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7C92DB" w14:textId="77777777" w:rsidR="004C7516" w:rsidRDefault="00F92ACC" w:rsidP="00AC5BD4">
      <w:pPr>
        <w:pStyle w:val="NormalWeb"/>
        <w:tabs>
          <w:tab w:val="left" w:pos="360"/>
          <w:tab w:val="left" w:pos="720"/>
          <w:tab w:val="left" w:pos="1080"/>
          <w:tab w:val="left" w:pos="1440"/>
        </w:tabs>
        <w:spacing w:line="288" w:lineRule="atLeast"/>
        <w:jc w:val="center"/>
        <w:rPr>
          <w:u w:val="single"/>
        </w:rPr>
      </w:pPr>
      <w:bookmarkStart w:id="0" w:name="cs31d"/>
      <w:bookmarkStart w:id="1" w:name="_GoBack"/>
      <w:bookmarkEnd w:id="1"/>
      <w:r>
        <w:rPr>
          <w:u w:val="single"/>
        </w:rPr>
        <w:t>SUPPORTING STATEMENT</w:t>
      </w:r>
    </w:p>
    <w:p w14:paraId="051AB121" w14:textId="77777777" w:rsidR="00672307" w:rsidRDefault="00F32885" w:rsidP="00672307">
      <w:pPr>
        <w:pStyle w:val="NormalWeb"/>
        <w:tabs>
          <w:tab w:val="left" w:pos="360"/>
          <w:tab w:val="left" w:pos="720"/>
          <w:tab w:val="left" w:pos="1080"/>
          <w:tab w:val="left" w:pos="1440"/>
        </w:tabs>
        <w:spacing w:line="288" w:lineRule="atLeast"/>
        <w:jc w:val="center"/>
        <w:rPr>
          <w:u w:val="single"/>
        </w:rPr>
      </w:pPr>
      <w:r>
        <w:rPr>
          <w:u w:val="single"/>
        </w:rPr>
        <w:t>OMB Control Number</w:t>
      </w:r>
      <w:r w:rsidR="008972BD">
        <w:rPr>
          <w:u w:val="single"/>
        </w:rPr>
        <w:t xml:space="preserve"> </w:t>
      </w:r>
      <w:r w:rsidR="00672307">
        <w:rPr>
          <w:u w:val="single"/>
        </w:rPr>
        <w:t xml:space="preserve">0704-0434 </w:t>
      </w:r>
      <w:r w:rsidR="008972BD">
        <w:rPr>
          <w:u w:val="single"/>
        </w:rPr>
        <w:t xml:space="preserve">— </w:t>
      </w:r>
      <w:r w:rsidR="00672307" w:rsidRPr="00672307">
        <w:rPr>
          <w:u w:val="single"/>
        </w:rPr>
        <w:t xml:space="preserve">Radio Frequency Identification Advance Shipment Notices </w:t>
      </w:r>
    </w:p>
    <w:p w14:paraId="6C0A0319" w14:textId="77777777" w:rsidR="005E0A0F" w:rsidRDefault="005E0A0F" w:rsidP="00672307">
      <w:pPr>
        <w:pStyle w:val="NormalWeb"/>
        <w:tabs>
          <w:tab w:val="left" w:pos="360"/>
          <w:tab w:val="left" w:pos="720"/>
          <w:tab w:val="left" w:pos="1080"/>
          <w:tab w:val="left" w:pos="1440"/>
        </w:tabs>
        <w:spacing w:line="288" w:lineRule="atLeast"/>
      </w:pPr>
      <w:r>
        <w:t xml:space="preserve">A.  </w:t>
      </w:r>
      <w:r>
        <w:rPr>
          <w:u w:val="single"/>
        </w:rPr>
        <w:t>JUSTIFICATION</w:t>
      </w:r>
    </w:p>
    <w:p w14:paraId="5725B431" w14:textId="77777777" w:rsidR="005E0A0F" w:rsidRDefault="00AC5BD4" w:rsidP="00AC5BD4">
      <w:pPr>
        <w:pStyle w:val="NormalWeb"/>
        <w:tabs>
          <w:tab w:val="left" w:pos="360"/>
          <w:tab w:val="left" w:pos="720"/>
          <w:tab w:val="left" w:pos="1080"/>
          <w:tab w:val="left" w:pos="1440"/>
        </w:tabs>
        <w:spacing w:line="288" w:lineRule="atLeast"/>
      </w:pPr>
      <w:bookmarkStart w:id="2" w:name="cp432"/>
      <w:bookmarkEnd w:id="0"/>
      <w:r>
        <w:tab/>
      </w:r>
      <w:r w:rsidR="005E0A0F">
        <w:t xml:space="preserve">1.  </w:t>
      </w:r>
      <w:r w:rsidR="005E0A0F">
        <w:rPr>
          <w:u w:val="single"/>
        </w:rPr>
        <w:t>Need for the Information Collection</w:t>
      </w:r>
    </w:p>
    <w:bookmarkEnd w:id="2"/>
    <w:p w14:paraId="5C7E9B09" w14:textId="77777777" w:rsidR="00C31BAB" w:rsidRDefault="00AC5BD4" w:rsidP="00C31BAB">
      <w:pPr>
        <w:pStyle w:val="NormalWeb"/>
        <w:tabs>
          <w:tab w:val="left" w:pos="360"/>
          <w:tab w:val="left" w:pos="720"/>
          <w:tab w:val="left" w:pos="1080"/>
          <w:tab w:val="left" w:pos="1440"/>
        </w:tabs>
        <w:spacing w:line="288" w:lineRule="atLeast"/>
      </w:pPr>
      <w:r>
        <w:tab/>
      </w:r>
      <w:r>
        <w:tab/>
      </w:r>
      <w:r w:rsidR="00C31BAB">
        <w:t xml:space="preserve">This information collection requirement is implemented in Defense Federal Acquisition Regulation Supplement (DFARS) clause 252.211-7006, </w:t>
      </w:r>
      <w:r w:rsidR="00C31BAB" w:rsidRPr="00DD7823">
        <w:t>Passive Radio Frequency Identification</w:t>
      </w:r>
      <w:r w:rsidR="00C31BAB">
        <w:t xml:space="preserve">.  </w:t>
      </w:r>
      <w:r w:rsidR="00DD7823">
        <w:t>The</w:t>
      </w:r>
      <w:r w:rsidR="00672307" w:rsidRPr="00672307">
        <w:t xml:space="preserve"> </w:t>
      </w:r>
      <w:r w:rsidR="00672307">
        <w:t xml:space="preserve">Department of Defense (DoD) </w:t>
      </w:r>
      <w:r w:rsidR="00DD7823">
        <w:t xml:space="preserve">has a requirement for </w:t>
      </w:r>
      <w:r w:rsidR="00672307" w:rsidRPr="00672307">
        <w:t xml:space="preserve">contractors </w:t>
      </w:r>
      <w:r w:rsidR="00DD7823">
        <w:t xml:space="preserve">to </w:t>
      </w:r>
      <w:r w:rsidR="00672307" w:rsidRPr="00672307">
        <w:t>submit advance shipment notice</w:t>
      </w:r>
      <w:r w:rsidR="00DD7823">
        <w:t>s</w:t>
      </w:r>
      <w:r w:rsidR="00A61B9E">
        <w:t xml:space="preserve"> (ASN</w:t>
      </w:r>
      <w:r w:rsidR="00466637">
        <w:t>s</w:t>
      </w:r>
      <w:r w:rsidR="00A61B9E">
        <w:t>)</w:t>
      </w:r>
      <w:r w:rsidR="00672307" w:rsidRPr="00672307">
        <w:t xml:space="preserve"> for shipments </w:t>
      </w:r>
      <w:r w:rsidR="00DD7823">
        <w:t xml:space="preserve">that </w:t>
      </w:r>
      <w:r w:rsidR="00672307" w:rsidRPr="00672307">
        <w:t>requir</w:t>
      </w:r>
      <w:r w:rsidR="00DD7823">
        <w:t>e</w:t>
      </w:r>
      <w:r w:rsidR="00672307" w:rsidRPr="00672307">
        <w:t xml:space="preserve"> passive Radio Frequency Identification (RFID). </w:t>
      </w:r>
      <w:r w:rsidR="00672307">
        <w:t xml:space="preserve"> </w:t>
      </w:r>
      <w:r w:rsidR="00C31BAB">
        <w:t>A passive</w:t>
      </w:r>
      <w:r w:rsidR="00C31BAB" w:rsidRPr="00672307">
        <w:t xml:space="preserve"> </w:t>
      </w:r>
      <w:r w:rsidR="00C31BAB">
        <w:t>RFID tag is required for cases and palletized unit loads packaging levels and any additional consolidation level(s) deemed necessary by the requiring activity for shipments of it</w:t>
      </w:r>
      <w:r w:rsidR="00C31BAB" w:rsidRPr="00DD7823">
        <w:t>e</w:t>
      </w:r>
      <w:r w:rsidR="00C31BAB">
        <w:t>ms that—</w:t>
      </w:r>
    </w:p>
    <w:p w14:paraId="000E7CF1" w14:textId="77777777" w:rsidR="00C31BAB" w:rsidRDefault="00C31BAB" w:rsidP="00C31BAB">
      <w:pPr>
        <w:pStyle w:val="NormalWeb"/>
        <w:tabs>
          <w:tab w:val="left" w:pos="360"/>
          <w:tab w:val="left" w:pos="720"/>
          <w:tab w:val="left" w:pos="1080"/>
          <w:tab w:val="left" w:pos="1440"/>
        </w:tabs>
        <w:spacing w:line="288" w:lineRule="atLeast"/>
      </w:pPr>
      <w:r>
        <w:t xml:space="preserve"> </w:t>
      </w:r>
      <w:r>
        <w:tab/>
      </w:r>
      <w:r>
        <w:tab/>
        <w:t>a.  Contain items in any of the classes of supply defined in DoD 4140.1-R, DoD Supply Chain Materiel Management Regulation, AP1.1.11.; and</w:t>
      </w:r>
    </w:p>
    <w:p w14:paraId="46DBE6C4" w14:textId="77777777" w:rsidR="00C31BAB" w:rsidRDefault="00C31BAB" w:rsidP="00C31BAB">
      <w:pPr>
        <w:pStyle w:val="NormalWeb"/>
        <w:tabs>
          <w:tab w:val="left" w:pos="360"/>
          <w:tab w:val="left" w:pos="720"/>
          <w:tab w:val="left" w:pos="1080"/>
          <w:tab w:val="left" w:pos="1440"/>
        </w:tabs>
        <w:spacing w:line="288" w:lineRule="atLeast"/>
      </w:pPr>
      <w:r>
        <w:tab/>
      </w:r>
      <w:r>
        <w:tab/>
        <w:t xml:space="preserve">b.  Will be shipped to— </w:t>
      </w:r>
    </w:p>
    <w:p w14:paraId="7D30D667" w14:textId="77777777" w:rsidR="00C31BAB" w:rsidRDefault="00C31BAB" w:rsidP="00C31BAB">
      <w:pPr>
        <w:pStyle w:val="NormalWeb"/>
        <w:tabs>
          <w:tab w:val="left" w:pos="360"/>
          <w:tab w:val="left" w:pos="720"/>
          <w:tab w:val="left" w:pos="1080"/>
          <w:tab w:val="left" w:pos="1440"/>
        </w:tabs>
        <w:spacing w:line="288" w:lineRule="atLeast"/>
      </w:pPr>
      <w:r>
        <w:tab/>
      </w:r>
      <w:r>
        <w:tab/>
      </w:r>
      <w:r>
        <w:tab/>
        <w:t xml:space="preserve">i.  One of the locations </w:t>
      </w:r>
      <w:r w:rsidRPr="002B4FFE">
        <w:t xml:space="preserve">listed at </w:t>
      </w:r>
      <w:hyperlink r:id="rId9" w:history="1">
        <w:r w:rsidR="00746FFC" w:rsidRPr="004109A3">
          <w:rPr>
            <w:rStyle w:val="Hyperlink"/>
          </w:rPr>
          <w:t>http://www.acq.osd.mil/log/sci/RFID_ship-to-locations.html</w:t>
        </w:r>
      </w:hyperlink>
      <w:r w:rsidRPr="002B4FFE">
        <w:t>;</w:t>
      </w:r>
    </w:p>
    <w:p w14:paraId="559E15CB" w14:textId="77777777" w:rsidR="00C31BAB" w:rsidRDefault="00C31BAB" w:rsidP="00C31BAB">
      <w:pPr>
        <w:pStyle w:val="NormalWeb"/>
        <w:tabs>
          <w:tab w:val="left" w:pos="360"/>
          <w:tab w:val="left" w:pos="720"/>
          <w:tab w:val="left" w:pos="1080"/>
          <w:tab w:val="left" w:pos="1440"/>
        </w:tabs>
        <w:spacing w:line="288" w:lineRule="atLeast"/>
      </w:pPr>
      <w:r>
        <w:tab/>
      </w:r>
      <w:r>
        <w:tab/>
      </w:r>
      <w:r>
        <w:tab/>
        <w:t>ii.  A location outside the contiguous United States when the shipment has been assigned Transportation Priority 1; or</w:t>
      </w:r>
    </w:p>
    <w:p w14:paraId="2CB6E7A3" w14:textId="3F34A9E1" w:rsidR="00C31BAB" w:rsidRDefault="00C31BAB" w:rsidP="00C31BAB">
      <w:pPr>
        <w:pStyle w:val="NormalWeb"/>
        <w:tabs>
          <w:tab w:val="left" w:pos="360"/>
          <w:tab w:val="left" w:pos="720"/>
          <w:tab w:val="left" w:pos="1080"/>
          <w:tab w:val="left" w:pos="1440"/>
        </w:tabs>
        <w:spacing w:line="288" w:lineRule="atLeast"/>
      </w:pPr>
      <w:r>
        <w:tab/>
      </w:r>
      <w:r>
        <w:tab/>
      </w:r>
      <w:r>
        <w:tab/>
        <w:t>iii.  Any additional location(s) deemed necessary by the requiring activity.</w:t>
      </w:r>
    </w:p>
    <w:p w14:paraId="7FE1185A" w14:textId="7A4AE99B" w:rsidR="00C31BAB" w:rsidRDefault="00C31BAB" w:rsidP="00AC5BD4">
      <w:pPr>
        <w:pStyle w:val="NormalWeb"/>
        <w:tabs>
          <w:tab w:val="left" w:pos="360"/>
          <w:tab w:val="left" w:pos="720"/>
          <w:tab w:val="left" w:pos="1080"/>
          <w:tab w:val="left" w:pos="1440"/>
        </w:tabs>
        <w:spacing w:line="288" w:lineRule="atLeast"/>
      </w:pPr>
      <w:r>
        <w:tab/>
      </w:r>
      <w:r>
        <w:tab/>
      </w:r>
      <w:r w:rsidRPr="00C31BAB">
        <w:t xml:space="preserve">DoD considers </w:t>
      </w:r>
      <w:r>
        <w:t xml:space="preserve">RFID </w:t>
      </w:r>
      <w:r w:rsidRPr="00C31BAB">
        <w:t>to be a strategic imperative, necessary to deliver supplies to the warfighter more quickly, while increasing visibility of materiel throughout the supply chain</w:t>
      </w:r>
      <w:r>
        <w:t>.</w:t>
      </w:r>
    </w:p>
    <w:p w14:paraId="7970211D" w14:textId="77777777" w:rsidR="005E0A0F" w:rsidRDefault="00C31BAB" w:rsidP="00AC5BD4">
      <w:pPr>
        <w:pStyle w:val="NormalWeb"/>
        <w:tabs>
          <w:tab w:val="left" w:pos="360"/>
          <w:tab w:val="left" w:pos="720"/>
          <w:tab w:val="left" w:pos="1080"/>
          <w:tab w:val="left" w:pos="1440"/>
        </w:tabs>
        <w:spacing w:line="288" w:lineRule="atLeast"/>
      </w:pPr>
      <w:r>
        <w:tab/>
      </w:r>
      <w:r w:rsidR="005E0A0F">
        <w:t>2.</w:t>
      </w:r>
      <w:r w:rsidR="00AC5BD4">
        <w:tab/>
      </w:r>
      <w:r w:rsidR="005E0A0F">
        <w:rPr>
          <w:u w:val="single"/>
        </w:rPr>
        <w:t>Use of the Information</w:t>
      </w:r>
    </w:p>
    <w:p w14:paraId="5DB34F71" w14:textId="77777777" w:rsidR="0093460C" w:rsidRDefault="00A61B9E" w:rsidP="00825D36">
      <w:pPr>
        <w:pStyle w:val="NormalWeb"/>
        <w:tabs>
          <w:tab w:val="left" w:pos="360"/>
          <w:tab w:val="left" w:pos="720"/>
          <w:tab w:val="left" w:pos="1080"/>
          <w:tab w:val="left" w:pos="1440"/>
        </w:tabs>
        <w:spacing w:line="288" w:lineRule="atLeast"/>
      </w:pPr>
      <w:r w:rsidRPr="0093460C">
        <w:tab/>
      </w:r>
      <w:r w:rsidRPr="0093460C">
        <w:tab/>
      </w:r>
      <w:r w:rsidR="0093460C" w:rsidRPr="00825D36">
        <w:t xml:space="preserve">a.  Contractors use Wide Area WorkFlow (WAWF) to electronically submit ASNs in advance of shipments of items described in section A.1. of this supporting statement.  </w:t>
      </w:r>
      <w:r w:rsidR="00825D36" w:rsidRPr="00825D36">
        <w:t>Detaile</w:t>
      </w:r>
      <w:r w:rsidR="00825D36">
        <w:t xml:space="preserve">d procedures for contractors on the use of WAWF is </w:t>
      </w:r>
      <w:r w:rsidR="00825D36" w:rsidRPr="00825D36">
        <w:t xml:space="preserve">provided at </w:t>
      </w:r>
      <w:hyperlink r:id="rId10" w:history="1">
        <w:r w:rsidR="00825D36" w:rsidRPr="00F07492">
          <w:rPr>
            <w:rStyle w:val="Hyperlink"/>
          </w:rPr>
          <w:t>https://wawf.eb.mil/</w:t>
        </w:r>
      </w:hyperlink>
      <w:r w:rsidR="00825D36" w:rsidRPr="00825D36">
        <w:t xml:space="preserve">.  </w:t>
      </w:r>
      <w:r w:rsidR="0093460C" w:rsidRPr="00825D36">
        <w:t xml:space="preserve">The ASN includes the RFID tag </w:t>
      </w:r>
      <w:r w:rsidR="00825D36">
        <w:t>data</w:t>
      </w:r>
      <w:r w:rsidR="0093460C" w:rsidRPr="00825D36">
        <w:t xml:space="preserve"> to be encoded (as specified in paragraph (d) of the clause at 252.211-7006) using the instructions provided in the EPC™ Tag Data Standards in effect at the time of contract award.  The EPC™ Tag Data Standards are available at</w:t>
      </w:r>
      <w:r w:rsidR="0093460C">
        <w:t xml:space="preserve"> </w:t>
      </w:r>
      <w:hyperlink r:id="rId11" w:history="1">
        <w:r w:rsidR="0093460C" w:rsidRPr="00825D36">
          <w:rPr>
            <w:rStyle w:val="Hyperlink"/>
          </w:rPr>
          <w:t>http://www.epcglobalinc.org/standards/</w:t>
        </w:r>
      </w:hyperlink>
      <w:r w:rsidR="0093460C" w:rsidRPr="00825D36">
        <w:t>.</w:t>
      </w:r>
    </w:p>
    <w:p w14:paraId="47DA8853" w14:textId="77777777" w:rsidR="0093460C" w:rsidRPr="00825D36" w:rsidRDefault="0093460C" w:rsidP="00825D36">
      <w:pPr>
        <w:widowControl w:val="0"/>
        <w:tabs>
          <w:tab w:val="left" w:pos="360"/>
          <w:tab w:val="left" w:pos="810"/>
          <w:tab w:val="left" w:pos="1210"/>
          <w:tab w:val="left" w:pos="1656"/>
          <w:tab w:val="left" w:pos="2131"/>
          <w:tab w:val="left" w:pos="2520"/>
        </w:tabs>
        <w:spacing w:line="288" w:lineRule="atLeast"/>
      </w:pPr>
      <w:r w:rsidRPr="00825D36">
        <w:tab/>
      </w:r>
      <w:r w:rsidRPr="00825D36">
        <w:tab/>
      </w:r>
      <w:r w:rsidRPr="00825D36">
        <w:tab/>
        <w:t xml:space="preserve">i.  If the Contractor is an EPCglobal™ subscriber and possesses a unique EPC™ company prefix, the Contractor may use any of the identifiers and encoding instructions described in the most recent EPC™ Tag Data Standards document to encode tags. </w:t>
      </w:r>
    </w:p>
    <w:p w14:paraId="25ACA927" w14:textId="77777777" w:rsidR="0093460C" w:rsidRPr="00825D36" w:rsidRDefault="0093460C" w:rsidP="00825D36">
      <w:pPr>
        <w:widowControl w:val="0"/>
        <w:tabs>
          <w:tab w:val="left" w:pos="360"/>
          <w:tab w:val="left" w:pos="810"/>
          <w:tab w:val="left" w:pos="1210"/>
          <w:tab w:val="left" w:pos="1656"/>
          <w:tab w:val="left" w:pos="2131"/>
          <w:tab w:val="left" w:pos="2520"/>
        </w:tabs>
        <w:spacing w:line="288" w:lineRule="atLeast"/>
      </w:pPr>
    </w:p>
    <w:p w14:paraId="39B9A51D" w14:textId="2F5175E4" w:rsidR="00C66347" w:rsidRDefault="0093460C" w:rsidP="00825D36">
      <w:pPr>
        <w:widowControl w:val="0"/>
        <w:tabs>
          <w:tab w:val="left" w:pos="360"/>
          <w:tab w:val="left" w:pos="810"/>
          <w:tab w:val="left" w:pos="1210"/>
          <w:tab w:val="left" w:pos="1656"/>
          <w:tab w:val="left" w:pos="2131"/>
          <w:tab w:val="left" w:pos="2520"/>
        </w:tabs>
        <w:spacing w:line="288" w:lineRule="atLeast"/>
      </w:pPr>
      <w:r w:rsidRPr="00825D36">
        <w:tab/>
      </w:r>
      <w:r w:rsidRPr="00825D36">
        <w:tab/>
      </w:r>
      <w:r w:rsidRPr="00825D36">
        <w:tab/>
        <w:t xml:space="preserve">ii.  If the Contractor chooses to employ the DoD identifier, the Contractor shall use its previously assigned Commercial and Government Entity (CAGE) code and shall encode the tags in accordance with the tag identifier details located at </w:t>
      </w:r>
      <w:r w:rsidR="00825D36">
        <w:t xml:space="preserve">  </w:t>
      </w:r>
      <w:hyperlink r:id="rId12" w:history="1">
        <w:r w:rsidR="00C66347" w:rsidRPr="00C66347">
          <w:rPr>
            <w:rStyle w:val="Hyperlink"/>
          </w:rPr>
          <w:t>https://www.acq.osd.mil/log/sci/ait.html</w:t>
        </w:r>
      </w:hyperlink>
      <w:r w:rsidRPr="00825D36">
        <w:t xml:space="preserve">.  </w:t>
      </w:r>
    </w:p>
    <w:p w14:paraId="57E20434" w14:textId="77777777" w:rsidR="00082B95" w:rsidRDefault="00082B95" w:rsidP="00825D36">
      <w:pPr>
        <w:widowControl w:val="0"/>
        <w:tabs>
          <w:tab w:val="left" w:pos="360"/>
          <w:tab w:val="left" w:pos="810"/>
          <w:tab w:val="left" w:pos="1210"/>
          <w:tab w:val="left" w:pos="1656"/>
          <w:tab w:val="left" w:pos="2131"/>
          <w:tab w:val="left" w:pos="2520"/>
        </w:tabs>
        <w:spacing w:line="288" w:lineRule="atLeast"/>
      </w:pPr>
    </w:p>
    <w:p w14:paraId="14C82DB6" w14:textId="77777777" w:rsidR="0093460C" w:rsidRPr="00825D36" w:rsidRDefault="00082B95" w:rsidP="00825D36">
      <w:pPr>
        <w:widowControl w:val="0"/>
        <w:tabs>
          <w:tab w:val="left" w:pos="360"/>
          <w:tab w:val="left" w:pos="810"/>
          <w:tab w:val="left" w:pos="1210"/>
          <w:tab w:val="left" w:pos="1656"/>
          <w:tab w:val="left" w:pos="2131"/>
          <w:tab w:val="left" w:pos="2520"/>
        </w:tabs>
        <w:spacing w:line="288" w:lineRule="atLeast"/>
      </w:pPr>
      <w:r>
        <w:tab/>
      </w:r>
      <w:r>
        <w:tab/>
      </w:r>
      <w:r>
        <w:tab/>
        <w:t xml:space="preserve">iii.  </w:t>
      </w:r>
      <w:r w:rsidR="0093460C" w:rsidRPr="00825D36">
        <w:t xml:space="preserve">If the Contractor uses a third-party packaging house to encode its tags, the CAGE code of the third-party packaging house is acceptable. </w:t>
      </w:r>
    </w:p>
    <w:p w14:paraId="5E8E6B65" w14:textId="77777777" w:rsidR="0093460C" w:rsidRPr="00825D36" w:rsidRDefault="0093460C" w:rsidP="00825D36">
      <w:pPr>
        <w:widowControl w:val="0"/>
        <w:tabs>
          <w:tab w:val="left" w:pos="360"/>
          <w:tab w:val="left" w:pos="810"/>
          <w:tab w:val="left" w:pos="1210"/>
          <w:tab w:val="left" w:pos="1656"/>
          <w:tab w:val="left" w:pos="2131"/>
          <w:tab w:val="left" w:pos="2520"/>
        </w:tabs>
        <w:spacing w:line="288" w:lineRule="atLeast"/>
      </w:pPr>
    </w:p>
    <w:p w14:paraId="18BAD816" w14:textId="77777777" w:rsidR="0093460C" w:rsidRPr="00825D36" w:rsidRDefault="0093460C" w:rsidP="00825D36">
      <w:pPr>
        <w:widowControl w:val="0"/>
        <w:tabs>
          <w:tab w:val="left" w:pos="360"/>
          <w:tab w:val="left" w:pos="810"/>
          <w:tab w:val="left" w:pos="1210"/>
          <w:tab w:val="left" w:pos="1656"/>
          <w:tab w:val="left" w:pos="2131"/>
          <w:tab w:val="left" w:pos="2520"/>
        </w:tabs>
        <w:spacing w:line="288" w:lineRule="atLeast"/>
      </w:pPr>
      <w:r w:rsidRPr="00825D36">
        <w:t xml:space="preserve"> </w:t>
      </w:r>
      <w:r w:rsidRPr="00825D36">
        <w:tab/>
      </w:r>
      <w:r w:rsidRPr="00825D36">
        <w:tab/>
      </w:r>
      <w:r w:rsidRPr="00825D36">
        <w:tab/>
        <w:t>i</w:t>
      </w:r>
      <w:r w:rsidR="00082B95">
        <w:t>v</w:t>
      </w:r>
      <w:r w:rsidRPr="00825D36">
        <w:t>.  Regardless of the selected encoding scheme, the Contractor with which the Department holds the contract  is responsible for ensuring that the tag ID encoded on each passive RFID tag is globally unique.</w:t>
      </w:r>
    </w:p>
    <w:p w14:paraId="53008807" w14:textId="77777777" w:rsidR="00672307" w:rsidRPr="00825D36" w:rsidRDefault="00825D36" w:rsidP="00825D36">
      <w:pPr>
        <w:pStyle w:val="NormalWeb"/>
        <w:tabs>
          <w:tab w:val="left" w:pos="360"/>
          <w:tab w:val="left" w:pos="720"/>
          <w:tab w:val="left" w:pos="1080"/>
          <w:tab w:val="left" w:pos="1440"/>
        </w:tabs>
        <w:spacing w:line="288" w:lineRule="atLeast"/>
      </w:pPr>
      <w:r>
        <w:tab/>
      </w:r>
      <w:r>
        <w:tab/>
        <w:t xml:space="preserve">b.  </w:t>
      </w:r>
      <w:r w:rsidR="0093460C" w:rsidRPr="00825D36">
        <w:t xml:space="preserve">The </w:t>
      </w:r>
      <w:r w:rsidR="00A61B9E" w:rsidRPr="00825D36">
        <w:t xml:space="preserve">information collected </w:t>
      </w:r>
      <w:r w:rsidR="00DD7823" w:rsidRPr="00825D36">
        <w:t>in accordance with DFARS clause</w:t>
      </w:r>
      <w:r w:rsidR="00A61B9E" w:rsidRPr="00825D36">
        <w:t xml:space="preserve"> 252.211-7006</w:t>
      </w:r>
      <w:r>
        <w:t>,</w:t>
      </w:r>
      <w:r w:rsidR="0093460C" w:rsidRPr="00825D36">
        <w:t xml:space="preserve"> as described above</w:t>
      </w:r>
      <w:r>
        <w:t>,</w:t>
      </w:r>
      <w:r w:rsidR="00A61B9E" w:rsidRPr="00825D36">
        <w:t xml:space="preserve"> is necessary because DoD needs the data element in the advance shipment notice to permit association of RFID tag data with the corresponding shipment.</w:t>
      </w:r>
      <w:r w:rsidR="0093460C" w:rsidRPr="00825D36">
        <w:t xml:space="preserve">  DoD depots use the information in the ASN to match the passive RFID tag data to the corresponding shipment upon arrival.  </w:t>
      </w:r>
    </w:p>
    <w:p w14:paraId="566F4BAF" w14:textId="77777777" w:rsidR="005E0A0F" w:rsidRDefault="00A61B9E" w:rsidP="00AC5BD4">
      <w:pPr>
        <w:pStyle w:val="NormalWeb"/>
        <w:tabs>
          <w:tab w:val="left" w:pos="360"/>
          <w:tab w:val="left" w:pos="720"/>
          <w:tab w:val="left" w:pos="1080"/>
          <w:tab w:val="left" w:pos="1440"/>
        </w:tabs>
        <w:spacing w:line="288" w:lineRule="atLeast"/>
      </w:pPr>
      <w:r>
        <w:tab/>
      </w:r>
      <w:r w:rsidR="005E0A0F">
        <w:t>3.</w:t>
      </w:r>
      <w:r w:rsidR="00AC5BD4">
        <w:tab/>
      </w:r>
      <w:r w:rsidR="005E0A0F">
        <w:rPr>
          <w:u w:val="single"/>
        </w:rPr>
        <w:t>Use of Information Technology</w:t>
      </w:r>
    </w:p>
    <w:p w14:paraId="06B75BEF" w14:textId="77777777" w:rsidR="005E0A0F" w:rsidRDefault="00AC5BD4" w:rsidP="00AC5BD4">
      <w:pPr>
        <w:pStyle w:val="NormalWeb"/>
        <w:tabs>
          <w:tab w:val="left" w:pos="360"/>
          <w:tab w:val="left" w:pos="720"/>
          <w:tab w:val="left" w:pos="1080"/>
          <w:tab w:val="left" w:pos="1440"/>
        </w:tabs>
        <w:spacing w:line="288" w:lineRule="atLeast"/>
      </w:pPr>
      <w:r>
        <w:tab/>
      </w:r>
      <w:r>
        <w:tab/>
      </w:r>
      <w:r w:rsidR="009B3F9D" w:rsidRPr="009B3F9D">
        <w:t>Improved information technology is used to the maximum extent practicable</w:t>
      </w:r>
      <w:r w:rsidR="00825D36">
        <w:t xml:space="preserve"> and 100% electronic submission of information is anticipated</w:t>
      </w:r>
      <w:r w:rsidR="009B3F9D" w:rsidRPr="009B3F9D">
        <w:t>.</w:t>
      </w:r>
      <w:r w:rsidR="00825D36">
        <w:t xml:space="preserve"> </w:t>
      </w:r>
      <w:r w:rsidR="009B3F9D" w:rsidRPr="009B3F9D">
        <w:t xml:space="preserve">Contractors must use electronic means to submit the advance shipment notice in accordance with the procedures located at </w:t>
      </w:r>
      <w:hyperlink r:id="rId13" w:history="1">
        <w:r w:rsidR="009B3F9D" w:rsidRPr="00975039">
          <w:rPr>
            <w:rStyle w:val="Hyperlink"/>
          </w:rPr>
          <w:t>https://wawf.eb.mil/</w:t>
        </w:r>
      </w:hyperlink>
      <w:r w:rsidR="009B3F9D">
        <w:t xml:space="preserve">. </w:t>
      </w:r>
    </w:p>
    <w:p w14:paraId="434E8DC1" w14:textId="77777777" w:rsidR="005E0A0F" w:rsidRDefault="00AC5BD4" w:rsidP="00AC5BD4">
      <w:pPr>
        <w:pStyle w:val="NormalWeb"/>
        <w:tabs>
          <w:tab w:val="left" w:pos="360"/>
          <w:tab w:val="left" w:pos="720"/>
          <w:tab w:val="left" w:pos="1080"/>
          <w:tab w:val="left" w:pos="1440"/>
        </w:tabs>
        <w:spacing w:line="288" w:lineRule="atLeast"/>
      </w:pPr>
      <w:r>
        <w:tab/>
      </w:r>
      <w:r w:rsidR="005E0A0F">
        <w:t>4.</w:t>
      </w:r>
      <w:r>
        <w:tab/>
      </w:r>
      <w:r w:rsidR="005E0A0F">
        <w:rPr>
          <w:u w:val="single"/>
        </w:rPr>
        <w:t>Non-duplication</w:t>
      </w:r>
    </w:p>
    <w:p w14:paraId="37A10C37" w14:textId="77777777" w:rsidR="009B3F9D" w:rsidRDefault="00AC5BD4" w:rsidP="00AC5BD4">
      <w:pPr>
        <w:pStyle w:val="NormalWeb"/>
        <w:tabs>
          <w:tab w:val="left" w:pos="360"/>
          <w:tab w:val="left" w:pos="720"/>
          <w:tab w:val="left" w:pos="1080"/>
          <w:tab w:val="left" w:pos="1440"/>
        </w:tabs>
        <w:spacing w:line="288" w:lineRule="atLeast"/>
      </w:pPr>
      <w:r>
        <w:tab/>
      </w:r>
      <w:r>
        <w:tab/>
      </w:r>
      <w:bookmarkStart w:id="3" w:name="cp440"/>
      <w:r w:rsidR="009B3F9D" w:rsidRPr="009B3F9D">
        <w:t>As a matter of policy, DoD reviews the Federal Acquisition Regulation to determine whether adequate language already exists.  This information collection does not duplicate any other requirement.</w:t>
      </w:r>
    </w:p>
    <w:p w14:paraId="385E716C" w14:textId="77777777" w:rsidR="005E0A0F" w:rsidRDefault="00AC5BD4" w:rsidP="00AC5BD4">
      <w:pPr>
        <w:pStyle w:val="NormalWeb"/>
        <w:tabs>
          <w:tab w:val="left" w:pos="360"/>
          <w:tab w:val="left" w:pos="720"/>
          <w:tab w:val="left" w:pos="1080"/>
          <w:tab w:val="left" w:pos="1440"/>
        </w:tabs>
        <w:spacing w:line="288" w:lineRule="atLeast"/>
      </w:pPr>
      <w:r>
        <w:tab/>
      </w:r>
      <w:r w:rsidR="005E0A0F">
        <w:t>5.</w:t>
      </w:r>
      <w:r>
        <w:tab/>
      </w:r>
      <w:r w:rsidR="005E0A0F">
        <w:rPr>
          <w:u w:val="single"/>
        </w:rPr>
        <w:t>Burden on Small Business</w:t>
      </w:r>
    </w:p>
    <w:p w14:paraId="1A32151A" w14:textId="77777777" w:rsidR="00FB3212" w:rsidRDefault="00AC5BD4" w:rsidP="00AC5BD4">
      <w:pPr>
        <w:pStyle w:val="NormalWeb"/>
        <w:tabs>
          <w:tab w:val="left" w:pos="360"/>
          <w:tab w:val="left" w:pos="720"/>
          <w:tab w:val="left" w:pos="1080"/>
          <w:tab w:val="left" w:pos="1440"/>
        </w:tabs>
        <w:spacing w:line="288" w:lineRule="atLeast"/>
      </w:pPr>
      <w:bookmarkStart w:id="4" w:name="cp441"/>
      <w:bookmarkEnd w:id="3"/>
      <w:r>
        <w:tab/>
      </w:r>
      <w:r>
        <w:tab/>
      </w:r>
      <w:bookmarkEnd w:id="4"/>
      <w:r w:rsidR="009B3F9D" w:rsidRPr="009B3F9D">
        <w:t>The collection is not expected to have a significant impact on a substantial number of small businesses.  The burden applied to small business is the minimum consistent with applicable laws, Executive Orders, regulations, and prudent business practices.</w:t>
      </w:r>
    </w:p>
    <w:p w14:paraId="652F6F55" w14:textId="77777777" w:rsidR="005E0A0F" w:rsidRDefault="00AC5BD4" w:rsidP="00AC5BD4">
      <w:pPr>
        <w:pStyle w:val="NormalWeb"/>
        <w:tabs>
          <w:tab w:val="left" w:pos="360"/>
          <w:tab w:val="left" w:pos="720"/>
          <w:tab w:val="left" w:pos="1080"/>
          <w:tab w:val="left" w:pos="1440"/>
        </w:tabs>
        <w:spacing w:line="288" w:lineRule="atLeast"/>
      </w:pPr>
      <w:r>
        <w:tab/>
      </w:r>
      <w:r w:rsidR="005E0A0F">
        <w:t>6.</w:t>
      </w:r>
      <w:r>
        <w:tab/>
      </w:r>
      <w:r w:rsidR="005E0A0F">
        <w:rPr>
          <w:u w:val="single"/>
        </w:rPr>
        <w:t>Less Frequent Collection</w:t>
      </w:r>
    </w:p>
    <w:p w14:paraId="67CF0969" w14:textId="77777777" w:rsidR="00CF44F7" w:rsidRDefault="00AC5BD4" w:rsidP="00AC5BD4">
      <w:pPr>
        <w:pStyle w:val="NormalWeb"/>
        <w:tabs>
          <w:tab w:val="left" w:pos="360"/>
          <w:tab w:val="left" w:pos="720"/>
          <w:tab w:val="left" w:pos="1080"/>
          <w:tab w:val="left" w:pos="1440"/>
        </w:tabs>
        <w:spacing w:line="288" w:lineRule="atLeast"/>
      </w:pPr>
      <w:bookmarkStart w:id="5" w:name="cp444"/>
      <w:r>
        <w:tab/>
      </w:r>
      <w:r>
        <w:tab/>
      </w:r>
      <w:r w:rsidR="009B3F9D" w:rsidRPr="009B3F9D">
        <w:t>An advance shipment notice is required prior to any shipment of materiel containing RFID tag data.  Less frequent collection of this information would not permit prompt association of the RFID data with the corresponding shipment and, therefore, would impair visibility of DoD assets.</w:t>
      </w:r>
    </w:p>
    <w:p w14:paraId="0CA8F2D0" w14:textId="77777777" w:rsidR="005E0A0F" w:rsidRDefault="00AC5BD4" w:rsidP="00AC5BD4">
      <w:pPr>
        <w:pStyle w:val="NormalWeb"/>
        <w:tabs>
          <w:tab w:val="left" w:pos="360"/>
          <w:tab w:val="left" w:pos="720"/>
          <w:tab w:val="left" w:pos="1080"/>
          <w:tab w:val="left" w:pos="1440"/>
        </w:tabs>
        <w:spacing w:line="288" w:lineRule="atLeast"/>
      </w:pPr>
      <w:r>
        <w:tab/>
      </w:r>
      <w:r w:rsidR="005E0A0F">
        <w:t>7.</w:t>
      </w:r>
      <w:r>
        <w:tab/>
      </w:r>
      <w:r w:rsidR="005E0A0F">
        <w:rPr>
          <w:u w:val="single"/>
        </w:rPr>
        <w:t>Paperwork Reduction Act Guidelines</w:t>
      </w:r>
    </w:p>
    <w:p w14:paraId="4877DE18" w14:textId="77777777" w:rsidR="00FB3212" w:rsidRDefault="00AC5BD4" w:rsidP="00AC5BD4">
      <w:pPr>
        <w:pStyle w:val="NormalWeb"/>
        <w:tabs>
          <w:tab w:val="left" w:pos="360"/>
          <w:tab w:val="left" w:pos="720"/>
          <w:tab w:val="left" w:pos="1080"/>
          <w:tab w:val="left" w:pos="1440"/>
        </w:tabs>
        <w:spacing w:line="288" w:lineRule="atLeast"/>
      </w:pPr>
      <w:bookmarkStart w:id="6" w:name="cp446"/>
      <w:bookmarkEnd w:id="5"/>
      <w:r>
        <w:tab/>
      </w:r>
      <w:r>
        <w:tab/>
      </w:r>
      <w:r w:rsidR="009B3F9D" w:rsidRPr="009B3F9D">
        <w:t>There are no special circumstances for collection.  Collection of this information is consistent with the guidelines at 5 CFR 1320.5(d)(2).</w:t>
      </w:r>
    </w:p>
    <w:p w14:paraId="399011F7" w14:textId="77777777" w:rsidR="005E0A0F" w:rsidRDefault="00AC5BD4" w:rsidP="00AC5BD4">
      <w:pPr>
        <w:pStyle w:val="NormalWeb"/>
        <w:tabs>
          <w:tab w:val="left" w:pos="360"/>
          <w:tab w:val="left" w:pos="720"/>
          <w:tab w:val="left" w:pos="1080"/>
          <w:tab w:val="left" w:pos="1440"/>
        </w:tabs>
        <w:spacing w:line="288" w:lineRule="atLeast"/>
      </w:pPr>
      <w:r>
        <w:tab/>
      </w:r>
      <w:r w:rsidR="005E0A0F">
        <w:t>8.</w:t>
      </w:r>
      <w:r>
        <w:tab/>
      </w:r>
      <w:r w:rsidR="005E0A0F">
        <w:rPr>
          <w:u w:val="single"/>
        </w:rPr>
        <w:t>Consultation and Public Comments</w:t>
      </w:r>
    </w:p>
    <w:p w14:paraId="670E0300" w14:textId="084D2544" w:rsidR="00FB3212" w:rsidRDefault="00AC5BD4" w:rsidP="00FB3212">
      <w:pPr>
        <w:pStyle w:val="NormalWeb"/>
        <w:tabs>
          <w:tab w:val="left" w:pos="360"/>
          <w:tab w:val="left" w:pos="720"/>
          <w:tab w:val="left" w:pos="1080"/>
          <w:tab w:val="left" w:pos="1440"/>
        </w:tabs>
        <w:spacing w:line="288" w:lineRule="atLeast"/>
      </w:pPr>
      <w:bookmarkStart w:id="7" w:name="cp447"/>
      <w:bookmarkEnd w:id="6"/>
      <w:r>
        <w:tab/>
      </w:r>
      <w:r>
        <w:tab/>
      </w:r>
      <w:bookmarkStart w:id="8" w:name="cp449"/>
      <w:bookmarkEnd w:id="7"/>
      <w:r w:rsidR="00FB3212">
        <w:t xml:space="preserve">a.  </w:t>
      </w:r>
      <w:r w:rsidR="009B3F9D" w:rsidRPr="009B3F9D">
        <w:t xml:space="preserve">Collection is consistent with the guidelines in 5 CFR 1320.6.  Public comments were solicited in the </w:t>
      </w:r>
      <w:r w:rsidR="009B3F9D" w:rsidRPr="00825D36">
        <w:rPr>
          <w:i/>
        </w:rPr>
        <w:t>Federal Register</w:t>
      </w:r>
      <w:r w:rsidR="009B3F9D" w:rsidRPr="009B3F9D">
        <w:t xml:space="preserve"> </w:t>
      </w:r>
      <w:r w:rsidR="009B3F9D" w:rsidRPr="000E1F02">
        <w:t xml:space="preserve">on </w:t>
      </w:r>
      <w:r w:rsidR="00AE6712">
        <w:t xml:space="preserve">July </w:t>
      </w:r>
      <w:r w:rsidR="000B074C">
        <w:t>18</w:t>
      </w:r>
      <w:r w:rsidR="00AE6712">
        <w:t>, 2019</w:t>
      </w:r>
      <w:r w:rsidR="00582C46" w:rsidRPr="00582C46">
        <w:t xml:space="preserve"> </w:t>
      </w:r>
      <w:r w:rsidR="00582C46">
        <w:t>(</w:t>
      </w:r>
      <w:hyperlink r:id="rId14" w:history="1">
        <w:r w:rsidR="000B074C" w:rsidRPr="000B074C">
          <w:rPr>
            <w:rStyle w:val="Hyperlink"/>
          </w:rPr>
          <w:t>84</w:t>
        </w:r>
        <w:r w:rsidR="00582C46" w:rsidRPr="000B074C">
          <w:rPr>
            <w:rStyle w:val="Hyperlink"/>
          </w:rPr>
          <w:t xml:space="preserve"> FR </w:t>
        </w:r>
        <w:r w:rsidR="000B074C" w:rsidRPr="000B074C">
          <w:rPr>
            <w:rStyle w:val="Hyperlink"/>
          </w:rPr>
          <w:t>34379</w:t>
        </w:r>
      </w:hyperlink>
      <w:r w:rsidR="00582C46">
        <w:rPr>
          <w:rStyle w:val="Hyperlink"/>
        </w:rPr>
        <w:t>)</w:t>
      </w:r>
      <w:r w:rsidR="009B3F9D" w:rsidRPr="000E1F02">
        <w:t xml:space="preserve">.  </w:t>
      </w:r>
      <w:r w:rsidR="00825D36">
        <w:t>No</w:t>
      </w:r>
      <w:r w:rsidR="009B3F9D" w:rsidRPr="009B3F9D">
        <w:t xml:space="preserve"> comments were received in response to this notice.</w:t>
      </w:r>
    </w:p>
    <w:p w14:paraId="1F9601C6" w14:textId="77777777" w:rsidR="00FB3212" w:rsidRDefault="00A7063B" w:rsidP="00FB3212">
      <w:pPr>
        <w:pStyle w:val="NormalWeb"/>
        <w:tabs>
          <w:tab w:val="left" w:pos="360"/>
          <w:tab w:val="left" w:pos="720"/>
          <w:tab w:val="left" w:pos="1080"/>
          <w:tab w:val="left" w:pos="1440"/>
        </w:tabs>
        <w:spacing w:line="288" w:lineRule="atLeast"/>
      </w:pPr>
      <w:r>
        <w:tab/>
      </w:r>
      <w:r>
        <w:tab/>
      </w:r>
      <w:r w:rsidR="00FB3212">
        <w:t xml:space="preserve">b.  </w:t>
      </w:r>
      <w:r w:rsidR="009B3F9D">
        <w:t>The estimate</w:t>
      </w:r>
      <w:r w:rsidR="00466637">
        <w:t>d</w:t>
      </w:r>
      <w:r w:rsidR="006035A2">
        <w:t xml:space="preserve"> number of</w:t>
      </w:r>
      <w:r w:rsidR="009B3F9D">
        <w:t xml:space="preserve"> respondents and responses are based on data available in Wide Area WorkFlow </w:t>
      </w:r>
      <w:r w:rsidR="006035A2">
        <w:t>on</w:t>
      </w:r>
      <w:r w:rsidR="009B3F9D">
        <w:t xml:space="preserve"> RFID ASNs</w:t>
      </w:r>
      <w:r w:rsidR="006035A2">
        <w:t xml:space="preserve"> for fiscal year</w:t>
      </w:r>
      <w:r w:rsidR="00842D9E">
        <w:t xml:space="preserve"> (FY)</w:t>
      </w:r>
      <w:r w:rsidR="006035A2">
        <w:t xml:space="preserve"> 2014 and </w:t>
      </w:r>
      <w:r w:rsidR="00842D9E">
        <w:t xml:space="preserve">FY </w:t>
      </w:r>
      <w:r w:rsidR="006035A2">
        <w:t xml:space="preserve">2015, </w:t>
      </w:r>
      <w:r w:rsidR="009B3F9D">
        <w:t xml:space="preserve">which was validated by subject matter experts </w:t>
      </w:r>
      <w:r w:rsidR="00DC21A4">
        <w:t xml:space="preserve">in </w:t>
      </w:r>
      <w:r w:rsidR="00DC21A4" w:rsidRPr="00DC21A4">
        <w:t>Logistics and Material Readiness/Supply Chain Integration (L</w:t>
      </w:r>
      <w:r w:rsidR="00BD7110">
        <w:t>&amp;</w:t>
      </w:r>
      <w:r w:rsidR="00DC21A4" w:rsidRPr="00DC21A4">
        <w:t>MR/SCI)</w:t>
      </w:r>
      <w:r w:rsidR="006035A2">
        <w:t xml:space="preserve">. </w:t>
      </w:r>
    </w:p>
    <w:p w14:paraId="58CEDC8C" w14:textId="6BE9E36B" w:rsidR="00825D36" w:rsidRDefault="00825D36" w:rsidP="00FB3212">
      <w:pPr>
        <w:pStyle w:val="NormalWeb"/>
        <w:tabs>
          <w:tab w:val="left" w:pos="360"/>
          <w:tab w:val="left" w:pos="720"/>
          <w:tab w:val="left" w:pos="1080"/>
          <w:tab w:val="left" w:pos="1440"/>
        </w:tabs>
        <w:spacing w:line="288" w:lineRule="atLeast"/>
      </w:pPr>
      <w:r>
        <w:tab/>
      </w:r>
      <w:r>
        <w:tab/>
        <w:t xml:space="preserve">c.  </w:t>
      </w:r>
      <w:r w:rsidRPr="00825D36">
        <w:t xml:space="preserve">A notice of submission to OMB </w:t>
      </w:r>
      <w:r w:rsidR="006A1E91">
        <w:t xml:space="preserve">for clearance </w:t>
      </w:r>
      <w:r w:rsidR="00582C46">
        <w:t xml:space="preserve">of this information collection </w:t>
      </w:r>
      <w:r w:rsidRPr="00825D36">
        <w:t xml:space="preserve">was published in the </w:t>
      </w:r>
      <w:r w:rsidRPr="00825D36">
        <w:rPr>
          <w:i/>
        </w:rPr>
        <w:t>Federal Register</w:t>
      </w:r>
      <w:r w:rsidRPr="00825D36">
        <w:t xml:space="preserve"> </w:t>
      </w:r>
      <w:r w:rsidR="00582C46">
        <w:t xml:space="preserve">on </w:t>
      </w:r>
      <w:r w:rsidR="00AE6712">
        <w:t xml:space="preserve">September </w:t>
      </w:r>
      <w:r w:rsidR="00EB501C">
        <w:t>25</w:t>
      </w:r>
      <w:r w:rsidR="00582C46">
        <w:t>, 201</w:t>
      </w:r>
      <w:r w:rsidR="00AE6712">
        <w:t>9</w:t>
      </w:r>
      <w:r w:rsidR="00582C46">
        <w:t xml:space="preserve"> (</w:t>
      </w:r>
      <w:hyperlink r:id="rId15" w:history="1">
        <w:r w:rsidR="00A263A9">
          <w:rPr>
            <w:rStyle w:val="Hyperlink"/>
          </w:rPr>
          <w:t>84 FR 50415</w:t>
        </w:r>
      </w:hyperlink>
      <w:r w:rsidR="00582C46">
        <w:t>)</w:t>
      </w:r>
      <w:r w:rsidRPr="00825D36">
        <w:t>.</w:t>
      </w:r>
    </w:p>
    <w:p w14:paraId="12EFDBFA" w14:textId="77777777" w:rsidR="005E0A0F" w:rsidRDefault="00AC5BD4" w:rsidP="00FB3212">
      <w:pPr>
        <w:pStyle w:val="NormalWeb"/>
        <w:tabs>
          <w:tab w:val="left" w:pos="360"/>
          <w:tab w:val="left" w:pos="720"/>
          <w:tab w:val="left" w:pos="1080"/>
          <w:tab w:val="left" w:pos="1440"/>
        </w:tabs>
        <w:spacing w:line="288" w:lineRule="atLeast"/>
      </w:pPr>
      <w:r>
        <w:tab/>
      </w:r>
      <w:r w:rsidR="005E0A0F">
        <w:t xml:space="preserve">9.  </w:t>
      </w:r>
      <w:r w:rsidR="005E0A0F">
        <w:rPr>
          <w:u w:val="single"/>
        </w:rPr>
        <w:t>Gifts or Payment</w:t>
      </w:r>
    </w:p>
    <w:p w14:paraId="16D6B5A1" w14:textId="77777777" w:rsidR="00AC5BD4" w:rsidRDefault="00AC5BD4" w:rsidP="00AC5BD4">
      <w:pPr>
        <w:pStyle w:val="NormalWeb"/>
        <w:tabs>
          <w:tab w:val="left" w:pos="360"/>
          <w:tab w:val="left" w:pos="720"/>
          <w:tab w:val="left" w:pos="1080"/>
          <w:tab w:val="left" w:pos="1440"/>
        </w:tabs>
        <w:spacing w:line="288" w:lineRule="atLeast"/>
      </w:pPr>
      <w:bookmarkStart w:id="9" w:name="cp450"/>
      <w:bookmarkEnd w:id="8"/>
      <w:r>
        <w:tab/>
      </w:r>
      <w:r>
        <w:tab/>
      </w:r>
      <w:bookmarkEnd w:id="9"/>
      <w:r w:rsidR="006035A2" w:rsidRPr="006035A2">
        <w:t>No payment or gift will be provided to respondents, other than remuneration of contractors under their contracts.</w:t>
      </w:r>
    </w:p>
    <w:p w14:paraId="4602909E" w14:textId="77777777" w:rsidR="005E0A0F" w:rsidRDefault="00AC5BD4" w:rsidP="00AC5BD4">
      <w:pPr>
        <w:pStyle w:val="NormalWeb"/>
        <w:tabs>
          <w:tab w:val="left" w:pos="360"/>
          <w:tab w:val="left" w:pos="720"/>
          <w:tab w:val="left" w:pos="1080"/>
          <w:tab w:val="left" w:pos="1440"/>
        </w:tabs>
        <w:spacing w:line="288" w:lineRule="atLeast"/>
      </w:pPr>
      <w:r>
        <w:tab/>
      </w:r>
      <w:r w:rsidR="005E0A0F">
        <w:t xml:space="preserve">10.  </w:t>
      </w:r>
      <w:r w:rsidR="005E0A0F">
        <w:rPr>
          <w:u w:val="single"/>
        </w:rPr>
        <w:t>Confidentiality</w:t>
      </w:r>
    </w:p>
    <w:p w14:paraId="6B72E0E7" w14:textId="77777777" w:rsidR="00FB3212" w:rsidRDefault="00FB3212" w:rsidP="00DC21A4">
      <w:pPr>
        <w:pStyle w:val="NormalWeb"/>
        <w:tabs>
          <w:tab w:val="left" w:pos="360"/>
          <w:tab w:val="left" w:pos="720"/>
          <w:tab w:val="left" w:pos="1080"/>
          <w:tab w:val="left" w:pos="1440"/>
        </w:tabs>
        <w:spacing w:line="288" w:lineRule="atLeast"/>
      </w:pPr>
      <w:r>
        <w:tab/>
      </w:r>
      <w:r>
        <w:tab/>
      </w:r>
      <w:r w:rsidR="006035A2" w:rsidRPr="006035A2">
        <w:t xml:space="preserve">This information is disclosed </w:t>
      </w:r>
      <w:r w:rsidR="00825D36">
        <w:t xml:space="preserve">to </w:t>
      </w:r>
      <w:r w:rsidR="00825D36" w:rsidRPr="00825D36">
        <w:t xml:space="preserve">DoD depots </w:t>
      </w:r>
      <w:r w:rsidR="00825D36">
        <w:t xml:space="preserve">in order to use an </w:t>
      </w:r>
      <w:r w:rsidR="00825D36" w:rsidRPr="00825D36">
        <w:t>ASN to match the passive RFID tag data to the corresponding shipment upon arrival</w:t>
      </w:r>
      <w:r w:rsidR="006035A2" w:rsidRPr="006035A2">
        <w:t>.</w:t>
      </w:r>
      <w:r>
        <w:tab/>
      </w:r>
      <w:r>
        <w:tab/>
      </w:r>
    </w:p>
    <w:p w14:paraId="312AE026" w14:textId="77777777" w:rsidR="005E0A0F" w:rsidRPr="00746FFC" w:rsidRDefault="00AC5BD4" w:rsidP="00FB3212">
      <w:pPr>
        <w:pStyle w:val="NormalWeb"/>
        <w:tabs>
          <w:tab w:val="left" w:pos="360"/>
          <w:tab w:val="left" w:pos="720"/>
          <w:tab w:val="left" w:pos="1080"/>
          <w:tab w:val="left" w:pos="1440"/>
        </w:tabs>
        <w:spacing w:line="288" w:lineRule="atLeast"/>
      </w:pPr>
      <w:r>
        <w:tab/>
      </w:r>
      <w:r w:rsidR="005E0A0F" w:rsidRPr="00746FFC">
        <w:t xml:space="preserve">11.  </w:t>
      </w:r>
      <w:r w:rsidR="005E0A0F" w:rsidRPr="00746FFC">
        <w:rPr>
          <w:u w:val="single"/>
        </w:rPr>
        <w:t>Sensitive Questions</w:t>
      </w:r>
    </w:p>
    <w:p w14:paraId="54E5F0BD" w14:textId="77777777" w:rsidR="00FB3212" w:rsidRDefault="00AC5BD4" w:rsidP="00AC5BD4">
      <w:pPr>
        <w:pStyle w:val="NormalWeb"/>
        <w:tabs>
          <w:tab w:val="left" w:pos="360"/>
          <w:tab w:val="left" w:pos="720"/>
          <w:tab w:val="left" w:pos="1080"/>
          <w:tab w:val="left" w:pos="1440"/>
        </w:tabs>
        <w:spacing w:line="288" w:lineRule="atLeast"/>
      </w:pPr>
      <w:bookmarkStart w:id="10" w:name="cp456"/>
      <w:r w:rsidRPr="00746FFC">
        <w:tab/>
      </w:r>
      <w:r w:rsidRPr="00746FFC">
        <w:tab/>
      </w:r>
      <w:r w:rsidR="00DC21A4" w:rsidRPr="00746FFC">
        <w:t>No sensitive questions are involved.</w:t>
      </w:r>
    </w:p>
    <w:p w14:paraId="73B2487E" w14:textId="31F8AC14" w:rsidR="005E0A0F" w:rsidRDefault="00AC5BD4" w:rsidP="00AC5BD4">
      <w:pPr>
        <w:pStyle w:val="NormalWeb"/>
        <w:tabs>
          <w:tab w:val="left" w:pos="360"/>
          <w:tab w:val="left" w:pos="720"/>
          <w:tab w:val="left" w:pos="1080"/>
          <w:tab w:val="left" w:pos="1440"/>
        </w:tabs>
        <w:spacing w:line="288" w:lineRule="atLeast"/>
        <w:rPr>
          <w:u w:val="single"/>
        </w:rPr>
      </w:pPr>
      <w:r w:rsidRPr="00746FFC">
        <w:tab/>
      </w:r>
      <w:r w:rsidR="005E0A0F" w:rsidRPr="00746FFC">
        <w:t xml:space="preserve">12.  </w:t>
      </w:r>
      <w:r w:rsidR="005E0A0F" w:rsidRPr="00746FFC">
        <w:rPr>
          <w:u w:val="single"/>
        </w:rPr>
        <w:t>Respondent Burden, and its Labor Costs</w:t>
      </w:r>
    </w:p>
    <w:p w14:paraId="657F366F" w14:textId="74677E3F" w:rsidR="00833B6E" w:rsidRPr="006E1945" w:rsidRDefault="00833B6E" w:rsidP="00AC5BD4">
      <w:pPr>
        <w:pStyle w:val="NormalWeb"/>
        <w:tabs>
          <w:tab w:val="left" w:pos="360"/>
          <w:tab w:val="left" w:pos="720"/>
          <w:tab w:val="left" w:pos="1080"/>
          <w:tab w:val="left" w:pos="1440"/>
        </w:tabs>
        <w:spacing w:line="288" w:lineRule="atLeast"/>
      </w:pPr>
      <w:r w:rsidRPr="00833B6E">
        <w:tab/>
      </w:r>
      <w:r w:rsidRPr="00833B6E">
        <w:tab/>
      </w:r>
      <w:r>
        <w:t>When the clause</w:t>
      </w:r>
      <w:r w:rsidR="006E1945">
        <w:t xml:space="preserve">, </w:t>
      </w:r>
      <w:r w:rsidR="006E1945" w:rsidRPr="00DD7823">
        <w:t>Passive Radio Frequency Identification</w:t>
      </w:r>
      <w:r w:rsidR="006E1945">
        <w:t xml:space="preserve">, </w:t>
      </w:r>
      <w:r>
        <w:t>is included, contractors are required to affix RFIDs to certain cases or pallets being shipped to DLA depots or USTRANSCOM locations and to enter Advanced Shipment Notices (ASNs) in Wide Area WorkFlow (WAWF).  The RFIDs on the shipments are scanned automatically as the pallet moves through the entry of the receiving warehouse and then auto-matched to the ASN that has been entered by the contractor in WAWF.  The ASN is not a new process/transaction, but rather the same existing Material Inspection Receiving Report (MIRR) transaction being sent to WAWF by contractors, with additional data (RFID data elements) added to the transaction.  In April 2005, WAWF added the RFID tag ID as an additional data element in the MIRR.</w:t>
      </w:r>
      <w:r w:rsidR="006E1945">
        <w:t xml:space="preserve">  </w:t>
      </w:r>
      <w:r w:rsidR="006E1945" w:rsidRPr="006E1945">
        <w:t>“Processing Time” for 10 shipments is estimated to require 180 seconds of additional processing time based on manual entry of the data element via the website.  “Processing Time” for</w:t>
      </w:r>
      <w:r w:rsidR="00F479EC" w:rsidRPr="00F479EC">
        <w:t xml:space="preserve"> 10 shipments is estimated to require 180 seconds of additional processing time</w:t>
      </w:r>
      <w:r w:rsidR="00F479EC">
        <w:t xml:space="preserve"> based on manual entry of the data element via the website.  Processing time for</w:t>
      </w:r>
      <w:r w:rsidR="006E1945" w:rsidRPr="006E1945">
        <w:t xml:space="preserve"> 50 shipments is estimated to require 60 seconds of additional processing time based on manual entry of the data element via the website.  Processing time for 500, 5,000, 15,000 and 25,000 shipments is estimated to require one second of additional processing time based on automatic electronic transmittal of the data.</w:t>
      </w:r>
      <w:r w:rsidR="006E1945">
        <w:t xml:space="preserve">  Overall, the average processing time for </w:t>
      </w:r>
      <w:r w:rsidR="00F479EC">
        <w:t>each</w:t>
      </w:r>
      <w:r w:rsidR="006E1945">
        <w:t xml:space="preserve"> ASN is 1.16 seconds.  This results in a total estimate of 9,707 hours (28,673,846</w:t>
      </w:r>
      <w:r w:rsidR="00CB3F92">
        <w:t xml:space="preserve"> ASNs</w:t>
      </w:r>
      <w:r w:rsidR="006E1945">
        <w:t xml:space="preserve"> * 1.16 = 33,161,661 </w:t>
      </w:r>
      <w:r w:rsidR="00026FE5">
        <w:t>seconds</w:t>
      </w:r>
      <w:r w:rsidR="006E1945">
        <w:t xml:space="preserve"> converted to 9,707 hours). </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0"/>
        <w:gridCol w:w="1980"/>
      </w:tblGrid>
      <w:tr w:rsidR="006E7819" w:rsidRPr="00746FFC" w14:paraId="5FFC05CE" w14:textId="77777777" w:rsidTr="00746F33">
        <w:trPr>
          <w:trHeight w:val="386"/>
        </w:trPr>
        <w:tc>
          <w:tcPr>
            <w:tcW w:w="9270" w:type="dxa"/>
            <w:gridSpan w:val="2"/>
            <w:shd w:val="clear" w:color="auto" w:fill="auto"/>
            <w:vAlign w:val="center"/>
          </w:tcPr>
          <w:p w14:paraId="19940E79" w14:textId="77777777" w:rsidR="006E7819" w:rsidRPr="00746FFC" w:rsidRDefault="00DC21A4" w:rsidP="00DC21A4">
            <w:pPr>
              <w:pStyle w:val="NormalWeb"/>
              <w:spacing w:line="288" w:lineRule="atLeast"/>
              <w:jc w:val="center"/>
            </w:pPr>
            <w:bookmarkStart w:id="11" w:name="cp457"/>
            <w:bookmarkStart w:id="12" w:name="_Hlk450056529"/>
            <w:bookmarkEnd w:id="10"/>
            <w:r w:rsidRPr="00746FFC">
              <w:t xml:space="preserve">DFARS Clause </w:t>
            </w:r>
            <w:r w:rsidR="00746F33" w:rsidRPr="00746FFC">
              <w:t>252.</w:t>
            </w:r>
            <w:r w:rsidRPr="00746FFC">
              <w:t>211-7006</w:t>
            </w:r>
            <w:r w:rsidR="00C31BAB" w:rsidRPr="00746FFC">
              <w:t>: RFID ASNs</w:t>
            </w:r>
          </w:p>
        </w:tc>
      </w:tr>
      <w:tr w:rsidR="00533827" w:rsidRPr="00746FFC" w14:paraId="4F72D424" w14:textId="77777777" w:rsidTr="0008562F">
        <w:trPr>
          <w:trHeight w:val="386"/>
        </w:trPr>
        <w:tc>
          <w:tcPr>
            <w:tcW w:w="7290" w:type="dxa"/>
            <w:shd w:val="clear" w:color="auto" w:fill="auto"/>
            <w:vAlign w:val="center"/>
          </w:tcPr>
          <w:p w14:paraId="6277A579" w14:textId="77777777" w:rsidR="00533827" w:rsidRPr="00746FFC" w:rsidRDefault="00533827" w:rsidP="00533827">
            <w:pPr>
              <w:tabs>
                <w:tab w:val="left" w:pos="360"/>
              </w:tabs>
              <w:rPr>
                <w:rFonts w:cs="Courier New"/>
                <w:color w:val="000000"/>
              </w:rPr>
            </w:pPr>
            <w:bookmarkStart w:id="13" w:name="cp458"/>
            <w:bookmarkEnd w:id="11"/>
            <w:r w:rsidRPr="00746FFC">
              <w:rPr>
                <w:rFonts w:cs="Courier New"/>
                <w:color w:val="000000"/>
              </w:rPr>
              <w:t xml:space="preserve">Number of respondents </w:t>
            </w:r>
          </w:p>
        </w:tc>
        <w:tc>
          <w:tcPr>
            <w:tcW w:w="1980" w:type="dxa"/>
            <w:shd w:val="clear" w:color="auto" w:fill="auto"/>
            <w:vAlign w:val="center"/>
          </w:tcPr>
          <w:p w14:paraId="2313F38B" w14:textId="77777777" w:rsidR="00533827" w:rsidRPr="00746FFC" w:rsidRDefault="00E8039F" w:rsidP="00533827">
            <w:pPr>
              <w:pStyle w:val="NormalWeb"/>
              <w:spacing w:before="0" w:beforeAutospacing="0" w:after="0" w:afterAutospacing="0"/>
              <w:jc w:val="right"/>
            </w:pPr>
            <w:r w:rsidRPr="00746FFC">
              <w:rPr>
                <w:color w:val="000000"/>
              </w:rPr>
              <w:t>5,217</w:t>
            </w:r>
          </w:p>
        </w:tc>
      </w:tr>
      <w:tr w:rsidR="00533827" w:rsidRPr="00746FFC" w14:paraId="3BEA6C75" w14:textId="77777777" w:rsidTr="0008562F">
        <w:trPr>
          <w:trHeight w:val="422"/>
        </w:trPr>
        <w:tc>
          <w:tcPr>
            <w:tcW w:w="7290" w:type="dxa"/>
            <w:shd w:val="clear" w:color="auto" w:fill="auto"/>
            <w:vAlign w:val="center"/>
          </w:tcPr>
          <w:p w14:paraId="03414F36" w14:textId="77777777" w:rsidR="00533827" w:rsidRPr="00746FFC" w:rsidRDefault="00533827" w:rsidP="00533827">
            <w:pPr>
              <w:tabs>
                <w:tab w:val="left" w:pos="360"/>
              </w:tabs>
              <w:rPr>
                <w:rFonts w:cs="Courier New"/>
                <w:color w:val="000000"/>
              </w:rPr>
            </w:pPr>
            <w:r w:rsidRPr="00746FFC">
              <w:rPr>
                <w:rFonts w:cs="Courier New"/>
                <w:color w:val="000000"/>
              </w:rPr>
              <w:t xml:space="preserve">Responses per respondent </w:t>
            </w:r>
          </w:p>
        </w:tc>
        <w:tc>
          <w:tcPr>
            <w:tcW w:w="1980" w:type="dxa"/>
            <w:shd w:val="clear" w:color="auto" w:fill="auto"/>
            <w:vAlign w:val="center"/>
          </w:tcPr>
          <w:p w14:paraId="7B886DD5" w14:textId="12F4458B" w:rsidR="00533827" w:rsidRPr="00746FFC" w:rsidRDefault="00FC74B9" w:rsidP="00533827">
            <w:pPr>
              <w:pStyle w:val="NormalWeb"/>
              <w:spacing w:before="0" w:beforeAutospacing="0" w:after="0" w:afterAutospacing="0"/>
              <w:contextualSpacing/>
              <w:jc w:val="right"/>
            </w:pPr>
            <w:r>
              <w:t>3,782</w:t>
            </w:r>
          </w:p>
        </w:tc>
      </w:tr>
      <w:tr w:rsidR="00533827" w:rsidRPr="00746FFC" w14:paraId="149955A8" w14:textId="77777777" w:rsidTr="0008562F">
        <w:trPr>
          <w:trHeight w:val="431"/>
        </w:trPr>
        <w:tc>
          <w:tcPr>
            <w:tcW w:w="7290" w:type="dxa"/>
            <w:shd w:val="clear" w:color="auto" w:fill="auto"/>
            <w:vAlign w:val="center"/>
          </w:tcPr>
          <w:p w14:paraId="2B4F9A73" w14:textId="77777777" w:rsidR="00533827" w:rsidRPr="00746FFC" w:rsidRDefault="00533827" w:rsidP="00533827">
            <w:pPr>
              <w:tabs>
                <w:tab w:val="left" w:pos="360"/>
              </w:tabs>
              <w:rPr>
                <w:rFonts w:cs="Courier New"/>
                <w:color w:val="000000"/>
              </w:rPr>
            </w:pPr>
            <w:r w:rsidRPr="00746FFC">
              <w:rPr>
                <w:rFonts w:cs="Courier New"/>
                <w:color w:val="000000"/>
              </w:rPr>
              <w:t xml:space="preserve">Number of responses </w:t>
            </w:r>
          </w:p>
        </w:tc>
        <w:tc>
          <w:tcPr>
            <w:tcW w:w="1980" w:type="dxa"/>
            <w:shd w:val="clear" w:color="auto" w:fill="auto"/>
            <w:vAlign w:val="center"/>
          </w:tcPr>
          <w:p w14:paraId="27E4EE5E" w14:textId="4E0C1B54" w:rsidR="00533827" w:rsidRPr="00746FFC" w:rsidRDefault="008C4480" w:rsidP="00533827">
            <w:pPr>
              <w:pStyle w:val="NormalWeb"/>
              <w:spacing w:before="0" w:beforeAutospacing="0" w:after="0" w:afterAutospacing="0"/>
              <w:contextualSpacing/>
              <w:jc w:val="right"/>
            </w:pPr>
            <w:r>
              <w:t>19,732,850</w:t>
            </w:r>
          </w:p>
        </w:tc>
      </w:tr>
      <w:tr w:rsidR="00533827" w:rsidRPr="00746FFC" w14:paraId="31649557" w14:textId="77777777" w:rsidTr="0008562F">
        <w:trPr>
          <w:trHeight w:val="440"/>
        </w:trPr>
        <w:tc>
          <w:tcPr>
            <w:tcW w:w="7290" w:type="dxa"/>
            <w:shd w:val="clear" w:color="auto" w:fill="auto"/>
            <w:vAlign w:val="center"/>
          </w:tcPr>
          <w:p w14:paraId="5977C8C6" w14:textId="1DA38162" w:rsidR="00533827" w:rsidRPr="00746FFC" w:rsidRDefault="00E8039F" w:rsidP="00533827">
            <w:pPr>
              <w:tabs>
                <w:tab w:val="left" w:pos="360"/>
              </w:tabs>
              <w:rPr>
                <w:rFonts w:cs="Courier New"/>
                <w:color w:val="000000"/>
              </w:rPr>
            </w:pPr>
            <w:r w:rsidRPr="00746FFC">
              <w:rPr>
                <w:rFonts w:cs="Courier New"/>
                <w:color w:val="000000"/>
              </w:rPr>
              <w:t>Seconds</w:t>
            </w:r>
            <w:r w:rsidR="00533827" w:rsidRPr="00746FFC">
              <w:rPr>
                <w:rFonts w:cs="Courier New"/>
                <w:color w:val="000000"/>
              </w:rPr>
              <w:t xml:space="preserve"> per response </w:t>
            </w:r>
          </w:p>
        </w:tc>
        <w:tc>
          <w:tcPr>
            <w:tcW w:w="1980" w:type="dxa"/>
            <w:shd w:val="clear" w:color="auto" w:fill="auto"/>
            <w:vAlign w:val="center"/>
          </w:tcPr>
          <w:p w14:paraId="635E3D5A" w14:textId="77777777" w:rsidR="00533827" w:rsidRPr="00746FFC" w:rsidRDefault="00E8039F" w:rsidP="00533827">
            <w:pPr>
              <w:pStyle w:val="NormalWeb"/>
              <w:spacing w:before="0" w:beforeAutospacing="0" w:after="0" w:afterAutospacing="0"/>
              <w:contextualSpacing/>
              <w:jc w:val="right"/>
            </w:pPr>
            <w:r w:rsidRPr="00746FFC">
              <w:t>1.16</w:t>
            </w:r>
          </w:p>
        </w:tc>
      </w:tr>
      <w:tr w:rsidR="00533827" w:rsidRPr="00746FFC" w14:paraId="1A70EC49" w14:textId="77777777" w:rsidTr="0008562F">
        <w:trPr>
          <w:trHeight w:val="449"/>
        </w:trPr>
        <w:tc>
          <w:tcPr>
            <w:tcW w:w="7290" w:type="dxa"/>
            <w:shd w:val="clear" w:color="auto" w:fill="auto"/>
            <w:vAlign w:val="center"/>
          </w:tcPr>
          <w:p w14:paraId="7AC1F6CE" w14:textId="77777777" w:rsidR="00533827" w:rsidRPr="00746FFC" w:rsidRDefault="00533827" w:rsidP="0008562F">
            <w:pPr>
              <w:tabs>
                <w:tab w:val="left" w:pos="360"/>
              </w:tabs>
              <w:rPr>
                <w:rFonts w:cs="Courier New"/>
                <w:color w:val="000000"/>
              </w:rPr>
            </w:pPr>
            <w:r w:rsidRPr="00746FFC">
              <w:rPr>
                <w:rFonts w:cs="Courier New"/>
                <w:color w:val="000000"/>
              </w:rPr>
              <w:t>Estimated hours</w:t>
            </w:r>
            <w:r w:rsidR="00746F33" w:rsidRPr="00746FFC">
              <w:rPr>
                <w:rFonts w:cs="Courier New"/>
                <w:color w:val="000000"/>
              </w:rPr>
              <w:t xml:space="preserve"> </w:t>
            </w:r>
            <w:r w:rsidR="0008562F" w:rsidRPr="00746FFC">
              <w:rPr>
                <w:rFonts w:cs="Courier New"/>
                <w:color w:val="000000"/>
              </w:rPr>
              <w:t>(number of responses multiplied seconds per response)</w:t>
            </w:r>
          </w:p>
        </w:tc>
        <w:tc>
          <w:tcPr>
            <w:tcW w:w="1980" w:type="dxa"/>
            <w:shd w:val="clear" w:color="auto" w:fill="auto"/>
            <w:vAlign w:val="center"/>
          </w:tcPr>
          <w:p w14:paraId="7E26329F" w14:textId="7FC403E2" w:rsidR="00533827" w:rsidRPr="00746FFC" w:rsidRDefault="008C4480" w:rsidP="008C4480">
            <w:pPr>
              <w:pStyle w:val="NormalWeb"/>
              <w:spacing w:before="0" w:beforeAutospacing="0" w:after="0" w:afterAutospacing="0"/>
              <w:contextualSpacing/>
              <w:jc w:val="right"/>
            </w:pPr>
            <w:r>
              <w:rPr>
                <w:color w:val="000000"/>
              </w:rPr>
              <w:t>6,358</w:t>
            </w:r>
          </w:p>
        </w:tc>
      </w:tr>
      <w:tr w:rsidR="00CB1555" w:rsidRPr="00746FFC" w14:paraId="6B4CA39C" w14:textId="77777777" w:rsidTr="0008562F">
        <w:trPr>
          <w:trHeight w:val="431"/>
        </w:trPr>
        <w:tc>
          <w:tcPr>
            <w:tcW w:w="7290" w:type="dxa"/>
            <w:shd w:val="clear" w:color="auto" w:fill="auto"/>
            <w:vAlign w:val="center"/>
          </w:tcPr>
          <w:p w14:paraId="79255CFF" w14:textId="66491B26" w:rsidR="00CF44F7" w:rsidRPr="00746FFC" w:rsidRDefault="00CB1555" w:rsidP="00082B95">
            <w:pPr>
              <w:tabs>
                <w:tab w:val="left" w:pos="360"/>
              </w:tabs>
              <w:rPr>
                <w:rFonts w:cs="Courier New"/>
                <w:color w:val="000000"/>
              </w:rPr>
            </w:pPr>
            <w:r w:rsidRPr="00746FFC">
              <w:rPr>
                <w:rFonts w:cs="Courier New"/>
                <w:color w:val="000000"/>
              </w:rPr>
              <w:t>Cost per hour</w:t>
            </w:r>
            <w:r w:rsidR="0008562F" w:rsidRPr="00746FFC">
              <w:rPr>
                <w:rFonts w:cs="Courier New"/>
                <w:color w:val="000000"/>
              </w:rPr>
              <w:t xml:space="preserve"> (hourly wage)</w:t>
            </w:r>
          </w:p>
        </w:tc>
        <w:tc>
          <w:tcPr>
            <w:tcW w:w="1980" w:type="dxa"/>
            <w:shd w:val="clear" w:color="auto" w:fill="auto"/>
            <w:vAlign w:val="center"/>
          </w:tcPr>
          <w:p w14:paraId="296D907C" w14:textId="0DF02F09" w:rsidR="00CB1555" w:rsidRPr="00746FFC" w:rsidRDefault="00CB1555" w:rsidP="003B4F82">
            <w:pPr>
              <w:pStyle w:val="NormalWeb"/>
              <w:spacing w:before="0" w:beforeAutospacing="0" w:after="0" w:afterAutospacing="0"/>
              <w:contextualSpacing/>
              <w:jc w:val="right"/>
            </w:pPr>
            <w:r w:rsidRPr="00746FFC">
              <w:t>$</w:t>
            </w:r>
            <w:r w:rsidR="00AE6712">
              <w:t>20.00</w:t>
            </w:r>
          </w:p>
        </w:tc>
      </w:tr>
      <w:tr w:rsidR="00CB1555" w:rsidRPr="00746FFC" w14:paraId="2C6B040B" w14:textId="77777777" w:rsidTr="0008562F">
        <w:trPr>
          <w:trHeight w:val="440"/>
        </w:trPr>
        <w:tc>
          <w:tcPr>
            <w:tcW w:w="7290" w:type="dxa"/>
            <w:shd w:val="clear" w:color="auto" w:fill="auto"/>
            <w:vAlign w:val="center"/>
          </w:tcPr>
          <w:p w14:paraId="762D8B35" w14:textId="77777777" w:rsidR="00CB1555" w:rsidRPr="00746FFC" w:rsidRDefault="00CB1555" w:rsidP="0008562F">
            <w:pPr>
              <w:tabs>
                <w:tab w:val="left" w:pos="360"/>
              </w:tabs>
              <w:rPr>
                <w:rFonts w:cs="Courier New"/>
                <w:color w:val="000000"/>
              </w:rPr>
            </w:pPr>
            <w:r w:rsidRPr="00746FFC">
              <w:rPr>
                <w:rFonts w:cs="Courier New"/>
                <w:color w:val="000000"/>
              </w:rPr>
              <w:t>Annual public burden</w:t>
            </w:r>
            <w:r w:rsidR="0008562F" w:rsidRPr="00746FFC">
              <w:rPr>
                <w:rFonts w:cs="Courier New"/>
                <w:color w:val="000000"/>
              </w:rPr>
              <w:t xml:space="preserve"> (estimated hours multiplied by cost per hour)</w:t>
            </w:r>
          </w:p>
        </w:tc>
        <w:tc>
          <w:tcPr>
            <w:tcW w:w="1980" w:type="dxa"/>
            <w:shd w:val="clear" w:color="auto" w:fill="auto"/>
            <w:vAlign w:val="center"/>
          </w:tcPr>
          <w:p w14:paraId="4C42740D" w14:textId="3CACDAE6" w:rsidR="00CB1555" w:rsidRPr="00746FFC" w:rsidRDefault="00CB1555" w:rsidP="008C4480">
            <w:pPr>
              <w:pStyle w:val="NormalWeb"/>
              <w:spacing w:before="0" w:beforeAutospacing="0" w:after="0" w:afterAutospacing="0"/>
              <w:contextualSpacing/>
              <w:jc w:val="right"/>
            </w:pPr>
            <w:r w:rsidRPr="00746FFC">
              <w:t>$</w:t>
            </w:r>
            <w:r w:rsidR="008C4480">
              <w:t>127,160</w:t>
            </w:r>
          </w:p>
        </w:tc>
      </w:tr>
    </w:tbl>
    <w:p w14:paraId="16AA3953" w14:textId="1A6A285B" w:rsidR="00F479EC" w:rsidRDefault="00F479EC" w:rsidP="00026FE5">
      <w:pPr>
        <w:pStyle w:val="NormalWeb"/>
        <w:tabs>
          <w:tab w:val="left" w:pos="360"/>
          <w:tab w:val="left" w:pos="720"/>
          <w:tab w:val="left" w:pos="1080"/>
          <w:tab w:val="left" w:pos="1440"/>
        </w:tabs>
      </w:pPr>
      <w:bookmarkStart w:id="14" w:name="cp460"/>
      <w:bookmarkEnd w:id="12"/>
      <w:bookmarkEnd w:id="13"/>
      <w:r>
        <w:t>Note</w:t>
      </w:r>
      <w:r w:rsidR="008C4480">
        <w:t>s</w:t>
      </w:r>
      <w:r>
        <w:t xml:space="preserve">:  </w:t>
      </w:r>
      <w:r w:rsidRPr="00F479EC">
        <w:t xml:space="preserve">The cost per hour </w:t>
      </w:r>
      <w:r>
        <w:t xml:space="preserve">is </w:t>
      </w:r>
      <w:r w:rsidRPr="00F479EC">
        <w:t>increased to reflect the Office of Personnel Management’s General Schedule (GS) 3, Step 5 (equivalent) hourly rate of $14.68 for calendar year 2019, plus 36.25 percent burden = $20.00.</w:t>
      </w:r>
    </w:p>
    <w:p w14:paraId="74594982" w14:textId="77777777" w:rsidR="005E0A0F" w:rsidRPr="00746FFC" w:rsidRDefault="00DC21A4" w:rsidP="00746F33">
      <w:pPr>
        <w:pStyle w:val="NormalWeb"/>
        <w:tabs>
          <w:tab w:val="left" w:pos="360"/>
          <w:tab w:val="left" w:pos="720"/>
          <w:tab w:val="left" w:pos="1080"/>
          <w:tab w:val="left" w:pos="1440"/>
        </w:tabs>
        <w:spacing w:before="0" w:beforeAutospacing="0" w:after="0" w:afterAutospacing="0"/>
      </w:pPr>
      <w:bookmarkStart w:id="15" w:name="cp462"/>
      <w:bookmarkEnd w:id="14"/>
      <w:r w:rsidRPr="00746FFC">
        <w:tab/>
      </w:r>
      <w:r w:rsidR="005E0A0F" w:rsidRPr="00746FFC">
        <w:t>13.</w:t>
      </w:r>
      <w:r w:rsidR="00127C69" w:rsidRPr="00746FFC">
        <w:tab/>
      </w:r>
      <w:r w:rsidR="005E0A0F" w:rsidRPr="00746FFC">
        <w:rPr>
          <w:u w:val="single"/>
        </w:rPr>
        <w:t>Respondent Costs Other Than Burden Hour Costs</w:t>
      </w:r>
    </w:p>
    <w:p w14:paraId="2065E322" w14:textId="77777777" w:rsidR="00EB0C6C" w:rsidRPr="00746FFC" w:rsidRDefault="006E7819" w:rsidP="00DC21A4">
      <w:pPr>
        <w:pStyle w:val="NormalWeb"/>
        <w:tabs>
          <w:tab w:val="left" w:pos="360"/>
          <w:tab w:val="left" w:pos="720"/>
          <w:tab w:val="left" w:pos="1080"/>
          <w:tab w:val="left" w:pos="1440"/>
        </w:tabs>
        <w:spacing w:line="288" w:lineRule="atLeast"/>
      </w:pPr>
      <w:bookmarkStart w:id="16" w:name="cp464"/>
      <w:bookmarkEnd w:id="15"/>
      <w:r w:rsidRPr="00746FFC">
        <w:tab/>
      </w:r>
      <w:r w:rsidRPr="00746FFC">
        <w:tab/>
      </w:r>
      <w:bookmarkStart w:id="17" w:name="cp466"/>
      <w:bookmarkEnd w:id="16"/>
      <w:r w:rsidR="00DC21A4" w:rsidRPr="00746FFC">
        <w:t>None.</w:t>
      </w:r>
    </w:p>
    <w:p w14:paraId="7FC76032" w14:textId="41632209" w:rsidR="00D141EB" w:rsidRPr="00746FFC" w:rsidRDefault="006E7819" w:rsidP="00FB3212">
      <w:pPr>
        <w:pStyle w:val="NormalWeb"/>
        <w:tabs>
          <w:tab w:val="left" w:pos="360"/>
          <w:tab w:val="left" w:pos="720"/>
          <w:tab w:val="left" w:pos="1080"/>
          <w:tab w:val="left" w:pos="1440"/>
        </w:tabs>
        <w:spacing w:line="288" w:lineRule="atLeast"/>
      </w:pPr>
      <w:r w:rsidRPr="00746FFC">
        <w:tab/>
      </w:r>
      <w:r w:rsidR="005E0A0F" w:rsidRPr="00746FFC">
        <w:t>14.</w:t>
      </w:r>
      <w:r w:rsidR="00D141EB" w:rsidRPr="00746FFC">
        <w:tab/>
      </w:r>
      <w:r w:rsidR="005E0A0F" w:rsidRPr="00746FFC">
        <w:rPr>
          <w:u w:val="single"/>
        </w:rPr>
        <w:t>Cost to the Federal Government</w:t>
      </w:r>
      <w:bookmarkEnd w:id="17"/>
    </w:p>
    <w:p w14:paraId="1EC25DFE" w14:textId="063B74B3" w:rsidR="00E07EB6" w:rsidRPr="00746FFC" w:rsidRDefault="00E07EB6" w:rsidP="00FB3212">
      <w:pPr>
        <w:pStyle w:val="NormalWeb"/>
        <w:tabs>
          <w:tab w:val="left" w:pos="360"/>
          <w:tab w:val="left" w:pos="720"/>
          <w:tab w:val="left" w:pos="1080"/>
          <w:tab w:val="left" w:pos="1440"/>
        </w:tabs>
        <w:spacing w:line="288" w:lineRule="atLeast"/>
      </w:pPr>
      <w:r w:rsidRPr="00746FFC">
        <w:tab/>
      </w:r>
      <w:r w:rsidRPr="00746FFC">
        <w:tab/>
      </w:r>
      <w:r w:rsidR="009D36EF">
        <w:t xml:space="preserve">  The Government burden associated with the review and approval of MIRRs is captured under OMB Control Number 0704-0248, Defense Federal Acquisition Regulations Supplement (DFARS) Appendix F, Material Inspection and Receiving Report and related forms.  For these reasons w</w:t>
      </w:r>
      <w:r w:rsidRPr="00746FFC">
        <w:t>e estimate that it will not take the Government any additional time to review the advance shipment notices.</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0"/>
        <w:gridCol w:w="1980"/>
      </w:tblGrid>
      <w:tr w:rsidR="00746F33" w:rsidRPr="00746FFC" w14:paraId="12E3B8F8" w14:textId="77777777" w:rsidTr="001B410D">
        <w:trPr>
          <w:trHeight w:val="386"/>
        </w:trPr>
        <w:tc>
          <w:tcPr>
            <w:tcW w:w="9270" w:type="dxa"/>
            <w:gridSpan w:val="2"/>
            <w:shd w:val="clear" w:color="auto" w:fill="auto"/>
            <w:vAlign w:val="center"/>
          </w:tcPr>
          <w:p w14:paraId="219CAE9E" w14:textId="77777777" w:rsidR="00746F33" w:rsidRPr="00746FFC" w:rsidRDefault="00DC21A4" w:rsidP="001B410D">
            <w:pPr>
              <w:pStyle w:val="NormalWeb"/>
              <w:spacing w:line="288" w:lineRule="atLeast"/>
              <w:jc w:val="center"/>
            </w:pPr>
            <w:r w:rsidRPr="00746FFC">
              <w:t>DFARS Clause 252.211-7006</w:t>
            </w:r>
            <w:r w:rsidR="00C31BAB" w:rsidRPr="00746FFC">
              <w:t>: RFIDS ASNs</w:t>
            </w:r>
          </w:p>
        </w:tc>
      </w:tr>
      <w:tr w:rsidR="0008562F" w:rsidRPr="00746FFC" w14:paraId="39C0BA3C" w14:textId="77777777" w:rsidTr="0008562F">
        <w:trPr>
          <w:trHeight w:val="431"/>
        </w:trPr>
        <w:tc>
          <w:tcPr>
            <w:tcW w:w="7290" w:type="dxa"/>
            <w:shd w:val="clear" w:color="auto" w:fill="auto"/>
            <w:vAlign w:val="center"/>
          </w:tcPr>
          <w:p w14:paraId="453BC634" w14:textId="77777777" w:rsidR="0008562F" w:rsidRPr="00746FFC" w:rsidRDefault="0008562F" w:rsidP="002343E4">
            <w:pPr>
              <w:tabs>
                <w:tab w:val="left" w:pos="360"/>
              </w:tabs>
              <w:rPr>
                <w:rFonts w:cs="Courier New"/>
                <w:color w:val="000000"/>
              </w:rPr>
            </w:pPr>
            <w:r w:rsidRPr="00746FFC">
              <w:rPr>
                <w:rFonts w:cs="Courier New"/>
                <w:color w:val="000000"/>
              </w:rPr>
              <w:t xml:space="preserve">Number of responses </w:t>
            </w:r>
          </w:p>
        </w:tc>
        <w:tc>
          <w:tcPr>
            <w:tcW w:w="1980" w:type="dxa"/>
            <w:shd w:val="clear" w:color="auto" w:fill="auto"/>
            <w:vAlign w:val="center"/>
          </w:tcPr>
          <w:p w14:paraId="212F9701" w14:textId="18EEA121" w:rsidR="0008562F" w:rsidRPr="00746FFC" w:rsidRDefault="008C4480" w:rsidP="002343E4">
            <w:pPr>
              <w:pStyle w:val="NormalWeb"/>
              <w:spacing w:before="0" w:beforeAutospacing="0" w:after="0" w:afterAutospacing="0"/>
              <w:contextualSpacing/>
              <w:jc w:val="right"/>
            </w:pPr>
            <w:r>
              <w:t>19,732,850</w:t>
            </w:r>
          </w:p>
        </w:tc>
      </w:tr>
      <w:tr w:rsidR="0008562F" w:rsidRPr="00746FFC" w14:paraId="12E44A67" w14:textId="77777777" w:rsidTr="0008562F">
        <w:trPr>
          <w:trHeight w:val="440"/>
        </w:trPr>
        <w:tc>
          <w:tcPr>
            <w:tcW w:w="7290" w:type="dxa"/>
            <w:shd w:val="clear" w:color="auto" w:fill="auto"/>
            <w:vAlign w:val="center"/>
          </w:tcPr>
          <w:p w14:paraId="31B56478" w14:textId="77777777" w:rsidR="0008562F" w:rsidRPr="00746FFC" w:rsidRDefault="0008562F" w:rsidP="00E07EB6">
            <w:pPr>
              <w:tabs>
                <w:tab w:val="left" w:pos="360"/>
              </w:tabs>
              <w:rPr>
                <w:rFonts w:cs="Courier New"/>
                <w:color w:val="000000"/>
              </w:rPr>
            </w:pPr>
            <w:r w:rsidRPr="00746FFC">
              <w:rPr>
                <w:rFonts w:cs="Courier New"/>
                <w:color w:val="000000"/>
              </w:rPr>
              <w:t>Seconds per response</w:t>
            </w:r>
            <w:r w:rsidR="00825D36">
              <w:rPr>
                <w:rFonts w:cs="Courier New"/>
                <w:color w:val="000000"/>
              </w:rPr>
              <w:t xml:space="preserve"> *</w:t>
            </w:r>
          </w:p>
        </w:tc>
        <w:tc>
          <w:tcPr>
            <w:tcW w:w="1980" w:type="dxa"/>
            <w:shd w:val="clear" w:color="auto" w:fill="auto"/>
            <w:vAlign w:val="center"/>
          </w:tcPr>
          <w:p w14:paraId="16DC0CD0" w14:textId="77777777" w:rsidR="0008562F" w:rsidRPr="00746FFC" w:rsidRDefault="0008562F" w:rsidP="002343E4">
            <w:pPr>
              <w:pStyle w:val="NormalWeb"/>
              <w:spacing w:before="0" w:beforeAutospacing="0" w:after="0" w:afterAutospacing="0"/>
              <w:contextualSpacing/>
              <w:jc w:val="right"/>
            </w:pPr>
            <w:r w:rsidRPr="00746FFC">
              <w:t>0</w:t>
            </w:r>
          </w:p>
        </w:tc>
      </w:tr>
      <w:tr w:rsidR="00746F33" w:rsidRPr="00746FFC" w14:paraId="481C6C5D" w14:textId="77777777" w:rsidTr="0008562F">
        <w:trPr>
          <w:trHeight w:val="449"/>
        </w:trPr>
        <w:tc>
          <w:tcPr>
            <w:tcW w:w="7290" w:type="dxa"/>
            <w:shd w:val="clear" w:color="auto" w:fill="auto"/>
            <w:vAlign w:val="center"/>
          </w:tcPr>
          <w:p w14:paraId="5B0705CB" w14:textId="77777777" w:rsidR="00746F33" w:rsidRPr="00746FFC" w:rsidRDefault="00746F33" w:rsidP="001B410D">
            <w:pPr>
              <w:tabs>
                <w:tab w:val="left" w:pos="360"/>
              </w:tabs>
              <w:rPr>
                <w:rFonts w:cs="Courier New"/>
                <w:color w:val="000000"/>
              </w:rPr>
            </w:pPr>
            <w:r w:rsidRPr="00746FFC">
              <w:rPr>
                <w:rFonts w:cs="Courier New"/>
                <w:color w:val="000000"/>
              </w:rPr>
              <w:t>Estimated hours (number of responses multiplied hours per response)</w:t>
            </w:r>
          </w:p>
        </w:tc>
        <w:tc>
          <w:tcPr>
            <w:tcW w:w="1980" w:type="dxa"/>
            <w:shd w:val="clear" w:color="auto" w:fill="auto"/>
            <w:vAlign w:val="center"/>
          </w:tcPr>
          <w:p w14:paraId="37761550" w14:textId="77777777" w:rsidR="00746F33" w:rsidRPr="00746FFC" w:rsidRDefault="00DC21A4" w:rsidP="001B410D">
            <w:pPr>
              <w:pStyle w:val="NormalWeb"/>
              <w:spacing w:before="0" w:beforeAutospacing="0" w:after="0" w:afterAutospacing="0"/>
              <w:contextualSpacing/>
              <w:jc w:val="right"/>
            </w:pPr>
            <w:r w:rsidRPr="00746FFC">
              <w:t>0</w:t>
            </w:r>
          </w:p>
        </w:tc>
      </w:tr>
      <w:tr w:rsidR="00746F33" w:rsidRPr="00746FFC" w14:paraId="27E4CBE3" w14:textId="77777777" w:rsidTr="00825D36">
        <w:trPr>
          <w:trHeight w:val="431"/>
        </w:trPr>
        <w:tc>
          <w:tcPr>
            <w:tcW w:w="7290" w:type="dxa"/>
            <w:tcBorders>
              <w:bottom w:val="single" w:sz="4" w:space="0" w:color="auto"/>
            </w:tcBorders>
            <w:shd w:val="clear" w:color="auto" w:fill="auto"/>
            <w:vAlign w:val="center"/>
          </w:tcPr>
          <w:p w14:paraId="0575FE83" w14:textId="77777777" w:rsidR="00746F33" w:rsidRPr="00746FFC" w:rsidRDefault="00746F33" w:rsidP="001B410D">
            <w:pPr>
              <w:tabs>
                <w:tab w:val="left" w:pos="360"/>
              </w:tabs>
              <w:rPr>
                <w:rFonts w:cs="Courier New"/>
                <w:color w:val="000000"/>
              </w:rPr>
            </w:pPr>
            <w:r w:rsidRPr="00746FFC">
              <w:rPr>
                <w:rFonts w:cs="Courier New"/>
                <w:color w:val="000000"/>
              </w:rPr>
              <w:t>Cost per hour (hourly wage)</w:t>
            </w:r>
          </w:p>
        </w:tc>
        <w:tc>
          <w:tcPr>
            <w:tcW w:w="1980" w:type="dxa"/>
            <w:tcBorders>
              <w:bottom w:val="single" w:sz="4" w:space="0" w:color="auto"/>
            </w:tcBorders>
            <w:shd w:val="clear" w:color="auto" w:fill="auto"/>
            <w:vAlign w:val="center"/>
          </w:tcPr>
          <w:p w14:paraId="1AB18916" w14:textId="77777777" w:rsidR="00746F33" w:rsidRPr="00746FFC" w:rsidRDefault="00DC21A4" w:rsidP="001B410D">
            <w:pPr>
              <w:pStyle w:val="NormalWeb"/>
              <w:spacing w:before="0" w:beforeAutospacing="0" w:after="0" w:afterAutospacing="0"/>
              <w:contextualSpacing/>
              <w:jc w:val="right"/>
            </w:pPr>
            <w:r w:rsidRPr="00746FFC">
              <w:t>0</w:t>
            </w:r>
          </w:p>
        </w:tc>
      </w:tr>
      <w:tr w:rsidR="00746F33" w:rsidRPr="00746FFC" w14:paraId="2C8DD605" w14:textId="77777777" w:rsidTr="00082B95">
        <w:trPr>
          <w:trHeight w:val="440"/>
        </w:trPr>
        <w:tc>
          <w:tcPr>
            <w:tcW w:w="7290" w:type="dxa"/>
            <w:tcBorders>
              <w:bottom w:val="single" w:sz="4" w:space="0" w:color="auto"/>
            </w:tcBorders>
            <w:shd w:val="clear" w:color="auto" w:fill="auto"/>
            <w:vAlign w:val="center"/>
          </w:tcPr>
          <w:p w14:paraId="0F6E9477" w14:textId="77777777" w:rsidR="00746F33" w:rsidRPr="00746FFC" w:rsidRDefault="00746F33" w:rsidP="00825D36">
            <w:pPr>
              <w:tabs>
                <w:tab w:val="left" w:pos="360"/>
              </w:tabs>
              <w:rPr>
                <w:rFonts w:cs="Courier New"/>
                <w:color w:val="000000"/>
              </w:rPr>
            </w:pPr>
            <w:r w:rsidRPr="00746FFC">
              <w:rPr>
                <w:rFonts w:cs="Courier New"/>
                <w:color w:val="000000"/>
              </w:rPr>
              <w:t xml:space="preserve">Annual </w:t>
            </w:r>
            <w:r w:rsidR="00825D36">
              <w:rPr>
                <w:rFonts w:cs="Courier New"/>
                <w:color w:val="000000"/>
              </w:rPr>
              <w:t>cost to the Government</w:t>
            </w:r>
            <w:r w:rsidRPr="00746FFC">
              <w:rPr>
                <w:rFonts w:cs="Courier New"/>
                <w:color w:val="000000"/>
              </w:rPr>
              <w:t xml:space="preserve"> (est</w:t>
            </w:r>
            <w:r w:rsidR="00825D36">
              <w:rPr>
                <w:rFonts w:cs="Courier New"/>
                <w:color w:val="000000"/>
              </w:rPr>
              <w:t>.</w:t>
            </w:r>
            <w:r w:rsidRPr="00746FFC">
              <w:rPr>
                <w:rFonts w:cs="Courier New"/>
                <w:color w:val="000000"/>
              </w:rPr>
              <w:t xml:space="preserve"> hours multiplied by cost per hour)</w:t>
            </w:r>
          </w:p>
        </w:tc>
        <w:tc>
          <w:tcPr>
            <w:tcW w:w="1980" w:type="dxa"/>
            <w:tcBorders>
              <w:bottom w:val="single" w:sz="4" w:space="0" w:color="auto"/>
            </w:tcBorders>
            <w:shd w:val="clear" w:color="auto" w:fill="auto"/>
            <w:vAlign w:val="center"/>
          </w:tcPr>
          <w:p w14:paraId="20425A45" w14:textId="77777777" w:rsidR="00746F33" w:rsidRPr="00746FFC" w:rsidRDefault="00DC21A4" w:rsidP="001B410D">
            <w:pPr>
              <w:pStyle w:val="NormalWeb"/>
              <w:spacing w:before="0" w:beforeAutospacing="0" w:after="0" w:afterAutospacing="0"/>
              <w:contextualSpacing/>
              <w:jc w:val="right"/>
            </w:pPr>
            <w:r w:rsidRPr="00746FFC">
              <w:t>0</w:t>
            </w:r>
          </w:p>
        </w:tc>
      </w:tr>
      <w:tr w:rsidR="00825D36" w:rsidRPr="00746FFC" w14:paraId="3C2A0742" w14:textId="77777777" w:rsidTr="00082B95">
        <w:trPr>
          <w:trHeight w:val="440"/>
        </w:trPr>
        <w:tc>
          <w:tcPr>
            <w:tcW w:w="7290" w:type="dxa"/>
            <w:tcBorders>
              <w:top w:val="single" w:sz="4" w:space="0" w:color="auto"/>
              <w:left w:val="nil"/>
              <w:bottom w:val="nil"/>
              <w:right w:val="nil"/>
            </w:tcBorders>
            <w:shd w:val="clear" w:color="auto" w:fill="auto"/>
            <w:vAlign w:val="center"/>
          </w:tcPr>
          <w:p w14:paraId="58584632" w14:textId="77777777" w:rsidR="00825D36" w:rsidRPr="00C9049D" w:rsidRDefault="00825D36" w:rsidP="00C9049D">
            <w:pPr>
              <w:tabs>
                <w:tab w:val="left" w:pos="360"/>
              </w:tabs>
              <w:rPr>
                <w:rFonts w:cs="Courier New"/>
                <w:i/>
                <w:color w:val="000000"/>
              </w:rPr>
            </w:pPr>
            <w:r w:rsidRPr="00C9049D">
              <w:rPr>
                <w:rFonts w:cs="Courier New"/>
                <w:i/>
                <w:color w:val="000000"/>
              </w:rPr>
              <w:t xml:space="preserve">* </w:t>
            </w:r>
            <w:r w:rsidR="00C9049D">
              <w:rPr>
                <w:rFonts w:cs="Courier New"/>
                <w:i/>
                <w:color w:val="000000"/>
              </w:rPr>
              <w:t>The ASN/RFID matching process is</w:t>
            </w:r>
            <w:r w:rsidRPr="00C9049D">
              <w:rPr>
                <w:rFonts w:cs="Courier New"/>
                <w:i/>
                <w:color w:val="000000"/>
              </w:rPr>
              <w:t xml:space="preserve"> automated.</w:t>
            </w:r>
          </w:p>
        </w:tc>
        <w:tc>
          <w:tcPr>
            <w:tcW w:w="1980" w:type="dxa"/>
            <w:tcBorders>
              <w:top w:val="single" w:sz="4" w:space="0" w:color="auto"/>
              <w:left w:val="nil"/>
              <w:bottom w:val="nil"/>
              <w:right w:val="nil"/>
            </w:tcBorders>
            <w:shd w:val="clear" w:color="auto" w:fill="auto"/>
            <w:vAlign w:val="center"/>
          </w:tcPr>
          <w:p w14:paraId="4D89D7D6" w14:textId="77777777" w:rsidR="00825D36" w:rsidRPr="00746FFC" w:rsidRDefault="00825D36" w:rsidP="001B410D">
            <w:pPr>
              <w:pStyle w:val="NormalWeb"/>
              <w:spacing w:before="0" w:beforeAutospacing="0" w:after="0" w:afterAutospacing="0"/>
              <w:contextualSpacing/>
              <w:jc w:val="right"/>
            </w:pPr>
          </w:p>
        </w:tc>
      </w:tr>
    </w:tbl>
    <w:p w14:paraId="5EA19655" w14:textId="2812A2F1" w:rsidR="005E0A0F" w:rsidRPr="00746FFC" w:rsidRDefault="005E0A0F" w:rsidP="00AC5BD4">
      <w:pPr>
        <w:pStyle w:val="NormalWeb"/>
        <w:tabs>
          <w:tab w:val="left" w:pos="360"/>
          <w:tab w:val="left" w:pos="720"/>
          <w:tab w:val="left" w:pos="1080"/>
          <w:tab w:val="left" w:pos="1440"/>
        </w:tabs>
        <w:spacing w:line="288" w:lineRule="atLeast"/>
        <w:rPr>
          <w:u w:val="single"/>
        </w:rPr>
      </w:pPr>
      <w:bookmarkStart w:id="18" w:name="cp468"/>
      <w:r w:rsidRPr="00746FFC">
        <w:t>15.</w:t>
      </w:r>
      <w:r w:rsidR="00D141EB" w:rsidRPr="00746FFC">
        <w:tab/>
      </w:r>
      <w:r w:rsidRPr="00746FFC">
        <w:rPr>
          <w:u w:val="single"/>
        </w:rPr>
        <w:t>Reasons for Change in Burden</w:t>
      </w:r>
      <w:r w:rsidR="00AE6712">
        <w:rPr>
          <w:u w:val="single"/>
        </w:rPr>
        <w:t>.</w:t>
      </w:r>
    </w:p>
    <w:p w14:paraId="71AEF026" w14:textId="2DCFFE4B" w:rsidR="002740D0" w:rsidRDefault="00E07EB6" w:rsidP="00AC5BD4">
      <w:pPr>
        <w:pStyle w:val="NormalWeb"/>
        <w:tabs>
          <w:tab w:val="left" w:pos="360"/>
          <w:tab w:val="left" w:pos="720"/>
          <w:tab w:val="left" w:pos="1080"/>
          <w:tab w:val="left" w:pos="1440"/>
        </w:tabs>
        <w:spacing w:line="288" w:lineRule="atLeast"/>
      </w:pPr>
      <w:r w:rsidRPr="00746FFC">
        <w:tab/>
      </w:r>
      <w:r w:rsidRPr="00746FFC">
        <w:tab/>
      </w:r>
      <w:r w:rsidR="00FC74B9" w:rsidRPr="00FC74B9">
        <w:t xml:space="preserve">The burden estimates for this submission were based on data available in Wide </w:t>
      </w:r>
      <w:r w:rsidR="00FC74B9">
        <w:t xml:space="preserve">Area WorkFlow for the RFID ASNs and the </w:t>
      </w:r>
      <w:r w:rsidR="002740D0">
        <w:t>use of the OPM GS salary rates</w:t>
      </w:r>
      <w:r w:rsidR="004928F4">
        <w:t xml:space="preserve"> for Fiscal Year 2019</w:t>
      </w:r>
      <w:r w:rsidR="002740D0">
        <w:t xml:space="preserve">. </w:t>
      </w:r>
      <w:bookmarkEnd w:id="18"/>
    </w:p>
    <w:p w14:paraId="13988CAD" w14:textId="3737C5E0" w:rsidR="005E0A0F" w:rsidRPr="00D141EB" w:rsidRDefault="00D141EB" w:rsidP="00AC5BD4">
      <w:pPr>
        <w:pStyle w:val="NormalWeb"/>
        <w:tabs>
          <w:tab w:val="left" w:pos="360"/>
          <w:tab w:val="left" w:pos="720"/>
          <w:tab w:val="left" w:pos="1080"/>
          <w:tab w:val="left" w:pos="1440"/>
        </w:tabs>
        <w:spacing w:line="288" w:lineRule="atLeast"/>
        <w:rPr>
          <w:u w:val="single"/>
        </w:rPr>
      </w:pPr>
      <w:r>
        <w:tab/>
      </w:r>
      <w:r w:rsidR="005E0A0F">
        <w:t xml:space="preserve">16.  </w:t>
      </w:r>
      <w:r w:rsidR="005E0A0F">
        <w:rPr>
          <w:u w:val="single"/>
        </w:rPr>
        <w:t>Publication of Results</w:t>
      </w:r>
    </w:p>
    <w:p w14:paraId="5E5980AB" w14:textId="77777777" w:rsidR="00DC21A4" w:rsidRDefault="00D141EB" w:rsidP="00AC5BD4">
      <w:pPr>
        <w:pStyle w:val="NormalWeb"/>
        <w:tabs>
          <w:tab w:val="left" w:pos="360"/>
          <w:tab w:val="left" w:pos="720"/>
          <w:tab w:val="left" w:pos="1080"/>
          <w:tab w:val="left" w:pos="1440"/>
        </w:tabs>
        <w:spacing w:line="288" w:lineRule="atLeast"/>
      </w:pPr>
      <w:bookmarkStart w:id="19" w:name="cp471"/>
      <w:r>
        <w:tab/>
      </w:r>
      <w:r>
        <w:tab/>
      </w:r>
      <w:r w:rsidR="00DC21A4" w:rsidRPr="00DC21A4">
        <w:t>Results of this collection will not be published.</w:t>
      </w:r>
    </w:p>
    <w:p w14:paraId="2AAA0653" w14:textId="77777777" w:rsidR="005E0A0F" w:rsidRDefault="00D141EB" w:rsidP="00AC5BD4">
      <w:pPr>
        <w:pStyle w:val="NormalWeb"/>
        <w:tabs>
          <w:tab w:val="left" w:pos="360"/>
          <w:tab w:val="left" w:pos="720"/>
          <w:tab w:val="left" w:pos="1080"/>
          <w:tab w:val="left" w:pos="1440"/>
        </w:tabs>
        <w:spacing w:line="288" w:lineRule="atLeast"/>
      </w:pPr>
      <w:r>
        <w:tab/>
      </w:r>
      <w:r w:rsidR="005E0A0F">
        <w:t xml:space="preserve">17.  </w:t>
      </w:r>
      <w:r w:rsidR="005E0A0F">
        <w:rPr>
          <w:u w:val="single"/>
        </w:rPr>
        <w:t>Non-Display of OMB Expiration Date</w:t>
      </w:r>
    </w:p>
    <w:p w14:paraId="57C16EB3" w14:textId="77777777" w:rsidR="00D141EB" w:rsidRDefault="00D141EB" w:rsidP="00AC5BD4">
      <w:pPr>
        <w:pStyle w:val="NormalWeb"/>
        <w:tabs>
          <w:tab w:val="left" w:pos="360"/>
          <w:tab w:val="left" w:pos="720"/>
          <w:tab w:val="left" w:pos="1080"/>
          <w:tab w:val="left" w:pos="1440"/>
        </w:tabs>
        <w:spacing w:line="288" w:lineRule="atLeast"/>
      </w:pPr>
      <w:bookmarkStart w:id="20" w:name="cp473"/>
      <w:bookmarkEnd w:id="19"/>
      <w:r>
        <w:tab/>
      </w:r>
      <w:r>
        <w:tab/>
      </w:r>
      <w:r w:rsidR="00DC21A4" w:rsidRPr="00DC21A4">
        <w:t>We do not seek approval to not display the expiration dates for OMB approval of the information collection.</w:t>
      </w:r>
    </w:p>
    <w:p w14:paraId="32C0ACFC" w14:textId="77777777" w:rsidR="005E0A0F" w:rsidRDefault="00D141EB" w:rsidP="00AC5BD4">
      <w:pPr>
        <w:pStyle w:val="NormalWeb"/>
        <w:tabs>
          <w:tab w:val="left" w:pos="360"/>
          <w:tab w:val="left" w:pos="720"/>
          <w:tab w:val="left" w:pos="1080"/>
          <w:tab w:val="left" w:pos="1440"/>
        </w:tabs>
        <w:spacing w:line="288" w:lineRule="atLeast"/>
      </w:pPr>
      <w:r>
        <w:tab/>
      </w:r>
      <w:r w:rsidR="005E0A0F">
        <w:t xml:space="preserve">18.  </w:t>
      </w:r>
      <w:r w:rsidR="005E0A0F">
        <w:rPr>
          <w:u w:val="single"/>
        </w:rPr>
        <w:t>Exceptions to "Certification for Paperwork Reduction Submissions"</w:t>
      </w:r>
    </w:p>
    <w:p w14:paraId="24B8FEDD" w14:textId="77777777" w:rsidR="00DC21A4" w:rsidRDefault="00D141EB" w:rsidP="00D141EB">
      <w:pPr>
        <w:pStyle w:val="NormalWeb"/>
        <w:tabs>
          <w:tab w:val="left" w:pos="360"/>
          <w:tab w:val="left" w:pos="720"/>
          <w:tab w:val="left" w:pos="1080"/>
          <w:tab w:val="left" w:pos="1440"/>
        </w:tabs>
        <w:spacing w:line="288" w:lineRule="atLeast"/>
      </w:pPr>
      <w:bookmarkStart w:id="21" w:name="cp474"/>
      <w:bookmarkEnd w:id="20"/>
      <w:r>
        <w:tab/>
      </w:r>
      <w:r>
        <w:tab/>
      </w:r>
      <w:bookmarkEnd w:id="21"/>
      <w:r w:rsidR="00DC21A4" w:rsidRPr="00DC21A4">
        <w:t>There are no exceptions to the certification accompanying this Paperwork Reduction Act submission.</w:t>
      </w:r>
    </w:p>
    <w:p w14:paraId="68162A6A" w14:textId="77777777" w:rsidR="00D141EB" w:rsidRPr="00D141EB" w:rsidRDefault="00D141EB" w:rsidP="00D141EB">
      <w:pPr>
        <w:pStyle w:val="NormalWeb"/>
        <w:tabs>
          <w:tab w:val="left" w:pos="360"/>
          <w:tab w:val="left" w:pos="720"/>
          <w:tab w:val="left" w:pos="1080"/>
          <w:tab w:val="left" w:pos="1440"/>
        </w:tabs>
        <w:spacing w:line="288" w:lineRule="atLeast"/>
      </w:pPr>
      <w:r w:rsidRPr="00D141EB">
        <w:rPr>
          <w:rFonts w:cs="Courier New"/>
        </w:rPr>
        <w:t xml:space="preserve">B.  </w:t>
      </w:r>
      <w:r w:rsidRPr="00D141EB">
        <w:rPr>
          <w:rFonts w:cs="Courier New"/>
          <w:u w:val="single"/>
        </w:rPr>
        <w:t>COLLECTION OF INFORMATION EMPLOYING STATISTICAL METHODS</w:t>
      </w:r>
    </w:p>
    <w:p w14:paraId="3566254F" w14:textId="77777777" w:rsidR="00D141EB" w:rsidRPr="00370D20" w:rsidRDefault="00D141EB" w:rsidP="00D141EB">
      <w:pPr>
        <w:tabs>
          <w:tab w:val="left" w:pos="360"/>
        </w:tabs>
        <w:rPr>
          <w:rFonts w:cs="Courier New"/>
        </w:rPr>
      </w:pPr>
      <w:r>
        <w:rPr>
          <w:rFonts w:cs="Courier New"/>
        </w:rPr>
        <w:tab/>
      </w:r>
      <w:r w:rsidRPr="00370D20">
        <w:rPr>
          <w:rFonts w:cs="Courier New"/>
        </w:rPr>
        <w:t>Statistical methods will not be employed.</w:t>
      </w:r>
    </w:p>
    <w:sectPr w:rsidR="00D141EB" w:rsidRPr="00370D20" w:rsidSect="00CF44F7">
      <w:footerReference w:type="default" r:id="rId16"/>
      <w:pgSz w:w="12240" w:h="15840"/>
      <w:pgMar w:top="1440" w:right="1440" w:bottom="1440" w:left="1440" w:header="720"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7A6A0" w14:textId="77777777" w:rsidR="0080176E" w:rsidRDefault="0080176E" w:rsidP="00D74D55">
      <w:r>
        <w:separator/>
      </w:r>
    </w:p>
  </w:endnote>
  <w:endnote w:type="continuationSeparator" w:id="0">
    <w:p w14:paraId="7F3BA083" w14:textId="77777777" w:rsidR="0080176E" w:rsidRDefault="0080176E"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BE388" w14:textId="77777777" w:rsidR="006E7819" w:rsidRDefault="006E7819">
    <w:pPr>
      <w:pStyle w:val="Footer"/>
      <w:jc w:val="center"/>
    </w:pPr>
  </w:p>
  <w:p w14:paraId="5B24CE31" w14:textId="6ED91AEA" w:rsidR="00D74D55" w:rsidRDefault="00D74D55">
    <w:pPr>
      <w:pStyle w:val="Footer"/>
      <w:jc w:val="center"/>
    </w:pPr>
    <w:r>
      <w:fldChar w:fldCharType="begin"/>
    </w:r>
    <w:r>
      <w:instrText xml:space="preserve"> PAGE   \* MERGEFORMAT </w:instrText>
    </w:r>
    <w:r>
      <w:fldChar w:fldCharType="separate"/>
    </w:r>
    <w:r w:rsidR="00DC6304">
      <w:rPr>
        <w:noProof/>
      </w:rPr>
      <w:t>1</w:t>
    </w:r>
    <w:r>
      <w:fldChar w:fldCharType="end"/>
    </w:r>
  </w:p>
  <w:p w14:paraId="2E071C52" w14:textId="77777777" w:rsidR="00D74D55" w:rsidRDefault="00D74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2818C3" w14:textId="77777777" w:rsidR="0080176E" w:rsidRDefault="0080176E" w:rsidP="00D74D55">
      <w:r>
        <w:separator/>
      </w:r>
    </w:p>
  </w:footnote>
  <w:footnote w:type="continuationSeparator" w:id="0">
    <w:p w14:paraId="78F581E9" w14:textId="77777777" w:rsidR="0080176E" w:rsidRDefault="0080176E" w:rsidP="00D74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0BF2"/>
    <w:multiLevelType w:val="hybridMultilevel"/>
    <w:tmpl w:val="EACAE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2E102A"/>
    <w:multiLevelType w:val="hybridMultilevel"/>
    <w:tmpl w:val="C2C6CB9C"/>
    <w:lvl w:ilvl="0" w:tplc="D57C6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7F1910"/>
    <w:multiLevelType w:val="hybridMultilevel"/>
    <w:tmpl w:val="59C65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66503B"/>
    <w:multiLevelType w:val="hybridMultilevel"/>
    <w:tmpl w:val="5056643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678C3394"/>
    <w:multiLevelType w:val="hybridMultilevel"/>
    <w:tmpl w:val="DFCC1A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740707EB"/>
    <w:multiLevelType w:val="hybridMultilevel"/>
    <w:tmpl w:val="DE7CD23E"/>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7F1A68B5"/>
    <w:multiLevelType w:val="hybridMultilevel"/>
    <w:tmpl w:val="5BDA45A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231BC"/>
    <w:rsid w:val="00026FE5"/>
    <w:rsid w:val="000611B8"/>
    <w:rsid w:val="00082B95"/>
    <w:rsid w:val="0008562F"/>
    <w:rsid w:val="00094585"/>
    <w:rsid w:val="000A2459"/>
    <w:rsid w:val="000A2A03"/>
    <w:rsid w:val="000B074C"/>
    <w:rsid w:val="000E1F02"/>
    <w:rsid w:val="00127C69"/>
    <w:rsid w:val="00134CA3"/>
    <w:rsid w:val="0019059A"/>
    <w:rsid w:val="00191C5D"/>
    <w:rsid w:val="001A5CB1"/>
    <w:rsid w:val="002019BA"/>
    <w:rsid w:val="002230B5"/>
    <w:rsid w:val="002429FD"/>
    <w:rsid w:val="0025207F"/>
    <w:rsid w:val="002740D0"/>
    <w:rsid w:val="00293D4E"/>
    <w:rsid w:val="002B4FFE"/>
    <w:rsid w:val="002D203F"/>
    <w:rsid w:val="0030008B"/>
    <w:rsid w:val="003002A0"/>
    <w:rsid w:val="00300A4D"/>
    <w:rsid w:val="00305573"/>
    <w:rsid w:val="00305997"/>
    <w:rsid w:val="0032295F"/>
    <w:rsid w:val="00393882"/>
    <w:rsid w:val="003B4F82"/>
    <w:rsid w:val="003C26F7"/>
    <w:rsid w:val="00455A06"/>
    <w:rsid w:val="00466637"/>
    <w:rsid w:val="00475D88"/>
    <w:rsid w:val="004928F4"/>
    <w:rsid w:val="004B27AF"/>
    <w:rsid w:val="004B6441"/>
    <w:rsid w:val="004C7516"/>
    <w:rsid w:val="00503AD1"/>
    <w:rsid w:val="00521BB4"/>
    <w:rsid w:val="00533827"/>
    <w:rsid w:val="00581ED3"/>
    <w:rsid w:val="00582C46"/>
    <w:rsid w:val="005C0F62"/>
    <w:rsid w:val="005C4463"/>
    <w:rsid w:val="005E0A0F"/>
    <w:rsid w:val="006035A2"/>
    <w:rsid w:val="0060388A"/>
    <w:rsid w:val="00635430"/>
    <w:rsid w:val="00672307"/>
    <w:rsid w:val="00696CE4"/>
    <w:rsid w:val="006A1E91"/>
    <w:rsid w:val="006B2B17"/>
    <w:rsid w:val="006E1945"/>
    <w:rsid w:val="006E7819"/>
    <w:rsid w:val="00746F33"/>
    <w:rsid w:val="00746FFC"/>
    <w:rsid w:val="00791876"/>
    <w:rsid w:val="007D0AB8"/>
    <w:rsid w:val="007E16E3"/>
    <w:rsid w:val="007E42A2"/>
    <w:rsid w:val="007E450E"/>
    <w:rsid w:val="0080176E"/>
    <w:rsid w:val="00825D36"/>
    <w:rsid w:val="00833B6E"/>
    <w:rsid w:val="00842D9E"/>
    <w:rsid w:val="00855B03"/>
    <w:rsid w:val="008972BD"/>
    <w:rsid w:val="008A63AE"/>
    <w:rsid w:val="008C2CFD"/>
    <w:rsid w:val="008C4480"/>
    <w:rsid w:val="0093460C"/>
    <w:rsid w:val="009B3F9D"/>
    <w:rsid w:val="009D05B6"/>
    <w:rsid w:val="009D36EF"/>
    <w:rsid w:val="009F6790"/>
    <w:rsid w:val="00A263A9"/>
    <w:rsid w:val="00A512D0"/>
    <w:rsid w:val="00A61B9E"/>
    <w:rsid w:val="00A6761C"/>
    <w:rsid w:val="00A7063B"/>
    <w:rsid w:val="00A93CBF"/>
    <w:rsid w:val="00AC3144"/>
    <w:rsid w:val="00AC5BD4"/>
    <w:rsid w:val="00AE6712"/>
    <w:rsid w:val="00AF66E0"/>
    <w:rsid w:val="00B75E8A"/>
    <w:rsid w:val="00BD7110"/>
    <w:rsid w:val="00BE2E92"/>
    <w:rsid w:val="00BF6680"/>
    <w:rsid w:val="00C00C1A"/>
    <w:rsid w:val="00C31BAB"/>
    <w:rsid w:val="00C34D08"/>
    <w:rsid w:val="00C44972"/>
    <w:rsid w:val="00C66347"/>
    <w:rsid w:val="00C66D8C"/>
    <w:rsid w:val="00C70A30"/>
    <w:rsid w:val="00C735EB"/>
    <w:rsid w:val="00C83479"/>
    <w:rsid w:val="00C9049D"/>
    <w:rsid w:val="00CB1555"/>
    <w:rsid w:val="00CB3F92"/>
    <w:rsid w:val="00CC1E33"/>
    <w:rsid w:val="00CF1BFA"/>
    <w:rsid w:val="00CF44F7"/>
    <w:rsid w:val="00D141EB"/>
    <w:rsid w:val="00D37A50"/>
    <w:rsid w:val="00D46148"/>
    <w:rsid w:val="00D74D55"/>
    <w:rsid w:val="00DC21A4"/>
    <w:rsid w:val="00DC6304"/>
    <w:rsid w:val="00DD7823"/>
    <w:rsid w:val="00E07EB6"/>
    <w:rsid w:val="00E53C2C"/>
    <w:rsid w:val="00E8039F"/>
    <w:rsid w:val="00E90B41"/>
    <w:rsid w:val="00EB0C6C"/>
    <w:rsid w:val="00EB501C"/>
    <w:rsid w:val="00F1447C"/>
    <w:rsid w:val="00F32885"/>
    <w:rsid w:val="00F357EB"/>
    <w:rsid w:val="00F479EC"/>
    <w:rsid w:val="00F508E6"/>
    <w:rsid w:val="00F74FCB"/>
    <w:rsid w:val="00F92085"/>
    <w:rsid w:val="00F92ACC"/>
    <w:rsid w:val="00FB3212"/>
    <w:rsid w:val="00FB369B"/>
    <w:rsid w:val="00FC74B9"/>
    <w:rsid w:val="00FD0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A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character" w:styleId="Hyperlink">
    <w:name w:val="Hyperlink"/>
    <w:basedOn w:val="DefaultParagraphFont"/>
    <w:uiPriority w:val="99"/>
    <w:unhideWhenUsed/>
    <w:rsid w:val="009B3F9D"/>
    <w:rPr>
      <w:color w:val="0000FF" w:themeColor="hyperlink"/>
      <w:u w:val="single"/>
    </w:rPr>
  </w:style>
  <w:style w:type="paragraph" w:customStyle="1" w:styleId="t7">
    <w:name w:val="t7"/>
    <w:basedOn w:val="Normal"/>
    <w:rsid w:val="00DC21A4"/>
    <w:pPr>
      <w:widowControl w:val="0"/>
      <w:autoSpaceDE w:val="0"/>
      <w:autoSpaceDN w:val="0"/>
      <w:adjustRightInd w:val="0"/>
    </w:pPr>
  </w:style>
  <w:style w:type="character" w:styleId="CommentReference">
    <w:name w:val="annotation reference"/>
    <w:basedOn w:val="DefaultParagraphFont"/>
    <w:uiPriority w:val="99"/>
    <w:semiHidden/>
    <w:unhideWhenUsed/>
    <w:rsid w:val="000231BC"/>
    <w:rPr>
      <w:sz w:val="16"/>
      <w:szCs w:val="16"/>
    </w:rPr>
  </w:style>
  <w:style w:type="paragraph" w:styleId="CommentText">
    <w:name w:val="annotation text"/>
    <w:basedOn w:val="Normal"/>
    <w:link w:val="CommentTextChar"/>
    <w:uiPriority w:val="99"/>
    <w:unhideWhenUsed/>
    <w:rsid w:val="000231BC"/>
    <w:rPr>
      <w:sz w:val="20"/>
      <w:szCs w:val="20"/>
    </w:rPr>
  </w:style>
  <w:style w:type="character" w:customStyle="1" w:styleId="CommentTextChar">
    <w:name w:val="Comment Text Char"/>
    <w:basedOn w:val="DefaultParagraphFont"/>
    <w:link w:val="CommentText"/>
    <w:uiPriority w:val="99"/>
    <w:rsid w:val="000231B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231BC"/>
    <w:rPr>
      <w:b/>
      <w:bCs/>
    </w:rPr>
  </w:style>
  <w:style w:type="character" w:customStyle="1" w:styleId="CommentSubjectChar">
    <w:name w:val="Comment Subject Char"/>
    <w:basedOn w:val="CommentTextChar"/>
    <w:link w:val="CommentSubject"/>
    <w:uiPriority w:val="99"/>
    <w:semiHidden/>
    <w:rsid w:val="000231BC"/>
    <w:rPr>
      <w:rFonts w:ascii="Times New Roman" w:eastAsia="Times New Roman" w:hAnsi="Times New Roman"/>
      <w:b/>
      <w:bCs/>
    </w:rPr>
  </w:style>
  <w:style w:type="character" w:styleId="FollowedHyperlink">
    <w:name w:val="FollowedHyperlink"/>
    <w:basedOn w:val="DefaultParagraphFont"/>
    <w:uiPriority w:val="99"/>
    <w:semiHidden/>
    <w:unhideWhenUsed/>
    <w:rsid w:val="000231BC"/>
    <w:rPr>
      <w:color w:val="800080" w:themeColor="followedHyperlink"/>
      <w:u w:val="single"/>
    </w:rPr>
  </w:style>
  <w:style w:type="paragraph" w:styleId="ListParagraph">
    <w:name w:val="List Paragraph"/>
    <w:basedOn w:val="Normal"/>
    <w:uiPriority w:val="34"/>
    <w:qFormat/>
    <w:rsid w:val="008C2CFD"/>
    <w:pPr>
      <w:ind w:left="720"/>
      <w:contextualSpacing/>
    </w:pPr>
  </w:style>
  <w:style w:type="character" w:customStyle="1" w:styleId="UnresolvedMention">
    <w:name w:val="Unresolved Mention"/>
    <w:basedOn w:val="DefaultParagraphFont"/>
    <w:uiPriority w:val="99"/>
    <w:semiHidden/>
    <w:unhideWhenUsed/>
    <w:rsid w:val="00C6634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character" w:styleId="Hyperlink">
    <w:name w:val="Hyperlink"/>
    <w:basedOn w:val="DefaultParagraphFont"/>
    <w:uiPriority w:val="99"/>
    <w:unhideWhenUsed/>
    <w:rsid w:val="009B3F9D"/>
    <w:rPr>
      <w:color w:val="0000FF" w:themeColor="hyperlink"/>
      <w:u w:val="single"/>
    </w:rPr>
  </w:style>
  <w:style w:type="paragraph" w:customStyle="1" w:styleId="t7">
    <w:name w:val="t7"/>
    <w:basedOn w:val="Normal"/>
    <w:rsid w:val="00DC21A4"/>
    <w:pPr>
      <w:widowControl w:val="0"/>
      <w:autoSpaceDE w:val="0"/>
      <w:autoSpaceDN w:val="0"/>
      <w:adjustRightInd w:val="0"/>
    </w:pPr>
  </w:style>
  <w:style w:type="character" w:styleId="CommentReference">
    <w:name w:val="annotation reference"/>
    <w:basedOn w:val="DefaultParagraphFont"/>
    <w:uiPriority w:val="99"/>
    <w:semiHidden/>
    <w:unhideWhenUsed/>
    <w:rsid w:val="000231BC"/>
    <w:rPr>
      <w:sz w:val="16"/>
      <w:szCs w:val="16"/>
    </w:rPr>
  </w:style>
  <w:style w:type="paragraph" w:styleId="CommentText">
    <w:name w:val="annotation text"/>
    <w:basedOn w:val="Normal"/>
    <w:link w:val="CommentTextChar"/>
    <w:uiPriority w:val="99"/>
    <w:unhideWhenUsed/>
    <w:rsid w:val="000231BC"/>
    <w:rPr>
      <w:sz w:val="20"/>
      <w:szCs w:val="20"/>
    </w:rPr>
  </w:style>
  <w:style w:type="character" w:customStyle="1" w:styleId="CommentTextChar">
    <w:name w:val="Comment Text Char"/>
    <w:basedOn w:val="DefaultParagraphFont"/>
    <w:link w:val="CommentText"/>
    <w:uiPriority w:val="99"/>
    <w:rsid w:val="000231B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231BC"/>
    <w:rPr>
      <w:b/>
      <w:bCs/>
    </w:rPr>
  </w:style>
  <w:style w:type="character" w:customStyle="1" w:styleId="CommentSubjectChar">
    <w:name w:val="Comment Subject Char"/>
    <w:basedOn w:val="CommentTextChar"/>
    <w:link w:val="CommentSubject"/>
    <w:uiPriority w:val="99"/>
    <w:semiHidden/>
    <w:rsid w:val="000231BC"/>
    <w:rPr>
      <w:rFonts w:ascii="Times New Roman" w:eastAsia="Times New Roman" w:hAnsi="Times New Roman"/>
      <w:b/>
      <w:bCs/>
    </w:rPr>
  </w:style>
  <w:style w:type="character" w:styleId="FollowedHyperlink">
    <w:name w:val="FollowedHyperlink"/>
    <w:basedOn w:val="DefaultParagraphFont"/>
    <w:uiPriority w:val="99"/>
    <w:semiHidden/>
    <w:unhideWhenUsed/>
    <w:rsid w:val="000231BC"/>
    <w:rPr>
      <w:color w:val="800080" w:themeColor="followedHyperlink"/>
      <w:u w:val="single"/>
    </w:rPr>
  </w:style>
  <w:style w:type="paragraph" w:styleId="ListParagraph">
    <w:name w:val="List Paragraph"/>
    <w:basedOn w:val="Normal"/>
    <w:uiPriority w:val="34"/>
    <w:qFormat/>
    <w:rsid w:val="008C2CFD"/>
    <w:pPr>
      <w:ind w:left="720"/>
      <w:contextualSpacing/>
    </w:pPr>
  </w:style>
  <w:style w:type="character" w:customStyle="1" w:styleId="UnresolvedMention">
    <w:name w:val="Unresolved Mention"/>
    <w:basedOn w:val="DefaultParagraphFont"/>
    <w:uiPriority w:val="99"/>
    <w:semiHidden/>
    <w:unhideWhenUsed/>
    <w:rsid w:val="00C66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904633">
      <w:bodyDiv w:val="1"/>
      <w:marLeft w:val="0"/>
      <w:marRight w:val="0"/>
      <w:marTop w:val="0"/>
      <w:marBottom w:val="0"/>
      <w:divBdr>
        <w:top w:val="none" w:sz="0" w:space="0" w:color="auto"/>
        <w:left w:val="none" w:sz="0" w:space="0" w:color="auto"/>
        <w:bottom w:val="none" w:sz="0" w:space="0" w:color="auto"/>
        <w:right w:val="none" w:sz="0" w:space="0" w:color="auto"/>
      </w:divBdr>
    </w:div>
    <w:div w:id="642390490">
      <w:bodyDiv w:val="1"/>
      <w:marLeft w:val="0"/>
      <w:marRight w:val="0"/>
      <w:marTop w:val="0"/>
      <w:marBottom w:val="0"/>
      <w:divBdr>
        <w:top w:val="none" w:sz="0" w:space="0" w:color="auto"/>
        <w:left w:val="none" w:sz="0" w:space="0" w:color="auto"/>
        <w:bottom w:val="none" w:sz="0" w:space="0" w:color="auto"/>
        <w:right w:val="none" w:sz="0" w:space="0" w:color="auto"/>
      </w:divBdr>
    </w:div>
    <w:div w:id="1507861780">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205508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awf.eb.m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acq.osd.mil/log/sci/ait.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cglobalinc.org/standards/" TargetMode="External"/><Relationship Id="rId5" Type="http://schemas.openxmlformats.org/officeDocument/2006/relationships/settings" Target="settings.xml"/><Relationship Id="rId15" Type="http://schemas.openxmlformats.org/officeDocument/2006/relationships/hyperlink" Target="https://www.federalregister.gov/documents/2019/09/25/2019-20844/information-collection-requirement-defense-federal-acquisition-regulation-supplement-dfars-radio" TargetMode="External"/><Relationship Id="rId10" Type="http://schemas.openxmlformats.org/officeDocument/2006/relationships/hyperlink" Target="https://wawf.eb.mil/" TargetMode="External"/><Relationship Id="rId4" Type="http://schemas.microsoft.com/office/2007/relationships/stylesWithEffects" Target="stylesWithEffects.xml"/><Relationship Id="rId9" Type="http://schemas.openxmlformats.org/officeDocument/2006/relationships/hyperlink" Target="http://www.acq.osd.mil/log/sci/RFID_ship-to-locations.html" TargetMode="External"/><Relationship Id="rId14" Type="http://schemas.openxmlformats.org/officeDocument/2006/relationships/hyperlink" Target="https://www.regulations.gov/document?D=DARS_FRDOC_0001-11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3CEF1-FCAE-45BF-8003-A6C2892C4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1475</Words>
  <Characters>8413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9869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SYSTEM</cp:lastModifiedBy>
  <cp:revision>2</cp:revision>
  <cp:lastPrinted>2019-09-20T15:30:00Z</cp:lastPrinted>
  <dcterms:created xsi:type="dcterms:W3CDTF">2019-09-25T15:05:00Z</dcterms:created>
  <dcterms:modified xsi:type="dcterms:W3CDTF">2019-09-25T15:05:00Z</dcterms:modified>
</cp:coreProperties>
</file>