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9DB0D" w14:textId="77777777" w:rsidR="003A739A" w:rsidRPr="003A739A" w:rsidRDefault="003A739A">
      <w:pPr>
        <w:rPr>
          <w:b/>
        </w:rPr>
      </w:pPr>
      <w:bookmarkStart w:id="0" w:name="_GoBack"/>
      <w:bookmarkEnd w:id="0"/>
      <w:r w:rsidRPr="003A739A">
        <w:rPr>
          <w:b/>
        </w:rPr>
        <w:t xml:space="preserve">Attachment 13 – Summary of Changes </w:t>
      </w:r>
    </w:p>
    <w:p w14:paraId="3BF54AB4" w14:textId="0F4A2F5F" w:rsidR="00DC57CC" w:rsidRPr="003A739A" w:rsidRDefault="009F29F0">
      <w:r w:rsidRPr="003A739A">
        <w:t>National HIV Behavioral Surveillance (NH</w:t>
      </w:r>
      <w:r w:rsidR="005F23B4" w:rsidRPr="003A739A">
        <w:t xml:space="preserve">BS) System Round </w:t>
      </w:r>
      <w:r w:rsidR="00E6757D">
        <w:t>6</w:t>
      </w:r>
      <w:r w:rsidR="00E6757D" w:rsidRPr="003A739A">
        <w:t xml:space="preserve"> </w:t>
      </w:r>
      <w:r w:rsidR="005F23B4" w:rsidRPr="003A739A">
        <w:t>(</w:t>
      </w:r>
      <w:r w:rsidR="00E6757D" w:rsidRPr="003A739A">
        <w:t>20</w:t>
      </w:r>
      <w:r w:rsidR="00E6757D">
        <w:t>20</w:t>
      </w:r>
      <w:r w:rsidR="005F23B4" w:rsidRPr="003A739A">
        <w:t>-</w:t>
      </w:r>
      <w:r w:rsidR="00E6757D" w:rsidRPr="003A739A">
        <w:t>202</w:t>
      </w:r>
      <w:r w:rsidR="00E6757D">
        <w:t>3</w:t>
      </w:r>
      <w:r w:rsidR="005F23B4" w:rsidRPr="003A739A">
        <w:t xml:space="preserve">) </w:t>
      </w:r>
      <w:r w:rsidRPr="003A739A">
        <w:t xml:space="preserve">Summary of Changes to Data Collection Instruments </w:t>
      </w:r>
    </w:p>
    <w:p w14:paraId="4C3FB215" w14:textId="77777777" w:rsidR="007255D8" w:rsidRPr="003A739A" w:rsidRDefault="009F29F0" w:rsidP="009F29F0">
      <w:pPr>
        <w:pStyle w:val="ListParagraph"/>
        <w:numPr>
          <w:ilvl w:val="0"/>
          <w:numId w:val="1"/>
        </w:numPr>
      </w:pPr>
      <w:r w:rsidRPr="003A739A">
        <w:rPr>
          <w:u w:val="single"/>
        </w:rPr>
        <w:t>Eligibility Screener</w:t>
      </w:r>
      <w:r w:rsidRPr="003A739A">
        <w:t>, Attachments 3a &amp; 4a</w:t>
      </w:r>
      <w:r w:rsidR="006677FA" w:rsidRPr="003A739A">
        <w:t xml:space="preserve"> (</w:t>
      </w:r>
      <w:r w:rsidR="006677FA" w:rsidRPr="00942E95">
        <w:rPr>
          <w:b/>
        </w:rPr>
        <w:t>3</w:t>
      </w:r>
      <w:r w:rsidR="006677FA" w:rsidRPr="003A739A">
        <w:rPr>
          <w:b/>
        </w:rPr>
        <w:t xml:space="preserve"> </w:t>
      </w:r>
      <w:r w:rsidR="005F23B4" w:rsidRPr="003A739A">
        <w:rPr>
          <w:b/>
        </w:rPr>
        <w:t>items</w:t>
      </w:r>
      <w:r w:rsidR="006677FA" w:rsidRPr="003A739A">
        <w:rPr>
          <w:b/>
        </w:rPr>
        <w:t xml:space="preserve"> </w:t>
      </w:r>
      <w:r w:rsidR="00791937">
        <w:rPr>
          <w:b/>
        </w:rPr>
        <w:t>deleted</w:t>
      </w:r>
      <w:r w:rsidR="006677FA" w:rsidRPr="003A739A">
        <w:t>)</w:t>
      </w:r>
      <w:r w:rsidRPr="003A739A">
        <w:t xml:space="preserve">: </w:t>
      </w:r>
    </w:p>
    <w:p w14:paraId="429FAF8A" w14:textId="438F24CB" w:rsidR="007255D8" w:rsidRPr="003A739A" w:rsidRDefault="00E47321" w:rsidP="007255D8">
      <w:pPr>
        <w:pStyle w:val="ListParagraph"/>
        <w:numPr>
          <w:ilvl w:val="0"/>
          <w:numId w:val="3"/>
        </w:numPr>
      </w:pPr>
      <w:r>
        <w:t xml:space="preserve">Deleted </w:t>
      </w:r>
      <w:r w:rsidR="00BD17FF">
        <w:t>1</w:t>
      </w:r>
      <w:r w:rsidRPr="003A739A">
        <w:t xml:space="preserve"> </w:t>
      </w:r>
      <w:r w:rsidR="007255D8" w:rsidRPr="003A739A">
        <w:t>question assess</w:t>
      </w:r>
      <w:r w:rsidR="00E6757D">
        <w:t>ing</w:t>
      </w:r>
      <w:r w:rsidR="007255D8" w:rsidRPr="003A739A">
        <w:t xml:space="preserve"> </w:t>
      </w:r>
      <w:r>
        <w:t>census tract</w:t>
      </w:r>
      <w:r w:rsidRPr="003A739A">
        <w:t xml:space="preserve"> </w:t>
      </w:r>
      <w:r w:rsidR="006677FA" w:rsidRPr="003A739A">
        <w:t xml:space="preserve">of residence </w:t>
      </w:r>
      <w:r w:rsidR="007A6BB4">
        <w:t xml:space="preserve">of HET cycle participants </w:t>
      </w:r>
      <w:r w:rsidR="00114DBA">
        <w:t xml:space="preserve">(ES7) </w:t>
      </w:r>
      <w:r w:rsidR="007A6BB4">
        <w:t xml:space="preserve">and deleted 1 question </w:t>
      </w:r>
      <w:r w:rsidR="00E6757D">
        <w:t xml:space="preserve">asking </w:t>
      </w:r>
      <w:r w:rsidR="00E81D6C">
        <w:t xml:space="preserve">interviewers to indicate whether the participant’s census tract was a </w:t>
      </w:r>
      <w:r w:rsidR="00E6757D">
        <w:t>high-risk</w:t>
      </w:r>
      <w:r w:rsidR="00E81D6C">
        <w:t xml:space="preserve"> area</w:t>
      </w:r>
      <w:r w:rsidR="00485406">
        <w:t xml:space="preserve"> </w:t>
      </w:r>
      <w:r w:rsidR="007255D8" w:rsidRPr="003A739A">
        <w:t>(ES</w:t>
      </w:r>
      <w:r>
        <w:t>7</w:t>
      </w:r>
      <w:r w:rsidR="00114DBA">
        <w:t>a</w:t>
      </w:r>
      <w:r w:rsidR="006677FA" w:rsidRPr="003A739A">
        <w:t xml:space="preserve">). </w:t>
      </w:r>
      <w:r w:rsidR="00114DBA">
        <w:t xml:space="preserve">These items are no longer needed, as residence in a </w:t>
      </w:r>
      <w:r w:rsidR="00E6757D">
        <w:t>high-risk</w:t>
      </w:r>
      <w:r w:rsidR="00114DBA">
        <w:t xml:space="preserve"> area is no longer an eligibility requirement for HET cycle seeds. </w:t>
      </w:r>
    </w:p>
    <w:p w14:paraId="031E07CB" w14:textId="6583680B" w:rsidR="006677FA" w:rsidRPr="003A739A" w:rsidRDefault="00E6757D" w:rsidP="007255D8">
      <w:pPr>
        <w:pStyle w:val="ListParagraph"/>
        <w:numPr>
          <w:ilvl w:val="0"/>
          <w:numId w:val="3"/>
        </w:numPr>
      </w:pPr>
      <w:r>
        <w:t>Deleted</w:t>
      </w:r>
      <w:r w:rsidRPr="003A739A">
        <w:t xml:space="preserve"> </w:t>
      </w:r>
      <w:r w:rsidR="007255D8" w:rsidRPr="003A739A">
        <w:t xml:space="preserve">1 question </w:t>
      </w:r>
      <w:r w:rsidR="00F56C74">
        <w:t xml:space="preserve">assessing </w:t>
      </w:r>
      <w:r w:rsidR="00791937">
        <w:t xml:space="preserve">zip code </w:t>
      </w:r>
      <w:r w:rsidR="00F56C74">
        <w:t xml:space="preserve">for </w:t>
      </w:r>
      <w:r w:rsidR="00791937">
        <w:t xml:space="preserve">HET cycle participants </w:t>
      </w:r>
      <w:r w:rsidR="00F56C74">
        <w:t xml:space="preserve">(ES6) </w:t>
      </w:r>
      <w:r w:rsidR="00791937">
        <w:t>from the HET cycle eligibility screener because it is no longer needed as part of the census tract assessment.  Instead, zip code will be assessed in th</w:t>
      </w:r>
      <w:r w:rsidR="0082661F">
        <w:t>e HET cycle using the existing item in the behavioral assessment (DM2).</w:t>
      </w:r>
      <w:r w:rsidR="00791937">
        <w:t xml:space="preserve">   </w:t>
      </w:r>
    </w:p>
    <w:p w14:paraId="05C12D90" w14:textId="65164AA5" w:rsidR="009F29F0" w:rsidRPr="003A739A" w:rsidRDefault="006677FA" w:rsidP="008C0EA9">
      <w:pPr>
        <w:pStyle w:val="ListParagraph"/>
        <w:numPr>
          <w:ilvl w:val="0"/>
          <w:numId w:val="1"/>
        </w:numPr>
      </w:pPr>
      <w:r w:rsidRPr="003A739A">
        <w:rPr>
          <w:u w:val="single"/>
        </w:rPr>
        <w:t>Behavioral Assessment</w:t>
      </w:r>
      <w:r w:rsidRPr="003A739A">
        <w:t>, Attachments 3b-d &amp; 4b-d (</w:t>
      </w:r>
      <w:r w:rsidR="00CD734D">
        <w:rPr>
          <w:b/>
        </w:rPr>
        <w:t>9</w:t>
      </w:r>
      <w:r w:rsidR="00CD734D" w:rsidRPr="003A739A">
        <w:rPr>
          <w:b/>
        </w:rPr>
        <w:t xml:space="preserve"> </w:t>
      </w:r>
      <w:r w:rsidR="00801376" w:rsidRPr="003A739A">
        <w:rPr>
          <w:b/>
        </w:rPr>
        <w:t>items</w:t>
      </w:r>
      <w:r w:rsidRPr="003A739A">
        <w:rPr>
          <w:b/>
        </w:rPr>
        <w:t xml:space="preserve"> added, </w:t>
      </w:r>
      <w:r w:rsidR="00CD734D">
        <w:rPr>
          <w:b/>
        </w:rPr>
        <w:t>105</w:t>
      </w:r>
      <w:r w:rsidR="00CD734D" w:rsidRPr="003A739A">
        <w:rPr>
          <w:b/>
        </w:rPr>
        <w:t xml:space="preserve"> </w:t>
      </w:r>
      <w:r w:rsidR="00801376" w:rsidRPr="003A739A">
        <w:rPr>
          <w:b/>
        </w:rPr>
        <w:t>items</w:t>
      </w:r>
      <w:r w:rsidR="005A3B08" w:rsidRPr="003A739A">
        <w:rPr>
          <w:b/>
        </w:rPr>
        <w:t xml:space="preserve"> deleted</w:t>
      </w:r>
      <w:r w:rsidRPr="003A739A">
        <w:rPr>
          <w:b/>
        </w:rPr>
        <w:t xml:space="preserve">, </w:t>
      </w:r>
      <w:r w:rsidR="006B7355">
        <w:rPr>
          <w:b/>
        </w:rPr>
        <w:t>29</w:t>
      </w:r>
      <w:r w:rsidR="00CD734D" w:rsidRPr="003A739A">
        <w:rPr>
          <w:b/>
        </w:rPr>
        <w:t xml:space="preserve"> </w:t>
      </w:r>
      <w:r w:rsidR="00801376" w:rsidRPr="003A739A">
        <w:rPr>
          <w:b/>
        </w:rPr>
        <w:t>items</w:t>
      </w:r>
      <w:r w:rsidR="00A861BD">
        <w:rPr>
          <w:b/>
        </w:rPr>
        <w:t xml:space="preserve"> modified</w:t>
      </w:r>
      <w:r w:rsidR="008C0EA9">
        <w:rPr>
          <w:b/>
        </w:rPr>
        <w:t xml:space="preserve">, </w:t>
      </w:r>
      <w:r w:rsidR="008C0EA9" w:rsidRPr="008C0EA9">
        <w:rPr>
          <w:b/>
        </w:rPr>
        <w:t>17 items moved</w:t>
      </w:r>
      <w:r w:rsidRPr="008C0EA9">
        <w:rPr>
          <w:b/>
        </w:rPr>
        <w:t>)</w:t>
      </w:r>
      <w:r w:rsidR="005A3B08" w:rsidRPr="003A739A">
        <w:t>:</w:t>
      </w:r>
      <w:r w:rsidR="007255D8" w:rsidRPr="003A739A">
        <w:t xml:space="preserve">  </w:t>
      </w:r>
    </w:p>
    <w:p w14:paraId="5EFD9CD1" w14:textId="77777777" w:rsidR="00A72BAD" w:rsidRPr="003A739A" w:rsidRDefault="005F23B4" w:rsidP="005F23B4">
      <w:pPr>
        <w:pStyle w:val="ListParagraph"/>
        <w:numPr>
          <w:ilvl w:val="0"/>
          <w:numId w:val="5"/>
        </w:numPr>
      </w:pPr>
      <w:r w:rsidRPr="003A739A">
        <w:t xml:space="preserve">Emerging priorities in HIV prevention - The HIV prevention landscape has changed significantly </w:t>
      </w:r>
      <w:r w:rsidR="00957413" w:rsidRPr="003A739A">
        <w:t xml:space="preserve">in recent years with increased emphasis on </w:t>
      </w:r>
      <w:r w:rsidR="00957413" w:rsidRPr="003A739A">
        <w:rPr>
          <w:bCs/>
        </w:rPr>
        <w:t>Pre-Exposure Prophylaxis</w:t>
      </w:r>
      <w:r w:rsidR="00957413" w:rsidRPr="003A739A">
        <w:t xml:space="preserve"> </w:t>
      </w:r>
      <w:r w:rsidR="00A72BAD" w:rsidRPr="003A739A">
        <w:t>(Pr</w:t>
      </w:r>
      <w:r w:rsidR="006E43D3" w:rsidRPr="003A739A">
        <w:t>EP)</w:t>
      </w:r>
      <w:r w:rsidR="00A72BAD" w:rsidRPr="003A739A">
        <w:t>. The following changes were necessary to ensure NHBS continues to collect the most relevant HIV-associated behavioral data:</w:t>
      </w:r>
    </w:p>
    <w:p w14:paraId="4275DDE9" w14:textId="77777777" w:rsidR="00164F04" w:rsidRPr="003A739A" w:rsidRDefault="00164F04" w:rsidP="00A72BAD">
      <w:pPr>
        <w:pStyle w:val="ListParagraph"/>
        <w:numPr>
          <w:ilvl w:val="1"/>
          <w:numId w:val="5"/>
        </w:numPr>
      </w:pPr>
      <w:r w:rsidRPr="003A739A">
        <w:rPr>
          <w:bCs/>
        </w:rPr>
        <w:t>Measuring use of Pre-Exposure Prophylaxis</w:t>
      </w:r>
      <w:r w:rsidRPr="003A739A">
        <w:t xml:space="preserve"> (PrEP)</w:t>
      </w:r>
      <w:r w:rsidR="00A72BAD" w:rsidRPr="003A739A">
        <w:t xml:space="preserve"> </w:t>
      </w:r>
    </w:p>
    <w:p w14:paraId="3ECF0145" w14:textId="1C902091" w:rsidR="00164F04" w:rsidRDefault="00584611" w:rsidP="00164F04">
      <w:pPr>
        <w:pStyle w:val="ListParagraph"/>
        <w:numPr>
          <w:ilvl w:val="2"/>
          <w:numId w:val="5"/>
        </w:numPr>
      </w:pPr>
      <w:r>
        <w:t>A</w:t>
      </w:r>
      <w:r w:rsidRPr="00FB04C5">
        <w:t>dded</w:t>
      </w:r>
      <w:r>
        <w:t xml:space="preserve"> </w:t>
      </w:r>
      <w:r w:rsidR="005F2C09">
        <w:t>5</w:t>
      </w:r>
      <w:r w:rsidR="005F2C09" w:rsidRPr="00FB04C5">
        <w:t xml:space="preserve"> </w:t>
      </w:r>
      <w:r w:rsidR="00801376" w:rsidRPr="00FB04C5">
        <w:t xml:space="preserve">questions </w:t>
      </w:r>
      <w:r w:rsidRPr="00FB04C5">
        <w:t>measur</w:t>
      </w:r>
      <w:r>
        <w:t>ing</w:t>
      </w:r>
      <w:r w:rsidRPr="00FB04C5">
        <w:t xml:space="preserve"> </w:t>
      </w:r>
      <w:r w:rsidR="00FB04C5">
        <w:t xml:space="preserve">stages along the </w:t>
      </w:r>
      <w:r w:rsidR="00F56C74">
        <w:t xml:space="preserve">prevention </w:t>
      </w:r>
      <w:r w:rsidR="00FB04C5">
        <w:t xml:space="preserve">continuum for HIV-negative persons, focusing on </w:t>
      </w:r>
      <w:r w:rsidR="00801376" w:rsidRPr="00FB04C5">
        <w:t xml:space="preserve">PrEP </w:t>
      </w:r>
      <w:r w:rsidR="00FB04C5">
        <w:t>access</w:t>
      </w:r>
      <w:r w:rsidR="00801376" w:rsidRPr="00FB04C5">
        <w:t xml:space="preserve"> (</w:t>
      </w:r>
      <w:r w:rsidR="008567FC">
        <w:t>PA6d</w:t>
      </w:r>
      <w:r w:rsidR="005F2C09">
        <w:t xml:space="preserve"> </w:t>
      </w:r>
      <w:r w:rsidR="00FB04C5">
        <w:t>and</w:t>
      </w:r>
      <w:r w:rsidR="00FB04C5" w:rsidRPr="00FB04C5">
        <w:t xml:space="preserve"> </w:t>
      </w:r>
      <w:r w:rsidR="00801376" w:rsidRPr="006257B0">
        <w:t>PA6</w:t>
      </w:r>
      <w:r w:rsidR="005F2C09" w:rsidRPr="006257B0">
        <w:t>e</w:t>
      </w:r>
      <w:r w:rsidR="00801376" w:rsidRPr="00FB04C5">
        <w:t>)</w:t>
      </w:r>
      <w:r w:rsidR="005F2C09">
        <w:t>, current use (PA6</w:t>
      </w:r>
      <w:r w:rsidR="00A30CFB">
        <w:t>j and PA6k), and adherence (PA6l).</w:t>
      </w:r>
    </w:p>
    <w:p w14:paraId="267094CD" w14:textId="603E192A" w:rsidR="00E06E8D" w:rsidRDefault="00584611" w:rsidP="00164F04">
      <w:pPr>
        <w:pStyle w:val="ListParagraph"/>
        <w:numPr>
          <w:ilvl w:val="2"/>
          <w:numId w:val="5"/>
        </w:numPr>
      </w:pPr>
      <w:r>
        <w:t xml:space="preserve">Deleted </w:t>
      </w:r>
      <w:r w:rsidR="00E06E8D">
        <w:t xml:space="preserve">1 question assessing </w:t>
      </w:r>
      <w:r w:rsidR="00787351">
        <w:t xml:space="preserve">use </w:t>
      </w:r>
      <w:r w:rsidR="00E06E8D">
        <w:t xml:space="preserve">of PrEP </w:t>
      </w:r>
      <w:r w:rsidR="00787351">
        <w:t xml:space="preserve">for 2 or more consecutive months </w:t>
      </w:r>
      <w:r w:rsidR="00E06E8D">
        <w:t>(PA6e), as it is no longer required to distinguish PEP from PrEP use.</w:t>
      </w:r>
    </w:p>
    <w:p w14:paraId="4809430E" w14:textId="49584CD4" w:rsidR="00CC5DCF" w:rsidRPr="00FB04C5" w:rsidRDefault="00584611" w:rsidP="00164F04">
      <w:pPr>
        <w:pStyle w:val="ListParagraph"/>
        <w:numPr>
          <w:ilvl w:val="2"/>
          <w:numId w:val="5"/>
        </w:numPr>
      </w:pPr>
      <w:r>
        <w:t xml:space="preserve">Deleted </w:t>
      </w:r>
      <w:r w:rsidR="00CC5DCF">
        <w:t>2 questions assessing non-daily PrEP use due to low variability.</w:t>
      </w:r>
    </w:p>
    <w:p w14:paraId="265E4DF9" w14:textId="77777777" w:rsidR="00631C66" w:rsidRPr="003A739A" w:rsidRDefault="005C2293" w:rsidP="005C2293">
      <w:pPr>
        <w:pStyle w:val="ListParagraph"/>
        <w:numPr>
          <w:ilvl w:val="0"/>
          <w:numId w:val="5"/>
        </w:numPr>
      </w:pPr>
      <w:r w:rsidRPr="003A739A">
        <w:t xml:space="preserve">Deletion of lower priority items </w:t>
      </w:r>
      <w:r w:rsidR="00A53AED" w:rsidRPr="003A739A">
        <w:t>–</w:t>
      </w:r>
      <w:r w:rsidRPr="003A739A">
        <w:t xml:space="preserve"> </w:t>
      </w:r>
      <w:r w:rsidR="00360921" w:rsidRPr="003A739A">
        <w:t>E</w:t>
      </w:r>
      <w:r w:rsidR="00A53AED" w:rsidRPr="003A739A">
        <w:t>very item in each Behavioral Assessment was reviewed for quality and content value. Items</w:t>
      </w:r>
      <w:r w:rsidR="00631C66" w:rsidRPr="003A739A">
        <w:t xml:space="preserve"> measuring repetitive or low priority content were removed from the assessment. </w:t>
      </w:r>
    </w:p>
    <w:p w14:paraId="0AE213CA" w14:textId="216E1E5C" w:rsidR="00BA77EE" w:rsidRDefault="00584611" w:rsidP="00BA77EE">
      <w:pPr>
        <w:pStyle w:val="ListParagraph"/>
        <w:numPr>
          <w:ilvl w:val="1"/>
          <w:numId w:val="5"/>
        </w:numPr>
      </w:pPr>
      <w:r>
        <w:t xml:space="preserve">Deleted </w:t>
      </w:r>
      <w:r w:rsidR="00AF0936">
        <w:t>1</w:t>
      </w:r>
      <w:r w:rsidR="0053435D">
        <w:t>6</w:t>
      </w:r>
      <w:r w:rsidR="00631C66" w:rsidRPr="003A739A">
        <w:t xml:space="preserve"> questions (</w:t>
      </w:r>
      <w:r w:rsidR="00FA0EE1" w:rsidRPr="00480987">
        <w:t>ID17</w:t>
      </w:r>
      <w:r w:rsidR="00102B95" w:rsidRPr="00480987">
        <w:t xml:space="preserve">, </w:t>
      </w:r>
      <w:r w:rsidR="00FA0EE1" w:rsidRPr="00480987">
        <w:t>ID17conf</w:t>
      </w:r>
      <w:r w:rsidR="00102B95" w:rsidRPr="00480987">
        <w:t xml:space="preserve">, </w:t>
      </w:r>
      <w:r w:rsidR="00FA0EE1" w:rsidRPr="00480987">
        <w:t>ID18-ID26</w:t>
      </w:r>
      <w:r w:rsidR="00102B95" w:rsidRPr="00480987">
        <w:t xml:space="preserve">, </w:t>
      </w:r>
      <w:r w:rsidR="00FA0EE1" w:rsidRPr="00480987">
        <w:t>ID27a</w:t>
      </w:r>
      <w:r w:rsidR="00102B95" w:rsidRPr="00480987">
        <w:t xml:space="preserve">, </w:t>
      </w:r>
      <w:r w:rsidR="00FA0EE1" w:rsidRPr="00480987">
        <w:t>ID27b</w:t>
      </w:r>
      <w:r w:rsidR="00102B95" w:rsidRPr="00480987">
        <w:t xml:space="preserve">, </w:t>
      </w:r>
      <w:r w:rsidR="00FA0EE1" w:rsidRPr="00480987">
        <w:t>ID28a</w:t>
      </w:r>
      <w:r w:rsidR="00102B95" w:rsidRPr="00480987">
        <w:t xml:space="preserve">, </w:t>
      </w:r>
      <w:r w:rsidR="00FA0EE1" w:rsidRPr="00480987">
        <w:t>ID28b</w:t>
      </w:r>
      <w:r w:rsidR="00102B95" w:rsidRPr="00480987">
        <w:t xml:space="preserve">, </w:t>
      </w:r>
      <w:r w:rsidR="001A40E6">
        <w:t xml:space="preserve">and </w:t>
      </w:r>
      <w:r w:rsidR="00FA0EE1" w:rsidRPr="00480987">
        <w:t>ID29</w:t>
      </w:r>
      <w:r w:rsidR="00631C66" w:rsidRPr="003A739A">
        <w:t>)</w:t>
      </w:r>
      <w:r w:rsidR="00102B95" w:rsidRPr="003A739A">
        <w:t xml:space="preserve"> </w:t>
      </w:r>
      <w:r w:rsidRPr="003A739A">
        <w:t>assess</w:t>
      </w:r>
      <w:r>
        <w:t>ing</w:t>
      </w:r>
      <w:r w:rsidRPr="003A739A">
        <w:t xml:space="preserve"> </w:t>
      </w:r>
      <w:r w:rsidR="00FA0EE1">
        <w:t>detailed risk behaviors during the last time the respondent shared needles or other injection equipment and characteristics of the last person with whom participants shared any injection equipment</w:t>
      </w:r>
      <w:r w:rsidR="00631C66" w:rsidRPr="003A739A">
        <w:t xml:space="preserve">. </w:t>
      </w:r>
      <w:r w:rsidR="000D3380">
        <w:t xml:space="preserve">Event-level information </w:t>
      </w:r>
      <w:r w:rsidR="00884ACE">
        <w:t xml:space="preserve">about injection equipment sharing </w:t>
      </w:r>
      <w:r w:rsidR="000D3380">
        <w:t xml:space="preserve">is not necessary to collect in NHBS.  </w:t>
      </w:r>
      <w:r w:rsidR="00102B95" w:rsidRPr="003A739A">
        <w:t>Further, these questions proved difficult for participants to answer.</w:t>
      </w:r>
      <w:r w:rsidR="00631C66" w:rsidRPr="003A739A">
        <w:t xml:space="preserve"> </w:t>
      </w:r>
    </w:p>
    <w:p w14:paraId="1E1DE70E" w14:textId="188F70D6" w:rsidR="009E0E37" w:rsidRDefault="00584611" w:rsidP="009E0E37">
      <w:pPr>
        <w:pStyle w:val="ListParagraph"/>
        <w:numPr>
          <w:ilvl w:val="1"/>
          <w:numId w:val="5"/>
        </w:numPr>
      </w:pPr>
      <w:r>
        <w:t xml:space="preserve">Deleted </w:t>
      </w:r>
      <w:r w:rsidR="001A4F7C">
        <w:t>6</w:t>
      </w:r>
      <w:r w:rsidR="00CB29EA">
        <w:t>7</w:t>
      </w:r>
      <w:r w:rsidR="001A4F7C">
        <w:t xml:space="preserve"> </w:t>
      </w:r>
      <w:r w:rsidR="00DB4126">
        <w:t xml:space="preserve">questions </w:t>
      </w:r>
      <w:r>
        <w:t xml:space="preserve">assessing </w:t>
      </w:r>
      <w:r w:rsidR="002D23CE">
        <w:t xml:space="preserve">behaviors with and characteristics of participants’ recent sex partners.  </w:t>
      </w:r>
      <w:r w:rsidR="009E0E37">
        <w:t xml:space="preserve">The level of detail from these questions is not necessary to collect in NHBS.  In addition, questions about frequency of sex </w:t>
      </w:r>
      <w:r w:rsidR="006B6A08">
        <w:t xml:space="preserve">proved </w:t>
      </w:r>
      <w:r w:rsidR="009E0E37">
        <w:t>difficult for participants to answer.</w:t>
      </w:r>
    </w:p>
    <w:p w14:paraId="7C35C02D" w14:textId="07421FD0" w:rsidR="009E0E37" w:rsidRDefault="00584611" w:rsidP="00CB29EA">
      <w:pPr>
        <w:pStyle w:val="ListParagraph"/>
        <w:numPr>
          <w:ilvl w:val="2"/>
          <w:numId w:val="5"/>
        </w:numPr>
      </w:pPr>
      <w:r>
        <w:t xml:space="preserve">Deleted </w:t>
      </w:r>
      <w:r w:rsidR="002D23CE">
        <w:t>24 questions about the 2</w:t>
      </w:r>
      <w:r w:rsidR="002D23CE" w:rsidRPr="002D23CE">
        <w:rPr>
          <w:vertAlign w:val="superscript"/>
        </w:rPr>
        <w:t>nd</w:t>
      </w:r>
      <w:r w:rsidR="002D23CE">
        <w:t xml:space="preserve"> to last sex partner </w:t>
      </w:r>
      <w:r w:rsidR="00DB4126">
        <w:t>(</w:t>
      </w:r>
      <w:r w:rsidR="00485406">
        <w:t>SX51, SX52a, SX52b, SX53, SX54, SX55, SX56a</w:t>
      </w:r>
      <w:r w:rsidR="00054736">
        <w:t>,</w:t>
      </w:r>
      <w:r w:rsidR="00485406">
        <w:t xml:space="preserve"> SX56b.o, SX56b.m, SX57a,</w:t>
      </w:r>
      <w:r w:rsidR="00054736">
        <w:t xml:space="preserve"> </w:t>
      </w:r>
      <w:r w:rsidR="00485406">
        <w:t xml:space="preserve">SX57b.o, SX57b.m, </w:t>
      </w:r>
      <w:r w:rsidR="001D258A">
        <w:t xml:space="preserve">SX58a, SX58b.o, SX58b.m, SX59a, SX59b.o, SX59b.m, SX60a, SX60b, SX61a, SX61b, SX61c, </w:t>
      </w:r>
      <w:r w:rsidR="001A40E6">
        <w:t xml:space="preserve">and </w:t>
      </w:r>
      <w:r w:rsidR="001D258A">
        <w:t>SX61d</w:t>
      </w:r>
      <w:r w:rsidR="002D23CE">
        <w:t xml:space="preserve">).  </w:t>
      </w:r>
    </w:p>
    <w:p w14:paraId="351A721D" w14:textId="28C02D70" w:rsidR="009E0E37" w:rsidRDefault="00584611" w:rsidP="00CB29EA">
      <w:pPr>
        <w:pStyle w:val="ListParagraph"/>
        <w:numPr>
          <w:ilvl w:val="2"/>
          <w:numId w:val="5"/>
        </w:numPr>
      </w:pPr>
      <w:r>
        <w:t xml:space="preserve">Deleted </w:t>
      </w:r>
      <w:r w:rsidR="002D23CE">
        <w:t>24 questions about the 3</w:t>
      </w:r>
      <w:r w:rsidR="002D23CE" w:rsidRPr="002D23CE">
        <w:rPr>
          <w:vertAlign w:val="superscript"/>
        </w:rPr>
        <w:t>rd</w:t>
      </w:r>
      <w:r w:rsidR="002D23CE">
        <w:t xml:space="preserve"> to last sex partner (</w:t>
      </w:r>
      <w:r w:rsidR="001D258A">
        <w:t>SX62</w:t>
      </w:r>
      <w:r w:rsidR="00B9692B">
        <w:t xml:space="preserve">, SX63a, SX63b, SX64, SX65, SX66, SX67a, SX67b.o, SX67b.m, SX68a, SX68b.o, SX68b.m, SX69a, SX69b.o, SX69b.m, SX70a, </w:t>
      </w:r>
      <w:r w:rsidR="00054736">
        <w:t xml:space="preserve">SX70b.o, </w:t>
      </w:r>
      <w:r w:rsidR="00B9692B">
        <w:t>SX70b.m, SX71a, SX71b, SX72a, SX72b, SX72c, SX78d</w:t>
      </w:r>
      <w:r w:rsidR="00DB4126">
        <w:t>)</w:t>
      </w:r>
      <w:r w:rsidR="002D23CE">
        <w:t xml:space="preserve">. </w:t>
      </w:r>
      <w:r w:rsidR="00DB4126">
        <w:t xml:space="preserve"> </w:t>
      </w:r>
    </w:p>
    <w:p w14:paraId="52988E70" w14:textId="7EEEBF7A" w:rsidR="009E0E37" w:rsidRDefault="00584611" w:rsidP="00CB29EA">
      <w:pPr>
        <w:pStyle w:val="ListParagraph"/>
        <w:numPr>
          <w:ilvl w:val="2"/>
          <w:numId w:val="5"/>
        </w:numPr>
      </w:pPr>
      <w:r>
        <w:lastRenderedPageBreak/>
        <w:t xml:space="preserve">Deleted </w:t>
      </w:r>
      <w:r w:rsidR="001A4F7C">
        <w:t>12</w:t>
      </w:r>
      <w:r w:rsidR="00FB04C5">
        <w:t xml:space="preserve"> questions </w:t>
      </w:r>
      <w:r>
        <w:t xml:space="preserve">assessing </w:t>
      </w:r>
      <w:r w:rsidR="00FB04C5">
        <w:t xml:space="preserve">the frequency of sex with the </w:t>
      </w:r>
      <w:r w:rsidR="00F504D5">
        <w:t>last</w:t>
      </w:r>
      <w:r w:rsidR="00FB04C5">
        <w:t xml:space="preserve"> partner (</w:t>
      </w:r>
      <w:r w:rsidR="001A4F7C">
        <w:t xml:space="preserve">SX43a, SX43b.o, SX43b.m, SX44a, SX44b.o, SX44b.m, SX45a, SX45b.o, SX45b.m, SX46a, SX46b.o, SX46b.m).  </w:t>
      </w:r>
    </w:p>
    <w:p w14:paraId="419D389A" w14:textId="48456E75" w:rsidR="00DB4126" w:rsidRDefault="00584611" w:rsidP="00CB29EA">
      <w:pPr>
        <w:pStyle w:val="ListParagraph"/>
        <w:numPr>
          <w:ilvl w:val="2"/>
          <w:numId w:val="5"/>
        </w:numPr>
      </w:pPr>
      <w:r>
        <w:t xml:space="preserve">Deleted </w:t>
      </w:r>
      <w:r w:rsidR="001A4F7C">
        <w:t xml:space="preserve">4 questions </w:t>
      </w:r>
      <w:r>
        <w:t xml:space="preserve">assessing </w:t>
      </w:r>
      <w:r w:rsidR="001A4F7C">
        <w:t>the number of sex partners in the past 3 months (SX27a, SX27b, SX27c, SX27d</w:t>
      </w:r>
      <w:r w:rsidR="009E0E37">
        <w:t xml:space="preserve">).  These 4 questions served only as a </w:t>
      </w:r>
      <w:r w:rsidR="001A4F7C">
        <w:t xml:space="preserve">filter for the frequency of sex questions, which were </w:t>
      </w:r>
      <w:r>
        <w:t>deleted</w:t>
      </w:r>
      <w:r w:rsidR="001A4F7C">
        <w:t xml:space="preserve">.  </w:t>
      </w:r>
    </w:p>
    <w:p w14:paraId="47914496" w14:textId="2D89C167" w:rsidR="00CB29EA" w:rsidRPr="003A739A" w:rsidRDefault="00584611" w:rsidP="00CB29EA">
      <w:pPr>
        <w:pStyle w:val="ListParagraph"/>
        <w:numPr>
          <w:ilvl w:val="2"/>
          <w:numId w:val="5"/>
        </w:numPr>
      </w:pPr>
      <w:r>
        <w:t xml:space="preserve">Deleted </w:t>
      </w:r>
      <w:r w:rsidR="00CB29EA">
        <w:t xml:space="preserve">3 questions (SX28, SX29, SX30) </w:t>
      </w:r>
      <w:r>
        <w:t xml:space="preserve">assessing </w:t>
      </w:r>
      <w:r w:rsidR="00CB29EA">
        <w:t xml:space="preserve">partner initials to help participants accurately report partner-specific behaviors and characteristics.  These items are no longer necessary, as participants will no longer be asked to recall partner specific information for more than 1 recent sex partner.  </w:t>
      </w:r>
    </w:p>
    <w:p w14:paraId="2B0103C3" w14:textId="1B09A174" w:rsidR="00102B95" w:rsidRPr="003A739A" w:rsidRDefault="00584611" w:rsidP="00584611">
      <w:pPr>
        <w:pStyle w:val="ListParagraph"/>
        <w:numPr>
          <w:ilvl w:val="1"/>
          <w:numId w:val="5"/>
        </w:numPr>
      </w:pPr>
      <w:r>
        <w:t xml:space="preserve">Deleted </w:t>
      </w:r>
      <w:r w:rsidR="001147AB">
        <w:t>21</w:t>
      </w:r>
      <w:r w:rsidR="001147AB" w:rsidRPr="003A739A">
        <w:t xml:space="preserve"> </w:t>
      </w:r>
      <w:r w:rsidR="00E10476" w:rsidRPr="003A739A">
        <w:t>questions</w:t>
      </w:r>
      <w:r w:rsidR="00102B95" w:rsidRPr="003A739A">
        <w:t xml:space="preserve"> determined to yield low priority data</w:t>
      </w:r>
      <w:r>
        <w:t>,</w:t>
      </w:r>
      <w:r w:rsidR="0047477E" w:rsidRPr="003A739A">
        <w:t xml:space="preserve"> data with insufficient variability to conduct meaningful analysis</w:t>
      </w:r>
      <w:r>
        <w:t>,</w:t>
      </w:r>
      <w:r w:rsidRPr="00584611">
        <w:t xml:space="preserve"> </w:t>
      </w:r>
      <w:r w:rsidRPr="003A739A">
        <w:t>or</w:t>
      </w:r>
      <w:r>
        <w:t xml:space="preserve"> </w:t>
      </w:r>
      <w:r w:rsidRPr="00584611">
        <w:t xml:space="preserve">the measure </w:t>
      </w:r>
      <w:r>
        <w:t xml:space="preserve">had </w:t>
      </w:r>
      <w:r w:rsidRPr="00584611">
        <w:t>low internal consistency</w:t>
      </w:r>
      <w:r w:rsidR="00102B95" w:rsidRPr="003A739A">
        <w:t xml:space="preserve">. </w:t>
      </w:r>
    </w:p>
    <w:p w14:paraId="60FA1E70" w14:textId="77777777" w:rsidR="00746532" w:rsidRDefault="00746532" w:rsidP="0047477E">
      <w:pPr>
        <w:pStyle w:val="ListParagraph"/>
        <w:numPr>
          <w:ilvl w:val="2"/>
          <w:numId w:val="5"/>
        </w:numPr>
      </w:pPr>
      <w:r>
        <w:t xml:space="preserve">HT3 – number of times tested for HIV in </w:t>
      </w:r>
      <w:r w:rsidR="00C555A6">
        <w:t xml:space="preserve">the </w:t>
      </w:r>
      <w:r>
        <w:t>past 2 years</w:t>
      </w:r>
    </w:p>
    <w:p w14:paraId="766E9D47" w14:textId="77777777" w:rsidR="00410C3C" w:rsidRDefault="00746532" w:rsidP="0047477E">
      <w:pPr>
        <w:pStyle w:val="ListParagraph"/>
        <w:numPr>
          <w:ilvl w:val="2"/>
          <w:numId w:val="5"/>
        </w:numPr>
      </w:pPr>
      <w:r>
        <w:t>HT5 – number of times tested self for HIV with a rapid home test in past 12 months</w:t>
      </w:r>
    </w:p>
    <w:p w14:paraId="0C94B0E5" w14:textId="77777777" w:rsidR="009C7D12" w:rsidRDefault="00410C3C" w:rsidP="0047477E">
      <w:pPr>
        <w:pStyle w:val="ListParagraph"/>
        <w:numPr>
          <w:ilvl w:val="2"/>
          <w:numId w:val="5"/>
        </w:numPr>
      </w:pPr>
      <w:r>
        <w:t>HT7b, HT7c – partner services after first HIV-positive test</w:t>
      </w:r>
    </w:p>
    <w:p w14:paraId="3F52FDA9" w14:textId="77777777" w:rsidR="00746532" w:rsidRDefault="00746532" w:rsidP="0047477E">
      <w:pPr>
        <w:pStyle w:val="ListParagraph"/>
        <w:numPr>
          <w:ilvl w:val="2"/>
          <w:numId w:val="5"/>
        </w:numPr>
      </w:pPr>
      <w:r>
        <w:t>HT11, HT12, HT13, HT14 – HIV stigma</w:t>
      </w:r>
    </w:p>
    <w:p w14:paraId="6DDA0645" w14:textId="77777777" w:rsidR="00746532" w:rsidRDefault="00746532" w:rsidP="0047477E">
      <w:pPr>
        <w:pStyle w:val="ListParagraph"/>
        <w:numPr>
          <w:ilvl w:val="2"/>
          <w:numId w:val="5"/>
        </w:numPr>
      </w:pPr>
      <w:r>
        <w:t>JT2 – HIV testing while incarcerated in past 12 months</w:t>
      </w:r>
    </w:p>
    <w:p w14:paraId="602F8903" w14:textId="5B8398D6" w:rsidR="00EE012F" w:rsidRDefault="00EE012F" w:rsidP="0047477E">
      <w:pPr>
        <w:pStyle w:val="ListParagraph"/>
        <w:numPr>
          <w:ilvl w:val="2"/>
          <w:numId w:val="5"/>
        </w:numPr>
      </w:pPr>
      <w:r>
        <w:t xml:space="preserve">SO5 – </w:t>
      </w:r>
      <w:r w:rsidR="00717398">
        <w:t xml:space="preserve">use </w:t>
      </w:r>
      <w:r>
        <w:t>of internet or social media to meet other MSM</w:t>
      </w:r>
    </w:p>
    <w:p w14:paraId="1AA83359" w14:textId="628B1E56" w:rsidR="00EE012F" w:rsidRDefault="00EE012F" w:rsidP="0047477E">
      <w:pPr>
        <w:pStyle w:val="ListParagraph"/>
        <w:numPr>
          <w:ilvl w:val="2"/>
          <w:numId w:val="5"/>
        </w:numPr>
      </w:pPr>
      <w:r>
        <w:t xml:space="preserve">SX36 – </w:t>
      </w:r>
      <w:r w:rsidR="00717398">
        <w:t xml:space="preserve">type </w:t>
      </w:r>
      <w:r>
        <w:t xml:space="preserve">of location in which MSM met their </w:t>
      </w:r>
      <w:r w:rsidR="006B6A08">
        <w:t>last</w:t>
      </w:r>
      <w:r>
        <w:t xml:space="preserve"> sex partner</w:t>
      </w:r>
    </w:p>
    <w:p w14:paraId="41C6AF74" w14:textId="0E17A5DB" w:rsidR="00A17F26" w:rsidRDefault="00A17F26" w:rsidP="0047477E">
      <w:pPr>
        <w:pStyle w:val="ListParagraph"/>
        <w:numPr>
          <w:ilvl w:val="2"/>
          <w:numId w:val="5"/>
        </w:numPr>
      </w:pPr>
      <w:r>
        <w:t xml:space="preserve">SX49conf – </w:t>
      </w:r>
      <w:r w:rsidR="00717398">
        <w:t xml:space="preserve">confirmation </w:t>
      </w:r>
      <w:r>
        <w:t>of oral sex but not vaginal or anal sex at last sex</w:t>
      </w:r>
    </w:p>
    <w:p w14:paraId="7E45D1F9" w14:textId="3C428984" w:rsidR="007C715B" w:rsidRPr="003A739A" w:rsidRDefault="007C715B" w:rsidP="0047477E">
      <w:pPr>
        <w:pStyle w:val="ListParagraph"/>
        <w:numPr>
          <w:ilvl w:val="2"/>
          <w:numId w:val="5"/>
        </w:numPr>
      </w:pPr>
      <w:r>
        <w:t xml:space="preserve">SX73a, SX73b, SX74a – SX74g – </w:t>
      </w:r>
      <w:r w:rsidR="00717398">
        <w:t xml:space="preserve">hormonal </w:t>
      </w:r>
      <w:r>
        <w:t>contraceptive use</w:t>
      </w:r>
    </w:p>
    <w:p w14:paraId="57953FAE" w14:textId="77777777" w:rsidR="00D238EC" w:rsidRPr="003A739A" w:rsidRDefault="00360921" w:rsidP="00D238EC">
      <w:pPr>
        <w:pStyle w:val="ListParagraph"/>
        <w:numPr>
          <w:ilvl w:val="0"/>
          <w:numId w:val="5"/>
        </w:numPr>
      </w:pPr>
      <w:r w:rsidRPr="003A739A">
        <w:t>Measurement improvements</w:t>
      </w:r>
      <w:r w:rsidR="00D238EC" w:rsidRPr="003A739A">
        <w:t xml:space="preserve"> </w:t>
      </w:r>
      <w:r w:rsidR="004E7C49" w:rsidRPr="003A739A">
        <w:t>–</w:t>
      </w:r>
      <w:r w:rsidR="00D238EC" w:rsidRPr="003A739A">
        <w:t xml:space="preserve"> </w:t>
      </w:r>
      <w:r w:rsidR="004D2325" w:rsidRPr="003A739A">
        <w:t>Modifications</w:t>
      </w:r>
      <w:r w:rsidR="00EE010B" w:rsidRPr="003A739A">
        <w:t xml:space="preserve"> were made to items with potential to yield higher quality or more directly relevant data based on lessons learned from previous NHBS data collections and analyses.  </w:t>
      </w:r>
    </w:p>
    <w:p w14:paraId="13B8EABA" w14:textId="49355739" w:rsidR="00C328AC" w:rsidRDefault="00717398" w:rsidP="004E7C49">
      <w:pPr>
        <w:pStyle w:val="ListParagraph"/>
        <w:numPr>
          <w:ilvl w:val="1"/>
          <w:numId w:val="5"/>
        </w:numPr>
      </w:pPr>
      <w:r>
        <w:t xml:space="preserve">Added </w:t>
      </w:r>
      <w:r w:rsidR="00C328AC">
        <w:t xml:space="preserve">4 questions </w:t>
      </w:r>
      <w:r w:rsidR="00CE2E82">
        <w:t>(SX49c, SX49d, SX49e, SX49f)</w:t>
      </w:r>
      <w:r w:rsidR="00C328AC">
        <w:t xml:space="preserve"> assess</w:t>
      </w:r>
      <w:r>
        <w:t>ing</w:t>
      </w:r>
      <w:r w:rsidR="00C328AC">
        <w:t xml:space="preserve"> role-specific (i.e., insertive vs. receptive) anal sex </w:t>
      </w:r>
      <w:r w:rsidR="00F56C74">
        <w:t xml:space="preserve">and condom use for each behavior </w:t>
      </w:r>
      <w:r w:rsidR="00C328AC">
        <w:t>during the last sex event, if the participant a</w:t>
      </w:r>
      <w:r w:rsidR="00CE2E82">
        <w:t xml:space="preserve">nd last partner are both male.   </w:t>
      </w:r>
    </w:p>
    <w:p w14:paraId="3811A65B" w14:textId="24840114" w:rsidR="00072F16" w:rsidRDefault="00717398" w:rsidP="004E7C49">
      <w:pPr>
        <w:pStyle w:val="ListParagraph"/>
        <w:numPr>
          <w:ilvl w:val="1"/>
          <w:numId w:val="5"/>
        </w:numPr>
      </w:pPr>
      <w:r>
        <w:t xml:space="preserve">Modified </w:t>
      </w:r>
      <w:r w:rsidR="008223E0">
        <w:t xml:space="preserve">1 question assessing household income (DM7) two </w:t>
      </w:r>
      <w:r w:rsidR="00072F16">
        <w:t>response option</w:t>
      </w:r>
      <w:r w:rsidR="008223E0">
        <w:t>s</w:t>
      </w:r>
      <w:r w:rsidR="00072F16">
        <w:t xml:space="preserve"> to accommodate relevant income categories in areas with higher cost of living.</w:t>
      </w:r>
      <w:r w:rsidR="00F56C74">
        <w:t xml:space="preserve">  Wording of this item was also modified to clarify the recall period.</w:t>
      </w:r>
    </w:p>
    <w:p w14:paraId="1827C129" w14:textId="3273DB58" w:rsidR="00072F16" w:rsidRDefault="00717398" w:rsidP="004E7C49">
      <w:pPr>
        <w:pStyle w:val="ListParagraph"/>
        <w:numPr>
          <w:ilvl w:val="1"/>
          <w:numId w:val="5"/>
        </w:numPr>
      </w:pPr>
      <w:r>
        <w:t xml:space="preserve">Modified </w:t>
      </w:r>
      <w:r w:rsidR="008223E0">
        <w:t xml:space="preserve">1 question assessing number of dependents on income (DM7a) </w:t>
      </w:r>
      <w:r>
        <w:t xml:space="preserve">and capped the </w:t>
      </w:r>
      <w:r w:rsidR="008223E0">
        <w:t xml:space="preserve">highest value that can be entered </w:t>
      </w:r>
      <w:r w:rsidR="00072F16">
        <w:t>to limit possible entry of invalid values.</w:t>
      </w:r>
    </w:p>
    <w:p w14:paraId="4829FC0A" w14:textId="77777777" w:rsidR="00485406" w:rsidRPr="003A739A" w:rsidRDefault="00485406" w:rsidP="00D14275">
      <w:pPr>
        <w:pStyle w:val="ListParagraph"/>
        <w:ind w:left="1440"/>
      </w:pPr>
    </w:p>
    <w:p w14:paraId="0DB6E3AD" w14:textId="309D754E" w:rsidR="003E3DA7" w:rsidRPr="003A739A" w:rsidRDefault="003E3DA7" w:rsidP="003E3DA7">
      <w:pPr>
        <w:pStyle w:val="ListParagraph"/>
        <w:numPr>
          <w:ilvl w:val="0"/>
          <w:numId w:val="5"/>
        </w:numPr>
      </w:pPr>
      <w:r w:rsidRPr="003A739A">
        <w:t xml:space="preserve">Clarity, repetitive language, and interview flow - Based on a review of all items in the Behavioral Assessments, the wording of </w:t>
      </w:r>
      <w:r w:rsidR="001147AB">
        <w:t>2</w:t>
      </w:r>
      <w:r w:rsidR="002523E1">
        <w:t>7</w:t>
      </w:r>
      <w:r w:rsidR="0007610A" w:rsidRPr="003A739A">
        <w:t xml:space="preserve"> </w:t>
      </w:r>
      <w:r w:rsidRPr="003A739A">
        <w:t xml:space="preserve">items was changed to </w:t>
      </w:r>
      <w:r w:rsidR="002249AC">
        <w:t xml:space="preserve">accommodate the deletion of </w:t>
      </w:r>
      <w:r w:rsidR="00011138">
        <w:t xml:space="preserve">references to </w:t>
      </w:r>
      <w:r w:rsidR="002249AC">
        <w:t xml:space="preserve">partner initials, which were </w:t>
      </w:r>
      <w:r w:rsidR="00A17F26">
        <w:t>no longer needed with the deletion of questions about the 2</w:t>
      </w:r>
      <w:r w:rsidR="00A17F26" w:rsidRPr="001147AB">
        <w:rPr>
          <w:vertAlign w:val="superscript"/>
        </w:rPr>
        <w:t>nd</w:t>
      </w:r>
      <w:r w:rsidR="00A17F26">
        <w:t xml:space="preserve"> and 3</w:t>
      </w:r>
      <w:r w:rsidR="00A17F26" w:rsidRPr="001147AB">
        <w:rPr>
          <w:vertAlign w:val="superscript"/>
        </w:rPr>
        <w:t>rd</w:t>
      </w:r>
      <w:r w:rsidR="00A17F26">
        <w:t xml:space="preserve"> to last sex partners</w:t>
      </w:r>
      <w:r w:rsidRPr="003A739A">
        <w:t xml:space="preserve">. An additional </w:t>
      </w:r>
      <w:r w:rsidR="002523E1">
        <w:t>17</w:t>
      </w:r>
      <w:r w:rsidR="00F56C74" w:rsidRPr="003A739A">
        <w:t xml:space="preserve"> </w:t>
      </w:r>
      <w:r w:rsidRPr="003A739A">
        <w:t>items were moved to improve interview flow</w:t>
      </w:r>
      <w:r w:rsidR="002523E1">
        <w:t>, includin</w:t>
      </w:r>
      <w:r w:rsidR="00AF23DD">
        <w:t xml:space="preserve">g 14 questions assessing date of last sex, </w:t>
      </w:r>
      <w:r w:rsidR="00CF058C">
        <w:t>partner characteristics and risk history, and partner concurrency</w:t>
      </w:r>
      <w:r w:rsidRPr="003A739A">
        <w:t xml:space="preserve">. These changes do not </w:t>
      </w:r>
      <w:r w:rsidR="008A3E91">
        <w:t>a</w:t>
      </w:r>
      <w:r w:rsidRPr="003A739A">
        <w:t xml:space="preserve">ffect the scope or content of the questions; they also do not </w:t>
      </w:r>
      <w:r w:rsidR="008A3E91">
        <w:t>a</w:t>
      </w:r>
      <w:r w:rsidRPr="003A739A">
        <w:t xml:space="preserve">ffect the time burden of NHBS to participants. However, they are intended to improve the overall participant experience and the quality of data by improving clarity and flow of the interview process.  </w:t>
      </w:r>
    </w:p>
    <w:p w14:paraId="3C4927BC" w14:textId="57615FA0" w:rsidR="003E3DA7" w:rsidRDefault="004E0F7C" w:rsidP="00E47321">
      <w:pPr>
        <w:pStyle w:val="ListParagraph"/>
        <w:numPr>
          <w:ilvl w:val="1"/>
          <w:numId w:val="5"/>
        </w:numPr>
      </w:pPr>
      <w:r>
        <w:t>M</w:t>
      </w:r>
      <w:r w:rsidRPr="003A739A">
        <w:t>odified</w:t>
      </w:r>
      <w:r>
        <w:t xml:space="preserve"> </w:t>
      </w:r>
      <w:r w:rsidR="00E75234">
        <w:t>2</w:t>
      </w:r>
      <w:r w:rsidR="00A17F26" w:rsidRPr="003A739A">
        <w:t xml:space="preserve"> </w:t>
      </w:r>
      <w:r w:rsidR="003E3DA7" w:rsidRPr="003A739A">
        <w:t>Introductory</w:t>
      </w:r>
      <w:r w:rsidR="00825D06" w:rsidRPr="003A739A">
        <w:t xml:space="preserve"> statement</w:t>
      </w:r>
      <w:r w:rsidR="00A17F26">
        <w:t>s</w:t>
      </w:r>
      <w:r w:rsidR="00825D06" w:rsidRPr="003A739A">
        <w:t xml:space="preserve"> </w:t>
      </w:r>
      <w:r w:rsidR="00A17F26">
        <w:t>(</w:t>
      </w:r>
      <w:r w:rsidR="00825D06" w:rsidRPr="003A739A">
        <w:t>INTRO_</w:t>
      </w:r>
      <w:r w:rsidR="0007610A">
        <w:t>LP Series</w:t>
      </w:r>
      <w:r w:rsidR="00A17F26">
        <w:t>, INTRO_SX</w:t>
      </w:r>
      <w:r w:rsidR="00E75234">
        <w:t>40a</w:t>
      </w:r>
      <w:r w:rsidR="001147AB">
        <w:t>)</w:t>
      </w:r>
    </w:p>
    <w:p w14:paraId="5D862080" w14:textId="5146D333" w:rsidR="002249AC" w:rsidRDefault="004E0F7C" w:rsidP="00E47321">
      <w:pPr>
        <w:pStyle w:val="ListParagraph"/>
        <w:numPr>
          <w:ilvl w:val="1"/>
          <w:numId w:val="5"/>
        </w:numPr>
      </w:pPr>
      <w:r>
        <w:t xml:space="preserve">Modified </w:t>
      </w:r>
      <w:r w:rsidR="001147AB">
        <w:t>25</w:t>
      </w:r>
      <w:r w:rsidR="00A17F26">
        <w:t xml:space="preserve"> questions </w:t>
      </w:r>
    </w:p>
    <w:p w14:paraId="7D99BA18" w14:textId="77777777" w:rsidR="00A17F26" w:rsidRDefault="00A17F26" w:rsidP="001147AB">
      <w:pPr>
        <w:pStyle w:val="ListParagraph"/>
        <w:numPr>
          <w:ilvl w:val="2"/>
          <w:numId w:val="5"/>
        </w:numPr>
      </w:pPr>
      <w:r>
        <w:lastRenderedPageBreak/>
        <w:t>7 questions measuring characteristics of the last sex partner (SX31, SX32a, SX32b, SX33, SX34, SX35a, SX35b</w:t>
      </w:r>
    </w:p>
    <w:p w14:paraId="0D8524A1" w14:textId="77777777" w:rsidR="00A17F26" w:rsidRDefault="00A17F26" w:rsidP="001147AB">
      <w:pPr>
        <w:pStyle w:val="ListParagraph"/>
        <w:numPr>
          <w:ilvl w:val="2"/>
          <w:numId w:val="5"/>
        </w:numPr>
      </w:pPr>
      <w:r>
        <w:t>4 questions measuring risk history of the last sex partner (SX37a, SX37b, SX38, SX39)</w:t>
      </w:r>
    </w:p>
    <w:p w14:paraId="47DAFC58" w14:textId="77777777" w:rsidR="00A17F26" w:rsidRDefault="00A17F26" w:rsidP="001147AB">
      <w:pPr>
        <w:pStyle w:val="ListParagraph"/>
        <w:numPr>
          <w:ilvl w:val="2"/>
          <w:numId w:val="5"/>
        </w:numPr>
      </w:pPr>
      <w:r>
        <w:t>4 questions measuring concurrent sex partners (SX40a, SX40b, SX41a, SX41b)</w:t>
      </w:r>
    </w:p>
    <w:p w14:paraId="370F9D3A" w14:textId="77777777" w:rsidR="00A17F26" w:rsidRDefault="00A17F26" w:rsidP="001147AB">
      <w:pPr>
        <w:pStyle w:val="ListParagraph"/>
        <w:numPr>
          <w:ilvl w:val="2"/>
          <w:numId w:val="5"/>
        </w:numPr>
      </w:pPr>
      <w:r>
        <w:t>6 questions about behaviors during the last sex (SX47a, SX47b, SX48a, SX48b, SX49a, SX49b)</w:t>
      </w:r>
    </w:p>
    <w:p w14:paraId="6D0F8B11" w14:textId="77777777" w:rsidR="00A17F26" w:rsidRPr="003A739A" w:rsidRDefault="001147AB" w:rsidP="001147AB">
      <w:pPr>
        <w:pStyle w:val="ListParagraph"/>
        <w:numPr>
          <w:ilvl w:val="2"/>
          <w:numId w:val="5"/>
        </w:numPr>
      </w:pPr>
      <w:r>
        <w:t>4 questions about HIV status of and ART use by the last sex partner (SX50a-SX50d)</w:t>
      </w:r>
    </w:p>
    <w:p w14:paraId="0856F295" w14:textId="25212E96" w:rsidR="00EE010B" w:rsidRDefault="004E0F7C" w:rsidP="004E7C49">
      <w:pPr>
        <w:pStyle w:val="ListParagraph"/>
        <w:numPr>
          <w:ilvl w:val="1"/>
          <w:numId w:val="5"/>
        </w:numPr>
      </w:pPr>
      <w:r>
        <w:t>M</w:t>
      </w:r>
      <w:r w:rsidRPr="003A739A">
        <w:t>oved</w:t>
      </w:r>
      <w:r>
        <w:t xml:space="preserve"> </w:t>
      </w:r>
      <w:r w:rsidR="00277D0D">
        <w:t>17</w:t>
      </w:r>
      <w:r w:rsidR="002249AC">
        <w:t xml:space="preserve"> </w:t>
      </w:r>
      <w:r w:rsidR="003E3DA7" w:rsidRPr="003A739A">
        <w:t xml:space="preserve">Questions to improve interview flow: </w:t>
      </w:r>
    </w:p>
    <w:p w14:paraId="0AA4E4B8" w14:textId="77777777" w:rsidR="00024997" w:rsidRDefault="00024997" w:rsidP="00024997">
      <w:pPr>
        <w:pStyle w:val="ListParagraph"/>
        <w:numPr>
          <w:ilvl w:val="2"/>
          <w:numId w:val="5"/>
        </w:numPr>
      </w:pPr>
      <w:r>
        <w:t>2 questions measuring last sex partner’s age (SX32a &amp; SX32b)</w:t>
      </w:r>
    </w:p>
    <w:p w14:paraId="72E72F39" w14:textId="77777777" w:rsidR="00024997" w:rsidRDefault="00024997" w:rsidP="00024997">
      <w:pPr>
        <w:pStyle w:val="ListParagraph"/>
        <w:numPr>
          <w:ilvl w:val="2"/>
          <w:numId w:val="5"/>
        </w:numPr>
      </w:pPr>
      <w:r>
        <w:t>1 question measuring last sex partner’s race/ethnicity (SX33)</w:t>
      </w:r>
    </w:p>
    <w:p w14:paraId="2A0B8961" w14:textId="77777777" w:rsidR="00024997" w:rsidRDefault="00024997" w:rsidP="00024997">
      <w:pPr>
        <w:pStyle w:val="ListParagraph"/>
        <w:numPr>
          <w:ilvl w:val="2"/>
          <w:numId w:val="5"/>
        </w:numPr>
      </w:pPr>
      <w:r>
        <w:t>2 questions measuring relationship length with last sex partner (SX35a &amp; SX35b)</w:t>
      </w:r>
    </w:p>
    <w:p w14:paraId="17A228D4" w14:textId="77777777" w:rsidR="00024997" w:rsidRDefault="00024997" w:rsidP="00024997">
      <w:pPr>
        <w:pStyle w:val="ListParagraph"/>
        <w:numPr>
          <w:ilvl w:val="2"/>
          <w:numId w:val="5"/>
        </w:numPr>
      </w:pPr>
      <w:r>
        <w:t>4 questions measuring participant’s knowledge of last partner risk history (SX37a, SX37b, SX38, SX39)</w:t>
      </w:r>
    </w:p>
    <w:p w14:paraId="430517A5" w14:textId="77777777" w:rsidR="00024997" w:rsidRPr="003A739A" w:rsidRDefault="00024997" w:rsidP="00024997">
      <w:pPr>
        <w:pStyle w:val="ListParagraph"/>
        <w:numPr>
          <w:ilvl w:val="2"/>
          <w:numId w:val="5"/>
        </w:numPr>
      </w:pPr>
      <w:r>
        <w:t>4 questions measuring concurrent sex partners during relationship with last sex partner (SX40a, SX40b, SX41a, SX41b)</w:t>
      </w:r>
    </w:p>
    <w:p w14:paraId="3568EB7C" w14:textId="77777777" w:rsidR="00BA6F16" w:rsidRDefault="00BA6F16" w:rsidP="003E3DA7">
      <w:pPr>
        <w:pStyle w:val="ListParagraph"/>
        <w:numPr>
          <w:ilvl w:val="2"/>
          <w:numId w:val="5"/>
        </w:numPr>
      </w:pPr>
      <w:r>
        <w:t>1 question measuring the date of last sex (SX</w:t>
      </w:r>
      <w:r w:rsidR="00024997">
        <w:t>42</w:t>
      </w:r>
      <w:r>
        <w:t>)</w:t>
      </w:r>
    </w:p>
    <w:p w14:paraId="151EC605" w14:textId="77777777" w:rsidR="005F64E7" w:rsidRDefault="005F64E7" w:rsidP="003E3DA7">
      <w:pPr>
        <w:pStyle w:val="ListParagraph"/>
        <w:numPr>
          <w:ilvl w:val="2"/>
          <w:numId w:val="5"/>
        </w:numPr>
      </w:pPr>
      <w:r>
        <w:t>1 question measuring the maximum number of alcoholic drinks consumed (AL2)</w:t>
      </w:r>
    </w:p>
    <w:p w14:paraId="589F7CB7" w14:textId="77777777" w:rsidR="00C17E64" w:rsidRPr="003A739A" w:rsidRDefault="00C17E64" w:rsidP="003E3DA7">
      <w:pPr>
        <w:pStyle w:val="ListParagraph"/>
        <w:numPr>
          <w:ilvl w:val="2"/>
          <w:numId w:val="5"/>
        </w:numPr>
      </w:pPr>
      <w:r>
        <w:t>2 questions measuring incarceration history (JT1, JT1a)</w:t>
      </w:r>
    </w:p>
    <w:p w14:paraId="79805C95" w14:textId="77777777" w:rsidR="0029689D" w:rsidRPr="003A739A" w:rsidRDefault="0029689D" w:rsidP="003A739A">
      <w:pPr>
        <w:pStyle w:val="ListParagraph"/>
        <w:ind w:left="2160"/>
      </w:pPr>
    </w:p>
    <w:sectPr w:rsidR="0029689D" w:rsidRPr="003A739A"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6DC5A" w14:textId="77777777" w:rsidR="00A205B5" w:rsidRDefault="00A205B5" w:rsidP="008B5D54">
      <w:pPr>
        <w:spacing w:after="0" w:line="240" w:lineRule="auto"/>
      </w:pPr>
      <w:r>
        <w:separator/>
      </w:r>
    </w:p>
  </w:endnote>
  <w:endnote w:type="continuationSeparator" w:id="0">
    <w:p w14:paraId="63F3E2A1" w14:textId="77777777" w:rsidR="00A205B5" w:rsidRDefault="00A205B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09815" w14:textId="77777777" w:rsidR="00A205B5" w:rsidRDefault="00A205B5" w:rsidP="008B5D54">
      <w:pPr>
        <w:spacing w:after="0" w:line="240" w:lineRule="auto"/>
      </w:pPr>
      <w:r>
        <w:separator/>
      </w:r>
    </w:p>
  </w:footnote>
  <w:footnote w:type="continuationSeparator" w:id="0">
    <w:p w14:paraId="68C2025F" w14:textId="77777777" w:rsidR="00A205B5" w:rsidRDefault="00A205B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C78"/>
    <w:multiLevelType w:val="hybridMultilevel"/>
    <w:tmpl w:val="761EF48E"/>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4C3216"/>
    <w:multiLevelType w:val="hybridMultilevel"/>
    <w:tmpl w:val="66B4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1F16F0"/>
    <w:multiLevelType w:val="hybridMultilevel"/>
    <w:tmpl w:val="76E46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851174"/>
    <w:multiLevelType w:val="hybridMultilevel"/>
    <w:tmpl w:val="7190F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DA1F5F"/>
    <w:multiLevelType w:val="hybridMultilevel"/>
    <w:tmpl w:val="79065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9F0"/>
    <w:rsid w:val="00011138"/>
    <w:rsid w:val="000223F6"/>
    <w:rsid w:val="00022E19"/>
    <w:rsid w:val="00024997"/>
    <w:rsid w:val="00054736"/>
    <w:rsid w:val="0006033F"/>
    <w:rsid w:val="00061402"/>
    <w:rsid w:val="00072F16"/>
    <w:rsid w:val="0007610A"/>
    <w:rsid w:val="000A16E8"/>
    <w:rsid w:val="000A66BA"/>
    <w:rsid w:val="000C3835"/>
    <w:rsid w:val="000D3380"/>
    <w:rsid w:val="000E10A8"/>
    <w:rsid w:val="00102B95"/>
    <w:rsid w:val="0010685C"/>
    <w:rsid w:val="001147AB"/>
    <w:rsid w:val="00114DBA"/>
    <w:rsid w:val="00131E86"/>
    <w:rsid w:val="00142F88"/>
    <w:rsid w:val="00145BAE"/>
    <w:rsid w:val="00164F04"/>
    <w:rsid w:val="001A40E6"/>
    <w:rsid w:val="001A4F7C"/>
    <w:rsid w:val="001D258A"/>
    <w:rsid w:val="001E20DB"/>
    <w:rsid w:val="001F47A0"/>
    <w:rsid w:val="002249AC"/>
    <w:rsid w:val="002405FE"/>
    <w:rsid w:val="002523E1"/>
    <w:rsid w:val="00275796"/>
    <w:rsid w:val="00277D0D"/>
    <w:rsid w:val="00283F5C"/>
    <w:rsid w:val="0029689D"/>
    <w:rsid w:val="002C2022"/>
    <w:rsid w:val="002C4BF2"/>
    <w:rsid w:val="002D23CE"/>
    <w:rsid w:val="002F59EA"/>
    <w:rsid w:val="002F5E34"/>
    <w:rsid w:val="00312754"/>
    <w:rsid w:val="00333F10"/>
    <w:rsid w:val="00344169"/>
    <w:rsid w:val="00360921"/>
    <w:rsid w:val="003A739A"/>
    <w:rsid w:val="003D5DC1"/>
    <w:rsid w:val="003E3DA7"/>
    <w:rsid w:val="003E40F8"/>
    <w:rsid w:val="003E65B0"/>
    <w:rsid w:val="00410C3C"/>
    <w:rsid w:val="004311F5"/>
    <w:rsid w:val="00472D44"/>
    <w:rsid w:val="0047477E"/>
    <w:rsid w:val="00480987"/>
    <w:rsid w:val="00485253"/>
    <w:rsid w:val="00485406"/>
    <w:rsid w:val="004A422A"/>
    <w:rsid w:val="004A59DA"/>
    <w:rsid w:val="004B0AF2"/>
    <w:rsid w:val="004C0E3C"/>
    <w:rsid w:val="004C3F5F"/>
    <w:rsid w:val="004C7303"/>
    <w:rsid w:val="004D2325"/>
    <w:rsid w:val="004E0F7C"/>
    <w:rsid w:val="004E6998"/>
    <w:rsid w:val="004E7700"/>
    <w:rsid w:val="004E7C49"/>
    <w:rsid w:val="004F2984"/>
    <w:rsid w:val="00517176"/>
    <w:rsid w:val="0053435D"/>
    <w:rsid w:val="00544824"/>
    <w:rsid w:val="00547DF7"/>
    <w:rsid w:val="005829B4"/>
    <w:rsid w:val="00584611"/>
    <w:rsid w:val="005A3B08"/>
    <w:rsid w:val="005C2293"/>
    <w:rsid w:val="005E70CE"/>
    <w:rsid w:val="005F23B4"/>
    <w:rsid w:val="005F2C09"/>
    <w:rsid w:val="005F64E7"/>
    <w:rsid w:val="006058C2"/>
    <w:rsid w:val="006257B0"/>
    <w:rsid w:val="006265E7"/>
    <w:rsid w:val="006273A3"/>
    <w:rsid w:val="00631C66"/>
    <w:rsid w:val="006618A3"/>
    <w:rsid w:val="006677FA"/>
    <w:rsid w:val="00680690"/>
    <w:rsid w:val="006A2A8E"/>
    <w:rsid w:val="006A7E35"/>
    <w:rsid w:val="006B3B5F"/>
    <w:rsid w:val="006B6A08"/>
    <w:rsid w:val="006B7355"/>
    <w:rsid w:val="006C55D7"/>
    <w:rsid w:val="006C6578"/>
    <w:rsid w:val="006D6A4B"/>
    <w:rsid w:val="006E2815"/>
    <w:rsid w:val="006E43D3"/>
    <w:rsid w:val="006F1BE6"/>
    <w:rsid w:val="00717398"/>
    <w:rsid w:val="00721757"/>
    <w:rsid w:val="007255D8"/>
    <w:rsid w:val="00746532"/>
    <w:rsid w:val="0076749D"/>
    <w:rsid w:val="00787351"/>
    <w:rsid w:val="00791937"/>
    <w:rsid w:val="007A6BB4"/>
    <w:rsid w:val="007C715B"/>
    <w:rsid w:val="007E22D8"/>
    <w:rsid w:val="00801376"/>
    <w:rsid w:val="00805F87"/>
    <w:rsid w:val="008223E0"/>
    <w:rsid w:val="00825D06"/>
    <w:rsid w:val="0082661F"/>
    <w:rsid w:val="00850AC5"/>
    <w:rsid w:val="008567FC"/>
    <w:rsid w:val="00870043"/>
    <w:rsid w:val="00884ACE"/>
    <w:rsid w:val="00891E50"/>
    <w:rsid w:val="008A3E91"/>
    <w:rsid w:val="008B5BD3"/>
    <w:rsid w:val="008B5D54"/>
    <w:rsid w:val="008C0EA9"/>
    <w:rsid w:val="008C4107"/>
    <w:rsid w:val="008C5388"/>
    <w:rsid w:val="008E1EC9"/>
    <w:rsid w:val="009005CF"/>
    <w:rsid w:val="00934E91"/>
    <w:rsid w:val="00942E95"/>
    <w:rsid w:val="00957413"/>
    <w:rsid w:val="009C5E04"/>
    <w:rsid w:val="009C7D12"/>
    <w:rsid w:val="009D3291"/>
    <w:rsid w:val="009E0E37"/>
    <w:rsid w:val="009E101D"/>
    <w:rsid w:val="009E574A"/>
    <w:rsid w:val="009F29F0"/>
    <w:rsid w:val="00A17F26"/>
    <w:rsid w:val="00A205B5"/>
    <w:rsid w:val="00A30CFB"/>
    <w:rsid w:val="00A36FFA"/>
    <w:rsid w:val="00A53AED"/>
    <w:rsid w:val="00A72BAD"/>
    <w:rsid w:val="00A861BD"/>
    <w:rsid w:val="00A862E5"/>
    <w:rsid w:val="00A95859"/>
    <w:rsid w:val="00AA675B"/>
    <w:rsid w:val="00AB303A"/>
    <w:rsid w:val="00AE26F4"/>
    <w:rsid w:val="00AF0936"/>
    <w:rsid w:val="00AF23DD"/>
    <w:rsid w:val="00B55735"/>
    <w:rsid w:val="00B608AC"/>
    <w:rsid w:val="00B9692B"/>
    <w:rsid w:val="00BA6F16"/>
    <w:rsid w:val="00BA77EE"/>
    <w:rsid w:val="00BC45BE"/>
    <w:rsid w:val="00BD17FF"/>
    <w:rsid w:val="00BF281B"/>
    <w:rsid w:val="00C050B4"/>
    <w:rsid w:val="00C17E64"/>
    <w:rsid w:val="00C31D5C"/>
    <w:rsid w:val="00C328AC"/>
    <w:rsid w:val="00C46833"/>
    <w:rsid w:val="00C555A6"/>
    <w:rsid w:val="00CB29EA"/>
    <w:rsid w:val="00CC5DCF"/>
    <w:rsid w:val="00CD734D"/>
    <w:rsid w:val="00CE2E82"/>
    <w:rsid w:val="00CF058C"/>
    <w:rsid w:val="00D07B1C"/>
    <w:rsid w:val="00D14275"/>
    <w:rsid w:val="00D238EC"/>
    <w:rsid w:val="00D44DDD"/>
    <w:rsid w:val="00D468E0"/>
    <w:rsid w:val="00DB4126"/>
    <w:rsid w:val="00DC08AD"/>
    <w:rsid w:val="00DC57CC"/>
    <w:rsid w:val="00DC6B15"/>
    <w:rsid w:val="00DF7351"/>
    <w:rsid w:val="00E06E8D"/>
    <w:rsid w:val="00E10476"/>
    <w:rsid w:val="00E13639"/>
    <w:rsid w:val="00E171FE"/>
    <w:rsid w:val="00E31F18"/>
    <w:rsid w:val="00E34408"/>
    <w:rsid w:val="00E47321"/>
    <w:rsid w:val="00E6719F"/>
    <w:rsid w:val="00E6757D"/>
    <w:rsid w:val="00E73F95"/>
    <w:rsid w:val="00E75234"/>
    <w:rsid w:val="00E81D6C"/>
    <w:rsid w:val="00E86A1B"/>
    <w:rsid w:val="00E9432B"/>
    <w:rsid w:val="00EB5771"/>
    <w:rsid w:val="00EE010B"/>
    <w:rsid w:val="00EE012F"/>
    <w:rsid w:val="00F12A4F"/>
    <w:rsid w:val="00F504D5"/>
    <w:rsid w:val="00F56C74"/>
    <w:rsid w:val="00F60189"/>
    <w:rsid w:val="00F90A35"/>
    <w:rsid w:val="00FA0EE1"/>
    <w:rsid w:val="00FB04C5"/>
    <w:rsid w:val="00FB3CAE"/>
    <w:rsid w:val="00FC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E3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9F29F0"/>
    <w:pPr>
      <w:ind w:left="720"/>
      <w:contextualSpacing/>
    </w:pPr>
  </w:style>
  <w:style w:type="character" w:styleId="Strong">
    <w:name w:val="Strong"/>
    <w:basedOn w:val="DefaultParagraphFont"/>
    <w:uiPriority w:val="22"/>
    <w:qFormat/>
    <w:rsid w:val="00957413"/>
    <w:rPr>
      <w:b/>
      <w:bCs/>
    </w:rPr>
  </w:style>
  <w:style w:type="character" w:styleId="CommentReference">
    <w:name w:val="annotation reference"/>
    <w:basedOn w:val="DefaultParagraphFont"/>
    <w:uiPriority w:val="99"/>
    <w:semiHidden/>
    <w:unhideWhenUsed/>
    <w:rsid w:val="00E13639"/>
    <w:rPr>
      <w:sz w:val="16"/>
      <w:szCs w:val="16"/>
    </w:rPr>
  </w:style>
  <w:style w:type="paragraph" w:styleId="CommentText">
    <w:name w:val="annotation text"/>
    <w:basedOn w:val="Normal"/>
    <w:link w:val="CommentTextChar"/>
    <w:uiPriority w:val="99"/>
    <w:semiHidden/>
    <w:unhideWhenUsed/>
    <w:rsid w:val="00E13639"/>
    <w:pPr>
      <w:spacing w:line="240" w:lineRule="auto"/>
    </w:pPr>
    <w:rPr>
      <w:sz w:val="20"/>
      <w:szCs w:val="20"/>
    </w:rPr>
  </w:style>
  <w:style w:type="character" w:customStyle="1" w:styleId="CommentTextChar">
    <w:name w:val="Comment Text Char"/>
    <w:basedOn w:val="DefaultParagraphFont"/>
    <w:link w:val="CommentText"/>
    <w:uiPriority w:val="99"/>
    <w:semiHidden/>
    <w:rsid w:val="00E13639"/>
    <w:rPr>
      <w:sz w:val="20"/>
      <w:szCs w:val="20"/>
    </w:rPr>
  </w:style>
  <w:style w:type="paragraph" w:styleId="CommentSubject">
    <w:name w:val="annotation subject"/>
    <w:basedOn w:val="CommentText"/>
    <w:next w:val="CommentText"/>
    <w:link w:val="CommentSubjectChar"/>
    <w:uiPriority w:val="99"/>
    <w:semiHidden/>
    <w:unhideWhenUsed/>
    <w:rsid w:val="00E13639"/>
    <w:rPr>
      <w:b/>
      <w:bCs/>
    </w:rPr>
  </w:style>
  <w:style w:type="character" w:customStyle="1" w:styleId="CommentSubjectChar">
    <w:name w:val="Comment Subject Char"/>
    <w:basedOn w:val="CommentTextChar"/>
    <w:link w:val="CommentSubject"/>
    <w:uiPriority w:val="99"/>
    <w:semiHidden/>
    <w:rsid w:val="00E13639"/>
    <w:rPr>
      <w:b/>
      <w:bCs/>
      <w:sz w:val="20"/>
      <w:szCs w:val="20"/>
    </w:rPr>
  </w:style>
  <w:style w:type="paragraph" w:styleId="BalloonText">
    <w:name w:val="Balloon Text"/>
    <w:basedOn w:val="Normal"/>
    <w:link w:val="BalloonTextChar"/>
    <w:uiPriority w:val="99"/>
    <w:semiHidden/>
    <w:unhideWhenUsed/>
    <w:rsid w:val="00E1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63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9F29F0"/>
    <w:pPr>
      <w:ind w:left="720"/>
      <w:contextualSpacing/>
    </w:pPr>
  </w:style>
  <w:style w:type="character" w:styleId="Strong">
    <w:name w:val="Strong"/>
    <w:basedOn w:val="DefaultParagraphFont"/>
    <w:uiPriority w:val="22"/>
    <w:qFormat/>
    <w:rsid w:val="00957413"/>
    <w:rPr>
      <w:b/>
      <w:bCs/>
    </w:rPr>
  </w:style>
  <w:style w:type="character" w:styleId="CommentReference">
    <w:name w:val="annotation reference"/>
    <w:basedOn w:val="DefaultParagraphFont"/>
    <w:uiPriority w:val="99"/>
    <w:semiHidden/>
    <w:unhideWhenUsed/>
    <w:rsid w:val="00E13639"/>
    <w:rPr>
      <w:sz w:val="16"/>
      <w:szCs w:val="16"/>
    </w:rPr>
  </w:style>
  <w:style w:type="paragraph" w:styleId="CommentText">
    <w:name w:val="annotation text"/>
    <w:basedOn w:val="Normal"/>
    <w:link w:val="CommentTextChar"/>
    <w:uiPriority w:val="99"/>
    <w:semiHidden/>
    <w:unhideWhenUsed/>
    <w:rsid w:val="00E13639"/>
    <w:pPr>
      <w:spacing w:line="240" w:lineRule="auto"/>
    </w:pPr>
    <w:rPr>
      <w:sz w:val="20"/>
      <w:szCs w:val="20"/>
    </w:rPr>
  </w:style>
  <w:style w:type="character" w:customStyle="1" w:styleId="CommentTextChar">
    <w:name w:val="Comment Text Char"/>
    <w:basedOn w:val="DefaultParagraphFont"/>
    <w:link w:val="CommentText"/>
    <w:uiPriority w:val="99"/>
    <w:semiHidden/>
    <w:rsid w:val="00E13639"/>
    <w:rPr>
      <w:sz w:val="20"/>
      <w:szCs w:val="20"/>
    </w:rPr>
  </w:style>
  <w:style w:type="paragraph" w:styleId="CommentSubject">
    <w:name w:val="annotation subject"/>
    <w:basedOn w:val="CommentText"/>
    <w:next w:val="CommentText"/>
    <w:link w:val="CommentSubjectChar"/>
    <w:uiPriority w:val="99"/>
    <w:semiHidden/>
    <w:unhideWhenUsed/>
    <w:rsid w:val="00E13639"/>
    <w:rPr>
      <w:b/>
      <w:bCs/>
    </w:rPr>
  </w:style>
  <w:style w:type="character" w:customStyle="1" w:styleId="CommentSubjectChar">
    <w:name w:val="Comment Subject Char"/>
    <w:basedOn w:val="CommentTextChar"/>
    <w:link w:val="CommentSubject"/>
    <w:uiPriority w:val="99"/>
    <w:semiHidden/>
    <w:rsid w:val="00E13639"/>
    <w:rPr>
      <w:b/>
      <w:bCs/>
      <w:sz w:val="20"/>
      <w:szCs w:val="20"/>
    </w:rPr>
  </w:style>
  <w:style w:type="paragraph" w:styleId="BalloonText">
    <w:name w:val="Balloon Text"/>
    <w:basedOn w:val="Normal"/>
    <w:link w:val="BalloonTextChar"/>
    <w:uiPriority w:val="99"/>
    <w:semiHidden/>
    <w:unhideWhenUsed/>
    <w:rsid w:val="00E1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FE164-00E7-4926-BD0B-843FFFBF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2019-09-27T15:22:00Z</dcterms:created>
  <dcterms:modified xsi:type="dcterms:W3CDTF">2019-09-27T15:22:00Z</dcterms:modified>
</cp:coreProperties>
</file>