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0D" w:rsidRPr="00874051" w:rsidRDefault="0037300D" w:rsidP="0037300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Response to Public Comments</w:t>
      </w:r>
    </w:p>
    <w:p w:rsidR="0037300D" w:rsidRPr="00874051" w:rsidRDefault="0037300D" w:rsidP="0037300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4"/>
        </w:rPr>
      </w:pPr>
      <w:r w:rsidRPr="00874051">
        <w:rPr>
          <w:b/>
          <w:sz w:val="24"/>
        </w:rPr>
        <w:t>Medical Necessity and Contract Amendments Under Mental Health Parity</w:t>
      </w:r>
    </w:p>
    <w:p w:rsidR="0037300D" w:rsidRPr="00874051" w:rsidRDefault="0037300D" w:rsidP="0037300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4"/>
        </w:rPr>
      </w:pPr>
      <w:r w:rsidRPr="00874051">
        <w:rPr>
          <w:b/>
          <w:sz w:val="24"/>
        </w:rPr>
        <w:t>CMS-10556 (OMB 0938-1280)</w:t>
      </w:r>
    </w:p>
    <w:p w:rsidR="00436F6F" w:rsidRDefault="00DE671D"/>
    <w:p w:rsidR="009E3B9A" w:rsidRDefault="002428B9" w:rsidP="0037300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Comments were submitted in relation to the </w:t>
      </w:r>
      <w:r w:rsidR="0037300D">
        <w:rPr>
          <w:sz w:val="24"/>
        </w:rPr>
        <w:t xml:space="preserve">extension </w:t>
      </w:r>
      <w:r>
        <w:rPr>
          <w:sz w:val="24"/>
        </w:rPr>
        <w:t xml:space="preserve">of ICs associated with our March 30, 2016, </w:t>
      </w:r>
      <w:r w:rsidR="0037300D">
        <w:rPr>
          <w:sz w:val="24"/>
        </w:rPr>
        <w:t>Medicaid and CHIP</w:t>
      </w:r>
      <w:r w:rsidR="0037300D" w:rsidRPr="00874051">
        <w:rPr>
          <w:sz w:val="24"/>
        </w:rPr>
        <w:t xml:space="preserve"> mental health parity final rule (CMS–2333–F</w:t>
      </w:r>
      <w:r w:rsidR="0037300D">
        <w:rPr>
          <w:sz w:val="24"/>
        </w:rPr>
        <w:t>; RIN 0938–AS24)</w:t>
      </w:r>
      <w:r>
        <w:rPr>
          <w:sz w:val="24"/>
        </w:rPr>
        <w:t xml:space="preserve">. The 60-day extension notice published in the Federal Register on July 3, 2019 (84 FR </w:t>
      </w:r>
      <w:r w:rsidRPr="002428B9">
        <w:rPr>
          <w:sz w:val="24"/>
        </w:rPr>
        <w:t>31870</w:t>
      </w:r>
      <w:r>
        <w:rPr>
          <w:sz w:val="24"/>
        </w:rPr>
        <w:t>)</w:t>
      </w:r>
      <w:r w:rsidR="00612649">
        <w:rPr>
          <w:sz w:val="24"/>
        </w:rPr>
        <w:t>,</w:t>
      </w:r>
      <w:r w:rsidR="00602B3B">
        <w:rPr>
          <w:sz w:val="24"/>
        </w:rPr>
        <w:t xml:space="preserve"> </w:t>
      </w:r>
      <w:r>
        <w:rPr>
          <w:sz w:val="24"/>
        </w:rPr>
        <w:t xml:space="preserve">comments were due by </w:t>
      </w:r>
      <w:r w:rsidR="009E3B9A">
        <w:rPr>
          <w:sz w:val="24"/>
        </w:rPr>
        <w:t xml:space="preserve">September 3, 2019. </w:t>
      </w:r>
    </w:p>
    <w:p w:rsidR="009E3B9A" w:rsidRDefault="009E3B9A" w:rsidP="0037300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37300D" w:rsidRPr="0037300D" w:rsidRDefault="009E3B9A" w:rsidP="0037300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We </w:t>
      </w:r>
      <w:r w:rsidR="0037300D" w:rsidRPr="0037300D">
        <w:rPr>
          <w:sz w:val="24"/>
        </w:rPr>
        <w:t>received one comment from the National Health Law Program (NHeLP). The comment strongly supported</w:t>
      </w:r>
      <w:r w:rsidR="00602B3B">
        <w:rPr>
          <w:sz w:val="24"/>
        </w:rPr>
        <w:t xml:space="preserve"> the continuation of</w:t>
      </w:r>
      <w:r w:rsidR="0037300D" w:rsidRPr="0037300D">
        <w:rPr>
          <w:sz w:val="24"/>
        </w:rPr>
        <w:t xml:space="preserve"> CMS’ existing information collection requirements </w:t>
      </w:r>
      <w:r w:rsidR="00FE1390">
        <w:rPr>
          <w:sz w:val="24"/>
        </w:rPr>
        <w:t>contained in the parity final rule</w:t>
      </w:r>
      <w:r w:rsidR="0037300D" w:rsidRPr="0037300D">
        <w:rPr>
          <w:sz w:val="24"/>
        </w:rPr>
        <w:t>.</w:t>
      </w:r>
    </w:p>
    <w:p w:rsidR="0037300D" w:rsidRPr="0037300D" w:rsidRDefault="0037300D" w:rsidP="0037300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37300D" w:rsidRDefault="0037300D" w:rsidP="0037300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  <w:u w:val="single"/>
        </w:rPr>
        <w:t xml:space="preserve">Summary of </w:t>
      </w:r>
      <w:r w:rsidRPr="0037300D">
        <w:rPr>
          <w:sz w:val="24"/>
          <w:u w:val="single"/>
        </w:rPr>
        <w:t>Comment 1:</w:t>
      </w:r>
      <w:r w:rsidRPr="0037300D">
        <w:rPr>
          <w:sz w:val="24"/>
        </w:rPr>
        <w:t xml:space="preserve"> NHeLP offered strong support in their letter for CMS to continue to collect information to ensure compliance with Medicaid mental health parity rules. NHeL</w:t>
      </w:r>
      <w:r w:rsidR="00AD5961">
        <w:rPr>
          <w:sz w:val="24"/>
        </w:rPr>
        <w:t>P described</w:t>
      </w:r>
      <w:r w:rsidRPr="0037300D">
        <w:rPr>
          <w:sz w:val="24"/>
        </w:rPr>
        <w:t xml:space="preserve"> the importance of the Medic</w:t>
      </w:r>
      <w:r w:rsidR="00AD5961">
        <w:rPr>
          <w:sz w:val="24"/>
        </w:rPr>
        <w:t>aid parity regulations and noted</w:t>
      </w:r>
      <w:r w:rsidRPr="0037300D">
        <w:rPr>
          <w:sz w:val="24"/>
        </w:rPr>
        <w:t xml:space="preserve"> that the current information collection activities are well-designed to ensure that states and CMS have the information they nee</w:t>
      </w:r>
      <w:r w:rsidR="00AD5961">
        <w:rPr>
          <w:sz w:val="24"/>
        </w:rPr>
        <w:t>d to enforce parity. NHeLP noted</w:t>
      </w:r>
      <w:r w:rsidRPr="0037300D">
        <w:rPr>
          <w:sz w:val="24"/>
        </w:rPr>
        <w:t xml:space="preserve"> that should CMS consider changes in th</w:t>
      </w:r>
      <w:r w:rsidR="00AD5961">
        <w:rPr>
          <w:sz w:val="24"/>
        </w:rPr>
        <w:t>e future, they recommend that CMS</w:t>
      </w:r>
      <w:r w:rsidRPr="0037300D">
        <w:rPr>
          <w:sz w:val="24"/>
        </w:rPr>
        <w:t xml:space="preserve"> aim to increase the transparency about parity for beneficiaries.</w:t>
      </w:r>
    </w:p>
    <w:p w:rsidR="0037300D" w:rsidRPr="0037300D" w:rsidRDefault="0037300D" w:rsidP="0037300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37300D" w:rsidRDefault="0037300D" w:rsidP="0037300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37300D">
        <w:rPr>
          <w:sz w:val="24"/>
          <w:u w:val="single"/>
        </w:rPr>
        <w:t>CMS Response:</w:t>
      </w:r>
      <w:r w:rsidRPr="0037300D">
        <w:rPr>
          <w:sz w:val="24"/>
        </w:rPr>
        <w:t xml:space="preserve"> Thank you for the comment. We appreciate your comments about the importance of the parity regulations and the current information collection requirements. </w:t>
      </w:r>
    </w:p>
    <w:p w:rsidR="0037300D" w:rsidRPr="0037300D" w:rsidRDefault="0037300D" w:rsidP="0037300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37300D" w:rsidRPr="0037300D" w:rsidRDefault="0037300D" w:rsidP="0037300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37300D">
        <w:rPr>
          <w:sz w:val="24"/>
          <w:u w:val="single"/>
        </w:rPr>
        <w:t>Action(s) Taken:</w:t>
      </w:r>
      <w:r w:rsidRPr="0037300D">
        <w:rPr>
          <w:sz w:val="24"/>
        </w:rPr>
        <w:t xml:space="preserve"> No revisions to regulatory requirements, burden estimates or associated documents were made as a result of this comment. </w:t>
      </w:r>
    </w:p>
    <w:p w:rsidR="0037300D" w:rsidRDefault="0037300D"/>
    <w:sectPr w:rsidR="00373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0D"/>
    <w:rsid w:val="00084A23"/>
    <w:rsid w:val="002428B9"/>
    <w:rsid w:val="0037300D"/>
    <w:rsid w:val="00602B3B"/>
    <w:rsid w:val="00612649"/>
    <w:rsid w:val="00851A21"/>
    <w:rsid w:val="009E3B9A"/>
    <w:rsid w:val="00AD5961"/>
    <w:rsid w:val="00C945CC"/>
    <w:rsid w:val="00D46A13"/>
    <w:rsid w:val="00DE671D"/>
    <w:rsid w:val="00F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Kuhn</dc:creator>
  <cp:keywords/>
  <dc:description/>
  <cp:lastModifiedBy>SYSTEM</cp:lastModifiedBy>
  <cp:revision>2</cp:revision>
  <dcterms:created xsi:type="dcterms:W3CDTF">2019-09-11T21:39:00Z</dcterms:created>
  <dcterms:modified xsi:type="dcterms:W3CDTF">2019-09-11T21:39:00Z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-1803529028</vt:i4>
  </property>
  <property fmtid="{D5CDD505-2E9C-101B-9397-08002B2CF9AE}" pid="3" name="_NewReviewCycle">
    <vt:lpwstr/>
  </property>
  <property fmtid="{D5CDD505-2E9C-101B-9397-08002B2CF9AE}" pid="4" name="_EmailSubject">
    <vt:lpwstr>Action Needed (Response to Public Comment) &gt; RE: Action Needed by July 5 &gt; Medical Necessity and Contract Amendments Under Mental Health Parity (CMS-10556, OMB 0938-1280)</vt:lpwstr>
  </property>
  <property fmtid="{D5CDD505-2E9C-101B-9397-08002B2CF9AE}" pid="5" name="_AuthorEmail">
    <vt:lpwstr>Juliet.Kuhn@cms.hhs.gov</vt:lpwstr>
  </property>
  <property fmtid="{D5CDD505-2E9C-101B-9397-08002B2CF9AE}" pid="6" name="_AuthorEmailDisplayName">
    <vt:lpwstr>Kuhn, Juliet L. (CMS/CMCS)</vt:lpwstr>
  </property>
  <property fmtid="{D5CDD505-2E9C-101B-9397-08002B2CF9AE}" pid="7" name="_ReviewingToolsShownOnce">
    <vt:lpwstr/>
  </property>
</Properties>
</file>