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B0C" w:rsidRPr="0093761A" w:rsidRDefault="00B37B0C" w:rsidP="0093761A">
      <w:pPr>
        <w:autoSpaceDE w:val="0"/>
        <w:autoSpaceDN w:val="0"/>
        <w:adjustRightInd w:val="0"/>
        <w:spacing w:after="0" w:line="240" w:lineRule="auto"/>
        <w:jc w:val="center"/>
        <w:rPr>
          <w:rFonts w:ascii="Times New Roman" w:eastAsia="SimSun" w:hAnsi="Times New Roman"/>
          <w:b/>
          <w:sz w:val="24"/>
          <w:szCs w:val="24"/>
        </w:rPr>
      </w:pPr>
      <w:bookmarkStart w:id="0" w:name="_GoBack"/>
      <w:bookmarkEnd w:id="0"/>
      <w:r w:rsidRPr="0093761A">
        <w:rPr>
          <w:rFonts w:ascii="Times New Roman" w:eastAsia="Times New Roman" w:hAnsi="Times New Roman"/>
          <w:b/>
          <w:color w:val="000000"/>
          <w:sz w:val="24"/>
          <w:szCs w:val="24"/>
        </w:rPr>
        <w:t>Privacy Act Statement</w:t>
      </w:r>
      <w:r w:rsidRPr="0093761A">
        <w:rPr>
          <w:rFonts w:ascii="Times New Roman" w:eastAsia="Times New Roman" w:hAnsi="Times New Roman"/>
          <w:b/>
          <w:color w:val="000000"/>
          <w:sz w:val="24"/>
          <w:szCs w:val="24"/>
        </w:rPr>
        <w:br/>
        <w:t>Collection and Use of Personal Information</w:t>
      </w:r>
      <w:r w:rsidRPr="0093761A">
        <w:rPr>
          <w:rFonts w:ascii="Times New Roman" w:eastAsia="Times New Roman" w:hAnsi="Times New Roman"/>
          <w:b/>
          <w:color w:val="000000"/>
          <w:sz w:val="24"/>
          <w:szCs w:val="24"/>
        </w:rPr>
        <w:br/>
      </w:r>
    </w:p>
    <w:p w:rsidR="00B37B0C" w:rsidRPr="0093761A" w:rsidRDefault="0093761A" w:rsidP="0093761A">
      <w:pPr>
        <w:autoSpaceDE w:val="0"/>
        <w:autoSpaceDN w:val="0"/>
        <w:adjustRightInd w:val="0"/>
        <w:spacing w:after="0" w:line="240" w:lineRule="auto"/>
        <w:rPr>
          <w:rFonts w:ascii="Times New Roman" w:eastAsia="SimSun" w:hAnsi="Times New Roman"/>
          <w:sz w:val="24"/>
          <w:szCs w:val="24"/>
          <w:lang w:eastAsia="zh-CN"/>
        </w:rPr>
      </w:pPr>
      <w:r w:rsidRPr="0093761A">
        <w:rPr>
          <w:rFonts w:ascii="Times New Roman" w:eastAsia="Times New Roman" w:hAnsi="Times New Roman"/>
          <w:color w:val="000000"/>
          <w:sz w:val="24"/>
          <w:szCs w:val="24"/>
        </w:rPr>
        <w:t xml:space="preserve">Section 205 of the Social Security Act, as amended; the Government Paperwork Elimination Act (P.L. 105-277); and the </w:t>
      </w:r>
      <w:r w:rsidR="005E1624" w:rsidRPr="005E1624">
        <w:rPr>
          <w:rFonts w:ascii="Times New Roman" w:eastAsia="Times New Roman" w:hAnsi="Times New Roman"/>
          <w:color w:val="000000"/>
          <w:sz w:val="24"/>
          <w:szCs w:val="24"/>
        </w:rPr>
        <w:t>Federal Information Security Modernization Act of 2014</w:t>
      </w:r>
      <w:r w:rsidR="00B37B0C" w:rsidRPr="0093761A">
        <w:rPr>
          <w:rFonts w:ascii="Times New Roman" w:eastAsia="Times New Roman" w:hAnsi="Times New Roman"/>
          <w:color w:val="000000"/>
          <w:sz w:val="24"/>
          <w:szCs w:val="24"/>
        </w:rPr>
        <w:t xml:space="preserve"> allow us to collect this information</w:t>
      </w:r>
      <w:r>
        <w:rPr>
          <w:rFonts w:ascii="Times New Roman" w:eastAsia="Times New Roman" w:hAnsi="Times New Roman"/>
          <w:color w:val="000000"/>
          <w:sz w:val="24"/>
          <w:szCs w:val="24"/>
        </w:rPr>
        <w:t xml:space="preserve"> </w:t>
      </w:r>
      <w:r>
        <w:rPr>
          <w:rFonts w:ascii="Times New Roman" w:hAnsi="Times New Roman"/>
          <w:sz w:val="24"/>
          <w:szCs w:val="24"/>
        </w:rPr>
        <w:t xml:space="preserve">to </w:t>
      </w:r>
      <w:r w:rsidR="00742E2F">
        <w:rPr>
          <w:rFonts w:ascii="Times New Roman" w:hAnsi="Times New Roman"/>
          <w:sz w:val="24"/>
          <w:szCs w:val="24"/>
        </w:rPr>
        <w:t xml:space="preserve">grant </w:t>
      </w:r>
      <w:r>
        <w:rPr>
          <w:rFonts w:ascii="Times New Roman" w:hAnsi="Times New Roman"/>
          <w:sz w:val="24"/>
          <w:szCs w:val="24"/>
        </w:rPr>
        <w:t xml:space="preserve">you access to our online services.  </w:t>
      </w:r>
      <w:r w:rsidR="00B37B0C" w:rsidRPr="0093761A">
        <w:rPr>
          <w:rFonts w:ascii="Times New Roman" w:eastAsia="SimSun" w:hAnsi="Times New Roman"/>
          <w:sz w:val="24"/>
          <w:szCs w:val="24"/>
          <w:lang w:eastAsia="zh-CN"/>
        </w:rPr>
        <w:t xml:space="preserve">Furnishing us this information is voluntary.  However, failing to provide all or part of the information may </w:t>
      </w:r>
      <w:r w:rsidRPr="0093761A">
        <w:rPr>
          <w:rFonts w:ascii="Times New Roman" w:eastAsia="SimSun" w:hAnsi="Times New Roman"/>
          <w:sz w:val="24"/>
          <w:szCs w:val="24"/>
          <w:lang w:eastAsia="zh-CN"/>
        </w:rPr>
        <w:t>prevent you from using our online services.</w:t>
      </w:r>
    </w:p>
    <w:p w:rsidR="00B37B0C" w:rsidRPr="0093761A" w:rsidRDefault="00B37B0C" w:rsidP="0093761A">
      <w:pPr>
        <w:autoSpaceDE w:val="0"/>
        <w:autoSpaceDN w:val="0"/>
        <w:adjustRightInd w:val="0"/>
        <w:spacing w:after="0" w:line="240" w:lineRule="auto"/>
        <w:rPr>
          <w:rFonts w:ascii="Times New Roman" w:eastAsia="Times New Roman" w:hAnsi="Times New Roman"/>
          <w:color w:val="000000"/>
          <w:sz w:val="24"/>
          <w:szCs w:val="24"/>
        </w:rPr>
      </w:pPr>
    </w:p>
    <w:p w:rsidR="00FB0DC2" w:rsidRPr="0093761A" w:rsidRDefault="00FB0DC2" w:rsidP="00FB0DC2">
      <w:pPr>
        <w:autoSpaceDE w:val="0"/>
        <w:autoSpaceDN w:val="0"/>
        <w:adjustRightInd w:val="0"/>
        <w:spacing w:after="0" w:line="240" w:lineRule="auto"/>
        <w:rPr>
          <w:rFonts w:ascii="Times New Roman" w:eastAsia="Times New Roman" w:hAnsi="Times New Roman"/>
          <w:sz w:val="24"/>
          <w:szCs w:val="24"/>
        </w:rPr>
      </w:pPr>
      <w:r w:rsidRPr="0093761A">
        <w:rPr>
          <w:rFonts w:ascii="Times New Roman" w:eastAsia="Times New Roman" w:hAnsi="Times New Roman"/>
          <w:color w:val="000000"/>
          <w:sz w:val="24"/>
          <w:szCs w:val="24"/>
        </w:rPr>
        <w:t>We will use the information to identify who you are before we provide you with the information you are requesting</w:t>
      </w:r>
      <w:r>
        <w:rPr>
          <w:rFonts w:ascii="Times New Roman" w:eastAsia="Times New Roman" w:hAnsi="Times New Roman"/>
          <w:color w:val="000000"/>
          <w:sz w:val="24"/>
          <w:szCs w:val="24"/>
        </w:rPr>
        <w:t xml:space="preserve"> and for when we may need to communicate with you.  </w:t>
      </w:r>
      <w:r w:rsidRPr="0093761A">
        <w:rPr>
          <w:rFonts w:ascii="Times New Roman" w:eastAsia="Times New Roman" w:hAnsi="Times New Roman"/>
          <w:color w:val="000000"/>
          <w:sz w:val="24"/>
          <w:szCs w:val="24"/>
        </w:rPr>
        <w:t xml:space="preserve">We also use an external </w:t>
      </w:r>
      <w:hyperlink r:id="rId8" w:history="1">
        <w:r w:rsidRPr="000D4C10">
          <w:rPr>
            <w:rStyle w:val="Hyperlink"/>
            <w:rFonts w:ascii="Times New Roman" w:eastAsia="Times New Roman" w:hAnsi="Times New Roman"/>
            <w:color w:val="0563C1"/>
            <w:sz w:val="24"/>
            <w:szCs w:val="24"/>
          </w:rPr>
          <w:t>Identity Services Provider</w:t>
        </w:r>
      </w:hyperlink>
      <w:r w:rsidRPr="0093761A">
        <w:rPr>
          <w:rFonts w:ascii="Times New Roman" w:eastAsia="Times New Roman" w:hAnsi="Times New Roman"/>
          <w:color w:val="000000"/>
          <w:sz w:val="24"/>
          <w:szCs w:val="24"/>
        </w:rPr>
        <w:t xml:space="preserve"> to verify your information against their records. </w:t>
      </w:r>
      <w:r>
        <w:rPr>
          <w:rFonts w:ascii="Times New Roman" w:eastAsia="Times New Roman" w:hAnsi="Times New Roman"/>
          <w:color w:val="000000"/>
          <w:sz w:val="24"/>
          <w:szCs w:val="24"/>
        </w:rPr>
        <w:t xml:space="preserve"> </w:t>
      </w:r>
      <w:r w:rsidRPr="0093761A">
        <w:rPr>
          <w:rFonts w:ascii="Times New Roman" w:eastAsia="Times New Roman" w:hAnsi="Times New Roman"/>
          <w:color w:val="000000"/>
          <w:sz w:val="24"/>
          <w:szCs w:val="24"/>
        </w:rPr>
        <w:t>We do not share your Social Security number with them, and they keep your information only for the time permitte</w:t>
      </w:r>
      <w:r w:rsidR="00F809EE">
        <w:rPr>
          <w:rFonts w:ascii="Times New Roman" w:eastAsia="Times New Roman" w:hAnsi="Times New Roman"/>
          <w:color w:val="000000"/>
          <w:sz w:val="24"/>
          <w:szCs w:val="24"/>
        </w:rPr>
        <w:t>d by F</w:t>
      </w:r>
      <w:r w:rsidRPr="0093761A">
        <w:rPr>
          <w:rFonts w:ascii="Times New Roman" w:eastAsia="Times New Roman" w:hAnsi="Times New Roman"/>
          <w:color w:val="000000"/>
          <w:sz w:val="24"/>
          <w:szCs w:val="24"/>
        </w:rPr>
        <w:t xml:space="preserve">ederal laws. </w:t>
      </w:r>
      <w:r>
        <w:rPr>
          <w:rFonts w:ascii="Times New Roman" w:eastAsia="Times New Roman" w:hAnsi="Times New Roman"/>
          <w:color w:val="000000"/>
          <w:sz w:val="24"/>
          <w:szCs w:val="24"/>
        </w:rPr>
        <w:t xml:space="preserve"> </w:t>
      </w:r>
      <w:r w:rsidRPr="0093761A">
        <w:rPr>
          <w:rFonts w:ascii="Times New Roman" w:eastAsia="Times New Roman" w:hAnsi="Times New Roman"/>
          <w:color w:val="000000"/>
          <w:sz w:val="24"/>
          <w:szCs w:val="24"/>
        </w:rPr>
        <w:t xml:space="preserve">We use their fraud prevention services to assist in protecting you from identity theft. </w:t>
      </w:r>
      <w:r>
        <w:rPr>
          <w:rFonts w:ascii="Times New Roman" w:eastAsia="Times New Roman" w:hAnsi="Times New Roman"/>
          <w:color w:val="000000"/>
          <w:sz w:val="24"/>
          <w:szCs w:val="24"/>
        </w:rPr>
        <w:t xml:space="preserve"> </w:t>
      </w:r>
      <w:r w:rsidRPr="0093761A">
        <w:rPr>
          <w:rFonts w:ascii="Times New Roman" w:eastAsia="Times New Roman" w:hAnsi="Times New Roman"/>
          <w:color w:val="000000"/>
          <w:sz w:val="24"/>
          <w:szCs w:val="24"/>
        </w:rPr>
        <w:t xml:space="preserve">We may also share your information for the following purposes, called routine uses: </w:t>
      </w:r>
    </w:p>
    <w:p w:rsidR="00B37B0C" w:rsidRPr="0093761A" w:rsidRDefault="00B37B0C" w:rsidP="0093761A">
      <w:pPr>
        <w:spacing w:after="0" w:line="240" w:lineRule="auto"/>
        <w:rPr>
          <w:rFonts w:ascii="Times New Roman" w:eastAsia="Times New Roman" w:hAnsi="Times New Roman"/>
          <w:sz w:val="24"/>
          <w:szCs w:val="24"/>
        </w:rPr>
      </w:pPr>
    </w:p>
    <w:p w:rsidR="00B37B0C" w:rsidRPr="0093761A" w:rsidRDefault="00E03C01" w:rsidP="0093761A">
      <w:pPr>
        <w:numPr>
          <w:ilvl w:val="0"/>
          <w:numId w:val="1"/>
        </w:numPr>
        <w:spacing w:after="0" w:line="240" w:lineRule="auto"/>
        <w:contextualSpacing/>
        <w:rPr>
          <w:rFonts w:ascii="Times New Roman" w:eastAsia="Times New Roman" w:hAnsi="Times New Roman"/>
          <w:sz w:val="24"/>
          <w:szCs w:val="24"/>
          <w:lang w:eastAsia="zh-CN"/>
        </w:rPr>
      </w:pPr>
      <w:r w:rsidRPr="00E03C01">
        <w:rPr>
          <w:rFonts w:ascii="Times New Roman" w:eastAsia="Times New Roman" w:hAnsi="Times New Roman"/>
          <w:sz w:val="24"/>
          <w:szCs w:val="24"/>
          <w:lang w:eastAsia="zh-CN"/>
        </w:rPr>
        <w:t>To other Federal agencies and our contractors, including external data sources, to assist us in administering our programs; and</w:t>
      </w:r>
      <w:r w:rsidRPr="00E03C01" w:rsidDel="00E03C01">
        <w:rPr>
          <w:rFonts w:ascii="Times New Roman" w:eastAsia="Times New Roman" w:hAnsi="Times New Roman"/>
          <w:sz w:val="24"/>
          <w:szCs w:val="24"/>
          <w:lang w:eastAsia="zh-CN"/>
        </w:rPr>
        <w:t xml:space="preserve"> </w:t>
      </w:r>
    </w:p>
    <w:p w:rsidR="002F2FA7" w:rsidRPr="0093761A" w:rsidRDefault="002F2FA7" w:rsidP="0093761A">
      <w:pPr>
        <w:spacing w:after="0" w:line="240" w:lineRule="auto"/>
        <w:ind w:left="720"/>
        <w:contextualSpacing/>
        <w:rPr>
          <w:rFonts w:ascii="Times New Roman" w:eastAsia="Times New Roman" w:hAnsi="Times New Roman"/>
          <w:sz w:val="24"/>
          <w:szCs w:val="24"/>
          <w:lang w:eastAsia="zh-CN"/>
        </w:rPr>
      </w:pPr>
    </w:p>
    <w:p w:rsidR="00E03C01" w:rsidRPr="00E03C01" w:rsidRDefault="00E03C01" w:rsidP="00E03C01">
      <w:pPr>
        <w:numPr>
          <w:ilvl w:val="0"/>
          <w:numId w:val="1"/>
        </w:numPr>
        <w:spacing w:after="0" w:line="240" w:lineRule="auto"/>
        <w:rPr>
          <w:rFonts w:ascii="Times New Roman" w:eastAsia="Times New Roman" w:hAnsi="Times New Roman"/>
          <w:sz w:val="24"/>
          <w:szCs w:val="24"/>
          <w:lang w:eastAsia="zh-CN"/>
        </w:rPr>
      </w:pPr>
      <w:r w:rsidRPr="00E03C01">
        <w:rPr>
          <w:rFonts w:ascii="Times New Roman" w:eastAsia="Times New Roman" w:hAnsi="Times New Roman"/>
          <w:sz w:val="24"/>
          <w:szCs w:val="24"/>
          <w:lang w:eastAsia="zh-CN"/>
        </w:rPr>
        <w:t>To appropriate Federal, State, and local agencies, entities, and persons when: (a) We suspect or confirm a compromise of security or confidentiality of information; (b) We determine that as a result of the suspected or confirmed compromise there is a risk of harm to economic or property interests, risk of identity theft or fraud, or harm to the security or integrity of this system or other systems or programs that rely upon the compromised information; and (c) We determine that disclosing the information to such agencies, entities, and persons will assist us in our efforts to respond to the suspected or confirmed compromise and prevent, minimize, or remedy such harm.</w:t>
      </w:r>
    </w:p>
    <w:p w:rsidR="00B37B0C" w:rsidRPr="0093761A" w:rsidRDefault="00B37B0C" w:rsidP="0093761A">
      <w:pPr>
        <w:spacing w:after="0" w:line="240" w:lineRule="auto"/>
        <w:ind w:left="720"/>
        <w:contextualSpacing/>
        <w:rPr>
          <w:rFonts w:ascii="Times New Roman" w:eastAsia="Times New Roman" w:hAnsi="Times New Roman"/>
          <w:sz w:val="24"/>
          <w:szCs w:val="24"/>
          <w:lang w:eastAsia="zh-CN"/>
        </w:rPr>
      </w:pPr>
    </w:p>
    <w:p w:rsidR="00B37B0C" w:rsidRDefault="00B37B0C" w:rsidP="0093761A">
      <w:pPr>
        <w:spacing w:after="0" w:line="240" w:lineRule="auto"/>
        <w:rPr>
          <w:rFonts w:ascii="Times New Roman" w:eastAsia="Times New Roman" w:hAnsi="Times New Roman"/>
          <w:sz w:val="24"/>
          <w:szCs w:val="24"/>
        </w:rPr>
      </w:pPr>
      <w:r w:rsidRPr="0093761A">
        <w:rPr>
          <w:rFonts w:ascii="Times New Roman" w:eastAsia="Times New Roman" w:hAnsi="Times New Roman"/>
          <w:sz w:val="24"/>
          <w:szCs w:val="24"/>
          <w:lang w:eastAsia="zh-CN"/>
        </w:rPr>
        <w:t xml:space="preserve">In addition, we may share this information in accordance with the Privacy Act and other Federal laws.  For example, where authorized, </w:t>
      </w:r>
      <w:r w:rsidRPr="0093761A">
        <w:rPr>
          <w:rFonts w:ascii="Times New Roman" w:eastAsia="Times New Roman" w:hAnsi="Times New Roman"/>
          <w:sz w:val="24"/>
          <w:szCs w:val="24"/>
        </w:rPr>
        <w:t>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0093761A" w:rsidRPr="0093761A" w:rsidRDefault="0093761A" w:rsidP="0093761A">
      <w:pPr>
        <w:spacing w:after="0" w:line="240" w:lineRule="auto"/>
        <w:rPr>
          <w:rFonts w:ascii="Times New Roman" w:eastAsia="Times New Roman" w:hAnsi="Times New Roman"/>
          <w:sz w:val="24"/>
          <w:szCs w:val="24"/>
        </w:rPr>
      </w:pPr>
    </w:p>
    <w:p w:rsidR="00B37B0C" w:rsidRDefault="00B37B0C" w:rsidP="0093761A">
      <w:pPr>
        <w:autoSpaceDE w:val="0"/>
        <w:autoSpaceDN w:val="0"/>
        <w:adjustRightInd w:val="0"/>
        <w:spacing w:after="0" w:line="240" w:lineRule="auto"/>
        <w:rPr>
          <w:rFonts w:ascii="Times New Roman" w:eastAsia="Times New Roman" w:hAnsi="Times New Roman"/>
          <w:sz w:val="24"/>
          <w:szCs w:val="24"/>
        </w:rPr>
      </w:pPr>
      <w:r w:rsidRPr="0093761A">
        <w:rPr>
          <w:rFonts w:ascii="Times New Roman" w:eastAsia="Times New Roman" w:hAnsi="Times New Roman"/>
          <w:color w:val="000000"/>
          <w:sz w:val="24"/>
          <w:szCs w:val="24"/>
        </w:rPr>
        <w:t xml:space="preserve">A list of additional routine uses is available in our Privacy Act System of Records Notice (SORN) </w:t>
      </w:r>
      <w:r w:rsidR="00E03C01">
        <w:rPr>
          <w:rFonts w:ascii="Times New Roman" w:eastAsia="Times New Roman" w:hAnsi="Times New Roman"/>
          <w:color w:val="000000"/>
          <w:sz w:val="24"/>
          <w:szCs w:val="24"/>
        </w:rPr>
        <w:t>60-0373</w:t>
      </w:r>
      <w:r w:rsidRPr="0093761A">
        <w:rPr>
          <w:rFonts w:ascii="Times New Roman" w:eastAsia="Times New Roman" w:hAnsi="Times New Roman"/>
          <w:color w:val="000000"/>
          <w:sz w:val="24"/>
          <w:szCs w:val="24"/>
        </w:rPr>
        <w:t xml:space="preserve">, entitled </w:t>
      </w:r>
      <w:r w:rsidR="00E03C01">
        <w:rPr>
          <w:rFonts w:ascii="Times New Roman" w:eastAsia="Times New Roman" w:hAnsi="Times New Roman"/>
          <w:color w:val="000000"/>
          <w:sz w:val="24"/>
          <w:szCs w:val="24"/>
        </w:rPr>
        <w:t>Central Repository of Electronic Authentication Data Master File</w:t>
      </w:r>
      <w:r w:rsidR="00EB7E6B" w:rsidRPr="0093761A">
        <w:rPr>
          <w:rFonts w:ascii="Times New Roman" w:eastAsia="Times New Roman" w:hAnsi="Times New Roman"/>
          <w:color w:val="000000"/>
          <w:sz w:val="24"/>
          <w:szCs w:val="24"/>
        </w:rPr>
        <w:t>,</w:t>
      </w:r>
      <w:r w:rsidR="00EB7E6B" w:rsidRPr="0093761A">
        <w:rPr>
          <w:rFonts w:ascii="Times New Roman" w:eastAsia="Times New Roman" w:hAnsi="Times New Roman"/>
          <w:sz w:val="24"/>
          <w:szCs w:val="24"/>
        </w:rPr>
        <w:t xml:space="preserve"> as published in the Federal Register (FR) on </w:t>
      </w:r>
      <w:r w:rsidR="00E03C01">
        <w:rPr>
          <w:rFonts w:ascii="Times New Roman" w:eastAsia="Times New Roman" w:hAnsi="Times New Roman"/>
          <w:sz w:val="24"/>
          <w:szCs w:val="24"/>
        </w:rPr>
        <w:t>December 19, 2010</w:t>
      </w:r>
      <w:r w:rsidR="00EB7E6B" w:rsidRPr="0093761A">
        <w:rPr>
          <w:rFonts w:ascii="Times New Roman" w:eastAsia="Times New Roman" w:hAnsi="Times New Roman"/>
          <w:sz w:val="24"/>
          <w:szCs w:val="24"/>
        </w:rPr>
        <w:t xml:space="preserve">, at </w:t>
      </w:r>
      <w:r w:rsidR="00E03C01">
        <w:rPr>
          <w:rFonts w:ascii="Times New Roman" w:eastAsia="Times New Roman" w:hAnsi="Times New Roman"/>
          <w:sz w:val="24"/>
          <w:szCs w:val="24"/>
        </w:rPr>
        <w:t>75 FR 79065</w:t>
      </w:r>
      <w:r w:rsidRPr="0093761A">
        <w:rPr>
          <w:rFonts w:ascii="Times New Roman" w:eastAsia="Times New Roman" w:hAnsi="Times New Roman"/>
          <w:color w:val="000000"/>
          <w:sz w:val="24"/>
          <w:szCs w:val="24"/>
        </w:rPr>
        <w:t>.  Additional information</w:t>
      </w:r>
      <w:r w:rsidR="00554BD7" w:rsidRPr="0093761A">
        <w:rPr>
          <w:rFonts w:ascii="Times New Roman" w:eastAsia="Times New Roman" w:hAnsi="Times New Roman"/>
          <w:color w:val="000000"/>
          <w:sz w:val="24"/>
          <w:szCs w:val="24"/>
        </w:rPr>
        <w:t>,</w:t>
      </w:r>
      <w:r w:rsidRPr="0093761A">
        <w:rPr>
          <w:rFonts w:ascii="Times New Roman" w:eastAsia="Times New Roman" w:hAnsi="Times New Roman"/>
          <w:color w:val="000000"/>
          <w:sz w:val="24"/>
          <w:szCs w:val="24"/>
        </w:rPr>
        <w:t xml:space="preserve"> and a full listing of all</w:t>
      </w:r>
      <w:r w:rsidR="00554BD7" w:rsidRPr="0093761A">
        <w:rPr>
          <w:rFonts w:ascii="Times New Roman" w:eastAsia="Times New Roman" w:hAnsi="Times New Roman"/>
          <w:color w:val="000000"/>
          <w:sz w:val="24"/>
          <w:szCs w:val="24"/>
        </w:rPr>
        <w:t xml:space="preserve"> of</w:t>
      </w:r>
      <w:r w:rsidRPr="0093761A">
        <w:rPr>
          <w:rFonts w:ascii="Times New Roman" w:eastAsia="Times New Roman" w:hAnsi="Times New Roman"/>
          <w:color w:val="000000"/>
          <w:sz w:val="24"/>
          <w:szCs w:val="24"/>
        </w:rPr>
        <w:t xml:space="preserve"> our SORNs</w:t>
      </w:r>
      <w:r w:rsidR="00554BD7" w:rsidRPr="0093761A">
        <w:rPr>
          <w:rFonts w:ascii="Times New Roman" w:eastAsia="Times New Roman" w:hAnsi="Times New Roman"/>
          <w:color w:val="000000"/>
          <w:sz w:val="24"/>
          <w:szCs w:val="24"/>
        </w:rPr>
        <w:t>,</w:t>
      </w:r>
      <w:r w:rsidRPr="0093761A">
        <w:rPr>
          <w:rFonts w:ascii="Times New Roman" w:eastAsia="Times New Roman" w:hAnsi="Times New Roman"/>
          <w:color w:val="000000"/>
          <w:sz w:val="24"/>
          <w:szCs w:val="24"/>
        </w:rPr>
        <w:t xml:space="preserve"> </w:t>
      </w:r>
      <w:r w:rsidR="00554BD7" w:rsidRPr="0093761A">
        <w:rPr>
          <w:rFonts w:ascii="Times New Roman" w:eastAsia="Times New Roman" w:hAnsi="Times New Roman"/>
          <w:color w:val="000000"/>
          <w:sz w:val="24"/>
          <w:szCs w:val="24"/>
        </w:rPr>
        <w:t>is</w:t>
      </w:r>
      <w:r w:rsidRPr="0093761A">
        <w:rPr>
          <w:rFonts w:ascii="Times New Roman" w:eastAsia="Times New Roman" w:hAnsi="Times New Roman"/>
          <w:color w:val="000000"/>
          <w:sz w:val="24"/>
          <w:szCs w:val="24"/>
        </w:rPr>
        <w:t xml:space="preserve"> available on our website at </w:t>
      </w:r>
      <w:hyperlink r:id="rId9" w:history="1">
        <w:r w:rsidRPr="000D4C10">
          <w:rPr>
            <w:rStyle w:val="Hyperlink"/>
            <w:rFonts w:ascii="Times New Roman" w:eastAsia="Times New Roman" w:hAnsi="Times New Roman"/>
            <w:color w:val="0563C1"/>
            <w:sz w:val="24"/>
            <w:szCs w:val="24"/>
          </w:rPr>
          <w:t>www.ssa.gov/privacy/</w:t>
        </w:r>
      </w:hyperlink>
      <w:r w:rsidRPr="0093761A">
        <w:rPr>
          <w:rFonts w:ascii="Times New Roman" w:eastAsia="Times New Roman" w:hAnsi="Times New Roman"/>
          <w:sz w:val="24"/>
          <w:szCs w:val="24"/>
        </w:rPr>
        <w:t>.</w:t>
      </w:r>
    </w:p>
    <w:p w:rsidR="00E03C01" w:rsidRDefault="00E03C01" w:rsidP="0093761A">
      <w:pPr>
        <w:autoSpaceDE w:val="0"/>
        <w:autoSpaceDN w:val="0"/>
        <w:adjustRightInd w:val="0"/>
        <w:spacing w:after="0" w:line="240" w:lineRule="auto"/>
        <w:rPr>
          <w:rFonts w:ascii="Times New Roman" w:eastAsia="Times New Roman" w:hAnsi="Times New Roman"/>
          <w:sz w:val="24"/>
          <w:szCs w:val="24"/>
        </w:rPr>
      </w:pPr>
    </w:p>
    <w:p w:rsidR="00DB29E0" w:rsidRDefault="00E03C01" w:rsidP="00E03C01">
      <w:pPr>
        <w:autoSpaceDE w:val="0"/>
        <w:autoSpaceDN w:val="0"/>
        <w:adjustRightInd w:val="0"/>
        <w:spacing w:after="0" w:line="240" w:lineRule="auto"/>
        <w:rPr>
          <w:rFonts w:eastAsia="Times New Roman" w:cs="Calibri"/>
          <w:sz w:val="24"/>
          <w:szCs w:val="24"/>
        </w:rPr>
      </w:pPr>
      <w:r>
        <w:rPr>
          <w:rFonts w:ascii="Times New Roman" w:hAnsi="Times New Roman"/>
          <w:sz w:val="24"/>
          <w:szCs w:val="24"/>
        </w:rPr>
        <w:t>This Privacy Act Statement applies to the entire online authentication process and credential issuance, which includes account setup to account maintenance.</w:t>
      </w:r>
    </w:p>
    <w:p w:rsidR="00CF46EB" w:rsidRPr="00866F52" w:rsidRDefault="00CF46EB" w:rsidP="00866F52">
      <w:pPr>
        <w:spacing w:after="0" w:line="240" w:lineRule="auto"/>
      </w:pPr>
    </w:p>
    <w:sectPr w:rsidR="00CF46EB" w:rsidRPr="00866F5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62A" w:rsidRDefault="00CD762A" w:rsidP="001B7217">
      <w:pPr>
        <w:spacing w:after="0" w:line="240" w:lineRule="auto"/>
      </w:pPr>
      <w:r>
        <w:separator/>
      </w:r>
    </w:p>
  </w:endnote>
  <w:endnote w:type="continuationSeparator" w:id="0">
    <w:p w:rsidR="00CD762A" w:rsidRDefault="00CD762A" w:rsidP="001B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62A" w:rsidRDefault="00CD762A" w:rsidP="001B7217">
      <w:pPr>
        <w:spacing w:after="0" w:line="240" w:lineRule="auto"/>
      </w:pPr>
      <w:r>
        <w:separator/>
      </w:r>
    </w:p>
  </w:footnote>
  <w:footnote w:type="continuationSeparator" w:id="0">
    <w:p w:rsidR="00CD762A" w:rsidRDefault="00CD762A" w:rsidP="001B7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C01" w:rsidRPr="00E03C01" w:rsidRDefault="00E03C01" w:rsidP="00E03C01">
    <w:pPr>
      <w:pStyle w:val="Header"/>
      <w:jc w:val="center"/>
      <w:rPr>
        <w:rFonts w:ascii="Times New Roman" w:hAnsi="Times New Roman"/>
        <w:color w:val="FF000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67C8A"/>
    <w:multiLevelType w:val="hybridMultilevel"/>
    <w:tmpl w:val="D316980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84C4A15"/>
    <w:multiLevelType w:val="hybridMultilevel"/>
    <w:tmpl w:val="7CF092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B0C"/>
    <w:rsid w:val="000D4C10"/>
    <w:rsid w:val="001B7217"/>
    <w:rsid w:val="00271AE3"/>
    <w:rsid w:val="002F2FA7"/>
    <w:rsid w:val="003D3AB0"/>
    <w:rsid w:val="00474522"/>
    <w:rsid w:val="00554BD7"/>
    <w:rsid w:val="005E1624"/>
    <w:rsid w:val="007031F4"/>
    <w:rsid w:val="00742E2F"/>
    <w:rsid w:val="00810660"/>
    <w:rsid w:val="00866F52"/>
    <w:rsid w:val="0093761A"/>
    <w:rsid w:val="00A448A1"/>
    <w:rsid w:val="00A60114"/>
    <w:rsid w:val="00AB0C46"/>
    <w:rsid w:val="00B0787C"/>
    <w:rsid w:val="00B37B0C"/>
    <w:rsid w:val="00B44F8C"/>
    <w:rsid w:val="00CD762A"/>
    <w:rsid w:val="00CF46EB"/>
    <w:rsid w:val="00DB29E0"/>
    <w:rsid w:val="00E03C01"/>
    <w:rsid w:val="00E1351C"/>
    <w:rsid w:val="00E62610"/>
    <w:rsid w:val="00EB7E6B"/>
    <w:rsid w:val="00F46C72"/>
    <w:rsid w:val="00F522E4"/>
    <w:rsid w:val="00F809EE"/>
    <w:rsid w:val="00FB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1"/>
    <w:qFormat/>
    <w:rsid w:val="00B37B0C"/>
    <w:pPr>
      <w:widowControl w:val="0"/>
      <w:spacing w:before="25" w:after="0" w:line="240" w:lineRule="auto"/>
      <w:ind w:left="140"/>
      <w:outlineLvl w:val="0"/>
    </w:pPr>
    <w:rPr>
      <w:rFonts w:eastAsia="Segoe U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37B0C"/>
    <w:rPr>
      <w:rFonts w:eastAsia="Segoe UI"/>
      <w:b/>
      <w:bCs/>
      <w:sz w:val="28"/>
      <w:szCs w:val="28"/>
    </w:rPr>
  </w:style>
  <w:style w:type="character" w:styleId="Hyperlink">
    <w:name w:val="Hyperlink"/>
    <w:uiPriority w:val="99"/>
    <w:unhideWhenUsed/>
    <w:rsid w:val="00B37B0C"/>
    <w:rPr>
      <w:color w:val="0000FF"/>
      <w:u w:val="single"/>
    </w:rPr>
  </w:style>
  <w:style w:type="paragraph" w:styleId="BodyText">
    <w:name w:val="Body Text"/>
    <w:basedOn w:val="Normal"/>
    <w:link w:val="BodyTextChar"/>
    <w:uiPriority w:val="1"/>
    <w:semiHidden/>
    <w:unhideWhenUsed/>
    <w:qFormat/>
    <w:rsid w:val="00B37B0C"/>
    <w:pPr>
      <w:widowControl w:val="0"/>
      <w:spacing w:after="0" w:line="240" w:lineRule="auto"/>
      <w:ind w:left="860" w:hanging="360"/>
    </w:pPr>
    <w:rPr>
      <w:rFonts w:ascii="Segoe UI" w:eastAsia="Segoe UI" w:hAnsi="Segoe UI"/>
      <w:sz w:val="24"/>
      <w:szCs w:val="24"/>
    </w:rPr>
  </w:style>
  <w:style w:type="character" w:customStyle="1" w:styleId="BodyTextChar">
    <w:name w:val="Body Text Char"/>
    <w:link w:val="BodyText"/>
    <w:uiPriority w:val="1"/>
    <w:semiHidden/>
    <w:rsid w:val="00B37B0C"/>
    <w:rPr>
      <w:rFonts w:ascii="Segoe UI" w:eastAsia="Segoe UI" w:hAnsi="Segoe UI"/>
      <w:sz w:val="24"/>
      <w:szCs w:val="24"/>
    </w:rPr>
  </w:style>
  <w:style w:type="paragraph" w:styleId="Header">
    <w:name w:val="header"/>
    <w:basedOn w:val="Normal"/>
    <w:link w:val="HeaderChar"/>
    <w:uiPriority w:val="99"/>
    <w:unhideWhenUsed/>
    <w:rsid w:val="001B7217"/>
    <w:pPr>
      <w:tabs>
        <w:tab w:val="center" w:pos="4680"/>
        <w:tab w:val="right" w:pos="9360"/>
      </w:tabs>
    </w:pPr>
  </w:style>
  <w:style w:type="character" w:customStyle="1" w:styleId="HeaderChar">
    <w:name w:val="Header Char"/>
    <w:link w:val="Header"/>
    <w:uiPriority w:val="99"/>
    <w:rsid w:val="001B7217"/>
    <w:rPr>
      <w:sz w:val="22"/>
      <w:szCs w:val="22"/>
    </w:rPr>
  </w:style>
  <w:style w:type="paragraph" w:styleId="Footer">
    <w:name w:val="footer"/>
    <w:basedOn w:val="Normal"/>
    <w:link w:val="FooterChar"/>
    <w:uiPriority w:val="99"/>
    <w:unhideWhenUsed/>
    <w:rsid w:val="001B7217"/>
    <w:pPr>
      <w:tabs>
        <w:tab w:val="center" w:pos="4680"/>
        <w:tab w:val="right" w:pos="9360"/>
      </w:tabs>
    </w:pPr>
  </w:style>
  <w:style w:type="character" w:customStyle="1" w:styleId="FooterChar">
    <w:name w:val="Footer Char"/>
    <w:link w:val="Footer"/>
    <w:uiPriority w:val="99"/>
    <w:rsid w:val="001B7217"/>
    <w:rPr>
      <w:sz w:val="22"/>
      <w:szCs w:val="22"/>
    </w:rPr>
  </w:style>
  <w:style w:type="paragraph" w:styleId="BalloonText">
    <w:name w:val="Balloon Text"/>
    <w:basedOn w:val="Normal"/>
    <w:link w:val="BalloonTextChar"/>
    <w:uiPriority w:val="99"/>
    <w:semiHidden/>
    <w:unhideWhenUsed/>
    <w:rsid w:val="004745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4522"/>
    <w:rPr>
      <w:rFonts w:ascii="Segoe UI" w:hAnsi="Segoe UI" w:cs="Segoe UI"/>
      <w:sz w:val="18"/>
      <w:szCs w:val="18"/>
    </w:rPr>
  </w:style>
  <w:style w:type="character" w:styleId="FollowedHyperlink">
    <w:name w:val="FollowedHyperlink"/>
    <w:uiPriority w:val="99"/>
    <w:semiHidden/>
    <w:unhideWhenUsed/>
    <w:rsid w:val="00B44F8C"/>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1"/>
    <w:qFormat/>
    <w:rsid w:val="00B37B0C"/>
    <w:pPr>
      <w:widowControl w:val="0"/>
      <w:spacing w:before="25" w:after="0" w:line="240" w:lineRule="auto"/>
      <w:ind w:left="140"/>
      <w:outlineLvl w:val="0"/>
    </w:pPr>
    <w:rPr>
      <w:rFonts w:eastAsia="Segoe U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37B0C"/>
    <w:rPr>
      <w:rFonts w:eastAsia="Segoe UI"/>
      <w:b/>
      <w:bCs/>
      <w:sz w:val="28"/>
      <w:szCs w:val="28"/>
    </w:rPr>
  </w:style>
  <w:style w:type="character" w:styleId="Hyperlink">
    <w:name w:val="Hyperlink"/>
    <w:uiPriority w:val="99"/>
    <w:unhideWhenUsed/>
    <w:rsid w:val="00B37B0C"/>
    <w:rPr>
      <w:color w:val="0000FF"/>
      <w:u w:val="single"/>
    </w:rPr>
  </w:style>
  <w:style w:type="paragraph" w:styleId="BodyText">
    <w:name w:val="Body Text"/>
    <w:basedOn w:val="Normal"/>
    <w:link w:val="BodyTextChar"/>
    <w:uiPriority w:val="1"/>
    <w:semiHidden/>
    <w:unhideWhenUsed/>
    <w:qFormat/>
    <w:rsid w:val="00B37B0C"/>
    <w:pPr>
      <w:widowControl w:val="0"/>
      <w:spacing w:after="0" w:line="240" w:lineRule="auto"/>
      <w:ind w:left="860" w:hanging="360"/>
    </w:pPr>
    <w:rPr>
      <w:rFonts w:ascii="Segoe UI" w:eastAsia="Segoe UI" w:hAnsi="Segoe UI"/>
      <w:sz w:val="24"/>
      <w:szCs w:val="24"/>
    </w:rPr>
  </w:style>
  <w:style w:type="character" w:customStyle="1" w:styleId="BodyTextChar">
    <w:name w:val="Body Text Char"/>
    <w:link w:val="BodyText"/>
    <w:uiPriority w:val="1"/>
    <w:semiHidden/>
    <w:rsid w:val="00B37B0C"/>
    <w:rPr>
      <w:rFonts w:ascii="Segoe UI" w:eastAsia="Segoe UI" w:hAnsi="Segoe UI"/>
      <w:sz w:val="24"/>
      <w:szCs w:val="24"/>
    </w:rPr>
  </w:style>
  <w:style w:type="paragraph" w:styleId="Header">
    <w:name w:val="header"/>
    <w:basedOn w:val="Normal"/>
    <w:link w:val="HeaderChar"/>
    <w:uiPriority w:val="99"/>
    <w:unhideWhenUsed/>
    <w:rsid w:val="001B7217"/>
    <w:pPr>
      <w:tabs>
        <w:tab w:val="center" w:pos="4680"/>
        <w:tab w:val="right" w:pos="9360"/>
      </w:tabs>
    </w:pPr>
  </w:style>
  <w:style w:type="character" w:customStyle="1" w:styleId="HeaderChar">
    <w:name w:val="Header Char"/>
    <w:link w:val="Header"/>
    <w:uiPriority w:val="99"/>
    <w:rsid w:val="001B7217"/>
    <w:rPr>
      <w:sz w:val="22"/>
      <w:szCs w:val="22"/>
    </w:rPr>
  </w:style>
  <w:style w:type="paragraph" w:styleId="Footer">
    <w:name w:val="footer"/>
    <w:basedOn w:val="Normal"/>
    <w:link w:val="FooterChar"/>
    <w:uiPriority w:val="99"/>
    <w:unhideWhenUsed/>
    <w:rsid w:val="001B7217"/>
    <w:pPr>
      <w:tabs>
        <w:tab w:val="center" w:pos="4680"/>
        <w:tab w:val="right" w:pos="9360"/>
      </w:tabs>
    </w:pPr>
  </w:style>
  <w:style w:type="character" w:customStyle="1" w:styleId="FooterChar">
    <w:name w:val="Footer Char"/>
    <w:link w:val="Footer"/>
    <w:uiPriority w:val="99"/>
    <w:rsid w:val="001B7217"/>
    <w:rPr>
      <w:sz w:val="22"/>
      <w:szCs w:val="22"/>
    </w:rPr>
  </w:style>
  <w:style w:type="paragraph" w:styleId="BalloonText">
    <w:name w:val="Balloon Text"/>
    <w:basedOn w:val="Normal"/>
    <w:link w:val="BalloonTextChar"/>
    <w:uiPriority w:val="99"/>
    <w:semiHidden/>
    <w:unhideWhenUsed/>
    <w:rsid w:val="004745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4522"/>
    <w:rPr>
      <w:rFonts w:ascii="Segoe UI" w:hAnsi="Segoe UI" w:cs="Segoe UI"/>
      <w:sz w:val="18"/>
      <w:szCs w:val="18"/>
    </w:rPr>
  </w:style>
  <w:style w:type="character" w:styleId="FollowedHyperlink">
    <w:name w:val="FollowedHyperlink"/>
    <w:uiPriority w:val="99"/>
    <w:semiHidden/>
    <w:unhideWhenUsed/>
    <w:rsid w:val="00B44F8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3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a.gov/hlp/mySSA/df-idverification.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sa.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2910</CharactersWithSpaces>
  <SharedDoc>false</SharedDoc>
  <HLinks>
    <vt:vector size="12" baseType="variant">
      <vt:variant>
        <vt:i4>1900610</vt:i4>
      </vt:variant>
      <vt:variant>
        <vt:i4>3</vt:i4>
      </vt:variant>
      <vt:variant>
        <vt:i4>0</vt:i4>
      </vt:variant>
      <vt:variant>
        <vt:i4>5</vt:i4>
      </vt:variant>
      <vt:variant>
        <vt:lpwstr>https://www.ssa.gov/privacy/</vt:lpwstr>
      </vt:variant>
      <vt:variant>
        <vt:lpwstr/>
      </vt:variant>
      <vt:variant>
        <vt:i4>6553700</vt:i4>
      </vt:variant>
      <vt:variant>
        <vt:i4>0</vt:i4>
      </vt:variant>
      <vt:variant>
        <vt:i4>0</vt:i4>
      </vt:variant>
      <vt:variant>
        <vt:i4>5</vt:i4>
      </vt:variant>
      <vt:variant>
        <vt:lpwstr>http://www.ssa.gov/hlp/mySSA/df-idverification.html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Carcirieri, Pamela</dc:creator>
  <cp:keywords/>
  <dc:description/>
  <cp:lastModifiedBy>SYSTEM</cp:lastModifiedBy>
  <cp:revision>2</cp:revision>
  <dcterms:created xsi:type="dcterms:W3CDTF">2019-09-05T20:01:00Z</dcterms:created>
  <dcterms:modified xsi:type="dcterms:W3CDTF">2019-09-05T20:01:00Z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-848717240</vt:i4>
  </property>
  <property fmtid="{D5CDD505-2E9C-101B-9397-08002B2CF9AE}" pid="3" name="_NewReviewCycle">
    <vt:lpwstr/>
  </property>
  <property fmtid="{D5CDD505-2E9C-101B-9397-08002B2CF9AE}" pid="4" name="_EmailSubject">
    <vt:lpwstr>Review/Concurrence PA Statement Drafts - RE: Response - RE: FLASH: ACTION; Review Finish Account Set Up Reminder Email</vt:lpwstr>
  </property>
  <property fmtid="{D5CDD505-2E9C-101B-9397-08002B2CF9AE}" pid="5" name="_AuthorEmail">
    <vt:lpwstr>Corey.D.Smith@ssa.gov</vt:lpwstr>
  </property>
  <property fmtid="{D5CDD505-2E9C-101B-9397-08002B2CF9AE}" pid="6" name="_AuthorEmailDisplayName">
    <vt:lpwstr>Smith, Corey D.</vt:lpwstr>
  </property>
  <property fmtid="{D5CDD505-2E9C-101B-9397-08002B2CF9AE}" pid="7" name="_ReviewingToolsShownOnce">
    <vt:lpwstr/>
  </property>
</Properties>
</file>