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E0" w:rsidRDefault="00344E17" w:rsidP="00344E17">
      <w:pPr>
        <w:pStyle w:val="Title"/>
      </w:pPr>
      <w:bookmarkStart w:id="0" w:name="_GoBack"/>
      <w:bookmarkEnd w:id="0"/>
      <w:r>
        <w:t>FY18 Product List:</w:t>
      </w:r>
    </w:p>
    <w:p w:rsidR="00344E17" w:rsidRPr="00344E17" w:rsidRDefault="00344E17" w:rsidP="00344E17"/>
    <w:p w:rsidR="00344E17" w:rsidRDefault="00344E17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Communication/Notices</w:t>
      </w:r>
    </w:p>
    <w:p w:rsidR="00344E17" w:rsidRDefault="00344E17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Disability</w:t>
      </w:r>
    </w:p>
    <w:p w:rsidR="00344E17" w:rsidRDefault="00344E17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Earnings</w:t>
      </w:r>
    </w:p>
    <w:p w:rsidR="00344E17" w:rsidRDefault="00344E17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Enumerations</w:t>
      </w:r>
    </w:p>
    <w:p w:rsidR="00344E17" w:rsidRDefault="00344E17">
      <w:r>
        <w:rPr>
          <w:rFonts w:ascii="Georgia" w:hAnsi="Georgia"/>
          <w:color w:val="000000"/>
          <w:sz w:val="24"/>
          <w:szCs w:val="24"/>
        </w:rPr>
        <w:t>Title II</w:t>
      </w:r>
    </w:p>
    <w:p w:rsidR="00344E17" w:rsidRDefault="00344E17">
      <w:r>
        <w:rPr>
          <w:rFonts w:ascii="Georgia" w:hAnsi="Georgia"/>
          <w:color w:val="000000"/>
          <w:sz w:val="24"/>
          <w:szCs w:val="24"/>
        </w:rPr>
        <w:t>Title XVI</w:t>
      </w:r>
    </w:p>
    <w:p w:rsidR="00344E17" w:rsidRDefault="00344E17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Data</w:t>
      </w:r>
    </w:p>
    <w:p w:rsidR="00344E17" w:rsidRDefault="00344E17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Infrastructure</w:t>
      </w:r>
    </w:p>
    <w:p w:rsidR="00344E17" w:rsidRDefault="00344E17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Anti-Fraud</w:t>
      </w:r>
    </w:p>
    <w:p w:rsidR="00344E17" w:rsidRDefault="00344E17">
      <w:r>
        <w:rPr>
          <w:rFonts w:ascii="Georgia" w:hAnsi="Georgia"/>
          <w:color w:val="000000"/>
          <w:sz w:val="24"/>
          <w:szCs w:val="24"/>
        </w:rPr>
        <w:t>Authentication</w:t>
      </w:r>
    </w:p>
    <w:p w:rsidR="00344E17" w:rsidRDefault="00344E17">
      <w:r>
        <w:rPr>
          <w:rFonts w:ascii="Georgia" w:hAnsi="Georgia"/>
          <w:color w:val="000000"/>
          <w:sz w:val="24"/>
          <w:szCs w:val="24"/>
        </w:rPr>
        <w:t>CET</w:t>
      </w:r>
    </w:p>
    <w:p w:rsidR="00344E17" w:rsidRDefault="00344E17">
      <w:r>
        <w:rPr>
          <w:rFonts w:ascii="Georgia" w:hAnsi="Georgia"/>
          <w:color w:val="000000"/>
          <w:sz w:val="24"/>
          <w:szCs w:val="24"/>
        </w:rPr>
        <w:t>Data Exchange</w:t>
      </w:r>
    </w:p>
    <w:p w:rsidR="00344E17" w:rsidRDefault="00344E17">
      <w:r>
        <w:rPr>
          <w:rFonts w:ascii="Georgia" w:hAnsi="Georgia"/>
          <w:color w:val="000000"/>
          <w:sz w:val="24"/>
          <w:szCs w:val="24"/>
        </w:rPr>
        <w:t>DCS Investment Tool</w:t>
      </w:r>
    </w:p>
    <w:p w:rsidR="00344E17" w:rsidRDefault="00344E17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Debt Management</w:t>
      </w:r>
    </w:p>
    <w:p w:rsidR="00344E17" w:rsidRDefault="00344E17">
      <w:r>
        <w:rPr>
          <w:rFonts w:ascii="Georgia" w:hAnsi="Georgia"/>
          <w:color w:val="000000"/>
          <w:sz w:val="24"/>
          <w:szCs w:val="24"/>
        </w:rPr>
        <w:t>mySSA</w:t>
      </w:r>
    </w:p>
    <w:p w:rsidR="00344E17" w:rsidRDefault="00344E17"/>
    <w:sectPr w:rsidR="00344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17"/>
    <w:rsid w:val="00022C65"/>
    <w:rsid w:val="00344E17"/>
    <w:rsid w:val="00AB0C46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44E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E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44E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E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Sylvie K.</dc:creator>
  <cp:keywords/>
  <dc:description/>
  <cp:lastModifiedBy>SYSTEM</cp:lastModifiedBy>
  <cp:revision>2</cp:revision>
  <dcterms:created xsi:type="dcterms:W3CDTF">2019-03-14T18:16:00Z</dcterms:created>
  <dcterms:modified xsi:type="dcterms:W3CDTF">2019-03-14T18:16:00Z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-194883870</vt:i4>
  </property>
  <property fmtid="{D5CDD505-2E9C-101B-9397-08002B2CF9AE}" pid="3" name="_NewReviewCycle">
    <vt:lpwstr/>
  </property>
  <property fmtid="{D5CDD505-2E9C-101B-9397-08002B2CF9AE}" pid="4" name="_EmailSubject">
    <vt:lpwstr>UXG FY19 OMB Clearance</vt:lpwstr>
  </property>
  <property fmtid="{D5CDD505-2E9C-101B-9397-08002B2CF9AE}" pid="5" name="_AuthorEmail">
    <vt:lpwstr>Sylvie.K.Williams@ssa.gov</vt:lpwstr>
  </property>
  <property fmtid="{D5CDD505-2E9C-101B-9397-08002B2CF9AE}" pid="6" name="_AuthorEmailDisplayName">
    <vt:lpwstr>Williams, Sylvie K.</vt:lpwstr>
  </property>
  <property fmtid="{D5CDD505-2E9C-101B-9397-08002B2CF9AE}" pid="7" name="_PreviousAdHocReviewCycleID">
    <vt:i4>-394573382</vt:i4>
  </property>
  <property fmtid="{D5CDD505-2E9C-101B-9397-08002B2CF9AE}" pid="8" name="_ReviewingToolsShownOnce">
    <vt:lpwstr/>
  </property>
</Properties>
</file>