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6F05B" w14:textId="6BA405EC" w:rsidR="000C01D2" w:rsidRPr="00B55610" w:rsidRDefault="000C01D2" w:rsidP="3FB9A0C7">
      <w:pPr>
        <w:spacing w:after="0"/>
        <w:rPr>
          <w:rFonts w:cs="Times New Roman"/>
        </w:rPr>
      </w:pPr>
      <w:bookmarkStart w:id="0" w:name="_GoBack"/>
      <w:bookmarkEnd w:id="0"/>
    </w:p>
    <w:p w14:paraId="16DD2D43" w14:textId="091423A4" w:rsidR="00BA64A1" w:rsidRPr="00267895" w:rsidRDefault="00BA64A1" w:rsidP="00267895">
      <w:pPr>
        <w:spacing w:after="0"/>
        <w:jc w:val="center"/>
        <w:rPr>
          <w:rFonts w:eastAsia="Times New Roman" w:cs="Times New Roman"/>
        </w:rPr>
      </w:pPr>
      <w:r w:rsidRPr="00FC0DF3">
        <w:rPr>
          <w:sz w:val="36"/>
          <w:szCs w:val="36"/>
        </w:rPr>
        <w:t>ACF Behavioral Interventions to Advance Self-Sufficiency Next Generation (BIAS-NG) Project</w:t>
      </w:r>
    </w:p>
    <w:p w14:paraId="15A3FA97" w14:textId="77777777" w:rsidR="00BA64A1" w:rsidRDefault="00BA64A1" w:rsidP="002F70D0">
      <w:pPr>
        <w:spacing w:after="0"/>
        <w:jc w:val="center"/>
        <w:rPr>
          <w:rFonts w:cs="Times New Roman"/>
          <w:szCs w:val="24"/>
        </w:rPr>
      </w:pPr>
    </w:p>
    <w:p w14:paraId="079557A2" w14:textId="2514F3C3" w:rsidR="00BA64A1" w:rsidRPr="00DF54BA" w:rsidRDefault="00BA64A1" w:rsidP="00022351">
      <w:pPr>
        <w:spacing w:after="0"/>
        <w:jc w:val="center"/>
        <w:rPr>
          <w:sz w:val="36"/>
          <w:szCs w:val="36"/>
        </w:rPr>
      </w:pPr>
      <w:r w:rsidRPr="00DF54BA">
        <w:rPr>
          <w:sz w:val="36"/>
          <w:szCs w:val="36"/>
        </w:rPr>
        <w:t xml:space="preserve">Generic Information Collection </w:t>
      </w:r>
      <w:r w:rsidR="00AB55CD" w:rsidRPr="00DF54BA">
        <w:rPr>
          <w:sz w:val="36"/>
          <w:szCs w:val="36"/>
        </w:rPr>
        <w:t>for Qualitative and Descriptive Quantitative Data Collection for a</w:t>
      </w:r>
      <w:r w:rsidR="007F3B79">
        <w:rPr>
          <w:sz w:val="36"/>
          <w:szCs w:val="36"/>
        </w:rPr>
        <w:t xml:space="preserve"> Second</w:t>
      </w:r>
      <w:r w:rsidR="00D36F4B">
        <w:rPr>
          <w:sz w:val="36"/>
          <w:szCs w:val="36"/>
        </w:rPr>
        <w:t xml:space="preserve"> </w:t>
      </w:r>
      <w:r w:rsidR="00AB55CD" w:rsidRPr="00DF54BA">
        <w:rPr>
          <w:sz w:val="36"/>
          <w:szCs w:val="36"/>
        </w:rPr>
        <w:t>TANF Site</w:t>
      </w:r>
    </w:p>
    <w:p w14:paraId="0135B2DB" w14:textId="48B68702" w:rsidR="00BA64A1" w:rsidRDefault="00BA64A1" w:rsidP="00BA64A1">
      <w:pPr>
        <w:spacing w:after="0"/>
        <w:rPr>
          <w:rFonts w:cs="Times New Roman"/>
          <w:szCs w:val="24"/>
        </w:rPr>
      </w:pPr>
    </w:p>
    <w:p w14:paraId="1D6621AF" w14:textId="77777777" w:rsidR="00BA64A1" w:rsidRPr="008B74DC" w:rsidRDefault="00BA64A1" w:rsidP="002F70D0">
      <w:pPr>
        <w:spacing w:after="0"/>
        <w:jc w:val="center"/>
        <w:rPr>
          <w:rFonts w:cs="Times New Roman"/>
          <w:szCs w:val="24"/>
        </w:rPr>
      </w:pPr>
    </w:p>
    <w:p w14:paraId="026F98AC" w14:textId="78111FF7" w:rsidR="00EB386B" w:rsidRPr="00267895" w:rsidRDefault="000233FD" w:rsidP="00267895">
      <w:pPr>
        <w:spacing w:after="0"/>
        <w:jc w:val="center"/>
        <w:rPr>
          <w:rFonts w:eastAsia="Times New Roman" w:cs="Times New Roman"/>
        </w:rPr>
      </w:pPr>
      <w:r w:rsidRPr="00FC0DF3">
        <w:t>0970</w:t>
      </w:r>
      <w:r w:rsidR="00C857FB" w:rsidRPr="00267895">
        <w:rPr>
          <w:rFonts w:eastAsia="Times New Roman" w:cs="Times New Roman"/>
        </w:rPr>
        <w:t>-</w:t>
      </w:r>
      <w:r w:rsidR="00BA64A1" w:rsidRPr="00267895">
        <w:t>0502</w:t>
      </w:r>
    </w:p>
    <w:p w14:paraId="0E40A826" w14:textId="77777777" w:rsidR="000D624C" w:rsidRPr="008B74DC" w:rsidRDefault="000D624C" w:rsidP="00C53ED9">
      <w:pPr>
        <w:spacing w:after="0"/>
        <w:rPr>
          <w:rFonts w:cs="Times New Roman"/>
          <w:b/>
          <w:sz w:val="28"/>
          <w:szCs w:val="28"/>
        </w:rPr>
      </w:pPr>
    </w:p>
    <w:p w14:paraId="0136A1E7" w14:textId="77777777" w:rsidR="00BA64A1" w:rsidRPr="00267895" w:rsidRDefault="00EB386B" w:rsidP="00267895">
      <w:pPr>
        <w:spacing w:after="0"/>
        <w:jc w:val="center"/>
        <w:rPr>
          <w:rFonts w:eastAsia="Times New Roman" w:cs="Times New Roman"/>
          <w:b/>
          <w:bCs/>
          <w:sz w:val="28"/>
          <w:szCs w:val="28"/>
        </w:rPr>
      </w:pPr>
      <w:bookmarkStart w:id="1" w:name="_Toc322355019"/>
      <w:r w:rsidRPr="00FC0DF3">
        <w:rPr>
          <w:b/>
          <w:bCs/>
          <w:sz w:val="28"/>
          <w:szCs w:val="28"/>
        </w:rPr>
        <w:t xml:space="preserve">SUPPORTING STATEMENT </w:t>
      </w:r>
    </w:p>
    <w:p w14:paraId="617F6CFB" w14:textId="1248782A" w:rsidR="00EB386B" w:rsidRPr="00267895" w:rsidRDefault="00EB386B" w:rsidP="00267895">
      <w:pPr>
        <w:spacing w:after="0"/>
        <w:jc w:val="center"/>
        <w:rPr>
          <w:rFonts w:eastAsia="Times New Roman" w:cs="Times New Roman"/>
          <w:b/>
          <w:bCs/>
          <w:sz w:val="28"/>
          <w:szCs w:val="28"/>
        </w:rPr>
      </w:pPr>
      <w:r w:rsidRPr="00FC0DF3">
        <w:rPr>
          <w:b/>
          <w:bCs/>
          <w:sz w:val="28"/>
          <w:szCs w:val="28"/>
        </w:rPr>
        <w:t>PART A</w:t>
      </w:r>
      <w:bookmarkEnd w:id="1"/>
    </w:p>
    <w:p w14:paraId="31A05324" w14:textId="77777777" w:rsidR="000D624C" w:rsidRPr="008B74DC" w:rsidRDefault="000D624C" w:rsidP="00C53ED9">
      <w:pPr>
        <w:spacing w:after="0"/>
        <w:rPr>
          <w:rFonts w:cs="Times New Roman"/>
          <w:szCs w:val="24"/>
        </w:rPr>
      </w:pPr>
    </w:p>
    <w:p w14:paraId="65554F40" w14:textId="77777777" w:rsidR="005A6E2E" w:rsidRDefault="005A6E2E" w:rsidP="00C53ED9">
      <w:pPr>
        <w:spacing w:after="0"/>
        <w:rPr>
          <w:rFonts w:cs="Times New Roman"/>
          <w:szCs w:val="24"/>
        </w:rPr>
      </w:pPr>
    </w:p>
    <w:p w14:paraId="14CE3B78" w14:textId="28DDF1E6" w:rsidR="00EB386B" w:rsidRPr="00267895" w:rsidRDefault="008E2C39" w:rsidP="00267895">
      <w:pPr>
        <w:spacing w:after="0"/>
        <w:jc w:val="center"/>
        <w:rPr>
          <w:rFonts w:eastAsia="Times New Roman" w:cs="Times New Roman"/>
        </w:rPr>
      </w:pPr>
      <w:r>
        <w:t>Febr</w:t>
      </w:r>
      <w:r w:rsidR="00132D3F">
        <w:t xml:space="preserve">uary </w:t>
      </w:r>
      <w:r w:rsidR="00467444">
        <w:t>201</w:t>
      </w:r>
      <w:r w:rsidR="00035CAF">
        <w:t>9</w:t>
      </w:r>
    </w:p>
    <w:p w14:paraId="46CC2FAD" w14:textId="77777777" w:rsidR="00EB386B" w:rsidRPr="008B74DC" w:rsidRDefault="00EB386B" w:rsidP="00C53ED9">
      <w:pPr>
        <w:spacing w:after="0"/>
        <w:rPr>
          <w:rFonts w:cs="Times New Roman"/>
          <w:szCs w:val="24"/>
        </w:rPr>
      </w:pPr>
    </w:p>
    <w:p w14:paraId="224DEBD2" w14:textId="77777777" w:rsidR="005A6E2E" w:rsidRDefault="005A6E2E" w:rsidP="00C53ED9">
      <w:pPr>
        <w:rPr>
          <w:rFonts w:ascii="Arial" w:hAnsi="Arial" w:cs="Arial"/>
        </w:rPr>
      </w:pPr>
    </w:p>
    <w:p w14:paraId="225CA751" w14:textId="77777777" w:rsidR="005A6E2E" w:rsidRDefault="005A6E2E">
      <w:pPr>
        <w:spacing w:after="0"/>
      </w:pPr>
    </w:p>
    <w:p w14:paraId="578B819A" w14:textId="77777777" w:rsidR="005A6E2E" w:rsidRDefault="005A6E2E">
      <w:pPr>
        <w:spacing w:after="0"/>
      </w:pPr>
    </w:p>
    <w:p w14:paraId="1DF7CD1C" w14:textId="77777777" w:rsidR="005A6E2E" w:rsidRDefault="005A6E2E">
      <w:pPr>
        <w:spacing w:after="0"/>
      </w:pPr>
    </w:p>
    <w:p w14:paraId="46846EAF" w14:textId="77777777" w:rsidR="005A6E2E" w:rsidRDefault="005A6E2E">
      <w:pPr>
        <w:spacing w:after="0"/>
      </w:pPr>
    </w:p>
    <w:p w14:paraId="6196FC4D" w14:textId="77777777" w:rsidR="005A6E2E" w:rsidRDefault="005A6E2E">
      <w:pPr>
        <w:spacing w:after="0"/>
      </w:pPr>
    </w:p>
    <w:p w14:paraId="7859EFCF" w14:textId="77777777" w:rsidR="005A6E2E" w:rsidRDefault="005A6E2E">
      <w:pPr>
        <w:spacing w:after="0"/>
      </w:pPr>
    </w:p>
    <w:p w14:paraId="2D51D03C" w14:textId="77777777" w:rsidR="005A6E2E" w:rsidRDefault="005A6E2E">
      <w:pPr>
        <w:spacing w:after="0"/>
      </w:pPr>
    </w:p>
    <w:p w14:paraId="36AE6756" w14:textId="77777777" w:rsidR="005A6E2E" w:rsidRDefault="005A6E2E">
      <w:pPr>
        <w:spacing w:after="0"/>
      </w:pPr>
    </w:p>
    <w:p w14:paraId="5BBF2A67" w14:textId="77777777" w:rsidR="005A6E2E" w:rsidRDefault="005A6E2E">
      <w:pPr>
        <w:spacing w:after="0"/>
      </w:pPr>
    </w:p>
    <w:p w14:paraId="4FCA9B4A" w14:textId="77777777" w:rsidR="005A6E2E" w:rsidRDefault="005A6E2E">
      <w:pPr>
        <w:spacing w:after="0"/>
      </w:pPr>
    </w:p>
    <w:p w14:paraId="066B968D" w14:textId="77777777" w:rsidR="005A6E2E" w:rsidRPr="005A6E2E" w:rsidRDefault="005A6E2E" w:rsidP="002F70D0">
      <w:pPr>
        <w:spacing w:after="0"/>
        <w:jc w:val="center"/>
      </w:pPr>
      <w:r w:rsidRPr="005A6E2E">
        <w:t>Submitted By:</w:t>
      </w:r>
    </w:p>
    <w:p w14:paraId="687B4715" w14:textId="31629CF2" w:rsidR="005A6E2E" w:rsidRPr="005A6E2E" w:rsidRDefault="005A6E2E" w:rsidP="002F70D0">
      <w:pPr>
        <w:spacing w:after="0"/>
        <w:jc w:val="center"/>
      </w:pPr>
      <w:r w:rsidRPr="005A6E2E">
        <w:t>Office of Planning, Research</w:t>
      </w:r>
      <w:r w:rsidR="00BA64A1">
        <w:t>,</w:t>
      </w:r>
      <w:r w:rsidRPr="005A6E2E">
        <w:t xml:space="preserve"> and Evaluation</w:t>
      </w:r>
    </w:p>
    <w:p w14:paraId="5C62E2BE" w14:textId="77777777" w:rsidR="005A6E2E" w:rsidRPr="005A6E2E" w:rsidRDefault="005A6E2E" w:rsidP="002F70D0">
      <w:pPr>
        <w:spacing w:after="0"/>
        <w:jc w:val="center"/>
      </w:pPr>
      <w:r w:rsidRPr="005A6E2E">
        <w:t>Administration for Children and Families</w:t>
      </w:r>
    </w:p>
    <w:p w14:paraId="58A1855D" w14:textId="77777777" w:rsidR="005A6E2E" w:rsidRPr="005A6E2E" w:rsidRDefault="005A6E2E" w:rsidP="002F70D0">
      <w:pPr>
        <w:spacing w:after="0"/>
        <w:jc w:val="center"/>
      </w:pPr>
      <w:r w:rsidRPr="005A6E2E">
        <w:t>U.S. Department of Health and Human Services</w:t>
      </w:r>
    </w:p>
    <w:p w14:paraId="478621AB" w14:textId="77777777" w:rsidR="005A6E2E" w:rsidRPr="005A6E2E" w:rsidRDefault="005A6E2E" w:rsidP="002F70D0">
      <w:pPr>
        <w:spacing w:after="0"/>
        <w:jc w:val="center"/>
      </w:pPr>
    </w:p>
    <w:p w14:paraId="7FC671A3" w14:textId="77777777" w:rsidR="005A6E2E" w:rsidRPr="005A6E2E" w:rsidRDefault="00B214A3" w:rsidP="002F70D0">
      <w:pPr>
        <w:spacing w:after="0"/>
        <w:jc w:val="center"/>
      </w:pPr>
      <w:r>
        <w:t xml:space="preserve">Mary E. Switzer </w:t>
      </w:r>
      <w:r w:rsidR="005A6E2E" w:rsidRPr="005A6E2E">
        <w:t>Building</w:t>
      </w:r>
    </w:p>
    <w:p w14:paraId="7B027638" w14:textId="77777777" w:rsidR="005A6E2E" w:rsidRPr="005A6E2E" w:rsidRDefault="00B214A3" w:rsidP="002F70D0">
      <w:pPr>
        <w:spacing w:after="0"/>
        <w:jc w:val="center"/>
      </w:pPr>
      <w:r>
        <w:t>330 C Street</w:t>
      </w:r>
      <w:r w:rsidR="005A6E2E" w:rsidRPr="005A6E2E">
        <w:t>, SW</w:t>
      </w:r>
    </w:p>
    <w:p w14:paraId="69C9D21F" w14:textId="305D86E4" w:rsidR="00CE0D02" w:rsidRDefault="005A6E2E" w:rsidP="00EA1A6B">
      <w:pPr>
        <w:jc w:val="center"/>
      </w:pPr>
      <w:r w:rsidRPr="005A6E2E">
        <w:t>Washington, D.C. 20</w:t>
      </w:r>
      <w:r w:rsidR="00B214A3">
        <w:t>201</w:t>
      </w:r>
    </w:p>
    <w:p w14:paraId="39DC4F59" w14:textId="77777777" w:rsidR="00CE0D02" w:rsidRPr="00CE0D02" w:rsidRDefault="00CE0D02" w:rsidP="00DF54BA"/>
    <w:sdt>
      <w:sdtPr>
        <w:rPr>
          <w:rFonts w:eastAsiaTheme="minorHAnsi" w:cstheme="minorBidi"/>
          <w:b w:val="0"/>
          <w:bCs w:val="0"/>
          <w:szCs w:val="22"/>
        </w:rPr>
        <w:id w:val="1318465640"/>
        <w:docPartObj>
          <w:docPartGallery w:val="Table of Contents"/>
          <w:docPartUnique/>
        </w:docPartObj>
      </w:sdtPr>
      <w:sdtEndPr>
        <w:rPr>
          <w:noProof/>
        </w:rPr>
      </w:sdtEndPr>
      <w:sdtContent>
        <w:p w14:paraId="210FD529" w14:textId="03FD4BA4" w:rsidR="00D468D0" w:rsidRDefault="00D468D0">
          <w:pPr>
            <w:pStyle w:val="TOCHeading"/>
          </w:pPr>
          <w:r>
            <w:t>Contents</w:t>
          </w:r>
        </w:p>
        <w:p w14:paraId="1FBDAA09" w14:textId="3325058D" w:rsidR="007B3802" w:rsidRDefault="00D468D0">
          <w:pPr>
            <w:pStyle w:val="TOC1"/>
            <w:rPr>
              <w:rFonts w:asciiTheme="minorHAnsi" w:eastAsiaTheme="minorEastAsia" w:hAnsiTheme="minorHAnsi" w:cstheme="minorBidi"/>
              <w:sz w:val="22"/>
            </w:rPr>
          </w:pPr>
          <w:r>
            <w:rPr>
              <w:b/>
              <w:bCs/>
            </w:rPr>
            <w:fldChar w:fldCharType="begin"/>
          </w:r>
          <w:r>
            <w:rPr>
              <w:b/>
              <w:bCs/>
            </w:rPr>
            <w:instrText xml:space="preserve"> TOC \o "1-3" \h \z \u </w:instrText>
          </w:r>
          <w:r>
            <w:rPr>
              <w:b/>
              <w:bCs/>
            </w:rPr>
            <w:fldChar w:fldCharType="separate"/>
          </w:r>
          <w:hyperlink w:anchor="_Toc874090" w:history="1">
            <w:r w:rsidR="007B3802" w:rsidRPr="0003773C">
              <w:rPr>
                <w:rStyle w:val="Hyperlink"/>
              </w:rPr>
              <w:t>Overview</w:t>
            </w:r>
            <w:r w:rsidR="007B3802">
              <w:rPr>
                <w:webHidden/>
              </w:rPr>
              <w:tab/>
            </w:r>
            <w:r w:rsidR="007B3802">
              <w:rPr>
                <w:webHidden/>
              </w:rPr>
              <w:fldChar w:fldCharType="begin"/>
            </w:r>
            <w:r w:rsidR="007B3802">
              <w:rPr>
                <w:webHidden/>
              </w:rPr>
              <w:instrText xml:space="preserve"> PAGEREF _Toc874090 \h </w:instrText>
            </w:r>
            <w:r w:rsidR="007B3802">
              <w:rPr>
                <w:webHidden/>
              </w:rPr>
            </w:r>
            <w:r w:rsidR="007B3802">
              <w:rPr>
                <w:webHidden/>
              </w:rPr>
              <w:fldChar w:fldCharType="separate"/>
            </w:r>
            <w:r w:rsidR="007B3802">
              <w:rPr>
                <w:webHidden/>
              </w:rPr>
              <w:t>3</w:t>
            </w:r>
            <w:r w:rsidR="007B3802">
              <w:rPr>
                <w:webHidden/>
              </w:rPr>
              <w:fldChar w:fldCharType="end"/>
            </w:r>
          </w:hyperlink>
        </w:p>
        <w:p w14:paraId="4A30DE68" w14:textId="0BAAFD0B" w:rsidR="007B3802" w:rsidRDefault="00354005">
          <w:pPr>
            <w:pStyle w:val="TOC2"/>
            <w:rPr>
              <w:rFonts w:asciiTheme="minorHAnsi" w:eastAsiaTheme="minorEastAsia" w:hAnsiTheme="minorHAnsi"/>
              <w:noProof/>
              <w:sz w:val="22"/>
            </w:rPr>
          </w:pPr>
          <w:hyperlink w:anchor="_Toc874091" w:history="1">
            <w:r w:rsidR="007B3802" w:rsidRPr="0003773C">
              <w:rPr>
                <w:rStyle w:val="Hyperlink"/>
                <w:noProof/>
              </w:rPr>
              <w:t>A1. Necessity for the Data Collection</w:t>
            </w:r>
            <w:r w:rsidR="007B3802">
              <w:rPr>
                <w:noProof/>
                <w:webHidden/>
              </w:rPr>
              <w:tab/>
            </w:r>
            <w:r w:rsidR="007B3802">
              <w:rPr>
                <w:noProof/>
                <w:webHidden/>
              </w:rPr>
              <w:fldChar w:fldCharType="begin"/>
            </w:r>
            <w:r w:rsidR="007B3802">
              <w:rPr>
                <w:noProof/>
                <w:webHidden/>
              </w:rPr>
              <w:instrText xml:space="preserve"> PAGEREF _Toc874091 \h </w:instrText>
            </w:r>
            <w:r w:rsidR="007B3802">
              <w:rPr>
                <w:noProof/>
                <w:webHidden/>
              </w:rPr>
            </w:r>
            <w:r w:rsidR="007B3802">
              <w:rPr>
                <w:noProof/>
                <w:webHidden/>
              </w:rPr>
              <w:fldChar w:fldCharType="separate"/>
            </w:r>
            <w:r w:rsidR="007B3802">
              <w:rPr>
                <w:noProof/>
                <w:webHidden/>
              </w:rPr>
              <w:t>5</w:t>
            </w:r>
            <w:r w:rsidR="007B3802">
              <w:rPr>
                <w:noProof/>
                <w:webHidden/>
              </w:rPr>
              <w:fldChar w:fldCharType="end"/>
            </w:r>
          </w:hyperlink>
        </w:p>
        <w:p w14:paraId="4FD10C07" w14:textId="7E317FCC" w:rsidR="007B3802" w:rsidRDefault="00354005">
          <w:pPr>
            <w:pStyle w:val="TOC2"/>
            <w:rPr>
              <w:rFonts w:asciiTheme="minorHAnsi" w:eastAsiaTheme="minorEastAsia" w:hAnsiTheme="minorHAnsi"/>
              <w:noProof/>
              <w:sz w:val="22"/>
            </w:rPr>
          </w:pPr>
          <w:hyperlink w:anchor="_Toc874092" w:history="1">
            <w:r w:rsidR="007B3802" w:rsidRPr="0003773C">
              <w:rPr>
                <w:rStyle w:val="Hyperlink"/>
                <w:noProof/>
              </w:rPr>
              <w:t>A2. Purpose of Survey and Data Collection Procedures</w:t>
            </w:r>
            <w:r w:rsidR="007B3802">
              <w:rPr>
                <w:noProof/>
                <w:webHidden/>
              </w:rPr>
              <w:tab/>
            </w:r>
            <w:r w:rsidR="007B3802">
              <w:rPr>
                <w:noProof/>
                <w:webHidden/>
              </w:rPr>
              <w:fldChar w:fldCharType="begin"/>
            </w:r>
            <w:r w:rsidR="007B3802">
              <w:rPr>
                <w:noProof/>
                <w:webHidden/>
              </w:rPr>
              <w:instrText xml:space="preserve"> PAGEREF _Toc874092 \h </w:instrText>
            </w:r>
            <w:r w:rsidR="007B3802">
              <w:rPr>
                <w:noProof/>
                <w:webHidden/>
              </w:rPr>
            </w:r>
            <w:r w:rsidR="007B3802">
              <w:rPr>
                <w:noProof/>
                <w:webHidden/>
              </w:rPr>
              <w:fldChar w:fldCharType="separate"/>
            </w:r>
            <w:r w:rsidR="007B3802">
              <w:rPr>
                <w:noProof/>
                <w:webHidden/>
              </w:rPr>
              <w:t>6</w:t>
            </w:r>
            <w:r w:rsidR="007B3802">
              <w:rPr>
                <w:noProof/>
                <w:webHidden/>
              </w:rPr>
              <w:fldChar w:fldCharType="end"/>
            </w:r>
          </w:hyperlink>
        </w:p>
        <w:p w14:paraId="21C756FD" w14:textId="26A13A40" w:rsidR="007B3802" w:rsidRDefault="00354005">
          <w:pPr>
            <w:pStyle w:val="TOC2"/>
            <w:rPr>
              <w:rFonts w:asciiTheme="minorHAnsi" w:eastAsiaTheme="minorEastAsia" w:hAnsiTheme="minorHAnsi"/>
              <w:noProof/>
              <w:sz w:val="22"/>
            </w:rPr>
          </w:pPr>
          <w:hyperlink w:anchor="_Toc874093" w:history="1">
            <w:r w:rsidR="007B3802" w:rsidRPr="0003773C">
              <w:rPr>
                <w:rStyle w:val="Hyperlink"/>
                <w:noProof/>
              </w:rPr>
              <w:t>A3. Improved Information Technology to Reduce Burden</w:t>
            </w:r>
            <w:r w:rsidR="007B3802">
              <w:rPr>
                <w:noProof/>
                <w:webHidden/>
              </w:rPr>
              <w:tab/>
            </w:r>
            <w:r w:rsidR="007B3802">
              <w:rPr>
                <w:noProof/>
                <w:webHidden/>
              </w:rPr>
              <w:fldChar w:fldCharType="begin"/>
            </w:r>
            <w:r w:rsidR="007B3802">
              <w:rPr>
                <w:noProof/>
                <w:webHidden/>
              </w:rPr>
              <w:instrText xml:space="preserve"> PAGEREF _Toc874093 \h </w:instrText>
            </w:r>
            <w:r w:rsidR="007B3802">
              <w:rPr>
                <w:noProof/>
                <w:webHidden/>
              </w:rPr>
            </w:r>
            <w:r w:rsidR="007B3802">
              <w:rPr>
                <w:noProof/>
                <w:webHidden/>
              </w:rPr>
              <w:fldChar w:fldCharType="separate"/>
            </w:r>
            <w:r w:rsidR="007B3802">
              <w:rPr>
                <w:noProof/>
                <w:webHidden/>
              </w:rPr>
              <w:t>11</w:t>
            </w:r>
            <w:r w:rsidR="007B3802">
              <w:rPr>
                <w:noProof/>
                <w:webHidden/>
              </w:rPr>
              <w:fldChar w:fldCharType="end"/>
            </w:r>
          </w:hyperlink>
        </w:p>
        <w:p w14:paraId="7760F7B5" w14:textId="4A9290BF" w:rsidR="007B3802" w:rsidRDefault="00354005">
          <w:pPr>
            <w:pStyle w:val="TOC2"/>
            <w:rPr>
              <w:rFonts w:asciiTheme="minorHAnsi" w:eastAsiaTheme="minorEastAsia" w:hAnsiTheme="minorHAnsi"/>
              <w:noProof/>
              <w:sz w:val="22"/>
            </w:rPr>
          </w:pPr>
          <w:hyperlink w:anchor="_Toc874094" w:history="1">
            <w:r w:rsidR="007B3802" w:rsidRPr="0003773C">
              <w:rPr>
                <w:rStyle w:val="Hyperlink"/>
                <w:noProof/>
              </w:rPr>
              <w:t>A4. Efforts to Identify Duplication</w:t>
            </w:r>
            <w:r w:rsidR="007B3802">
              <w:rPr>
                <w:noProof/>
                <w:webHidden/>
              </w:rPr>
              <w:tab/>
            </w:r>
            <w:r w:rsidR="007B3802">
              <w:rPr>
                <w:noProof/>
                <w:webHidden/>
              </w:rPr>
              <w:fldChar w:fldCharType="begin"/>
            </w:r>
            <w:r w:rsidR="007B3802">
              <w:rPr>
                <w:noProof/>
                <w:webHidden/>
              </w:rPr>
              <w:instrText xml:space="preserve"> PAGEREF _Toc874094 \h </w:instrText>
            </w:r>
            <w:r w:rsidR="007B3802">
              <w:rPr>
                <w:noProof/>
                <w:webHidden/>
              </w:rPr>
            </w:r>
            <w:r w:rsidR="007B3802">
              <w:rPr>
                <w:noProof/>
                <w:webHidden/>
              </w:rPr>
              <w:fldChar w:fldCharType="separate"/>
            </w:r>
            <w:r w:rsidR="007B3802">
              <w:rPr>
                <w:noProof/>
                <w:webHidden/>
              </w:rPr>
              <w:t>11</w:t>
            </w:r>
            <w:r w:rsidR="007B3802">
              <w:rPr>
                <w:noProof/>
                <w:webHidden/>
              </w:rPr>
              <w:fldChar w:fldCharType="end"/>
            </w:r>
          </w:hyperlink>
        </w:p>
        <w:p w14:paraId="5E0BC5C0" w14:textId="77F59FF9" w:rsidR="007B3802" w:rsidRDefault="00354005">
          <w:pPr>
            <w:pStyle w:val="TOC2"/>
            <w:rPr>
              <w:rFonts w:asciiTheme="minorHAnsi" w:eastAsiaTheme="minorEastAsia" w:hAnsiTheme="minorHAnsi"/>
              <w:noProof/>
              <w:sz w:val="22"/>
            </w:rPr>
          </w:pPr>
          <w:hyperlink w:anchor="_Toc874095" w:history="1">
            <w:r w:rsidR="007B3802" w:rsidRPr="0003773C">
              <w:rPr>
                <w:rStyle w:val="Hyperlink"/>
                <w:noProof/>
              </w:rPr>
              <w:t>A5. Involvement of Small Organizations</w:t>
            </w:r>
            <w:r w:rsidR="007B3802">
              <w:rPr>
                <w:noProof/>
                <w:webHidden/>
              </w:rPr>
              <w:tab/>
            </w:r>
            <w:r w:rsidR="007B3802">
              <w:rPr>
                <w:noProof/>
                <w:webHidden/>
              </w:rPr>
              <w:fldChar w:fldCharType="begin"/>
            </w:r>
            <w:r w:rsidR="007B3802">
              <w:rPr>
                <w:noProof/>
                <w:webHidden/>
              </w:rPr>
              <w:instrText xml:space="preserve"> PAGEREF _Toc874095 \h </w:instrText>
            </w:r>
            <w:r w:rsidR="007B3802">
              <w:rPr>
                <w:noProof/>
                <w:webHidden/>
              </w:rPr>
            </w:r>
            <w:r w:rsidR="007B3802">
              <w:rPr>
                <w:noProof/>
                <w:webHidden/>
              </w:rPr>
              <w:fldChar w:fldCharType="separate"/>
            </w:r>
            <w:r w:rsidR="007B3802">
              <w:rPr>
                <w:noProof/>
                <w:webHidden/>
              </w:rPr>
              <w:t>12</w:t>
            </w:r>
            <w:r w:rsidR="007B3802">
              <w:rPr>
                <w:noProof/>
                <w:webHidden/>
              </w:rPr>
              <w:fldChar w:fldCharType="end"/>
            </w:r>
          </w:hyperlink>
        </w:p>
        <w:p w14:paraId="04AE3F47" w14:textId="54052215" w:rsidR="007B3802" w:rsidRDefault="00354005">
          <w:pPr>
            <w:pStyle w:val="TOC2"/>
            <w:rPr>
              <w:rFonts w:asciiTheme="minorHAnsi" w:eastAsiaTheme="minorEastAsia" w:hAnsiTheme="minorHAnsi"/>
              <w:noProof/>
              <w:sz w:val="22"/>
            </w:rPr>
          </w:pPr>
          <w:hyperlink w:anchor="_Toc874096" w:history="1">
            <w:r w:rsidR="007B3802" w:rsidRPr="0003773C">
              <w:rPr>
                <w:rStyle w:val="Hyperlink"/>
                <w:noProof/>
              </w:rPr>
              <w:t>A6. Consequences of Less Frequent Data Collection</w:t>
            </w:r>
            <w:r w:rsidR="007B3802">
              <w:rPr>
                <w:noProof/>
                <w:webHidden/>
              </w:rPr>
              <w:tab/>
            </w:r>
            <w:r w:rsidR="007B3802">
              <w:rPr>
                <w:noProof/>
                <w:webHidden/>
              </w:rPr>
              <w:fldChar w:fldCharType="begin"/>
            </w:r>
            <w:r w:rsidR="007B3802">
              <w:rPr>
                <w:noProof/>
                <w:webHidden/>
              </w:rPr>
              <w:instrText xml:space="preserve"> PAGEREF _Toc874096 \h </w:instrText>
            </w:r>
            <w:r w:rsidR="007B3802">
              <w:rPr>
                <w:noProof/>
                <w:webHidden/>
              </w:rPr>
            </w:r>
            <w:r w:rsidR="007B3802">
              <w:rPr>
                <w:noProof/>
                <w:webHidden/>
              </w:rPr>
              <w:fldChar w:fldCharType="separate"/>
            </w:r>
            <w:r w:rsidR="007B3802">
              <w:rPr>
                <w:noProof/>
                <w:webHidden/>
              </w:rPr>
              <w:t>12</w:t>
            </w:r>
            <w:r w:rsidR="007B3802">
              <w:rPr>
                <w:noProof/>
                <w:webHidden/>
              </w:rPr>
              <w:fldChar w:fldCharType="end"/>
            </w:r>
          </w:hyperlink>
        </w:p>
        <w:p w14:paraId="2BBE492E" w14:textId="7761A6AB" w:rsidR="007B3802" w:rsidRDefault="00354005">
          <w:pPr>
            <w:pStyle w:val="TOC2"/>
            <w:rPr>
              <w:rFonts w:asciiTheme="minorHAnsi" w:eastAsiaTheme="minorEastAsia" w:hAnsiTheme="minorHAnsi"/>
              <w:noProof/>
              <w:sz w:val="22"/>
            </w:rPr>
          </w:pPr>
          <w:hyperlink w:anchor="_Toc874097" w:history="1">
            <w:r w:rsidR="007B3802" w:rsidRPr="0003773C">
              <w:rPr>
                <w:rStyle w:val="Hyperlink"/>
                <w:noProof/>
              </w:rPr>
              <w:t>A7. Special Circumstances</w:t>
            </w:r>
            <w:r w:rsidR="007B3802">
              <w:rPr>
                <w:noProof/>
                <w:webHidden/>
              </w:rPr>
              <w:tab/>
            </w:r>
            <w:r w:rsidR="007B3802">
              <w:rPr>
                <w:noProof/>
                <w:webHidden/>
              </w:rPr>
              <w:fldChar w:fldCharType="begin"/>
            </w:r>
            <w:r w:rsidR="007B3802">
              <w:rPr>
                <w:noProof/>
                <w:webHidden/>
              </w:rPr>
              <w:instrText xml:space="preserve"> PAGEREF _Toc874097 \h </w:instrText>
            </w:r>
            <w:r w:rsidR="007B3802">
              <w:rPr>
                <w:noProof/>
                <w:webHidden/>
              </w:rPr>
            </w:r>
            <w:r w:rsidR="007B3802">
              <w:rPr>
                <w:noProof/>
                <w:webHidden/>
              </w:rPr>
              <w:fldChar w:fldCharType="separate"/>
            </w:r>
            <w:r w:rsidR="007B3802">
              <w:rPr>
                <w:noProof/>
                <w:webHidden/>
              </w:rPr>
              <w:t>12</w:t>
            </w:r>
            <w:r w:rsidR="007B3802">
              <w:rPr>
                <w:noProof/>
                <w:webHidden/>
              </w:rPr>
              <w:fldChar w:fldCharType="end"/>
            </w:r>
          </w:hyperlink>
        </w:p>
        <w:p w14:paraId="3E0A4101" w14:textId="4E70C2FA" w:rsidR="007B3802" w:rsidRDefault="00354005">
          <w:pPr>
            <w:pStyle w:val="TOC2"/>
            <w:rPr>
              <w:rFonts w:asciiTheme="minorHAnsi" w:eastAsiaTheme="minorEastAsia" w:hAnsiTheme="minorHAnsi"/>
              <w:noProof/>
              <w:sz w:val="22"/>
            </w:rPr>
          </w:pPr>
          <w:hyperlink w:anchor="_Toc874098" w:history="1">
            <w:r w:rsidR="007B3802" w:rsidRPr="0003773C">
              <w:rPr>
                <w:rStyle w:val="Hyperlink"/>
                <w:noProof/>
              </w:rPr>
              <w:t>A8. Federal Register Notice and Consultation</w:t>
            </w:r>
            <w:r w:rsidR="007B3802">
              <w:rPr>
                <w:noProof/>
                <w:webHidden/>
              </w:rPr>
              <w:tab/>
            </w:r>
            <w:r w:rsidR="007B3802">
              <w:rPr>
                <w:noProof/>
                <w:webHidden/>
              </w:rPr>
              <w:fldChar w:fldCharType="begin"/>
            </w:r>
            <w:r w:rsidR="007B3802">
              <w:rPr>
                <w:noProof/>
                <w:webHidden/>
              </w:rPr>
              <w:instrText xml:space="preserve"> PAGEREF _Toc874098 \h </w:instrText>
            </w:r>
            <w:r w:rsidR="007B3802">
              <w:rPr>
                <w:noProof/>
                <w:webHidden/>
              </w:rPr>
            </w:r>
            <w:r w:rsidR="007B3802">
              <w:rPr>
                <w:noProof/>
                <w:webHidden/>
              </w:rPr>
              <w:fldChar w:fldCharType="separate"/>
            </w:r>
            <w:r w:rsidR="007B3802">
              <w:rPr>
                <w:noProof/>
                <w:webHidden/>
              </w:rPr>
              <w:t>12</w:t>
            </w:r>
            <w:r w:rsidR="007B3802">
              <w:rPr>
                <w:noProof/>
                <w:webHidden/>
              </w:rPr>
              <w:fldChar w:fldCharType="end"/>
            </w:r>
          </w:hyperlink>
        </w:p>
        <w:p w14:paraId="2A6C8E4B" w14:textId="09753B91" w:rsidR="007B3802" w:rsidRDefault="00354005">
          <w:pPr>
            <w:pStyle w:val="TOC2"/>
            <w:rPr>
              <w:rFonts w:asciiTheme="minorHAnsi" w:eastAsiaTheme="minorEastAsia" w:hAnsiTheme="minorHAnsi"/>
              <w:noProof/>
              <w:sz w:val="22"/>
            </w:rPr>
          </w:pPr>
          <w:hyperlink w:anchor="_Toc874099" w:history="1">
            <w:r w:rsidR="007B3802" w:rsidRPr="0003773C">
              <w:rPr>
                <w:rStyle w:val="Hyperlink"/>
                <w:noProof/>
              </w:rPr>
              <w:t>A9. Incentives for Respondents</w:t>
            </w:r>
            <w:r w:rsidR="007B3802">
              <w:rPr>
                <w:noProof/>
                <w:webHidden/>
              </w:rPr>
              <w:tab/>
            </w:r>
            <w:r w:rsidR="007B3802">
              <w:rPr>
                <w:noProof/>
                <w:webHidden/>
              </w:rPr>
              <w:fldChar w:fldCharType="begin"/>
            </w:r>
            <w:r w:rsidR="007B3802">
              <w:rPr>
                <w:noProof/>
                <w:webHidden/>
              </w:rPr>
              <w:instrText xml:space="preserve"> PAGEREF _Toc874099 \h </w:instrText>
            </w:r>
            <w:r w:rsidR="007B3802">
              <w:rPr>
                <w:noProof/>
                <w:webHidden/>
              </w:rPr>
            </w:r>
            <w:r w:rsidR="007B3802">
              <w:rPr>
                <w:noProof/>
                <w:webHidden/>
              </w:rPr>
              <w:fldChar w:fldCharType="separate"/>
            </w:r>
            <w:r w:rsidR="007B3802">
              <w:rPr>
                <w:noProof/>
                <w:webHidden/>
              </w:rPr>
              <w:t>12</w:t>
            </w:r>
            <w:r w:rsidR="007B3802">
              <w:rPr>
                <w:noProof/>
                <w:webHidden/>
              </w:rPr>
              <w:fldChar w:fldCharType="end"/>
            </w:r>
          </w:hyperlink>
        </w:p>
        <w:p w14:paraId="219B9F4D" w14:textId="41F60F8D" w:rsidR="007B3802" w:rsidRDefault="00354005">
          <w:pPr>
            <w:pStyle w:val="TOC2"/>
            <w:rPr>
              <w:rFonts w:asciiTheme="minorHAnsi" w:eastAsiaTheme="minorEastAsia" w:hAnsiTheme="minorHAnsi"/>
              <w:noProof/>
              <w:sz w:val="22"/>
            </w:rPr>
          </w:pPr>
          <w:hyperlink w:anchor="_Toc874100" w:history="1">
            <w:r w:rsidR="007B3802" w:rsidRPr="0003773C">
              <w:rPr>
                <w:rStyle w:val="Hyperlink"/>
                <w:noProof/>
              </w:rPr>
              <w:t>A10. Privacy of Respondents</w:t>
            </w:r>
            <w:r w:rsidR="007B3802">
              <w:rPr>
                <w:noProof/>
                <w:webHidden/>
              </w:rPr>
              <w:tab/>
            </w:r>
            <w:r w:rsidR="007B3802">
              <w:rPr>
                <w:noProof/>
                <w:webHidden/>
              </w:rPr>
              <w:fldChar w:fldCharType="begin"/>
            </w:r>
            <w:r w:rsidR="007B3802">
              <w:rPr>
                <w:noProof/>
                <w:webHidden/>
              </w:rPr>
              <w:instrText xml:space="preserve"> PAGEREF _Toc874100 \h </w:instrText>
            </w:r>
            <w:r w:rsidR="007B3802">
              <w:rPr>
                <w:noProof/>
                <w:webHidden/>
              </w:rPr>
            </w:r>
            <w:r w:rsidR="007B3802">
              <w:rPr>
                <w:noProof/>
                <w:webHidden/>
              </w:rPr>
              <w:fldChar w:fldCharType="separate"/>
            </w:r>
            <w:r w:rsidR="007B3802">
              <w:rPr>
                <w:noProof/>
                <w:webHidden/>
              </w:rPr>
              <w:t>13</w:t>
            </w:r>
            <w:r w:rsidR="007B3802">
              <w:rPr>
                <w:noProof/>
                <w:webHidden/>
              </w:rPr>
              <w:fldChar w:fldCharType="end"/>
            </w:r>
          </w:hyperlink>
        </w:p>
        <w:p w14:paraId="6A3B0E75" w14:textId="1B5E0F7F" w:rsidR="007B3802" w:rsidRDefault="00354005">
          <w:pPr>
            <w:pStyle w:val="TOC2"/>
            <w:rPr>
              <w:rFonts w:asciiTheme="minorHAnsi" w:eastAsiaTheme="minorEastAsia" w:hAnsiTheme="minorHAnsi"/>
              <w:noProof/>
              <w:sz w:val="22"/>
            </w:rPr>
          </w:pPr>
          <w:hyperlink w:anchor="_Toc874101" w:history="1">
            <w:r w:rsidR="007B3802" w:rsidRPr="0003773C">
              <w:rPr>
                <w:rStyle w:val="Hyperlink"/>
                <w:noProof/>
              </w:rPr>
              <w:t>A11. Sensitive Questions</w:t>
            </w:r>
            <w:r w:rsidR="007B3802">
              <w:rPr>
                <w:noProof/>
                <w:webHidden/>
              </w:rPr>
              <w:tab/>
            </w:r>
            <w:r w:rsidR="007B3802">
              <w:rPr>
                <w:noProof/>
                <w:webHidden/>
              </w:rPr>
              <w:fldChar w:fldCharType="begin"/>
            </w:r>
            <w:r w:rsidR="007B3802">
              <w:rPr>
                <w:noProof/>
                <w:webHidden/>
              </w:rPr>
              <w:instrText xml:space="preserve"> PAGEREF _Toc874101 \h </w:instrText>
            </w:r>
            <w:r w:rsidR="007B3802">
              <w:rPr>
                <w:noProof/>
                <w:webHidden/>
              </w:rPr>
            </w:r>
            <w:r w:rsidR="007B3802">
              <w:rPr>
                <w:noProof/>
                <w:webHidden/>
              </w:rPr>
              <w:fldChar w:fldCharType="separate"/>
            </w:r>
            <w:r w:rsidR="007B3802">
              <w:rPr>
                <w:noProof/>
                <w:webHidden/>
              </w:rPr>
              <w:t>14</w:t>
            </w:r>
            <w:r w:rsidR="007B3802">
              <w:rPr>
                <w:noProof/>
                <w:webHidden/>
              </w:rPr>
              <w:fldChar w:fldCharType="end"/>
            </w:r>
          </w:hyperlink>
        </w:p>
        <w:p w14:paraId="76A69543" w14:textId="7D1EC358" w:rsidR="007B3802" w:rsidRDefault="00354005">
          <w:pPr>
            <w:pStyle w:val="TOC2"/>
            <w:rPr>
              <w:rFonts w:asciiTheme="minorHAnsi" w:eastAsiaTheme="minorEastAsia" w:hAnsiTheme="minorHAnsi"/>
              <w:noProof/>
              <w:sz w:val="22"/>
            </w:rPr>
          </w:pPr>
          <w:hyperlink w:anchor="_Toc874102" w:history="1">
            <w:r w:rsidR="007B3802" w:rsidRPr="0003773C">
              <w:rPr>
                <w:rStyle w:val="Hyperlink"/>
                <w:noProof/>
              </w:rPr>
              <w:t>A12. Estimation of Information Collection Burden</w:t>
            </w:r>
            <w:r w:rsidR="007B3802">
              <w:rPr>
                <w:noProof/>
                <w:webHidden/>
              </w:rPr>
              <w:tab/>
            </w:r>
            <w:r w:rsidR="007B3802">
              <w:rPr>
                <w:noProof/>
                <w:webHidden/>
              </w:rPr>
              <w:fldChar w:fldCharType="begin"/>
            </w:r>
            <w:r w:rsidR="007B3802">
              <w:rPr>
                <w:noProof/>
                <w:webHidden/>
              </w:rPr>
              <w:instrText xml:space="preserve"> PAGEREF _Toc874102 \h </w:instrText>
            </w:r>
            <w:r w:rsidR="007B3802">
              <w:rPr>
                <w:noProof/>
                <w:webHidden/>
              </w:rPr>
            </w:r>
            <w:r w:rsidR="007B3802">
              <w:rPr>
                <w:noProof/>
                <w:webHidden/>
              </w:rPr>
              <w:fldChar w:fldCharType="separate"/>
            </w:r>
            <w:r w:rsidR="007B3802">
              <w:rPr>
                <w:noProof/>
                <w:webHidden/>
              </w:rPr>
              <w:t>14</w:t>
            </w:r>
            <w:r w:rsidR="007B3802">
              <w:rPr>
                <w:noProof/>
                <w:webHidden/>
              </w:rPr>
              <w:fldChar w:fldCharType="end"/>
            </w:r>
          </w:hyperlink>
        </w:p>
        <w:p w14:paraId="6FB927B8" w14:textId="2822BADA" w:rsidR="007B3802" w:rsidRDefault="00354005">
          <w:pPr>
            <w:pStyle w:val="TOC2"/>
            <w:rPr>
              <w:rFonts w:asciiTheme="minorHAnsi" w:eastAsiaTheme="minorEastAsia" w:hAnsiTheme="minorHAnsi"/>
              <w:noProof/>
              <w:sz w:val="22"/>
            </w:rPr>
          </w:pPr>
          <w:hyperlink w:anchor="_Toc874103" w:history="1">
            <w:r w:rsidR="007B3802" w:rsidRPr="0003773C">
              <w:rPr>
                <w:rStyle w:val="Hyperlink"/>
                <w:noProof/>
              </w:rPr>
              <w:t>A13. Cost Burden to Respondents or Record Keepers</w:t>
            </w:r>
            <w:r w:rsidR="007B3802">
              <w:rPr>
                <w:noProof/>
                <w:webHidden/>
              </w:rPr>
              <w:tab/>
            </w:r>
            <w:r w:rsidR="007B3802">
              <w:rPr>
                <w:noProof/>
                <w:webHidden/>
              </w:rPr>
              <w:fldChar w:fldCharType="begin"/>
            </w:r>
            <w:r w:rsidR="007B3802">
              <w:rPr>
                <w:noProof/>
                <w:webHidden/>
              </w:rPr>
              <w:instrText xml:space="preserve"> PAGEREF _Toc874103 \h </w:instrText>
            </w:r>
            <w:r w:rsidR="007B3802">
              <w:rPr>
                <w:noProof/>
                <w:webHidden/>
              </w:rPr>
            </w:r>
            <w:r w:rsidR="007B3802">
              <w:rPr>
                <w:noProof/>
                <w:webHidden/>
              </w:rPr>
              <w:fldChar w:fldCharType="separate"/>
            </w:r>
            <w:r w:rsidR="007B3802">
              <w:rPr>
                <w:noProof/>
                <w:webHidden/>
              </w:rPr>
              <w:t>15</w:t>
            </w:r>
            <w:r w:rsidR="007B3802">
              <w:rPr>
                <w:noProof/>
                <w:webHidden/>
              </w:rPr>
              <w:fldChar w:fldCharType="end"/>
            </w:r>
          </w:hyperlink>
        </w:p>
        <w:p w14:paraId="2D35ABC4" w14:textId="53816512" w:rsidR="007B3802" w:rsidRDefault="00354005">
          <w:pPr>
            <w:pStyle w:val="TOC2"/>
            <w:rPr>
              <w:rFonts w:asciiTheme="minorHAnsi" w:eastAsiaTheme="minorEastAsia" w:hAnsiTheme="minorHAnsi"/>
              <w:noProof/>
              <w:sz w:val="22"/>
            </w:rPr>
          </w:pPr>
          <w:hyperlink w:anchor="_Toc874104" w:history="1">
            <w:r w:rsidR="007B3802" w:rsidRPr="0003773C">
              <w:rPr>
                <w:rStyle w:val="Hyperlink"/>
                <w:noProof/>
              </w:rPr>
              <w:t>A14. Estimate of Cost to the Federal Government</w:t>
            </w:r>
            <w:r w:rsidR="007B3802">
              <w:rPr>
                <w:noProof/>
                <w:webHidden/>
              </w:rPr>
              <w:tab/>
            </w:r>
            <w:r w:rsidR="007B3802">
              <w:rPr>
                <w:noProof/>
                <w:webHidden/>
              </w:rPr>
              <w:fldChar w:fldCharType="begin"/>
            </w:r>
            <w:r w:rsidR="007B3802">
              <w:rPr>
                <w:noProof/>
                <w:webHidden/>
              </w:rPr>
              <w:instrText xml:space="preserve"> PAGEREF _Toc874104 \h </w:instrText>
            </w:r>
            <w:r w:rsidR="007B3802">
              <w:rPr>
                <w:noProof/>
                <w:webHidden/>
              </w:rPr>
            </w:r>
            <w:r w:rsidR="007B3802">
              <w:rPr>
                <w:noProof/>
                <w:webHidden/>
              </w:rPr>
              <w:fldChar w:fldCharType="separate"/>
            </w:r>
            <w:r w:rsidR="007B3802">
              <w:rPr>
                <w:noProof/>
                <w:webHidden/>
              </w:rPr>
              <w:t>15</w:t>
            </w:r>
            <w:r w:rsidR="007B3802">
              <w:rPr>
                <w:noProof/>
                <w:webHidden/>
              </w:rPr>
              <w:fldChar w:fldCharType="end"/>
            </w:r>
          </w:hyperlink>
        </w:p>
        <w:p w14:paraId="7F0B43A8" w14:textId="748BBAAD" w:rsidR="007B3802" w:rsidRDefault="00354005">
          <w:pPr>
            <w:pStyle w:val="TOC2"/>
            <w:rPr>
              <w:rFonts w:asciiTheme="minorHAnsi" w:eastAsiaTheme="minorEastAsia" w:hAnsiTheme="minorHAnsi"/>
              <w:noProof/>
              <w:sz w:val="22"/>
            </w:rPr>
          </w:pPr>
          <w:hyperlink w:anchor="_Toc874105" w:history="1">
            <w:r w:rsidR="007B3802" w:rsidRPr="0003773C">
              <w:rPr>
                <w:rStyle w:val="Hyperlink"/>
                <w:noProof/>
              </w:rPr>
              <w:t>A15. Change in Burden.</w:t>
            </w:r>
            <w:r w:rsidR="007B3802">
              <w:rPr>
                <w:noProof/>
                <w:webHidden/>
              </w:rPr>
              <w:tab/>
            </w:r>
            <w:r w:rsidR="007B3802">
              <w:rPr>
                <w:noProof/>
                <w:webHidden/>
              </w:rPr>
              <w:fldChar w:fldCharType="begin"/>
            </w:r>
            <w:r w:rsidR="007B3802">
              <w:rPr>
                <w:noProof/>
                <w:webHidden/>
              </w:rPr>
              <w:instrText xml:space="preserve"> PAGEREF _Toc874105 \h </w:instrText>
            </w:r>
            <w:r w:rsidR="007B3802">
              <w:rPr>
                <w:noProof/>
                <w:webHidden/>
              </w:rPr>
            </w:r>
            <w:r w:rsidR="007B3802">
              <w:rPr>
                <w:noProof/>
                <w:webHidden/>
              </w:rPr>
              <w:fldChar w:fldCharType="separate"/>
            </w:r>
            <w:r w:rsidR="007B3802">
              <w:rPr>
                <w:noProof/>
                <w:webHidden/>
              </w:rPr>
              <w:t>16</w:t>
            </w:r>
            <w:r w:rsidR="007B3802">
              <w:rPr>
                <w:noProof/>
                <w:webHidden/>
              </w:rPr>
              <w:fldChar w:fldCharType="end"/>
            </w:r>
          </w:hyperlink>
        </w:p>
        <w:p w14:paraId="6E2F92D8" w14:textId="039329E7" w:rsidR="007B3802" w:rsidRDefault="00354005">
          <w:pPr>
            <w:pStyle w:val="TOC2"/>
            <w:rPr>
              <w:rFonts w:asciiTheme="minorHAnsi" w:eastAsiaTheme="minorEastAsia" w:hAnsiTheme="minorHAnsi"/>
              <w:noProof/>
              <w:sz w:val="22"/>
            </w:rPr>
          </w:pPr>
          <w:hyperlink w:anchor="_Toc874106" w:history="1">
            <w:r w:rsidR="007B3802" w:rsidRPr="0003773C">
              <w:rPr>
                <w:rStyle w:val="Hyperlink"/>
                <w:noProof/>
              </w:rPr>
              <w:t>A16. Plan and Time Schedule for Information Collection, Tabulation and Publication</w:t>
            </w:r>
            <w:r w:rsidR="007B3802">
              <w:rPr>
                <w:noProof/>
                <w:webHidden/>
              </w:rPr>
              <w:tab/>
            </w:r>
            <w:r w:rsidR="007B3802">
              <w:rPr>
                <w:noProof/>
                <w:webHidden/>
              </w:rPr>
              <w:fldChar w:fldCharType="begin"/>
            </w:r>
            <w:r w:rsidR="007B3802">
              <w:rPr>
                <w:noProof/>
                <w:webHidden/>
              </w:rPr>
              <w:instrText xml:space="preserve"> PAGEREF _Toc874106 \h </w:instrText>
            </w:r>
            <w:r w:rsidR="007B3802">
              <w:rPr>
                <w:noProof/>
                <w:webHidden/>
              </w:rPr>
            </w:r>
            <w:r w:rsidR="007B3802">
              <w:rPr>
                <w:noProof/>
                <w:webHidden/>
              </w:rPr>
              <w:fldChar w:fldCharType="separate"/>
            </w:r>
            <w:r w:rsidR="007B3802">
              <w:rPr>
                <w:noProof/>
                <w:webHidden/>
              </w:rPr>
              <w:t>16</w:t>
            </w:r>
            <w:r w:rsidR="007B3802">
              <w:rPr>
                <w:noProof/>
                <w:webHidden/>
              </w:rPr>
              <w:fldChar w:fldCharType="end"/>
            </w:r>
          </w:hyperlink>
        </w:p>
        <w:p w14:paraId="32214A67" w14:textId="443941F9" w:rsidR="007B3802" w:rsidRDefault="00354005">
          <w:pPr>
            <w:pStyle w:val="TOC2"/>
            <w:rPr>
              <w:rFonts w:asciiTheme="minorHAnsi" w:eastAsiaTheme="minorEastAsia" w:hAnsiTheme="minorHAnsi"/>
              <w:noProof/>
              <w:sz w:val="22"/>
            </w:rPr>
          </w:pPr>
          <w:hyperlink w:anchor="_Toc874107" w:history="1">
            <w:r w:rsidR="007B3802" w:rsidRPr="0003773C">
              <w:rPr>
                <w:rStyle w:val="Hyperlink"/>
                <w:noProof/>
              </w:rPr>
              <w:t>A17. Reasons Not to Display OMB Expiration Date</w:t>
            </w:r>
            <w:r w:rsidR="007B3802">
              <w:rPr>
                <w:noProof/>
                <w:webHidden/>
              </w:rPr>
              <w:tab/>
            </w:r>
            <w:r w:rsidR="007B3802">
              <w:rPr>
                <w:noProof/>
                <w:webHidden/>
              </w:rPr>
              <w:fldChar w:fldCharType="begin"/>
            </w:r>
            <w:r w:rsidR="007B3802">
              <w:rPr>
                <w:noProof/>
                <w:webHidden/>
              </w:rPr>
              <w:instrText xml:space="preserve"> PAGEREF _Toc874107 \h </w:instrText>
            </w:r>
            <w:r w:rsidR="007B3802">
              <w:rPr>
                <w:noProof/>
                <w:webHidden/>
              </w:rPr>
            </w:r>
            <w:r w:rsidR="007B3802">
              <w:rPr>
                <w:noProof/>
                <w:webHidden/>
              </w:rPr>
              <w:fldChar w:fldCharType="separate"/>
            </w:r>
            <w:r w:rsidR="007B3802">
              <w:rPr>
                <w:noProof/>
                <w:webHidden/>
              </w:rPr>
              <w:t>16</w:t>
            </w:r>
            <w:r w:rsidR="007B3802">
              <w:rPr>
                <w:noProof/>
                <w:webHidden/>
              </w:rPr>
              <w:fldChar w:fldCharType="end"/>
            </w:r>
          </w:hyperlink>
        </w:p>
        <w:p w14:paraId="4230147B" w14:textId="38B4983D" w:rsidR="007B3802" w:rsidRDefault="00354005">
          <w:pPr>
            <w:pStyle w:val="TOC2"/>
            <w:rPr>
              <w:rFonts w:asciiTheme="minorHAnsi" w:eastAsiaTheme="minorEastAsia" w:hAnsiTheme="minorHAnsi"/>
              <w:noProof/>
              <w:sz w:val="22"/>
            </w:rPr>
          </w:pPr>
          <w:hyperlink w:anchor="_Toc874108" w:history="1">
            <w:r w:rsidR="007B3802" w:rsidRPr="0003773C">
              <w:rPr>
                <w:rStyle w:val="Hyperlink"/>
                <w:noProof/>
              </w:rPr>
              <w:t>A18. Exceptions to Certification for Paperwork Reduction Act Submissions</w:t>
            </w:r>
            <w:r w:rsidR="007B3802">
              <w:rPr>
                <w:noProof/>
                <w:webHidden/>
              </w:rPr>
              <w:tab/>
            </w:r>
            <w:r w:rsidR="007B3802">
              <w:rPr>
                <w:noProof/>
                <w:webHidden/>
              </w:rPr>
              <w:fldChar w:fldCharType="begin"/>
            </w:r>
            <w:r w:rsidR="007B3802">
              <w:rPr>
                <w:noProof/>
                <w:webHidden/>
              </w:rPr>
              <w:instrText xml:space="preserve"> PAGEREF _Toc874108 \h </w:instrText>
            </w:r>
            <w:r w:rsidR="007B3802">
              <w:rPr>
                <w:noProof/>
                <w:webHidden/>
              </w:rPr>
            </w:r>
            <w:r w:rsidR="007B3802">
              <w:rPr>
                <w:noProof/>
                <w:webHidden/>
              </w:rPr>
              <w:fldChar w:fldCharType="separate"/>
            </w:r>
            <w:r w:rsidR="007B3802">
              <w:rPr>
                <w:noProof/>
                <w:webHidden/>
              </w:rPr>
              <w:t>16</w:t>
            </w:r>
            <w:r w:rsidR="007B3802">
              <w:rPr>
                <w:noProof/>
                <w:webHidden/>
              </w:rPr>
              <w:fldChar w:fldCharType="end"/>
            </w:r>
          </w:hyperlink>
        </w:p>
        <w:p w14:paraId="777137A5" w14:textId="2D1BD4C1" w:rsidR="00D468D0" w:rsidRDefault="00D468D0">
          <w:r>
            <w:rPr>
              <w:b/>
              <w:bCs/>
              <w:noProof/>
            </w:rPr>
            <w:fldChar w:fldCharType="end"/>
          </w:r>
        </w:p>
      </w:sdtContent>
    </w:sdt>
    <w:p w14:paraId="569C60A0" w14:textId="77777777" w:rsidR="00D468D0" w:rsidRDefault="00D468D0">
      <w:pPr>
        <w:pStyle w:val="TOC1"/>
      </w:pPr>
    </w:p>
    <w:p w14:paraId="04D36227" w14:textId="77777777" w:rsidR="00D468D0" w:rsidRDefault="00D468D0">
      <w:pPr>
        <w:pStyle w:val="TOC1"/>
      </w:pPr>
    </w:p>
    <w:p w14:paraId="13BD4E43" w14:textId="62775E31" w:rsidR="0020459D" w:rsidRDefault="00CE0D02" w:rsidP="007B3802">
      <w:pPr>
        <w:pStyle w:val="TOC1"/>
        <w:rPr>
          <w:rFonts w:asciiTheme="minorHAnsi" w:eastAsiaTheme="minorEastAsia" w:hAnsiTheme="minorHAnsi"/>
          <w:sz w:val="22"/>
        </w:rPr>
      </w:pPr>
      <w:r>
        <w:fldChar w:fldCharType="begin"/>
      </w:r>
      <w:r>
        <w:instrText xml:space="preserve"> TOC \o "1-3" \h \z \u </w:instrText>
      </w:r>
      <w:r>
        <w:fldChar w:fldCharType="separate"/>
      </w:r>
    </w:p>
    <w:p w14:paraId="4CA5F619" w14:textId="1CE61287" w:rsidR="005A6E2E" w:rsidRDefault="00CE0D02" w:rsidP="00CE0D02">
      <w:pPr>
        <w:rPr>
          <w:rFonts w:cs="Times New Roman"/>
          <w:b/>
          <w:sz w:val="28"/>
          <w:szCs w:val="28"/>
        </w:rPr>
      </w:pPr>
      <w:r>
        <w:rPr>
          <w:b/>
          <w:bCs/>
          <w:noProof/>
        </w:rPr>
        <w:fldChar w:fldCharType="end"/>
      </w:r>
    </w:p>
    <w:p w14:paraId="40E1C79C" w14:textId="77777777" w:rsidR="00E828A3" w:rsidRPr="00267895" w:rsidRDefault="00E828A3" w:rsidP="00267895">
      <w:pPr>
        <w:spacing w:after="360"/>
        <w:jc w:val="center"/>
        <w:rPr>
          <w:b/>
          <w:bCs/>
          <w:caps/>
        </w:rPr>
      </w:pPr>
      <w:r w:rsidRPr="0025305D">
        <w:rPr>
          <w:b/>
          <w:bCs/>
          <w:caps/>
        </w:rPr>
        <w:t>appendices</w:t>
      </w:r>
    </w:p>
    <w:p w14:paraId="7605D797" w14:textId="47185E69" w:rsidR="002D1FB6" w:rsidRPr="00267895" w:rsidRDefault="002D1FB6" w:rsidP="008C42A7">
      <w:pPr>
        <w:spacing w:after="240"/>
        <w:rPr>
          <w:b/>
          <w:bCs/>
        </w:rPr>
      </w:pPr>
      <w:r>
        <w:t xml:space="preserve">Appendix </w:t>
      </w:r>
      <w:r w:rsidR="00890D3D">
        <w:t>A</w:t>
      </w:r>
      <w:r w:rsidR="009F1776">
        <w:t>:</w:t>
      </w:r>
      <w:r>
        <w:t xml:space="preserve"> </w:t>
      </w:r>
      <w:r w:rsidR="00217659">
        <w:t>Client Interviews</w:t>
      </w:r>
      <w:r>
        <w:t xml:space="preserve"> </w:t>
      </w:r>
    </w:p>
    <w:p w14:paraId="45ED2908" w14:textId="64F80F41" w:rsidR="008C42A7" w:rsidRDefault="008C42A7" w:rsidP="00E828A3">
      <w:pPr>
        <w:spacing w:after="240"/>
      </w:pPr>
      <w:r>
        <w:t xml:space="preserve">Appendix </w:t>
      </w:r>
      <w:r w:rsidR="0067398C">
        <w:t>B</w:t>
      </w:r>
      <w:r w:rsidR="006712D3">
        <w:t>.1</w:t>
      </w:r>
      <w:r w:rsidR="009F1776">
        <w:t>:</w:t>
      </w:r>
      <w:r>
        <w:t xml:space="preserve"> </w:t>
      </w:r>
      <w:r w:rsidR="00D01BD8">
        <w:t xml:space="preserve">Case Study Review and Frontline </w:t>
      </w:r>
      <w:r w:rsidR="000D4417">
        <w:t xml:space="preserve">Staff </w:t>
      </w:r>
      <w:r w:rsidR="00D01BD8">
        <w:t>Focus Groups/</w:t>
      </w:r>
      <w:r w:rsidR="00D36F4B">
        <w:t xml:space="preserve">Interviews </w:t>
      </w:r>
    </w:p>
    <w:p w14:paraId="41F65243" w14:textId="1B6E195E" w:rsidR="00D01BD8" w:rsidRDefault="00D01BD8" w:rsidP="00E828A3">
      <w:pPr>
        <w:spacing w:after="240"/>
      </w:pPr>
      <w:r>
        <w:t xml:space="preserve">Appendix B.2: </w:t>
      </w:r>
      <w:r w:rsidR="009278EA">
        <w:t xml:space="preserve">TANF WorkFirst </w:t>
      </w:r>
      <w:r w:rsidR="0019084C">
        <w:t>Leadership Focus Groups/Interviews</w:t>
      </w:r>
    </w:p>
    <w:p w14:paraId="3C20D051" w14:textId="77777777" w:rsidR="008C42A7" w:rsidRDefault="008C42A7" w:rsidP="00E828A3">
      <w:pPr>
        <w:spacing w:after="240"/>
      </w:pPr>
    </w:p>
    <w:p w14:paraId="4F00B4DB" w14:textId="55AA4C35" w:rsidR="0016515B" w:rsidRDefault="0016515B" w:rsidP="00267895">
      <w:pPr>
        <w:spacing w:after="240"/>
        <w:rPr>
          <w:b/>
          <w:bCs/>
        </w:rPr>
      </w:pPr>
    </w:p>
    <w:p w14:paraId="013A63F3" w14:textId="38191AD3" w:rsidR="005763C6" w:rsidRDefault="005763C6" w:rsidP="00267895">
      <w:pPr>
        <w:spacing w:after="240"/>
        <w:rPr>
          <w:b/>
          <w:bCs/>
        </w:rPr>
      </w:pPr>
    </w:p>
    <w:p w14:paraId="3626D750" w14:textId="15C1556D" w:rsidR="005763C6" w:rsidRDefault="005763C6" w:rsidP="00267895">
      <w:pPr>
        <w:spacing w:after="240"/>
        <w:rPr>
          <w:b/>
          <w:bCs/>
        </w:rPr>
      </w:pPr>
    </w:p>
    <w:p w14:paraId="34F70220" w14:textId="3A383710" w:rsidR="005763C6" w:rsidRDefault="005763C6" w:rsidP="00267895">
      <w:pPr>
        <w:spacing w:after="240"/>
        <w:rPr>
          <w:b/>
          <w:bCs/>
        </w:rPr>
      </w:pPr>
    </w:p>
    <w:p w14:paraId="4E3E412D" w14:textId="25E63B42" w:rsidR="0016515B" w:rsidRDefault="0016515B" w:rsidP="0016515B">
      <w:pPr>
        <w:pStyle w:val="Heading1"/>
      </w:pPr>
      <w:bookmarkStart w:id="2" w:name="_Toc526427782"/>
      <w:bookmarkStart w:id="3" w:name="_Toc874090"/>
      <w:r>
        <w:lastRenderedPageBreak/>
        <w:t>Overview</w:t>
      </w:r>
      <w:bookmarkEnd w:id="2"/>
      <w:bookmarkEnd w:id="3"/>
    </w:p>
    <w:p w14:paraId="45574525" w14:textId="6B433C9F" w:rsidR="0016515B" w:rsidRDefault="0016515B" w:rsidP="0016515B">
      <w:pPr>
        <w:pStyle w:val="ListParagraph"/>
        <w:numPr>
          <w:ilvl w:val="0"/>
          <w:numId w:val="27"/>
        </w:numPr>
        <w:rPr>
          <w:b/>
        </w:rPr>
      </w:pPr>
      <w:r>
        <w:rPr>
          <w:b/>
        </w:rPr>
        <w:t xml:space="preserve">Status of Study: </w:t>
      </w:r>
      <w:r>
        <w:t xml:space="preserve">This data collection is part of the Behavioral Interventions to Advance Self-Sufficiency Next Generation (BIAS-NG) project. This new data collection pertains to Phase 4 (Evaluation) for the </w:t>
      </w:r>
      <w:r w:rsidR="00164366">
        <w:t xml:space="preserve">Washington State </w:t>
      </w:r>
      <w:r>
        <w:t xml:space="preserve">site within the </w:t>
      </w:r>
      <w:r w:rsidR="00094BF5">
        <w:t>Temporary Assistance for Needy Families (</w:t>
      </w:r>
      <w:r>
        <w:t>TANF</w:t>
      </w:r>
      <w:r w:rsidR="00094BF5">
        <w:t>)</w:t>
      </w:r>
      <w:r>
        <w:t xml:space="preserve"> domain. More information on the context of the BIAS-NG project can be found in Section A.1.1 – Study Background.</w:t>
      </w:r>
    </w:p>
    <w:p w14:paraId="40048890" w14:textId="61EE3E17" w:rsidR="0016515B" w:rsidRDefault="0016515B" w:rsidP="0016515B">
      <w:pPr>
        <w:pStyle w:val="ListParagraph"/>
        <w:numPr>
          <w:ilvl w:val="0"/>
          <w:numId w:val="27"/>
        </w:numPr>
        <w:rPr>
          <w:b/>
        </w:rPr>
      </w:pPr>
      <w:r>
        <w:rPr>
          <w:b/>
        </w:rPr>
        <w:t xml:space="preserve">Evaluation and Measurement. </w:t>
      </w:r>
      <w:r>
        <w:t xml:space="preserve">This data collection is intended to inform the </w:t>
      </w:r>
      <w:r w:rsidR="00DD15F2">
        <w:t xml:space="preserve">understanding of the </w:t>
      </w:r>
      <w:r>
        <w:t>implementation of a</w:t>
      </w:r>
      <w:r w:rsidR="00006627">
        <w:t>n intervention being evaluated by a</w:t>
      </w:r>
      <w:r>
        <w:t xml:space="preserve"> randomized control</w:t>
      </w:r>
      <w:r w:rsidR="00E04E99">
        <w:t>led</w:t>
      </w:r>
      <w:r>
        <w:t xml:space="preserve"> trial </w:t>
      </w:r>
      <w:r w:rsidR="00094BF5">
        <w:t xml:space="preserve">(RCT) </w:t>
      </w:r>
      <w:r>
        <w:t>in this phase of the BIAS-NG project. This data collection includes interview and focus group protocols that will collect information about the treatment and control</w:t>
      </w:r>
      <w:r w:rsidR="00C52088">
        <w:t xml:space="preserve"> conditions</w:t>
      </w:r>
      <w:r>
        <w:t xml:space="preserve">. The data collection also includes qualitative research protocols to collect practitioner feedback on the intervention materials. </w:t>
      </w:r>
    </w:p>
    <w:p w14:paraId="08F7DA47" w14:textId="3614E082" w:rsidR="0016515B" w:rsidRDefault="0016515B" w:rsidP="0016515B">
      <w:pPr>
        <w:pStyle w:val="ListParagraph"/>
        <w:numPr>
          <w:ilvl w:val="0"/>
          <w:numId w:val="27"/>
        </w:numPr>
        <w:rPr>
          <w:b/>
        </w:rPr>
      </w:pPr>
      <w:r>
        <w:rPr>
          <w:b/>
        </w:rPr>
        <w:t xml:space="preserve">Type of Study. </w:t>
      </w:r>
      <w:r>
        <w:t xml:space="preserve">The study </w:t>
      </w:r>
      <w:r w:rsidR="00A25925">
        <w:t xml:space="preserve">features </w:t>
      </w:r>
      <w:r w:rsidR="009A6BBA">
        <w:t xml:space="preserve">an implementation study (described here) and an impact study consisting of </w:t>
      </w:r>
      <w:r w:rsidR="00A25925">
        <w:t>two</w:t>
      </w:r>
      <w:r>
        <w:t xml:space="preserve"> RCT</w:t>
      </w:r>
      <w:r w:rsidR="00A25925">
        <w:t>s to assess the impact</w:t>
      </w:r>
      <w:r>
        <w:t xml:space="preserve"> of </w:t>
      </w:r>
      <w:r w:rsidR="00A25925">
        <w:t>behaviorally</w:t>
      </w:r>
      <w:r w:rsidR="00094BF5">
        <w:t xml:space="preserve"> </w:t>
      </w:r>
      <w:r w:rsidR="00A25925">
        <w:t xml:space="preserve">informed </w:t>
      </w:r>
      <w:r w:rsidR="0035165C">
        <w:t xml:space="preserve">materials </w:t>
      </w:r>
      <w:r w:rsidR="00A25925">
        <w:t xml:space="preserve">on attendance </w:t>
      </w:r>
      <w:r w:rsidR="00094BF5">
        <w:t xml:space="preserve">at </w:t>
      </w:r>
      <w:r w:rsidR="00A25925">
        <w:t>TAN</w:t>
      </w:r>
      <w:r w:rsidR="006E5D70">
        <w:t>F</w:t>
      </w:r>
      <w:r w:rsidR="00094BF5">
        <w:t xml:space="preserve"> meetings and activities</w:t>
      </w:r>
      <w:r w:rsidR="006E5D70">
        <w:t>.</w:t>
      </w:r>
    </w:p>
    <w:p w14:paraId="277D80BB" w14:textId="531240B7" w:rsidR="0016515B" w:rsidRDefault="0016515B" w:rsidP="0016515B">
      <w:pPr>
        <w:pStyle w:val="ListParagraph"/>
        <w:numPr>
          <w:ilvl w:val="0"/>
          <w:numId w:val="27"/>
        </w:numPr>
        <w:rPr>
          <w:b/>
        </w:rPr>
      </w:pPr>
      <w:r>
        <w:rPr>
          <w:b/>
        </w:rPr>
        <w:t xml:space="preserve">Utility of the information collection. </w:t>
      </w:r>
      <w:r>
        <w:t>This research is motivated by the low attendance rates of TANF participants</w:t>
      </w:r>
      <w:r w:rsidR="00A25925">
        <w:t xml:space="preserve"> </w:t>
      </w:r>
      <w:r w:rsidR="00094BF5">
        <w:t xml:space="preserve">at </w:t>
      </w:r>
      <w:r w:rsidR="00A25925">
        <w:t>required meetings and activities</w:t>
      </w:r>
      <w:r w:rsidR="004C3FBC">
        <w:t xml:space="preserve"> in Washington </w:t>
      </w:r>
      <w:r w:rsidR="00AF7605">
        <w:t>S</w:t>
      </w:r>
      <w:r w:rsidR="004C3FBC">
        <w:t>tate</w:t>
      </w:r>
      <w:r w:rsidR="00A25925">
        <w:t>.</w:t>
      </w:r>
      <w:r>
        <w:t xml:space="preserve"> This </w:t>
      </w:r>
      <w:r w:rsidR="0071368A">
        <w:t xml:space="preserve">implementation </w:t>
      </w:r>
      <w:r>
        <w:t xml:space="preserve">research aims to </w:t>
      </w:r>
      <w:r w:rsidR="0071368A">
        <w:t xml:space="preserve">provide context to help </w:t>
      </w:r>
      <w:r>
        <w:t xml:space="preserve">understand the results from the </w:t>
      </w:r>
      <w:r w:rsidR="00163EA2">
        <w:t>RCT</w:t>
      </w:r>
      <w:r>
        <w:t xml:space="preserve">. The results of the </w:t>
      </w:r>
      <w:r w:rsidR="00654948">
        <w:t>study</w:t>
      </w:r>
      <w:r>
        <w:t xml:space="preserve"> and lessons learned from the design process can be shared with other practitioners in the TANF field and beyond to improve communication and engagement with social service</w:t>
      </w:r>
      <w:r w:rsidR="00094BF5">
        <w:t>s</w:t>
      </w:r>
      <w:r>
        <w:t xml:space="preserve"> clients. In addition, the RCT will be structured to build knowledge in the behavioral science field about the effectiveness of alternative communication approaches at spurring individual choices.</w:t>
      </w:r>
    </w:p>
    <w:p w14:paraId="21102F01" w14:textId="06ADEA16" w:rsidR="0016515B" w:rsidRDefault="0016515B" w:rsidP="00267895">
      <w:pPr>
        <w:spacing w:after="240"/>
        <w:rPr>
          <w:b/>
          <w:bCs/>
        </w:rPr>
      </w:pPr>
    </w:p>
    <w:p w14:paraId="58FA11CD" w14:textId="09194F27" w:rsidR="005763C6" w:rsidRDefault="005763C6" w:rsidP="00267895">
      <w:pPr>
        <w:spacing w:after="240"/>
        <w:rPr>
          <w:b/>
          <w:bCs/>
        </w:rPr>
      </w:pPr>
    </w:p>
    <w:p w14:paraId="2AFE301C" w14:textId="2C3F9590" w:rsidR="005763C6" w:rsidRDefault="005763C6" w:rsidP="00267895">
      <w:pPr>
        <w:spacing w:after="240"/>
        <w:rPr>
          <w:b/>
          <w:bCs/>
        </w:rPr>
      </w:pPr>
    </w:p>
    <w:p w14:paraId="1E5980B1" w14:textId="3A60083B" w:rsidR="005763C6" w:rsidRDefault="005763C6" w:rsidP="00267895">
      <w:pPr>
        <w:spacing w:after="240"/>
        <w:rPr>
          <w:b/>
          <w:bCs/>
        </w:rPr>
      </w:pPr>
    </w:p>
    <w:p w14:paraId="11288053" w14:textId="36249672" w:rsidR="005763C6" w:rsidRDefault="005763C6" w:rsidP="00267895">
      <w:pPr>
        <w:spacing w:after="240"/>
        <w:rPr>
          <w:b/>
          <w:bCs/>
        </w:rPr>
      </w:pPr>
    </w:p>
    <w:p w14:paraId="34AC74F9" w14:textId="7F2D6AC0" w:rsidR="005763C6" w:rsidRDefault="005763C6" w:rsidP="00267895">
      <w:pPr>
        <w:spacing w:after="240"/>
        <w:rPr>
          <w:b/>
          <w:bCs/>
        </w:rPr>
      </w:pPr>
    </w:p>
    <w:p w14:paraId="0C654EC6" w14:textId="7B279998" w:rsidR="005763C6" w:rsidRDefault="005763C6" w:rsidP="00267895">
      <w:pPr>
        <w:spacing w:after="240"/>
        <w:rPr>
          <w:b/>
          <w:bCs/>
        </w:rPr>
      </w:pPr>
    </w:p>
    <w:p w14:paraId="33A2EBB2" w14:textId="77777777" w:rsidR="00CE51D2" w:rsidRDefault="00CE51D2">
      <w:pPr>
        <w:rPr>
          <w:rFonts w:cs="Times New Roman"/>
          <w:b/>
          <w:szCs w:val="24"/>
        </w:rPr>
      </w:pPr>
      <w:bookmarkStart w:id="4" w:name="_Toc526427783"/>
      <w:bookmarkStart w:id="5" w:name="_Toc874091"/>
      <w:r>
        <w:br w:type="page"/>
      </w:r>
    </w:p>
    <w:p w14:paraId="15DEEA7C" w14:textId="17F88214" w:rsidR="00A32D6D" w:rsidRPr="0077595F" w:rsidRDefault="00A32D6D" w:rsidP="00DD47AB">
      <w:pPr>
        <w:pStyle w:val="Heading2"/>
        <w:pBdr>
          <w:bottom w:val="single" w:sz="4" w:space="1" w:color="auto"/>
        </w:pBdr>
        <w:spacing w:line="276" w:lineRule="auto"/>
        <w:jc w:val="center"/>
      </w:pPr>
      <w:r>
        <w:t>A1. Necessity for the Data Collection</w:t>
      </w:r>
      <w:bookmarkEnd w:id="4"/>
      <w:bookmarkEnd w:id="5"/>
    </w:p>
    <w:p w14:paraId="3E623834" w14:textId="1E249E04" w:rsidR="005E7923" w:rsidRPr="00E57BBA" w:rsidRDefault="00EB386B" w:rsidP="002E517E">
      <w:r w:rsidRPr="0025305D">
        <w:t>The Office of Planning, Research</w:t>
      </w:r>
      <w:r w:rsidR="0023156D" w:rsidRPr="00267895">
        <w:rPr>
          <w:rFonts w:eastAsia="Times New Roman" w:cs="Times New Roman"/>
        </w:rPr>
        <w:t>,</w:t>
      </w:r>
      <w:r w:rsidRPr="00267895">
        <w:t xml:space="preserve"> and Evaluation (OPRE) at the Administration for Children and Families (ACF), U.S. Department of Health and Human Services (HHS)</w:t>
      </w:r>
      <w:r w:rsidR="008579F6" w:rsidRPr="00267895">
        <w:rPr>
          <w:rFonts w:eastAsia="Times New Roman" w:cs="Times New Roman"/>
        </w:rPr>
        <w:t xml:space="preserve">, </w:t>
      </w:r>
      <w:r w:rsidR="00A32D6D" w:rsidRPr="00267895">
        <w:t xml:space="preserve">seeks </w:t>
      </w:r>
      <w:r w:rsidR="00B214A3" w:rsidRPr="00267895">
        <w:t xml:space="preserve">Office of Management and Budget (OMB) approval to </w:t>
      </w:r>
      <w:r w:rsidR="008579F6" w:rsidRPr="00267895">
        <w:t>conduct</w:t>
      </w:r>
      <w:r w:rsidR="0063398B" w:rsidRPr="00267895">
        <w:t xml:space="preserve"> interviews</w:t>
      </w:r>
      <w:r w:rsidR="005E7923" w:rsidRPr="00267895">
        <w:rPr>
          <w:rFonts w:eastAsia="Times New Roman" w:cs="Times New Roman"/>
        </w:rPr>
        <w:t xml:space="preserve"> </w:t>
      </w:r>
      <w:r w:rsidR="008579F6" w:rsidRPr="00267895">
        <w:t xml:space="preserve">with </w:t>
      </w:r>
      <w:r w:rsidR="00C317FC">
        <w:t>TANF</w:t>
      </w:r>
      <w:r w:rsidR="00025A95" w:rsidRPr="00267895">
        <w:rPr>
          <w:rFonts w:eastAsia="Times New Roman" w:cs="Times New Roman"/>
        </w:rPr>
        <w:t xml:space="preserve"> </w:t>
      </w:r>
      <w:r w:rsidR="008579F6" w:rsidRPr="00267895">
        <w:t xml:space="preserve">program </w:t>
      </w:r>
      <w:r w:rsidR="0063398B" w:rsidRPr="00267895">
        <w:t xml:space="preserve">administrators, </w:t>
      </w:r>
      <w:r w:rsidR="008579F6" w:rsidRPr="00267895">
        <w:t>staff</w:t>
      </w:r>
      <w:r w:rsidR="0063398B" w:rsidRPr="00267895">
        <w:rPr>
          <w:rFonts w:eastAsia="Times New Roman" w:cs="Times New Roman"/>
        </w:rPr>
        <w:t>,</w:t>
      </w:r>
      <w:r w:rsidR="008579F6" w:rsidRPr="00267895">
        <w:t xml:space="preserve"> and </w:t>
      </w:r>
      <w:r w:rsidR="00025A95" w:rsidRPr="00267895">
        <w:t>clients</w:t>
      </w:r>
      <w:r w:rsidR="00E828A3" w:rsidRPr="00267895">
        <w:t xml:space="preserve"> in </w:t>
      </w:r>
      <w:r w:rsidR="00481CE0">
        <w:t>Washington State</w:t>
      </w:r>
      <w:r w:rsidR="00237456" w:rsidRPr="00267895">
        <w:rPr>
          <w:rFonts w:eastAsia="Times New Roman" w:cs="Times New Roman"/>
        </w:rPr>
        <w:t xml:space="preserve"> </w:t>
      </w:r>
      <w:r w:rsidR="00E828A3" w:rsidRPr="00267895">
        <w:t>to</w:t>
      </w:r>
      <w:r w:rsidR="0094767F" w:rsidRPr="00267895">
        <w:rPr>
          <w:rFonts w:eastAsia="Times New Roman" w:cs="Times New Roman"/>
        </w:rPr>
        <w:t xml:space="preserve"> </w:t>
      </w:r>
      <w:r w:rsidR="00B214A3" w:rsidRPr="00267895">
        <w:t xml:space="preserve">understand the mechanisms and effects of </w:t>
      </w:r>
      <w:r w:rsidR="00F423DE" w:rsidRPr="00267895">
        <w:t xml:space="preserve">an </w:t>
      </w:r>
      <w:r w:rsidR="00B214A3" w:rsidRPr="00267895">
        <w:t>intervention informed by behavioral science and intended to improve program outcomes.</w:t>
      </w:r>
      <w:r w:rsidR="008579F6" w:rsidRPr="00267895">
        <w:rPr>
          <w:rFonts w:eastAsia="Times New Roman" w:cs="Times New Roman"/>
        </w:rPr>
        <w:t xml:space="preserve"> </w:t>
      </w:r>
      <w:r w:rsidRPr="00267895">
        <w:t xml:space="preserve">This </w:t>
      </w:r>
      <w:r w:rsidR="0040484D" w:rsidRPr="00267895">
        <w:t>information collection (IC)</w:t>
      </w:r>
      <w:r w:rsidR="0040484D" w:rsidRPr="00267895">
        <w:rPr>
          <w:rFonts w:eastAsia="Times New Roman" w:cs="Times New Roman"/>
        </w:rPr>
        <w:t xml:space="preserve"> </w:t>
      </w:r>
      <w:r w:rsidRPr="00267895">
        <w:t xml:space="preserve">activity is planned as part of ACF’s </w:t>
      </w:r>
      <w:r w:rsidR="0040484D" w:rsidRPr="00267895">
        <w:t xml:space="preserve">Generic Clearance for the </w:t>
      </w:r>
      <w:r w:rsidRPr="00267895">
        <w:t>Behavioral Interventions to Advance Self-Sufficiency</w:t>
      </w:r>
      <w:r w:rsidR="0063398B" w:rsidRPr="00267895">
        <w:t xml:space="preserve"> Next Generation</w:t>
      </w:r>
      <w:r w:rsidRPr="00267895">
        <w:t xml:space="preserve"> (BIAS</w:t>
      </w:r>
      <w:r w:rsidR="0063398B" w:rsidRPr="00267895">
        <w:t>-NG) project</w:t>
      </w:r>
      <w:r w:rsidR="00B214A3" w:rsidRPr="00267895">
        <w:rPr>
          <w:rFonts w:eastAsia="Times New Roman" w:cs="Times New Roman"/>
        </w:rPr>
        <w:t>.</w:t>
      </w:r>
      <w:r w:rsidR="0063398B" w:rsidRPr="00267895">
        <w:rPr>
          <w:rFonts w:eastAsia="Times New Roman" w:cs="Times New Roman"/>
        </w:rPr>
        <w:t xml:space="preserve"> </w:t>
      </w:r>
      <w:r w:rsidR="0040484D" w:rsidRPr="00E57BBA">
        <w:t>The goal of th</w:t>
      </w:r>
      <w:r w:rsidR="003A53BA">
        <w:t>e BIAS-NG</w:t>
      </w:r>
      <w:r w:rsidR="0040484D" w:rsidRPr="00E57BBA">
        <w:t xml:space="preserve"> </w:t>
      </w:r>
      <w:r w:rsidR="003A53BA">
        <w:t>G</w:t>
      </w:r>
      <w:r w:rsidR="0040484D" w:rsidRPr="00E57BBA">
        <w:t xml:space="preserve">eneric </w:t>
      </w:r>
      <w:r w:rsidR="003A53BA">
        <w:t>Clearance</w:t>
      </w:r>
      <w:r w:rsidR="0040484D" w:rsidRPr="00E57BBA">
        <w:t xml:space="preserve"> is to </w:t>
      </w:r>
      <w:r w:rsidR="0040484D">
        <w:t xml:space="preserve">conduct qualitative and descriptive quantitative research to identify and understand the psychological and behavioral factors that can affect the effectiveness of human service programs in the areas of Child Welfare (CW) and TANF. </w:t>
      </w:r>
    </w:p>
    <w:p w14:paraId="5C2A2661" w14:textId="77777777" w:rsidR="00A32D6D" w:rsidRDefault="00A32D6D" w:rsidP="00C53ED9">
      <w:pPr>
        <w:spacing w:after="0"/>
        <w:ind w:firstLine="720"/>
        <w:rPr>
          <w:rFonts w:cs="Times New Roman"/>
          <w:szCs w:val="24"/>
        </w:rPr>
      </w:pPr>
    </w:p>
    <w:p w14:paraId="580F4635" w14:textId="77777777" w:rsidR="00A32D6D" w:rsidRPr="00B5155D" w:rsidRDefault="00A32D6D" w:rsidP="00267895">
      <w:pPr>
        <w:spacing w:after="120"/>
        <w:rPr>
          <w:rFonts w:eastAsia="Times New Roman" w:cs="Times New Roman"/>
        </w:rPr>
      </w:pPr>
      <w:r w:rsidRPr="00DD47AB">
        <w:rPr>
          <w:b/>
          <w:bCs/>
          <w:iCs/>
        </w:rPr>
        <w:t>Study Background</w:t>
      </w:r>
    </w:p>
    <w:p w14:paraId="42D41916" w14:textId="4C0E4A70" w:rsidR="005E7923" w:rsidRDefault="00B8626C" w:rsidP="005E7923">
      <w:pPr>
        <w:spacing w:after="0"/>
      </w:pPr>
      <w:r>
        <w:t xml:space="preserve">The BIAS-NG project builds on a prior OPRE project, the Behavioral Interventions to Advance Self-Sufficiency (BIAS) project, which relied exclusively on administrative data to test the short-term impact of small “nudge” interventions in human services programs. </w:t>
      </w:r>
      <w:r w:rsidR="00C24F05">
        <w:t>Going beyond the work conducted for BIAS, t</w:t>
      </w:r>
      <w:r w:rsidR="00B214A3" w:rsidRPr="00B214A3">
        <w:t xml:space="preserve">he BIAS-NG project </w:t>
      </w:r>
      <w:r w:rsidR="00C24F05">
        <w:t xml:space="preserve">will </w:t>
      </w:r>
      <w:r w:rsidR="005E7923">
        <w:t xml:space="preserve">test </w:t>
      </w:r>
      <w:r w:rsidR="00B312ED">
        <w:t xml:space="preserve">new </w:t>
      </w:r>
      <w:r w:rsidR="005E7923">
        <w:t xml:space="preserve">interventions </w:t>
      </w:r>
      <w:r w:rsidR="00B312ED">
        <w:t xml:space="preserve">in more domains </w:t>
      </w:r>
      <w:r w:rsidR="005E7923">
        <w:t>and collect a wider range of data.</w:t>
      </w:r>
    </w:p>
    <w:p w14:paraId="40865D7C" w14:textId="77777777" w:rsidR="005E7923" w:rsidRDefault="005E7923" w:rsidP="005E7923">
      <w:pPr>
        <w:spacing w:after="0"/>
      </w:pPr>
    </w:p>
    <w:p w14:paraId="7B27AA14" w14:textId="545963CD" w:rsidR="00CB07B4" w:rsidRDefault="005E7923" w:rsidP="005E7923">
      <w:pPr>
        <w:spacing w:after="0"/>
      </w:pPr>
      <w:r>
        <w:t xml:space="preserve">The study described in this generic </w:t>
      </w:r>
      <w:r w:rsidR="00194628">
        <w:t>information collection request (</w:t>
      </w:r>
      <w:r>
        <w:t>IC</w:t>
      </w:r>
      <w:r w:rsidR="00194628">
        <w:t>R)</w:t>
      </w:r>
      <w:r>
        <w:t xml:space="preserve"> is launched in collaboration with the </w:t>
      </w:r>
      <w:r w:rsidR="00BC1CE7">
        <w:t>Washington State</w:t>
      </w:r>
      <w:r w:rsidR="00C476F1">
        <w:t xml:space="preserve"> Department of Social</w:t>
      </w:r>
      <w:r w:rsidR="00C628F4">
        <w:t xml:space="preserve"> and Health</w:t>
      </w:r>
      <w:r w:rsidR="00C476F1">
        <w:t xml:space="preserve"> Services</w:t>
      </w:r>
      <w:r w:rsidR="00196B60">
        <w:t xml:space="preserve"> (DSHS)</w:t>
      </w:r>
      <w:r>
        <w:t xml:space="preserve">. The behaviorally informed intervention is designed to improve engagement </w:t>
      </w:r>
      <w:r w:rsidR="00FA17AD">
        <w:t xml:space="preserve">of </w:t>
      </w:r>
      <w:r w:rsidR="00C476F1">
        <w:t>TANF clients</w:t>
      </w:r>
      <w:r w:rsidR="00FA17AD">
        <w:t xml:space="preserve"> in certain</w:t>
      </w:r>
      <w:r w:rsidR="00C476F1">
        <w:t xml:space="preserve"> mandated employment services</w:t>
      </w:r>
      <w:r>
        <w:t xml:space="preserve">. In addition to administrative data on outcomes, we plan to collect administrative data on implementation of the intervention </w:t>
      </w:r>
      <w:r w:rsidR="00B5089A">
        <w:t xml:space="preserve">as well as </w:t>
      </w:r>
      <w:r w:rsidR="00970E32">
        <w:t xml:space="preserve">qualitative </w:t>
      </w:r>
      <w:r>
        <w:t xml:space="preserve">and quantitative </w:t>
      </w:r>
      <w:r w:rsidR="00B8626C">
        <w:t xml:space="preserve">information from program staff and participants to better understand the mechanisms and effects of behavioral interventions. </w:t>
      </w:r>
    </w:p>
    <w:p w14:paraId="16B64064" w14:textId="77777777" w:rsidR="005E7923" w:rsidRDefault="005E7923" w:rsidP="005E7923">
      <w:pPr>
        <w:spacing w:after="0"/>
        <w:rPr>
          <w:rFonts w:cs="Times New Roman"/>
          <w:szCs w:val="24"/>
        </w:rPr>
      </w:pPr>
    </w:p>
    <w:p w14:paraId="21719EB4" w14:textId="77777777" w:rsidR="00A72EE2" w:rsidRPr="00DD47AB" w:rsidRDefault="00A72EE2" w:rsidP="00DF54BA">
      <w:r w:rsidRPr="00DD47AB">
        <w:rPr>
          <w:b/>
        </w:rPr>
        <w:t>Legal or Administrative Requirements that Necessitate the Collection</w:t>
      </w:r>
    </w:p>
    <w:p w14:paraId="1EE22620" w14:textId="3FE97814" w:rsidR="00A72EE2" w:rsidRDefault="00A72EE2">
      <w:r>
        <w:t>There are no legal or administrative requirements that necessitate the collection. ACF is undertaking the collection at the discretion of the agency.</w:t>
      </w:r>
    </w:p>
    <w:p w14:paraId="7AB07F0A" w14:textId="6006926D" w:rsidR="006D76E6" w:rsidRDefault="006D76E6"/>
    <w:p w14:paraId="772C39BC" w14:textId="76AFCED7" w:rsidR="006D76E6" w:rsidRDefault="006D76E6"/>
    <w:p w14:paraId="519EFD86" w14:textId="5B70DB6A" w:rsidR="006D76E6" w:rsidRDefault="006D76E6"/>
    <w:p w14:paraId="139E5444" w14:textId="77777777" w:rsidR="006D76E6" w:rsidRDefault="006D76E6"/>
    <w:p w14:paraId="725748D2" w14:textId="77777777" w:rsidR="00A76DEB" w:rsidRPr="00A72EE2" w:rsidRDefault="00A76DEB" w:rsidP="00A76DEB">
      <w:pPr>
        <w:spacing w:after="0"/>
      </w:pPr>
    </w:p>
    <w:p w14:paraId="64DD5F15" w14:textId="77777777" w:rsidR="00EB386B" w:rsidRPr="008B74DC" w:rsidRDefault="00A72EE2" w:rsidP="00DD47AB">
      <w:pPr>
        <w:pStyle w:val="Heading2"/>
        <w:pBdr>
          <w:bottom w:val="single" w:sz="4" w:space="1" w:color="auto"/>
        </w:pBdr>
        <w:spacing w:before="0" w:line="276" w:lineRule="auto"/>
        <w:jc w:val="center"/>
      </w:pPr>
      <w:bookmarkStart w:id="6" w:name="_Toc526427784"/>
      <w:bookmarkStart w:id="7" w:name="_Toc874092"/>
      <w:r>
        <w:t>A</w:t>
      </w:r>
      <w:r w:rsidR="0077595F">
        <w:t xml:space="preserve">2. </w:t>
      </w:r>
      <w:r w:rsidR="00EB386B" w:rsidRPr="008B74DC">
        <w:t xml:space="preserve">Purpose </w:t>
      </w:r>
      <w:r>
        <w:t>of Survey and Data Collection Procedures</w:t>
      </w:r>
      <w:bookmarkEnd w:id="6"/>
      <w:bookmarkEnd w:id="7"/>
    </w:p>
    <w:p w14:paraId="1B959115" w14:textId="38519D22" w:rsidR="00A72EE2" w:rsidRPr="00DD47AB" w:rsidRDefault="00817217" w:rsidP="00267895">
      <w:pPr>
        <w:spacing w:after="0"/>
        <w:rPr>
          <w:rFonts w:eastAsia="Times New Roman" w:cs="Times New Roman"/>
          <w:b/>
          <w:bCs/>
          <w:iCs/>
        </w:rPr>
      </w:pPr>
      <w:r w:rsidRPr="00DD47AB">
        <w:rPr>
          <w:b/>
          <w:bCs/>
          <w:iCs/>
        </w:rPr>
        <w:t>Overview of Purpose and Approach</w:t>
      </w:r>
      <w:r w:rsidR="000D624C" w:rsidRPr="00DD47AB">
        <w:rPr>
          <w:rFonts w:cs="Times New Roman"/>
          <w:b/>
          <w:szCs w:val="24"/>
        </w:rPr>
        <w:tab/>
      </w:r>
    </w:p>
    <w:p w14:paraId="2E05F4E6" w14:textId="77777777" w:rsidR="005C66DD" w:rsidRPr="00817217" w:rsidRDefault="005C66DD" w:rsidP="00C53ED9">
      <w:pPr>
        <w:spacing w:after="0"/>
        <w:rPr>
          <w:rFonts w:cs="Times New Roman"/>
          <w:b/>
          <w:i/>
          <w:szCs w:val="24"/>
        </w:rPr>
      </w:pPr>
    </w:p>
    <w:p w14:paraId="2AC8811F" w14:textId="651C99D5" w:rsidR="00F96204" w:rsidRPr="00DD47AB" w:rsidRDefault="00113A84" w:rsidP="00CE51CF">
      <w:pPr>
        <w:pStyle w:val="ListParagraph"/>
        <w:numPr>
          <w:ilvl w:val="0"/>
          <w:numId w:val="29"/>
        </w:numPr>
        <w:spacing w:after="0"/>
        <w:ind w:left="360"/>
        <w:rPr>
          <w:b/>
          <w:bCs/>
        </w:rPr>
      </w:pPr>
      <w:r w:rsidRPr="00DD47AB">
        <w:rPr>
          <w:b/>
          <w:bCs/>
        </w:rPr>
        <w:t xml:space="preserve">Context and </w:t>
      </w:r>
      <w:r w:rsidR="00CE51CF">
        <w:rPr>
          <w:b/>
          <w:bCs/>
        </w:rPr>
        <w:t>I</w:t>
      </w:r>
      <w:r w:rsidR="00CE523D" w:rsidRPr="00DD47AB">
        <w:rPr>
          <w:b/>
          <w:bCs/>
        </w:rPr>
        <w:t>ntervention</w:t>
      </w:r>
    </w:p>
    <w:p w14:paraId="41DA57B6" w14:textId="0CE8B1FF" w:rsidR="00113A84" w:rsidRDefault="00113A84" w:rsidP="00113A84">
      <w:pPr>
        <w:spacing w:after="0"/>
      </w:pPr>
      <w:r>
        <w:t xml:space="preserve">This </w:t>
      </w:r>
      <w:r w:rsidR="003A53BA">
        <w:t>Generic IC</w:t>
      </w:r>
      <w:r>
        <w:t xml:space="preserve"> pertains to </w:t>
      </w:r>
      <w:r w:rsidR="00CE7971">
        <w:t>Washington State</w:t>
      </w:r>
      <w:r w:rsidR="006F798D">
        <w:t>, where the</w:t>
      </w:r>
      <w:r>
        <w:t xml:space="preserve"> </w:t>
      </w:r>
      <w:r w:rsidR="00375C1B">
        <w:t xml:space="preserve">Department of Social </w:t>
      </w:r>
      <w:r w:rsidR="00CE7971">
        <w:t xml:space="preserve">and Health </w:t>
      </w:r>
      <w:r w:rsidR="00375C1B">
        <w:t>Services</w:t>
      </w:r>
      <w:r w:rsidR="00163EA2">
        <w:t xml:space="preserve"> (DSHS)</w:t>
      </w:r>
      <w:r>
        <w:t xml:space="preserve"> handles </w:t>
      </w:r>
      <w:r w:rsidR="00B73FEE">
        <w:t>TANF program services</w:t>
      </w:r>
      <w:r w:rsidR="008203C4">
        <w:t>. This study</w:t>
      </w:r>
      <w:r>
        <w:t xml:space="preserve"> is focused</w:t>
      </w:r>
      <w:r w:rsidR="000233FD">
        <w:t xml:space="preserve"> </w:t>
      </w:r>
      <w:r>
        <w:t>on</w:t>
      </w:r>
      <w:r w:rsidR="008203C4">
        <w:t xml:space="preserve"> the </w:t>
      </w:r>
      <w:r w:rsidR="00F23F60">
        <w:t>D</w:t>
      </w:r>
      <w:r w:rsidR="00600517">
        <w:t>SHS</w:t>
      </w:r>
      <w:r w:rsidR="00F23F60">
        <w:t xml:space="preserve">’s </w:t>
      </w:r>
      <w:r w:rsidR="008203C4">
        <w:t>goal of</w:t>
      </w:r>
      <w:r>
        <w:t xml:space="preserve"> improving</w:t>
      </w:r>
      <w:r w:rsidR="00CF3121">
        <w:t xml:space="preserve"> client</w:t>
      </w:r>
      <w:r>
        <w:t xml:space="preserve"> engagement in </w:t>
      </w:r>
      <w:r w:rsidR="00375C1B">
        <w:t>employment services</w:t>
      </w:r>
      <w:r w:rsidR="00B73FEE">
        <w:t xml:space="preserve"> under the TANF program.</w:t>
      </w:r>
    </w:p>
    <w:p w14:paraId="610A3BD3" w14:textId="77777777" w:rsidR="003A53BA" w:rsidRDefault="003A53BA" w:rsidP="00113A84">
      <w:pPr>
        <w:spacing w:after="0"/>
      </w:pPr>
    </w:p>
    <w:p w14:paraId="02C16AC9" w14:textId="0A2DFED0" w:rsidR="008D485E" w:rsidRDefault="00461EC8" w:rsidP="00461EC8">
      <w:pPr>
        <w:spacing w:after="0"/>
        <w:rPr>
          <w:rFonts w:eastAsia="Times New Roman" w:cs="Times New Roman"/>
          <w:szCs w:val="24"/>
        </w:rPr>
      </w:pPr>
      <w:r>
        <w:rPr>
          <w:rFonts w:eastAsia="Times New Roman" w:cs="Times New Roman"/>
          <w:szCs w:val="24"/>
        </w:rPr>
        <w:t xml:space="preserve">Participation in </w:t>
      </w:r>
      <w:r w:rsidR="009D435C">
        <w:rPr>
          <w:rFonts w:eastAsia="Times New Roman" w:cs="Times New Roman"/>
          <w:szCs w:val="24"/>
        </w:rPr>
        <w:t xml:space="preserve">TANF </w:t>
      </w:r>
      <w:r>
        <w:rPr>
          <w:rFonts w:eastAsia="Times New Roman" w:cs="Times New Roman"/>
          <w:szCs w:val="24"/>
        </w:rPr>
        <w:t>W</w:t>
      </w:r>
      <w:r w:rsidR="009D435C">
        <w:rPr>
          <w:rFonts w:eastAsia="Times New Roman" w:cs="Times New Roman"/>
          <w:szCs w:val="24"/>
        </w:rPr>
        <w:t>ork</w:t>
      </w:r>
      <w:r>
        <w:rPr>
          <w:rFonts w:eastAsia="Times New Roman" w:cs="Times New Roman"/>
          <w:szCs w:val="24"/>
        </w:rPr>
        <w:t>F</w:t>
      </w:r>
      <w:r w:rsidR="009D435C">
        <w:rPr>
          <w:rFonts w:eastAsia="Times New Roman" w:cs="Times New Roman"/>
          <w:szCs w:val="24"/>
        </w:rPr>
        <w:t>irst</w:t>
      </w:r>
      <w:r>
        <w:rPr>
          <w:rFonts w:eastAsia="Times New Roman" w:cs="Times New Roman"/>
          <w:szCs w:val="24"/>
        </w:rPr>
        <w:t xml:space="preserve"> </w:t>
      </w:r>
      <w:r w:rsidR="009D435C">
        <w:rPr>
          <w:rFonts w:eastAsia="Times New Roman" w:cs="Times New Roman"/>
          <w:szCs w:val="24"/>
        </w:rPr>
        <w:t xml:space="preserve">(WF) </w:t>
      </w:r>
      <w:r>
        <w:rPr>
          <w:rFonts w:eastAsia="Times New Roman" w:cs="Times New Roman"/>
          <w:szCs w:val="24"/>
        </w:rPr>
        <w:t xml:space="preserve">activities is required by the state for </w:t>
      </w:r>
      <w:r w:rsidR="00A8601C">
        <w:rPr>
          <w:rFonts w:eastAsia="Times New Roman" w:cs="Times New Roman"/>
          <w:szCs w:val="24"/>
        </w:rPr>
        <w:t>clients</w:t>
      </w:r>
      <w:r>
        <w:rPr>
          <w:rFonts w:eastAsia="Times New Roman" w:cs="Times New Roman"/>
          <w:szCs w:val="24"/>
        </w:rPr>
        <w:t xml:space="preserve"> to receive full TANF benefits. </w:t>
      </w:r>
      <w:r w:rsidR="008D485E">
        <w:rPr>
          <w:rFonts w:eastAsia="Times New Roman" w:cs="Times New Roman"/>
          <w:szCs w:val="24"/>
        </w:rPr>
        <w:t>We have identified a nu</w:t>
      </w:r>
      <w:r w:rsidR="00716F8C">
        <w:rPr>
          <w:rFonts w:eastAsia="Times New Roman" w:cs="Times New Roman"/>
          <w:szCs w:val="24"/>
        </w:rPr>
        <w:t>mber of issues with the current</w:t>
      </w:r>
      <w:r w:rsidR="002C367E">
        <w:rPr>
          <w:rFonts w:eastAsia="Times New Roman" w:cs="Times New Roman"/>
          <w:szCs w:val="24"/>
        </w:rPr>
        <w:t xml:space="preserve"> form</w:t>
      </w:r>
      <w:r w:rsidR="008E2C39">
        <w:rPr>
          <w:rFonts w:eastAsia="Times New Roman" w:cs="Times New Roman"/>
          <w:szCs w:val="24"/>
        </w:rPr>
        <w:t xml:space="preserve"> and process that</w:t>
      </w:r>
      <w:r w:rsidR="002C367E">
        <w:rPr>
          <w:rFonts w:eastAsia="Times New Roman" w:cs="Times New Roman"/>
          <w:szCs w:val="24"/>
        </w:rPr>
        <w:t xml:space="preserve"> case managers</w:t>
      </w:r>
      <w:r>
        <w:rPr>
          <w:rFonts w:eastAsia="Times New Roman" w:cs="Times New Roman"/>
          <w:szCs w:val="24"/>
        </w:rPr>
        <w:t xml:space="preserve"> use to document participants’ participation plan</w:t>
      </w:r>
      <w:r w:rsidR="008D485E">
        <w:rPr>
          <w:rFonts w:eastAsia="Times New Roman" w:cs="Times New Roman"/>
          <w:szCs w:val="24"/>
        </w:rPr>
        <w:t xml:space="preserve">: </w:t>
      </w:r>
    </w:p>
    <w:p w14:paraId="6D6D1AAD" w14:textId="70CC7994" w:rsidR="008D485E" w:rsidRDefault="008D485E" w:rsidP="001C510D">
      <w:pPr>
        <w:pStyle w:val="ListParagraph"/>
        <w:numPr>
          <w:ilvl w:val="0"/>
          <w:numId w:val="12"/>
        </w:numPr>
        <w:spacing w:after="0"/>
        <w:rPr>
          <w:rFonts w:eastAsia="Times New Roman" w:cs="Times New Roman"/>
          <w:szCs w:val="24"/>
        </w:rPr>
      </w:pPr>
      <w:r>
        <w:rPr>
          <w:rFonts w:eastAsia="Times New Roman" w:cs="Times New Roman"/>
          <w:szCs w:val="24"/>
        </w:rPr>
        <w:t xml:space="preserve">The form </w:t>
      </w:r>
      <w:r w:rsidR="00461EC8" w:rsidRPr="001C510D">
        <w:rPr>
          <w:rFonts w:eastAsia="Times New Roman" w:cs="Times New Roman"/>
          <w:szCs w:val="24"/>
        </w:rPr>
        <w:t>is dense</w:t>
      </w:r>
      <w:r>
        <w:rPr>
          <w:rFonts w:eastAsia="Times New Roman" w:cs="Times New Roman"/>
          <w:szCs w:val="24"/>
        </w:rPr>
        <w:t>.</w:t>
      </w:r>
      <w:r w:rsidR="00461EC8" w:rsidRPr="001C510D">
        <w:rPr>
          <w:rFonts w:eastAsia="Times New Roman" w:cs="Times New Roman"/>
          <w:szCs w:val="24"/>
        </w:rPr>
        <w:t xml:space="preserve"> </w:t>
      </w:r>
    </w:p>
    <w:p w14:paraId="2509A86F" w14:textId="683ED4ED" w:rsidR="008D485E" w:rsidRDefault="008D485E" w:rsidP="001C510D">
      <w:pPr>
        <w:pStyle w:val="ListParagraph"/>
        <w:numPr>
          <w:ilvl w:val="0"/>
          <w:numId w:val="12"/>
        </w:numPr>
        <w:spacing w:after="0"/>
        <w:rPr>
          <w:rFonts w:eastAsia="Times New Roman" w:cs="Times New Roman"/>
          <w:szCs w:val="24"/>
        </w:rPr>
      </w:pPr>
      <w:r>
        <w:rPr>
          <w:rFonts w:eastAsia="Times New Roman" w:cs="Times New Roman"/>
          <w:szCs w:val="24"/>
        </w:rPr>
        <w:t>T</w:t>
      </w:r>
      <w:r w:rsidR="00461EC8" w:rsidRPr="001C510D">
        <w:rPr>
          <w:rFonts w:eastAsia="Times New Roman" w:cs="Times New Roman"/>
          <w:szCs w:val="24"/>
        </w:rPr>
        <w:t xml:space="preserve">he content highlights </w:t>
      </w:r>
      <w:r w:rsidR="00A71B27">
        <w:rPr>
          <w:rFonts w:eastAsia="Times New Roman" w:cs="Times New Roman"/>
          <w:szCs w:val="24"/>
        </w:rPr>
        <w:t xml:space="preserve">allowable </w:t>
      </w:r>
      <w:r w:rsidR="005F5064" w:rsidRPr="001C510D">
        <w:rPr>
          <w:rFonts w:eastAsia="Times New Roman" w:cs="Times New Roman"/>
          <w:szCs w:val="24"/>
        </w:rPr>
        <w:t>reasons for non-participation</w:t>
      </w:r>
      <w:r w:rsidR="00461EC8" w:rsidRPr="001C510D">
        <w:rPr>
          <w:rFonts w:eastAsia="Times New Roman" w:cs="Times New Roman"/>
          <w:szCs w:val="24"/>
        </w:rPr>
        <w:t xml:space="preserve"> and</w:t>
      </w:r>
      <w:r w:rsidR="005F5064">
        <w:rPr>
          <w:rFonts w:eastAsia="Times New Roman" w:cs="Times New Roman"/>
          <w:szCs w:val="24"/>
        </w:rPr>
        <w:t xml:space="preserve"> </w:t>
      </w:r>
      <w:r w:rsidR="005F5064" w:rsidRPr="001C510D">
        <w:rPr>
          <w:rFonts w:eastAsia="Times New Roman" w:cs="Times New Roman"/>
          <w:szCs w:val="24"/>
        </w:rPr>
        <w:t xml:space="preserve">the benefit sanctions process </w:t>
      </w:r>
      <w:r w:rsidR="002F5289">
        <w:rPr>
          <w:rFonts w:eastAsia="Times New Roman" w:cs="Times New Roman"/>
          <w:szCs w:val="24"/>
        </w:rPr>
        <w:t>if clients fail to participate for non-allowable reasons</w:t>
      </w:r>
      <w:r w:rsidR="00461EC8" w:rsidRPr="001C510D">
        <w:rPr>
          <w:rFonts w:eastAsia="Times New Roman" w:cs="Times New Roman"/>
          <w:szCs w:val="24"/>
        </w:rPr>
        <w:t xml:space="preserve">. </w:t>
      </w:r>
    </w:p>
    <w:p w14:paraId="077110E7" w14:textId="45EB5C19" w:rsidR="008D485E" w:rsidRDefault="00461EC8" w:rsidP="001C510D">
      <w:pPr>
        <w:pStyle w:val="ListParagraph"/>
        <w:numPr>
          <w:ilvl w:val="0"/>
          <w:numId w:val="12"/>
        </w:numPr>
        <w:spacing w:after="0"/>
        <w:rPr>
          <w:rFonts w:eastAsia="Times New Roman" w:cs="Times New Roman"/>
          <w:szCs w:val="24"/>
        </w:rPr>
      </w:pPr>
      <w:r w:rsidRPr="001C510D">
        <w:rPr>
          <w:rFonts w:eastAsia="Times New Roman" w:cs="Times New Roman"/>
          <w:szCs w:val="24"/>
        </w:rPr>
        <w:t xml:space="preserve">The steps participants should follow and contact information for employment services case managers </w:t>
      </w:r>
      <w:r w:rsidR="009D435C" w:rsidRPr="001C510D">
        <w:rPr>
          <w:rFonts w:eastAsia="Times New Roman" w:cs="Times New Roman"/>
          <w:szCs w:val="24"/>
        </w:rPr>
        <w:t>are</w:t>
      </w:r>
      <w:r w:rsidRPr="001C510D">
        <w:rPr>
          <w:rFonts w:eastAsia="Times New Roman" w:cs="Times New Roman"/>
          <w:szCs w:val="24"/>
        </w:rPr>
        <w:t xml:space="preserve"> buried in this form, the content of which is automatically filled with notes case managers type into their electronic case file</w:t>
      </w:r>
      <w:r w:rsidR="008E2C39">
        <w:rPr>
          <w:rFonts w:eastAsia="Times New Roman" w:cs="Times New Roman"/>
          <w:szCs w:val="24"/>
        </w:rPr>
        <w:t>s</w:t>
      </w:r>
      <w:r w:rsidRPr="001C510D">
        <w:rPr>
          <w:rFonts w:eastAsia="Times New Roman" w:cs="Times New Roman"/>
          <w:szCs w:val="24"/>
        </w:rPr>
        <w:t xml:space="preserve">. </w:t>
      </w:r>
    </w:p>
    <w:p w14:paraId="76B7909A" w14:textId="77777777" w:rsidR="008D485E" w:rsidRDefault="008D485E" w:rsidP="008D485E">
      <w:pPr>
        <w:spacing w:after="0"/>
        <w:rPr>
          <w:rFonts w:eastAsia="Times New Roman" w:cs="Times New Roman"/>
          <w:szCs w:val="24"/>
        </w:rPr>
      </w:pPr>
    </w:p>
    <w:p w14:paraId="09BE1725" w14:textId="19EFA3A1" w:rsidR="00461EC8" w:rsidRPr="001C510D" w:rsidRDefault="00461EC8" w:rsidP="008D485E">
      <w:pPr>
        <w:spacing w:after="0"/>
        <w:rPr>
          <w:rFonts w:eastAsia="Times New Roman" w:cs="Times New Roman"/>
          <w:szCs w:val="24"/>
        </w:rPr>
      </w:pPr>
      <w:r w:rsidRPr="001C510D">
        <w:rPr>
          <w:rFonts w:eastAsia="Times New Roman" w:cs="Times New Roman"/>
          <w:szCs w:val="24"/>
        </w:rPr>
        <w:t xml:space="preserve">This form and process limit client engagement in making their participation plan. </w:t>
      </w:r>
      <w:r w:rsidR="00302FC7" w:rsidRPr="001C510D">
        <w:rPr>
          <w:rFonts w:eastAsia="Times New Roman" w:cs="Times New Roman"/>
          <w:szCs w:val="24"/>
        </w:rPr>
        <w:t>To address these issues, w</w:t>
      </w:r>
      <w:r w:rsidRPr="001C510D">
        <w:rPr>
          <w:rFonts w:eastAsia="Times New Roman" w:cs="Times New Roman"/>
          <w:szCs w:val="24"/>
        </w:rPr>
        <w:t xml:space="preserve">e designed a bundle of supplemental print materials to be collaboratively used by case managers and participants during the intake session. The materials are designed to 1) clarify participation expectations, 2) focus on reasons </w:t>
      </w:r>
      <w:r w:rsidRPr="001C510D">
        <w:rPr>
          <w:rFonts w:eastAsia="Times New Roman" w:cs="Times New Roman"/>
          <w:i/>
          <w:szCs w:val="24"/>
        </w:rPr>
        <w:t xml:space="preserve">for </w:t>
      </w:r>
      <w:r w:rsidRPr="001C510D">
        <w:rPr>
          <w:rFonts w:eastAsia="Times New Roman" w:cs="Times New Roman"/>
          <w:szCs w:val="24"/>
        </w:rPr>
        <w:t>participation, and 3) help p</w:t>
      </w:r>
      <w:r w:rsidR="0043521E">
        <w:rPr>
          <w:rFonts w:eastAsia="Times New Roman" w:cs="Times New Roman"/>
          <w:szCs w:val="24"/>
        </w:rPr>
        <w:t>articipan</w:t>
      </w:r>
      <w:r w:rsidRPr="001C510D">
        <w:rPr>
          <w:rFonts w:eastAsia="Times New Roman" w:cs="Times New Roman"/>
          <w:szCs w:val="24"/>
        </w:rPr>
        <w:t xml:space="preserve">ts make a plan to take the next step required to participate (e.g., attend an orientation session at their WF activity provider). We are testing a one-stage, household-level intervention that randomly assigns new TANF applicants across five field offices to either a) the </w:t>
      </w:r>
      <w:r w:rsidR="00CE294D">
        <w:rPr>
          <w:rFonts w:eastAsia="Times New Roman" w:cs="Times New Roman"/>
          <w:szCs w:val="24"/>
        </w:rPr>
        <w:t>p</w:t>
      </w:r>
      <w:r w:rsidRPr="001C510D">
        <w:rPr>
          <w:rFonts w:eastAsia="Times New Roman" w:cs="Times New Roman"/>
          <w:szCs w:val="24"/>
        </w:rPr>
        <w:t xml:space="preserve">rogram group, where they complete their Comprehensive Evaluation </w:t>
      </w:r>
      <w:r w:rsidR="00792E39" w:rsidRPr="001C510D">
        <w:rPr>
          <w:rFonts w:eastAsia="Times New Roman" w:cs="Times New Roman"/>
          <w:szCs w:val="24"/>
        </w:rPr>
        <w:t>(CE)</w:t>
      </w:r>
      <w:r w:rsidR="00341322">
        <w:rPr>
          <w:rStyle w:val="FootnoteReference"/>
          <w:rFonts w:eastAsia="Times New Roman" w:cs="Times New Roman"/>
          <w:szCs w:val="24"/>
        </w:rPr>
        <w:footnoteReference w:id="2"/>
      </w:r>
      <w:r w:rsidR="00792E39" w:rsidRPr="001C510D">
        <w:rPr>
          <w:rFonts w:eastAsia="Times New Roman" w:cs="Times New Roman"/>
          <w:szCs w:val="24"/>
        </w:rPr>
        <w:t xml:space="preserve"> </w:t>
      </w:r>
      <w:r w:rsidRPr="001C510D">
        <w:rPr>
          <w:rFonts w:eastAsia="Times New Roman" w:cs="Times New Roman"/>
          <w:szCs w:val="24"/>
        </w:rPr>
        <w:t xml:space="preserve">with staff who are trained to </w:t>
      </w:r>
      <w:r w:rsidR="009D435C" w:rsidRPr="001C510D">
        <w:rPr>
          <w:rFonts w:eastAsia="Times New Roman" w:cs="Times New Roman"/>
          <w:szCs w:val="24"/>
        </w:rPr>
        <w:t>use</w:t>
      </w:r>
      <w:r w:rsidRPr="001C510D">
        <w:rPr>
          <w:rFonts w:eastAsia="Times New Roman" w:cs="Times New Roman"/>
          <w:szCs w:val="24"/>
        </w:rPr>
        <w:t xml:space="preserve"> the intervention materials throughout the intake session, or b) the </w:t>
      </w:r>
      <w:r w:rsidR="00CE294D">
        <w:rPr>
          <w:rFonts w:eastAsia="Times New Roman" w:cs="Times New Roman"/>
          <w:szCs w:val="24"/>
        </w:rPr>
        <w:t>c</w:t>
      </w:r>
      <w:r w:rsidRPr="001C510D">
        <w:rPr>
          <w:rFonts w:eastAsia="Times New Roman" w:cs="Times New Roman"/>
          <w:szCs w:val="24"/>
        </w:rPr>
        <w:t>ontrol group, where they will receive business</w:t>
      </w:r>
      <w:r w:rsidR="009D435C" w:rsidRPr="001C510D">
        <w:rPr>
          <w:rFonts w:eastAsia="Times New Roman" w:cs="Times New Roman"/>
          <w:szCs w:val="24"/>
        </w:rPr>
        <w:t>-</w:t>
      </w:r>
      <w:r w:rsidRPr="001C510D">
        <w:rPr>
          <w:rFonts w:eastAsia="Times New Roman" w:cs="Times New Roman"/>
          <w:szCs w:val="24"/>
        </w:rPr>
        <w:t>as</w:t>
      </w:r>
      <w:r w:rsidR="009D435C" w:rsidRPr="001C510D">
        <w:rPr>
          <w:rFonts w:eastAsia="Times New Roman" w:cs="Times New Roman"/>
          <w:szCs w:val="24"/>
        </w:rPr>
        <w:t>-</w:t>
      </w:r>
      <w:r w:rsidRPr="001C510D">
        <w:rPr>
          <w:rFonts w:eastAsia="Times New Roman" w:cs="Times New Roman"/>
          <w:szCs w:val="24"/>
        </w:rPr>
        <w:t>usual services.</w:t>
      </w:r>
    </w:p>
    <w:p w14:paraId="5C8A963F" w14:textId="77777777" w:rsidR="00461EC8" w:rsidRDefault="00461EC8" w:rsidP="00461EC8">
      <w:pPr>
        <w:spacing w:after="0" w:line="240" w:lineRule="auto"/>
        <w:rPr>
          <w:rFonts w:eastAsia="Times New Roman" w:cs="Times New Roman"/>
          <w:szCs w:val="24"/>
        </w:rPr>
      </w:pPr>
    </w:p>
    <w:p w14:paraId="4BB2C461" w14:textId="52145EB2" w:rsidR="00461EC8" w:rsidRDefault="00461EC8" w:rsidP="00461EC8">
      <w:pPr>
        <w:spacing w:after="0"/>
        <w:rPr>
          <w:rFonts w:eastAsia="Times New Roman" w:cs="Times New Roman"/>
          <w:szCs w:val="24"/>
        </w:rPr>
      </w:pPr>
      <w:r>
        <w:rPr>
          <w:rFonts w:eastAsia="Times New Roman" w:cs="Times New Roman"/>
          <w:szCs w:val="24"/>
        </w:rPr>
        <w:t>There are three components in the bundle of intervention materials:</w:t>
      </w:r>
    </w:p>
    <w:p w14:paraId="2424A0BF" w14:textId="76515FF2" w:rsidR="00461EC8" w:rsidRDefault="00461EC8" w:rsidP="00461EC8">
      <w:pPr>
        <w:pStyle w:val="ListParagraph"/>
        <w:numPr>
          <w:ilvl w:val="0"/>
          <w:numId w:val="12"/>
        </w:numPr>
        <w:spacing w:after="0"/>
        <w:rPr>
          <w:rFonts w:eastAsia="Times New Roman" w:cs="Times New Roman"/>
          <w:szCs w:val="24"/>
        </w:rPr>
      </w:pPr>
      <w:r w:rsidRPr="00DE151B">
        <w:rPr>
          <w:rFonts w:eastAsia="Times New Roman" w:cs="Times New Roman"/>
          <w:szCs w:val="24"/>
        </w:rPr>
        <w:t xml:space="preserve">First, a set of flashcards explain the different </w:t>
      </w:r>
      <w:r>
        <w:rPr>
          <w:rFonts w:eastAsia="Times New Roman" w:cs="Times New Roman"/>
          <w:szCs w:val="24"/>
        </w:rPr>
        <w:t xml:space="preserve">WF </w:t>
      </w:r>
      <w:r w:rsidRPr="00DE151B">
        <w:rPr>
          <w:rFonts w:eastAsia="Times New Roman" w:cs="Times New Roman"/>
          <w:szCs w:val="24"/>
        </w:rPr>
        <w:t>activity options in a simple, visual format</w:t>
      </w:r>
      <w:r w:rsidRPr="00531A6D">
        <w:rPr>
          <w:rFonts w:eastAsia="Times New Roman" w:cs="Times New Roman"/>
          <w:szCs w:val="24"/>
        </w:rPr>
        <w:t>.</w:t>
      </w:r>
      <w:r w:rsidRPr="00DE151B">
        <w:rPr>
          <w:rFonts w:eastAsia="Times New Roman" w:cs="Times New Roman"/>
          <w:szCs w:val="24"/>
        </w:rPr>
        <w:t xml:space="preserve"> Case managers will use these to explain </w:t>
      </w:r>
      <w:r>
        <w:rPr>
          <w:rFonts w:eastAsia="Times New Roman" w:cs="Times New Roman"/>
          <w:szCs w:val="24"/>
        </w:rPr>
        <w:t>any activit</w:t>
      </w:r>
      <w:r w:rsidRPr="00DE151B">
        <w:rPr>
          <w:rFonts w:eastAsia="Times New Roman" w:cs="Times New Roman"/>
          <w:szCs w:val="24"/>
        </w:rPr>
        <w:t xml:space="preserve">ies they recommend for </w:t>
      </w:r>
      <w:r>
        <w:rPr>
          <w:rFonts w:eastAsia="Times New Roman" w:cs="Times New Roman"/>
          <w:szCs w:val="24"/>
        </w:rPr>
        <w:t>participant</w:t>
      </w:r>
      <w:r w:rsidRPr="00DE151B">
        <w:rPr>
          <w:rFonts w:eastAsia="Times New Roman" w:cs="Times New Roman"/>
          <w:szCs w:val="24"/>
        </w:rPr>
        <w:t xml:space="preserve">s and what </w:t>
      </w:r>
      <w:r>
        <w:rPr>
          <w:rFonts w:eastAsia="Times New Roman" w:cs="Times New Roman"/>
          <w:szCs w:val="24"/>
        </w:rPr>
        <w:t>each activity</w:t>
      </w:r>
      <w:r w:rsidRPr="00DE151B">
        <w:rPr>
          <w:rFonts w:eastAsia="Times New Roman" w:cs="Times New Roman"/>
          <w:szCs w:val="24"/>
        </w:rPr>
        <w:t xml:space="preserve"> involve</w:t>
      </w:r>
      <w:r>
        <w:rPr>
          <w:rFonts w:eastAsia="Times New Roman" w:cs="Times New Roman"/>
          <w:szCs w:val="24"/>
        </w:rPr>
        <w:t>s</w:t>
      </w:r>
      <w:r w:rsidRPr="00DE151B">
        <w:rPr>
          <w:rFonts w:eastAsia="Times New Roman" w:cs="Times New Roman"/>
          <w:szCs w:val="24"/>
        </w:rPr>
        <w:t xml:space="preserve">. This tool will remain at case managers’ desks as a stationary aid for all </w:t>
      </w:r>
      <w:r>
        <w:rPr>
          <w:rFonts w:eastAsia="Times New Roman" w:cs="Times New Roman"/>
          <w:szCs w:val="24"/>
        </w:rPr>
        <w:t>client</w:t>
      </w:r>
      <w:r w:rsidRPr="00DE151B">
        <w:rPr>
          <w:rFonts w:eastAsia="Times New Roman" w:cs="Times New Roman"/>
          <w:szCs w:val="24"/>
        </w:rPr>
        <w:t xml:space="preserve"> intake sessions. The tool responds to a need to improve client understanding of what participating in WF activities involves and to clarify the respective roles of DSHS and WF activity providers</w:t>
      </w:r>
      <w:r w:rsidRPr="003355B3">
        <w:rPr>
          <w:rFonts w:eastAsia="Times New Roman" w:cs="Times New Roman"/>
          <w:szCs w:val="24"/>
        </w:rPr>
        <w:t xml:space="preserve">. </w:t>
      </w:r>
    </w:p>
    <w:p w14:paraId="2C377B42" w14:textId="5F5648F1" w:rsidR="00461EC8" w:rsidRDefault="00461EC8" w:rsidP="00461EC8">
      <w:pPr>
        <w:pStyle w:val="ListParagraph"/>
        <w:numPr>
          <w:ilvl w:val="0"/>
          <w:numId w:val="12"/>
        </w:numPr>
        <w:spacing w:after="0"/>
        <w:rPr>
          <w:rFonts w:eastAsia="Times New Roman" w:cs="Times New Roman"/>
          <w:szCs w:val="24"/>
        </w:rPr>
      </w:pPr>
      <w:r w:rsidRPr="003355B3">
        <w:rPr>
          <w:rFonts w:eastAsia="Times New Roman" w:cs="Times New Roman"/>
          <w:szCs w:val="24"/>
        </w:rPr>
        <w:t xml:space="preserve">The second component is a client postcard designed to help </w:t>
      </w:r>
      <w:r w:rsidR="004E3E3A">
        <w:rPr>
          <w:rFonts w:eastAsia="Times New Roman" w:cs="Times New Roman"/>
          <w:szCs w:val="24"/>
        </w:rPr>
        <w:t>participan</w:t>
      </w:r>
      <w:r w:rsidRPr="003355B3">
        <w:rPr>
          <w:rFonts w:eastAsia="Times New Roman" w:cs="Times New Roman"/>
          <w:szCs w:val="24"/>
        </w:rPr>
        <w:t xml:space="preserve">ts link </w:t>
      </w:r>
      <w:r>
        <w:rPr>
          <w:rFonts w:eastAsia="Times New Roman" w:cs="Times New Roman"/>
          <w:szCs w:val="24"/>
        </w:rPr>
        <w:t>any activit</w:t>
      </w:r>
      <w:r w:rsidRPr="003355B3">
        <w:rPr>
          <w:rFonts w:eastAsia="Times New Roman" w:cs="Times New Roman"/>
          <w:szCs w:val="24"/>
        </w:rPr>
        <w:t>ies to which they have been assigned</w:t>
      </w:r>
      <w:r w:rsidR="00163EA2">
        <w:rPr>
          <w:rFonts w:eastAsia="Times New Roman" w:cs="Times New Roman"/>
          <w:szCs w:val="24"/>
        </w:rPr>
        <w:t xml:space="preserve"> to the goals</w:t>
      </w:r>
      <w:r w:rsidRPr="003355B3">
        <w:rPr>
          <w:rFonts w:eastAsia="Times New Roman" w:cs="Times New Roman"/>
          <w:szCs w:val="24"/>
        </w:rPr>
        <w:t xml:space="preserve"> </w:t>
      </w:r>
      <w:r w:rsidR="00E6134E">
        <w:rPr>
          <w:rFonts w:eastAsia="Times New Roman" w:cs="Times New Roman"/>
          <w:szCs w:val="24"/>
        </w:rPr>
        <w:t xml:space="preserve">elucidated </w:t>
      </w:r>
      <w:r w:rsidR="005E28E5">
        <w:rPr>
          <w:rFonts w:eastAsia="Times New Roman" w:cs="Times New Roman"/>
          <w:szCs w:val="24"/>
        </w:rPr>
        <w:t>during</w:t>
      </w:r>
      <w:r w:rsidR="00E6134E">
        <w:rPr>
          <w:rFonts w:eastAsia="Times New Roman" w:cs="Times New Roman"/>
          <w:szCs w:val="24"/>
        </w:rPr>
        <w:t xml:space="preserve"> the CE </w:t>
      </w:r>
      <w:r w:rsidR="005E28E5">
        <w:rPr>
          <w:rFonts w:eastAsia="Times New Roman" w:cs="Times New Roman"/>
          <w:szCs w:val="24"/>
        </w:rPr>
        <w:t xml:space="preserve">(regarding employment, housing, family, etc.) </w:t>
      </w:r>
      <w:r w:rsidRPr="003355B3">
        <w:rPr>
          <w:rFonts w:eastAsia="Times New Roman" w:cs="Times New Roman"/>
          <w:szCs w:val="24"/>
        </w:rPr>
        <w:t xml:space="preserve">and to make a plan for attending </w:t>
      </w:r>
      <w:r>
        <w:rPr>
          <w:rFonts w:eastAsia="Times New Roman" w:cs="Times New Roman"/>
          <w:szCs w:val="24"/>
        </w:rPr>
        <w:t>any</w:t>
      </w:r>
      <w:r w:rsidRPr="003355B3">
        <w:rPr>
          <w:rFonts w:eastAsia="Times New Roman" w:cs="Times New Roman"/>
          <w:szCs w:val="24"/>
        </w:rPr>
        <w:t xml:space="preserve"> assigned activities</w:t>
      </w:r>
      <w:r w:rsidR="00111FC6">
        <w:rPr>
          <w:rFonts w:eastAsia="Times New Roman" w:cs="Times New Roman"/>
          <w:szCs w:val="24"/>
        </w:rPr>
        <w:t xml:space="preserve">. </w:t>
      </w:r>
      <w:r w:rsidRPr="003355B3">
        <w:rPr>
          <w:rFonts w:eastAsia="Times New Roman" w:cs="Times New Roman"/>
          <w:szCs w:val="24"/>
        </w:rPr>
        <w:t xml:space="preserve">The </w:t>
      </w:r>
      <w:r w:rsidR="00D12C6B">
        <w:rPr>
          <w:rFonts w:eastAsia="Times New Roman" w:cs="Times New Roman"/>
          <w:szCs w:val="24"/>
        </w:rPr>
        <w:t xml:space="preserve">front </w:t>
      </w:r>
      <w:r>
        <w:rPr>
          <w:rFonts w:eastAsia="Times New Roman" w:cs="Times New Roman"/>
          <w:szCs w:val="24"/>
        </w:rPr>
        <w:t>of the postcard</w:t>
      </w:r>
      <w:r w:rsidRPr="003355B3">
        <w:rPr>
          <w:rFonts w:eastAsia="Times New Roman" w:cs="Times New Roman"/>
          <w:szCs w:val="24"/>
        </w:rPr>
        <w:t xml:space="preserve"> includes a goal-setting and reflection activity. This requires case managers and clients to facilitate a conversation about clients’ goals for themselves and their families and to articulate how participation in their W</w:t>
      </w:r>
      <w:r>
        <w:rPr>
          <w:rFonts w:eastAsia="Times New Roman" w:cs="Times New Roman"/>
          <w:szCs w:val="24"/>
        </w:rPr>
        <w:t>F</w:t>
      </w:r>
      <w:r w:rsidRPr="003355B3">
        <w:rPr>
          <w:rFonts w:eastAsia="Times New Roman" w:cs="Times New Roman"/>
          <w:szCs w:val="24"/>
        </w:rPr>
        <w:t xml:space="preserve"> </w:t>
      </w:r>
      <w:r>
        <w:rPr>
          <w:rFonts w:eastAsia="Times New Roman" w:cs="Times New Roman"/>
          <w:szCs w:val="24"/>
        </w:rPr>
        <w:t>requirements</w:t>
      </w:r>
      <w:r w:rsidRPr="003355B3">
        <w:rPr>
          <w:rFonts w:eastAsia="Times New Roman" w:cs="Times New Roman"/>
          <w:szCs w:val="24"/>
        </w:rPr>
        <w:t xml:space="preserve"> aligns with those personal goals. </w:t>
      </w:r>
    </w:p>
    <w:p w14:paraId="67804B78" w14:textId="586D48D8" w:rsidR="00461EC8" w:rsidRPr="00DE151B" w:rsidRDefault="00461EC8" w:rsidP="00461EC8">
      <w:pPr>
        <w:pStyle w:val="ListParagraph"/>
        <w:numPr>
          <w:ilvl w:val="0"/>
          <w:numId w:val="12"/>
        </w:numPr>
        <w:spacing w:after="0"/>
        <w:rPr>
          <w:rFonts w:eastAsia="Times New Roman" w:cs="Times New Roman"/>
          <w:szCs w:val="24"/>
        </w:rPr>
      </w:pPr>
      <w:r>
        <w:rPr>
          <w:rFonts w:eastAsia="Times New Roman" w:cs="Times New Roman"/>
          <w:szCs w:val="24"/>
        </w:rPr>
        <w:t>The third component is the activity on t</w:t>
      </w:r>
      <w:r w:rsidRPr="00DE151B">
        <w:rPr>
          <w:rFonts w:eastAsia="Times New Roman" w:cs="Times New Roman"/>
          <w:szCs w:val="24"/>
        </w:rPr>
        <w:t xml:space="preserve">he </w:t>
      </w:r>
      <w:r w:rsidR="00D12C6B">
        <w:rPr>
          <w:rFonts w:eastAsia="Times New Roman" w:cs="Times New Roman"/>
          <w:szCs w:val="24"/>
        </w:rPr>
        <w:t>back</w:t>
      </w:r>
      <w:r w:rsidRPr="00DE151B">
        <w:rPr>
          <w:rFonts w:eastAsia="Times New Roman" w:cs="Times New Roman"/>
          <w:szCs w:val="24"/>
        </w:rPr>
        <w:t xml:space="preserve"> of the postcard</w:t>
      </w:r>
      <w:r>
        <w:rPr>
          <w:rFonts w:eastAsia="Times New Roman" w:cs="Times New Roman"/>
          <w:szCs w:val="24"/>
        </w:rPr>
        <w:t>,</w:t>
      </w:r>
      <w:r w:rsidRPr="00DE151B">
        <w:rPr>
          <w:rFonts w:eastAsia="Times New Roman" w:cs="Times New Roman"/>
          <w:szCs w:val="24"/>
        </w:rPr>
        <w:t xml:space="preserve"> </w:t>
      </w:r>
      <w:r>
        <w:rPr>
          <w:rFonts w:eastAsia="Times New Roman" w:cs="Times New Roman"/>
          <w:szCs w:val="24"/>
        </w:rPr>
        <w:t xml:space="preserve">which </w:t>
      </w:r>
      <w:r w:rsidRPr="00DE151B">
        <w:rPr>
          <w:rFonts w:eastAsia="Times New Roman" w:cs="Times New Roman"/>
          <w:szCs w:val="24"/>
        </w:rPr>
        <w:t>summarize</w:t>
      </w:r>
      <w:r>
        <w:rPr>
          <w:rFonts w:eastAsia="Times New Roman" w:cs="Times New Roman"/>
          <w:szCs w:val="24"/>
        </w:rPr>
        <w:t>s</w:t>
      </w:r>
      <w:r w:rsidRPr="00DE151B">
        <w:rPr>
          <w:rFonts w:eastAsia="Times New Roman" w:cs="Times New Roman"/>
          <w:szCs w:val="24"/>
        </w:rPr>
        <w:t xml:space="preserve"> key action steps required for pa</w:t>
      </w:r>
      <w:r w:rsidR="004E3E3A">
        <w:rPr>
          <w:rFonts w:eastAsia="Times New Roman" w:cs="Times New Roman"/>
          <w:szCs w:val="24"/>
        </w:rPr>
        <w:t>rticipan</w:t>
      </w:r>
      <w:r w:rsidRPr="00DE151B">
        <w:rPr>
          <w:rFonts w:eastAsia="Times New Roman" w:cs="Times New Roman"/>
          <w:szCs w:val="24"/>
        </w:rPr>
        <w:t>ts to follow</w:t>
      </w:r>
      <w:r w:rsidR="00B0170C">
        <w:rPr>
          <w:rFonts w:eastAsia="Times New Roman" w:cs="Times New Roman"/>
          <w:szCs w:val="24"/>
        </w:rPr>
        <w:t xml:space="preserve"> </w:t>
      </w:r>
      <w:r w:rsidRPr="00DE151B">
        <w:rPr>
          <w:rFonts w:eastAsia="Times New Roman" w:cs="Times New Roman"/>
          <w:szCs w:val="24"/>
        </w:rPr>
        <w:t xml:space="preserve">through on their participation plan. Case managers will help clients </w:t>
      </w:r>
      <w:r w:rsidR="00C24022">
        <w:rPr>
          <w:rFonts w:eastAsia="Times New Roman" w:cs="Times New Roman"/>
          <w:szCs w:val="24"/>
        </w:rPr>
        <w:t>formulate</w:t>
      </w:r>
      <w:r w:rsidRPr="00DE151B">
        <w:rPr>
          <w:rFonts w:eastAsia="Times New Roman" w:cs="Times New Roman"/>
          <w:szCs w:val="24"/>
        </w:rPr>
        <w:t xml:space="preserve"> </w:t>
      </w:r>
      <w:r>
        <w:rPr>
          <w:rFonts w:eastAsia="Times New Roman" w:cs="Times New Roman"/>
          <w:szCs w:val="24"/>
        </w:rPr>
        <w:t>a</w:t>
      </w:r>
      <w:r w:rsidRPr="00DE151B">
        <w:rPr>
          <w:rFonts w:eastAsia="Times New Roman" w:cs="Times New Roman"/>
          <w:szCs w:val="24"/>
        </w:rPr>
        <w:t xml:space="preserve"> plan to </w:t>
      </w:r>
      <w:r>
        <w:rPr>
          <w:rFonts w:eastAsia="Times New Roman" w:cs="Times New Roman"/>
          <w:szCs w:val="24"/>
        </w:rPr>
        <w:t xml:space="preserve">meet their initial </w:t>
      </w:r>
      <w:r w:rsidRPr="00DE151B">
        <w:rPr>
          <w:rFonts w:eastAsia="Times New Roman" w:cs="Times New Roman"/>
          <w:szCs w:val="24"/>
        </w:rPr>
        <w:t xml:space="preserve">WF </w:t>
      </w:r>
      <w:r>
        <w:rPr>
          <w:rFonts w:eastAsia="Times New Roman" w:cs="Times New Roman"/>
          <w:szCs w:val="24"/>
        </w:rPr>
        <w:t xml:space="preserve">requirements (e.g., </w:t>
      </w:r>
      <w:r w:rsidR="00C24022">
        <w:rPr>
          <w:rFonts w:eastAsia="Times New Roman" w:cs="Times New Roman"/>
          <w:szCs w:val="24"/>
        </w:rPr>
        <w:t xml:space="preserve">decide and </w:t>
      </w:r>
      <w:r>
        <w:rPr>
          <w:rFonts w:eastAsia="Times New Roman" w:cs="Times New Roman"/>
          <w:szCs w:val="24"/>
        </w:rPr>
        <w:t>write down a time to make childcare arrangements</w:t>
      </w:r>
      <w:r w:rsidR="00C24022">
        <w:rPr>
          <w:rFonts w:eastAsia="Times New Roman" w:cs="Times New Roman"/>
          <w:szCs w:val="24"/>
        </w:rPr>
        <w:t xml:space="preserve"> and a transportation plan</w:t>
      </w:r>
      <w:r>
        <w:rPr>
          <w:rFonts w:eastAsia="Times New Roman" w:cs="Times New Roman"/>
          <w:szCs w:val="24"/>
        </w:rPr>
        <w:t>)</w:t>
      </w:r>
      <w:r w:rsidRPr="00DE151B">
        <w:rPr>
          <w:rFonts w:eastAsia="Times New Roman" w:cs="Times New Roman"/>
          <w:szCs w:val="24"/>
        </w:rPr>
        <w:t xml:space="preserve"> and encourage clients to post this postcard in a visible place at home. </w:t>
      </w:r>
    </w:p>
    <w:p w14:paraId="756CDF12" w14:textId="77777777" w:rsidR="00CE523D" w:rsidRDefault="00CE523D" w:rsidP="00CE523D">
      <w:pPr>
        <w:pStyle w:val="ListParagraph"/>
        <w:spacing w:after="0"/>
        <w:contextualSpacing w:val="0"/>
      </w:pPr>
    </w:p>
    <w:p w14:paraId="6BFE3387" w14:textId="7DFF292D" w:rsidR="008038B7" w:rsidRPr="008038B7" w:rsidRDefault="00CE523D" w:rsidP="00CE51CF">
      <w:pPr>
        <w:pStyle w:val="ListParagraph"/>
        <w:numPr>
          <w:ilvl w:val="0"/>
          <w:numId w:val="29"/>
        </w:numPr>
        <w:spacing w:after="0"/>
        <w:ind w:left="360"/>
        <w:rPr>
          <w:b/>
          <w:bCs/>
        </w:rPr>
      </w:pPr>
      <w:r w:rsidRPr="008038B7">
        <w:rPr>
          <w:b/>
          <w:bCs/>
        </w:rPr>
        <w:t>Data Collection</w:t>
      </w:r>
    </w:p>
    <w:p w14:paraId="2F5E1AE5" w14:textId="3E1674EE" w:rsidR="004B3FAC" w:rsidRDefault="004B3FAC" w:rsidP="00E23B98">
      <w:pPr>
        <w:spacing w:after="0"/>
      </w:pPr>
      <w:r>
        <w:t>This IC</w:t>
      </w:r>
      <w:r w:rsidR="00194628">
        <w:t>R</w:t>
      </w:r>
      <w:r>
        <w:t xml:space="preserve"> describes data collection related to phase 4 of the project described in the Generic Clearance.</w:t>
      </w:r>
    </w:p>
    <w:p w14:paraId="62344429" w14:textId="77777777" w:rsidR="004B3FAC" w:rsidRDefault="004B3FAC" w:rsidP="005C66DD">
      <w:pPr>
        <w:spacing w:after="0"/>
      </w:pPr>
    </w:p>
    <w:p w14:paraId="323D344E" w14:textId="4D73CACC" w:rsidR="005C66DD" w:rsidRPr="00C53ED9" w:rsidRDefault="007E45B5" w:rsidP="005C66DD">
      <w:pPr>
        <w:spacing w:after="0"/>
      </w:pPr>
      <w:r>
        <w:t>We will collect information from s</w:t>
      </w:r>
      <w:r w:rsidR="00CE523D" w:rsidRPr="00C53ED9">
        <w:t>taff</w:t>
      </w:r>
      <w:r w:rsidR="002C7B61">
        <w:t xml:space="preserve"> (including supervisory staff)</w:t>
      </w:r>
      <w:r w:rsidR="00CE523D" w:rsidRPr="00C53ED9">
        <w:t xml:space="preserve"> and clients</w:t>
      </w:r>
      <w:r>
        <w:t xml:space="preserve"> for this </w:t>
      </w:r>
      <w:r w:rsidR="00CE523D" w:rsidRPr="00C53ED9">
        <w:t>IC</w:t>
      </w:r>
      <w:r w:rsidR="00CE523D">
        <w:t>.</w:t>
      </w:r>
      <w:r w:rsidR="005C66DD">
        <w:t xml:space="preserve"> In the rest of th</w:t>
      </w:r>
      <w:r w:rsidR="00BC7841">
        <w:t>is</w:t>
      </w:r>
      <w:r w:rsidR="005C66DD">
        <w:t xml:space="preserve"> document</w:t>
      </w:r>
      <w:r w:rsidR="00BC7841">
        <w:t xml:space="preserve"> and in S</w:t>
      </w:r>
      <w:r w:rsidR="001B3814">
        <w:t xml:space="preserve">upporting </w:t>
      </w:r>
      <w:r w:rsidR="00BC7841">
        <w:t>S</w:t>
      </w:r>
      <w:r w:rsidR="001B3814">
        <w:t xml:space="preserve">tatement </w:t>
      </w:r>
      <w:r w:rsidR="00BC7841">
        <w:t>B</w:t>
      </w:r>
      <w:r w:rsidR="005C66DD">
        <w:t>, we include a description of:</w:t>
      </w:r>
    </w:p>
    <w:p w14:paraId="7E0AD4DA" w14:textId="106D3D44" w:rsidR="00016892" w:rsidRPr="00C53ED9" w:rsidRDefault="005C66DD" w:rsidP="00A2485A">
      <w:pPr>
        <w:pStyle w:val="ListParagraph"/>
        <w:numPr>
          <w:ilvl w:val="1"/>
          <w:numId w:val="12"/>
        </w:numPr>
        <w:spacing w:after="0"/>
        <w:ind w:left="720"/>
        <w:contextualSpacing w:val="0"/>
      </w:pPr>
      <w:r>
        <w:t>P</w:t>
      </w:r>
      <w:r w:rsidR="005C5B51">
        <w:t>lanned qualitative data collection</w:t>
      </w:r>
      <w:r w:rsidR="00032B82">
        <w:t xml:space="preserve"> </w:t>
      </w:r>
      <w:r w:rsidR="00F96204">
        <w:t>(see</w:t>
      </w:r>
      <w:r w:rsidR="00032B82">
        <w:t xml:space="preserve"> </w:t>
      </w:r>
      <w:r w:rsidR="001B3814">
        <w:t>A</w:t>
      </w:r>
      <w:r w:rsidR="00F96204">
        <w:t>ppendices</w:t>
      </w:r>
      <w:r w:rsidR="001B3814">
        <w:t xml:space="preserve"> </w:t>
      </w:r>
      <w:r w:rsidR="00B72F56">
        <w:t>A</w:t>
      </w:r>
      <w:r w:rsidR="00913B37">
        <w:t>,</w:t>
      </w:r>
      <w:r w:rsidR="00141329">
        <w:t xml:space="preserve"> </w:t>
      </w:r>
      <w:r w:rsidR="00B72F56">
        <w:t>B</w:t>
      </w:r>
      <w:r w:rsidR="00B442AA">
        <w:t>.1</w:t>
      </w:r>
      <w:r w:rsidR="00F07BC2">
        <w:t>, and B.2</w:t>
      </w:r>
      <w:r w:rsidR="00F96204">
        <w:t xml:space="preserve"> for </w:t>
      </w:r>
      <w:r w:rsidR="005C5B51">
        <w:t>the specific instruments</w:t>
      </w:r>
      <w:r w:rsidR="00F96204">
        <w:t>)</w:t>
      </w:r>
      <w:r w:rsidR="005C5B51">
        <w:t xml:space="preserve">. </w:t>
      </w:r>
      <w:r w:rsidR="00302AE9">
        <w:t>Instruments</w:t>
      </w:r>
      <w:r w:rsidR="005C5B51">
        <w:t xml:space="preserve"> include </w:t>
      </w:r>
      <w:r w:rsidR="008E2C39">
        <w:t>focus group/</w:t>
      </w:r>
      <w:r w:rsidR="00016892" w:rsidRPr="00C53ED9">
        <w:t>interview protocols</w:t>
      </w:r>
      <w:r w:rsidR="00390C70">
        <w:t xml:space="preserve"> for </w:t>
      </w:r>
      <w:r w:rsidR="00A4072E">
        <w:t xml:space="preserve">DSHS </w:t>
      </w:r>
      <w:r w:rsidR="0002179E">
        <w:t xml:space="preserve">frontline </w:t>
      </w:r>
      <w:r w:rsidR="00390C70">
        <w:t>staff</w:t>
      </w:r>
      <w:r w:rsidR="0002179E">
        <w:t>, DSHS supervisors and leadership,</w:t>
      </w:r>
      <w:r w:rsidR="00390C70">
        <w:t xml:space="preserve"> and </w:t>
      </w:r>
      <w:r w:rsidR="00AE478E">
        <w:t xml:space="preserve">TANF </w:t>
      </w:r>
      <w:r w:rsidR="00390C70">
        <w:t>clients</w:t>
      </w:r>
      <w:r w:rsidR="0047291E">
        <w:t>.</w:t>
      </w:r>
      <w:r w:rsidR="00016892" w:rsidRPr="00C53ED9">
        <w:t xml:space="preserve"> </w:t>
      </w:r>
    </w:p>
    <w:p w14:paraId="0094A416" w14:textId="1DF6B54D" w:rsidR="009404AC" w:rsidRDefault="005C66DD" w:rsidP="00A2485A">
      <w:pPr>
        <w:pStyle w:val="ListParagraph"/>
        <w:numPr>
          <w:ilvl w:val="1"/>
          <w:numId w:val="12"/>
        </w:numPr>
        <w:spacing w:after="0"/>
        <w:ind w:left="720"/>
        <w:contextualSpacing w:val="0"/>
      </w:pPr>
      <w:r>
        <w:t>Planned q</w:t>
      </w:r>
      <w:r w:rsidR="008E64F0">
        <w:t xml:space="preserve">ualitative analyses. </w:t>
      </w:r>
      <w:r w:rsidR="006208D6" w:rsidRPr="00C53ED9">
        <w:t>Audio recordings and notes from interviews will be analyzed for patterns and themes</w:t>
      </w:r>
      <w:r w:rsidR="00655CAE">
        <w:t>.</w:t>
      </w:r>
    </w:p>
    <w:p w14:paraId="07EF805C" w14:textId="26497961" w:rsidR="005C66DD" w:rsidRDefault="005C66DD" w:rsidP="00A2485A">
      <w:pPr>
        <w:pStyle w:val="ListParagraph"/>
        <w:numPr>
          <w:ilvl w:val="1"/>
          <w:numId w:val="12"/>
        </w:numPr>
        <w:spacing w:after="0"/>
        <w:ind w:left="720"/>
        <w:contextualSpacing w:val="0"/>
      </w:pPr>
      <w:r w:rsidRPr="0025305D">
        <w:t>A</w:t>
      </w:r>
      <w:r w:rsidR="009404AC" w:rsidRPr="0025305D">
        <w:t xml:space="preserve">dministrative data that </w:t>
      </w:r>
      <w:r w:rsidR="0069529B">
        <w:t xml:space="preserve">DSHS is </w:t>
      </w:r>
      <w:r w:rsidR="009404AC" w:rsidRPr="0025305D">
        <w:t xml:space="preserve">already collecting and that the project will utilize. </w:t>
      </w:r>
    </w:p>
    <w:p w14:paraId="3FC5E3C1" w14:textId="77777777" w:rsidR="00A76DEB" w:rsidRDefault="00A76DEB" w:rsidP="00C53ED9">
      <w:pPr>
        <w:spacing w:after="0"/>
        <w:rPr>
          <w:rFonts w:cs="Times New Roman"/>
          <w:b/>
          <w:i/>
          <w:szCs w:val="24"/>
        </w:rPr>
      </w:pPr>
    </w:p>
    <w:p w14:paraId="74F6D186" w14:textId="77777777" w:rsidR="004048A1" w:rsidRPr="008038B7" w:rsidRDefault="004048A1" w:rsidP="00E23B98">
      <w:pPr>
        <w:pStyle w:val="ListParagraph"/>
        <w:numPr>
          <w:ilvl w:val="0"/>
          <w:numId w:val="30"/>
        </w:numPr>
        <w:spacing w:after="0"/>
        <w:rPr>
          <w:rFonts w:eastAsia="Times New Roman" w:cs="Times New Roman"/>
          <w:sz w:val="20"/>
          <w:szCs w:val="20"/>
        </w:rPr>
      </w:pPr>
      <w:r w:rsidRPr="00DD47AB">
        <w:rPr>
          <w:b/>
          <w:bCs/>
          <w:iCs/>
        </w:rPr>
        <w:t>Universe of Data Collection Efforts</w:t>
      </w:r>
      <w:r w:rsidRPr="008038B7">
        <w:rPr>
          <w:rFonts w:eastAsia="Times New Roman" w:cs="Times New Roman"/>
          <w:sz w:val="20"/>
          <w:szCs w:val="20"/>
        </w:rPr>
        <w:t xml:space="preserve"> </w:t>
      </w:r>
    </w:p>
    <w:p w14:paraId="4E353702" w14:textId="300EB8E7" w:rsidR="00310A08" w:rsidRPr="00DD47AB" w:rsidRDefault="00310A08" w:rsidP="00E23B98">
      <w:pPr>
        <w:spacing w:after="240"/>
        <w:ind w:left="360"/>
        <w:rPr>
          <w:rFonts w:cs="Times New Roman"/>
          <w:szCs w:val="20"/>
        </w:rPr>
      </w:pPr>
      <w:r>
        <w:rPr>
          <w:rFonts w:cs="Times New Roman"/>
          <w:szCs w:val="20"/>
        </w:rPr>
        <w:t xml:space="preserve">The data collection detailed below provide a holistic view of client engagement with the WF program and staff experiences with the intervention, for which information is not available through administrative data alone. </w:t>
      </w:r>
      <w:r w:rsidRPr="00267895">
        <w:t xml:space="preserve">If it is more convenient for respondents, these discussions may be held in group settings. Each </w:t>
      </w:r>
      <w:r>
        <w:t xml:space="preserve">focus </w:t>
      </w:r>
      <w:r w:rsidRPr="00267895">
        <w:t xml:space="preserve">group discussion will include staff at the same or similar levels. For example, one </w:t>
      </w:r>
      <w:r>
        <w:t xml:space="preserve">focus </w:t>
      </w:r>
      <w:r w:rsidRPr="00267895">
        <w:t xml:space="preserve">group discussion may be held with multiple frontline workers, such as </w:t>
      </w:r>
      <w:r>
        <w:t>those conducting the CE</w:t>
      </w:r>
      <w:r w:rsidRPr="00267895">
        <w:t>. A separate discussion may be held with supervisors of frontline staff. These data will contribute to the implementation study.</w:t>
      </w:r>
    </w:p>
    <w:p w14:paraId="6AEC2955" w14:textId="15468022" w:rsidR="000F2336" w:rsidRDefault="0007296C" w:rsidP="00E23B98">
      <w:pPr>
        <w:pStyle w:val="ListParagraph"/>
        <w:numPr>
          <w:ilvl w:val="0"/>
          <w:numId w:val="31"/>
        </w:numPr>
        <w:spacing w:after="0"/>
      </w:pPr>
      <w:r w:rsidRPr="00DD47AB">
        <w:rPr>
          <w:b/>
          <w:i/>
        </w:rPr>
        <w:t xml:space="preserve">Client </w:t>
      </w:r>
      <w:r w:rsidR="003D001D" w:rsidRPr="00DD47AB">
        <w:rPr>
          <w:b/>
          <w:i/>
        </w:rPr>
        <w:t>I</w:t>
      </w:r>
      <w:r w:rsidRPr="00DD47AB">
        <w:rPr>
          <w:b/>
          <w:i/>
        </w:rPr>
        <w:t>nterviews (Appendix A)</w:t>
      </w:r>
      <w:r w:rsidRPr="003A6F9D">
        <w:t xml:space="preserve"> </w:t>
      </w:r>
    </w:p>
    <w:p w14:paraId="45E53DDE" w14:textId="77FF18BA" w:rsidR="0007296C" w:rsidRPr="00C7480B" w:rsidRDefault="0007296C" w:rsidP="00E23B98">
      <w:pPr>
        <w:spacing w:after="240"/>
        <w:ind w:left="720"/>
        <w:rPr>
          <w:rFonts w:cs="Times New Roman"/>
        </w:rPr>
      </w:pPr>
      <w:r>
        <w:t>The</w:t>
      </w:r>
      <w:r w:rsidRPr="003A6F9D">
        <w:t xml:space="preserve"> research team w</w:t>
      </w:r>
      <w:r>
        <w:t xml:space="preserve">ill interview </w:t>
      </w:r>
      <w:r w:rsidR="00CF2B3D">
        <w:t xml:space="preserve">study </w:t>
      </w:r>
      <w:r w:rsidR="0069529B">
        <w:t>participants</w:t>
      </w:r>
      <w:r>
        <w:t xml:space="preserve"> to determine whether the barriers identified during the</w:t>
      </w:r>
      <w:r w:rsidR="00401290">
        <w:t xml:space="preserve"> diagnosis</w:t>
      </w:r>
      <w:r>
        <w:t xml:space="preserve"> phase</w:t>
      </w:r>
      <w:r w:rsidR="00B0170C">
        <w:t xml:space="preserve"> (phase 3)</w:t>
      </w:r>
      <w:r>
        <w:t xml:space="preserve"> were addressed by the intervention materials, and to understand overall client experiences. In Washington State, we propose to interview </w:t>
      </w:r>
      <w:r w:rsidR="003621FF">
        <w:t xml:space="preserve">up to </w:t>
      </w:r>
      <w:r>
        <w:t>30</w:t>
      </w:r>
      <w:r w:rsidR="0071368A">
        <w:t xml:space="preserve"> </w:t>
      </w:r>
      <w:r>
        <w:t>clients who participated in or applied to the TANF</w:t>
      </w:r>
      <w:r w:rsidR="00B0170C">
        <w:t xml:space="preserve"> </w:t>
      </w:r>
      <w:r w:rsidR="00576C84">
        <w:t xml:space="preserve">WF </w:t>
      </w:r>
      <w:r w:rsidR="00B0170C">
        <w:t>p</w:t>
      </w:r>
      <w:r>
        <w:t>rogram.</w:t>
      </w:r>
      <w:r w:rsidRPr="003A6F9D">
        <w:t xml:space="preserve"> </w:t>
      </w:r>
      <w:r w:rsidRPr="00E63D7E">
        <w:t xml:space="preserve">These interviews will help the research team </w:t>
      </w:r>
      <w:r w:rsidR="00B0170C">
        <w:t xml:space="preserve">to </w:t>
      </w:r>
      <w:r w:rsidRPr="00E63D7E">
        <w:t>understand how well the intervention was implemented</w:t>
      </w:r>
      <w:r>
        <w:t xml:space="preserve"> and to contrast the experiences of clients in the program and control groups</w:t>
      </w:r>
      <w:r w:rsidRPr="0025305D">
        <w:t xml:space="preserve">. </w:t>
      </w:r>
      <w:r w:rsidR="006B655B">
        <w:rPr>
          <w:rFonts w:cs="Times New Roman"/>
          <w:szCs w:val="20"/>
        </w:rPr>
        <w:t>Speaking to clients provides insight into the drivers of participa</w:t>
      </w:r>
      <w:r w:rsidR="00576C84">
        <w:rPr>
          <w:rFonts w:cs="Times New Roman"/>
          <w:szCs w:val="20"/>
        </w:rPr>
        <w:t>tion in their assigned WF</w:t>
      </w:r>
      <w:r w:rsidR="006B655B">
        <w:rPr>
          <w:rFonts w:cs="Times New Roman"/>
          <w:szCs w:val="20"/>
        </w:rPr>
        <w:t xml:space="preserve"> activities, the intervention’s primary outcome. </w:t>
      </w:r>
      <w:r w:rsidRPr="0025305D">
        <w:t xml:space="preserve">Not all questions will be asked of each respondent, based on the participant’s background or experience. We will reduce burden by asking only relevant questions. </w:t>
      </w:r>
    </w:p>
    <w:p w14:paraId="27FB2A77" w14:textId="4CAE6694" w:rsidR="000F2336" w:rsidRDefault="00F37F81" w:rsidP="00E23B98">
      <w:pPr>
        <w:pStyle w:val="ListParagraph"/>
        <w:numPr>
          <w:ilvl w:val="0"/>
          <w:numId w:val="31"/>
        </w:numPr>
        <w:spacing w:after="0"/>
      </w:pPr>
      <w:r w:rsidRPr="00DD47AB">
        <w:rPr>
          <w:b/>
          <w:i/>
        </w:rPr>
        <w:t xml:space="preserve">Frontline </w:t>
      </w:r>
      <w:r w:rsidR="00F74763" w:rsidRPr="00DD47AB">
        <w:rPr>
          <w:b/>
          <w:i/>
        </w:rPr>
        <w:t xml:space="preserve">Staff </w:t>
      </w:r>
      <w:r w:rsidR="007D5FC0">
        <w:rPr>
          <w:b/>
          <w:i/>
        </w:rPr>
        <w:t xml:space="preserve">Case Study Reviews and </w:t>
      </w:r>
      <w:r w:rsidR="003D001D" w:rsidRPr="00DD47AB">
        <w:rPr>
          <w:b/>
          <w:i/>
        </w:rPr>
        <w:t>I</w:t>
      </w:r>
      <w:r w:rsidR="00F74763" w:rsidRPr="00DD47AB">
        <w:rPr>
          <w:b/>
          <w:i/>
        </w:rPr>
        <w:t>nterviews/</w:t>
      </w:r>
      <w:r w:rsidR="003D001D" w:rsidRPr="00DD47AB">
        <w:rPr>
          <w:b/>
          <w:i/>
        </w:rPr>
        <w:t>F</w:t>
      </w:r>
      <w:r w:rsidR="00F74763" w:rsidRPr="00DD47AB">
        <w:rPr>
          <w:b/>
          <w:i/>
        </w:rPr>
        <w:t xml:space="preserve">ocus </w:t>
      </w:r>
      <w:r w:rsidR="003D001D" w:rsidRPr="00DD47AB">
        <w:rPr>
          <w:b/>
          <w:i/>
        </w:rPr>
        <w:t>G</w:t>
      </w:r>
      <w:r w:rsidR="00F74763" w:rsidRPr="00DD47AB">
        <w:rPr>
          <w:b/>
          <w:i/>
        </w:rPr>
        <w:t>roups (</w:t>
      </w:r>
      <w:r w:rsidR="00D65762" w:rsidRPr="00DD47AB">
        <w:rPr>
          <w:b/>
          <w:i/>
        </w:rPr>
        <w:t xml:space="preserve">Appendices </w:t>
      </w:r>
      <w:r w:rsidR="00B44153" w:rsidRPr="00DD47AB">
        <w:rPr>
          <w:b/>
          <w:i/>
        </w:rPr>
        <w:t>B</w:t>
      </w:r>
      <w:r w:rsidR="00D65762" w:rsidRPr="00DD47AB">
        <w:rPr>
          <w:b/>
          <w:i/>
        </w:rPr>
        <w:t>.1</w:t>
      </w:r>
      <w:r w:rsidR="00F74763" w:rsidRPr="00DD47AB">
        <w:rPr>
          <w:b/>
          <w:i/>
        </w:rPr>
        <w:t>)</w:t>
      </w:r>
    </w:p>
    <w:p w14:paraId="05F101DB" w14:textId="59A20784" w:rsidR="00511DD8" w:rsidRDefault="00071459" w:rsidP="00E23B98">
      <w:pPr>
        <w:spacing w:after="240"/>
        <w:ind w:left="720"/>
      </w:pPr>
      <w:r>
        <w:t xml:space="preserve">We propose to interview up to 40 frontline staff </w:t>
      </w:r>
      <w:r w:rsidR="0020445B">
        <w:t>(</w:t>
      </w:r>
      <w:r w:rsidR="0020445B">
        <w:rPr>
          <w:rFonts w:eastAsia="Times New Roman" w:cs="Times New Roman"/>
          <w:bCs/>
          <w:kern w:val="1"/>
          <w:szCs w:val="24"/>
          <w:lang w:eastAsia="ar-SA"/>
        </w:rPr>
        <w:t>both program and control group-serving)</w:t>
      </w:r>
      <w:r w:rsidR="0020445B">
        <w:t xml:space="preserve"> </w:t>
      </w:r>
      <w:r>
        <w:t>a</w:t>
      </w:r>
      <w:r w:rsidR="00CE51CF">
        <w:t>cross</w:t>
      </w:r>
      <w:r>
        <w:t xml:space="preserve"> the 5 participating community service offices</w:t>
      </w:r>
      <w:r w:rsidR="00172BD0">
        <w:t xml:space="preserve"> (CSOs)</w:t>
      </w:r>
      <w:r>
        <w:t xml:space="preserve">. </w:t>
      </w:r>
      <w:r w:rsidR="00F74763" w:rsidRPr="0025305D">
        <w:t xml:space="preserve">The research team will use </w:t>
      </w:r>
      <w:r w:rsidR="00EF6069">
        <w:t>discussions</w:t>
      </w:r>
      <w:r w:rsidR="00EF6069" w:rsidRPr="0025305D">
        <w:t xml:space="preserve"> </w:t>
      </w:r>
      <w:r w:rsidR="00C52EE6">
        <w:t>with frontline staff</w:t>
      </w:r>
      <w:r w:rsidR="004E4793">
        <w:t xml:space="preserve"> </w:t>
      </w:r>
      <w:r w:rsidR="00F74763" w:rsidRPr="0025305D">
        <w:t>to</w:t>
      </w:r>
      <w:r w:rsidR="00F74763">
        <w:t xml:space="preserve"> shed light on wh</w:t>
      </w:r>
      <w:r w:rsidR="00B0170C">
        <w:t>ich</w:t>
      </w:r>
      <w:r w:rsidR="00F74763">
        <w:t xml:space="preserve"> aspects of the intervention worked well and which did not, how the interventions changed client-staff interactions</w:t>
      </w:r>
      <w:r w:rsidR="00701066">
        <w:t xml:space="preserve"> and client participation</w:t>
      </w:r>
      <w:r w:rsidR="00F74763">
        <w:t>,</w:t>
      </w:r>
      <w:r w:rsidR="004E0905">
        <w:rPr>
          <w:rFonts w:cs="Times New Roman"/>
          <w:szCs w:val="20"/>
        </w:rPr>
        <w:t xml:space="preserve"> if and how the intervention materials were used as</w:t>
      </w:r>
      <w:r w:rsidR="003D001D">
        <w:rPr>
          <w:rFonts w:cs="Times New Roman"/>
          <w:szCs w:val="20"/>
        </w:rPr>
        <w:t xml:space="preserve"> </w:t>
      </w:r>
      <w:r w:rsidR="004E0905">
        <w:rPr>
          <w:rFonts w:cs="Times New Roman"/>
          <w:szCs w:val="20"/>
        </w:rPr>
        <w:t xml:space="preserve">intended by program group-serving staff, </w:t>
      </w:r>
      <w:r w:rsidR="001578D2">
        <w:t xml:space="preserve">and the extent </w:t>
      </w:r>
      <w:r w:rsidR="00E535F7">
        <w:t xml:space="preserve">to which the intervention conditions </w:t>
      </w:r>
      <w:r w:rsidR="00C51CCA">
        <w:t>varied from business-as-usual.</w:t>
      </w:r>
      <w:r w:rsidR="009D0AF0">
        <w:t xml:space="preserve"> Frontline staff </w:t>
      </w:r>
      <w:r w:rsidR="00C85213">
        <w:t>discussions have two components:</w:t>
      </w:r>
    </w:p>
    <w:p w14:paraId="49E779CE" w14:textId="3807454B" w:rsidR="00D65762" w:rsidRPr="008038B7" w:rsidRDefault="00D65762" w:rsidP="00E23B98">
      <w:pPr>
        <w:pStyle w:val="ListParagraph"/>
        <w:numPr>
          <w:ilvl w:val="0"/>
          <w:numId w:val="32"/>
        </w:numPr>
        <w:spacing w:after="0"/>
        <w:rPr>
          <w:rFonts w:cs="Times New Roman"/>
          <w:szCs w:val="20"/>
        </w:rPr>
      </w:pPr>
      <w:r w:rsidRPr="008038B7">
        <w:rPr>
          <w:rFonts w:cs="Times New Roman"/>
          <w:i/>
          <w:szCs w:val="20"/>
        </w:rPr>
        <w:t>Case Study Reviews (Appendix B.1</w:t>
      </w:r>
      <w:r w:rsidR="004E4793" w:rsidRPr="008038B7">
        <w:rPr>
          <w:rFonts w:cs="Times New Roman"/>
          <w:i/>
          <w:szCs w:val="20"/>
        </w:rPr>
        <w:t>.1</w:t>
      </w:r>
      <w:r w:rsidRPr="008038B7">
        <w:rPr>
          <w:rFonts w:cs="Times New Roman"/>
          <w:i/>
          <w:szCs w:val="20"/>
        </w:rPr>
        <w:t>)</w:t>
      </w:r>
    </w:p>
    <w:p w14:paraId="63F51A5C" w14:textId="09FA2F22" w:rsidR="00D65762" w:rsidRPr="004E0905" w:rsidRDefault="00511DD8" w:rsidP="00E23B98">
      <w:pPr>
        <w:suppressAutoHyphens/>
        <w:spacing w:after="240"/>
        <w:ind w:left="1260"/>
        <w:jc w:val="both"/>
        <w:rPr>
          <w:rFonts w:eastAsia="Times New Roman" w:cs="Times New Roman"/>
          <w:bCs/>
          <w:kern w:val="1"/>
          <w:szCs w:val="24"/>
          <w:lang w:eastAsia="ar-SA"/>
        </w:rPr>
      </w:pPr>
      <w:r>
        <w:rPr>
          <w:rFonts w:eastAsia="Times New Roman" w:cs="Times New Roman"/>
          <w:bCs/>
          <w:kern w:val="1"/>
          <w:szCs w:val="24"/>
          <w:lang w:eastAsia="ar-SA"/>
        </w:rPr>
        <w:t xml:space="preserve">The </w:t>
      </w:r>
      <w:r w:rsidR="004E0905">
        <w:rPr>
          <w:rFonts w:eastAsia="Times New Roman" w:cs="Times New Roman"/>
          <w:bCs/>
          <w:kern w:val="1"/>
          <w:szCs w:val="24"/>
          <w:lang w:eastAsia="ar-SA"/>
        </w:rPr>
        <w:t>c</w:t>
      </w:r>
      <w:r>
        <w:rPr>
          <w:rFonts w:eastAsia="Times New Roman" w:cs="Times New Roman"/>
          <w:bCs/>
          <w:kern w:val="1"/>
          <w:szCs w:val="24"/>
          <w:lang w:eastAsia="ar-SA"/>
        </w:rPr>
        <w:t xml:space="preserve">ase </w:t>
      </w:r>
      <w:r w:rsidR="004E0905">
        <w:rPr>
          <w:rFonts w:eastAsia="Times New Roman" w:cs="Times New Roman"/>
          <w:bCs/>
          <w:kern w:val="1"/>
          <w:szCs w:val="24"/>
          <w:lang w:eastAsia="ar-SA"/>
        </w:rPr>
        <w:t>s</w:t>
      </w:r>
      <w:r>
        <w:rPr>
          <w:rFonts w:eastAsia="Times New Roman" w:cs="Times New Roman"/>
          <w:bCs/>
          <w:kern w:val="1"/>
          <w:szCs w:val="24"/>
          <w:lang w:eastAsia="ar-SA"/>
        </w:rPr>
        <w:t xml:space="preserve">tudy </w:t>
      </w:r>
      <w:r w:rsidR="004E0905">
        <w:rPr>
          <w:rFonts w:eastAsia="Times New Roman" w:cs="Times New Roman"/>
          <w:bCs/>
          <w:kern w:val="1"/>
          <w:szCs w:val="24"/>
          <w:lang w:eastAsia="ar-SA"/>
        </w:rPr>
        <w:t>r</w:t>
      </w:r>
      <w:r>
        <w:rPr>
          <w:rFonts w:eastAsia="Times New Roman" w:cs="Times New Roman"/>
          <w:bCs/>
          <w:kern w:val="1"/>
          <w:szCs w:val="24"/>
          <w:lang w:eastAsia="ar-SA"/>
        </w:rPr>
        <w:t xml:space="preserve">eviews will be conducted in individual discussions with </w:t>
      </w:r>
      <w:r w:rsidR="00BB3111">
        <w:rPr>
          <w:rFonts w:eastAsia="Times New Roman" w:cs="Times New Roman"/>
          <w:bCs/>
          <w:kern w:val="1"/>
          <w:szCs w:val="24"/>
          <w:lang w:eastAsia="ar-SA"/>
        </w:rPr>
        <w:t xml:space="preserve">up to 40 frontline staff </w:t>
      </w:r>
      <w:r w:rsidR="00822A62">
        <w:rPr>
          <w:rFonts w:eastAsia="Times New Roman" w:cs="Times New Roman"/>
          <w:bCs/>
          <w:kern w:val="1"/>
          <w:szCs w:val="24"/>
          <w:lang w:eastAsia="ar-SA"/>
        </w:rPr>
        <w:t>(</w:t>
      </w:r>
      <w:r>
        <w:rPr>
          <w:rFonts w:eastAsia="Times New Roman" w:cs="Times New Roman"/>
          <w:bCs/>
          <w:kern w:val="1"/>
          <w:szCs w:val="24"/>
          <w:lang w:eastAsia="ar-SA"/>
        </w:rPr>
        <w:t>both program and control group-serving</w:t>
      </w:r>
      <w:r w:rsidR="00822A62">
        <w:rPr>
          <w:rFonts w:eastAsia="Times New Roman" w:cs="Times New Roman"/>
          <w:bCs/>
          <w:kern w:val="1"/>
          <w:szCs w:val="24"/>
          <w:lang w:eastAsia="ar-SA"/>
        </w:rPr>
        <w:t>)</w:t>
      </w:r>
      <w:r>
        <w:rPr>
          <w:rFonts w:eastAsia="Times New Roman" w:cs="Times New Roman"/>
          <w:bCs/>
          <w:kern w:val="1"/>
          <w:szCs w:val="24"/>
          <w:lang w:eastAsia="ar-SA"/>
        </w:rPr>
        <w:t xml:space="preserve"> </w:t>
      </w:r>
      <w:r w:rsidR="008751D5">
        <w:rPr>
          <w:rFonts w:eastAsia="Times New Roman" w:cs="Times New Roman"/>
          <w:bCs/>
          <w:kern w:val="1"/>
          <w:szCs w:val="24"/>
          <w:lang w:eastAsia="ar-SA"/>
        </w:rPr>
        <w:t>a</w:t>
      </w:r>
      <w:r w:rsidR="00CE51CF">
        <w:rPr>
          <w:rFonts w:eastAsia="Times New Roman" w:cs="Times New Roman"/>
          <w:bCs/>
          <w:kern w:val="1"/>
          <w:szCs w:val="24"/>
          <w:lang w:eastAsia="ar-SA"/>
        </w:rPr>
        <w:t>cross</w:t>
      </w:r>
      <w:r w:rsidR="008751D5">
        <w:rPr>
          <w:rFonts w:eastAsia="Times New Roman" w:cs="Times New Roman"/>
          <w:bCs/>
          <w:kern w:val="1"/>
          <w:szCs w:val="24"/>
          <w:lang w:eastAsia="ar-SA"/>
        </w:rPr>
        <w:t xml:space="preserve"> the 5 participating CSOs </w:t>
      </w:r>
      <w:r>
        <w:rPr>
          <w:rFonts w:eastAsia="Times New Roman" w:cs="Times New Roman"/>
          <w:bCs/>
          <w:kern w:val="1"/>
          <w:szCs w:val="24"/>
          <w:lang w:eastAsia="ar-SA"/>
        </w:rPr>
        <w:t xml:space="preserve">and </w:t>
      </w:r>
      <w:r>
        <w:rPr>
          <w:rFonts w:cs="Times New Roman"/>
          <w:szCs w:val="20"/>
        </w:rPr>
        <w:t xml:space="preserve">ask staff to use particular case files to recall the Comprehensive Evaluation </w:t>
      </w:r>
      <w:r w:rsidR="00586306">
        <w:rPr>
          <w:rFonts w:cs="Times New Roman"/>
          <w:szCs w:val="20"/>
        </w:rPr>
        <w:t xml:space="preserve">(CE) </w:t>
      </w:r>
      <w:r>
        <w:rPr>
          <w:rFonts w:cs="Times New Roman"/>
          <w:szCs w:val="20"/>
        </w:rPr>
        <w:t>with that participant.</w:t>
      </w:r>
      <w:r>
        <w:rPr>
          <w:rFonts w:eastAsia="Times New Roman" w:cs="Times New Roman"/>
          <w:bCs/>
          <w:kern w:val="1"/>
          <w:szCs w:val="24"/>
          <w:lang w:eastAsia="ar-SA"/>
        </w:rPr>
        <w:t xml:space="preserve"> </w:t>
      </w:r>
      <w:r w:rsidR="00B67A84">
        <w:rPr>
          <w:rFonts w:cs="Times New Roman"/>
          <w:szCs w:val="20"/>
        </w:rPr>
        <w:t xml:space="preserve">Research staff will request staff to walk through pertinent case details (e.g., ages of children, prior work history, and goals articulated during the </w:t>
      </w:r>
      <w:r w:rsidR="00BF689C">
        <w:rPr>
          <w:rFonts w:cs="Times New Roman"/>
          <w:szCs w:val="20"/>
        </w:rPr>
        <w:t>C</w:t>
      </w:r>
      <w:r w:rsidR="00586306">
        <w:rPr>
          <w:rFonts w:cs="Times New Roman"/>
          <w:szCs w:val="20"/>
        </w:rPr>
        <w:t>E</w:t>
      </w:r>
      <w:r w:rsidR="00B67A84">
        <w:rPr>
          <w:rFonts w:cs="Times New Roman"/>
          <w:szCs w:val="20"/>
        </w:rPr>
        <w:t xml:space="preserve">), participants’ assigned activities, and staff perceptions of participant responsiveness to the program. These </w:t>
      </w:r>
      <w:r w:rsidR="004E0905">
        <w:rPr>
          <w:rFonts w:cs="Times New Roman"/>
          <w:szCs w:val="20"/>
        </w:rPr>
        <w:t>c</w:t>
      </w:r>
      <w:r w:rsidR="00B67A84">
        <w:rPr>
          <w:rFonts w:cs="Times New Roman"/>
          <w:szCs w:val="20"/>
        </w:rPr>
        <w:t xml:space="preserve">ase </w:t>
      </w:r>
      <w:r w:rsidR="004E0905">
        <w:rPr>
          <w:rFonts w:cs="Times New Roman"/>
          <w:szCs w:val="20"/>
        </w:rPr>
        <w:t>s</w:t>
      </w:r>
      <w:r w:rsidR="00B67A84">
        <w:rPr>
          <w:rFonts w:cs="Times New Roman"/>
          <w:szCs w:val="20"/>
        </w:rPr>
        <w:t xml:space="preserve">tudy </w:t>
      </w:r>
      <w:r w:rsidR="004E0905">
        <w:rPr>
          <w:rFonts w:cs="Times New Roman"/>
          <w:szCs w:val="20"/>
        </w:rPr>
        <w:t>r</w:t>
      </w:r>
      <w:r w:rsidR="00B67A84">
        <w:rPr>
          <w:rFonts w:cs="Times New Roman"/>
          <w:szCs w:val="20"/>
        </w:rPr>
        <w:t>eviews will help research staff understand how the intervention tools were implemented in particular cases (implementation fidelity) and to compare reports of core details elucida</w:t>
      </w:r>
      <w:r w:rsidR="00586306">
        <w:rPr>
          <w:rFonts w:cs="Times New Roman"/>
          <w:szCs w:val="20"/>
        </w:rPr>
        <w:t>ted in CEs</w:t>
      </w:r>
      <w:r w:rsidR="00B67A84">
        <w:rPr>
          <w:rFonts w:cs="Times New Roman"/>
          <w:szCs w:val="20"/>
        </w:rPr>
        <w:t xml:space="preserve"> delivered by program group-serving and control group-serving staff (treatment differential). </w:t>
      </w:r>
    </w:p>
    <w:p w14:paraId="32752B78" w14:textId="5DEED982" w:rsidR="00D65762" w:rsidRPr="007D5FC0" w:rsidRDefault="00D65762" w:rsidP="00E23B98">
      <w:pPr>
        <w:pStyle w:val="ListParagraph"/>
        <w:numPr>
          <w:ilvl w:val="0"/>
          <w:numId w:val="32"/>
        </w:numPr>
        <w:spacing w:after="0"/>
        <w:rPr>
          <w:i/>
        </w:rPr>
      </w:pPr>
      <w:r w:rsidRPr="007D5FC0">
        <w:rPr>
          <w:i/>
        </w:rPr>
        <w:t xml:space="preserve">Semi-Structured Interviews or Focus Groups </w:t>
      </w:r>
      <w:r w:rsidR="000A2986" w:rsidRPr="007D5FC0">
        <w:rPr>
          <w:i/>
        </w:rPr>
        <w:t xml:space="preserve">with Frontline Staff </w:t>
      </w:r>
      <w:r w:rsidRPr="007D5FC0">
        <w:rPr>
          <w:i/>
        </w:rPr>
        <w:t>(Appendices B.</w:t>
      </w:r>
      <w:r w:rsidR="004E4793" w:rsidRPr="007D5FC0">
        <w:rPr>
          <w:i/>
        </w:rPr>
        <w:t>1.</w:t>
      </w:r>
      <w:r w:rsidRPr="007D5FC0">
        <w:rPr>
          <w:i/>
        </w:rPr>
        <w:t>2</w:t>
      </w:r>
      <w:r w:rsidR="00D73BA8" w:rsidRPr="007D5FC0">
        <w:rPr>
          <w:i/>
        </w:rPr>
        <w:t xml:space="preserve"> and </w:t>
      </w:r>
      <w:r w:rsidRPr="007D5FC0">
        <w:rPr>
          <w:i/>
        </w:rPr>
        <w:t>B.</w:t>
      </w:r>
      <w:r w:rsidR="000A2986" w:rsidRPr="00DD47AB">
        <w:rPr>
          <w:i/>
        </w:rPr>
        <w:t>1.3</w:t>
      </w:r>
      <w:r w:rsidRPr="007D5FC0">
        <w:rPr>
          <w:i/>
        </w:rPr>
        <w:t>)</w:t>
      </w:r>
    </w:p>
    <w:p w14:paraId="7FC38678" w14:textId="23B61CA5" w:rsidR="00B67A84" w:rsidRDefault="00511DD8" w:rsidP="00CE51CF">
      <w:pPr>
        <w:suppressAutoHyphens/>
        <w:spacing w:after="0"/>
        <w:ind w:left="1260"/>
        <w:jc w:val="both"/>
        <w:rPr>
          <w:rFonts w:cs="Times New Roman"/>
          <w:szCs w:val="20"/>
        </w:rPr>
      </w:pPr>
      <w:r>
        <w:rPr>
          <w:rFonts w:eastAsia="Times New Roman" w:cs="Times New Roman"/>
          <w:bCs/>
          <w:kern w:val="1"/>
          <w:szCs w:val="24"/>
          <w:lang w:eastAsia="ar-SA"/>
        </w:rPr>
        <w:t>In a separate discussion, research staff will conduct semi-structured interviews or focus groups with</w:t>
      </w:r>
      <w:r w:rsidR="00822A62">
        <w:rPr>
          <w:rFonts w:eastAsia="Times New Roman" w:cs="Times New Roman"/>
          <w:bCs/>
          <w:kern w:val="1"/>
          <w:szCs w:val="24"/>
          <w:lang w:eastAsia="ar-SA"/>
        </w:rPr>
        <w:t xml:space="preserve"> up to 40 frontline staff </w:t>
      </w:r>
      <w:r>
        <w:rPr>
          <w:rFonts w:eastAsia="Times New Roman" w:cs="Times New Roman"/>
          <w:bCs/>
          <w:kern w:val="1"/>
          <w:szCs w:val="24"/>
          <w:lang w:eastAsia="ar-SA"/>
        </w:rPr>
        <w:t xml:space="preserve"> </w:t>
      </w:r>
      <w:r w:rsidR="00822A62">
        <w:rPr>
          <w:rFonts w:eastAsia="Times New Roman" w:cs="Times New Roman"/>
          <w:bCs/>
          <w:kern w:val="1"/>
          <w:szCs w:val="24"/>
          <w:lang w:eastAsia="ar-SA"/>
        </w:rPr>
        <w:t>(</w:t>
      </w:r>
      <w:r>
        <w:rPr>
          <w:rFonts w:eastAsia="Times New Roman" w:cs="Times New Roman"/>
          <w:bCs/>
          <w:kern w:val="1"/>
          <w:szCs w:val="24"/>
          <w:lang w:eastAsia="ar-SA"/>
        </w:rPr>
        <w:t xml:space="preserve">both </w:t>
      </w:r>
      <w:r w:rsidR="005D09A8">
        <w:rPr>
          <w:rFonts w:eastAsia="Times New Roman" w:cs="Times New Roman"/>
          <w:bCs/>
          <w:kern w:val="1"/>
          <w:szCs w:val="24"/>
          <w:lang w:eastAsia="ar-SA"/>
        </w:rPr>
        <w:t>program and control group-serving</w:t>
      </w:r>
      <w:r w:rsidR="00822A62">
        <w:rPr>
          <w:rFonts w:eastAsia="Times New Roman" w:cs="Times New Roman"/>
          <w:bCs/>
          <w:kern w:val="1"/>
          <w:szCs w:val="24"/>
          <w:lang w:eastAsia="ar-SA"/>
        </w:rPr>
        <w:t>)</w:t>
      </w:r>
      <w:r w:rsidR="005D09A8">
        <w:rPr>
          <w:rFonts w:eastAsia="Times New Roman" w:cs="Times New Roman"/>
          <w:bCs/>
          <w:kern w:val="1"/>
          <w:szCs w:val="24"/>
          <w:lang w:eastAsia="ar-SA"/>
        </w:rPr>
        <w:t xml:space="preserve"> </w:t>
      </w:r>
      <w:r w:rsidR="008751D5">
        <w:rPr>
          <w:rFonts w:eastAsia="Times New Roman" w:cs="Times New Roman"/>
          <w:bCs/>
          <w:kern w:val="1"/>
          <w:szCs w:val="24"/>
          <w:lang w:eastAsia="ar-SA"/>
        </w:rPr>
        <w:t>across the 5 participating CSOs</w:t>
      </w:r>
      <w:r>
        <w:rPr>
          <w:rFonts w:eastAsia="Times New Roman" w:cs="Times New Roman"/>
          <w:bCs/>
          <w:kern w:val="1"/>
          <w:szCs w:val="24"/>
          <w:lang w:eastAsia="ar-SA"/>
        </w:rPr>
        <w:t xml:space="preserve">. </w:t>
      </w:r>
      <w:r w:rsidR="0062226E">
        <w:rPr>
          <w:rFonts w:cs="Times New Roman"/>
          <w:szCs w:val="20"/>
        </w:rPr>
        <w:t>T</w:t>
      </w:r>
      <w:r w:rsidR="00E62911">
        <w:rPr>
          <w:rFonts w:cs="Times New Roman"/>
          <w:szCs w:val="20"/>
        </w:rPr>
        <w:t>hese semi-structured interviews or focus groups will allows us t</w:t>
      </w:r>
      <w:r w:rsidR="001D0CE2">
        <w:rPr>
          <w:rFonts w:cs="Times New Roman"/>
          <w:szCs w:val="20"/>
        </w:rPr>
        <w:t xml:space="preserve">o understand </w:t>
      </w:r>
      <w:r w:rsidR="00422C37">
        <w:rPr>
          <w:rFonts w:cs="Times New Roman"/>
          <w:szCs w:val="20"/>
        </w:rPr>
        <w:t>staff practices</w:t>
      </w:r>
      <w:r w:rsidR="00B67A84">
        <w:rPr>
          <w:rFonts w:cs="Times New Roman"/>
          <w:szCs w:val="20"/>
        </w:rPr>
        <w:t xml:space="preserve"> </w:t>
      </w:r>
      <w:r w:rsidR="00422C37">
        <w:rPr>
          <w:rFonts w:cs="Times New Roman"/>
          <w:szCs w:val="20"/>
        </w:rPr>
        <w:t>more broadly</w:t>
      </w:r>
      <w:r w:rsidR="00802824">
        <w:rPr>
          <w:rFonts w:cs="Times New Roman"/>
          <w:szCs w:val="20"/>
        </w:rPr>
        <w:t xml:space="preserve">, </w:t>
      </w:r>
      <w:r w:rsidR="00B67A84">
        <w:rPr>
          <w:rFonts w:cs="Times New Roman"/>
          <w:szCs w:val="20"/>
        </w:rPr>
        <w:t>beyond their memory and impressions of the specific cases profiled during the case file review</w:t>
      </w:r>
      <w:r w:rsidR="00802824">
        <w:rPr>
          <w:rFonts w:cs="Times New Roman"/>
          <w:szCs w:val="20"/>
        </w:rPr>
        <w:t xml:space="preserve">, in order to answer questions of implementation fidelity and </w:t>
      </w:r>
      <w:r w:rsidR="009C45AB">
        <w:rPr>
          <w:rFonts w:cs="Times New Roman"/>
          <w:szCs w:val="20"/>
        </w:rPr>
        <w:t>treatment contrast</w:t>
      </w:r>
      <w:r w:rsidR="00730363">
        <w:rPr>
          <w:rFonts w:cs="Times New Roman"/>
          <w:szCs w:val="20"/>
        </w:rPr>
        <w:t>.</w:t>
      </w:r>
      <w:r w:rsidR="00B67A84">
        <w:rPr>
          <w:rFonts w:cs="Times New Roman"/>
          <w:szCs w:val="20"/>
        </w:rPr>
        <w:t xml:space="preserve"> </w:t>
      </w:r>
    </w:p>
    <w:p w14:paraId="2C95DF8D" w14:textId="77777777" w:rsidR="009C45AB" w:rsidRPr="004E0905" w:rsidRDefault="009C45AB" w:rsidP="00730363">
      <w:pPr>
        <w:suppressAutoHyphens/>
        <w:spacing w:after="0" w:line="240" w:lineRule="auto"/>
        <w:jc w:val="both"/>
        <w:rPr>
          <w:rFonts w:eastAsia="Times New Roman" w:cs="Times New Roman"/>
          <w:bCs/>
          <w:kern w:val="1"/>
          <w:szCs w:val="24"/>
          <w:lang w:eastAsia="ar-SA"/>
        </w:rPr>
      </w:pPr>
    </w:p>
    <w:p w14:paraId="2779DCB7" w14:textId="2F1B25DF" w:rsidR="007D5FC0" w:rsidRDefault="007D5FC0" w:rsidP="00E23B98">
      <w:pPr>
        <w:pStyle w:val="ListParagraph"/>
        <w:numPr>
          <w:ilvl w:val="0"/>
          <w:numId w:val="31"/>
        </w:numPr>
        <w:spacing w:after="0"/>
      </w:pPr>
      <w:r w:rsidRPr="00DD47AB">
        <w:rPr>
          <w:rFonts w:cs="Times New Roman"/>
          <w:b/>
          <w:i/>
          <w:szCs w:val="20"/>
        </w:rPr>
        <w:t xml:space="preserve">TANF WF </w:t>
      </w:r>
      <w:r w:rsidR="00456A12">
        <w:rPr>
          <w:rFonts w:cs="Times New Roman"/>
          <w:b/>
          <w:i/>
          <w:szCs w:val="20"/>
        </w:rPr>
        <w:t xml:space="preserve">Supervisors and </w:t>
      </w:r>
      <w:r w:rsidRPr="00DD47AB">
        <w:rPr>
          <w:rFonts w:cs="Times New Roman"/>
          <w:b/>
          <w:i/>
          <w:szCs w:val="20"/>
        </w:rPr>
        <w:t>Leadership</w:t>
      </w:r>
      <w:r w:rsidR="00347AA9" w:rsidRPr="00DD47AB">
        <w:rPr>
          <w:rFonts w:cs="Times New Roman"/>
          <w:b/>
          <w:i/>
          <w:szCs w:val="20"/>
        </w:rPr>
        <w:t xml:space="preserve"> Interviews/Focus Groups </w:t>
      </w:r>
      <w:r w:rsidR="00067B5E" w:rsidRPr="00DD47AB">
        <w:rPr>
          <w:rFonts w:cs="Times New Roman"/>
          <w:b/>
          <w:i/>
          <w:szCs w:val="20"/>
        </w:rPr>
        <w:t>(Appendix B.2)</w:t>
      </w:r>
      <w:r w:rsidR="003D001D">
        <w:t xml:space="preserve"> </w:t>
      </w:r>
    </w:p>
    <w:p w14:paraId="125B51F0" w14:textId="649A39FA" w:rsidR="00B342A6" w:rsidRPr="00730363" w:rsidRDefault="00DD6599" w:rsidP="00E23B98">
      <w:pPr>
        <w:ind w:left="720"/>
        <w:rPr>
          <w:rFonts w:eastAsia="Times New Roman" w:cs="Times New Roman"/>
          <w:bCs/>
          <w:kern w:val="2"/>
          <w:szCs w:val="24"/>
          <w:lang w:eastAsia="ar-SA"/>
        </w:rPr>
      </w:pPr>
      <w:r>
        <w:t xml:space="preserve">In addition, </w:t>
      </w:r>
      <w:r w:rsidR="00063BD6">
        <w:t>semi-structured</w:t>
      </w:r>
      <w:r>
        <w:t xml:space="preserve"> interviews</w:t>
      </w:r>
      <w:r w:rsidR="00063BD6">
        <w:t xml:space="preserve"> or focus groups</w:t>
      </w:r>
      <w:r>
        <w:t xml:space="preserve"> </w:t>
      </w:r>
      <w:r w:rsidR="00E23216">
        <w:t xml:space="preserve">with </w:t>
      </w:r>
      <w:r w:rsidR="006A0984">
        <w:t xml:space="preserve">up to 15 </w:t>
      </w:r>
      <w:r w:rsidR="000A2986">
        <w:t xml:space="preserve">TANF </w:t>
      </w:r>
      <w:r w:rsidR="00F17DBB">
        <w:t>WF</w:t>
      </w:r>
      <w:r w:rsidR="00E23216">
        <w:t xml:space="preserve"> supervisors</w:t>
      </w:r>
      <w:r w:rsidR="00FB0D7D">
        <w:t>,</w:t>
      </w:r>
      <w:r w:rsidR="00E23216">
        <w:t xml:space="preserve"> </w:t>
      </w:r>
      <w:r w:rsidR="00172BD0">
        <w:t>CSO</w:t>
      </w:r>
      <w:r w:rsidR="00071459">
        <w:t xml:space="preserve"> leadership, </w:t>
      </w:r>
      <w:r w:rsidR="00E23216">
        <w:t xml:space="preserve">and </w:t>
      </w:r>
      <w:r w:rsidR="0069529B">
        <w:t>DSHS</w:t>
      </w:r>
      <w:r w:rsidR="00E23216">
        <w:t xml:space="preserve"> leadership</w:t>
      </w:r>
      <w:r w:rsidR="00DF6838">
        <w:t>. These staff</w:t>
      </w:r>
      <w:r w:rsidR="00CE51CF">
        <w:t>, who</w:t>
      </w:r>
      <w:r w:rsidR="00DF6838">
        <w:t xml:space="preserve"> </w:t>
      </w:r>
      <w:r w:rsidR="008148D9">
        <w:t xml:space="preserve">will not be involved in </w:t>
      </w:r>
      <w:r w:rsidR="00E166FE">
        <w:t>c</w:t>
      </w:r>
      <w:r w:rsidR="008148D9">
        <w:t xml:space="preserve">ase </w:t>
      </w:r>
      <w:r w:rsidR="00E166FE">
        <w:t>s</w:t>
      </w:r>
      <w:r w:rsidR="008148D9">
        <w:t xml:space="preserve">tudy </w:t>
      </w:r>
      <w:r w:rsidR="00E166FE">
        <w:t>r</w:t>
      </w:r>
      <w:r w:rsidR="008148D9">
        <w:t>eview</w:t>
      </w:r>
      <w:r w:rsidR="00E166FE">
        <w:t>s or</w:t>
      </w:r>
      <w:r w:rsidR="008148D9">
        <w:t xml:space="preserve"> discussions </w:t>
      </w:r>
      <w:r w:rsidR="00E166FE">
        <w:t xml:space="preserve">with </w:t>
      </w:r>
      <w:r w:rsidR="008148D9">
        <w:t>frontline staff,</w:t>
      </w:r>
      <w:r w:rsidR="00E23216">
        <w:t xml:space="preserve"> </w:t>
      </w:r>
      <w:r>
        <w:t xml:space="preserve">will allow us to understand the broader </w:t>
      </w:r>
      <w:r w:rsidR="0069529B">
        <w:t xml:space="preserve">DSHS TANF </w:t>
      </w:r>
      <w:r>
        <w:t>context (e.g., policy changes, staffing constraints)</w:t>
      </w:r>
      <w:r w:rsidR="00CE51CF">
        <w:t>,</w:t>
      </w:r>
      <w:r>
        <w:t xml:space="preserve"> </w:t>
      </w:r>
      <w:r w:rsidR="0069529B">
        <w:t xml:space="preserve">how this </w:t>
      </w:r>
      <w:r>
        <w:t>affect</w:t>
      </w:r>
      <w:r w:rsidR="00B10450">
        <w:t>ed</w:t>
      </w:r>
      <w:r>
        <w:t xml:space="preserve"> implementation, and whether the intervention materials led to any unexpected consequences. </w:t>
      </w:r>
      <w:r w:rsidR="00FB0D7D">
        <w:t xml:space="preserve">Discussions with </w:t>
      </w:r>
      <w:r w:rsidR="00F612A0">
        <w:t>WF</w:t>
      </w:r>
      <w:r w:rsidR="00C40850">
        <w:t xml:space="preserve"> supervisors and CSO</w:t>
      </w:r>
      <w:r w:rsidR="00F612A0">
        <w:t xml:space="preserve"> leadership (</w:t>
      </w:r>
      <w:r w:rsidR="00B10EDC">
        <w:t xml:space="preserve">up to 10 </w:t>
      </w:r>
      <w:r w:rsidR="008751D5">
        <w:t>across the 5 participating CSOs</w:t>
      </w:r>
      <w:r w:rsidR="00F612A0">
        <w:t xml:space="preserve">) will be held separately from </w:t>
      </w:r>
      <w:r w:rsidR="00C40850">
        <w:t>DSHS</w:t>
      </w:r>
      <w:r w:rsidR="00F612A0">
        <w:t xml:space="preserve"> leadership</w:t>
      </w:r>
      <w:r w:rsidR="009B484E">
        <w:t xml:space="preserve"> (</w:t>
      </w:r>
      <w:r w:rsidR="00B10EDC">
        <w:t>up to 5</w:t>
      </w:r>
      <w:r w:rsidR="009B484E">
        <w:t>).</w:t>
      </w:r>
    </w:p>
    <w:p w14:paraId="5CE90DCB" w14:textId="7580548C" w:rsidR="005D09A8" w:rsidRPr="00DD47AB" w:rsidRDefault="005D09A8" w:rsidP="00E23B98">
      <w:pPr>
        <w:pStyle w:val="ListParagraph"/>
        <w:numPr>
          <w:ilvl w:val="0"/>
          <w:numId w:val="31"/>
        </w:numPr>
        <w:spacing w:after="0"/>
        <w:rPr>
          <w:b/>
          <w:i/>
        </w:rPr>
      </w:pPr>
      <w:r w:rsidRPr="00DD47AB">
        <w:rPr>
          <w:b/>
          <w:i/>
        </w:rPr>
        <w:t>Existing Administrative Data</w:t>
      </w:r>
    </w:p>
    <w:p w14:paraId="764957C0" w14:textId="69F09119" w:rsidR="008943DF" w:rsidRPr="00267895" w:rsidRDefault="008943DF" w:rsidP="00CE51CF">
      <w:pPr>
        <w:spacing w:after="0"/>
        <w:ind w:left="720"/>
        <w:rPr>
          <w:rFonts w:eastAsia="Times New Roman" w:cs="Times New Roman"/>
        </w:rPr>
      </w:pPr>
      <w:r w:rsidRPr="0025305D">
        <w:t xml:space="preserve">In addition to collecting data from staff and clients with interviews, we also intend to supplement this information with administrative data </w:t>
      </w:r>
      <w:r w:rsidR="0069529B">
        <w:t>DSHS</w:t>
      </w:r>
      <w:r w:rsidRPr="0025305D">
        <w:t xml:space="preserve"> </w:t>
      </w:r>
      <w:r w:rsidR="00B8521F">
        <w:t xml:space="preserve">is </w:t>
      </w:r>
      <w:r w:rsidRPr="0025305D">
        <w:t xml:space="preserve">already </w:t>
      </w:r>
      <w:r w:rsidRPr="00267895">
        <w:t xml:space="preserve">collecting. </w:t>
      </w:r>
      <w:r w:rsidR="00633095">
        <w:t>In addition, w</w:t>
      </w:r>
      <w:r w:rsidR="00E05506">
        <w:t>e</w:t>
      </w:r>
      <w:r w:rsidR="00685075">
        <w:t xml:space="preserve"> </w:t>
      </w:r>
      <w:r w:rsidR="00E05506">
        <w:t xml:space="preserve">intend to </w:t>
      </w:r>
      <w:r w:rsidR="005D09A8">
        <w:t xml:space="preserve">review </w:t>
      </w:r>
      <w:r w:rsidR="00A5144C">
        <w:t xml:space="preserve">a sample of </w:t>
      </w:r>
      <w:r w:rsidR="00E05506">
        <w:t xml:space="preserve">copies of completed intervention materials </w:t>
      </w:r>
      <w:r w:rsidR="00685075">
        <w:t>and client participation plans.</w:t>
      </w:r>
      <w:r w:rsidR="00407FCF">
        <w:t xml:space="preserve"> We do not anticipate either</w:t>
      </w:r>
      <w:r w:rsidR="00712590">
        <w:t xml:space="preserve"> of these data collection</w:t>
      </w:r>
      <w:r w:rsidR="00407FCF">
        <w:t xml:space="preserve"> act</w:t>
      </w:r>
      <w:r w:rsidR="00712590">
        <w:t xml:space="preserve">ivities to </w:t>
      </w:r>
      <w:r w:rsidR="00F11101">
        <w:t>create</w:t>
      </w:r>
      <w:r w:rsidR="00712590">
        <w:t xml:space="preserve"> additional burden</w:t>
      </w:r>
      <w:r w:rsidR="00533ECA">
        <w:t xml:space="preserve">, as we intend to ask the site to </w:t>
      </w:r>
      <w:r w:rsidR="00CA18BB">
        <w:t xml:space="preserve">collect </w:t>
      </w:r>
      <w:r w:rsidR="00533ECA">
        <w:t>data as it currently exists</w:t>
      </w:r>
      <w:r w:rsidRPr="009B6963">
        <w:t xml:space="preserve">. </w:t>
      </w:r>
    </w:p>
    <w:p w14:paraId="433F811F" w14:textId="77777777" w:rsidR="008943DF" w:rsidRDefault="008943DF" w:rsidP="00C53ED9">
      <w:pPr>
        <w:spacing w:after="0"/>
        <w:rPr>
          <w:rFonts w:cs="Times New Roman"/>
          <w:b/>
          <w:i/>
          <w:szCs w:val="24"/>
        </w:rPr>
      </w:pPr>
    </w:p>
    <w:p w14:paraId="35411160" w14:textId="10A6057F" w:rsidR="00C9770A" w:rsidRPr="00DD47AB" w:rsidRDefault="00C9770A" w:rsidP="00CE51CF">
      <w:pPr>
        <w:pStyle w:val="ListParagraph"/>
        <w:numPr>
          <w:ilvl w:val="0"/>
          <w:numId w:val="29"/>
        </w:numPr>
        <w:spacing w:after="0"/>
        <w:ind w:left="360"/>
        <w:rPr>
          <w:b/>
          <w:bCs/>
          <w:iCs/>
        </w:rPr>
      </w:pPr>
      <w:r w:rsidRPr="00DD47AB">
        <w:rPr>
          <w:b/>
          <w:bCs/>
          <w:iCs/>
        </w:rPr>
        <w:t>Research Questions</w:t>
      </w:r>
      <w:r w:rsidR="005C66DD" w:rsidRPr="00DD47AB">
        <w:rPr>
          <w:b/>
          <w:bCs/>
          <w:iCs/>
        </w:rPr>
        <w:t xml:space="preserve"> and Study Design</w:t>
      </w:r>
    </w:p>
    <w:p w14:paraId="54B19322" w14:textId="76298262" w:rsidR="00BA0480" w:rsidRPr="00267895" w:rsidRDefault="004B3FAC" w:rsidP="00267895">
      <w:pPr>
        <w:spacing w:after="0"/>
        <w:rPr>
          <w:rFonts w:eastAsia="Times New Roman" w:cs="Times New Roman"/>
        </w:rPr>
      </w:pPr>
      <w:r w:rsidRPr="0025305D">
        <w:t>Table 1</w:t>
      </w:r>
      <w:r w:rsidR="005C66DD" w:rsidRPr="0025305D">
        <w:t xml:space="preserve"> presents research questions that will be addressed by information collect</w:t>
      </w:r>
      <w:r w:rsidR="004048A1" w:rsidRPr="0025305D">
        <w:t>ed</w:t>
      </w:r>
      <w:r w:rsidR="005C66DD" w:rsidRPr="0025305D">
        <w:t xml:space="preserve"> in this phase.  </w:t>
      </w:r>
      <w:r w:rsidR="005C66DD" w:rsidRPr="00267895">
        <w:rPr>
          <w:rFonts w:eastAsia="Times New Roman" w:cs="Times New Roman"/>
        </w:rPr>
        <w:t xml:space="preserve"> </w:t>
      </w:r>
    </w:p>
    <w:p w14:paraId="12BA58D7" w14:textId="79B1A8AD" w:rsidR="005C66DD" w:rsidRDefault="005C66DD" w:rsidP="00C53ED9">
      <w:pPr>
        <w:spacing w:after="0"/>
        <w:rPr>
          <w:rFonts w:cs="Times New Roman"/>
          <w:szCs w:val="24"/>
        </w:rPr>
      </w:pPr>
    </w:p>
    <w:p w14:paraId="5920DF93" w14:textId="2001643B" w:rsidR="00A718EE" w:rsidRPr="00DD47AB" w:rsidRDefault="004F303E" w:rsidP="00DD47AB">
      <w:pPr>
        <w:pStyle w:val="ListParagraph"/>
        <w:numPr>
          <w:ilvl w:val="0"/>
          <w:numId w:val="33"/>
        </w:numPr>
        <w:spacing w:after="0"/>
        <w:rPr>
          <w:b/>
        </w:rPr>
      </w:pPr>
      <w:r w:rsidRPr="00DD47AB">
        <w:rPr>
          <w:b/>
        </w:rPr>
        <w:t xml:space="preserve">Impact </w:t>
      </w:r>
      <w:r w:rsidR="00994251" w:rsidRPr="00DD47AB">
        <w:rPr>
          <w:b/>
        </w:rPr>
        <w:t>Research</w:t>
      </w:r>
      <w:r w:rsidR="00B77B2C" w:rsidRPr="007D5FC0">
        <w:rPr>
          <w:b/>
        </w:rPr>
        <w:t>.</w:t>
      </w:r>
      <w:r w:rsidR="00994251" w:rsidRPr="00DD47AB">
        <w:rPr>
          <w:b/>
        </w:rPr>
        <w:t xml:space="preserve"> </w:t>
      </w:r>
    </w:p>
    <w:p w14:paraId="4879A394" w14:textId="77777777" w:rsidR="00A718EE" w:rsidRDefault="00A718EE" w:rsidP="00267895">
      <w:pPr>
        <w:spacing w:after="0"/>
        <w:rPr>
          <w:u w:val="single"/>
        </w:rPr>
      </w:pPr>
    </w:p>
    <w:p w14:paraId="2FA0E64A" w14:textId="4CFB5488" w:rsidR="00994251" w:rsidRPr="00DD47AB" w:rsidRDefault="00A718EE" w:rsidP="00CE51CF">
      <w:pPr>
        <w:pStyle w:val="ListParagraph"/>
        <w:numPr>
          <w:ilvl w:val="0"/>
          <w:numId w:val="34"/>
        </w:numPr>
        <w:spacing w:after="0"/>
        <w:ind w:left="1080"/>
        <w:rPr>
          <w:rFonts w:eastAsia="Times New Roman" w:cs="Times New Roman"/>
          <w:b/>
          <w:i/>
        </w:rPr>
      </w:pPr>
      <w:r w:rsidRPr="00DD47AB">
        <w:rPr>
          <w:b/>
          <w:i/>
        </w:rPr>
        <w:t xml:space="preserve">Research </w:t>
      </w:r>
      <w:r w:rsidR="00994251" w:rsidRPr="00DD47AB">
        <w:rPr>
          <w:b/>
          <w:i/>
        </w:rPr>
        <w:t>Question</w:t>
      </w:r>
      <w:r w:rsidR="00B77B2C" w:rsidRPr="007D5FC0">
        <w:rPr>
          <w:b/>
          <w:i/>
        </w:rPr>
        <w:t>.</w:t>
      </w:r>
    </w:p>
    <w:p w14:paraId="49D41093" w14:textId="5A5B10BF" w:rsidR="005D729C" w:rsidRDefault="005D729C" w:rsidP="00E23B98">
      <w:pPr>
        <w:spacing w:after="0"/>
        <w:ind w:left="720"/>
      </w:pPr>
      <w:r w:rsidRPr="006D60D5">
        <w:t xml:space="preserve">What is the effect of using </w:t>
      </w:r>
      <w:r w:rsidR="00E4745D">
        <w:t xml:space="preserve">a bundle of </w:t>
      </w:r>
      <w:r w:rsidRPr="006D60D5">
        <w:t>behaviorally</w:t>
      </w:r>
      <w:r w:rsidR="00E4745D">
        <w:t xml:space="preserve"> </w:t>
      </w:r>
      <w:r w:rsidRPr="006D60D5">
        <w:t xml:space="preserve">informed materials in the initial step of </w:t>
      </w:r>
      <w:r w:rsidR="00486AA3">
        <w:t>WF</w:t>
      </w:r>
      <w:r w:rsidRPr="006D60D5">
        <w:t xml:space="preserve"> participation – the intake session </w:t>
      </w:r>
      <w:r w:rsidR="00DC2D7A">
        <w:t>that</w:t>
      </w:r>
      <w:r w:rsidRPr="006D60D5">
        <w:t xml:space="preserve"> sets a plan for program participation</w:t>
      </w:r>
      <w:r w:rsidR="00E4745D" w:rsidRPr="006D60D5">
        <w:t xml:space="preserve"> –</w:t>
      </w:r>
      <w:r w:rsidRPr="006D60D5">
        <w:t xml:space="preserve"> on immediate (30</w:t>
      </w:r>
      <w:r w:rsidR="00E4745D">
        <w:t>-</w:t>
      </w:r>
      <w:r w:rsidRPr="006D60D5">
        <w:t xml:space="preserve">day) and </w:t>
      </w:r>
      <w:r w:rsidR="005817F1">
        <w:t>on longer-term</w:t>
      </w:r>
      <w:r w:rsidRPr="006D60D5">
        <w:t xml:space="preserve"> (7</w:t>
      </w:r>
      <w:r w:rsidR="00C616CB">
        <w:t xml:space="preserve">-12 </w:t>
      </w:r>
      <w:r w:rsidRPr="006D60D5">
        <w:t xml:space="preserve">months) </w:t>
      </w:r>
      <w:r w:rsidR="00E4745D" w:rsidRPr="006D60D5">
        <w:t xml:space="preserve">engagement </w:t>
      </w:r>
      <w:r w:rsidR="00486AA3">
        <w:t>in the WF</w:t>
      </w:r>
      <w:r w:rsidRPr="006D60D5">
        <w:t xml:space="preserve"> program? </w:t>
      </w:r>
    </w:p>
    <w:p w14:paraId="2952047F" w14:textId="77777777" w:rsidR="00CA6956" w:rsidRPr="00994251" w:rsidRDefault="00CA6956" w:rsidP="00994251">
      <w:pPr>
        <w:spacing w:after="0"/>
        <w:rPr>
          <w:rFonts w:cs="Times New Roman"/>
          <w:szCs w:val="24"/>
        </w:rPr>
      </w:pPr>
    </w:p>
    <w:p w14:paraId="61477529" w14:textId="7D96FA7C" w:rsidR="00BA0480" w:rsidRPr="007D5FC0" w:rsidRDefault="00994251" w:rsidP="006746D0">
      <w:pPr>
        <w:pStyle w:val="ListParagraph"/>
        <w:numPr>
          <w:ilvl w:val="0"/>
          <w:numId w:val="34"/>
        </w:numPr>
        <w:spacing w:after="0"/>
        <w:ind w:left="1080"/>
        <w:rPr>
          <w:rFonts w:eastAsia="Times New Roman" w:cs="Times New Roman"/>
        </w:rPr>
      </w:pPr>
      <w:r w:rsidRPr="00DD47AB">
        <w:rPr>
          <w:b/>
          <w:i/>
        </w:rPr>
        <w:t>Study Design</w:t>
      </w:r>
      <w:r w:rsidR="00B77B2C" w:rsidRPr="007D5FC0">
        <w:rPr>
          <w:rFonts w:eastAsia="Times New Roman" w:cs="Times New Roman"/>
        </w:rPr>
        <w:t>.</w:t>
      </w:r>
      <w:r w:rsidR="00BA0480" w:rsidRPr="007D5FC0">
        <w:rPr>
          <w:rFonts w:eastAsia="Times New Roman" w:cs="Times New Roman"/>
        </w:rPr>
        <w:t xml:space="preserve"> </w:t>
      </w:r>
    </w:p>
    <w:p w14:paraId="6A11AC3B" w14:textId="55DD6607" w:rsidR="005C66DD" w:rsidRPr="0061364F" w:rsidRDefault="005C66DD" w:rsidP="006746D0">
      <w:pPr>
        <w:spacing w:after="0"/>
        <w:ind w:left="720"/>
      </w:pPr>
      <w:r>
        <w:t xml:space="preserve">We will conduct a randomized </w:t>
      </w:r>
      <w:r w:rsidR="00E04E99">
        <w:t xml:space="preserve">controlled </w:t>
      </w:r>
      <w:r>
        <w:t xml:space="preserve">trial </w:t>
      </w:r>
      <w:r w:rsidR="00DC2D7A">
        <w:t xml:space="preserve">with </w:t>
      </w:r>
      <w:r w:rsidR="00FD7F25">
        <w:t xml:space="preserve">TANF </w:t>
      </w:r>
      <w:r w:rsidR="00C872EA">
        <w:t xml:space="preserve">applicants determined eligible for </w:t>
      </w:r>
      <w:r w:rsidR="0034439C">
        <w:t xml:space="preserve">the </w:t>
      </w:r>
      <w:r w:rsidR="007B62C8">
        <w:t>WF</w:t>
      </w:r>
      <w:r w:rsidR="0034439C">
        <w:t xml:space="preserve"> program.</w:t>
      </w:r>
      <w:r>
        <w:t xml:space="preserve"> </w:t>
      </w:r>
      <w:r w:rsidR="00FD7F25">
        <w:t>All clients attend</w:t>
      </w:r>
      <w:r w:rsidR="001C2671">
        <w:t xml:space="preserve"> the initial </w:t>
      </w:r>
      <w:r w:rsidR="0034439C">
        <w:t xml:space="preserve">orientation and </w:t>
      </w:r>
      <w:r w:rsidR="00890A72">
        <w:t>CE</w:t>
      </w:r>
      <w:r w:rsidR="0071368A">
        <w:t xml:space="preserve"> </w:t>
      </w:r>
      <w:r w:rsidR="00FD7F25">
        <w:t>as part of their work requirements under the TANF program</w:t>
      </w:r>
      <w:r w:rsidR="008307EC">
        <w:t>.</w:t>
      </w:r>
      <w:r w:rsidR="00C872EA">
        <w:t xml:space="preserve"> </w:t>
      </w:r>
      <w:r w:rsidR="008B18A8">
        <w:t>The</w:t>
      </w:r>
      <w:r w:rsidR="00431DF9">
        <w:t>re are</w:t>
      </w:r>
      <w:r w:rsidR="008B18A8">
        <w:t xml:space="preserve"> five </w:t>
      </w:r>
      <w:r w:rsidR="008B18A8" w:rsidRPr="009C7DAB">
        <w:t>participating DSHS CSOs</w:t>
      </w:r>
      <w:r w:rsidR="00431DF9">
        <w:t>. Each</w:t>
      </w:r>
      <w:r w:rsidR="008B18A8" w:rsidRPr="009C7DAB">
        <w:t xml:space="preserve"> will leverage the current </w:t>
      </w:r>
      <w:r w:rsidR="00431DF9">
        <w:t xml:space="preserve">Washington State DSHS </w:t>
      </w:r>
      <w:r w:rsidR="008B18A8" w:rsidRPr="009C7DAB">
        <w:t xml:space="preserve">workflow management software and </w:t>
      </w:r>
      <w:r w:rsidR="00CD2229">
        <w:t>Management Information System (MIS)</w:t>
      </w:r>
      <w:r w:rsidR="008B18A8" w:rsidRPr="009C7DAB">
        <w:t xml:space="preserve"> that routes </w:t>
      </w:r>
      <w:r w:rsidR="008B18A8">
        <w:t>participants</w:t>
      </w:r>
      <w:r w:rsidR="008B18A8" w:rsidRPr="009C7DAB">
        <w:t xml:space="preserve"> to available case managers to facilitate the assignment process.</w:t>
      </w:r>
      <w:r w:rsidR="008B18A8">
        <w:t xml:space="preserve"> This system will route participants to either available staff who</w:t>
      </w:r>
      <w:r w:rsidR="000947C5">
        <w:t xml:space="preserve"> have</w:t>
      </w:r>
      <w:r w:rsidR="008B18A8">
        <w:t xml:space="preserve"> </w:t>
      </w:r>
      <w:r w:rsidR="000947C5">
        <w:t xml:space="preserve">the intervention materials and </w:t>
      </w:r>
      <w:r w:rsidR="008B18A8">
        <w:t>are trained to use</w:t>
      </w:r>
      <w:r w:rsidR="000947C5">
        <w:t xml:space="preserve"> them</w:t>
      </w:r>
      <w:r w:rsidR="008B18A8">
        <w:t xml:space="preserve"> (</w:t>
      </w:r>
      <w:r w:rsidR="006746D0">
        <w:t>p</w:t>
      </w:r>
      <w:r w:rsidR="008B18A8">
        <w:t xml:space="preserve">rogram group), or </w:t>
      </w:r>
      <w:r w:rsidR="00CE294D">
        <w:t xml:space="preserve">available staff who </w:t>
      </w:r>
      <w:r w:rsidR="000947C5">
        <w:t xml:space="preserve">do not </w:t>
      </w:r>
      <w:r w:rsidR="00172BD0">
        <w:t xml:space="preserve">have the materials and </w:t>
      </w:r>
      <w:r w:rsidR="00CE294D">
        <w:t>are not trained to use the</w:t>
      </w:r>
      <w:r w:rsidR="00172BD0">
        <w:t>m</w:t>
      </w:r>
      <w:r w:rsidR="00CE294D">
        <w:t xml:space="preserve"> (</w:t>
      </w:r>
      <w:r w:rsidR="006746D0">
        <w:t>c</w:t>
      </w:r>
      <w:r w:rsidR="00CE294D">
        <w:t>ontrol group).</w:t>
      </w:r>
      <w:r w:rsidR="008B18A8" w:rsidRPr="009C7DAB">
        <w:t xml:space="preserve"> </w:t>
      </w:r>
      <w:r w:rsidR="00F54013">
        <w:t>We will get data on baseline characteristics at the point when TANF clients a</w:t>
      </w:r>
      <w:r w:rsidR="007B62C8">
        <w:t>re assigned to a WF</w:t>
      </w:r>
      <w:r w:rsidR="00F54013">
        <w:t xml:space="preserve"> Specialist. These data will allow us to compare the two groups (program group </w:t>
      </w:r>
      <w:r w:rsidR="00CE294D">
        <w:t>and</w:t>
      </w:r>
      <w:r w:rsidR="00F54013">
        <w:t xml:space="preserve"> control group)</w:t>
      </w:r>
      <w:r w:rsidR="00CE294D">
        <w:t>,</w:t>
      </w:r>
      <w:r w:rsidR="00F54013">
        <w:t xml:space="preserve"> and we</w:t>
      </w:r>
      <w:r w:rsidR="00CE294D">
        <w:t xml:space="preserve"> wi</w:t>
      </w:r>
      <w:r w:rsidR="00F54013">
        <w:t>ll conduct an analysis to determine whether the DSHS workflow management system has done a good job of randomly assigning clients into the two groups</w:t>
      </w:r>
      <w:r w:rsidR="008B18A8">
        <w:t xml:space="preserve">. </w:t>
      </w:r>
      <w:r w:rsidR="00FD7F25">
        <w:t xml:space="preserve">If one member of a family is assigned to the treatment or control groups, all members of that family will be assigned to the same group if they are later invited to </w:t>
      </w:r>
      <w:r w:rsidR="00C872EA">
        <w:t>a CE</w:t>
      </w:r>
      <w:r w:rsidR="00FD7F25">
        <w:t>.</w:t>
      </w:r>
      <w:r w:rsidR="000C0AC5">
        <w:t xml:space="preserve">  </w:t>
      </w:r>
    </w:p>
    <w:p w14:paraId="2E526521" w14:textId="77777777" w:rsidR="00F648FE" w:rsidRDefault="00F648FE" w:rsidP="00267895">
      <w:pPr>
        <w:spacing w:after="0"/>
        <w:rPr>
          <w:u w:val="single"/>
        </w:rPr>
      </w:pPr>
    </w:p>
    <w:p w14:paraId="363EF8D6" w14:textId="29A00E02" w:rsidR="00B77B2C" w:rsidRPr="007D5FC0" w:rsidRDefault="004F303E" w:rsidP="007D5FC0">
      <w:pPr>
        <w:pStyle w:val="ListParagraph"/>
        <w:numPr>
          <w:ilvl w:val="0"/>
          <w:numId w:val="33"/>
        </w:numPr>
        <w:spacing w:after="0"/>
        <w:rPr>
          <w:rFonts w:eastAsia="Times New Roman" w:cs="Times New Roman"/>
        </w:rPr>
      </w:pPr>
      <w:r w:rsidRPr="00DD47AB">
        <w:rPr>
          <w:b/>
        </w:rPr>
        <w:t>Implementation Research</w:t>
      </w:r>
    </w:p>
    <w:p w14:paraId="3E83C378" w14:textId="77777777" w:rsidR="00B77B2C" w:rsidRDefault="00B77B2C" w:rsidP="00B77B2C">
      <w:pPr>
        <w:spacing w:after="0"/>
        <w:ind w:left="360"/>
        <w:rPr>
          <w:rFonts w:eastAsia="Times New Roman" w:cs="Times New Roman"/>
        </w:rPr>
      </w:pPr>
    </w:p>
    <w:p w14:paraId="1E9F8DDA" w14:textId="62071047" w:rsidR="005C66DD" w:rsidRPr="008336C5" w:rsidRDefault="00B77B2C" w:rsidP="008336C5">
      <w:pPr>
        <w:pStyle w:val="ListParagraph"/>
        <w:numPr>
          <w:ilvl w:val="0"/>
          <w:numId w:val="35"/>
        </w:numPr>
        <w:spacing w:after="0"/>
        <w:rPr>
          <w:rFonts w:eastAsia="Times New Roman" w:cs="Times New Roman"/>
        </w:rPr>
      </w:pPr>
      <w:r w:rsidRPr="008336C5">
        <w:rPr>
          <w:rFonts w:eastAsia="Times New Roman" w:cs="Times New Roman"/>
          <w:b/>
          <w:i/>
        </w:rPr>
        <w:t>Research Questions</w:t>
      </w:r>
    </w:p>
    <w:p w14:paraId="67228689" w14:textId="77777777" w:rsidR="00310A08" w:rsidRPr="00267895" w:rsidRDefault="00310A08" w:rsidP="00DD47AB">
      <w:pPr>
        <w:spacing w:after="0"/>
        <w:ind w:left="360" w:firstLine="360"/>
        <w:rPr>
          <w:rFonts w:eastAsia="Times New Roman" w:cs="Times New Roman"/>
        </w:rPr>
      </w:pPr>
    </w:p>
    <w:p w14:paraId="7336261D" w14:textId="77777777" w:rsidR="00377A20" w:rsidRPr="00377A20" w:rsidRDefault="004F303E" w:rsidP="006746D0">
      <w:pPr>
        <w:pStyle w:val="ListParagraph"/>
        <w:numPr>
          <w:ilvl w:val="0"/>
          <w:numId w:val="23"/>
        </w:numPr>
        <w:spacing w:after="0"/>
        <w:ind w:left="1440"/>
        <w:rPr>
          <w:rFonts w:eastAsia="Times New Roman" w:cs="Times New Roman"/>
        </w:rPr>
      </w:pPr>
      <w:r w:rsidRPr="00267895">
        <w:rPr>
          <w:color w:val="000000"/>
        </w:rPr>
        <w:t>To what extent were the interventions implemented with fidelity?</w:t>
      </w:r>
    </w:p>
    <w:p w14:paraId="0E5C7A88" w14:textId="486E5BB5" w:rsidR="00377A20" w:rsidRDefault="005D40D7" w:rsidP="006746D0">
      <w:pPr>
        <w:pStyle w:val="ListParagraph"/>
        <w:numPr>
          <w:ilvl w:val="0"/>
          <w:numId w:val="23"/>
        </w:numPr>
        <w:spacing w:after="0"/>
        <w:ind w:left="1440"/>
        <w:rPr>
          <w:rFonts w:eastAsia="Times New Roman" w:cs="Times New Roman"/>
        </w:rPr>
      </w:pPr>
      <w:r w:rsidRPr="001C510D">
        <w:rPr>
          <w:rFonts w:eastAsia="Times New Roman" w:cs="Times New Roman"/>
        </w:rPr>
        <w:t>In what ways did the treatment conditions differ from the counterfactual, as implemented?</w:t>
      </w:r>
    </w:p>
    <w:p w14:paraId="4B0845F4" w14:textId="1A642141" w:rsidR="004F303E" w:rsidRPr="00377A20" w:rsidRDefault="004F303E" w:rsidP="006746D0">
      <w:pPr>
        <w:pStyle w:val="ListParagraph"/>
        <w:numPr>
          <w:ilvl w:val="0"/>
          <w:numId w:val="23"/>
        </w:numPr>
        <w:spacing w:after="0"/>
        <w:ind w:left="1440"/>
        <w:rPr>
          <w:rFonts w:eastAsia="Times New Roman" w:cs="Times New Roman"/>
        </w:rPr>
      </w:pPr>
      <w:r w:rsidRPr="00377A20">
        <w:rPr>
          <w:color w:val="000000"/>
        </w:rPr>
        <w:t>What challenges and barriers did the site experience with implementation</w:t>
      </w:r>
      <w:r w:rsidRPr="00377A20">
        <w:rPr>
          <w:rFonts w:eastAsia="Times New Roman" w:cs="Times New Roman"/>
          <w:color w:val="000000"/>
        </w:rPr>
        <w:t>?</w:t>
      </w:r>
    </w:p>
    <w:p w14:paraId="432C7541" w14:textId="133E4350" w:rsidR="002B493E" w:rsidRPr="00267895" w:rsidRDefault="002B493E" w:rsidP="006746D0">
      <w:pPr>
        <w:pStyle w:val="ListParagraph"/>
        <w:numPr>
          <w:ilvl w:val="0"/>
          <w:numId w:val="23"/>
        </w:numPr>
        <w:spacing w:after="0"/>
        <w:ind w:left="1440"/>
        <w:rPr>
          <w:rFonts w:eastAsia="Times New Roman" w:cs="Times New Roman"/>
        </w:rPr>
      </w:pPr>
      <w:r w:rsidRPr="00267895">
        <w:rPr>
          <w:color w:val="000000"/>
        </w:rPr>
        <w:t>What is the organizational structure and culture</w:t>
      </w:r>
      <w:r w:rsidRPr="00267895">
        <w:rPr>
          <w:rFonts w:eastAsia="Times New Roman" w:cs="Times New Roman"/>
          <w:color w:val="000000"/>
        </w:rPr>
        <w:t>,</w:t>
      </w:r>
      <w:r w:rsidRPr="00267895">
        <w:rPr>
          <w:color w:val="000000"/>
        </w:rPr>
        <w:t xml:space="preserve"> and how does it support or hinder responses to the behavioral intervention?</w:t>
      </w:r>
    </w:p>
    <w:p w14:paraId="56A9037E" w14:textId="14567813" w:rsidR="002B493E" w:rsidRPr="00267895" w:rsidRDefault="002B493E" w:rsidP="006746D0">
      <w:pPr>
        <w:pStyle w:val="ListParagraph"/>
        <w:numPr>
          <w:ilvl w:val="0"/>
          <w:numId w:val="23"/>
        </w:numPr>
        <w:spacing w:after="0"/>
        <w:ind w:left="1440"/>
        <w:rPr>
          <w:rFonts w:eastAsia="Times New Roman" w:cs="Times New Roman"/>
        </w:rPr>
      </w:pPr>
      <w:r w:rsidRPr="00267895">
        <w:rPr>
          <w:color w:val="000000"/>
        </w:rPr>
        <w:t xml:space="preserve">What are participant perspectives on </w:t>
      </w:r>
      <w:r w:rsidR="0069529B">
        <w:rPr>
          <w:color w:val="000000"/>
        </w:rPr>
        <w:t>DSHS</w:t>
      </w:r>
      <w:r w:rsidRPr="00267895">
        <w:rPr>
          <w:color w:val="000000"/>
        </w:rPr>
        <w:t>, staff, and the intervention?</w:t>
      </w:r>
      <w:r w:rsidR="00330654">
        <w:rPr>
          <w:color w:val="000000"/>
        </w:rPr>
        <w:t xml:space="preserve"> In what</w:t>
      </w:r>
      <w:r w:rsidR="00DF5546">
        <w:rPr>
          <w:color w:val="000000"/>
        </w:rPr>
        <w:t xml:space="preserve"> ways did the materials affect motivation or engagement?</w:t>
      </w:r>
    </w:p>
    <w:p w14:paraId="780C1CC8" w14:textId="5955F8E0" w:rsidR="00640684" w:rsidRPr="00267895" w:rsidRDefault="00640684" w:rsidP="006746D0">
      <w:pPr>
        <w:pStyle w:val="ListParagraph"/>
        <w:numPr>
          <w:ilvl w:val="0"/>
          <w:numId w:val="23"/>
        </w:numPr>
        <w:spacing w:after="0"/>
        <w:ind w:left="1440"/>
        <w:rPr>
          <w:rFonts w:eastAsia="Times New Roman" w:cs="Times New Roman"/>
        </w:rPr>
      </w:pPr>
      <w:r w:rsidRPr="00267895">
        <w:rPr>
          <w:color w:val="000000"/>
        </w:rPr>
        <w:t xml:space="preserve">What are staff perspectives on their work for </w:t>
      </w:r>
      <w:r w:rsidR="0069529B">
        <w:rPr>
          <w:color w:val="000000"/>
        </w:rPr>
        <w:t>DSHS</w:t>
      </w:r>
      <w:r w:rsidRPr="00267895">
        <w:rPr>
          <w:color w:val="000000"/>
        </w:rPr>
        <w:t>, clients</w:t>
      </w:r>
      <w:r w:rsidR="00E4745D">
        <w:rPr>
          <w:color w:val="000000"/>
        </w:rPr>
        <w:t>,</w:t>
      </w:r>
      <w:r w:rsidRPr="00267895">
        <w:rPr>
          <w:color w:val="000000"/>
        </w:rPr>
        <w:t xml:space="preserve"> and client response to the intervention? </w:t>
      </w:r>
      <w:r w:rsidR="00DF5546">
        <w:rPr>
          <w:color w:val="000000"/>
        </w:rPr>
        <w:t xml:space="preserve">What aspects of the tools </w:t>
      </w:r>
      <w:r w:rsidR="00E4745D">
        <w:rPr>
          <w:color w:val="000000"/>
        </w:rPr>
        <w:t>seemed</w:t>
      </w:r>
      <w:r w:rsidR="00DF5546">
        <w:rPr>
          <w:color w:val="000000"/>
        </w:rPr>
        <w:t xml:space="preserve"> particularly effective in increasing motivation and participation? </w:t>
      </w:r>
    </w:p>
    <w:p w14:paraId="28BECF55" w14:textId="77777777" w:rsidR="004F303E" w:rsidRPr="004F303E" w:rsidRDefault="004F303E" w:rsidP="004F303E">
      <w:pPr>
        <w:spacing w:after="0"/>
        <w:rPr>
          <w:rFonts w:cs="Times New Roman"/>
          <w:szCs w:val="24"/>
        </w:rPr>
      </w:pPr>
    </w:p>
    <w:p w14:paraId="7295001F" w14:textId="112C0846" w:rsidR="005C66DD" w:rsidRPr="008336C5" w:rsidRDefault="009845B6" w:rsidP="008336C5">
      <w:pPr>
        <w:pStyle w:val="ListParagraph"/>
        <w:numPr>
          <w:ilvl w:val="0"/>
          <w:numId w:val="35"/>
        </w:numPr>
        <w:spacing w:after="0"/>
        <w:rPr>
          <w:rFonts w:eastAsia="Times New Roman" w:cs="Times New Roman"/>
        </w:rPr>
      </w:pPr>
      <w:r w:rsidRPr="00DD47AB">
        <w:rPr>
          <w:b/>
          <w:i/>
        </w:rPr>
        <w:t>Study Design</w:t>
      </w:r>
    </w:p>
    <w:p w14:paraId="2FA1F11A" w14:textId="6B883162" w:rsidR="005C66DD" w:rsidRPr="00267895" w:rsidRDefault="005C66DD" w:rsidP="006746D0">
      <w:pPr>
        <w:ind w:left="720"/>
        <w:rPr>
          <w:rFonts w:eastAsia="Times New Roman" w:cs="Times New Roman"/>
        </w:rPr>
      </w:pPr>
      <w:r w:rsidRPr="00267895">
        <w:t xml:space="preserve">We will conduct an implementation study to describe and document the intervention, how it operated, and provide information about the contrast in treatment between the research groups—both whether the planned contrast between the treatment and the control condition occurred (implementation fidelity) as well as how the treatment implemented actually differed from the status quo </w:t>
      </w:r>
      <w:r w:rsidRPr="00A80386">
        <w:t>(treatment contrast).</w:t>
      </w:r>
      <w:r w:rsidRPr="00267895">
        <w:t xml:space="preserve"> This information will be important for interpreting the findings of the impact study</w:t>
      </w:r>
      <w:r w:rsidR="00D01AE5">
        <w:t xml:space="preserve"> and to understand </w:t>
      </w:r>
      <w:r w:rsidR="009247DF">
        <w:t xml:space="preserve">implementation of behavioral interventions aimed at </w:t>
      </w:r>
      <w:r w:rsidR="00B96D1D">
        <w:t>system and organizational-level change</w:t>
      </w:r>
      <w:r w:rsidRPr="00267895">
        <w:t>.</w:t>
      </w:r>
      <w:r w:rsidRPr="00267895">
        <w:rPr>
          <w:rFonts w:eastAsia="Times New Roman" w:cs="Times New Roman"/>
        </w:rPr>
        <w:t xml:space="preserve"> </w:t>
      </w:r>
    </w:p>
    <w:p w14:paraId="79F4E7EF" w14:textId="579B4072" w:rsidR="000E5BAC" w:rsidRDefault="002B493E" w:rsidP="006746D0">
      <w:pPr>
        <w:spacing w:after="0"/>
        <w:ind w:left="720"/>
        <w:rPr>
          <w:rFonts w:eastAsia="Times New Roman" w:cs="Times New Roman"/>
        </w:rPr>
      </w:pPr>
      <w:r w:rsidRPr="00267895">
        <w:t>We will gather information to answer these questions through interviews with clients</w:t>
      </w:r>
      <w:r w:rsidR="00E4745D">
        <w:t xml:space="preserve"> and</w:t>
      </w:r>
      <w:r w:rsidRPr="00267895">
        <w:t xml:space="preserve"> </w:t>
      </w:r>
      <w:r w:rsidR="004B3FAC" w:rsidRPr="00267895">
        <w:t>either interviews or focus groups with staff</w:t>
      </w:r>
      <w:r w:rsidR="00B70E9F" w:rsidRPr="00267895">
        <w:t>.</w:t>
      </w:r>
      <w:r w:rsidR="00AA5C43" w:rsidRPr="00267895">
        <w:rPr>
          <w:rFonts w:eastAsia="Times New Roman" w:cs="Times New Roman"/>
        </w:rPr>
        <w:t xml:space="preserve"> </w:t>
      </w:r>
      <w:r w:rsidR="0000030A" w:rsidRPr="00267895">
        <w:t>The qualitative data collection activities are essential to conducting implementation research</w:t>
      </w:r>
      <w:r w:rsidR="005C66DD" w:rsidRPr="00267895">
        <w:rPr>
          <w:rFonts w:eastAsia="Times New Roman" w:cs="Times New Roman"/>
        </w:rPr>
        <w:t xml:space="preserve">. </w:t>
      </w:r>
      <w:r w:rsidR="003B552E">
        <w:rPr>
          <w:rFonts w:cs="Times New Roman"/>
          <w:szCs w:val="24"/>
        </w:rPr>
        <w:t xml:space="preserve">Administrative data do not record staff or </w:t>
      </w:r>
      <w:r w:rsidR="00DC2D7A">
        <w:rPr>
          <w:rFonts w:cs="Times New Roman"/>
          <w:szCs w:val="24"/>
        </w:rPr>
        <w:t>client</w:t>
      </w:r>
      <w:r w:rsidR="003B552E">
        <w:rPr>
          <w:rFonts w:cs="Times New Roman"/>
          <w:szCs w:val="24"/>
        </w:rPr>
        <w:t xml:space="preserve"> perspectives about what motivates or hinders participation in </w:t>
      </w:r>
      <w:r w:rsidR="003C7ADA">
        <w:rPr>
          <w:rFonts w:cs="Times New Roman"/>
          <w:szCs w:val="24"/>
        </w:rPr>
        <w:t xml:space="preserve">TANF </w:t>
      </w:r>
      <w:r w:rsidR="00AF01E6">
        <w:rPr>
          <w:rFonts w:cs="Times New Roman"/>
          <w:szCs w:val="24"/>
        </w:rPr>
        <w:t>WF</w:t>
      </w:r>
      <w:r w:rsidR="003B552E">
        <w:rPr>
          <w:rFonts w:cs="Times New Roman"/>
          <w:szCs w:val="24"/>
        </w:rPr>
        <w:t xml:space="preserve"> services. We anticipate using the </w:t>
      </w:r>
      <w:r w:rsidR="003C7ADA">
        <w:rPr>
          <w:rFonts w:cs="Times New Roman"/>
          <w:szCs w:val="24"/>
        </w:rPr>
        <w:t>frontline</w:t>
      </w:r>
      <w:r w:rsidR="003B552E">
        <w:rPr>
          <w:rFonts w:cs="Times New Roman"/>
          <w:szCs w:val="24"/>
        </w:rPr>
        <w:t xml:space="preserve"> </w:t>
      </w:r>
      <w:r w:rsidR="008F1E7A">
        <w:rPr>
          <w:rFonts w:cs="Times New Roman"/>
          <w:szCs w:val="24"/>
        </w:rPr>
        <w:t>s</w:t>
      </w:r>
      <w:r w:rsidR="003B552E">
        <w:rPr>
          <w:rFonts w:cs="Times New Roman"/>
          <w:szCs w:val="24"/>
        </w:rPr>
        <w:t xml:space="preserve">taff and </w:t>
      </w:r>
      <w:r w:rsidR="008F1E7A">
        <w:rPr>
          <w:rFonts w:cs="Times New Roman"/>
          <w:szCs w:val="24"/>
        </w:rPr>
        <w:t>c</w:t>
      </w:r>
      <w:r w:rsidR="003B552E">
        <w:rPr>
          <w:rFonts w:cs="Times New Roman"/>
          <w:szCs w:val="24"/>
        </w:rPr>
        <w:t xml:space="preserve">lient </w:t>
      </w:r>
      <w:r w:rsidR="00F87782">
        <w:rPr>
          <w:rFonts w:cs="Times New Roman"/>
          <w:szCs w:val="24"/>
        </w:rPr>
        <w:t>discussion</w:t>
      </w:r>
      <w:r w:rsidR="003B552E">
        <w:rPr>
          <w:rFonts w:cs="Times New Roman"/>
          <w:szCs w:val="24"/>
        </w:rPr>
        <w:t>s to elicit specific examples of how the intervention materials were used and what aspects of using them contributed to behavior change. Control</w:t>
      </w:r>
      <w:r w:rsidR="003C7ADA">
        <w:rPr>
          <w:rFonts w:cs="Times New Roman"/>
          <w:szCs w:val="24"/>
        </w:rPr>
        <w:t>-serving</w:t>
      </w:r>
      <w:r w:rsidR="003B552E">
        <w:rPr>
          <w:rFonts w:cs="Times New Roman"/>
          <w:szCs w:val="24"/>
        </w:rPr>
        <w:t xml:space="preserve"> </w:t>
      </w:r>
      <w:r w:rsidR="008F1E7A">
        <w:rPr>
          <w:rFonts w:cs="Times New Roman"/>
          <w:szCs w:val="24"/>
        </w:rPr>
        <w:t>s</w:t>
      </w:r>
      <w:r w:rsidR="003B552E">
        <w:rPr>
          <w:rFonts w:cs="Times New Roman"/>
          <w:szCs w:val="24"/>
        </w:rPr>
        <w:t xml:space="preserve">taff and </w:t>
      </w:r>
      <w:r w:rsidR="00655ECC">
        <w:rPr>
          <w:rFonts w:cs="Times New Roman"/>
          <w:szCs w:val="24"/>
        </w:rPr>
        <w:t xml:space="preserve">control </w:t>
      </w:r>
      <w:r w:rsidR="008F1E7A">
        <w:rPr>
          <w:rFonts w:cs="Times New Roman"/>
          <w:szCs w:val="24"/>
        </w:rPr>
        <w:t>c</w:t>
      </w:r>
      <w:r w:rsidR="003B552E">
        <w:rPr>
          <w:rFonts w:cs="Times New Roman"/>
          <w:szCs w:val="24"/>
        </w:rPr>
        <w:t xml:space="preserve">lient </w:t>
      </w:r>
      <w:r w:rsidR="00F87782">
        <w:rPr>
          <w:rFonts w:cs="Times New Roman"/>
          <w:szCs w:val="24"/>
        </w:rPr>
        <w:t>discussion</w:t>
      </w:r>
      <w:r w:rsidR="003B552E">
        <w:rPr>
          <w:rFonts w:cs="Times New Roman"/>
          <w:szCs w:val="24"/>
        </w:rPr>
        <w:t xml:space="preserve">s will provide information to help us assess the treatment contrast. Lessons learned in the implementation research will then be </w:t>
      </w:r>
      <w:r w:rsidR="008F1E7A">
        <w:rPr>
          <w:rFonts w:cs="Times New Roman"/>
          <w:szCs w:val="24"/>
        </w:rPr>
        <w:t>disseminated</w:t>
      </w:r>
      <w:r w:rsidR="003B552E">
        <w:rPr>
          <w:rFonts w:cs="Times New Roman"/>
          <w:szCs w:val="24"/>
        </w:rPr>
        <w:t xml:space="preserve"> to </w:t>
      </w:r>
      <w:r w:rsidR="008F1E7A">
        <w:rPr>
          <w:rFonts w:cs="Times New Roman"/>
          <w:szCs w:val="24"/>
        </w:rPr>
        <w:t>p</w:t>
      </w:r>
      <w:r w:rsidR="003B552E">
        <w:rPr>
          <w:rFonts w:cs="Times New Roman"/>
          <w:szCs w:val="24"/>
        </w:rPr>
        <w:t xml:space="preserve">rogram </w:t>
      </w:r>
      <w:r w:rsidR="008F1E7A">
        <w:rPr>
          <w:rFonts w:cs="Times New Roman"/>
          <w:szCs w:val="24"/>
        </w:rPr>
        <w:t>s</w:t>
      </w:r>
      <w:r w:rsidR="003B552E">
        <w:rPr>
          <w:rFonts w:cs="Times New Roman"/>
          <w:szCs w:val="24"/>
        </w:rPr>
        <w:t xml:space="preserve">taff at offices for the remainder of the evaluation. </w:t>
      </w:r>
      <w:r w:rsidR="003B552E" w:rsidRPr="00267895">
        <w:t xml:space="preserve">Please </w:t>
      </w:r>
      <w:r w:rsidR="003B552E" w:rsidRPr="009438F3">
        <w:t>see Appendices A and B</w:t>
      </w:r>
      <w:r w:rsidR="00A45FFB">
        <w:t>.1</w:t>
      </w:r>
      <w:r w:rsidR="003B552E" w:rsidRPr="00267895">
        <w:t xml:space="preserve"> for</w:t>
      </w:r>
      <w:r w:rsidR="00A45FFB">
        <w:t xml:space="preserve"> client and frontline staff </w:t>
      </w:r>
      <w:r w:rsidR="005713FA">
        <w:t>discussion protocols</w:t>
      </w:r>
      <w:r w:rsidR="003B552E" w:rsidRPr="00267895">
        <w:t>.</w:t>
      </w:r>
      <w:r w:rsidR="003B552E" w:rsidRPr="00267895">
        <w:rPr>
          <w:rFonts w:eastAsia="Times New Roman" w:cs="Times New Roman"/>
        </w:rPr>
        <w:t xml:space="preserve">  </w:t>
      </w:r>
    </w:p>
    <w:p w14:paraId="77933884" w14:textId="27AE0307" w:rsidR="00D468D0" w:rsidRDefault="00D468D0" w:rsidP="003B552E">
      <w:pPr>
        <w:spacing w:after="0"/>
        <w:rPr>
          <w:rFonts w:cs="Times New Roman"/>
          <w:szCs w:val="24"/>
        </w:rPr>
      </w:pPr>
    </w:p>
    <w:p w14:paraId="2E05028B" w14:textId="113F5DEC" w:rsidR="00D468D0" w:rsidRDefault="00D468D0" w:rsidP="003B552E">
      <w:pPr>
        <w:spacing w:after="0"/>
        <w:rPr>
          <w:rFonts w:cs="Times New Roman"/>
          <w:szCs w:val="24"/>
        </w:rPr>
      </w:pPr>
    </w:p>
    <w:p w14:paraId="4702EEE4" w14:textId="56937798" w:rsidR="00D468D0" w:rsidRDefault="00D468D0" w:rsidP="003B552E">
      <w:pPr>
        <w:spacing w:after="0"/>
        <w:rPr>
          <w:rFonts w:cs="Times New Roman"/>
          <w:szCs w:val="24"/>
        </w:rPr>
      </w:pPr>
    </w:p>
    <w:p w14:paraId="725FE918" w14:textId="77777777" w:rsidR="00D468D0" w:rsidRPr="0061364F" w:rsidRDefault="00D468D0" w:rsidP="003B552E">
      <w:pPr>
        <w:spacing w:after="0"/>
        <w:rPr>
          <w:rFonts w:cs="Times New Roman"/>
          <w:szCs w:val="24"/>
        </w:rPr>
      </w:pPr>
    </w:p>
    <w:p w14:paraId="1426A6A6" w14:textId="29D3EA06" w:rsidR="00CE523D" w:rsidRDefault="00CE523D" w:rsidP="005C080D">
      <w:pPr>
        <w:spacing w:after="0"/>
        <w:rPr>
          <w:rFonts w:cs="Times New Roman"/>
          <w:b/>
          <w:i/>
          <w:szCs w:val="24"/>
        </w:rPr>
      </w:pPr>
    </w:p>
    <w:p w14:paraId="5C33112E" w14:textId="77777777" w:rsidR="006746D0" w:rsidRDefault="006746D0" w:rsidP="00267895">
      <w:pPr>
        <w:spacing w:after="0"/>
        <w:rPr>
          <w:b/>
          <w:bCs/>
          <w:i/>
          <w:iCs/>
        </w:rPr>
      </w:pPr>
    </w:p>
    <w:p w14:paraId="1672CBA2" w14:textId="72F92CA8" w:rsidR="005C080D" w:rsidRPr="00197E3C" w:rsidRDefault="004B3FAC" w:rsidP="00267895">
      <w:pPr>
        <w:spacing w:after="0"/>
        <w:rPr>
          <w:rFonts w:eastAsia="Times New Roman" w:cs="Times New Roman"/>
          <w:b/>
          <w:bCs/>
          <w:i/>
          <w:iCs/>
        </w:rPr>
      </w:pPr>
      <w:r w:rsidRPr="00B77B2C">
        <w:rPr>
          <w:b/>
          <w:bCs/>
          <w:i/>
          <w:iCs/>
        </w:rPr>
        <w:t>Table 1</w:t>
      </w:r>
      <w:r w:rsidR="005C080D" w:rsidRPr="00B77B2C">
        <w:rPr>
          <w:b/>
          <w:bCs/>
          <w:i/>
          <w:iCs/>
        </w:rPr>
        <w:t xml:space="preserve">: </w:t>
      </w:r>
      <w:r w:rsidR="005C080D" w:rsidRPr="00197E3C">
        <w:rPr>
          <w:b/>
          <w:bCs/>
          <w:i/>
          <w:iCs/>
        </w:rPr>
        <w:t>Research Question and Instrument Matrix</w:t>
      </w:r>
    </w:p>
    <w:tbl>
      <w:tblPr>
        <w:tblW w:w="83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0"/>
        <w:gridCol w:w="740"/>
        <w:gridCol w:w="741"/>
        <w:gridCol w:w="741"/>
      </w:tblGrid>
      <w:tr w:rsidR="002A7B6F" w:rsidRPr="00267895" w14:paraId="4240480E" w14:textId="77777777" w:rsidTr="00EA1A6B">
        <w:trPr>
          <w:trHeight w:val="1619"/>
        </w:trPr>
        <w:tc>
          <w:tcPr>
            <w:tcW w:w="6080" w:type="dxa"/>
            <w:shd w:val="clear" w:color="auto" w:fill="auto"/>
            <w:noWrap/>
            <w:vAlign w:val="center"/>
            <w:hideMark/>
          </w:tcPr>
          <w:p w14:paraId="17F3CAB7" w14:textId="77777777" w:rsidR="002A7B6F" w:rsidRPr="00267895" w:rsidRDefault="002A7B6F" w:rsidP="004C46BC">
            <w:pPr>
              <w:spacing w:after="0"/>
              <w:rPr>
                <w:rFonts w:eastAsia="Times New Roman" w:cs="Times New Roman"/>
                <w:color w:val="000000"/>
              </w:rPr>
            </w:pPr>
            <w:r w:rsidRPr="00267895">
              <w:rPr>
                <w:color w:val="000000"/>
              </w:rPr>
              <w:t>Research Questions</w:t>
            </w:r>
          </w:p>
        </w:tc>
        <w:tc>
          <w:tcPr>
            <w:tcW w:w="740" w:type="dxa"/>
            <w:textDirection w:val="btLr"/>
            <w:vAlign w:val="center"/>
          </w:tcPr>
          <w:p w14:paraId="7EB47CEF" w14:textId="7A043CA9" w:rsidR="002A7B6F" w:rsidRPr="00267895" w:rsidRDefault="002A7B6F" w:rsidP="00970C54">
            <w:pPr>
              <w:spacing w:after="0"/>
              <w:rPr>
                <w:rFonts w:eastAsia="Times New Roman" w:cs="Times New Roman"/>
                <w:color w:val="000000"/>
              </w:rPr>
            </w:pPr>
            <w:r w:rsidRPr="00267895">
              <w:rPr>
                <w:color w:val="000000"/>
              </w:rPr>
              <w:t>Administrative data/MIS</w:t>
            </w:r>
          </w:p>
        </w:tc>
        <w:tc>
          <w:tcPr>
            <w:tcW w:w="741" w:type="dxa"/>
            <w:textDirection w:val="btLr"/>
            <w:vAlign w:val="center"/>
          </w:tcPr>
          <w:p w14:paraId="77DDC0A2" w14:textId="77777777" w:rsidR="002A7B6F" w:rsidRPr="00267895" w:rsidRDefault="002A7B6F" w:rsidP="004C46BC">
            <w:pPr>
              <w:spacing w:after="0"/>
              <w:rPr>
                <w:rFonts w:eastAsia="Times New Roman" w:cs="Times New Roman"/>
                <w:color w:val="000000"/>
              </w:rPr>
            </w:pPr>
            <w:r w:rsidRPr="00267895">
              <w:rPr>
                <w:color w:val="000000"/>
              </w:rPr>
              <w:t>Client interviews groups</w:t>
            </w:r>
          </w:p>
        </w:tc>
        <w:tc>
          <w:tcPr>
            <w:tcW w:w="741" w:type="dxa"/>
            <w:textDirection w:val="btLr"/>
            <w:vAlign w:val="center"/>
          </w:tcPr>
          <w:p w14:paraId="154CE6D5" w14:textId="318F70EE" w:rsidR="002A7B6F" w:rsidRPr="00267895" w:rsidRDefault="002A7B6F" w:rsidP="004C46BC">
            <w:pPr>
              <w:spacing w:after="0"/>
              <w:rPr>
                <w:rFonts w:eastAsia="Times New Roman" w:cs="Times New Roman"/>
                <w:color w:val="000000"/>
              </w:rPr>
            </w:pPr>
            <w:r w:rsidRPr="00267895">
              <w:rPr>
                <w:color w:val="000000"/>
              </w:rPr>
              <w:t xml:space="preserve">Staff interviews/ focus </w:t>
            </w:r>
            <w:r w:rsidR="009631DC">
              <w:rPr>
                <w:color w:val="000000"/>
              </w:rPr>
              <w:t>groups</w:t>
            </w:r>
            <w:r w:rsidR="00203F41">
              <w:rPr>
                <w:color w:val="000000"/>
              </w:rPr>
              <w:t xml:space="preserve"> Study Reviews</w:t>
            </w:r>
          </w:p>
        </w:tc>
      </w:tr>
      <w:tr w:rsidR="002A7B6F" w:rsidRPr="00B9749A" w14:paraId="06C88355" w14:textId="77777777" w:rsidTr="00EA1A6B">
        <w:trPr>
          <w:trHeight w:val="575"/>
        </w:trPr>
        <w:tc>
          <w:tcPr>
            <w:tcW w:w="6080" w:type="dxa"/>
            <w:shd w:val="clear" w:color="auto" w:fill="auto"/>
            <w:noWrap/>
            <w:vAlign w:val="center"/>
          </w:tcPr>
          <w:p w14:paraId="37191049" w14:textId="77777777" w:rsidR="002A7B6F" w:rsidRPr="00267895" w:rsidRDefault="002A7B6F" w:rsidP="004C46BC">
            <w:pPr>
              <w:spacing w:after="0"/>
              <w:rPr>
                <w:rFonts w:eastAsia="Times New Roman" w:cs="Times New Roman"/>
                <w:color w:val="000000"/>
              </w:rPr>
            </w:pPr>
            <w:r w:rsidRPr="00267895">
              <w:rPr>
                <w:color w:val="000000"/>
              </w:rPr>
              <w:t>What is the effect of the intervention on case outcomes?</w:t>
            </w:r>
          </w:p>
        </w:tc>
        <w:tc>
          <w:tcPr>
            <w:tcW w:w="740" w:type="dxa"/>
            <w:vAlign w:val="center"/>
          </w:tcPr>
          <w:p w14:paraId="57929A22" w14:textId="77777777" w:rsidR="002A7B6F" w:rsidRPr="00267895" w:rsidRDefault="002A7B6F" w:rsidP="004C46BC">
            <w:pPr>
              <w:spacing w:after="0"/>
              <w:jc w:val="center"/>
              <w:rPr>
                <w:rFonts w:eastAsia="Times New Roman" w:cs="Times New Roman"/>
                <w:color w:val="000000"/>
              </w:rPr>
            </w:pPr>
            <w:r w:rsidRPr="00267895">
              <w:rPr>
                <w:color w:val="000000"/>
              </w:rPr>
              <w:t>X</w:t>
            </w:r>
          </w:p>
        </w:tc>
        <w:tc>
          <w:tcPr>
            <w:tcW w:w="741" w:type="dxa"/>
            <w:textDirection w:val="btLr"/>
          </w:tcPr>
          <w:p w14:paraId="7FB66D6F" w14:textId="77777777" w:rsidR="002A7B6F" w:rsidRPr="00B9749A" w:rsidRDefault="002A7B6F" w:rsidP="004C46BC">
            <w:pPr>
              <w:spacing w:after="0"/>
              <w:rPr>
                <w:rFonts w:eastAsia="Times New Roman" w:cs="Times New Roman"/>
                <w:color w:val="000000"/>
                <w:szCs w:val="24"/>
              </w:rPr>
            </w:pPr>
          </w:p>
        </w:tc>
        <w:tc>
          <w:tcPr>
            <w:tcW w:w="741" w:type="dxa"/>
            <w:textDirection w:val="btLr"/>
          </w:tcPr>
          <w:p w14:paraId="20BCD1C7" w14:textId="77777777" w:rsidR="002A7B6F" w:rsidRPr="00B9749A" w:rsidRDefault="002A7B6F" w:rsidP="004C46BC">
            <w:pPr>
              <w:spacing w:after="0"/>
              <w:rPr>
                <w:rFonts w:eastAsia="Times New Roman" w:cs="Times New Roman"/>
                <w:color w:val="000000"/>
                <w:szCs w:val="24"/>
              </w:rPr>
            </w:pPr>
          </w:p>
        </w:tc>
      </w:tr>
      <w:tr w:rsidR="002A7B6F" w:rsidRPr="00267895" w14:paraId="7FD4AA91" w14:textId="77777777" w:rsidTr="00EA1A6B">
        <w:trPr>
          <w:trHeight w:val="708"/>
        </w:trPr>
        <w:tc>
          <w:tcPr>
            <w:tcW w:w="6080" w:type="dxa"/>
            <w:shd w:val="clear" w:color="auto" w:fill="auto"/>
            <w:hideMark/>
          </w:tcPr>
          <w:p w14:paraId="556304A8" w14:textId="77777777" w:rsidR="002A7B6F" w:rsidRPr="00267895" w:rsidRDefault="002A7B6F" w:rsidP="004C46BC">
            <w:pPr>
              <w:spacing w:after="0"/>
              <w:rPr>
                <w:rFonts w:eastAsia="Times New Roman" w:cs="Times New Roman"/>
                <w:color w:val="000000"/>
              </w:rPr>
            </w:pPr>
            <w:r w:rsidRPr="00267895">
              <w:rPr>
                <w:color w:val="000000"/>
              </w:rPr>
              <w:t>To what extent were the interventions implemented with fidelity?</w:t>
            </w:r>
          </w:p>
        </w:tc>
        <w:tc>
          <w:tcPr>
            <w:tcW w:w="740" w:type="dxa"/>
            <w:vAlign w:val="center"/>
          </w:tcPr>
          <w:p w14:paraId="52B68463" w14:textId="77777777" w:rsidR="002A7B6F" w:rsidRPr="00267895" w:rsidRDefault="002A7B6F" w:rsidP="004C46BC">
            <w:pPr>
              <w:spacing w:after="0"/>
              <w:jc w:val="center"/>
              <w:rPr>
                <w:rFonts w:eastAsia="Times New Roman" w:cs="Times New Roman"/>
                <w:color w:val="000000"/>
              </w:rPr>
            </w:pPr>
            <w:r w:rsidRPr="00267895">
              <w:rPr>
                <w:color w:val="000000"/>
              </w:rPr>
              <w:t>X</w:t>
            </w:r>
          </w:p>
        </w:tc>
        <w:tc>
          <w:tcPr>
            <w:tcW w:w="741" w:type="dxa"/>
            <w:vAlign w:val="center"/>
          </w:tcPr>
          <w:p w14:paraId="3C213114" w14:textId="77777777" w:rsidR="002A7B6F" w:rsidRPr="00267895" w:rsidRDefault="002A7B6F" w:rsidP="004C46BC">
            <w:pPr>
              <w:spacing w:after="0"/>
              <w:jc w:val="center"/>
              <w:rPr>
                <w:rFonts w:eastAsia="Times New Roman" w:cs="Times New Roman"/>
                <w:color w:val="000000"/>
              </w:rPr>
            </w:pPr>
            <w:r w:rsidRPr="00267895">
              <w:rPr>
                <w:color w:val="000000"/>
              </w:rPr>
              <w:t>X</w:t>
            </w:r>
          </w:p>
        </w:tc>
        <w:tc>
          <w:tcPr>
            <w:tcW w:w="741" w:type="dxa"/>
            <w:vAlign w:val="center"/>
          </w:tcPr>
          <w:p w14:paraId="0FE92F9F" w14:textId="77777777" w:rsidR="002A7B6F" w:rsidRPr="00267895" w:rsidRDefault="002A7B6F" w:rsidP="004C46BC">
            <w:pPr>
              <w:spacing w:after="0"/>
              <w:jc w:val="center"/>
              <w:rPr>
                <w:rFonts w:eastAsia="Times New Roman" w:cs="Times New Roman"/>
                <w:color w:val="000000"/>
              </w:rPr>
            </w:pPr>
            <w:r w:rsidRPr="00267895">
              <w:rPr>
                <w:color w:val="000000"/>
              </w:rPr>
              <w:t>X</w:t>
            </w:r>
          </w:p>
        </w:tc>
      </w:tr>
      <w:tr w:rsidR="00647B85" w:rsidRPr="00267895" w14:paraId="508D237F" w14:textId="77777777" w:rsidTr="002A7B6F">
        <w:trPr>
          <w:trHeight w:val="312"/>
        </w:trPr>
        <w:tc>
          <w:tcPr>
            <w:tcW w:w="6080" w:type="dxa"/>
            <w:shd w:val="clear" w:color="auto" w:fill="auto"/>
          </w:tcPr>
          <w:p w14:paraId="151C1695" w14:textId="2C985FFA" w:rsidR="00647B85" w:rsidRPr="00267895" w:rsidRDefault="00647B85" w:rsidP="004C46BC">
            <w:pPr>
              <w:spacing w:after="0"/>
              <w:rPr>
                <w:color w:val="000000"/>
              </w:rPr>
            </w:pPr>
            <w:r>
              <w:rPr>
                <w:rFonts w:eastAsia="Times New Roman" w:cs="Times New Roman"/>
              </w:rPr>
              <w:t>In what ways did the treatment conditions differ from the counterfactual, as implemented?</w:t>
            </w:r>
          </w:p>
        </w:tc>
        <w:tc>
          <w:tcPr>
            <w:tcW w:w="740" w:type="dxa"/>
            <w:vAlign w:val="center"/>
          </w:tcPr>
          <w:p w14:paraId="719B0CF2" w14:textId="7B2DF7EC" w:rsidR="00647B85" w:rsidRDefault="00BF6A4F">
            <w:pPr>
              <w:spacing w:after="0"/>
              <w:jc w:val="center"/>
              <w:rPr>
                <w:rFonts w:eastAsia="Times New Roman" w:cs="Times New Roman"/>
                <w:color w:val="000000"/>
                <w:szCs w:val="24"/>
              </w:rPr>
            </w:pPr>
            <w:r>
              <w:rPr>
                <w:rFonts w:eastAsia="Times New Roman" w:cs="Times New Roman"/>
                <w:color w:val="000000"/>
                <w:szCs w:val="24"/>
              </w:rPr>
              <w:t>X</w:t>
            </w:r>
          </w:p>
        </w:tc>
        <w:tc>
          <w:tcPr>
            <w:tcW w:w="741" w:type="dxa"/>
            <w:vAlign w:val="center"/>
          </w:tcPr>
          <w:p w14:paraId="644C904E" w14:textId="771AC183" w:rsidR="00647B85" w:rsidRPr="00B9749A" w:rsidRDefault="00647B85" w:rsidP="004C46BC">
            <w:pPr>
              <w:spacing w:after="0"/>
              <w:jc w:val="center"/>
              <w:rPr>
                <w:rFonts w:eastAsia="Times New Roman" w:cs="Times New Roman"/>
                <w:color w:val="000000"/>
                <w:szCs w:val="24"/>
              </w:rPr>
            </w:pPr>
            <w:r>
              <w:rPr>
                <w:rFonts w:eastAsia="Times New Roman" w:cs="Times New Roman"/>
                <w:color w:val="000000"/>
                <w:szCs w:val="24"/>
              </w:rPr>
              <w:t>X</w:t>
            </w:r>
          </w:p>
        </w:tc>
        <w:tc>
          <w:tcPr>
            <w:tcW w:w="741" w:type="dxa"/>
            <w:vAlign w:val="center"/>
          </w:tcPr>
          <w:p w14:paraId="6848EBDB" w14:textId="64D91B4A" w:rsidR="00647B85" w:rsidRPr="00267895" w:rsidRDefault="00647B85" w:rsidP="004C46BC">
            <w:pPr>
              <w:spacing w:after="0"/>
              <w:jc w:val="center"/>
              <w:rPr>
                <w:color w:val="000000"/>
              </w:rPr>
            </w:pPr>
            <w:r>
              <w:rPr>
                <w:color w:val="000000"/>
              </w:rPr>
              <w:t>X</w:t>
            </w:r>
          </w:p>
        </w:tc>
      </w:tr>
      <w:tr w:rsidR="002A7B6F" w:rsidRPr="00267895" w14:paraId="40D2E8A6" w14:textId="77777777" w:rsidTr="00EA1A6B">
        <w:trPr>
          <w:trHeight w:val="312"/>
        </w:trPr>
        <w:tc>
          <w:tcPr>
            <w:tcW w:w="6080" w:type="dxa"/>
            <w:shd w:val="clear" w:color="auto" w:fill="auto"/>
            <w:hideMark/>
          </w:tcPr>
          <w:p w14:paraId="1CA08BA4" w14:textId="77777777" w:rsidR="002A7B6F" w:rsidRPr="00267895" w:rsidRDefault="002A7B6F" w:rsidP="004C46BC">
            <w:pPr>
              <w:spacing w:after="0"/>
              <w:rPr>
                <w:rFonts w:eastAsia="Times New Roman" w:cs="Times New Roman"/>
                <w:color w:val="000000"/>
              </w:rPr>
            </w:pPr>
            <w:r w:rsidRPr="00267895">
              <w:rPr>
                <w:color w:val="000000"/>
              </w:rPr>
              <w:t>What challenges and barriers did the site experience with implementation</w:t>
            </w:r>
            <w:r w:rsidRPr="00267895">
              <w:rPr>
                <w:rFonts w:eastAsia="Times New Roman" w:cs="Times New Roman"/>
                <w:color w:val="000000"/>
              </w:rPr>
              <w:t>?</w:t>
            </w:r>
          </w:p>
        </w:tc>
        <w:tc>
          <w:tcPr>
            <w:tcW w:w="740" w:type="dxa"/>
            <w:vAlign w:val="center"/>
          </w:tcPr>
          <w:p w14:paraId="5619DBEF" w14:textId="787071D6" w:rsidR="002A7B6F" w:rsidRPr="00B9749A" w:rsidRDefault="002A7B6F">
            <w:pPr>
              <w:spacing w:after="0"/>
              <w:jc w:val="center"/>
              <w:rPr>
                <w:rFonts w:eastAsia="Times New Roman" w:cs="Times New Roman"/>
                <w:color w:val="000000"/>
                <w:szCs w:val="24"/>
              </w:rPr>
            </w:pPr>
            <w:r>
              <w:rPr>
                <w:rFonts w:eastAsia="Times New Roman" w:cs="Times New Roman"/>
                <w:color w:val="000000"/>
                <w:szCs w:val="24"/>
              </w:rPr>
              <w:t>X</w:t>
            </w:r>
          </w:p>
        </w:tc>
        <w:tc>
          <w:tcPr>
            <w:tcW w:w="741" w:type="dxa"/>
            <w:vAlign w:val="center"/>
          </w:tcPr>
          <w:p w14:paraId="4A0C2BF0" w14:textId="77777777" w:rsidR="002A7B6F" w:rsidRPr="00B9749A" w:rsidRDefault="002A7B6F" w:rsidP="004C46BC">
            <w:pPr>
              <w:spacing w:after="0"/>
              <w:jc w:val="center"/>
              <w:rPr>
                <w:rFonts w:eastAsia="Times New Roman" w:cs="Times New Roman"/>
                <w:color w:val="000000"/>
                <w:szCs w:val="24"/>
              </w:rPr>
            </w:pPr>
          </w:p>
        </w:tc>
        <w:tc>
          <w:tcPr>
            <w:tcW w:w="741" w:type="dxa"/>
            <w:vAlign w:val="center"/>
          </w:tcPr>
          <w:p w14:paraId="724449DF" w14:textId="77777777" w:rsidR="002A7B6F" w:rsidRPr="00267895" w:rsidRDefault="002A7B6F" w:rsidP="004C46BC">
            <w:pPr>
              <w:spacing w:after="0"/>
              <w:jc w:val="center"/>
              <w:rPr>
                <w:rFonts w:eastAsia="Times New Roman" w:cs="Times New Roman"/>
                <w:color w:val="000000"/>
              </w:rPr>
            </w:pPr>
            <w:r w:rsidRPr="00267895">
              <w:rPr>
                <w:color w:val="000000"/>
              </w:rPr>
              <w:t>X</w:t>
            </w:r>
          </w:p>
        </w:tc>
      </w:tr>
      <w:tr w:rsidR="002A7B6F" w:rsidRPr="00267895" w14:paraId="141AD0BC" w14:textId="77777777" w:rsidTr="00EA1A6B">
        <w:trPr>
          <w:trHeight w:val="624"/>
        </w:trPr>
        <w:tc>
          <w:tcPr>
            <w:tcW w:w="6080" w:type="dxa"/>
            <w:shd w:val="clear" w:color="auto" w:fill="auto"/>
            <w:hideMark/>
          </w:tcPr>
          <w:p w14:paraId="7633ECDC" w14:textId="77777777" w:rsidR="002A7B6F" w:rsidRPr="00267895" w:rsidRDefault="002A7B6F" w:rsidP="004C46BC">
            <w:pPr>
              <w:spacing w:after="0"/>
              <w:rPr>
                <w:rFonts w:eastAsia="Times New Roman" w:cs="Times New Roman"/>
                <w:color w:val="000000"/>
              </w:rPr>
            </w:pPr>
            <w:r w:rsidRPr="00267895">
              <w:rPr>
                <w:color w:val="000000"/>
              </w:rPr>
              <w:t>What is the organizational structure and culture</w:t>
            </w:r>
            <w:r w:rsidRPr="00267895">
              <w:rPr>
                <w:rFonts w:eastAsia="Times New Roman" w:cs="Times New Roman"/>
                <w:color w:val="000000"/>
              </w:rPr>
              <w:t>,</w:t>
            </w:r>
            <w:r w:rsidRPr="00267895">
              <w:rPr>
                <w:color w:val="000000"/>
              </w:rPr>
              <w:t xml:space="preserve"> and how does it support or hinder responses to the behavioral intervention?</w:t>
            </w:r>
          </w:p>
        </w:tc>
        <w:tc>
          <w:tcPr>
            <w:tcW w:w="740" w:type="dxa"/>
          </w:tcPr>
          <w:p w14:paraId="4112BBD8" w14:textId="77777777" w:rsidR="002A7B6F" w:rsidRPr="00B9749A" w:rsidRDefault="002A7B6F" w:rsidP="004C46BC">
            <w:pPr>
              <w:spacing w:after="0"/>
              <w:jc w:val="center"/>
              <w:rPr>
                <w:rFonts w:eastAsia="Times New Roman" w:cs="Times New Roman"/>
                <w:color w:val="000000"/>
                <w:szCs w:val="24"/>
              </w:rPr>
            </w:pPr>
          </w:p>
        </w:tc>
        <w:tc>
          <w:tcPr>
            <w:tcW w:w="741" w:type="dxa"/>
            <w:vAlign w:val="center"/>
          </w:tcPr>
          <w:p w14:paraId="1EB9F47B" w14:textId="77777777" w:rsidR="002A7B6F" w:rsidRPr="00B9749A" w:rsidRDefault="002A7B6F" w:rsidP="004C46BC">
            <w:pPr>
              <w:spacing w:after="0"/>
              <w:jc w:val="center"/>
              <w:rPr>
                <w:rFonts w:eastAsia="Times New Roman" w:cs="Times New Roman"/>
                <w:color w:val="000000"/>
                <w:szCs w:val="24"/>
              </w:rPr>
            </w:pPr>
          </w:p>
        </w:tc>
        <w:tc>
          <w:tcPr>
            <w:tcW w:w="741" w:type="dxa"/>
            <w:vAlign w:val="center"/>
          </w:tcPr>
          <w:p w14:paraId="0C61843D" w14:textId="77777777" w:rsidR="002A7B6F" w:rsidRPr="00267895" w:rsidRDefault="002A7B6F" w:rsidP="004C46BC">
            <w:pPr>
              <w:spacing w:after="0"/>
              <w:jc w:val="center"/>
              <w:rPr>
                <w:rFonts w:eastAsia="Times New Roman" w:cs="Times New Roman"/>
                <w:color w:val="000000"/>
              </w:rPr>
            </w:pPr>
            <w:r w:rsidRPr="00267895">
              <w:rPr>
                <w:color w:val="000000"/>
              </w:rPr>
              <w:t>X</w:t>
            </w:r>
          </w:p>
        </w:tc>
      </w:tr>
      <w:tr w:rsidR="002A7B6F" w:rsidRPr="00B9749A" w14:paraId="21A41D8D" w14:textId="77777777" w:rsidTr="00EA1A6B">
        <w:trPr>
          <w:trHeight w:val="744"/>
        </w:trPr>
        <w:tc>
          <w:tcPr>
            <w:tcW w:w="6080" w:type="dxa"/>
            <w:shd w:val="clear" w:color="auto" w:fill="auto"/>
            <w:hideMark/>
          </w:tcPr>
          <w:p w14:paraId="63C67517" w14:textId="3D6BA6C4" w:rsidR="002A7B6F" w:rsidRPr="00267895" w:rsidRDefault="002A7B6F" w:rsidP="004C46BC">
            <w:pPr>
              <w:spacing w:after="0"/>
              <w:rPr>
                <w:rFonts w:eastAsia="Times New Roman" w:cs="Times New Roman"/>
                <w:color w:val="000000"/>
              </w:rPr>
            </w:pPr>
            <w:r w:rsidRPr="00267895">
              <w:rPr>
                <w:color w:val="000000"/>
              </w:rPr>
              <w:t xml:space="preserve">What are participant perspectives on </w:t>
            </w:r>
            <w:r w:rsidR="0069529B">
              <w:rPr>
                <w:color w:val="000000"/>
              </w:rPr>
              <w:t>DSHS</w:t>
            </w:r>
            <w:r w:rsidRPr="00267895">
              <w:rPr>
                <w:color w:val="000000"/>
              </w:rPr>
              <w:t>, staff, and the intervention?</w:t>
            </w:r>
            <w:r w:rsidR="00BF6A4F">
              <w:rPr>
                <w:color w:val="000000"/>
              </w:rPr>
              <w:t xml:space="preserve"> In what ways did the materials affect motivation or engagement?</w:t>
            </w:r>
          </w:p>
        </w:tc>
        <w:tc>
          <w:tcPr>
            <w:tcW w:w="740" w:type="dxa"/>
          </w:tcPr>
          <w:p w14:paraId="4F86E76B" w14:textId="77777777" w:rsidR="002A7B6F" w:rsidRPr="00B9749A" w:rsidRDefault="002A7B6F" w:rsidP="004C46BC">
            <w:pPr>
              <w:spacing w:after="0"/>
              <w:jc w:val="center"/>
              <w:rPr>
                <w:rFonts w:eastAsia="Times New Roman" w:cs="Times New Roman"/>
                <w:color w:val="000000"/>
              </w:rPr>
            </w:pPr>
          </w:p>
        </w:tc>
        <w:tc>
          <w:tcPr>
            <w:tcW w:w="741" w:type="dxa"/>
            <w:vAlign w:val="center"/>
          </w:tcPr>
          <w:p w14:paraId="22BC58DE" w14:textId="77777777" w:rsidR="002A7B6F" w:rsidRPr="00267895" w:rsidRDefault="002A7B6F" w:rsidP="004C46BC">
            <w:pPr>
              <w:spacing w:after="0"/>
              <w:jc w:val="center"/>
              <w:rPr>
                <w:rFonts w:eastAsia="Times New Roman" w:cs="Times New Roman"/>
                <w:color w:val="000000"/>
              </w:rPr>
            </w:pPr>
            <w:r w:rsidRPr="00267895">
              <w:rPr>
                <w:color w:val="000000"/>
              </w:rPr>
              <w:t>X</w:t>
            </w:r>
          </w:p>
        </w:tc>
        <w:tc>
          <w:tcPr>
            <w:tcW w:w="741" w:type="dxa"/>
            <w:vAlign w:val="center"/>
          </w:tcPr>
          <w:p w14:paraId="491765AB" w14:textId="77777777" w:rsidR="002A7B6F" w:rsidRPr="00B9749A" w:rsidRDefault="002A7B6F" w:rsidP="004C46BC">
            <w:pPr>
              <w:spacing w:after="0"/>
              <w:jc w:val="center"/>
              <w:rPr>
                <w:rFonts w:eastAsia="Times New Roman" w:cs="Times New Roman"/>
                <w:color w:val="000000"/>
                <w:szCs w:val="24"/>
              </w:rPr>
            </w:pPr>
          </w:p>
        </w:tc>
      </w:tr>
      <w:tr w:rsidR="002A7B6F" w:rsidRPr="00267895" w14:paraId="2AB69439" w14:textId="77777777" w:rsidTr="00EA1A6B">
        <w:trPr>
          <w:trHeight w:val="744"/>
        </w:trPr>
        <w:tc>
          <w:tcPr>
            <w:tcW w:w="6080" w:type="dxa"/>
            <w:shd w:val="clear" w:color="auto" w:fill="auto"/>
          </w:tcPr>
          <w:p w14:paraId="300E6831" w14:textId="5517F48F" w:rsidR="002A7B6F" w:rsidRPr="00267895" w:rsidRDefault="002A7B6F" w:rsidP="004C46BC">
            <w:pPr>
              <w:spacing w:after="0"/>
              <w:rPr>
                <w:rFonts w:eastAsia="Times New Roman" w:cs="Times New Roman"/>
                <w:color w:val="000000"/>
              </w:rPr>
            </w:pPr>
            <w:r w:rsidRPr="00267895">
              <w:rPr>
                <w:color w:val="000000"/>
              </w:rPr>
              <w:t xml:space="preserve">What are staff perspectives on their work for </w:t>
            </w:r>
            <w:r w:rsidR="0069529B">
              <w:rPr>
                <w:color w:val="000000"/>
              </w:rPr>
              <w:t>DSHS</w:t>
            </w:r>
            <w:r w:rsidRPr="00267895">
              <w:rPr>
                <w:color w:val="000000"/>
              </w:rPr>
              <w:t>, clients</w:t>
            </w:r>
            <w:r w:rsidR="00970C54">
              <w:rPr>
                <w:color w:val="000000"/>
              </w:rPr>
              <w:t>,</w:t>
            </w:r>
            <w:r w:rsidRPr="00267895">
              <w:rPr>
                <w:color w:val="000000"/>
              </w:rPr>
              <w:t xml:space="preserve"> and client response to the intervention? </w:t>
            </w:r>
            <w:r w:rsidR="00BF6A4F">
              <w:rPr>
                <w:color w:val="000000"/>
              </w:rPr>
              <w:t>What aspects of the tools seemed particularly effective in increasing motivation and participation?</w:t>
            </w:r>
          </w:p>
        </w:tc>
        <w:tc>
          <w:tcPr>
            <w:tcW w:w="740" w:type="dxa"/>
          </w:tcPr>
          <w:p w14:paraId="33BFDB98" w14:textId="77777777" w:rsidR="002A7B6F" w:rsidRPr="00B9749A" w:rsidRDefault="002A7B6F" w:rsidP="004C46BC">
            <w:pPr>
              <w:spacing w:after="0"/>
              <w:jc w:val="center"/>
              <w:rPr>
                <w:rFonts w:eastAsia="Times New Roman" w:cs="Times New Roman"/>
                <w:color w:val="000000"/>
              </w:rPr>
            </w:pPr>
          </w:p>
        </w:tc>
        <w:tc>
          <w:tcPr>
            <w:tcW w:w="741" w:type="dxa"/>
          </w:tcPr>
          <w:p w14:paraId="6BEDC47B" w14:textId="77777777" w:rsidR="002A7B6F" w:rsidRDefault="002A7B6F" w:rsidP="004C46BC">
            <w:pPr>
              <w:spacing w:after="0"/>
              <w:jc w:val="center"/>
              <w:rPr>
                <w:rFonts w:eastAsia="Times New Roman" w:cs="Times New Roman"/>
                <w:color w:val="000000"/>
              </w:rPr>
            </w:pPr>
          </w:p>
        </w:tc>
        <w:tc>
          <w:tcPr>
            <w:tcW w:w="741" w:type="dxa"/>
            <w:vAlign w:val="center"/>
          </w:tcPr>
          <w:p w14:paraId="220EBEB3" w14:textId="77777777" w:rsidR="002A7B6F" w:rsidRPr="00267895" w:rsidRDefault="002A7B6F" w:rsidP="004C46BC">
            <w:pPr>
              <w:spacing w:after="0"/>
              <w:jc w:val="center"/>
              <w:rPr>
                <w:rFonts w:eastAsia="Times New Roman" w:cs="Times New Roman"/>
                <w:color w:val="000000"/>
              </w:rPr>
            </w:pPr>
            <w:r w:rsidRPr="00267895">
              <w:rPr>
                <w:color w:val="000000"/>
              </w:rPr>
              <w:t>X</w:t>
            </w:r>
          </w:p>
        </w:tc>
      </w:tr>
    </w:tbl>
    <w:p w14:paraId="28E63617" w14:textId="77777777" w:rsidR="004B3FAC" w:rsidRPr="00B84238" w:rsidRDefault="004B3FAC" w:rsidP="004B3FAC"/>
    <w:p w14:paraId="0C85D444" w14:textId="77777777" w:rsidR="00B9749A" w:rsidRDefault="00B9749A" w:rsidP="00DD47AB">
      <w:pPr>
        <w:pStyle w:val="Heading2"/>
        <w:pBdr>
          <w:bottom w:val="single" w:sz="4" w:space="1" w:color="auto"/>
        </w:pBdr>
        <w:spacing w:before="0" w:line="276" w:lineRule="auto"/>
        <w:jc w:val="center"/>
      </w:pPr>
      <w:bookmarkStart w:id="8" w:name="_Toc526427785"/>
      <w:bookmarkStart w:id="9" w:name="_Toc874093"/>
      <w:r>
        <w:t>A3. Improved Information Technology to Reduce Burden</w:t>
      </w:r>
      <w:bookmarkEnd w:id="8"/>
      <w:bookmarkEnd w:id="9"/>
    </w:p>
    <w:p w14:paraId="658DE362" w14:textId="06841C57" w:rsidR="00153FD5" w:rsidRDefault="00D10D3C" w:rsidP="00153FD5">
      <w:pPr>
        <w:keepNext/>
      </w:pPr>
      <w:r>
        <w:t>We will use conference calls</w:t>
      </w:r>
      <w:r w:rsidR="00B9749A" w:rsidRPr="0025305D">
        <w:t xml:space="preserve"> to the extent possible to minimize burden</w:t>
      </w:r>
      <w:r w:rsidR="005C66DD" w:rsidRPr="0025305D">
        <w:t xml:space="preserve"> on staff</w:t>
      </w:r>
      <w:r w:rsidR="00B9749A" w:rsidRPr="00267895">
        <w:rPr>
          <w:rFonts w:eastAsia="Times New Roman" w:cs="Times New Roman"/>
        </w:rPr>
        <w:t xml:space="preserve">. </w:t>
      </w:r>
      <w:r w:rsidR="004B3FAC" w:rsidRPr="00267895">
        <w:t>If a phone or video interview is easier for case</w:t>
      </w:r>
      <w:r w:rsidR="009D26C8">
        <w:t xml:space="preserve"> manager</w:t>
      </w:r>
      <w:r w:rsidR="004B3FAC" w:rsidRPr="00267895">
        <w:t>s' schedules, we will conduct interviews in that mode.</w:t>
      </w:r>
      <w:r w:rsidR="000C3E64">
        <w:t xml:space="preserve"> Interviews will be recorded </w:t>
      </w:r>
      <w:r w:rsidR="00B5556C">
        <w:t>to reduce potential burden of participants restating responses.</w:t>
      </w:r>
    </w:p>
    <w:p w14:paraId="47B6BE8A" w14:textId="69E41440" w:rsidR="005C66DD" w:rsidRPr="00267895" w:rsidRDefault="00153FD5" w:rsidP="00153FD5">
      <w:pPr>
        <w:keepNext/>
        <w:rPr>
          <w:rFonts w:eastAsia="Times New Roman" w:cs="Times New Roman"/>
        </w:rPr>
      </w:pPr>
      <w:r>
        <w:t xml:space="preserve">Client </w:t>
      </w:r>
      <w:r w:rsidR="004B60E1">
        <w:t xml:space="preserve">and staff </w:t>
      </w:r>
      <w:r>
        <w:t xml:space="preserve">interviews will be scheduled at convenient times or when they are in the </w:t>
      </w:r>
      <w:r w:rsidR="00164366">
        <w:t xml:space="preserve">Washington State </w:t>
      </w:r>
      <w:r w:rsidR="006C4FA5">
        <w:t>Department of Social</w:t>
      </w:r>
      <w:r w:rsidR="00164366">
        <w:t xml:space="preserve"> and Health</w:t>
      </w:r>
      <w:r w:rsidR="006C4FA5">
        <w:t xml:space="preserve"> Services</w:t>
      </w:r>
      <w:r>
        <w:t xml:space="preserve"> office for activities.</w:t>
      </w:r>
    </w:p>
    <w:p w14:paraId="19919135" w14:textId="77777777" w:rsidR="00A76DEB" w:rsidRDefault="00A76DEB" w:rsidP="00A76DEB">
      <w:pPr>
        <w:keepNext/>
        <w:spacing w:after="0"/>
        <w:rPr>
          <w:rFonts w:cs="Times New Roman"/>
        </w:rPr>
      </w:pPr>
    </w:p>
    <w:p w14:paraId="1475348A" w14:textId="77777777" w:rsidR="00B9749A" w:rsidRPr="00267895" w:rsidRDefault="00B9749A" w:rsidP="00DD47AB">
      <w:pPr>
        <w:pStyle w:val="Heading2"/>
        <w:pBdr>
          <w:bottom w:val="single" w:sz="4" w:space="1" w:color="auto"/>
        </w:pBdr>
        <w:jc w:val="center"/>
        <w:rPr>
          <w:rFonts w:eastAsia="Times New Roman"/>
        </w:rPr>
      </w:pPr>
      <w:bookmarkStart w:id="10" w:name="_Toc526427786"/>
      <w:bookmarkStart w:id="11" w:name="_Toc874094"/>
      <w:r w:rsidRPr="0025305D">
        <w:t>A4. Efforts to Identify Duplication</w:t>
      </w:r>
      <w:bookmarkEnd w:id="10"/>
      <w:bookmarkEnd w:id="11"/>
    </w:p>
    <w:p w14:paraId="5C71A29E" w14:textId="4A1EE409" w:rsidR="003E28DA" w:rsidRPr="00267895" w:rsidRDefault="00D10D3C" w:rsidP="00DF54BA">
      <w:pPr>
        <w:rPr>
          <w:rFonts w:eastAsia="Times New Roman" w:cs="Times New Roman"/>
        </w:rPr>
      </w:pPr>
      <w:r>
        <w:t xml:space="preserve">We have worked carefully with </w:t>
      </w:r>
      <w:r w:rsidR="0069529B">
        <w:t>DSHS</w:t>
      </w:r>
      <w:r w:rsidR="00F5412A" w:rsidRPr="00B84238">
        <w:t xml:space="preserve"> to understand the data </w:t>
      </w:r>
      <w:r w:rsidR="0069529B">
        <w:t>it</w:t>
      </w:r>
      <w:r w:rsidR="00A82750">
        <w:t xml:space="preserve"> </w:t>
      </w:r>
      <w:r w:rsidR="00F5412A" w:rsidRPr="00B84238">
        <w:t xml:space="preserve">routinely collects on </w:t>
      </w:r>
      <w:r w:rsidR="006377C2">
        <w:t>clients</w:t>
      </w:r>
      <w:r w:rsidR="00153FD5" w:rsidRPr="00B84238">
        <w:t xml:space="preserve"> </w:t>
      </w:r>
      <w:r w:rsidR="00F5412A" w:rsidRPr="00B84238">
        <w:t xml:space="preserve">in its caseload. None of the data currently collected by </w:t>
      </w:r>
      <w:r w:rsidR="0069529B">
        <w:t>DSHS</w:t>
      </w:r>
      <w:r w:rsidR="00F5412A" w:rsidRPr="00B84238">
        <w:t xml:space="preserve"> would allow us to assess whether or not our intervention (</w:t>
      </w:r>
      <w:r w:rsidR="00071459">
        <w:t>supplemental</w:t>
      </w:r>
      <w:r w:rsidR="00153FD5">
        <w:t xml:space="preserve"> </w:t>
      </w:r>
      <w:r w:rsidR="004203FD">
        <w:t>print materials</w:t>
      </w:r>
      <w:r w:rsidR="00970C54">
        <w:t>)</w:t>
      </w:r>
      <w:r w:rsidR="00F5412A" w:rsidRPr="00B84238">
        <w:t xml:space="preserve"> </w:t>
      </w:r>
      <w:r w:rsidR="003E28DA" w:rsidRPr="00B84238">
        <w:t>improves client understanding of the case process</w:t>
      </w:r>
      <w:r w:rsidR="00CC5F24">
        <w:t>, participant perspectives</w:t>
      </w:r>
      <w:r w:rsidR="00E4745D">
        <w:t>,</w:t>
      </w:r>
      <w:r w:rsidR="003E28DA" w:rsidRPr="00B84238">
        <w:t xml:space="preserve"> and/or their willingness to engage</w:t>
      </w:r>
      <w:r w:rsidR="00863862" w:rsidRPr="00B84238">
        <w:t xml:space="preserve"> in</w:t>
      </w:r>
      <w:r w:rsidR="003E28DA" w:rsidRPr="00B84238">
        <w:t xml:space="preserve"> the process</w:t>
      </w:r>
      <w:r w:rsidR="00863862" w:rsidRPr="00B84238">
        <w:t xml:space="preserve">. </w:t>
      </w:r>
      <w:r w:rsidR="003E28DA" w:rsidRPr="00B84238">
        <w:t>In addition, the study te</w:t>
      </w:r>
      <w:r w:rsidR="00B84238">
        <w:t>am will not collect information</w:t>
      </w:r>
      <w:r w:rsidR="003E28DA" w:rsidRPr="00B84238">
        <w:t xml:space="preserve"> from the </w:t>
      </w:r>
      <w:r w:rsidR="00CC5F24">
        <w:t>TANF</w:t>
      </w:r>
      <w:r w:rsidR="003E28DA" w:rsidRPr="00B84238">
        <w:t xml:space="preserve"> agencies an</w:t>
      </w:r>
      <w:r w:rsidR="00090CB5" w:rsidRPr="00B84238">
        <w:t xml:space="preserve">d staff </w:t>
      </w:r>
      <w:r w:rsidR="003E28DA" w:rsidRPr="00B84238">
        <w:t>that is available from existing sources</w:t>
      </w:r>
      <w:r w:rsidR="00090CB5" w:rsidRPr="00B84238">
        <w:t xml:space="preserve">. </w:t>
      </w:r>
      <w:r w:rsidR="00863862" w:rsidRPr="00B84238">
        <w:t xml:space="preserve"> </w:t>
      </w:r>
    </w:p>
    <w:p w14:paraId="007C6DE8" w14:textId="77777777" w:rsidR="00A76DEB" w:rsidRDefault="00A76DEB" w:rsidP="00A76DEB">
      <w:pPr>
        <w:spacing w:after="0"/>
        <w:rPr>
          <w:rFonts w:cs="Times New Roman"/>
        </w:rPr>
      </w:pPr>
    </w:p>
    <w:p w14:paraId="4ED1FACF" w14:textId="77777777" w:rsidR="00B9749A" w:rsidRPr="00267895" w:rsidRDefault="00B9749A" w:rsidP="00DD47AB">
      <w:pPr>
        <w:pStyle w:val="Heading2"/>
        <w:pBdr>
          <w:bottom w:val="single" w:sz="4" w:space="1" w:color="auto"/>
        </w:pBdr>
        <w:jc w:val="center"/>
        <w:rPr>
          <w:rFonts w:eastAsia="Times New Roman"/>
        </w:rPr>
      </w:pPr>
      <w:bookmarkStart w:id="12" w:name="_Toc526427787"/>
      <w:bookmarkStart w:id="13" w:name="_Toc874095"/>
      <w:r w:rsidRPr="0025305D">
        <w:t>A5. Involvement of Small Organizations</w:t>
      </w:r>
      <w:bookmarkEnd w:id="12"/>
      <w:bookmarkEnd w:id="13"/>
    </w:p>
    <w:p w14:paraId="688FAD24" w14:textId="77777777" w:rsidR="00B9749A" w:rsidRPr="00267895" w:rsidRDefault="004B59C3">
      <w:pPr>
        <w:rPr>
          <w:rFonts w:eastAsia="Times New Roman" w:cs="Times New Roman"/>
        </w:rPr>
      </w:pPr>
      <w:r>
        <w:t xml:space="preserve">We do not anticipate any small organizations to be affected by these information collections. Nonetheless, we will schedule interviews at times that are convenient to participants </w:t>
      </w:r>
      <w:r w:rsidR="00462827">
        <w:t>in order to minimize disruption of daily activities.</w:t>
      </w:r>
      <w:r w:rsidR="00462827" w:rsidRPr="00267895" w:rsidDel="00462827">
        <w:rPr>
          <w:rFonts w:eastAsia="Times New Roman" w:cs="Times New Roman"/>
        </w:rPr>
        <w:t xml:space="preserve"> </w:t>
      </w:r>
    </w:p>
    <w:p w14:paraId="599BB4A2" w14:textId="77777777" w:rsidR="00BC7841" w:rsidRDefault="00BC7841" w:rsidP="00A76DEB">
      <w:pPr>
        <w:spacing w:after="0"/>
        <w:rPr>
          <w:rFonts w:cs="Times New Roman"/>
        </w:rPr>
      </w:pPr>
    </w:p>
    <w:p w14:paraId="6AF22507" w14:textId="77777777" w:rsidR="00B9749A" w:rsidRPr="00267895" w:rsidRDefault="00B9749A" w:rsidP="00DD47AB">
      <w:pPr>
        <w:pStyle w:val="Heading2"/>
        <w:pBdr>
          <w:bottom w:val="single" w:sz="4" w:space="1" w:color="auto"/>
        </w:pBdr>
        <w:jc w:val="center"/>
        <w:rPr>
          <w:rFonts w:eastAsia="Times New Roman"/>
        </w:rPr>
      </w:pPr>
      <w:bookmarkStart w:id="14" w:name="_Toc526427788"/>
      <w:bookmarkStart w:id="15" w:name="_Toc874096"/>
      <w:r w:rsidRPr="0025305D">
        <w:t>A6. Consequences of Less Frequent Data Collection</w:t>
      </w:r>
      <w:bookmarkEnd w:id="14"/>
      <w:bookmarkEnd w:id="15"/>
    </w:p>
    <w:p w14:paraId="0B75FE8C" w14:textId="34070CC4" w:rsidR="00B9749A" w:rsidRPr="00267895" w:rsidRDefault="00B9749A" w:rsidP="00267895">
      <w:pPr>
        <w:pStyle w:val="NormalSS"/>
        <w:spacing w:after="200" w:line="276" w:lineRule="auto"/>
        <w:ind w:firstLine="0"/>
        <w:jc w:val="left"/>
        <w:rPr>
          <w:rFonts w:ascii="Times New Roman" w:hAnsi="Times New Roman"/>
        </w:rPr>
      </w:pPr>
      <w:r w:rsidRPr="5D6419AB">
        <w:rPr>
          <w:rFonts w:ascii="Times New Roman" w:hAnsi="Times New Roman"/>
        </w:rPr>
        <w:t xml:space="preserve">Rigorous evaluation of innovative initiatives is crucial to building evidence of what works and how best to allocate scarce government resources. </w:t>
      </w:r>
      <w:r w:rsidR="00022628" w:rsidRPr="5D6419AB">
        <w:rPr>
          <w:rFonts w:ascii="Times New Roman" w:hAnsi="Times New Roman"/>
        </w:rPr>
        <w:t xml:space="preserve">Not collecting information </w:t>
      </w:r>
      <w:r w:rsidR="000E3CAF" w:rsidRPr="5D6419AB">
        <w:rPr>
          <w:rFonts w:ascii="Times New Roman" w:hAnsi="Times New Roman"/>
        </w:rPr>
        <w:t>about the implementation and effect of the intervention</w:t>
      </w:r>
      <w:r w:rsidR="00022628" w:rsidRPr="5D6419AB">
        <w:rPr>
          <w:rFonts w:ascii="Times New Roman" w:hAnsi="Times New Roman"/>
        </w:rPr>
        <w:t xml:space="preserve"> would hinder the government’s ability to learn how interventions were implemented and </w:t>
      </w:r>
      <w:r w:rsidR="006B2E08" w:rsidRPr="5D6419AB">
        <w:rPr>
          <w:rFonts w:ascii="Times New Roman" w:hAnsi="Times New Roman"/>
        </w:rPr>
        <w:t>why and</w:t>
      </w:r>
      <w:r w:rsidR="00022628" w:rsidRPr="5D6419AB">
        <w:rPr>
          <w:rFonts w:ascii="Times New Roman" w:hAnsi="Times New Roman"/>
        </w:rPr>
        <w:t xml:space="preserve"> to what degree the interventions </w:t>
      </w:r>
      <w:r w:rsidR="006B2E08" w:rsidRPr="5D6419AB">
        <w:rPr>
          <w:rFonts w:ascii="Times New Roman" w:hAnsi="Times New Roman"/>
        </w:rPr>
        <w:t>achieve</w:t>
      </w:r>
      <w:r w:rsidR="00022628" w:rsidRPr="5D6419AB">
        <w:rPr>
          <w:rFonts w:ascii="Times New Roman" w:hAnsi="Times New Roman"/>
        </w:rPr>
        <w:t>d the outcome desired.</w:t>
      </w:r>
    </w:p>
    <w:p w14:paraId="48B30605" w14:textId="77777777" w:rsidR="00022628" w:rsidRDefault="00022628" w:rsidP="00C53ED9">
      <w:pPr>
        <w:pStyle w:val="NormalSS"/>
        <w:spacing w:after="0" w:line="276" w:lineRule="auto"/>
        <w:ind w:firstLine="0"/>
        <w:jc w:val="left"/>
        <w:rPr>
          <w:rFonts w:ascii="Times New Roman" w:hAnsi="Times New Roman"/>
        </w:rPr>
      </w:pPr>
    </w:p>
    <w:p w14:paraId="16FABA65" w14:textId="77777777" w:rsidR="00022628" w:rsidRPr="00267895" w:rsidRDefault="00022628" w:rsidP="00DD47AB">
      <w:pPr>
        <w:pStyle w:val="Heading2"/>
        <w:pBdr>
          <w:bottom w:val="single" w:sz="4" w:space="1" w:color="auto"/>
        </w:pBdr>
        <w:jc w:val="center"/>
      </w:pPr>
      <w:bookmarkStart w:id="16" w:name="_Toc526427789"/>
      <w:bookmarkStart w:id="17" w:name="_Toc874097"/>
      <w:r w:rsidRPr="0025305D">
        <w:t>A7. Special Circumstances</w:t>
      </w:r>
      <w:bookmarkEnd w:id="16"/>
      <w:bookmarkEnd w:id="17"/>
    </w:p>
    <w:p w14:paraId="2BCD8098" w14:textId="579175C2" w:rsidR="00022628" w:rsidRPr="00267895" w:rsidRDefault="00022628" w:rsidP="00267895">
      <w:pPr>
        <w:pStyle w:val="NormalSS"/>
        <w:spacing w:after="200" w:line="276" w:lineRule="auto"/>
        <w:ind w:firstLine="0"/>
        <w:jc w:val="left"/>
        <w:rPr>
          <w:rFonts w:ascii="Times New Roman" w:hAnsi="Times New Roman"/>
        </w:rPr>
      </w:pPr>
      <w:r w:rsidRPr="5D6419AB">
        <w:rPr>
          <w:rFonts w:ascii="Times New Roman" w:hAnsi="Times New Roman"/>
        </w:rPr>
        <w:t>There are no special circumstances for this data collection.</w:t>
      </w:r>
    </w:p>
    <w:p w14:paraId="025F696C" w14:textId="53A24343" w:rsidR="000E3CAF" w:rsidRDefault="000E3CAF" w:rsidP="00C53ED9">
      <w:pPr>
        <w:pStyle w:val="NormalSS"/>
        <w:spacing w:after="0" w:line="276" w:lineRule="auto"/>
        <w:ind w:firstLine="0"/>
        <w:jc w:val="left"/>
        <w:rPr>
          <w:rFonts w:ascii="Times New Roman" w:hAnsi="Times New Roman"/>
        </w:rPr>
      </w:pPr>
    </w:p>
    <w:p w14:paraId="12FB4AB1" w14:textId="3ABD73AB" w:rsidR="006746D0" w:rsidRDefault="006746D0" w:rsidP="00C53ED9">
      <w:pPr>
        <w:pStyle w:val="NormalSS"/>
        <w:spacing w:after="0" w:line="276" w:lineRule="auto"/>
        <w:ind w:firstLine="0"/>
        <w:jc w:val="left"/>
        <w:rPr>
          <w:rFonts w:ascii="Times New Roman" w:hAnsi="Times New Roman"/>
        </w:rPr>
      </w:pPr>
    </w:p>
    <w:p w14:paraId="110B4143" w14:textId="77777777" w:rsidR="006746D0" w:rsidRDefault="006746D0" w:rsidP="00C53ED9">
      <w:pPr>
        <w:pStyle w:val="NormalSS"/>
        <w:spacing w:after="0" w:line="276" w:lineRule="auto"/>
        <w:ind w:firstLine="0"/>
        <w:jc w:val="left"/>
        <w:rPr>
          <w:rFonts w:ascii="Times New Roman" w:hAnsi="Times New Roman"/>
        </w:rPr>
      </w:pPr>
    </w:p>
    <w:p w14:paraId="5CC2EDFE" w14:textId="77777777" w:rsidR="00022628" w:rsidRPr="00267895" w:rsidRDefault="00022628" w:rsidP="00DD47AB">
      <w:pPr>
        <w:pStyle w:val="Heading2"/>
        <w:pBdr>
          <w:bottom w:val="single" w:sz="4" w:space="1" w:color="auto"/>
        </w:pBdr>
        <w:jc w:val="center"/>
      </w:pPr>
      <w:bookmarkStart w:id="18" w:name="_Toc526427790"/>
      <w:bookmarkStart w:id="19" w:name="_Toc874098"/>
      <w:r w:rsidRPr="5D6419AB">
        <w:t>A8. Federal Register Notice and Consultation</w:t>
      </w:r>
      <w:bookmarkEnd w:id="18"/>
      <w:bookmarkEnd w:id="19"/>
    </w:p>
    <w:p w14:paraId="3D30FE8B" w14:textId="71FC6D75" w:rsidR="00655423" w:rsidRPr="00267895" w:rsidRDefault="00655423" w:rsidP="00267895">
      <w:pPr>
        <w:pStyle w:val="NormalSS"/>
        <w:spacing w:line="276" w:lineRule="auto"/>
        <w:ind w:firstLine="0"/>
        <w:rPr>
          <w:rFonts w:ascii="Times New Roman" w:hAnsi="Times New Roman"/>
        </w:rPr>
      </w:pPr>
      <w:r w:rsidRPr="5D6419AB">
        <w:rPr>
          <w:rFonts w:ascii="Times New Roman" w:hAnsi="Times New Roman"/>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76DEB" w:rsidRPr="5D6419AB">
        <w:rPr>
          <w:rFonts w:ascii="Times New Roman" w:hAnsi="Times New Roman"/>
        </w:rPr>
        <w:t>May 23, 2017</w:t>
      </w:r>
      <w:r w:rsidRPr="5D6419AB">
        <w:rPr>
          <w:rFonts w:ascii="Times New Roman" w:hAnsi="Times New Roman"/>
        </w:rPr>
        <w:t xml:space="preserve">, Volume </w:t>
      </w:r>
      <w:r w:rsidR="00A76DEB" w:rsidRPr="5D6419AB">
        <w:rPr>
          <w:rFonts w:ascii="Times New Roman" w:hAnsi="Times New Roman"/>
        </w:rPr>
        <w:t>82</w:t>
      </w:r>
      <w:r w:rsidRPr="5D6419AB">
        <w:rPr>
          <w:rFonts w:ascii="Times New Roman" w:hAnsi="Times New Roman"/>
        </w:rPr>
        <w:t xml:space="preserve">, Number </w:t>
      </w:r>
      <w:r w:rsidR="00A76DEB" w:rsidRPr="5D6419AB">
        <w:rPr>
          <w:rFonts w:ascii="Times New Roman" w:hAnsi="Times New Roman"/>
        </w:rPr>
        <w:t>98</w:t>
      </w:r>
      <w:r w:rsidRPr="5D6419AB">
        <w:rPr>
          <w:rFonts w:ascii="Times New Roman" w:hAnsi="Times New Roman"/>
        </w:rPr>
        <w:t xml:space="preserve">, page </w:t>
      </w:r>
      <w:r w:rsidR="00A76DEB" w:rsidRPr="5D6419AB">
        <w:rPr>
          <w:rFonts w:ascii="Times New Roman" w:hAnsi="Times New Roman"/>
        </w:rPr>
        <w:t>23572</w:t>
      </w:r>
      <w:r w:rsidRPr="5D6419AB">
        <w:rPr>
          <w:rFonts w:ascii="Times New Roman" w:hAnsi="Times New Roman"/>
        </w:rPr>
        <w:t xml:space="preserve">, and provided a 60-day period for public comment. </w:t>
      </w:r>
      <w:r w:rsidR="00A76DEB" w:rsidRPr="5D6419AB">
        <w:rPr>
          <w:rFonts w:ascii="Times New Roman" w:hAnsi="Times New Roman"/>
        </w:rPr>
        <w:t xml:space="preserve">No substantive </w:t>
      </w:r>
      <w:r w:rsidRPr="5D6419AB">
        <w:rPr>
          <w:rFonts w:ascii="Times New Roman" w:hAnsi="Times New Roman"/>
        </w:rPr>
        <w:t>comments were received during the notice and comment period.</w:t>
      </w:r>
    </w:p>
    <w:p w14:paraId="4BC77CB3" w14:textId="0F41B9FA" w:rsidR="30012EDD" w:rsidRPr="00A940A0" w:rsidRDefault="56F16DB2" w:rsidP="00F128EA">
      <w:pPr>
        <w:pStyle w:val="NormalSS"/>
        <w:spacing w:line="276" w:lineRule="auto"/>
        <w:ind w:firstLine="0"/>
      </w:pPr>
      <w:r w:rsidRPr="5D6419AB">
        <w:rPr>
          <w:rFonts w:ascii="Times New Roman" w:hAnsi="Times New Roman"/>
        </w:rPr>
        <w:t xml:space="preserve">The research team consulted with behavioral science experts on the intervention design and </w:t>
      </w:r>
      <w:r w:rsidR="29834238" w:rsidRPr="5D6419AB">
        <w:rPr>
          <w:rFonts w:ascii="Times New Roman" w:hAnsi="Times New Roman"/>
        </w:rPr>
        <w:t>on select i</w:t>
      </w:r>
      <w:r w:rsidR="13C3DE8D" w:rsidRPr="5D6419AB">
        <w:rPr>
          <w:rFonts w:ascii="Times New Roman" w:hAnsi="Times New Roman"/>
        </w:rPr>
        <w:t xml:space="preserve">tems in the </w:t>
      </w:r>
      <w:r w:rsidRPr="5D6419AB">
        <w:rPr>
          <w:rFonts w:ascii="Times New Roman" w:hAnsi="Times New Roman"/>
        </w:rPr>
        <w:t>data collection protocols.</w:t>
      </w:r>
    </w:p>
    <w:p w14:paraId="47E6F7FD" w14:textId="77777777" w:rsidR="00A76DEB" w:rsidRDefault="00A76DEB" w:rsidP="00A76DEB">
      <w:pPr>
        <w:spacing w:after="0"/>
        <w:rPr>
          <w:rFonts w:cs="Times New Roman"/>
        </w:rPr>
      </w:pPr>
    </w:p>
    <w:p w14:paraId="636532DD" w14:textId="77777777" w:rsidR="00022628" w:rsidRPr="00267895" w:rsidRDefault="00022628" w:rsidP="00DD47AB">
      <w:pPr>
        <w:pStyle w:val="Heading2"/>
        <w:pBdr>
          <w:bottom w:val="single" w:sz="4" w:space="1" w:color="auto"/>
        </w:pBdr>
        <w:jc w:val="center"/>
        <w:rPr>
          <w:rFonts w:eastAsia="Times New Roman"/>
        </w:rPr>
      </w:pPr>
      <w:bookmarkStart w:id="20" w:name="_Toc526427791"/>
      <w:bookmarkStart w:id="21" w:name="_Toc874099"/>
      <w:r w:rsidRPr="0025305D">
        <w:t>A9. Incentives for Respondents</w:t>
      </w:r>
      <w:bookmarkEnd w:id="20"/>
      <w:bookmarkEnd w:id="21"/>
    </w:p>
    <w:p w14:paraId="2C3C0142" w14:textId="74B948E0" w:rsidR="00AD73DF" w:rsidRPr="00267895" w:rsidRDefault="000E3CAF">
      <w:pPr>
        <w:rPr>
          <w:rFonts w:eastAsia="Times New Roman" w:cs="Times New Roman"/>
        </w:rPr>
      </w:pPr>
      <w:r w:rsidRPr="0025305D">
        <w:t>C</w:t>
      </w:r>
      <w:r w:rsidR="00AD73DF" w:rsidRPr="0025305D">
        <w:t xml:space="preserve">lients participating in interviews </w:t>
      </w:r>
      <w:r w:rsidRPr="00D04E40">
        <w:t xml:space="preserve">will receive </w:t>
      </w:r>
      <w:r w:rsidR="00AD73DF" w:rsidRPr="00D04E40">
        <w:t xml:space="preserve">a gift card </w:t>
      </w:r>
      <w:r w:rsidRPr="00D04E40">
        <w:t>of $2</w:t>
      </w:r>
      <w:r w:rsidR="002841FB">
        <w:t>5</w:t>
      </w:r>
      <w:r w:rsidRPr="00D04E40">
        <w:t xml:space="preserve">, which is standard for clients in </w:t>
      </w:r>
      <w:r w:rsidR="0055157F">
        <w:t>Washington</w:t>
      </w:r>
      <w:r w:rsidRPr="00D04E40">
        <w:t xml:space="preserve"> who have participated in other data collection activities with the </w:t>
      </w:r>
      <w:r w:rsidR="00970C54">
        <w:t>s</w:t>
      </w:r>
      <w:r w:rsidR="0055157F">
        <w:t>tate</w:t>
      </w:r>
      <w:r w:rsidR="00AD73DF" w:rsidRPr="00267895">
        <w:rPr>
          <w:rFonts w:eastAsia="Times New Roman" w:cs="Times New Roman"/>
        </w:rPr>
        <w:t xml:space="preserve">. </w:t>
      </w:r>
      <w:r w:rsidR="00A9409D">
        <w:t>G</w:t>
      </w:r>
      <w:r w:rsidR="00772AEC" w:rsidRPr="00267895">
        <w:t>ift card</w:t>
      </w:r>
      <w:r w:rsidR="00A9409D">
        <w:t>s</w:t>
      </w:r>
      <w:r w:rsidR="00772AEC" w:rsidRPr="0025305D">
        <w:t xml:space="preserve"> will help offset the financial burden that may result from extenuating travel</w:t>
      </w:r>
      <w:r w:rsidR="00C63F2C" w:rsidRPr="00267895">
        <w:t>, additional cell-phone data or phone minutes,</w:t>
      </w:r>
      <w:r w:rsidR="00772AEC" w:rsidRPr="00267895">
        <w:t xml:space="preserve"> or child care costs associated with </w:t>
      </w:r>
      <w:r w:rsidRPr="00267895">
        <w:t>interviews</w:t>
      </w:r>
      <w:r w:rsidR="00772AEC" w:rsidRPr="00267895">
        <w:rPr>
          <w:rFonts w:eastAsia="Times New Roman" w:cs="Times New Roman"/>
        </w:rPr>
        <w:t xml:space="preserve">. </w:t>
      </w:r>
      <w:r w:rsidR="00997AF0">
        <w:t>Clients</w:t>
      </w:r>
      <w:r w:rsidR="00997AF0" w:rsidRPr="00267895">
        <w:t xml:space="preserve"> </w:t>
      </w:r>
      <w:r w:rsidR="00687C29" w:rsidRPr="00267895">
        <w:t xml:space="preserve">involved with </w:t>
      </w:r>
      <w:r w:rsidR="00CB384E">
        <w:t xml:space="preserve">the </w:t>
      </w:r>
      <w:r w:rsidR="00F75CAE">
        <w:t>Washington State</w:t>
      </w:r>
      <w:r w:rsidR="00997AF0">
        <w:t xml:space="preserve"> Department of Social </w:t>
      </w:r>
      <w:r w:rsidR="00E56B70">
        <w:t xml:space="preserve">and Health </w:t>
      </w:r>
      <w:r w:rsidR="00997AF0">
        <w:t>Services</w:t>
      </w:r>
      <w:r w:rsidR="00687C29" w:rsidRPr="0025305D">
        <w:t xml:space="preserve"> are likely to </w:t>
      </w:r>
      <w:r w:rsidR="00687C29" w:rsidRPr="00267895">
        <w:t xml:space="preserve">be under </w:t>
      </w:r>
      <w:r w:rsidR="00997AF0">
        <w:t>some stress</w:t>
      </w:r>
      <w:r w:rsidR="00687C29" w:rsidRPr="00267895">
        <w:t xml:space="preserve"> and potentially difficult to reach, especially given that they may have an unfavorable view of </w:t>
      </w:r>
      <w:r w:rsidR="00970C54">
        <w:t>DSHS</w:t>
      </w:r>
      <w:r w:rsidR="00687C29" w:rsidRPr="00267895">
        <w:rPr>
          <w:rFonts w:eastAsia="Times New Roman" w:cs="Times New Roman"/>
        </w:rPr>
        <w:t xml:space="preserve">. </w:t>
      </w:r>
      <w:r w:rsidR="00A9409D">
        <w:t>The</w:t>
      </w:r>
      <w:r w:rsidR="00687C29" w:rsidRPr="00267895">
        <w:t xml:space="preserve"> $2</w:t>
      </w:r>
      <w:r w:rsidR="00B7384A">
        <w:t>5</w:t>
      </w:r>
      <w:r w:rsidR="00687C29" w:rsidRPr="00267895">
        <w:t xml:space="preserve"> gift card </w:t>
      </w:r>
      <w:r w:rsidR="00B640FC" w:rsidRPr="00267895">
        <w:t>will help to offset these incidental costs associated with participation</w:t>
      </w:r>
      <w:r w:rsidR="00A9409D">
        <w:t xml:space="preserve"> and the </w:t>
      </w:r>
      <w:r w:rsidR="00A05D94" w:rsidRPr="00267895">
        <w:t xml:space="preserve">incentive is </w:t>
      </w:r>
      <w:r w:rsidR="00A9409D">
        <w:t xml:space="preserve">not </w:t>
      </w:r>
      <w:r w:rsidR="00A05D94" w:rsidRPr="00267895">
        <w:t>so high as to be coercive for clients.</w:t>
      </w:r>
    </w:p>
    <w:p w14:paraId="15091067" w14:textId="2A49A772" w:rsidR="00D4126D" w:rsidRPr="00267895" w:rsidRDefault="00CE6463">
      <w:pPr>
        <w:rPr>
          <w:rFonts w:eastAsia="Times New Roman" w:cs="Times New Roman"/>
        </w:rPr>
      </w:pPr>
      <w:r w:rsidRPr="00267895">
        <w:t>Incentives</w:t>
      </w:r>
      <w:r w:rsidR="00AD73DF" w:rsidRPr="00267895">
        <w:t xml:space="preserve"> will not be used as a substitute for other best-practice persuasion strategies designed to increase participation, such as explanatory advance letters, endorsements by people or organizations important to the population being surveyed, and assurances of </w:t>
      </w:r>
      <w:r w:rsidR="00C64CEE" w:rsidRPr="00267895">
        <w:t>privacy</w:t>
      </w:r>
      <w:r w:rsidR="00AD73DF" w:rsidRPr="00267895">
        <w:rPr>
          <w:rFonts w:eastAsia="Times New Roman" w:cs="Times New Roman"/>
        </w:rPr>
        <w:t>.</w:t>
      </w:r>
    </w:p>
    <w:p w14:paraId="06018C53" w14:textId="4FFF1A6B" w:rsidR="00E105CE" w:rsidRPr="00267895" w:rsidRDefault="00E105CE" w:rsidP="00E105CE">
      <w:pPr>
        <w:rPr>
          <w:rFonts w:eastAsia="Times New Roman" w:cs="Times New Roman"/>
        </w:rPr>
      </w:pPr>
      <w:r w:rsidRPr="00267895">
        <w:t>We have secured</w:t>
      </w:r>
      <w:r>
        <w:t xml:space="preserve"> MDRC’s</w:t>
      </w:r>
      <w:r w:rsidRPr="00267895">
        <w:rPr>
          <w:rFonts w:eastAsia="Times New Roman" w:cs="Times New Roman"/>
        </w:rPr>
        <w:t xml:space="preserve"> </w:t>
      </w:r>
      <w:r w:rsidRPr="00267895">
        <w:t>Institutional Review Board</w:t>
      </w:r>
      <w:r w:rsidR="00970C54">
        <w:t>’</w:t>
      </w:r>
      <w:r w:rsidRPr="00267895">
        <w:t>s (IRB) approval for the stud</w:t>
      </w:r>
      <w:r>
        <w:t>y and</w:t>
      </w:r>
      <w:r w:rsidRPr="00267895">
        <w:t xml:space="preserve"> the use of incentives</w:t>
      </w:r>
      <w:r w:rsidRPr="00267895">
        <w:rPr>
          <w:rFonts w:eastAsia="Times New Roman" w:cs="Times New Roman"/>
        </w:rPr>
        <w:t xml:space="preserve"> </w:t>
      </w:r>
      <w:r w:rsidRPr="00267895">
        <w:t>for interviews with clients</w:t>
      </w:r>
      <w:r w:rsidRPr="00267895">
        <w:rPr>
          <w:rFonts w:eastAsia="Times New Roman" w:cs="Times New Roman"/>
        </w:rPr>
        <w:t xml:space="preserve">. </w:t>
      </w:r>
    </w:p>
    <w:p w14:paraId="0F90E64F" w14:textId="372119C4" w:rsidR="00DF415A" w:rsidRDefault="00DF415A" w:rsidP="00DF415A">
      <w:pPr>
        <w:rPr>
          <w:szCs w:val="24"/>
        </w:rPr>
      </w:pPr>
      <w:r>
        <w:t xml:space="preserve">The Washington State </w:t>
      </w:r>
      <w:r w:rsidRPr="0025305D">
        <w:t xml:space="preserve">IRB </w:t>
      </w:r>
      <w:r>
        <w:t>deemed the scope of the impact study exempt from IRB approval</w:t>
      </w:r>
      <w:r w:rsidR="00E4745D">
        <w:t>,</w:t>
      </w:r>
      <w:r>
        <w:t xml:space="preserve"> and both boards</w:t>
      </w:r>
      <w:r>
        <w:rPr>
          <w:szCs w:val="24"/>
        </w:rPr>
        <w:t xml:space="preserve"> will review a modification with the implementation research detailed above, including the use of incentives for interviews with clients.</w:t>
      </w:r>
    </w:p>
    <w:p w14:paraId="497A692B" w14:textId="77777777" w:rsidR="00744603" w:rsidRDefault="00744603">
      <w:pPr>
        <w:spacing w:after="0"/>
        <w:rPr>
          <w:rFonts w:cs="Times New Roman"/>
          <w:b/>
        </w:rPr>
      </w:pPr>
    </w:p>
    <w:p w14:paraId="78217D7F" w14:textId="77777777" w:rsidR="00A27D6C" w:rsidRPr="00267895" w:rsidRDefault="00DA585F" w:rsidP="00DD47AB">
      <w:pPr>
        <w:pStyle w:val="Heading2"/>
        <w:pBdr>
          <w:bottom w:val="single" w:sz="4" w:space="1" w:color="auto"/>
        </w:pBdr>
        <w:jc w:val="center"/>
        <w:rPr>
          <w:rFonts w:eastAsia="Times New Roman"/>
        </w:rPr>
      </w:pPr>
      <w:bookmarkStart w:id="22" w:name="_Toc526427792"/>
      <w:bookmarkStart w:id="23" w:name="_Toc874100"/>
      <w:r w:rsidRPr="0025305D">
        <w:t>A10. Privacy of Respondents</w:t>
      </w:r>
      <w:bookmarkEnd w:id="22"/>
      <w:bookmarkEnd w:id="23"/>
    </w:p>
    <w:p w14:paraId="37D85A0A" w14:textId="0574BFF7" w:rsidR="00356528" w:rsidRPr="00CD021E" w:rsidRDefault="006B179D" w:rsidP="579D11D5">
      <w:pPr>
        <w:rPr>
          <w:szCs w:val="24"/>
        </w:rPr>
      </w:pPr>
      <w:r w:rsidRPr="0025305D">
        <w:t xml:space="preserve">All respondents who participate in research under this clearance will be read a statement that will explain the study and will inform individuals </w:t>
      </w:r>
      <w:r w:rsidR="003342B7" w:rsidRPr="00267895">
        <w:t xml:space="preserve">that their participation is voluntary and </w:t>
      </w:r>
      <w:r w:rsidRPr="00267895">
        <w:t xml:space="preserve">of the extent of their privacy as respondents </w:t>
      </w:r>
      <w:r w:rsidR="00B75B01" w:rsidRPr="00C8201D">
        <w:rPr>
          <w:rFonts w:eastAsia="Times New Roman" w:cs="Times New Roman"/>
        </w:rPr>
        <w:t>(</w:t>
      </w:r>
      <w:r w:rsidR="00B75B01" w:rsidRPr="00F76D55">
        <w:t xml:space="preserve">informed consents are included in each instrument in Appendices </w:t>
      </w:r>
      <w:r w:rsidR="00997AF0" w:rsidRPr="00F76D55">
        <w:t>A</w:t>
      </w:r>
      <w:r w:rsidR="00E4745D">
        <w:t xml:space="preserve"> and</w:t>
      </w:r>
      <w:r w:rsidR="00997AF0" w:rsidRPr="00F76D55">
        <w:t xml:space="preserve"> B</w:t>
      </w:r>
      <w:r w:rsidRPr="00F76D55">
        <w:rPr>
          <w:rFonts w:eastAsia="Times New Roman" w:cs="Times New Roman"/>
        </w:rPr>
        <w:t>)</w:t>
      </w:r>
      <w:r w:rsidR="002E517E" w:rsidRPr="00C8201D">
        <w:rPr>
          <w:rFonts w:eastAsia="Times New Roman" w:cs="Times New Roman"/>
        </w:rPr>
        <w:t>.</w:t>
      </w:r>
      <w:r w:rsidRPr="00C8201D">
        <w:t xml:space="preserve"> Participants will be told verbally that their conversations will not be shared </w:t>
      </w:r>
      <w:r w:rsidR="007C0804" w:rsidRPr="00C8201D">
        <w:t xml:space="preserve">in a form that identifies them </w:t>
      </w:r>
      <w:r w:rsidR="001054D3">
        <w:t>to</w:t>
      </w:r>
      <w:r w:rsidRPr="00C8201D">
        <w:t xml:space="preserve"> anyone outside the research</w:t>
      </w:r>
      <w:r w:rsidR="00287C0C" w:rsidRPr="00C8201D">
        <w:t xml:space="preserve"> team</w:t>
      </w:r>
      <w:r w:rsidR="007C0804" w:rsidRPr="00C8201D">
        <w:rPr>
          <w:rFonts w:eastAsia="Times New Roman" w:cs="Times New Roman"/>
        </w:rPr>
        <w:t>.</w:t>
      </w:r>
      <w:r w:rsidRPr="00C8201D">
        <w:rPr>
          <w:rFonts w:eastAsia="Times New Roman" w:cs="Times New Roman"/>
        </w:rPr>
        <w:t xml:space="preserve"> </w:t>
      </w:r>
      <w:r w:rsidR="007C0804" w:rsidRPr="00C8201D">
        <w:t xml:space="preserve">As </w:t>
      </w:r>
      <w:r w:rsidR="003342B7" w:rsidRPr="00F415AE">
        <w:t>ACF’s</w:t>
      </w:r>
      <w:r w:rsidR="007C0804" w:rsidRPr="00F415AE">
        <w:t xml:space="preserve"> prime</w:t>
      </w:r>
      <w:r w:rsidR="003342B7" w:rsidRPr="001F385E">
        <w:t xml:space="preserve"> contractor, MDRC</w:t>
      </w:r>
      <w:r w:rsidR="007C0804" w:rsidRPr="001F385E">
        <w:t xml:space="preserve"> plans to </w:t>
      </w:r>
      <w:r w:rsidR="003342B7" w:rsidRPr="001F385E">
        <w:t>implement all data collection</w:t>
      </w:r>
      <w:r w:rsidR="007C0804" w:rsidRPr="001F385E">
        <w:t xml:space="preserve"> activities. </w:t>
      </w:r>
      <w:r w:rsidRPr="0025305D">
        <w:t>Information will be kept private to the extent permitted by law</w:t>
      </w:r>
      <w:r w:rsidR="003342B7" w:rsidRPr="00267895">
        <w:t xml:space="preserve"> and in accordance with current federal information security standards and other applicable regulations.</w:t>
      </w:r>
    </w:p>
    <w:p w14:paraId="0202F080" w14:textId="67AE32C0" w:rsidR="00840329" w:rsidRDefault="00356528" w:rsidP="5D6419AB">
      <w:pPr>
        <w:rPr>
          <w:bdr w:val="none" w:sz="0" w:space="0" w:color="auto" w:frame="1"/>
        </w:rPr>
      </w:pPr>
      <w:r w:rsidRPr="0025305D">
        <w:t>MDRC employees are required to maintain and process quantitative and qualitative data in designated project folders on the MDRC network. With the exception of the temporary storage of data during onsite collection, MDRC employees are not allowed to downloa</w:t>
      </w:r>
      <w:r w:rsidRPr="00267895">
        <w:t xml:space="preserve">d, keep, or process individual-level data on the hard drives of their MDRC work stations or any other storage. </w:t>
      </w:r>
      <w:r w:rsidR="00840329" w:rsidRPr="00C53ED9">
        <w:rPr>
          <w:bdr w:val="none" w:sz="0" w:space="0" w:color="auto" w:frame="1"/>
        </w:rPr>
        <w:t>Information will not be maintained in a paper or electronic system from which they are actually or directly retrieved by an individual</w:t>
      </w:r>
      <w:r w:rsidR="00D2021A">
        <w:rPr>
          <w:bdr w:val="none" w:sz="0" w:space="0" w:color="auto" w:frame="1"/>
        </w:rPr>
        <w:t>’</w:t>
      </w:r>
      <w:r w:rsidR="00840329" w:rsidRPr="00C53ED9">
        <w:rPr>
          <w:bdr w:val="none" w:sz="0" w:space="0" w:color="auto" w:frame="1"/>
        </w:rPr>
        <w:t>s personal identifier.</w:t>
      </w:r>
    </w:p>
    <w:p w14:paraId="45D12130" w14:textId="68146144" w:rsidR="00356528" w:rsidRDefault="00356528" w:rsidP="5D6419AB">
      <w:pPr>
        <w:rPr>
          <w:szCs w:val="24"/>
        </w:rPr>
      </w:pPr>
      <w:r w:rsidRPr="00A940A0">
        <w:t>The project Data Manager will organize BIAS</w:t>
      </w:r>
      <w:r w:rsidR="000C1F13" w:rsidRPr="00A940A0">
        <w:t>-</w:t>
      </w:r>
      <w:r w:rsidRPr="00A940A0">
        <w:t>NG project folders and will supervise storage of BIAS</w:t>
      </w:r>
      <w:r w:rsidR="000C1F13" w:rsidRPr="00A940A0">
        <w:t>-</w:t>
      </w:r>
      <w:r w:rsidRPr="00A940A0">
        <w:t xml:space="preserve">NG data files on a “need-to-know” basis. Following standard MDRC practice, the project Data Manager and project programmers will replace all </w:t>
      </w:r>
      <w:r w:rsidR="000C1F13" w:rsidRPr="00A940A0">
        <w:t>personally identifiable information (</w:t>
      </w:r>
      <w:r w:rsidRPr="00A940A0">
        <w:t>PII</w:t>
      </w:r>
      <w:r w:rsidR="000C1F13" w:rsidRPr="00A940A0">
        <w:t>)</w:t>
      </w:r>
      <w:r w:rsidRPr="002F4FE2">
        <w:t xml:space="preserve"> from </w:t>
      </w:r>
      <w:r w:rsidRPr="003A11D2">
        <w:t>incoming source data with a randomly</w:t>
      </w:r>
      <w:r w:rsidR="000C1F13" w:rsidRPr="003A11D2">
        <w:t xml:space="preserve"> </w:t>
      </w:r>
      <w:r w:rsidRPr="00A940A0">
        <w:t>generated project ID number. Also these files will be saved in secure folders with limited access on a “need-to-know” basis. Thereafter,</w:t>
      </w:r>
      <w:r w:rsidR="0BAD5865" w:rsidRPr="00A940A0">
        <w:t xml:space="preserve"> </w:t>
      </w:r>
      <w:r w:rsidR="5600F7C8" w:rsidRPr="00A940A0">
        <w:t>a</w:t>
      </w:r>
      <w:r w:rsidR="5600F7C8">
        <w:t>nalysis</w:t>
      </w:r>
      <w:r w:rsidR="5600F7C8" w:rsidRPr="0C535DE5">
        <w:t xml:space="preserve"> </w:t>
      </w:r>
      <w:r w:rsidR="5600F7C8">
        <w:t>will be performed on data</w:t>
      </w:r>
      <w:r w:rsidR="5600F7C8" w:rsidRPr="0C535DE5">
        <w:t xml:space="preserve"> </w:t>
      </w:r>
      <w:r w:rsidR="0BAD5865" w:rsidRPr="0BAD5865">
        <w:t>files stripped of PII</w:t>
      </w:r>
      <w:r w:rsidR="5F51AEC3" w:rsidRPr="00A940A0">
        <w:t xml:space="preserve"> (we </w:t>
      </w:r>
      <w:r w:rsidR="5600F7C8" w:rsidRPr="00A940A0">
        <w:t xml:space="preserve">will initially retain PII </w:t>
      </w:r>
      <w:r w:rsidR="2404DB45" w:rsidRPr="00A940A0">
        <w:t xml:space="preserve">in order </w:t>
      </w:r>
      <w:r w:rsidR="5600F7C8" w:rsidRPr="00A940A0">
        <w:t xml:space="preserve">to merge </w:t>
      </w:r>
      <w:r w:rsidR="2404DB45" w:rsidRPr="00A940A0">
        <w:t>individual data sources to create an analysis</w:t>
      </w:r>
      <w:r w:rsidR="2404DB45" w:rsidRPr="002F4FE2">
        <w:t xml:space="preserve"> </w:t>
      </w:r>
      <w:r w:rsidR="5600F7C8" w:rsidRPr="003A11D2">
        <w:t>fil</w:t>
      </w:r>
      <w:r w:rsidR="2404DB45" w:rsidRPr="003A11D2">
        <w:t>e)</w:t>
      </w:r>
      <w:r w:rsidRPr="003A11D2">
        <w:t>.</w:t>
      </w:r>
      <w:r w:rsidRPr="00C8201D" w:rsidDel="00AF6403">
        <w:rPr>
          <w:rFonts w:asciiTheme="minorHAnsi" w:eastAsiaTheme="minorEastAsia" w:hAnsiTheme="minorHAnsi"/>
          <w:bdr w:val="none" w:sz="0" w:space="0" w:color="auto" w:frame="1"/>
        </w:rPr>
        <w:t xml:space="preserve"> </w:t>
      </w:r>
      <w:r w:rsidRPr="00C8201D">
        <w:t>All reports, tables</w:t>
      </w:r>
      <w:r w:rsidR="000C1F13" w:rsidRPr="00C8201D">
        <w:rPr>
          <w:rFonts w:ascii="TimesNewRoman" w:eastAsia="TimesNewRoman" w:hAnsi="TimesNewRoman" w:cs="TimesNewRoman"/>
        </w:rPr>
        <w:t>,</w:t>
      </w:r>
      <w:r w:rsidRPr="0025305D">
        <w:t xml:space="preserve"> and printed materials are limited to presentation of aggregate numbers. </w:t>
      </w:r>
    </w:p>
    <w:p w14:paraId="65AE0F46" w14:textId="75F7231A" w:rsidR="00CA6DE5" w:rsidRDefault="00CA6DE5" w:rsidP="00CA6DE5">
      <w:pPr>
        <w:rPr>
          <w:szCs w:val="24"/>
        </w:rPr>
      </w:pPr>
      <w:r w:rsidRPr="0025305D">
        <w:t xml:space="preserve">MDRC’s </w:t>
      </w:r>
      <w:r>
        <w:t xml:space="preserve">IRB </w:t>
      </w:r>
      <w:r w:rsidRPr="0025305D">
        <w:t xml:space="preserve">has approved this </w:t>
      </w:r>
      <w:r>
        <w:t xml:space="preserve">impact </w:t>
      </w:r>
      <w:r w:rsidRPr="0025305D">
        <w:t>study</w:t>
      </w:r>
      <w:r>
        <w:rPr>
          <w:szCs w:val="24"/>
        </w:rPr>
        <w:t>.</w:t>
      </w:r>
      <w:r>
        <w:t xml:space="preserve"> The Washington State </w:t>
      </w:r>
      <w:r w:rsidRPr="0025305D">
        <w:t xml:space="preserve">IRB </w:t>
      </w:r>
      <w:r>
        <w:t>deemed the scope of the impact study exempt from IRB approval</w:t>
      </w:r>
      <w:r w:rsidR="00E4745D">
        <w:t>,</w:t>
      </w:r>
      <w:r>
        <w:t xml:space="preserve"> and both boards</w:t>
      </w:r>
      <w:r>
        <w:rPr>
          <w:szCs w:val="24"/>
        </w:rPr>
        <w:t xml:space="preserve"> will review a modification with the implementation research detailed above.</w:t>
      </w:r>
    </w:p>
    <w:p w14:paraId="02C48054" w14:textId="77777777" w:rsidR="00A76DEB" w:rsidRPr="00CD021E" w:rsidRDefault="00A76DEB" w:rsidP="00A76DEB">
      <w:pPr>
        <w:spacing w:after="0"/>
        <w:rPr>
          <w:szCs w:val="24"/>
        </w:rPr>
      </w:pPr>
    </w:p>
    <w:p w14:paraId="02F2FB3F" w14:textId="77777777" w:rsidR="00A27D6C" w:rsidRPr="00C8201D" w:rsidRDefault="00A27D6C" w:rsidP="00DD47AB">
      <w:pPr>
        <w:pStyle w:val="Heading2"/>
        <w:pBdr>
          <w:bottom w:val="single" w:sz="4" w:space="1" w:color="auto"/>
        </w:pBdr>
        <w:jc w:val="center"/>
        <w:rPr>
          <w:rFonts w:eastAsia="Times New Roman"/>
        </w:rPr>
      </w:pPr>
      <w:bookmarkStart w:id="24" w:name="_Toc526427793"/>
      <w:bookmarkStart w:id="25" w:name="_Toc874101"/>
      <w:r w:rsidRPr="0025305D">
        <w:t>A11. Sensitive Questions</w:t>
      </w:r>
      <w:bookmarkEnd w:id="24"/>
      <w:bookmarkEnd w:id="25"/>
    </w:p>
    <w:p w14:paraId="3E9D4AF9" w14:textId="2CF9980C" w:rsidR="00A27D6C" w:rsidRPr="00C8201D" w:rsidRDefault="00FD6C5D">
      <w:pPr>
        <w:rPr>
          <w:rFonts w:eastAsia="Times New Roman" w:cs="Times New Roman"/>
        </w:rPr>
      </w:pPr>
      <w:r w:rsidRPr="00C8201D">
        <w:t>We are asking some</w:t>
      </w:r>
      <w:r w:rsidR="00A27D6C" w:rsidRPr="00C8201D">
        <w:t xml:space="preserve"> sensitive questions in this data collection</w:t>
      </w:r>
      <w:r w:rsidRPr="00C8201D">
        <w:t xml:space="preserve"> in terms of client relationships with staff and vice versa. </w:t>
      </w:r>
      <w:r w:rsidR="0073455A" w:rsidRPr="006A2C60">
        <w:t xml:space="preserve">For example, we ask clients in </w:t>
      </w:r>
      <w:r w:rsidR="00DE61F0">
        <w:t>an interview if there is anything their case manager could</w:t>
      </w:r>
      <w:r w:rsidR="00E4745D">
        <w:t xml:space="preserve"> ha</w:t>
      </w:r>
      <w:r w:rsidR="00DE61F0">
        <w:t xml:space="preserve">ve done differently to engage or interest them in </w:t>
      </w:r>
      <w:r w:rsidR="002F7485">
        <w:t>WF</w:t>
      </w:r>
      <w:r w:rsidR="00DE61F0">
        <w:t xml:space="preserve">. </w:t>
      </w:r>
      <w:r w:rsidR="0073455A" w:rsidRPr="006A2C60">
        <w:t>These answers will help</w:t>
      </w:r>
      <w:r w:rsidR="0073455A" w:rsidRPr="00C8201D">
        <w:t xml:space="preserve"> the study team identify barriers to and facilitators of engagement. </w:t>
      </w:r>
      <w:r w:rsidRPr="00C8201D">
        <w:t>We assure c</w:t>
      </w:r>
      <w:r w:rsidR="002002DF">
        <w:t>lients that their case managers</w:t>
      </w:r>
      <w:r w:rsidRPr="00C8201D">
        <w:t xml:space="preserve"> will not see their responses, and vice versa, to encourage honest responses</w:t>
      </w:r>
      <w:r w:rsidR="00A27D6C" w:rsidRPr="00C8201D">
        <w:rPr>
          <w:rFonts w:eastAsia="Times New Roman" w:cs="Times New Roman"/>
        </w:rPr>
        <w:t>.</w:t>
      </w:r>
      <w:r w:rsidRPr="00C8201D">
        <w:rPr>
          <w:rFonts w:eastAsia="Times New Roman" w:cs="Times New Roman"/>
        </w:rPr>
        <w:t xml:space="preserve"> </w:t>
      </w:r>
      <w:r w:rsidR="00A27D6C" w:rsidRPr="00C8201D">
        <w:rPr>
          <w:rFonts w:eastAsia="Times New Roman" w:cs="Times New Roman"/>
        </w:rPr>
        <w:t xml:space="preserve"> </w:t>
      </w:r>
    </w:p>
    <w:p w14:paraId="3351F6F2" w14:textId="77777777" w:rsidR="00A27D6C" w:rsidRDefault="00A27D6C" w:rsidP="00A76DEB">
      <w:pPr>
        <w:spacing w:after="0"/>
        <w:rPr>
          <w:rFonts w:cs="Times New Roman"/>
          <w:szCs w:val="24"/>
        </w:rPr>
      </w:pPr>
    </w:p>
    <w:p w14:paraId="1C16E602" w14:textId="477BBAB5" w:rsidR="00AD73DF" w:rsidRPr="00C8201D" w:rsidRDefault="00A27D6C" w:rsidP="00DD47AB">
      <w:pPr>
        <w:pStyle w:val="Heading2"/>
        <w:pBdr>
          <w:bottom w:val="single" w:sz="4" w:space="1" w:color="auto"/>
        </w:pBdr>
        <w:jc w:val="center"/>
        <w:rPr>
          <w:rFonts w:eastAsia="Times New Roman"/>
        </w:rPr>
      </w:pPr>
      <w:bookmarkStart w:id="26" w:name="_Toc526427794"/>
      <w:bookmarkStart w:id="27" w:name="_Toc874102"/>
      <w:r w:rsidRPr="0025305D">
        <w:t>A12. Estimation of Information Collection Burden</w:t>
      </w:r>
      <w:bookmarkEnd w:id="26"/>
      <w:bookmarkEnd w:id="27"/>
    </w:p>
    <w:p w14:paraId="35828BBB" w14:textId="1625B481" w:rsidR="00AD73DF" w:rsidRDefault="006F70B0" w:rsidP="00C53ED9">
      <w:pPr>
        <w:spacing w:after="0"/>
      </w:pPr>
      <w:bookmarkStart w:id="28" w:name="_Toc99431028"/>
      <w:r w:rsidRPr="0025305D">
        <w:t>Table 2</w:t>
      </w:r>
      <w:r w:rsidR="004F68F0" w:rsidRPr="0025305D">
        <w:t xml:space="preserve"> </w:t>
      </w:r>
      <w:r w:rsidR="004F68F0" w:rsidRPr="00335856">
        <w:t>provide</w:t>
      </w:r>
      <w:r w:rsidR="006B2E08">
        <w:t>s</w:t>
      </w:r>
      <w:r w:rsidR="004F68F0" w:rsidRPr="00335856">
        <w:t xml:space="preserve"> details about how this estimate of burden hours and costs were calculated. </w:t>
      </w:r>
    </w:p>
    <w:p w14:paraId="0BB2D513" w14:textId="1F8FA22C" w:rsidR="006B2E08" w:rsidRDefault="006B2E08" w:rsidP="00C53ED9">
      <w:pPr>
        <w:spacing w:after="0"/>
      </w:pPr>
    </w:p>
    <w:p w14:paraId="7A064754" w14:textId="7C46390A" w:rsidR="00C25A46" w:rsidRDefault="006B2E08" w:rsidP="72E5A7E3">
      <w:pPr>
        <w:spacing w:after="0"/>
      </w:pPr>
      <w:r w:rsidRPr="00A940A0">
        <w:t xml:space="preserve">We expect to speak with </w:t>
      </w:r>
      <w:r w:rsidR="00965FE5">
        <w:t xml:space="preserve">up to </w:t>
      </w:r>
      <w:r w:rsidR="006F3E90">
        <w:t>30</w:t>
      </w:r>
      <w:r w:rsidR="000C1F13" w:rsidRPr="00A940A0">
        <w:t xml:space="preserve"> clients</w:t>
      </w:r>
      <w:r w:rsidR="00344DE4">
        <w:t>, 40 frontline</w:t>
      </w:r>
      <w:r w:rsidR="00E55D3A">
        <w:t xml:space="preserve"> staff, and 15</w:t>
      </w:r>
      <w:r w:rsidR="000C1F13" w:rsidRPr="00A940A0">
        <w:t xml:space="preserve"> staff</w:t>
      </w:r>
      <w:r w:rsidR="00E55D3A">
        <w:t xml:space="preserve"> in leadership positions</w:t>
      </w:r>
      <w:r w:rsidR="002D61E2">
        <w:t xml:space="preserve"> across the 5 participating CSOs</w:t>
      </w:r>
      <w:r w:rsidR="00965FE5">
        <w:t>.</w:t>
      </w:r>
      <w:r w:rsidR="0020459D">
        <w:t xml:space="preserve"> </w:t>
      </w:r>
      <w:r w:rsidR="00CE59F7">
        <w:t xml:space="preserve"> We expect to conduct </w:t>
      </w:r>
      <w:r w:rsidR="00E55D3A">
        <w:t xml:space="preserve">both </w:t>
      </w:r>
      <w:r w:rsidR="00CE59F7">
        <w:t xml:space="preserve">case study reviews </w:t>
      </w:r>
      <w:r w:rsidR="00E55D3A" w:rsidRPr="00DD47AB">
        <w:rPr>
          <w:i/>
        </w:rPr>
        <w:t>and</w:t>
      </w:r>
      <w:r w:rsidR="00E55D3A">
        <w:t xml:space="preserve"> </w:t>
      </w:r>
      <w:r w:rsidR="00EF542B">
        <w:t xml:space="preserve">interviews/focus groups </w:t>
      </w:r>
      <w:r w:rsidR="00CE59F7">
        <w:t xml:space="preserve">with </w:t>
      </w:r>
      <w:r w:rsidR="00970C54">
        <w:t>up to 40 of the</w:t>
      </w:r>
      <w:r w:rsidR="002D61E2">
        <w:t xml:space="preserve"> same</w:t>
      </w:r>
      <w:r w:rsidR="00970C54">
        <w:t xml:space="preserve"> frontline staff</w:t>
      </w:r>
      <w:r w:rsidR="00304423">
        <w:t xml:space="preserve">. </w:t>
      </w:r>
      <w:r w:rsidR="00C25A46">
        <w:t>We anticipate that c</w:t>
      </w:r>
      <w:r w:rsidR="001B616F">
        <w:t>ase study reviews</w:t>
      </w:r>
      <w:r w:rsidR="00C25A46">
        <w:t xml:space="preserve"> will take at most 1 hours to complete and frontline staff interviews/focus groups will take at most 1.5 hours to complete</w:t>
      </w:r>
      <w:r w:rsidR="0033717C">
        <w:t>, for those same staff</w:t>
      </w:r>
      <w:r w:rsidR="00C25A46">
        <w:t>.</w:t>
      </w:r>
      <w:r w:rsidR="001B616F">
        <w:t xml:space="preserve"> </w:t>
      </w:r>
      <w:r w:rsidR="00C06998">
        <w:t xml:space="preserve">These activities are collapsed into </w:t>
      </w:r>
      <w:r w:rsidR="00614742">
        <w:t>one response of 2.5 burden hours</w:t>
      </w:r>
      <w:r w:rsidR="00D8168C">
        <w:t xml:space="preserve"> per frontline staff member</w:t>
      </w:r>
      <w:r w:rsidR="00614742">
        <w:t xml:space="preserve"> in the table below. </w:t>
      </w:r>
      <w:r w:rsidR="00C25A46">
        <w:t xml:space="preserve">Client </w:t>
      </w:r>
      <w:r w:rsidR="0033717C">
        <w:t xml:space="preserve">interviews </w:t>
      </w:r>
      <w:r w:rsidR="00C25A46">
        <w:t>and leadership interviews</w:t>
      </w:r>
      <w:r w:rsidR="0033717C">
        <w:t>/focus groups</w:t>
      </w:r>
      <w:r w:rsidR="00C25A46">
        <w:t xml:space="preserve"> will take at most 1 hour to complete. </w:t>
      </w:r>
    </w:p>
    <w:p w14:paraId="29CE847E" w14:textId="77777777" w:rsidR="00C25A46" w:rsidRDefault="00C25A46" w:rsidP="72E5A7E3">
      <w:pPr>
        <w:spacing w:after="0"/>
      </w:pPr>
    </w:p>
    <w:p w14:paraId="6C746639" w14:textId="6168BCFD" w:rsidR="000E5BAC" w:rsidRDefault="00EE3794" w:rsidP="72E5A7E3">
      <w:pPr>
        <w:spacing w:after="0"/>
        <w:rPr>
          <w:szCs w:val="24"/>
        </w:rPr>
      </w:pPr>
      <w:r w:rsidRPr="00A940A0">
        <w:t>T</w:t>
      </w:r>
      <w:r w:rsidR="00CE6463" w:rsidRPr="00A940A0">
        <w:t>he estimate below represents an upper bound on potential burden.</w:t>
      </w:r>
      <w:r w:rsidR="00C25A46">
        <w:t xml:space="preserve"> </w:t>
      </w:r>
      <w:r w:rsidR="004F68F0" w:rsidRPr="00A940A0">
        <w:t>We calculated the overall burden per respondent by multiplying the frequency of response by the time to complete each data collection item</w:t>
      </w:r>
      <w:r w:rsidR="00FD7052" w:rsidRPr="00A940A0">
        <w:t xml:space="preserve"> among respondents</w:t>
      </w:r>
      <w:r w:rsidR="004F68F0" w:rsidRPr="00A940A0">
        <w:t xml:space="preserve">. </w:t>
      </w:r>
      <w:bookmarkEnd w:id="28"/>
    </w:p>
    <w:p w14:paraId="48829935" w14:textId="4CAF7F66" w:rsidR="00C53ED9" w:rsidRDefault="00C53ED9" w:rsidP="00C53ED9">
      <w:pPr>
        <w:spacing w:after="0"/>
      </w:pPr>
    </w:p>
    <w:p w14:paraId="03B73F9B" w14:textId="6136CA41" w:rsidR="00FD6C5D" w:rsidRDefault="00FD6C5D" w:rsidP="00C53ED9">
      <w:pPr>
        <w:spacing w:after="0"/>
      </w:pPr>
    </w:p>
    <w:p w14:paraId="0DF9F70F" w14:textId="0803B462" w:rsidR="008336C5" w:rsidRDefault="008336C5" w:rsidP="00C53ED9">
      <w:pPr>
        <w:spacing w:after="0"/>
      </w:pPr>
    </w:p>
    <w:p w14:paraId="112BB699" w14:textId="5508B863" w:rsidR="008336C5" w:rsidRDefault="008336C5" w:rsidP="00C53ED9">
      <w:pPr>
        <w:spacing w:after="0"/>
      </w:pPr>
    </w:p>
    <w:p w14:paraId="4A969FA1" w14:textId="0F76D263" w:rsidR="008336C5" w:rsidRDefault="008336C5" w:rsidP="00C53ED9">
      <w:pPr>
        <w:spacing w:after="0"/>
      </w:pPr>
    </w:p>
    <w:p w14:paraId="5C71CCD8" w14:textId="14CC731B" w:rsidR="008336C5" w:rsidRDefault="008336C5" w:rsidP="00C53ED9">
      <w:pPr>
        <w:spacing w:after="0"/>
      </w:pPr>
    </w:p>
    <w:p w14:paraId="02689739" w14:textId="017E12F8" w:rsidR="008336C5" w:rsidRDefault="008336C5" w:rsidP="00C53ED9">
      <w:pPr>
        <w:spacing w:after="0"/>
      </w:pPr>
    </w:p>
    <w:p w14:paraId="5CAA5C7B" w14:textId="0EAAC7DA" w:rsidR="008336C5" w:rsidRDefault="008336C5" w:rsidP="00C53ED9">
      <w:pPr>
        <w:spacing w:after="0"/>
      </w:pPr>
    </w:p>
    <w:p w14:paraId="48C1AF84" w14:textId="77777777" w:rsidR="008336C5" w:rsidRDefault="008336C5" w:rsidP="00C53ED9">
      <w:pPr>
        <w:spacing w:after="0"/>
      </w:pPr>
    </w:p>
    <w:p w14:paraId="553C73DF" w14:textId="4F163D56" w:rsidR="00A27D6C" w:rsidRPr="00DF54BA" w:rsidRDefault="006F70B0" w:rsidP="00DF54BA">
      <w:pPr>
        <w:spacing w:after="0"/>
        <w:rPr>
          <w:rFonts w:cs="Times New Roman"/>
          <w:b/>
          <w:bCs/>
          <w:i/>
          <w:iCs/>
        </w:rPr>
      </w:pPr>
      <w:r w:rsidRPr="00C7480B">
        <w:rPr>
          <w:rFonts w:cs="Times New Roman"/>
          <w:b/>
          <w:bCs/>
          <w:i/>
          <w:iCs/>
        </w:rPr>
        <w:t>Table 2</w:t>
      </w:r>
      <w:r w:rsidR="004F68F0" w:rsidRPr="00C7480B">
        <w:rPr>
          <w:rFonts w:cs="Times New Roman"/>
          <w:b/>
          <w:bCs/>
          <w:i/>
          <w:iCs/>
        </w:rPr>
        <w:t>:</w:t>
      </w:r>
      <w:r w:rsidR="00C53ED9" w:rsidRPr="00C7480B">
        <w:rPr>
          <w:rFonts w:cs="Times New Roman"/>
          <w:b/>
          <w:bCs/>
          <w:i/>
          <w:iCs/>
        </w:rPr>
        <w:t xml:space="preserve"> </w:t>
      </w:r>
      <w:r w:rsidR="00A27D6C" w:rsidRPr="00C7480B">
        <w:rPr>
          <w:rFonts w:cs="Times New Roman"/>
          <w:b/>
          <w:bCs/>
          <w:i/>
          <w:iCs/>
        </w:rPr>
        <w:t>Burden Hours</w:t>
      </w:r>
      <w:r w:rsidR="00B87061" w:rsidRPr="00C7480B">
        <w:rPr>
          <w:rFonts w:cs="Times New Roman"/>
          <w:b/>
          <w:bCs/>
          <w:i/>
          <w:iCs/>
        </w:rPr>
        <w:t xml:space="preserve"> for </w:t>
      </w:r>
      <w:r w:rsidR="00991DF3">
        <w:rPr>
          <w:rFonts w:cs="Times New Roman"/>
          <w:b/>
          <w:bCs/>
          <w:i/>
          <w:iCs/>
        </w:rPr>
        <w:t xml:space="preserve">Washington </w:t>
      </w:r>
      <w:r w:rsidR="00F513FF">
        <w:rPr>
          <w:rFonts w:cs="Times New Roman"/>
          <w:b/>
          <w:bCs/>
          <w:i/>
          <w:iCs/>
        </w:rPr>
        <w:t>State</w:t>
      </w: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329"/>
        <w:gridCol w:w="1250"/>
        <w:gridCol w:w="1616"/>
        <w:gridCol w:w="1018"/>
        <w:gridCol w:w="1020"/>
        <w:gridCol w:w="1749"/>
      </w:tblGrid>
      <w:tr w:rsidR="00AC31D6" w14:paraId="26DFD518" w14:textId="77777777" w:rsidTr="00833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Borders>
              <w:top w:val="single" w:sz="4" w:space="0" w:color="auto"/>
              <w:left w:val="single" w:sz="4" w:space="0" w:color="auto"/>
              <w:bottom w:val="single" w:sz="4" w:space="0" w:color="auto"/>
              <w:right w:val="single" w:sz="4" w:space="0" w:color="auto"/>
            </w:tcBorders>
            <w:vAlign w:val="bottom"/>
            <w:hideMark/>
          </w:tcPr>
          <w:p w14:paraId="14C5FE4A" w14:textId="7550AD00" w:rsidR="004B5BE0" w:rsidRDefault="004B5BE0">
            <w:pPr>
              <w:jc w:val="center"/>
              <w:rPr>
                <w:sz w:val="20"/>
                <w:szCs w:val="20"/>
              </w:rPr>
            </w:pPr>
            <w:r>
              <w:rPr>
                <w:sz w:val="20"/>
                <w:szCs w:val="20"/>
              </w:rPr>
              <w:t>Instrument</w:t>
            </w:r>
          </w:p>
        </w:tc>
        <w:tc>
          <w:tcPr>
            <w:tcW w:w="698" w:type="pct"/>
            <w:tcBorders>
              <w:top w:val="single" w:sz="4" w:space="0" w:color="auto"/>
              <w:left w:val="single" w:sz="4" w:space="0" w:color="auto"/>
              <w:bottom w:val="single" w:sz="4" w:space="0" w:color="auto"/>
              <w:right w:val="single" w:sz="4" w:space="0" w:color="auto"/>
            </w:tcBorders>
            <w:vAlign w:val="bottom"/>
            <w:hideMark/>
          </w:tcPr>
          <w:p w14:paraId="0AB92C63" w14:textId="77777777" w:rsidR="004B5BE0" w:rsidRDefault="004B5BE0">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sz w:val="20"/>
                <w:szCs w:val="20"/>
              </w:rPr>
              <w:t>Total Number of Respondents</w:t>
            </w:r>
          </w:p>
        </w:tc>
        <w:tc>
          <w:tcPr>
            <w:tcW w:w="657" w:type="pct"/>
            <w:tcBorders>
              <w:top w:val="single" w:sz="4" w:space="0" w:color="auto"/>
              <w:left w:val="single" w:sz="4" w:space="0" w:color="auto"/>
              <w:bottom w:val="single" w:sz="4" w:space="0" w:color="auto"/>
              <w:right w:val="single" w:sz="4" w:space="0" w:color="auto"/>
            </w:tcBorders>
            <w:vAlign w:val="bottom"/>
            <w:hideMark/>
          </w:tcPr>
          <w:p w14:paraId="7CE87AB9" w14:textId="77777777" w:rsidR="004B5BE0" w:rsidRDefault="004B5BE0">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Number of Responses Per Respondent</w:t>
            </w:r>
          </w:p>
        </w:tc>
        <w:tc>
          <w:tcPr>
            <w:tcW w:w="848" w:type="pct"/>
            <w:tcBorders>
              <w:top w:val="single" w:sz="4" w:space="0" w:color="auto"/>
              <w:left w:val="single" w:sz="4" w:space="0" w:color="auto"/>
              <w:bottom w:val="single" w:sz="4" w:space="0" w:color="auto"/>
              <w:right w:val="single" w:sz="4" w:space="0" w:color="auto"/>
            </w:tcBorders>
            <w:vAlign w:val="bottom"/>
            <w:hideMark/>
          </w:tcPr>
          <w:p w14:paraId="7DB90436" w14:textId="77777777" w:rsidR="004B5BE0" w:rsidRDefault="004B5BE0">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Average Burden Hours Per Response</w:t>
            </w:r>
          </w:p>
        </w:tc>
        <w:tc>
          <w:tcPr>
            <w:tcW w:w="535" w:type="pct"/>
            <w:tcBorders>
              <w:top w:val="single" w:sz="4" w:space="0" w:color="auto"/>
              <w:left w:val="single" w:sz="4" w:space="0" w:color="auto"/>
              <w:bottom w:val="single" w:sz="4" w:space="0" w:color="auto"/>
              <w:right w:val="single" w:sz="4" w:space="0" w:color="auto"/>
            </w:tcBorders>
            <w:vAlign w:val="bottom"/>
            <w:hideMark/>
          </w:tcPr>
          <w:p w14:paraId="3DE3994F" w14:textId="77777777" w:rsidR="004B5BE0" w:rsidRDefault="004B5BE0">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sz w:val="20"/>
                <w:szCs w:val="20"/>
              </w:rPr>
              <w:t>Total Burden Hours</w:t>
            </w:r>
          </w:p>
        </w:tc>
        <w:tc>
          <w:tcPr>
            <w:tcW w:w="536" w:type="pct"/>
            <w:tcBorders>
              <w:top w:val="single" w:sz="4" w:space="0" w:color="auto"/>
              <w:left w:val="single" w:sz="4" w:space="0" w:color="auto"/>
              <w:bottom w:val="single" w:sz="4" w:space="0" w:color="auto"/>
              <w:right w:val="single" w:sz="4" w:space="0" w:color="auto"/>
            </w:tcBorders>
            <w:vAlign w:val="bottom"/>
            <w:hideMark/>
          </w:tcPr>
          <w:p w14:paraId="5F7D31C1" w14:textId="77777777" w:rsidR="004B5BE0" w:rsidRDefault="004B5BE0">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sz w:val="20"/>
                <w:szCs w:val="20"/>
              </w:rPr>
              <w:t>Average Hourly Wage</w:t>
            </w:r>
          </w:p>
        </w:tc>
        <w:tc>
          <w:tcPr>
            <w:tcW w:w="918" w:type="pct"/>
            <w:tcBorders>
              <w:top w:val="single" w:sz="4" w:space="0" w:color="auto"/>
              <w:left w:val="single" w:sz="4" w:space="0" w:color="auto"/>
              <w:bottom w:val="single" w:sz="4" w:space="0" w:color="auto"/>
              <w:right w:val="single" w:sz="4" w:space="0" w:color="auto"/>
            </w:tcBorders>
            <w:vAlign w:val="bottom"/>
            <w:hideMark/>
          </w:tcPr>
          <w:p w14:paraId="60EAB2F2" w14:textId="77777777" w:rsidR="004B5BE0" w:rsidRDefault="004B5BE0">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sz w:val="20"/>
                <w:szCs w:val="20"/>
              </w:rPr>
              <w:t>Total Cost</w:t>
            </w:r>
          </w:p>
        </w:tc>
      </w:tr>
      <w:tr w:rsidR="00AC31D6" w14:paraId="29AFB19E" w14:textId="77777777" w:rsidTr="008336C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09" w:type="pct"/>
            <w:tcBorders>
              <w:top w:val="single" w:sz="4" w:space="0" w:color="auto"/>
              <w:left w:val="single" w:sz="4" w:space="0" w:color="auto"/>
              <w:bottom w:val="single" w:sz="4" w:space="0" w:color="auto"/>
              <w:right w:val="single" w:sz="4" w:space="0" w:color="auto"/>
            </w:tcBorders>
            <w:hideMark/>
          </w:tcPr>
          <w:p w14:paraId="73FEB1C3" w14:textId="77777777" w:rsidR="004B5BE0" w:rsidRDefault="004B5BE0">
            <w:pPr>
              <w:rPr>
                <w:b w:val="0"/>
                <w:sz w:val="20"/>
                <w:szCs w:val="20"/>
              </w:rPr>
            </w:pPr>
            <w:r>
              <w:rPr>
                <w:b w:val="0"/>
                <w:sz w:val="20"/>
                <w:szCs w:val="20"/>
              </w:rPr>
              <w:t>Client interviews (Appendix A)</w:t>
            </w:r>
          </w:p>
        </w:tc>
        <w:tc>
          <w:tcPr>
            <w:tcW w:w="698" w:type="pct"/>
            <w:tcBorders>
              <w:top w:val="single" w:sz="4" w:space="0" w:color="auto"/>
              <w:left w:val="single" w:sz="4" w:space="0" w:color="auto"/>
              <w:bottom w:val="single" w:sz="4" w:space="0" w:color="auto"/>
              <w:right w:val="single" w:sz="4" w:space="0" w:color="auto"/>
            </w:tcBorders>
            <w:vAlign w:val="center"/>
            <w:hideMark/>
          </w:tcPr>
          <w:p w14:paraId="0CF680F3" w14:textId="77777777" w:rsidR="004B5BE0" w:rsidRDefault="004B5BE0">
            <w:pPr>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sz w:val="20"/>
                <w:szCs w:val="20"/>
              </w:rPr>
              <w:t>30</w:t>
            </w:r>
          </w:p>
        </w:tc>
        <w:tc>
          <w:tcPr>
            <w:tcW w:w="657" w:type="pct"/>
            <w:tcBorders>
              <w:top w:val="single" w:sz="4" w:space="0" w:color="auto"/>
              <w:left w:val="single" w:sz="4" w:space="0" w:color="auto"/>
              <w:bottom w:val="single" w:sz="4" w:space="0" w:color="auto"/>
              <w:right w:val="single" w:sz="4" w:space="0" w:color="auto"/>
            </w:tcBorders>
            <w:vAlign w:val="center"/>
            <w:hideMark/>
          </w:tcPr>
          <w:p w14:paraId="67BDAE89" w14:textId="77777777" w:rsidR="004B5BE0" w:rsidRDefault="004B5BE0">
            <w:pPr>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sz w:val="20"/>
                <w:szCs w:val="20"/>
              </w:rPr>
              <w:t>1</w:t>
            </w:r>
          </w:p>
        </w:tc>
        <w:tc>
          <w:tcPr>
            <w:tcW w:w="848" w:type="pct"/>
            <w:tcBorders>
              <w:top w:val="single" w:sz="4" w:space="0" w:color="auto"/>
              <w:left w:val="single" w:sz="4" w:space="0" w:color="auto"/>
              <w:bottom w:val="single" w:sz="4" w:space="0" w:color="auto"/>
              <w:right w:val="single" w:sz="4" w:space="0" w:color="auto"/>
            </w:tcBorders>
            <w:vAlign w:val="center"/>
            <w:hideMark/>
          </w:tcPr>
          <w:p w14:paraId="72DDA9D0" w14:textId="77777777" w:rsidR="004B5BE0" w:rsidRDefault="004B5BE0">
            <w:pPr>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sz w:val="20"/>
                <w:szCs w:val="20"/>
              </w:rPr>
              <w:t>1</w:t>
            </w:r>
          </w:p>
        </w:tc>
        <w:tc>
          <w:tcPr>
            <w:tcW w:w="535" w:type="pct"/>
            <w:tcBorders>
              <w:top w:val="single" w:sz="4" w:space="0" w:color="auto"/>
              <w:left w:val="single" w:sz="4" w:space="0" w:color="auto"/>
              <w:bottom w:val="single" w:sz="4" w:space="0" w:color="auto"/>
              <w:right w:val="single" w:sz="4" w:space="0" w:color="auto"/>
            </w:tcBorders>
            <w:vAlign w:val="center"/>
            <w:hideMark/>
          </w:tcPr>
          <w:p w14:paraId="3CC88DEB" w14:textId="77777777" w:rsidR="004B5BE0" w:rsidRDefault="004B5BE0">
            <w:pPr>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sz w:val="20"/>
                <w:szCs w:val="20"/>
              </w:rPr>
              <w:t>30</w:t>
            </w:r>
          </w:p>
        </w:tc>
        <w:tc>
          <w:tcPr>
            <w:tcW w:w="536" w:type="pct"/>
            <w:tcBorders>
              <w:top w:val="single" w:sz="4" w:space="0" w:color="auto"/>
              <w:left w:val="single" w:sz="4" w:space="0" w:color="auto"/>
              <w:bottom w:val="single" w:sz="4" w:space="0" w:color="auto"/>
              <w:right w:val="single" w:sz="4" w:space="0" w:color="auto"/>
            </w:tcBorders>
            <w:vAlign w:val="center"/>
            <w:hideMark/>
          </w:tcPr>
          <w:p w14:paraId="74F945DD" w14:textId="3F60D8C6" w:rsidR="004B5BE0" w:rsidRDefault="004B5BE0">
            <w:pPr>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sz w:val="20"/>
                <w:szCs w:val="20"/>
              </w:rPr>
              <w:t>$</w:t>
            </w:r>
            <w:r w:rsidR="007A49E1">
              <w:rPr>
                <w:b/>
                <w:bCs/>
                <w:color w:val="000000"/>
                <w:sz w:val="20"/>
                <w:szCs w:val="20"/>
              </w:rPr>
              <w:t>12.00</w:t>
            </w:r>
            <w:r>
              <w:rPr>
                <w:b/>
                <w:bCs/>
                <w:color w:val="000000"/>
                <w:sz w:val="20"/>
                <w:szCs w:val="20"/>
              </w:rPr>
              <w:t xml:space="preserve"> </w:t>
            </w:r>
          </w:p>
        </w:tc>
        <w:tc>
          <w:tcPr>
            <w:tcW w:w="918" w:type="pct"/>
            <w:tcBorders>
              <w:top w:val="single" w:sz="4" w:space="0" w:color="auto"/>
              <w:left w:val="single" w:sz="4" w:space="0" w:color="auto"/>
              <w:bottom w:val="single" w:sz="4" w:space="0" w:color="auto"/>
              <w:right w:val="single" w:sz="4" w:space="0" w:color="auto"/>
            </w:tcBorders>
            <w:vAlign w:val="center"/>
            <w:hideMark/>
          </w:tcPr>
          <w:p w14:paraId="19FA12CB" w14:textId="3A697353" w:rsidR="004B5BE0" w:rsidRDefault="004B5BE0">
            <w:pPr>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sz w:val="20"/>
                <w:szCs w:val="20"/>
              </w:rPr>
              <w:t>$</w:t>
            </w:r>
            <w:r w:rsidR="00F9155A">
              <w:rPr>
                <w:b/>
                <w:bCs/>
                <w:color w:val="000000"/>
                <w:sz w:val="20"/>
                <w:szCs w:val="20"/>
              </w:rPr>
              <w:t>360.00</w:t>
            </w:r>
            <w:r>
              <w:rPr>
                <w:b/>
                <w:bCs/>
                <w:color w:val="000000"/>
                <w:sz w:val="20"/>
                <w:szCs w:val="20"/>
              </w:rPr>
              <w:t xml:space="preserve"> </w:t>
            </w:r>
          </w:p>
        </w:tc>
      </w:tr>
      <w:tr w:rsidR="00AC31D6" w14:paraId="440E22D5" w14:textId="77777777" w:rsidTr="008336C5">
        <w:trPr>
          <w:trHeight w:val="530"/>
        </w:trPr>
        <w:tc>
          <w:tcPr>
            <w:cnfStyle w:val="001000000000" w:firstRow="0" w:lastRow="0" w:firstColumn="1" w:lastColumn="0" w:oddVBand="0" w:evenVBand="0" w:oddHBand="0" w:evenHBand="0" w:firstRowFirstColumn="0" w:firstRowLastColumn="0" w:lastRowFirstColumn="0" w:lastRowLastColumn="0"/>
            <w:tcW w:w="809" w:type="pct"/>
            <w:tcBorders>
              <w:top w:val="single" w:sz="4" w:space="0" w:color="auto"/>
              <w:left w:val="single" w:sz="4" w:space="0" w:color="auto"/>
              <w:bottom w:val="single" w:sz="4" w:space="0" w:color="auto"/>
              <w:right w:val="single" w:sz="4" w:space="0" w:color="auto"/>
            </w:tcBorders>
            <w:hideMark/>
          </w:tcPr>
          <w:p w14:paraId="543DB2E5" w14:textId="31AE314E" w:rsidR="004B5BE0" w:rsidRDefault="004B5BE0" w:rsidP="00970C54">
            <w:pPr>
              <w:rPr>
                <w:b w:val="0"/>
                <w:sz w:val="20"/>
                <w:szCs w:val="20"/>
              </w:rPr>
            </w:pPr>
            <w:r>
              <w:rPr>
                <w:b w:val="0"/>
                <w:sz w:val="20"/>
                <w:szCs w:val="20"/>
              </w:rPr>
              <w:t xml:space="preserve">Case Study Review </w:t>
            </w:r>
            <w:r w:rsidRPr="00DD47AB">
              <w:rPr>
                <w:i/>
                <w:sz w:val="20"/>
                <w:szCs w:val="20"/>
              </w:rPr>
              <w:t>and</w:t>
            </w:r>
            <w:r>
              <w:rPr>
                <w:b w:val="0"/>
                <w:sz w:val="20"/>
                <w:szCs w:val="20"/>
              </w:rPr>
              <w:t xml:space="preserve"> </w:t>
            </w:r>
            <w:r w:rsidR="00116B76">
              <w:rPr>
                <w:b w:val="0"/>
                <w:sz w:val="20"/>
                <w:szCs w:val="20"/>
              </w:rPr>
              <w:t xml:space="preserve">Frontline </w:t>
            </w:r>
            <w:r>
              <w:rPr>
                <w:b w:val="0"/>
                <w:sz w:val="20"/>
                <w:szCs w:val="20"/>
              </w:rPr>
              <w:t xml:space="preserve">Staff </w:t>
            </w:r>
            <w:r w:rsidR="00AC31D6">
              <w:rPr>
                <w:b w:val="0"/>
                <w:sz w:val="20"/>
                <w:szCs w:val="20"/>
              </w:rPr>
              <w:t>Interviews/Focus Groups</w:t>
            </w:r>
            <w:r>
              <w:rPr>
                <w:b w:val="0"/>
                <w:sz w:val="20"/>
                <w:szCs w:val="20"/>
              </w:rPr>
              <w:t xml:space="preserve"> (Appendi</w:t>
            </w:r>
            <w:r w:rsidR="00AC31D6">
              <w:rPr>
                <w:b w:val="0"/>
                <w:sz w:val="20"/>
                <w:szCs w:val="20"/>
              </w:rPr>
              <w:t>x</w:t>
            </w:r>
            <w:r>
              <w:rPr>
                <w:b w:val="0"/>
                <w:sz w:val="20"/>
                <w:szCs w:val="20"/>
              </w:rPr>
              <w:t xml:space="preserve"> B.1)</w:t>
            </w:r>
          </w:p>
        </w:tc>
        <w:tc>
          <w:tcPr>
            <w:tcW w:w="698" w:type="pct"/>
            <w:tcBorders>
              <w:top w:val="single" w:sz="4" w:space="0" w:color="auto"/>
              <w:left w:val="single" w:sz="4" w:space="0" w:color="auto"/>
              <w:bottom w:val="single" w:sz="4" w:space="0" w:color="auto"/>
              <w:right w:val="single" w:sz="4" w:space="0" w:color="auto"/>
            </w:tcBorders>
            <w:vAlign w:val="center"/>
            <w:hideMark/>
          </w:tcPr>
          <w:p w14:paraId="5E04D361" w14:textId="77777777" w:rsidR="004B5BE0" w:rsidRDefault="004B5BE0">
            <w:pPr>
              <w:cnfStyle w:val="000000000000" w:firstRow="0" w:lastRow="0" w:firstColumn="0" w:lastColumn="0" w:oddVBand="0" w:evenVBand="0" w:oddHBand="0" w:evenHBand="0" w:firstRowFirstColumn="0" w:firstRowLastColumn="0" w:lastRowFirstColumn="0" w:lastRowLastColumn="0"/>
              <w:rPr>
                <w:sz w:val="20"/>
                <w:szCs w:val="20"/>
              </w:rPr>
            </w:pPr>
            <w:r>
              <w:rPr>
                <w:b/>
                <w:bCs/>
                <w:color w:val="000000"/>
                <w:sz w:val="20"/>
                <w:szCs w:val="20"/>
              </w:rPr>
              <w:t>40</w:t>
            </w:r>
          </w:p>
        </w:tc>
        <w:tc>
          <w:tcPr>
            <w:tcW w:w="657" w:type="pct"/>
            <w:tcBorders>
              <w:top w:val="single" w:sz="4" w:space="0" w:color="auto"/>
              <w:left w:val="single" w:sz="4" w:space="0" w:color="auto"/>
              <w:bottom w:val="single" w:sz="4" w:space="0" w:color="auto"/>
              <w:right w:val="single" w:sz="4" w:space="0" w:color="auto"/>
            </w:tcBorders>
            <w:vAlign w:val="center"/>
            <w:hideMark/>
          </w:tcPr>
          <w:p w14:paraId="7A2E286C" w14:textId="02A63DEE" w:rsidR="004B5BE0" w:rsidRDefault="00614742">
            <w:pPr>
              <w:cnfStyle w:val="000000000000" w:firstRow="0" w:lastRow="0" w:firstColumn="0" w:lastColumn="0" w:oddVBand="0" w:evenVBand="0" w:oddHBand="0" w:evenHBand="0" w:firstRowFirstColumn="0" w:firstRowLastColumn="0" w:lastRowFirstColumn="0" w:lastRowLastColumn="0"/>
              <w:rPr>
                <w:b/>
                <w:sz w:val="20"/>
                <w:szCs w:val="20"/>
              </w:rPr>
            </w:pPr>
            <w:r>
              <w:rPr>
                <w:b/>
                <w:color w:val="000000"/>
                <w:sz w:val="20"/>
                <w:szCs w:val="20"/>
              </w:rPr>
              <w:t>1</w:t>
            </w:r>
          </w:p>
        </w:tc>
        <w:tc>
          <w:tcPr>
            <w:tcW w:w="848" w:type="pct"/>
            <w:tcBorders>
              <w:top w:val="single" w:sz="4" w:space="0" w:color="auto"/>
              <w:left w:val="single" w:sz="4" w:space="0" w:color="auto"/>
              <w:bottom w:val="single" w:sz="4" w:space="0" w:color="auto"/>
              <w:right w:val="single" w:sz="4" w:space="0" w:color="auto"/>
            </w:tcBorders>
            <w:vAlign w:val="center"/>
            <w:hideMark/>
          </w:tcPr>
          <w:p w14:paraId="57D19E8F" w14:textId="3EA2769A" w:rsidR="004B5BE0" w:rsidRDefault="003A23C4">
            <w:pPr>
              <w:cnfStyle w:val="000000000000" w:firstRow="0" w:lastRow="0" w:firstColumn="0" w:lastColumn="0" w:oddVBand="0" w:evenVBand="0" w:oddHBand="0" w:evenHBand="0" w:firstRowFirstColumn="0" w:firstRowLastColumn="0" w:lastRowFirstColumn="0" w:lastRowLastColumn="0"/>
              <w:rPr>
                <w:b/>
                <w:sz w:val="20"/>
                <w:szCs w:val="20"/>
              </w:rPr>
            </w:pPr>
            <w:r>
              <w:rPr>
                <w:b/>
                <w:color w:val="000000"/>
                <w:sz w:val="20"/>
                <w:szCs w:val="20"/>
              </w:rPr>
              <w:t>2</w:t>
            </w:r>
            <w:r w:rsidR="00614742">
              <w:rPr>
                <w:b/>
                <w:color w:val="000000"/>
                <w:sz w:val="20"/>
                <w:szCs w:val="20"/>
              </w:rPr>
              <w:t>.</w:t>
            </w:r>
            <w:r>
              <w:rPr>
                <w:b/>
                <w:color w:val="000000"/>
                <w:sz w:val="20"/>
                <w:szCs w:val="20"/>
              </w:rPr>
              <w:t>5</w:t>
            </w:r>
          </w:p>
        </w:tc>
        <w:tc>
          <w:tcPr>
            <w:tcW w:w="535" w:type="pct"/>
            <w:tcBorders>
              <w:top w:val="single" w:sz="4" w:space="0" w:color="auto"/>
              <w:left w:val="single" w:sz="4" w:space="0" w:color="auto"/>
              <w:bottom w:val="single" w:sz="4" w:space="0" w:color="auto"/>
              <w:right w:val="single" w:sz="4" w:space="0" w:color="auto"/>
            </w:tcBorders>
            <w:vAlign w:val="center"/>
            <w:hideMark/>
          </w:tcPr>
          <w:p w14:paraId="1FBCC05F" w14:textId="11903F1B" w:rsidR="004B5BE0" w:rsidRPr="00E641FA" w:rsidRDefault="00E47077">
            <w:pPr>
              <w:cnfStyle w:val="000000000000" w:firstRow="0" w:lastRow="0" w:firstColumn="0" w:lastColumn="0" w:oddVBand="0" w:evenVBand="0" w:oddHBand="0" w:evenHBand="0" w:firstRowFirstColumn="0" w:firstRowLastColumn="0" w:lastRowFirstColumn="0" w:lastRowLastColumn="0"/>
              <w:rPr>
                <w:b/>
                <w:sz w:val="20"/>
                <w:szCs w:val="20"/>
              </w:rPr>
            </w:pPr>
            <w:r w:rsidRPr="00E641FA">
              <w:rPr>
                <w:b/>
                <w:color w:val="000000"/>
                <w:sz w:val="20"/>
                <w:szCs w:val="20"/>
              </w:rPr>
              <w:t>100</w:t>
            </w:r>
          </w:p>
        </w:tc>
        <w:tc>
          <w:tcPr>
            <w:tcW w:w="536" w:type="pct"/>
            <w:tcBorders>
              <w:top w:val="single" w:sz="4" w:space="0" w:color="auto"/>
              <w:left w:val="single" w:sz="4" w:space="0" w:color="auto"/>
              <w:bottom w:val="single" w:sz="4" w:space="0" w:color="auto"/>
              <w:right w:val="single" w:sz="4" w:space="0" w:color="auto"/>
            </w:tcBorders>
            <w:vAlign w:val="center"/>
            <w:hideMark/>
          </w:tcPr>
          <w:p w14:paraId="272CCFFC" w14:textId="76299A26" w:rsidR="004B5BE0" w:rsidRPr="00E23B98" w:rsidRDefault="004B5BE0">
            <w:pPr>
              <w:cnfStyle w:val="000000000000" w:firstRow="0" w:lastRow="0" w:firstColumn="0" w:lastColumn="0" w:oddVBand="0" w:evenVBand="0" w:oddHBand="0" w:evenHBand="0" w:firstRowFirstColumn="0" w:firstRowLastColumn="0" w:lastRowFirstColumn="0" w:lastRowLastColumn="0"/>
              <w:rPr>
                <w:b/>
                <w:sz w:val="20"/>
                <w:szCs w:val="20"/>
              </w:rPr>
            </w:pPr>
            <w:r w:rsidRPr="00E23B98">
              <w:rPr>
                <w:b/>
                <w:color w:val="000000"/>
                <w:sz w:val="20"/>
                <w:szCs w:val="20"/>
              </w:rPr>
              <w:t>$</w:t>
            </w:r>
            <w:r w:rsidR="008013FA" w:rsidRPr="00E23B98">
              <w:rPr>
                <w:b/>
                <w:color w:val="000000"/>
                <w:sz w:val="20"/>
                <w:szCs w:val="20"/>
              </w:rPr>
              <w:t>23</w:t>
            </w:r>
            <w:r w:rsidRPr="00E23B98">
              <w:rPr>
                <w:b/>
                <w:color w:val="000000"/>
                <w:sz w:val="20"/>
                <w:szCs w:val="20"/>
              </w:rPr>
              <w:t>.</w:t>
            </w:r>
            <w:r w:rsidR="008013FA" w:rsidRPr="00E23B98">
              <w:rPr>
                <w:b/>
                <w:color w:val="000000"/>
                <w:sz w:val="20"/>
                <w:szCs w:val="20"/>
              </w:rPr>
              <w:t>1</w:t>
            </w:r>
            <w:r w:rsidRPr="00E23B98">
              <w:rPr>
                <w:b/>
                <w:color w:val="000000"/>
                <w:sz w:val="20"/>
                <w:szCs w:val="20"/>
              </w:rPr>
              <w:t xml:space="preserve">0 </w:t>
            </w:r>
          </w:p>
        </w:tc>
        <w:tc>
          <w:tcPr>
            <w:tcW w:w="918" w:type="pct"/>
            <w:tcBorders>
              <w:top w:val="single" w:sz="4" w:space="0" w:color="auto"/>
              <w:left w:val="single" w:sz="4" w:space="0" w:color="auto"/>
              <w:bottom w:val="single" w:sz="4" w:space="0" w:color="auto"/>
              <w:right w:val="single" w:sz="4" w:space="0" w:color="auto"/>
            </w:tcBorders>
            <w:vAlign w:val="center"/>
            <w:hideMark/>
          </w:tcPr>
          <w:p w14:paraId="7D33B75B" w14:textId="350B8A88" w:rsidR="004B5BE0" w:rsidRPr="00E23B98" w:rsidRDefault="004B5BE0">
            <w:pPr>
              <w:cnfStyle w:val="000000000000" w:firstRow="0" w:lastRow="0" w:firstColumn="0" w:lastColumn="0" w:oddVBand="0" w:evenVBand="0" w:oddHBand="0" w:evenHBand="0" w:firstRowFirstColumn="0" w:firstRowLastColumn="0" w:lastRowFirstColumn="0" w:lastRowLastColumn="0"/>
              <w:rPr>
                <w:sz w:val="20"/>
                <w:szCs w:val="20"/>
              </w:rPr>
            </w:pPr>
            <w:r w:rsidRPr="00E23B98">
              <w:rPr>
                <w:b/>
                <w:bCs/>
                <w:color w:val="000000"/>
                <w:sz w:val="20"/>
                <w:szCs w:val="20"/>
              </w:rPr>
              <w:t>$</w:t>
            </w:r>
            <w:r w:rsidR="00F976ED" w:rsidRPr="00E23B98">
              <w:rPr>
                <w:b/>
                <w:bCs/>
                <w:color w:val="000000"/>
                <w:sz w:val="20"/>
                <w:szCs w:val="20"/>
              </w:rPr>
              <w:t>2,31</w:t>
            </w:r>
            <w:r w:rsidR="00E47077" w:rsidRPr="00E23B98">
              <w:rPr>
                <w:b/>
                <w:bCs/>
                <w:color w:val="000000"/>
                <w:sz w:val="20"/>
                <w:szCs w:val="20"/>
              </w:rPr>
              <w:t>0</w:t>
            </w:r>
            <w:r w:rsidRPr="00E23B98">
              <w:rPr>
                <w:b/>
                <w:bCs/>
                <w:color w:val="000000"/>
                <w:sz w:val="20"/>
                <w:szCs w:val="20"/>
              </w:rPr>
              <w:t>.00</w:t>
            </w:r>
          </w:p>
        </w:tc>
      </w:tr>
      <w:tr w:rsidR="00614742" w14:paraId="25AE9C0B" w14:textId="77777777" w:rsidTr="008336C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09" w:type="pct"/>
            <w:tcBorders>
              <w:top w:val="single" w:sz="4" w:space="0" w:color="auto"/>
              <w:left w:val="single" w:sz="4" w:space="0" w:color="auto"/>
              <w:bottom w:val="single" w:sz="4" w:space="0" w:color="auto"/>
              <w:right w:val="single" w:sz="4" w:space="0" w:color="auto"/>
            </w:tcBorders>
            <w:hideMark/>
          </w:tcPr>
          <w:p w14:paraId="6D5B1A1F" w14:textId="16CE5E72" w:rsidR="004B5BE0" w:rsidRDefault="00116B76">
            <w:pPr>
              <w:rPr>
                <w:b w:val="0"/>
                <w:sz w:val="20"/>
                <w:szCs w:val="20"/>
              </w:rPr>
            </w:pPr>
            <w:r>
              <w:rPr>
                <w:b w:val="0"/>
                <w:sz w:val="20"/>
                <w:szCs w:val="20"/>
              </w:rPr>
              <w:t xml:space="preserve">Leadership </w:t>
            </w:r>
            <w:r w:rsidR="004B5BE0">
              <w:rPr>
                <w:b w:val="0"/>
                <w:sz w:val="20"/>
                <w:szCs w:val="20"/>
              </w:rPr>
              <w:t>Staff Interview</w:t>
            </w:r>
            <w:r w:rsidR="00AC31D6">
              <w:rPr>
                <w:b w:val="0"/>
                <w:sz w:val="20"/>
                <w:szCs w:val="20"/>
              </w:rPr>
              <w:t>/Focus Groups</w:t>
            </w:r>
            <w:r w:rsidR="004B5BE0">
              <w:rPr>
                <w:b w:val="0"/>
                <w:sz w:val="20"/>
                <w:szCs w:val="20"/>
              </w:rPr>
              <w:t xml:space="preserve"> Only (Appendi</w:t>
            </w:r>
            <w:r w:rsidR="00AC31D6">
              <w:rPr>
                <w:b w:val="0"/>
                <w:sz w:val="20"/>
                <w:szCs w:val="20"/>
              </w:rPr>
              <w:t>x</w:t>
            </w:r>
            <w:r w:rsidR="004B5BE0">
              <w:rPr>
                <w:b w:val="0"/>
                <w:sz w:val="20"/>
                <w:szCs w:val="20"/>
              </w:rPr>
              <w:t xml:space="preserve"> B.2)</w:t>
            </w:r>
          </w:p>
        </w:tc>
        <w:tc>
          <w:tcPr>
            <w:tcW w:w="698" w:type="pct"/>
            <w:tcBorders>
              <w:top w:val="single" w:sz="4" w:space="0" w:color="auto"/>
              <w:left w:val="single" w:sz="4" w:space="0" w:color="auto"/>
              <w:bottom w:val="single" w:sz="4" w:space="0" w:color="auto"/>
              <w:right w:val="single" w:sz="4" w:space="0" w:color="auto"/>
            </w:tcBorders>
            <w:vAlign w:val="center"/>
            <w:hideMark/>
          </w:tcPr>
          <w:p w14:paraId="5B0601CF" w14:textId="060A097E" w:rsidR="004B5BE0" w:rsidRDefault="004B5BE0">
            <w:pPr>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sz w:val="20"/>
                <w:szCs w:val="20"/>
              </w:rPr>
              <w:t>1</w:t>
            </w:r>
            <w:r w:rsidR="00C25A46">
              <w:rPr>
                <w:b/>
                <w:bCs/>
                <w:color w:val="000000"/>
                <w:sz w:val="20"/>
                <w:szCs w:val="20"/>
              </w:rPr>
              <w:t>5</w:t>
            </w:r>
          </w:p>
        </w:tc>
        <w:tc>
          <w:tcPr>
            <w:tcW w:w="657" w:type="pct"/>
            <w:tcBorders>
              <w:top w:val="single" w:sz="4" w:space="0" w:color="auto"/>
              <w:left w:val="single" w:sz="4" w:space="0" w:color="auto"/>
              <w:bottom w:val="single" w:sz="4" w:space="0" w:color="auto"/>
              <w:right w:val="single" w:sz="4" w:space="0" w:color="auto"/>
            </w:tcBorders>
            <w:vAlign w:val="center"/>
            <w:hideMark/>
          </w:tcPr>
          <w:p w14:paraId="1080476E" w14:textId="77777777" w:rsidR="004B5BE0" w:rsidRDefault="004B5BE0">
            <w:pPr>
              <w:cnfStyle w:val="000000100000" w:firstRow="0" w:lastRow="0" w:firstColumn="0" w:lastColumn="0" w:oddVBand="0" w:evenVBand="0" w:oddHBand="1" w:evenHBand="0" w:firstRowFirstColumn="0" w:firstRowLastColumn="0" w:lastRowFirstColumn="0" w:lastRowLastColumn="0"/>
              <w:rPr>
                <w:b/>
                <w:sz w:val="20"/>
                <w:szCs w:val="20"/>
              </w:rPr>
            </w:pPr>
            <w:r>
              <w:rPr>
                <w:b/>
                <w:color w:val="000000"/>
                <w:sz w:val="20"/>
                <w:szCs w:val="20"/>
              </w:rPr>
              <w:t>1</w:t>
            </w:r>
          </w:p>
        </w:tc>
        <w:tc>
          <w:tcPr>
            <w:tcW w:w="848" w:type="pct"/>
            <w:tcBorders>
              <w:top w:val="single" w:sz="4" w:space="0" w:color="auto"/>
              <w:left w:val="single" w:sz="4" w:space="0" w:color="auto"/>
              <w:bottom w:val="single" w:sz="4" w:space="0" w:color="auto"/>
              <w:right w:val="single" w:sz="4" w:space="0" w:color="auto"/>
            </w:tcBorders>
            <w:vAlign w:val="center"/>
            <w:hideMark/>
          </w:tcPr>
          <w:p w14:paraId="244109A6" w14:textId="77777777" w:rsidR="004B5BE0" w:rsidRDefault="004B5BE0">
            <w:pPr>
              <w:cnfStyle w:val="000000100000" w:firstRow="0" w:lastRow="0" w:firstColumn="0" w:lastColumn="0" w:oddVBand="0" w:evenVBand="0" w:oddHBand="1" w:evenHBand="0" w:firstRowFirstColumn="0" w:firstRowLastColumn="0" w:lastRowFirstColumn="0" w:lastRowLastColumn="0"/>
              <w:rPr>
                <w:b/>
                <w:sz w:val="20"/>
                <w:szCs w:val="20"/>
              </w:rPr>
            </w:pPr>
            <w:r>
              <w:rPr>
                <w:b/>
                <w:color w:val="000000"/>
                <w:sz w:val="20"/>
                <w:szCs w:val="20"/>
              </w:rPr>
              <w:t>1</w:t>
            </w:r>
          </w:p>
        </w:tc>
        <w:tc>
          <w:tcPr>
            <w:tcW w:w="535" w:type="pct"/>
            <w:tcBorders>
              <w:top w:val="single" w:sz="4" w:space="0" w:color="auto"/>
              <w:left w:val="single" w:sz="4" w:space="0" w:color="auto"/>
              <w:bottom w:val="single" w:sz="4" w:space="0" w:color="auto"/>
              <w:right w:val="single" w:sz="4" w:space="0" w:color="auto"/>
            </w:tcBorders>
            <w:vAlign w:val="center"/>
            <w:hideMark/>
          </w:tcPr>
          <w:p w14:paraId="6E1BF21B" w14:textId="4A1AE497" w:rsidR="004B5BE0" w:rsidRPr="00E641FA" w:rsidRDefault="004B5BE0">
            <w:pPr>
              <w:cnfStyle w:val="000000100000" w:firstRow="0" w:lastRow="0" w:firstColumn="0" w:lastColumn="0" w:oddVBand="0" w:evenVBand="0" w:oddHBand="1" w:evenHBand="0" w:firstRowFirstColumn="0" w:firstRowLastColumn="0" w:lastRowFirstColumn="0" w:lastRowLastColumn="0"/>
              <w:rPr>
                <w:b/>
                <w:sz w:val="20"/>
                <w:szCs w:val="20"/>
              </w:rPr>
            </w:pPr>
            <w:r w:rsidRPr="00E641FA">
              <w:rPr>
                <w:b/>
                <w:color w:val="000000"/>
                <w:sz w:val="20"/>
                <w:szCs w:val="20"/>
              </w:rPr>
              <w:t>1</w:t>
            </w:r>
            <w:r w:rsidR="00C25A46" w:rsidRPr="00E641FA">
              <w:rPr>
                <w:b/>
                <w:color w:val="000000"/>
                <w:sz w:val="20"/>
                <w:szCs w:val="20"/>
              </w:rPr>
              <w:t>5</w:t>
            </w:r>
          </w:p>
        </w:tc>
        <w:tc>
          <w:tcPr>
            <w:tcW w:w="536" w:type="pct"/>
            <w:tcBorders>
              <w:top w:val="single" w:sz="4" w:space="0" w:color="auto"/>
              <w:left w:val="single" w:sz="4" w:space="0" w:color="auto"/>
              <w:bottom w:val="single" w:sz="4" w:space="0" w:color="auto"/>
              <w:right w:val="single" w:sz="4" w:space="0" w:color="auto"/>
            </w:tcBorders>
            <w:vAlign w:val="center"/>
            <w:hideMark/>
          </w:tcPr>
          <w:p w14:paraId="4123D69E" w14:textId="5FC03E09" w:rsidR="004B5BE0" w:rsidRPr="00E23B98" w:rsidRDefault="004B5BE0">
            <w:pPr>
              <w:cnfStyle w:val="000000100000" w:firstRow="0" w:lastRow="0" w:firstColumn="0" w:lastColumn="0" w:oddVBand="0" w:evenVBand="0" w:oddHBand="1" w:evenHBand="0" w:firstRowFirstColumn="0" w:firstRowLastColumn="0" w:lastRowFirstColumn="0" w:lastRowLastColumn="0"/>
              <w:rPr>
                <w:b/>
                <w:sz w:val="20"/>
                <w:szCs w:val="20"/>
              </w:rPr>
            </w:pPr>
            <w:r w:rsidRPr="00E23B98">
              <w:rPr>
                <w:b/>
                <w:color w:val="000000"/>
                <w:sz w:val="20"/>
                <w:szCs w:val="20"/>
              </w:rPr>
              <w:t>$</w:t>
            </w:r>
            <w:r w:rsidR="008013FA" w:rsidRPr="00E23B98">
              <w:rPr>
                <w:b/>
                <w:color w:val="000000"/>
                <w:sz w:val="20"/>
                <w:szCs w:val="20"/>
              </w:rPr>
              <w:t>23</w:t>
            </w:r>
            <w:r w:rsidRPr="00E23B98">
              <w:rPr>
                <w:b/>
                <w:color w:val="000000"/>
                <w:sz w:val="20"/>
                <w:szCs w:val="20"/>
              </w:rPr>
              <w:t>.</w:t>
            </w:r>
            <w:r w:rsidR="008013FA" w:rsidRPr="00E23B98">
              <w:rPr>
                <w:b/>
                <w:color w:val="000000"/>
                <w:sz w:val="20"/>
                <w:szCs w:val="20"/>
              </w:rPr>
              <w:t>1</w:t>
            </w:r>
            <w:r w:rsidRPr="00E23B98">
              <w:rPr>
                <w:b/>
                <w:color w:val="000000"/>
                <w:sz w:val="20"/>
                <w:szCs w:val="20"/>
              </w:rPr>
              <w:t xml:space="preserve">0 </w:t>
            </w:r>
          </w:p>
        </w:tc>
        <w:tc>
          <w:tcPr>
            <w:tcW w:w="918" w:type="pct"/>
            <w:tcBorders>
              <w:top w:val="single" w:sz="4" w:space="0" w:color="auto"/>
              <w:left w:val="single" w:sz="4" w:space="0" w:color="auto"/>
              <w:bottom w:val="single" w:sz="4" w:space="0" w:color="auto"/>
              <w:right w:val="single" w:sz="4" w:space="0" w:color="auto"/>
            </w:tcBorders>
            <w:vAlign w:val="center"/>
            <w:hideMark/>
          </w:tcPr>
          <w:p w14:paraId="16ED38F4" w14:textId="68C455DE" w:rsidR="004B5BE0" w:rsidRPr="00E23B98" w:rsidRDefault="004B5BE0">
            <w:pPr>
              <w:cnfStyle w:val="000000100000" w:firstRow="0" w:lastRow="0" w:firstColumn="0" w:lastColumn="0" w:oddVBand="0" w:evenVBand="0" w:oddHBand="1" w:evenHBand="0" w:firstRowFirstColumn="0" w:firstRowLastColumn="0" w:lastRowFirstColumn="0" w:lastRowLastColumn="0"/>
              <w:rPr>
                <w:sz w:val="20"/>
                <w:szCs w:val="20"/>
              </w:rPr>
            </w:pPr>
            <w:r w:rsidRPr="00E23B98">
              <w:rPr>
                <w:b/>
                <w:bCs/>
                <w:color w:val="000000"/>
                <w:sz w:val="20"/>
                <w:szCs w:val="20"/>
              </w:rPr>
              <w:t>$</w:t>
            </w:r>
            <w:r w:rsidR="00F976ED" w:rsidRPr="00E23B98">
              <w:rPr>
                <w:b/>
                <w:bCs/>
                <w:color w:val="000000"/>
                <w:sz w:val="20"/>
                <w:szCs w:val="20"/>
              </w:rPr>
              <w:t>346</w:t>
            </w:r>
            <w:r w:rsidR="002258FD" w:rsidRPr="00E23B98">
              <w:rPr>
                <w:b/>
                <w:bCs/>
                <w:color w:val="000000"/>
                <w:sz w:val="20"/>
                <w:szCs w:val="20"/>
              </w:rPr>
              <w:t>.50</w:t>
            </w:r>
            <w:r w:rsidRPr="00E23B98">
              <w:rPr>
                <w:b/>
                <w:bCs/>
                <w:color w:val="000000"/>
                <w:sz w:val="20"/>
                <w:szCs w:val="20"/>
              </w:rPr>
              <w:t xml:space="preserve"> </w:t>
            </w:r>
          </w:p>
        </w:tc>
      </w:tr>
      <w:tr w:rsidR="00AC31D6" w14:paraId="4D03C0D1" w14:textId="77777777" w:rsidTr="008336C5">
        <w:trPr>
          <w:trHeight w:val="530"/>
        </w:trPr>
        <w:tc>
          <w:tcPr>
            <w:cnfStyle w:val="001000000000" w:firstRow="0" w:lastRow="0" w:firstColumn="1" w:lastColumn="0" w:oddVBand="0" w:evenVBand="0" w:oddHBand="0" w:evenHBand="0" w:firstRowFirstColumn="0" w:firstRowLastColumn="0" w:lastRowFirstColumn="0" w:lastRowLastColumn="0"/>
            <w:tcW w:w="809" w:type="pct"/>
            <w:tcBorders>
              <w:top w:val="single" w:sz="4" w:space="0" w:color="auto"/>
              <w:left w:val="single" w:sz="4" w:space="0" w:color="auto"/>
              <w:bottom w:val="single" w:sz="4" w:space="0" w:color="auto"/>
              <w:right w:val="single" w:sz="4" w:space="0" w:color="auto"/>
            </w:tcBorders>
          </w:tcPr>
          <w:p w14:paraId="36A51CB3" w14:textId="103CABDC" w:rsidR="004B5BE0" w:rsidRDefault="00E641FA">
            <w:pPr>
              <w:rPr>
                <w:sz w:val="20"/>
                <w:szCs w:val="20"/>
              </w:rPr>
            </w:pPr>
            <w:r>
              <w:rPr>
                <w:sz w:val="20"/>
                <w:szCs w:val="20"/>
              </w:rPr>
              <w:t>Totals</w:t>
            </w:r>
          </w:p>
        </w:tc>
        <w:tc>
          <w:tcPr>
            <w:tcW w:w="698" w:type="pct"/>
            <w:tcBorders>
              <w:top w:val="single" w:sz="4" w:space="0" w:color="auto"/>
              <w:left w:val="single" w:sz="4" w:space="0" w:color="auto"/>
              <w:bottom w:val="single" w:sz="4" w:space="0" w:color="auto"/>
              <w:right w:val="single" w:sz="4" w:space="0" w:color="auto"/>
            </w:tcBorders>
            <w:vAlign w:val="center"/>
            <w:hideMark/>
          </w:tcPr>
          <w:p w14:paraId="774ADC89" w14:textId="4F1F136B" w:rsidR="004B5BE0" w:rsidRDefault="004B5BE0">
            <w:pPr>
              <w:cnfStyle w:val="000000000000" w:firstRow="0" w:lastRow="0" w:firstColumn="0" w:lastColumn="0" w:oddVBand="0" w:evenVBand="0" w:oddHBand="0" w:evenHBand="0" w:firstRowFirstColumn="0" w:firstRowLastColumn="0" w:lastRowFirstColumn="0" w:lastRowLastColumn="0"/>
              <w:rPr>
                <w:b/>
                <w:sz w:val="20"/>
                <w:szCs w:val="20"/>
              </w:rPr>
            </w:pPr>
            <w:r>
              <w:rPr>
                <w:b/>
                <w:bCs/>
                <w:color w:val="000000"/>
                <w:sz w:val="20"/>
                <w:szCs w:val="20"/>
              </w:rPr>
              <w:t>8</w:t>
            </w:r>
            <w:r w:rsidR="002258FD">
              <w:rPr>
                <w:b/>
                <w:bCs/>
                <w:color w:val="000000"/>
                <w:sz w:val="20"/>
                <w:szCs w:val="20"/>
              </w:rPr>
              <w:t>5</w:t>
            </w:r>
          </w:p>
        </w:tc>
        <w:tc>
          <w:tcPr>
            <w:tcW w:w="657" w:type="pct"/>
            <w:tcBorders>
              <w:top w:val="single" w:sz="4" w:space="0" w:color="auto"/>
              <w:left w:val="single" w:sz="4" w:space="0" w:color="auto"/>
              <w:bottom w:val="single" w:sz="4" w:space="0" w:color="auto"/>
              <w:right w:val="single" w:sz="4" w:space="0" w:color="auto"/>
            </w:tcBorders>
            <w:vAlign w:val="center"/>
          </w:tcPr>
          <w:p w14:paraId="0DFB67FD" w14:textId="77777777" w:rsidR="004B5BE0" w:rsidRDefault="004B5BE0">
            <w:pPr>
              <w:cnfStyle w:val="000000000000" w:firstRow="0" w:lastRow="0" w:firstColumn="0" w:lastColumn="0" w:oddVBand="0" w:evenVBand="0" w:oddHBand="0" w:evenHBand="0" w:firstRowFirstColumn="0" w:firstRowLastColumn="0" w:lastRowFirstColumn="0" w:lastRowLastColumn="0"/>
              <w:rPr>
                <w:b/>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14:paraId="00D0FDE6" w14:textId="77777777" w:rsidR="004B5BE0" w:rsidRDefault="004B5BE0">
            <w:pPr>
              <w:cnfStyle w:val="000000000000" w:firstRow="0" w:lastRow="0" w:firstColumn="0" w:lastColumn="0" w:oddVBand="0" w:evenVBand="0" w:oddHBand="0" w:evenHBand="0" w:firstRowFirstColumn="0" w:firstRowLastColumn="0" w:lastRowFirstColumn="0" w:lastRowLastColumn="0"/>
              <w:rPr>
                <w:b/>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6CA921BD" w14:textId="7638CDAE" w:rsidR="004B5BE0" w:rsidRPr="00E641FA" w:rsidRDefault="004B5BE0">
            <w:pPr>
              <w:cnfStyle w:val="000000000000" w:firstRow="0" w:lastRow="0" w:firstColumn="0" w:lastColumn="0" w:oddVBand="0" w:evenVBand="0" w:oddHBand="0" w:evenHBand="0" w:firstRowFirstColumn="0" w:firstRowLastColumn="0" w:lastRowFirstColumn="0" w:lastRowLastColumn="0"/>
              <w:rPr>
                <w:b/>
                <w:sz w:val="20"/>
                <w:szCs w:val="20"/>
              </w:rPr>
            </w:pPr>
            <w:r w:rsidRPr="00E641FA">
              <w:rPr>
                <w:b/>
                <w:bCs/>
                <w:color w:val="000000"/>
                <w:sz w:val="20"/>
                <w:szCs w:val="20"/>
              </w:rPr>
              <w:t>1</w:t>
            </w:r>
            <w:r w:rsidR="00E6460C" w:rsidRPr="00E641FA">
              <w:rPr>
                <w:b/>
                <w:bCs/>
                <w:color w:val="000000"/>
                <w:sz w:val="20"/>
                <w:szCs w:val="20"/>
              </w:rPr>
              <w:t>45</w:t>
            </w:r>
          </w:p>
        </w:tc>
        <w:tc>
          <w:tcPr>
            <w:tcW w:w="536" w:type="pct"/>
            <w:tcBorders>
              <w:top w:val="single" w:sz="4" w:space="0" w:color="auto"/>
              <w:left w:val="single" w:sz="4" w:space="0" w:color="auto"/>
              <w:bottom w:val="single" w:sz="4" w:space="0" w:color="auto"/>
              <w:right w:val="single" w:sz="4" w:space="0" w:color="auto"/>
            </w:tcBorders>
            <w:vAlign w:val="center"/>
          </w:tcPr>
          <w:p w14:paraId="2F8050EA" w14:textId="77777777" w:rsidR="004B5BE0" w:rsidRPr="00E23B98" w:rsidRDefault="004B5BE0">
            <w:pPr>
              <w:cnfStyle w:val="000000000000" w:firstRow="0" w:lastRow="0" w:firstColumn="0" w:lastColumn="0" w:oddVBand="0" w:evenVBand="0" w:oddHBand="0" w:evenHBand="0" w:firstRowFirstColumn="0" w:firstRowLastColumn="0" w:lastRowFirstColumn="0" w:lastRowLastColumn="0"/>
              <w:rPr>
                <w:b/>
                <w:sz w:val="20"/>
                <w:szCs w:val="20"/>
              </w:rPr>
            </w:pPr>
          </w:p>
        </w:tc>
        <w:tc>
          <w:tcPr>
            <w:tcW w:w="918" w:type="pct"/>
            <w:tcBorders>
              <w:top w:val="single" w:sz="4" w:space="0" w:color="auto"/>
              <w:left w:val="single" w:sz="4" w:space="0" w:color="auto"/>
              <w:bottom w:val="single" w:sz="4" w:space="0" w:color="auto"/>
              <w:right w:val="single" w:sz="4" w:space="0" w:color="auto"/>
            </w:tcBorders>
            <w:vAlign w:val="center"/>
            <w:hideMark/>
          </w:tcPr>
          <w:p w14:paraId="68ACECC2" w14:textId="07163614" w:rsidR="004B5BE0" w:rsidRPr="00E23B98" w:rsidRDefault="004B5BE0">
            <w:pPr>
              <w:cnfStyle w:val="000000000000" w:firstRow="0" w:lastRow="0" w:firstColumn="0" w:lastColumn="0" w:oddVBand="0" w:evenVBand="0" w:oddHBand="0" w:evenHBand="0" w:firstRowFirstColumn="0" w:firstRowLastColumn="0" w:lastRowFirstColumn="0" w:lastRowLastColumn="0"/>
              <w:rPr>
                <w:b/>
                <w:bCs/>
                <w:sz w:val="20"/>
                <w:szCs w:val="20"/>
              </w:rPr>
            </w:pPr>
            <w:r w:rsidRPr="00E23B98">
              <w:rPr>
                <w:b/>
                <w:bCs/>
                <w:color w:val="000000"/>
                <w:sz w:val="20"/>
                <w:szCs w:val="20"/>
              </w:rPr>
              <w:t>$</w:t>
            </w:r>
            <w:r w:rsidR="00F9155A">
              <w:rPr>
                <w:b/>
                <w:bCs/>
                <w:color w:val="000000"/>
                <w:sz w:val="20"/>
                <w:szCs w:val="20"/>
              </w:rPr>
              <w:t>3,016.5</w:t>
            </w:r>
            <w:r w:rsidR="00040A92">
              <w:rPr>
                <w:b/>
                <w:bCs/>
                <w:color w:val="000000"/>
                <w:sz w:val="20"/>
                <w:szCs w:val="20"/>
              </w:rPr>
              <w:t>0</w:t>
            </w:r>
            <w:r w:rsidR="0034524F" w:rsidRPr="00E23B98">
              <w:rPr>
                <w:b/>
                <w:bCs/>
                <w:color w:val="000000"/>
                <w:sz w:val="20"/>
                <w:szCs w:val="20"/>
              </w:rPr>
              <w:t>0</w:t>
            </w:r>
          </w:p>
        </w:tc>
      </w:tr>
    </w:tbl>
    <w:p w14:paraId="2D9C7749" w14:textId="77777777" w:rsidR="004B5BE0" w:rsidRDefault="004B5BE0">
      <w:pPr>
        <w:rPr>
          <w:rFonts w:cs="Times New Roman"/>
          <w:b/>
          <w:szCs w:val="24"/>
        </w:rPr>
      </w:pPr>
    </w:p>
    <w:p w14:paraId="6EDF4982" w14:textId="70B68154" w:rsidR="004C46DD" w:rsidRPr="00B77B2C" w:rsidRDefault="00034658" w:rsidP="00B24FC7">
      <w:pPr>
        <w:spacing w:after="0"/>
        <w:rPr>
          <w:rFonts w:cs="Times New Roman"/>
          <w:szCs w:val="24"/>
        </w:rPr>
      </w:pPr>
      <w:r w:rsidRPr="00DD47AB">
        <w:rPr>
          <w:rFonts w:cs="Times New Roman"/>
          <w:b/>
          <w:szCs w:val="24"/>
        </w:rPr>
        <w:t>Total Cost</w:t>
      </w:r>
    </w:p>
    <w:p w14:paraId="77BF3925" w14:textId="0313C221" w:rsidR="0020459D" w:rsidRPr="00A940A0" w:rsidRDefault="00953AB4" w:rsidP="007223AE">
      <w:pPr>
        <w:spacing w:after="0"/>
        <w:rPr>
          <w:rFonts w:cs="Times New Roman"/>
        </w:rPr>
      </w:pPr>
      <w:r w:rsidRPr="00A940A0">
        <w:rPr>
          <w:rFonts w:cs="Times New Roman"/>
        </w:rPr>
        <w:t>To compute the total estimated cost for staff</w:t>
      </w:r>
      <w:r w:rsidR="001C3AED">
        <w:rPr>
          <w:rFonts w:cs="Times New Roman"/>
        </w:rPr>
        <w:t>, the total burden hours were</w:t>
      </w:r>
      <w:r w:rsidR="0067039B">
        <w:rPr>
          <w:rFonts w:cs="Times New Roman"/>
        </w:rPr>
        <w:t xml:space="preserve"> multiplied by </w:t>
      </w:r>
      <w:r w:rsidR="00E776D4">
        <w:rPr>
          <w:rFonts w:cs="Times New Roman"/>
        </w:rPr>
        <w:t xml:space="preserve"> the average hourly wage of “</w:t>
      </w:r>
      <w:r w:rsidR="00F94958">
        <w:rPr>
          <w:rFonts w:cs="Times New Roman"/>
        </w:rPr>
        <w:t>C</w:t>
      </w:r>
      <w:r w:rsidR="00E776D4">
        <w:rPr>
          <w:rFonts w:cs="Times New Roman"/>
        </w:rPr>
        <w:t xml:space="preserve">ommunity and </w:t>
      </w:r>
      <w:r w:rsidR="00F94958">
        <w:rPr>
          <w:rFonts w:cs="Times New Roman"/>
        </w:rPr>
        <w:t>S</w:t>
      </w:r>
      <w:r w:rsidR="00E776D4">
        <w:rPr>
          <w:rFonts w:cs="Times New Roman"/>
        </w:rPr>
        <w:t xml:space="preserve">ocial </w:t>
      </w:r>
      <w:r w:rsidR="00F94958">
        <w:rPr>
          <w:rFonts w:cs="Times New Roman"/>
        </w:rPr>
        <w:t>S</w:t>
      </w:r>
      <w:r w:rsidR="00E776D4">
        <w:rPr>
          <w:rFonts w:cs="Times New Roman"/>
        </w:rPr>
        <w:t xml:space="preserve">ervice </w:t>
      </w:r>
      <w:r w:rsidR="007A49E1">
        <w:rPr>
          <w:rFonts w:cs="Times New Roman"/>
        </w:rPr>
        <w:t>O</w:t>
      </w:r>
      <w:r w:rsidR="00E776D4">
        <w:rPr>
          <w:rFonts w:cs="Times New Roman"/>
        </w:rPr>
        <w:t>ccupations” taken from the U.S. Bureau of Labor Statistics, May 2017 National Occupational Employment and Wage Estimates (</w:t>
      </w:r>
      <w:r w:rsidR="00B374A4">
        <w:rPr>
          <w:rFonts w:cs="Times New Roman"/>
        </w:rPr>
        <w:t>$23.1</w:t>
      </w:r>
      <w:r w:rsidRPr="000742F7">
        <w:rPr>
          <w:rFonts w:cs="Times New Roman"/>
        </w:rPr>
        <w:t>0</w:t>
      </w:r>
      <w:r w:rsidRPr="00A940A0">
        <w:rPr>
          <w:rFonts w:cs="Times New Roman"/>
        </w:rPr>
        <w:t>)</w:t>
      </w:r>
      <w:r w:rsidR="00E641FA">
        <w:rPr>
          <w:rFonts w:cs="Times New Roman"/>
        </w:rPr>
        <w:t>.</w:t>
      </w:r>
      <w:r w:rsidRPr="00A940A0">
        <w:rPr>
          <w:rStyle w:val="FootnoteReference"/>
          <w:rFonts w:cs="Times New Roman"/>
        </w:rPr>
        <w:footnoteReference w:id="3"/>
      </w:r>
      <w:r w:rsidRPr="00A940A0">
        <w:rPr>
          <w:rFonts w:cs="Times New Roman"/>
        </w:rPr>
        <w:t xml:space="preserve">  To compute the total estimated annual cost for clients, the total burden hours were multiplied by $</w:t>
      </w:r>
      <w:r w:rsidR="00912A31">
        <w:rPr>
          <w:rFonts w:cs="Times New Roman"/>
        </w:rPr>
        <w:t>12.00</w:t>
      </w:r>
      <w:r w:rsidRPr="00A940A0">
        <w:rPr>
          <w:rFonts w:cs="Times New Roman"/>
        </w:rPr>
        <w:t>, the</w:t>
      </w:r>
      <w:r w:rsidR="003E2B7E">
        <w:rPr>
          <w:rFonts w:cs="Times New Roman"/>
        </w:rPr>
        <w:t xml:space="preserve"> </w:t>
      </w:r>
      <w:r w:rsidR="00912A31">
        <w:rPr>
          <w:rFonts w:cs="Times New Roman"/>
        </w:rPr>
        <w:t>2019</w:t>
      </w:r>
      <w:r w:rsidR="00344E2A">
        <w:rPr>
          <w:rFonts w:cs="Times New Roman"/>
        </w:rPr>
        <w:t xml:space="preserve"> Washington</w:t>
      </w:r>
      <w:r w:rsidR="004C2178">
        <w:rPr>
          <w:rFonts w:cs="Times New Roman"/>
        </w:rPr>
        <w:t xml:space="preserve"> </w:t>
      </w:r>
      <w:r w:rsidR="00AF7605">
        <w:rPr>
          <w:rFonts w:cs="Times New Roman"/>
        </w:rPr>
        <w:t>S</w:t>
      </w:r>
      <w:r w:rsidR="004C2178">
        <w:rPr>
          <w:rFonts w:cs="Times New Roman"/>
        </w:rPr>
        <w:t>tate</w:t>
      </w:r>
      <w:r w:rsidR="003E2B7E">
        <w:rPr>
          <w:rFonts w:cs="Times New Roman"/>
        </w:rPr>
        <w:t xml:space="preserve"> minimum wage</w:t>
      </w:r>
      <w:r w:rsidR="00AF7605">
        <w:rPr>
          <w:rFonts w:cs="Times New Roman"/>
        </w:rPr>
        <w:t>.</w:t>
      </w:r>
      <w:r w:rsidR="004C2178">
        <w:rPr>
          <w:rStyle w:val="FootnoteReference"/>
          <w:rFonts w:cs="Times New Roman"/>
        </w:rPr>
        <w:footnoteReference w:id="4"/>
      </w:r>
      <w:r w:rsidRPr="00A940A0">
        <w:rPr>
          <w:rFonts w:cs="Times New Roman"/>
        </w:rPr>
        <w:t xml:space="preserve"> The estimated </w:t>
      </w:r>
      <w:r w:rsidR="001507EC" w:rsidRPr="00A940A0">
        <w:rPr>
          <w:rFonts w:cs="Times New Roman"/>
        </w:rPr>
        <w:t xml:space="preserve">total </w:t>
      </w:r>
      <w:r w:rsidRPr="00A940A0">
        <w:rPr>
          <w:rFonts w:cs="Times New Roman"/>
        </w:rPr>
        <w:t xml:space="preserve">cost is </w:t>
      </w:r>
      <w:r w:rsidRPr="00C40850">
        <w:rPr>
          <w:rFonts w:cs="Times New Roman"/>
          <w:szCs w:val="24"/>
        </w:rPr>
        <w:t>$</w:t>
      </w:r>
      <w:r w:rsidR="00F9155A">
        <w:rPr>
          <w:b/>
          <w:bCs/>
          <w:color w:val="000000"/>
          <w:szCs w:val="24"/>
        </w:rPr>
        <w:t>3,</w:t>
      </w:r>
      <w:r w:rsidR="00040A92">
        <w:rPr>
          <w:b/>
          <w:bCs/>
          <w:color w:val="000000"/>
          <w:szCs w:val="24"/>
        </w:rPr>
        <w:t>016.50</w:t>
      </w:r>
      <w:r w:rsidR="0021610E" w:rsidRPr="00E23B98">
        <w:rPr>
          <w:b/>
          <w:bCs/>
          <w:color w:val="000000"/>
          <w:szCs w:val="24"/>
        </w:rPr>
        <w:t>.</w:t>
      </w:r>
    </w:p>
    <w:p w14:paraId="24FF921B" w14:textId="77777777" w:rsidR="00022628" w:rsidRDefault="00022628">
      <w:pPr>
        <w:spacing w:after="0"/>
        <w:rPr>
          <w:rFonts w:cs="Times New Roman"/>
        </w:rPr>
      </w:pPr>
    </w:p>
    <w:p w14:paraId="7B94E8D3" w14:textId="7058FF51" w:rsidR="00034658" w:rsidRPr="00034658" w:rsidRDefault="00034658" w:rsidP="00DD47AB">
      <w:pPr>
        <w:pStyle w:val="Heading2"/>
        <w:pBdr>
          <w:bottom w:val="single" w:sz="4" w:space="1" w:color="auto"/>
        </w:pBdr>
        <w:jc w:val="center"/>
      </w:pPr>
      <w:bookmarkStart w:id="29" w:name="_Toc526427795"/>
      <w:bookmarkStart w:id="30" w:name="_Toc874103"/>
      <w:r w:rsidRPr="00034658">
        <w:t>A13.</w:t>
      </w:r>
      <w:r w:rsidR="002E517E">
        <w:t xml:space="preserve"> </w:t>
      </w:r>
      <w:r w:rsidRPr="00034658">
        <w:t>Cost Burden to Respondents or Record Keepers</w:t>
      </w:r>
      <w:bookmarkEnd w:id="29"/>
      <w:bookmarkEnd w:id="30"/>
    </w:p>
    <w:p w14:paraId="1AB4F0BF" w14:textId="77777777" w:rsidR="00034658" w:rsidRDefault="00034658">
      <w:pPr>
        <w:rPr>
          <w:rFonts w:cs="Times New Roman"/>
        </w:rPr>
      </w:pPr>
      <w:r>
        <w:rPr>
          <w:rFonts w:cs="Times New Roman"/>
        </w:rPr>
        <w:t>There are no additional costs to respondents.</w:t>
      </w:r>
    </w:p>
    <w:p w14:paraId="248C609D" w14:textId="77777777" w:rsidR="00A76DEB" w:rsidRDefault="00A76DEB" w:rsidP="00A76DEB">
      <w:pPr>
        <w:spacing w:after="0"/>
        <w:rPr>
          <w:rFonts w:cs="Times New Roman"/>
        </w:rPr>
      </w:pPr>
    </w:p>
    <w:p w14:paraId="2A84A03C" w14:textId="77777777" w:rsidR="00034658" w:rsidRDefault="00034658" w:rsidP="00DD47AB">
      <w:pPr>
        <w:pStyle w:val="Heading2"/>
        <w:pBdr>
          <w:bottom w:val="single" w:sz="4" w:space="1" w:color="auto"/>
        </w:pBdr>
        <w:jc w:val="center"/>
      </w:pPr>
      <w:bookmarkStart w:id="31" w:name="_Toc526427796"/>
      <w:bookmarkStart w:id="32" w:name="_Toc874104"/>
      <w:r w:rsidRPr="00034658">
        <w:t>A14. Estimate of Cost to the Federal Government</w:t>
      </w:r>
      <w:bookmarkEnd w:id="31"/>
      <w:bookmarkEnd w:id="32"/>
    </w:p>
    <w:p w14:paraId="3D03F743" w14:textId="32D8F17A" w:rsidR="00BE31F8" w:rsidRDefault="00BE31F8">
      <w:pPr>
        <w:rPr>
          <w:rFonts w:cs="Times New Roman"/>
        </w:rPr>
      </w:pPr>
      <w:r w:rsidRPr="00B7641F">
        <w:rPr>
          <w:rFonts w:cs="Times New Roman"/>
        </w:rPr>
        <w:t>The total cost for the data collection</w:t>
      </w:r>
      <w:r w:rsidR="005A65B3" w:rsidRPr="00B7641F">
        <w:rPr>
          <w:rFonts w:cs="Times New Roman"/>
        </w:rPr>
        <w:t>, analysis and reporting</w:t>
      </w:r>
      <w:r w:rsidRPr="00B7641F">
        <w:rPr>
          <w:rFonts w:cs="Times New Roman"/>
        </w:rPr>
        <w:t xml:space="preserve"> activities under this current request will be </w:t>
      </w:r>
      <w:r w:rsidR="00072D78" w:rsidRPr="00B7641F">
        <w:rPr>
          <w:rFonts w:cs="Times New Roman"/>
        </w:rPr>
        <w:t xml:space="preserve">approximately </w:t>
      </w:r>
      <w:r w:rsidRPr="00B7641F">
        <w:rPr>
          <w:rFonts w:cs="Times New Roman"/>
        </w:rPr>
        <w:t>$</w:t>
      </w:r>
      <w:r w:rsidR="001700EB" w:rsidRPr="00B7641F">
        <w:rPr>
          <w:rFonts w:cs="Times New Roman"/>
        </w:rPr>
        <w:t>5</w:t>
      </w:r>
      <w:r w:rsidR="005A65B3" w:rsidRPr="00B7641F">
        <w:rPr>
          <w:rFonts w:cs="Times New Roman"/>
        </w:rPr>
        <w:t>00,000</w:t>
      </w:r>
      <w:r w:rsidR="00072D78" w:rsidRPr="00B7641F">
        <w:rPr>
          <w:rFonts w:cs="Times New Roman"/>
        </w:rPr>
        <w:t>.</w:t>
      </w:r>
    </w:p>
    <w:p w14:paraId="38632C7F" w14:textId="42DF4268" w:rsidR="00A76DEB" w:rsidRDefault="00A76DEB" w:rsidP="00A76DEB">
      <w:pPr>
        <w:spacing w:after="0"/>
        <w:rPr>
          <w:rFonts w:cs="Times New Roman"/>
        </w:rPr>
      </w:pPr>
    </w:p>
    <w:p w14:paraId="0A036CC5" w14:textId="77777777" w:rsidR="00D468D0" w:rsidRPr="00C53ED9" w:rsidRDefault="00D468D0" w:rsidP="00A76DEB">
      <w:pPr>
        <w:spacing w:after="0"/>
        <w:rPr>
          <w:rFonts w:cs="Times New Roman"/>
        </w:rPr>
      </w:pPr>
    </w:p>
    <w:p w14:paraId="5C319A88" w14:textId="77777777" w:rsidR="00BE31F8" w:rsidRDefault="00BE31F8" w:rsidP="00DD47AB">
      <w:pPr>
        <w:pStyle w:val="Heading2"/>
        <w:pBdr>
          <w:bottom w:val="single" w:sz="4" w:space="1" w:color="auto"/>
        </w:pBdr>
        <w:jc w:val="center"/>
      </w:pPr>
      <w:bookmarkStart w:id="33" w:name="_Toc526427797"/>
      <w:bookmarkStart w:id="34" w:name="_Toc874105"/>
      <w:r>
        <w:t>A15. Change in Burden.</w:t>
      </w:r>
      <w:bookmarkEnd w:id="33"/>
      <w:bookmarkEnd w:id="34"/>
    </w:p>
    <w:p w14:paraId="76024166" w14:textId="7541133B" w:rsidR="00BE31F8" w:rsidRDefault="00BE31F8">
      <w:pPr>
        <w:rPr>
          <w:rFonts w:cs="Times New Roman"/>
        </w:rPr>
      </w:pPr>
      <w:r w:rsidRPr="00BE31F8">
        <w:rPr>
          <w:rFonts w:cs="Times New Roman"/>
        </w:rPr>
        <w:t>This is a</w:t>
      </w:r>
      <w:r w:rsidR="00BC5168">
        <w:rPr>
          <w:rFonts w:cs="Times New Roman"/>
        </w:rPr>
        <w:t>n individual Generic IC under the BIAS-NG Generic Clearance (0970-0502).</w:t>
      </w:r>
    </w:p>
    <w:p w14:paraId="4FAEC639" w14:textId="77777777" w:rsidR="00A76DEB" w:rsidRDefault="00A76DEB" w:rsidP="00A76DEB">
      <w:pPr>
        <w:spacing w:after="0"/>
        <w:rPr>
          <w:rFonts w:cs="Times New Roman"/>
        </w:rPr>
      </w:pPr>
    </w:p>
    <w:p w14:paraId="4F93D8C5" w14:textId="77777777" w:rsidR="00BE31F8" w:rsidRPr="00BE31F8" w:rsidRDefault="00BE31F8" w:rsidP="00DD47AB">
      <w:pPr>
        <w:pStyle w:val="Heading2"/>
        <w:pBdr>
          <w:bottom w:val="single" w:sz="4" w:space="1" w:color="auto"/>
        </w:pBdr>
        <w:jc w:val="center"/>
      </w:pPr>
      <w:bookmarkStart w:id="35" w:name="_Toc526427798"/>
      <w:bookmarkStart w:id="36" w:name="_Toc874106"/>
      <w:r w:rsidRPr="00BE31F8">
        <w:t>A16. Plan and Time Schedule for Information Collection, Tabulation and Publication</w:t>
      </w:r>
      <w:bookmarkEnd w:id="35"/>
      <w:bookmarkEnd w:id="36"/>
    </w:p>
    <w:p w14:paraId="47504B52" w14:textId="2E5FD801" w:rsidR="001E28BD" w:rsidRPr="00D468D0" w:rsidRDefault="00567B35" w:rsidP="00D468D0">
      <w:pPr>
        <w:pStyle w:val="ListParagraph"/>
        <w:numPr>
          <w:ilvl w:val="0"/>
          <w:numId w:val="36"/>
        </w:numPr>
        <w:spacing w:after="0"/>
        <w:rPr>
          <w:rFonts w:cs="Times New Roman"/>
          <w:b/>
          <w:i/>
          <w:szCs w:val="24"/>
        </w:rPr>
      </w:pPr>
      <w:r w:rsidRPr="00DD47AB">
        <w:rPr>
          <w:rFonts w:cs="Times New Roman"/>
          <w:b/>
          <w:i/>
          <w:szCs w:val="24"/>
        </w:rPr>
        <w:t>Phase 4:</w:t>
      </w:r>
      <w:r w:rsidR="001B1254" w:rsidRPr="00D468D0">
        <w:rPr>
          <w:rFonts w:cs="Times New Roman"/>
          <w:b/>
          <w:i/>
          <w:szCs w:val="24"/>
        </w:rPr>
        <w:t xml:space="preserve"> </w:t>
      </w:r>
      <w:r w:rsidRPr="00D468D0">
        <w:rPr>
          <w:rFonts w:cs="Times New Roman"/>
          <w:b/>
          <w:i/>
          <w:szCs w:val="24"/>
        </w:rPr>
        <w:t>Evaluation</w:t>
      </w:r>
    </w:p>
    <w:p w14:paraId="22C18F73" w14:textId="3DF78DAE" w:rsidR="008A6239" w:rsidRPr="00C53ED9" w:rsidRDefault="001B1254" w:rsidP="00C53ED9">
      <w:pPr>
        <w:spacing w:after="0"/>
        <w:rPr>
          <w:rFonts w:cs="Times New Roman"/>
          <w:szCs w:val="24"/>
        </w:rPr>
      </w:pPr>
      <w:r w:rsidRPr="00C53ED9">
        <w:rPr>
          <w:rFonts w:cs="Times New Roman"/>
          <w:szCs w:val="24"/>
        </w:rPr>
        <w:t xml:space="preserve">Phase 4 consists of implementing the behavioral intervention(s) and evaluating </w:t>
      </w:r>
      <w:r w:rsidR="002235C6" w:rsidRPr="00C53ED9">
        <w:rPr>
          <w:rFonts w:cs="Times New Roman"/>
          <w:szCs w:val="24"/>
        </w:rPr>
        <w:t>them</w:t>
      </w:r>
      <w:r w:rsidR="002235C6">
        <w:rPr>
          <w:rFonts w:cs="Times New Roman"/>
          <w:szCs w:val="24"/>
        </w:rPr>
        <w:t xml:space="preserve"> and</w:t>
      </w:r>
      <w:r w:rsidR="00BC7841">
        <w:rPr>
          <w:rFonts w:cs="Times New Roman"/>
          <w:szCs w:val="24"/>
        </w:rPr>
        <w:t xml:space="preserve"> collecting long-term outcomes</w:t>
      </w:r>
      <w:r w:rsidRPr="00C53ED9">
        <w:rPr>
          <w:rFonts w:cs="Times New Roman"/>
          <w:szCs w:val="24"/>
        </w:rPr>
        <w:t>.</w:t>
      </w:r>
      <w:r w:rsidRPr="00567B35">
        <w:rPr>
          <w:rFonts w:cs="Times New Roman"/>
          <w:szCs w:val="24"/>
        </w:rPr>
        <w:t xml:space="preserve"> </w:t>
      </w:r>
      <w:r w:rsidR="008A6239">
        <w:rPr>
          <w:rFonts w:cs="Times New Roman"/>
          <w:szCs w:val="24"/>
        </w:rPr>
        <w:t>Data collection will take place at different times following OMB approval. Implementation data from administrative data and client surveys will begin 1 month following approval. Implementation data from interviews will take place</w:t>
      </w:r>
      <w:r w:rsidR="00EF1D9E">
        <w:rPr>
          <w:rFonts w:cs="Times New Roman"/>
          <w:szCs w:val="24"/>
        </w:rPr>
        <w:t xml:space="preserve"> 1</w:t>
      </w:r>
      <w:r w:rsidR="008A6239">
        <w:rPr>
          <w:rFonts w:cs="Times New Roman"/>
          <w:szCs w:val="24"/>
        </w:rPr>
        <w:t xml:space="preserve"> month following OMB approval. Analysis will begin</w:t>
      </w:r>
      <w:r w:rsidR="002235C6">
        <w:rPr>
          <w:rFonts w:cs="Times New Roman"/>
          <w:szCs w:val="24"/>
        </w:rPr>
        <w:t xml:space="preserve"> </w:t>
      </w:r>
      <w:r w:rsidR="00EF1D9E">
        <w:rPr>
          <w:rFonts w:cs="Times New Roman"/>
          <w:szCs w:val="24"/>
        </w:rPr>
        <w:t>3</w:t>
      </w:r>
      <w:r w:rsidR="008A6239">
        <w:rPr>
          <w:rFonts w:cs="Times New Roman"/>
          <w:szCs w:val="24"/>
        </w:rPr>
        <w:t xml:space="preserve"> months after OMB approval. </w:t>
      </w:r>
    </w:p>
    <w:p w14:paraId="307F0B72" w14:textId="77777777" w:rsidR="001B1254" w:rsidRPr="00C53ED9" w:rsidRDefault="001B1254" w:rsidP="00C53ED9">
      <w:pPr>
        <w:spacing w:after="0"/>
        <w:rPr>
          <w:rFonts w:cs="Times New Roman"/>
          <w:szCs w:val="24"/>
        </w:rPr>
      </w:pPr>
    </w:p>
    <w:p w14:paraId="6A441C40" w14:textId="7937A209" w:rsidR="001E28BD" w:rsidRPr="00D468D0" w:rsidRDefault="001B1254" w:rsidP="00D468D0">
      <w:pPr>
        <w:pStyle w:val="ListParagraph"/>
        <w:numPr>
          <w:ilvl w:val="0"/>
          <w:numId w:val="36"/>
        </w:numPr>
        <w:rPr>
          <w:rFonts w:cs="Times New Roman"/>
          <w:b/>
          <w:i/>
          <w:szCs w:val="24"/>
        </w:rPr>
      </w:pPr>
      <w:r w:rsidRPr="00DD47AB">
        <w:rPr>
          <w:rFonts w:cs="Times New Roman"/>
          <w:b/>
          <w:i/>
          <w:szCs w:val="24"/>
        </w:rPr>
        <w:t>Phase 5:</w:t>
      </w:r>
      <w:r w:rsidRPr="00D468D0">
        <w:rPr>
          <w:rFonts w:cs="Times New Roman"/>
          <w:b/>
          <w:i/>
          <w:szCs w:val="24"/>
        </w:rPr>
        <w:t xml:space="preserve"> </w:t>
      </w:r>
      <w:r w:rsidR="00567B35" w:rsidRPr="00D468D0">
        <w:rPr>
          <w:rFonts w:cs="Times New Roman"/>
          <w:b/>
          <w:i/>
          <w:szCs w:val="24"/>
        </w:rPr>
        <w:t>Dissemination</w:t>
      </w:r>
    </w:p>
    <w:p w14:paraId="14E6E9AF" w14:textId="5E80FF41" w:rsidR="001B1254" w:rsidRPr="00C53ED9" w:rsidRDefault="00567B35" w:rsidP="00A76DEB">
      <w:pPr>
        <w:rPr>
          <w:rFonts w:cs="Times New Roman"/>
          <w:szCs w:val="24"/>
        </w:rPr>
      </w:pPr>
      <w:r>
        <w:rPr>
          <w:rFonts w:cs="Times New Roman"/>
          <w:szCs w:val="24"/>
        </w:rPr>
        <w:t>Dissemination</w:t>
      </w:r>
      <w:r w:rsidRPr="00C53ED9">
        <w:rPr>
          <w:rFonts w:cs="Times New Roman"/>
          <w:szCs w:val="24"/>
        </w:rPr>
        <w:t xml:space="preserve"> efforts during the time of this clearance include site specific reports, infographics, dissemination products aimed at practitioners, sharing findings at conferences, and publicizing our findings and our work on social media.</w:t>
      </w:r>
      <w:r w:rsidR="008A6239">
        <w:rPr>
          <w:rFonts w:cs="Times New Roman"/>
          <w:szCs w:val="24"/>
        </w:rPr>
        <w:t xml:space="preserve"> Dissemination efforts are expected to begin after analysis concludes (about </w:t>
      </w:r>
      <w:r w:rsidR="002235C6">
        <w:rPr>
          <w:rFonts w:cs="Times New Roman"/>
          <w:szCs w:val="24"/>
        </w:rPr>
        <w:t xml:space="preserve">8 </w:t>
      </w:r>
      <w:r w:rsidR="008A6239">
        <w:rPr>
          <w:rFonts w:cs="Times New Roman"/>
          <w:szCs w:val="24"/>
        </w:rPr>
        <w:t>months after OMB approval).</w:t>
      </w:r>
    </w:p>
    <w:p w14:paraId="799FAD2C" w14:textId="77777777" w:rsidR="00567B35" w:rsidRPr="001B1254" w:rsidRDefault="00567B35" w:rsidP="00C53ED9">
      <w:pPr>
        <w:spacing w:after="0"/>
        <w:rPr>
          <w:rFonts w:cs="Times New Roman"/>
        </w:rPr>
      </w:pPr>
    </w:p>
    <w:p w14:paraId="7DC35F93" w14:textId="77777777" w:rsidR="00F83D71" w:rsidRPr="00F83D71" w:rsidRDefault="00F83D71" w:rsidP="00DD47AB">
      <w:pPr>
        <w:pStyle w:val="Heading2"/>
        <w:pBdr>
          <w:bottom w:val="single" w:sz="4" w:space="1" w:color="auto"/>
        </w:pBdr>
        <w:jc w:val="center"/>
      </w:pPr>
      <w:bookmarkStart w:id="37" w:name="_Toc526427799"/>
      <w:bookmarkStart w:id="38" w:name="_Toc874107"/>
      <w:r w:rsidRPr="00F83D71">
        <w:t>A17. Reasons Not to Display OMB Expiration Date</w:t>
      </w:r>
      <w:bookmarkEnd w:id="37"/>
      <w:bookmarkEnd w:id="38"/>
    </w:p>
    <w:p w14:paraId="4B368E80" w14:textId="77777777" w:rsidR="00F83D71" w:rsidRDefault="00F83D71" w:rsidP="007223AE">
      <w:pPr>
        <w:rPr>
          <w:rFonts w:cs="Times New Roman"/>
        </w:rPr>
      </w:pPr>
      <w:r>
        <w:rPr>
          <w:rFonts w:cs="Times New Roman"/>
        </w:rPr>
        <w:t>All instruments will display the expiration date for OMB approval.</w:t>
      </w:r>
    </w:p>
    <w:p w14:paraId="0705A756" w14:textId="77777777" w:rsidR="00F83D71" w:rsidRDefault="00F83D71" w:rsidP="00C53ED9">
      <w:pPr>
        <w:spacing w:after="0"/>
        <w:rPr>
          <w:rFonts w:cs="Times New Roman"/>
        </w:rPr>
      </w:pPr>
    </w:p>
    <w:p w14:paraId="7EF131C1" w14:textId="77777777" w:rsidR="00F83D71" w:rsidRPr="00F83D71" w:rsidRDefault="00F83D71" w:rsidP="00DD47AB">
      <w:pPr>
        <w:pStyle w:val="Heading2"/>
        <w:pBdr>
          <w:bottom w:val="single" w:sz="4" w:space="1" w:color="auto"/>
        </w:pBdr>
        <w:jc w:val="center"/>
      </w:pPr>
      <w:bookmarkStart w:id="39" w:name="_Toc526427800"/>
      <w:bookmarkStart w:id="40" w:name="_Toc874108"/>
      <w:r w:rsidRPr="00F83D71">
        <w:t>A18. Exceptions to Certification for Pape</w:t>
      </w:r>
      <w:r>
        <w:t>rwork Reduction Act Submissions</w:t>
      </w:r>
      <w:bookmarkEnd w:id="39"/>
      <w:bookmarkEnd w:id="40"/>
    </w:p>
    <w:p w14:paraId="3DCB03B8" w14:textId="3141B241" w:rsidR="00FB4819" w:rsidRPr="00EC78F3" w:rsidRDefault="00F83D71" w:rsidP="00DF54BA">
      <w:pPr>
        <w:spacing w:after="0"/>
        <w:rPr>
          <w:rFonts w:cs="Times New Roman"/>
        </w:rPr>
      </w:pPr>
      <w:r>
        <w:rPr>
          <w:rFonts w:cs="Times New Roman"/>
        </w:rPr>
        <w:t>No exceptions are necessary for this information collection.</w:t>
      </w:r>
    </w:p>
    <w:sectPr w:rsidR="00FB4819" w:rsidRPr="00EC78F3" w:rsidSect="00DA7D2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1878F" w14:textId="77777777" w:rsidR="00BC5263" w:rsidRDefault="00BC5263" w:rsidP="00EB386B">
      <w:pPr>
        <w:spacing w:after="0" w:line="240" w:lineRule="auto"/>
      </w:pPr>
      <w:r>
        <w:separator/>
      </w:r>
    </w:p>
  </w:endnote>
  <w:endnote w:type="continuationSeparator" w:id="0">
    <w:p w14:paraId="2583086E" w14:textId="77777777" w:rsidR="00BC5263" w:rsidRDefault="00BC5263" w:rsidP="00EB386B">
      <w:pPr>
        <w:spacing w:after="0" w:line="240" w:lineRule="auto"/>
      </w:pPr>
      <w:r>
        <w:continuationSeparator/>
      </w:r>
    </w:p>
  </w:endnote>
  <w:endnote w:type="continuationNotice" w:id="1">
    <w:p w14:paraId="731ECDFC" w14:textId="77777777" w:rsidR="00BC5263" w:rsidRDefault="00BC5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298936"/>
      <w:docPartObj>
        <w:docPartGallery w:val="Page Numbers (Bottom of Page)"/>
        <w:docPartUnique/>
      </w:docPartObj>
    </w:sdtPr>
    <w:sdtEndPr>
      <w:rPr>
        <w:noProof/>
      </w:rPr>
    </w:sdtEndPr>
    <w:sdtContent>
      <w:p w14:paraId="3E482A15" w14:textId="3FC6901F" w:rsidR="00CE51CF" w:rsidRDefault="00CE51CF">
        <w:pPr>
          <w:pStyle w:val="Footer"/>
          <w:jc w:val="right"/>
        </w:pPr>
        <w:r>
          <w:fldChar w:fldCharType="begin"/>
        </w:r>
        <w:r>
          <w:instrText xml:space="preserve"> PAGE   \* MERGEFORMAT </w:instrText>
        </w:r>
        <w:r>
          <w:fldChar w:fldCharType="separate"/>
        </w:r>
        <w:r w:rsidR="00354005">
          <w:rPr>
            <w:noProof/>
          </w:rPr>
          <w:t>1</w:t>
        </w:r>
        <w:r>
          <w:rPr>
            <w:noProof/>
          </w:rPr>
          <w:fldChar w:fldCharType="end"/>
        </w:r>
      </w:p>
    </w:sdtContent>
  </w:sdt>
  <w:p w14:paraId="71832D4F" w14:textId="77777777" w:rsidR="00CE51CF" w:rsidRDefault="00CE5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A01C6" w14:textId="77777777" w:rsidR="00BC5263" w:rsidRDefault="00BC5263" w:rsidP="00EB386B">
      <w:pPr>
        <w:spacing w:after="0" w:line="240" w:lineRule="auto"/>
      </w:pPr>
      <w:r>
        <w:separator/>
      </w:r>
    </w:p>
  </w:footnote>
  <w:footnote w:type="continuationSeparator" w:id="0">
    <w:p w14:paraId="591A5268" w14:textId="77777777" w:rsidR="00BC5263" w:rsidRDefault="00BC5263" w:rsidP="00EB386B">
      <w:pPr>
        <w:spacing w:after="0" w:line="240" w:lineRule="auto"/>
      </w:pPr>
      <w:r>
        <w:continuationSeparator/>
      </w:r>
    </w:p>
  </w:footnote>
  <w:footnote w:type="continuationNotice" w:id="1">
    <w:p w14:paraId="3F5DF7FA" w14:textId="77777777" w:rsidR="00BC5263" w:rsidRDefault="00BC5263">
      <w:pPr>
        <w:spacing w:after="0" w:line="240" w:lineRule="auto"/>
      </w:pPr>
    </w:p>
  </w:footnote>
  <w:footnote w:id="2">
    <w:p w14:paraId="329432B6" w14:textId="321AC25F" w:rsidR="00CE51CF" w:rsidRDefault="00CE51CF">
      <w:pPr>
        <w:pStyle w:val="FootnoteText"/>
      </w:pPr>
      <w:r>
        <w:rPr>
          <w:rStyle w:val="FootnoteReference"/>
        </w:rPr>
        <w:footnoteRef/>
      </w:r>
      <w:r>
        <w:t xml:space="preserve"> The CE is part of the standard </w:t>
      </w:r>
      <w:r>
        <w:rPr>
          <w:rFonts w:eastAsia="Times New Roman" w:cs="Times New Roman"/>
          <w:szCs w:val="24"/>
        </w:rPr>
        <w:t xml:space="preserve">Washington State DSHS TANF applicant intake session. </w:t>
      </w:r>
    </w:p>
  </w:footnote>
  <w:footnote w:id="3">
    <w:p w14:paraId="3F5BB378" w14:textId="439299E3" w:rsidR="00CE51CF" w:rsidRPr="00EC78F3" w:rsidRDefault="00CE51CF" w:rsidP="00953AB4">
      <w:pPr>
        <w:pStyle w:val="FootnoteText"/>
        <w:rPr>
          <w:rFonts w:cs="Times New Roman"/>
        </w:rPr>
      </w:pPr>
      <w:r w:rsidRPr="00EC78F3">
        <w:rPr>
          <w:rStyle w:val="FootnoteReference"/>
          <w:rFonts w:cs="Times New Roman"/>
        </w:rPr>
        <w:footnoteRef/>
      </w:r>
      <w:r w:rsidRPr="00EC78F3">
        <w:rPr>
          <w:rFonts w:cs="Times New Roman"/>
        </w:rPr>
        <w:t xml:space="preserve"> U. S. Department of Labor, Bureau of Labor Statistics “</w:t>
      </w:r>
      <w:r>
        <w:rPr>
          <w:rFonts w:cs="Times New Roman"/>
        </w:rPr>
        <w:t>May 2017 National Occupational Employment and Wage Estimates: United States</w:t>
      </w:r>
      <w:r w:rsidR="00E641FA">
        <w:rPr>
          <w:rFonts w:cs="Times New Roman"/>
        </w:rPr>
        <w:t>.</w:t>
      </w:r>
      <w:r>
        <w:rPr>
          <w:rFonts w:cs="Times New Roman"/>
        </w:rPr>
        <w:t xml:space="preserve">” </w:t>
      </w:r>
      <w:r>
        <w:rPr>
          <w:rFonts w:cs="Times New Roman"/>
          <w:i/>
        </w:rPr>
        <w:t>Occupational Employment Statistics.</w:t>
      </w:r>
      <w:r w:rsidRPr="00EC78F3">
        <w:rPr>
          <w:rFonts w:cs="Times New Roman"/>
        </w:rPr>
        <w:t xml:space="preserve"> 201</w:t>
      </w:r>
      <w:r>
        <w:rPr>
          <w:rFonts w:cs="Times New Roman"/>
        </w:rPr>
        <w:t>7</w:t>
      </w:r>
      <w:r w:rsidRPr="00EC78F3">
        <w:rPr>
          <w:rFonts w:cs="Times New Roman"/>
        </w:rPr>
        <w:t xml:space="preserve">. </w:t>
      </w:r>
      <w:hyperlink r:id="rId1" w:anchor="21-0000" w:history="1">
        <w:r>
          <w:rPr>
            <w:rStyle w:val="Hyperlink"/>
            <w:rFonts w:cs="Times New Roman"/>
          </w:rPr>
          <w:t>https://www.bls.gov/oes/2017/may/oes_nat.htm#21-0000</w:t>
        </w:r>
      </w:hyperlink>
      <w:r w:rsidRPr="00EC78F3">
        <w:rPr>
          <w:rFonts w:cs="Times New Roman"/>
        </w:rPr>
        <w:t>.</w:t>
      </w:r>
    </w:p>
  </w:footnote>
  <w:footnote w:id="4">
    <w:p w14:paraId="5042F748" w14:textId="432BC24A" w:rsidR="004C2178" w:rsidRPr="00026615" w:rsidRDefault="004C2178">
      <w:pPr>
        <w:pStyle w:val="FootnoteText"/>
      </w:pPr>
      <w:r>
        <w:rPr>
          <w:rStyle w:val="FootnoteReference"/>
        </w:rPr>
        <w:footnoteRef/>
      </w:r>
      <w:r>
        <w:t xml:space="preserve"> Washington State Department of Labor and Industries, “</w:t>
      </w:r>
      <w:r w:rsidR="001034CC">
        <w:t>The Current 2019 Washington Minimum Wage is $12.00</w:t>
      </w:r>
      <w:r w:rsidR="005A2100">
        <w:t>,</w:t>
      </w:r>
      <w:r w:rsidR="001034CC">
        <w:t>”</w:t>
      </w:r>
      <w:r w:rsidR="005A2100">
        <w:t xml:space="preserve"> </w:t>
      </w:r>
      <w:r w:rsidR="005A2100">
        <w:rPr>
          <w:i/>
        </w:rPr>
        <w:t>Workplace Rights, Minimum Wage</w:t>
      </w:r>
      <w:r w:rsidR="00026615">
        <w:rPr>
          <w:i/>
        </w:rPr>
        <w:t xml:space="preserve">. </w:t>
      </w:r>
      <w:r w:rsidR="00026615" w:rsidRPr="00026615">
        <w:t>https://www.lni.wa.gov/WorkplaceRights/Wages/Minimum/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2B66" w14:textId="77777777" w:rsidR="00CE51CF" w:rsidRPr="00B87F4F" w:rsidRDefault="00CE51CF" w:rsidP="00E50E1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012"/>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D36D7"/>
    <w:multiLevelType w:val="hybridMultilevel"/>
    <w:tmpl w:val="940C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5695B"/>
    <w:multiLevelType w:val="hybridMultilevel"/>
    <w:tmpl w:val="1494F6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F7E49F4"/>
    <w:multiLevelType w:val="hybridMultilevel"/>
    <w:tmpl w:val="A95A8C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26D5915"/>
    <w:multiLevelType w:val="hybridMultilevel"/>
    <w:tmpl w:val="2958715E"/>
    <w:lvl w:ilvl="0" w:tplc="792E63E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2B692C"/>
    <w:multiLevelType w:val="hybridMultilevel"/>
    <w:tmpl w:val="B4709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5FD263C"/>
    <w:multiLevelType w:val="hybridMultilevel"/>
    <w:tmpl w:val="EB3AC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5A5704"/>
    <w:multiLevelType w:val="hybridMultilevel"/>
    <w:tmpl w:val="560C7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F06C59"/>
    <w:multiLevelType w:val="hybridMultilevel"/>
    <w:tmpl w:val="9376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E30FB"/>
    <w:multiLevelType w:val="hybridMultilevel"/>
    <w:tmpl w:val="063A5234"/>
    <w:lvl w:ilvl="0" w:tplc="45460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37B62"/>
    <w:multiLevelType w:val="hybridMultilevel"/>
    <w:tmpl w:val="F5CC5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194C3C"/>
    <w:multiLevelType w:val="hybridMultilevel"/>
    <w:tmpl w:val="8228DA7C"/>
    <w:lvl w:ilvl="0" w:tplc="4A24DE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11020B"/>
    <w:multiLevelType w:val="hybridMultilevel"/>
    <w:tmpl w:val="6158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60B25"/>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5261F"/>
    <w:multiLevelType w:val="hybridMultilevel"/>
    <w:tmpl w:val="231C6522"/>
    <w:lvl w:ilvl="0" w:tplc="4A08A7D4">
      <w:start w:val="1"/>
      <w:numFmt w:val="lowerLetter"/>
      <w:lvlText w:val="%1)"/>
      <w:lvlJc w:val="left"/>
      <w:pPr>
        <w:ind w:left="720" w:hanging="360"/>
      </w:pPr>
      <w:rPr>
        <w:rFonts w:eastAsiaTheme="minorHAnsi" w:cstheme="minorBid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237F77"/>
    <w:multiLevelType w:val="hybridMultilevel"/>
    <w:tmpl w:val="E6AE6486"/>
    <w:lvl w:ilvl="0" w:tplc="0409000F">
      <w:start w:val="1"/>
      <w:numFmt w:val="decimal"/>
      <w:lvlText w:val="%1."/>
      <w:lvlJc w:val="left"/>
      <w:pPr>
        <w:ind w:left="720" w:hanging="360"/>
      </w:pPr>
    </w:lvl>
    <w:lvl w:ilvl="1" w:tplc="ED72D5E8">
      <w:start w:val="1"/>
      <w:numFmt w:val="decimal"/>
      <w:lvlText w:val="%2."/>
      <w:lvlJc w:val="left"/>
      <w:pPr>
        <w:ind w:left="1440" w:hanging="360"/>
      </w:pPr>
      <w:rPr>
        <w:rFonts w:ascii="Calibri" w:eastAsia="Times New Roman" w:hAnsi="Calibri" w:cs="Calibri"/>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6CC1BDB"/>
    <w:multiLevelType w:val="hybridMultilevel"/>
    <w:tmpl w:val="6E7A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51C17"/>
    <w:multiLevelType w:val="hybridMultilevel"/>
    <w:tmpl w:val="9608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F7C6FF4"/>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4269EE"/>
    <w:multiLevelType w:val="hybridMultilevel"/>
    <w:tmpl w:val="9F3AF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41621"/>
    <w:multiLevelType w:val="hybridMultilevel"/>
    <w:tmpl w:val="32C87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D03862"/>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C0D08"/>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34445"/>
    <w:multiLevelType w:val="hybridMultilevel"/>
    <w:tmpl w:val="91ACF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279AA"/>
    <w:multiLevelType w:val="hybridMultilevel"/>
    <w:tmpl w:val="54A82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C0E7B"/>
    <w:multiLevelType w:val="hybridMultilevel"/>
    <w:tmpl w:val="857EA8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6F1431B1"/>
    <w:multiLevelType w:val="hybridMultilevel"/>
    <w:tmpl w:val="C5AE37DA"/>
    <w:lvl w:ilvl="0" w:tplc="36501D92">
      <w:start w:val="1"/>
      <w:numFmt w:val="lowerLetter"/>
      <w:lvlText w:val="%1)"/>
      <w:lvlJc w:val="left"/>
      <w:pPr>
        <w:ind w:left="1080" w:hanging="360"/>
      </w:pPr>
      <w:rPr>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EC6D9B"/>
    <w:multiLevelType w:val="hybridMultilevel"/>
    <w:tmpl w:val="D924F200"/>
    <w:lvl w:ilvl="0" w:tplc="9BC0C2A0">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06E6C7C"/>
    <w:multiLevelType w:val="hybridMultilevel"/>
    <w:tmpl w:val="BAB0962A"/>
    <w:lvl w:ilvl="0" w:tplc="6F14D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ED7840"/>
    <w:multiLevelType w:val="hybridMultilevel"/>
    <w:tmpl w:val="BB10EC90"/>
    <w:lvl w:ilvl="0" w:tplc="0D887F22">
      <w:start w:val="1"/>
      <w:numFmt w:val="lowerRoman"/>
      <w:lvlText w:val="%1."/>
      <w:lvlJc w:val="right"/>
      <w:pPr>
        <w:ind w:left="1800" w:hanging="360"/>
      </w:pPr>
      <w:rPr>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ADD4833"/>
    <w:multiLevelType w:val="hybridMultilevel"/>
    <w:tmpl w:val="5044AA1C"/>
    <w:lvl w:ilvl="0" w:tplc="6D1A0120">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21"/>
  </w:num>
  <w:num w:numId="5">
    <w:abstractNumId w:val="12"/>
    <w:lvlOverride w:ilvl="0">
      <w:startOverride w:val="1"/>
    </w:lvlOverride>
  </w:num>
  <w:num w:numId="6">
    <w:abstractNumId w:val="1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6"/>
  </w:num>
  <w:num w:numId="11">
    <w:abstractNumId w:val="6"/>
  </w:num>
  <w:num w:numId="12">
    <w:abstractNumId w:val="5"/>
  </w:num>
  <w:num w:numId="13">
    <w:abstractNumId w:val="3"/>
  </w:num>
  <w:num w:numId="14">
    <w:abstractNumId w:val="26"/>
  </w:num>
  <w:num w:numId="15">
    <w:abstractNumId w:val="3"/>
  </w:num>
  <w:num w:numId="16">
    <w:abstractNumId w:val="3"/>
  </w:num>
  <w:num w:numId="17">
    <w:abstractNumId w:val="17"/>
  </w:num>
  <w:num w:numId="18">
    <w:abstractNumId w:val="19"/>
  </w:num>
  <w:num w:numId="19">
    <w:abstractNumId w:val="14"/>
  </w:num>
  <w:num w:numId="20">
    <w:abstractNumId w:val="0"/>
  </w:num>
  <w:num w:numId="21">
    <w:abstractNumId w:val="22"/>
  </w:num>
  <w:num w:numId="22">
    <w:abstractNumId w:val="23"/>
  </w:num>
  <w:num w:numId="23">
    <w:abstractNumId w:val="20"/>
  </w:num>
  <w:num w:numId="24">
    <w:abstractNumId w:val="25"/>
  </w:num>
  <w:num w:numId="25">
    <w:abstractNumId w:val="1"/>
  </w:num>
  <w:num w:numId="2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4"/>
  </w:num>
  <w:num w:numId="29">
    <w:abstractNumId w:val="11"/>
  </w:num>
  <w:num w:numId="30">
    <w:abstractNumId w:val="31"/>
  </w:num>
  <w:num w:numId="31">
    <w:abstractNumId w:val="27"/>
  </w:num>
  <w:num w:numId="32">
    <w:abstractNumId w:val="30"/>
  </w:num>
  <w:num w:numId="33">
    <w:abstractNumId w:val="29"/>
  </w:num>
  <w:num w:numId="34">
    <w:abstractNumId w:val="15"/>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6B"/>
    <w:rsid w:val="0000030A"/>
    <w:rsid w:val="0000136A"/>
    <w:rsid w:val="00003E48"/>
    <w:rsid w:val="000049AA"/>
    <w:rsid w:val="00005799"/>
    <w:rsid w:val="00006627"/>
    <w:rsid w:val="000070C5"/>
    <w:rsid w:val="00011C0C"/>
    <w:rsid w:val="00011C99"/>
    <w:rsid w:val="00013712"/>
    <w:rsid w:val="00013AD8"/>
    <w:rsid w:val="00013BDF"/>
    <w:rsid w:val="00015708"/>
    <w:rsid w:val="00016892"/>
    <w:rsid w:val="00016D01"/>
    <w:rsid w:val="00017884"/>
    <w:rsid w:val="0002179E"/>
    <w:rsid w:val="00022311"/>
    <w:rsid w:val="00022351"/>
    <w:rsid w:val="00022628"/>
    <w:rsid w:val="000233FD"/>
    <w:rsid w:val="000249C2"/>
    <w:rsid w:val="00024F14"/>
    <w:rsid w:val="00025A95"/>
    <w:rsid w:val="00026615"/>
    <w:rsid w:val="00027A5E"/>
    <w:rsid w:val="000306C6"/>
    <w:rsid w:val="00032B82"/>
    <w:rsid w:val="00032F89"/>
    <w:rsid w:val="0003315B"/>
    <w:rsid w:val="000344E0"/>
    <w:rsid w:val="00034658"/>
    <w:rsid w:val="000355C1"/>
    <w:rsid w:val="00035A3A"/>
    <w:rsid w:val="00035B22"/>
    <w:rsid w:val="00035CAF"/>
    <w:rsid w:val="00037E98"/>
    <w:rsid w:val="00040A92"/>
    <w:rsid w:val="000416CA"/>
    <w:rsid w:val="00044291"/>
    <w:rsid w:val="00046237"/>
    <w:rsid w:val="000469C3"/>
    <w:rsid w:val="0005143D"/>
    <w:rsid w:val="0005151C"/>
    <w:rsid w:val="00052BE1"/>
    <w:rsid w:val="00054B0E"/>
    <w:rsid w:val="00055344"/>
    <w:rsid w:val="0005757B"/>
    <w:rsid w:val="00061A73"/>
    <w:rsid w:val="000629A8"/>
    <w:rsid w:val="00062CA1"/>
    <w:rsid w:val="00063704"/>
    <w:rsid w:val="00063BD6"/>
    <w:rsid w:val="000657DB"/>
    <w:rsid w:val="00065D7C"/>
    <w:rsid w:val="00066EB6"/>
    <w:rsid w:val="00067B5E"/>
    <w:rsid w:val="000707F4"/>
    <w:rsid w:val="00071459"/>
    <w:rsid w:val="00071C89"/>
    <w:rsid w:val="000723B4"/>
    <w:rsid w:val="0007296C"/>
    <w:rsid w:val="00072B35"/>
    <w:rsid w:val="00072D78"/>
    <w:rsid w:val="00073663"/>
    <w:rsid w:val="000742F7"/>
    <w:rsid w:val="000754E7"/>
    <w:rsid w:val="0007639A"/>
    <w:rsid w:val="00076663"/>
    <w:rsid w:val="000776B9"/>
    <w:rsid w:val="0007789B"/>
    <w:rsid w:val="000830B1"/>
    <w:rsid w:val="00083960"/>
    <w:rsid w:val="00084C9D"/>
    <w:rsid w:val="0008639B"/>
    <w:rsid w:val="00087768"/>
    <w:rsid w:val="00087787"/>
    <w:rsid w:val="000879FF"/>
    <w:rsid w:val="00090253"/>
    <w:rsid w:val="00090CB5"/>
    <w:rsid w:val="000931FE"/>
    <w:rsid w:val="000947C5"/>
    <w:rsid w:val="00094BF5"/>
    <w:rsid w:val="00095A3F"/>
    <w:rsid w:val="00097E98"/>
    <w:rsid w:val="000A1403"/>
    <w:rsid w:val="000A1B0C"/>
    <w:rsid w:val="000A2986"/>
    <w:rsid w:val="000A71D8"/>
    <w:rsid w:val="000A74A6"/>
    <w:rsid w:val="000A7CA2"/>
    <w:rsid w:val="000B3207"/>
    <w:rsid w:val="000B3ED5"/>
    <w:rsid w:val="000B4C48"/>
    <w:rsid w:val="000C01D2"/>
    <w:rsid w:val="000C0AC5"/>
    <w:rsid w:val="000C1F13"/>
    <w:rsid w:val="000C26C1"/>
    <w:rsid w:val="000C3E64"/>
    <w:rsid w:val="000C4308"/>
    <w:rsid w:val="000C618D"/>
    <w:rsid w:val="000C7B2A"/>
    <w:rsid w:val="000C7FAA"/>
    <w:rsid w:val="000D0286"/>
    <w:rsid w:val="000D0336"/>
    <w:rsid w:val="000D05B0"/>
    <w:rsid w:val="000D1941"/>
    <w:rsid w:val="000D327F"/>
    <w:rsid w:val="000D3DB6"/>
    <w:rsid w:val="000D4417"/>
    <w:rsid w:val="000D4981"/>
    <w:rsid w:val="000D624C"/>
    <w:rsid w:val="000D62BF"/>
    <w:rsid w:val="000E0FDD"/>
    <w:rsid w:val="000E27E4"/>
    <w:rsid w:val="000E353D"/>
    <w:rsid w:val="000E3CAF"/>
    <w:rsid w:val="000E4CAF"/>
    <w:rsid w:val="000E5BAC"/>
    <w:rsid w:val="000E5F80"/>
    <w:rsid w:val="000E6AD7"/>
    <w:rsid w:val="000F2336"/>
    <w:rsid w:val="000F26AC"/>
    <w:rsid w:val="000F35DB"/>
    <w:rsid w:val="000F3F4A"/>
    <w:rsid w:val="000F4561"/>
    <w:rsid w:val="000F7196"/>
    <w:rsid w:val="000F7ECE"/>
    <w:rsid w:val="0010104A"/>
    <w:rsid w:val="001034CC"/>
    <w:rsid w:val="00103557"/>
    <w:rsid w:val="00104C5A"/>
    <w:rsid w:val="001054D3"/>
    <w:rsid w:val="00106A80"/>
    <w:rsid w:val="0010772D"/>
    <w:rsid w:val="00110858"/>
    <w:rsid w:val="0011127B"/>
    <w:rsid w:val="001119A7"/>
    <w:rsid w:val="00111C73"/>
    <w:rsid w:val="00111E3E"/>
    <w:rsid w:val="00111FC6"/>
    <w:rsid w:val="0011382F"/>
    <w:rsid w:val="00113A84"/>
    <w:rsid w:val="00115423"/>
    <w:rsid w:val="00116B76"/>
    <w:rsid w:val="0012007D"/>
    <w:rsid w:val="00122D4A"/>
    <w:rsid w:val="0012364E"/>
    <w:rsid w:val="001260A8"/>
    <w:rsid w:val="00126DA2"/>
    <w:rsid w:val="001306BF"/>
    <w:rsid w:val="0013121F"/>
    <w:rsid w:val="00132768"/>
    <w:rsid w:val="00132D3F"/>
    <w:rsid w:val="001359AF"/>
    <w:rsid w:val="00136773"/>
    <w:rsid w:val="0014084E"/>
    <w:rsid w:val="00141329"/>
    <w:rsid w:val="00141CDE"/>
    <w:rsid w:val="00142EB8"/>
    <w:rsid w:val="00144321"/>
    <w:rsid w:val="00144A49"/>
    <w:rsid w:val="00145252"/>
    <w:rsid w:val="0014629B"/>
    <w:rsid w:val="00146C92"/>
    <w:rsid w:val="00147973"/>
    <w:rsid w:val="00147A2B"/>
    <w:rsid w:val="001500F0"/>
    <w:rsid w:val="001507EC"/>
    <w:rsid w:val="00150E14"/>
    <w:rsid w:val="0015231D"/>
    <w:rsid w:val="00153FD5"/>
    <w:rsid w:val="001545BE"/>
    <w:rsid w:val="0015533B"/>
    <w:rsid w:val="001578D2"/>
    <w:rsid w:val="00161A11"/>
    <w:rsid w:val="00163EA2"/>
    <w:rsid w:val="00164366"/>
    <w:rsid w:val="0016515B"/>
    <w:rsid w:val="00165944"/>
    <w:rsid w:val="00165A36"/>
    <w:rsid w:val="001700EB"/>
    <w:rsid w:val="001704E8"/>
    <w:rsid w:val="00170EA7"/>
    <w:rsid w:val="00172754"/>
    <w:rsid w:val="00172800"/>
    <w:rsid w:val="00172BD0"/>
    <w:rsid w:val="00173D4D"/>
    <w:rsid w:val="00176908"/>
    <w:rsid w:val="00177083"/>
    <w:rsid w:val="0017783F"/>
    <w:rsid w:val="00177CEA"/>
    <w:rsid w:val="00177F33"/>
    <w:rsid w:val="00181E40"/>
    <w:rsid w:val="00182495"/>
    <w:rsid w:val="00183207"/>
    <w:rsid w:val="001837F0"/>
    <w:rsid w:val="00185A9C"/>
    <w:rsid w:val="001905B8"/>
    <w:rsid w:val="0019084C"/>
    <w:rsid w:val="00190997"/>
    <w:rsid w:val="0019427D"/>
    <w:rsid w:val="00194628"/>
    <w:rsid w:val="00195AD7"/>
    <w:rsid w:val="00196B60"/>
    <w:rsid w:val="001975F3"/>
    <w:rsid w:val="0019786C"/>
    <w:rsid w:val="00197E3C"/>
    <w:rsid w:val="001A2AE3"/>
    <w:rsid w:val="001A5410"/>
    <w:rsid w:val="001A6D5D"/>
    <w:rsid w:val="001A778D"/>
    <w:rsid w:val="001A7D01"/>
    <w:rsid w:val="001B0154"/>
    <w:rsid w:val="001B0C80"/>
    <w:rsid w:val="001B1254"/>
    <w:rsid w:val="001B1658"/>
    <w:rsid w:val="001B2E63"/>
    <w:rsid w:val="001B3814"/>
    <w:rsid w:val="001B3AE7"/>
    <w:rsid w:val="001B616F"/>
    <w:rsid w:val="001B6515"/>
    <w:rsid w:val="001B659B"/>
    <w:rsid w:val="001C1104"/>
    <w:rsid w:val="001C2257"/>
    <w:rsid w:val="001C2671"/>
    <w:rsid w:val="001C2B7E"/>
    <w:rsid w:val="001C38AA"/>
    <w:rsid w:val="001C3AED"/>
    <w:rsid w:val="001C3B9E"/>
    <w:rsid w:val="001C47D7"/>
    <w:rsid w:val="001C510D"/>
    <w:rsid w:val="001C61F0"/>
    <w:rsid w:val="001C6692"/>
    <w:rsid w:val="001C7690"/>
    <w:rsid w:val="001D023F"/>
    <w:rsid w:val="001D0CE2"/>
    <w:rsid w:val="001D30C4"/>
    <w:rsid w:val="001D3D26"/>
    <w:rsid w:val="001D40E0"/>
    <w:rsid w:val="001D40EC"/>
    <w:rsid w:val="001D6512"/>
    <w:rsid w:val="001D756D"/>
    <w:rsid w:val="001D7BA2"/>
    <w:rsid w:val="001E28BD"/>
    <w:rsid w:val="001E3A89"/>
    <w:rsid w:val="001E602C"/>
    <w:rsid w:val="001F02E3"/>
    <w:rsid w:val="001F385E"/>
    <w:rsid w:val="001F7788"/>
    <w:rsid w:val="002002DF"/>
    <w:rsid w:val="00200977"/>
    <w:rsid w:val="00203DDB"/>
    <w:rsid w:val="00203F41"/>
    <w:rsid w:val="0020445B"/>
    <w:rsid w:val="0020459D"/>
    <w:rsid w:val="002063DF"/>
    <w:rsid w:val="002069B7"/>
    <w:rsid w:val="00206B86"/>
    <w:rsid w:val="002114C1"/>
    <w:rsid w:val="0021610E"/>
    <w:rsid w:val="00217476"/>
    <w:rsid w:val="00217659"/>
    <w:rsid w:val="00223173"/>
    <w:rsid w:val="002235C6"/>
    <w:rsid w:val="002242D0"/>
    <w:rsid w:val="00224B49"/>
    <w:rsid w:val="00224EBB"/>
    <w:rsid w:val="00225062"/>
    <w:rsid w:val="002258FD"/>
    <w:rsid w:val="00227575"/>
    <w:rsid w:val="00230301"/>
    <w:rsid w:val="0023156D"/>
    <w:rsid w:val="00231D3D"/>
    <w:rsid w:val="002353ED"/>
    <w:rsid w:val="00237456"/>
    <w:rsid w:val="00237F3E"/>
    <w:rsid w:val="002423DB"/>
    <w:rsid w:val="00242C78"/>
    <w:rsid w:val="00245089"/>
    <w:rsid w:val="00245E4F"/>
    <w:rsid w:val="00246FBE"/>
    <w:rsid w:val="00247314"/>
    <w:rsid w:val="00247930"/>
    <w:rsid w:val="002479EE"/>
    <w:rsid w:val="002504C7"/>
    <w:rsid w:val="0025118A"/>
    <w:rsid w:val="002518AC"/>
    <w:rsid w:val="00251F28"/>
    <w:rsid w:val="00252728"/>
    <w:rsid w:val="0025305D"/>
    <w:rsid w:val="00253899"/>
    <w:rsid w:val="00253CC8"/>
    <w:rsid w:val="00253F4C"/>
    <w:rsid w:val="00253FC8"/>
    <w:rsid w:val="002568C2"/>
    <w:rsid w:val="00256B79"/>
    <w:rsid w:val="00257D75"/>
    <w:rsid w:val="0026290F"/>
    <w:rsid w:val="0026321F"/>
    <w:rsid w:val="00263D5E"/>
    <w:rsid w:val="00266708"/>
    <w:rsid w:val="00266A91"/>
    <w:rsid w:val="00267895"/>
    <w:rsid w:val="00270428"/>
    <w:rsid w:val="002708BD"/>
    <w:rsid w:val="00273D48"/>
    <w:rsid w:val="00274746"/>
    <w:rsid w:val="002753DC"/>
    <w:rsid w:val="00277460"/>
    <w:rsid w:val="00281772"/>
    <w:rsid w:val="00282E77"/>
    <w:rsid w:val="00283A99"/>
    <w:rsid w:val="002841FB"/>
    <w:rsid w:val="0028577F"/>
    <w:rsid w:val="00285DE8"/>
    <w:rsid w:val="00287700"/>
    <w:rsid w:val="00287825"/>
    <w:rsid w:val="00287C0C"/>
    <w:rsid w:val="00290DC2"/>
    <w:rsid w:val="00291100"/>
    <w:rsid w:val="002915C5"/>
    <w:rsid w:val="00292D88"/>
    <w:rsid w:val="00296165"/>
    <w:rsid w:val="00297E2C"/>
    <w:rsid w:val="002A0597"/>
    <w:rsid w:val="002A0C91"/>
    <w:rsid w:val="002A1214"/>
    <w:rsid w:val="002A685D"/>
    <w:rsid w:val="002A6EE0"/>
    <w:rsid w:val="002A76E5"/>
    <w:rsid w:val="002A7B6F"/>
    <w:rsid w:val="002B27C6"/>
    <w:rsid w:val="002B355C"/>
    <w:rsid w:val="002B493E"/>
    <w:rsid w:val="002B5C6D"/>
    <w:rsid w:val="002B6441"/>
    <w:rsid w:val="002B648F"/>
    <w:rsid w:val="002B7BEB"/>
    <w:rsid w:val="002C2580"/>
    <w:rsid w:val="002C367E"/>
    <w:rsid w:val="002C3AA3"/>
    <w:rsid w:val="002C4748"/>
    <w:rsid w:val="002C5654"/>
    <w:rsid w:val="002C7B61"/>
    <w:rsid w:val="002D0056"/>
    <w:rsid w:val="002D1446"/>
    <w:rsid w:val="002D1538"/>
    <w:rsid w:val="002D1FB6"/>
    <w:rsid w:val="002D3D4E"/>
    <w:rsid w:val="002D53B4"/>
    <w:rsid w:val="002D61E2"/>
    <w:rsid w:val="002E0533"/>
    <w:rsid w:val="002E4AA9"/>
    <w:rsid w:val="002E517E"/>
    <w:rsid w:val="002E606A"/>
    <w:rsid w:val="002F11A7"/>
    <w:rsid w:val="002F1266"/>
    <w:rsid w:val="002F1A27"/>
    <w:rsid w:val="002F4FE2"/>
    <w:rsid w:val="002F5289"/>
    <w:rsid w:val="002F70D0"/>
    <w:rsid w:val="002F7485"/>
    <w:rsid w:val="00300B58"/>
    <w:rsid w:val="00301BCD"/>
    <w:rsid w:val="00302AE9"/>
    <w:rsid w:val="00302FC7"/>
    <w:rsid w:val="003033D2"/>
    <w:rsid w:val="003035D1"/>
    <w:rsid w:val="00303D65"/>
    <w:rsid w:val="00304423"/>
    <w:rsid w:val="003057AA"/>
    <w:rsid w:val="003060BD"/>
    <w:rsid w:val="003071CE"/>
    <w:rsid w:val="003109FF"/>
    <w:rsid w:val="00310A08"/>
    <w:rsid w:val="00311751"/>
    <w:rsid w:val="0031360B"/>
    <w:rsid w:val="00313652"/>
    <w:rsid w:val="00313884"/>
    <w:rsid w:val="0031421B"/>
    <w:rsid w:val="00315C7A"/>
    <w:rsid w:val="00316377"/>
    <w:rsid w:val="00320C7A"/>
    <w:rsid w:val="0032107E"/>
    <w:rsid w:val="003216D4"/>
    <w:rsid w:val="003226B9"/>
    <w:rsid w:val="00322E14"/>
    <w:rsid w:val="00322EE2"/>
    <w:rsid w:val="003245C1"/>
    <w:rsid w:val="003273F8"/>
    <w:rsid w:val="00327E97"/>
    <w:rsid w:val="00330654"/>
    <w:rsid w:val="0033116E"/>
    <w:rsid w:val="00332C16"/>
    <w:rsid w:val="003342B7"/>
    <w:rsid w:val="003347AF"/>
    <w:rsid w:val="00335CDA"/>
    <w:rsid w:val="0033717C"/>
    <w:rsid w:val="00341322"/>
    <w:rsid w:val="00341372"/>
    <w:rsid w:val="0034177A"/>
    <w:rsid w:val="0034183E"/>
    <w:rsid w:val="00342592"/>
    <w:rsid w:val="0034406C"/>
    <w:rsid w:val="00344328"/>
    <w:rsid w:val="0034439C"/>
    <w:rsid w:val="00344DE4"/>
    <w:rsid w:val="00344E2A"/>
    <w:rsid w:val="0034524F"/>
    <w:rsid w:val="00347121"/>
    <w:rsid w:val="00347AA9"/>
    <w:rsid w:val="0035165C"/>
    <w:rsid w:val="0035373F"/>
    <w:rsid w:val="00354005"/>
    <w:rsid w:val="00356528"/>
    <w:rsid w:val="00356E68"/>
    <w:rsid w:val="003570F6"/>
    <w:rsid w:val="00360547"/>
    <w:rsid w:val="0036071C"/>
    <w:rsid w:val="003621FF"/>
    <w:rsid w:val="00365AB2"/>
    <w:rsid w:val="00366939"/>
    <w:rsid w:val="00367444"/>
    <w:rsid w:val="003742BC"/>
    <w:rsid w:val="00375C1B"/>
    <w:rsid w:val="00377A1B"/>
    <w:rsid w:val="00377A20"/>
    <w:rsid w:val="003800C7"/>
    <w:rsid w:val="00380180"/>
    <w:rsid w:val="0038055B"/>
    <w:rsid w:val="00380AF1"/>
    <w:rsid w:val="003819FF"/>
    <w:rsid w:val="00381EEF"/>
    <w:rsid w:val="003824B4"/>
    <w:rsid w:val="003855BC"/>
    <w:rsid w:val="00385DE8"/>
    <w:rsid w:val="00386B0A"/>
    <w:rsid w:val="00387302"/>
    <w:rsid w:val="00390C70"/>
    <w:rsid w:val="0039271A"/>
    <w:rsid w:val="00392C84"/>
    <w:rsid w:val="00394A96"/>
    <w:rsid w:val="003962CA"/>
    <w:rsid w:val="00396A5D"/>
    <w:rsid w:val="003A01CD"/>
    <w:rsid w:val="003A0FBB"/>
    <w:rsid w:val="003A11D2"/>
    <w:rsid w:val="003A23C4"/>
    <w:rsid w:val="003A53BA"/>
    <w:rsid w:val="003A6D04"/>
    <w:rsid w:val="003A6F9D"/>
    <w:rsid w:val="003B0792"/>
    <w:rsid w:val="003B0F6F"/>
    <w:rsid w:val="003B1AEE"/>
    <w:rsid w:val="003B2753"/>
    <w:rsid w:val="003B2C35"/>
    <w:rsid w:val="003B34D4"/>
    <w:rsid w:val="003B552E"/>
    <w:rsid w:val="003B5BA6"/>
    <w:rsid w:val="003B6DD0"/>
    <w:rsid w:val="003B7505"/>
    <w:rsid w:val="003C1352"/>
    <w:rsid w:val="003C17A8"/>
    <w:rsid w:val="003C3839"/>
    <w:rsid w:val="003C680E"/>
    <w:rsid w:val="003C7136"/>
    <w:rsid w:val="003C7ADA"/>
    <w:rsid w:val="003C7CED"/>
    <w:rsid w:val="003D001D"/>
    <w:rsid w:val="003D23EB"/>
    <w:rsid w:val="003D28E2"/>
    <w:rsid w:val="003D3184"/>
    <w:rsid w:val="003D69D3"/>
    <w:rsid w:val="003D7B3B"/>
    <w:rsid w:val="003E1D97"/>
    <w:rsid w:val="003E28DA"/>
    <w:rsid w:val="003E2B7E"/>
    <w:rsid w:val="003E6326"/>
    <w:rsid w:val="003E75AA"/>
    <w:rsid w:val="003E796B"/>
    <w:rsid w:val="003F091F"/>
    <w:rsid w:val="003F17E9"/>
    <w:rsid w:val="003F1EBC"/>
    <w:rsid w:val="003F42DE"/>
    <w:rsid w:val="003F7CA5"/>
    <w:rsid w:val="00401290"/>
    <w:rsid w:val="004024D9"/>
    <w:rsid w:val="0040398F"/>
    <w:rsid w:val="00403AC4"/>
    <w:rsid w:val="004045E7"/>
    <w:rsid w:val="0040484D"/>
    <w:rsid w:val="004048A1"/>
    <w:rsid w:val="00404F45"/>
    <w:rsid w:val="00405762"/>
    <w:rsid w:val="00406648"/>
    <w:rsid w:val="004067EA"/>
    <w:rsid w:val="00406C6F"/>
    <w:rsid w:val="00407FCF"/>
    <w:rsid w:val="00410BC4"/>
    <w:rsid w:val="00412AD6"/>
    <w:rsid w:val="004203FD"/>
    <w:rsid w:val="00421152"/>
    <w:rsid w:val="0042188E"/>
    <w:rsid w:val="00422C37"/>
    <w:rsid w:val="00424041"/>
    <w:rsid w:val="004248BA"/>
    <w:rsid w:val="00431DF9"/>
    <w:rsid w:val="00432F5C"/>
    <w:rsid w:val="0043521E"/>
    <w:rsid w:val="004352E5"/>
    <w:rsid w:val="004416DF"/>
    <w:rsid w:val="00442C66"/>
    <w:rsid w:val="0044305B"/>
    <w:rsid w:val="00444B43"/>
    <w:rsid w:val="004464F8"/>
    <w:rsid w:val="00446FC4"/>
    <w:rsid w:val="004521E3"/>
    <w:rsid w:val="00454386"/>
    <w:rsid w:val="00456A12"/>
    <w:rsid w:val="00456D97"/>
    <w:rsid w:val="004613A8"/>
    <w:rsid w:val="00461EC8"/>
    <w:rsid w:val="00462827"/>
    <w:rsid w:val="00463E15"/>
    <w:rsid w:val="00464DA6"/>
    <w:rsid w:val="00464F48"/>
    <w:rsid w:val="00465A50"/>
    <w:rsid w:val="00467444"/>
    <w:rsid w:val="0046788E"/>
    <w:rsid w:val="004704A6"/>
    <w:rsid w:val="0047291E"/>
    <w:rsid w:val="004733C9"/>
    <w:rsid w:val="004735F5"/>
    <w:rsid w:val="00474064"/>
    <w:rsid w:val="00475333"/>
    <w:rsid w:val="00476E62"/>
    <w:rsid w:val="00477E6A"/>
    <w:rsid w:val="00481CE0"/>
    <w:rsid w:val="0048354B"/>
    <w:rsid w:val="004847FC"/>
    <w:rsid w:val="00484957"/>
    <w:rsid w:val="0048695A"/>
    <w:rsid w:val="00486AA3"/>
    <w:rsid w:val="004875B9"/>
    <w:rsid w:val="00487FA4"/>
    <w:rsid w:val="004905C2"/>
    <w:rsid w:val="00490F4F"/>
    <w:rsid w:val="004935FB"/>
    <w:rsid w:val="00493BB1"/>
    <w:rsid w:val="00495540"/>
    <w:rsid w:val="004968E5"/>
    <w:rsid w:val="004A256E"/>
    <w:rsid w:val="004A3879"/>
    <w:rsid w:val="004A5B3F"/>
    <w:rsid w:val="004A6200"/>
    <w:rsid w:val="004B1872"/>
    <w:rsid w:val="004B1D32"/>
    <w:rsid w:val="004B29CF"/>
    <w:rsid w:val="004B31C7"/>
    <w:rsid w:val="004B3FAC"/>
    <w:rsid w:val="004B4B66"/>
    <w:rsid w:val="004B503E"/>
    <w:rsid w:val="004B59C3"/>
    <w:rsid w:val="004B5BE0"/>
    <w:rsid w:val="004B60E1"/>
    <w:rsid w:val="004C0A66"/>
    <w:rsid w:val="004C2178"/>
    <w:rsid w:val="004C3B60"/>
    <w:rsid w:val="004C3CBB"/>
    <w:rsid w:val="004C3F7F"/>
    <w:rsid w:val="004C3FBC"/>
    <w:rsid w:val="004C46BC"/>
    <w:rsid w:val="004C46DD"/>
    <w:rsid w:val="004C49F3"/>
    <w:rsid w:val="004C4C8F"/>
    <w:rsid w:val="004D1DCE"/>
    <w:rsid w:val="004D3742"/>
    <w:rsid w:val="004D3C65"/>
    <w:rsid w:val="004D4830"/>
    <w:rsid w:val="004D4F28"/>
    <w:rsid w:val="004D6ACE"/>
    <w:rsid w:val="004D6B89"/>
    <w:rsid w:val="004E0905"/>
    <w:rsid w:val="004E1E8C"/>
    <w:rsid w:val="004E24F1"/>
    <w:rsid w:val="004E2CD7"/>
    <w:rsid w:val="004E3E3A"/>
    <w:rsid w:val="004E4793"/>
    <w:rsid w:val="004E4A94"/>
    <w:rsid w:val="004E4E04"/>
    <w:rsid w:val="004E5544"/>
    <w:rsid w:val="004E7AE0"/>
    <w:rsid w:val="004E7F5D"/>
    <w:rsid w:val="004F1278"/>
    <w:rsid w:val="004F303E"/>
    <w:rsid w:val="004F3859"/>
    <w:rsid w:val="004F51D5"/>
    <w:rsid w:val="004F537D"/>
    <w:rsid w:val="004F68F0"/>
    <w:rsid w:val="004F7087"/>
    <w:rsid w:val="00501D7A"/>
    <w:rsid w:val="00503178"/>
    <w:rsid w:val="0050432C"/>
    <w:rsid w:val="00506866"/>
    <w:rsid w:val="00511DD8"/>
    <w:rsid w:val="005123B8"/>
    <w:rsid w:val="00513D97"/>
    <w:rsid w:val="005145FD"/>
    <w:rsid w:val="00514AA4"/>
    <w:rsid w:val="00520760"/>
    <w:rsid w:val="00522237"/>
    <w:rsid w:val="00522F92"/>
    <w:rsid w:val="00523D7E"/>
    <w:rsid w:val="00524CE1"/>
    <w:rsid w:val="00533ECA"/>
    <w:rsid w:val="00534D49"/>
    <w:rsid w:val="005357BD"/>
    <w:rsid w:val="005368A2"/>
    <w:rsid w:val="00537187"/>
    <w:rsid w:val="00540A4D"/>
    <w:rsid w:val="00541406"/>
    <w:rsid w:val="00542108"/>
    <w:rsid w:val="00543ABC"/>
    <w:rsid w:val="0054494E"/>
    <w:rsid w:val="005449F5"/>
    <w:rsid w:val="00546403"/>
    <w:rsid w:val="00550142"/>
    <w:rsid w:val="0055157F"/>
    <w:rsid w:val="00553680"/>
    <w:rsid w:val="00553793"/>
    <w:rsid w:val="00554F43"/>
    <w:rsid w:val="0056044F"/>
    <w:rsid w:val="005632CD"/>
    <w:rsid w:val="0056437F"/>
    <w:rsid w:val="00564924"/>
    <w:rsid w:val="00566991"/>
    <w:rsid w:val="00567B35"/>
    <w:rsid w:val="005707F7"/>
    <w:rsid w:val="005713FA"/>
    <w:rsid w:val="0057372D"/>
    <w:rsid w:val="00574D85"/>
    <w:rsid w:val="005763C6"/>
    <w:rsid w:val="00576C84"/>
    <w:rsid w:val="005817F1"/>
    <w:rsid w:val="00581E4C"/>
    <w:rsid w:val="005842D4"/>
    <w:rsid w:val="005843A5"/>
    <w:rsid w:val="00586306"/>
    <w:rsid w:val="005871A5"/>
    <w:rsid w:val="00587657"/>
    <w:rsid w:val="00591D0B"/>
    <w:rsid w:val="005923FA"/>
    <w:rsid w:val="00592D50"/>
    <w:rsid w:val="005959B7"/>
    <w:rsid w:val="005A2100"/>
    <w:rsid w:val="005A26DF"/>
    <w:rsid w:val="005A5E8A"/>
    <w:rsid w:val="005A63A2"/>
    <w:rsid w:val="005A65B3"/>
    <w:rsid w:val="005A6C50"/>
    <w:rsid w:val="005A6E2E"/>
    <w:rsid w:val="005A6F39"/>
    <w:rsid w:val="005A7A50"/>
    <w:rsid w:val="005B0C82"/>
    <w:rsid w:val="005B142A"/>
    <w:rsid w:val="005B26F6"/>
    <w:rsid w:val="005B2836"/>
    <w:rsid w:val="005B65EB"/>
    <w:rsid w:val="005B78B3"/>
    <w:rsid w:val="005B78D6"/>
    <w:rsid w:val="005C080D"/>
    <w:rsid w:val="005C0C8C"/>
    <w:rsid w:val="005C18C4"/>
    <w:rsid w:val="005C5B51"/>
    <w:rsid w:val="005C5EED"/>
    <w:rsid w:val="005C66DD"/>
    <w:rsid w:val="005C6D36"/>
    <w:rsid w:val="005C7120"/>
    <w:rsid w:val="005C74BE"/>
    <w:rsid w:val="005D09A8"/>
    <w:rsid w:val="005D2195"/>
    <w:rsid w:val="005D3104"/>
    <w:rsid w:val="005D40D7"/>
    <w:rsid w:val="005D57E3"/>
    <w:rsid w:val="005D705E"/>
    <w:rsid w:val="005D729C"/>
    <w:rsid w:val="005E012A"/>
    <w:rsid w:val="005E28E5"/>
    <w:rsid w:val="005E3C5D"/>
    <w:rsid w:val="005E784D"/>
    <w:rsid w:val="005E7923"/>
    <w:rsid w:val="005E7CED"/>
    <w:rsid w:val="005F12B1"/>
    <w:rsid w:val="005F1D72"/>
    <w:rsid w:val="005F36B0"/>
    <w:rsid w:val="005F3745"/>
    <w:rsid w:val="005F3AA2"/>
    <w:rsid w:val="005F5064"/>
    <w:rsid w:val="00600517"/>
    <w:rsid w:val="00606C53"/>
    <w:rsid w:val="00607EBD"/>
    <w:rsid w:val="006114DE"/>
    <w:rsid w:val="006125E0"/>
    <w:rsid w:val="00612FCE"/>
    <w:rsid w:val="0061364F"/>
    <w:rsid w:val="00613784"/>
    <w:rsid w:val="00614742"/>
    <w:rsid w:val="00615C5C"/>
    <w:rsid w:val="0061649D"/>
    <w:rsid w:val="006208D6"/>
    <w:rsid w:val="0062226E"/>
    <w:rsid w:val="006226BD"/>
    <w:rsid w:val="00623A98"/>
    <w:rsid w:val="006254FD"/>
    <w:rsid w:val="00625E14"/>
    <w:rsid w:val="00627700"/>
    <w:rsid w:val="00627EF1"/>
    <w:rsid w:val="00631420"/>
    <w:rsid w:val="00632C56"/>
    <w:rsid w:val="00633095"/>
    <w:rsid w:val="006337B2"/>
    <w:rsid w:val="0063398B"/>
    <w:rsid w:val="00635806"/>
    <w:rsid w:val="006369C8"/>
    <w:rsid w:val="00636B5A"/>
    <w:rsid w:val="006377C2"/>
    <w:rsid w:val="006404A1"/>
    <w:rsid w:val="00640684"/>
    <w:rsid w:val="006419F1"/>
    <w:rsid w:val="00644708"/>
    <w:rsid w:val="00645152"/>
    <w:rsid w:val="00646922"/>
    <w:rsid w:val="00647B85"/>
    <w:rsid w:val="006510D5"/>
    <w:rsid w:val="00652E8D"/>
    <w:rsid w:val="00654948"/>
    <w:rsid w:val="00655423"/>
    <w:rsid w:val="00655CAE"/>
    <w:rsid w:val="00655ECC"/>
    <w:rsid w:val="00661C7A"/>
    <w:rsid w:val="00662C3B"/>
    <w:rsid w:val="0066358C"/>
    <w:rsid w:val="00663C07"/>
    <w:rsid w:val="00665865"/>
    <w:rsid w:val="0067039B"/>
    <w:rsid w:val="006703C4"/>
    <w:rsid w:val="006712D3"/>
    <w:rsid w:val="00672AF5"/>
    <w:rsid w:val="0067398C"/>
    <w:rsid w:val="006746D0"/>
    <w:rsid w:val="00675F87"/>
    <w:rsid w:val="00685075"/>
    <w:rsid w:val="00685FE5"/>
    <w:rsid w:val="00687C29"/>
    <w:rsid w:val="0069080B"/>
    <w:rsid w:val="00690CC2"/>
    <w:rsid w:val="00690E81"/>
    <w:rsid w:val="006911B8"/>
    <w:rsid w:val="00691346"/>
    <w:rsid w:val="0069298C"/>
    <w:rsid w:val="00694535"/>
    <w:rsid w:val="00694866"/>
    <w:rsid w:val="0069529B"/>
    <w:rsid w:val="006958CC"/>
    <w:rsid w:val="006A0018"/>
    <w:rsid w:val="006A0984"/>
    <w:rsid w:val="006A118F"/>
    <w:rsid w:val="006A2C60"/>
    <w:rsid w:val="006A3138"/>
    <w:rsid w:val="006A32A5"/>
    <w:rsid w:val="006A3736"/>
    <w:rsid w:val="006A439B"/>
    <w:rsid w:val="006A58DB"/>
    <w:rsid w:val="006A745A"/>
    <w:rsid w:val="006A7FCD"/>
    <w:rsid w:val="006B0AA1"/>
    <w:rsid w:val="006B179D"/>
    <w:rsid w:val="006B2AD6"/>
    <w:rsid w:val="006B2CEA"/>
    <w:rsid w:val="006B2E08"/>
    <w:rsid w:val="006B3297"/>
    <w:rsid w:val="006B35A3"/>
    <w:rsid w:val="006B3B53"/>
    <w:rsid w:val="006B53A6"/>
    <w:rsid w:val="006B5751"/>
    <w:rsid w:val="006B655B"/>
    <w:rsid w:val="006B680F"/>
    <w:rsid w:val="006B6F96"/>
    <w:rsid w:val="006C0E7D"/>
    <w:rsid w:val="006C0F06"/>
    <w:rsid w:val="006C1991"/>
    <w:rsid w:val="006C4BE4"/>
    <w:rsid w:val="006C4FA5"/>
    <w:rsid w:val="006C51CB"/>
    <w:rsid w:val="006C744D"/>
    <w:rsid w:val="006D0CA6"/>
    <w:rsid w:val="006D3D33"/>
    <w:rsid w:val="006D3E6F"/>
    <w:rsid w:val="006D76E6"/>
    <w:rsid w:val="006E2EC5"/>
    <w:rsid w:val="006E3C7E"/>
    <w:rsid w:val="006E5D70"/>
    <w:rsid w:val="006E6F42"/>
    <w:rsid w:val="006F3E90"/>
    <w:rsid w:val="006F418B"/>
    <w:rsid w:val="006F49C9"/>
    <w:rsid w:val="006F70B0"/>
    <w:rsid w:val="006F74D6"/>
    <w:rsid w:val="006F798D"/>
    <w:rsid w:val="00701066"/>
    <w:rsid w:val="007031C5"/>
    <w:rsid w:val="00703486"/>
    <w:rsid w:val="00705471"/>
    <w:rsid w:val="00705519"/>
    <w:rsid w:val="00707325"/>
    <w:rsid w:val="00710780"/>
    <w:rsid w:val="007110A0"/>
    <w:rsid w:val="007119BC"/>
    <w:rsid w:val="00711F8A"/>
    <w:rsid w:val="00712590"/>
    <w:rsid w:val="00713410"/>
    <w:rsid w:val="0071368A"/>
    <w:rsid w:val="00713B69"/>
    <w:rsid w:val="00716F30"/>
    <w:rsid w:val="00716F8C"/>
    <w:rsid w:val="00717A68"/>
    <w:rsid w:val="007223AE"/>
    <w:rsid w:val="00722763"/>
    <w:rsid w:val="00723598"/>
    <w:rsid w:val="0072444A"/>
    <w:rsid w:val="00724808"/>
    <w:rsid w:val="00724FF3"/>
    <w:rsid w:val="00725670"/>
    <w:rsid w:val="0072622B"/>
    <w:rsid w:val="00727C1F"/>
    <w:rsid w:val="0073032D"/>
    <w:rsid w:val="00730363"/>
    <w:rsid w:val="0073189B"/>
    <w:rsid w:val="00732316"/>
    <w:rsid w:val="007339B2"/>
    <w:rsid w:val="0073455A"/>
    <w:rsid w:val="00735F75"/>
    <w:rsid w:val="007422CC"/>
    <w:rsid w:val="00744603"/>
    <w:rsid w:val="00747DAB"/>
    <w:rsid w:val="00754BF8"/>
    <w:rsid w:val="007551CC"/>
    <w:rsid w:val="00755793"/>
    <w:rsid w:val="00756746"/>
    <w:rsid w:val="007571D5"/>
    <w:rsid w:val="007603B7"/>
    <w:rsid w:val="00760B2F"/>
    <w:rsid w:val="007621CD"/>
    <w:rsid w:val="00765A3A"/>
    <w:rsid w:val="007666F9"/>
    <w:rsid w:val="00766BB9"/>
    <w:rsid w:val="00770834"/>
    <w:rsid w:val="00772AEC"/>
    <w:rsid w:val="00774486"/>
    <w:rsid w:val="0077595F"/>
    <w:rsid w:val="007823DB"/>
    <w:rsid w:val="00783114"/>
    <w:rsid w:val="00790E4C"/>
    <w:rsid w:val="00791307"/>
    <w:rsid w:val="007916AD"/>
    <w:rsid w:val="00792C52"/>
    <w:rsid w:val="00792E39"/>
    <w:rsid w:val="00793125"/>
    <w:rsid w:val="00794FA1"/>
    <w:rsid w:val="00797466"/>
    <w:rsid w:val="00797583"/>
    <w:rsid w:val="007A05CA"/>
    <w:rsid w:val="007A0C9F"/>
    <w:rsid w:val="007A10AC"/>
    <w:rsid w:val="007A49E1"/>
    <w:rsid w:val="007A4A9B"/>
    <w:rsid w:val="007A7752"/>
    <w:rsid w:val="007B33F1"/>
    <w:rsid w:val="007B3802"/>
    <w:rsid w:val="007B4570"/>
    <w:rsid w:val="007B4801"/>
    <w:rsid w:val="007B5306"/>
    <w:rsid w:val="007B62C8"/>
    <w:rsid w:val="007B69C3"/>
    <w:rsid w:val="007B71AB"/>
    <w:rsid w:val="007B7E73"/>
    <w:rsid w:val="007C0804"/>
    <w:rsid w:val="007C0B0E"/>
    <w:rsid w:val="007C1FBC"/>
    <w:rsid w:val="007C28D1"/>
    <w:rsid w:val="007C301E"/>
    <w:rsid w:val="007C64BB"/>
    <w:rsid w:val="007C6C3C"/>
    <w:rsid w:val="007D1EF7"/>
    <w:rsid w:val="007D4EB3"/>
    <w:rsid w:val="007D52DF"/>
    <w:rsid w:val="007D5FC0"/>
    <w:rsid w:val="007D62DC"/>
    <w:rsid w:val="007D6713"/>
    <w:rsid w:val="007D73CD"/>
    <w:rsid w:val="007E2918"/>
    <w:rsid w:val="007E45B5"/>
    <w:rsid w:val="007E4A84"/>
    <w:rsid w:val="007E58F1"/>
    <w:rsid w:val="007E66CF"/>
    <w:rsid w:val="007F27CE"/>
    <w:rsid w:val="007F3B79"/>
    <w:rsid w:val="007F4215"/>
    <w:rsid w:val="007F5ABF"/>
    <w:rsid w:val="007F7072"/>
    <w:rsid w:val="007F736F"/>
    <w:rsid w:val="008010E0"/>
    <w:rsid w:val="008013FA"/>
    <w:rsid w:val="00801760"/>
    <w:rsid w:val="00802824"/>
    <w:rsid w:val="008029E3"/>
    <w:rsid w:val="008038B7"/>
    <w:rsid w:val="00803B2E"/>
    <w:rsid w:val="00804A1E"/>
    <w:rsid w:val="00806594"/>
    <w:rsid w:val="008148D9"/>
    <w:rsid w:val="0081540C"/>
    <w:rsid w:val="00816D11"/>
    <w:rsid w:val="00817217"/>
    <w:rsid w:val="00817D8E"/>
    <w:rsid w:val="008203C4"/>
    <w:rsid w:val="008204C1"/>
    <w:rsid w:val="0082080B"/>
    <w:rsid w:val="00822A62"/>
    <w:rsid w:val="00822E40"/>
    <w:rsid w:val="00825059"/>
    <w:rsid w:val="008264DB"/>
    <w:rsid w:val="008307EC"/>
    <w:rsid w:val="00831A4A"/>
    <w:rsid w:val="008336C5"/>
    <w:rsid w:val="00834235"/>
    <w:rsid w:val="0083444F"/>
    <w:rsid w:val="008361CB"/>
    <w:rsid w:val="00836D19"/>
    <w:rsid w:val="008376E8"/>
    <w:rsid w:val="008378D3"/>
    <w:rsid w:val="00840329"/>
    <w:rsid w:val="008407F9"/>
    <w:rsid w:val="008446D7"/>
    <w:rsid w:val="008448BC"/>
    <w:rsid w:val="00844B17"/>
    <w:rsid w:val="00846608"/>
    <w:rsid w:val="00846992"/>
    <w:rsid w:val="00852582"/>
    <w:rsid w:val="008527A1"/>
    <w:rsid w:val="00852AFC"/>
    <w:rsid w:val="008541EA"/>
    <w:rsid w:val="00854672"/>
    <w:rsid w:val="00854A10"/>
    <w:rsid w:val="0085502E"/>
    <w:rsid w:val="00855D3A"/>
    <w:rsid w:val="00856032"/>
    <w:rsid w:val="0085687B"/>
    <w:rsid w:val="008579F6"/>
    <w:rsid w:val="008602A6"/>
    <w:rsid w:val="008624E6"/>
    <w:rsid w:val="0086373E"/>
    <w:rsid w:val="00863862"/>
    <w:rsid w:val="008652A2"/>
    <w:rsid w:val="00865324"/>
    <w:rsid w:val="008670E3"/>
    <w:rsid w:val="008678D0"/>
    <w:rsid w:val="00871122"/>
    <w:rsid w:val="008738E2"/>
    <w:rsid w:val="008743CC"/>
    <w:rsid w:val="008751D5"/>
    <w:rsid w:val="00876A96"/>
    <w:rsid w:val="008775CE"/>
    <w:rsid w:val="00883D73"/>
    <w:rsid w:val="00885236"/>
    <w:rsid w:val="00886CF2"/>
    <w:rsid w:val="00890A72"/>
    <w:rsid w:val="00890D3D"/>
    <w:rsid w:val="0089363C"/>
    <w:rsid w:val="0089404A"/>
    <w:rsid w:val="008943DF"/>
    <w:rsid w:val="00896B98"/>
    <w:rsid w:val="008973A3"/>
    <w:rsid w:val="00897996"/>
    <w:rsid w:val="008A1840"/>
    <w:rsid w:val="008A22FC"/>
    <w:rsid w:val="008A5650"/>
    <w:rsid w:val="008A6239"/>
    <w:rsid w:val="008B18A8"/>
    <w:rsid w:val="008B3C54"/>
    <w:rsid w:val="008B4A3D"/>
    <w:rsid w:val="008B4FD4"/>
    <w:rsid w:val="008B6EA7"/>
    <w:rsid w:val="008B74DC"/>
    <w:rsid w:val="008B7CE3"/>
    <w:rsid w:val="008B7FAD"/>
    <w:rsid w:val="008C048C"/>
    <w:rsid w:val="008C0B70"/>
    <w:rsid w:val="008C2245"/>
    <w:rsid w:val="008C3958"/>
    <w:rsid w:val="008C42A7"/>
    <w:rsid w:val="008C7550"/>
    <w:rsid w:val="008D0841"/>
    <w:rsid w:val="008D0D62"/>
    <w:rsid w:val="008D15E6"/>
    <w:rsid w:val="008D46A3"/>
    <w:rsid w:val="008D485E"/>
    <w:rsid w:val="008D5693"/>
    <w:rsid w:val="008D7706"/>
    <w:rsid w:val="008E00ED"/>
    <w:rsid w:val="008E0A49"/>
    <w:rsid w:val="008E2C39"/>
    <w:rsid w:val="008E56F5"/>
    <w:rsid w:val="008E5C35"/>
    <w:rsid w:val="008E64F0"/>
    <w:rsid w:val="008F1E7A"/>
    <w:rsid w:val="008F2210"/>
    <w:rsid w:val="008F3824"/>
    <w:rsid w:val="008F4923"/>
    <w:rsid w:val="008F602B"/>
    <w:rsid w:val="008F7851"/>
    <w:rsid w:val="008F79FC"/>
    <w:rsid w:val="009023A4"/>
    <w:rsid w:val="00905999"/>
    <w:rsid w:val="009109C3"/>
    <w:rsid w:val="00912A31"/>
    <w:rsid w:val="00913143"/>
    <w:rsid w:val="00913B37"/>
    <w:rsid w:val="00914407"/>
    <w:rsid w:val="0091462C"/>
    <w:rsid w:val="009166EA"/>
    <w:rsid w:val="00920D4B"/>
    <w:rsid w:val="0092178E"/>
    <w:rsid w:val="009247DF"/>
    <w:rsid w:val="00924EA9"/>
    <w:rsid w:val="00926E50"/>
    <w:rsid w:val="009278EA"/>
    <w:rsid w:val="00930064"/>
    <w:rsid w:val="0093203A"/>
    <w:rsid w:val="0093216F"/>
    <w:rsid w:val="00933583"/>
    <w:rsid w:val="009338AB"/>
    <w:rsid w:val="00933DAA"/>
    <w:rsid w:val="0093412A"/>
    <w:rsid w:val="00934A98"/>
    <w:rsid w:val="00935F55"/>
    <w:rsid w:val="00937209"/>
    <w:rsid w:val="00937347"/>
    <w:rsid w:val="009404AC"/>
    <w:rsid w:val="00940984"/>
    <w:rsid w:val="00942220"/>
    <w:rsid w:val="00944070"/>
    <w:rsid w:val="0094471F"/>
    <w:rsid w:val="00944F59"/>
    <w:rsid w:val="00945874"/>
    <w:rsid w:val="00946113"/>
    <w:rsid w:val="009464BA"/>
    <w:rsid w:val="0094767F"/>
    <w:rsid w:val="00947E56"/>
    <w:rsid w:val="0095029D"/>
    <w:rsid w:val="00951420"/>
    <w:rsid w:val="009514A2"/>
    <w:rsid w:val="009529B9"/>
    <w:rsid w:val="00952B0F"/>
    <w:rsid w:val="00953576"/>
    <w:rsid w:val="00953AB4"/>
    <w:rsid w:val="00953D90"/>
    <w:rsid w:val="009544A9"/>
    <w:rsid w:val="00954DD1"/>
    <w:rsid w:val="0095509D"/>
    <w:rsid w:val="009560C1"/>
    <w:rsid w:val="00956642"/>
    <w:rsid w:val="009579E4"/>
    <w:rsid w:val="00960251"/>
    <w:rsid w:val="009631DC"/>
    <w:rsid w:val="0096386F"/>
    <w:rsid w:val="00964022"/>
    <w:rsid w:val="00964051"/>
    <w:rsid w:val="009645A4"/>
    <w:rsid w:val="00964881"/>
    <w:rsid w:val="00964A38"/>
    <w:rsid w:val="00964B77"/>
    <w:rsid w:val="00964DEA"/>
    <w:rsid w:val="00964E2F"/>
    <w:rsid w:val="009656D5"/>
    <w:rsid w:val="00965FE5"/>
    <w:rsid w:val="00966FD5"/>
    <w:rsid w:val="009707A2"/>
    <w:rsid w:val="00970BC1"/>
    <w:rsid w:val="00970C54"/>
    <w:rsid w:val="00970E32"/>
    <w:rsid w:val="00971F98"/>
    <w:rsid w:val="009726E6"/>
    <w:rsid w:val="00972BEF"/>
    <w:rsid w:val="00976908"/>
    <w:rsid w:val="0098004A"/>
    <w:rsid w:val="00980B7F"/>
    <w:rsid w:val="00980F37"/>
    <w:rsid w:val="0098107A"/>
    <w:rsid w:val="009810B7"/>
    <w:rsid w:val="009845B6"/>
    <w:rsid w:val="00984DD7"/>
    <w:rsid w:val="009857B9"/>
    <w:rsid w:val="00987DCD"/>
    <w:rsid w:val="00987E55"/>
    <w:rsid w:val="00991DF3"/>
    <w:rsid w:val="00991ECE"/>
    <w:rsid w:val="00992385"/>
    <w:rsid w:val="00992574"/>
    <w:rsid w:val="00993D1F"/>
    <w:rsid w:val="00994251"/>
    <w:rsid w:val="00994814"/>
    <w:rsid w:val="0099525B"/>
    <w:rsid w:val="009954A2"/>
    <w:rsid w:val="009962F7"/>
    <w:rsid w:val="0099699A"/>
    <w:rsid w:val="00996EAA"/>
    <w:rsid w:val="00997AF0"/>
    <w:rsid w:val="009A12BD"/>
    <w:rsid w:val="009A2457"/>
    <w:rsid w:val="009A333F"/>
    <w:rsid w:val="009A4A30"/>
    <w:rsid w:val="009A6BBA"/>
    <w:rsid w:val="009A72A2"/>
    <w:rsid w:val="009A7A7A"/>
    <w:rsid w:val="009B080D"/>
    <w:rsid w:val="009B29E2"/>
    <w:rsid w:val="009B2D72"/>
    <w:rsid w:val="009B3900"/>
    <w:rsid w:val="009B43CF"/>
    <w:rsid w:val="009B484E"/>
    <w:rsid w:val="009B5E25"/>
    <w:rsid w:val="009B6963"/>
    <w:rsid w:val="009C2533"/>
    <w:rsid w:val="009C2FDB"/>
    <w:rsid w:val="009C45AB"/>
    <w:rsid w:val="009C652F"/>
    <w:rsid w:val="009C6F8B"/>
    <w:rsid w:val="009D0AF0"/>
    <w:rsid w:val="009D2309"/>
    <w:rsid w:val="009D26C8"/>
    <w:rsid w:val="009D2C19"/>
    <w:rsid w:val="009D34F5"/>
    <w:rsid w:val="009D3B71"/>
    <w:rsid w:val="009D435C"/>
    <w:rsid w:val="009D555A"/>
    <w:rsid w:val="009E2D9B"/>
    <w:rsid w:val="009E3270"/>
    <w:rsid w:val="009E61C8"/>
    <w:rsid w:val="009E6319"/>
    <w:rsid w:val="009E6497"/>
    <w:rsid w:val="009E6F17"/>
    <w:rsid w:val="009E762F"/>
    <w:rsid w:val="009E7844"/>
    <w:rsid w:val="009F145B"/>
    <w:rsid w:val="009F1776"/>
    <w:rsid w:val="009F2061"/>
    <w:rsid w:val="009F32FD"/>
    <w:rsid w:val="009F3FEF"/>
    <w:rsid w:val="009F6CC2"/>
    <w:rsid w:val="009F75E1"/>
    <w:rsid w:val="00A001DE"/>
    <w:rsid w:val="00A0093C"/>
    <w:rsid w:val="00A00D96"/>
    <w:rsid w:val="00A012DC"/>
    <w:rsid w:val="00A0230A"/>
    <w:rsid w:val="00A02FEB"/>
    <w:rsid w:val="00A05936"/>
    <w:rsid w:val="00A05D94"/>
    <w:rsid w:val="00A067E9"/>
    <w:rsid w:val="00A06D5B"/>
    <w:rsid w:val="00A11C62"/>
    <w:rsid w:val="00A12732"/>
    <w:rsid w:val="00A169AE"/>
    <w:rsid w:val="00A2166C"/>
    <w:rsid w:val="00A22E64"/>
    <w:rsid w:val="00A233D2"/>
    <w:rsid w:val="00A2362F"/>
    <w:rsid w:val="00A23C62"/>
    <w:rsid w:val="00A24551"/>
    <w:rsid w:val="00A2485A"/>
    <w:rsid w:val="00A25925"/>
    <w:rsid w:val="00A27D6C"/>
    <w:rsid w:val="00A30939"/>
    <w:rsid w:val="00A312F7"/>
    <w:rsid w:val="00A32041"/>
    <w:rsid w:val="00A32D6D"/>
    <w:rsid w:val="00A35A32"/>
    <w:rsid w:val="00A364AE"/>
    <w:rsid w:val="00A36B57"/>
    <w:rsid w:val="00A40364"/>
    <w:rsid w:val="00A40709"/>
    <w:rsid w:val="00A4072E"/>
    <w:rsid w:val="00A40E81"/>
    <w:rsid w:val="00A4120C"/>
    <w:rsid w:val="00A41BF8"/>
    <w:rsid w:val="00A434A0"/>
    <w:rsid w:val="00A45824"/>
    <w:rsid w:val="00A45FFB"/>
    <w:rsid w:val="00A47278"/>
    <w:rsid w:val="00A5144C"/>
    <w:rsid w:val="00A52BFC"/>
    <w:rsid w:val="00A53C1E"/>
    <w:rsid w:val="00A57629"/>
    <w:rsid w:val="00A60282"/>
    <w:rsid w:val="00A611F9"/>
    <w:rsid w:val="00A64E9C"/>
    <w:rsid w:val="00A6622B"/>
    <w:rsid w:val="00A663A6"/>
    <w:rsid w:val="00A70B5C"/>
    <w:rsid w:val="00A71117"/>
    <w:rsid w:val="00A718EE"/>
    <w:rsid w:val="00A71B27"/>
    <w:rsid w:val="00A724A2"/>
    <w:rsid w:val="00A72A68"/>
    <w:rsid w:val="00A72EE2"/>
    <w:rsid w:val="00A743D3"/>
    <w:rsid w:val="00A7548C"/>
    <w:rsid w:val="00A76DEB"/>
    <w:rsid w:val="00A80386"/>
    <w:rsid w:val="00A803AB"/>
    <w:rsid w:val="00A81AD9"/>
    <w:rsid w:val="00A82750"/>
    <w:rsid w:val="00A848E0"/>
    <w:rsid w:val="00A84FB0"/>
    <w:rsid w:val="00A8534B"/>
    <w:rsid w:val="00A8601C"/>
    <w:rsid w:val="00A862F7"/>
    <w:rsid w:val="00A876FB"/>
    <w:rsid w:val="00A9409D"/>
    <w:rsid w:val="00A940A0"/>
    <w:rsid w:val="00A94F68"/>
    <w:rsid w:val="00A965D2"/>
    <w:rsid w:val="00A96D47"/>
    <w:rsid w:val="00A96D88"/>
    <w:rsid w:val="00A97118"/>
    <w:rsid w:val="00AA0537"/>
    <w:rsid w:val="00AA305C"/>
    <w:rsid w:val="00AA312B"/>
    <w:rsid w:val="00AA3543"/>
    <w:rsid w:val="00AA3691"/>
    <w:rsid w:val="00AA4F19"/>
    <w:rsid w:val="00AA598B"/>
    <w:rsid w:val="00AA5C43"/>
    <w:rsid w:val="00AA7FDE"/>
    <w:rsid w:val="00AB1F48"/>
    <w:rsid w:val="00AB3A7A"/>
    <w:rsid w:val="00AB3BF3"/>
    <w:rsid w:val="00AB55CD"/>
    <w:rsid w:val="00AB6238"/>
    <w:rsid w:val="00AB7523"/>
    <w:rsid w:val="00AB7793"/>
    <w:rsid w:val="00AC050C"/>
    <w:rsid w:val="00AC0D6A"/>
    <w:rsid w:val="00AC0EF2"/>
    <w:rsid w:val="00AC1FA5"/>
    <w:rsid w:val="00AC31D6"/>
    <w:rsid w:val="00AC47D5"/>
    <w:rsid w:val="00AC4A0D"/>
    <w:rsid w:val="00AC5B76"/>
    <w:rsid w:val="00AC67DC"/>
    <w:rsid w:val="00AD2A5A"/>
    <w:rsid w:val="00AD3770"/>
    <w:rsid w:val="00AD3CB1"/>
    <w:rsid w:val="00AD40E8"/>
    <w:rsid w:val="00AD73DF"/>
    <w:rsid w:val="00AE111C"/>
    <w:rsid w:val="00AE3964"/>
    <w:rsid w:val="00AE42CE"/>
    <w:rsid w:val="00AE478E"/>
    <w:rsid w:val="00AF01E6"/>
    <w:rsid w:val="00AF27F0"/>
    <w:rsid w:val="00AF5470"/>
    <w:rsid w:val="00AF7605"/>
    <w:rsid w:val="00B0170C"/>
    <w:rsid w:val="00B0175B"/>
    <w:rsid w:val="00B01B58"/>
    <w:rsid w:val="00B02293"/>
    <w:rsid w:val="00B04480"/>
    <w:rsid w:val="00B061E0"/>
    <w:rsid w:val="00B06AA4"/>
    <w:rsid w:val="00B10450"/>
    <w:rsid w:val="00B10EDC"/>
    <w:rsid w:val="00B11962"/>
    <w:rsid w:val="00B13766"/>
    <w:rsid w:val="00B15E11"/>
    <w:rsid w:val="00B214A3"/>
    <w:rsid w:val="00B23553"/>
    <w:rsid w:val="00B242EA"/>
    <w:rsid w:val="00B2470C"/>
    <w:rsid w:val="00B24FC7"/>
    <w:rsid w:val="00B26C98"/>
    <w:rsid w:val="00B312ED"/>
    <w:rsid w:val="00B342A6"/>
    <w:rsid w:val="00B34E86"/>
    <w:rsid w:val="00B36517"/>
    <w:rsid w:val="00B36874"/>
    <w:rsid w:val="00B37065"/>
    <w:rsid w:val="00B374A4"/>
    <w:rsid w:val="00B403DA"/>
    <w:rsid w:val="00B4386C"/>
    <w:rsid w:val="00B44017"/>
    <w:rsid w:val="00B44153"/>
    <w:rsid w:val="00B442AA"/>
    <w:rsid w:val="00B44C38"/>
    <w:rsid w:val="00B451C0"/>
    <w:rsid w:val="00B467BE"/>
    <w:rsid w:val="00B46FE0"/>
    <w:rsid w:val="00B5089A"/>
    <w:rsid w:val="00B5155D"/>
    <w:rsid w:val="00B53A8E"/>
    <w:rsid w:val="00B53AC8"/>
    <w:rsid w:val="00B5556C"/>
    <w:rsid w:val="00B55610"/>
    <w:rsid w:val="00B5756D"/>
    <w:rsid w:val="00B6058A"/>
    <w:rsid w:val="00B61C6F"/>
    <w:rsid w:val="00B640FC"/>
    <w:rsid w:val="00B644C6"/>
    <w:rsid w:val="00B65BF4"/>
    <w:rsid w:val="00B67A5F"/>
    <w:rsid w:val="00B67A84"/>
    <w:rsid w:val="00B70E9F"/>
    <w:rsid w:val="00B71CEC"/>
    <w:rsid w:val="00B72CDB"/>
    <w:rsid w:val="00B72F56"/>
    <w:rsid w:val="00B7384A"/>
    <w:rsid w:val="00B73FEE"/>
    <w:rsid w:val="00B75680"/>
    <w:rsid w:val="00B75813"/>
    <w:rsid w:val="00B75B01"/>
    <w:rsid w:val="00B7641F"/>
    <w:rsid w:val="00B77B2C"/>
    <w:rsid w:val="00B77C13"/>
    <w:rsid w:val="00B77CE5"/>
    <w:rsid w:val="00B80EAA"/>
    <w:rsid w:val="00B836C0"/>
    <w:rsid w:val="00B84238"/>
    <w:rsid w:val="00B8521F"/>
    <w:rsid w:val="00B8626C"/>
    <w:rsid w:val="00B87061"/>
    <w:rsid w:val="00B8744B"/>
    <w:rsid w:val="00B87ADC"/>
    <w:rsid w:val="00B90548"/>
    <w:rsid w:val="00B92BAE"/>
    <w:rsid w:val="00B93FA6"/>
    <w:rsid w:val="00B94FDD"/>
    <w:rsid w:val="00B9637B"/>
    <w:rsid w:val="00B96A0E"/>
    <w:rsid w:val="00B96D1D"/>
    <w:rsid w:val="00B9749A"/>
    <w:rsid w:val="00BA02C4"/>
    <w:rsid w:val="00BA0480"/>
    <w:rsid w:val="00BA55B9"/>
    <w:rsid w:val="00BA57BB"/>
    <w:rsid w:val="00BA64A1"/>
    <w:rsid w:val="00BB0732"/>
    <w:rsid w:val="00BB1F60"/>
    <w:rsid w:val="00BB244A"/>
    <w:rsid w:val="00BB2D85"/>
    <w:rsid w:val="00BB3001"/>
    <w:rsid w:val="00BB3111"/>
    <w:rsid w:val="00BB388E"/>
    <w:rsid w:val="00BB44D4"/>
    <w:rsid w:val="00BB58DA"/>
    <w:rsid w:val="00BC1CE7"/>
    <w:rsid w:val="00BC30B3"/>
    <w:rsid w:val="00BC3576"/>
    <w:rsid w:val="00BC36C4"/>
    <w:rsid w:val="00BC3928"/>
    <w:rsid w:val="00BC5168"/>
    <w:rsid w:val="00BC5263"/>
    <w:rsid w:val="00BC5B70"/>
    <w:rsid w:val="00BC5D4A"/>
    <w:rsid w:val="00BC649D"/>
    <w:rsid w:val="00BC7841"/>
    <w:rsid w:val="00BD0D39"/>
    <w:rsid w:val="00BD169E"/>
    <w:rsid w:val="00BD3EA0"/>
    <w:rsid w:val="00BD4A3B"/>
    <w:rsid w:val="00BD5BD9"/>
    <w:rsid w:val="00BD763C"/>
    <w:rsid w:val="00BE0013"/>
    <w:rsid w:val="00BE1566"/>
    <w:rsid w:val="00BE1AFA"/>
    <w:rsid w:val="00BE26E3"/>
    <w:rsid w:val="00BE3063"/>
    <w:rsid w:val="00BE31F8"/>
    <w:rsid w:val="00BE3CE6"/>
    <w:rsid w:val="00BE76D2"/>
    <w:rsid w:val="00BF0208"/>
    <w:rsid w:val="00BF334D"/>
    <w:rsid w:val="00BF4AB6"/>
    <w:rsid w:val="00BF4DA1"/>
    <w:rsid w:val="00BF689C"/>
    <w:rsid w:val="00BF6A4F"/>
    <w:rsid w:val="00C02E0C"/>
    <w:rsid w:val="00C04057"/>
    <w:rsid w:val="00C04438"/>
    <w:rsid w:val="00C0570D"/>
    <w:rsid w:val="00C068E8"/>
    <w:rsid w:val="00C06998"/>
    <w:rsid w:val="00C1021C"/>
    <w:rsid w:val="00C10889"/>
    <w:rsid w:val="00C11F60"/>
    <w:rsid w:val="00C123FF"/>
    <w:rsid w:val="00C14935"/>
    <w:rsid w:val="00C14CC5"/>
    <w:rsid w:val="00C206FA"/>
    <w:rsid w:val="00C20CC4"/>
    <w:rsid w:val="00C24022"/>
    <w:rsid w:val="00C24D73"/>
    <w:rsid w:val="00C24F05"/>
    <w:rsid w:val="00C25A46"/>
    <w:rsid w:val="00C27FB4"/>
    <w:rsid w:val="00C317FC"/>
    <w:rsid w:val="00C32880"/>
    <w:rsid w:val="00C36ABC"/>
    <w:rsid w:val="00C37384"/>
    <w:rsid w:val="00C37F0D"/>
    <w:rsid w:val="00C40850"/>
    <w:rsid w:val="00C4124B"/>
    <w:rsid w:val="00C42A92"/>
    <w:rsid w:val="00C42DE5"/>
    <w:rsid w:val="00C4312C"/>
    <w:rsid w:val="00C43BC2"/>
    <w:rsid w:val="00C43DA3"/>
    <w:rsid w:val="00C44815"/>
    <w:rsid w:val="00C44C30"/>
    <w:rsid w:val="00C454C5"/>
    <w:rsid w:val="00C454CE"/>
    <w:rsid w:val="00C476F1"/>
    <w:rsid w:val="00C51CCA"/>
    <w:rsid w:val="00C52088"/>
    <w:rsid w:val="00C52EE6"/>
    <w:rsid w:val="00C53595"/>
    <w:rsid w:val="00C53ED9"/>
    <w:rsid w:val="00C54F45"/>
    <w:rsid w:val="00C556F9"/>
    <w:rsid w:val="00C5587F"/>
    <w:rsid w:val="00C56243"/>
    <w:rsid w:val="00C562AC"/>
    <w:rsid w:val="00C567EF"/>
    <w:rsid w:val="00C6054C"/>
    <w:rsid w:val="00C616CB"/>
    <w:rsid w:val="00C61C19"/>
    <w:rsid w:val="00C61F2A"/>
    <w:rsid w:val="00C62064"/>
    <w:rsid w:val="00C624EB"/>
    <w:rsid w:val="00C628F4"/>
    <w:rsid w:val="00C63065"/>
    <w:rsid w:val="00C63F2C"/>
    <w:rsid w:val="00C64B65"/>
    <w:rsid w:val="00C64CEE"/>
    <w:rsid w:val="00C6525E"/>
    <w:rsid w:val="00C70572"/>
    <w:rsid w:val="00C71070"/>
    <w:rsid w:val="00C71E6D"/>
    <w:rsid w:val="00C73388"/>
    <w:rsid w:val="00C73835"/>
    <w:rsid w:val="00C7480B"/>
    <w:rsid w:val="00C74D1A"/>
    <w:rsid w:val="00C776D8"/>
    <w:rsid w:val="00C8201D"/>
    <w:rsid w:val="00C835B6"/>
    <w:rsid w:val="00C84303"/>
    <w:rsid w:val="00C85213"/>
    <w:rsid w:val="00C857FB"/>
    <w:rsid w:val="00C86BAD"/>
    <w:rsid w:val="00C872EA"/>
    <w:rsid w:val="00C87870"/>
    <w:rsid w:val="00C87921"/>
    <w:rsid w:val="00C907F9"/>
    <w:rsid w:val="00C90D0B"/>
    <w:rsid w:val="00C92202"/>
    <w:rsid w:val="00C9340F"/>
    <w:rsid w:val="00C94343"/>
    <w:rsid w:val="00C96982"/>
    <w:rsid w:val="00C9770A"/>
    <w:rsid w:val="00C9773A"/>
    <w:rsid w:val="00CA09AD"/>
    <w:rsid w:val="00CA0F03"/>
    <w:rsid w:val="00CA18BB"/>
    <w:rsid w:val="00CA1BF0"/>
    <w:rsid w:val="00CA49CD"/>
    <w:rsid w:val="00CA6956"/>
    <w:rsid w:val="00CA6DE5"/>
    <w:rsid w:val="00CA6FC3"/>
    <w:rsid w:val="00CB07B4"/>
    <w:rsid w:val="00CB384E"/>
    <w:rsid w:val="00CB4050"/>
    <w:rsid w:val="00CB4EBD"/>
    <w:rsid w:val="00CB51C0"/>
    <w:rsid w:val="00CB71AA"/>
    <w:rsid w:val="00CB7681"/>
    <w:rsid w:val="00CC3FEF"/>
    <w:rsid w:val="00CC4A9C"/>
    <w:rsid w:val="00CC5F24"/>
    <w:rsid w:val="00CC7719"/>
    <w:rsid w:val="00CC7B3B"/>
    <w:rsid w:val="00CD2229"/>
    <w:rsid w:val="00CD3521"/>
    <w:rsid w:val="00CD4BDA"/>
    <w:rsid w:val="00CD50F6"/>
    <w:rsid w:val="00CD644B"/>
    <w:rsid w:val="00CD773F"/>
    <w:rsid w:val="00CE001D"/>
    <w:rsid w:val="00CE0D02"/>
    <w:rsid w:val="00CE294D"/>
    <w:rsid w:val="00CE3548"/>
    <w:rsid w:val="00CE3FDF"/>
    <w:rsid w:val="00CE4B6D"/>
    <w:rsid w:val="00CE51CF"/>
    <w:rsid w:val="00CE51D2"/>
    <w:rsid w:val="00CE523D"/>
    <w:rsid w:val="00CE59F7"/>
    <w:rsid w:val="00CE6463"/>
    <w:rsid w:val="00CE7971"/>
    <w:rsid w:val="00CE7FAA"/>
    <w:rsid w:val="00CF10AA"/>
    <w:rsid w:val="00CF1B93"/>
    <w:rsid w:val="00CF2B3D"/>
    <w:rsid w:val="00CF3121"/>
    <w:rsid w:val="00CF3477"/>
    <w:rsid w:val="00CF6FC8"/>
    <w:rsid w:val="00D001DB"/>
    <w:rsid w:val="00D01AE5"/>
    <w:rsid w:val="00D01BD8"/>
    <w:rsid w:val="00D0223B"/>
    <w:rsid w:val="00D023D3"/>
    <w:rsid w:val="00D04747"/>
    <w:rsid w:val="00D04BAB"/>
    <w:rsid w:val="00D04E40"/>
    <w:rsid w:val="00D072CE"/>
    <w:rsid w:val="00D07CF8"/>
    <w:rsid w:val="00D10D3C"/>
    <w:rsid w:val="00D1291D"/>
    <w:rsid w:val="00D12C6B"/>
    <w:rsid w:val="00D13264"/>
    <w:rsid w:val="00D13BAA"/>
    <w:rsid w:val="00D1431F"/>
    <w:rsid w:val="00D15866"/>
    <w:rsid w:val="00D15CAE"/>
    <w:rsid w:val="00D160C2"/>
    <w:rsid w:val="00D16BC9"/>
    <w:rsid w:val="00D16EC9"/>
    <w:rsid w:val="00D17892"/>
    <w:rsid w:val="00D2021A"/>
    <w:rsid w:val="00D2118A"/>
    <w:rsid w:val="00D332F3"/>
    <w:rsid w:val="00D334DC"/>
    <w:rsid w:val="00D36F4B"/>
    <w:rsid w:val="00D3707D"/>
    <w:rsid w:val="00D4040E"/>
    <w:rsid w:val="00D4055F"/>
    <w:rsid w:val="00D4126D"/>
    <w:rsid w:val="00D43B2D"/>
    <w:rsid w:val="00D45CEC"/>
    <w:rsid w:val="00D468D0"/>
    <w:rsid w:val="00D46BAC"/>
    <w:rsid w:val="00D5124D"/>
    <w:rsid w:val="00D54879"/>
    <w:rsid w:val="00D54A16"/>
    <w:rsid w:val="00D60FEC"/>
    <w:rsid w:val="00D635D2"/>
    <w:rsid w:val="00D636C5"/>
    <w:rsid w:val="00D6430E"/>
    <w:rsid w:val="00D64374"/>
    <w:rsid w:val="00D64FDB"/>
    <w:rsid w:val="00D65762"/>
    <w:rsid w:val="00D701DC"/>
    <w:rsid w:val="00D70DDB"/>
    <w:rsid w:val="00D72955"/>
    <w:rsid w:val="00D73BA8"/>
    <w:rsid w:val="00D73CBA"/>
    <w:rsid w:val="00D73EB9"/>
    <w:rsid w:val="00D74DD0"/>
    <w:rsid w:val="00D75348"/>
    <w:rsid w:val="00D8168C"/>
    <w:rsid w:val="00D84B31"/>
    <w:rsid w:val="00D84E06"/>
    <w:rsid w:val="00D85CAD"/>
    <w:rsid w:val="00D91257"/>
    <w:rsid w:val="00D93F8C"/>
    <w:rsid w:val="00D94295"/>
    <w:rsid w:val="00D95788"/>
    <w:rsid w:val="00D95C80"/>
    <w:rsid w:val="00DA0E0B"/>
    <w:rsid w:val="00DA2CFB"/>
    <w:rsid w:val="00DA4E56"/>
    <w:rsid w:val="00DA57D9"/>
    <w:rsid w:val="00DA585F"/>
    <w:rsid w:val="00DA6299"/>
    <w:rsid w:val="00DA69FE"/>
    <w:rsid w:val="00DA78C1"/>
    <w:rsid w:val="00DA7D20"/>
    <w:rsid w:val="00DB279E"/>
    <w:rsid w:val="00DB4003"/>
    <w:rsid w:val="00DB63CF"/>
    <w:rsid w:val="00DC1269"/>
    <w:rsid w:val="00DC26CB"/>
    <w:rsid w:val="00DC2D7A"/>
    <w:rsid w:val="00DC3251"/>
    <w:rsid w:val="00DC72E1"/>
    <w:rsid w:val="00DC78B9"/>
    <w:rsid w:val="00DC7B26"/>
    <w:rsid w:val="00DD07B3"/>
    <w:rsid w:val="00DD0F3A"/>
    <w:rsid w:val="00DD15F2"/>
    <w:rsid w:val="00DD1B28"/>
    <w:rsid w:val="00DD2B74"/>
    <w:rsid w:val="00DD47AB"/>
    <w:rsid w:val="00DD4A7C"/>
    <w:rsid w:val="00DD63BC"/>
    <w:rsid w:val="00DD6599"/>
    <w:rsid w:val="00DD6645"/>
    <w:rsid w:val="00DE3399"/>
    <w:rsid w:val="00DE49FD"/>
    <w:rsid w:val="00DE4D8F"/>
    <w:rsid w:val="00DE5307"/>
    <w:rsid w:val="00DE6145"/>
    <w:rsid w:val="00DE61F0"/>
    <w:rsid w:val="00DE769E"/>
    <w:rsid w:val="00DE78BA"/>
    <w:rsid w:val="00DF1038"/>
    <w:rsid w:val="00DF1136"/>
    <w:rsid w:val="00DF16FC"/>
    <w:rsid w:val="00DF1E88"/>
    <w:rsid w:val="00DF3AEF"/>
    <w:rsid w:val="00DF415A"/>
    <w:rsid w:val="00DF54BA"/>
    <w:rsid w:val="00DF5546"/>
    <w:rsid w:val="00DF5727"/>
    <w:rsid w:val="00DF6838"/>
    <w:rsid w:val="00DF6B67"/>
    <w:rsid w:val="00DF6BF2"/>
    <w:rsid w:val="00E01569"/>
    <w:rsid w:val="00E031A8"/>
    <w:rsid w:val="00E04E99"/>
    <w:rsid w:val="00E05506"/>
    <w:rsid w:val="00E05B0E"/>
    <w:rsid w:val="00E070AD"/>
    <w:rsid w:val="00E105CE"/>
    <w:rsid w:val="00E10BCB"/>
    <w:rsid w:val="00E12F49"/>
    <w:rsid w:val="00E14E18"/>
    <w:rsid w:val="00E15138"/>
    <w:rsid w:val="00E163B2"/>
    <w:rsid w:val="00E166FE"/>
    <w:rsid w:val="00E173A9"/>
    <w:rsid w:val="00E223B8"/>
    <w:rsid w:val="00E22B3D"/>
    <w:rsid w:val="00E23216"/>
    <w:rsid w:val="00E23345"/>
    <w:rsid w:val="00E2399C"/>
    <w:rsid w:val="00E23B98"/>
    <w:rsid w:val="00E27905"/>
    <w:rsid w:val="00E30EE9"/>
    <w:rsid w:val="00E317EE"/>
    <w:rsid w:val="00E3227D"/>
    <w:rsid w:val="00E34BF2"/>
    <w:rsid w:val="00E35914"/>
    <w:rsid w:val="00E43AF9"/>
    <w:rsid w:val="00E469C3"/>
    <w:rsid w:val="00E47077"/>
    <w:rsid w:val="00E4745D"/>
    <w:rsid w:val="00E50994"/>
    <w:rsid w:val="00E50E15"/>
    <w:rsid w:val="00E51A7B"/>
    <w:rsid w:val="00E523E6"/>
    <w:rsid w:val="00E535F7"/>
    <w:rsid w:val="00E55D3A"/>
    <w:rsid w:val="00E565FC"/>
    <w:rsid w:val="00E56B70"/>
    <w:rsid w:val="00E576D9"/>
    <w:rsid w:val="00E57BBA"/>
    <w:rsid w:val="00E61248"/>
    <w:rsid w:val="00E61339"/>
    <w:rsid w:val="00E6134E"/>
    <w:rsid w:val="00E61AA6"/>
    <w:rsid w:val="00E61ECD"/>
    <w:rsid w:val="00E62911"/>
    <w:rsid w:val="00E63599"/>
    <w:rsid w:val="00E63D7E"/>
    <w:rsid w:val="00E64145"/>
    <w:rsid w:val="00E641FA"/>
    <w:rsid w:val="00E6460C"/>
    <w:rsid w:val="00E64864"/>
    <w:rsid w:val="00E6594D"/>
    <w:rsid w:val="00E65B90"/>
    <w:rsid w:val="00E66B2C"/>
    <w:rsid w:val="00E66DA0"/>
    <w:rsid w:val="00E6757D"/>
    <w:rsid w:val="00E711CA"/>
    <w:rsid w:val="00E717A1"/>
    <w:rsid w:val="00E72B60"/>
    <w:rsid w:val="00E72C19"/>
    <w:rsid w:val="00E744C7"/>
    <w:rsid w:val="00E750DB"/>
    <w:rsid w:val="00E776D4"/>
    <w:rsid w:val="00E77A1C"/>
    <w:rsid w:val="00E80EC0"/>
    <w:rsid w:val="00E828A3"/>
    <w:rsid w:val="00E82CD8"/>
    <w:rsid w:val="00E9037D"/>
    <w:rsid w:val="00E931D9"/>
    <w:rsid w:val="00E94D9A"/>
    <w:rsid w:val="00E953CC"/>
    <w:rsid w:val="00E959D5"/>
    <w:rsid w:val="00E96530"/>
    <w:rsid w:val="00E96A7A"/>
    <w:rsid w:val="00EA1A6B"/>
    <w:rsid w:val="00EA2DEC"/>
    <w:rsid w:val="00EA3FB7"/>
    <w:rsid w:val="00EA4019"/>
    <w:rsid w:val="00EA4DD2"/>
    <w:rsid w:val="00EA6A94"/>
    <w:rsid w:val="00EB240B"/>
    <w:rsid w:val="00EB34D5"/>
    <w:rsid w:val="00EB35D0"/>
    <w:rsid w:val="00EB386B"/>
    <w:rsid w:val="00EB4158"/>
    <w:rsid w:val="00EB6067"/>
    <w:rsid w:val="00EB6FAB"/>
    <w:rsid w:val="00EC0B76"/>
    <w:rsid w:val="00EC11F8"/>
    <w:rsid w:val="00EC29C4"/>
    <w:rsid w:val="00EC2CD1"/>
    <w:rsid w:val="00EC5286"/>
    <w:rsid w:val="00EC558D"/>
    <w:rsid w:val="00EC78F3"/>
    <w:rsid w:val="00EC7B51"/>
    <w:rsid w:val="00ED5803"/>
    <w:rsid w:val="00ED5920"/>
    <w:rsid w:val="00ED79FA"/>
    <w:rsid w:val="00EE0EA2"/>
    <w:rsid w:val="00EE12CE"/>
    <w:rsid w:val="00EE3794"/>
    <w:rsid w:val="00EE3D28"/>
    <w:rsid w:val="00EE5B82"/>
    <w:rsid w:val="00EF02A6"/>
    <w:rsid w:val="00EF1D9E"/>
    <w:rsid w:val="00EF2721"/>
    <w:rsid w:val="00EF3257"/>
    <w:rsid w:val="00EF32CA"/>
    <w:rsid w:val="00EF3B0C"/>
    <w:rsid w:val="00EF4BF0"/>
    <w:rsid w:val="00EF542B"/>
    <w:rsid w:val="00EF5587"/>
    <w:rsid w:val="00EF6069"/>
    <w:rsid w:val="00F01D1A"/>
    <w:rsid w:val="00F02A1E"/>
    <w:rsid w:val="00F02D98"/>
    <w:rsid w:val="00F03B93"/>
    <w:rsid w:val="00F043F9"/>
    <w:rsid w:val="00F04F94"/>
    <w:rsid w:val="00F059D7"/>
    <w:rsid w:val="00F06763"/>
    <w:rsid w:val="00F07BC2"/>
    <w:rsid w:val="00F07CB5"/>
    <w:rsid w:val="00F1000F"/>
    <w:rsid w:val="00F11101"/>
    <w:rsid w:val="00F11254"/>
    <w:rsid w:val="00F128EA"/>
    <w:rsid w:val="00F162D9"/>
    <w:rsid w:val="00F16829"/>
    <w:rsid w:val="00F17DBB"/>
    <w:rsid w:val="00F21F93"/>
    <w:rsid w:val="00F23798"/>
    <w:rsid w:val="00F23F60"/>
    <w:rsid w:val="00F24322"/>
    <w:rsid w:val="00F24829"/>
    <w:rsid w:val="00F26962"/>
    <w:rsid w:val="00F3173C"/>
    <w:rsid w:val="00F334D2"/>
    <w:rsid w:val="00F342CC"/>
    <w:rsid w:val="00F35231"/>
    <w:rsid w:val="00F3570A"/>
    <w:rsid w:val="00F37D9A"/>
    <w:rsid w:val="00F37F81"/>
    <w:rsid w:val="00F415AE"/>
    <w:rsid w:val="00F417C7"/>
    <w:rsid w:val="00F419AB"/>
    <w:rsid w:val="00F423DE"/>
    <w:rsid w:val="00F47C5D"/>
    <w:rsid w:val="00F47CC9"/>
    <w:rsid w:val="00F513FF"/>
    <w:rsid w:val="00F51546"/>
    <w:rsid w:val="00F51677"/>
    <w:rsid w:val="00F5200B"/>
    <w:rsid w:val="00F52B21"/>
    <w:rsid w:val="00F53797"/>
    <w:rsid w:val="00F54013"/>
    <w:rsid w:val="00F5412A"/>
    <w:rsid w:val="00F6090B"/>
    <w:rsid w:val="00F60FCE"/>
    <w:rsid w:val="00F612A0"/>
    <w:rsid w:val="00F61C6A"/>
    <w:rsid w:val="00F61DEE"/>
    <w:rsid w:val="00F62C82"/>
    <w:rsid w:val="00F63776"/>
    <w:rsid w:val="00F64615"/>
    <w:rsid w:val="00F648FE"/>
    <w:rsid w:val="00F65494"/>
    <w:rsid w:val="00F655CB"/>
    <w:rsid w:val="00F65E66"/>
    <w:rsid w:val="00F66468"/>
    <w:rsid w:val="00F66549"/>
    <w:rsid w:val="00F70BA9"/>
    <w:rsid w:val="00F746EE"/>
    <w:rsid w:val="00F74763"/>
    <w:rsid w:val="00F75CAE"/>
    <w:rsid w:val="00F765F8"/>
    <w:rsid w:val="00F76D55"/>
    <w:rsid w:val="00F778A6"/>
    <w:rsid w:val="00F77A04"/>
    <w:rsid w:val="00F77DC3"/>
    <w:rsid w:val="00F83D71"/>
    <w:rsid w:val="00F85A4F"/>
    <w:rsid w:val="00F87782"/>
    <w:rsid w:val="00F9155A"/>
    <w:rsid w:val="00F93ECE"/>
    <w:rsid w:val="00F94958"/>
    <w:rsid w:val="00F956E5"/>
    <w:rsid w:val="00F96204"/>
    <w:rsid w:val="00F964AE"/>
    <w:rsid w:val="00F976ED"/>
    <w:rsid w:val="00FA17AD"/>
    <w:rsid w:val="00FA3E75"/>
    <w:rsid w:val="00FA6432"/>
    <w:rsid w:val="00FA68AE"/>
    <w:rsid w:val="00FA7F24"/>
    <w:rsid w:val="00FB0D7D"/>
    <w:rsid w:val="00FB287F"/>
    <w:rsid w:val="00FB4819"/>
    <w:rsid w:val="00FB741D"/>
    <w:rsid w:val="00FB7A7B"/>
    <w:rsid w:val="00FB7D30"/>
    <w:rsid w:val="00FC000A"/>
    <w:rsid w:val="00FC0DF3"/>
    <w:rsid w:val="00FC29DE"/>
    <w:rsid w:val="00FC42AF"/>
    <w:rsid w:val="00FC4D95"/>
    <w:rsid w:val="00FC509F"/>
    <w:rsid w:val="00FC7F49"/>
    <w:rsid w:val="00FD3D5A"/>
    <w:rsid w:val="00FD4FF6"/>
    <w:rsid w:val="00FD6C5D"/>
    <w:rsid w:val="00FD7052"/>
    <w:rsid w:val="00FD78DB"/>
    <w:rsid w:val="00FD7F25"/>
    <w:rsid w:val="00FE09DD"/>
    <w:rsid w:val="00FE1443"/>
    <w:rsid w:val="00FE2BDF"/>
    <w:rsid w:val="00FE3FAD"/>
    <w:rsid w:val="00FE4700"/>
    <w:rsid w:val="00FE4D7A"/>
    <w:rsid w:val="00FE6762"/>
    <w:rsid w:val="00FE76B6"/>
    <w:rsid w:val="00FF015E"/>
    <w:rsid w:val="00FF12CF"/>
    <w:rsid w:val="00FF19FD"/>
    <w:rsid w:val="00FF2517"/>
    <w:rsid w:val="00FF4781"/>
    <w:rsid w:val="00FF5220"/>
    <w:rsid w:val="00FF5557"/>
    <w:rsid w:val="00FF6284"/>
    <w:rsid w:val="034C8657"/>
    <w:rsid w:val="058684F6"/>
    <w:rsid w:val="0BAD5865"/>
    <w:rsid w:val="0C535DE5"/>
    <w:rsid w:val="0E07CD73"/>
    <w:rsid w:val="117267E7"/>
    <w:rsid w:val="13C3DE8D"/>
    <w:rsid w:val="2076765D"/>
    <w:rsid w:val="218E4D2D"/>
    <w:rsid w:val="2404DB45"/>
    <w:rsid w:val="29834238"/>
    <w:rsid w:val="2EF51517"/>
    <w:rsid w:val="30012EDD"/>
    <w:rsid w:val="3892013C"/>
    <w:rsid w:val="3D336925"/>
    <w:rsid w:val="3FB9A0C7"/>
    <w:rsid w:val="5600F7C8"/>
    <w:rsid w:val="56F16DB2"/>
    <w:rsid w:val="579D11D5"/>
    <w:rsid w:val="5D6419AB"/>
    <w:rsid w:val="5F51AEC3"/>
    <w:rsid w:val="603A1236"/>
    <w:rsid w:val="61715594"/>
    <w:rsid w:val="6D3D5C00"/>
    <w:rsid w:val="6D6A9BEA"/>
    <w:rsid w:val="72E5A7E3"/>
    <w:rsid w:val="74AF1B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7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0D"/>
    <w:rPr>
      <w:rFonts w:ascii="Times New Roman" w:hAnsi="Times New Roman"/>
      <w:sz w:val="24"/>
    </w:rPr>
  </w:style>
  <w:style w:type="paragraph" w:styleId="Heading1">
    <w:name w:val="heading 1"/>
    <w:basedOn w:val="Normal"/>
    <w:next w:val="Normal"/>
    <w:link w:val="Heading1Char"/>
    <w:uiPriority w:val="9"/>
    <w:qFormat/>
    <w:rsid w:val="004464F8"/>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77595F"/>
    <w:pPr>
      <w:spacing w:before="240" w:after="120" w:line="240" w:lineRule="auto"/>
      <w:jc w:val="both"/>
      <w:outlineLvl w:val="1"/>
    </w:pPr>
    <w:rPr>
      <w:rFonts w:cs="Times New Roman"/>
      <w:b/>
      <w:szCs w:val="24"/>
    </w:rPr>
  </w:style>
  <w:style w:type="paragraph" w:styleId="Heading3">
    <w:name w:val="heading 3"/>
    <w:basedOn w:val="Normal"/>
    <w:next w:val="Normal"/>
    <w:link w:val="Heading3Char"/>
    <w:uiPriority w:val="9"/>
    <w:unhideWhenUsed/>
    <w:rsid w:val="000D624C"/>
    <w:pPr>
      <w:spacing w:before="240" w:after="0" w:line="240" w:lineRule="auto"/>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24C"/>
    <w:rPr>
      <w:sz w:val="16"/>
      <w:szCs w:val="16"/>
    </w:rPr>
  </w:style>
  <w:style w:type="paragraph" w:styleId="CommentText">
    <w:name w:val="annotation text"/>
    <w:basedOn w:val="Normal"/>
    <w:link w:val="CommentTextChar"/>
    <w:uiPriority w:val="99"/>
    <w:unhideWhenUsed/>
    <w:rsid w:val="000D624C"/>
    <w:pPr>
      <w:spacing w:line="240" w:lineRule="auto"/>
    </w:pPr>
    <w:rPr>
      <w:sz w:val="20"/>
      <w:szCs w:val="20"/>
    </w:rPr>
  </w:style>
  <w:style w:type="character" w:customStyle="1" w:styleId="CommentTextChar">
    <w:name w:val="Comment Text Char"/>
    <w:basedOn w:val="DefaultParagraphFont"/>
    <w:link w:val="CommentText"/>
    <w:uiPriority w:val="99"/>
    <w:rsid w:val="000D624C"/>
    <w:rPr>
      <w:sz w:val="20"/>
      <w:szCs w:val="20"/>
    </w:rPr>
  </w:style>
  <w:style w:type="paragraph" w:styleId="CommentSubject">
    <w:name w:val="annotation subject"/>
    <w:basedOn w:val="CommentText"/>
    <w:next w:val="CommentText"/>
    <w:link w:val="CommentSubjectChar"/>
    <w:uiPriority w:val="99"/>
    <w:semiHidden/>
    <w:unhideWhenUsed/>
    <w:rsid w:val="000D624C"/>
    <w:rPr>
      <w:b/>
      <w:bCs/>
    </w:rPr>
  </w:style>
  <w:style w:type="character" w:customStyle="1" w:styleId="CommentSubjectChar">
    <w:name w:val="Comment Subject Char"/>
    <w:basedOn w:val="CommentTextChar"/>
    <w:link w:val="CommentSubject"/>
    <w:uiPriority w:val="99"/>
    <w:semiHidden/>
    <w:rsid w:val="000D624C"/>
    <w:rPr>
      <w:b/>
      <w:bCs/>
      <w:sz w:val="20"/>
      <w:szCs w:val="20"/>
    </w:rPr>
  </w:style>
  <w:style w:type="paragraph" w:styleId="BalloonText">
    <w:name w:val="Balloon Text"/>
    <w:basedOn w:val="Normal"/>
    <w:link w:val="BalloonTextChar"/>
    <w:uiPriority w:val="99"/>
    <w:semiHidden/>
    <w:unhideWhenUsed/>
    <w:rsid w:val="000D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4C"/>
    <w:rPr>
      <w:rFonts w:ascii="Tahoma" w:hAnsi="Tahoma" w:cs="Tahoma"/>
      <w:sz w:val="16"/>
      <w:szCs w:val="16"/>
    </w:rPr>
  </w:style>
  <w:style w:type="character" w:customStyle="1" w:styleId="Heading1Char">
    <w:name w:val="Heading 1 Char"/>
    <w:basedOn w:val="DefaultParagraphFont"/>
    <w:link w:val="Heading1"/>
    <w:uiPriority w:val="9"/>
    <w:rsid w:val="004464F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7759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624C"/>
    <w:rPr>
      <w:rFonts w:ascii="Arial" w:hAnsi="Arial" w:cs="Arial"/>
      <w:b/>
      <w:sz w:val="24"/>
      <w:szCs w:val="24"/>
    </w:rPr>
  </w:style>
  <w:style w:type="table" w:styleId="TableGrid">
    <w:name w:val="Table Grid"/>
    <w:basedOn w:val="TableNormal"/>
    <w:uiPriority w:val="59"/>
    <w:rsid w:val="000D624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0D624C"/>
    <w:pPr>
      <w:spacing w:after="0" w:line="240" w:lineRule="auto"/>
    </w:pPr>
    <w:rPr>
      <w:sz w:val="20"/>
      <w:szCs w:val="20"/>
    </w:rPr>
  </w:style>
  <w:style w:type="character" w:customStyle="1" w:styleId="FootnoteTextChar">
    <w:name w:val="Footnote Text Char"/>
    <w:basedOn w:val="DefaultParagraphFont"/>
    <w:link w:val="FootnoteText"/>
    <w:uiPriority w:val="99"/>
    <w:rsid w:val="000D624C"/>
    <w:rPr>
      <w:sz w:val="20"/>
      <w:szCs w:val="20"/>
    </w:rPr>
  </w:style>
  <w:style w:type="character" w:styleId="FootnoteReference">
    <w:name w:val="footnote reference"/>
    <w:basedOn w:val="DefaultParagraphFont"/>
    <w:uiPriority w:val="99"/>
    <w:semiHidden/>
    <w:unhideWhenUsed/>
    <w:rsid w:val="000D624C"/>
    <w:rPr>
      <w:vertAlign w:val="superscript"/>
    </w:rPr>
  </w:style>
  <w:style w:type="character" w:styleId="Hyperlink">
    <w:name w:val="Hyperlink"/>
    <w:basedOn w:val="DefaultParagraphFont"/>
    <w:uiPriority w:val="99"/>
    <w:unhideWhenUsed/>
    <w:rsid w:val="000D624C"/>
    <w:rPr>
      <w:color w:val="0000FF" w:themeColor="hyperlink"/>
      <w:u w:val="single"/>
    </w:rPr>
  </w:style>
  <w:style w:type="paragraph" w:styleId="ListParagraph">
    <w:name w:val="List Paragraph"/>
    <w:basedOn w:val="Normal"/>
    <w:link w:val="ListParagraphChar"/>
    <w:uiPriority w:val="34"/>
    <w:qFormat/>
    <w:rsid w:val="00365AB2"/>
    <w:pPr>
      <w:ind w:left="720"/>
      <w:contextualSpacing/>
    </w:pPr>
  </w:style>
  <w:style w:type="paragraph" w:styleId="TOCHeading">
    <w:name w:val="TOC Heading"/>
    <w:basedOn w:val="Heading1"/>
    <w:next w:val="Normal"/>
    <w:uiPriority w:val="39"/>
    <w:unhideWhenUsed/>
    <w:qFormat/>
    <w:rsid w:val="00574D85"/>
    <w:pPr>
      <w:keepNext/>
      <w:keepLines/>
      <w:jc w:val="center"/>
      <w:outlineLvl w:val="9"/>
    </w:pPr>
    <w:rPr>
      <w:rFonts w:eastAsiaTheme="majorEastAsia"/>
      <w:bCs/>
      <w:sz w:val="24"/>
      <w:szCs w:val="24"/>
    </w:rPr>
  </w:style>
  <w:style w:type="paragraph" w:styleId="TOC1">
    <w:name w:val="toc 1"/>
    <w:basedOn w:val="Normal"/>
    <w:next w:val="Normal"/>
    <w:autoRedefine/>
    <w:uiPriority w:val="39"/>
    <w:unhideWhenUsed/>
    <w:rsid w:val="00CE0D02"/>
    <w:pPr>
      <w:tabs>
        <w:tab w:val="right" w:leader="dot" w:pos="9350"/>
      </w:tabs>
      <w:spacing w:after="0"/>
    </w:pPr>
    <w:rPr>
      <w:rFonts w:cs="Times New Roman"/>
      <w:noProof/>
    </w:rPr>
  </w:style>
  <w:style w:type="paragraph" w:styleId="TOC2">
    <w:name w:val="toc 2"/>
    <w:basedOn w:val="Normal"/>
    <w:next w:val="Normal"/>
    <w:autoRedefine/>
    <w:uiPriority w:val="39"/>
    <w:unhideWhenUsed/>
    <w:rsid w:val="000C01D2"/>
    <w:pPr>
      <w:tabs>
        <w:tab w:val="right" w:leader="dot" w:pos="9350"/>
      </w:tabs>
      <w:spacing w:after="0" w:line="240" w:lineRule="auto"/>
      <w:ind w:left="216"/>
    </w:pPr>
  </w:style>
  <w:style w:type="paragraph" w:styleId="TOC3">
    <w:name w:val="toc 3"/>
    <w:basedOn w:val="Normal"/>
    <w:next w:val="Normal"/>
    <w:autoRedefine/>
    <w:uiPriority w:val="39"/>
    <w:unhideWhenUsed/>
    <w:rsid w:val="00E317EE"/>
    <w:pPr>
      <w:tabs>
        <w:tab w:val="left" w:pos="880"/>
        <w:tab w:val="right" w:leader="dot" w:pos="9350"/>
      </w:tabs>
      <w:spacing w:after="0" w:line="240" w:lineRule="auto"/>
      <w:ind w:left="446"/>
    </w:pPr>
  </w:style>
  <w:style w:type="paragraph" w:styleId="Header">
    <w:name w:val="header"/>
    <w:basedOn w:val="Normal"/>
    <w:link w:val="HeaderChar"/>
    <w:uiPriority w:val="99"/>
    <w:unhideWhenUsed/>
    <w:rsid w:val="000C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D2"/>
  </w:style>
  <w:style w:type="paragraph" w:styleId="Footer">
    <w:name w:val="footer"/>
    <w:basedOn w:val="Normal"/>
    <w:link w:val="FooterChar"/>
    <w:uiPriority w:val="99"/>
    <w:unhideWhenUsed/>
    <w:rsid w:val="000C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2"/>
  </w:style>
  <w:style w:type="paragraph" w:customStyle="1" w:styleId="OpeningParagraph">
    <w:name w:val="Opening Paragraph"/>
    <w:basedOn w:val="Indentedpara"/>
    <w:next w:val="Indentedpara"/>
    <w:rsid w:val="002E4AA9"/>
    <w:pPr>
      <w:ind w:firstLine="0"/>
    </w:pPr>
  </w:style>
  <w:style w:type="paragraph" w:customStyle="1" w:styleId="Indentedpara">
    <w:name w:val="Indented para"/>
    <w:rsid w:val="002E4AA9"/>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ChapterTitle">
    <w:name w:val="Chapter Title"/>
    <w:next w:val="ChapterTitle2"/>
    <w:link w:val="ChapterTitleChar"/>
    <w:rsid w:val="002E4AA9"/>
    <w:pPr>
      <w:keepNext/>
      <w:tabs>
        <w:tab w:val="right" w:pos="8640"/>
      </w:tabs>
      <w:suppressAutoHyphens/>
      <w:overflowPunct w:val="0"/>
      <w:autoSpaceDE w:val="0"/>
      <w:autoSpaceDN w:val="0"/>
      <w:adjustRightInd w:val="0"/>
      <w:spacing w:after="0" w:line="320" w:lineRule="exact"/>
      <w:jc w:val="center"/>
      <w:textAlignment w:val="baseline"/>
    </w:pPr>
    <w:rPr>
      <w:rFonts w:ascii="Arial" w:eastAsia="Times New Roman" w:hAnsi="Arial" w:cs="Times New Roman"/>
      <w:b/>
      <w:spacing w:val="-4"/>
      <w:sz w:val="32"/>
      <w:szCs w:val="20"/>
    </w:rPr>
  </w:style>
  <w:style w:type="paragraph" w:customStyle="1" w:styleId="HeadingA">
    <w:name w:val="Heading A"/>
    <w:basedOn w:val="Heading1"/>
    <w:next w:val="OpeningParagraph"/>
    <w:rsid w:val="00747DAB"/>
  </w:style>
  <w:style w:type="paragraph" w:customStyle="1" w:styleId="ChapterTitle2">
    <w:name w:val="Chapter Title 2"/>
    <w:basedOn w:val="ChapterTitle"/>
    <w:next w:val="OpeningParagraph"/>
    <w:link w:val="ChapterTitle2Char"/>
    <w:rsid w:val="002E4AA9"/>
    <w:pPr>
      <w:spacing w:after="480"/>
    </w:pPr>
  </w:style>
  <w:style w:type="character" w:customStyle="1" w:styleId="ChapterTitleChar">
    <w:name w:val="Chapter Title Char"/>
    <w:basedOn w:val="DefaultParagraphFont"/>
    <w:link w:val="ChapterTitle"/>
    <w:rsid w:val="002E4AA9"/>
    <w:rPr>
      <w:rFonts w:ascii="Arial" w:eastAsia="Times New Roman" w:hAnsi="Arial" w:cs="Times New Roman"/>
      <w:b/>
      <w:spacing w:val="-4"/>
      <w:sz w:val="32"/>
      <w:szCs w:val="20"/>
    </w:rPr>
  </w:style>
  <w:style w:type="character" w:customStyle="1" w:styleId="ChapterTitle2Char">
    <w:name w:val="Chapter Title 2 Char"/>
    <w:basedOn w:val="ChapterTitleChar"/>
    <w:link w:val="ChapterTitle2"/>
    <w:rsid w:val="002E4AA9"/>
    <w:rPr>
      <w:rFonts w:ascii="Arial" w:eastAsia="Times New Roman" w:hAnsi="Arial" w:cs="Times New Roman"/>
      <w:b/>
      <w:spacing w:val="-4"/>
      <w:sz w:val="32"/>
      <w:szCs w:val="20"/>
    </w:rPr>
  </w:style>
  <w:style w:type="paragraph" w:styleId="Revision">
    <w:name w:val="Revision"/>
    <w:hidden/>
    <w:uiPriority w:val="99"/>
    <w:semiHidden/>
    <w:rsid w:val="007E4A84"/>
    <w:pPr>
      <w:spacing w:after="0" w:line="240" w:lineRule="auto"/>
    </w:pPr>
  </w:style>
  <w:style w:type="paragraph" w:customStyle="1" w:styleId="NormalSS">
    <w:name w:val="NormalSS"/>
    <w:basedOn w:val="Normal"/>
    <w:link w:val="NormalSSChar"/>
    <w:qFormat/>
    <w:rsid w:val="00313652"/>
    <w:pPr>
      <w:tabs>
        <w:tab w:val="left" w:pos="432"/>
      </w:tabs>
      <w:spacing w:after="240" w:line="240" w:lineRule="auto"/>
      <w:ind w:firstLine="432"/>
      <w:jc w:val="both"/>
    </w:pPr>
    <w:rPr>
      <w:rFonts w:ascii="Garamond" w:eastAsia="Times New Roman" w:hAnsi="Garamond" w:cs="Times New Roman"/>
      <w:szCs w:val="24"/>
    </w:rPr>
  </w:style>
  <w:style w:type="paragraph" w:customStyle="1" w:styleId="Heading2Blue">
    <w:name w:val="Heading 2_Blue"/>
    <w:basedOn w:val="Normal"/>
    <w:next w:val="Normal"/>
    <w:rsid w:val="00313652"/>
    <w:pPr>
      <w:keepNext/>
      <w:tabs>
        <w:tab w:val="left" w:pos="432"/>
      </w:tabs>
      <w:spacing w:after="240" w:line="240" w:lineRule="auto"/>
      <w:ind w:left="432" w:hanging="432"/>
      <w:jc w:val="both"/>
      <w:outlineLvl w:val="1"/>
    </w:pPr>
    <w:rPr>
      <w:rFonts w:ascii="Lucida Sans" w:eastAsia="Times New Roman" w:hAnsi="Lucida Sans" w:cs="Times New Roman"/>
      <w:b/>
      <w:color w:val="345294"/>
      <w:szCs w:val="24"/>
    </w:rPr>
  </w:style>
  <w:style w:type="character" w:styleId="FollowedHyperlink">
    <w:name w:val="FollowedHyperlink"/>
    <w:basedOn w:val="DefaultParagraphFont"/>
    <w:uiPriority w:val="99"/>
    <w:semiHidden/>
    <w:unhideWhenUsed/>
    <w:rsid w:val="00BB3001"/>
    <w:rPr>
      <w:color w:val="800080" w:themeColor="followedHyperlink"/>
      <w:u w:val="single"/>
    </w:rPr>
  </w:style>
  <w:style w:type="character" w:customStyle="1" w:styleId="caps">
    <w:name w:val="caps"/>
    <w:basedOn w:val="DefaultParagraphFont"/>
    <w:rsid w:val="004935FB"/>
  </w:style>
  <w:style w:type="character" w:customStyle="1" w:styleId="NormalSSChar">
    <w:name w:val="NormalSS Char"/>
    <w:basedOn w:val="DefaultParagraphFont"/>
    <w:link w:val="NormalSS"/>
    <w:locked/>
    <w:rsid w:val="00A965D2"/>
    <w:rPr>
      <w:rFonts w:ascii="Garamond" w:eastAsia="Times New Roman" w:hAnsi="Garamond" w:cs="Times New Roman"/>
      <w:sz w:val="24"/>
      <w:szCs w:val="24"/>
    </w:rPr>
  </w:style>
  <w:style w:type="paragraph" w:styleId="BodyText">
    <w:name w:val="Body Text"/>
    <w:basedOn w:val="Normal"/>
    <w:link w:val="BodyTextChar"/>
    <w:uiPriority w:val="99"/>
    <w:semiHidden/>
    <w:unhideWhenUsed/>
    <w:rsid w:val="00022628"/>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022628"/>
    <w:rPr>
      <w:rFonts w:ascii="Calibri" w:eastAsia="Calibri" w:hAnsi="Calibri" w:cs="Times New Roman"/>
    </w:rPr>
  </w:style>
  <w:style w:type="paragraph" w:styleId="NormalWeb">
    <w:name w:val="Normal (Web)"/>
    <w:basedOn w:val="Normal"/>
    <w:uiPriority w:val="99"/>
    <w:semiHidden/>
    <w:unhideWhenUsed/>
    <w:rsid w:val="00EC78F3"/>
    <w:pPr>
      <w:spacing w:before="100" w:beforeAutospacing="1" w:after="100" w:afterAutospacing="1" w:line="240" w:lineRule="auto"/>
    </w:pPr>
    <w:rPr>
      <w:rFonts w:eastAsiaTheme="minorEastAsia" w:cs="Times New Roman"/>
      <w:szCs w:val="24"/>
    </w:rPr>
  </w:style>
  <w:style w:type="table" w:styleId="LightShading">
    <w:name w:val="Light Shading"/>
    <w:basedOn w:val="TableNormal"/>
    <w:uiPriority w:val="60"/>
    <w:rsid w:val="000515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E57BBA"/>
    <w:rPr>
      <w:rFonts w:ascii="Times New Roman" w:hAnsi="Times New Roman"/>
      <w:sz w:val="24"/>
    </w:rPr>
  </w:style>
  <w:style w:type="paragraph" w:customStyle="1" w:styleId="BodyText1">
    <w:name w:val="Body Text1"/>
    <w:basedOn w:val="Normal"/>
    <w:uiPriority w:val="99"/>
    <w:rsid w:val="004F68F0"/>
    <w:pPr>
      <w:spacing w:after="120" w:line="360" w:lineRule="auto"/>
      <w:ind w:firstLine="720"/>
    </w:pPr>
    <w:rPr>
      <w:rFonts w:eastAsia="Times New Roman" w:cs="Times New Roman"/>
      <w:szCs w:val="20"/>
    </w:rPr>
  </w:style>
  <w:style w:type="paragraph" w:styleId="NoSpacing">
    <w:name w:val="No Spacing"/>
    <w:uiPriority w:val="1"/>
    <w:qFormat/>
    <w:rsid w:val="00FB48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0D"/>
    <w:rPr>
      <w:rFonts w:ascii="Times New Roman" w:hAnsi="Times New Roman"/>
      <w:sz w:val="24"/>
    </w:rPr>
  </w:style>
  <w:style w:type="paragraph" w:styleId="Heading1">
    <w:name w:val="heading 1"/>
    <w:basedOn w:val="Normal"/>
    <w:next w:val="Normal"/>
    <w:link w:val="Heading1Char"/>
    <w:uiPriority w:val="9"/>
    <w:qFormat/>
    <w:rsid w:val="004464F8"/>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77595F"/>
    <w:pPr>
      <w:spacing w:before="240" w:after="120" w:line="240" w:lineRule="auto"/>
      <w:jc w:val="both"/>
      <w:outlineLvl w:val="1"/>
    </w:pPr>
    <w:rPr>
      <w:rFonts w:cs="Times New Roman"/>
      <w:b/>
      <w:szCs w:val="24"/>
    </w:rPr>
  </w:style>
  <w:style w:type="paragraph" w:styleId="Heading3">
    <w:name w:val="heading 3"/>
    <w:basedOn w:val="Normal"/>
    <w:next w:val="Normal"/>
    <w:link w:val="Heading3Char"/>
    <w:uiPriority w:val="9"/>
    <w:unhideWhenUsed/>
    <w:rsid w:val="000D624C"/>
    <w:pPr>
      <w:spacing w:before="240" w:after="0" w:line="240" w:lineRule="auto"/>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24C"/>
    <w:rPr>
      <w:sz w:val="16"/>
      <w:szCs w:val="16"/>
    </w:rPr>
  </w:style>
  <w:style w:type="paragraph" w:styleId="CommentText">
    <w:name w:val="annotation text"/>
    <w:basedOn w:val="Normal"/>
    <w:link w:val="CommentTextChar"/>
    <w:uiPriority w:val="99"/>
    <w:unhideWhenUsed/>
    <w:rsid w:val="000D624C"/>
    <w:pPr>
      <w:spacing w:line="240" w:lineRule="auto"/>
    </w:pPr>
    <w:rPr>
      <w:sz w:val="20"/>
      <w:szCs w:val="20"/>
    </w:rPr>
  </w:style>
  <w:style w:type="character" w:customStyle="1" w:styleId="CommentTextChar">
    <w:name w:val="Comment Text Char"/>
    <w:basedOn w:val="DefaultParagraphFont"/>
    <w:link w:val="CommentText"/>
    <w:uiPriority w:val="99"/>
    <w:rsid w:val="000D624C"/>
    <w:rPr>
      <w:sz w:val="20"/>
      <w:szCs w:val="20"/>
    </w:rPr>
  </w:style>
  <w:style w:type="paragraph" w:styleId="CommentSubject">
    <w:name w:val="annotation subject"/>
    <w:basedOn w:val="CommentText"/>
    <w:next w:val="CommentText"/>
    <w:link w:val="CommentSubjectChar"/>
    <w:uiPriority w:val="99"/>
    <w:semiHidden/>
    <w:unhideWhenUsed/>
    <w:rsid w:val="000D624C"/>
    <w:rPr>
      <w:b/>
      <w:bCs/>
    </w:rPr>
  </w:style>
  <w:style w:type="character" w:customStyle="1" w:styleId="CommentSubjectChar">
    <w:name w:val="Comment Subject Char"/>
    <w:basedOn w:val="CommentTextChar"/>
    <w:link w:val="CommentSubject"/>
    <w:uiPriority w:val="99"/>
    <w:semiHidden/>
    <w:rsid w:val="000D624C"/>
    <w:rPr>
      <w:b/>
      <w:bCs/>
      <w:sz w:val="20"/>
      <w:szCs w:val="20"/>
    </w:rPr>
  </w:style>
  <w:style w:type="paragraph" w:styleId="BalloonText">
    <w:name w:val="Balloon Text"/>
    <w:basedOn w:val="Normal"/>
    <w:link w:val="BalloonTextChar"/>
    <w:uiPriority w:val="99"/>
    <w:semiHidden/>
    <w:unhideWhenUsed/>
    <w:rsid w:val="000D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4C"/>
    <w:rPr>
      <w:rFonts w:ascii="Tahoma" w:hAnsi="Tahoma" w:cs="Tahoma"/>
      <w:sz w:val="16"/>
      <w:szCs w:val="16"/>
    </w:rPr>
  </w:style>
  <w:style w:type="character" w:customStyle="1" w:styleId="Heading1Char">
    <w:name w:val="Heading 1 Char"/>
    <w:basedOn w:val="DefaultParagraphFont"/>
    <w:link w:val="Heading1"/>
    <w:uiPriority w:val="9"/>
    <w:rsid w:val="004464F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7759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624C"/>
    <w:rPr>
      <w:rFonts w:ascii="Arial" w:hAnsi="Arial" w:cs="Arial"/>
      <w:b/>
      <w:sz w:val="24"/>
      <w:szCs w:val="24"/>
    </w:rPr>
  </w:style>
  <w:style w:type="table" w:styleId="TableGrid">
    <w:name w:val="Table Grid"/>
    <w:basedOn w:val="TableNormal"/>
    <w:uiPriority w:val="59"/>
    <w:rsid w:val="000D624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0D624C"/>
    <w:pPr>
      <w:spacing w:after="0" w:line="240" w:lineRule="auto"/>
    </w:pPr>
    <w:rPr>
      <w:sz w:val="20"/>
      <w:szCs w:val="20"/>
    </w:rPr>
  </w:style>
  <w:style w:type="character" w:customStyle="1" w:styleId="FootnoteTextChar">
    <w:name w:val="Footnote Text Char"/>
    <w:basedOn w:val="DefaultParagraphFont"/>
    <w:link w:val="FootnoteText"/>
    <w:uiPriority w:val="99"/>
    <w:rsid w:val="000D624C"/>
    <w:rPr>
      <w:sz w:val="20"/>
      <w:szCs w:val="20"/>
    </w:rPr>
  </w:style>
  <w:style w:type="character" w:styleId="FootnoteReference">
    <w:name w:val="footnote reference"/>
    <w:basedOn w:val="DefaultParagraphFont"/>
    <w:uiPriority w:val="99"/>
    <w:semiHidden/>
    <w:unhideWhenUsed/>
    <w:rsid w:val="000D624C"/>
    <w:rPr>
      <w:vertAlign w:val="superscript"/>
    </w:rPr>
  </w:style>
  <w:style w:type="character" w:styleId="Hyperlink">
    <w:name w:val="Hyperlink"/>
    <w:basedOn w:val="DefaultParagraphFont"/>
    <w:uiPriority w:val="99"/>
    <w:unhideWhenUsed/>
    <w:rsid w:val="000D624C"/>
    <w:rPr>
      <w:color w:val="0000FF" w:themeColor="hyperlink"/>
      <w:u w:val="single"/>
    </w:rPr>
  </w:style>
  <w:style w:type="paragraph" w:styleId="ListParagraph">
    <w:name w:val="List Paragraph"/>
    <w:basedOn w:val="Normal"/>
    <w:link w:val="ListParagraphChar"/>
    <w:uiPriority w:val="34"/>
    <w:qFormat/>
    <w:rsid w:val="00365AB2"/>
    <w:pPr>
      <w:ind w:left="720"/>
      <w:contextualSpacing/>
    </w:pPr>
  </w:style>
  <w:style w:type="paragraph" w:styleId="TOCHeading">
    <w:name w:val="TOC Heading"/>
    <w:basedOn w:val="Heading1"/>
    <w:next w:val="Normal"/>
    <w:uiPriority w:val="39"/>
    <w:unhideWhenUsed/>
    <w:qFormat/>
    <w:rsid w:val="00574D85"/>
    <w:pPr>
      <w:keepNext/>
      <w:keepLines/>
      <w:jc w:val="center"/>
      <w:outlineLvl w:val="9"/>
    </w:pPr>
    <w:rPr>
      <w:rFonts w:eastAsiaTheme="majorEastAsia"/>
      <w:bCs/>
      <w:sz w:val="24"/>
      <w:szCs w:val="24"/>
    </w:rPr>
  </w:style>
  <w:style w:type="paragraph" w:styleId="TOC1">
    <w:name w:val="toc 1"/>
    <w:basedOn w:val="Normal"/>
    <w:next w:val="Normal"/>
    <w:autoRedefine/>
    <w:uiPriority w:val="39"/>
    <w:unhideWhenUsed/>
    <w:rsid w:val="00CE0D02"/>
    <w:pPr>
      <w:tabs>
        <w:tab w:val="right" w:leader="dot" w:pos="9350"/>
      </w:tabs>
      <w:spacing w:after="0"/>
    </w:pPr>
    <w:rPr>
      <w:rFonts w:cs="Times New Roman"/>
      <w:noProof/>
    </w:rPr>
  </w:style>
  <w:style w:type="paragraph" w:styleId="TOC2">
    <w:name w:val="toc 2"/>
    <w:basedOn w:val="Normal"/>
    <w:next w:val="Normal"/>
    <w:autoRedefine/>
    <w:uiPriority w:val="39"/>
    <w:unhideWhenUsed/>
    <w:rsid w:val="000C01D2"/>
    <w:pPr>
      <w:tabs>
        <w:tab w:val="right" w:leader="dot" w:pos="9350"/>
      </w:tabs>
      <w:spacing w:after="0" w:line="240" w:lineRule="auto"/>
      <w:ind w:left="216"/>
    </w:pPr>
  </w:style>
  <w:style w:type="paragraph" w:styleId="TOC3">
    <w:name w:val="toc 3"/>
    <w:basedOn w:val="Normal"/>
    <w:next w:val="Normal"/>
    <w:autoRedefine/>
    <w:uiPriority w:val="39"/>
    <w:unhideWhenUsed/>
    <w:rsid w:val="00E317EE"/>
    <w:pPr>
      <w:tabs>
        <w:tab w:val="left" w:pos="880"/>
        <w:tab w:val="right" w:leader="dot" w:pos="9350"/>
      </w:tabs>
      <w:spacing w:after="0" w:line="240" w:lineRule="auto"/>
      <w:ind w:left="446"/>
    </w:pPr>
  </w:style>
  <w:style w:type="paragraph" w:styleId="Header">
    <w:name w:val="header"/>
    <w:basedOn w:val="Normal"/>
    <w:link w:val="HeaderChar"/>
    <w:uiPriority w:val="99"/>
    <w:unhideWhenUsed/>
    <w:rsid w:val="000C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D2"/>
  </w:style>
  <w:style w:type="paragraph" w:styleId="Footer">
    <w:name w:val="footer"/>
    <w:basedOn w:val="Normal"/>
    <w:link w:val="FooterChar"/>
    <w:uiPriority w:val="99"/>
    <w:unhideWhenUsed/>
    <w:rsid w:val="000C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2"/>
  </w:style>
  <w:style w:type="paragraph" w:customStyle="1" w:styleId="OpeningParagraph">
    <w:name w:val="Opening Paragraph"/>
    <w:basedOn w:val="Indentedpara"/>
    <w:next w:val="Indentedpara"/>
    <w:rsid w:val="002E4AA9"/>
    <w:pPr>
      <w:ind w:firstLine="0"/>
    </w:pPr>
  </w:style>
  <w:style w:type="paragraph" w:customStyle="1" w:styleId="Indentedpara">
    <w:name w:val="Indented para"/>
    <w:rsid w:val="002E4AA9"/>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ChapterTitle">
    <w:name w:val="Chapter Title"/>
    <w:next w:val="ChapterTitle2"/>
    <w:link w:val="ChapterTitleChar"/>
    <w:rsid w:val="002E4AA9"/>
    <w:pPr>
      <w:keepNext/>
      <w:tabs>
        <w:tab w:val="right" w:pos="8640"/>
      </w:tabs>
      <w:suppressAutoHyphens/>
      <w:overflowPunct w:val="0"/>
      <w:autoSpaceDE w:val="0"/>
      <w:autoSpaceDN w:val="0"/>
      <w:adjustRightInd w:val="0"/>
      <w:spacing w:after="0" w:line="320" w:lineRule="exact"/>
      <w:jc w:val="center"/>
      <w:textAlignment w:val="baseline"/>
    </w:pPr>
    <w:rPr>
      <w:rFonts w:ascii="Arial" w:eastAsia="Times New Roman" w:hAnsi="Arial" w:cs="Times New Roman"/>
      <w:b/>
      <w:spacing w:val="-4"/>
      <w:sz w:val="32"/>
      <w:szCs w:val="20"/>
    </w:rPr>
  </w:style>
  <w:style w:type="paragraph" w:customStyle="1" w:styleId="HeadingA">
    <w:name w:val="Heading A"/>
    <w:basedOn w:val="Heading1"/>
    <w:next w:val="OpeningParagraph"/>
    <w:rsid w:val="00747DAB"/>
  </w:style>
  <w:style w:type="paragraph" w:customStyle="1" w:styleId="ChapterTitle2">
    <w:name w:val="Chapter Title 2"/>
    <w:basedOn w:val="ChapterTitle"/>
    <w:next w:val="OpeningParagraph"/>
    <w:link w:val="ChapterTitle2Char"/>
    <w:rsid w:val="002E4AA9"/>
    <w:pPr>
      <w:spacing w:after="480"/>
    </w:pPr>
  </w:style>
  <w:style w:type="character" w:customStyle="1" w:styleId="ChapterTitleChar">
    <w:name w:val="Chapter Title Char"/>
    <w:basedOn w:val="DefaultParagraphFont"/>
    <w:link w:val="ChapterTitle"/>
    <w:rsid w:val="002E4AA9"/>
    <w:rPr>
      <w:rFonts w:ascii="Arial" w:eastAsia="Times New Roman" w:hAnsi="Arial" w:cs="Times New Roman"/>
      <w:b/>
      <w:spacing w:val="-4"/>
      <w:sz w:val="32"/>
      <w:szCs w:val="20"/>
    </w:rPr>
  </w:style>
  <w:style w:type="character" w:customStyle="1" w:styleId="ChapterTitle2Char">
    <w:name w:val="Chapter Title 2 Char"/>
    <w:basedOn w:val="ChapterTitleChar"/>
    <w:link w:val="ChapterTitle2"/>
    <w:rsid w:val="002E4AA9"/>
    <w:rPr>
      <w:rFonts w:ascii="Arial" w:eastAsia="Times New Roman" w:hAnsi="Arial" w:cs="Times New Roman"/>
      <w:b/>
      <w:spacing w:val="-4"/>
      <w:sz w:val="32"/>
      <w:szCs w:val="20"/>
    </w:rPr>
  </w:style>
  <w:style w:type="paragraph" w:styleId="Revision">
    <w:name w:val="Revision"/>
    <w:hidden/>
    <w:uiPriority w:val="99"/>
    <w:semiHidden/>
    <w:rsid w:val="007E4A84"/>
    <w:pPr>
      <w:spacing w:after="0" w:line="240" w:lineRule="auto"/>
    </w:pPr>
  </w:style>
  <w:style w:type="paragraph" w:customStyle="1" w:styleId="NormalSS">
    <w:name w:val="NormalSS"/>
    <w:basedOn w:val="Normal"/>
    <w:link w:val="NormalSSChar"/>
    <w:qFormat/>
    <w:rsid w:val="00313652"/>
    <w:pPr>
      <w:tabs>
        <w:tab w:val="left" w:pos="432"/>
      </w:tabs>
      <w:spacing w:after="240" w:line="240" w:lineRule="auto"/>
      <w:ind w:firstLine="432"/>
      <w:jc w:val="both"/>
    </w:pPr>
    <w:rPr>
      <w:rFonts w:ascii="Garamond" w:eastAsia="Times New Roman" w:hAnsi="Garamond" w:cs="Times New Roman"/>
      <w:szCs w:val="24"/>
    </w:rPr>
  </w:style>
  <w:style w:type="paragraph" w:customStyle="1" w:styleId="Heading2Blue">
    <w:name w:val="Heading 2_Blue"/>
    <w:basedOn w:val="Normal"/>
    <w:next w:val="Normal"/>
    <w:rsid w:val="00313652"/>
    <w:pPr>
      <w:keepNext/>
      <w:tabs>
        <w:tab w:val="left" w:pos="432"/>
      </w:tabs>
      <w:spacing w:after="240" w:line="240" w:lineRule="auto"/>
      <w:ind w:left="432" w:hanging="432"/>
      <w:jc w:val="both"/>
      <w:outlineLvl w:val="1"/>
    </w:pPr>
    <w:rPr>
      <w:rFonts w:ascii="Lucida Sans" w:eastAsia="Times New Roman" w:hAnsi="Lucida Sans" w:cs="Times New Roman"/>
      <w:b/>
      <w:color w:val="345294"/>
      <w:szCs w:val="24"/>
    </w:rPr>
  </w:style>
  <w:style w:type="character" w:styleId="FollowedHyperlink">
    <w:name w:val="FollowedHyperlink"/>
    <w:basedOn w:val="DefaultParagraphFont"/>
    <w:uiPriority w:val="99"/>
    <w:semiHidden/>
    <w:unhideWhenUsed/>
    <w:rsid w:val="00BB3001"/>
    <w:rPr>
      <w:color w:val="800080" w:themeColor="followedHyperlink"/>
      <w:u w:val="single"/>
    </w:rPr>
  </w:style>
  <w:style w:type="character" w:customStyle="1" w:styleId="caps">
    <w:name w:val="caps"/>
    <w:basedOn w:val="DefaultParagraphFont"/>
    <w:rsid w:val="004935FB"/>
  </w:style>
  <w:style w:type="character" w:customStyle="1" w:styleId="NormalSSChar">
    <w:name w:val="NormalSS Char"/>
    <w:basedOn w:val="DefaultParagraphFont"/>
    <w:link w:val="NormalSS"/>
    <w:locked/>
    <w:rsid w:val="00A965D2"/>
    <w:rPr>
      <w:rFonts w:ascii="Garamond" w:eastAsia="Times New Roman" w:hAnsi="Garamond" w:cs="Times New Roman"/>
      <w:sz w:val="24"/>
      <w:szCs w:val="24"/>
    </w:rPr>
  </w:style>
  <w:style w:type="paragraph" w:styleId="BodyText">
    <w:name w:val="Body Text"/>
    <w:basedOn w:val="Normal"/>
    <w:link w:val="BodyTextChar"/>
    <w:uiPriority w:val="99"/>
    <w:semiHidden/>
    <w:unhideWhenUsed/>
    <w:rsid w:val="00022628"/>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022628"/>
    <w:rPr>
      <w:rFonts w:ascii="Calibri" w:eastAsia="Calibri" w:hAnsi="Calibri" w:cs="Times New Roman"/>
    </w:rPr>
  </w:style>
  <w:style w:type="paragraph" w:styleId="NormalWeb">
    <w:name w:val="Normal (Web)"/>
    <w:basedOn w:val="Normal"/>
    <w:uiPriority w:val="99"/>
    <w:semiHidden/>
    <w:unhideWhenUsed/>
    <w:rsid w:val="00EC78F3"/>
    <w:pPr>
      <w:spacing w:before="100" w:beforeAutospacing="1" w:after="100" w:afterAutospacing="1" w:line="240" w:lineRule="auto"/>
    </w:pPr>
    <w:rPr>
      <w:rFonts w:eastAsiaTheme="minorEastAsia" w:cs="Times New Roman"/>
      <w:szCs w:val="24"/>
    </w:rPr>
  </w:style>
  <w:style w:type="table" w:styleId="LightShading">
    <w:name w:val="Light Shading"/>
    <w:basedOn w:val="TableNormal"/>
    <w:uiPriority w:val="60"/>
    <w:rsid w:val="000515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E57BBA"/>
    <w:rPr>
      <w:rFonts w:ascii="Times New Roman" w:hAnsi="Times New Roman"/>
      <w:sz w:val="24"/>
    </w:rPr>
  </w:style>
  <w:style w:type="paragraph" w:customStyle="1" w:styleId="BodyText1">
    <w:name w:val="Body Text1"/>
    <w:basedOn w:val="Normal"/>
    <w:uiPriority w:val="99"/>
    <w:rsid w:val="004F68F0"/>
    <w:pPr>
      <w:spacing w:after="120" w:line="360" w:lineRule="auto"/>
      <w:ind w:firstLine="720"/>
    </w:pPr>
    <w:rPr>
      <w:rFonts w:eastAsia="Times New Roman" w:cs="Times New Roman"/>
      <w:szCs w:val="20"/>
    </w:rPr>
  </w:style>
  <w:style w:type="paragraph" w:styleId="NoSpacing">
    <w:name w:val="No Spacing"/>
    <w:uiPriority w:val="1"/>
    <w:qFormat/>
    <w:rsid w:val="00FB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471">
      <w:bodyDiv w:val="1"/>
      <w:marLeft w:val="0"/>
      <w:marRight w:val="0"/>
      <w:marTop w:val="0"/>
      <w:marBottom w:val="0"/>
      <w:divBdr>
        <w:top w:val="none" w:sz="0" w:space="0" w:color="auto"/>
        <w:left w:val="none" w:sz="0" w:space="0" w:color="auto"/>
        <w:bottom w:val="none" w:sz="0" w:space="0" w:color="auto"/>
        <w:right w:val="none" w:sz="0" w:space="0" w:color="auto"/>
      </w:divBdr>
    </w:div>
    <w:div w:id="67073273">
      <w:bodyDiv w:val="1"/>
      <w:marLeft w:val="0"/>
      <w:marRight w:val="0"/>
      <w:marTop w:val="0"/>
      <w:marBottom w:val="0"/>
      <w:divBdr>
        <w:top w:val="none" w:sz="0" w:space="0" w:color="auto"/>
        <w:left w:val="none" w:sz="0" w:space="0" w:color="auto"/>
        <w:bottom w:val="none" w:sz="0" w:space="0" w:color="auto"/>
        <w:right w:val="none" w:sz="0" w:space="0" w:color="auto"/>
      </w:divBdr>
    </w:div>
    <w:div w:id="75709362">
      <w:bodyDiv w:val="1"/>
      <w:marLeft w:val="0"/>
      <w:marRight w:val="0"/>
      <w:marTop w:val="0"/>
      <w:marBottom w:val="0"/>
      <w:divBdr>
        <w:top w:val="none" w:sz="0" w:space="0" w:color="auto"/>
        <w:left w:val="none" w:sz="0" w:space="0" w:color="auto"/>
        <w:bottom w:val="none" w:sz="0" w:space="0" w:color="auto"/>
        <w:right w:val="none" w:sz="0" w:space="0" w:color="auto"/>
      </w:divBdr>
    </w:div>
    <w:div w:id="148140119">
      <w:bodyDiv w:val="1"/>
      <w:marLeft w:val="0"/>
      <w:marRight w:val="0"/>
      <w:marTop w:val="0"/>
      <w:marBottom w:val="0"/>
      <w:divBdr>
        <w:top w:val="none" w:sz="0" w:space="0" w:color="auto"/>
        <w:left w:val="none" w:sz="0" w:space="0" w:color="auto"/>
        <w:bottom w:val="none" w:sz="0" w:space="0" w:color="auto"/>
        <w:right w:val="none" w:sz="0" w:space="0" w:color="auto"/>
      </w:divBdr>
    </w:div>
    <w:div w:id="160241169">
      <w:bodyDiv w:val="1"/>
      <w:marLeft w:val="0"/>
      <w:marRight w:val="0"/>
      <w:marTop w:val="0"/>
      <w:marBottom w:val="0"/>
      <w:divBdr>
        <w:top w:val="none" w:sz="0" w:space="0" w:color="auto"/>
        <w:left w:val="none" w:sz="0" w:space="0" w:color="auto"/>
        <w:bottom w:val="none" w:sz="0" w:space="0" w:color="auto"/>
        <w:right w:val="none" w:sz="0" w:space="0" w:color="auto"/>
      </w:divBdr>
    </w:div>
    <w:div w:id="210240091">
      <w:bodyDiv w:val="1"/>
      <w:marLeft w:val="0"/>
      <w:marRight w:val="0"/>
      <w:marTop w:val="0"/>
      <w:marBottom w:val="0"/>
      <w:divBdr>
        <w:top w:val="none" w:sz="0" w:space="0" w:color="auto"/>
        <w:left w:val="none" w:sz="0" w:space="0" w:color="auto"/>
        <w:bottom w:val="none" w:sz="0" w:space="0" w:color="auto"/>
        <w:right w:val="none" w:sz="0" w:space="0" w:color="auto"/>
      </w:divBdr>
    </w:div>
    <w:div w:id="232981105">
      <w:bodyDiv w:val="1"/>
      <w:marLeft w:val="0"/>
      <w:marRight w:val="0"/>
      <w:marTop w:val="0"/>
      <w:marBottom w:val="0"/>
      <w:divBdr>
        <w:top w:val="none" w:sz="0" w:space="0" w:color="auto"/>
        <w:left w:val="none" w:sz="0" w:space="0" w:color="auto"/>
        <w:bottom w:val="none" w:sz="0" w:space="0" w:color="auto"/>
        <w:right w:val="none" w:sz="0" w:space="0" w:color="auto"/>
      </w:divBdr>
    </w:div>
    <w:div w:id="262884050">
      <w:bodyDiv w:val="1"/>
      <w:marLeft w:val="0"/>
      <w:marRight w:val="0"/>
      <w:marTop w:val="0"/>
      <w:marBottom w:val="0"/>
      <w:divBdr>
        <w:top w:val="none" w:sz="0" w:space="0" w:color="auto"/>
        <w:left w:val="none" w:sz="0" w:space="0" w:color="auto"/>
        <w:bottom w:val="none" w:sz="0" w:space="0" w:color="auto"/>
        <w:right w:val="none" w:sz="0" w:space="0" w:color="auto"/>
      </w:divBdr>
    </w:div>
    <w:div w:id="302005861">
      <w:bodyDiv w:val="1"/>
      <w:marLeft w:val="0"/>
      <w:marRight w:val="0"/>
      <w:marTop w:val="0"/>
      <w:marBottom w:val="0"/>
      <w:divBdr>
        <w:top w:val="none" w:sz="0" w:space="0" w:color="auto"/>
        <w:left w:val="none" w:sz="0" w:space="0" w:color="auto"/>
        <w:bottom w:val="none" w:sz="0" w:space="0" w:color="auto"/>
        <w:right w:val="none" w:sz="0" w:space="0" w:color="auto"/>
      </w:divBdr>
    </w:div>
    <w:div w:id="307512752">
      <w:bodyDiv w:val="1"/>
      <w:marLeft w:val="0"/>
      <w:marRight w:val="0"/>
      <w:marTop w:val="0"/>
      <w:marBottom w:val="0"/>
      <w:divBdr>
        <w:top w:val="none" w:sz="0" w:space="0" w:color="auto"/>
        <w:left w:val="none" w:sz="0" w:space="0" w:color="auto"/>
        <w:bottom w:val="none" w:sz="0" w:space="0" w:color="auto"/>
        <w:right w:val="none" w:sz="0" w:space="0" w:color="auto"/>
      </w:divBdr>
    </w:div>
    <w:div w:id="308478672">
      <w:bodyDiv w:val="1"/>
      <w:marLeft w:val="0"/>
      <w:marRight w:val="0"/>
      <w:marTop w:val="0"/>
      <w:marBottom w:val="0"/>
      <w:divBdr>
        <w:top w:val="none" w:sz="0" w:space="0" w:color="auto"/>
        <w:left w:val="none" w:sz="0" w:space="0" w:color="auto"/>
        <w:bottom w:val="none" w:sz="0" w:space="0" w:color="auto"/>
        <w:right w:val="none" w:sz="0" w:space="0" w:color="auto"/>
      </w:divBdr>
    </w:div>
    <w:div w:id="322469501">
      <w:bodyDiv w:val="1"/>
      <w:marLeft w:val="0"/>
      <w:marRight w:val="0"/>
      <w:marTop w:val="0"/>
      <w:marBottom w:val="0"/>
      <w:divBdr>
        <w:top w:val="none" w:sz="0" w:space="0" w:color="auto"/>
        <w:left w:val="none" w:sz="0" w:space="0" w:color="auto"/>
        <w:bottom w:val="none" w:sz="0" w:space="0" w:color="auto"/>
        <w:right w:val="none" w:sz="0" w:space="0" w:color="auto"/>
      </w:divBdr>
    </w:div>
    <w:div w:id="326172911">
      <w:bodyDiv w:val="1"/>
      <w:marLeft w:val="0"/>
      <w:marRight w:val="0"/>
      <w:marTop w:val="0"/>
      <w:marBottom w:val="0"/>
      <w:divBdr>
        <w:top w:val="none" w:sz="0" w:space="0" w:color="auto"/>
        <w:left w:val="none" w:sz="0" w:space="0" w:color="auto"/>
        <w:bottom w:val="none" w:sz="0" w:space="0" w:color="auto"/>
        <w:right w:val="none" w:sz="0" w:space="0" w:color="auto"/>
      </w:divBdr>
    </w:div>
    <w:div w:id="369917352">
      <w:bodyDiv w:val="1"/>
      <w:marLeft w:val="0"/>
      <w:marRight w:val="0"/>
      <w:marTop w:val="0"/>
      <w:marBottom w:val="0"/>
      <w:divBdr>
        <w:top w:val="none" w:sz="0" w:space="0" w:color="auto"/>
        <w:left w:val="none" w:sz="0" w:space="0" w:color="auto"/>
        <w:bottom w:val="none" w:sz="0" w:space="0" w:color="auto"/>
        <w:right w:val="none" w:sz="0" w:space="0" w:color="auto"/>
      </w:divBdr>
    </w:div>
    <w:div w:id="411200736">
      <w:bodyDiv w:val="1"/>
      <w:marLeft w:val="0"/>
      <w:marRight w:val="0"/>
      <w:marTop w:val="0"/>
      <w:marBottom w:val="0"/>
      <w:divBdr>
        <w:top w:val="none" w:sz="0" w:space="0" w:color="auto"/>
        <w:left w:val="none" w:sz="0" w:space="0" w:color="auto"/>
        <w:bottom w:val="none" w:sz="0" w:space="0" w:color="auto"/>
        <w:right w:val="none" w:sz="0" w:space="0" w:color="auto"/>
      </w:divBdr>
    </w:div>
    <w:div w:id="457988650">
      <w:bodyDiv w:val="1"/>
      <w:marLeft w:val="0"/>
      <w:marRight w:val="0"/>
      <w:marTop w:val="0"/>
      <w:marBottom w:val="0"/>
      <w:divBdr>
        <w:top w:val="none" w:sz="0" w:space="0" w:color="auto"/>
        <w:left w:val="none" w:sz="0" w:space="0" w:color="auto"/>
        <w:bottom w:val="none" w:sz="0" w:space="0" w:color="auto"/>
        <w:right w:val="none" w:sz="0" w:space="0" w:color="auto"/>
      </w:divBdr>
    </w:div>
    <w:div w:id="538706694">
      <w:bodyDiv w:val="1"/>
      <w:marLeft w:val="0"/>
      <w:marRight w:val="0"/>
      <w:marTop w:val="0"/>
      <w:marBottom w:val="0"/>
      <w:divBdr>
        <w:top w:val="none" w:sz="0" w:space="0" w:color="auto"/>
        <w:left w:val="none" w:sz="0" w:space="0" w:color="auto"/>
        <w:bottom w:val="none" w:sz="0" w:space="0" w:color="auto"/>
        <w:right w:val="none" w:sz="0" w:space="0" w:color="auto"/>
      </w:divBdr>
    </w:div>
    <w:div w:id="552277196">
      <w:bodyDiv w:val="1"/>
      <w:marLeft w:val="0"/>
      <w:marRight w:val="0"/>
      <w:marTop w:val="0"/>
      <w:marBottom w:val="0"/>
      <w:divBdr>
        <w:top w:val="none" w:sz="0" w:space="0" w:color="auto"/>
        <w:left w:val="none" w:sz="0" w:space="0" w:color="auto"/>
        <w:bottom w:val="none" w:sz="0" w:space="0" w:color="auto"/>
        <w:right w:val="none" w:sz="0" w:space="0" w:color="auto"/>
      </w:divBdr>
    </w:div>
    <w:div w:id="554659874">
      <w:bodyDiv w:val="1"/>
      <w:marLeft w:val="0"/>
      <w:marRight w:val="0"/>
      <w:marTop w:val="0"/>
      <w:marBottom w:val="0"/>
      <w:divBdr>
        <w:top w:val="none" w:sz="0" w:space="0" w:color="auto"/>
        <w:left w:val="none" w:sz="0" w:space="0" w:color="auto"/>
        <w:bottom w:val="none" w:sz="0" w:space="0" w:color="auto"/>
        <w:right w:val="none" w:sz="0" w:space="0" w:color="auto"/>
      </w:divBdr>
    </w:div>
    <w:div w:id="583032286">
      <w:bodyDiv w:val="1"/>
      <w:marLeft w:val="0"/>
      <w:marRight w:val="0"/>
      <w:marTop w:val="0"/>
      <w:marBottom w:val="0"/>
      <w:divBdr>
        <w:top w:val="none" w:sz="0" w:space="0" w:color="auto"/>
        <w:left w:val="none" w:sz="0" w:space="0" w:color="auto"/>
        <w:bottom w:val="none" w:sz="0" w:space="0" w:color="auto"/>
        <w:right w:val="none" w:sz="0" w:space="0" w:color="auto"/>
      </w:divBdr>
    </w:div>
    <w:div w:id="619996421">
      <w:bodyDiv w:val="1"/>
      <w:marLeft w:val="0"/>
      <w:marRight w:val="0"/>
      <w:marTop w:val="0"/>
      <w:marBottom w:val="0"/>
      <w:divBdr>
        <w:top w:val="none" w:sz="0" w:space="0" w:color="auto"/>
        <w:left w:val="none" w:sz="0" w:space="0" w:color="auto"/>
        <w:bottom w:val="none" w:sz="0" w:space="0" w:color="auto"/>
        <w:right w:val="none" w:sz="0" w:space="0" w:color="auto"/>
      </w:divBdr>
    </w:div>
    <w:div w:id="623775997">
      <w:bodyDiv w:val="1"/>
      <w:marLeft w:val="0"/>
      <w:marRight w:val="0"/>
      <w:marTop w:val="0"/>
      <w:marBottom w:val="0"/>
      <w:divBdr>
        <w:top w:val="none" w:sz="0" w:space="0" w:color="auto"/>
        <w:left w:val="none" w:sz="0" w:space="0" w:color="auto"/>
        <w:bottom w:val="none" w:sz="0" w:space="0" w:color="auto"/>
        <w:right w:val="none" w:sz="0" w:space="0" w:color="auto"/>
      </w:divBdr>
    </w:div>
    <w:div w:id="684359475">
      <w:bodyDiv w:val="1"/>
      <w:marLeft w:val="0"/>
      <w:marRight w:val="0"/>
      <w:marTop w:val="0"/>
      <w:marBottom w:val="0"/>
      <w:divBdr>
        <w:top w:val="none" w:sz="0" w:space="0" w:color="auto"/>
        <w:left w:val="none" w:sz="0" w:space="0" w:color="auto"/>
        <w:bottom w:val="none" w:sz="0" w:space="0" w:color="auto"/>
        <w:right w:val="none" w:sz="0" w:space="0" w:color="auto"/>
      </w:divBdr>
    </w:div>
    <w:div w:id="812408997">
      <w:bodyDiv w:val="1"/>
      <w:marLeft w:val="0"/>
      <w:marRight w:val="0"/>
      <w:marTop w:val="0"/>
      <w:marBottom w:val="0"/>
      <w:divBdr>
        <w:top w:val="none" w:sz="0" w:space="0" w:color="auto"/>
        <w:left w:val="none" w:sz="0" w:space="0" w:color="auto"/>
        <w:bottom w:val="none" w:sz="0" w:space="0" w:color="auto"/>
        <w:right w:val="none" w:sz="0" w:space="0" w:color="auto"/>
      </w:divBdr>
    </w:div>
    <w:div w:id="864564231">
      <w:bodyDiv w:val="1"/>
      <w:marLeft w:val="0"/>
      <w:marRight w:val="0"/>
      <w:marTop w:val="0"/>
      <w:marBottom w:val="0"/>
      <w:divBdr>
        <w:top w:val="none" w:sz="0" w:space="0" w:color="auto"/>
        <w:left w:val="none" w:sz="0" w:space="0" w:color="auto"/>
        <w:bottom w:val="none" w:sz="0" w:space="0" w:color="auto"/>
        <w:right w:val="none" w:sz="0" w:space="0" w:color="auto"/>
      </w:divBdr>
    </w:div>
    <w:div w:id="912082065">
      <w:bodyDiv w:val="1"/>
      <w:marLeft w:val="0"/>
      <w:marRight w:val="0"/>
      <w:marTop w:val="0"/>
      <w:marBottom w:val="0"/>
      <w:divBdr>
        <w:top w:val="none" w:sz="0" w:space="0" w:color="auto"/>
        <w:left w:val="none" w:sz="0" w:space="0" w:color="auto"/>
        <w:bottom w:val="none" w:sz="0" w:space="0" w:color="auto"/>
        <w:right w:val="none" w:sz="0" w:space="0" w:color="auto"/>
      </w:divBdr>
    </w:div>
    <w:div w:id="949162606">
      <w:bodyDiv w:val="1"/>
      <w:marLeft w:val="0"/>
      <w:marRight w:val="0"/>
      <w:marTop w:val="0"/>
      <w:marBottom w:val="0"/>
      <w:divBdr>
        <w:top w:val="none" w:sz="0" w:space="0" w:color="auto"/>
        <w:left w:val="none" w:sz="0" w:space="0" w:color="auto"/>
        <w:bottom w:val="none" w:sz="0" w:space="0" w:color="auto"/>
        <w:right w:val="none" w:sz="0" w:space="0" w:color="auto"/>
      </w:divBdr>
    </w:div>
    <w:div w:id="953830195">
      <w:bodyDiv w:val="1"/>
      <w:marLeft w:val="0"/>
      <w:marRight w:val="0"/>
      <w:marTop w:val="0"/>
      <w:marBottom w:val="0"/>
      <w:divBdr>
        <w:top w:val="none" w:sz="0" w:space="0" w:color="auto"/>
        <w:left w:val="none" w:sz="0" w:space="0" w:color="auto"/>
        <w:bottom w:val="none" w:sz="0" w:space="0" w:color="auto"/>
        <w:right w:val="none" w:sz="0" w:space="0" w:color="auto"/>
      </w:divBdr>
    </w:div>
    <w:div w:id="956058321">
      <w:bodyDiv w:val="1"/>
      <w:marLeft w:val="0"/>
      <w:marRight w:val="0"/>
      <w:marTop w:val="0"/>
      <w:marBottom w:val="0"/>
      <w:divBdr>
        <w:top w:val="none" w:sz="0" w:space="0" w:color="auto"/>
        <w:left w:val="none" w:sz="0" w:space="0" w:color="auto"/>
        <w:bottom w:val="none" w:sz="0" w:space="0" w:color="auto"/>
        <w:right w:val="none" w:sz="0" w:space="0" w:color="auto"/>
      </w:divBdr>
    </w:div>
    <w:div w:id="1055082184">
      <w:bodyDiv w:val="1"/>
      <w:marLeft w:val="0"/>
      <w:marRight w:val="0"/>
      <w:marTop w:val="0"/>
      <w:marBottom w:val="0"/>
      <w:divBdr>
        <w:top w:val="none" w:sz="0" w:space="0" w:color="auto"/>
        <w:left w:val="none" w:sz="0" w:space="0" w:color="auto"/>
        <w:bottom w:val="none" w:sz="0" w:space="0" w:color="auto"/>
        <w:right w:val="none" w:sz="0" w:space="0" w:color="auto"/>
      </w:divBdr>
    </w:div>
    <w:div w:id="1113742293">
      <w:bodyDiv w:val="1"/>
      <w:marLeft w:val="0"/>
      <w:marRight w:val="0"/>
      <w:marTop w:val="0"/>
      <w:marBottom w:val="0"/>
      <w:divBdr>
        <w:top w:val="none" w:sz="0" w:space="0" w:color="auto"/>
        <w:left w:val="none" w:sz="0" w:space="0" w:color="auto"/>
        <w:bottom w:val="none" w:sz="0" w:space="0" w:color="auto"/>
        <w:right w:val="none" w:sz="0" w:space="0" w:color="auto"/>
      </w:divBdr>
    </w:div>
    <w:div w:id="1125319833">
      <w:bodyDiv w:val="1"/>
      <w:marLeft w:val="0"/>
      <w:marRight w:val="0"/>
      <w:marTop w:val="0"/>
      <w:marBottom w:val="0"/>
      <w:divBdr>
        <w:top w:val="none" w:sz="0" w:space="0" w:color="auto"/>
        <w:left w:val="none" w:sz="0" w:space="0" w:color="auto"/>
        <w:bottom w:val="none" w:sz="0" w:space="0" w:color="auto"/>
        <w:right w:val="none" w:sz="0" w:space="0" w:color="auto"/>
      </w:divBdr>
    </w:div>
    <w:div w:id="1145128375">
      <w:bodyDiv w:val="1"/>
      <w:marLeft w:val="0"/>
      <w:marRight w:val="0"/>
      <w:marTop w:val="0"/>
      <w:marBottom w:val="0"/>
      <w:divBdr>
        <w:top w:val="none" w:sz="0" w:space="0" w:color="auto"/>
        <w:left w:val="none" w:sz="0" w:space="0" w:color="auto"/>
        <w:bottom w:val="none" w:sz="0" w:space="0" w:color="auto"/>
        <w:right w:val="none" w:sz="0" w:space="0" w:color="auto"/>
      </w:divBdr>
    </w:div>
    <w:div w:id="1188640445">
      <w:bodyDiv w:val="1"/>
      <w:marLeft w:val="0"/>
      <w:marRight w:val="0"/>
      <w:marTop w:val="0"/>
      <w:marBottom w:val="0"/>
      <w:divBdr>
        <w:top w:val="none" w:sz="0" w:space="0" w:color="auto"/>
        <w:left w:val="none" w:sz="0" w:space="0" w:color="auto"/>
        <w:bottom w:val="none" w:sz="0" w:space="0" w:color="auto"/>
        <w:right w:val="none" w:sz="0" w:space="0" w:color="auto"/>
      </w:divBdr>
    </w:div>
    <w:div w:id="1215001541">
      <w:bodyDiv w:val="1"/>
      <w:marLeft w:val="0"/>
      <w:marRight w:val="0"/>
      <w:marTop w:val="0"/>
      <w:marBottom w:val="0"/>
      <w:divBdr>
        <w:top w:val="none" w:sz="0" w:space="0" w:color="auto"/>
        <w:left w:val="none" w:sz="0" w:space="0" w:color="auto"/>
        <w:bottom w:val="none" w:sz="0" w:space="0" w:color="auto"/>
        <w:right w:val="none" w:sz="0" w:space="0" w:color="auto"/>
      </w:divBdr>
    </w:div>
    <w:div w:id="1250388855">
      <w:bodyDiv w:val="1"/>
      <w:marLeft w:val="0"/>
      <w:marRight w:val="0"/>
      <w:marTop w:val="0"/>
      <w:marBottom w:val="0"/>
      <w:divBdr>
        <w:top w:val="none" w:sz="0" w:space="0" w:color="auto"/>
        <w:left w:val="none" w:sz="0" w:space="0" w:color="auto"/>
        <w:bottom w:val="none" w:sz="0" w:space="0" w:color="auto"/>
        <w:right w:val="none" w:sz="0" w:space="0" w:color="auto"/>
      </w:divBdr>
    </w:div>
    <w:div w:id="1317757502">
      <w:bodyDiv w:val="1"/>
      <w:marLeft w:val="0"/>
      <w:marRight w:val="0"/>
      <w:marTop w:val="0"/>
      <w:marBottom w:val="0"/>
      <w:divBdr>
        <w:top w:val="none" w:sz="0" w:space="0" w:color="auto"/>
        <w:left w:val="none" w:sz="0" w:space="0" w:color="auto"/>
        <w:bottom w:val="none" w:sz="0" w:space="0" w:color="auto"/>
        <w:right w:val="none" w:sz="0" w:space="0" w:color="auto"/>
      </w:divBdr>
    </w:div>
    <w:div w:id="1334993766">
      <w:bodyDiv w:val="1"/>
      <w:marLeft w:val="0"/>
      <w:marRight w:val="0"/>
      <w:marTop w:val="0"/>
      <w:marBottom w:val="0"/>
      <w:divBdr>
        <w:top w:val="none" w:sz="0" w:space="0" w:color="auto"/>
        <w:left w:val="none" w:sz="0" w:space="0" w:color="auto"/>
        <w:bottom w:val="none" w:sz="0" w:space="0" w:color="auto"/>
        <w:right w:val="none" w:sz="0" w:space="0" w:color="auto"/>
      </w:divBdr>
    </w:div>
    <w:div w:id="1342002129">
      <w:bodyDiv w:val="1"/>
      <w:marLeft w:val="0"/>
      <w:marRight w:val="0"/>
      <w:marTop w:val="0"/>
      <w:marBottom w:val="0"/>
      <w:divBdr>
        <w:top w:val="none" w:sz="0" w:space="0" w:color="auto"/>
        <w:left w:val="none" w:sz="0" w:space="0" w:color="auto"/>
        <w:bottom w:val="none" w:sz="0" w:space="0" w:color="auto"/>
        <w:right w:val="none" w:sz="0" w:space="0" w:color="auto"/>
      </w:divBdr>
    </w:div>
    <w:div w:id="1490632555">
      <w:bodyDiv w:val="1"/>
      <w:marLeft w:val="0"/>
      <w:marRight w:val="0"/>
      <w:marTop w:val="0"/>
      <w:marBottom w:val="0"/>
      <w:divBdr>
        <w:top w:val="none" w:sz="0" w:space="0" w:color="auto"/>
        <w:left w:val="none" w:sz="0" w:space="0" w:color="auto"/>
        <w:bottom w:val="none" w:sz="0" w:space="0" w:color="auto"/>
        <w:right w:val="none" w:sz="0" w:space="0" w:color="auto"/>
      </w:divBdr>
    </w:div>
    <w:div w:id="1563173006">
      <w:bodyDiv w:val="1"/>
      <w:marLeft w:val="0"/>
      <w:marRight w:val="0"/>
      <w:marTop w:val="0"/>
      <w:marBottom w:val="0"/>
      <w:divBdr>
        <w:top w:val="none" w:sz="0" w:space="0" w:color="auto"/>
        <w:left w:val="none" w:sz="0" w:space="0" w:color="auto"/>
        <w:bottom w:val="none" w:sz="0" w:space="0" w:color="auto"/>
        <w:right w:val="none" w:sz="0" w:space="0" w:color="auto"/>
      </w:divBdr>
    </w:div>
    <w:div w:id="1659068525">
      <w:bodyDiv w:val="1"/>
      <w:marLeft w:val="0"/>
      <w:marRight w:val="0"/>
      <w:marTop w:val="0"/>
      <w:marBottom w:val="0"/>
      <w:divBdr>
        <w:top w:val="none" w:sz="0" w:space="0" w:color="auto"/>
        <w:left w:val="none" w:sz="0" w:space="0" w:color="auto"/>
        <w:bottom w:val="none" w:sz="0" w:space="0" w:color="auto"/>
        <w:right w:val="none" w:sz="0" w:space="0" w:color="auto"/>
      </w:divBdr>
    </w:div>
    <w:div w:id="1703095549">
      <w:bodyDiv w:val="1"/>
      <w:marLeft w:val="0"/>
      <w:marRight w:val="0"/>
      <w:marTop w:val="0"/>
      <w:marBottom w:val="0"/>
      <w:divBdr>
        <w:top w:val="none" w:sz="0" w:space="0" w:color="auto"/>
        <w:left w:val="none" w:sz="0" w:space="0" w:color="auto"/>
        <w:bottom w:val="none" w:sz="0" w:space="0" w:color="auto"/>
        <w:right w:val="none" w:sz="0" w:space="0" w:color="auto"/>
      </w:divBdr>
    </w:div>
    <w:div w:id="1734505774">
      <w:bodyDiv w:val="1"/>
      <w:marLeft w:val="0"/>
      <w:marRight w:val="0"/>
      <w:marTop w:val="0"/>
      <w:marBottom w:val="0"/>
      <w:divBdr>
        <w:top w:val="none" w:sz="0" w:space="0" w:color="auto"/>
        <w:left w:val="none" w:sz="0" w:space="0" w:color="auto"/>
        <w:bottom w:val="none" w:sz="0" w:space="0" w:color="auto"/>
        <w:right w:val="none" w:sz="0" w:space="0" w:color="auto"/>
      </w:divBdr>
    </w:div>
    <w:div w:id="1758865530">
      <w:bodyDiv w:val="1"/>
      <w:marLeft w:val="0"/>
      <w:marRight w:val="0"/>
      <w:marTop w:val="0"/>
      <w:marBottom w:val="0"/>
      <w:divBdr>
        <w:top w:val="none" w:sz="0" w:space="0" w:color="auto"/>
        <w:left w:val="none" w:sz="0" w:space="0" w:color="auto"/>
        <w:bottom w:val="none" w:sz="0" w:space="0" w:color="auto"/>
        <w:right w:val="none" w:sz="0" w:space="0" w:color="auto"/>
      </w:divBdr>
      <w:divsChild>
        <w:div w:id="8139916">
          <w:marLeft w:val="1051"/>
          <w:marRight w:val="0"/>
          <w:marTop w:val="40"/>
          <w:marBottom w:val="80"/>
          <w:divBdr>
            <w:top w:val="none" w:sz="0" w:space="0" w:color="auto"/>
            <w:left w:val="none" w:sz="0" w:space="0" w:color="auto"/>
            <w:bottom w:val="none" w:sz="0" w:space="0" w:color="auto"/>
            <w:right w:val="none" w:sz="0" w:space="0" w:color="auto"/>
          </w:divBdr>
        </w:div>
        <w:div w:id="64573678">
          <w:marLeft w:val="1051"/>
          <w:marRight w:val="0"/>
          <w:marTop w:val="40"/>
          <w:marBottom w:val="80"/>
          <w:divBdr>
            <w:top w:val="none" w:sz="0" w:space="0" w:color="auto"/>
            <w:left w:val="none" w:sz="0" w:space="0" w:color="auto"/>
            <w:bottom w:val="none" w:sz="0" w:space="0" w:color="auto"/>
            <w:right w:val="none" w:sz="0" w:space="0" w:color="auto"/>
          </w:divBdr>
        </w:div>
        <w:div w:id="867720717">
          <w:marLeft w:val="1051"/>
          <w:marRight w:val="0"/>
          <w:marTop w:val="40"/>
          <w:marBottom w:val="80"/>
          <w:divBdr>
            <w:top w:val="none" w:sz="0" w:space="0" w:color="auto"/>
            <w:left w:val="none" w:sz="0" w:space="0" w:color="auto"/>
            <w:bottom w:val="none" w:sz="0" w:space="0" w:color="auto"/>
            <w:right w:val="none" w:sz="0" w:space="0" w:color="auto"/>
          </w:divBdr>
        </w:div>
        <w:div w:id="1877355697">
          <w:marLeft w:val="1051"/>
          <w:marRight w:val="0"/>
          <w:marTop w:val="40"/>
          <w:marBottom w:val="80"/>
          <w:divBdr>
            <w:top w:val="none" w:sz="0" w:space="0" w:color="auto"/>
            <w:left w:val="none" w:sz="0" w:space="0" w:color="auto"/>
            <w:bottom w:val="none" w:sz="0" w:space="0" w:color="auto"/>
            <w:right w:val="none" w:sz="0" w:space="0" w:color="auto"/>
          </w:divBdr>
        </w:div>
      </w:divsChild>
    </w:div>
    <w:div w:id="1832520386">
      <w:bodyDiv w:val="1"/>
      <w:marLeft w:val="0"/>
      <w:marRight w:val="0"/>
      <w:marTop w:val="0"/>
      <w:marBottom w:val="0"/>
      <w:divBdr>
        <w:top w:val="none" w:sz="0" w:space="0" w:color="auto"/>
        <w:left w:val="none" w:sz="0" w:space="0" w:color="auto"/>
        <w:bottom w:val="none" w:sz="0" w:space="0" w:color="auto"/>
        <w:right w:val="none" w:sz="0" w:space="0" w:color="auto"/>
      </w:divBdr>
    </w:div>
    <w:div w:id="1871840745">
      <w:bodyDiv w:val="1"/>
      <w:marLeft w:val="0"/>
      <w:marRight w:val="0"/>
      <w:marTop w:val="0"/>
      <w:marBottom w:val="0"/>
      <w:divBdr>
        <w:top w:val="none" w:sz="0" w:space="0" w:color="auto"/>
        <w:left w:val="none" w:sz="0" w:space="0" w:color="auto"/>
        <w:bottom w:val="none" w:sz="0" w:space="0" w:color="auto"/>
        <w:right w:val="none" w:sz="0" w:space="0" w:color="auto"/>
      </w:divBdr>
    </w:div>
    <w:div w:id="1916277485">
      <w:bodyDiv w:val="1"/>
      <w:marLeft w:val="0"/>
      <w:marRight w:val="0"/>
      <w:marTop w:val="0"/>
      <w:marBottom w:val="0"/>
      <w:divBdr>
        <w:top w:val="none" w:sz="0" w:space="0" w:color="auto"/>
        <w:left w:val="none" w:sz="0" w:space="0" w:color="auto"/>
        <w:bottom w:val="none" w:sz="0" w:space="0" w:color="auto"/>
        <w:right w:val="none" w:sz="0" w:space="0" w:color="auto"/>
      </w:divBdr>
    </w:div>
    <w:div w:id="1975333259">
      <w:bodyDiv w:val="1"/>
      <w:marLeft w:val="0"/>
      <w:marRight w:val="0"/>
      <w:marTop w:val="0"/>
      <w:marBottom w:val="0"/>
      <w:divBdr>
        <w:top w:val="none" w:sz="0" w:space="0" w:color="auto"/>
        <w:left w:val="none" w:sz="0" w:space="0" w:color="auto"/>
        <w:bottom w:val="none" w:sz="0" w:space="0" w:color="auto"/>
        <w:right w:val="none" w:sz="0" w:space="0" w:color="auto"/>
      </w:divBdr>
    </w:div>
    <w:div w:id="1996254569">
      <w:bodyDiv w:val="1"/>
      <w:marLeft w:val="0"/>
      <w:marRight w:val="0"/>
      <w:marTop w:val="0"/>
      <w:marBottom w:val="0"/>
      <w:divBdr>
        <w:top w:val="none" w:sz="0" w:space="0" w:color="auto"/>
        <w:left w:val="none" w:sz="0" w:space="0" w:color="auto"/>
        <w:bottom w:val="none" w:sz="0" w:space="0" w:color="auto"/>
        <w:right w:val="none" w:sz="0" w:space="0" w:color="auto"/>
      </w:divBdr>
    </w:div>
    <w:div w:id="1996834115">
      <w:bodyDiv w:val="1"/>
      <w:marLeft w:val="0"/>
      <w:marRight w:val="0"/>
      <w:marTop w:val="0"/>
      <w:marBottom w:val="0"/>
      <w:divBdr>
        <w:top w:val="none" w:sz="0" w:space="0" w:color="auto"/>
        <w:left w:val="none" w:sz="0" w:space="0" w:color="auto"/>
        <w:bottom w:val="none" w:sz="0" w:space="0" w:color="auto"/>
        <w:right w:val="none" w:sz="0" w:space="0" w:color="auto"/>
      </w:divBdr>
    </w:div>
    <w:div w:id="2076202562">
      <w:bodyDiv w:val="1"/>
      <w:marLeft w:val="0"/>
      <w:marRight w:val="0"/>
      <w:marTop w:val="0"/>
      <w:marBottom w:val="0"/>
      <w:divBdr>
        <w:top w:val="none" w:sz="0" w:space="0" w:color="auto"/>
        <w:left w:val="none" w:sz="0" w:space="0" w:color="auto"/>
        <w:bottom w:val="none" w:sz="0" w:space="0" w:color="auto"/>
        <w:right w:val="none" w:sz="0" w:space="0" w:color="auto"/>
      </w:divBdr>
    </w:div>
    <w:div w:id="2083211979">
      <w:bodyDiv w:val="1"/>
      <w:marLeft w:val="0"/>
      <w:marRight w:val="0"/>
      <w:marTop w:val="0"/>
      <w:marBottom w:val="0"/>
      <w:divBdr>
        <w:top w:val="none" w:sz="0" w:space="0" w:color="auto"/>
        <w:left w:val="none" w:sz="0" w:space="0" w:color="auto"/>
        <w:bottom w:val="none" w:sz="0" w:space="0" w:color="auto"/>
        <w:right w:val="none" w:sz="0" w:space="0" w:color="auto"/>
      </w:divBdr>
    </w:div>
    <w:div w:id="2135519854">
      <w:bodyDiv w:val="1"/>
      <w:marLeft w:val="0"/>
      <w:marRight w:val="0"/>
      <w:marTop w:val="0"/>
      <w:marBottom w:val="0"/>
      <w:divBdr>
        <w:top w:val="none" w:sz="0" w:space="0" w:color="auto"/>
        <w:left w:val="none" w:sz="0" w:space="0" w:color="auto"/>
        <w:bottom w:val="none" w:sz="0" w:space="0" w:color="auto"/>
        <w:right w:val="none" w:sz="0" w:space="0" w:color="auto"/>
      </w:divBdr>
    </w:div>
    <w:div w:id="2146388577">
      <w:bodyDiv w:val="1"/>
      <w:marLeft w:val="0"/>
      <w:marRight w:val="0"/>
      <w:marTop w:val="0"/>
      <w:marBottom w:val="0"/>
      <w:divBdr>
        <w:top w:val="none" w:sz="0" w:space="0" w:color="auto"/>
        <w:left w:val="none" w:sz="0" w:space="0" w:color="auto"/>
        <w:bottom w:val="none" w:sz="0" w:space="0" w:color="auto"/>
        <w:right w:val="none" w:sz="0" w:space="0" w:color="auto"/>
      </w:divBdr>
    </w:div>
    <w:div w:id="2146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2017/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761c593a-ec4b-4bf9-bb8f-0f8d25a8641f">
      <UserInfo>
        <DisplayName>Gloria Tomlinson</DisplayName>
        <AccountId>17</AccountId>
        <AccountType/>
      </UserInfo>
      <UserInfo>
        <DisplayName>Ilana Brody</DisplayName>
        <AccountId>6</AccountId>
        <AccountType/>
      </UserInfo>
      <UserInfo>
        <DisplayName>Rebecca Schwartz</DisplayName>
        <AccountId>12</AccountId>
        <AccountType/>
      </UserInfo>
    </SharedWithUsers>
    <Site xmlns="71a5c24b-11a0-4c43-9869-27df5696558e">Washington (TANF)</Site>
    <Document_x0020_Version xmlns="71a5c24b-11a0-4c43-9869-27df5696558e">Current</Document_x0020_Version>
    <Document_x0020_Category xmlns="71a5c24b-11a0-4c43-9869-27df5696558e">11. Test: IRB</Document_x0020_Category>
    <Date xmlns="71a5c24b-11a0-4c43-9869-27df5696558e">2019-02-11T05:00:00+00:00</Date>
    <Test_x0020__x0023_ xmlns="71a5c24b-11a0-4c43-9869-27df5696558e">1</Test_x0020__x0023_>
    <Domains xmlns="71a5c24b-11a0-4c43-9869-27df5696558e">4</Domains>
    <Site_x002d_Specific xmlns="71a5c24b-11a0-4c43-9869-27df569655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667EDA6C1624489FFC12B1C6136A8" ma:contentTypeVersion="15" ma:contentTypeDescription="Create a new document." ma:contentTypeScope="" ma:versionID="15ae75d17d3ff42570373c01ccf3f172">
  <xsd:schema xmlns:xsd="http://www.w3.org/2001/XMLSchema" xmlns:xs="http://www.w3.org/2001/XMLSchema" xmlns:p="http://schemas.microsoft.com/office/2006/metadata/properties" xmlns:ns1="71a5c24b-11a0-4c43-9869-27df5696558e" xmlns:ns3="761c593a-ec4b-4bf9-bb8f-0f8d25a8641f" targetNamespace="http://schemas.microsoft.com/office/2006/metadata/properties" ma:root="true" ma:fieldsID="3dfe2d7f2086d731b55fac567c16d7b0" ns1:_="" ns3:_="">
    <xsd:import namespace="71a5c24b-11a0-4c43-9869-27df5696558e"/>
    <xsd:import namespace="761c593a-ec4b-4bf9-bb8f-0f8d25a8641f"/>
    <xsd:element name="properties">
      <xsd:complexType>
        <xsd:sequence>
          <xsd:element name="documentManagement">
            <xsd:complexType>
              <xsd:all>
                <xsd:element ref="ns1:Domains" minOccurs="0"/>
                <xsd:element ref="ns1:Site" minOccurs="0"/>
                <xsd:element ref="ns1:Test_x0020__x0023_" minOccurs="0"/>
                <xsd:element ref="ns1:Document_x0020_Category" minOccurs="0"/>
                <xsd:element ref="ns1:Site_x002d_Specific" minOccurs="0"/>
                <xsd:element ref="ns1:Date" minOccurs="0"/>
                <xsd:element ref="ns1:Document_x0020_Version" minOccurs="0"/>
                <xsd:element ref="ns1:MediaServiceMetadata" minOccurs="0"/>
                <xsd:element ref="ns1:MediaServiceFastMetadata" minOccurs="0"/>
                <xsd:element ref="ns1:MediaServiceEventHashCode" minOccurs="0"/>
                <xsd:element ref="ns1: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5c24b-11a0-4c43-9869-27df5696558e" elementFormDefault="qualified">
    <xsd:import namespace="http://schemas.microsoft.com/office/2006/documentManagement/types"/>
    <xsd:import namespace="http://schemas.microsoft.com/office/infopath/2007/PartnerControls"/>
    <xsd:element name="Domains" ma:index="0" nillable="true" ma:displayName="Domain" ma:list="{de3df678-75d2-4ac3-8101-90eeb92f3499}" ma:internalName="Domains" ma:readOnly="false" ma:showField="Title">
      <xsd:simpleType>
        <xsd:restriction base="dms:Lookup"/>
      </xsd:simpleType>
    </xsd:element>
    <xsd:element name="Site" ma:index="2" nillable="true" ma:displayName="Site" ma:format="Dropdown" ma:internalName="Site" ma:readOnly="false">
      <xsd:simpleType>
        <xsd:restriction base="dms:Choice">
          <xsd:enumeration value="Los Angeles (TANF)"/>
          <xsd:enumeration value="Monroe County (TANF)"/>
          <xsd:enumeration value="Washington (TANF)"/>
          <xsd:enumeration value="Allegheny County (CW)"/>
          <xsd:enumeration value="CW_Los Angeles"/>
        </xsd:restriction>
      </xsd:simpleType>
    </xsd:element>
    <xsd:element name="Test_x0020__x0023_" ma:index="3" nillable="true" ma:displayName="Test #" ma:default="1" ma:format="Dropdown" ma:internalName="Test_x0020__x0023_" ma:readOnly="false">
      <xsd:simpleType>
        <xsd:restriction base="dms:Choice">
          <xsd:enumeration value="1"/>
          <xsd:enumeration value="2"/>
        </xsd:restriction>
      </xsd:simpleType>
    </xsd:element>
    <xsd:element name="Document_x0020_Category" ma:index="4" nillable="true" ma:displayName="Document Category" ma:format="Dropdown" ma:internalName="Document_x0020_Category" ma:readOnly="false">
      <xsd:simpleType>
        <xsd:restriction base="dms:Choice">
          <xsd:enumeration value="1. Notes and Misc Files"/>
          <xsd:enumeration value="2. Diagnosis: Site and background documents"/>
          <xsd:enumeration value="3. Diagnosis: Quantitative Data"/>
          <xsd:enumeration value="4. Diagnosis: Site Visits"/>
          <xsd:enumeration value="5. Diagnosis: Process Mapping &amp; Other Synthesis"/>
          <xsd:enumeration value="6. Design: Intervention Brainstorming &amp; Prototyping"/>
          <xsd:enumeration value="7. Design: Site Visits"/>
          <xsd:enumeration value="8. Design: Design Memo and Take Stock"/>
          <xsd:enumeration value="9. Design: Evaluation Plan"/>
          <xsd:enumeration value="10. Design: Final Intervention and Control Materials"/>
          <xsd:enumeration value="11. Test: IRB"/>
          <xsd:enumeration value="12. Test: RA &amp; Operations"/>
          <xsd:enumeration value="13. Test: Implementation &amp; Cost Research"/>
          <xsd:enumeration value="14. Test: Preliminary Analysis &amp; Findings"/>
          <xsd:enumeration value="15. Test: Findings Take Stock"/>
        </xsd:restriction>
      </xsd:simpleType>
    </xsd:element>
    <xsd:element name="Site_x002d_Specific" ma:index="5" nillable="true" ma:displayName="Site-Specific" ma:description="Optional, varies by site" ma:internalName="Site_x002d_Specific" ma:readOnly="false">
      <xsd:simpleType>
        <xsd:restriction base="dms:Text">
          <xsd:maxLength value="55"/>
        </xsd:restriction>
      </xsd:simpleType>
    </xsd:element>
    <xsd:element name="Date" ma:index="6" nillable="true" ma:displayName="Date" ma:default="[today]" ma:format="DateOnly" ma:internalName="Date" ma:readOnly="false">
      <xsd:simpleType>
        <xsd:restriction base="dms:DateTime"/>
      </xsd:simpleType>
    </xsd:element>
    <xsd:element name="Document_x0020_Version" ma:index="7" nillable="true" ma:displayName="Document Version" ma:default="Current" ma:format="RadioButtons" ma:internalName="Document_x0020_Version" ma:readOnly="false">
      <xsd:simpleType>
        <xsd:restriction base="dms:Choice">
          <xsd:enumeration value="Current"/>
          <xsd:enumeration value="Ol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EDA19-C75D-4005-8446-38DABD531CE2}">
  <ds:schemaRefs>
    <ds:schemaRef ds:uri="http://purl.org/dc/elements/1.1/"/>
    <ds:schemaRef ds:uri="http://schemas.openxmlformats.org/package/2006/metadata/core-properties"/>
    <ds:schemaRef ds:uri="http://www.w3.org/XML/1998/namespace"/>
    <ds:schemaRef ds:uri="761c593a-ec4b-4bf9-bb8f-0f8d25a8641f"/>
    <ds:schemaRef ds:uri="http://purl.org/dc/terms/"/>
    <ds:schemaRef ds:uri="71a5c24b-11a0-4c43-9869-27df5696558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8B08246-D13E-4A1C-B1F2-58ED0FF20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5c24b-11a0-4c43-9869-27df5696558e"/>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B6315-8B63-4B20-91D1-79DE38C2AC73}">
  <ds:schemaRefs>
    <ds:schemaRef ds:uri="http://schemas.microsoft.com/sharepoint/v3/contenttype/forms"/>
  </ds:schemaRefs>
</ds:datastoreItem>
</file>

<file path=customXml/itemProps4.xml><?xml version="1.0" encoding="utf-8"?>
<ds:datastoreItem xmlns:ds="http://schemas.openxmlformats.org/officeDocument/2006/customXml" ds:itemID="{0FD3CF4E-EE4E-4EDB-8E94-22D7B97A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Clum, Kimberly (ACF)</dc:creator>
  <cp:keywords/>
  <cp:lastModifiedBy>SYSTEM</cp:lastModifiedBy>
  <cp:revision>2</cp:revision>
  <cp:lastPrinted>2019-01-11T20:44:00Z</cp:lastPrinted>
  <dcterms:created xsi:type="dcterms:W3CDTF">2019-07-11T14:18:00Z</dcterms:created>
  <dcterms:modified xsi:type="dcterms:W3CDTF">2019-07-11T14:18:00Z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0x010100FA4667EDA6C1624489FFC12B1C6136A8</vt:lpwstr>
  </property>
  <property fmtid="{D5CDD505-2E9C-101B-9397-08002B2CF9AE}" pid="3" name="AuthorIds_UIVersion_1536">
    <vt:lpwstr>1299</vt:lpwstr>
  </property>
</Properties>
</file>