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6BAA438B"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91D51">
        <w:rPr>
          <w:sz w:val="24"/>
          <w:szCs w:val="24"/>
          <w:lang w:val="en-CA"/>
        </w:rPr>
        <w:fldChar w:fldCharType="begin"/>
      </w:r>
      <w:r w:rsidRPr="00891D51">
        <w:rPr>
          <w:sz w:val="24"/>
          <w:szCs w:val="24"/>
          <w:lang w:val="en-CA"/>
        </w:rPr>
        <w:instrText xml:space="preserve"> SEQ CHAPTER \h \r 1</w:instrText>
      </w:r>
      <w:r w:rsidRPr="00891D51">
        <w:rPr>
          <w:sz w:val="24"/>
          <w:szCs w:val="24"/>
          <w:lang w:val="en-CA"/>
        </w:rPr>
        <w:fldChar w:fldCharType="end"/>
      </w:r>
      <w:r w:rsidRPr="00891D51">
        <w:rPr>
          <w:b/>
          <w:bCs/>
          <w:sz w:val="32"/>
          <w:szCs w:val="32"/>
        </w:rPr>
        <w:t xml:space="preserve">Supporting Statement </w:t>
      </w:r>
      <w:r w:rsidR="007851E9" w:rsidRPr="00891D51">
        <w:rPr>
          <w:b/>
          <w:bCs/>
          <w:sz w:val="32"/>
          <w:szCs w:val="32"/>
        </w:rPr>
        <w:t>A</w:t>
      </w:r>
    </w:p>
    <w:p w14:paraId="71C48B9A" w14:textId="77777777" w:rsidR="009B359F" w:rsidRPr="00891D51"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0CBC07AB" w:rsidR="009B359F" w:rsidRPr="00891D51" w:rsidRDefault="006700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91D51">
        <w:rPr>
          <w:b/>
          <w:bCs/>
          <w:sz w:val="32"/>
          <w:szCs w:val="32"/>
        </w:rPr>
        <w:t>Cooperative Research Units (CRU)</w:t>
      </w:r>
    </w:p>
    <w:p w14:paraId="73C2B9CF"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0EA5CF21" w:rsidR="00295103" w:rsidRPr="00891D51"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891D51">
        <w:rPr>
          <w:b/>
          <w:bCs/>
          <w:sz w:val="32"/>
          <w:szCs w:val="32"/>
        </w:rPr>
        <w:t>OMB Control Number 10</w:t>
      </w:r>
      <w:r w:rsidR="00ED16B4" w:rsidRPr="00891D51">
        <w:rPr>
          <w:b/>
          <w:bCs/>
          <w:sz w:val="32"/>
          <w:szCs w:val="32"/>
        </w:rPr>
        <w:t>28</w:t>
      </w:r>
      <w:r w:rsidRPr="00891D51">
        <w:rPr>
          <w:b/>
          <w:bCs/>
          <w:sz w:val="32"/>
          <w:szCs w:val="32"/>
        </w:rPr>
        <w:t>-</w:t>
      </w:r>
      <w:r w:rsidR="00670020" w:rsidRPr="00891D51">
        <w:rPr>
          <w:b/>
          <w:bCs/>
          <w:sz w:val="32"/>
          <w:szCs w:val="32"/>
        </w:rPr>
        <w:t>NEW</w:t>
      </w:r>
    </w:p>
    <w:p w14:paraId="2F6D3D4F" w14:textId="77777777" w:rsidR="009B359F" w:rsidRPr="00891D51"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425A4DA9" w:rsidR="009B359F" w:rsidRPr="00891D51"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b/>
          <w:sz w:val="24"/>
          <w:szCs w:val="24"/>
        </w:rPr>
        <w:t>Terms of Clearance:</w:t>
      </w:r>
      <w:r w:rsidRPr="00891D51">
        <w:rPr>
          <w:sz w:val="24"/>
          <w:szCs w:val="24"/>
        </w:rPr>
        <w:t xml:space="preserve"> </w:t>
      </w:r>
      <w:r w:rsidR="00967CAD" w:rsidRPr="00891D51">
        <w:rPr>
          <w:sz w:val="24"/>
          <w:szCs w:val="24"/>
        </w:rPr>
        <w:t xml:space="preserve">  </w:t>
      </w:r>
      <w:r w:rsidR="00686E10" w:rsidRPr="00891D51">
        <w:rPr>
          <w:sz w:val="24"/>
          <w:szCs w:val="24"/>
        </w:rPr>
        <w:t>None</w:t>
      </w:r>
    </w:p>
    <w:p w14:paraId="00021799" w14:textId="77777777" w:rsidR="009B359F" w:rsidRPr="00891D51"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b/>
          <w:bCs/>
          <w:sz w:val="24"/>
          <w:szCs w:val="24"/>
        </w:rPr>
        <w:t>General Instructions</w:t>
      </w:r>
      <w:r w:rsidRPr="00891D51">
        <w:rPr>
          <w:sz w:val="24"/>
          <w:szCs w:val="24"/>
        </w:rPr>
        <w:t xml:space="preserve"> </w:t>
      </w:r>
    </w:p>
    <w:p w14:paraId="75DC04C0"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Pr="00891D51"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 xml:space="preserve">A completed </w:t>
      </w:r>
      <w:r w:rsidR="00295103" w:rsidRPr="00891D51">
        <w:rPr>
          <w:sz w:val="24"/>
          <w:szCs w:val="24"/>
        </w:rPr>
        <w:t>Supporting Statement</w:t>
      </w:r>
      <w:r w:rsidR="009B359F" w:rsidRPr="00891D51">
        <w:rPr>
          <w:sz w:val="24"/>
          <w:szCs w:val="24"/>
        </w:rPr>
        <w:t xml:space="preserve"> A </w:t>
      </w:r>
      <w:r w:rsidR="00295103" w:rsidRPr="00891D51">
        <w:rPr>
          <w:sz w:val="24"/>
          <w:szCs w:val="24"/>
        </w:rPr>
        <w:t xml:space="preserve">must accompany each request for approval of a collection of information.  The Supporting Statement must be prepared in the format described below, and must contain the information </w:t>
      </w:r>
      <w:r w:rsidR="009B359F" w:rsidRPr="00891D51">
        <w:rPr>
          <w:sz w:val="24"/>
          <w:szCs w:val="24"/>
        </w:rPr>
        <w:t xml:space="preserve">specified </w:t>
      </w:r>
      <w:r w:rsidR="00295103" w:rsidRPr="00891D51">
        <w:rPr>
          <w:sz w:val="24"/>
          <w:szCs w:val="24"/>
        </w:rPr>
        <w:t xml:space="preserve">below.  If an item is not applicable, provide a brief explanation.  When </w:t>
      </w:r>
      <w:r w:rsidR="009B359F" w:rsidRPr="00891D51">
        <w:rPr>
          <w:sz w:val="24"/>
          <w:szCs w:val="24"/>
        </w:rPr>
        <w:t>the question “Does this ICR contain surveys, censuses</w:t>
      </w:r>
      <w:r w:rsidR="007E21B5" w:rsidRPr="00891D51">
        <w:rPr>
          <w:sz w:val="24"/>
          <w:szCs w:val="24"/>
        </w:rPr>
        <w:t>,</w:t>
      </w:r>
      <w:r w:rsidR="009B359F" w:rsidRPr="00891D51">
        <w:rPr>
          <w:sz w:val="24"/>
          <w:szCs w:val="24"/>
        </w:rPr>
        <w:t xml:space="preserve"> or employ statistical methods?” </w:t>
      </w:r>
      <w:r w:rsidR="00295103" w:rsidRPr="00891D51">
        <w:rPr>
          <w:sz w:val="24"/>
          <w:szCs w:val="24"/>
        </w:rPr>
        <w:t>is checked "Yes</w:t>
      </w:r>
      <w:r w:rsidR="009B359F" w:rsidRPr="00891D51">
        <w:rPr>
          <w:sz w:val="24"/>
          <w:szCs w:val="24"/>
        </w:rPr>
        <w:t>,</w:t>
      </w:r>
      <w:r w:rsidR="00295103" w:rsidRPr="00891D51">
        <w:rPr>
          <w:sz w:val="24"/>
          <w:szCs w:val="24"/>
        </w:rPr>
        <w:t xml:space="preserve">" </w:t>
      </w:r>
      <w:r w:rsidR="009B359F" w:rsidRPr="00891D51">
        <w:rPr>
          <w:sz w:val="24"/>
          <w:szCs w:val="24"/>
        </w:rPr>
        <w:t xml:space="preserve">then a </w:t>
      </w:r>
      <w:r w:rsidR="00295103" w:rsidRPr="00891D51">
        <w:rPr>
          <w:sz w:val="24"/>
          <w:szCs w:val="24"/>
        </w:rPr>
        <w:t xml:space="preserve">Supporting Statement </w:t>
      </w:r>
      <w:r w:rsidR="009B359F" w:rsidRPr="00891D51">
        <w:rPr>
          <w:sz w:val="24"/>
          <w:szCs w:val="24"/>
        </w:rPr>
        <w:t xml:space="preserve">B </w:t>
      </w:r>
      <w:r w:rsidR="00295103" w:rsidRPr="00891D51">
        <w:rPr>
          <w:sz w:val="24"/>
          <w:szCs w:val="24"/>
        </w:rPr>
        <w:t>must be completed.  OMB reserves the right to require the submission of additional information with respect to any request for approval.</w:t>
      </w:r>
    </w:p>
    <w:p w14:paraId="1F832C15"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b/>
          <w:bCs/>
          <w:sz w:val="24"/>
          <w:szCs w:val="24"/>
        </w:rPr>
        <w:t>Specific Instructions</w:t>
      </w:r>
    </w:p>
    <w:p w14:paraId="359046D1"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91D51">
        <w:rPr>
          <w:b/>
          <w:bCs/>
          <w:sz w:val="24"/>
          <w:szCs w:val="24"/>
        </w:rPr>
        <w:t>Justification</w:t>
      </w:r>
    </w:p>
    <w:p w14:paraId="50B2D23C"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0965A330" w:rsidR="00295103" w:rsidRPr="00891D51" w:rsidRDefault="00295103" w:rsidP="0067002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sz w:val="24"/>
          <w:szCs w:val="24"/>
        </w:rPr>
        <w:t>Explain the circumstances that make the collection of information necessary.  Identify any legal or administrative requirements that necessitate the collection</w:t>
      </w:r>
      <w:r w:rsidR="000F3AF1" w:rsidRPr="00891D51">
        <w:rPr>
          <w:b/>
          <w:sz w:val="24"/>
          <w:szCs w:val="24"/>
        </w:rPr>
        <w:t>.</w:t>
      </w:r>
    </w:p>
    <w:p w14:paraId="1B32170C" w14:textId="7DDC1A05" w:rsidR="00AB0DB7" w:rsidRPr="00891D51" w:rsidRDefault="00AB0DB7" w:rsidP="00AB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093C909" w14:textId="77777777" w:rsidR="00CB5190" w:rsidRPr="00891D51" w:rsidRDefault="00CB5190" w:rsidP="00967CAD">
      <w:pPr>
        <w:rPr>
          <w:sz w:val="24"/>
          <w:u w:val="single"/>
        </w:rPr>
      </w:pPr>
      <w:r w:rsidRPr="00891D51">
        <w:rPr>
          <w:sz w:val="24"/>
          <w:u w:val="single"/>
        </w:rPr>
        <w:t>The Cooperative Research Units Program</w:t>
      </w:r>
    </w:p>
    <w:p w14:paraId="0BEC98E4" w14:textId="77777777" w:rsidR="00CB5190" w:rsidRPr="00891D51" w:rsidRDefault="00CB5190" w:rsidP="00967CAD">
      <w:pPr>
        <w:rPr>
          <w:sz w:val="24"/>
        </w:rPr>
      </w:pPr>
    </w:p>
    <w:p w14:paraId="0531C6E0" w14:textId="409414BE" w:rsidR="00967CAD" w:rsidRPr="00891D51" w:rsidRDefault="00967CAD" w:rsidP="00967CAD">
      <w:pPr>
        <w:rPr>
          <w:sz w:val="24"/>
        </w:rPr>
      </w:pPr>
      <w:r w:rsidRPr="00891D51">
        <w:rPr>
          <w:sz w:val="24"/>
        </w:rPr>
        <w:t>The Cooperative Research Units (CRU) Program is a unique collaborative relationship between States, Universities, the Federal government and a non-profit organization. The program is comprised of 40 Cooperative Fish and Wildlife Research Units on university campuses in 38 states. Since the original nine Units were established in the 1930s, additional Units were established by Congress at specified universities. The 40 units in the program are jointly supported by the US Geological Survey, Host Universities, State Natural Resource Agencies, Wildlife Management Institute, and the US Fish and Wildlife Service.</w:t>
      </w:r>
    </w:p>
    <w:p w14:paraId="61A736E5" w14:textId="77777777" w:rsidR="00967CAD" w:rsidRPr="00891D51" w:rsidRDefault="00967CAD" w:rsidP="00967CAD">
      <w:pPr>
        <w:ind w:left="720"/>
        <w:rPr>
          <w:sz w:val="24"/>
        </w:rPr>
      </w:pPr>
    </w:p>
    <w:p w14:paraId="66F1DFE2" w14:textId="77777777" w:rsidR="00967CAD" w:rsidRPr="00891D51" w:rsidRDefault="00967CAD" w:rsidP="00967CAD">
      <w:pPr>
        <w:rPr>
          <w:sz w:val="24"/>
        </w:rPr>
      </w:pPr>
      <w:r w:rsidRPr="00891D51">
        <w:rPr>
          <w:sz w:val="24"/>
        </w:rPr>
        <w:t>Cooperative Research Units were established with a trifold mission, a mission that is codified in the program’s authorizing legislation and that has remained unchanged through time:</w:t>
      </w:r>
    </w:p>
    <w:p w14:paraId="6826C222" w14:textId="77777777" w:rsidR="00967CAD" w:rsidRPr="00891D51" w:rsidRDefault="00967CAD" w:rsidP="00967CAD">
      <w:pPr>
        <w:rPr>
          <w:sz w:val="24"/>
        </w:rPr>
      </w:pPr>
    </w:p>
    <w:p w14:paraId="31F274CF" w14:textId="77777777" w:rsidR="00967CAD" w:rsidRPr="00891D51" w:rsidRDefault="00967CAD" w:rsidP="00967CAD">
      <w:pPr>
        <w:rPr>
          <w:sz w:val="24"/>
        </w:rPr>
      </w:pPr>
      <w:r w:rsidRPr="00891D51">
        <w:rPr>
          <w:sz w:val="24"/>
        </w:rPr>
        <w:t>•</w:t>
      </w:r>
      <w:r w:rsidRPr="00891D51">
        <w:rPr>
          <w:sz w:val="24"/>
        </w:rPr>
        <w:tab/>
        <w:t xml:space="preserve">Education - Provide advance training in fish, wildlife, and natural resource sciences, assuring a continuing supply of quality natural resource professionals for state and federal agencies. </w:t>
      </w:r>
    </w:p>
    <w:p w14:paraId="3D77F69A" w14:textId="77777777" w:rsidR="00967CAD" w:rsidRPr="00891D51" w:rsidRDefault="00967CAD" w:rsidP="00967CAD">
      <w:pPr>
        <w:rPr>
          <w:sz w:val="24"/>
        </w:rPr>
      </w:pPr>
      <w:r w:rsidRPr="00891D51">
        <w:rPr>
          <w:sz w:val="24"/>
        </w:rPr>
        <w:t>•</w:t>
      </w:r>
      <w:r w:rsidRPr="00891D51">
        <w:rPr>
          <w:sz w:val="24"/>
        </w:rPr>
        <w:tab/>
        <w:t xml:space="preserve">Research – Provide federal and state agencies access to the expertise, and facilities at </w:t>
      </w:r>
      <w:r w:rsidRPr="00891D51">
        <w:rPr>
          <w:sz w:val="24"/>
        </w:rPr>
        <w:lastRenderedPageBreak/>
        <w:t xml:space="preserve">leading universities around the country, to address the natural resource information needs expressed by Unit cooperators and partners. </w:t>
      </w:r>
    </w:p>
    <w:p w14:paraId="3E3C3DC6" w14:textId="77777777" w:rsidR="00967CAD" w:rsidRPr="00891D51" w:rsidRDefault="00967CAD" w:rsidP="00967CAD">
      <w:pPr>
        <w:rPr>
          <w:sz w:val="24"/>
        </w:rPr>
      </w:pPr>
      <w:r w:rsidRPr="00891D51">
        <w:rPr>
          <w:sz w:val="24"/>
        </w:rPr>
        <w:t>•</w:t>
      </w:r>
      <w:r w:rsidRPr="00891D51">
        <w:rPr>
          <w:sz w:val="24"/>
        </w:rPr>
        <w:tab/>
        <w:t xml:space="preserve">Technical Assistance - Provide technical assistance in the understanding and use of science and research findings, to State and Federal personnel and other natural resource managers. </w:t>
      </w:r>
    </w:p>
    <w:p w14:paraId="281AA7E1" w14:textId="77777777" w:rsidR="00967CAD" w:rsidRPr="00891D51" w:rsidRDefault="00967CAD" w:rsidP="00967CAD">
      <w:pPr>
        <w:rPr>
          <w:sz w:val="24"/>
        </w:rPr>
      </w:pPr>
    </w:p>
    <w:p w14:paraId="21A71923" w14:textId="77777777" w:rsidR="00967CAD" w:rsidRPr="00891D51" w:rsidRDefault="00967CAD" w:rsidP="00967CAD">
      <w:pPr>
        <w:rPr>
          <w:sz w:val="24"/>
        </w:rPr>
      </w:pPr>
      <w:r w:rsidRPr="00891D51">
        <w:rPr>
          <w:sz w:val="24"/>
        </w:rPr>
        <w:t xml:space="preserve">This tri-fold mission is consistent with the Secretary of the Interior priorities of 1) Create a conservation stewardship legacy second only to Teddy Roosevelt, and 2) Strike a regulatory balance.  This mission also facilitates the linkage of the research and information needs of federal, state and other natural resource managers and professionals with the expertise and facilities of leading research universities, and graduate student training.  Federal Unit scientists, affiliated university faculty, and advanced students work in a variety of fields of cutting edge science to address issues of importance to the science and management of fish, wildlife and natural resources. Sponsoring agencies are provided assistance in the interpretation and application of the research findings as well as a talent pool of trained biologists graduating from the program. </w:t>
      </w:r>
    </w:p>
    <w:p w14:paraId="227C289C" w14:textId="77777777" w:rsidR="00967CAD" w:rsidRPr="00891D51" w:rsidRDefault="00967CAD" w:rsidP="00967CAD">
      <w:pPr>
        <w:rPr>
          <w:sz w:val="24"/>
        </w:rPr>
      </w:pPr>
    </w:p>
    <w:p w14:paraId="102EBACC" w14:textId="612B425B" w:rsidR="00967CAD" w:rsidRPr="00891D51" w:rsidRDefault="00967CAD" w:rsidP="00967CAD">
      <w:pPr>
        <w:rPr>
          <w:sz w:val="24"/>
        </w:rPr>
      </w:pPr>
      <w:r w:rsidRPr="00891D51">
        <w:rPr>
          <w:sz w:val="24"/>
        </w:rPr>
        <w:t>Cooperative Fish and Wildlife Research Units were created in 1935 to fill the vacuum of wildlife management information and the shortage of trained wildlife biologists. In 1960, the Cooperative Research Units Program was formally sanctioned with the enactment of the Cooperative Units Act (PL 86-686). The act specifies the participants in the program as well as its mission.  All signatory parties to an individual Cooperative Fish and Wildlife Research Unit have joint ownership of the Unit and its direction.  They all also contribute substantially to the partnership and by design, receive leveraged benefits from participating, allowing each to achieve more as part of a collective than would be achievable individually.</w:t>
      </w:r>
    </w:p>
    <w:p w14:paraId="467CB956" w14:textId="77777777" w:rsidR="009B5624" w:rsidRPr="00891D51" w:rsidRDefault="009B5624" w:rsidP="009B5624">
      <w:pPr>
        <w:pStyle w:val="Heading2"/>
        <w:ind w:left="0"/>
        <w:rPr>
          <w:u w:val="single"/>
        </w:rPr>
      </w:pPr>
      <w:r w:rsidRPr="00891D51">
        <w:rPr>
          <w:rFonts w:cs="Times New Roman"/>
          <w:bCs w:val="0"/>
          <w:iCs w:val="0"/>
          <w:szCs w:val="24"/>
          <w:u w:val="single"/>
        </w:rPr>
        <w:t>Statutory Authority of Program</w:t>
      </w:r>
    </w:p>
    <w:p w14:paraId="789362D2" w14:textId="35D89932" w:rsidR="009B5624" w:rsidRPr="00891D51" w:rsidRDefault="009B5624" w:rsidP="009B5624">
      <w:pPr>
        <w:rPr>
          <w:rFonts w:ascii="CG Times" w:hAnsi="CG Times"/>
          <w:sz w:val="24"/>
        </w:rPr>
      </w:pPr>
      <w:r w:rsidRPr="00891D51">
        <w:rPr>
          <w:rFonts w:ascii="CG Times" w:hAnsi="CG Times"/>
          <w:sz w:val="24"/>
        </w:rPr>
        <w:t xml:space="preserve">Cooperative Research Units Act (16 U.S.C. 753a-753b), Public Law 86-686, Sec. 1, Sept. 2, 1960, 74 Stat. 733, as amended by the Fish and Wildlife Improvement Act of 1978, Public Law 95-616, Sec. 2, Nov. 8, 1978, 92 Stat. 3110.  </w:t>
      </w:r>
    </w:p>
    <w:p w14:paraId="5179DEC4" w14:textId="4B63E99B" w:rsidR="009B5624" w:rsidRPr="00891D51" w:rsidRDefault="009B5624" w:rsidP="009B5624">
      <w:pPr>
        <w:rPr>
          <w:sz w:val="24"/>
        </w:rPr>
      </w:pPr>
    </w:p>
    <w:p w14:paraId="49404D34" w14:textId="1548D2BF" w:rsidR="009B5624" w:rsidRPr="00891D51" w:rsidRDefault="009B5624" w:rsidP="009B5624">
      <w:pPr>
        <w:rPr>
          <w:b/>
          <w:sz w:val="24"/>
        </w:rPr>
      </w:pPr>
      <w:r w:rsidRPr="00891D51">
        <w:rPr>
          <w:sz w:val="24"/>
          <w:u w:val="single"/>
        </w:rPr>
        <w:t>Research Work Orders</w:t>
      </w:r>
      <w:r w:rsidR="00C75D6A" w:rsidRPr="00891D51">
        <w:rPr>
          <w:sz w:val="24"/>
          <w:u w:val="single"/>
        </w:rPr>
        <w:t xml:space="preserve"> (RWOs)</w:t>
      </w:r>
    </w:p>
    <w:p w14:paraId="23D1B140" w14:textId="607042B5" w:rsidR="00CB5190" w:rsidRPr="00891D51" w:rsidRDefault="003E79C4" w:rsidP="004C70E6">
      <w:pPr>
        <w:rPr>
          <w:sz w:val="24"/>
        </w:rPr>
      </w:pPr>
      <w:r w:rsidRPr="00891D51">
        <w:rPr>
          <w:sz w:val="24"/>
        </w:rPr>
        <w:t xml:space="preserve">Only CRU Cooperating Universities are eligible to apply to the RWO component of the Cooperative Research Unit Program.  Each year the </w:t>
      </w:r>
      <w:r w:rsidR="00C711CA" w:rsidRPr="00891D51">
        <w:rPr>
          <w:sz w:val="24"/>
        </w:rPr>
        <w:t>p</w:t>
      </w:r>
      <w:r w:rsidRPr="00891D51">
        <w:rPr>
          <w:sz w:val="24"/>
        </w:rPr>
        <w:t xml:space="preserve">rogram </w:t>
      </w:r>
      <w:r w:rsidR="00C711CA" w:rsidRPr="00891D51">
        <w:rPr>
          <w:sz w:val="24"/>
        </w:rPr>
        <w:t>a</w:t>
      </w:r>
      <w:r w:rsidRPr="00891D51">
        <w:rPr>
          <w:sz w:val="24"/>
        </w:rPr>
        <w:t>nnouncement (FY’19 #G19AS00004) opens for new Research Work Orders and modifications to be submitted from October 1 through the due dates stipulated by the USGS.  All p</w:t>
      </w:r>
      <w:r w:rsidR="00C75D6A" w:rsidRPr="00891D51">
        <w:rPr>
          <w:sz w:val="24"/>
        </w:rPr>
        <w:t xml:space="preserve">roposals are </w:t>
      </w:r>
      <w:r w:rsidR="009B5624" w:rsidRPr="00891D51">
        <w:rPr>
          <w:sz w:val="24"/>
        </w:rPr>
        <w:t xml:space="preserve">submitted electronically through </w:t>
      </w:r>
      <w:r w:rsidR="008E30B5">
        <w:rPr>
          <w:sz w:val="24"/>
        </w:rPr>
        <w:t>G</w:t>
      </w:r>
      <w:r w:rsidR="009B5624" w:rsidRPr="00891D51">
        <w:rPr>
          <w:sz w:val="24"/>
        </w:rPr>
        <w:t>rants.gov.</w:t>
      </w:r>
      <w:bookmarkStart w:id="1" w:name="_Toc182205191"/>
      <w:bookmarkStart w:id="2" w:name="_Toc182205805"/>
      <w:bookmarkStart w:id="3" w:name="_Hlk6992035"/>
      <w:r w:rsidR="00CB5190" w:rsidRPr="00891D51">
        <w:rPr>
          <w:sz w:val="24"/>
        </w:rPr>
        <w:t xml:space="preserve">  </w:t>
      </w:r>
      <w:bookmarkEnd w:id="1"/>
      <w:bookmarkEnd w:id="2"/>
      <w:r w:rsidR="00C711CA" w:rsidRPr="00891D51">
        <w:rPr>
          <w:sz w:val="24"/>
        </w:rPr>
        <w:t>Applications include proposal and budget information</w:t>
      </w:r>
      <w:r w:rsidR="00686E10" w:rsidRPr="00891D51">
        <w:rPr>
          <w:sz w:val="24"/>
        </w:rPr>
        <w:t>.</w:t>
      </w:r>
    </w:p>
    <w:p w14:paraId="044CBE47" w14:textId="58EE37B9" w:rsidR="00C711CA" w:rsidRPr="00891D51" w:rsidRDefault="00C711CA" w:rsidP="004C70E6">
      <w:pPr>
        <w:rPr>
          <w:sz w:val="24"/>
        </w:rPr>
      </w:pPr>
    </w:p>
    <w:p w14:paraId="45DCA44D" w14:textId="5FB3CDF3" w:rsidR="00C711CA" w:rsidRPr="00891D51" w:rsidRDefault="00C711CA" w:rsidP="004C70E6">
      <w:pPr>
        <w:rPr>
          <w:sz w:val="24"/>
        </w:rPr>
      </w:pPr>
    </w:p>
    <w:bookmarkEnd w:id="3"/>
    <w:p w14:paraId="2C84E36E" w14:textId="00E17312" w:rsidR="009B5624" w:rsidRPr="00891D51" w:rsidRDefault="009B5624" w:rsidP="009B5624">
      <w:pPr>
        <w:rPr>
          <w:sz w:val="24"/>
        </w:rPr>
      </w:pPr>
    </w:p>
    <w:p w14:paraId="61DB0B4A" w14:textId="77777777" w:rsidR="009B5624" w:rsidRPr="00891D51" w:rsidRDefault="009B5624" w:rsidP="009B5624">
      <w:pPr>
        <w:rPr>
          <w:sz w:val="24"/>
        </w:rPr>
      </w:pPr>
    </w:p>
    <w:p w14:paraId="5305C86F" w14:textId="711172B4" w:rsidR="009B5624" w:rsidRPr="00891D51" w:rsidRDefault="009B5624" w:rsidP="009B5624">
      <w:pPr>
        <w:rPr>
          <w:sz w:val="24"/>
        </w:rPr>
      </w:pPr>
    </w:p>
    <w:p w14:paraId="456A5FFF" w14:textId="1CF1A1B7" w:rsidR="009B5624" w:rsidRPr="00891D51" w:rsidRDefault="009B5624" w:rsidP="009B5624">
      <w:pPr>
        <w:rPr>
          <w:sz w:val="24"/>
        </w:rPr>
      </w:pPr>
    </w:p>
    <w:p w14:paraId="7CD5A86B" w14:textId="77777777" w:rsidR="009B5624" w:rsidRPr="00891D51" w:rsidRDefault="009B5624" w:rsidP="009B5624">
      <w:pPr>
        <w:rPr>
          <w:sz w:val="24"/>
        </w:rPr>
      </w:pPr>
    </w:p>
    <w:p w14:paraId="7FDF2461" w14:textId="45B328D1" w:rsidR="00AB0DB7" w:rsidRPr="00891D51" w:rsidRDefault="00AB0DB7" w:rsidP="00AB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D7AD25" w14:textId="77777777" w:rsidR="00B0593B" w:rsidRPr="00891D51" w:rsidRDefault="00B0593B" w:rsidP="00B0593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CE1AA7E"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2BB25CD" w:rsidR="00295103" w:rsidRPr="00891D51" w:rsidRDefault="00295103" w:rsidP="00E33CB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891D51">
        <w:rPr>
          <w:b/>
          <w:sz w:val="24"/>
          <w:szCs w:val="24"/>
        </w:rPr>
        <w:t xml:space="preserve"> </w:t>
      </w:r>
      <w:r w:rsidRPr="00891D51">
        <w:rPr>
          <w:b/>
          <w:sz w:val="24"/>
          <w:szCs w:val="24"/>
        </w:rPr>
        <w:t xml:space="preserve">Be specific.  If this collection is a form or a questionnaire, every </w:t>
      </w:r>
      <w:r w:rsidR="00DE1FFE" w:rsidRPr="00891D51">
        <w:rPr>
          <w:b/>
          <w:sz w:val="24"/>
          <w:szCs w:val="24"/>
        </w:rPr>
        <w:t>question needs to be justified.</w:t>
      </w:r>
    </w:p>
    <w:p w14:paraId="10A60F87" w14:textId="37F4942E" w:rsidR="00B34327" w:rsidRPr="00891D51" w:rsidRDefault="00B34327" w:rsidP="00B343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0454C95" w14:textId="6A392EE3" w:rsidR="00986C6E" w:rsidRPr="008E30B5" w:rsidRDefault="00686E10" w:rsidP="008E3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8E30B5">
        <w:rPr>
          <w:sz w:val="24"/>
          <w:szCs w:val="24"/>
        </w:rPr>
        <w:t xml:space="preserve">Only </w:t>
      </w:r>
      <w:r w:rsidR="00DB7104" w:rsidRPr="008E30B5">
        <w:rPr>
          <w:sz w:val="24"/>
          <w:szCs w:val="24"/>
        </w:rPr>
        <w:t>CRU Cooperating Universities (</w:t>
      </w:r>
      <w:r w:rsidR="00986C6E" w:rsidRPr="008E30B5">
        <w:rPr>
          <w:sz w:val="24"/>
          <w:szCs w:val="24"/>
        </w:rPr>
        <w:t>applicants/</w:t>
      </w:r>
      <w:r w:rsidR="00DB7104" w:rsidRPr="008E30B5">
        <w:rPr>
          <w:sz w:val="24"/>
          <w:szCs w:val="24"/>
        </w:rPr>
        <w:t>recipients) can apply to the RWO component of the CRU Program</w:t>
      </w:r>
      <w:r w:rsidRPr="008E30B5">
        <w:rPr>
          <w:sz w:val="24"/>
          <w:szCs w:val="24"/>
        </w:rPr>
        <w:t xml:space="preserve">.  All proposals &amp; SF-424 forms (includes budgets) are submitted electronically through </w:t>
      </w:r>
      <w:r w:rsidR="00DB7104" w:rsidRPr="008E30B5">
        <w:rPr>
          <w:sz w:val="24"/>
          <w:szCs w:val="24"/>
        </w:rPr>
        <w:t>Grants.gov.</w:t>
      </w:r>
      <w:r w:rsidR="00AB601B">
        <w:rPr>
          <w:sz w:val="24"/>
          <w:szCs w:val="24"/>
        </w:rPr>
        <w:t xml:space="preserve"> </w:t>
      </w:r>
      <w:r w:rsidR="00EC7546" w:rsidRPr="008E30B5">
        <w:rPr>
          <w:sz w:val="24"/>
          <w:szCs w:val="24"/>
        </w:rPr>
        <w:t>USGS/Office of Acquisition and Grants uses this information to process the RWO award.</w:t>
      </w:r>
    </w:p>
    <w:p w14:paraId="17425D15" w14:textId="77777777" w:rsidR="00EC7546" w:rsidRPr="00891D51" w:rsidRDefault="00EC7546" w:rsidP="00DB71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38571BD6"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3.</w:t>
      </w:r>
      <w:r w:rsidRPr="00891D51">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5F553932" w:rsidR="00082C1C" w:rsidRPr="00891D51" w:rsidRDefault="00EC7546" w:rsidP="008E3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color w:val="FF0000"/>
          <w:sz w:val="24"/>
          <w:szCs w:val="24"/>
        </w:rPr>
      </w:pPr>
      <w:r w:rsidRPr="00891D51">
        <w:rPr>
          <w:sz w:val="24"/>
          <w:szCs w:val="24"/>
        </w:rPr>
        <w:t>USGS is participating in the Grants.gov initiative to provide the grant community with a</w:t>
      </w:r>
      <w:r w:rsidR="008E30B5">
        <w:rPr>
          <w:sz w:val="24"/>
          <w:szCs w:val="24"/>
        </w:rPr>
        <w:t xml:space="preserve"> </w:t>
      </w:r>
      <w:r w:rsidRPr="00891D51">
        <w:rPr>
          <w:sz w:val="24"/>
          <w:szCs w:val="24"/>
        </w:rPr>
        <w:t>single site to and apply for grant funding opportunities.  USGS requires applicants to submit their applications online through Grants.gov.</w:t>
      </w:r>
      <w:r w:rsidR="00714EF6" w:rsidRPr="00891D51">
        <w:rPr>
          <w:b/>
          <w:color w:val="FF0000"/>
          <w:sz w:val="24"/>
          <w:szCs w:val="24"/>
        </w:rPr>
        <w:t xml:space="preserve">  </w:t>
      </w:r>
    </w:p>
    <w:p w14:paraId="5A410703" w14:textId="77777777" w:rsidR="003F349D" w:rsidRPr="00891D51" w:rsidRDefault="003F34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4.</w:t>
      </w:r>
      <w:r w:rsidRPr="00891D51">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14056C82" w:rsidR="00082C1C" w:rsidRPr="008E30B5" w:rsidRDefault="00E955CE" w:rsidP="008E3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91D51">
        <w:rPr>
          <w:sz w:val="24"/>
          <w:szCs w:val="24"/>
        </w:rPr>
        <w:tab/>
      </w:r>
      <w:r w:rsidR="00723B37" w:rsidRPr="008E30B5">
        <w:rPr>
          <w:sz w:val="24"/>
          <w:szCs w:val="24"/>
        </w:rPr>
        <w:t>Due to the unique nature of this program no duplication will occur.</w:t>
      </w:r>
      <w:r w:rsidRPr="008E30B5">
        <w:rPr>
          <w:sz w:val="24"/>
          <w:szCs w:val="24"/>
        </w:rPr>
        <w:t xml:space="preserve"> </w:t>
      </w:r>
    </w:p>
    <w:p w14:paraId="58714070"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5.</w:t>
      </w:r>
      <w:r w:rsidRPr="00891D51">
        <w:rPr>
          <w:b/>
          <w:sz w:val="24"/>
          <w:szCs w:val="24"/>
        </w:rPr>
        <w:tab/>
        <w:t>If the collection of information impacts small bus</w:t>
      </w:r>
      <w:r w:rsidR="006E339F" w:rsidRPr="00891D51">
        <w:rPr>
          <w:b/>
          <w:sz w:val="24"/>
          <w:szCs w:val="24"/>
        </w:rPr>
        <w:t>inesses or other small entities</w:t>
      </w:r>
      <w:r w:rsidRPr="00891D51">
        <w:rPr>
          <w:b/>
          <w:sz w:val="24"/>
          <w:szCs w:val="24"/>
        </w:rPr>
        <w:t>, describe any methods used to minimize burden.</w:t>
      </w:r>
    </w:p>
    <w:p w14:paraId="27FF6803"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16CE0B77" w:rsidR="00082C1C" w:rsidRPr="008E30B5" w:rsidRDefault="003F34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ab/>
      </w:r>
      <w:r w:rsidR="008E30B5">
        <w:rPr>
          <w:sz w:val="24"/>
          <w:szCs w:val="24"/>
        </w:rPr>
        <w:tab/>
      </w:r>
      <w:r w:rsidRPr="008E30B5">
        <w:rPr>
          <w:sz w:val="24"/>
          <w:szCs w:val="24"/>
        </w:rPr>
        <w:t>N/A</w:t>
      </w:r>
    </w:p>
    <w:p w14:paraId="7239FE35"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5FB43E42"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6.</w:t>
      </w:r>
      <w:r w:rsidRPr="00891D51">
        <w:rPr>
          <w:b/>
          <w:sz w:val="24"/>
          <w:szCs w:val="24"/>
        </w:rPr>
        <w:tab/>
        <w:t>Describe the consequence to Federal program or policy activities if the collection is not conducted or is conducted less frequently, as well as any technical or legal obstacles to reducing burden.</w:t>
      </w:r>
    </w:p>
    <w:p w14:paraId="20C56383" w14:textId="4F8763E4" w:rsidR="00376C67" w:rsidRPr="00891D51" w:rsidRDefault="00376C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76C21A2" w14:textId="77777777" w:rsidR="00D66B79" w:rsidRPr="00891D51" w:rsidRDefault="00D66B79" w:rsidP="00376C67">
      <w:pPr>
        <w:rPr>
          <w:sz w:val="24"/>
        </w:rPr>
      </w:pPr>
    </w:p>
    <w:p w14:paraId="36649267" w14:textId="404D949C" w:rsidR="00376C67" w:rsidRPr="00891D51" w:rsidRDefault="00127230" w:rsidP="008E30B5">
      <w:pPr>
        <w:ind w:left="360"/>
        <w:rPr>
          <w:sz w:val="24"/>
        </w:rPr>
      </w:pPr>
      <w:r w:rsidRPr="00891D51">
        <w:rPr>
          <w:sz w:val="24"/>
        </w:rPr>
        <w:t xml:space="preserve">As mentioned above, </w:t>
      </w:r>
      <w:r w:rsidR="00376C67" w:rsidRPr="00891D51">
        <w:rPr>
          <w:sz w:val="24"/>
        </w:rPr>
        <w:t>Cooperative Research Units were established with a trifold mission, a mission that is codified in the program’s authorizing legislation and that has remained unchanged through time:</w:t>
      </w:r>
    </w:p>
    <w:p w14:paraId="3C172A08" w14:textId="1115CC05" w:rsidR="00376C67" w:rsidRPr="00891D51" w:rsidRDefault="00376C67" w:rsidP="008E30B5">
      <w:pPr>
        <w:ind w:left="360"/>
        <w:rPr>
          <w:sz w:val="24"/>
        </w:rPr>
      </w:pPr>
      <w:r w:rsidRPr="00891D51">
        <w:rPr>
          <w:sz w:val="24"/>
        </w:rPr>
        <w:t xml:space="preserve">This tri-fold mission is consistent with the Secretary of the Interior priorities of 1) Create a conservation stewardship legacy second only to Teddy Roosevelt, and 2) Strike a regulatory balance.  This mission also facilitates the linkage of the research and information needs of federal, state and other natural resource managers and professionals with the expertise and facilities of leading research universities, and graduate student training.  Federal Unit scientists, affiliated university faculty, and </w:t>
      </w:r>
      <w:r w:rsidR="008E30B5">
        <w:rPr>
          <w:sz w:val="24"/>
        </w:rPr>
        <w:t>graduate</w:t>
      </w:r>
      <w:r w:rsidRPr="00891D51">
        <w:rPr>
          <w:sz w:val="24"/>
        </w:rPr>
        <w:t xml:space="preserve"> students work in a variety of fields </w:t>
      </w:r>
      <w:r w:rsidR="008E30B5">
        <w:rPr>
          <w:sz w:val="24"/>
        </w:rPr>
        <w:t xml:space="preserve">in support of </w:t>
      </w:r>
      <w:r w:rsidRPr="00891D51">
        <w:rPr>
          <w:sz w:val="24"/>
        </w:rPr>
        <w:t>scien</w:t>
      </w:r>
      <w:r w:rsidR="008E30B5">
        <w:rPr>
          <w:sz w:val="24"/>
        </w:rPr>
        <w:t>tific</w:t>
      </w:r>
      <w:r w:rsidRPr="00891D51">
        <w:rPr>
          <w:sz w:val="24"/>
        </w:rPr>
        <w:t xml:space="preserve"> </w:t>
      </w:r>
      <w:r w:rsidR="008E30B5">
        <w:rPr>
          <w:sz w:val="24"/>
        </w:rPr>
        <w:t xml:space="preserve">research </w:t>
      </w:r>
      <w:r w:rsidRPr="00891D51">
        <w:rPr>
          <w:sz w:val="24"/>
        </w:rPr>
        <w:t xml:space="preserve">to address issues of importance to the management of fish, wildlife and natural resources. Sponsoring agencies are provided assistance in the interpretation and application of the research findings as well as a talent pool of trained biologists graduating from the program. </w:t>
      </w:r>
    </w:p>
    <w:p w14:paraId="0CF93300" w14:textId="77777777" w:rsidR="00295103" w:rsidRPr="00891D51" w:rsidRDefault="00295103" w:rsidP="008E3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621DD5E" w14:textId="317DDDD4" w:rsidR="00FA6D78" w:rsidRPr="00891D51" w:rsidRDefault="00FA6D78" w:rsidP="008E30B5">
      <w:pPr>
        <w:ind w:left="360"/>
        <w:rPr>
          <w:sz w:val="24"/>
        </w:rPr>
      </w:pPr>
      <w:r w:rsidRPr="00891D51">
        <w:rPr>
          <w:sz w:val="24"/>
        </w:rPr>
        <w:t>All signatory parties to an individual Cooperative Fish and Wildlife Research Unit have joint ownership of the Unit and its direction.  They all also contribute substantially to the partnership and by design, receive leveraged benefits from participating, allowing each to achieve more as part of a collective than would be achievable individually.</w:t>
      </w:r>
    </w:p>
    <w:p w14:paraId="5232E7E0" w14:textId="05F659BD" w:rsidR="00127230" w:rsidRPr="00891D51" w:rsidRDefault="00127230" w:rsidP="008E30B5">
      <w:pPr>
        <w:ind w:left="360"/>
        <w:rPr>
          <w:sz w:val="24"/>
        </w:rPr>
      </w:pPr>
    </w:p>
    <w:p w14:paraId="1E506AE1" w14:textId="77777777" w:rsidR="00127230" w:rsidRPr="00891D51" w:rsidRDefault="00127230" w:rsidP="008E30B5">
      <w:pPr>
        <w:ind w:left="360"/>
        <w:rPr>
          <w:sz w:val="24"/>
        </w:rPr>
      </w:pPr>
      <w:r w:rsidRPr="00891D51">
        <w:rPr>
          <w:sz w:val="24"/>
        </w:rPr>
        <w:t>The CRU program delivers actionable science to cooperating agencies and organizations, develops the workforce of the future through applied graduate education, and fulfills the training and technical assistance needs of cooperators.</w:t>
      </w:r>
    </w:p>
    <w:p w14:paraId="3C365696" w14:textId="4C3C65F7" w:rsidR="00FA6D78" w:rsidRPr="00891D51" w:rsidRDefault="00FA6D78" w:rsidP="00055737">
      <w:pPr>
        <w:rPr>
          <w:sz w:val="24"/>
        </w:rPr>
      </w:pPr>
    </w:p>
    <w:p w14:paraId="0BA48080" w14:textId="5C8172FB" w:rsidR="00FA6D78" w:rsidRPr="00891D51" w:rsidRDefault="00FA6D78" w:rsidP="008E30B5">
      <w:pPr>
        <w:ind w:left="360"/>
        <w:rPr>
          <w:sz w:val="24"/>
        </w:rPr>
      </w:pPr>
      <w:r w:rsidRPr="00891D51">
        <w:rPr>
          <w:sz w:val="24"/>
        </w:rPr>
        <w:t xml:space="preserve">For a more detailed look at the CRU Program visit: </w:t>
      </w:r>
      <w:r w:rsidR="00AB601B" w:rsidRPr="00A53555">
        <w:rPr>
          <w:rStyle w:val="Hyperlink"/>
          <w:sz w:val="24"/>
        </w:rPr>
        <w:t>http://www.coopunits.org</w:t>
      </w:r>
    </w:p>
    <w:p w14:paraId="412F00FF" w14:textId="43461100" w:rsidR="00127230" w:rsidRPr="00891D51" w:rsidRDefault="00127230" w:rsidP="008E30B5">
      <w:pPr>
        <w:ind w:left="360"/>
      </w:pPr>
    </w:p>
    <w:p w14:paraId="72070916" w14:textId="77777777" w:rsidR="00127230" w:rsidRPr="00891D51" w:rsidRDefault="00127230" w:rsidP="00FA6D78"/>
    <w:p w14:paraId="4F2635C1" w14:textId="692BCC89" w:rsidR="00082C1C" w:rsidRPr="00891D51" w:rsidRDefault="003F34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0000"/>
          <w:sz w:val="24"/>
          <w:szCs w:val="24"/>
        </w:rPr>
      </w:pPr>
      <w:r w:rsidRPr="00891D51">
        <w:rPr>
          <w:sz w:val="24"/>
          <w:szCs w:val="24"/>
        </w:rPr>
        <w:tab/>
      </w:r>
    </w:p>
    <w:p w14:paraId="07E91425"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7.</w:t>
      </w:r>
      <w:r w:rsidRPr="00891D51">
        <w:rPr>
          <w:b/>
          <w:sz w:val="24"/>
          <w:szCs w:val="24"/>
        </w:rPr>
        <w:tab/>
        <w:t>Explain any special circumstances that would cause an information collection to be conducted in a manner:</w:t>
      </w:r>
    </w:p>
    <w:p w14:paraId="5A61F335" w14:textId="40D5CC15"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FF0000"/>
          <w:sz w:val="24"/>
          <w:szCs w:val="24"/>
        </w:rPr>
      </w:pPr>
      <w:r w:rsidRPr="00891D51">
        <w:rPr>
          <w:b/>
          <w:sz w:val="24"/>
          <w:szCs w:val="24"/>
        </w:rPr>
        <w:tab/>
        <w:t>*</w:t>
      </w:r>
      <w:r w:rsidRPr="00891D51">
        <w:rPr>
          <w:b/>
          <w:sz w:val="24"/>
          <w:szCs w:val="24"/>
        </w:rPr>
        <w:tab/>
        <w:t>requiring respondents to report information to the agency more often than quarterly;</w:t>
      </w:r>
      <w:r w:rsidR="00C42A5D" w:rsidRPr="00891D51">
        <w:rPr>
          <w:b/>
          <w:sz w:val="24"/>
          <w:szCs w:val="24"/>
        </w:rPr>
        <w:t xml:space="preserve">   </w:t>
      </w:r>
    </w:p>
    <w:p w14:paraId="7ABC220D"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requiring respondents to prepare a written response to a collection of information in fewer than 30 days after receipt of it;</w:t>
      </w:r>
    </w:p>
    <w:p w14:paraId="1E7338D9"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requiring respondents to submit more than an original and two copies of any document;</w:t>
      </w:r>
    </w:p>
    <w:p w14:paraId="45589481"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requiring respondents to retain records, other than health, medical, government contract, grant-in-aid, or tax records, for more than three years;</w:t>
      </w:r>
    </w:p>
    <w:p w14:paraId="7245F120"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in conne</w:t>
      </w:r>
      <w:r w:rsidR="00352210" w:rsidRPr="00891D51">
        <w:rPr>
          <w:b/>
          <w:sz w:val="24"/>
          <w:szCs w:val="24"/>
        </w:rPr>
        <w:t>ction with a statistical survey</w:t>
      </w:r>
      <w:r w:rsidRPr="00891D51">
        <w:rPr>
          <w:b/>
          <w:sz w:val="24"/>
          <w:szCs w:val="24"/>
        </w:rPr>
        <w:t xml:space="preserve"> that is not designed to produce valid and reliable results that can be generalized to the universe of study;</w:t>
      </w:r>
    </w:p>
    <w:p w14:paraId="004057C8"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requiring the use of a statistical data classification that has not been reviewed and approved by OMB;</w:t>
      </w:r>
    </w:p>
    <w:p w14:paraId="3F745093"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requiring respondents to submit proprietary trade secrets, or other confidential information</w:t>
      </w:r>
      <w:r w:rsidR="00352210" w:rsidRPr="00891D51">
        <w:rPr>
          <w:b/>
          <w:sz w:val="24"/>
          <w:szCs w:val="24"/>
        </w:rPr>
        <w:t>,</w:t>
      </w:r>
      <w:r w:rsidRPr="00891D51">
        <w:rPr>
          <w:b/>
          <w:sz w:val="24"/>
          <w:szCs w:val="24"/>
        </w:rPr>
        <w:t xml:space="preserve"> unless the agency can demonstrate that it has instituted procedures to protect the information's confidentiality to the extent permitted by law.</w:t>
      </w:r>
    </w:p>
    <w:p w14:paraId="03AAAD2F"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4B488581" w:rsidR="00082C1C" w:rsidRPr="00891D51" w:rsidRDefault="00FA6D78" w:rsidP="000557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891D51">
        <w:rPr>
          <w:sz w:val="24"/>
          <w:szCs w:val="24"/>
        </w:rPr>
        <w:tab/>
        <w:t>There are no circumstances that require us to collect the information in a manner inconsistent with OMB guidelines.</w:t>
      </w:r>
    </w:p>
    <w:p w14:paraId="541D5AD4"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0D4B9EDD"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8.</w:t>
      </w:r>
      <w:r w:rsidRPr="00891D51">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891D51">
        <w:rPr>
          <w:b/>
          <w:sz w:val="24"/>
          <w:szCs w:val="24"/>
        </w:rPr>
        <w:t xml:space="preserve">ved in response to that notice </w:t>
      </w:r>
      <w:r w:rsidRPr="00891D51">
        <w:rPr>
          <w:b/>
          <w:sz w:val="24"/>
          <w:szCs w:val="24"/>
        </w:rPr>
        <w:t>and in response to the PRA statement associated with the collec</w:t>
      </w:r>
      <w:r w:rsidR="00DE1FFE" w:rsidRPr="00891D51">
        <w:rPr>
          <w:b/>
          <w:sz w:val="24"/>
          <w:szCs w:val="24"/>
        </w:rPr>
        <w:t xml:space="preserve">tion over the past three years, </w:t>
      </w:r>
      <w:r w:rsidRPr="00891D51">
        <w:rPr>
          <w:b/>
          <w:sz w:val="24"/>
          <w:szCs w:val="24"/>
        </w:rPr>
        <w:t>and describe actions taken by the agency in response to these comments.  Specifically address comments received on cost and hour burden.</w:t>
      </w:r>
    </w:p>
    <w:p w14:paraId="291A4ACB" w14:textId="70B424A9" w:rsidR="00C42A5D" w:rsidRPr="00891D51" w:rsidRDefault="00C42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877A2EA" w14:textId="5B9B01F6"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891D51">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891D51">
        <w:rPr>
          <w:b/>
          <w:sz w:val="24"/>
          <w:szCs w:val="24"/>
        </w:rPr>
        <w:t>.</w:t>
      </w:r>
    </w:p>
    <w:p w14:paraId="60B1ABF8"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557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55737">
        <w:rPr>
          <w:sz w:val="24"/>
          <w:szCs w:val="24"/>
        </w:rPr>
        <w:t xml:space="preserve">Consultation with representatives of those from whom information is to be obtained or those who must compile records should occur at least once every </w:t>
      </w:r>
      <w:r w:rsidR="00352210" w:rsidRPr="00055737">
        <w:rPr>
          <w:sz w:val="24"/>
          <w:szCs w:val="24"/>
        </w:rPr>
        <w:t>three</w:t>
      </w:r>
      <w:r w:rsidRPr="00055737">
        <w:rPr>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4E631BBA" w:rsidR="00453654" w:rsidRPr="00891D51"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91D51">
        <w:rPr>
          <w:sz w:val="24"/>
          <w:szCs w:val="24"/>
        </w:rPr>
        <w:t xml:space="preserve">The 60-day FRN was published </w:t>
      </w:r>
      <w:r w:rsidR="00C25E52">
        <w:rPr>
          <w:sz w:val="24"/>
          <w:szCs w:val="24"/>
        </w:rPr>
        <w:t>6</w:t>
      </w:r>
      <w:r w:rsidRPr="00891D51">
        <w:rPr>
          <w:sz w:val="24"/>
          <w:szCs w:val="24"/>
        </w:rPr>
        <w:t>/</w:t>
      </w:r>
      <w:r w:rsidR="00C25E52">
        <w:rPr>
          <w:sz w:val="24"/>
          <w:szCs w:val="24"/>
        </w:rPr>
        <w:t>24</w:t>
      </w:r>
      <w:r w:rsidRPr="00891D51">
        <w:rPr>
          <w:sz w:val="24"/>
          <w:szCs w:val="24"/>
        </w:rPr>
        <w:t>/201</w:t>
      </w:r>
      <w:r w:rsidR="00C25E52">
        <w:rPr>
          <w:sz w:val="24"/>
          <w:szCs w:val="24"/>
        </w:rPr>
        <w:t>9</w:t>
      </w:r>
      <w:r w:rsidR="008D6497" w:rsidRPr="00891D51">
        <w:rPr>
          <w:sz w:val="24"/>
          <w:szCs w:val="24"/>
        </w:rPr>
        <w:t xml:space="preserve"> at </w:t>
      </w:r>
      <w:r w:rsidR="00C25E52">
        <w:rPr>
          <w:sz w:val="24"/>
          <w:szCs w:val="24"/>
        </w:rPr>
        <w:t>84</w:t>
      </w:r>
      <w:r w:rsidRPr="00A53555">
        <w:rPr>
          <w:sz w:val="24"/>
          <w:szCs w:val="24"/>
        </w:rPr>
        <w:t xml:space="preserve"> FR </w:t>
      </w:r>
      <w:r w:rsidR="00C25E52" w:rsidRPr="004F61EF">
        <w:rPr>
          <w:sz w:val="24"/>
          <w:szCs w:val="24"/>
        </w:rPr>
        <w:t>29542</w:t>
      </w:r>
      <w:r w:rsidRPr="00391EE9">
        <w:rPr>
          <w:sz w:val="24"/>
          <w:szCs w:val="24"/>
        </w:rPr>
        <w:t>.</w:t>
      </w:r>
      <w:r w:rsidRPr="00891D51">
        <w:rPr>
          <w:sz w:val="24"/>
          <w:szCs w:val="24"/>
        </w:rPr>
        <w:t xml:space="preserve"> </w:t>
      </w:r>
    </w:p>
    <w:p w14:paraId="05604554" w14:textId="77777777" w:rsidR="00453654" w:rsidRPr="00891D51"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96F94CE" w14:textId="77777777" w:rsidR="007B7DCF" w:rsidRPr="00891D51"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3FC312" w14:textId="270E5159" w:rsidR="00FA6D78" w:rsidRPr="00891D51" w:rsidRDefault="005C4E85" w:rsidP="00B807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CRU program is a mature program that uses Grants.gov as the announcement vehicle. Grants.gov has their own standards for publishing government program announcements. USGS has worked to reduce wording and meet the requirements of Grants.gov. </w:t>
      </w:r>
      <w:r w:rsidR="00524F2D" w:rsidRPr="00891D51">
        <w:rPr>
          <w:sz w:val="24"/>
          <w:szCs w:val="24"/>
        </w:rPr>
        <w:t>T</w:t>
      </w:r>
      <w:r w:rsidR="00637A95" w:rsidRPr="00891D51">
        <w:rPr>
          <w:sz w:val="24"/>
          <w:szCs w:val="24"/>
        </w:rPr>
        <w:t>h</w:t>
      </w:r>
      <w:r w:rsidR="00FA6D78" w:rsidRPr="00891D51">
        <w:rPr>
          <w:sz w:val="24"/>
          <w:szCs w:val="24"/>
        </w:rPr>
        <w:t xml:space="preserve">ree individuals from USGS, Office of Acquisition and Grants </w:t>
      </w:r>
      <w:r w:rsidR="00637A95" w:rsidRPr="00891D51">
        <w:rPr>
          <w:sz w:val="24"/>
          <w:szCs w:val="24"/>
        </w:rPr>
        <w:t xml:space="preserve">as well as CRU staff </w:t>
      </w:r>
      <w:r w:rsidR="00FA6D78" w:rsidRPr="00891D51">
        <w:rPr>
          <w:sz w:val="24"/>
          <w:szCs w:val="24"/>
        </w:rPr>
        <w:t xml:space="preserve">review and revise </w:t>
      </w:r>
      <w:r w:rsidR="00637A95" w:rsidRPr="00891D51">
        <w:rPr>
          <w:sz w:val="24"/>
          <w:szCs w:val="24"/>
        </w:rPr>
        <w:t xml:space="preserve">the annual CRU Program Announcement to streamline the application process.  </w:t>
      </w:r>
    </w:p>
    <w:p w14:paraId="2F6ED886" w14:textId="77777777" w:rsidR="00FA6D78" w:rsidRPr="00891D51" w:rsidRDefault="00FA6D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9.</w:t>
      </w:r>
      <w:r w:rsidRPr="00891D51">
        <w:rPr>
          <w:b/>
          <w:sz w:val="24"/>
          <w:szCs w:val="24"/>
        </w:rPr>
        <w:tab/>
        <w:t>Explain any decision to provide any payment or gift to respondents, other than remuneration of contractors or grantees.</w:t>
      </w:r>
    </w:p>
    <w:p w14:paraId="1EF35E29"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4789EE10" w:rsidR="00082C1C" w:rsidRPr="00A53555" w:rsidRDefault="00A75C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ab/>
      </w:r>
      <w:r w:rsidR="00F76CBA" w:rsidRPr="00A53555">
        <w:rPr>
          <w:sz w:val="24"/>
          <w:szCs w:val="24"/>
        </w:rPr>
        <w:t xml:space="preserve">We do not provide gifts or payments other than the </w:t>
      </w:r>
      <w:r w:rsidR="000731F8" w:rsidRPr="00A53555">
        <w:rPr>
          <w:sz w:val="24"/>
          <w:szCs w:val="24"/>
        </w:rPr>
        <w:t>remuneration of awards.</w:t>
      </w:r>
    </w:p>
    <w:p w14:paraId="59E883E3"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0000"/>
          <w:sz w:val="24"/>
          <w:szCs w:val="24"/>
        </w:rPr>
      </w:pPr>
    </w:p>
    <w:p w14:paraId="481886B0" w14:textId="77777777" w:rsidR="004A6DFA"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10.</w:t>
      </w:r>
      <w:r w:rsidRPr="00891D51">
        <w:rPr>
          <w:b/>
          <w:sz w:val="24"/>
          <w:szCs w:val="24"/>
        </w:rPr>
        <w:tab/>
        <w:t>Describe any assurance of confidentiality provided to respondents and the basis for the assurance in statute, regulation, or agency policy.</w:t>
      </w:r>
    </w:p>
    <w:p w14:paraId="6FF3E500" w14:textId="77777777" w:rsidR="004A6DFA" w:rsidRPr="00891D51"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1D4E42FB" w:rsidR="00082C1C" w:rsidRPr="00A53555" w:rsidRDefault="00A75C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891D51">
        <w:rPr>
          <w:sz w:val="24"/>
          <w:szCs w:val="24"/>
        </w:rPr>
        <w:tab/>
      </w:r>
      <w:r w:rsidR="005C4E85">
        <w:rPr>
          <w:sz w:val="24"/>
          <w:szCs w:val="24"/>
        </w:rPr>
        <w:t xml:space="preserve">There is no assurance of confidentiality in the announcements. </w:t>
      </w:r>
      <w:r w:rsidR="000731F8" w:rsidRPr="00A53555">
        <w:rPr>
          <w:color w:val="000000" w:themeColor="text1"/>
          <w:sz w:val="24"/>
          <w:szCs w:val="24"/>
        </w:rPr>
        <w:t>Information is only used by USGS, Office of Acquisitions and Grants to process RWO awards.</w:t>
      </w:r>
    </w:p>
    <w:p w14:paraId="2EBF253E"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FF0000"/>
          <w:sz w:val="24"/>
          <w:szCs w:val="24"/>
        </w:rPr>
      </w:pPr>
    </w:p>
    <w:p w14:paraId="760482ED"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11.</w:t>
      </w:r>
      <w:r w:rsidRPr="00891D51">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28DA40EF" w:rsidR="00082C1C" w:rsidRPr="00A53555" w:rsidRDefault="00A75C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891D51">
        <w:rPr>
          <w:sz w:val="24"/>
          <w:szCs w:val="24"/>
        </w:rPr>
        <w:t xml:space="preserve"> </w:t>
      </w:r>
      <w:r w:rsidRPr="00891D51">
        <w:rPr>
          <w:sz w:val="24"/>
          <w:szCs w:val="24"/>
        </w:rPr>
        <w:tab/>
      </w:r>
      <w:r w:rsidRPr="00A53555">
        <w:rPr>
          <w:color w:val="000000" w:themeColor="text1"/>
          <w:sz w:val="24"/>
          <w:szCs w:val="24"/>
        </w:rPr>
        <w:t>N/A</w:t>
      </w:r>
    </w:p>
    <w:p w14:paraId="0546BC8A"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12.</w:t>
      </w:r>
      <w:r w:rsidRPr="00891D51">
        <w:rPr>
          <w:b/>
          <w:sz w:val="24"/>
          <w:szCs w:val="24"/>
        </w:rPr>
        <w:tab/>
        <w:t>Provide estimates of the hour burden of the collection of information.  The statement should:</w:t>
      </w:r>
    </w:p>
    <w:p w14:paraId="0D3C3D1F"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If this request for approval covers more than one form, provide separate hour burden estimates for each form and aggregate the hour burdens.</w:t>
      </w:r>
    </w:p>
    <w:p w14:paraId="64D7F5F3"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91D51">
        <w:rPr>
          <w:b/>
          <w:sz w:val="24"/>
          <w:szCs w:val="24"/>
        </w:rPr>
        <w:tab/>
        <w:t>*</w:t>
      </w:r>
      <w:r w:rsidRPr="00891D51">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891D51">
        <w:rPr>
          <w:b/>
          <w:sz w:val="24"/>
          <w:szCs w:val="24"/>
        </w:rPr>
        <w:t>.</w:t>
      </w:r>
    </w:p>
    <w:p w14:paraId="4FEA6C92" w14:textId="64AF280B" w:rsidR="000551B2" w:rsidRDefault="00345E5F">
      <w:pPr>
        <w:widowControl/>
        <w:autoSpaceDE/>
        <w:autoSpaceDN/>
        <w:adjustRightInd/>
        <w:rPr>
          <w:sz w:val="24"/>
          <w:szCs w:val="24"/>
        </w:rPr>
      </w:pPr>
      <w:r>
        <w:rPr>
          <w:sz w:val="24"/>
          <w:szCs w:val="24"/>
        </w:rPr>
        <w:t xml:space="preserve"> </w:t>
      </w:r>
      <w:r w:rsidR="00814FB6" w:rsidRPr="00A53555">
        <w:rPr>
          <w:sz w:val="24"/>
          <w:szCs w:val="24"/>
        </w:rPr>
        <w:t xml:space="preserve"> </w:t>
      </w:r>
    </w:p>
    <w:p w14:paraId="27B6C8FE" w14:textId="22BD36C2" w:rsidR="00814FB6" w:rsidRPr="00891D51"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Table 2: Responder Burden</w:t>
      </w:r>
    </w:p>
    <w:tbl>
      <w:tblPr>
        <w:tblStyle w:val="TableGrid"/>
        <w:tblW w:w="0" w:type="auto"/>
        <w:tblLook w:val="04A0" w:firstRow="1" w:lastRow="0" w:firstColumn="1" w:lastColumn="0" w:noHBand="0" w:noVBand="1"/>
      </w:tblPr>
      <w:tblGrid>
        <w:gridCol w:w="2965"/>
        <w:gridCol w:w="1710"/>
        <w:gridCol w:w="1530"/>
        <w:gridCol w:w="1530"/>
        <w:gridCol w:w="1615"/>
      </w:tblGrid>
      <w:tr w:rsidR="00740AF4" w:rsidRPr="00891D51" w14:paraId="3F54C53D" w14:textId="77777777" w:rsidTr="00740AF4">
        <w:tc>
          <w:tcPr>
            <w:tcW w:w="2965" w:type="dxa"/>
          </w:tcPr>
          <w:p w14:paraId="777366C5" w14:textId="279F34CC" w:rsidR="00740AF4" w:rsidRPr="00891D51"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 xml:space="preserve">Participant / </w:t>
            </w:r>
            <w:r w:rsidR="00740AF4" w:rsidRPr="00891D51">
              <w:rPr>
                <w:sz w:val="24"/>
                <w:szCs w:val="24"/>
              </w:rPr>
              <w:t>Activity</w:t>
            </w:r>
          </w:p>
        </w:tc>
        <w:tc>
          <w:tcPr>
            <w:tcW w:w="1710" w:type="dxa"/>
          </w:tcPr>
          <w:p w14:paraId="213A8B4E" w14:textId="66B23E85" w:rsidR="00740AF4" w:rsidRPr="00891D51"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Number of Responses</w:t>
            </w:r>
          </w:p>
        </w:tc>
        <w:tc>
          <w:tcPr>
            <w:tcW w:w="1530" w:type="dxa"/>
          </w:tcPr>
          <w:p w14:paraId="5DFEED00" w14:textId="6FBD5087" w:rsidR="00740AF4" w:rsidRPr="00891D51"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Minutes per response</w:t>
            </w:r>
          </w:p>
        </w:tc>
        <w:tc>
          <w:tcPr>
            <w:tcW w:w="1530" w:type="dxa"/>
          </w:tcPr>
          <w:p w14:paraId="17D705A6" w14:textId="4CC7416E" w:rsidR="00740AF4" w:rsidRPr="00891D51"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Burden Hours</w:t>
            </w:r>
          </w:p>
        </w:tc>
        <w:tc>
          <w:tcPr>
            <w:tcW w:w="1615" w:type="dxa"/>
          </w:tcPr>
          <w:p w14:paraId="2F007351" w14:textId="0D31851A" w:rsidR="00740AF4" w:rsidRPr="00891D51"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 xml:space="preserve">Burden </w:t>
            </w:r>
            <w:r w:rsidR="002372C1" w:rsidRPr="00891D51">
              <w:rPr>
                <w:sz w:val="24"/>
                <w:szCs w:val="24"/>
              </w:rPr>
              <w:t>Value</w:t>
            </w:r>
          </w:p>
        </w:tc>
      </w:tr>
      <w:tr w:rsidR="00740AF4" w:rsidRPr="00891D51" w14:paraId="23ADE0FB" w14:textId="77777777" w:rsidTr="00B80779">
        <w:tc>
          <w:tcPr>
            <w:tcW w:w="2965" w:type="dxa"/>
            <w:tcBorders>
              <w:bottom w:val="single" w:sz="4" w:space="0" w:color="auto"/>
            </w:tcBorders>
          </w:tcPr>
          <w:p w14:paraId="321F94B2" w14:textId="15B91B8F" w:rsidR="00740AF4" w:rsidRPr="00891D51" w:rsidRDefault="005C4E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Unit reads announcement</w:t>
            </w:r>
          </w:p>
        </w:tc>
        <w:tc>
          <w:tcPr>
            <w:tcW w:w="1710" w:type="dxa"/>
            <w:tcBorders>
              <w:bottom w:val="single" w:sz="4" w:space="0" w:color="auto"/>
            </w:tcBorders>
          </w:tcPr>
          <w:p w14:paraId="00983AD9" w14:textId="3A558AF7" w:rsidR="00740AF4" w:rsidRPr="00891D51" w:rsidRDefault="007327AD"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614C0D">
              <w:rPr>
                <w:sz w:val="24"/>
                <w:szCs w:val="24"/>
              </w:rPr>
              <w:t>26</w:t>
            </w:r>
          </w:p>
        </w:tc>
        <w:tc>
          <w:tcPr>
            <w:tcW w:w="1530" w:type="dxa"/>
            <w:tcBorders>
              <w:bottom w:val="single" w:sz="4" w:space="0" w:color="auto"/>
            </w:tcBorders>
          </w:tcPr>
          <w:p w14:paraId="6B164390" w14:textId="633D10FA" w:rsidR="00740AF4"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1530" w:type="dxa"/>
            <w:tcBorders>
              <w:bottom w:val="single" w:sz="4" w:space="0" w:color="auto"/>
            </w:tcBorders>
          </w:tcPr>
          <w:p w14:paraId="502AD603" w14:textId="58C31113" w:rsidR="00740AF4"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21</w:t>
            </w:r>
          </w:p>
        </w:tc>
        <w:tc>
          <w:tcPr>
            <w:tcW w:w="1615" w:type="dxa"/>
            <w:tcBorders>
              <w:bottom w:val="single" w:sz="4" w:space="0" w:color="auto"/>
            </w:tcBorders>
          </w:tcPr>
          <w:p w14:paraId="16610949" w14:textId="77CECDDC" w:rsidR="00740AF4" w:rsidRPr="00891D51" w:rsidRDefault="0017183E"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r w:rsidR="00185F7F">
              <w:rPr>
                <w:sz w:val="24"/>
                <w:szCs w:val="24"/>
              </w:rPr>
              <w:t>62</w:t>
            </w:r>
          </w:p>
        </w:tc>
      </w:tr>
      <w:tr w:rsidR="00740AF4" w:rsidRPr="00891D51" w14:paraId="32331283" w14:textId="77777777" w:rsidTr="00B80779">
        <w:tc>
          <w:tcPr>
            <w:tcW w:w="2965" w:type="dxa"/>
            <w:tcBorders>
              <w:bottom w:val="single" w:sz="4" w:space="0" w:color="auto"/>
            </w:tcBorders>
          </w:tcPr>
          <w:p w14:paraId="609CBE25" w14:textId="72657002" w:rsidR="00740AF4" w:rsidRPr="00891D51" w:rsidRDefault="005C4E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Unit prepares a proposal in response. </w:t>
            </w:r>
          </w:p>
        </w:tc>
        <w:tc>
          <w:tcPr>
            <w:tcW w:w="1710" w:type="dxa"/>
            <w:tcBorders>
              <w:bottom w:val="single" w:sz="4" w:space="0" w:color="auto"/>
            </w:tcBorders>
          </w:tcPr>
          <w:p w14:paraId="78377DC9" w14:textId="589CAA77" w:rsidR="00740AF4"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126</w:t>
            </w:r>
          </w:p>
        </w:tc>
        <w:tc>
          <w:tcPr>
            <w:tcW w:w="1530" w:type="dxa"/>
            <w:tcBorders>
              <w:bottom w:val="single" w:sz="4" w:space="0" w:color="auto"/>
            </w:tcBorders>
          </w:tcPr>
          <w:p w14:paraId="03E17AE3" w14:textId="649502A8" w:rsidR="00740AF4"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120</w:t>
            </w:r>
          </w:p>
        </w:tc>
        <w:tc>
          <w:tcPr>
            <w:tcW w:w="1530" w:type="dxa"/>
            <w:tcBorders>
              <w:bottom w:val="single" w:sz="4" w:space="0" w:color="auto"/>
            </w:tcBorders>
          </w:tcPr>
          <w:p w14:paraId="7C341B78" w14:textId="4E271AAA" w:rsidR="00740AF4"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252</w:t>
            </w:r>
          </w:p>
        </w:tc>
        <w:tc>
          <w:tcPr>
            <w:tcW w:w="1615" w:type="dxa"/>
            <w:tcBorders>
              <w:bottom w:val="single" w:sz="4" w:space="0" w:color="auto"/>
            </w:tcBorders>
          </w:tcPr>
          <w:p w14:paraId="760ED5F5" w14:textId="5E2CEFDD" w:rsidR="00740AF4" w:rsidRPr="00891D51" w:rsidRDefault="00E9423A"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w:t>
            </w:r>
            <w:r w:rsidR="00185F7F">
              <w:rPr>
                <w:sz w:val="24"/>
                <w:szCs w:val="24"/>
              </w:rPr>
              <w:t>739</w:t>
            </w:r>
          </w:p>
        </w:tc>
      </w:tr>
      <w:tr w:rsidR="00B9425D" w:rsidRPr="00891D51" w14:paraId="1E3C590C" w14:textId="77777777" w:rsidTr="00B80779">
        <w:tc>
          <w:tcPr>
            <w:tcW w:w="2965" w:type="dxa"/>
            <w:tcBorders>
              <w:top w:val="single" w:sz="4" w:space="0" w:color="auto"/>
            </w:tcBorders>
          </w:tcPr>
          <w:p w14:paraId="0A1D5C10" w14:textId="18D06C79" w:rsidR="00B9425D" w:rsidRPr="00891D51" w:rsidRDefault="005C4E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Awarded unit completes </w:t>
            </w:r>
            <w:r w:rsidR="00C53621">
              <w:rPr>
                <w:sz w:val="24"/>
                <w:szCs w:val="24"/>
              </w:rPr>
              <w:t xml:space="preserve">annual </w:t>
            </w:r>
            <w:r>
              <w:rPr>
                <w:sz w:val="24"/>
                <w:szCs w:val="24"/>
              </w:rPr>
              <w:t>progress report</w:t>
            </w:r>
          </w:p>
        </w:tc>
        <w:tc>
          <w:tcPr>
            <w:tcW w:w="1710" w:type="dxa"/>
            <w:tcBorders>
              <w:top w:val="single" w:sz="4" w:space="0" w:color="auto"/>
            </w:tcBorders>
          </w:tcPr>
          <w:p w14:paraId="23619420" w14:textId="3B802ACE" w:rsidR="00B9425D"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126 </w:t>
            </w:r>
          </w:p>
        </w:tc>
        <w:tc>
          <w:tcPr>
            <w:tcW w:w="1530" w:type="dxa"/>
            <w:tcBorders>
              <w:top w:val="single" w:sz="4" w:space="0" w:color="auto"/>
            </w:tcBorders>
          </w:tcPr>
          <w:p w14:paraId="717C5FF2" w14:textId="22DC1D74" w:rsidR="00B9425D"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120</w:t>
            </w:r>
          </w:p>
        </w:tc>
        <w:tc>
          <w:tcPr>
            <w:tcW w:w="1530" w:type="dxa"/>
            <w:tcBorders>
              <w:top w:val="single" w:sz="4" w:space="0" w:color="auto"/>
            </w:tcBorders>
          </w:tcPr>
          <w:p w14:paraId="4B79BC54" w14:textId="2334E90E" w:rsidR="00B9425D"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252</w:t>
            </w:r>
          </w:p>
        </w:tc>
        <w:tc>
          <w:tcPr>
            <w:tcW w:w="1615" w:type="dxa"/>
            <w:tcBorders>
              <w:top w:val="single" w:sz="4" w:space="0" w:color="auto"/>
            </w:tcBorders>
          </w:tcPr>
          <w:p w14:paraId="183AAE45" w14:textId="4FECE89D" w:rsidR="00B9425D" w:rsidRPr="00891D51" w:rsidRDefault="00E9423A"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w:t>
            </w:r>
            <w:r w:rsidR="00185F7F">
              <w:rPr>
                <w:sz w:val="24"/>
                <w:szCs w:val="24"/>
              </w:rPr>
              <w:t>739</w:t>
            </w:r>
          </w:p>
        </w:tc>
      </w:tr>
      <w:tr w:rsidR="00B9425D" w:rsidRPr="00891D51" w14:paraId="17E47812" w14:textId="77777777" w:rsidTr="00814FB6">
        <w:tc>
          <w:tcPr>
            <w:tcW w:w="2965" w:type="dxa"/>
            <w:tcBorders>
              <w:bottom w:val="double" w:sz="4" w:space="0" w:color="auto"/>
            </w:tcBorders>
          </w:tcPr>
          <w:p w14:paraId="0C30DBE2" w14:textId="2D2EBDE5" w:rsidR="00B9425D" w:rsidRPr="00891D51" w:rsidRDefault="00C53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Awarded unit completes final report</w:t>
            </w:r>
          </w:p>
        </w:tc>
        <w:tc>
          <w:tcPr>
            <w:tcW w:w="1710" w:type="dxa"/>
            <w:tcBorders>
              <w:bottom w:val="double" w:sz="4" w:space="0" w:color="auto"/>
            </w:tcBorders>
          </w:tcPr>
          <w:p w14:paraId="49701B42" w14:textId="1BD20CFD" w:rsidR="00B9425D"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50</w:t>
            </w:r>
          </w:p>
        </w:tc>
        <w:tc>
          <w:tcPr>
            <w:tcW w:w="1530" w:type="dxa"/>
            <w:tcBorders>
              <w:bottom w:val="double" w:sz="4" w:space="0" w:color="auto"/>
            </w:tcBorders>
          </w:tcPr>
          <w:p w14:paraId="6CD2889E" w14:textId="2E0445E0" w:rsidR="00B9425D" w:rsidRPr="00891D51" w:rsidRDefault="0045560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r w:rsidR="00E9423A">
              <w:rPr>
                <w:sz w:val="24"/>
                <w:szCs w:val="24"/>
              </w:rPr>
              <w:t>,</w:t>
            </w:r>
            <w:r>
              <w:rPr>
                <w:sz w:val="24"/>
                <w:szCs w:val="24"/>
              </w:rPr>
              <w:t>160</w:t>
            </w:r>
          </w:p>
        </w:tc>
        <w:tc>
          <w:tcPr>
            <w:tcW w:w="1530" w:type="dxa"/>
            <w:tcBorders>
              <w:bottom w:val="double" w:sz="4" w:space="0" w:color="auto"/>
            </w:tcBorders>
          </w:tcPr>
          <w:p w14:paraId="63D006D7" w14:textId="7696ECF9" w:rsidR="00B9425D" w:rsidRPr="00891D51" w:rsidRDefault="00185F7F"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1800</w:t>
            </w:r>
          </w:p>
        </w:tc>
        <w:tc>
          <w:tcPr>
            <w:tcW w:w="1615" w:type="dxa"/>
            <w:tcBorders>
              <w:bottom w:val="double" w:sz="4" w:space="0" w:color="auto"/>
            </w:tcBorders>
          </w:tcPr>
          <w:p w14:paraId="3EA3403F" w14:textId="4E586D77" w:rsidR="00B9425D" w:rsidRPr="00891D51" w:rsidRDefault="00E9423A" w:rsidP="00185F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85F7F">
              <w:rPr>
                <w:sz w:val="24"/>
                <w:szCs w:val="24"/>
              </w:rPr>
              <w:t>90</w:t>
            </w:r>
            <w:r>
              <w:rPr>
                <w:sz w:val="24"/>
                <w:szCs w:val="24"/>
              </w:rPr>
              <w:t>,</w:t>
            </w:r>
            <w:r w:rsidR="00185F7F">
              <w:rPr>
                <w:sz w:val="24"/>
                <w:szCs w:val="24"/>
              </w:rPr>
              <w:t>990</w:t>
            </w:r>
          </w:p>
        </w:tc>
      </w:tr>
      <w:tr w:rsidR="00B9425D" w:rsidRPr="00891D51" w14:paraId="73988F12" w14:textId="77777777" w:rsidTr="00814FB6">
        <w:tc>
          <w:tcPr>
            <w:tcW w:w="2965" w:type="dxa"/>
            <w:tcBorders>
              <w:top w:val="double" w:sz="4" w:space="0" w:color="auto"/>
            </w:tcBorders>
          </w:tcPr>
          <w:p w14:paraId="7B3FC2CF" w14:textId="7E03F662" w:rsidR="00B9425D" w:rsidRPr="00891D51"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91D51">
              <w:rPr>
                <w:sz w:val="24"/>
                <w:szCs w:val="24"/>
              </w:rPr>
              <w:t xml:space="preserve">Total </w:t>
            </w:r>
          </w:p>
        </w:tc>
        <w:tc>
          <w:tcPr>
            <w:tcW w:w="1710" w:type="dxa"/>
            <w:tcBorders>
              <w:top w:val="double" w:sz="4" w:space="0" w:color="auto"/>
            </w:tcBorders>
          </w:tcPr>
          <w:p w14:paraId="58216FBE" w14:textId="5AD4C523" w:rsidR="00B9425D" w:rsidRPr="00891D51" w:rsidRDefault="00D15165"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428</w:t>
            </w:r>
          </w:p>
        </w:tc>
        <w:tc>
          <w:tcPr>
            <w:tcW w:w="1530" w:type="dxa"/>
            <w:tcBorders>
              <w:top w:val="double" w:sz="4" w:space="0" w:color="auto"/>
            </w:tcBorders>
          </w:tcPr>
          <w:p w14:paraId="15C89F46" w14:textId="6334FE2D" w:rsidR="00B9425D" w:rsidRPr="00891D51" w:rsidRDefault="00B9425D"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tcBorders>
              <w:top w:val="double" w:sz="4" w:space="0" w:color="auto"/>
            </w:tcBorders>
          </w:tcPr>
          <w:p w14:paraId="4C92EC56" w14:textId="0307EFA6" w:rsidR="00B9425D" w:rsidRPr="00891D51" w:rsidRDefault="000551B2"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2,325</w:t>
            </w:r>
          </w:p>
        </w:tc>
        <w:tc>
          <w:tcPr>
            <w:tcW w:w="1615" w:type="dxa"/>
            <w:tcBorders>
              <w:top w:val="double" w:sz="4" w:space="0" w:color="auto"/>
            </w:tcBorders>
          </w:tcPr>
          <w:p w14:paraId="3B818A04" w14:textId="43350A19" w:rsidR="00B9425D" w:rsidRPr="00891D51" w:rsidRDefault="00E9423A" w:rsidP="00185F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0551B2">
              <w:rPr>
                <w:sz w:val="24"/>
                <w:szCs w:val="24"/>
              </w:rPr>
              <w:t>11</w:t>
            </w:r>
            <w:r w:rsidR="00185F7F">
              <w:rPr>
                <w:sz w:val="24"/>
                <w:szCs w:val="24"/>
              </w:rPr>
              <w:t>7</w:t>
            </w:r>
            <w:r w:rsidR="000551B2">
              <w:rPr>
                <w:sz w:val="24"/>
                <w:szCs w:val="24"/>
              </w:rPr>
              <w:t>,</w:t>
            </w:r>
            <w:r w:rsidR="00185F7F">
              <w:rPr>
                <w:sz w:val="24"/>
                <w:szCs w:val="24"/>
              </w:rPr>
              <w:t>5</w:t>
            </w:r>
            <w:r w:rsidR="000551B2">
              <w:rPr>
                <w:sz w:val="24"/>
                <w:szCs w:val="24"/>
              </w:rPr>
              <w:t>3</w:t>
            </w:r>
            <w:r w:rsidR="00185F7F">
              <w:rPr>
                <w:sz w:val="24"/>
                <w:szCs w:val="24"/>
              </w:rPr>
              <w:t>0</w:t>
            </w:r>
          </w:p>
        </w:tc>
      </w:tr>
    </w:tbl>
    <w:p w14:paraId="56D0C729" w14:textId="77777777" w:rsidR="00740AF4" w:rsidRPr="00891D51"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6565D16F" w:rsidR="00082C1C" w:rsidRPr="00A53555" w:rsidRDefault="00D151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A53555">
        <w:rPr>
          <w:i/>
          <w:sz w:val="24"/>
          <w:szCs w:val="24"/>
        </w:rPr>
        <w:t xml:space="preserve">Hourly rate for </w:t>
      </w:r>
      <w:r w:rsidR="00185F7F">
        <w:rPr>
          <w:i/>
          <w:sz w:val="24"/>
          <w:szCs w:val="24"/>
        </w:rPr>
        <w:t xml:space="preserve">state and local </w:t>
      </w:r>
      <w:r w:rsidRPr="00A53555">
        <w:rPr>
          <w:i/>
          <w:sz w:val="24"/>
          <w:szCs w:val="24"/>
        </w:rPr>
        <w:t>workers is $50.55 per Bureau of Labor Statistics (BLS) News Release USDL-19-0449, dated March 19, 2019.</w:t>
      </w:r>
    </w:p>
    <w:p w14:paraId="417A88AB" w14:textId="77777777" w:rsidR="00BE0F05" w:rsidRPr="00891D51"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13.</w:t>
      </w:r>
      <w:r w:rsidRPr="00891D51">
        <w:rPr>
          <w:b/>
          <w:sz w:val="24"/>
          <w:szCs w:val="24"/>
        </w:rPr>
        <w:tab/>
        <w:t xml:space="preserve">Provide an estimate of the total annual </w:t>
      </w:r>
      <w:r w:rsidR="00DE1FFE" w:rsidRPr="00891D51">
        <w:rPr>
          <w:b/>
          <w:sz w:val="24"/>
          <w:szCs w:val="24"/>
        </w:rPr>
        <w:t>non-hour</w:t>
      </w:r>
      <w:r w:rsidRPr="00891D51">
        <w:rPr>
          <w:b/>
          <w:sz w:val="24"/>
          <w:szCs w:val="24"/>
        </w:rPr>
        <w:t xml:space="preserve"> cost burden </w:t>
      </w:r>
      <w:r w:rsidR="00740AF4" w:rsidRPr="00891D51">
        <w:rPr>
          <w:b/>
          <w:sz w:val="24"/>
          <w:szCs w:val="24"/>
        </w:rPr>
        <w:t xml:space="preserve">to </w:t>
      </w:r>
      <w:r w:rsidRPr="00891D51">
        <w:rPr>
          <w:b/>
          <w:sz w:val="24"/>
          <w:szCs w:val="24"/>
        </w:rPr>
        <w:t xml:space="preserve">respondents or recordkeepers resulting from the collection of information.  (Do not include the cost of any hour burden </w:t>
      </w:r>
      <w:r w:rsidR="004A6DFA" w:rsidRPr="00891D51">
        <w:rPr>
          <w:b/>
          <w:sz w:val="24"/>
          <w:szCs w:val="24"/>
        </w:rPr>
        <w:t xml:space="preserve">already reflected </w:t>
      </w:r>
      <w:r w:rsidR="00F73931" w:rsidRPr="00891D51">
        <w:rPr>
          <w:b/>
          <w:sz w:val="24"/>
          <w:szCs w:val="24"/>
        </w:rPr>
        <w:t>in item 12</w:t>
      </w:r>
      <w:r w:rsidR="004A6DFA" w:rsidRPr="00891D51">
        <w:rPr>
          <w:b/>
          <w:sz w:val="24"/>
          <w:szCs w:val="24"/>
        </w:rPr>
        <w:t>.)</w:t>
      </w:r>
    </w:p>
    <w:p w14:paraId="1AB5514C"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891D51">
        <w:rPr>
          <w:b/>
          <w:sz w:val="24"/>
          <w:szCs w:val="24"/>
        </w:rPr>
        <w:t>*</w:t>
      </w:r>
      <w:r w:rsidRPr="00891D51">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891D51">
        <w:rPr>
          <w:b/>
          <w:sz w:val="24"/>
          <w:szCs w:val="24"/>
        </w:rPr>
        <w:t>(</w:t>
      </w:r>
      <w:r w:rsidRPr="00891D51">
        <w:rPr>
          <w:b/>
          <w:sz w:val="24"/>
          <w:szCs w:val="24"/>
        </w:rPr>
        <w:t>including filing fees paid</w:t>
      </w:r>
      <w:r w:rsidR="000257C8" w:rsidRPr="00891D51">
        <w:rPr>
          <w:b/>
          <w:sz w:val="24"/>
          <w:szCs w:val="24"/>
        </w:rPr>
        <w:t xml:space="preserve"> for form processing)</w:t>
      </w:r>
      <w:r w:rsidRPr="00891D51">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891D51">
        <w:rPr>
          <w:b/>
          <w:sz w:val="24"/>
          <w:szCs w:val="24"/>
        </w:rPr>
        <w:t>*</w:t>
      </w:r>
      <w:r w:rsidRPr="00891D51">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91D51">
        <w:rPr>
          <w:b/>
          <w:sz w:val="24"/>
          <w:szCs w:val="24"/>
        </w:rPr>
        <w:tab/>
        <w:t>*</w:t>
      </w:r>
      <w:r w:rsidRPr="00891D51">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91D51">
        <w:rPr>
          <w:sz w:val="24"/>
          <w:szCs w:val="24"/>
        </w:rPr>
        <w:t>.</w:t>
      </w:r>
    </w:p>
    <w:p w14:paraId="4C502FCC"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2CC8FAEA" w:rsidR="00082C1C" w:rsidRPr="00891D51" w:rsidRDefault="000731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ab/>
        <w:t>We do not have any non-hour cost burden.</w:t>
      </w:r>
    </w:p>
    <w:p w14:paraId="1ACBBE97"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39C22AFC" w:rsidR="0060758B"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14.</w:t>
      </w:r>
      <w:r w:rsidRPr="00891D51">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891D51">
        <w:rPr>
          <w:b/>
          <w:sz w:val="24"/>
          <w:szCs w:val="24"/>
        </w:rPr>
        <w:t xml:space="preserve">his collection of information. </w:t>
      </w:r>
    </w:p>
    <w:p w14:paraId="68F7E0A8" w14:textId="08728871" w:rsidR="00232782" w:rsidRPr="00891D51" w:rsidRDefault="002327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24B547D" w14:textId="77777777" w:rsidR="00CA378C" w:rsidRPr="00891D51"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78CF6878" w:rsidR="00CA378C" w:rsidRPr="00891D51"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sz w:val="24"/>
          <w:szCs w:val="24"/>
        </w:rPr>
        <w:t>The total ann</w:t>
      </w:r>
      <w:r w:rsidRPr="00A53555">
        <w:rPr>
          <w:sz w:val="24"/>
          <w:szCs w:val="24"/>
        </w:rPr>
        <w:t>ual cost to the Federal Government is $</w:t>
      </w:r>
      <w:r w:rsidR="006155FE" w:rsidRPr="00A53555">
        <w:rPr>
          <w:sz w:val="24"/>
          <w:szCs w:val="24"/>
        </w:rPr>
        <w:t>847</w:t>
      </w:r>
      <w:r w:rsidR="004732E9" w:rsidRPr="00A53555">
        <w:rPr>
          <w:sz w:val="24"/>
          <w:szCs w:val="24"/>
        </w:rPr>
        <w:t>.</w:t>
      </w:r>
      <w:r w:rsidRPr="00A53555">
        <w:rPr>
          <w:sz w:val="24"/>
          <w:szCs w:val="24"/>
        </w:rPr>
        <w:t xml:space="preserve"> This includes salary and benefits for one federal employee to process the responses. We used the</w:t>
      </w:r>
      <w:r w:rsidRPr="00891D51">
        <w:rPr>
          <w:sz w:val="24"/>
          <w:szCs w:val="24"/>
        </w:rPr>
        <w:t xml:space="preserve"> Office of Personnel Management Salary Table</w:t>
      </w:r>
      <w:r w:rsidRPr="00891D51">
        <w:rPr>
          <w:bCs/>
          <w:sz w:val="24"/>
          <w:szCs w:val="24"/>
        </w:rPr>
        <w:t xml:space="preserve"> </w:t>
      </w:r>
      <w:r w:rsidR="00D33215" w:rsidRPr="00891D51">
        <w:rPr>
          <w:sz w:val="24"/>
          <w:szCs w:val="24"/>
        </w:rPr>
        <w:t>201</w:t>
      </w:r>
      <w:r w:rsidR="00D33215">
        <w:rPr>
          <w:sz w:val="24"/>
          <w:szCs w:val="24"/>
        </w:rPr>
        <w:t>9</w:t>
      </w:r>
      <w:r w:rsidR="00D33215" w:rsidRPr="00891D51">
        <w:rPr>
          <w:sz w:val="24"/>
          <w:szCs w:val="24"/>
        </w:rPr>
        <w:t>-RUS (</w:t>
      </w:r>
      <w:hyperlink r:id="rId9" w:history="1">
        <w:r w:rsidR="00D33215" w:rsidRPr="00764C73">
          <w:rPr>
            <w:rStyle w:val="Hyperlink"/>
            <w:i/>
            <w:sz w:val="24"/>
            <w:szCs w:val="24"/>
          </w:rPr>
          <w:t>http://www.opm.gov/policy-data-oversight/pay-leave/salaries-wages/2019/general-schedule/</w:t>
        </w:r>
      </w:hyperlink>
      <w:r w:rsidR="00D33215" w:rsidRPr="00891D51">
        <w:rPr>
          <w:bCs/>
          <w:sz w:val="24"/>
          <w:szCs w:val="24"/>
        </w:rPr>
        <w:t>)</w:t>
      </w:r>
      <w:r w:rsidR="00D33215">
        <w:rPr>
          <w:bCs/>
          <w:sz w:val="24"/>
          <w:szCs w:val="24"/>
        </w:rPr>
        <w:t xml:space="preserve"> </w:t>
      </w:r>
      <w:r w:rsidRPr="00891D51">
        <w:rPr>
          <w:sz w:val="24"/>
          <w:szCs w:val="24"/>
        </w:rPr>
        <w:t xml:space="preserve">to determine the hourly rate (Table </w:t>
      </w:r>
      <w:r w:rsidR="00D33215">
        <w:rPr>
          <w:sz w:val="24"/>
          <w:szCs w:val="24"/>
        </w:rPr>
        <w:t>3</w:t>
      </w:r>
      <w:r w:rsidRPr="00891D51">
        <w:rPr>
          <w:sz w:val="24"/>
          <w:szCs w:val="24"/>
        </w:rPr>
        <w:t xml:space="preserve">). We multiplied the hourly rate by 1.6 to account for benefits (as implied by the BLS news release </w:t>
      </w:r>
      <w:r w:rsidRPr="00891D51">
        <w:rPr>
          <w:bCs/>
          <w:sz w:val="24"/>
          <w:szCs w:val="24"/>
        </w:rPr>
        <w:t>USDL-1</w:t>
      </w:r>
      <w:r w:rsidR="008E34E6">
        <w:rPr>
          <w:bCs/>
          <w:sz w:val="24"/>
          <w:szCs w:val="24"/>
        </w:rPr>
        <w:t>9</w:t>
      </w:r>
      <w:r w:rsidRPr="00891D51">
        <w:rPr>
          <w:bCs/>
          <w:sz w:val="24"/>
          <w:szCs w:val="24"/>
        </w:rPr>
        <w:t>-</w:t>
      </w:r>
      <w:r w:rsidR="008E34E6">
        <w:rPr>
          <w:bCs/>
          <w:sz w:val="24"/>
          <w:szCs w:val="24"/>
        </w:rPr>
        <w:t>0449</w:t>
      </w:r>
      <w:r w:rsidRPr="00891D51">
        <w:rPr>
          <w:bCs/>
          <w:sz w:val="24"/>
          <w:szCs w:val="24"/>
        </w:rPr>
        <w:t>)</w:t>
      </w:r>
      <w:r w:rsidRPr="00891D51">
        <w:rPr>
          <w:sz w:val="24"/>
          <w:szCs w:val="24"/>
        </w:rPr>
        <w:t>.</w:t>
      </w:r>
    </w:p>
    <w:p w14:paraId="4D3C7513" w14:textId="5A2C94C5"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B543323" w14:textId="58BD1745" w:rsidR="00EC6E60" w:rsidRDefault="00EC6E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9328F5A" w14:textId="77777777" w:rsidR="00EC6E60" w:rsidRPr="00891D51" w:rsidRDefault="00EC6E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Pr="00891D51"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91D51">
        <w:rPr>
          <w:sz w:val="24"/>
          <w:szCs w:val="24"/>
        </w:rPr>
        <w:t>Table 3: Federal Labor Table</w:t>
      </w:r>
    </w:p>
    <w:tbl>
      <w:tblPr>
        <w:tblStyle w:val="TableGrid"/>
        <w:tblW w:w="0" w:type="auto"/>
        <w:tblInd w:w="360" w:type="dxa"/>
        <w:tblLook w:val="04A0" w:firstRow="1" w:lastRow="0" w:firstColumn="1" w:lastColumn="0" w:noHBand="0" w:noVBand="1"/>
      </w:tblPr>
      <w:tblGrid>
        <w:gridCol w:w="1536"/>
        <w:gridCol w:w="1307"/>
        <w:gridCol w:w="1333"/>
        <w:gridCol w:w="1294"/>
        <w:gridCol w:w="1360"/>
        <w:gridCol w:w="1408"/>
      </w:tblGrid>
      <w:tr w:rsidR="00814FB6" w:rsidRPr="00891D51" w14:paraId="319C6CEC" w14:textId="77777777" w:rsidTr="00921512">
        <w:tc>
          <w:tcPr>
            <w:tcW w:w="1361" w:type="dxa"/>
          </w:tcPr>
          <w:p w14:paraId="59AC6D53" w14:textId="6EDFB3F9"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14:paraId="46EAF7E5"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14:paraId="3F34F7DD"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t xml:space="preserve"> </w:t>
            </w:r>
          </w:p>
        </w:tc>
        <w:tc>
          <w:tcPr>
            <w:tcW w:w="1294" w:type="dxa"/>
          </w:tcPr>
          <w:p w14:paraId="6E15B3CC"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519F8322"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6F768A16"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rsidRPr="00891D51" w14:paraId="46E5AA20" w14:textId="77777777" w:rsidTr="00921512">
        <w:tc>
          <w:tcPr>
            <w:tcW w:w="1361" w:type="dxa"/>
          </w:tcPr>
          <w:p w14:paraId="590B682F"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rPr>
              <w:t xml:space="preserve"> Position</w:t>
            </w:r>
          </w:p>
        </w:tc>
        <w:tc>
          <w:tcPr>
            <w:tcW w:w="1307" w:type="dxa"/>
          </w:tcPr>
          <w:p w14:paraId="25A8B3BC"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rPr>
              <w:t>Grade /Step</w:t>
            </w:r>
          </w:p>
        </w:tc>
        <w:tc>
          <w:tcPr>
            <w:tcW w:w="1333" w:type="dxa"/>
          </w:tcPr>
          <w:p w14:paraId="5403F2E9"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rPr>
              <w:t>Hourly Rate</w:t>
            </w:r>
          </w:p>
        </w:tc>
        <w:tc>
          <w:tcPr>
            <w:tcW w:w="1294" w:type="dxa"/>
          </w:tcPr>
          <w:p w14:paraId="368AB6A7"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rPr>
              <w:t>Annu Hrs by Fed</w:t>
            </w:r>
          </w:p>
        </w:tc>
        <w:tc>
          <w:tcPr>
            <w:tcW w:w="1360" w:type="dxa"/>
          </w:tcPr>
          <w:p w14:paraId="028DEEA0"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rPr>
              <w:t>Fully Loaded Hr Rate (x 1.6)</w:t>
            </w:r>
          </w:p>
        </w:tc>
        <w:tc>
          <w:tcPr>
            <w:tcW w:w="1408" w:type="dxa"/>
          </w:tcPr>
          <w:p w14:paraId="1A082E51"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1D51">
              <w:rPr>
                <w:b/>
              </w:rPr>
              <w:t>Total Labor Value</w:t>
            </w:r>
          </w:p>
        </w:tc>
      </w:tr>
      <w:tr w:rsidR="00814FB6" w:rsidRPr="00891D51" w14:paraId="1074DF46" w14:textId="77777777" w:rsidTr="00921512">
        <w:tc>
          <w:tcPr>
            <w:tcW w:w="1361" w:type="dxa"/>
          </w:tcPr>
          <w:p w14:paraId="73BC7027" w14:textId="4A93C9DB" w:rsidR="00814FB6" w:rsidRPr="00891D51" w:rsidRDefault="00214D9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Grants Management Analyst</w:t>
            </w:r>
          </w:p>
        </w:tc>
        <w:tc>
          <w:tcPr>
            <w:tcW w:w="1307" w:type="dxa"/>
          </w:tcPr>
          <w:p w14:paraId="1F2782E7" w14:textId="22B3B858" w:rsidR="00814FB6" w:rsidRPr="00891D51" w:rsidRDefault="00214D9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13/10</w:t>
            </w:r>
          </w:p>
        </w:tc>
        <w:tc>
          <w:tcPr>
            <w:tcW w:w="1333" w:type="dxa"/>
          </w:tcPr>
          <w:p w14:paraId="49D59FC6" w14:textId="63B3BD04"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t>$</w:t>
            </w:r>
            <w:r w:rsidR="00624A81">
              <w:t>61.74</w:t>
            </w:r>
          </w:p>
        </w:tc>
        <w:tc>
          <w:tcPr>
            <w:tcW w:w="1294" w:type="dxa"/>
          </w:tcPr>
          <w:p w14:paraId="235F5030" w14:textId="01673360" w:rsidR="00814FB6" w:rsidRPr="00891D51" w:rsidRDefault="00624A81"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4</w:t>
            </w:r>
          </w:p>
        </w:tc>
        <w:tc>
          <w:tcPr>
            <w:tcW w:w="1360" w:type="dxa"/>
          </w:tcPr>
          <w:p w14:paraId="3D9413BA" w14:textId="74053E88" w:rsidR="00814FB6" w:rsidRPr="00891D51"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$98.78</w:t>
            </w:r>
          </w:p>
        </w:tc>
        <w:tc>
          <w:tcPr>
            <w:tcW w:w="1408" w:type="dxa"/>
          </w:tcPr>
          <w:p w14:paraId="5AB9440F" w14:textId="43E1F6F0" w:rsidR="00814FB6" w:rsidRPr="00891D51"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$395</w:t>
            </w:r>
          </w:p>
        </w:tc>
      </w:tr>
      <w:tr w:rsidR="00814FB6" w:rsidRPr="00891D51" w14:paraId="37FC731E" w14:textId="77777777" w:rsidTr="00921512">
        <w:tc>
          <w:tcPr>
            <w:tcW w:w="1361" w:type="dxa"/>
          </w:tcPr>
          <w:p w14:paraId="6EA64284" w14:textId="4ECB3DB6" w:rsidR="00814FB6" w:rsidRPr="00891D51" w:rsidRDefault="00624A81"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Grants Management Spec</w:t>
            </w:r>
            <w:r w:rsidR="004732E9">
              <w:t>ialist</w:t>
            </w:r>
          </w:p>
        </w:tc>
        <w:tc>
          <w:tcPr>
            <w:tcW w:w="1307" w:type="dxa"/>
          </w:tcPr>
          <w:p w14:paraId="7B52A3BB" w14:textId="660B57DD"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t>1</w:t>
            </w:r>
            <w:r w:rsidR="00624A81">
              <w:t>2/9</w:t>
            </w:r>
          </w:p>
        </w:tc>
        <w:tc>
          <w:tcPr>
            <w:tcW w:w="1333" w:type="dxa"/>
          </w:tcPr>
          <w:p w14:paraId="2C603EC9" w14:textId="5C36B6F0" w:rsidR="00814FB6"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w:t>
            </w:r>
            <w:r w:rsidR="00624A81">
              <w:t>50.59</w:t>
            </w:r>
          </w:p>
        </w:tc>
        <w:tc>
          <w:tcPr>
            <w:tcW w:w="1294" w:type="dxa"/>
          </w:tcPr>
          <w:p w14:paraId="0355769F" w14:textId="3A15067B" w:rsidR="00814FB6" w:rsidRPr="00891D51" w:rsidRDefault="00624A81"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1</w:t>
            </w:r>
          </w:p>
        </w:tc>
        <w:tc>
          <w:tcPr>
            <w:tcW w:w="1360" w:type="dxa"/>
          </w:tcPr>
          <w:p w14:paraId="228013A3" w14:textId="32666E34" w:rsidR="00814FB6" w:rsidRPr="00891D51" w:rsidRDefault="004732E9"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w:t>
            </w:r>
            <w:r w:rsidR="006155FE">
              <w:t>80.94</w:t>
            </w:r>
          </w:p>
        </w:tc>
        <w:tc>
          <w:tcPr>
            <w:tcW w:w="1408" w:type="dxa"/>
          </w:tcPr>
          <w:p w14:paraId="267E1F99" w14:textId="071F5495" w:rsidR="00814FB6" w:rsidRPr="00891D51" w:rsidRDefault="006155FE" w:rsidP="00A53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$81</w:t>
            </w:r>
          </w:p>
          <w:p w14:paraId="4F8EE538" w14:textId="55D105F6"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6155FE" w:rsidRPr="00891D51" w14:paraId="1F6154F6" w14:textId="77777777" w:rsidTr="00921512">
        <w:tc>
          <w:tcPr>
            <w:tcW w:w="1361" w:type="dxa"/>
          </w:tcPr>
          <w:p w14:paraId="1AF44AC9" w14:textId="3D68A781" w:rsidR="006155FE"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Grants Management Specialist</w:t>
            </w:r>
          </w:p>
        </w:tc>
        <w:tc>
          <w:tcPr>
            <w:tcW w:w="1307" w:type="dxa"/>
          </w:tcPr>
          <w:p w14:paraId="28E5C368" w14:textId="06F6333D" w:rsidR="006155FE" w:rsidRPr="00891D51"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12/10</w:t>
            </w:r>
          </w:p>
        </w:tc>
        <w:tc>
          <w:tcPr>
            <w:tcW w:w="1333" w:type="dxa"/>
          </w:tcPr>
          <w:p w14:paraId="11864413" w14:textId="6F54D6F7" w:rsidR="006155FE"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51.93</w:t>
            </w:r>
          </w:p>
        </w:tc>
        <w:tc>
          <w:tcPr>
            <w:tcW w:w="1294" w:type="dxa"/>
          </w:tcPr>
          <w:p w14:paraId="66EE57D4" w14:textId="7A1B1826" w:rsidR="006155FE" w:rsidRPr="00891D51" w:rsidDel="00624A81"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p>
        </w:tc>
        <w:tc>
          <w:tcPr>
            <w:tcW w:w="1360" w:type="dxa"/>
          </w:tcPr>
          <w:p w14:paraId="60AC526E" w14:textId="3CECF86B" w:rsidR="006155FE" w:rsidRDefault="006155FE" w:rsidP="006155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$83.09</w:t>
            </w:r>
          </w:p>
        </w:tc>
        <w:tc>
          <w:tcPr>
            <w:tcW w:w="1408" w:type="dxa"/>
          </w:tcPr>
          <w:p w14:paraId="4DE32DD0" w14:textId="323BC321" w:rsidR="006155FE" w:rsidRDefault="006155FE" w:rsidP="006155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$83</w:t>
            </w:r>
          </w:p>
        </w:tc>
      </w:tr>
      <w:tr w:rsidR="006155FE" w:rsidRPr="00891D51" w14:paraId="40786FEA" w14:textId="77777777" w:rsidTr="00921512">
        <w:tc>
          <w:tcPr>
            <w:tcW w:w="1361" w:type="dxa"/>
          </w:tcPr>
          <w:p w14:paraId="74053762" w14:textId="73EB0F6D" w:rsidR="006155FE"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Administrative Officer</w:t>
            </w:r>
          </w:p>
        </w:tc>
        <w:tc>
          <w:tcPr>
            <w:tcW w:w="1307" w:type="dxa"/>
          </w:tcPr>
          <w:p w14:paraId="072A9886" w14:textId="2F491E2B" w:rsidR="006155FE" w:rsidRPr="00891D51"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14/6</w:t>
            </w:r>
          </w:p>
        </w:tc>
        <w:tc>
          <w:tcPr>
            <w:tcW w:w="1333" w:type="dxa"/>
          </w:tcPr>
          <w:p w14:paraId="082A1224" w14:textId="4C104D36" w:rsidR="006155FE"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65.48</w:t>
            </w:r>
          </w:p>
        </w:tc>
        <w:tc>
          <w:tcPr>
            <w:tcW w:w="1294" w:type="dxa"/>
          </w:tcPr>
          <w:p w14:paraId="5106B12A" w14:textId="3ECBDCFF" w:rsidR="006155FE" w:rsidRPr="00891D51" w:rsidDel="00624A81" w:rsidRDefault="006155FE"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p>
        </w:tc>
        <w:tc>
          <w:tcPr>
            <w:tcW w:w="1360" w:type="dxa"/>
          </w:tcPr>
          <w:p w14:paraId="08C77A0B" w14:textId="480F2089" w:rsidR="006155FE" w:rsidRDefault="006155FE" w:rsidP="006155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$104.77</w:t>
            </w:r>
          </w:p>
        </w:tc>
        <w:tc>
          <w:tcPr>
            <w:tcW w:w="1408" w:type="dxa"/>
          </w:tcPr>
          <w:p w14:paraId="67A1AD0B" w14:textId="3D8C37EC" w:rsidR="006155FE" w:rsidRDefault="006155FE" w:rsidP="006155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$105</w:t>
            </w:r>
          </w:p>
        </w:tc>
      </w:tr>
      <w:tr w:rsidR="00814FB6" w:rsidRPr="00891D51" w14:paraId="112342D8" w14:textId="77777777" w:rsidTr="00921512">
        <w:tc>
          <w:tcPr>
            <w:tcW w:w="1361" w:type="dxa"/>
            <w:tcBorders>
              <w:bottom w:val="double" w:sz="4" w:space="0" w:color="auto"/>
            </w:tcBorders>
          </w:tcPr>
          <w:p w14:paraId="6AD918EB" w14:textId="411AE703" w:rsidR="004732E9"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Program Analyst</w:t>
            </w:r>
          </w:p>
        </w:tc>
        <w:tc>
          <w:tcPr>
            <w:tcW w:w="1307" w:type="dxa"/>
            <w:tcBorders>
              <w:bottom w:val="double" w:sz="4" w:space="0" w:color="auto"/>
            </w:tcBorders>
          </w:tcPr>
          <w:p w14:paraId="259DD31A" w14:textId="62D08B9F" w:rsidR="004732E9"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13/7</w:t>
            </w:r>
          </w:p>
        </w:tc>
        <w:tc>
          <w:tcPr>
            <w:tcW w:w="1333" w:type="dxa"/>
            <w:tcBorders>
              <w:bottom w:val="double" w:sz="4" w:space="0" w:color="auto"/>
            </w:tcBorders>
          </w:tcPr>
          <w:p w14:paraId="32B85D4B" w14:textId="7F9BE4C3" w:rsidR="004732E9"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$57.21</w:t>
            </w:r>
          </w:p>
        </w:tc>
        <w:tc>
          <w:tcPr>
            <w:tcW w:w="1294" w:type="dxa"/>
            <w:tcBorders>
              <w:bottom w:val="double" w:sz="4" w:space="0" w:color="auto"/>
            </w:tcBorders>
          </w:tcPr>
          <w:p w14:paraId="35933F7A" w14:textId="20B6AF9B" w:rsidR="004732E9"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p>
          <w:p w14:paraId="65DFDFB5" w14:textId="551584C4" w:rsidR="004732E9"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Borders>
              <w:bottom w:val="double" w:sz="4" w:space="0" w:color="auto"/>
            </w:tcBorders>
          </w:tcPr>
          <w:p w14:paraId="1215AAB2" w14:textId="0AE84315" w:rsidR="004732E9"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6155FE">
              <w:rPr>
                <w:sz w:val="24"/>
                <w:szCs w:val="24"/>
              </w:rPr>
              <w:t>91.54</w:t>
            </w:r>
          </w:p>
        </w:tc>
        <w:tc>
          <w:tcPr>
            <w:tcW w:w="1408" w:type="dxa"/>
            <w:tcBorders>
              <w:bottom w:val="double" w:sz="4" w:space="0" w:color="auto"/>
            </w:tcBorders>
          </w:tcPr>
          <w:p w14:paraId="321728F1" w14:textId="67ADE7ED" w:rsidR="004732E9"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6155FE">
              <w:rPr>
                <w:sz w:val="24"/>
                <w:szCs w:val="24"/>
              </w:rPr>
              <w:t>83</w:t>
            </w:r>
          </w:p>
          <w:p w14:paraId="5BDEE5D0" w14:textId="0FDD2668" w:rsidR="004732E9"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814FB6" w:rsidRPr="00891D51" w14:paraId="4E717B68" w14:textId="77777777" w:rsidTr="00A53555">
        <w:tc>
          <w:tcPr>
            <w:tcW w:w="1361" w:type="dxa"/>
            <w:tcBorders>
              <w:top w:val="double" w:sz="4" w:space="0" w:color="auto"/>
              <w:left w:val="double" w:sz="4" w:space="0" w:color="auto"/>
              <w:bottom w:val="double" w:sz="4" w:space="0" w:color="auto"/>
            </w:tcBorders>
            <w:shd w:val="clear" w:color="auto" w:fill="EEECE1" w:themeFill="background2"/>
          </w:tcPr>
          <w:p w14:paraId="10C809A0"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double" w:sz="4" w:space="0" w:color="auto"/>
              <w:bottom w:val="double" w:sz="4" w:space="0" w:color="auto"/>
            </w:tcBorders>
            <w:shd w:val="clear" w:color="auto" w:fill="EEECE1" w:themeFill="background2"/>
          </w:tcPr>
          <w:p w14:paraId="6525F898"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double" w:sz="4" w:space="0" w:color="auto"/>
              <w:bottom w:val="double" w:sz="4" w:space="0" w:color="auto"/>
            </w:tcBorders>
            <w:shd w:val="clear" w:color="auto" w:fill="EEECE1" w:themeFill="background2"/>
          </w:tcPr>
          <w:p w14:paraId="7CBEC545"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91D51">
              <w:t>TOTALS</w:t>
            </w:r>
          </w:p>
        </w:tc>
        <w:tc>
          <w:tcPr>
            <w:tcW w:w="1294" w:type="dxa"/>
            <w:tcBorders>
              <w:top w:val="double" w:sz="4" w:space="0" w:color="auto"/>
              <w:bottom w:val="double" w:sz="4" w:space="0" w:color="auto"/>
            </w:tcBorders>
            <w:shd w:val="clear" w:color="auto" w:fill="EEECE1" w:themeFill="background2"/>
          </w:tcPr>
          <w:p w14:paraId="3DA2D10B" w14:textId="15A76C9B" w:rsidR="00814FB6"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9</w:t>
            </w:r>
          </w:p>
        </w:tc>
        <w:tc>
          <w:tcPr>
            <w:tcW w:w="1360" w:type="dxa"/>
            <w:tcBorders>
              <w:top w:val="double" w:sz="4" w:space="0" w:color="auto"/>
              <w:bottom w:val="double" w:sz="4" w:space="0" w:color="auto"/>
            </w:tcBorders>
            <w:shd w:val="clear" w:color="auto" w:fill="EEECE1" w:themeFill="background2"/>
          </w:tcPr>
          <w:p w14:paraId="2A3A58E8"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1B7181D1"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408" w:type="dxa"/>
            <w:tcBorders>
              <w:top w:val="double" w:sz="4" w:space="0" w:color="auto"/>
              <w:bottom w:val="double" w:sz="4" w:space="0" w:color="auto"/>
              <w:right w:val="double" w:sz="4" w:space="0" w:color="auto"/>
            </w:tcBorders>
            <w:shd w:val="clear" w:color="auto" w:fill="EEECE1" w:themeFill="background2"/>
          </w:tcPr>
          <w:p w14:paraId="6C8DF7FA" w14:textId="33B45114" w:rsidR="00814FB6" w:rsidRPr="00891D51" w:rsidRDefault="004732E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6155FE">
              <w:t>847</w:t>
            </w:r>
          </w:p>
          <w:p w14:paraId="1D6F35D9" w14:textId="27972A62"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bl>
    <w:p w14:paraId="729819BF" w14:textId="77777777" w:rsidR="00814FB6" w:rsidRPr="00891D51"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4579DB52" w:rsidR="00814FB6" w:rsidRPr="00891D51"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891D51"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91D51">
        <w:rPr>
          <w:sz w:val="24"/>
          <w:szCs w:val="24"/>
        </w:rPr>
        <w:t>Table 4: Other Federal Government Expenses</w:t>
      </w:r>
    </w:p>
    <w:tbl>
      <w:tblPr>
        <w:tblStyle w:val="TableGrid"/>
        <w:tblW w:w="0" w:type="auto"/>
        <w:tblInd w:w="360" w:type="dxa"/>
        <w:tblLook w:val="04A0" w:firstRow="1" w:lastRow="0" w:firstColumn="1" w:lastColumn="0" w:noHBand="0" w:noVBand="1"/>
      </w:tblPr>
      <w:tblGrid>
        <w:gridCol w:w="3081"/>
        <w:gridCol w:w="3073"/>
      </w:tblGrid>
      <w:tr w:rsidR="00814FB6" w:rsidRPr="00891D51" w14:paraId="5886431A" w14:textId="77777777" w:rsidTr="00921512">
        <w:tc>
          <w:tcPr>
            <w:tcW w:w="3081" w:type="dxa"/>
          </w:tcPr>
          <w:p w14:paraId="2DA7026A" w14:textId="341B7C93" w:rsidR="00814FB6" w:rsidRPr="00891D51" w:rsidRDefault="00C53621"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None </w:t>
            </w:r>
          </w:p>
        </w:tc>
        <w:tc>
          <w:tcPr>
            <w:tcW w:w="3073" w:type="dxa"/>
          </w:tcPr>
          <w:p w14:paraId="7B14657C" w14:textId="6CCF5930"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rsidRPr="00891D51" w14:paraId="422FDC3A" w14:textId="77777777" w:rsidTr="00921512">
        <w:tc>
          <w:tcPr>
            <w:tcW w:w="3081" w:type="dxa"/>
          </w:tcPr>
          <w:p w14:paraId="31C91C6E"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073" w:type="dxa"/>
          </w:tcPr>
          <w:p w14:paraId="0B547597"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rsidRPr="00891D51" w14:paraId="0042A0EB" w14:textId="77777777" w:rsidTr="00921512">
        <w:tc>
          <w:tcPr>
            <w:tcW w:w="3081" w:type="dxa"/>
          </w:tcPr>
          <w:p w14:paraId="412063A7"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073" w:type="dxa"/>
          </w:tcPr>
          <w:p w14:paraId="129BDB8E" w14:textId="77777777" w:rsidR="00814FB6" w:rsidRPr="00891D5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1724120B" w14:textId="77777777" w:rsidR="00814FB6" w:rsidRPr="00891D51"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C4B39E" w14:textId="0DBC7B88" w:rsidR="0060758B" w:rsidRPr="00891D51"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15.</w:t>
      </w:r>
      <w:r w:rsidRPr="00891D51">
        <w:rPr>
          <w:b/>
          <w:sz w:val="24"/>
          <w:szCs w:val="24"/>
        </w:rPr>
        <w:tab/>
        <w:t xml:space="preserve">Explain the reasons for any program changes or adjustments </w:t>
      </w:r>
      <w:r w:rsidR="00F73931" w:rsidRPr="00891D51">
        <w:rPr>
          <w:b/>
          <w:sz w:val="24"/>
          <w:szCs w:val="24"/>
        </w:rPr>
        <w:t>in hour or cost burden</w:t>
      </w:r>
      <w:r w:rsidR="0060758B" w:rsidRPr="00891D51">
        <w:rPr>
          <w:b/>
          <w:sz w:val="24"/>
          <w:szCs w:val="24"/>
        </w:rPr>
        <w:t>.</w:t>
      </w:r>
    </w:p>
    <w:p w14:paraId="6A438E3B"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480E3B92" w:rsidR="00082C1C" w:rsidRPr="00891D51" w:rsidRDefault="000731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 xml:space="preserve">  </w:t>
      </w:r>
      <w:r w:rsidR="00891D51">
        <w:rPr>
          <w:sz w:val="24"/>
          <w:szCs w:val="24"/>
        </w:rPr>
        <w:tab/>
        <w:t xml:space="preserve">This is </w:t>
      </w:r>
      <w:r w:rsidR="00391EE9">
        <w:rPr>
          <w:sz w:val="24"/>
          <w:szCs w:val="24"/>
        </w:rPr>
        <w:t>a</w:t>
      </w:r>
      <w:r w:rsidR="004F61EF">
        <w:rPr>
          <w:sz w:val="24"/>
          <w:szCs w:val="24"/>
        </w:rPr>
        <w:t xml:space="preserve">n existing request operating without OMB approval. </w:t>
      </w:r>
    </w:p>
    <w:p w14:paraId="6B8F350E"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16.</w:t>
      </w:r>
      <w:r w:rsidRPr="00891D51">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221D1AEF" w:rsidR="00082C1C" w:rsidRPr="00891D51" w:rsidRDefault="00891D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731F8" w:rsidRPr="00891D51">
        <w:rPr>
          <w:sz w:val="24"/>
          <w:szCs w:val="24"/>
        </w:rPr>
        <w:t>We are not going to publish this information.</w:t>
      </w:r>
    </w:p>
    <w:p w14:paraId="33C46A08"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17.</w:t>
      </w:r>
      <w:r w:rsidRPr="00891D51">
        <w:rPr>
          <w:b/>
          <w:sz w:val="24"/>
          <w:szCs w:val="24"/>
        </w:rPr>
        <w:tab/>
        <w:t>If seeking approval to not display the expiration date for OMB approval of the information collection, explain the reasons that display would be inappropriate.</w:t>
      </w:r>
    </w:p>
    <w:p w14:paraId="4268485A"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0F084394" w:rsidR="00082C1C" w:rsidRPr="00891D51" w:rsidRDefault="00891D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731F8" w:rsidRPr="00891D51">
        <w:rPr>
          <w:sz w:val="24"/>
          <w:szCs w:val="24"/>
        </w:rPr>
        <w:t xml:space="preserve">We will display the OMB control number and </w:t>
      </w:r>
      <w:r w:rsidR="00686E10" w:rsidRPr="00891D51">
        <w:rPr>
          <w:sz w:val="24"/>
          <w:szCs w:val="24"/>
        </w:rPr>
        <w:t>expiration date.</w:t>
      </w:r>
    </w:p>
    <w:p w14:paraId="35DB1B4E" w14:textId="77777777" w:rsidR="00082C1C" w:rsidRPr="00891D5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91D51">
        <w:rPr>
          <w:b/>
          <w:sz w:val="24"/>
          <w:szCs w:val="24"/>
        </w:rPr>
        <w:t>18.</w:t>
      </w:r>
      <w:r w:rsidRPr="00891D51">
        <w:rPr>
          <w:b/>
          <w:sz w:val="24"/>
          <w:szCs w:val="24"/>
        </w:rPr>
        <w:tab/>
        <w:t xml:space="preserve">Explain each exception to the </w:t>
      </w:r>
      <w:r w:rsidR="005D39A7" w:rsidRPr="00891D51">
        <w:rPr>
          <w:b/>
          <w:sz w:val="24"/>
          <w:szCs w:val="24"/>
        </w:rPr>
        <w:t xml:space="preserve">topics of the </w:t>
      </w:r>
      <w:r w:rsidRPr="00891D51">
        <w:rPr>
          <w:b/>
          <w:sz w:val="24"/>
          <w:szCs w:val="24"/>
        </w:rPr>
        <w:t>certification statement identified in "Certification for Paperwork Reduction Act Submissions</w:t>
      </w:r>
      <w:r w:rsidR="005D39A7" w:rsidRPr="00891D51">
        <w:rPr>
          <w:b/>
          <w:sz w:val="24"/>
          <w:szCs w:val="24"/>
        </w:rPr>
        <w:t>.</w:t>
      </w:r>
      <w:r w:rsidRPr="00891D51">
        <w:rPr>
          <w:b/>
          <w:sz w:val="24"/>
          <w:szCs w:val="24"/>
        </w:rPr>
        <w:t>"</w:t>
      </w:r>
    </w:p>
    <w:p w14:paraId="45DBC2C4" w14:textId="77777777" w:rsidR="00295103" w:rsidRPr="00891D5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0D8F6FE3" w:rsidR="00082C1C" w:rsidRPr="00891D51" w:rsidRDefault="00891D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686E10" w:rsidRPr="00891D51">
        <w:rPr>
          <w:sz w:val="24"/>
          <w:szCs w:val="24"/>
        </w:rPr>
        <w:t>There are no exceptions to the certification statement.</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10"/>
      <w:footerReference w:type="default" r:id="rId11"/>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9442C" w16cid:durableId="207E48E9"/>
  <w16cid:commentId w16cid:paraId="4ACBEB0F" w16cid:durableId="207E48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51ECF" w14:textId="77777777" w:rsidR="00825B5F" w:rsidRDefault="00825B5F" w:rsidP="00082C1C">
      <w:r>
        <w:separator/>
      </w:r>
    </w:p>
  </w:endnote>
  <w:endnote w:type="continuationSeparator" w:id="0">
    <w:p w14:paraId="07A67EF3" w14:textId="77777777" w:rsidR="00825B5F" w:rsidRDefault="00825B5F"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070C06D2" w:rsidR="00CD6020" w:rsidRPr="004513E4" w:rsidRDefault="004B623A" w:rsidP="004513E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C25E52" w:rsidRPr="00C25E52">
                <w:rPr>
                  <w:noProof/>
                </w:rPr>
                <w:t>1028-0000 SS-A Cooperative Research</w:t>
              </w:r>
              <w:r w:rsidR="00C25E52">
                <w:rPr>
                  <w:rFonts w:eastAsia="Times New Roman" w:cs="Times New Roman"/>
                  <w:noProof/>
                  <w:sz w:val="20"/>
                  <w:szCs w:val="20"/>
                </w:rPr>
                <w:t xml:space="preserve"> Units 2019-08-15.docx</w:t>
              </w:r>
              <w:r>
                <w:rPr>
                  <w:noProof/>
                </w:rPr>
                <w:fldChar w:fldCharType="end"/>
              </w:r>
            </w:p>
          </w:tc>
          <w:tc>
            <w:tcPr>
              <w:tcW w:w="2600" w:type="dxa"/>
            </w:tcPr>
            <w:p w14:paraId="07D7EAE0" w14:textId="3B9B9CDD"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D44DB0">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D44DB0">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85EBD" w14:textId="77777777" w:rsidR="00825B5F" w:rsidRDefault="00825B5F" w:rsidP="00082C1C">
      <w:r>
        <w:separator/>
      </w:r>
    </w:p>
  </w:footnote>
  <w:footnote w:type="continuationSeparator" w:id="0">
    <w:p w14:paraId="003D446E" w14:textId="77777777" w:rsidR="00825B5F" w:rsidRDefault="00825B5F"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F66D7"/>
    <w:multiLevelType w:val="multilevel"/>
    <w:tmpl w:val="271EF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91F7C89"/>
    <w:multiLevelType w:val="multilevel"/>
    <w:tmpl w:val="271EF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D821724"/>
    <w:multiLevelType w:val="hybridMultilevel"/>
    <w:tmpl w:val="ECDA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06D2"/>
    <w:rsid w:val="000551B2"/>
    <w:rsid w:val="00055737"/>
    <w:rsid w:val="000731F8"/>
    <w:rsid w:val="0007619B"/>
    <w:rsid w:val="00082C1C"/>
    <w:rsid w:val="00097475"/>
    <w:rsid w:val="000A28EA"/>
    <w:rsid w:val="000F1C17"/>
    <w:rsid w:val="000F3AF1"/>
    <w:rsid w:val="00120811"/>
    <w:rsid w:val="00127230"/>
    <w:rsid w:val="00131316"/>
    <w:rsid w:val="00162B02"/>
    <w:rsid w:val="0017183E"/>
    <w:rsid w:val="00185F7F"/>
    <w:rsid w:val="001B267D"/>
    <w:rsid w:val="00214D94"/>
    <w:rsid w:val="00232782"/>
    <w:rsid w:val="002372C1"/>
    <w:rsid w:val="00237C50"/>
    <w:rsid w:val="00265C98"/>
    <w:rsid w:val="00295103"/>
    <w:rsid w:val="003354C0"/>
    <w:rsid w:val="00342E6A"/>
    <w:rsid w:val="00345E5F"/>
    <w:rsid w:val="00352210"/>
    <w:rsid w:val="003561F7"/>
    <w:rsid w:val="003740E3"/>
    <w:rsid w:val="00376C67"/>
    <w:rsid w:val="00391EE9"/>
    <w:rsid w:val="003C3292"/>
    <w:rsid w:val="003E193A"/>
    <w:rsid w:val="003E79C4"/>
    <w:rsid w:val="003F349D"/>
    <w:rsid w:val="003F7ADC"/>
    <w:rsid w:val="003F7B6F"/>
    <w:rsid w:val="00422512"/>
    <w:rsid w:val="00453654"/>
    <w:rsid w:val="0045560F"/>
    <w:rsid w:val="004732E9"/>
    <w:rsid w:val="00473DC3"/>
    <w:rsid w:val="00477A7A"/>
    <w:rsid w:val="004A6DFA"/>
    <w:rsid w:val="004B623A"/>
    <w:rsid w:val="004C5EAF"/>
    <w:rsid w:val="004C70E6"/>
    <w:rsid w:val="004F61EF"/>
    <w:rsid w:val="005034FD"/>
    <w:rsid w:val="00524F2D"/>
    <w:rsid w:val="00525467"/>
    <w:rsid w:val="005809EC"/>
    <w:rsid w:val="005C4E85"/>
    <w:rsid w:val="005D2401"/>
    <w:rsid w:val="005D39A7"/>
    <w:rsid w:val="005E0031"/>
    <w:rsid w:val="0060758B"/>
    <w:rsid w:val="00614C0D"/>
    <w:rsid w:val="006155FE"/>
    <w:rsid w:val="00624A81"/>
    <w:rsid w:val="00634AA9"/>
    <w:rsid w:val="00637A95"/>
    <w:rsid w:val="00661045"/>
    <w:rsid w:val="00670020"/>
    <w:rsid w:val="00686E10"/>
    <w:rsid w:val="0069546D"/>
    <w:rsid w:val="006A171E"/>
    <w:rsid w:val="006E339F"/>
    <w:rsid w:val="00701C0C"/>
    <w:rsid w:val="00714EF6"/>
    <w:rsid w:val="00723B37"/>
    <w:rsid w:val="007327AD"/>
    <w:rsid w:val="00732896"/>
    <w:rsid w:val="00737CB7"/>
    <w:rsid w:val="00740AF4"/>
    <w:rsid w:val="007851E9"/>
    <w:rsid w:val="00790135"/>
    <w:rsid w:val="007B7DCF"/>
    <w:rsid w:val="007D38CA"/>
    <w:rsid w:val="007E21B5"/>
    <w:rsid w:val="0081259F"/>
    <w:rsid w:val="008139D5"/>
    <w:rsid w:val="00814FB6"/>
    <w:rsid w:val="00815DBD"/>
    <w:rsid w:val="00825B5F"/>
    <w:rsid w:val="00845AF1"/>
    <w:rsid w:val="00852F16"/>
    <w:rsid w:val="00864169"/>
    <w:rsid w:val="00891D51"/>
    <w:rsid w:val="008D6497"/>
    <w:rsid w:val="008E30B5"/>
    <w:rsid w:val="008E34E6"/>
    <w:rsid w:val="00901CDF"/>
    <w:rsid w:val="00933006"/>
    <w:rsid w:val="00944C21"/>
    <w:rsid w:val="00945987"/>
    <w:rsid w:val="00967CAD"/>
    <w:rsid w:val="00986C6E"/>
    <w:rsid w:val="009B359F"/>
    <w:rsid w:val="009B5624"/>
    <w:rsid w:val="009D2194"/>
    <w:rsid w:val="00A11128"/>
    <w:rsid w:val="00A44487"/>
    <w:rsid w:val="00A511ED"/>
    <w:rsid w:val="00A53555"/>
    <w:rsid w:val="00A75C7C"/>
    <w:rsid w:val="00A9089C"/>
    <w:rsid w:val="00A94C72"/>
    <w:rsid w:val="00AB0DB7"/>
    <w:rsid w:val="00AB1CCE"/>
    <w:rsid w:val="00AB601B"/>
    <w:rsid w:val="00AC7371"/>
    <w:rsid w:val="00B0593B"/>
    <w:rsid w:val="00B34327"/>
    <w:rsid w:val="00B80779"/>
    <w:rsid w:val="00B9052C"/>
    <w:rsid w:val="00B9425D"/>
    <w:rsid w:val="00BD64AE"/>
    <w:rsid w:val="00BE0F05"/>
    <w:rsid w:val="00BE5893"/>
    <w:rsid w:val="00BF46FC"/>
    <w:rsid w:val="00C06B0E"/>
    <w:rsid w:val="00C2035E"/>
    <w:rsid w:val="00C2319D"/>
    <w:rsid w:val="00C25E52"/>
    <w:rsid w:val="00C42A5D"/>
    <w:rsid w:val="00C53621"/>
    <w:rsid w:val="00C56FC0"/>
    <w:rsid w:val="00C711CA"/>
    <w:rsid w:val="00C75D6A"/>
    <w:rsid w:val="00CA0DE6"/>
    <w:rsid w:val="00CA376F"/>
    <w:rsid w:val="00CA378C"/>
    <w:rsid w:val="00CB5190"/>
    <w:rsid w:val="00CD6020"/>
    <w:rsid w:val="00D15165"/>
    <w:rsid w:val="00D33215"/>
    <w:rsid w:val="00D44DB0"/>
    <w:rsid w:val="00D55D8F"/>
    <w:rsid w:val="00D66B79"/>
    <w:rsid w:val="00DB7104"/>
    <w:rsid w:val="00DE1FFE"/>
    <w:rsid w:val="00DE7630"/>
    <w:rsid w:val="00E23D4A"/>
    <w:rsid w:val="00E33CB0"/>
    <w:rsid w:val="00E6013B"/>
    <w:rsid w:val="00E60AE6"/>
    <w:rsid w:val="00E90DD8"/>
    <w:rsid w:val="00E9423A"/>
    <w:rsid w:val="00E955CE"/>
    <w:rsid w:val="00EC6E60"/>
    <w:rsid w:val="00EC7546"/>
    <w:rsid w:val="00ED16B4"/>
    <w:rsid w:val="00EE28A1"/>
    <w:rsid w:val="00F31455"/>
    <w:rsid w:val="00F45D4E"/>
    <w:rsid w:val="00F73931"/>
    <w:rsid w:val="00F76CBA"/>
    <w:rsid w:val="00FA6D78"/>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CB51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B5624"/>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70020"/>
    <w:pPr>
      <w:ind w:left="720"/>
      <w:contextualSpacing/>
    </w:pPr>
  </w:style>
  <w:style w:type="character" w:customStyle="1" w:styleId="Heading2Char">
    <w:name w:val="Heading 2 Char"/>
    <w:basedOn w:val="DefaultParagraphFont"/>
    <w:link w:val="Heading2"/>
    <w:rsid w:val="009B5624"/>
    <w:rPr>
      <w:rFonts w:ascii="Times New Roman" w:hAnsi="Times New Roman" w:cs="Arial"/>
      <w:bCs/>
      <w:iCs/>
      <w:sz w:val="24"/>
      <w:szCs w:val="28"/>
    </w:rPr>
  </w:style>
  <w:style w:type="character" w:customStyle="1" w:styleId="Heading1Char">
    <w:name w:val="Heading 1 Char"/>
    <w:basedOn w:val="DefaultParagraphFont"/>
    <w:link w:val="Heading1"/>
    <w:uiPriority w:val="9"/>
    <w:rsid w:val="00CB5190"/>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CB51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B5624"/>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70020"/>
    <w:pPr>
      <w:ind w:left="720"/>
      <w:contextualSpacing/>
    </w:pPr>
  </w:style>
  <w:style w:type="character" w:customStyle="1" w:styleId="Heading2Char">
    <w:name w:val="Heading 2 Char"/>
    <w:basedOn w:val="DefaultParagraphFont"/>
    <w:link w:val="Heading2"/>
    <w:rsid w:val="009B5624"/>
    <w:rPr>
      <w:rFonts w:ascii="Times New Roman" w:hAnsi="Times New Roman" w:cs="Arial"/>
      <w:bCs/>
      <w:iCs/>
      <w:sz w:val="24"/>
      <w:szCs w:val="28"/>
    </w:rPr>
  </w:style>
  <w:style w:type="character" w:customStyle="1" w:styleId="Heading1Char">
    <w:name w:val="Heading 1 Char"/>
    <w:basedOn w:val="DefaultParagraphFont"/>
    <w:link w:val="Heading1"/>
    <w:uiPriority w:val="9"/>
    <w:rsid w:val="00CB51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policy-data-oversight/pay-leave/salaries-wages/2019/general-schedul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B394C"/>
    <w:rsid w:val="00166D66"/>
    <w:rsid w:val="0018098E"/>
    <w:rsid w:val="001E76E4"/>
    <w:rsid w:val="001F5988"/>
    <w:rsid w:val="001F7195"/>
    <w:rsid w:val="002209F0"/>
    <w:rsid w:val="00322FAA"/>
    <w:rsid w:val="00415288"/>
    <w:rsid w:val="00591343"/>
    <w:rsid w:val="00603389"/>
    <w:rsid w:val="007763F7"/>
    <w:rsid w:val="008168D4"/>
    <w:rsid w:val="008B5D40"/>
    <w:rsid w:val="008C1C11"/>
    <w:rsid w:val="009172C2"/>
    <w:rsid w:val="00961E81"/>
    <w:rsid w:val="009B3C3E"/>
    <w:rsid w:val="00AB7D64"/>
    <w:rsid w:val="00AC4B8B"/>
    <w:rsid w:val="00AE456E"/>
    <w:rsid w:val="00B13ADB"/>
    <w:rsid w:val="00B459AC"/>
    <w:rsid w:val="00BB0C57"/>
    <w:rsid w:val="00E8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E17FC-CE46-48D6-AAC9-5C92F82A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2019-05-07T19:33:00Z</cp:lastPrinted>
  <dcterms:created xsi:type="dcterms:W3CDTF">2019-09-10T14:59:00Z</dcterms:created>
  <dcterms:modified xsi:type="dcterms:W3CDTF">2019-09-10T14:59:00Z</dcterms:modified>
</cp:coreProperties>
</file>