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9B6825C" w14:textId="58E078C0" w:rsidR="002A5C4B" w:rsidRPr="00A07D08" w:rsidRDefault="00C3633D" w:rsidP="005E4F7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Cs w:val="24"/>
        </w:rPr>
      </w:pPr>
      <w:r w:rsidRPr="00373AED">
        <w:rPr>
          <w:szCs w:val="24"/>
        </w:rPr>
        <w:fldChar w:fldCharType="begin"/>
      </w:r>
      <w:r w:rsidR="002A5C4B" w:rsidRPr="00373AED">
        <w:rPr>
          <w:szCs w:val="24"/>
        </w:rPr>
        <w:instrText xml:space="preserve"> SEQ CHAPTER \h \r 1</w:instrText>
      </w:r>
      <w:r w:rsidRPr="00373AED">
        <w:rPr>
          <w:szCs w:val="24"/>
        </w:rPr>
        <w:fldChar w:fldCharType="end"/>
      </w:r>
      <w:r w:rsidR="002A5C4B" w:rsidRPr="00A07D08">
        <w:rPr>
          <w:b/>
          <w:szCs w:val="24"/>
        </w:rPr>
        <w:t>Supporting Statement</w:t>
      </w:r>
      <w:r w:rsidR="000238F3" w:rsidRPr="00A07D08">
        <w:rPr>
          <w:b/>
          <w:szCs w:val="24"/>
        </w:rPr>
        <w:t xml:space="preserve"> </w:t>
      </w:r>
      <w:r w:rsidR="00896D3A">
        <w:rPr>
          <w:b/>
          <w:szCs w:val="24"/>
        </w:rPr>
        <w:t>– Part A</w:t>
      </w:r>
    </w:p>
    <w:p w14:paraId="49B3D937" w14:textId="464D7E29" w:rsidR="002A5C4B" w:rsidRPr="00A07D08" w:rsidRDefault="00135172">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Cs w:val="24"/>
        </w:rPr>
      </w:pPr>
      <w:r>
        <w:rPr>
          <w:b/>
          <w:szCs w:val="24"/>
        </w:rPr>
        <w:t>2020 Police-</w:t>
      </w:r>
      <w:r w:rsidR="00896D3A">
        <w:rPr>
          <w:b/>
          <w:szCs w:val="24"/>
        </w:rPr>
        <w:t>Public Contact Survey</w:t>
      </w:r>
    </w:p>
    <w:p w14:paraId="13A0EC00" w14:textId="77777777" w:rsidR="002A5C4B" w:rsidRPr="00373AED"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2575794" w14:textId="563D7888" w:rsidR="00171A67" w:rsidRDefault="00171A67" w:rsidP="00C9225A">
      <w:pPr>
        <w:pStyle w:val="Heading1"/>
        <w:rPr>
          <w:b/>
        </w:rPr>
      </w:pPr>
      <w:r>
        <w:rPr>
          <w:b/>
        </w:rPr>
        <w:t>Overview</w:t>
      </w:r>
    </w:p>
    <w:p w14:paraId="7C0B2CB5" w14:textId="53BF0EEB" w:rsidR="00820CDC" w:rsidRDefault="00820CDC" w:rsidP="00820CDC"/>
    <w:p w14:paraId="63AC2E40" w14:textId="52BBB804" w:rsidR="00820CDC" w:rsidRPr="00820CDC" w:rsidRDefault="00820CDC" w:rsidP="00820CDC">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The Bureau of Justice Statistics (BJS)</w:t>
      </w:r>
      <w:r w:rsidRPr="00373AED">
        <w:rPr>
          <w:szCs w:val="24"/>
        </w:rPr>
        <w:t xml:space="preserve"> request</w:t>
      </w:r>
      <w:r>
        <w:rPr>
          <w:szCs w:val="24"/>
        </w:rPr>
        <w:t>s</w:t>
      </w:r>
      <w:r w:rsidRPr="00373AED">
        <w:rPr>
          <w:szCs w:val="24"/>
        </w:rPr>
        <w:t xml:space="preserve"> clearance to conduct the </w:t>
      </w:r>
      <w:r>
        <w:rPr>
          <w:szCs w:val="24"/>
        </w:rPr>
        <w:t xml:space="preserve">2020 </w:t>
      </w:r>
      <w:r w:rsidR="00135172">
        <w:rPr>
          <w:szCs w:val="24"/>
        </w:rPr>
        <w:t>Police-</w:t>
      </w:r>
      <w:r w:rsidRPr="00373AED">
        <w:rPr>
          <w:szCs w:val="24"/>
        </w:rPr>
        <w:t xml:space="preserve">Public Contact Survey (PPCS) as a supplement to the National Crime Victimization Survey (NCVS) to collect information about the nature and </w:t>
      </w:r>
      <w:r>
        <w:rPr>
          <w:szCs w:val="24"/>
        </w:rPr>
        <w:t>outcomes (</w:t>
      </w:r>
      <w:r w:rsidR="004A192B">
        <w:rPr>
          <w:szCs w:val="24"/>
        </w:rPr>
        <w:t>e.g.,</w:t>
      </w:r>
      <w:r>
        <w:rPr>
          <w:szCs w:val="24"/>
        </w:rPr>
        <w:t xml:space="preserve"> arrest, ticket/warning) </w:t>
      </w:r>
      <w:r w:rsidRPr="00373AED">
        <w:rPr>
          <w:szCs w:val="24"/>
        </w:rPr>
        <w:t>of</w:t>
      </w:r>
      <w:r>
        <w:rPr>
          <w:szCs w:val="24"/>
        </w:rPr>
        <w:t xml:space="preserve"> the public’s</w:t>
      </w:r>
      <w:r w:rsidRPr="00373AED">
        <w:rPr>
          <w:szCs w:val="24"/>
        </w:rPr>
        <w:t xml:space="preserve"> </w:t>
      </w:r>
      <w:r>
        <w:rPr>
          <w:szCs w:val="24"/>
        </w:rPr>
        <w:t>contacts</w:t>
      </w:r>
      <w:r w:rsidRPr="00373AED">
        <w:rPr>
          <w:szCs w:val="24"/>
        </w:rPr>
        <w:t xml:space="preserve"> w</w:t>
      </w:r>
      <w:r>
        <w:rPr>
          <w:szCs w:val="24"/>
        </w:rPr>
        <w:t xml:space="preserve">ith the police. Contact with the police refers to voluntary contacts, such as residents seeking help or assistance from the police, and involuntary contacts, such as police approaching residents during a street or traffic stop. </w:t>
      </w:r>
      <w:r w:rsidRPr="0072047A">
        <w:rPr>
          <w:szCs w:val="24"/>
        </w:rPr>
        <w:t>The NCVS and all related contacts and protocols have been previously approved by OMB</w:t>
      </w:r>
      <w:r>
        <w:rPr>
          <w:szCs w:val="24"/>
        </w:rPr>
        <w:t xml:space="preserve"> (OMB No: </w:t>
      </w:r>
      <w:r w:rsidRPr="00F52BF9">
        <w:t>1121-0111</w:t>
      </w:r>
      <w:r>
        <w:rPr>
          <w:color w:val="1F497D"/>
        </w:rPr>
        <w:t>)</w:t>
      </w:r>
      <w:r w:rsidDel="00392EB1">
        <w:rPr>
          <w:szCs w:val="24"/>
        </w:rPr>
        <w:t xml:space="preserve"> </w:t>
      </w:r>
      <w:r>
        <w:rPr>
          <w:szCs w:val="24"/>
        </w:rPr>
        <w:t xml:space="preserve">and this request is specifically for a supplemental data collection instrument that will be added to the </w:t>
      </w:r>
      <w:r w:rsidRPr="0072047A">
        <w:rPr>
          <w:szCs w:val="24"/>
        </w:rPr>
        <w:t>approved</w:t>
      </w:r>
      <w:r>
        <w:rPr>
          <w:szCs w:val="24"/>
        </w:rPr>
        <w:t xml:space="preserve"> NCVS core from January </w:t>
      </w:r>
      <w:r w:rsidRPr="0072047A">
        <w:rPr>
          <w:szCs w:val="24"/>
        </w:rPr>
        <w:t>20</w:t>
      </w:r>
      <w:r>
        <w:rPr>
          <w:szCs w:val="24"/>
        </w:rPr>
        <w:t xml:space="preserve">20 to June </w:t>
      </w:r>
      <w:r w:rsidRPr="0072047A">
        <w:rPr>
          <w:szCs w:val="24"/>
        </w:rPr>
        <w:t>20</w:t>
      </w:r>
      <w:r>
        <w:rPr>
          <w:szCs w:val="24"/>
        </w:rPr>
        <w:t>20. The PPCS is a currently approved collection (OMB No. 1121-0260; approval expires 5/31/2021)</w:t>
      </w:r>
      <w:r w:rsidR="003F215A">
        <w:rPr>
          <w:szCs w:val="24"/>
        </w:rPr>
        <w:t>; this request seeks a modification to allow a second administration of the survey inside the timeframe of the already-cleared request</w:t>
      </w:r>
      <w:r>
        <w:rPr>
          <w:szCs w:val="24"/>
        </w:rPr>
        <w:t>. The</w:t>
      </w:r>
      <w:r w:rsidRPr="00B4755C">
        <w:rPr>
          <w:szCs w:val="24"/>
        </w:rPr>
        <w:t xml:space="preserve"> goal of </w:t>
      </w:r>
      <w:r>
        <w:rPr>
          <w:szCs w:val="24"/>
        </w:rPr>
        <w:t xml:space="preserve">the collection is to report national statistics that provide a </w:t>
      </w:r>
      <w:r w:rsidRPr="00B4755C">
        <w:rPr>
          <w:szCs w:val="24"/>
        </w:rPr>
        <w:t xml:space="preserve">better understanding </w:t>
      </w:r>
      <w:r>
        <w:rPr>
          <w:szCs w:val="24"/>
        </w:rPr>
        <w:t>of the types,</w:t>
      </w:r>
      <w:r w:rsidRPr="00B4755C">
        <w:rPr>
          <w:szCs w:val="24"/>
        </w:rPr>
        <w:t xml:space="preserve"> frequency</w:t>
      </w:r>
      <w:r>
        <w:rPr>
          <w:szCs w:val="24"/>
        </w:rPr>
        <w:t>, and outcomes</w:t>
      </w:r>
      <w:r w:rsidRPr="00B4755C">
        <w:rPr>
          <w:szCs w:val="24"/>
        </w:rPr>
        <w:t xml:space="preserve"> of contacts between the police and the public, </w:t>
      </w:r>
      <w:r>
        <w:rPr>
          <w:szCs w:val="24"/>
        </w:rPr>
        <w:t xml:space="preserve">public perceptions of police behavior during the contact, </w:t>
      </w:r>
      <w:r w:rsidRPr="00B4755C">
        <w:rPr>
          <w:szCs w:val="24"/>
        </w:rPr>
        <w:t>and the conditions under which force may be threatened or used</w:t>
      </w:r>
      <w:r>
        <w:rPr>
          <w:szCs w:val="24"/>
        </w:rPr>
        <w:t>.</w:t>
      </w:r>
      <w:r w:rsidRPr="00B4755C">
        <w:rPr>
          <w:szCs w:val="24"/>
        </w:rPr>
        <w:t xml:space="preserve"> </w:t>
      </w:r>
      <w:r>
        <w:rPr>
          <w:szCs w:val="24"/>
        </w:rPr>
        <w:t>The PPCS is typically conducted about every three years and BJS requests clearance to conduct the next iteration ahead of schedule with a revised instrument that includes a question</w:t>
      </w:r>
      <w:r w:rsidR="00A81904">
        <w:rPr>
          <w:szCs w:val="24"/>
        </w:rPr>
        <w:t xml:space="preserve"> (Question 40 in Attachment </w:t>
      </w:r>
      <w:r w:rsidR="00C22C20">
        <w:rPr>
          <w:szCs w:val="24"/>
        </w:rPr>
        <w:t>5</w:t>
      </w:r>
      <w:r w:rsidR="00A81904">
        <w:rPr>
          <w:szCs w:val="24"/>
        </w:rPr>
        <w:t>)</w:t>
      </w:r>
      <w:r>
        <w:rPr>
          <w:szCs w:val="24"/>
        </w:rPr>
        <w:t xml:space="preserve"> </w:t>
      </w:r>
      <w:r w:rsidR="00BB4F82">
        <w:t>on how residents reacted during police contact</w:t>
      </w:r>
      <w:r w:rsidR="00BB4F82">
        <w:rPr>
          <w:szCs w:val="24"/>
        </w:rPr>
        <w:t xml:space="preserve"> </w:t>
      </w:r>
      <w:r>
        <w:rPr>
          <w:szCs w:val="24"/>
        </w:rPr>
        <w:t>that was not on the 2018 survey.</w:t>
      </w:r>
    </w:p>
    <w:p w14:paraId="14F24344" w14:textId="77777777" w:rsidR="00171A67" w:rsidRDefault="00171A67" w:rsidP="00C9225A">
      <w:pPr>
        <w:pStyle w:val="Heading1"/>
        <w:rPr>
          <w:b/>
        </w:rPr>
      </w:pPr>
    </w:p>
    <w:p w14:paraId="1F8A6763" w14:textId="5BC7A42D" w:rsidR="002A5C4B" w:rsidRPr="00A07D08" w:rsidRDefault="002A5C4B" w:rsidP="00C9225A">
      <w:pPr>
        <w:pStyle w:val="Heading1"/>
        <w:rPr>
          <w:b/>
        </w:rPr>
      </w:pPr>
      <w:r w:rsidRPr="00A07D08">
        <w:rPr>
          <w:b/>
        </w:rPr>
        <w:t>A.</w:t>
      </w:r>
      <w:r w:rsidRPr="00A07D08">
        <w:rPr>
          <w:b/>
        </w:rPr>
        <w:tab/>
        <w:t>Justification</w:t>
      </w:r>
    </w:p>
    <w:p w14:paraId="1BACFAF6" w14:textId="77777777" w:rsidR="002A5C4B" w:rsidRPr="00A07D08" w:rsidRDefault="002A5C4B">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b/>
          <w:szCs w:val="24"/>
        </w:rPr>
      </w:pPr>
    </w:p>
    <w:p w14:paraId="56247978" w14:textId="77777777" w:rsidR="002A5C4B" w:rsidRPr="00A07D08" w:rsidRDefault="002A5C4B" w:rsidP="00A07D08">
      <w:pPr>
        <w:pStyle w:val="Heading2"/>
        <w:ind w:left="475"/>
        <w:rPr>
          <w:b/>
        </w:rPr>
      </w:pPr>
      <w:r w:rsidRPr="00A07D08">
        <w:rPr>
          <w:b/>
        </w:rPr>
        <w:t>1.</w:t>
      </w:r>
      <w:r w:rsidRPr="00A07D08">
        <w:rPr>
          <w:b/>
        </w:rPr>
        <w:tab/>
        <w:t>Necessity of the Information Collection</w:t>
      </w:r>
    </w:p>
    <w:p w14:paraId="6E2A870D" w14:textId="75F5D5F9" w:rsidR="002A5C4B" w:rsidRDefault="002A5C4B" w:rsidP="00820CD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FC1E155" w14:textId="68EE7D88" w:rsidR="00E56BC5" w:rsidRDefault="00EC101C"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EC101C">
        <w:t>BJS initially designed the PPCS in response to Congressional requirements that the Department of Justice report annually on police excessive use of force.</w:t>
      </w:r>
      <w:r w:rsidR="000238F3">
        <w:t xml:space="preserve"> </w:t>
      </w:r>
      <w:r>
        <w:rPr>
          <w:szCs w:val="24"/>
        </w:rPr>
        <w:t>S</w:t>
      </w:r>
      <w:r w:rsidR="002A5C4B" w:rsidRPr="00EC101C">
        <w:rPr>
          <w:szCs w:val="24"/>
        </w:rPr>
        <w:t xml:space="preserve">ection 210402 of the Violent Crime Control and Law Enforcement Act of 1994 </w:t>
      </w:r>
      <w:r>
        <w:rPr>
          <w:szCs w:val="24"/>
        </w:rPr>
        <w:t>(</w:t>
      </w:r>
      <w:r w:rsidR="009B34A5">
        <w:t>34</w:t>
      </w:r>
      <w:r w:rsidR="009B34A5" w:rsidRPr="00EB4D90">
        <w:t xml:space="preserve"> </w:t>
      </w:r>
      <w:r w:rsidRPr="00EB4D90">
        <w:t xml:space="preserve">USC </w:t>
      </w:r>
      <w:r w:rsidRPr="00EB4D90">
        <w:rPr>
          <w:color w:val="000000"/>
        </w:rPr>
        <w:t>§</w:t>
      </w:r>
      <w:r w:rsidRPr="00EB4D90">
        <w:t xml:space="preserve"> </w:t>
      </w:r>
      <w:r w:rsidR="009C713C">
        <w:t>12602</w:t>
      </w:r>
      <w:r>
        <w:t xml:space="preserve">) </w:t>
      </w:r>
      <w:r w:rsidR="002A5C4B" w:rsidRPr="00EC101C">
        <w:rPr>
          <w:szCs w:val="24"/>
        </w:rPr>
        <w:t>mandate</w:t>
      </w:r>
      <w:r w:rsidRPr="00EC101C">
        <w:rPr>
          <w:szCs w:val="24"/>
        </w:rPr>
        <w:t>d</w:t>
      </w:r>
      <w:r w:rsidR="002A5C4B" w:rsidRPr="00EC101C">
        <w:rPr>
          <w:szCs w:val="24"/>
        </w:rPr>
        <w:t xml:space="preserve"> </w:t>
      </w:r>
      <w:r>
        <w:rPr>
          <w:szCs w:val="24"/>
        </w:rPr>
        <w:t xml:space="preserve">that the Attorney General </w:t>
      </w:r>
      <w:r w:rsidR="002A5C4B" w:rsidRPr="00EC101C">
        <w:rPr>
          <w:szCs w:val="24"/>
        </w:rPr>
        <w:t>collect</w:t>
      </w:r>
      <w:r>
        <w:rPr>
          <w:szCs w:val="24"/>
        </w:rPr>
        <w:t xml:space="preserve"> data on</w:t>
      </w:r>
      <w:r w:rsidR="002A5C4B" w:rsidRPr="00EC101C">
        <w:rPr>
          <w:szCs w:val="24"/>
        </w:rPr>
        <w:t xml:space="preserve"> the "use of excessive force by law </w:t>
      </w:r>
      <w:r w:rsidR="002A5C4B" w:rsidRPr="00F471D0">
        <w:rPr>
          <w:szCs w:val="24"/>
        </w:rPr>
        <w:t xml:space="preserve">enforcement officers" (see </w:t>
      </w:r>
      <w:r w:rsidR="000637CA" w:rsidRPr="00F471D0">
        <w:rPr>
          <w:szCs w:val="24"/>
        </w:rPr>
        <w:t>A</w:t>
      </w:r>
      <w:r w:rsidR="002A5C4B" w:rsidRPr="00F471D0">
        <w:rPr>
          <w:szCs w:val="24"/>
        </w:rPr>
        <w:t>ttachment 1)</w:t>
      </w:r>
      <w:r w:rsidRPr="00F471D0">
        <w:rPr>
          <w:szCs w:val="24"/>
        </w:rPr>
        <w:t xml:space="preserve"> and publish</w:t>
      </w:r>
      <w:r>
        <w:rPr>
          <w:szCs w:val="24"/>
        </w:rPr>
        <w:t xml:space="preserve"> an annual summary</w:t>
      </w:r>
      <w:r w:rsidR="002A5C4B" w:rsidRPr="00EC101C">
        <w:rPr>
          <w:szCs w:val="24"/>
        </w:rPr>
        <w:t xml:space="preserve">. </w:t>
      </w:r>
      <w:r>
        <w:rPr>
          <w:szCs w:val="24"/>
        </w:rPr>
        <w:t>The</w:t>
      </w:r>
      <w:r w:rsidR="002A5C4B" w:rsidRPr="00EC101C">
        <w:rPr>
          <w:szCs w:val="24"/>
        </w:rPr>
        <w:t xml:space="preserve"> Act was initiated due to the lack of reliable data on the</w:t>
      </w:r>
      <w:r w:rsidR="002A5C4B" w:rsidRPr="001C5639">
        <w:rPr>
          <w:szCs w:val="24"/>
        </w:rPr>
        <w:t xml:space="preserve"> extent of excessive force used by law enforcement officers. </w:t>
      </w:r>
      <w:r w:rsidR="000473C7">
        <w:rPr>
          <w:szCs w:val="24"/>
        </w:rPr>
        <w:t>In response to the Act, BJS designed the PPCS to obtain information directly from the public about their perceptions of excessive use of force by police</w:t>
      </w:r>
      <w:r w:rsidR="002A5C4B" w:rsidRPr="001C5639">
        <w:rPr>
          <w:szCs w:val="24"/>
        </w:rPr>
        <w:t>.</w:t>
      </w:r>
      <w:r w:rsidR="00BD7F17">
        <w:rPr>
          <w:szCs w:val="24"/>
        </w:rPr>
        <w:t xml:space="preserve"> </w:t>
      </w:r>
      <w:r w:rsidR="00B907B3" w:rsidRPr="00373AED">
        <w:rPr>
          <w:szCs w:val="24"/>
        </w:rPr>
        <w:t xml:space="preserve">There are no other current national data available to analyze the use of force, in particular </w:t>
      </w:r>
      <w:r w:rsidR="00BA0DBD">
        <w:rPr>
          <w:szCs w:val="24"/>
        </w:rPr>
        <w:t>nonlethal</w:t>
      </w:r>
      <w:r w:rsidR="00B907B3" w:rsidRPr="00373AED">
        <w:rPr>
          <w:szCs w:val="24"/>
        </w:rPr>
        <w:t xml:space="preserve"> use of force, by law enforcement agencies</w:t>
      </w:r>
      <w:r w:rsidR="00B156F7">
        <w:rPr>
          <w:szCs w:val="24"/>
        </w:rPr>
        <w:t>, though the Federal Bureau of Investigation (FBI) has begun to stand up a collection of use of force incidents from law enforcement agencies (OMB No. 11</w:t>
      </w:r>
      <w:r w:rsidR="008B17EF">
        <w:rPr>
          <w:szCs w:val="24"/>
        </w:rPr>
        <w:t>1</w:t>
      </w:r>
      <w:r w:rsidR="00B156F7">
        <w:rPr>
          <w:szCs w:val="24"/>
        </w:rPr>
        <w:t>0-0071)</w:t>
      </w:r>
      <w:r w:rsidR="00B907B3" w:rsidRPr="00373AED">
        <w:rPr>
          <w:szCs w:val="24"/>
        </w:rPr>
        <w:t>.</w:t>
      </w:r>
      <w:r w:rsidR="000238F3">
        <w:rPr>
          <w:szCs w:val="24"/>
        </w:rPr>
        <w:t xml:space="preserve"> </w:t>
      </w:r>
    </w:p>
    <w:p w14:paraId="708BFA7A" w14:textId="4BEE7223" w:rsidR="002723AB" w:rsidRDefault="002723AB" w:rsidP="00BE1B5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2723AB">
        <w:rPr>
          <w:szCs w:val="24"/>
        </w:rPr>
        <w:t xml:space="preserve"> </w:t>
      </w:r>
    </w:p>
    <w:p w14:paraId="5265BDEE" w14:textId="7D53CB32" w:rsidR="002A5C4B" w:rsidRPr="00373AED" w:rsidRDefault="00BD7F17"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294303">
        <w:rPr>
          <w:szCs w:val="24"/>
        </w:rPr>
        <w:t xml:space="preserve">The </w:t>
      </w:r>
      <w:r>
        <w:rPr>
          <w:szCs w:val="24"/>
        </w:rPr>
        <w:t xml:space="preserve">PPCS </w:t>
      </w:r>
      <w:r w:rsidR="002723AB">
        <w:rPr>
          <w:szCs w:val="24"/>
        </w:rPr>
        <w:t>is administered to a nationally</w:t>
      </w:r>
      <w:r w:rsidR="00AE4341">
        <w:rPr>
          <w:szCs w:val="24"/>
        </w:rPr>
        <w:t xml:space="preserve"> </w:t>
      </w:r>
      <w:r w:rsidR="002723AB">
        <w:rPr>
          <w:szCs w:val="24"/>
        </w:rPr>
        <w:t>representative sample of U</w:t>
      </w:r>
      <w:r w:rsidR="00FA2051">
        <w:rPr>
          <w:szCs w:val="24"/>
        </w:rPr>
        <w:t>.</w:t>
      </w:r>
      <w:r w:rsidR="002723AB">
        <w:rPr>
          <w:szCs w:val="24"/>
        </w:rPr>
        <w:t>S</w:t>
      </w:r>
      <w:r w:rsidR="00FA2051">
        <w:rPr>
          <w:szCs w:val="24"/>
        </w:rPr>
        <w:t>.</w:t>
      </w:r>
      <w:r w:rsidR="002723AB">
        <w:rPr>
          <w:szCs w:val="24"/>
        </w:rPr>
        <w:t xml:space="preserve"> residents and collects data from residents </w:t>
      </w:r>
      <w:r w:rsidRPr="00294303">
        <w:rPr>
          <w:szCs w:val="24"/>
        </w:rPr>
        <w:t xml:space="preserve">about </w:t>
      </w:r>
      <w:r w:rsidR="002723AB">
        <w:rPr>
          <w:szCs w:val="24"/>
        </w:rPr>
        <w:t xml:space="preserve">nonfatal </w:t>
      </w:r>
      <w:r w:rsidRPr="00294303">
        <w:rPr>
          <w:szCs w:val="24"/>
        </w:rPr>
        <w:t>use</w:t>
      </w:r>
      <w:r w:rsidR="00797B4D">
        <w:rPr>
          <w:szCs w:val="24"/>
        </w:rPr>
        <w:t xml:space="preserve"> </w:t>
      </w:r>
      <w:r w:rsidRPr="00294303">
        <w:rPr>
          <w:szCs w:val="24"/>
        </w:rPr>
        <w:t>of</w:t>
      </w:r>
      <w:r w:rsidR="00797B4D">
        <w:rPr>
          <w:szCs w:val="24"/>
        </w:rPr>
        <w:t xml:space="preserve"> </w:t>
      </w:r>
      <w:r w:rsidRPr="00294303">
        <w:rPr>
          <w:szCs w:val="24"/>
        </w:rPr>
        <w:t>force incidents, including the types of force police might have used and whether the respondent thought the amount of force used or threatened was ex</w:t>
      </w:r>
      <w:r>
        <w:rPr>
          <w:szCs w:val="24"/>
        </w:rPr>
        <w:t>cessive.</w:t>
      </w:r>
      <w:r w:rsidR="002723AB">
        <w:rPr>
          <w:szCs w:val="24"/>
        </w:rPr>
        <w:t xml:space="preserve"> </w:t>
      </w:r>
      <w:r w:rsidR="005C1BF1">
        <w:rPr>
          <w:szCs w:val="24"/>
        </w:rPr>
        <w:t>By asking</w:t>
      </w:r>
      <w:r w:rsidR="00702FF6">
        <w:rPr>
          <w:szCs w:val="24"/>
        </w:rPr>
        <w:t xml:space="preserve"> residents</w:t>
      </w:r>
      <w:r w:rsidR="005C1BF1">
        <w:rPr>
          <w:szCs w:val="24"/>
        </w:rPr>
        <w:t xml:space="preserve"> directly about their experiences</w:t>
      </w:r>
      <w:r w:rsidR="00702FF6">
        <w:rPr>
          <w:szCs w:val="24"/>
        </w:rPr>
        <w:t>, t</w:t>
      </w:r>
      <w:r w:rsidR="002723AB">
        <w:rPr>
          <w:szCs w:val="24"/>
        </w:rPr>
        <w:t xml:space="preserve">he PPCS </w:t>
      </w:r>
      <w:r w:rsidR="005C1BF1">
        <w:rPr>
          <w:szCs w:val="24"/>
        </w:rPr>
        <w:t xml:space="preserve">can </w:t>
      </w:r>
      <w:r w:rsidR="00702FF6">
        <w:rPr>
          <w:szCs w:val="24"/>
        </w:rPr>
        <w:t>collect</w:t>
      </w:r>
      <w:r w:rsidR="002723AB">
        <w:rPr>
          <w:szCs w:val="24"/>
        </w:rPr>
        <w:t xml:space="preserve"> data on </w:t>
      </w:r>
      <w:r w:rsidR="005C1BF1">
        <w:rPr>
          <w:szCs w:val="24"/>
        </w:rPr>
        <w:t xml:space="preserve">the full </w:t>
      </w:r>
      <w:r w:rsidR="002723AB">
        <w:rPr>
          <w:szCs w:val="24"/>
        </w:rPr>
        <w:t>continuum of</w:t>
      </w:r>
      <w:r w:rsidR="00702FF6">
        <w:rPr>
          <w:szCs w:val="24"/>
        </w:rPr>
        <w:t xml:space="preserve"> police </w:t>
      </w:r>
      <w:r w:rsidR="008B17EF">
        <w:rPr>
          <w:szCs w:val="24"/>
        </w:rPr>
        <w:t>actions</w:t>
      </w:r>
      <w:r w:rsidR="002723AB">
        <w:rPr>
          <w:szCs w:val="24"/>
        </w:rPr>
        <w:t xml:space="preserve">. </w:t>
      </w:r>
    </w:p>
    <w:p w14:paraId="243439AA" w14:textId="77777777" w:rsidR="002A5C4B" w:rsidRDefault="002A5C4B" w:rsidP="009145B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0294FF4F" w14:textId="6F70EB00" w:rsidR="00B016C4" w:rsidRDefault="00702FF6" w:rsidP="00A07D0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In addition to obtaining the public’s views on police use of force, the PPCS also collects data on </w:t>
      </w:r>
      <w:r w:rsidR="00381E3A">
        <w:rPr>
          <w:szCs w:val="24"/>
        </w:rPr>
        <w:t>the nature and prevalence of public contacts with police</w:t>
      </w:r>
      <w:r>
        <w:rPr>
          <w:szCs w:val="24"/>
        </w:rPr>
        <w:t xml:space="preserve">. This objective is </w:t>
      </w:r>
      <w:r w:rsidR="00381E3A">
        <w:rPr>
          <w:szCs w:val="24"/>
        </w:rPr>
        <w:t>central to BJS</w:t>
      </w:r>
      <w:r>
        <w:rPr>
          <w:szCs w:val="24"/>
        </w:rPr>
        <w:t>’s</w:t>
      </w:r>
      <w:r w:rsidR="00381E3A">
        <w:rPr>
          <w:szCs w:val="24"/>
        </w:rPr>
        <w:t xml:space="preserve"> mission of collecting, analyzing, and disseminating statistics on the operations of the criminal justice system</w:t>
      </w:r>
      <w:r>
        <w:rPr>
          <w:szCs w:val="24"/>
        </w:rPr>
        <w:t xml:space="preserve">, as given in </w:t>
      </w:r>
      <w:r w:rsidR="00AF5A15">
        <w:rPr>
          <w:szCs w:val="24"/>
        </w:rPr>
        <w:t>34</w:t>
      </w:r>
      <w:r>
        <w:rPr>
          <w:szCs w:val="24"/>
        </w:rPr>
        <w:t xml:space="preserve"> U.S.C. </w:t>
      </w:r>
      <w:r w:rsidRPr="00EB4D90">
        <w:rPr>
          <w:color w:val="000000"/>
        </w:rPr>
        <w:t>§</w:t>
      </w:r>
      <w:r>
        <w:rPr>
          <w:color w:val="000000"/>
        </w:rPr>
        <w:t xml:space="preserve"> </w:t>
      </w:r>
      <w:r w:rsidR="00AF5A15" w:rsidRPr="00F471D0">
        <w:rPr>
          <w:color w:val="000000"/>
        </w:rPr>
        <w:t>10132</w:t>
      </w:r>
      <w:r w:rsidRPr="00F471D0">
        <w:rPr>
          <w:color w:val="000000"/>
        </w:rPr>
        <w:t xml:space="preserve"> (</w:t>
      </w:r>
      <w:r w:rsidR="000637CA" w:rsidRPr="00F471D0">
        <w:rPr>
          <w:color w:val="000000"/>
        </w:rPr>
        <w:t>A</w:t>
      </w:r>
      <w:r w:rsidRPr="00F471D0">
        <w:rPr>
          <w:color w:val="000000"/>
        </w:rPr>
        <w:t>ttachment 2).</w:t>
      </w:r>
      <w:r w:rsidR="00381E3A">
        <w:rPr>
          <w:szCs w:val="24"/>
        </w:rPr>
        <w:t xml:space="preserve"> </w:t>
      </w:r>
      <w:r w:rsidR="00192256">
        <w:rPr>
          <w:szCs w:val="24"/>
        </w:rPr>
        <w:t xml:space="preserve">Police contact represents the initial and most common interaction that most residents have with the criminal justice system. </w:t>
      </w:r>
      <w:r>
        <w:rPr>
          <w:szCs w:val="24"/>
        </w:rPr>
        <w:t>For example, i</w:t>
      </w:r>
      <w:r w:rsidR="005A247B">
        <w:rPr>
          <w:szCs w:val="24"/>
        </w:rPr>
        <w:t>n 201</w:t>
      </w:r>
      <w:r w:rsidR="00AF5A15">
        <w:rPr>
          <w:szCs w:val="24"/>
        </w:rPr>
        <w:t>5</w:t>
      </w:r>
      <w:r w:rsidR="005A247B">
        <w:rPr>
          <w:szCs w:val="24"/>
        </w:rPr>
        <w:t xml:space="preserve">, </w:t>
      </w:r>
      <w:r w:rsidR="00AF5A15">
        <w:rPr>
          <w:szCs w:val="24"/>
        </w:rPr>
        <w:t>about 53.5</w:t>
      </w:r>
      <w:r w:rsidR="005A247B">
        <w:rPr>
          <w:szCs w:val="24"/>
        </w:rPr>
        <w:t xml:space="preserve"> </w:t>
      </w:r>
      <w:r w:rsidR="00FA2051">
        <w:rPr>
          <w:szCs w:val="24"/>
        </w:rPr>
        <w:t xml:space="preserve">million </w:t>
      </w:r>
      <w:r w:rsidR="005A247B">
        <w:rPr>
          <w:szCs w:val="24"/>
        </w:rPr>
        <w:t>U.S. residents had one or more contact</w:t>
      </w:r>
      <w:r w:rsidR="00FA2051">
        <w:rPr>
          <w:szCs w:val="24"/>
        </w:rPr>
        <w:t>s</w:t>
      </w:r>
      <w:r w:rsidR="005A247B">
        <w:rPr>
          <w:szCs w:val="24"/>
        </w:rPr>
        <w:t xml:space="preserve"> with police during the prior 12 months.</w:t>
      </w:r>
      <w:r w:rsidR="00370B2D">
        <w:rPr>
          <w:rStyle w:val="FootnoteReference"/>
          <w:szCs w:val="24"/>
        </w:rPr>
        <w:footnoteReference w:id="2"/>
      </w:r>
    </w:p>
    <w:p w14:paraId="2913374B" w14:textId="77777777" w:rsidR="00B016C4" w:rsidRDefault="00B016C4" w:rsidP="001B58A4">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613CF790" w14:textId="2052AD8A" w:rsidR="007622B6" w:rsidRDefault="00702FF6" w:rsidP="00A07D0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The PPCS addresses </w:t>
      </w:r>
      <w:r w:rsidR="00A37985">
        <w:rPr>
          <w:szCs w:val="24"/>
        </w:rPr>
        <w:t xml:space="preserve">timely </w:t>
      </w:r>
      <w:r>
        <w:rPr>
          <w:szCs w:val="24"/>
        </w:rPr>
        <w:t>issue</w:t>
      </w:r>
      <w:r w:rsidR="00A37985">
        <w:rPr>
          <w:szCs w:val="24"/>
        </w:rPr>
        <w:t xml:space="preserve">s related </w:t>
      </w:r>
      <w:r w:rsidR="00BE1B5E">
        <w:rPr>
          <w:szCs w:val="24"/>
        </w:rPr>
        <w:t xml:space="preserve">to </w:t>
      </w:r>
      <w:r w:rsidR="00A37985">
        <w:rPr>
          <w:szCs w:val="24"/>
        </w:rPr>
        <w:t>race and policing</w:t>
      </w:r>
      <w:r>
        <w:rPr>
          <w:szCs w:val="24"/>
        </w:rPr>
        <w:t xml:space="preserve"> by obtaining data </w:t>
      </w:r>
      <w:r w:rsidR="0049438C">
        <w:rPr>
          <w:szCs w:val="24"/>
        </w:rPr>
        <w:t xml:space="preserve">from respondents </w:t>
      </w:r>
      <w:r>
        <w:rPr>
          <w:szCs w:val="24"/>
        </w:rPr>
        <w:t xml:space="preserve">on the demographic attributes of both the persons who had contact and the officer(s) with whom they had contact. </w:t>
      </w:r>
      <w:r w:rsidR="00A37985">
        <w:rPr>
          <w:szCs w:val="24"/>
        </w:rPr>
        <w:t>T</w:t>
      </w:r>
      <w:r w:rsidR="00756383">
        <w:rPr>
          <w:szCs w:val="24"/>
        </w:rPr>
        <w:t xml:space="preserve">he PPCS data reveal that there are differences </w:t>
      </w:r>
      <w:r w:rsidR="00E56BC5">
        <w:rPr>
          <w:szCs w:val="24"/>
        </w:rPr>
        <w:t xml:space="preserve">in </w:t>
      </w:r>
      <w:r w:rsidR="00756383">
        <w:rPr>
          <w:szCs w:val="24"/>
        </w:rPr>
        <w:t xml:space="preserve">perceptions of </w:t>
      </w:r>
      <w:r w:rsidR="00E56BC5">
        <w:rPr>
          <w:szCs w:val="24"/>
        </w:rPr>
        <w:t xml:space="preserve">the legitimacy </w:t>
      </w:r>
      <w:r w:rsidR="00AE4341">
        <w:rPr>
          <w:szCs w:val="24"/>
        </w:rPr>
        <w:t xml:space="preserve">of </w:t>
      </w:r>
      <w:r w:rsidR="00756383">
        <w:rPr>
          <w:szCs w:val="24"/>
        </w:rPr>
        <w:t xml:space="preserve">police behavior </w:t>
      </w:r>
      <w:r w:rsidR="00E56BC5">
        <w:rPr>
          <w:szCs w:val="24"/>
        </w:rPr>
        <w:t>across subgroups and types of police contact.</w:t>
      </w:r>
      <w:r w:rsidR="00D749CE">
        <w:rPr>
          <w:szCs w:val="24"/>
        </w:rPr>
        <w:t xml:space="preserve"> </w:t>
      </w:r>
      <w:r w:rsidR="00C3182C">
        <w:rPr>
          <w:szCs w:val="24"/>
        </w:rPr>
        <w:t>U</w:t>
      </w:r>
      <w:r w:rsidR="00192256">
        <w:rPr>
          <w:szCs w:val="24"/>
        </w:rPr>
        <w:t>nderstanding public perceptions of the legitimacy of police can be useful for explaining victim reporting of crime to the police</w:t>
      </w:r>
      <w:r w:rsidR="00E56BC5">
        <w:rPr>
          <w:szCs w:val="24"/>
        </w:rPr>
        <w:t>, which</w:t>
      </w:r>
      <w:r w:rsidR="00B156F7">
        <w:rPr>
          <w:szCs w:val="24"/>
        </w:rPr>
        <w:t>,</w:t>
      </w:r>
      <w:r w:rsidR="00E56BC5">
        <w:rPr>
          <w:szCs w:val="24"/>
        </w:rPr>
        <w:t xml:space="preserve"> in turn</w:t>
      </w:r>
      <w:r w:rsidR="00B156F7">
        <w:rPr>
          <w:szCs w:val="24"/>
        </w:rPr>
        <w:t>, is</w:t>
      </w:r>
      <w:r w:rsidR="00E56BC5">
        <w:rPr>
          <w:szCs w:val="24"/>
        </w:rPr>
        <w:t xml:space="preserve"> related to reductions in violent crime rates</w:t>
      </w:r>
      <w:r w:rsidR="00192256">
        <w:rPr>
          <w:szCs w:val="24"/>
        </w:rPr>
        <w:t>.</w:t>
      </w:r>
      <w:r w:rsidR="00CD4C15">
        <w:rPr>
          <w:szCs w:val="24"/>
        </w:rPr>
        <w:t xml:space="preserve"> </w:t>
      </w:r>
      <w:r w:rsidR="00E56BC5">
        <w:rPr>
          <w:szCs w:val="24"/>
        </w:rPr>
        <w:t>P</w:t>
      </w:r>
      <w:r w:rsidR="00CD4C15" w:rsidRPr="00CD49AA">
        <w:rPr>
          <w:szCs w:val="24"/>
        </w:rPr>
        <w:t xml:space="preserve">olice contacts </w:t>
      </w:r>
      <w:r w:rsidR="00E56BC5">
        <w:rPr>
          <w:szCs w:val="24"/>
        </w:rPr>
        <w:t xml:space="preserve">with residents also </w:t>
      </w:r>
      <w:r w:rsidR="00CD4C15" w:rsidRPr="00CD49AA">
        <w:rPr>
          <w:szCs w:val="24"/>
        </w:rPr>
        <w:t>represent a potential opportunity to build personal and public trust in the criminal justice system and enhance community efficacy and safety.</w:t>
      </w:r>
    </w:p>
    <w:p w14:paraId="7AF22C72" w14:textId="77777777" w:rsidR="007A5DB6" w:rsidRPr="007A5DB6" w:rsidRDefault="007A5DB6" w:rsidP="00A07D0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7A00926" w14:textId="704DF4A5" w:rsidR="00BD7F17" w:rsidRDefault="00756383" w:rsidP="00A07D0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Because</w:t>
      </w:r>
      <w:r w:rsidR="00BD7F17">
        <w:rPr>
          <w:szCs w:val="24"/>
        </w:rPr>
        <w:t xml:space="preserve"> t</w:t>
      </w:r>
      <w:r w:rsidR="007E2B35">
        <w:rPr>
          <w:szCs w:val="24"/>
        </w:rPr>
        <w:t xml:space="preserve">he PPCS </w:t>
      </w:r>
      <w:r>
        <w:rPr>
          <w:szCs w:val="24"/>
        </w:rPr>
        <w:t>is administered within the NCVS, it support</w:t>
      </w:r>
      <w:r w:rsidR="00E56BC5">
        <w:rPr>
          <w:szCs w:val="24"/>
        </w:rPr>
        <w:t>s</w:t>
      </w:r>
      <w:r>
        <w:rPr>
          <w:szCs w:val="24"/>
        </w:rPr>
        <w:t xml:space="preserve"> </w:t>
      </w:r>
      <w:r w:rsidR="007E2B35">
        <w:rPr>
          <w:szCs w:val="24"/>
        </w:rPr>
        <w:t>BJS’s</w:t>
      </w:r>
      <w:r>
        <w:rPr>
          <w:szCs w:val="24"/>
        </w:rPr>
        <w:t xml:space="preserve"> efforts to </w:t>
      </w:r>
      <w:r w:rsidR="007E2B35">
        <w:rPr>
          <w:szCs w:val="24"/>
        </w:rPr>
        <w:t xml:space="preserve">better understand the relationships between victims, the police, and </w:t>
      </w:r>
      <w:r w:rsidR="00AE4341">
        <w:rPr>
          <w:szCs w:val="24"/>
        </w:rPr>
        <w:t xml:space="preserve">the </w:t>
      </w:r>
      <w:r w:rsidR="007E2B35">
        <w:rPr>
          <w:szCs w:val="24"/>
        </w:rPr>
        <w:t xml:space="preserve">community. </w:t>
      </w:r>
      <w:r w:rsidR="002A5C4B" w:rsidRPr="00F9010F">
        <w:rPr>
          <w:szCs w:val="24"/>
        </w:rPr>
        <w:t>The PPCS is unique</w:t>
      </w:r>
      <w:r w:rsidR="00192256">
        <w:rPr>
          <w:szCs w:val="24"/>
        </w:rPr>
        <w:t xml:space="preserve"> in it</w:t>
      </w:r>
      <w:r w:rsidR="00E20647">
        <w:rPr>
          <w:szCs w:val="24"/>
        </w:rPr>
        <w:t>s ability to comprehensively provide these types of information. I</w:t>
      </w:r>
      <w:r w:rsidR="002A5C4B" w:rsidRPr="00F9010F">
        <w:rPr>
          <w:szCs w:val="24"/>
        </w:rPr>
        <w:t xml:space="preserve">t is the only national collection on police contact from the perspective of </w:t>
      </w:r>
      <w:r w:rsidR="00D74A9E">
        <w:rPr>
          <w:szCs w:val="24"/>
        </w:rPr>
        <w:t>residents</w:t>
      </w:r>
      <w:r w:rsidR="00A77BBC">
        <w:rPr>
          <w:szCs w:val="24"/>
        </w:rPr>
        <w:t>;</w:t>
      </w:r>
      <w:r w:rsidR="002A5C4B" w:rsidRPr="00F9010F">
        <w:rPr>
          <w:szCs w:val="24"/>
        </w:rPr>
        <w:t xml:space="preserve"> the only national data collection that measures </w:t>
      </w:r>
      <w:r w:rsidR="00D74A9E">
        <w:rPr>
          <w:szCs w:val="24"/>
        </w:rPr>
        <w:t xml:space="preserve">the full scope of </w:t>
      </w:r>
      <w:r w:rsidR="00BA0DBD">
        <w:rPr>
          <w:szCs w:val="24"/>
        </w:rPr>
        <w:t>nonlethal</w:t>
      </w:r>
      <w:r w:rsidR="002A5C4B" w:rsidRPr="00F9010F">
        <w:rPr>
          <w:szCs w:val="24"/>
        </w:rPr>
        <w:t xml:space="preserve"> </w:t>
      </w:r>
      <w:r w:rsidR="00D74A9E">
        <w:rPr>
          <w:szCs w:val="24"/>
        </w:rPr>
        <w:t xml:space="preserve">force </w:t>
      </w:r>
      <w:r w:rsidR="002A5C4B" w:rsidRPr="00F9010F">
        <w:rPr>
          <w:szCs w:val="24"/>
        </w:rPr>
        <w:t>use</w:t>
      </w:r>
      <w:r w:rsidR="00D74A9E">
        <w:rPr>
          <w:szCs w:val="24"/>
        </w:rPr>
        <w:t>d</w:t>
      </w:r>
      <w:r w:rsidR="002A5C4B" w:rsidRPr="00F9010F">
        <w:rPr>
          <w:szCs w:val="24"/>
        </w:rPr>
        <w:t xml:space="preserve"> by police</w:t>
      </w:r>
      <w:r w:rsidR="00A77BBC">
        <w:rPr>
          <w:szCs w:val="24"/>
        </w:rPr>
        <w:t xml:space="preserve">; the </w:t>
      </w:r>
      <w:r w:rsidR="00B925AA">
        <w:rPr>
          <w:szCs w:val="24"/>
        </w:rPr>
        <w:t>only</w:t>
      </w:r>
      <w:r w:rsidR="00A77BBC">
        <w:rPr>
          <w:szCs w:val="24"/>
        </w:rPr>
        <w:t xml:space="preserve"> national data collection that collects measures of police legitimacy; the only national data collection that can be used to assess racial disparities in contact with police and outcomes of contact with police; and the only </w:t>
      </w:r>
      <w:r w:rsidR="00B925AA">
        <w:rPr>
          <w:szCs w:val="24"/>
        </w:rPr>
        <w:t>d</w:t>
      </w:r>
      <w:r w:rsidR="00A77BBC">
        <w:rPr>
          <w:szCs w:val="24"/>
        </w:rPr>
        <w:t xml:space="preserve">ata collection that </w:t>
      </w:r>
      <w:r w:rsidR="00B925AA">
        <w:rPr>
          <w:szCs w:val="24"/>
        </w:rPr>
        <w:t>can provide</w:t>
      </w:r>
      <w:r w:rsidR="00475BE0">
        <w:rPr>
          <w:szCs w:val="24"/>
        </w:rPr>
        <w:t xml:space="preserve"> </w:t>
      </w:r>
      <w:r w:rsidR="00B925AA">
        <w:rPr>
          <w:szCs w:val="24"/>
        </w:rPr>
        <w:t xml:space="preserve">national </w:t>
      </w:r>
      <w:r w:rsidR="00475BE0">
        <w:rPr>
          <w:szCs w:val="24"/>
        </w:rPr>
        <w:t xml:space="preserve">estimates of the rate of searches during traffic stops and </w:t>
      </w:r>
      <w:r w:rsidR="00B925AA">
        <w:rPr>
          <w:szCs w:val="24"/>
        </w:rPr>
        <w:t xml:space="preserve">the prevalence of </w:t>
      </w:r>
      <w:r w:rsidR="00475BE0">
        <w:rPr>
          <w:szCs w:val="24"/>
        </w:rPr>
        <w:t xml:space="preserve">stop and frisk practices. </w:t>
      </w:r>
      <w:r w:rsidR="0049438C">
        <w:rPr>
          <w:szCs w:val="24"/>
        </w:rPr>
        <w:t>The PPCS also informs understanding of resident conduct toward police in resident-police interactions.</w:t>
      </w:r>
    </w:p>
    <w:p w14:paraId="118BDAD6" w14:textId="77777777" w:rsidR="003D7BB4" w:rsidRPr="00C9225A" w:rsidRDefault="003D7BB4" w:rsidP="00A07D08">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p w14:paraId="3D570A07" w14:textId="5A39FBEA" w:rsidR="009B38D4" w:rsidRDefault="007275CF"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color w:val="FF0000"/>
          <w:szCs w:val="24"/>
        </w:rPr>
      </w:pPr>
      <w:r>
        <w:rPr>
          <w:rFonts w:ascii="CG Times" w:hAnsi="CG Times"/>
        </w:rPr>
        <w:t xml:space="preserve">The PPCS will </w:t>
      </w:r>
      <w:r w:rsidR="00AB2C97">
        <w:rPr>
          <w:rFonts w:ascii="CG Times" w:hAnsi="CG Times"/>
        </w:rPr>
        <w:t xml:space="preserve">be </w:t>
      </w:r>
      <w:r>
        <w:rPr>
          <w:rFonts w:ascii="CG Times" w:hAnsi="CG Times"/>
        </w:rPr>
        <w:t>administered f</w:t>
      </w:r>
      <w:r w:rsidR="005F53B6">
        <w:rPr>
          <w:rFonts w:ascii="CG Times" w:hAnsi="CG Times"/>
        </w:rPr>
        <w:t xml:space="preserve">rom </w:t>
      </w:r>
      <w:r w:rsidR="00702316">
        <w:rPr>
          <w:rFonts w:ascii="CG Times" w:hAnsi="CG Times"/>
        </w:rPr>
        <w:t xml:space="preserve">January 2020 </w:t>
      </w:r>
      <w:r w:rsidR="005F53B6">
        <w:rPr>
          <w:rFonts w:ascii="CG Times" w:hAnsi="CG Times"/>
        </w:rPr>
        <w:t xml:space="preserve">through </w:t>
      </w:r>
      <w:r w:rsidR="00702316">
        <w:rPr>
          <w:rFonts w:ascii="CG Times" w:hAnsi="CG Times"/>
        </w:rPr>
        <w:t>June 2020</w:t>
      </w:r>
      <w:r>
        <w:rPr>
          <w:rFonts w:ascii="CG Times" w:hAnsi="CG Times"/>
        </w:rPr>
        <w:t>. During this 6-month period</w:t>
      </w:r>
      <w:r w:rsidR="005F53B6">
        <w:rPr>
          <w:rFonts w:ascii="CG Times" w:hAnsi="CG Times"/>
        </w:rPr>
        <w:t xml:space="preserve">, the supplement will be administered to all NCVS respondents age 16 or older, following the completion of the NCVS screener and the NCVS crime incident report (if applicable NCVS crimes were reported). </w:t>
      </w:r>
    </w:p>
    <w:p w14:paraId="4F28708E" w14:textId="77777777" w:rsidR="00310342" w:rsidRDefault="00310342"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14:paraId="5D72D266" w14:textId="5E3D62BB" w:rsidR="005F53B6" w:rsidRPr="00BE1B5E" w:rsidRDefault="005F53B6"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r>
        <w:rPr>
          <w:rFonts w:ascii="CG Times" w:hAnsi="CG Times"/>
        </w:rPr>
        <w:t xml:space="preserve">BJS is authorized to collect statistics on the operations of the criminal justice system under </w:t>
      </w:r>
      <w:r w:rsidRPr="00575A69">
        <w:rPr>
          <w:rFonts w:ascii="CG Times" w:hAnsi="CG Times"/>
        </w:rPr>
        <w:t xml:space="preserve">Title </w:t>
      </w:r>
      <w:r w:rsidR="00AF5F44">
        <w:rPr>
          <w:rFonts w:ascii="CG Times" w:hAnsi="CG Times"/>
        </w:rPr>
        <w:t>34</w:t>
      </w:r>
      <w:r w:rsidRPr="00575A69">
        <w:rPr>
          <w:rFonts w:ascii="CG Times" w:hAnsi="CG Times"/>
        </w:rPr>
        <w:t xml:space="preserve">, United States Code, Section </w:t>
      </w:r>
      <w:r w:rsidR="00AF5F44">
        <w:rPr>
          <w:rFonts w:ascii="CG Times" w:hAnsi="CG Times"/>
        </w:rPr>
        <w:t>10132</w:t>
      </w:r>
      <w:r w:rsidRPr="00575A69">
        <w:rPr>
          <w:rFonts w:ascii="CG Times" w:hAnsi="CG Times"/>
        </w:rPr>
        <w:t xml:space="preserve"> of the Justice </w:t>
      </w:r>
      <w:r>
        <w:rPr>
          <w:rFonts w:ascii="CG Times" w:hAnsi="CG Times"/>
        </w:rPr>
        <w:t xml:space="preserve">Systems Improvement Act of </w:t>
      </w:r>
      <w:r w:rsidRPr="00F471D0">
        <w:rPr>
          <w:rFonts w:ascii="CG Times" w:hAnsi="CG Times"/>
        </w:rPr>
        <w:t>1979 (</w:t>
      </w:r>
      <w:r w:rsidR="00C9225A" w:rsidRPr="00F471D0">
        <w:rPr>
          <w:rFonts w:ascii="CG Times" w:hAnsi="CG Times"/>
        </w:rPr>
        <w:t>A</w:t>
      </w:r>
      <w:r w:rsidRPr="00F471D0">
        <w:rPr>
          <w:rFonts w:ascii="CG Times" w:hAnsi="CG Times"/>
        </w:rPr>
        <w:t xml:space="preserve">ttachment </w:t>
      </w:r>
      <w:r w:rsidR="00EE2B78" w:rsidRPr="00F471D0">
        <w:rPr>
          <w:rFonts w:ascii="CG Times" w:hAnsi="CG Times"/>
        </w:rPr>
        <w:t>2</w:t>
      </w:r>
      <w:r w:rsidRPr="00F471D0">
        <w:rPr>
          <w:rFonts w:ascii="CG Times" w:hAnsi="CG Times"/>
        </w:rPr>
        <w:t>).</w:t>
      </w:r>
      <w:r w:rsidR="000238F3">
        <w:rPr>
          <w:rFonts w:ascii="CG Times" w:hAnsi="CG Times"/>
        </w:rPr>
        <w:t xml:space="preserve"> </w:t>
      </w:r>
    </w:p>
    <w:p w14:paraId="18FE7297" w14:textId="77777777" w:rsidR="002A5C4B" w:rsidRPr="00373AED" w:rsidRDefault="002A5C4B" w:rsidP="00BB546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47ED508" w14:textId="5D87A2E1" w:rsidR="002A5C4B" w:rsidRPr="00373AED" w:rsidRDefault="002A5C4B" w:rsidP="00A07D08">
      <w:pPr>
        <w:pStyle w:val="Heading2"/>
        <w:ind w:left="475"/>
      </w:pPr>
      <w:r w:rsidRPr="00B012D1">
        <w:rPr>
          <w:b/>
        </w:rPr>
        <w:t>2.</w:t>
      </w:r>
      <w:r w:rsidRPr="00D23F31">
        <w:tab/>
      </w:r>
      <w:r w:rsidR="006F0DE4" w:rsidRPr="00A07D08">
        <w:rPr>
          <w:b/>
        </w:rPr>
        <w:t xml:space="preserve">Needs and </w:t>
      </w:r>
      <w:r w:rsidR="00A07D08">
        <w:rPr>
          <w:b/>
        </w:rPr>
        <w:t>Uses</w:t>
      </w:r>
    </w:p>
    <w:p w14:paraId="40BF8D5E"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0F9F1390" w14:textId="1ED84686" w:rsidR="00F40CB3" w:rsidRDefault="002A5C4B"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 xml:space="preserve">The information generated by the prior waves of the </w:t>
      </w:r>
      <w:r w:rsidR="00A42F74">
        <w:rPr>
          <w:szCs w:val="24"/>
        </w:rPr>
        <w:t>PPCS</w:t>
      </w:r>
      <w:r w:rsidRPr="00373AED">
        <w:rPr>
          <w:szCs w:val="24"/>
        </w:rPr>
        <w:t xml:space="preserve"> has </w:t>
      </w:r>
      <w:r w:rsidR="00E56BC5">
        <w:rPr>
          <w:szCs w:val="24"/>
        </w:rPr>
        <w:t>been used to</w:t>
      </w:r>
      <w:r w:rsidR="00581764">
        <w:rPr>
          <w:szCs w:val="24"/>
        </w:rPr>
        <w:t xml:space="preserve"> </w:t>
      </w:r>
      <w:r w:rsidRPr="00373AED">
        <w:rPr>
          <w:szCs w:val="24"/>
        </w:rPr>
        <w:t xml:space="preserve">inform research and policy discussions </w:t>
      </w:r>
      <w:r w:rsidR="00E56BC5">
        <w:rPr>
          <w:szCs w:val="24"/>
        </w:rPr>
        <w:t>on</w:t>
      </w:r>
      <w:r w:rsidRPr="00373AED">
        <w:rPr>
          <w:szCs w:val="24"/>
        </w:rPr>
        <w:t xml:space="preserve"> </w:t>
      </w:r>
      <w:r w:rsidR="0049438C">
        <w:rPr>
          <w:szCs w:val="24"/>
        </w:rPr>
        <w:t>many</w:t>
      </w:r>
      <w:r w:rsidRPr="00373AED">
        <w:rPr>
          <w:szCs w:val="24"/>
        </w:rPr>
        <w:t xml:space="preserve"> salient </w:t>
      </w:r>
      <w:r w:rsidR="00E56BC5">
        <w:rPr>
          <w:szCs w:val="24"/>
        </w:rPr>
        <w:t>topics</w:t>
      </w:r>
      <w:r w:rsidRPr="00373AED">
        <w:rPr>
          <w:szCs w:val="24"/>
        </w:rPr>
        <w:t xml:space="preserve"> </w:t>
      </w:r>
      <w:r w:rsidR="00A25A81">
        <w:rPr>
          <w:szCs w:val="24"/>
        </w:rPr>
        <w:t>related to police</w:t>
      </w:r>
      <w:r w:rsidRPr="00373AED">
        <w:rPr>
          <w:szCs w:val="24"/>
        </w:rPr>
        <w:t xml:space="preserve">—police use of </w:t>
      </w:r>
      <w:r w:rsidR="00581764">
        <w:rPr>
          <w:szCs w:val="24"/>
        </w:rPr>
        <w:t xml:space="preserve">force and </w:t>
      </w:r>
      <w:r w:rsidRPr="00373AED">
        <w:rPr>
          <w:szCs w:val="24"/>
        </w:rPr>
        <w:t xml:space="preserve">excessive </w:t>
      </w:r>
      <w:r w:rsidRPr="00373AED">
        <w:rPr>
          <w:szCs w:val="24"/>
        </w:rPr>
        <w:lastRenderedPageBreak/>
        <w:t>force</w:t>
      </w:r>
      <w:r w:rsidR="00DC21BF">
        <w:rPr>
          <w:szCs w:val="24"/>
        </w:rPr>
        <w:t>,</w:t>
      </w:r>
      <w:r w:rsidRPr="00373AED">
        <w:rPr>
          <w:szCs w:val="24"/>
        </w:rPr>
        <w:t xml:space="preserve"> racial differences in</w:t>
      </w:r>
      <w:r w:rsidR="00581764">
        <w:rPr>
          <w:szCs w:val="24"/>
        </w:rPr>
        <w:t xml:space="preserve"> the</w:t>
      </w:r>
      <w:r w:rsidRPr="00373AED">
        <w:rPr>
          <w:szCs w:val="24"/>
        </w:rPr>
        <w:t xml:space="preserve"> number and characteristics of traffic stops and searches</w:t>
      </w:r>
      <w:r w:rsidR="00DC21BF">
        <w:rPr>
          <w:szCs w:val="24"/>
        </w:rPr>
        <w:t xml:space="preserve">, </w:t>
      </w:r>
      <w:r w:rsidR="00A25A81">
        <w:rPr>
          <w:szCs w:val="24"/>
        </w:rPr>
        <w:t>resident perceptions of the legitimacy of police contacts and residents</w:t>
      </w:r>
      <w:r w:rsidR="00AE4341">
        <w:rPr>
          <w:szCs w:val="24"/>
        </w:rPr>
        <w:t>’</w:t>
      </w:r>
      <w:r w:rsidR="00A25A81">
        <w:rPr>
          <w:szCs w:val="24"/>
        </w:rPr>
        <w:t xml:space="preserve"> likelihood of contacting the police again in the future. Data on these topics are fundamental to police efforts to build relations with their communities, encourage residents to report criminal activity, and reduce violent crime.</w:t>
      </w:r>
      <w:r w:rsidRPr="00373AED">
        <w:rPr>
          <w:szCs w:val="24"/>
        </w:rPr>
        <w:t xml:space="preserve"> </w:t>
      </w:r>
      <w:r w:rsidR="00A25A81">
        <w:rPr>
          <w:szCs w:val="24"/>
        </w:rPr>
        <w:t>Because the</w:t>
      </w:r>
      <w:r w:rsidRPr="00373AED">
        <w:rPr>
          <w:szCs w:val="24"/>
        </w:rPr>
        <w:t xml:space="preserve"> information </w:t>
      </w:r>
      <w:r w:rsidR="00A25A81">
        <w:rPr>
          <w:szCs w:val="24"/>
        </w:rPr>
        <w:t xml:space="preserve">is </w:t>
      </w:r>
      <w:r w:rsidRPr="00373AED">
        <w:rPr>
          <w:szCs w:val="24"/>
        </w:rPr>
        <w:t>provided by residents</w:t>
      </w:r>
      <w:r w:rsidR="00A25A81">
        <w:rPr>
          <w:szCs w:val="24"/>
        </w:rPr>
        <w:t>,</w:t>
      </w:r>
      <w:r w:rsidRPr="00373AED">
        <w:rPr>
          <w:szCs w:val="24"/>
        </w:rPr>
        <w:t xml:space="preserve"> </w:t>
      </w:r>
      <w:r w:rsidR="00A25A81">
        <w:rPr>
          <w:szCs w:val="24"/>
        </w:rPr>
        <w:t>these data are an</w:t>
      </w:r>
      <w:r w:rsidRPr="00373AED">
        <w:rPr>
          <w:szCs w:val="24"/>
        </w:rPr>
        <w:t xml:space="preserve"> independent source for systematic knowledge about the behavior of the police </w:t>
      </w:r>
      <w:r w:rsidR="00A25A81">
        <w:rPr>
          <w:szCs w:val="24"/>
        </w:rPr>
        <w:t xml:space="preserve">and resident perceptions of police </w:t>
      </w:r>
      <w:r w:rsidR="00581764">
        <w:rPr>
          <w:szCs w:val="24"/>
        </w:rPr>
        <w:t>that</w:t>
      </w:r>
      <w:r w:rsidR="00581764" w:rsidRPr="00373AED">
        <w:rPr>
          <w:szCs w:val="24"/>
        </w:rPr>
        <w:t xml:space="preserve"> </w:t>
      </w:r>
      <w:r w:rsidRPr="00373AED">
        <w:rPr>
          <w:szCs w:val="24"/>
        </w:rPr>
        <w:t>is not dependent on official police records or self-reports from law enforcement officers.</w:t>
      </w:r>
      <w:r w:rsidR="009A0227">
        <w:rPr>
          <w:szCs w:val="24"/>
        </w:rPr>
        <w:t xml:space="preserve"> </w:t>
      </w:r>
    </w:p>
    <w:p w14:paraId="64BE2891" w14:textId="77777777" w:rsidR="00F40CB3" w:rsidRDefault="00F40CB3"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6E2737C9" w14:textId="094E5073" w:rsidR="005864DE" w:rsidRDefault="00F40CB3"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Legislators,</w:t>
      </w:r>
      <w:r w:rsidR="008D6127">
        <w:rPr>
          <w:szCs w:val="24"/>
        </w:rPr>
        <w:t xml:space="preserve"> policymakers</w:t>
      </w:r>
      <w:r>
        <w:rPr>
          <w:szCs w:val="24"/>
        </w:rPr>
        <w:t>, researchers, members of the media, the public</w:t>
      </w:r>
      <w:r w:rsidR="008D6127">
        <w:rPr>
          <w:szCs w:val="24"/>
        </w:rPr>
        <w:t xml:space="preserve"> </w:t>
      </w:r>
      <w:r w:rsidR="00E01274">
        <w:rPr>
          <w:szCs w:val="24"/>
        </w:rPr>
        <w:t xml:space="preserve">and the law enforcement community </w:t>
      </w:r>
      <w:r w:rsidR="008D6127">
        <w:rPr>
          <w:szCs w:val="24"/>
        </w:rPr>
        <w:t xml:space="preserve">have </w:t>
      </w:r>
      <w:r>
        <w:rPr>
          <w:szCs w:val="24"/>
        </w:rPr>
        <w:t>long recognized the need for the</w:t>
      </w:r>
      <w:r w:rsidR="00F361B0">
        <w:rPr>
          <w:szCs w:val="24"/>
        </w:rPr>
        <w:t xml:space="preserve"> collection of routine</w:t>
      </w:r>
      <w:r w:rsidR="008D6127">
        <w:rPr>
          <w:szCs w:val="24"/>
        </w:rPr>
        <w:t xml:space="preserve"> national statistics on the</w:t>
      </w:r>
      <w:r>
        <w:rPr>
          <w:szCs w:val="24"/>
        </w:rPr>
        <w:t xml:space="preserve"> use of force by police</w:t>
      </w:r>
      <w:r w:rsidR="00E01274">
        <w:rPr>
          <w:szCs w:val="24"/>
        </w:rPr>
        <w:t>.</w:t>
      </w:r>
      <w:r w:rsidR="000238F3">
        <w:rPr>
          <w:szCs w:val="24"/>
        </w:rPr>
        <w:t xml:space="preserve"> </w:t>
      </w:r>
      <w:r w:rsidR="00F361B0">
        <w:rPr>
          <w:szCs w:val="24"/>
        </w:rPr>
        <w:t xml:space="preserve">While much of the focus </w:t>
      </w:r>
      <w:r>
        <w:rPr>
          <w:szCs w:val="24"/>
        </w:rPr>
        <w:t xml:space="preserve">on this call for data </w:t>
      </w:r>
      <w:r w:rsidR="00F361B0">
        <w:rPr>
          <w:szCs w:val="24"/>
        </w:rPr>
        <w:t xml:space="preserve">has been on lethal force, </w:t>
      </w:r>
      <w:r w:rsidR="00A84BBF">
        <w:rPr>
          <w:szCs w:val="24"/>
        </w:rPr>
        <w:t>prior iterations of</w:t>
      </w:r>
      <w:r>
        <w:rPr>
          <w:szCs w:val="24"/>
        </w:rPr>
        <w:t xml:space="preserve"> the PPCS </w:t>
      </w:r>
      <w:r w:rsidR="00D0697B">
        <w:rPr>
          <w:szCs w:val="24"/>
        </w:rPr>
        <w:t xml:space="preserve">suggest </w:t>
      </w:r>
      <w:r>
        <w:rPr>
          <w:szCs w:val="24"/>
        </w:rPr>
        <w:t xml:space="preserve">that </w:t>
      </w:r>
      <w:r w:rsidR="00F361B0">
        <w:rPr>
          <w:szCs w:val="24"/>
        </w:rPr>
        <w:t xml:space="preserve">lethal force only accounts for a small </w:t>
      </w:r>
      <w:r w:rsidR="00B156F7">
        <w:rPr>
          <w:szCs w:val="24"/>
        </w:rPr>
        <w:t xml:space="preserve">portion </w:t>
      </w:r>
      <w:r>
        <w:rPr>
          <w:szCs w:val="24"/>
        </w:rPr>
        <w:t xml:space="preserve">of all incidents of </w:t>
      </w:r>
      <w:r w:rsidR="00E01274">
        <w:rPr>
          <w:szCs w:val="24"/>
        </w:rPr>
        <w:t xml:space="preserve">verbal </w:t>
      </w:r>
      <w:r w:rsidR="002B1798">
        <w:rPr>
          <w:szCs w:val="24"/>
        </w:rPr>
        <w:t xml:space="preserve">persuasion </w:t>
      </w:r>
      <w:r w:rsidR="00615946">
        <w:rPr>
          <w:szCs w:val="24"/>
        </w:rPr>
        <w:t xml:space="preserve">or </w:t>
      </w:r>
      <w:r w:rsidR="00E01274">
        <w:rPr>
          <w:szCs w:val="24"/>
        </w:rPr>
        <w:t xml:space="preserve">physical </w:t>
      </w:r>
      <w:r>
        <w:rPr>
          <w:szCs w:val="24"/>
        </w:rPr>
        <w:t xml:space="preserve">force. </w:t>
      </w:r>
      <w:r w:rsidR="00B156F7">
        <w:rPr>
          <w:szCs w:val="24"/>
        </w:rPr>
        <w:t xml:space="preserve">Understanding the full array of types of force requires data collection </w:t>
      </w:r>
      <w:r>
        <w:rPr>
          <w:szCs w:val="24"/>
        </w:rPr>
        <w:t xml:space="preserve">on the </w:t>
      </w:r>
      <w:r w:rsidR="00F361B0">
        <w:rPr>
          <w:szCs w:val="24"/>
        </w:rPr>
        <w:t xml:space="preserve">continuum </w:t>
      </w:r>
      <w:r>
        <w:rPr>
          <w:szCs w:val="24"/>
        </w:rPr>
        <w:t xml:space="preserve">of </w:t>
      </w:r>
      <w:r w:rsidR="00C7092F">
        <w:rPr>
          <w:szCs w:val="24"/>
        </w:rPr>
        <w:t xml:space="preserve">less-lethal </w:t>
      </w:r>
      <w:r>
        <w:rPr>
          <w:szCs w:val="24"/>
        </w:rPr>
        <w:t xml:space="preserve">police </w:t>
      </w:r>
      <w:r w:rsidR="00AE4341">
        <w:rPr>
          <w:szCs w:val="24"/>
        </w:rPr>
        <w:t>actions</w:t>
      </w:r>
      <w:r w:rsidR="00B63D38">
        <w:rPr>
          <w:szCs w:val="24"/>
        </w:rPr>
        <w:t xml:space="preserve"> in escalated circumstances</w:t>
      </w:r>
      <w:r w:rsidR="00D0697B">
        <w:rPr>
          <w:szCs w:val="24"/>
        </w:rPr>
        <w:t>—</w:t>
      </w:r>
      <w:r w:rsidR="00F361B0">
        <w:rPr>
          <w:szCs w:val="24"/>
        </w:rPr>
        <w:t xml:space="preserve">from cursing and verbal threats of force, to pushing and shoving, punching and kicking, to the use of the baton, taser, or firearm. </w:t>
      </w:r>
      <w:r w:rsidR="00B156F7">
        <w:rPr>
          <w:szCs w:val="24"/>
        </w:rPr>
        <w:t xml:space="preserve">Only the PPCS meets this data collection need. </w:t>
      </w:r>
      <w:r w:rsidR="00F361B0">
        <w:rPr>
          <w:szCs w:val="24"/>
        </w:rPr>
        <w:t xml:space="preserve">Together with law enforcement data on fatal force, the PPCS responds to the </w:t>
      </w:r>
      <w:r w:rsidR="00E2172D" w:rsidRPr="00E2172D">
        <w:rPr>
          <w:szCs w:val="24"/>
        </w:rPr>
        <w:t>Violent Crime Control and Law Enforcement Act of 1994</w:t>
      </w:r>
      <w:r w:rsidR="000238F3">
        <w:rPr>
          <w:szCs w:val="24"/>
        </w:rPr>
        <w:t xml:space="preserve"> </w:t>
      </w:r>
      <w:r w:rsidR="00F361B0">
        <w:rPr>
          <w:szCs w:val="24"/>
        </w:rPr>
        <w:t xml:space="preserve">requirement that the DOJ collect and disseminate data on police use of force. </w:t>
      </w:r>
    </w:p>
    <w:p w14:paraId="7194168C" w14:textId="77777777" w:rsidR="005864DE" w:rsidRDefault="005864DE"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5931F4DD" w14:textId="1D4F8CE2" w:rsidR="009A0227" w:rsidRPr="00373AED" w:rsidRDefault="00400192"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The findings from the PPCS </w:t>
      </w:r>
      <w:r>
        <w:rPr>
          <w:rFonts w:ascii="CG Times" w:hAnsi="CG Times"/>
        </w:rPr>
        <w:t>have been</w:t>
      </w:r>
      <w:r w:rsidR="00B02076">
        <w:rPr>
          <w:rFonts w:ascii="CG Times" w:hAnsi="CG Times"/>
        </w:rPr>
        <w:t xml:space="preserve"> </w:t>
      </w:r>
      <w:r w:rsidR="00D570BD">
        <w:rPr>
          <w:rFonts w:ascii="CG Times" w:hAnsi="CG Times"/>
        </w:rPr>
        <w:t xml:space="preserve">published in BJS reports which have been </w:t>
      </w:r>
      <w:r w:rsidR="00B02076">
        <w:rPr>
          <w:rFonts w:ascii="CG Times" w:hAnsi="CG Times"/>
        </w:rPr>
        <w:t xml:space="preserve">used by the media to improve the </w:t>
      </w:r>
      <w:r>
        <w:rPr>
          <w:rFonts w:ascii="CG Times" w:hAnsi="CG Times"/>
        </w:rPr>
        <w:t>public</w:t>
      </w:r>
      <w:r w:rsidR="00B02076">
        <w:rPr>
          <w:rFonts w:ascii="CG Times" w:hAnsi="CG Times"/>
        </w:rPr>
        <w:t>’s</w:t>
      </w:r>
      <w:r>
        <w:rPr>
          <w:rFonts w:ascii="CG Times" w:hAnsi="CG Times"/>
        </w:rPr>
        <w:t xml:space="preserve"> awareness of </w:t>
      </w:r>
      <w:r w:rsidR="00B02076">
        <w:rPr>
          <w:rFonts w:ascii="CG Times" w:hAnsi="CG Times"/>
        </w:rPr>
        <w:t>the prevalence of nonfatal police use</w:t>
      </w:r>
      <w:r w:rsidR="00F53C77">
        <w:rPr>
          <w:rFonts w:ascii="CG Times" w:hAnsi="CG Times"/>
        </w:rPr>
        <w:t xml:space="preserve"> </w:t>
      </w:r>
      <w:r w:rsidR="00B02076">
        <w:rPr>
          <w:rFonts w:ascii="CG Times" w:hAnsi="CG Times"/>
        </w:rPr>
        <w:t>of</w:t>
      </w:r>
      <w:r w:rsidR="00F53C77">
        <w:rPr>
          <w:rFonts w:ascii="CG Times" w:hAnsi="CG Times"/>
        </w:rPr>
        <w:t xml:space="preserve"> </w:t>
      </w:r>
      <w:r w:rsidR="00B02076">
        <w:rPr>
          <w:rFonts w:ascii="CG Times" w:hAnsi="CG Times"/>
        </w:rPr>
        <w:t xml:space="preserve">force; </w:t>
      </w:r>
      <w:r w:rsidR="00B03634">
        <w:rPr>
          <w:rFonts w:ascii="CG Times" w:hAnsi="CG Times"/>
        </w:rPr>
        <w:t xml:space="preserve">used by researchers to examine topics such as public </w:t>
      </w:r>
      <w:r w:rsidR="005A2CB1">
        <w:rPr>
          <w:rFonts w:ascii="CG Times" w:hAnsi="CG Times"/>
        </w:rPr>
        <w:t>perceptions of racial profiling</w:t>
      </w:r>
      <w:r w:rsidR="00B03634">
        <w:rPr>
          <w:rFonts w:ascii="CG Times" w:hAnsi="CG Times"/>
        </w:rPr>
        <w:t xml:space="preserve">; </w:t>
      </w:r>
      <w:r w:rsidR="00B02076">
        <w:rPr>
          <w:rFonts w:ascii="CG Times" w:hAnsi="CG Times"/>
        </w:rPr>
        <w:t xml:space="preserve">used by legislators and policymakers to inform legislation on </w:t>
      </w:r>
      <w:r w:rsidR="00D570BD">
        <w:rPr>
          <w:rFonts w:ascii="CG Times" w:hAnsi="CG Times"/>
        </w:rPr>
        <w:t xml:space="preserve">police reporting practices, and used by the </w:t>
      </w:r>
      <w:r>
        <w:rPr>
          <w:rFonts w:ascii="CG Times" w:hAnsi="CG Times"/>
        </w:rPr>
        <w:t xml:space="preserve">law enforcement </w:t>
      </w:r>
      <w:r w:rsidR="00D570BD">
        <w:rPr>
          <w:rFonts w:ascii="CG Times" w:hAnsi="CG Times"/>
        </w:rPr>
        <w:t xml:space="preserve">community to better understand public perceptions of police behavior and independent reports of use of force. </w:t>
      </w:r>
      <w:r w:rsidR="00310342" w:rsidRPr="004D2007">
        <w:rPr>
          <w:rFonts w:ascii="CG Times" w:hAnsi="CG Times"/>
        </w:rPr>
        <w:t>As with prior PPCS collection</w:t>
      </w:r>
      <w:r w:rsidR="00AE4341" w:rsidRPr="004D2007">
        <w:rPr>
          <w:rFonts w:ascii="CG Times" w:hAnsi="CG Times"/>
        </w:rPr>
        <w:t>s</w:t>
      </w:r>
      <w:r w:rsidR="00310342" w:rsidRPr="004D2007">
        <w:rPr>
          <w:rFonts w:ascii="CG Times" w:hAnsi="CG Times"/>
        </w:rPr>
        <w:t xml:space="preserve">, </w:t>
      </w:r>
      <w:r w:rsidR="00310342" w:rsidRPr="004D2007">
        <w:rPr>
          <w:szCs w:val="24"/>
        </w:rPr>
        <w:t>t</w:t>
      </w:r>
      <w:r w:rsidR="009A0227" w:rsidRPr="004D2007">
        <w:rPr>
          <w:szCs w:val="24"/>
        </w:rPr>
        <w:t xml:space="preserve">he </w:t>
      </w:r>
      <w:r w:rsidR="004D2007" w:rsidRPr="004D2007">
        <w:rPr>
          <w:szCs w:val="24"/>
        </w:rPr>
        <w:t>20</w:t>
      </w:r>
      <w:r w:rsidR="004D2007">
        <w:rPr>
          <w:szCs w:val="24"/>
        </w:rPr>
        <w:t>20</w:t>
      </w:r>
      <w:r w:rsidR="004D2007" w:rsidRPr="004D2007">
        <w:rPr>
          <w:szCs w:val="24"/>
        </w:rPr>
        <w:t xml:space="preserve"> </w:t>
      </w:r>
      <w:r w:rsidR="009A0227" w:rsidRPr="004D2007">
        <w:rPr>
          <w:szCs w:val="24"/>
        </w:rPr>
        <w:t>PPCS data</w:t>
      </w:r>
      <w:r w:rsidR="005864DE" w:rsidRPr="004D2007">
        <w:rPr>
          <w:szCs w:val="24"/>
        </w:rPr>
        <w:t xml:space="preserve"> </w:t>
      </w:r>
      <w:r w:rsidR="00844F14" w:rsidRPr="004D2007">
        <w:rPr>
          <w:szCs w:val="24"/>
        </w:rPr>
        <w:t>w</w:t>
      </w:r>
      <w:r w:rsidR="00E01274" w:rsidRPr="004D2007">
        <w:rPr>
          <w:szCs w:val="24"/>
        </w:rPr>
        <w:t>ill be</w:t>
      </w:r>
      <w:r w:rsidR="00844F14" w:rsidRPr="004D2007">
        <w:rPr>
          <w:szCs w:val="24"/>
        </w:rPr>
        <w:t xml:space="preserve"> </w:t>
      </w:r>
      <w:r w:rsidR="009A0227" w:rsidRPr="004D2007">
        <w:rPr>
          <w:szCs w:val="24"/>
        </w:rPr>
        <w:t xml:space="preserve">used to develop </w:t>
      </w:r>
      <w:r w:rsidR="002335E7" w:rsidRPr="004D2007">
        <w:rPr>
          <w:szCs w:val="24"/>
        </w:rPr>
        <w:t xml:space="preserve">a </w:t>
      </w:r>
      <w:r w:rsidR="00844F14" w:rsidRPr="004D2007">
        <w:rPr>
          <w:szCs w:val="24"/>
        </w:rPr>
        <w:t xml:space="preserve">BJS </w:t>
      </w:r>
      <w:r w:rsidR="009A0227" w:rsidRPr="004D2007">
        <w:rPr>
          <w:szCs w:val="24"/>
        </w:rPr>
        <w:t xml:space="preserve">report </w:t>
      </w:r>
      <w:r w:rsidR="00310342" w:rsidRPr="004D2007">
        <w:rPr>
          <w:szCs w:val="24"/>
        </w:rPr>
        <w:t>examining the nature and outcomes of both resident-initiated and police-initiated</w:t>
      </w:r>
      <w:r w:rsidR="009A0227" w:rsidRPr="004D2007">
        <w:rPr>
          <w:szCs w:val="24"/>
        </w:rPr>
        <w:t xml:space="preserve"> </w:t>
      </w:r>
      <w:r w:rsidR="00310342" w:rsidRPr="004D2007">
        <w:rPr>
          <w:szCs w:val="24"/>
        </w:rPr>
        <w:t xml:space="preserve">contacts, </w:t>
      </w:r>
      <w:r w:rsidR="00844F14" w:rsidRPr="004D2007">
        <w:rPr>
          <w:szCs w:val="24"/>
        </w:rPr>
        <w:t xml:space="preserve">perceptions of </w:t>
      </w:r>
      <w:r w:rsidR="009A0227" w:rsidRPr="004D2007">
        <w:rPr>
          <w:szCs w:val="24"/>
        </w:rPr>
        <w:t xml:space="preserve">police behavior </w:t>
      </w:r>
      <w:r w:rsidR="00310342" w:rsidRPr="004D2007">
        <w:rPr>
          <w:szCs w:val="24"/>
        </w:rPr>
        <w:t xml:space="preserve">and legitimacy during contacts, police </w:t>
      </w:r>
      <w:r w:rsidR="00E01274" w:rsidRPr="004D2007">
        <w:rPr>
          <w:szCs w:val="24"/>
        </w:rPr>
        <w:t xml:space="preserve">threat and </w:t>
      </w:r>
      <w:r w:rsidR="00310342" w:rsidRPr="004D2007">
        <w:rPr>
          <w:szCs w:val="24"/>
        </w:rPr>
        <w:t>use of nonfatal force</w:t>
      </w:r>
      <w:r w:rsidR="004C6719">
        <w:rPr>
          <w:szCs w:val="24"/>
        </w:rPr>
        <w:t>, and resident conduct toward police</w:t>
      </w:r>
      <w:r w:rsidR="00310342" w:rsidRPr="004D2007">
        <w:rPr>
          <w:szCs w:val="24"/>
        </w:rPr>
        <w:t>.</w:t>
      </w:r>
    </w:p>
    <w:p w14:paraId="6C8BB3CD" w14:textId="77777777" w:rsidR="00AD37F4" w:rsidRDefault="00AD37F4"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467DA06E" w14:textId="77777777" w:rsidR="00AD37F4" w:rsidRPr="00923FCD" w:rsidRDefault="00AD37F4"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i/>
          <w:szCs w:val="24"/>
        </w:rPr>
      </w:pPr>
      <w:r w:rsidRPr="00923FCD">
        <w:rPr>
          <w:i/>
          <w:szCs w:val="24"/>
        </w:rPr>
        <w:t>Uses of PPCS data</w:t>
      </w:r>
    </w:p>
    <w:p w14:paraId="5C807799" w14:textId="77777777" w:rsidR="000F09F0" w:rsidRDefault="000F09F0"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i/>
          <w:szCs w:val="24"/>
        </w:rPr>
      </w:pPr>
    </w:p>
    <w:p w14:paraId="03D63579" w14:textId="51493248" w:rsidR="00F83651" w:rsidRDefault="00B65507" w:rsidP="00A07D08">
      <w:pPr>
        <w:tabs>
          <w:tab w:val="left" w:pos="475"/>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The PPCS data allow BJS to address a number of issues, including the public’s perception of the police and their legitimacy</w:t>
      </w:r>
      <w:r w:rsidR="00E01274">
        <w:rPr>
          <w:szCs w:val="24"/>
        </w:rPr>
        <w:t>;</w:t>
      </w:r>
      <w:r>
        <w:rPr>
          <w:szCs w:val="24"/>
        </w:rPr>
        <w:t xml:space="preserve"> police use of force</w:t>
      </w:r>
      <w:r w:rsidR="00E01274">
        <w:rPr>
          <w:szCs w:val="24"/>
        </w:rPr>
        <w:t>;</w:t>
      </w:r>
      <w:r>
        <w:rPr>
          <w:szCs w:val="24"/>
        </w:rPr>
        <w:t xml:space="preserve"> racial differences in the outcomes of street stops, traffic stops, and searches</w:t>
      </w:r>
      <w:r w:rsidR="00E01274">
        <w:rPr>
          <w:szCs w:val="24"/>
        </w:rPr>
        <w:t>;</w:t>
      </w:r>
      <w:r w:rsidR="00845A13">
        <w:rPr>
          <w:szCs w:val="24"/>
        </w:rPr>
        <w:t xml:space="preserve"> and public satisfaction with police responses to voluntary contacts</w:t>
      </w:r>
      <w:r>
        <w:rPr>
          <w:szCs w:val="24"/>
        </w:rPr>
        <w:t>.</w:t>
      </w:r>
      <w:r w:rsidR="000238F3">
        <w:rPr>
          <w:szCs w:val="24"/>
        </w:rPr>
        <w:t xml:space="preserve"> </w:t>
      </w:r>
      <w:r w:rsidR="00F83651">
        <w:rPr>
          <w:szCs w:val="24"/>
        </w:rPr>
        <w:t xml:space="preserve">Estimates that can be generated from the </w:t>
      </w:r>
      <w:r w:rsidR="004D2007">
        <w:rPr>
          <w:szCs w:val="24"/>
        </w:rPr>
        <w:t xml:space="preserve">2020 </w:t>
      </w:r>
      <w:r w:rsidR="00F83651">
        <w:rPr>
          <w:szCs w:val="24"/>
        </w:rPr>
        <w:t>PPCS</w:t>
      </w:r>
      <w:r w:rsidR="00E01274">
        <w:rPr>
          <w:szCs w:val="24"/>
        </w:rPr>
        <w:t xml:space="preserve"> include</w:t>
      </w:r>
      <w:r w:rsidR="00F83651">
        <w:rPr>
          <w:szCs w:val="24"/>
        </w:rPr>
        <w:t>:</w:t>
      </w:r>
    </w:p>
    <w:p w14:paraId="001AE65A" w14:textId="77777777" w:rsidR="00745039" w:rsidRDefault="00745039" w:rsidP="00A07D08">
      <w:pPr>
        <w:tabs>
          <w:tab w:val="left" w:pos="475"/>
          <w:tab w:val="left" w:pos="90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4BCE26EB" w14:textId="77777777" w:rsidR="004338CE" w:rsidRDefault="00F83651"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F83651">
        <w:rPr>
          <w:szCs w:val="24"/>
        </w:rPr>
        <w:t xml:space="preserve">Rate/percent of persons 16 or older who had contact with the police </w:t>
      </w:r>
      <w:r w:rsidR="002C13E0">
        <w:rPr>
          <w:szCs w:val="24"/>
        </w:rPr>
        <w:t>during the prior 12 months</w:t>
      </w:r>
    </w:p>
    <w:p w14:paraId="3EB7D58B" w14:textId="77777777" w:rsidR="002C13E0" w:rsidRDefault="002C13E0"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Average number of contacts among persons with police contact</w:t>
      </w:r>
    </w:p>
    <w:p w14:paraId="2D881CF9" w14:textId="77777777" w:rsidR="00F83651" w:rsidRDefault="00E34111"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P</w:t>
      </w:r>
      <w:r w:rsidR="00F83651" w:rsidRPr="00F83651">
        <w:rPr>
          <w:szCs w:val="24"/>
        </w:rPr>
        <w:t xml:space="preserve">ercent of </w:t>
      </w:r>
      <w:r>
        <w:rPr>
          <w:szCs w:val="24"/>
        </w:rPr>
        <w:t xml:space="preserve">persons 16 or older experiencing </w:t>
      </w:r>
      <w:r w:rsidR="00F83651" w:rsidRPr="00F83651">
        <w:rPr>
          <w:szCs w:val="24"/>
        </w:rPr>
        <w:t xml:space="preserve">different types of </w:t>
      </w:r>
      <w:r>
        <w:rPr>
          <w:szCs w:val="24"/>
        </w:rPr>
        <w:t>resident- and police-</w:t>
      </w:r>
      <w:r w:rsidR="002C13E0">
        <w:rPr>
          <w:szCs w:val="24"/>
        </w:rPr>
        <w:t xml:space="preserve">initiated </w:t>
      </w:r>
      <w:r w:rsidR="00F83651" w:rsidRPr="00F83651">
        <w:rPr>
          <w:szCs w:val="24"/>
        </w:rPr>
        <w:t xml:space="preserve">contact with police (i.e. </w:t>
      </w:r>
      <w:r>
        <w:rPr>
          <w:szCs w:val="24"/>
        </w:rPr>
        <w:t xml:space="preserve">requests for assistance, </w:t>
      </w:r>
      <w:r w:rsidR="00F83651" w:rsidRPr="00F83651">
        <w:rPr>
          <w:szCs w:val="24"/>
        </w:rPr>
        <w:t>traffic stop, street stop, etc.)</w:t>
      </w:r>
    </w:p>
    <w:p w14:paraId="59CC5060" w14:textId="77777777" w:rsidR="00E34111" w:rsidRDefault="00E34111"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Demographic characteristics of persons with different types of police contact</w:t>
      </w:r>
    </w:p>
    <w:p w14:paraId="0E345D80" w14:textId="18250444" w:rsidR="002C13E0" w:rsidRDefault="002C13E0"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Demographic characteristics of police officers involved in traffic and street stops</w:t>
      </w:r>
      <w:r w:rsidR="002B1798">
        <w:rPr>
          <w:szCs w:val="24"/>
        </w:rPr>
        <w:t>, including gender, race, and Hispanic origin</w:t>
      </w:r>
    </w:p>
    <w:p w14:paraId="434BF02B" w14:textId="5F216105" w:rsidR="002B1798" w:rsidRPr="00F83651" w:rsidRDefault="002B1798" w:rsidP="009B38D4">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Relationship between demographic characteristics of police officers and residents in traffic and street stops </w:t>
      </w:r>
    </w:p>
    <w:p w14:paraId="09F3BD30" w14:textId="77777777" w:rsidR="00E34111" w:rsidRDefault="00F83651" w:rsidP="00E3411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E34111">
        <w:rPr>
          <w:szCs w:val="24"/>
        </w:rPr>
        <w:t xml:space="preserve">Rate/percent of </w:t>
      </w:r>
      <w:r w:rsidR="00E34111">
        <w:rPr>
          <w:szCs w:val="24"/>
        </w:rPr>
        <w:t>drivers</w:t>
      </w:r>
      <w:r w:rsidR="00E34111" w:rsidRPr="00E34111">
        <w:rPr>
          <w:szCs w:val="24"/>
        </w:rPr>
        <w:t xml:space="preserve"> </w:t>
      </w:r>
      <w:r w:rsidRPr="00E34111">
        <w:rPr>
          <w:szCs w:val="24"/>
        </w:rPr>
        <w:t xml:space="preserve">16 or older who were involved in a traffic stop </w:t>
      </w:r>
    </w:p>
    <w:p w14:paraId="66AD8B10" w14:textId="085E905E" w:rsidR="00E34111" w:rsidRDefault="00E34111" w:rsidP="00E3411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Percent of traffic stops resulting in ticketing, search, or arrest and reasons for the stop</w:t>
      </w:r>
    </w:p>
    <w:p w14:paraId="2ABCE098" w14:textId="77777777" w:rsidR="00F83651" w:rsidRPr="00E34111" w:rsidRDefault="00F83651" w:rsidP="00E3411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E34111">
        <w:rPr>
          <w:szCs w:val="24"/>
        </w:rPr>
        <w:t xml:space="preserve">Rate/percent of persons 16 or older who were </w:t>
      </w:r>
      <w:r w:rsidR="00E34111">
        <w:rPr>
          <w:szCs w:val="24"/>
        </w:rPr>
        <w:t xml:space="preserve">stopped and </w:t>
      </w:r>
      <w:r w:rsidRPr="00E34111">
        <w:rPr>
          <w:szCs w:val="24"/>
        </w:rPr>
        <w:t xml:space="preserve">searched by police </w:t>
      </w:r>
    </w:p>
    <w:p w14:paraId="2B0103C2" w14:textId="77777777" w:rsidR="00F83651" w:rsidRDefault="00F8365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persons 16 or older against whom the police used or threatened to use force</w:t>
      </w:r>
    </w:p>
    <w:p w14:paraId="60F9E977" w14:textId="68734183" w:rsidR="00F83651" w:rsidRDefault="00F8365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type of force used or threatened against persons 16 or older</w:t>
      </w:r>
    </w:p>
    <w:p w14:paraId="6E7E58B6" w14:textId="77777777" w:rsidR="00F83651" w:rsidRDefault="00F8365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persons 16 or older who felt police behavior was appropriate</w:t>
      </w:r>
    </w:p>
    <w:p w14:paraId="001E4032" w14:textId="77777777" w:rsidR="00E31A1C" w:rsidRDefault="00E31A1C"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persons 16 or older who felt police engaged in inappropriate verbal or sexual behavior</w:t>
      </w:r>
    </w:p>
    <w:p w14:paraId="1FA45C87" w14:textId="7B811368" w:rsidR="002C13E0" w:rsidRPr="00D571BE" w:rsidRDefault="00E31A1C" w:rsidP="00D571BE">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persons 16 or older who felt police behaviors were motivated by prejudice or bias</w:t>
      </w:r>
    </w:p>
    <w:p w14:paraId="7F7E66A7" w14:textId="648670E4" w:rsidR="00F83651" w:rsidRDefault="00F8365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Rate/percent of persons 16 or older who felt force used against them by police </w:t>
      </w:r>
      <w:r w:rsidR="00E01274">
        <w:rPr>
          <w:szCs w:val="24"/>
        </w:rPr>
        <w:t xml:space="preserve">was </w:t>
      </w:r>
      <w:r>
        <w:rPr>
          <w:szCs w:val="24"/>
        </w:rPr>
        <w:t>excessive</w:t>
      </w:r>
    </w:p>
    <w:p w14:paraId="2F351D0A" w14:textId="21DC6C8F" w:rsidR="00F83651" w:rsidRDefault="00F8365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Rate/percent </w:t>
      </w:r>
      <w:r w:rsidR="00F53C77">
        <w:rPr>
          <w:szCs w:val="24"/>
        </w:rPr>
        <w:t xml:space="preserve">of </w:t>
      </w:r>
      <w:r w:rsidR="00E34111">
        <w:rPr>
          <w:szCs w:val="24"/>
        </w:rPr>
        <w:t xml:space="preserve">persons </w:t>
      </w:r>
      <w:r w:rsidR="00154289">
        <w:rPr>
          <w:szCs w:val="24"/>
        </w:rPr>
        <w:t xml:space="preserve">16 or older </w:t>
      </w:r>
      <w:r w:rsidR="00E34111">
        <w:rPr>
          <w:szCs w:val="24"/>
        </w:rPr>
        <w:t xml:space="preserve">experiencing </w:t>
      </w:r>
      <w:r>
        <w:rPr>
          <w:szCs w:val="24"/>
        </w:rPr>
        <w:t>arrest as a result of police contact</w:t>
      </w:r>
    </w:p>
    <w:p w14:paraId="23A7D297" w14:textId="77777777" w:rsidR="00E34111" w:rsidRDefault="00E3411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Percent of resident-initiated police contacts that were conducted face-to-face</w:t>
      </w:r>
    </w:p>
    <w:p w14:paraId="7846A90B" w14:textId="203D68F7" w:rsidR="00E34111" w:rsidRDefault="00E34111"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Percent of persons </w:t>
      </w:r>
      <w:r w:rsidR="00154289">
        <w:rPr>
          <w:szCs w:val="24"/>
        </w:rPr>
        <w:t xml:space="preserve">16 or older </w:t>
      </w:r>
      <w:r>
        <w:rPr>
          <w:szCs w:val="24"/>
        </w:rPr>
        <w:t>who were satisfied with police response to requests for assistance</w:t>
      </w:r>
    </w:p>
    <w:p w14:paraId="49D0020F" w14:textId="6EF09C5A" w:rsidR="002C13E0" w:rsidRPr="00F83651" w:rsidRDefault="002C13E0" w:rsidP="00F83651">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Percent of persons </w:t>
      </w:r>
      <w:r w:rsidR="00154289">
        <w:rPr>
          <w:szCs w:val="24"/>
        </w:rPr>
        <w:t xml:space="preserve">16 or older </w:t>
      </w:r>
      <w:r>
        <w:rPr>
          <w:szCs w:val="24"/>
        </w:rPr>
        <w:t>with resident-initiated contact who expressed a willingness to contact the police again</w:t>
      </w:r>
    </w:p>
    <w:p w14:paraId="5F8B6D62" w14:textId="77777777" w:rsidR="00E72FD3" w:rsidRDefault="00E72FD3" w:rsidP="00E72FD3">
      <w:pPr>
        <w:pStyle w:val="ListParagraph"/>
        <w:numPr>
          <w:ilvl w:val="0"/>
          <w:numId w:val="5"/>
        </w:num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Rate/percent of persons 16 or older who engaged in verbal or physical resistance toward police</w:t>
      </w:r>
    </w:p>
    <w:p w14:paraId="4BEBC50D" w14:textId="77777777" w:rsidR="002A5C4B" w:rsidRPr="00373AED" w:rsidRDefault="002A5C4B" w:rsidP="009A022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2EF36821" w14:textId="77777777" w:rsidR="002A5C4B" w:rsidRDefault="002A5C4B"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S</w:t>
      </w:r>
      <w:r>
        <w:rPr>
          <w:szCs w:val="24"/>
        </w:rPr>
        <w:t>ince the initiation of the collection in 1999</w:t>
      </w:r>
      <w:r w:rsidRPr="00373AED">
        <w:rPr>
          <w:szCs w:val="24"/>
        </w:rPr>
        <w:t xml:space="preserve">, BJS has </w:t>
      </w:r>
      <w:r w:rsidRPr="006C7D9F">
        <w:rPr>
          <w:szCs w:val="24"/>
        </w:rPr>
        <w:t xml:space="preserve">published </w:t>
      </w:r>
      <w:r w:rsidR="006672BA">
        <w:rPr>
          <w:szCs w:val="24"/>
        </w:rPr>
        <w:t>10</w:t>
      </w:r>
      <w:r>
        <w:rPr>
          <w:szCs w:val="24"/>
        </w:rPr>
        <w:t xml:space="preserve"> </w:t>
      </w:r>
      <w:r w:rsidR="00C40796">
        <w:rPr>
          <w:szCs w:val="24"/>
        </w:rPr>
        <w:t xml:space="preserve">substantive </w:t>
      </w:r>
      <w:r>
        <w:rPr>
          <w:szCs w:val="24"/>
        </w:rPr>
        <w:t>reports based on the PPCS data:</w:t>
      </w:r>
    </w:p>
    <w:p w14:paraId="4AEE7CC0" w14:textId="77777777" w:rsidR="00583B03" w:rsidRDefault="00583B03"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A34A585" w14:textId="3B0997AE" w:rsidR="002335E7" w:rsidRDefault="002335E7"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Pr>
          <w:szCs w:val="24"/>
        </w:rPr>
        <w:t>Davis, Elizabeth, Whyde, Anthony, and Langton, Lynn (2018)</w:t>
      </w:r>
      <w:r w:rsidR="00A654AA">
        <w:rPr>
          <w:szCs w:val="24"/>
        </w:rPr>
        <w:t xml:space="preserve"> </w:t>
      </w:r>
      <w:r w:rsidR="00A654AA">
        <w:rPr>
          <w:i/>
          <w:szCs w:val="24"/>
        </w:rPr>
        <w:t>Contacts Between Police and the Public, 2015.</w:t>
      </w:r>
    </w:p>
    <w:p w14:paraId="10BEBC02" w14:textId="77777777" w:rsidR="00E63D3B" w:rsidRDefault="00E63D3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p>
    <w:p w14:paraId="003F404B" w14:textId="77777777" w:rsidR="00E63D3B" w:rsidRPr="00563AE7" w:rsidRDefault="00E63D3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i/>
          <w:szCs w:val="24"/>
        </w:rPr>
      </w:pPr>
      <w:r>
        <w:rPr>
          <w:szCs w:val="24"/>
        </w:rPr>
        <w:t xml:space="preserve">Hyland, Shelley, Langton, Lynn, and Davis, Elizabeth (2015) </w:t>
      </w:r>
      <w:r>
        <w:rPr>
          <w:i/>
          <w:szCs w:val="24"/>
        </w:rPr>
        <w:t>Police Use of Nonfatal Force, 2002-2011.</w:t>
      </w:r>
    </w:p>
    <w:p w14:paraId="15922D21" w14:textId="77777777" w:rsidR="002335E7" w:rsidRDefault="002335E7"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p>
    <w:p w14:paraId="23DA0117" w14:textId="77777777" w:rsidR="00583B03" w:rsidRPr="00806743" w:rsidRDefault="00583B03"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i/>
          <w:szCs w:val="24"/>
        </w:rPr>
      </w:pPr>
      <w:r w:rsidRPr="00806743">
        <w:rPr>
          <w:szCs w:val="24"/>
        </w:rPr>
        <w:t xml:space="preserve">Durose, Matthew and Langton, Lynn (2013) </w:t>
      </w:r>
      <w:r w:rsidRPr="00806743">
        <w:rPr>
          <w:i/>
          <w:szCs w:val="24"/>
        </w:rPr>
        <w:t>Requests for Police Assistance, 2011</w:t>
      </w:r>
      <w:r w:rsidR="00297893" w:rsidRPr="00806743">
        <w:rPr>
          <w:i/>
          <w:szCs w:val="24"/>
        </w:rPr>
        <w:t>.</w:t>
      </w:r>
    </w:p>
    <w:p w14:paraId="7D6896BD" w14:textId="77777777" w:rsidR="00583B03" w:rsidRPr="00806743" w:rsidRDefault="00583B03"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i/>
          <w:szCs w:val="24"/>
        </w:rPr>
      </w:pPr>
    </w:p>
    <w:p w14:paraId="306BDCB4" w14:textId="77777777" w:rsidR="00583B03" w:rsidRPr="00583B03" w:rsidRDefault="00583B03"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i/>
          <w:szCs w:val="24"/>
        </w:rPr>
      </w:pPr>
      <w:r w:rsidRPr="00806743">
        <w:rPr>
          <w:szCs w:val="24"/>
        </w:rPr>
        <w:t xml:space="preserve">Langton, Lynn and Durose, Matthew (2013) </w:t>
      </w:r>
      <w:r w:rsidRPr="00806743">
        <w:rPr>
          <w:i/>
          <w:szCs w:val="24"/>
        </w:rPr>
        <w:t>Police Behavior during Traffic and Street Stops, 2011</w:t>
      </w:r>
      <w:r w:rsidR="00297893" w:rsidRPr="00806743">
        <w:rPr>
          <w:i/>
          <w:szCs w:val="24"/>
        </w:rPr>
        <w:t>.</w:t>
      </w:r>
    </w:p>
    <w:p w14:paraId="34FEAB99" w14:textId="77777777" w:rsidR="002A5C4B"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p>
    <w:p w14:paraId="2909EDFE"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i/>
          <w:szCs w:val="24"/>
        </w:rPr>
      </w:pPr>
      <w:r w:rsidRPr="00373AED">
        <w:rPr>
          <w:szCs w:val="24"/>
        </w:rPr>
        <w:t>Eith, Christine and Durose, Matthew R. (</w:t>
      </w:r>
      <w:r w:rsidR="00583B03">
        <w:rPr>
          <w:szCs w:val="24"/>
        </w:rPr>
        <w:t>2</w:t>
      </w:r>
      <w:r>
        <w:rPr>
          <w:szCs w:val="24"/>
        </w:rPr>
        <w:t>011</w:t>
      </w:r>
      <w:r w:rsidRPr="00373AED">
        <w:rPr>
          <w:szCs w:val="24"/>
        </w:rPr>
        <w:t xml:space="preserve">) </w:t>
      </w:r>
      <w:r w:rsidRPr="00373AED">
        <w:rPr>
          <w:i/>
          <w:szCs w:val="24"/>
        </w:rPr>
        <w:t>Contacts Between the Police and the Public, 2008</w:t>
      </w:r>
      <w:r w:rsidR="00297893">
        <w:rPr>
          <w:i/>
          <w:szCs w:val="24"/>
        </w:rPr>
        <w:t>.</w:t>
      </w:r>
    </w:p>
    <w:p w14:paraId="7CFBE1D7"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p>
    <w:p w14:paraId="6613FAA0"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i/>
          <w:szCs w:val="24"/>
        </w:rPr>
      </w:pPr>
      <w:r w:rsidRPr="00373AED">
        <w:rPr>
          <w:szCs w:val="24"/>
        </w:rPr>
        <w:t xml:space="preserve">Durose, Matthew R., Langan, Patrick A., and Smith, Erica L., (2007) </w:t>
      </w:r>
      <w:r w:rsidRPr="00373AED">
        <w:rPr>
          <w:i/>
          <w:szCs w:val="24"/>
        </w:rPr>
        <w:t>Contacts Between the Police and the Public, 2005</w:t>
      </w:r>
      <w:r w:rsidR="00297893">
        <w:rPr>
          <w:i/>
          <w:szCs w:val="24"/>
        </w:rPr>
        <w:t>.</w:t>
      </w:r>
    </w:p>
    <w:p w14:paraId="2782C057"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i/>
          <w:szCs w:val="24"/>
        </w:rPr>
      </w:pPr>
    </w:p>
    <w:p w14:paraId="5E1998E1" w14:textId="1CEB5C2A"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373AED">
        <w:rPr>
          <w:szCs w:val="24"/>
        </w:rPr>
        <w:t xml:space="preserve">Durose, Matthew R. and </w:t>
      </w:r>
      <w:r w:rsidR="00B156F7">
        <w:rPr>
          <w:szCs w:val="24"/>
        </w:rPr>
        <w:t>Smith, Erica L.</w:t>
      </w:r>
      <w:r w:rsidRPr="00373AED">
        <w:rPr>
          <w:szCs w:val="24"/>
        </w:rPr>
        <w:t xml:space="preserve"> (2006) </w:t>
      </w:r>
      <w:r w:rsidRPr="00297893">
        <w:rPr>
          <w:i/>
          <w:szCs w:val="24"/>
        </w:rPr>
        <w:t>Characteristics of Drivers Stopped by the Police, 2002</w:t>
      </w:r>
      <w:r w:rsidRPr="00373AED">
        <w:rPr>
          <w:szCs w:val="24"/>
        </w:rPr>
        <w:t>.</w:t>
      </w:r>
    </w:p>
    <w:p w14:paraId="170AD053"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p>
    <w:p w14:paraId="14E6B8CD"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i/>
          <w:szCs w:val="24"/>
        </w:rPr>
      </w:pPr>
      <w:r w:rsidRPr="00373AED">
        <w:rPr>
          <w:szCs w:val="24"/>
        </w:rPr>
        <w:t xml:space="preserve">Durose, Matthew R., Langan, Patrick A., and Smith, Erica, L. (2005) </w:t>
      </w:r>
      <w:r w:rsidRPr="00373AED">
        <w:rPr>
          <w:i/>
          <w:szCs w:val="24"/>
        </w:rPr>
        <w:t>Contacts between Police and Public: Findings from the 2002 National Survey</w:t>
      </w:r>
      <w:r w:rsidR="00297893">
        <w:rPr>
          <w:i/>
          <w:szCs w:val="24"/>
        </w:rPr>
        <w:t>.</w:t>
      </w:r>
    </w:p>
    <w:p w14:paraId="724C503C"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i/>
          <w:szCs w:val="24"/>
        </w:rPr>
      </w:pPr>
    </w:p>
    <w:p w14:paraId="74AEFDBD"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373AED">
        <w:rPr>
          <w:szCs w:val="24"/>
        </w:rPr>
        <w:t xml:space="preserve">Durose, Matthew R., Langan, Patrick A., and Smith, Erica, L. (2002) </w:t>
      </w:r>
      <w:r w:rsidRPr="00373AED">
        <w:rPr>
          <w:i/>
          <w:szCs w:val="24"/>
        </w:rPr>
        <w:t>Characteristics of Drivers Stopped by the Police, 1999</w:t>
      </w:r>
      <w:r w:rsidRPr="00373AED">
        <w:rPr>
          <w:szCs w:val="24"/>
        </w:rPr>
        <w:t>.</w:t>
      </w:r>
    </w:p>
    <w:p w14:paraId="784923E2" w14:textId="77777777" w:rsidR="002A5C4B" w:rsidRPr="00373AED" w:rsidRDefault="002A5C4B" w:rsidP="00A07D0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686C17CA" w14:textId="332A9B07" w:rsidR="002A5C4B" w:rsidRPr="00373AED" w:rsidRDefault="00791F90" w:rsidP="00BA37AC">
      <w:pPr>
        <w:autoSpaceDE w:val="0"/>
        <w:autoSpaceDN w:val="0"/>
        <w:adjustRightInd w:val="0"/>
        <w:ind w:left="475"/>
        <w:rPr>
          <w:i/>
          <w:szCs w:val="24"/>
        </w:rPr>
      </w:pPr>
      <w:r>
        <w:rPr>
          <w:szCs w:val="24"/>
        </w:rPr>
        <w:t>Langan, Patrick A.,</w:t>
      </w:r>
      <w:r w:rsidR="002A5C4B" w:rsidRPr="00373AED">
        <w:rPr>
          <w:szCs w:val="24"/>
        </w:rPr>
        <w:t xml:space="preserve"> Greenfeld, Lawrence A., Smith, Steven K. Durose,</w:t>
      </w:r>
      <w:r w:rsidR="000238F3">
        <w:rPr>
          <w:szCs w:val="24"/>
        </w:rPr>
        <w:t xml:space="preserve"> </w:t>
      </w:r>
      <w:r w:rsidR="002A5C4B" w:rsidRPr="00373AED">
        <w:rPr>
          <w:szCs w:val="24"/>
        </w:rPr>
        <w:t xml:space="preserve">Matthew, R., and Levin, David J. (2001) </w:t>
      </w:r>
      <w:r w:rsidR="002A5C4B" w:rsidRPr="00373AED">
        <w:rPr>
          <w:b/>
          <w:bCs/>
          <w:szCs w:val="24"/>
        </w:rPr>
        <w:t xml:space="preserve">  </w:t>
      </w:r>
      <w:r w:rsidR="002A5C4B" w:rsidRPr="00373AED">
        <w:rPr>
          <w:i/>
          <w:szCs w:val="24"/>
        </w:rPr>
        <w:t>Contacts between Police and the</w:t>
      </w:r>
      <w:r w:rsidR="000238F3">
        <w:rPr>
          <w:i/>
          <w:szCs w:val="24"/>
        </w:rPr>
        <w:t xml:space="preserve"> </w:t>
      </w:r>
      <w:r w:rsidR="002A5C4B" w:rsidRPr="00373AED">
        <w:rPr>
          <w:i/>
          <w:szCs w:val="24"/>
        </w:rPr>
        <w:t>Public Findings from the 1999 National Survey</w:t>
      </w:r>
      <w:r w:rsidR="00297893">
        <w:rPr>
          <w:i/>
          <w:szCs w:val="24"/>
        </w:rPr>
        <w:t>.</w:t>
      </w:r>
    </w:p>
    <w:p w14:paraId="15D99D4B" w14:textId="77777777" w:rsidR="002A5C4B" w:rsidRPr="00373AED" w:rsidRDefault="002A5C4B" w:rsidP="00950EC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rPr>
          <w:szCs w:val="24"/>
        </w:rPr>
      </w:pPr>
    </w:p>
    <w:p w14:paraId="5873F1DA" w14:textId="77777777" w:rsidR="005A2CB1" w:rsidRPr="00923FCD" w:rsidRDefault="005A2CB1"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i/>
          <w:szCs w:val="24"/>
        </w:rPr>
      </w:pPr>
      <w:r w:rsidRPr="00923FCD">
        <w:rPr>
          <w:i/>
          <w:szCs w:val="24"/>
        </w:rPr>
        <w:t>Users of PPCS data</w:t>
      </w:r>
    </w:p>
    <w:p w14:paraId="73122D75" w14:textId="77777777" w:rsidR="005A2CB1" w:rsidRDefault="005A2CB1"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1B66C59C" w14:textId="124EA3E3"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 xml:space="preserve">The findings from BJS publications and independent uses of the publicly archived </w:t>
      </w:r>
      <w:r w:rsidR="00E01274">
        <w:rPr>
          <w:szCs w:val="24"/>
        </w:rPr>
        <w:t xml:space="preserve">PPCS </w:t>
      </w:r>
      <w:r w:rsidRPr="00373AED">
        <w:rPr>
          <w:szCs w:val="24"/>
        </w:rPr>
        <w:t>data are widely cited in research and professional journals and in media accounts that inform public policy about the na</w:t>
      </w:r>
      <w:r w:rsidR="00BF17AF">
        <w:rPr>
          <w:szCs w:val="24"/>
        </w:rPr>
        <w:t xml:space="preserve">ture of contemporary policing. </w:t>
      </w:r>
      <w:r>
        <w:rPr>
          <w:szCs w:val="24"/>
        </w:rPr>
        <w:t>Data from the PPCS ha</w:t>
      </w:r>
      <w:r w:rsidR="00BF17AF">
        <w:rPr>
          <w:szCs w:val="24"/>
        </w:rPr>
        <w:t>ve</w:t>
      </w:r>
      <w:r>
        <w:rPr>
          <w:szCs w:val="24"/>
        </w:rPr>
        <w:t xml:space="preserve"> been used in over </w:t>
      </w:r>
      <w:r w:rsidR="00D52036">
        <w:rPr>
          <w:szCs w:val="24"/>
        </w:rPr>
        <w:t>2</w:t>
      </w:r>
      <w:r w:rsidRPr="00D52036">
        <w:rPr>
          <w:szCs w:val="24"/>
        </w:rPr>
        <w:t>00</w:t>
      </w:r>
      <w:r>
        <w:rPr>
          <w:szCs w:val="24"/>
        </w:rPr>
        <w:t xml:space="preserve"> scholarly journal </w:t>
      </w:r>
      <w:r w:rsidRPr="00373AED">
        <w:rPr>
          <w:szCs w:val="24"/>
        </w:rPr>
        <w:t>articles, law reviews, and dissertations</w:t>
      </w:r>
      <w:r>
        <w:rPr>
          <w:szCs w:val="24"/>
        </w:rPr>
        <w:t>.</w:t>
      </w:r>
      <w:r w:rsidRPr="00373AED">
        <w:rPr>
          <w:szCs w:val="24"/>
        </w:rPr>
        <w:t xml:space="preserve"> In addition, the</w:t>
      </w:r>
      <w:r w:rsidR="00E01274">
        <w:rPr>
          <w:szCs w:val="24"/>
        </w:rPr>
        <w:t xml:space="preserve"> PPCS</w:t>
      </w:r>
      <w:r w:rsidR="000238F3">
        <w:rPr>
          <w:szCs w:val="24"/>
        </w:rPr>
        <w:t xml:space="preserve"> </w:t>
      </w:r>
      <w:r w:rsidRPr="00373AED">
        <w:rPr>
          <w:szCs w:val="24"/>
        </w:rPr>
        <w:t>and the resulting reports are the basis for most of BJS’s responses to numerous public and press inquiries concerning traffic stops, searches and police uses of force.</w:t>
      </w:r>
      <w:r w:rsidR="000238F3">
        <w:rPr>
          <w:szCs w:val="24"/>
        </w:rPr>
        <w:t xml:space="preserve"> </w:t>
      </w:r>
    </w:p>
    <w:p w14:paraId="50B7BEEC"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42447FD" w14:textId="2B97BBA3"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 xml:space="preserve">In conformity with the principles for Federal Statistical Agencies and the Data Quality Guidelines, BJS provides access to fully documented copies of the data collected as part of the </w:t>
      </w:r>
      <w:r w:rsidR="00A42F74">
        <w:rPr>
          <w:szCs w:val="24"/>
        </w:rPr>
        <w:t>PPCS</w:t>
      </w:r>
      <w:r w:rsidR="00BF17AF">
        <w:rPr>
          <w:szCs w:val="24"/>
        </w:rPr>
        <w:t xml:space="preserve">. </w:t>
      </w:r>
      <w:r w:rsidRPr="00373AED">
        <w:rPr>
          <w:szCs w:val="24"/>
        </w:rPr>
        <w:t>These data are available to the public through the BJS supported National Archive of Criminal Justice Data at the University of Michigan</w:t>
      </w:r>
      <w:r w:rsidR="00CD4C15">
        <w:rPr>
          <w:szCs w:val="24"/>
        </w:rPr>
        <w:t>:</w:t>
      </w:r>
      <w:r w:rsidR="00923FCD">
        <w:rPr>
          <w:szCs w:val="24"/>
        </w:rPr>
        <w:t xml:space="preserve"> </w:t>
      </w:r>
      <w:r w:rsidR="00CD4C15">
        <w:rPr>
          <w:szCs w:val="24"/>
        </w:rPr>
        <w:t>(</w:t>
      </w:r>
      <w:r w:rsidR="00CD4C15" w:rsidRPr="00CD4C15">
        <w:rPr>
          <w:szCs w:val="24"/>
        </w:rPr>
        <w:t>http://www.icpsr.umich.edu/icpsrweb/NACJD/studies/</w:t>
      </w:r>
      <w:r w:rsidR="00923FCD">
        <w:rPr>
          <w:szCs w:val="24"/>
        </w:rPr>
        <w:t>36653</w:t>
      </w:r>
      <w:r w:rsidR="00CD4C15">
        <w:rPr>
          <w:szCs w:val="24"/>
        </w:rPr>
        <w:t>)</w:t>
      </w:r>
      <w:r w:rsidRPr="00373AED">
        <w:rPr>
          <w:szCs w:val="24"/>
        </w:rPr>
        <w:t>.</w:t>
      </w:r>
    </w:p>
    <w:p w14:paraId="6EEA9018"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7A6EB18" w14:textId="3E855E75"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 xml:space="preserve">As a result of the public availability of these data, several independent research articles whose primary source of data is the </w:t>
      </w:r>
      <w:r w:rsidR="00A42F74">
        <w:rPr>
          <w:szCs w:val="24"/>
        </w:rPr>
        <w:t>PPCS</w:t>
      </w:r>
      <w:r w:rsidRPr="00373AED">
        <w:rPr>
          <w:szCs w:val="24"/>
        </w:rPr>
        <w:t xml:space="preserve"> have been pub</w:t>
      </w:r>
      <w:r>
        <w:rPr>
          <w:szCs w:val="24"/>
        </w:rPr>
        <w:t xml:space="preserve">lished in scientific journals. Published research utilizing the </w:t>
      </w:r>
      <w:r w:rsidR="00A42F74">
        <w:rPr>
          <w:szCs w:val="24"/>
        </w:rPr>
        <w:t>PPCS has</w:t>
      </w:r>
      <w:r>
        <w:rPr>
          <w:szCs w:val="24"/>
        </w:rPr>
        <w:t xml:space="preserve"> contributed significantly to the field of Criminology in the areas of racial profiling, police procedures during traffic stops, police use of force, and residents</w:t>
      </w:r>
      <w:r w:rsidR="00F53C77">
        <w:rPr>
          <w:szCs w:val="24"/>
        </w:rPr>
        <w:t>’</w:t>
      </w:r>
      <w:r>
        <w:rPr>
          <w:szCs w:val="24"/>
        </w:rPr>
        <w:t xml:space="preserve"> perception of police after a contact. </w:t>
      </w:r>
      <w:r w:rsidRPr="00373AED">
        <w:rPr>
          <w:szCs w:val="24"/>
        </w:rPr>
        <w:t xml:space="preserve">Three prominent examples </w:t>
      </w:r>
      <w:r>
        <w:rPr>
          <w:szCs w:val="24"/>
        </w:rPr>
        <w:t>include</w:t>
      </w:r>
      <w:r w:rsidR="000238F3">
        <w:rPr>
          <w:szCs w:val="24"/>
        </w:rPr>
        <w:t>—</w:t>
      </w:r>
    </w:p>
    <w:p w14:paraId="1995D3A9" w14:textId="77777777" w:rsidR="002A5C4B" w:rsidRPr="00373AED"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23E5A901" w14:textId="1D857996" w:rsidR="002A5C4B" w:rsidRPr="00CB71D5" w:rsidRDefault="002A5C4B" w:rsidP="00A0544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color w:val="000000"/>
          <w:szCs w:val="24"/>
        </w:rPr>
      </w:pPr>
      <w:r w:rsidRPr="00CB71D5">
        <w:rPr>
          <w:szCs w:val="24"/>
        </w:rPr>
        <w:t xml:space="preserve">Engel, Robin S. and Calnon, J. M. (2004) Examining the Influence of Drivers’ Characteristics during Traffic Stops with Police: Results from a National Survey. </w:t>
      </w:r>
      <w:r w:rsidRPr="00CB71D5">
        <w:rPr>
          <w:i/>
          <w:szCs w:val="24"/>
        </w:rPr>
        <w:t>Justice Quarterly</w:t>
      </w:r>
      <w:r w:rsidRPr="00CB71D5">
        <w:rPr>
          <w:color w:val="000000"/>
          <w:szCs w:val="24"/>
        </w:rPr>
        <w:t>, 21: 49-90.</w:t>
      </w:r>
      <w:r w:rsidR="000238F3">
        <w:rPr>
          <w:color w:val="000000"/>
          <w:szCs w:val="24"/>
        </w:rPr>
        <w:t xml:space="preserve"> </w:t>
      </w:r>
    </w:p>
    <w:p w14:paraId="3C913E17" w14:textId="77777777" w:rsidR="002A5C4B" w:rsidRPr="00CB71D5" w:rsidRDefault="002A5C4B" w:rsidP="00A0544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color w:val="000000"/>
          <w:szCs w:val="24"/>
        </w:rPr>
      </w:pPr>
    </w:p>
    <w:p w14:paraId="2B07D112" w14:textId="08751853" w:rsidR="002A5C4B" w:rsidRPr="00CB71D5" w:rsidRDefault="002A5C4B" w:rsidP="00A05441">
      <w:pPr>
        <w:ind w:left="475"/>
        <w:rPr>
          <w:szCs w:val="24"/>
        </w:rPr>
      </w:pPr>
      <w:r w:rsidRPr="00CB71D5">
        <w:rPr>
          <w:szCs w:val="24"/>
        </w:rPr>
        <w:t xml:space="preserve">Engel, Robin S. (2005) Citizens' Perceptions of Distributive and Procedural Injustice During Traffic Stops with Police, </w:t>
      </w:r>
      <w:r w:rsidRPr="00CB71D5">
        <w:rPr>
          <w:i/>
          <w:szCs w:val="24"/>
        </w:rPr>
        <w:t>Journal of Research in Crime and Delinquency</w:t>
      </w:r>
      <w:r w:rsidRPr="00CB71D5">
        <w:rPr>
          <w:b/>
          <w:bCs/>
          <w:szCs w:val="24"/>
        </w:rPr>
        <w:t xml:space="preserve"> </w:t>
      </w:r>
      <w:r w:rsidRPr="00CB71D5">
        <w:rPr>
          <w:szCs w:val="24"/>
        </w:rPr>
        <w:t xml:space="preserve">42: </w:t>
      </w:r>
      <w:r w:rsidRPr="00CB71D5">
        <w:rPr>
          <w:bCs/>
          <w:szCs w:val="24"/>
        </w:rPr>
        <w:t>445-481</w:t>
      </w:r>
      <w:r w:rsidR="0041319D">
        <w:rPr>
          <w:bCs/>
          <w:szCs w:val="24"/>
        </w:rPr>
        <w:t>.</w:t>
      </w:r>
    </w:p>
    <w:p w14:paraId="65EC7BC6" w14:textId="77777777" w:rsidR="002A5C4B" w:rsidRPr="00CB71D5" w:rsidRDefault="002A5C4B" w:rsidP="00A0544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p>
    <w:p w14:paraId="3C554BC6" w14:textId="2496231F" w:rsidR="002A5C4B" w:rsidRPr="00CB71D5" w:rsidRDefault="002A5C4B" w:rsidP="00A05441">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rPr>
      </w:pPr>
      <w:r w:rsidRPr="00CB71D5">
        <w:rPr>
          <w:szCs w:val="24"/>
        </w:rPr>
        <w:t>Lundman, Richard J. and Kaufman, Robert L. (2003) Driving While Black:</w:t>
      </w:r>
      <w:r w:rsidR="000238F3">
        <w:rPr>
          <w:szCs w:val="24"/>
        </w:rPr>
        <w:t xml:space="preserve"> </w:t>
      </w:r>
      <w:r w:rsidRPr="00CB71D5">
        <w:rPr>
          <w:szCs w:val="24"/>
        </w:rPr>
        <w:t xml:space="preserve">Effects of Race, Ethnicity, and Gender on Citizen Self-Reports of Traffic Stops and Police Actions, </w:t>
      </w:r>
      <w:r w:rsidRPr="00CB71D5">
        <w:rPr>
          <w:i/>
          <w:szCs w:val="24"/>
        </w:rPr>
        <w:t>Criminology</w:t>
      </w:r>
      <w:r w:rsidRPr="00CB71D5">
        <w:rPr>
          <w:szCs w:val="24"/>
        </w:rPr>
        <w:t>, 41:195-220.</w:t>
      </w:r>
    </w:p>
    <w:p w14:paraId="2F48B389" w14:textId="77777777" w:rsidR="002A5C4B" w:rsidRPr="008F7627" w:rsidRDefault="002A5C4B" w:rsidP="00BA37AC">
      <w:pPr>
        <w:rPr>
          <w:szCs w:val="24"/>
          <w:highlight w:val="yellow"/>
        </w:rPr>
      </w:pPr>
    </w:p>
    <w:p w14:paraId="131C68FC" w14:textId="2ECE1582" w:rsidR="002A5C4B" w:rsidRDefault="002A5C4B" w:rsidP="00BA37AC">
      <w:pPr>
        <w:rPr>
          <w:szCs w:val="24"/>
        </w:rPr>
      </w:pPr>
      <w:r w:rsidRPr="00CB71D5">
        <w:rPr>
          <w:szCs w:val="24"/>
        </w:rPr>
        <w:t xml:space="preserve">As of </w:t>
      </w:r>
      <w:r w:rsidR="0041319D">
        <w:rPr>
          <w:szCs w:val="24"/>
        </w:rPr>
        <w:t>August</w:t>
      </w:r>
      <w:r w:rsidR="0041319D" w:rsidRPr="00CB71D5">
        <w:rPr>
          <w:szCs w:val="24"/>
        </w:rPr>
        <w:t xml:space="preserve"> 201</w:t>
      </w:r>
      <w:r w:rsidR="0041319D">
        <w:rPr>
          <w:szCs w:val="24"/>
        </w:rPr>
        <w:t>9</w:t>
      </w:r>
      <w:r w:rsidRPr="00CB71D5">
        <w:rPr>
          <w:szCs w:val="24"/>
        </w:rPr>
        <w:t xml:space="preserve">, the Engel and Calnon article has been cited </w:t>
      </w:r>
      <w:r w:rsidR="0041319D">
        <w:rPr>
          <w:szCs w:val="24"/>
        </w:rPr>
        <w:t>283</w:t>
      </w:r>
      <w:r w:rsidR="0041319D" w:rsidRPr="00CB71D5">
        <w:rPr>
          <w:szCs w:val="24"/>
        </w:rPr>
        <w:t xml:space="preserve"> </w:t>
      </w:r>
      <w:r w:rsidRPr="00CB71D5">
        <w:rPr>
          <w:szCs w:val="24"/>
        </w:rPr>
        <w:t xml:space="preserve">times, the 2005 Engel article </w:t>
      </w:r>
      <w:r w:rsidR="0041319D">
        <w:rPr>
          <w:szCs w:val="24"/>
        </w:rPr>
        <w:t>285</w:t>
      </w:r>
      <w:r w:rsidR="0041319D" w:rsidRPr="00CB71D5">
        <w:rPr>
          <w:szCs w:val="24"/>
        </w:rPr>
        <w:t xml:space="preserve"> </w:t>
      </w:r>
      <w:r w:rsidRPr="00CB71D5">
        <w:rPr>
          <w:szCs w:val="24"/>
        </w:rPr>
        <w:t>times</w:t>
      </w:r>
      <w:r w:rsidR="00F53C77">
        <w:rPr>
          <w:szCs w:val="24"/>
        </w:rPr>
        <w:t>,</w:t>
      </w:r>
      <w:r w:rsidRPr="00CB71D5">
        <w:rPr>
          <w:szCs w:val="24"/>
        </w:rPr>
        <w:t xml:space="preserve"> and the Lundman and Kaufman article </w:t>
      </w:r>
      <w:r w:rsidR="0041319D">
        <w:rPr>
          <w:szCs w:val="24"/>
        </w:rPr>
        <w:t>331</w:t>
      </w:r>
      <w:r w:rsidR="00BB54D7" w:rsidRPr="00CB71D5">
        <w:rPr>
          <w:szCs w:val="24"/>
        </w:rPr>
        <w:t xml:space="preserve"> </w:t>
      </w:r>
      <w:r w:rsidRPr="00CB71D5">
        <w:rPr>
          <w:szCs w:val="24"/>
        </w:rPr>
        <w:t>times.</w:t>
      </w:r>
      <w:r w:rsidR="000238F3">
        <w:rPr>
          <w:szCs w:val="24"/>
        </w:rPr>
        <w:t xml:space="preserve"> </w:t>
      </w:r>
    </w:p>
    <w:p w14:paraId="43F459B2" w14:textId="77777777" w:rsidR="002A5C4B" w:rsidRPr="00373AED" w:rsidRDefault="002A5C4B" w:rsidP="00BA37AC">
      <w:pPr>
        <w:rPr>
          <w:szCs w:val="24"/>
        </w:rPr>
      </w:pPr>
    </w:p>
    <w:p w14:paraId="1021ECD1" w14:textId="57D7320A" w:rsidR="002A5C4B" w:rsidRPr="00E3707B"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F032EC">
        <w:rPr>
          <w:szCs w:val="24"/>
        </w:rPr>
        <w:t xml:space="preserve">Because of the unique characteristics of the </w:t>
      </w:r>
      <w:r w:rsidR="00D4754F">
        <w:rPr>
          <w:szCs w:val="24"/>
        </w:rPr>
        <w:t>PPCS</w:t>
      </w:r>
      <w:r w:rsidRPr="00F032EC">
        <w:rPr>
          <w:szCs w:val="24"/>
        </w:rPr>
        <w:t>, the findings from this collection have also been used by government officials, law enforcement, researchers</w:t>
      </w:r>
      <w:r w:rsidR="00F53C77">
        <w:rPr>
          <w:szCs w:val="24"/>
        </w:rPr>
        <w:t>,</w:t>
      </w:r>
      <w:r w:rsidRPr="00F032EC">
        <w:rPr>
          <w:szCs w:val="24"/>
        </w:rPr>
        <w:t xml:space="preserve"> and planners. The </w:t>
      </w:r>
      <w:r w:rsidR="00A42F74">
        <w:rPr>
          <w:szCs w:val="24"/>
        </w:rPr>
        <w:t>PPCS</w:t>
      </w:r>
      <w:r w:rsidRPr="00F032EC">
        <w:rPr>
          <w:szCs w:val="24"/>
        </w:rPr>
        <w:t xml:space="preserve"> has also been useful to policymakers at the </w:t>
      </w:r>
      <w:r w:rsidR="0059492E">
        <w:rPr>
          <w:szCs w:val="24"/>
        </w:rPr>
        <w:t>s</w:t>
      </w:r>
      <w:r w:rsidRPr="00F032EC">
        <w:rPr>
          <w:szCs w:val="24"/>
        </w:rPr>
        <w:t>tate level.</w:t>
      </w:r>
      <w:r w:rsidR="000238F3">
        <w:rPr>
          <w:szCs w:val="24"/>
        </w:rPr>
        <w:t xml:space="preserve"> </w:t>
      </w:r>
      <w:r w:rsidRPr="00F032EC">
        <w:rPr>
          <w:szCs w:val="24"/>
        </w:rPr>
        <w:t>For instance, Ralph Ioimo and his colleagues</w:t>
      </w:r>
      <w:r w:rsidRPr="00F032EC">
        <w:rPr>
          <w:rStyle w:val="FootnoteReference"/>
          <w:szCs w:val="24"/>
        </w:rPr>
        <w:footnoteReference w:id="3"/>
      </w:r>
      <w:r w:rsidRPr="00F032EC">
        <w:rPr>
          <w:szCs w:val="24"/>
        </w:rPr>
        <w:t xml:space="preserve"> designed and implemented a Virginia Police</w:t>
      </w:r>
      <w:r w:rsidR="00135172">
        <w:rPr>
          <w:szCs w:val="24"/>
        </w:rPr>
        <w:t>-</w:t>
      </w:r>
      <w:r w:rsidRPr="00F032EC">
        <w:rPr>
          <w:szCs w:val="24"/>
        </w:rPr>
        <w:t xml:space="preserve">Public Contact Survey from which they could compare </w:t>
      </w:r>
      <w:r w:rsidR="00F53C77">
        <w:rPr>
          <w:szCs w:val="24"/>
        </w:rPr>
        <w:t>s</w:t>
      </w:r>
      <w:r w:rsidRPr="00F032EC">
        <w:rPr>
          <w:szCs w:val="24"/>
        </w:rPr>
        <w:t>tate</w:t>
      </w:r>
      <w:r w:rsidR="00F53C77">
        <w:rPr>
          <w:szCs w:val="24"/>
        </w:rPr>
        <w:t>-</w:t>
      </w:r>
      <w:r w:rsidRPr="00F032EC">
        <w:rPr>
          <w:szCs w:val="24"/>
        </w:rPr>
        <w:t>specific findings to those reported by BJS for the nation.</w:t>
      </w:r>
      <w:r w:rsidR="000238F3">
        <w:rPr>
          <w:szCs w:val="24"/>
        </w:rPr>
        <w:t xml:space="preserve"> </w:t>
      </w:r>
    </w:p>
    <w:p w14:paraId="0086B7AA"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p>
    <w:p w14:paraId="4B40AEE7" w14:textId="77777777" w:rsidR="006D3DF5" w:rsidRDefault="002A5C4B" w:rsidP="00BA37AC">
      <w:pPr>
        <w:pStyle w:val="Heading2"/>
        <w:ind w:left="475"/>
      </w:pPr>
      <w:r w:rsidRPr="00BA37AC">
        <w:rPr>
          <w:b/>
        </w:rPr>
        <w:t>3</w:t>
      </w:r>
      <w:r w:rsidRPr="00373AED">
        <w:t>.</w:t>
      </w:r>
      <w:r w:rsidRPr="00373AED">
        <w:tab/>
      </w:r>
      <w:r w:rsidR="006D3DF5" w:rsidRPr="00BA37AC">
        <w:rPr>
          <w:b/>
        </w:rPr>
        <w:t>Use of Information Technology</w:t>
      </w:r>
    </w:p>
    <w:p w14:paraId="0B82ABF7" w14:textId="77777777" w:rsidR="006D3DF5" w:rsidRDefault="006D3DF5"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hanging="475"/>
        <w:rPr>
          <w:szCs w:val="24"/>
        </w:rPr>
      </w:pPr>
    </w:p>
    <w:p w14:paraId="2F0BCBB8" w14:textId="6A2ACEE1" w:rsidR="006D3DF5" w:rsidRDefault="006D3DF5" w:rsidP="00BA37AC">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75"/>
        <w:rPr>
          <w:szCs w:val="24"/>
        </w:rPr>
      </w:pPr>
      <w:r>
        <w:rPr>
          <w:szCs w:val="24"/>
        </w:rPr>
        <w:tab/>
        <w:t>The PPCS will be conducted in a fully automated interviewing environment using computer-assisted personal interviewing (CAPI) methods whereby field representatives use a laptop computer to display questions and record answers. The use of CAPI technolo</w:t>
      </w:r>
      <w:r w:rsidR="00C920C5">
        <w:rPr>
          <w:szCs w:val="24"/>
        </w:rPr>
        <w:t>gy</w:t>
      </w:r>
      <w:r>
        <w:rPr>
          <w:szCs w:val="24"/>
        </w:rPr>
        <w:t xml:space="preserve"> reduces data collection costs as well as respondent and interviewer burden.</w:t>
      </w:r>
      <w:r w:rsidR="000238F3">
        <w:rPr>
          <w:szCs w:val="24"/>
        </w:rPr>
        <w:t xml:space="preserve"> </w:t>
      </w:r>
      <w:r>
        <w:rPr>
          <w:szCs w:val="24"/>
        </w:rPr>
        <w:t>Furthermore, automated instruments afford the opportunity to implement inter-data item integrity constraints, which minimize the amount of data inconsistency. More consistent data, in turn, reduce the need for extensive post-data collection editing and imputation processes which significantly reduce the time needed to release the data for public consumption. The use of technology results in</w:t>
      </w:r>
      <w:r w:rsidR="00762871">
        <w:rPr>
          <w:szCs w:val="24"/>
        </w:rPr>
        <w:t xml:space="preserve"> </w:t>
      </w:r>
      <w:r>
        <w:rPr>
          <w:szCs w:val="24"/>
        </w:rPr>
        <w:t>more accurate data products that are delivered in a more timely fashion, giving data users access to information while it is still relevant.</w:t>
      </w:r>
    </w:p>
    <w:p w14:paraId="72931307" w14:textId="77777777" w:rsidR="003F6B4F" w:rsidRDefault="003F6B4F"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hanging="475"/>
        <w:rPr>
          <w:szCs w:val="24"/>
        </w:rPr>
      </w:pPr>
    </w:p>
    <w:p w14:paraId="0F4DF4CC" w14:textId="77777777" w:rsidR="003F6B4F" w:rsidRPr="00BA37AC" w:rsidRDefault="003F6B4F" w:rsidP="00BA37AC">
      <w:pPr>
        <w:pStyle w:val="Heading2"/>
        <w:ind w:left="475"/>
        <w:rPr>
          <w:b/>
        </w:rPr>
      </w:pPr>
      <w:r w:rsidRPr="00BA37AC">
        <w:rPr>
          <w:b/>
        </w:rPr>
        <w:t>4.</w:t>
      </w:r>
      <w:r w:rsidRPr="00BA37AC">
        <w:rPr>
          <w:b/>
        </w:rPr>
        <w:tab/>
        <w:t>Efforts to Identify Duplication</w:t>
      </w:r>
    </w:p>
    <w:p w14:paraId="3CB4F653" w14:textId="77777777" w:rsidR="003F6B4F" w:rsidRPr="00373AED" w:rsidRDefault="003F6B4F" w:rsidP="003F6B4F">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r w:rsidRPr="00373AED">
        <w:rPr>
          <w:szCs w:val="24"/>
        </w:rPr>
        <w:tab/>
      </w:r>
      <w:r w:rsidRPr="00373AED">
        <w:rPr>
          <w:szCs w:val="24"/>
        </w:rPr>
        <w:tab/>
      </w:r>
      <w:r w:rsidRPr="00373AED">
        <w:rPr>
          <w:szCs w:val="24"/>
        </w:rPr>
        <w:tab/>
      </w:r>
    </w:p>
    <w:p w14:paraId="055A9B2F" w14:textId="2023356C" w:rsidR="003F6B4F" w:rsidRPr="00373AED" w:rsidRDefault="003F6B4F" w:rsidP="00BA37AC">
      <w:pPr>
        <w:rPr>
          <w:szCs w:val="24"/>
        </w:rPr>
      </w:pPr>
      <w:r w:rsidRPr="00373AED">
        <w:rPr>
          <w:szCs w:val="24"/>
        </w:rPr>
        <w:t xml:space="preserve">A review of the relevant literature has confirmed that there </w:t>
      </w:r>
      <w:r w:rsidR="00C920C5">
        <w:rPr>
          <w:szCs w:val="24"/>
        </w:rPr>
        <w:t>is</w:t>
      </w:r>
      <w:r w:rsidRPr="00373AED">
        <w:rPr>
          <w:szCs w:val="24"/>
        </w:rPr>
        <w:t xml:space="preserve"> no duplication of effort based on the nature and scope of this data collection. The information sought is not attainab</w:t>
      </w:r>
      <w:r>
        <w:rPr>
          <w:szCs w:val="24"/>
        </w:rPr>
        <w:t xml:space="preserve">le from any other data source. Similar studies collecting data on contacts with police are conducted at the local level, but there are no other data collection efforts utilizing a nationally representative sample with estimates generalizable to the entire country. </w:t>
      </w:r>
      <w:r w:rsidR="00025A4C">
        <w:rPr>
          <w:szCs w:val="24"/>
        </w:rPr>
        <w:t>The FBI has launched its use-of-force data collection (OMB No. 11</w:t>
      </w:r>
      <w:r w:rsidR="00E72FD3">
        <w:rPr>
          <w:szCs w:val="24"/>
        </w:rPr>
        <w:t>1</w:t>
      </w:r>
      <w:r w:rsidR="00025A4C">
        <w:rPr>
          <w:szCs w:val="24"/>
        </w:rPr>
        <w:t xml:space="preserve">0-0071), but their collection frame is law enforcement agencies, they define use of force much more narrowly, and it is not clear at this time </w:t>
      </w:r>
      <w:r w:rsidR="00E72FD3">
        <w:rPr>
          <w:szCs w:val="24"/>
        </w:rPr>
        <w:t xml:space="preserve">whether </w:t>
      </w:r>
      <w:r w:rsidR="00025A4C">
        <w:rPr>
          <w:szCs w:val="24"/>
        </w:rPr>
        <w:t xml:space="preserve">and how they plan to develop national estimates. </w:t>
      </w:r>
      <w:r w:rsidRPr="00373AED">
        <w:rPr>
          <w:szCs w:val="24"/>
        </w:rPr>
        <w:t xml:space="preserve"> </w:t>
      </w:r>
    </w:p>
    <w:p w14:paraId="00000310" w14:textId="77777777" w:rsidR="003F6B4F" w:rsidRPr="00373AED" w:rsidRDefault="003F6B4F"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1B823E01" w14:textId="4B64FA69" w:rsidR="003F6B4F" w:rsidRDefault="003F6B4F"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 xml:space="preserve">This collection will add to the current PPCS series, which began with a </w:t>
      </w:r>
      <w:r>
        <w:rPr>
          <w:szCs w:val="24"/>
        </w:rPr>
        <w:t>pilot test conducted</w:t>
      </w:r>
      <w:r w:rsidR="00FD655A">
        <w:rPr>
          <w:szCs w:val="24"/>
        </w:rPr>
        <w:t xml:space="preserve"> in</w:t>
      </w:r>
      <w:r>
        <w:rPr>
          <w:szCs w:val="24"/>
        </w:rPr>
        <w:t xml:space="preserve"> </w:t>
      </w:r>
      <w:r w:rsidRPr="00373AED">
        <w:rPr>
          <w:szCs w:val="24"/>
        </w:rPr>
        <w:t xml:space="preserve">1996 </w:t>
      </w:r>
      <w:r>
        <w:rPr>
          <w:szCs w:val="24"/>
        </w:rPr>
        <w:t>and</w:t>
      </w:r>
      <w:r w:rsidRPr="00373AED">
        <w:rPr>
          <w:szCs w:val="24"/>
        </w:rPr>
        <w:t xml:space="preserve"> national collections </w:t>
      </w:r>
      <w:r>
        <w:rPr>
          <w:szCs w:val="24"/>
        </w:rPr>
        <w:t xml:space="preserve">in 1999, 2002, 2005, </w:t>
      </w:r>
      <w:r w:rsidRPr="00373AED">
        <w:rPr>
          <w:szCs w:val="24"/>
        </w:rPr>
        <w:t>2008</w:t>
      </w:r>
      <w:r>
        <w:rPr>
          <w:szCs w:val="24"/>
        </w:rPr>
        <w:t>, 2011</w:t>
      </w:r>
      <w:r w:rsidR="00BB54D7">
        <w:rPr>
          <w:szCs w:val="24"/>
        </w:rPr>
        <w:t>, 2015</w:t>
      </w:r>
      <w:r w:rsidR="00BA64CC">
        <w:rPr>
          <w:szCs w:val="24"/>
        </w:rPr>
        <w:t>, and 2018</w:t>
      </w:r>
      <w:r w:rsidRPr="00373AED">
        <w:rPr>
          <w:szCs w:val="24"/>
        </w:rPr>
        <w:t>. The results</w:t>
      </w:r>
      <w:r>
        <w:rPr>
          <w:szCs w:val="24"/>
        </w:rPr>
        <w:t xml:space="preserve"> from this survey provide</w:t>
      </w:r>
      <w:r w:rsidRPr="00373AED">
        <w:rPr>
          <w:szCs w:val="24"/>
        </w:rPr>
        <w:t xml:space="preserve"> estimates of the prevalence of </w:t>
      </w:r>
      <w:r w:rsidR="00C40796">
        <w:rPr>
          <w:szCs w:val="24"/>
        </w:rPr>
        <w:t>resident</w:t>
      </w:r>
      <w:r w:rsidR="00C40796" w:rsidRPr="00373AED">
        <w:rPr>
          <w:szCs w:val="24"/>
        </w:rPr>
        <w:t xml:space="preserve"> </w:t>
      </w:r>
      <w:r w:rsidRPr="00373AED">
        <w:rPr>
          <w:szCs w:val="24"/>
        </w:rPr>
        <w:t>contacts with poli</w:t>
      </w:r>
      <w:r>
        <w:rPr>
          <w:szCs w:val="24"/>
        </w:rPr>
        <w:t xml:space="preserve">ce, including contacts involving stop and frisk and police use of </w:t>
      </w:r>
      <w:r w:rsidR="00C40796">
        <w:rPr>
          <w:szCs w:val="24"/>
        </w:rPr>
        <w:t xml:space="preserve">nonfatal </w:t>
      </w:r>
      <w:r>
        <w:rPr>
          <w:szCs w:val="24"/>
        </w:rPr>
        <w:t xml:space="preserve">force, </w:t>
      </w:r>
      <w:r w:rsidR="00C40796">
        <w:rPr>
          <w:szCs w:val="24"/>
        </w:rPr>
        <w:t>information on resident perceptions of police behavior and legitimacy during contacts</w:t>
      </w:r>
      <w:r w:rsidR="0022375A">
        <w:rPr>
          <w:szCs w:val="24"/>
        </w:rPr>
        <w:t>, as well as data on resident conduct toward police</w:t>
      </w:r>
      <w:r>
        <w:rPr>
          <w:szCs w:val="24"/>
        </w:rPr>
        <w:t>.</w:t>
      </w:r>
      <w:r w:rsidRPr="00373AED">
        <w:rPr>
          <w:szCs w:val="24"/>
        </w:rPr>
        <w:t xml:space="preserve"> </w:t>
      </w:r>
      <w:r w:rsidR="00E9389E">
        <w:rPr>
          <w:szCs w:val="24"/>
        </w:rPr>
        <w:t>Currently t</w:t>
      </w:r>
      <w:r w:rsidRPr="00373AED">
        <w:rPr>
          <w:szCs w:val="24"/>
        </w:rPr>
        <w:t xml:space="preserve">here </w:t>
      </w:r>
      <w:r w:rsidR="00E9389E">
        <w:rPr>
          <w:szCs w:val="24"/>
        </w:rPr>
        <w:t>are no</w:t>
      </w:r>
      <w:r w:rsidRPr="00373AED">
        <w:rPr>
          <w:szCs w:val="24"/>
        </w:rPr>
        <w:t xml:space="preserve"> other information source</w:t>
      </w:r>
      <w:r w:rsidR="00E9389E">
        <w:rPr>
          <w:szCs w:val="24"/>
        </w:rPr>
        <w:t>s</w:t>
      </w:r>
      <w:r w:rsidRPr="00373AED">
        <w:rPr>
          <w:szCs w:val="24"/>
        </w:rPr>
        <w:t xml:space="preserve"> </w:t>
      </w:r>
      <w:r w:rsidR="00E9389E">
        <w:rPr>
          <w:szCs w:val="24"/>
        </w:rPr>
        <w:t>collecting data on this subject.</w:t>
      </w:r>
    </w:p>
    <w:p w14:paraId="6E9160E3" w14:textId="77777777" w:rsidR="006D3DF5" w:rsidRDefault="006D3DF5"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35" w:hanging="475"/>
        <w:rPr>
          <w:szCs w:val="24"/>
        </w:rPr>
      </w:pPr>
    </w:p>
    <w:p w14:paraId="5A3ED8C1" w14:textId="77777777" w:rsidR="002A5C4B" w:rsidRPr="00BA37AC" w:rsidRDefault="00422B86" w:rsidP="00BA37AC">
      <w:pPr>
        <w:pStyle w:val="Heading2"/>
        <w:ind w:left="475"/>
        <w:rPr>
          <w:b/>
        </w:rPr>
      </w:pPr>
      <w:r w:rsidRPr="00BA37AC">
        <w:rPr>
          <w:b/>
        </w:rPr>
        <w:t>5</w:t>
      </w:r>
      <w:r w:rsidR="002239F9" w:rsidRPr="00BA37AC">
        <w:rPr>
          <w:b/>
        </w:rPr>
        <w:t xml:space="preserve">. </w:t>
      </w:r>
      <w:r w:rsidR="002239F9" w:rsidRPr="00BA37AC">
        <w:rPr>
          <w:b/>
        </w:rPr>
        <w:tab/>
      </w:r>
      <w:r w:rsidR="002A5C4B" w:rsidRPr="00BA37AC">
        <w:rPr>
          <w:rStyle w:val="Heading2Char"/>
          <w:b/>
        </w:rPr>
        <w:t>Efforts to Minimize Burden</w:t>
      </w:r>
    </w:p>
    <w:p w14:paraId="380E3A5B"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14E19186" w14:textId="7BE772C5" w:rsidR="009F78DA" w:rsidRPr="009B38D4" w:rsidRDefault="006F0DE4"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 xml:space="preserve">N/A. </w:t>
      </w:r>
      <w:r w:rsidR="00BC4D3D">
        <w:rPr>
          <w:szCs w:val="24"/>
        </w:rPr>
        <w:t>The NCVS is a household-based sample and does not impact small businesses or small entities.</w:t>
      </w:r>
      <w:r w:rsidR="000238F3">
        <w:rPr>
          <w:szCs w:val="24"/>
        </w:rPr>
        <w:t xml:space="preserve"> </w:t>
      </w:r>
    </w:p>
    <w:p w14:paraId="2C987AB4"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p>
    <w:p w14:paraId="70A807A1" w14:textId="5406B686" w:rsidR="002A5C4B" w:rsidRPr="00373AED" w:rsidRDefault="002A5C4B" w:rsidP="00BA37AC">
      <w:pPr>
        <w:pStyle w:val="Heading2"/>
        <w:ind w:left="475"/>
      </w:pPr>
      <w:r w:rsidRPr="00BA37AC">
        <w:rPr>
          <w:b/>
        </w:rPr>
        <w:t>6.</w:t>
      </w:r>
      <w:r w:rsidRPr="00373AED">
        <w:tab/>
      </w:r>
      <w:r w:rsidRPr="00BA37AC">
        <w:rPr>
          <w:rStyle w:val="Heading2Char"/>
          <w:b/>
        </w:rPr>
        <w:t xml:space="preserve">Consequences of </w:t>
      </w:r>
      <w:r w:rsidR="002339B3" w:rsidRPr="00BA37AC">
        <w:rPr>
          <w:rStyle w:val="Heading2Char"/>
          <w:b/>
        </w:rPr>
        <w:t xml:space="preserve">Less Frequent </w:t>
      </w:r>
      <w:r w:rsidRPr="00BA37AC">
        <w:rPr>
          <w:rStyle w:val="Heading2Char"/>
          <w:b/>
        </w:rPr>
        <w:t>Collection</w:t>
      </w:r>
    </w:p>
    <w:p w14:paraId="7939AD30"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4B5F476" w14:textId="3AE04794" w:rsidR="00691A69" w:rsidRDefault="002A5C4B"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The supplement will be conducted</w:t>
      </w:r>
      <w:r w:rsidR="00AC5E9B">
        <w:rPr>
          <w:szCs w:val="24"/>
        </w:rPr>
        <w:t xml:space="preserve"> from </w:t>
      </w:r>
      <w:r w:rsidR="00BA64CC">
        <w:rPr>
          <w:szCs w:val="24"/>
        </w:rPr>
        <w:t>January</w:t>
      </w:r>
      <w:r w:rsidR="003725A4">
        <w:rPr>
          <w:szCs w:val="24"/>
        </w:rPr>
        <w:t xml:space="preserve"> 2020</w:t>
      </w:r>
      <w:r w:rsidR="00BA64CC">
        <w:rPr>
          <w:szCs w:val="24"/>
        </w:rPr>
        <w:t xml:space="preserve"> </w:t>
      </w:r>
      <w:r w:rsidR="00AC5E9B">
        <w:rPr>
          <w:szCs w:val="24"/>
        </w:rPr>
        <w:t xml:space="preserve">through </w:t>
      </w:r>
      <w:r w:rsidR="00BA64CC">
        <w:rPr>
          <w:szCs w:val="24"/>
        </w:rPr>
        <w:t>June 2020</w:t>
      </w:r>
      <w:r w:rsidRPr="00373AED">
        <w:rPr>
          <w:szCs w:val="24"/>
        </w:rPr>
        <w:t xml:space="preserve">. Regular inclusion of this supplement into the NCVS is </w:t>
      </w:r>
      <w:r w:rsidR="0040778F">
        <w:rPr>
          <w:szCs w:val="24"/>
        </w:rPr>
        <w:t xml:space="preserve">typically </w:t>
      </w:r>
      <w:r w:rsidRPr="00373AED">
        <w:rPr>
          <w:szCs w:val="24"/>
        </w:rPr>
        <w:t xml:space="preserve">on a </w:t>
      </w:r>
      <w:r w:rsidRPr="0040778F">
        <w:rPr>
          <w:szCs w:val="24"/>
        </w:rPr>
        <w:t>triennial</w:t>
      </w:r>
      <w:r w:rsidRPr="00373AED">
        <w:rPr>
          <w:szCs w:val="24"/>
        </w:rPr>
        <w:t xml:space="preserve"> basis. </w:t>
      </w:r>
      <w:r w:rsidR="00EB1A04">
        <w:rPr>
          <w:szCs w:val="24"/>
        </w:rPr>
        <w:t>The next PPCS is scheduled to occur ahead of the typical triennial administration in order to capture data on a topic of interest that was not asked on the</w:t>
      </w:r>
      <w:r w:rsidR="003F4413">
        <w:rPr>
          <w:szCs w:val="24"/>
        </w:rPr>
        <w:t xml:space="preserve"> </w:t>
      </w:r>
      <w:r w:rsidR="00EB1A04">
        <w:rPr>
          <w:szCs w:val="24"/>
        </w:rPr>
        <w:t>2018 PPCS.</w:t>
      </w:r>
      <w:r w:rsidRPr="00373AED">
        <w:rPr>
          <w:szCs w:val="24"/>
        </w:rPr>
        <w:t xml:space="preserve"> </w:t>
      </w:r>
    </w:p>
    <w:p w14:paraId="43702D9B" w14:textId="77777777" w:rsidR="00691A69" w:rsidRDefault="00691A69"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470E4592" w14:textId="5ED3CD02" w:rsidR="00AC5E9B" w:rsidRDefault="00025A4C" w:rsidP="00BA37A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Pr>
          <w:szCs w:val="24"/>
        </w:rPr>
        <w:t>At this time, t</w:t>
      </w:r>
      <w:r w:rsidR="002A5C4B" w:rsidRPr="00373AED">
        <w:rPr>
          <w:szCs w:val="24"/>
        </w:rPr>
        <w:t>here are no other</w:t>
      </w:r>
      <w:r w:rsidR="0078336D">
        <w:rPr>
          <w:szCs w:val="24"/>
        </w:rPr>
        <w:t xml:space="preserve"> </w:t>
      </w:r>
      <w:r w:rsidR="002A5C4B" w:rsidRPr="00373AED">
        <w:rPr>
          <w:szCs w:val="24"/>
        </w:rPr>
        <w:t xml:space="preserve">national data available to analyze the use of force, in particular </w:t>
      </w:r>
      <w:r w:rsidR="00BA0DBD">
        <w:rPr>
          <w:szCs w:val="24"/>
        </w:rPr>
        <w:t>nonlethal</w:t>
      </w:r>
      <w:r w:rsidR="002A5C4B" w:rsidRPr="00373AED">
        <w:rPr>
          <w:szCs w:val="24"/>
        </w:rPr>
        <w:t xml:space="preserve"> use of force, by law enforcement agencies. </w:t>
      </w:r>
      <w:r w:rsidR="00A77087">
        <w:rPr>
          <w:szCs w:val="24"/>
        </w:rPr>
        <w:t xml:space="preserve">Less frequent collection of the PPCS </w:t>
      </w:r>
      <w:r w:rsidR="00845A13">
        <w:rPr>
          <w:szCs w:val="24"/>
        </w:rPr>
        <w:t xml:space="preserve">data would limit the utility of the data. </w:t>
      </w:r>
      <w:r w:rsidR="0022375A">
        <w:rPr>
          <w:szCs w:val="24"/>
        </w:rPr>
        <w:t>Many</w:t>
      </w:r>
      <w:r w:rsidR="00845A13">
        <w:rPr>
          <w:szCs w:val="24"/>
        </w:rPr>
        <w:t>, including policymakers, law enforcement agencies, and the media</w:t>
      </w:r>
      <w:r w:rsidR="00A75A6E">
        <w:rPr>
          <w:szCs w:val="24"/>
        </w:rPr>
        <w:t>,</w:t>
      </w:r>
      <w:r w:rsidR="00845A13">
        <w:rPr>
          <w:szCs w:val="24"/>
        </w:rPr>
        <w:t xml:space="preserve"> </w:t>
      </w:r>
      <w:r w:rsidR="00A75A6E">
        <w:rPr>
          <w:szCs w:val="24"/>
        </w:rPr>
        <w:t xml:space="preserve">rely on timely data. When more time </w:t>
      </w:r>
      <w:r w:rsidR="00377510">
        <w:rPr>
          <w:szCs w:val="24"/>
        </w:rPr>
        <w:t>passes</w:t>
      </w:r>
      <w:r w:rsidR="00A75A6E">
        <w:rPr>
          <w:szCs w:val="24"/>
        </w:rPr>
        <w:t xml:space="preserve"> between collections, the published reports </w:t>
      </w:r>
      <w:r w:rsidR="00C920C5">
        <w:rPr>
          <w:szCs w:val="24"/>
        </w:rPr>
        <w:t>become</w:t>
      </w:r>
      <w:r w:rsidR="00A75A6E">
        <w:rPr>
          <w:szCs w:val="24"/>
        </w:rPr>
        <w:t xml:space="preserve"> dated and less utilized. </w:t>
      </w:r>
      <w:r w:rsidR="004C3A5E">
        <w:rPr>
          <w:szCs w:val="24"/>
        </w:rPr>
        <w:t>The Violent Crime Control and Law Enforcement Act of 1994 suggested that data on excessive force should be collected and reported on a more frequent ba</w:t>
      </w:r>
      <w:r w:rsidR="00102996">
        <w:rPr>
          <w:szCs w:val="24"/>
        </w:rPr>
        <w:t xml:space="preserve">sis (annually) than the PPCS is currently administered. </w:t>
      </w:r>
      <w:r w:rsidR="00845A13">
        <w:rPr>
          <w:szCs w:val="24"/>
        </w:rPr>
        <w:t xml:space="preserve">Less frequent collection </w:t>
      </w:r>
      <w:r w:rsidR="00A77087">
        <w:rPr>
          <w:szCs w:val="24"/>
        </w:rPr>
        <w:t xml:space="preserve">would limit the ability to </w:t>
      </w:r>
      <w:r w:rsidR="00102996">
        <w:rPr>
          <w:szCs w:val="24"/>
        </w:rPr>
        <w:t xml:space="preserve">present timely statistics on and </w:t>
      </w:r>
      <w:r w:rsidR="00845A13">
        <w:rPr>
          <w:szCs w:val="24"/>
        </w:rPr>
        <w:t>assess trends in</w:t>
      </w:r>
      <w:r w:rsidR="00A77087">
        <w:rPr>
          <w:szCs w:val="24"/>
        </w:rPr>
        <w:t xml:space="preserve"> the use of </w:t>
      </w:r>
      <w:r w:rsidR="00845A13">
        <w:rPr>
          <w:szCs w:val="24"/>
        </w:rPr>
        <w:t xml:space="preserve">non-fatal </w:t>
      </w:r>
      <w:r w:rsidR="00A77087">
        <w:rPr>
          <w:szCs w:val="24"/>
        </w:rPr>
        <w:t>force</w:t>
      </w:r>
      <w:r w:rsidR="004A313F">
        <w:rPr>
          <w:szCs w:val="24"/>
        </w:rPr>
        <w:t xml:space="preserve"> </w:t>
      </w:r>
      <w:r w:rsidR="00A77087">
        <w:rPr>
          <w:szCs w:val="24"/>
        </w:rPr>
        <w:t>by law enforcement</w:t>
      </w:r>
      <w:r w:rsidR="0022375A">
        <w:rPr>
          <w:szCs w:val="24"/>
        </w:rPr>
        <w:t xml:space="preserve"> and other topics of interest that are available through the PPCS</w:t>
      </w:r>
      <w:r w:rsidR="00A77087">
        <w:rPr>
          <w:szCs w:val="24"/>
        </w:rPr>
        <w:t>. Additionally</w:t>
      </w:r>
      <w:r w:rsidR="002A5C4B" w:rsidRPr="00373AED">
        <w:rPr>
          <w:szCs w:val="24"/>
        </w:rPr>
        <w:t xml:space="preserve">, </w:t>
      </w:r>
      <w:r w:rsidR="00A77087">
        <w:rPr>
          <w:szCs w:val="24"/>
        </w:rPr>
        <w:t xml:space="preserve">less frequent collection would limit the ability of </w:t>
      </w:r>
      <w:r w:rsidR="002A5C4B" w:rsidRPr="00373AED">
        <w:rPr>
          <w:szCs w:val="24"/>
        </w:rPr>
        <w:t>states to use this data as a benchmark to determine how traffic stops</w:t>
      </w:r>
      <w:r w:rsidR="00102996">
        <w:rPr>
          <w:szCs w:val="24"/>
        </w:rPr>
        <w:t xml:space="preserve"> and rates of other contact</w:t>
      </w:r>
      <w:r w:rsidR="002A5C4B" w:rsidRPr="00373AED">
        <w:rPr>
          <w:szCs w:val="24"/>
        </w:rPr>
        <w:t xml:space="preserve"> in their state compare to the national picture.</w:t>
      </w:r>
    </w:p>
    <w:p w14:paraId="33185648" w14:textId="77777777" w:rsidR="00C9225A" w:rsidRPr="00C9225A" w:rsidRDefault="00C9225A" w:rsidP="00D66F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highlight w:val="yellow"/>
        </w:rPr>
      </w:pPr>
    </w:p>
    <w:p w14:paraId="098FB9E6" w14:textId="46FB1B5F" w:rsidR="002A5C4B" w:rsidRPr="00565C89" w:rsidRDefault="002A5C4B" w:rsidP="00565C89">
      <w:pPr>
        <w:pStyle w:val="Heading2"/>
        <w:ind w:left="475"/>
        <w:rPr>
          <w:b/>
        </w:rPr>
      </w:pPr>
      <w:r w:rsidRPr="00565C89">
        <w:rPr>
          <w:b/>
        </w:rPr>
        <w:t>7.</w:t>
      </w:r>
      <w:r w:rsidRPr="00565C89">
        <w:rPr>
          <w:b/>
        </w:rPr>
        <w:tab/>
        <w:t xml:space="preserve">Special circumstances </w:t>
      </w:r>
      <w:r w:rsidR="00557B85">
        <w:rPr>
          <w:b/>
        </w:rPr>
        <w:t>Influencing Collection</w:t>
      </w:r>
    </w:p>
    <w:p w14:paraId="0563E311" w14:textId="77777777" w:rsidR="00565C89" w:rsidRDefault="00565C89" w:rsidP="00565C89">
      <w:pPr>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211C77C7" w14:textId="06645CC5" w:rsidR="006F0DE4" w:rsidRPr="004720EE" w:rsidRDefault="00557B85" w:rsidP="00565C89">
      <w:pPr>
        <w:numPr>
          <w:ilvl w:val="12"/>
          <w:numId w:val="0"/>
        </w:numPr>
        <w:tabs>
          <w:tab w:val="left" w:pos="-720"/>
          <w:tab w:val="left" w:pos="90"/>
          <w:tab w:val="left" w:pos="180"/>
          <w:tab w:val="left" w:pos="270"/>
          <w:tab w:val="left" w:pos="450"/>
          <w:tab w:val="left" w:pos="630"/>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No special circumstances have been identified for this project.</w:t>
      </w:r>
    </w:p>
    <w:p w14:paraId="5C2BCE54"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ab/>
      </w:r>
      <w:r w:rsidRPr="00373AED">
        <w:rPr>
          <w:szCs w:val="24"/>
        </w:rPr>
        <w:tab/>
      </w:r>
    </w:p>
    <w:p w14:paraId="2D1AB796" w14:textId="1EF03C93" w:rsidR="004A313F" w:rsidRPr="00565C89" w:rsidRDefault="002A5C4B" w:rsidP="00565C89">
      <w:pPr>
        <w:pStyle w:val="Heading2"/>
        <w:ind w:left="475"/>
        <w:rPr>
          <w:rFonts w:ascii="CG Times" w:hAnsi="CG Times"/>
          <w:b/>
          <w:u w:val="single"/>
        </w:rPr>
      </w:pPr>
      <w:r w:rsidRPr="00565C89">
        <w:rPr>
          <w:b/>
        </w:rPr>
        <w:t>8.</w:t>
      </w:r>
      <w:r w:rsidRPr="00565C89">
        <w:rPr>
          <w:b/>
        </w:rPr>
        <w:tab/>
      </w:r>
      <w:r w:rsidR="00275B81" w:rsidRPr="00565C89">
        <w:rPr>
          <w:b/>
        </w:rPr>
        <w:t xml:space="preserve">Federal Register Publication and </w:t>
      </w:r>
      <w:r w:rsidR="003B00ED">
        <w:rPr>
          <w:b/>
        </w:rPr>
        <w:t>Outside Consultation</w:t>
      </w:r>
    </w:p>
    <w:p w14:paraId="254436C3" w14:textId="688D364F" w:rsidR="002A5C4B" w:rsidRPr="00373AED" w:rsidRDefault="002A5C4B" w:rsidP="00C9225A">
      <w:pPr>
        <w:rPr>
          <w:szCs w:val="24"/>
        </w:rPr>
      </w:pPr>
    </w:p>
    <w:p w14:paraId="44F59C26" w14:textId="3C016CED" w:rsidR="00275B81" w:rsidRDefault="00275B81" w:rsidP="00565C8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r>
        <w:rPr>
          <w:szCs w:val="24"/>
        </w:rPr>
        <w:t>T</w:t>
      </w:r>
      <w:r w:rsidRPr="00F86068">
        <w:t>he research under this clearance is consistent with the guidelines in 5 CFR 1320.6.</w:t>
      </w:r>
      <w:r w:rsidR="000238F3">
        <w:t xml:space="preserve"> </w:t>
      </w:r>
      <w:r w:rsidRPr="00F86068">
        <w:t xml:space="preserve">Comments on this data collection effort were solicited </w:t>
      </w:r>
      <w:r w:rsidRPr="000A76A0">
        <w:t xml:space="preserve">in </w:t>
      </w:r>
      <w:r w:rsidR="00102996" w:rsidRPr="000A76A0">
        <w:t xml:space="preserve">the Federal Register, </w:t>
      </w:r>
      <w:r w:rsidRPr="00C22C20">
        <w:t xml:space="preserve">Vol. </w:t>
      </w:r>
      <w:r w:rsidR="00C22C20" w:rsidRPr="00C22C20">
        <w:t>84</w:t>
      </w:r>
      <w:r w:rsidRPr="00C22C20">
        <w:t xml:space="preserve">, No. </w:t>
      </w:r>
      <w:r w:rsidR="00C22C20" w:rsidRPr="00C22C20">
        <w:t>179</w:t>
      </w:r>
      <w:r w:rsidRPr="00C22C20">
        <w:t xml:space="preserve">, pages </w:t>
      </w:r>
      <w:r w:rsidR="00C22C20" w:rsidRPr="00C22C20">
        <w:t>48647</w:t>
      </w:r>
      <w:r w:rsidRPr="00C22C20">
        <w:t>-</w:t>
      </w:r>
      <w:r w:rsidR="00C22C20" w:rsidRPr="00C22C20">
        <w:t xml:space="preserve">48648 </w:t>
      </w:r>
      <w:r w:rsidRPr="00C22C20">
        <w:t xml:space="preserve">on </w:t>
      </w:r>
      <w:r w:rsidR="00BA64CC" w:rsidRPr="00C22C20">
        <w:t xml:space="preserve">September </w:t>
      </w:r>
      <w:r w:rsidR="00C22C20" w:rsidRPr="00C22C20">
        <w:t>16</w:t>
      </w:r>
      <w:r w:rsidRPr="00C22C20">
        <w:t xml:space="preserve">, </w:t>
      </w:r>
      <w:r w:rsidR="00BA64CC" w:rsidRPr="00C22C20">
        <w:t>2019</w:t>
      </w:r>
      <w:r w:rsidR="00C22C20">
        <w:t xml:space="preserve"> (Attachment 4)</w:t>
      </w:r>
      <w:r w:rsidRPr="00C22C20">
        <w:t>.</w:t>
      </w:r>
      <w:r w:rsidRPr="00563AE7">
        <w:rPr>
          <w:highlight w:val="yellow"/>
        </w:rPr>
        <w:t xml:space="preserve"> </w:t>
      </w:r>
    </w:p>
    <w:p w14:paraId="1DBC8A94" w14:textId="651D185F" w:rsidR="00FF5828" w:rsidRDefault="00FF5828" w:rsidP="00565C8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p w14:paraId="3FD383B9" w14:textId="77777777" w:rsidR="00FF5828" w:rsidRDefault="00FF5828" w:rsidP="00FF5828">
      <w:r>
        <w:t>During the 30-day comment period, BJS received comments from two individuals. Three general topics were discussed in these comments: 1) moving to an electronic administration, 2) asking residents if they felt police behaved professionally during their most recent contact, and 3) adding more detailed questions regarding police behavior during traffic stops and searches. Suggestions included asking traffic stop residents if they felt the police were trying to escalate the stop and asking those that were searched if they felt compelled to comply.</w:t>
      </w:r>
    </w:p>
    <w:p w14:paraId="283CCEBA" w14:textId="7A633104" w:rsidR="00FF5828" w:rsidRDefault="00FF5828" w:rsidP="00EB15C5">
      <w:r>
        <w:t>The 2020 PPCS questionnaire remains the same and does not incorporate any of the suggestions received, but BJS will consider these suggestions for the next iteration of the survey. The PPCS is a supplement to a broader data collection (the National Crime Victimization Survey, or NCVS) and follows the same protocols as the NCVS administration. Questions on the suggested topics were not added to the current instrument because new questions would require cognitive testing to ensure item clarity, which at this point would result in significant delays in fielding the PPCS. In addition to the testing concern, the suggested additions regarding the detailed questions on police behavior during traffic stops and searches are anticipated to elicit small sample sizes. Based on previous years of PPCS data, the majority of residents felt police behaved properly, so it is unlikely that residents would indicate they felt that police were trying to escalate a stop. Also, only a small percentage of stops result in a search and therefore subsequent questions about a search would lead to an even smaller percentage of affirmative answers. BJS likely would not be able to report on these proposed items due to the small sample sizes.</w:t>
      </w:r>
    </w:p>
    <w:p w14:paraId="1D743852" w14:textId="77777777" w:rsidR="00275B81" w:rsidRDefault="00275B81" w:rsidP="00565C8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75"/>
        <w:rPr>
          <w:szCs w:val="24"/>
        </w:rPr>
      </w:pPr>
      <w:r>
        <w:rPr>
          <w:szCs w:val="24"/>
        </w:rPr>
        <w:tab/>
      </w:r>
    </w:p>
    <w:p w14:paraId="6B990BA5" w14:textId="7E6CACAD" w:rsidR="002A5C4B" w:rsidRPr="00373AED" w:rsidRDefault="00275B81" w:rsidP="00565C8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75"/>
        <w:rPr>
          <w:szCs w:val="24"/>
        </w:rPr>
      </w:pPr>
      <w:r>
        <w:rPr>
          <w:szCs w:val="24"/>
        </w:rPr>
        <w:tab/>
      </w:r>
      <w:r w:rsidR="002A5C4B" w:rsidRPr="00373AED">
        <w:rPr>
          <w:szCs w:val="24"/>
        </w:rPr>
        <w:t xml:space="preserve">The Census Bureau, BJS, </w:t>
      </w:r>
      <w:r w:rsidR="002A5C4B" w:rsidRPr="00340C7E">
        <w:rPr>
          <w:szCs w:val="24"/>
        </w:rPr>
        <w:t>outside experts</w:t>
      </w:r>
      <w:r w:rsidR="002A5C4B" w:rsidRPr="00373AED">
        <w:rPr>
          <w:szCs w:val="24"/>
        </w:rPr>
        <w:t xml:space="preserve"> </w:t>
      </w:r>
      <w:r w:rsidR="00C920C5">
        <w:rPr>
          <w:szCs w:val="24"/>
        </w:rPr>
        <w:t xml:space="preserve">on survey methodology and policing, and law enforcement practitioners </w:t>
      </w:r>
      <w:r w:rsidR="002A5C4B">
        <w:rPr>
          <w:szCs w:val="24"/>
        </w:rPr>
        <w:t>have collaborated</w:t>
      </w:r>
      <w:r w:rsidR="002A5C4B" w:rsidRPr="00373AED">
        <w:rPr>
          <w:szCs w:val="24"/>
        </w:rPr>
        <w:t xml:space="preserve"> over the years to develop the questions and procedures used to collect this supplemental information. </w:t>
      </w:r>
    </w:p>
    <w:p w14:paraId="6960B1B9" w14:textId="77777777" w:rsidR="002A5C4B" w:rsidRPr="00373AED" w:rsidRDefault="002A5C4B" w:rsidP="00565C8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75"/>
        <w:rPr>
          <w:szCs w:val="24"/>
        </w:rPr>
      </w:pPr>
    </w:p>
    <w:p w14:paraId="3D8EFEEB" w14:textId="7A0DAE35" w:rsidR="002A5C4B" w:rsidRDefault="00607FCE" w:rsidP="00565C89">
      <w:pPr>
        <w:rPr>
          <w:szCs w:val="24"/>
        </w:rPr>
      </w:pPr>
      <w:r>
        <w:rPr>
          <w:szCs w:val="24"/>
        </w:rPr>
        <w:t>T</w:t>
      </w:r>
      <w:r w:rsidR="00340C7E" w:rsidRPr="00340C7E">
        <w:rPr>
          <w:szCs w:val="24"/>
        </w:rPr>
        <w:t xml:space="preserve">he </w:t>
      </w:r>
      <w:r w:rsidRPr="00340C7E">
        <w:rPr>
          <w:szCs w:val="24"/>
        </w:rPr>
        <w:t>20</w:t>
      </w:r>
      <w:r>
        <w:rPr>
          <w:szCs w:val="24"/>
        </w:rPr>
        <w:t>20</w:t>
      </w:r>
      <w:r w:rsidRPr="00340C7E">
        <w:rPr>
          <w:szCs w:val="24"/>
        </w:rPr>
        <w:t xml:space="preserve"> </w:t>
      </w:r>
      <w:r w:rsidR="00340C7E" w:rsidRPr="00340C7E">
        <w:rPr>
          <w:szCs w:val="24"/>
        </w:rPr>
        <w:t>PPCS comprise</w:t>
      </w:r>
      <w:r w:rsidR="0078336D">
        <w:rPr>
          <w:szCs w:val="24"/>
        </w:rPr>
        <w:t>s</w:t>
      </w:r>
      <w:r w:rsidR="00340C7E" w:rsidRPr="00340C7E">
        <w:rPr>
          <w:szCs w:val="24"/>
        </w:rPr>
        <w:t xml:space="preserve"> </w:t>
      </w:r>
      <w:r>
        <w:rPr>
          <w:szCs w:val="24"/>
        </w:rPr>
        <w:t xml:space="preserve">all of the questions included on the 2018 questionnaire. One question </w:t>
      </w:r>
      <w:r w:rsidR="00A81904">
        <w:rPr>
          <w:szCs w:val="24"/>
        </w:rPr>
        <w:t xml:space="preserve">(Question 40 on the 2020 survey) </w:t>
      </w:r>
      <w:r>
        <w:rPr>
          <w:szCs w:val="24"/>
        </w:rPr>
        <w:t xml:space="preserve">was </w:t>
      </w:r>
      <w:r w:rsidR="00525570">
        <w:rPr>
          <w:szCs w:val="24"/>
        </w:rPr>
        <w:t xml:space="preserve">reinserted </w:t>
      </w:r>
      <w:r>
        <w:rPr>
          <w:szCs w:val="24"/>
        </w:rPr>
        <w:t xml:space="preserve">for the 2020 PPCS </w:t>
      </w:r>
      <w:r w:rsidR="00525570">
        <w:rPr>
          <w:szCs w:val="24"/>
        </w:rPr>
        <w:t xml:space="preserve">from prior survey iterations </w:t>
      </w:r>
      <w:r>
        <w:rPr>
          <w:szCs w:val="24"/>
        </w:rPr>
        <w:t>which asks residents if they engaged in any verbal or physical resistance toward police during their most recent contact.</w:t>
      </w:r>
      <w:r w:rsidR="00340C7E" w:rsidRPr="00340C7E">
        <w:rPr>
          <w:szCs w:val="24"/>
        </w:rPr>
        <w:t xml:space="preserve"> </w:t>
      </w:r>
      <w:r>
        <w:rPr>
          <w:szCs w:val="24"/>
        </w:rPr>
        <w:t xml:space="preserve">The 2018 and 2020 questionnaires contain </w:t>
      </w:r>
      <w:r w:rsidR="00340C7E" w:rsidRPr="00340C7E">
        <w:rPr>
          <w:szCs w:val="24"/>
        </w:rPr>
        <w:t>most of the same questions from the 2011 and 2015 iterations of the PPCS. To inform t</w:t>
      </w:r>
      <w:r w:rsidR="008A1A9D" w:rsidRPr="00340C7E">
        <w:rPr>
          <w:szCs w:val="24"/>
        </w:rPr>
        <w:t xml:space="preserve">he 2011 PPCS, </w:t>
      </w:r>
      <w:r w:rsidR="002A5C4B" w:rsidRPr="00340C7E">
        <w:rPr>
          <w:szCs w:val="24"/>
        </w:rPr>
        <w:t>BJS hosted a work</w:t>
      </w:r>
      <w:r w:rsidR="008A1A9D" w:rsidRPr="00340C7E">
        <w:rPr>
          <w:szCs w:val="24"/>
        </w:rPr>
        <w:t xml:space="preserve">ing </w:t>
      </w:r>
      <w:r w:rsidR="002A5C4B" w:rsidRPr="00340C7E">
        <w:rPr>
          <w:szCs w:val="24"/>
        </w:rPr>
        <w:t xml:space="preserve">group meeting </w:t>
      </w:r>
      <w:r w:rsidR="00340C7E" w:rsidRPr="00340C7E">
        <w:rPr>
          <w:szCs w:val="24"/>
        </w:rPr>
        <w:t xml:space="preserve">of external experts </w:t>
      </w:r>
      <w:r w:rsidR="005D12CC" w:rsidRPr="00340C7E">
        <w:rPr>
          <w:szCs w:val="24"/>
        </w:rPr>
        <w:t xml:space="preserve">to discuss </w:t>
      </w:r>
      <w:r w:rsidR="005D12CC" w:rsidRPr="00F62362">
        <w:rPr>
          <w:szCs w:val="24"/>
        </w:rPr>
        <w:t>revisions to the</w:t>
      </w:r>
      <w:r w:rsidR="00525570">
        <w:rPr>
          <w:szCs w:val="24"/>
        </w:rPr>
        <w:t xml:space="preserve"> survey</w:t>
      </w:r>
      <w:r w:rsidR="002A5C4B" w:rsidRPr="00F62362">
        <w:rPr>
          <w:szCs w:val="24"/>
        </w:rPr>
        <w:t xml:space="preserve">. Participants included subject matter experts </w:t>
      </w:r>
      <w:r w:rsidR="00C920C5">
        <w:rPr>
          <w:szCs w:val="24"/>
        </w:rPr>
        <w:t xml:space="preserve">and pracitioners </w:t>
      </w:r>
      <w:r w:rsidR="002A5C4B" w:rsidRPr="00F62362">
        <w:rPr>
          <w:szCs w:val="24"/>
        </w:rPr>
        <w:t xml:space="preserve">from </w:t>
      </w:r>
      <w:r w:rsidR="00C920C5">
        <w:rPr>
          <w:szCs w:val="24"/>
        </w:rPr>
        <w:t>the research and law enforcement communities</w:t>
      </w:r>
      <w:r w:rsidR="002A5C4B" w:rsidRPr="00F62362">
        <w:rPr>
          <w:szCs w:val="24"/>
        </w:rPr>
        <w:t>. Participants discussed a variety of topics, in</w:t>
      </w:r>
      <w:r w:rsidR="002A5C4B" w:rsidRPr="002577C6">
        <w:rPr>
          <w:szCs w:val="24"/>
        </w:rPr>
        <w:t xml:space="preserve">cluding survey content, data availability, clarity of instructions, methods to maximize response and ways to minimize respondent burden. </w:t>
      </w:r>
      <w:r w:rsidR="005D12CC" w:rsidRPr="00340C7E">
        <w:rPr>
          <w:szCs w:val="24"/>
        </w:rPr>
        <w:t>Their feedback was incorp</w:t>
      </w:r>
      <w:r w:rsidR="008A1A9D" w:rsidRPr="00340C7E">
        <w:rPr>
          <w:szCs w:val="24"/>
        </w:rPr>
        <w:t xml:space="preserve">orated into the 2011 instrument and by extension into </w:t>
      </w:r>
      <w:r w:rsidR="00340C7E" w:rsidRPr="00340C7E">
        <w:rPr>
          <w:szCs w:val="24"/>
        </w:rPr>
        <w:t>subsequent</w:t>
      </w:r>
      <w:r w:rsidR="008A1A9D" w:rsidRPr="00340C7E">
        <w:rPr>
          <w:szCs w:val="24"/>
        </w:rPr>
        <w:t xml:space="preserve"> instrument</w:t>
      </w:r>
      <w:r w:rsidR="00340C7E" w:rsidRPr="00340C7E">
        <w:rPr>
          <w:szCs w:val="24"/>
        </w:rPr>
        <w:t>s</w:t>
      </w:r>
      <w:r w:rsidR="008A1A9D" w:rsidRPr="00340C7E">
        <w:rPr>
          <w:szCs w:val="24"/>
        </w:rPr>
        <w:t>.</w:t>
      </w:r>
      <w:r w:rsidR="008A1A9D" w:rsidRPr="008A1A9D">
        <w:rPr>
          <w:szCs w:val="24"/>
        </w:rPr>
        <w:t xml:space="preserve"> </w:t>
      </w:r>
    </w:p>
    <w:p w14:paraId="6C58A281" w14:textId="77777777" w:rsidR="0022628B" w:rsidRDefault="0022628B" w:rsidP="00565C89">
      <w:pPr>
        <w:rPr>
          <w:szCs w:val="24"/>
        </w:rPr>
      </w:pPr>
    </w:p>
    <w:p w14:paraId="1D75E0C7" w14:textId="442369C3" w:rsidR="0022628B" w:rsidRDefault="0022628B" w:rsidP="00565C8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75"/>
        <w:rPr>
          <w:szCs w:val="24"/>
        </w:rPr>
      </w:pPr>
      <w:r>
        <w:rPr>
          <w:szCs w:val="24"/>
        </w:rPr>
        <w:tab/>
        <w:t>As BJS analyzed data from the 2015 PPCS, it identified survey items that could be revised or reworded to yield more accurate responses regarding type of contact with police. The Census Bureau conducted cognitive testing with the revised PPCS instrument</w:t>
      </w:r>
      <w:r w:rsidR="00607FCE">
        <w:rPr>
          <w:szCs w:val="24"/>
        </w:rPr>
        <w:t xml:space="preserve"> and the 2018 PPCS employed revisions as recommended by the cognitive testing results</w:t>
      </w:r>
      <w:r>
        <w:rPr>
          <w:szCs w:val="24"/>
        </w:rPr>
        <w:t xml:space="preserve">. </w:t>
      </w:r>
      <w:r w:rsidR="005E04C0">
        <w:rPr>
          <w:szCs w:val="24"/>
        </w:rPr>
        <w:t>The 2020 PPCS maintains these updated items.</w:t>
      </w:r>
    </w:p>
    <w:p w14:paraId="04B1BD41" w14:textId="640AAD0F"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sectPr w:rsidR="002A5C4B" w:rsidSect="00A07D08">
          <w:headerReference w:type="even" r:id="rId9"/>
          <w:headerReference w:type="default" r:id="rId10"/>
          <w:footerReference w:type="even" r:id="rId11"/>
          <w:footerReference w:type="default" r:id="rId12"/>
          <w:type w:val="continuous"/>
          <w:pgSz w:w="12240" w:h="15840"/>
          <w:pgMar w:top="1440" w:right="1440" w:bottom="1440" w:left="1440" w:header="1440" w:footer="1440" w:gutter="0"/>
          <w:cols w:space="720"/>
          <w:docGrid w:linePitch="326"/>
        </w:sectPr>
      </w:pPr>
    </w:p>
    <w:p w14:paraId="31B60F60" w14:textId="77777777" w:rsidR="002A5C4B" w:rsidRPr="00FA041D" w:rsidRDefault="002A5C4B" w:rsidP="00FA041D">
      <w:pPr>
        <w:tabs>
          <w:tab w:val="left" w:pos="950"/>
        </w:tabs>
        <w:rPr>
          <w:szCs w:val="24"/>
        </w:rPr>
        <w:sectPr w:rsidR="002A5C4B" w:rsidRPr="00FA041D" w:rsidSect="0001742A">
          <w:type w:val="continuous"/>
          <w:pgSz w:w="12240" w:h="15840"/>
          <w:pgMar w:top="1920" w:right="1440" w:bottom="1920" w:left="1152" w:header="1440" w:footer="1440" w:gutter="0"/>
          <w:cols w:space="720"/>
        </w:sectPr>
      </w:pPr>
    </w:p>
    <w:p w14:paraId="3078A886" w14:textId="72C9D442" w:rsidR="002A5C4B" w:rsidRPr="00373AED" w:rsidRDefault="00FA041D" w:rsidP="00565C89">
      <w:pPr>
        <w:pStyle w:val="Heading2"/>
        <w:tabs>
          <w:tab w:val="clear" w:pos="950"/>
          <w:tab w:val="left" w:pos="720"/>
        </w:tabs>
        <w:ind w:hanging="680"/>
      </w:pPr>
      <w:r w:rsidRPr="00565C89">
        <w:rPr>
          <w:b/>
        </w:rPr>
        <w:t>9.</w:t>
      </w:r>
      <w:r w:rsidRPr="00FA041D">
        <w:tab/>
      </w:r>
      <w:r w:rsidR="00565C89">
        <w:tab/>
      </w:r>
      <w:r w:rsidR="002A5C4B" w:rsidRPr="00565C89">
        <w:rPr>
          <w:b/>
        </w:rPr>
        <w:t>Paying Respondents</w:t>
      </w:r>
    </w:p>
    <w:p w14:paraId="1FE5DD92"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5071E90E" w14:textId="7C1E88E5" w:rsidR="002A5C4B" w:rsidRPr="00373AED" w:rsidRDefault="002A5C4B" w:rsidP="00565C8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r w:rsidRPr="00373AED">
        <w:rPr>
          <w:szCs w:val="24"/>
        </w:rPr>
        <w:t>Incentive payments or gifts to respondents to encourage participation are not provided.</w:t>
      </w:r>
    </w:p>
    <w:p w14:paraId="3D068EB6"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3F9DA0AD" w14:textId="77777777" w:rsidR="002A5C4B" w:rsidRPr="00373AED" w:rsidRDefault="002A5C4B" w:rsidP="00565C89">
      <w:pPr>
        <w:pStyle w:val="Heading2"/>
        <w:ind w:left="745"/>
      </w:pPr>
      <w:r w:rsidRPr="00565C89">
        <w:rPr>
          <w:b/>
        </w:rPr>
        <w:t>10.</w:t>
      </w:r>
      <w:r w:rsidRPr="00565C89">
        <w:rPr>
          <w:b/>
        </w:rPr>
        <w:tab/>
        <w:t>Assurance of Confidentiality</w:t>
      </w:r>
    </w:p>
    <w:p w14:paraId="1D29EE68"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4091B274" w14:textId="11B64758" w:rsidR="00D70C68" w:rsidRDefault="002A5C4B" w:rsidP="00565C8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r w:rsidRPr="00373AED">
        <w:rPr>
          <w:szCs w:val="24"/>
        </w:rPr>
        <w:t xml:space="preserve">All </w:t>
      </w:r>
      <w:r w:rsidR="00074686">
        <w:rPr>
          <w:szCs w:val="24"/>
        </w:rPr>
        <w:t xml:space="preserve">NCVS and PPCS </w:t>
      </w:r>
      <w:r w:rsidRPr="00373AED">
        <w:rPr>
          <w:szCs w:val="24"/>
        </w:rPr>
        <w:t xml:space="preserve">information </w:t>
      </w:r>
      <w:r w:rsidR="00074686">
        <w:rPr>
          <w:szCs w:val="24"/>
        </w:rPr>
        <w:t>about</w:t>
      </w:r>
      <w:r w:rsidRPr="00373AED">
        <w:rPr>
          <w:szCs w:val="24"/>
        </w:rPr>
        <w:t xml:space="preserve"> individuals </w:t>
      </w:r>
      <w:r w:rsidR="00074686">
        <w:rPr>
          <w:szCs w:val="24"/>
        </w:rPr>
        <w:t xml:space="preserve">is </w:t>
      </w:r>
      <w:r w:rsidRPr="00373AED">
        <w:rPr>
          <w:szCs w:val="24"/>
        </w:rPr>
        <w:t xml:space="preserve">confidential by </w:t>
      </w:r>
      <w:r w:rsidR="00074686">
        <w:rPr>
          <w:szCs w:val="24"/>
        </w:rPr>
        <w:t xml:space="preserve">law under </w:t>
      </w:r>
      <w:r w:rsidRPr="00373AED">
        <w:rPr>
          <w:szCs w:val="24"/>
        </w:rPr>
        <w:t xml:space="preserve">Title 13, United States Code, Section 9, and Title </w:t>
      </w:r>
      <w:r w:rsidR="00440DC8">
        <w:rPr>
          <w:szCs w:val="24"/>
        </w:rPr>
        <w:t>34</w:t>
      </w:r>
      <w:r w:rsidRPr="00373AED">
        <w:rPr>
          <w:szCs w:val="24"/>
        </w:rPr>
        <w:t xml:space="preserve">, United States Code, Sections </w:t>
      </w:r>
      <w:r w:rsidR="00440DC8">
        <w:rPr>
          <w:szCs w:val="24"/>
        </w:rPr>
        <w:t>10231</w:t>
      </w:r>
      <w:r w:rsidRPr="00373AED">
        <w:rPr>
          <w:szCs w:val="24"/>
        </w:rPr>
        <w:t xml:space="preserve"> and </w:t>
      </w:r>
      <w:r w:rsidR="00440DC8">
        <w:rPr>
          <w:szCs w:val="24"/>
        </w:rPr>
        <w:t>10134</w:t>
      </w:r>
      <w:r w:rsidRPr="00373AED">
        <w:rPr>
          <w:szCs w:val="24"/>
        </w:rPr>
        <w:t xml:space="preserve">. </w:t>
      </w:r>
      <w:r w:rsidR="00737E7A">
        <w:rPr>
          <w:szCs w:val="24"/>
        </w:rPr>
        <w:t>By law, the Census Bureau is not permitted to publicly release survey responses in a way that could identify</w:t>
      </w:r>
      <w:r w:rsidR="0060716B">
        <w:rPr>
          <w:szCs w:val="24"/>
        </w:rPr>
        <w:t xml:space="preserve"> </w:t>
      </w:r>
      <w:r w:rsidR="00737E7A">
        <w:rPr>
          <w:szCs w:val="24"/>
        </w:rPr>
        <w:t xml:space="preserve">survey respondents or their </w:t>
      </w:r>
      <w:r w:rsidR="00074686">
        <w:rPr>
          <w:szCs w:val="24"/>
        </w:rPr>
        <w:t>households.</w:t>
      </w:r>
      <w:r w:rsidRPr="00373AED">
        <w:rPr>
          <w:szCs w:val="24"/>
        </w:rPr>
        <w:t xml:space="preserve"> Census Bureau employees </w:t>
      </w:r>
      <w:r w:rsidR="00074686">
        <w:rPr>
          <w:szCs w:val="24"/>
        </w:rPr>
        <w:t xml:space="preserve">who may see the PPCS responses are </w:t>
      </w:r>
      <w:r w:rsidRPr="00373AED">
        <w:rPr>
          <w:szCs w:val="24"/>
        </w:rPr>
        <w:t xml:space="preserve">sworn to preserve this confidentiality. </w:t>
      </w:r>
      <w:r w:rsidR="00D70C68" w:rsidRPr="00D70C68">
        <w:rPr>
          <w:szCs w:val="24"/>
        </w:rPr>
        <w:t>Even BJS, as the sponsor of the survey, is not authorized to see or handle the data in its raw form. All unique and identifying information is scrambled or suppressed before it is provided to BJS to analyze. Data are maintained in secure environments and in restricted access locations within the Census Bureau. All data provided to BJS must meet the confidentiality requirements set forth by the Disclosure Review Board at the Census Bureau.</w:t>
      </w:r>
    </w:p>
    <w:p w14:paraId="3077DCFD" w14:textId="77777777" w:rsidR="00D70C68" w:rsidRDefault="00D70C68" w:rsidP="00565C8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p>
    <w:p w14:paraId="6CABD249" w14:textId="269A20AD" w:rsidR="002A5C4B" w:rsidRPr="00373AED" w:rsidRDefault="00074686" w:rsidP="00565C8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r>
        <w:rPr>
          <w:szCs w:val="24"/>
        </w:rPr>
        <w:t>In a letter from the Director of the Census Bureau, sent to all households in the NCVS,</w:t>
      </w:r>
      <w:r w:rsidR="002A5C4B" w:rsidRPr="00373AED">
        <w:rPr>
          <w:szCs w:val="24"/>
        </w:rPr>
        <w:t xml:space="preserve"> respondents are informed </w:t>
      </w:r>
      <w:r>
        <w:rPr>
          <w:szCs w:val="24"/>
        </w:rPr>
        <w:t>of these laws and assured that the laws require</w:t>
      </w:r>
      <w:r w:rsidR="00640D29">
        <w:rPr>
          <w:szCs w:val="24"/>
        </w:rPr>
        <w:t xml:space="preserve"> </w:t>
      </w:r>
      <w:r w:rsidR="002A5C4B" w:rsidRPr="00373AED">
        <w:rPr>
          <w:szCs w:val="24"/>
        </w:rPr>
        <w:t xml:space="preserve">that </w:t>
      </w:r>
      <w:r>
        <w:rPr>
          <w:szCs w:val="24"/>
        </w:rPr>
        <w:t xml:space="preserve">all information provided by the respondent is kept </w:t>
      </w:r>
      <w:r w:rsidRPr="00F471D0">
        <w:rPr>
          <w:szCs w:val="24"/>
        </w:rPr>
        <w:t>confidential</w:t>
      </w:r>
      <w:r w:rsidR="002A5C4B" w:rsidRPr="00F471D0">
        <w:rPr>
          <w:szCs w:val="24"/>
        </w:rPr>
        <w:t xml:space="preserve"> (see </w:t>
      </w:r>
      <w:r w:rsidR="000637CA" w:rsidRPr="00F471D0">
        <w:rPr>
          <w:szCs w:val="24"/>
        </w:rPr>
        <w:t>A</w:t>
      </w:r>
      <w:r w:rsidR="002A5C4B" w:rsidRPr="00F471D0">
        <w:rPr>
          <w:szCs w:val="24"/>
        </w:rPr>
        <w:t xml:space="preserve">ttachment </w:t>
      </w:r>
      <w:r w:rsidR="000637CA" w:rsidRPr="00F471D0">
        <w:rPr>
          <w:szCs w:val="24"/>
        </w:rPr>
        <w:t>3</w:t>
      </w:r>
      <w:r w:rsidR="0058300A" w:rsidRPr="00F471D0">
        <w:rPr>
          <w:szCs w:val="24"/>
        </w:rPr>
        <w:t>)</w:t>
      </w:r>
      <w:r w:rsidR="00D70C68" w:rsidRPr="00F471D0">
        <w:rPr>
          <w:szCs w:val="24"/>
        </w:rPr>
        <w:t>.</w:t>
      </w:r>
    </w:p>
    <w:p w14:paraId="16AF37CD"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5AFC81EC" w14:textId="77777777" w:rsidR="002A5C4B" w:rsidRPr="00373AED" w:rsidRDefault="002A5C4B" w:rsidP="00565C89">
      <w:pPr>
        <w:pStyle w:val="Heading2"/>
        <w:ind w:left="745"/>
      </w:pPr>
      <w:r w:rsidRPr="00565C89">
        <w:rPr>
          <w:b/>
        </w:rPr>
        <w:t>11</w:t>
      </w:r>
      <w:r w:rsidRPr="00373AED">
        <w:t>.</w:t>
      </w:r>
      <w:r w:rsidRPr="00373AED">
        <w:tab/>
      </w:r>
      <w:r w:rsidRPr="00565C89">
        <w:rPr>
          <w:b/>
        </w:rPr>
        <w:t>Justification for Sensitive Questions</w:t>
      </w:r>
    </w:p>
    <w:p w14:paraId="24111B65"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66D02A84" w14:textId="29EB1C17" w:rsidR="00D84156" w:rsidRDefault="00D84156" w:rsidP="00565C89">
      <w:pPr>
        <w:ind w:left="270"/>
        <w:rPr>
          <w:szCs w:val="24"/>
        </w:rPr>
      </w:pPr>
      <w:r>
        <w:t>While the survey does not ask questions relating to sexual behaviors, religious beliefs, or other matters commonly considered private or of a sensitive nature, the 20</w:t>
      </w:r>
      <w:r w:rsidR="00000612">
        <w:t>20</w:t>
      </w:r>
      <w:r>
        <w:t xml:space="preserve"> PPCS does include two questions that may be sensitive for some respondents. One question asks about perceptions of verbal and/or sexual harassment by police and one asks about perceptions that police behaviors were motivated by prejudice or bias against the resident. These questions were added </w:t>
      </w:r>
      <w:r w:rsidR="00000612">
        <w:t xml:space="preserve">to the 2018 PPCS </w:t>
      </w:r>
      <w:r>
        <w:t xml:space="preserve">based on public comments about the need for these data. Cognitive testing did not reveal any problems or negative respondent reactions to the questions. </w:t>
      </w:r>
      <w:r w:rsidR="00AB61E0">
        <w:t>Even so</w:t>
      </w:r>
      <w:r>
        <w:t xml:space="preserve">, PPCS interviewers receive training and guidance on how to ask sensitive questions and all respondents have the option of refusing to answer any question. </w:t>
      </w:r>
    </w:p>
    <w:p w14:paraId="5AFBE98F" w14:textId="77777777" w:rsidR="00D84156" w:rsidRDefault="00D84156" w:rsidP="00565C89">
      <w:pPr>
        <w:ind w:left="270"/>
        <w:rPr>
          <w:rFonts w:ascii="Calibri" w:hAnsi="Calibri"/>
          <w:sz w:val="22"/>
          <w:szCs w:val="22"/>
        </w:rPr>
      </w:pPr>
    </w:p>
    <w:p w14:paraId="0D3C0A77" w14:textId="2A2958B8" w:rsidR="00D84156" w:rsidRDefault="00D84156" w:rsidP="00565C89">
      <w:pPr>
        <w:ind w:left="270"/>
        <w:rPr>
          <w:rFonts w:asciiTheme="minorHAnsi" w:hAnsiTheme="minorHAnsi"/>
        </w:rPr>
      </w:pPr>
      <w:r>
        <w:t xml:space="preserve">In 2015, the Office </w:t>
      </w:r>
      <w:r w:rsidR="006A1057">
        <w:t xml:space="preserve">of </w:t>
      </w:r>
      <w:r>
        <w:t>Justice Programs Institutional Review Board (IRB) declared the NCVS and its supplements exempt from review and approval by an Institutional Review Board. Pursuant to the OJP Instruction for Protection of Human Subjects and Privacy Certification Requirements, the NCVS and its supplements were declared exempt from review because the research is covered by provisions of the confidentiality statute at 34 USC 10231 and the respondents’ confidentiality is protected under Title 13 USC 9.</w:t>
      </w:r>
    </w:p>
    <w:p w14:paraId="67DEFCEC" w14:textId="77777777" w:rsidR="002A5C4B" w:rsidRDefault="002A5C4B" w:rsidP="00C9225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099CE49" w14:textId="545FDBCE" w:rsidR="002A5C4B" w:rsidRPr="00373AED" w:rsidRDefault="002A5C4B" w:rsidP="00565C89">
      <w:pPr>
        <w:pStyle w:val="Heading2"/>
        <w:ind w:left="745"/>
      </w:pPr>
      <w:r w:rsidRPr="00565C89">
        <w:rPr>
          <w:b/>
        </w:rPr>
        <w:t>12.</w:t>
      </w:r>
      <w:r w:rsidRPr="00373AED">
        <w:tab/>
      </w:r>
      <w:r w:rsidRPr="00565C89">
        <w:rPr>
          <w:b/>
        </w:rPr>
        <w:t xml:space="preserve">Estimate of </w:t>
      </w:r>
      <w:r w:rsidR="003B00ED">
        <w:rPr>
          <w:b/>
        </w:rPr>
        <w:t>Hour</w:t>
      </w:r>
      <w:r w:rsidRPr="00565C89">
        <w:rPr>
          <w:b/>
        </w:rPr>
        <w:t xml:space="preserve"> Burden</w:t>
      </w:r>
    </w:p>
    <w:p w14:paraId="578BBD94"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14:paraId="2055BF0F" w14:textId="29706B38" w:rsidR="002A5C4B" w:rsidRDefault="00C3633D" w:rsidP="0087283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r w:rsidRPr="0060518E">
        <w:rPr>
          <w:szCs w:val="24"/>
          <w:lang w:val="en-CA"/>
        </w:rPr>
        <w:fldChar w:fldCharType="begin"/>
      </w:r>
      <w:r w:rsidR="002A5C4B" w:rsidRPr="0060518E">
        <w:rPr>
          <w:szCs w:val="24"/>
          <w:lang w:val="en-CA"/>
        </w:rPr>
        <w:instrText xml:space="preserve"> SEQ CHAPTER \h \r 1</w:instrText>
      </w:r>
      <w:r w:rsidRPr="0060518E">
        <w:rPr>
          <w:szCs w:val="24"/>
          <w:lang w:val="en-CA"/>
        </w:rPr>
        <w:fldChar w:fldCharType="end"/>
      </w:r>
      <w:r w:rsidR="002A5C4B" w:rsidRPr="0060518E">
        <w:rPr>
          <w:szCs w:val="24"/>
        </w:rPr>
        <w:t xml:space="preserve">The </w:t>
      </w:r>
      <w:r w:rsidR="00CA2BD6">
        <w:rPr>
          <w:szCs w:val="24"/>
        </w:rPr>
        <w:t>expected size of</w:t>
      </w:r>
      <w:r w:rsidR="000238F3">
        <w:rPr>
          <w:szCs w:val="24"/>
        </w:rPr>
        <w:t xml:space="preserve"> </w:t>
      </w:r>
      <w:r w:rsidR="002A5C4B" w:rsidRPr="0060518E">
        <w:rPr>
          <w:szCs w:val="24"/>
        </w:rPr>
        <w:t xml:space="preserve">the </w:t>
      </w:r>
      <w:r w:rsidR="00CA2BD6">
        <w:rPr>
          <w:szCs w:val="24"/>
        </w:rPr>
        <w:t xml:space="preserve">2020 </w:t>
      </w:r>
      <w:r w:rsidR="002A5C4B" w:rsidRPr="0060518E">
        <w:rPr>
          <w:szCs w:val="24"/>
        </w:rPr>
        <w:t xml:space="preserve">NCVS sample </w:t>
      </w:r>
      <w:r w:rsidR="006168DD">
        <w:rPr>
          <w:szCs w:val="24"/>
        </w:rPr>
        <w:t>and the</w:t>
      </w:r>
      <w:r w:rsidR="00CA2BD6">
        <w:rPr>
          <w:szCs w:val="24"/>
        </w:rPr>
        <w:t xml:space="preserve"> yield received from the</w:t>
      </w:r>
      <w:r w:rsidR="006168DD">
        <w:rPr>
          <w:szCs w:val="24"/>
        </w:rPr>
        <w:t xml:space="preserve"> </w:t>
      </w:r>
      <w:r w:rsidR="00CA2BD6">
        <w:rPr>
          <w:szCs w:val="24"/>
        </w:rPr>
        <w:t xml:space="preserve">2018 </w:t>
      </w:r>
      <w:r w:rsidR="006168DD">
        <w:rPr>
          <w:szCs w:val="24"/>
        </w:rPr>
        <w:t>PPCS</w:t>
      </w:r>
      <w:r w:rsidR="002A5C4B" w:rsidRPr="00CD49AA">
        <w:rPr>
          <w:szCs w:val="24"/>
        </w:rPr>
        <w:t xml:space="preserve"> </w:t>
      </w:r>
      <w:r w:rsidR="002A5C4B" w:rsidRPr="0060518E">
        <w:rPr>
          <w:szCs w:val="24"/>
        </w:rPr>
        <w:t xml:space="preserve">were used to develop projected burden hour estimates for the </w:t>
      </w:r>
      <w:r w:rsidR="00CA2BD6" w:rsidRPr="0060518E">
        <w:rPr>
          <w:szCs w:val="24"/>
        </w:rPr>
        <w:t>20</w:t>
      </w:r>
      <w:r w:rsidR="00CA2BD6">
        <w:rPr>
          <w:szCs w:val="24"/>
        </w:rPr>
        <w:t>20</w:t>
      </w:r>
      <w:r w:rsidR="00CA2BD6" w:rsidRPr="0060518E">
        <w:rPr>
          <w:szCs w:val="24"/>
        </w:rPr>
        <w:t xml:space="preserve"> </w:t>
      </w:r>
      <w:r w:rsidR="002A5C4B" w:rsidRPr="0060518E">
        <w:rPr>
          <w:szCs w:val="24"/>
        </w:rPr>
        <w:t>PPCS</w:t>
      </w:r>
      <w:r w:rsidR="002A5C4B" w:rsidRPr="005A3142">
        <w:rPr>
          <w:szCs w:val="24"/>
        </w:rPr>
        <w:t>.</w:t>
      </w:r>
      <w:r w:rsidR="000238F3">
        <w:rPr>
          <w:szCs w:val="24"/>
        </w:rPr>
        <w:t xml:space="preserve"> </w:t>
      </w:r>
      <w:r w:rsidR="002A5C4B" w:rsidRPr="005A3142">
        <w:rPr>
          <w:szCs w:val="24"/>
        </w:rPr>
        <w:t>These were the most up</w:t>
      </w:r>
      <w:r w:rsidR="002A5C4B">
        <w:rPr>
          <w:szCs w:val="24"/>
        </w:rPr>
        <w:t>-</w:t>
      </w:r>
      <w:r w:rsidR="002A5C4B" w:rsidRPr="005A3142">
        <w:rPr>
          <w:szCs w:val="24"/>
        </w:rPr>
        <w:t>to</w:t>
      </w:r>
      <w:r w:rsidR="002A5C4B">
        <w:rPr>
          <w:szCs w:val="24"/>
        </w:rPr>
        <w:t>-</w:t>
      </w:r>
      <w:r w:rsidR="002A5C4B" w:rsidRPr="005A3142">
        <w:rPr>
          <w:szCs w:val="24"/>
        </w:rPr>
        <w:t xml:space="preserve">date data available at the time this estimate was </w:t>
      </w:r>
      <w:r w:rsidR="002A5C4B" w:rsidRPr="0060518E">
        <w:rPr>
          <w:szCs w:val="24"/>
        </w:rPr>
        <w:t xml:space="preserve">produced. </w:t>
      </w:r>
      <w:r w:rsidR="002A5C4B" w:rsidRPr="00172454">
        <w:rPr>
          <w:szCs w:val="24"/>
        </w:rPr>
        <w:t xml:space="preserve">It is expected that a total of </w:t>
      </w:r>
      <w:r w:rsidR="00CA2BD6">
        <w:rPr>
          <w:szCs w:val="24"/>
        </w:rPr>
        <w:t>127,000</w:t>
      </w:r>
      <w:r w:rsidR="002A5C4B" w:rsidRPr="00172454">
        <w:rPr>
          <w:szCs w:val="24"/>
        </w:rPr>
        <w:t xml:space="preserve"> households will be in the NCVS sample in </w:t>
      </w:r>
      <w:r w:rsidR="0020020D">
        <w:rPr>
          <w:szCs w:val="24"/>
        </w:rPr>
        <w:t xml:space="preserve">January </w:t>
      </w:r>
      <w:r w:rsidR="006168DD">
        <w:rPr>
          <w:szCs w:val="24"/>
        </w:rPr>
        <w:t xml:space="preserve">through </w:t>
      </w:r>
      <w:r w:rsidR="0020020D">
        <w:rPr>
          <w:szCs w:val="24"/>
        </w:rPr>
        <w:t>June</w:t>
      </w:r>
      <w:r w:rsidR="0020020D" w:rsidRPr="00172454">
        <w:rPr>
          <w:szCs w:val="24"/>
        </w:rPr>
        <w:t xml:space="preserve"> 20</w:t>
      </w:r>
      <w:r w:rsidR="0020020D">
        <w:rPr>
          <w:szCs w:val="24"/>
        </w:rPr>
        <w:t>20</w:t>
      </w:r>
      <w:r w:rsidR="006A1057">
        <w:rPr>
          <w:szCs w:val="24"/>
        </w:rPr>
        <w:t xml:space="preserve">. BJS estimates that </w:t>
      </w:r>
      <w:r w:rsidR="00CA2BD6">
        <w:rPr>
          <w:szCs w:val="24"/>
        </w:rPr>
        <w:t>78,740</w:t>
      </w:r>
      <w:r w:rsidR="002A5C4B" w:rsidRPr="00172454">
        <w:rPr>
          <w:szCs w:val="24"/>
        </w:rPr>
        <w:t xml:space="preserve"> households</w:t>
      </w:r>
      <w:r w:rsidR="007F5FC8">
        <w:rPr>
          <w:szCs w:val="24"/>
        </w:rPr>
        <w:t xml:space="preserve"> will participate in the NCVS in that time frame, yielding </w:t>
      </w:r>
      <w:r w:rsidR="00872833">
        <w:rPr>
          <w:szCs w:val="24"/>
        </w:rPr>
        <w:t xml:space="preserve">144,882 </w:t>
      </w:r>
      <w:r w:rsidR="007F5FC8">
        <w:rPr>
          <w:szCs w:val="24"/>
        </w:rPr>
        <w:t>persons age 16 or older</w:t>
      </w:r>
      <w:r w:rsidR="00317FD1">
        <w:rPr>
          <w:szCs w:val="24"/>
        </w:rPr>
        <w:t xml:space="preserve"> as participants</w:t>
      </w:r>
      <w:r w:rsidR="00872833">
        <w:rPr>
          <w:szCs w:val="24"/>
        </w:rPr>
        <w:t xml:space="preserve">. BJS estimates that </w:t>
      </w:r>
      <w:r w:rsidR="007F5FC8">
        <w:rPr>
          <w:szCs w:val="24"/>
        </w:rPr>
        <w:t>108,806 respondents</w:t>
      </w:r>
      <w:r w:rsidR="00872833">
        <w:rPr>
          <w:szCs w:val="24"/>
        </w:rPr>
        <w:t xml:space="preserve"> </w:t>
      </w:r>
      <w:r w:rsidR="006A1057">
        <w:rPr>
          <w:szCs w:val="24"/>
        </w:rPr>
        <w:t>will complete PPCS interviews.</w:t>
      </w:r>
    </w:p>
    <w:p w14:paraId="60D24A88" w14:textId="77777777" w:rsidR="006A1057" w:rsidRDefault="006A1057" w:rsidP="0087283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p>
    <w:p w14:paraId="173985CF" w14:textId="1B8F91E1" w:rsidR="002A5C4B" w:rsidRDefault="00872833" w:rsidP="007F5FC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r>
        <w:rPr>
          <w:szCs w:val="24"/>
        </w:rPr>
        <w:t xml:space="preserve">BJS expects </w:t>
      </w:r>
      <w:r w:rsidR="00D14649">
        <w:rPr>
          <w:szCs w:val="24"/>
        </w:rPr>
        <w:t>81,713 short interviews, lasting an average of four minutes (.067 hours) each and 27,093 long interviews lasting an average of eight minutes (.133 hours) each. Interview length</w:t>
      </w:r>
      <w:r w:rsidR="0045063D">
        <w:rPr>
          <w:szCs w:val="24"/>
        </w:rPr>
        <w:t xml:space="preserve"> estimate</w:t>
      </w:r>
      <w:r w:rsidR="00D14649">
        <w:rPr>
          <w:szCs w:val="24"/>
        </w:rPr>
        <w:t xml:space="preserve">s </w:t>
      </w:r>
      <w:r w:rsidR="0045063D">
        <w:rPr>
          <w:szCs w:val="24"/>
        </w:rPr>
        <w:t xml:space="preserve">for the 2020 PPCS </w:t>
      </w:r>
      <w:r w:rsidR="00D14649">
        <w:rPr>
          <w:szCs w:val="24"/>
        </w:rPr>
        <w:t xml:space="preserve">are based on observed times from the 2018 PPCS; the addition of </w:t>
      </w:r>
      <w:r w:rsidR="00A81904">
        <w:rPr>
          <w:szCs w:val="24"/>
        </w:rPr>
        <w:t>Question 40</w:t>
      </w:r>
      <w:r w:rsidR="00D14649">
        <w:rPr>
          <w:szCs w:val="24"/>
        </w:rPr>
        <w:t xml:space="preserve"> to the police contact interviews is not expected to increase the burden.</w:t>
      </w:r>
      <w:r w:rsidR="002A5C4B" w:rsidRPr="005A3142">
        <w:rPr>
          <w:szCs w:val="24"/>
        </w:rPr>
        <w:t xml:space="preserve"> </w:t>
      </w:r>
    </w:p>
    <w:p w14:paraId="659C048D" w14:textId="77777777" w:rsidR="002A5C4B" w:rsidRPr="005A3142" w:rsidRDefault="002A5C4B" w:rsidP="00565C89">
      <w:pPr>
        <w:tabs>
          <w:tab w:val="left" w:pos="0"/>
          <w:tab w:val="left" w:pos="27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p>
    <w:p w14:paraId="333A5E16" w14:textId="04801DDD" w:rsidR="002A5C4B" w:rsidRDefault="00C3633D" w:rsidP="00893D7A">
      <w:pPr>
        <w:rPr>
          <w:szCs w:val="24"/>
        </w:rPr>
      </w:pPr>
      <w:r>
        <w:rPr>
          <w:szCs w:val="24"/>
          <w:lang w:val="en-CA"/>
        </w:rPr>
        <w:fldChar w:fldCharType="begin"/>
      </w:r>
      <w:r w:rsidR="002A5C4B">
        <w:rPr>
          <w:szCs w:val="24"/>
          <w:lang w:val="en-CA"/>
        </w:rPr>
        <w:instrText xml:space="preserve"> SEQ CHAPTER \h \r 1</w:instrText>
      </w:r>
      <w:r>
        <w:rPr>
          <w:szCs w:val="24"/>
          <w:lang w:val="en-CA"/>
        </w:rPr>
        <w:fldChar w:fldCharType="end"/>
      </w:r>
      <w:r w:rsidR="00710E42">
        <w:rPr>
          <w:szCs w:val="24"/>
        </w:rPr>
        <w:t>Table 1. PPCS Burden Hour Estimates, 2018 and 2020</w:t>
      </w:r>
    </w:p>
    <w:tbl>
      <w:tblPr>
        <w:tblW w:w="0" w:type="auto"/>
        <w:tblInd w:w="650" w:type="dxa"/>
        <w:tblLayout w:type="fixed"/>
        <w:tblCellMar>
          <w:left w:w="62" w:type="dxa"/>
          <w:right w:w="62" w:type="dxa"/>
        </w:tblCellMar>
        <w:tblLook w:val="0000" w:firstRow="0" w:lastRow="0" w:firstColumn="0" w:lastColumn="0" w:noHBand="0" w:noVBand="0"/>
      </w:tblPr>
      <w:tblGrid>
        <w:gridCol w:w="3517"/>
        <w:gridCol w:w="1380"/>
        <w:gridCol w:w="1725"/>
        <w:gridCol w:w="1638"/>
      </w:tblGrid>
      <w:tr w:rsidR="00103734" w14:paraId="225DE0C8" w14:textId="77777777" w:rsidTr="00E35398">
        <w:trPr>
          <w:cantSplit/>
          <w:trHeight w:val="969"/>
        </w:trPr>
        <w:tc>
          <w:tcPr>
            <w:tcW w:w="3517" w:type="dxa"/>
            <w:tcBorders>
              <w:top w:val="single" w:sz="6" w:space="0" w:color="000000"/>
              <w:left w:val="single" w:sz="6" w:space="0" w:color="000000"/>
              <w:bottom w:val="nil"/>
              <w:right w:val="nil"/>
            </w:tcBorders>
          </w:tcPr>
          <w:p w14:paraId="613849A8" w14:textId="77777777" w:rsidR="00103734" w:rsidRDefault="00103734" w:rsidP="00103734">
            <w:pPr>
              <w:spacing w:before="97" w:after="50"/>
              <w:rPr>
                <w:szCs w:val="24"/>
              </w:rPr>
            </w:pPr>
          </w:p>
        </w:tc>
        <w:tc>
          <w:tcPr>
            <w:tcW w:w="1380" w:type="dxa"/>
            <w:tcBorders>
              <w:top w:val="single" w:sz="6" w:space="0" w:color="000000"/>
              <w:left w:val="single" w:sz="6" w:space="0" w:color="000000"/>
              <w:bottom w:val="nil"/>
              <w:right w:val="nil"/>
            </w:tcBorders>
          </w:tcPr>
          <w:p w14:paraId="476E9FCD" w14:textId="77777777" w:rsidR="00103734" w:rsidRDefault="00103734" w:rsidP="00103734">
            <w:pPr>
              <w:spacing w:before="97" w:after="50"/>
              <w:jc w:val="center"/>
              <w:rPr>
                <w:szCs w:val="24"/>
              </w:rPr>
            </w:pPr>
            <w:r>
              <w:rPr>
                <w:szCs w:val="24"/>
              </w:rPr>
              <w:t>Number of PPCS persons</w:t>
            </w:r>
          </w:p>
        </w:tc>
        <w:tc>
          <w:tcPr>
            <w:tcW w:w="1725" w:type="dxa"/>
            <w:tcBorders>
              <w:top w:val="single" w:sz="6" w:space="0" w:color="000000"/>
              <w:left w:val="single" w:sz="6" w:space="0" w:color="000000"/>
              <w:bottom w:val="nil"/>
              <w:right w:val="nil"/>
            </w:tcBorders>
          </w:tcPr>
          <w:p w14:paraId="79F55948" w14:textId="77777777" w:rsidR="00103734" w:rsidRDefault="00103734" w:rsidP="00103734">
            <w:pPr>
              <w:spacing w:before="97" w:after="50"/>
              <w:jc w:val="center"/>
              <w:rPr>
                <w:szCs w:val="24"/>
              </w:rPr>
            </w:pPr>
            <w:r>
              <w:rPr>
                <w:szCs w:val="24"/>
              </w:rPr>
              <w:t>Time per interview</w:t>
            </w:r>
          </w:p>
        </w:tc>
        <w:tc>
          <w:tcPr>
            <w:tcW w:w="1638" w:type="dxa"/>
            <w:tcBorders>
              <w:top w:val="single" w:sz="6" w:space="0" w:color="000000"/>
              <w:left w:val="single" w:sz="6" w:space="0" w:color="000000"/>
              <w:bottom w:val="nil"/>
              <w:right w:val="single" w:sz="6" w:space="0" w:color="000000"/>
            </w:tcBorders>
          </w:tcPr>
          <w:p w14:paraId="546F08E1" w14:textId="77777777" w:rsidR="00103734" w:rsidRDefault="00103734" w:rsidP="00103734">
            <w:pPr>
              <w:spacing w:before="97" w:line="256" w:lineRule="auto"/>
              <w:jc w:val="center"/>
              <w:rPr>
                <w:szCs w:val="24"/>
              </w:rPr>
            </w:pPr>
            <w:r>
              <w:rPr>
                <w:szCs w:val="24"/>
              </w:rPr>
              <w:t>Burden hours</w:t>
            </w:r>
          </w:p>
          <w:p w14:paraId="42B484F7" w14:textId="77777777" w:rsidR="00103734" w:rsidRDefault="00103734" w:rsidP="00103734">
            <w:pPr>
              <w:spacing w:after="50"/>
              <w:jc w:val="center"/>
              <w:rPr>
                <w:szCs w:val="24"/>
              </w:rPr>
            </w:pPr>
            <w:r>
              <w:rPr>
                <w:szCs w:val="24"/>
              </w:rPr>
              <w:t>(A x B)</w:t>
            </w:r>
          </w:p>
        </w:tc>
      </w:tr>
      <w:tr w:rsidR="00103734" w14:paraId="2C495F8E" w14:textId="77777777" w:rsidTr="00E35398">
        <w:trPr>
          <w:cantSplit/>
          <w:trHeight w:val="969"/>
        </w:trPr>
        <w:tc>
          <w:tcPr>
            <w:tcW w:w="3517" w:type="dxa"/>
            <w:tcBorders>
              <w:top w:val="single" w:sz="6" w:space="0" w:color="000000"/>
              <w:left w:val="single" w:sz="6" w:space="0" w:color="000000"/>
              <w:bottom w:val="nil"/>
              <w:right w:val="nil"/>
            </w:tcBorders>
          </w:tcPr>
          <w:p w14:paraId="06852576" w14:textId="77777777" w:rsidR="00103734" w:rsidRDefault="00103734" w:rsidP="00103734">
            <w:pPr>
              <w:spacing w:before="97" w:after="50"/>
              <w:rPr>
                <w:szCs w:val="24"/>
              </w:rPr>
            </w:pPr>
            <w:r>
              <w:rPr>
                <w:szCs w:val="24"/>
              </w:rPr>
              <w:t>Total expected PPCS eligible persons</w:t>
            </w:r>
          </w:p>
        </w:tc>
        <w:tc>
          <w:tcPr>
            <w:tcW w:w="1380" w:type="dxa"/>
            <w:tcBorders>
              <w:top w:val="single" w:sz="6" w:space="0" w:color="000000"/>
              <w:left w:val="single" w:sz="6" w:space="0" w:color="000000"/>
              <w:bottom w:val="nil"/>
              <w:right w:val="nil"/>
            </w:tcBorders>
          </w:tcPr>
          <w:p w14:paraId="3CFADA50" w14:textId="18A261E1" w:rsidR="00103734" w:rsidRPr="000353D0" w:rsidRDefault="00C210D9" w:rsidP="0038739F">
            <w:pPr>
              <w:spacing w:before="97" w:after="50"/>
              <w:jc w:val="center"/>
              <w:rPr>
                <w:szCs w:val="24"/>
              </w:rPr>
            </w:pPr>
            <w:r>
              <w:rPr>
                <w:szCs w:val="24"/>
              </w:rPr>
              <w:t>144,882</w:t>
            </w:r>
          </w:p>
        </w:tc>
        <w:tc>
          <w:tcPr>
            <w:tcW w:w="1725" w:type="dxa"/>
            <w:tcBorders>
              <w:top w:val="single" w:sz="6" w:space="0" w:color="000000"/>
              <w:left w:val="single" w:sz="6" w:space="0" w:color="000000"/>
              <w:bottom w:val="nil"/>
              <w:right w:val="nil"/>
            </w:tcBorders>
            <w:shd w:val="pct10" w:color="000000" w:fill="FFFFFF"/>
          </w:tcPr>
          <w:p w14:paraId="7E95FC9C"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pct10" w:color="000000" w:fill="FFFFFF"/>
          </w:tcPr>
          <w:p w14:paraId="5B08ECCC" w14:textId="77777777" w:rsidR="00103734" w:rsidRPr="000353D0" w:rsidRDefault="00103734" w:rsidP="00103734">
            <w:pPr>
              <w:spacing w:before="97" w:line="256" w:lineRule="auto"/>
              <w:jc w:val="center"/>
              <w:rPr>
                <w:szCs w:val="24"/>
              </w:rPr>
            </w:pPr>
          </w:p>
          <w:p w14:paraId="00713F55" w14:textId="77777777" w:rsidR="00103734" w:rsidRPr="000353D0" w:rsidRDefault="00103734" w:rsidP="00103734">
            <w:pPr>
              <w:spacing w:line="256" w:lineRule="auto"/>
              <w:jc w:val="center"/>
              <w:rPr>
                <w:szCs w:val="24"/>
              </w:rPr>
            </w:pPr>
          </w:p>
          <w:p w14:paraId="13973E9A" w14:textId="77777777" w:rsidR="00103734" w:rsidRPr="000353D0" w:rsidRDefault="00103734" w:rsidP="00103734">
            <w:pPr>
              <w:spacing w:after="50"/>
              <w:jc w:val="center"/>
              <w:rPr>
                <w:szCs w:val="24"/>
              </w:rPr>
            </w:pPr>
          </w:p>
        </w:tc>
      </w:tr>
      <w:tr w:rsidR="00103734" w14:paraId="2796E48E" w14:textId="77777777" w:rsidTr="00E35398">
        <w:trPr>
          <w:cantSplit/>
          <w:trHeight w:val="417"/>
        </w:trPr>
        <w:tc>
          <w:tcPr>
            <w:tcW w:w="3517" w:type="dxa"/>
            <w:tcBorders>
              <w:top w:val="single" w:sz="6" w:space="0" w:color="000000"/>
              <w:left w:val="single" w:sz="6" w:space="0" w:color="000000"/>
              <w:bottom w:val="nil"/>
              <w:right w:val="nil"/>
            </w:tcBorders>
          </w:tcPr>
          <w:p w14:paraId="15E3A61D" w14:textId="5B330E1B" w:rsidR="00103734" w:rsidRDefault="00103734" w:rsidP="00103734">
            <w:pPr>
              <w:spacing w:before="97" w:after="50"/>
              <w:rPr>
                <w:szCs w:val="24"/>
              </w:rPr>
            </w:pPr>
            <w:r>
              <w:rPr>
                <w:szCs w:val="24"/>
              </w:rPr>
              <w:t xml:space="preserve">  Expected PPCS interviews</w:t>
            </w:r>
          </w:p>
        </w:tc>
        <w:tc>
          <w:tcPr>
            <w:tcW w:w="1380" w:type="dxa"/>
            <w:tcBorders>
              <w:top w:val="single" w:sz="6" w:space="0" w:color="000000"/>
              <w:left w:val="single" w:sz="6" w:space="0" w:color="000000"/>
              <w:bottom w:val="nil"/>
              <w:right w:val="nil"/>
            </w:tcBorders>
          </w:tcPr>
          <w:p w14:paraId="5968685C" w14:textId="2891BEB2" w:rsidR="00103734" w:rsidRPr="000353D0" w:rsidRDefault="00C210D9" w:rsidP="00103734">
            <w:pPr>
              <w:spacing w:before="97" w:after="50"/>
              <w:jc w:val="center"/>
              <w:rPr>
                <w:szCs w:val="24"/>
              </w:rPr>
            </w:pPr>
            <w:r>
              <w:rPr>
                <w:szCs w:val="24"/>
              </w:rPr>
              <w:t>108,806</w:t>
            </w:r>
          </w:p>
        </w:tc>
        <w:tc>
          <w:tcPr>
            <w:tcW w:w="1725" w:type="dxa"/>
            <w:tcBorders>
              <w:top w:val="single" w:sz="6" w:space="0" w:color="000000"/>
              <w:left w:val="single" w:sz="6" w:space="0" w:color="000000"/>
              <w:bottom w:val="nil"/>
              <w:right w:val="nil"/>
            </w:tcBorders>
            <w:shd w:val="pct10" w:color="000000" w:fill="FFFFFF"/>
          </w:tcPr>
          <w:p w14:paraId="15786E00"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pct10" w:color="000000" w:fill="FFFFFF"/>
          </w:tcPr>
          <w:p w14:paraId="4820A641" w14:textId="77777777" w:rsidR="00103734" w:rsidRPr="000353D0" w:rsidRDefault="00103734" w:rsidP="00103734">
            <w:pPr>
              <w:spacing w:before="97" w:after="50"/>
              <w:jc w:val="center"/>
              <w:rPr>
                <w:szCs w:val="24"/>
              </w:rPr>
            </w:pPr>
          </w:p>
        </w:tc>
      </w:tr>
      <w:tr w:rsidR="00103734" w14:paraId="589C6E84" w14:textId="77777777" w:rsidTr="00E35398">
        <w:trPr>
          <w:cantSplit/>
          <w:trHeight w:val="417"/>
        </w:trPr>
        <w:tc>
          <w:tcPr>
            <w:tcW w:w="3517" w:type="dxa"/>
            <w:tcBorders>
              <w:top w:val="single" w:sz="6" w:space="0" w:color="000000"/>
              <w:left w:val="single" w:sz="6" w:space="0" w:color="000000"/>
              <w:bottom w:val="nil"/>
              <w:right w:val="nil"/>
            </w:tcBorders>
          </w:tcPr>
          <w:p w14:paraId="62CAE65D" w14:textId="50B0FA39" w:rsidR="00103734" w:rsidRDefault="00103734" w:rsidP="00103734">
            <w:pPr>
              <w:spacing w:before="97" w:after="50"/>
              <w:rPr>
                <w:szCs w:val="24"/>
              </w:rPr>
            </w:pPr>
            <w:r>
              <w:rPr>
                <w:szCs w:val="24"/>
              </w:rPr>
              <w:t xml:space="preserve">  Expected PPCS short interviews</w:t>
            </w:r>
          </w:p>
        </w:tc>
        <w:tc>
          <w:tcPr>
            <w:tcW w:w="1380" w:type="dxa"/>
            <w:tcBorders>
              <w:top w:val="single" w:sz="6" w:space="0" w:color="000000"/>
              <w:left w:val="single" w:sz="6" w:space="0" w:color="000000"/>
              <w:bottom w:val="nil"/>
              <w:right w:val="nil"/>
            </w:tcBorders>
          </w:tcPr>
          <w:p w14:paraId="1CF46244" w14:textId="7A4D70DA" w:rsidR="00103734" w:rsidRPr="000353D0" w:rsidRDefault="00C210D9" w:rsidP="00103734">
            <w:pPr>
              <w:spacing w:before="97" w:after="50"/>
              <w:jc w:val="center"/>
              <w:rPr>
                <w:szCs w:val="24"/>
              </w:rPr>
            </w:pPr>
            <w:r>
              <w:rPr>
                <w:szCs w:val="24"/>
              </w:rPr>
              <w:t>81,713</w:t>
            </w:r>
          </w:p>
        </w:tc>
        <w:tc>
          <w:tcPr>
            <w:tcW w:w="1725" w:type="dxa"/>
            <w:tcBorders>
              <w:top w:val="single" w:sz="6" w:space="0" w:color="000000"/>
              <w:left w:val="single" w:sz="6" w:space="0" w:color="000000"/>
              <w:bottom w:val="nil"/>
              <w:right w:val="nil"/>
            </w:tcBorders>
          </w:tcPr>
          <w:p w14:paraId="666A946E" w14:textId="07EF5243" w:rsidR="00103734" w:rsidRPr="000353D0" w:rsidRDefault="00103734" w:rsidP="00C210D9">
            <w:pPr>
              <w:spacing w:before="97" w:after="50"/>
              <w:jc w:val="center"/>
              <w:rPr>
                <w:szCs w:val="24"/>
              </w:rPr>
            </w:pPr>
            <w:r w:rsidRPr="000353D0">
              <w:rPr>
                <w:szCs w:val="24"/>
              </w:rPr>
              <w:t>.0</w:t>
            </w:r>
            <w:r w:rsidR="00C210D9">
              <w:rPr>
                <w:szCs w:val="24"/>
              </w:rPr>
              <w:t>67</w:t>
            </w:r>
            <w:r w:rsidRPr="000353D0">
              <w:rPr>
                <w:szCs w:val="24"/>
              </w:rPr>
              <w:t xml:space="preserve"> hours</w:t>
            </w:r>
          </w:p>
        </w:tc>
        <w:tc>
          <w:tcPr>
            <w:tcW w:w="1638" w:type="dxa"/>
            <w:tcBorders>
              <w:top w:val="single" w:sz="6" w:space="0" w:color="000000"/>
              <w:left w:val="single" w:sz="6" w:space="0" w:color="000000"/>
              <w:bottom w:val="nil"/>
              <w:right w:val="single" w:sz="6" w:space="0" w:color="000000"/>
            </w:tcBorders>
          </w:tcPr>
          <w:p w14:paraId="21CD35FA" w14:textId="03337995" w:rsidR="00103734" w:rsidRPr="000353D0" w:rsidRDefault="00C210D9" w:rsidP="00103734">
            <w:pPr>
              <w:spacing w:before="97" w:after="50"/>
              <w:jc w:val="center"/>
              <w:rPr>
                <w:szCs w:val="24"/>
              </w:rPr>
            </w:pPr>
            <w:r>
              <w:rPr>
                <w:szCs w:val="24"/>
              </w:rPr>
              <w:t>5,448</w:t>
            </w:r>
            <w:r w:rsidR="00103734" w:rsidRPr="000353D0">
              <w:rPr>
                <w:szCs w:val="24"/>
              </w:rPr>
              <w:t xml:space="preserve"> hours</w:t>
            </w:r>
          </w:p>
        </w:tc>
      </w:tr>
      <w:tr w:rsidR="00103734" w14:paraId="27CF3737" w14:textId="77777777" w:rsidTr="00E35398">
        <w:trPr>
          <w:cantSplit/>
          <w:trHeight w:val="417"/>
        </w:trPr>
        <w:tc>
          <w:tcPr>
            <w:tcW w:w="3517" w:type="dxa"/>
            <w:tcBorders>
              <w:top w:val="single" w:sz="6" w:space="0" w:color="000000"/>
              <w:left w:val="single" w:sz="6" w:space="0" w:color="000000"/>
              <w:bottom w:val="nil"/>
              <w:right w:val="nil"/>
            </w:tcBorders>
          </w:tcPr>
          <w:p w14:paraId="0448AEB9" w14:textId="307C436F" w:rsidR="00103734" w:rsidRDefault="00103734" w:rsidP="00103734">
            <w:pPr>
              <w:spacing w:before="97" w:after="50"/>
              <w:rPr>
                <w:szCs w:val="24"/>
              </w:rPr>
            </w:pPr>
            <w:r>
              <w:rPr>
                <w:szCs w:val="24"/>
              </w:rPr>
              <w:t xml:space="preserve">  Expected PPCS long interviews</w:t>
            </w:r>
          </w:p>
        </w:tc>
        <w:tc>
          <w:tcPr>
            <w:tcW w:w="1380" w:type="dxa"/>
            <w:tcBorders>
              <w:top w:val="single" w:sz="6" w:space="0" w:color="000000"/>
              <w:left w:val="single" w:sz="6" w:space="0" w:color="000000"/>
              <w:bottom w:val="nil"/>
              <w:right w:val="nil"/>
            </w:tcBorders>
          </w:tcPr>
          <w:p w14:paraId="7363B0D7" w14:textId="68CC072B" w:rsidR="00103734" w:rsidRPr="000353D0" w:rsidRDefault="00C210D9" w:rsidP="00103734">
            <w:pPr>
              <w:spacing w:before="97" w:after="50"/>
              <w:jc w:val="center"/>
              <w:rPr>
                <w:szCs w:val="24"/>
              </w:rPr>
            </w:pPr>
            <w:r>
              <w:rPr>
                <w:szCs w:val="24"/>
              </w:rPr>
              <w:t>27,093</w:t>
            </w:r>
          </w:p>
        </w:tc>
        <w:tc>
          <w:tcPr>
            <w:tcW w:w="1725" w:type="dxa"/>
            <w:tcBorders>
              <w:top w:val="single" w:sz="6" w:space="0" w:color="000000"/>
              <w:left w:val="single" w:sz="6" w:space="0" w:color="000000"/>
              <w:bottom w:val="nil"/>
              <w:right w:val="nil"/>
            </w:tcBorders>
          </w:tcPr>
          <w:p w14:paraId="52842CCD" w14:textId="763BE5BF" w:rsidR="00103734" w:rsidRPr="000353D0" w:rsidRDefault="00103734" w:rsidP="00C210D9">
            <w:pPr>
              <w:spacing w:before="97" w:after="50"/>
              <w:jc w:val="center"/>
              <w:rPr>
                <w:szCs w:val="24"/>
              </w:rPr>
            </w:pPr>
            <w:r w:rsidRPr="000353D0">
              <w:rPr>
                <w:szCs w:val="24"/>
              </w:rPr>
              <w:t>.1</w:t>
            </w:r>
            <w:r w:rsidR="00C210D9">
              <w:rPr>
                <w:szCs w:val="24"/>
              </w:rPr>
              <w:t>33</w:t>
            </w:r>
            <w:r w:rsidRPr="000353D0">
              <w:rPr>
                <w:szCs w:val="24"/>
              </w:rPr>
              <w:t xml:space="preserve"> hours</w:t>
            </w:r>
          </w:p>
        </w:tc>
        <w:tc>
          <w:tcPr>
            <w:tcW w:w="1638" w:type="dxa"/>
            <w:tcBorders>
              <w:top w:val="single" w:sz="6" w:space="0" w:color="000000"/>
              <w:left w:val="single" w:sz="6" w:space="0" w:color="000000"/>
              <w:bottom w:val="nil"/>
              <w:right w:val="single" w:sz="6" w:space="0" w:color="000000"/>
            </w:tcBorders>
          </w:tcPr>
          <w:p w14:paraId="33B7A8B0" w14:textId="72E9BB28" w:rsidR="00103734" w:rsidRPr="000353D0" w:rsidRDefault="00C210D9" w:rsidP="00103734">
            <w:pPr>
              <w:spacing w:before="97" w:after="50"/>
              <w:jc w:val="center"/>
              <w:rPr>
                <w:szCs w:val="24"/>
              </w:rPr>
            </w:pPr>
            <w:r>
              <w:rPr>
                <w:szCs w:val="24"/>
              </w:rPr>
              <w:t>3,612</w:t>
            </w:r>
            <w:r w:rsidR="00103734" w:rsidRPr="000353D0">
              <w:rPr>
                <w:szCs w:val="24"/>
              </w:rPr>
              <w:t xml:space="preserve"> hours</w:t>
            </w:r>
          </w:p>
        </w:tc>
      </w:tr>
      <w:tr w:rsidR="00103734" w14:paraId="4879246D" w14:textId="77777777" w:rsidTr="00E35398">
        <w:trPr>
          <w:cantSplit/>
          <w:trHeight w:val="700"/>
        </w:trPr>
        <w:tc>
          <w:tcPr>
            <w:tcW w:w="3517" w:type="dxa"/>
            <w:tcBorders>
              <w:top w:val="single" w:sz="6" w:space="0" w:color="000000"/>
              <w:left w:val="single" w:sz="6" w:space="0" w:color="000000"/>
              <w:bottom w:val="nil"/>
              <w:right w:val="nil"/>
            </w:tcBorders>
          </w:tcPr>
          <w:p w14:paraId="5385F333" w14:textId="3FB298C8" w:rsidR="00103734" w:rsidRDefault="00103734" w:rsidP="00076210">
            <w:pPr>
              <w:spacing w:before="97" w:after="50"/>
              <w:rPr>
                <w:szCs w:val="24"/>
              </w:rPr>
            </w:pPr>
            <w:r>
              <w:rPr>
                <w:szCs w:val="24"/>
              </w:rPr>
              <w:t xml:space="preserve">  Expected PPCS noninterviews</w:t>
            </w:r>
            <w:r>
              <w:rPr>
                <w:szCs w:val="24"/>
              </w:rPr>
              <w:tab/>
            </w:r>
          </w:p>
        </w:tc>
        <w:tc>
          <w:tcPr>
            <w:tcW w:w="1380" w:type="dxa"/>
            <w:tcBorders>
              <w:top w:val="single" w:sz="6" w:space="0" w:color="000000"/>
              <w:left w:val="single" w:sz="6" w:space="0" w:color="000000"/>
              <w:bottom w:val="nil"/>
              <w:right w:val="nil"/>
            </w:tcBorders>
          </w:tcPr>
          <w:p w14:paraId="54CFCA89" w14:textId="0BBDE798" w:rsidR="00103734" w:rsidRPr="000353D0" w:rsidRDefault="00C210D9" w:rsidP="00103734">
            <w:pPr>
              <w:spacing w:before="97" w:after="50"/>
              <w:jc w:val="center"/>
              <w:rPr>
                <w:szCs w:val="24"/>
              </w:rPr>
            </w:pPr>
            <w:r>
              <w:rPr>
                <w:szCs w:val="24"/>
              </w:rPr>
              <w:t>36,076</w:t>
            </w:r>
          </w:p>
        </w:tc>
        <w:tc>
          <w:tcPr>
            <w:tcW w:w="1725" w:type="dxa"/>
            <w:tcBorders>
              <w:top w:val="single" w:sz="6" w:space="0" w:color="000000"/>
              <w:left w:val="single" w:sz="6" w:space="0" w:color="000000"/>
              <w:bottom w:val="nil"/>
              <w:right w:val="nil"/>
            </w:tcBorders>
            <w:shd w:val="pct10" w:color="000000" w:fill="FFFFFF"/>
          </w:tcPr>
          <w:p w14:paraId="4299CFE6"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pct10" w:color="000000" w:fill="FFFFFF"/>
          </w:tcPr>
          <w:p w14:paraId="21C97423" w14:textId="77777777" w:rsidR="00103734" w:rsidRPr="000353D0" w:rsidRDefault="00103734" w:rsidP="00103734">
            <w:pPr>
              <w:spacing w:before="97" w:after="50"/>
              <w:jc w:val="center"/>
              <w:rPr>
                <w:szCs w:val="24"/>
              </w:rPr>
            </w:pPr>
          </w:p>
        </w:tc>
      </w:tr>
      <w:tr w:rsidR="00103734" w14:paraId="23FAE456" w14:textId="77777777" w:rsidTr="00E35398">
        <w:trPr>
          <w:cantSplit/>
          <w:trHeight w:val="417"/>
        </w:trPr>
        <w:tc>
          <w:tcPr>
            <w:tcW w:w="3517" w:type="dxa"/>
            <w:tcBorders>
              <w:top w:val="single" w:sz="6" w:space="0" w:color="000000"/>
              <w:left w:val="single" w:sz="6" w:space="0" w:color="000000"/>
              <w:bottom w:val="nil"/>
              <w:right w:val="nil"/>
            </w:tcBorders>
          </w:tcPr>
          <w:p w14:paraId="6A774EE6" w14:textId="77777777" w:rsidR="00103734" w:rsidRDefault="00103734" w:rsidP="00103734">
            <w:pPr>
              <w:spacing w:before="97" w:after="50"/>
              <w:rPr>
                <w:szCs w:val="24"/>
              </w:rPr>
            </w:pPr>
          </w:p>
        </w:tc>
        <w:tc>
          <w:tcPr>
            <w:tcW w:w="1380" w:type="dxa"/>
            <w:tcBorders>
              <w:top w:val="single" w:sz="6" w:space="0" w:color="000000"/>
              <w:left w:val="single" w:sz="6" w:space="0" w:color="000000"/>
              <w:bottom w:val="nil"/>
              <w:right w:val="nil"/>
            </w:tcBorders>
          </w:tcPr>
          <w:p w14:paraId="7E1ABD92" w14:textId="77777777" w:rsidR="00103734" w:rsidRPr="000353D0" w:rsidRDefault="00103734" w:rsidP="00103734">
            <w:pPr>
              <w:spacing w:before="97" w:after="50"/>
              <w:jc w:val="center"/>
              <w:rPr>
                <w:szCs w:val="24"/>
              </w:rPr>
            </w:pPr>
          </w:p>
        </w:tc>
        <w:tc>
          <w:tcPr>
            <w:tcW w:w="1725" w:type="dxa"/>
            <w:tcBorders>
              <w:top w:val="single" w:sz="6" w:space="0" w:color="000000"/>
              <w:left w:val="single" w:sz="6" w:space="0" w:color="000000"/>
              <w:bottom w:val="nil"/>
              <w:right w:val="nil"/>
            </w:tcBorders>
          </w:tcPr>
          <w:p w14:paraId="62E77915"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tcPr>
          <w:p w14:paraId="651CFBF5" w14:textId="77777777" w:rsidR="00103734" w:rsidRPr="000353D0" w:rsidRDefault="00103734" w:rsidP="00103734">
            <w:pPr>
              <w:spacing w:before="97" w:after="50"/>
              <w:jc w:val="center"/>
              <w:rPr>
                <w:szCs w:val="24"/>
              </w:rPr>
            </w:pPr>
          </w:p>
        </w:tc>
      </w:tr>
      <w:tr w:rsidR="00103734" w14:paraId="48BB778F" w14:textId="77777777" w:rsidTr="00E35398">
        <w:trPr>
          <w:cantSplit/>
          <w:trHeight w:val="469"/>
        </w:trPr>
        <w:tc>
          <w:tcPr>
            <w:tcW w:w="3517" w:type="dxa"/>
            <w:tcBorders>
              <w:top w:val="single" w:sz="6" w:space="0" w:color="000000"/>
              <w:left w:val="single" w:sz="6" w:space="0" w:color="000000"/>
              <w:bottom w:val="nil"/>
              <w:right w:val="nil"/>
            </w:tcBorders>
          </w:tcPr>
          <w:p w14:paraId="6B167428" w14:textId="1466798A" w:rsidR="00103734" w:rsidRPr="00F22C6A" w:rsidRDefault="00C210D9" w:rsidP="00C210D9">
            <w:pPr>
              <w:spacing w:before="97" w:after="50"/>
              <w:rPr>
                <w:szCs w:val="24"/>
              </w:rPr>
            </w:pPr>
            <w:r>
              <w:rPr>
                <w:szCs w:val="24"/>
              </w:rPr>
              <w:t xml:space="preserve">2020 </w:t>
            </w:r>
            <w:r w:rsidR="00103734">
              <w:rPr>
                <w:szCs w:val="24"/>
              </w:rPr>
              <w:t>PPCS burden hours estimate</w:t>
            </w:r>
          </w:p>
        </w:tc>
        <w:tc>
          <w:tcPr>
            <w:tcW w:w="1380" w:type="dxa"/>
            <w:tcBorders>
              <w:top w:val="single" w:sz="6" w:space="0" w:color="000000"/>
              <w:left w:val="single" w:sz="6" w:space="0" w:color="000000"/>
              <w:bottom w:val="nil"/>
              <w:right w:val="nil"/>
            </w:tcBorders>
          </w:tcPr>
          <w:p w14:paraId="57731638" w14:textId="77777777" w:rsidR="00103734" w:rsidRPr="000353D0" w:rsidRDefault="00103734" w:rsidP="00103734">
            <w:pPr>
              <w:spacing w:before="97" w:after="50"/>
              <w:jc w:val="center"/>
              <w:rPr>
                <w:szCs w:val="24"/>
              </w:rPr>
            </w:pPr>
          </w:p>
        </w:tc>
        <w:tc>
          <w:tcPr>
            <w:tcW w:w="1725" w:type="dxa"/>
            <w:tcBorders>
              <w:top w:val="single" w:sz="6" w:space="0" w:color="000000"/>
              <w:left w:val="single" w:sz="6" w:space="0" w:color="000000"/>
              <w:bottom w:val="nil"/>
              <w:right w:val="nil"/>
            </w:tcBorders>
          </w:tcPr>
          <w:p w14:paraId="75284D90" w14:textId="77777777" w:rsidR="00103734" w:rsidRPr="000353D0" w:rsidRDefault="00103734" w:rsidP="00103734">
            <w:pPr>
              <w:spacing w:before="97" w:after="50"/>
              <w:jc w:val="center"/>
              <w:rPr>
                <w:szCs w:val="24"/>
              </w:rPr>
            </w:pPr>
          </w:p>
        </w:tc>
        <w:tc>
          <w:tcPr>
            <w:tcW w:w="1638" w:type="dxa"/>
            <w:tcBorders>
              <w:top w:val="double" w:sz="8" w:space="0" w:color="000000"/>
              <w:left w:val="double" w:sz="8" w:space="0" w:color="000000"/>
              <w:bottom w:val="double" w:sz="8" w:space="0" w:color="000000"/>
              <w:right w:val="double" w:sz="8" w:space="0" w:color="000000"/>
            </w:tcBorders>
            <w:shd w:val="clear" w:color="auto" w:fill="auto"/>
            <w:vAlign w:val="bottom"/>
          </w:tcPr>
          <w:p w14:paraId="26348ABF" w14:textId="3A515D34" w:rsidR="00103734" w:rsidRPr="000353D0" w:rsidRDefault="00C210D9" w:rsidP="00103734">
            <w:pPr>
              <w:spacing w:before="97" w:after="50"/>
              <w:jc w:val="center"/>
              <w:rPr>
                <w:szCs w:val="24"/>
              </w:rPr>
            </w:pPr>
            <w:r>
              <w:rPr>
                <w:szCs w:val="24"/>
              </w:rPr>
              <w:t>9,060</w:t>
            </w:r>
            <w:r w:rsidR="00103734" w:rsidRPr="000353D0">
              <w:rPr>
                <w:szCs w:val="24"/>
              </w:rPr>
              <w:t xml:space="preserve"> hours</w:t>
            </w:r>
          </w:p>
        </w:tc>
      </w:tr>
      <w:tr w:rsidR="00103734" w14:paraId="1650DA3D" w14:textId="77777777" w:rsidTr="00E35398">
        <w:trPr>
          <w:cantSplit/>
          <w:trHeight w:val="536"/>
        </w:trPr>
        <w:tc>
          <w:tcPr>
            <w:tcW w:w="3517" w:type="dxa"/>
            <w:tcBorders>
              <w:top w:val="single" w:sz="6" w:space="0" w:color="000000"/>
              <w:left w:val="single" w:sz="6" w:space="0" w:color="000000"/>
              <w:bottom w:val="nil"/>
              <w:right w:val="nil"/>
            </w:tcBorders>
          </w:tcPr>
          <w:p w14:paraId="5AE68F4D" w14:textId="5A3D5E7D" w:rsidR="00103734" w:rsidRPr="00F22C6A" w:rsidRDefault="00C210D9" w:rsidP="00C210D9">
            <w:pPr>
              <w:spacing w:before="97" w:after="50"/>
              <w:rPr>
                <w:szCs w:val="24"/>
              </w:rPr>
            </w:pPr>
            <w:r>
              <w:rPr>
                <w:szCs w:val="24"/>
              </w:rPr>
              <w:t xml:space="preserve">2018 </w:t>
            </w:r>
            <w:r w:rsidR="00103734">
              <w:rPr>
                <w:szCs w:val="24"/>
              </w:rPr>
              <w:t>PPCS burden hours on file</w:t>
            </w:r>
            <w:r w:rsidR="00103734">
              <w:rPr>
                <w:szCs w:val="24"/>
              </w:rPr>
              <w:tab/>
            </w:r>
          </w:p>
        </w:tc>
        <w:tc>
          <w:tcPr>
            <w:tcW w:w="1380" w:type="dxa"/>
            <w:tcBorders>
              <w:top w:val="single" w:sz="6" w:space="0" w:color="000000"/>
              <w:left w:val="single" w:sz="6" w:space="0" w:color="000000"/>
              <w:bottom w:val="nil"/>
              <w:right w:val="nil"/>
            </w:tcBorders>
          </w:tcPr>
          <w:p w14:paraId="5A145B75" w14:textId="77777777" w:rsidR="00103734" w:rsidRPr="000353D0" w:rsidRDefault="00103734" w:rsidP="00103734">
            <w:pPr>
              <w:spacing w:before="97" w:after="50"/>
              <w:jc w:val="center"/>
              <w:rPr>
                <w:szCs w:val="24"/>
              </w:rPr>
            </w:pPr>
          </w:p>
        </w:tc>
        <w:tc>
          <w:tcPr>
            <w:tcW w:w="1725" w:type="dxa"/>
            <w:tcBorders>
              <w:top w:val="single" w:sz="6" w:space="0" w:color="000000"/>
              <w:left w:val="single" w:sz="6" w:space="0" w:color="000000"/>
              <w:bottom w:val="nil"/>
              <w:right w:val="nil"/>
            </w:tcBorders>
          </w:tcPr>
          <w:p w14:paraId="5A057337"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nil"/>
              <w:right w:val="single" w:sz="6" w:space="0" w:color="000000"/>
            </w:tcBorders>
            <w:shd w:val="clear" w:color="auto" w:fill="auto"/>
          </w:tcPr>
          <w:p w14:paraId="1E21EB69" w14:textId="53BD9276" w:rsidR="00103734" w:rsidRPr="000353D0" w:rsidRDefault="00103734" w:rsidP="00C210D9">
            <w:pPr>
              <w:spacing w:before="97" w:after="50"/>
              <w:rPr>
                <w:szCs w:val="24"/>
              </w:rPr>
            </w:pPr>
            <w:r w:rsidRPr="000353D0">
              <w:rPr>
                <w:szCs w:val="24"/>
              </w:rPr>
              <w:t xml:space="preserve">   </w:t>
            </w:r>
            <w:r w:rsidR="00C210D9">
              <w:rPr>
                <w:szCs w:val="24"/>
              </w:rPr>
              <w:t>8,983</w:t>
            </w:r>
            <w:r w:rsidRPr="000353D0">
              <w:rPr>
                <w:szCs w:val="24"/>
              </w:rPr>
              <w:t xml:space="preserve"> hours</w:t>
            </w:r>
          </w:p>
        </w:tc>
      </w:tr>
      <w:tr w:rsidR="00103734" w14:paraId="02E484B5" w14:textId="77777777" w:rsidTr="00E35398">
        <w:trPr>
          <w:cantSplit/>
          <w:trHeight w:val="738"/>
        </w:trPr>
        <w:tc>
          <w:tcPr>
            <w:tcW w:w="3517" w:type="dxa"/>
            <w:tcBorders>
              <w:top w:val="single" w:sz="6" w:space="0" w:color="000000"/>
              <w:left w:val="single" w:sz="6" w:space="0" w:color="000000"/>
              <w:bottom w:val="single" w:sz="12" w:space="0" w:color="auto"/>
              <w:right w:val="nil"/>
            </w:tcBorders>
          </w:tcPr>
          <w:p w14:paraId="36D10764" w14:textId="256392FB" w:rsidR="00103734" w:rsidRDefault="00103734" w:rsidP="00C210D9">
            <w:pPr>
              <w:spacing w:before="97" w:after="50"/>
              <w:rPr>
                <w:szCs w:val="24"/>
              </w:rPr>
            </w:pPr>
            <w:r>
              <w:rPr>
                <w:szCs w:val="24"/>
              </w:rPr>
              <w:t xml:space="preserve">Change in respondent burden hours from </w:t>
            </w:r>
            <w:r w:rsidR="00C210D9">
              <w:rPr>
                <w:szCs w:val="24"/>
              </w:rPr>
              <w:t xml:space="preserve">2018 </w:t>
            </w:r>
            <w:r>
              <w:rPr>
                <w:szCs w:val="24"/>
              </w:rPr>
              <w:t xml:space="preserve">to </w:t>
            </w:r>
            <w:r w:rsidR="00C210D9">
              <w:rPr>
                <w:szCs w:val="24"/>
              </w:rPr>
              <w:t>2020</w:t>
            </w:r>
          </w:p>
        </w:tc>
        <w:tc>
          <w:tcPr>
            <w:tcW w:w="1380" w:type="dxa"/>
            <w:tcBorders>
              <w:top w:val="single" w:sz="6" w:space="0" w:color="000000"/>
              <w:left w:val="single" w:sz="6" w:space="0" w:color="000000"/>
              <w:bottom w:val="single" w:sz="12" w:space="0" w:color="auto"/>
              <w:right w:val="nil"/>
            </w:tcBorders>
          </w:tcPr>
          <w:p w14:paraId="0C1547C5" w14:textId="77777777" w:rsidR="00103734" w:rsidRPr="000353D0" w:rsidRDefault="00103734" w:rsidP="00103734">
            <w:pPr>
              <w:spacing w:before="97" w:after="50"/>
              <w:jc w:val="center"/>
              <w:rPr>
                <w:szCs w:val="24"/>
              </w:rPr>
            </w:pPr>
          </w:p>
        </w:tc>
        <w:tc>
          <w:tcPr>
            <w:tcW w:w="1725" w:type="dxa"/>
            <w:tcBorders>
              <w:top w:val="single" w:sz="6" w:space="0" w:color="000000"/>
              <w:left w:val="single" w:sz="6" w:space="0" w:color="000000"/>
              <w:bottom w:val="single" w:sz="12" w:space="0" w:color="auto"/>
              <w:right w:val="nil"/>
            </w:tcBorders>
          </w:tcPr>
          <w:p w14:paraId="276F0C23" w14:textId="77777777" w:rsidR="00103734" w:rsidRPr="000353D0" w:rsidRDefault="00103734" w:rsidP="00103734">
            <w:pPr>
              <w:spacing w:before="97" w:after="50"/>
              <w:jc w:val="center"/>
              <w:rPr>
                <w:szCs w:val="24"/>
              </w:rPr>
            </w:pPr>
          </w:p>
        </w:tc>
        <w:tc>
          <w:tcPr>
            <w:tcW w:w="1638" w:type="dxa"/>
            <w:tcBorders>
              <w:top w:val="single" w:sz="6" w:space="0" w:color="000000"/>
              <w:left w:val="single" w:sz="6" w:space="0" w:color="000000"/>
              <w:bottom w:val="single" w:sz="12" w:space="0" w:color="auto"/>
              <w:right w:val="single" w:sz="6" w:space="0" w:color="000000"/>
            </w:tcBorders>
            <w:shd w:val="clear" w:color="auto" w:fill="auto"/>
          </w:tcPr>
          <w:p w14:paraId="6A315DB3" w14:textId="780A7C60" w:rsidR="00103734" w:rsidRPr="000353D0" w:rsidRDefault="00C210D9" w:rsidP="00103734">
            <w:pPr>
              <w:spacing w:before="97" w:after="50"/>
              <w:jc w:val="center"/>
              <w:rPr>
                <w:szCs w:val="24"/>
              </w:rPr>
            </w:pPr>
            <w:r>
              <w:rPr>
                <w:szCs w:val="24"/>
              </w:rPr>
              <w:t>77</w:t>
            </w:r>
            <w:r w:rsidR="00103734" w:rsidRPr="000353D0">
              <w:rPr>
                <w:szCs w:val="24"/>
              </w:rPr>
              <w:t xml:space="preserve"> hours</w:t>
            </w:r>
          </w:p>
        </w:tc>
      </w:tr>
    </w:tbl>
    <w:p w14:paraId="5751E488" w14:textId="2B1AB3E8"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5A3142">
        <w:rPr>
          <w:szCs w:val="24"/>
        </w:rPr>
        <w:tab/>
      </w:r>
      <w:r w:rsidRPr="005A3142">
        <w:rPr>
          <w:szCs w:val="24"/>
        </w:rPr>
        <w:tab/>
      </w:r>
      <w:r w:rsidRPr="005A3142">
        <w:rPr>
          <w:szCs w:val="24"/>
        </w:rPr>
        <w:tab/>
      </w:r>
      <w:r w:rsidRPr="005A3142">
        <w:rPr>
          <w:szCs w:val="24"/>
        </w:rPr>
        <w:tab/>
      </w:r>
    </w:p>
    <w:p w14:paraId="7BB91815" w14:textId="09D9B9F0" w:rsidR="002A5C4B" w:rsidRPr="00373AED" w:rsidRDefault="002A5C4B" w:rsidP="00E35398">
      <w:pPr>
        <w:pStyle w:val="Heading2"/>
        <w:ind w:left="475" w:hanging="205"/>
      </w:pPr>
      <w:r w:rsidRPr="00E35398">
        <w:rPr>
          <w:b/>
        </w:rPr>
        <w:t>13</w:t>
      </w:r>
      <w:r w:rsidRPr="00373AED">
        <w:t>.</w:t>
      </w:r>
      <w:r w:rsidRPr="00373AED">
        <w:tab/>
      </w:r>
      <w:r w:rsidR="003B00ED">
        <w:rPr>
          <w:b/>
        </w:rPr>
        <w:t>Estimate of Respondent</w:t>
      </w:r>
      <w:r w:rsidRPr="00E35398">
        <w:rPr>
          <w:b/>
        </w:rPr>
        <w:t xml:space="preserve"> Cost </w:t>
      </w:r>
    </w:p>
    <w:p w14:paraId="06DDE64D"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09D8D771" w14:textId="77777777" w:rsidR="002A5C4B" w:rsidRPr="00373AED" w:rsidRDefault="002A5C4B" w:rsidP="00E3539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r w:rsidRPr="00373AED">
        <w:rPr>
          <w:szCs w:val="24"/>
        </w:rPr>
        <w:t>There are no costs to respondents other than that of their time to respond.</w:t>
      </w:r>
    </w:p>
    <w:p w14:paraId="5ECDB7C1" w14:textId="77777777" w:rsidR="002A5C4B" w:rsidRPr="00373AED" w:rsidRDefault="002A5C4B" w:rsidP="00C9225A">
      <w:pPr>
        <w:rPr>
          <w:szCs w:val="24"/>
        </w:rPr>
      </w:pPr>
    </w:p>
    <w:p w14:paraId="150F5FAD" w14:textId="170A9953" w:rsidR="002A5C4B" w:rsidRDefault="002A5C4B" w:rsidP="00E35398">
      <w:pPr>
        <w:pStyle w:val="Heading2"/>
        <w:ind w:left="460" w:hanging="190"/>
        <w:rPr>
          <w:u w:val="single"/>
        </w:rPr>
      </w:pPr>
      <w:r w:rsidRPr="00E35398">
        <w:rPr>
          <w:b/>
        </w:rPr>
        <w:t>14</w:t>
      </w:r>
      <w:r w:rsidRPr="00373AED">
        <w:t xml:space="preserve">.   </w:t>
      </w:r>
      <w:r w:rsidRPr="00E35398">
        <w:rPr>
          <w:b/>
        </w:rPr>
        <w:t xml:space="preserve">Cost to </w:t>
      </w:r>
      <w:r w:rsidR="003B00ED">
        <w:rPr>
          <w:b/>
        </w:rPr>
        <w:t xml:space="preserve">the </w:t>
      </w:r>
      <w:r w:rsidRPr="00E35398">
        <w:rPr>
          <w:b/>
        </w:rPr>
        <w:t>Federal Government</w:t>
      </w:r>
    </w:p>
    <w:p w14:paraId="45517A76" w14:textId="77777777" w:rsidR="004A313F" w:rsidRPr="00C9225A" w:rsidRDefault="004A313F" w:rsidP="00B06DA6"/>
    <w:p w14:paraId="09D62D4B" w14:textId="01C41A4E" w:rsidR="00BD4F05" w:rsidRPr="00373AED" w:rsidRDefault="00BD4F05" w:rsidP="00E35398">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205"/>
        <w:rPr>
          <w:i/>
          <w:szCs w:val="24"/>
        </w:rPr>
      </w:pPr>
      <w:r w:rsidRPr="00373AED">
        <w:rPr>
          <w:i/>
          <w:szCs w:val="24"/>
        </w:rPr>
        <w:t>Data Collection Agent Cost Summary</w:t>
      </w:r>
    </w:p>
    <w:p w14:paraId="7894479F" w14:textId="77777777" w:rsidR="00BD4F05" w:rsidRPr="00373AED" w:rsidRDefault="00BD4F05" w:rsidP="00E35398">
      <w:pPr>
        <w:ind w:left="1180"/>
        <w:rPr>
          <w:szCs w:val="24"/>
        </w:rPr>
      </w:pPr>
    </w:p>
    <w:p w14:paraId="6B8C937F" w14:textId="29D5C517" w:rsidR="00BD4F05" w:rsidRPr="001A74F2" w:rsidRDefault="00BD4F05" w:rsidP="00E35398">
      <w:pPr>
        <w:ind w:left="270"/>
        <w:rPr>
          <w:szCs w:val="24"/>
        </w:rPr>
      </w:pPr>
      <w:r w:rsidRPr="00373AED">
        <w:rPr>
          <w:szCs w:val="24"/>
        </w:rPr>
        <w:t>The Census Bureau will act as the data collection agent f</w:t>
      </w:r>
      <w:r>
        <w:rPr>
          <w:szCs w:val="24"/>
        </w:rPr>
        <w:t xml:space="preserve">or the </w:t>
      </w:r>
      <w:r w:rsidR="00EA0E3A">
        <w:rPr>
          <w:szCs w:val="24"/>
        </w:rPr>
        <w:t xml:space="preserve">2020 </w:t>
      </w:r>
      <w:r>
        <w:rPr>
          <w:szCs w:val="24"/>
        </w:rPr>
        <w:t xml:space="preserve">PPCS. </w:t>
      </w:r>
      <w:r w:rsidRPr="00C9225A">
        <w:t>Under an Interagency Agreement (IAA), Census finalize</w:t>
      </w:r>
      <w:r w:rsidR="0022628B">
        <w:t>d</w:t>
      </w:r>
      <w:r w:rsidRPr="00C9225A">
        <w:t xml:space="preserve"> the </w:t>
      </w:r>
      <w:r w:rsidR="00EA0E3A" w:rsidRPr="00C9225A">
        <w:t>20</w:t>
      </w:r>
      <w:r w:rsidR="00EA0E3A">
        <w:t>20</w:t>
      </w:r>
      <w:r w:rsidR="00EA0E3A" w:rsidRPr="00C9225A">
        <w:t xml:space="preserve"> </w:t>
      </w:r>
      <w:r w:rsidRPr="00C9225A">
        <w:t>PPCS survey instrument</w:t>
      </w:r>
      <w:r w:rsidR="0022628B">
        <w:t>;</w:t>
      </w:r>
      <w:r w:rsidR="008D55A0">
        <w:t xml:space="preserve"> </w:t>
      </w:r>
      <w:r w:rsidR="009768BA">
        <w:t xml:space="preserve">will </w:t>
      </w:r>
      <w:r w:rsidRPr="00C9225A">
        <w:t>develop all data collection support and training materials</w:t>
      </w:r>
      <w:r w:rsidR="0022628B">
        <w:t>;</w:t>
      </w:r>
      <w:r w:rsidRPr="00C9225A">
        <w:t xml:space="preserve"> train interviewers and support staff</w:t>
      </w:r>
      <w:r w:rsidR="0022628B">
        <w:t>;</w:t>
      </w:r>
      <w:r w:rsidRPr="00C9225A">
        <w:t xml:space="preserve"> and </w:t>
      </w:r>
      <w:r w:rsidR="0022628B">
        <w:t xml:space="preserve">will </w:t>
      </w:r>
      <w:r w:rsidRPr="00C9225A">
        <w:t xml:space="preserve">collect, process, and disseminate the </w:t>
      </w:r>
      <w:r w:rsidR="00EA0E3A" w:rsidRPr="00C9225A">
        <w:t>20</w:t>
      </w:r>
      <w:r w:rsidR="00EA0E3A">
        <w:t>20</w:t>
      </w:r>
      <w:r w:rsidR="00EA0E3A" w:rsidRPr="00C9225A">
        <w:t xml:space="preserve"> </w:t>
      </w:r>
      <w:r w:rsidRPr="00C9225A">
        <w:t>PPCS data.</w:t>
      </w:r>
      <w:r w:rsidRPr="009D1995">
        <w:rPr>
          <w:szCs w:val="24"/>
        </w:rPr>
        <w:t xml:space="preserve"> The total estimated costs of these activities is $</w:t>
      </w:r>
      <w:r w:rsidR="00EC472F">
        <w:rPr>
          <w:szCs w:val="24"/>
        </w:rPr>
        <w:t>1,386,701</w:t>
      </w:r>
      <w:r w:rsidRPr="00373AED">
        <w:rPr>
          <w:szCs w:val="24"/>
        </w:rPr>
        <w:t>. BJS will bear all costs.</w:t>
      </w:r>
      <w:r w:rsidR="000238F3">
        <w:rPr>
          <w:szCs w:val="24"/>
        </w:rPr>
        <w:t xml:space="preserve"> </w:t>
      </w:r>
    </w:p>
    <w:p w14:paraId="0B036F58" w14:textId="77777777" w:rsidR="00BD4F05" w:rsidRPr="00373AED" w:rsidRDefault="00BD4F05" w:rsidP="00BD4F05">
      <w:pPr>
        <w:ind w:left="475"/>
        <w:rPr>
          <w:b/>
          <w:szCs w:val="24"/>
        </w:rPr>
      </w:pPr>
    </w:p>
    <w:tbl>
      <w:tblPr>
        <w:tblW w:w="8292" w:type="dxa"/>
        <w:tblInd w:w="612" w:type="dxa"/>
        <w:tblLook w:val="04A0" w:firstRow="1" w:lastRow="0" w:firstColumn="1" w:lastColumn="0" w:noHBand="0" w:noVBand="1"/>
      </w:tblPr>
      <w:tblGrid>
        <w:gridCol w:w="6402"/>
        <w:gridCol w:w="1296"/>
        <w:gridCol w:w="594"/>
      </w:tblGrid>
      <w:tr w:rsidR="00BD4F05" w:rsidRPr="00007265" w14:paraId="0335CA32" w14:textId="77777777" w:rsidTr="00E35398">
        <w:trPr>
          <w:gridAfter w:val="1"/>
          <w:wAfter w:w="594" w:type="dxa"/>
          <w:trHeight w:val="300"/>
        </w:trPr>
        <w:tc>
          <w:tcPr>
            <w:tcW w:w="6402" w:type="dxa"/>
            <w:tcBorders>
              <w:top w:val="nil"/>
              <w:left w:val="nil"/>
              <w:bottom w:val="nil"/>
              <w:right w:val="nil"/>
            </w:tcBorders>
            <w:shd w:val="clear" w:color="auto" w:fill="auto"/>
            <w:noWrap/>
            <w:vAlign w:val="bottom"/>
            <w:hideMark/>
          </w:tcPr>
          <w:p w14:paraId="1DD32E5B" w14:textId="2200F469" w:rsidR="00457B1F" w:rsidRPr="00600EDD" w:rsidRDefault="00457B1F" w:rsidP="00704FC3">
            <w:pPr>
              <w:rPr>
                <w:b/>
                <w:bCs/>
                <w:color w:val="000000"/>
                <w:szCs w:val="24"/>
              </w:rPr>
            </w:pPr>
            <w:r>
              <w:rPr>
                <w:b/>
                <w:bCs/>
                <w:color w:val="000000"/>
                <w:szCs w:val="24"/>
              </w:rPr>
              <w:t xml:space="preserve">Estimated </w:t>
            </w:r>
            <w:r w:rsidR="00BD4F05" w:rsidRPr="00600EDD">
              <w:rPr>
                <w:b/>
                <w:bCs/>
                <w:color w:val="000000"/>
                <w:szCs w:val="24"/>
              </w:rPr>
              <w:t>Census Bureau Costs</w:t>
            </w:r>
          </w:p>
        </w:tc>
        <w:tc>
          <w:tcPr>
            <w:tcW w:w="1296" w:type="dxa"/>
            <w:tcBorders>
              <w:top w:val="nil"/>
              <w:left w:val="nil"/>
              <w:bottom w:val="nil"/>
              <w:right w:val="nil"/>
            </w:tcBorders>
            <w:shd w:val="clear" w:color="auto" w:fill="auto"/>
            <w:noWrap/>
            <w:vAlign w:val="bottom"/>
            <w:hideMark/>
          </w:tcPr>
          <w:p w14:paraId="49A6130E" w14:textId="77777777" w:rsidR="00BD4F05" w:rsidRPr="00600EDD" w:rsidRDefault="00BD4F05" w:rsidP="00704FC3">
            <w:pPr>
              <w:rPr>
                <w:b/>
                <w:bCs/>
                <w:color w:val="000000"/>
                <w:szCs w:val="24"/>
              </w:rPr>
            </w:pPr>
          </w:p>
        </w:tc>
      </w:tr>
      <w:tr w:rsidR="00BD4F05" w:rsidRPr="00007265" w14:paraId="7E38F1A6" w14:textId="77777777" w:rsidTr="00E35398">
        <w:trPr>
          <w:trHeight w:val="300"/>
        </w:trPr>
        <w:tc>
          <w:tcPr>
            <w:tcW w:w="6402" w:type="dxa"/>
            <w:tcBorders>
              <w:top w:val="nil"/>
              <w:left w:val="nil"/>
              <w:bottom w:val="nil"/>
              <w:right w:val="nil"/>
            </w:tcBorders>
            <w:shd w:val="clear" w:color="auto" w:fill="auto"/>
            <w:noWrap/>
            <w:vAlign w:val="bottom"/>
            <w:hideMark/>
          </w:tcPr>
          <w:p w14:paraId="419A85EE" w14:textId="77777777" w:rsidR="00BD4F05" w:rsidRPr="00600EDD" w:rsidRDefault="00BD4F05" w:rsidP="00704FC3">
            <w:pPr>
              <w:rPr>
                <w:b/>
                <w:bCs/>
                <w:color w:val="000000"/>
                <w:szCs w:val="24"/>
              </w:rPr>
            </w:pPr>
            <w:r w:rsidRPr="00600EDD">
              <w:rPr>
                <w:b/>
                <w:bCs/>
                <w:color w:val="000000"/>
                <w:szCs w:val="24"/>
              </w:rPr>
              <w:t>Division</w:t>
            </w:r>
          </w:p>
        </w:tc>
        <w:tc>
          <w:tcPr>
            <w:tcW w:w="1890" w:type="dxa"/>
            <w:gridSpan w:val="2"/>
            <w:tcBorders>
              <w:top w:val="nil"/>
              <w:left w:val="nil"/>
              <w:bottom w:val="nil"/>
              <w:right w:val="nil"/>
            </w:tcBorders>
            <w:shd w:val="clear" w:color="auto" w:fill="auto"/>
            <w:noWrap/>
            <w:vAlign w:val="bottom"/>
            <w:hideMark/>
          </w:tcPr>
          <w:p w14:paraId="6010C3EB" w14:textId="77777777" w:rsidR="00BD4F05" w:rsidRPr="00600EDD" w:rsidRDefault="00BD4F05" w:rsidP="00704FC3">
            <w:pPr>
              <w:jc w:val="right"/>
              <w:rPr>
                <w:b/>
                <w:bCs/>
                <w:color w:val="000000"/>
                <w:szCs w:val="24"/>
              </w:rPr>
            </w:pPr>
            <w:r w:rsidRPr="00600EDD">
              <w:rPr>
                <w:b/>
                <w:bCs/>
                <w:color w:val="000000"/>
                <w:szCs w:val="24"/>
              </w:rPr>
              <w:t>Estimated Cost</w:t>
            </w:r>
          </w:p>
        </w:tc>
      </w:tr>
      <w:tr w:rsidR="00BD4F05" w:rsidRPr="00A24824" w14:paraId="4EC56E34" w14:textId="77777777" w:rsidTr="00E35398">
        <w:trPr>
          <w:trHeight w:val="300"/>
        </w:trPr>
        <w:tc>
          <w:tcPr>
            <w:tcW w:w="6402" w:type="dxa"/>
            <w:tcBorders>
              <w:top w:val="nil"/>
              <w:left w:val="nil"/>
              <w:bottom w:val="nil"/>
              <w:right w:val="nil"/>
            </w:tcBorders>
            <w:shd w:val="clear" w:color="auto" w:fill="auto"/>
            <w:noWrap/>
            <w:vAlign w:val="bottom"/>
            <w:hideMark/>
          </w:tcPr>
          <w:p w14:paraId="699B60FE" w14:textId="1F78A248" w:rsidR="00BD4F05" w:rsidRPr="00432CC3" w:rsidRDefault="00BD4F05" w:rsidP="00704FC3">
            <w:pPr>
              <w:rPr>
                <w:color w:val="000000"/>
                <w:szCs w:val="24"/>
              </w:rPr>
            </w:pPr>
            <w:r w:rsidRPr="00432CC3">
              <w:rPr>
                <w:color w:val="000000"/>
                <w:szCs w:val="24"/>
              </w:rPr>
              <w:t xml:space="preserve">  C</w:t>
            </w:r>
            <w:r w:rsidR="00EC472F">
              <w:rPr>
                <w:color w:val="000000"/>
                <w:szCs w:val="24"/>
              </w:rPr>
              <w:t>B</w:t>
            </w:r>
            <w:r w:rsidRPr="00432CC3">
              <w:rPr>
                <w:color w:val="000000"/>
                <w:szCs w:val="24"/>
              </w:rPr>
              <w:t>SM (</w:t>
            </w:r>
            <w:r>
              <w:rPr>
                <w:color w:val="000000"/>
                <w:szCs w:val="24"/>
              </w:rPr>
              <w:t xml:space="preserve">Expert Review &amp; </w:t>
            </w:r>
            <w:r w:rsidRPr="00432CC3">
              <w:rPr>
                <w:color w:val="000000"/>
                <w:szCs w:val="24"/>
              </w:rPr>
              <w:t>Cognitive Testing)</w:t>
            </w:r>
          </w:p>
        </w:tc>
        <w:tc>
          <w:tcPr>
            <w:tcW w:w="1890" w:type="dxa"/>
            <w:gridSpan w:val="2"/>
            <w:tcBorders>
              <w:top w:val="nil"/>
              <w:left w:val="nil"/>
              <w:bottom w:val="nil"/>
              <w:right w:val="nil"/>
            </w:tcBorders>
            <w:shd w:val="clear" w:color="auto" w:fill="auto"/>
            <w:noWrap/>
            <w:vAlign w:val="bottom"/>
            <w:hideMark/>
          </w:tcPr>
          <w:p w14:paraId="08E4DB80" w14:textId="16FAF7B7" w:rsidR="00BD4F05" w:rsidRPr="00EC472F" w:rsidRDefault="00BD4F05" w:rsidP="00EC472F">
            <w:pPr>
              <w:jc w:val="right"/>
              <w:rPr>
                <w:color w:val="000000"/>
                <w:szCs w:val="24"/>
              </w:rPr>
            </w:pPr>
            <w:r w:rsidRPr="00EC472F">
              <w:rPr>
                <w:color w:val="000000"/>
                <w:szCs w:val="24"/>
              </w:rPr>
              <w:t>$</w:t>
            </w:r>
            <w:r w:rsidR="00EC472F">
              <w:rPr>
                <w:color w:val="000000"/>
                <w:szCs w:val="24"/>
              </w:rPr>
              <w:t>0</w:t>
            </w:r>
          </w:p>
        </w:tc>
      </w:tr>
      <w:tr w:rsidR="00BD4F05" w:rsidRPr="00A24824" w14:paraId="7C5228FA" w14:textId="77777777" w:rsidTr="00E35398">
        <w:trPr>
          <w:trHeight w:val="300"/>
        </w:trPr>
        <w:tc>
          <w:tcPr>
            <w:tcW w:w="6402" w:type="dxa"/>
            <w:tcBorders>
              <w:top w:val="nil"/>
              <w:left w:val="nil"/>
              <w:bottom w:val="nil"/>
              <w:right w:val="nil"/>
            </w:tcBorders>
            <w:shd w:val="clear" w:color="auto" w:fill="auto"/>
            <w:noWrap/>
            <w:vAlign w:val="bottom"/>
            <w:hideMark/>
          </w:tcPr>
          <w:p w14:paraId="07219D48" w14:textId="71F671C7" w:rsidR="00BD4F05" w:rsidRPr="00432CC3" w:rsidRDefault="00BD4F05" w:rsidP="00704FC3">
            <w:pPr>
              <w:rPr>
                <w:color w:val="000000"/>
                <w:szCs w:val="24"/>
              </w:rPr>
            </w:pPr>
            <w:r w:rsidRPr="00432CC3">
              <w:rPr>
                <w:color w:val="000000"/>
                <w:szCs w:val="24"/>
              </w:rPr>
              <w:t xml:space="preserve">  DSMD (Sample Design and Estimation)</w:t>
            </w:r>
          </w:p>
        </w:tc>
        <w:tc>
          <w:tcPr>
            <w:tcW w:w="1890" w:type="dxa"/>
            <w:gridSpan w:val="2"/>
            <w:tcBorders>
              <w:top w:val="nil"/>
              <w:left w:val="nil"/>
              <w:bottom w:val="nil"/>
              <w:right w:val="nil"/>
            </w:tcBorders>
            <w:shd w:val="clear" w:color="auto" w:fill="auto"/>
            <w:noWrap/>
            <w:vAlign w:val="bottom"/>
            <w:hideMark/>
          </w:tcPr>
          <w:p w14:paraId="2F9B8536" w14:textId="34FDE453" w:rsidR="00BD4F05" w:rsidRPr="00EC472F" w:rsidRDefault="00BD4F05" w:rsidP="00EC472F">
            <w:pPr>
              <w:jc w:val="right"/>
              <w:rPr>
                <w:color w:val="000000"/>
                <w:szCs w:val="24"/>
              </w:rPr>
            </w:pPr>
            <w:r w:rsidRPr="00EC472F">
              <w:rPr>
                <w:color w:val="000000"/>
                <w:szCs w:val="24"/>
              </w:rPr>
              <w:t>$</w:t>
            </w:r>
            <w:r w:rsidR="00EC472F">
              <w:rPr>
                <w:color w:val="000000"/>
                <w:szCs w:val="24"/>
              </w:rPr>
              <w:t>172,855</w:t>
            </w:r>
          </w:p>
        </w:tc>
      </w:tr>
      <w:tr w:rsidR="00BD4F05" w:rsidRPr="00A24824" w14:paraId="68CE2AC2" w14:textId="77777777" w:rsidTr="00E35398">
        <w:trPr>
          <w:trHeight w:val="300"/>
        </w:trPr>
        <w:tc>
          <w:tcPr>
            <w:tcW w:w="6402" w:type="dxa"/>
            <w:tcBorders>
              <w:top w:val="nil"/>
              <w:left w:val="nil"/>
              <w:bottom w:val="nil"/>
              <w:right w:val="nil"/>
            </w:tcBorders>
            <w:shd w:val="clear" w:color="auto" w:fill="auto"/>
            <w:noWrap/>
            <w:vAlign w:val="bottom"/>
            <w:hideMark/>
          </w:tcPr>
          <w:p w14:paraId="76FB0025" w14:textId="1677E664" w:rsidR="00BD4F05" w:rsidRPr="00432CC3" w:rsidRDefault="00BD4F05" w:rsidP="00704FC3">
            <w:pPr>
              <w:rPr>
                <w:color w:val="000000"/>
                <w:szCs w:val="24"/>
              </w:rPr>
            </w:pPr>
            <w:r w:rsidRPr="00432CC3">
              <w:rPr>
                <w:color w:val="000000"/>
                <w:szCs w:val="24"/>
              </w:rPr>
              <w:t xml:space="preserve">  </w:t>
            </w:r>
            <w:r>
              <w:rPr>
                <w:color w:val="000000"/>
                <w:szCs w:val="24"/>
              </w:rPr>
              <w:t>ADSD</w:t>
            </w:r>
            <w:r w:rsidRPr="00432CC3">
              <w:rPr>
                <w:color w:val="000000"/>
                <w:szCs w:val="24"/>
              </w:rPr>
              <w:t xml:space="preserve"> (Instrument Development)</w:t>
            </w:r>
          </w:p>
        </w:tc>
        <w:tc>
          <w:tcPr>
            <w:tcW w:w="1890" w:type="dxa"/>
            <w:gridSpan w:val="2"/>
            <w:tcBorders>
              <w:top w:val="nil"/>
              <w:left w:val="nil"/>
              <w:bottom w:val="nil"/>
              <w:right w:val="nil"/>
            </w:tcBorders>
            <w:shd w:val="clear" w:color="auto" w:fill="auto"/>
            <w:noWrap/>
            <w:vAlign w:val="bottom"/>
            <w:hideMark/>
          </w:tcPr>
          <w:p w14:paraId="16417910" w14:textId="0B2D0A83" w:rsidR="00BD4F05" w:rsidRPr="00EC472F" w:rsidRDefault="00BD4F05" w:rsidP="00EC472F">
            <w:pPr>
              <w:jc w:val="right"/>
              <w:rPr>
                <w:color w:val="000000"/>
                <w:szCs w:val="24"/>
              </w:rPr>
            </w:pPr>
            <w:r w:rsidRPr="00EC472F">
              <w:rPr>
                <w:color w:val="000000"/>
                <w:szCs w:val="24"/>
              </w:rPr>
              <w:t>$</w:t>
            </w:r>
            <w:r w:rsidR="00EC472F">
              <w:rPr>
                <w:color w:val="000000"/>
                <w:szCs w:val="24"/>
              </w:rPr>
              <w:t>46,437</w:t>
            </w:r>
          </w:p>
        </w:tc>
      </w:tr>
      <w:tr w:rsidR="00BD4F05" w:rsidRPr="00A24824" w14:paraId="01A2601A" w14:textId="77777777" w:rsidTr="00E35398">
        <w:trPr>
          <w:trHeight w:val="300"/>
        </w:trPr>
        <w:tc>
          <w:tcPr>
            <w:tcW w:w="6402" w:type="dxa"/>
            <w:tcBorders>
              <w:top w:val="nil"/>
              <w:left w:val="nil"/>
              <w:bottom w:val="nil"/>
              <w:right w:val="nil"/>
            </w:tcBorders>
            <w:shd w:val="clear" w:color="auto" w:fill="auto"/>
            <w:noWrap/>
            <w:vAlign w:val="bottom"/>
            <w:hideMark/>
          </w:tcPr>
          <w:p w14:paraId="484B4D69" w14:textId="10CE50FD" w:rsidR="00BD4F05" w:rsidRPr="00432CC3" w:rsidRDefault="00BD4F05" w:rsidP="00704FC3">
            <w:pPr>
              <w:rPr>
                <w:color w:val="000000"/>
                <w:szCs w:val="24"/>
              </w:rPr>
            </w:pPr>
            <w:r w:rsidRPr="00432CC3">
              <w:rPr>
                <w:color w:val="000000"/>
                <w:szCs w:val="24"/>
              </w:rPr>
              <w:t xml:space="preserve">  DSD (Data Processing)</w:t>
            </w:r>
          </w:p>
        </w:tc>
        <w:tc>
          <w:tcPr>
            <w:tcW w:w="1890" w:type="dxa"/>
            <w:gridSpan w:val="2"/>
            <w:tcBorders>
              <w:top w:val="nil"/>
              <w:left w:val="nil"/>
              <w:bottom w:val="nil"/>
              <w:right w:val="nil"/>
            </w:tcBorders>
            <w:shd w:val="clear" w:color="auto" w:fill="auto"/>
            <w:noWrap/>
            <w:vAlign w:val="bottom"/>
            <w:hideMark/>
          </w:tcPr>
          <w:p w14:paraId="0BE5956E" w14:textId="59F90C92" w:rsidR="00BD4F05" w:rsidRPr="00EC472F" w:rsidRDefault="00BD4F05" w:rsidP="00EC472F">
            <w:pPr>
              <w:jc w:val="right"/>
              <w:rPr>
                <w:color w:val="000000"/>
                <w:szCs w:val="24"/>
              </w:rPr>
            </w:pPr>
            <w:r w:rsidRPr="00EC472F">
              <w:rPr>
                <w:color w:val="000000"/>
                <w:szCs w:val="24"/>
              </w:rPr>
              <w:t>$</w:t>
            </w:r>
            <w:r w:rsidR="00EC472F">
              <w:rPr>
                <w:color w:val="000000"/>
                <w:szCs w:val="24"/>
              </w:rPr>
              <w:t>165,276</w:t>
            </w:r>
          </w:p>
        </w:tc>
      </w:tr>
      <w:tr w:rsidR="00BD4F05" w:rsidRPr="00A24824" w14:paraId="6ACDD3A1" w14:textId="77777777" w:rsidTr="00E35398">
        <w:trPr>
          <w:trHeight w:val="300"/>
        </w:trPr>
        <w:tc>
          <w:tcPr>
            <w:tcW w:w="6402" w:type="dxa"/>
            <w:tcBorders>
              <w:top w:val="nil"/>
              <w:left w:val="nil"/>
              <w:bottom w:val="nil"/>
              <w:right w:val="nil"/>
            </w:tcBorders>
            <w:shd w:val="clear" w:color="auto" w:fill="auto"/>
            <w:noWrap/>
            <w:vAlign w:val="bottom"/>
            <w:hideMark/>
          </w:tcPr>
          <w:p w14:paraId="4D4D6F54" w14:textId="5605B866" w:rsidR="00BD4F05" w:rsidRPr="00432CC3" w:rsidRDefault="00BD4F05" w:rsidP="00704FC3">
            <w:pPr>
              <w:rPr>
                <w:color w:val="000000"/>
                <w:szCs w:val="24"/>
              </w:rPr>
            </w:pPr>
            <w:r w:rsidRPr="00432CC3">
              <w:rPr>
                <w:color w:val="000000"/>
                <w:szCs w:val="24"/>
              </w:rPr>
              <w:t xml:space="preserve">  FLD (Data Collection)</w:t>
            </w:r>
          </w:p>
        </w:tc>
        <w:tc>
          <w:tcPr>
            <w:tcW w:w="1890" w:type="dxa"/>
            <w:gridSpan w:val="2"/>
            <w:tcBorders>
              <w:top w:val="nil"/>
              <w:left w:val="nil"/>
              <w:bottom w:val="nil"/>
              <w:right w:val="nil"/>
            </w:tcBorders>
            <w:shd w:val="clear" w:color="auto" w:fill="auto"/>
            <w:noWrap/>
            <w:vAlign w:val="bottom"/>
            <w:hideMark/>
          </w:tcPr>
          <w:p w14:paraId="2EB4D7F6" w14:textId="426413BB" w:rsidR="00BD4F05" w:rsidRPr="00EC472F" w:rsidRDefault="00BD4F05" w:rsidP="00EC472F">
            <w:pPr>
              <w:jc w:val="right"/>
              <w:rPr>
                <w:color w:val="000000"/>
                <w:szCs w:val="24"/>
              </w:rPr>
            </w:pPr>
            <w:r w:rsidRPr="00EC472F">
              <w:rPr>
                <w:color w:val="000000"/>
                <w:szCs w:val="24"/>
              </w:rPr>
              <w:t>$</w:t>
            </w:r>
            <w:r w:rsidR="00EC472F">
              <w:rPr>
                <w:color w:val="000000"/>
                <w:szCs w:val="24"/>
              </w:rPr>
              <w:t>744,012</w:t>
            </w:r>
          </w:p>
        </w:tc>
      </w:tr>
      <w:tr w:rsidR="00BD4F05" w:rsidRPr="00A24824" w14:paraId="34C7926F" w14:textId="77777777" w:rsidTr="00E35398">
        <w:trPr>
          <w:trHeight w:val="300"/>
        </w:trPr>
        <w:tc>
          <w:tcPr>
            <w:tcW w:w="6402" w:type="dxa"/>
            <w:tcBorders>
              <w:top w:val="nil"/>
              <w:left w:val="nil"/>
              <w:bottom w:val="nil"/>
              <w:right w:val="nil"/>
            </w:tcBorders>
            <w:shd w:val="clear" w:color="auto" w:fill="auto"/>
            <w:noWrap/>
            <w:hideMark/>
          </w:tcPr>
          <w:p w14:paraId="753CAA77" w14:textId="34800DA0" w:rsidR="00BD4F05" w:rsidRPr="00432CC3" w:rsidRDefault="00BD4F05" w:rsidP="00704FC3">
            <w:pPr>
              <w:rPr>
                <w:color w:val="000000"/>
                <w:szCs w:val="24"/>
              </w:rPr>
            </w:pPr>
            <w:r w:rsidRPr="00432CC3">
              <w:rPr>
                <w:color w:val="000000"/>
                <w:szCs w:val="24"/>
              </w:rPr>
              <w:t xml:space="preserve">  ADDP</w:t>
            </w:r>
            <w:r>
              <w:rPr>
                <w:color w:val="000000"/>
                <w:szCs w:val="24"/>
              </w:rPr>
              <w:t>-SO</w:t>
            </w:r>
            <w:r w:rsidRPr="00432CC3">
              <w:rPr>
                <w:color w:val="000000"/>
                <w:szCs w:val="24"/>
              </w:rPr>
              <w:t xml:space="preserve"> (Survey Operations and Project Management)</w:t>
            </w:r>
          </w:p>
        </w:tc>
        <w:tc>
          <w:tcPr>
            <w:tcW w:w="1890" w:type="dxa"/>
            <w:gridSpan w:val="2"/>
            <w:tcBorders>
              <w:top w:val="nil"/>
              <w:left w:val="nil"/>
              <w:bottom w:val="nil"/>
              <w:right w:val="nil"/>
            </w:tcBorders>
            <w:shd w:val="clear" w:color="auto" w:fill="auto"/>
            <w:noWrap/>
            <w:vAlign w:val="bottom"/>
            <w:hideMark/>
          </w:tcPr>
          <w:p w14:paraId="3364957C" w14:textId="1455CCD8" w:rsidR="00457B1F" w:rsidRPr="00EC472F" w:rsidRDefault="00BD4F05" w:rsidP="00EC472F">
            <w:pPr>
              <w:jc w:val="right"/>
              <w:rPr>
                <w:color w:val="000000"/>
                <w:szCs w:val="24"/>
              </w:rPr>
            </w:pPr>
            <w:r w:rsidRPr="00EC472F">
              <w:rPr>
                <w:color w:val="000000"/>
                <w:szCs w:val="24"/>
              </w:rPr>
              <w:t>$</w:t>
            </w:r>
            <w:r w:rsidR="00EC472F">
              <w:rPr>
                <w:color w:val="000000"/>
                <w:szCs w:val="24"/>
              </w:rPr>
              <w:t>258,121</w:t>
            </w:r>
          </w:p>
        </w:tc>
      </w:tr>
      <w:tr w:rsidR="00457B1F" w:rsidRPr="00A24824" w14:paraId="36C4F16E" w14:textId="77777777" w:rsidTr="00E35398">
        <w:trPr>
          <w:trHeight w:val="300"/>
        </w:trPr>
        <w:tc>
          <w:tcPr>
            <w:tcW w:w="6402" w:type="dxa"/>
            <w:tcBorders>
              <w:top w:val="nil"/>
              <w:left w:val="nil"/>
              <w:bottom w:val="nil"/>
              <w:right w:val="nil"/>
            </w:tcBorders>
            <w:shd w:val="clear" w:color="auto" w:fill="auto"/>
            <w:noWrap/>
          </w:tcPr>
          <w:p w14:paraId="5CDA9661" w14:textId="182AC870" w:rsidR="00457B1F" w:rsidRPr="00457B1F" w:rsidRDefault="00457B1F" w:rsidP="00704FC3">
            <w:pPr>
              <w:rPr>
                <w:b/>
                <w:color w:val="000000"/>
                <w:szCs w:val="24"/>
              </w:rPr>
            </w:pPr>
            <w:r>
              <w:rPr>
                <w:b/>
                <w:color w:val="000000"/>
                <w:szCs w:val="24"/>
              </w:rPr>
              <w:t>Census Subtotal</w:t>
            </w:r>
          </w:p>
        </w:tc>
        <w:tc>
          <w:tcPr>
            <w:tcW w:w="1890" w:type="dxa"/>
            <w:gridSpan w:val="2"/>
            <w:tcBorders>
              <w:top w:val="nil"/>
              <w:left w:val="nil"/>
              <w:bottom w:val="nil"/>
              <w:right w:val="nil"/>
            </w:tcBorders>
            <w:shd w:val="clear" w:color="auto" w:fill="auto"/>
            <w:noWrap/>
            <w:vAlign w:val="bottom"/>
          </w:tcPr>
          <w:p w14:paraId="48C7DF0E" w14:textId="3AA04120" w:rsidR="00457B1F" w:rsidRPr="00EC472F" w:rsidRDefault="00457B1F" w:rsidP="00EC472F">
            <w:pPr>
              <w:jc w:val="right"/>
              <w:rPr>
                <w:b/>
                <w:color w:val="000000"/>
                <w:szCs w:val="24"/>
              </w:rPr>
            </w:pPr>
            <w:r w:rsidRPr="00EC472F">
              <w:rPr>
                <w:b/>
                <w:color w:val="000000"/>
                <w:szCs w:val="24"/>
              </w:rPr>
              <w:t>$</w:t>
            </w:r>
            <w:r w:rsidR="00EC472F">
              <w:rPr>
                <w:b/>
                <w:color w:val="000000"/>
                <w:szCs w:val="24"/>
              </w:rPr>
              <w:t>1,386,701</w:t>
            </w:r>
          </w:p>
        </w:tc>
      </w:tr>
    </w:tbl>
    <w:p w14:paraId="0A762D64" w14:textId="511C6944" w:rsidR="00BD4F05" w:rsidRDefault="00BD4F05" w:rsidP="00F471D0">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2B809ED" w14:textId="7A532A92" w:rsidR="002A5C4B" w:rsidRPr="00373AED" w:rsidRDefault="006F014C" w:rsidP="006F014C">
      <w:pPr>
        <w:tabs>
          <w:tab w:val="left" w:pos="0"/>
          <w:tab w:val="left" w:pos="27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i/>
          <w:szCs w:val="24"/>
        </w:rPr>
      </w:pPr>
      <w:r>
        <w:rPr>
          <w:i/>
          <w:szCs w:val="24"/>
        </w:rPr>
        <w:tab/>
      </w:r>
      <w:r w:rsidR="002A5C4B" w:rsidRPr="00373AED">
        <w:rPr>
          <w:i/>
          <w:szCs w:val="24"/>
        </w:rPr>
        <w:t>BJS Cost Estimate Summary</w:t>
      </w:r>
    </w:p>
    <w:p w14:paraId="1961B692" w14:textId="77777777" w:rsidR="002A5C4B" w:rsidRPr="00373AED" w:rsidRDefault="002A5C4B" w:rsidP="006F014C">
      <w:pPr>
        <w:ind w:left="720"/>
        <w:rPr>
          <w:szCs w:val="24"/>
        </w:rPr>
      </w:pPr>
    </w:p>
    <w:p w14:paraId="5FE5C9F2" w14:textId="6F087F3C" w:rsidR="002A5C4B" w:rsidRPr="00373AED" w:rsidRDefault="002A5C4B" w:rsidP="006F014C">
      <w:pPr>
        <w:ind w:left="270"/>
        <w:rPr>
          <w:szCs w:val="24"/>
        </w:rPr>
      </w:pPr>
      <w:r w:rsidRPr="00373AED">
        <w:rPr>
          <w:szCs w:val="24"/>
        </w:rPr>
        <w:t xml:space="preserve">These costs include </w:t>
      </w:r>
      <w:r w:rsidRPr="00C9225A">
        <w:t>$</w:t>
      </w:r>
      <w:r w:rsidR="00353D94">
        <w:t>78,752</w:t>
      </w:r>
      <w:r w:rsidR="00F20760">
        <w:rPr>
          <w:szCs w:val="24"/>
        </w:rPr>
        <w:t xml:space="preserve"> for data collection of the </w:t>
      </w:r>
      <w:r w:rsidR="00EA0E3A">
        <w:rPr>
          <w:szCs w:val="24"/>
        </w:rPr>
        <w:t>2020</w:t>
      </w:r>
      <w:r w:rsidR="00EA0E3A" w:rsidRPr="00373AED">
        <w:rPr>
          <w:szCs w:val="24"/>
        </w:rPr>
        <w:t xml:space="preserve"> </w:t>
      </w:r>
      <w:r w:rsidR="006C1E59">
        <w:rPr>
          <w:szCs w:val="24"/>
        </w:rPr>
        <w:t>PPCS</w:t>
      </w:r>
      <w:r w:rsidRPr="00373AED">
        <w:rPr>
          <w:szCs w:val="24"/>
        </w:rPr>
        <w:t>, overall program management, data analysis, publication review</w:t>
      </w:r>
      <w:r w:rsidR="008D55A0">
        <w:rPr>
          <w:szCs w:val="24"/>
        </w:rPr>
        <w:t>,</w:t>
      </w:r>
      <w:r w:rsidRPr="00373AED">
        <w:rPr>
          <w:szCs w:val="24"/>
        </w:rPr>
        <w:t xml:space="preserve"> and dissemination by BJS:</w:t>
      </w:r>
    </w:p>
    <w:p w14:paraId="43819F97" w14:textId="77777777" w:rsidR="002A5C4B" w:rsidRPr="00373AED" w:rsidRDefault="002A5C4B" w:rsidP="00C9225A">
      <w:pPr>
        <w:rPr>
          <w:szCs w:val="24"/>
        </w:rPr>
      </w:pPr>
    </w:p>
    <w:tbl>
      <w:tblPr>
        <w:tblStyle w:val="TableGrid"/>
        <w:tblpPr w:leftFromText="180" w:rightFromText="180" w:vertAnchor="text" w:horzAnchor="page" w:tblpX="1831" w:tblpY="9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9"/>
        <w:gridCol w:w="1411"/>
        <w:gridCol w:w="1215"/>
        <w:gridCol w:w="2025"/>
      </w:tblGrid>
      <w:tr w:rsidR="00CA6584" w:rsidRPr="00CC6C66" w14:paraId="09C81D11" w14:textId="77777777" w:rsidTr="006F014C">
        <w:trPr>
          <w:trHeight w:val="333"/>
        </w:trPr>
        <w:tc>
          <w:tcPr>
            <w:tcW w:w="4709" w:type="dxa"/>
            <w:noWrap/>
          </w:tcPr>
          <w:p w14:paraId="2EF7980A" w14:textId="77777777" w:rsidR="00CA6584" w:rsidRPr="006F014C" w:rsidRDefault="00CA6584" w:rsidP="006F014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b/>
              </w:rPr>
            </w:pPr>
            <w:r w:rsidRPr="006F014C">
              <w:rPr>
                <w:b/>
              </w:rPr>
              <w:t>Staff salaries</w:t>
            </w:r>
          </w:p>
        </w:tc>
        <w:tc>
          <w:tcPr>
            <w:tcW w:w="1411" w:type="dxa"/>
          </w:tcPr>
          <w:p w14:paraId="6B907AB1" w14:textId="77777777" w:rsidR="00CA6584" w:rsidRPr="00C9225A" w:rsidRDefault="00CA6584" w:rsidP="006F014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b/>
              </w:rPr>
            </w:pPr>
            <w:r w:rsidRPr="00C9225A">
              <w:rPr>
                <w:b/>
              </w:rPr>
              <w:t>Base salary</w:t>
            </w:r>
          </w:p>
        </w:tc>
        <w:tc>
          <w:tcPr>
            <w:tcW w:w="1215" w:type="dxa"/>
          </w:tcPr>
          <w:p w14:paraId="20BFC7F2" w14:textId="77777777" w:rsidR="00CA6584" w:rsidRPr="00C9225A" w:rsidRDefault="00CA6584" w:rsidP="006F014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center"/>
              <w:rPr>
                <w:b/>
              </w:rPr>
            </w:pPr>
            <w:r w:rsidRPr="00C9225A">
              <w:rPr>
                <w:b/>
              </w:rPr>
              <w:t>Fringe</w:t>
            </w:r>
          </w:p>
        </w:tc>
        <w:tc>
          <w:tcPr>
            <w:tcW w:w="2025" w:type="dxa"/>
            <w:noWrap/>
          </w:tcPr>
          <w:p w14:paraId="78665B43" w14:textId="77777777" w:rsidR="00CA6584" w:rsidRPr="00C9225A" w:rsidRDefault="00CA6584" w:rsidP="006F014C">
            <w:pPr>
              <w:tabs>
                <w:tab w:val="left" w:pos="475"/>
                <w:tab w:val="left" w:pos="950"/>
                <w:tab w:val="left" w:pos="99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jc w:val="center"/>
              <w:rPr>
                <w:b/>
              </w:rPr>
            </w:pPr>
            <w:r w:rsidRPr="00C9225A">
              <w:rPr>
                <w:b/>
              </w:rPr>
              <w:t>Salary estimates</w:t>
            </w:r>
          </w:p>
        </w:tc>
      </w:tr>
      <w:tr w:rsidR="00CA6584" w:rsidRPr="00787D4F" w14:paraId="5DDFA607" w14:textId="77777777" w:rsidTr="006F014C">
        <w:trPr>
          <w:trHeight w:val="315"/>
        </w:trPr>
        <w:tc>
          <w:tcPr>
            <w:tcW w:w="4709" w:type="dxa"/>
            <w:shd w:val="clear" w:color="auto" w:fill="auto"/>
            <w:noWrap/>
            <w:vAlign w:val="bottom"/>
          </w:tcPr>
          <w:p w14:paraId="5D0FD53D" w14:textId="77777777" w:rsidR="00CA6584" w:rsidRPr="00A24FEF" w:rsidRDefault="00CA6584" w:rsidP="006F014C">
            <w:r w:rsidRPr="00A24FEF">
              <w:t>GS-15 Supervisory Statistician (1 @ 10%)</w:t>
            </w:r>
          </w:p>
        </w:tc>
        <w:tc>
          <w:tcPr>
            <w:tcW w:w="1411" w:type="dxa"/>
            <w:shd w:val="clear" w:color="auto" w:fill="auto"/>
            <w:vAlign w:val="bottom"/>
          </w:tcPr>
          <w:p w14:paraId="43746A9D" w14:textId="77777777" w:rsidR="00CA6584" w:rsidRPr="00A24FEF" w:rsidRDefault="00CA6584" w:rsidP="006F014C">
            <w:pPr>
              <w:jc w:val="right"/>
            </w:pPr>
            <w:r w:rsidRPr="00A24FEF">
              <w:t>$150,000</w:t>
            </w:r>
          </w:p>
        </w:tc>
        <w:tc>
          <w:tcPr>
            <w:tcW w:w="1215" w:type="dxa"/>
            <w:shd w:val="clear" w:color="auto" w:fill="auto"/>
            <w:vAlign w:val="bottom"/>
          </w:tcPr>
          <w:p w14:paraId="642AE0A0" w14:textId="77777777" w:rsidR="00CA6584" w:rsidRPr="00A24FEF" w:rsidRDefault="00CA6584" w:rsidP="006F014C">
            <w:pPr>
              <w:jc w:val="right"/>
            </w:pPr>
            <w:r w:rsidRPr="00A24FEF">
              <w:t>$42,000</w:t>
            </w:r>
          </w:p>
        </w:tc>
        <w:tc>
          <w:tcPr>
            <w:tcW w:w="2025" w:type="dxa"/>
            <w:shd w:val="clear" w:color="auto" w:fill="auto"/>
            <w:noWrap/>
            <w:vAlign w:val="bottom"/>
          </w:tcPr>
          <w:p w14:paraId="5BF840ED" w14:textId="77777777" w:rsidR="00CA6584" w:rsidRPr="00A24FEF" w:rsidRDefault="00CA6584" w:rsidP="006F014C">
            <w:pPr>
              <w:jc w:val="right"/>
            </w:pPr>
            <w:r w:rsidRPr="00A24FEF">
              <w:t>$19,200</w:t>
            </w:r>
          </w:p>
        </w:tc>
      </w:tr>
      <w:tr w:rsidR="00CA6584" w:rsidRPr="00787D4F" w14:paraId="51A1A616" w14:textId="77777777" w:rsidTr="006F014C">
        <w:trPr>
          <w:trHeight w:val="315"/>
        </w:trPr>
        <w:tc>
          <w:tcPr>
            <w:tcW w:w="4709" w:type="dxa"/>
            <w:shd w:val="clear" w:color="auto" w:fill="auto"/>
            <w:noWrap/>
            <w:vAlign w:val="bottom"/>
          </w:tcPr>
          <w:p w14:paraId="67F143E4" w14:textId="77777777" w:rsidR="00CA6584" w:rsidRPr="00A24FEF" w:rsidRDefault="00CA6584" w:rsidP="006F014C">
            <w:r w:rsidRPr="00A24FEF">
              <w:t>GS-15 Chief Editor, BJS (1 @ 3%)</w:t>
            </w:r>
          </w:p>
        </w:tc>
        <w:tc>
          <w:tcPr>
            <w:tcW w:w="1411" w:type="dxa"/>
            <w:shd w:val="clear" w:color="auto" w:fill="auto"/>
            <w:vAlign w:val="bottom"/>
          </w:tcPr>
          <w:p w14:paraId="2DC66A81" w14:textId="77777777" w:rsidR="00CA6584" w:rsidRPr="00A24FEF" w:rsidRDefault="00CA6584" w:rsidP="006F014C">
            <w:pPr>
              <w:jc w:val="right"/>
            </w:pPr>
            <w:r w:rsidRPr="00A24FEF">
              <w:t>$150,000</w:t>
            </w:r>
          </w:p>
        </w:tc>
        <w:tc>
          <w:tcPr>
            <w:tcW w:w="1215" w:type="dxa"/>
            <w:shd w:val="clear" w:color="auto" w:fill="auto"/>
            <w:vAlign w:val="bottom"/>
          </w:tcPr>
          <w:p w14:paraId="2FF0A730" w14:textId="77777777" w:rsidR="00CA6584" w:rsidRPr="00A24FEF" w:rsidRDefault="00CA6584" w:rsidP="006F014C">
            <w:pPr>
              <w:jc w:val="right"/>
            </w:pPr>
            <w:r w:rsidRPr="00A24FEF">
              <w:t>$42,000</w:t>
            </w:r>
          </w:p>
        </w:tc>
        <w:tc>
          <w:tcPr>
            <w:tcW w:w="2025" w:type="dxa"/>
            <w:shd w:val="clear" w:color="auto" w:fill="auto"/>
            <w:noWrap/>
            <w:vAlign w:val="bottom"/>
          </w:tcPr>
          <w:p w14:paraId="3E4AAB7D" w14:textId="77777777" w:rsidR="00CA6584" w:rsidRPr="00A24FEF" w:rsidRDefault="00CA6584" w:rsidP="006F014C">
            <w:pPr>
              <w:jc w:val="right"/>
            </w:pPr>
            <w:r w:rsidRPr="00A24FEF">
              <w:t>$5,760</w:t>
            </w:r>
          </w:p>
        </w:tc>
      </w:tr>
      <w:tr w:rsidR="00A24FEF" w:rsidRPr="00787D4F" w14:paraId="5BA01FDB" w14:textId="77777777" w:rsidTr="006F014C">
        <w:trPr>
          <w:trHeight w:val="315"/>
        </w:trPr>
        <w:tc>
          <w:tcPr>
            <w:tcW w:w="4709" w:type="dxa"/>
            <w:shd w:val="clear" w:color="auto" w:fill="auto"/>
            <w:noWrap/>
            <w:vAlign w:val="bottom"/>
          </w:tcPr>
          <w:p w14:paraId="69453127" w14:textId="09A2576F" w:rsidR="00A24FEF" w:rsidRPr="00A24FEF" w:rsidRDefault="00A24FEF" w:rsidP="006F014C">
            <w:r>
              <w:t>GS-14 Statistician, BJS (1 @ 10%)</w:t>
            </w:r>
          </w:p>
        </w:tc>
        <w:tc>
          <w:tcPr>
            <w:tcW w:w="1411" w:type="dxa"/>
            <w:shd w:val="clear" w:color="auto" w:fill="auto"/>
            <w:vAlign w:val="bottom"/>
          </w:tcPr>
          <w:p w14:paraId="1E7B9FFA" w14:textId="3610BE8E" w:rsidR="00A24FEF" w:rsidRPr="00A24FEF" w:rsidRDefault="00A24FEF" w:rsidP="006F014C">
            <w:pPr>
              <w:jc w:val="right"/>
            </w:pPr>
            <w:r>
              <w:t>$130,000</w:t>
            </w:r>
          </w:p>
        </w:tc>
        <w:tc>
          <w:tcPr>
            <w:tcW w:w="1215" w:type="dxa"/>
            <w:shd w:val="clear" w:color="auto" w:fill="auto"/>
            <w:vAlign w:val="bottom"/>
          </w:tcPr>
          <w:p w14:paraId="07B50880" w14:textId="3492AF44" w:rsidR="00A24FEF" w:rsidRPr="00A24FEF" w:rsidRDefault="00A24FEF" w:rsidP="006F014C">
            <w:pPr>
              <w:jc w:val="right"/>
            </w:pPr>
            <w:r>
              <w:t>$36,400</w:t>
            </w:r>
          </w:p>
        </w:tc>
        <w:tc>
          <w:tcPr>
            <w:tcW w:w="2025" w:type="dxa"/>
            <w:shd w:val="clear" w:color="auto" w:fill="auto"/>
            <w:noWrap/>
            <w:vAlign w:val="bottom"/>
          </w:tcPr>
          <w:p w14:paraId="4713BF56" w14:textId="5A6F8CC6" w:rsidR="00A24FEF" w:rsidRPr="00A24FEF" w:rsidRDefault="00A24FEF" w:rsidP="006F014C">
            <w:pPr>
              <w:jc w:val="right"/>
            </w:pPr>
            <w:r>
              <w:t>$16,640</w:t>
            </w:r>
          </w:p>
        </w:tc>
      </w:tr>
      <w:tr w:rsidR="00A24FEF" w:rsidRPr="00787D4F" w14:paraId="306E1181" w14:textId="77777777" w:rsidTr="006F014C">
        <w:trPr>
          <w:trHeight w:val="315"/>
        </w:trPr>
        <w:tc>
          <w:tcPr>
            <w:tcW w:w="4709" w:type="dxa"/>
            <w:shd w:val="clear" w:color="auto" w:fill="auto"/>
            <w:noWrap/>
            <w:vAlign w:val="bottom"/>
          </w:tcPr>
          <w:p w14:paraId="123C4BBB" w14:textId="3401016F" w:rsidR="00A24FEF" w:rsidRPr="00A24FEF" w:rsidRDefault="00A24FEF" w:rsidP="006F014C">
            <w:r>
              <w:t>GS-13 Statistician, BJS (1@ 10%)</w:t>
            </w:r>
          </w:p>
        </w:tc>
        <w:tc>
          <w:tcPr>
            <w:tcW w:w="1411" w:type="dxa"/>
            <w:shd w:val="clear" w:color="auto" w:fill="auto"/>
            <w:vAlign w:val="bottom"/>
          </w:tcPr>
          <w:p w14:paraId="2E31F9D6" w14:textId="3ACF0F82" w:rsidR="00A24FEF" w:rsidRPr="00A24FEF" w:rsidRDefault="00A24FEF" w:rsidP="006F014C">
            <w:pPr>
              <w:jc w:val="right"/>
            </w:pPr>
            <w:r>
              <w:t>$110,000</w:t>
            </w:r>
          </w:p>
        </w:tc>
        <w:tc>
          <w:tcPr>
            <w:tcW w:w="1215" w:type="dxa"/>
            <w:shd w:val="clear" w:color="auto" w:fill="auto"/>
            <w:vAlign w:val="bottom"/>
          </w:tcPr>
          <w:p w14:paraId="4E4A435C" w14:textId="7A5A90A7" w:rsidR="00A24FEF" w:rsidRPr="00A24FEF" w:rsidRDefault="00A24FEF" w:rsidP="006F014C">
            <w:pPr>
              <w:jc w:val="right"/>
            </w:pPr>
            <w:r>
              <w:t>$30,800</w:t>
            </w:r>
          </w:p>
        </w:tc>
        <w:tc>
          <w:tcPr>
            <w:tcW w:w="2025" w:type="dxa"/>
            <w:shd w:val="clear" w:color="auto" w:fill="auto"/>
            <w:noWrap/>
            <w:vAlign w:val="bottom"/>
          </w:tcPr>
          <w:p w14:paraId="1206F83E" w14:textId="1C08F4AF" w:rsidR="00A24FEF" w:rsidRPr="00A24FEF" w:rsidRDefault="00A24FEF" w:rsidP="006F014C">
            <w:pPr>
              <w:jc w:val="right"/>
            </w:pPr>
            <w:r>
              <w:t>$14,080</w:t>
            </w:r>
          </w:p>
        </w:tc>
      </w:tr>
      <w:tr w:rsidR="00CA6584" w:rsidRPr="00787D4F" w14:paraId="006F6EF1" w14:textId="77777777" w:rsidTr="006F014C">
        <w:trPr>
          <w:trHeight w:val="315"/>
        </w:trPr>
        <w:tc>
          <w:tcPr>
            <w:tcW w:w="4709" w:type="dxa"/>
            <w:shd w:val="clear" w:color="auto" w:fill="auto"/>
            <w:noWrap/>
            <w:vAlign w:val="bottom"/>
          </w:tcPr>
          <w:p w14:paraId="416D855D" w14:textId="56464C91" w:rsidR="00CA6584" w:rsidRPr="00A24FEF" w:rsidRDefault="00CA6584" w:rsidP="006F014C">
            <w:r w:rsidRPr="00A24FEF">
              <w:t>GS-12 Statistician, BJS (</w:t>
            </w:r>
            <w:r w:rsidR="00A24FEF">
              <w:t>1</w:t>
            </w:r>
            <w:r w:rsidRPr="00A24FEF">
              <w:t xml:space="preserve"> @ </w:t>
            </w:r>
            <w:r w:rsidR="00A24FEF">
              <w:t>10</w:t>
            </w:r>
            <w:r w:rsidRPr="00A24FEF">
              <w:t>%)</w:t>
            </w:r>
          </w:p>
        </w:tc>
        <w:tc>
          <w:tcPr>
            <w:tcW w:w="1411" w:type="dxa"/>
            <w:shd w:val="clear" w:color="auto" w:fill="auto"/>
            <w:vAlign w:val="bottom"/>
          </w:tcPr>
          <w:p w14:paraId="21A225CA" w14:textId="61F44C50" w:rsidR="00CA6584" w:rsidRPr="00A24FEF" w:rsidRDefault="00CA6584" w:rsidP="006F014C">
            <w:pPr>
              <w:jc w:val="right"/>
            </w:pPr>
            <w:r w:rsidRPr="00A24FEF">
              <w:t>$</w:t>
            </w:r>
            <w:r w:rsidR="00A24FEF">
              <w:t>100,000</w:t>
            </w:r>
          </w:p>
        </w:tc>
        <w:tc>
          <w:tcPr>
            <w:tcW w:w="1215" w:type="dxa"/>
            <w:shd w:val="clear" w:color="auto" w:fill="auto"/>
            <w:vAlign w:val="bottom"/>
          </w:tcPr>
          <w:p w14:paraId="64908A86" w14:textId="742079A4" w:rsidR="00CA6584" w:rsidRPr="00A24FEF" w:rsidRDefault="00CA6584" w:rsidP="006F014C">
            <w:pPr>
              <w:jc w:val="right"/>
            </w:pPr>
            <w:r w:rsidRPr="00A24FEF">
              <w:t>$2</w:t>
            </w:r>
            <w:r w:rsidR="00A24FEF">
              <w:t>8</w:t>
            </w:r>
            <w:r w:rsidRPr="00A24FEF">
              <w:t>,000</w:t>
            </w:r>
          </w:p>
        </w:tc>
        <w:tc>
          <w:tcPr>
            <w:tcW w:w="2025" w:type="dxa"/>
            <w:shd w:val="clear" w:color="auto" w:fill="auto"/>
            <w:noWrap/>
            <w:vAlign w:val="bottom"/>
          </w:tcPr>
          <w:p w14:paraId="181F3636" w14:textId="1CE78DF4" w:rsidR="00CA6584" w:rsidRPr="00A24FEF" w:rsidRDefault="00CA6584" w:rsidP="006F014C">
            <w:pPr>
              <w:jc w:val="right"/>
            </w:pPr>
            <w:r w:rsidRPr="00A24FEF">
              <w:t>$</w:t>
            </w:r>
            <w:r w:rsidR="00A24FEF">
              <w:t>12,800</w:t>
            </w:r>
          </w:p>
        </w:tc>
      </w:tr>
      <w:tr w:rsidR="00CA6584" w:rsidRPr="00787D4F" w14:paraId="133B8C33" w14:textId="77777777" w:rsidTr="006F014C">
        <w:trPr>
          <w:trHeight w:val="315"/>
        </w:trPr>
        <w:tc>
          <w:tcPr>
            <w:tcW w:w="4709" w:type="dxa"/>
            <w:shd w:val="clear" w:color="auto" w:fill="auto"/>
            <w:noWrap/>
            <w:vAlign w:val="bottom"/>
          </w:tcPr>
          <w:p w14:paraId="4DFFC54D" w14:textId="77777777" w:rsidR="00CA6584" w:rsidRPr="00A24FEF" w:rsidRDefault="00CA6584" w:rsidP="006F014C">
            <w:pPr>
              <w:jc w:val="right"/>
            </w:pPr>
            <w:r w:rsidRPr="00A24FEF">
              <w:t>Subtotal: Salary and fringe (28%)</w:t>
            </w:r>
          </w:p>
        </w:tc>
        <w:tc>
          <w:tcPr>
            <w:tcW w:w="1411" w:type="dxa"/>
            <w:shd w:val="clear" w:color="auto" w:fill="auto"/>
            <w:vAlign w:val="bottom"/>
          </w:tcPr>
          <w:p w14:paraId="68410C30" w14:textId="77777777" w:rsidR="00CA6584" w:rsidRPr="00A24FEF" w:rsidRDefault="00CA6584" w:rsidP="006F014C">
            <w:pPr>
              <w:jc w:val="right"/>
            </w:pPr>
          </w:p>
        </w:tc>
        <w:tc>
          <w:tcPr>
            <w:tcW w:w="1215" w:type="dxa"/>
            <w:shd w:val="clear" w:color="auto" w:fill="auto"/>
            <w:vAlign w:val="bottom"/>
          </w:tcPr>
          <w:p w14:paraId="227D845A" w14:textId="77777777" w:rsidR="00CA6584" w:rsidRPr="00A24FEF" w:rsidRDefault="00CA6584" w:rsidP="006F014C">
            <w:pPr>
              <w:jc w:val="right"/>
            </w:pPr>
          </w:p>
        </w:tc>
        <w:tc>
          <w:tcPr>
            <w:tcW w:w="2025" w:type="dxa"/>
            <w:shd w:val="clear" w:color="auto" w:fill="auto"/>
            <w:noWrap/>
            <w:vAlign w:val="bottom"/>
          </w:tcPr>
          <w:p w14:paraId="444B2E49" w14:textId="7A3D8967" w:rsidR="00CA6584" w:rsidRPr="00A24FEF" w:rsidRDefault="00CA6584" w:rsidP="006F014C">
            <w:pPr>
              <w:jc w:val="right"/>
            </w:pPr>
            <w:r w:rsidRPr="00A24FEF">
              <w:t>$</w:t>
            </w:r>
            <w:r w:rsidR="00A24FEF">
              <w:t>68,480</w:t>
            </w:r>
          </w:p>
        </w:tc>
      </w:tr>
      <w:tr w:rsidR="00CA6584" w:rsidRPr="00787D4F" w14:paraId="15A3EF29" w14:textId="77777777" w:rsidTr="006F014C">
        <w:trPr>
          <w:trHeight w:val="315"/>
        </w:trPr>
        <w:tc>
          <w:tcPr>
            <w:tcW w:w="4709" w:type="dxa"/>
            <w:shd w:val="clear" w:color="auto" w:fill="auto"/>
            <w:noWrap/>
            <w:vAlign w:val="bottom"/>
          </w:tcPr>
          <w:p w14:paraId="6E7E46A8" w14:textId="2CF524BF" w:rsidR="00CA6584" w:rsidRPr="00A24FEF" w:rsidRDefault="00CA6584" w:rsidP="006F014C">
            <w:r w:rsidRPr="00A24FEF">
              <w:t>Other administ</w:t>
            </w:r>
            <w:r w:rsidR="00CF66B4">
              <w:t xml:space="preserve">rative costs of salary &amp; fringe </w:t>
            </w:r>
            <w:r w:rsidRPr="00A24FEF">
              <w:t>(15%)</w:t>
            </w:r>
          </w:p>
        </w:tc>
        <w:tc>
          <w:tcPr>
            <w:tcW w:w="1411" w:type="dxa"/>
            <w:shd w:val="clear" w:color="auto" w:fill="auto"/>
          </w:tcPr>
          <w:p w14:paraId="7D699BD4" w14:textId="77777777" w:rsidR="00CA6584" w:rsidRPr="00A24FEF" w:rsidRDefault="00CA6584" w:rsidP="006F014C">
            <w:pPr>
              <w:jc w:val="right"/>
            </w:pPr>
          </w:p>
        </w:tc>
        <w:tc>
          <w:tcPr>
            <w:tcW w:w="1215" w:type="dxa"/>
            <w:shd w:val="clear" w:color="auto" w:fill="auto"/>
          </w:tcPr>
          <w:p w14:paraId="578C1D82" w14:textId="77777777" w:rsidR="00CA6584" w:rsidRPr="00A24FEF" w:rsidRDefault="00CA6584" w:rsidP="006F014C">
            <w:pPr>
              <w:jc w:val="right"/>
            </w:pPr>
          </w:p>
        </w:tc>
        <w:tc>
          <w:tcPr>
            <w:tcW w:w="2025" w:type="dxa"/>
            <w:shd w:val="clear" w:color="auto" w:fill="auto"/>
            <w:noWrap/>
          </w:tcPr>
          <w:p w14:paraId="7EE83BBA" w14:textId="25CD245D" w:rsidR="00CA6584" w:rsidRDefault="00CA6584" w:rsidP="006F014C">
            <w:pPr>
              <w:jc w:val="right"/>
            </w:pPr>
            <w:r w:rsidRPr="00A24FEF">
              <w:t>$</w:t>
            </w:r>
            <w:r w:rsidR="00A24FEF">
              <w:t>10,272</w:t>
            </w:r>
          </w:p>
          <w:p w14:paraId="3554EA0E" w14:textId="43B481E6" w:rsidR="00A24FEF" w:rsidRPr="00A24FEF" w:rsidRDefault="00A24FEF" w:rsidP="006F014C">
            <w:pPr>
              <w:jc w:val="right"/>
            </w:pPr>
          </w:p>
        </w:tc>
      </w:tr>
      <w:tr w:rsidR="00CA6584" w:rsidRPr="00787D4F" w14:paraId="10C164C6" w14:textId="77777777" w:rsidTr="006F014C">
        <w:trPr>
          <w:trHeight w:val="315"/>
        </w:trPr>
        <w:tc>
          <w:tcPr>
            <w:tcW w:w="4709" w:type="dxa"/>
            <w:shd w:val="clear" w:color="auto" w:fill="auto"/>
            <w:noWrap/>
            <w:vAlign w:val="bottom"/>
          </w:tcPr>
          <w:p w14:paraId="4D1AA3BA" w14:textId="2E485358" w:rsidR="00CA6584" w:rsidRPr="00A24FEF" w:rsidRDefault="00CA6584" w:rsidP="006F014C">
            <w:pPr>
              <w:rPr>
                <w:b/>
                <w:color w:val="000000"/>
                <w:szCs w:val="24"/>
              </w:rPr>
            </w:pPr>
          </w:p>
          <w:p w14:paraId="1207FA61" w14:textId="48C6E66D" w:rsidR="00CA6584" w:rsidRPr="00A24FEF" w:rsidRDefault="00CA6584" w:rsidP="006F014C">
            <w:r w:rsidRPr="00A24FEF">
              <w:rPr>
                <w:b/>
                <w:color w:val="000000"/>
                <w:szCs w:val="24"/>
              </w:rPr>
              <w:t xml:space="preserve">BJS </w:t>
            </w:r>
            <w:r w:rsidRPr="00944897">
              <w:rPr>
                <w:b/>
              </w:rPr>
              <w:t>Subtotal</w:t>
            </w:r>
          </w:p>
        </w:tc>
        <w:tc>
          <w:tcPr>
            <w:tcW w:w="1411" w:type="dxa"/>
            <w:shd w:val="clear" w:color="auto" w:fill="auto"/>
          </w:tcPr>
          <w:p w14:paraId="571D0C9D" w14:textId="77777777" w:rsidR="00CA6584" w:rsidRPr="00A24FEF" w:rsidRDefault="00CA6584" w:rsidP="006F014C">
            <w:pPr>
              <w:jc w:val="right"/>
            </w:pPr>
          </w:p>
        </w:tc>
        <w:tc>
          <w:tcPr>
            <w:tcW w:w="1215" w:type="dxa"/>
            <w:shd w:val="clear" w:color="auto" w:fill="auto"/>
          </w:tcPr>
          <w:p w14:paraId="1079D7C7" w14:textId="77777777" w:rsidR="00CA6584" w:rsidRPr="00A24FEF" w:rsidRDefault="00CA6584" w:rsidP="006F014C">
            <w:pPr>
              <w:jc w:val="right"/>
            </w:pPr>
          </w:p>
        </w:tc>
        <w:tc>
          <w:tcPr>
            <w:tcW w:w="2025" w:type="dxa"/>
            <w:shd w:val="clear" w:color="auto" w:fill="auto"/>
            <w:noWrap/>
          </w:tcPr>
          <w:p w14:paraId="2D57A09F" w14:textId="77777777" w:rsidR="00CA6584" w:rsidRPr="00A24FEF" w:rsidRDefault="00CA6584" w:rsidP="006F014C">
            <w:pPr>
              <w:jc w:val="both"/>
              <w:rPr>
                <w:b/>
                <w:color w:val="000000"/>
                <w:szCs w:val="24"/>
              </w:rPr>
            </w:pPr>
          </w:p>
          <w:p w14:paraId="15B9B780" w14:textId="50D08AFC" w:rsidR="00CA6584" w:rsidRPr="00517320" w:rsidRDefault="006F014C" w:rsidP="006F014C">
            <w:pPr>
              <w:jc w:val="both"/>
              <w:rPr>
                <w:b/>
              </w:rPr>
            </w:pPr>
            <w:r>
              <w:rPr>
                <w:b/>
              </w:rPr>
              <w:t xml:space="preserve">                 </w:t>
            </w:r>
            <w:r w:rsidR="00CA6584" w:rsidRPr="00517320">
              <w:rPr>
                <w:b/>
              </w:rPr>
              <w:t>$</w:t>
            </w:r>
            <w:r w:rsidR="00A24FEF" w:rsidRPr="00517320">
              <w:rPr>
                <w:b/>
              </w:rPr>
              <w:t>78,752</w:t>
            </w:r>
          </w:p>
        </w:tc>
      </w:tr>
    </w:tbl>
    <w:p w14:paraId="1E65E5EA" w14:textId="77777777" w:rsidR="002A5C4B" w:rsidRPr="00C9225A" w:rsidRDefault="002A5C4B" w:rsidP="00B06DA6">
      <w:pPr>
        <w:ind w:left="1165"/>
        <w:rPr>
          <w:i/>
        </w:rPr>
      </w:pPr>
    </w:p>
    <w:tbl>
      <w:tblPr>
        <w:tblW w:w="9468" w:type="dxa"/>
        <w:tblInd w:w="612" w:type="dxa"/>
        <w:tblLook w:val="04A0" w:firstRow="1" w:lastRow="0" w:firstColumn="1" w:lastColumn="0" w:noHBand="0" w:noVBand="1"/>
      </w:tblPr>
      <w:tblGrid>
        <w:gridCol w:w="7232"/>
        <w:gridCol w:w="2236"/>
      </w:tblGrid>
      <w:tr w:rsidR="00007265" w:rsidRPr="00C9225A" w14:paraId="4D6D2F9F" w14:textId="77777777" w:rsidTr="006F014C">
        <w:trPr>
          <w:trHeight w:val="315"/>
        </w:trPr>
        <w:tc>
          <w:tcPr>
            <w:tcW w:w="7232" w:type="dxa"/>
            <w:tcBorders>
              <w:top w:val="nil"/>
              <w:left w:val="nil"/>
              <w:bottom w:val="nil"/>
              <w:right w:val="nil"/>
            </w:tcBorders>
            <w:shd w:val="clear" w:color="auto" w:fill="auto"/>
            <w:noWrap/>
            <w:vAlign w:val="bottom"/>
            <w:hideMark/>
          </w:tcPr>
          <w:p w14:paraId="31215180" w14:textId="77777777" w:rsidR="00007265" w:rsidRPr="00C9225A" w:rsidRDefault="00007265" w:rsidP="00007265">
            <w:pPr>
              <w:rPr>
                <w:b/>
                <w:bCs/>
                <w:color w:val="000000"/>
                <w:szCs w:val="24"/>
              </w:rPr>
            </w:pPr>
            <w:r w:rsidRPr="00C9225A">
              <w:rPr>
                <w:b/>
                <w:bCs/>
                <w:color w:val="000000"/>
                <w:szCs w:val="24"/>
              </w:rPr>
              <w:t>Census Subtotal</w:t>
            </w:r>
          </w:p>
        </w:tc>
        <w:tc>
          <w:tcPr>
            <w:tcW w:w="2236" w:type="dxa"/>
            <w:tcBorders>
              <w:top w:val="nil"/>
              <w:left w:val="nil"/>
              <w:bottom w:val="nil"/>
              <w:right w:val="nil"/>
            </w:tcBorders>
            <w:shd w:val="clear" w:color="auto" w:fill="auto"/>
            <w:noWrap/>
            <w:vAlign w:val="bottom"/>
            <w:hideMark/>
          </w:tcPr>
          <w:p w14:paraId="66405797" w14:textId="1EF06C13" w:rsidR="00007265" w:rsidRPr="00C9225A" w:rsidRDefault="006F014C" w:rsidP="00DA2DFA">
            <w:pPr>
              <w:jc w:val="right"/>
              <w:rPr>
                <w:b/>
                <w:bCs/>
                <w:color w:val="000000"/>
                <w:szCs w:val="24"/>
              </w:rPr>
            </w:pPr>
            <w:r>
              <w:rPr>
                <w:b/>
                <w:bCs/>
                <w:color w:val="000000"/>
                <w:szCs w:val="24"/>
              </w:rPr>
              <w:t xml:space="preserve">    </w:t>
            </w:r>
            <w:r w:rsidR="00007265" w:rsidRPr="00C9225A">
              <w:rPr>
                <w:b/>
                <w:bCs/>
                <w:color w:val="000000"/>
                <w:szCs w:val="24"/>
              </w:rPr>
              <w:t>$</w:t>
            </w:r>
            <w:r w:rsidR="00DA2DFA">
              <w:rPr>
                <w:b/>
                <w:bCs/>
                <w:color w:val="000000"/>
                <w:szCs w:val="24"/>
              </w:rPr>
              <w:t>1,386,701</w:t>
            </w:r>
          </w:p>
        </w:tc>
      </w:tr>
    </w:tbl>
    <w:p w14:paraId="70C8B296" w14:textId="77777777" w:rsidR="002A5C4B" w:rsidRPr="00373AED" w:rsidRDefault="002A5C4B" w:rsidP="00B06DA6">
      <w:pPr>
        <w:ind w:left="1165"/>
        <w:contextualSpacing/>
        <w:rPr>
          <w:b/>
          <w:i/>
          <w:szCs w:val="24"/>
        </w:rPr>
      </w:pPr>
    </w:p>
    <w:p w14:paraId="24F6ADE1" w14:textId="0FDDEA23" w:rsidR="002A5C4B" w:rsidRPr="00CA6584" w:rsidRDefault="00CA6584" w:rsidP="00517320">
      <w:pPr>
        <w:ind w:right="-792"/>
        <w:contextualSpacing/>
        <w:rPr>
          <w:b/>
          <w:szCs w:val="24"/>
        </w:rPr>
      </w:pPr>
      <w:r>
        <w:rPr>
          <w:b/>
          <w:i/>
          <w:szCs w:val="24"/>
        </w:rPr>
        <w:tab/>
      </w:r>
      <w:r w:rsidRPr="00CA6584">
        <w:rPr>
          <w:b/>
          <w:szCs w:val="24"/>
        </w:rPr>
        <w:t>Total estimated BJS and U.S. Census Bureau costs</w:t>
      </w:r>
      <w:r>
        <w:rPr>
          <w:b/>
          <w:szCs w:val="24"/>
        </w:rPr>
        <w:tab/>
      </w:r>
      <w:r>
        <w:rPr>
          <w:b/>
          <w:szCs w:val="24"/>
        </w:rPr>
        <w:tab/>
      </w:r>
      <w:r>
        <w:rPr>
          <w:b/>
          <w:szCs w:val="24"/>
        </w:rPr>
        <w:tab/>
        <w:t xml:space="preserve">     </w:t>
      </w:r>
      <w:r w:rsidR="00517320">
        <w:rPr>
          <w:b/>
          <w:szCs w:val="24"/>
        </w:rPr>
        <w:t xml:space="preserve"> </w:t>
      </w:r>
      <w:r>
        <w:rPr>
          <w:b/>
          <w:szCs w:val="24"/>
        </w:rPr>
        <w:t xml:space="preserve">  </w:t>
      </w:r>
      <w:r w:rsidR="00517320">
        <w:rPr>
          <w:b/>
          <w:szCs w:val="24"/>
        </w:rPr>
        <w:t xml:space="preserve"> </w:t>
      </w:r>
      <w:r w:rsidR="00517320">
        <w:rPr>
          <w:b/>
          <w:szCs w:val="24"/>
        </w:rPr>
        <w:tab/>
      </w:r>
      <w:r w:rsidR="000238F3">
        <w:rPr>
          <w:b/>
          <w:szCs w:val="24"/>
        </w:rPr>
        <w:t xml:space="preserve"> </w:t>
      </w:r>
      <w:r w:rsidR="006F014C">
        <w:rPr>
          <w:b/>
          <w:szCs w:val="24"/>
        </w:rPr>
        <w:t xml:space="preserve">   </w:t>
      </w:r>
      <w:r w:rsidRPr="00CA6584">
        <w:rPr>
          <w:b/>
          <w:color w:val="000000"/>
          <w:szCs w:val="24"/>
        </w:rPr>
        <w:t>$</w:t>
      </w:r>
      <w:r w:rsidR="0019183F">
        <w:rPr>
          <w:b/>
          <w:color w:val="000000"/>
          <w:szCs w:val="24"/>
        </w:rPr>
        <w:t>1,465,453</w:t>
      </w:r>
    </w:p>
    <w:p w14:paraId="26794856" w14:textId="77777777" w:rsidR="002A5C4B" w:rsidRPr="00373AED" w:rsidRDefault="002A5C4B" w:rsidP="00C9225A">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15D8DC8B" w14:textId="10568D15" w:rsidR="002A5C4B" w:rsidRPr="00373AED" w:rsidRDefault="002A5C4B" w:rsidP="00CF66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205"/>
        <w:rPr>
          <w:szCs w:val="24"/>
        </w:rPr>
      </w:pPr>
      <w:r w:rsidRPr="00CF66B4">
        <w:rPr>
          <w:b/>
          <w:szCs w:val="24"/>
        </w:rPr>
        <w:t>15.</w:t>
      </w:r>
      <w:r w:rsidR="00CF66B4">
        <w:rPr>
          <w:szCs w:val="24"/>
        </w:rPr>
        <w:t xml:space="preserve">    </w:t>
      </w:r>
      <w:r w:rsidRPr="00CF66B4">
        <w:rPr>
          <w:b/>
          <w:szCs w:val="24"/>
        </w:rPr>
        <w:t>Reason for Change in Burden</w:t>
      </w:r>
    </w:p>
    <w:p w14:paraId="3B91770B"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2B1FAA1D" w14:textId="282BC6B0" w:rsidR="00260587" w:rsidRPr="008D7DC8" w:rsidRDefault="002A5C4B" w:rsidP="00CF66B4">
      <w:pPr>
        <w:numPr>
          <w:ilvl w:val="12"/>
          <w:numId w:val="0"/>
        </w:numPr>
        <w:tabs>
          <w:tab w:val="left" w:pos="-720"/>
          <w:tab w:val="left" w:pos="90"/>
          <w:tab w:val="left" w:pos="180"/>
          <w:tab w:val="left" w:pos="270"/>
          <w:tab w:val="left" w:pos="630"/>
          <w:tab w:val="left" w:pos="810"/>
          <w:tab w:val="left" w:pos="99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szCs w:val="24"/>
        </w:rPr>
      </w:pPr>
      <w:r w:rsidRPr="00C00417">
        <w:rPr>
          <w:szCs w:val="24"/>
        </w:rPr>
        <w:t xml:space="preserve">In an effort to minimize respondent burden and nonresponse on supplements to the NCVS, supplemental questionnaires are designed to take no longer than 10 to 15 minutes to administer. For the PPCS, only those respondents who indicate that they had contact will be asked additional questions about their interaction with the police. </w:t>
      </w:r>
      <w:r w:rsidR="008D7DC8">
        <w:rPr>
          <w:szCs w:val="24"/>
        </w:rPr>
        <w:t xml:space="preserve">BJS </w:t>
      </w:r>
      <w:r w:rsidRPr="005F3F51">
        <w:rPr>
          <w:szCs w:val="24"/>
        </w:rPr>
        <w:t>expect</w:t>
      </w:r>
      <w:r w:rsidR="008D7DC8">
        <w:rPr>
          <w:szCs w:val="24"/>
        </w:rPr>
        <w:t>s</w:t>
      </w:r>
      <w:r w:rsidR="001B087E">
        <w:rPr>
          <w:szCs w:val="24"/>
        </w:rPr>
        <w:t xml:space="preserve"> </w:t>
      </w:r>
      <w:r w:rsidR="001B087E" w:rsidRPr="008E3D12">
        <w:rPr>
          <w:szCs w:val="24"/>
        </w:rPr>
        <w:t>a</w:t>
      </w:r>
      <w:r w:rsidRPr="008E3D12">
        <w:rPr>
          <w:szCs w:val="24"/>
        </w:rPr>
        <w:t xml:space="preserve"> </w:t>
      </w:r>
      <w:r w:rsidR="00787D4F">
        <w:rPr>
          <w:szCs w:val="24"/>
        </w:rPr>
        <w:t>77</w:t>
      </w:r>
      <w:r w:rsidR="00BE4775" w:rsidRPr="0088361A">
        <w:rPr>
          <w:szCs w:val="24"/>
        </w:rPr>
        <w:t xml:space="preserve"> </w:t>
      </w:r>
      <w:r w:rsidRPr="005F3F51">
        <w:rPr>
          <w:szCs w:val="24"/>
        </w:rPr>
        <w:t>hour increase in respondent burde</w:t>
      </w:r>
      <w:r w:rsidRPr="0088361A">
        <w:rPr>
          <w:szCs w:val="24"/>
        </w:rPr>
        <w:t>n</w:t>
      </w:r>
      <w:r w:rsidR="000D09A0">
        <w:rPr>
          <w:szCs w:val="24"/>
        </w:rPr>
        <w:t xml:space="preserve"> from the </w:t>
      </w:r>
      <w:r w:rsidR="00787D4F">
        <w:rPr>
          <w:szCs w:val="24"/>
        </w:rPr>
        <w:t xml:space="preserve">2018 </w:t>
      </w:r>
      <w:r w:rsidR="000D09A0">
        <w:rPr>
          <w:szCs w:val="24"/>
        </w:rPr>
        <w:t>PPCS</w:t>
      </w:r>
      <w:r w:rsidR="009B4B70">
        <w:rPr>
          <w:szCs w:val="24"/>
        </w:rPr>
        <w:t>.</w:t>
      </w:r>
      <w:r w:rsidRPr="00C00417">
        <w:rPr>
          <w:szCs w:val="24"/>
        </w:rPr>
        <w:t xml:space="preserve"> </w:t>
      </w:r>
      <w:r w:rsidR="009B4B70">
        <w:rPr>
          <w:szCs w:val="24"/>
        </w:rPr>
        <w:t>The 2018 burden estimate was based on interview times observed during the 2015 PPCS and the 2020 burden estimate is based on interview times observed during the 2018 PPCS. The change in burden hour</w:t>
      </w:r>
      <w:r w:rsidR="00710E42">
        <w:rPr>
          <w:szCs w:val="24"/>
        </w:rPr>
        <w:t xml:space="preserve"> estimate</w:t>
      </w:r>
      <w:r w:rsidR="009B4B70">
        <w:rPr>
          <w:szCs w:val="24"/>
        </w:rPr>
        <w:t xml:space="preserve">s </w:t>
      </w:r>
      <w:r w:rsidR="00710E42">
        <w:rPr>
          <w:szCs w:val="24"/>
        </w:rPr>
        <w:t>reflect</w:t>
      </w:r>
      <w:r w:rsidR="009B4B70">
        <w:rPr>
          <w:szCs w:val="24"/>
        </w:rPr>
        <w:t xml:space="preserve"> the changes to the PPCS questionnaire between 2015 and 2018</w:t>
      </w:r>
      <w:r w:rsidR="0045063D">
        <w:rPr>
          <w:szCs w:val="24"/>
        </w:rPr>
        <w:t xml:space="preserve"> and the net increase in the NCVS </w:t>
      </w:r>
      <w:r w:rsidR="00A86CD5">
        <w:rPr>
          <w:szCs w:val="24"/>
        </w:rPr>
        <w:t>sample</w:t>
      </w:r>
      <w:r w:rsidR="00C2497E">
        <w:rPr>
          <w:szCs w:val="24"/>
        </w:rPr>
        <w:t xml:space="preserve"> between 2018 and 2020</w:t>
      </w:r>
      <w:r w:rsidR="009B4B70">
        <w:rPr>
          <w:szCs w:val="24"/>
        </w:rPr>
        <w:t>.</w:t>
      </w:r>
      <w:r w:rsidR="009768BA" w:rsidRPr="009768BA">
        <w:rPr>
          <w:szCs w:val="24"/>
        </w:rPr>
        <w:t xml:space="preserve"> </w:t>
      </w:r>
    </w:p>
    <w:p w14:paraId="65E672A0" w14:textId="77777777" w:rsidR="0022628B" w:rsidRDefault="0022628B" w:rsidP="00C12EE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highlight w:val="white"/>
        </w:rPr>
      </w:pPr>
    </w:p>
    <w:p w14:paraId="387BF69A" w14:textId="3F6D4142" w:rsidR="00D40DB4" w:rsidRPr="008D7DC8" w:rsidRDefault="002A5C4B" w:rsidP="00CF66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205"/>
        <w:rPr>
          <w:szCs w:val="24"/>
          <w:u w:val="single"/>
        </w:rPr>
      </w:pPr>
      <w:r w:rsidRPr="00BC55FD">
        <w:rPr>
          <w:b/>
          <w:szCs w:val="24"/>
          <w:highlight w:val="white"/>
        </w:rPr>
        <w:t>16.</w:t>
      </w:r>
      <w:r w:rsidR="00CF66B4">
        <w:rPr>
          <w:szCs w:val="24"/>
          <w:highlight w:val="white"/>
        </w:rPr>
        <w:t xml:space="preserve">    </w:t>
      </w:r>
      <w:r w:rsidR="00D40DB4" w:rsidRPr="00CF66B4">
        <w:rPr>
          <w:b/>
          <w:szCs w:val="24"/>
        </w:rPr>
        <w:t>Project Schedule</w:t>
      </w:r>
    </w:p>
    <w:p w14:paraId="30A0BA80" w14:textId="1B59F3AC" w:rsidR="00D40DB4" w:rsidRDefault="00D40DB4" w:rsidP="00787D4F">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Pr>
          <w:szCs w:val="24"/>
        </w:rPr>
        <w:tab/>
      </w:r>
    </w:p>
    <w:p w14:paraId="211F88E2" w14:textId="7CA98F72" w:rsidR="00344DBD" w:rsidRDefault="00C364D1" w:rsidP="00CF66B4">
      <w:pPr>
        <w:tabs>
          <w:tab w:val="left" w:pos="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r>
        <w:rPr>
          <w:szCs w:val="24"/>
        </w:rPr>
        <w:t xml:space="preserve">The schedule for the </w:t>
      </w:r>
      <w:r w:rsidR="00F71ED8">
        <w:rPr>
          <w:szCs w:val="24"/>
        </w:rPr>
        <w:t xml:space="preserve">2020 </w:t>
      </w:r>
      <w:r>
        <w:rPr>
          <w:szCs w:val="24"/>
        </w:rPr>
        <w:t>PPCS is as follows</w:t>
      </w:r>
      <w:r w:rsidR="0022628B">
        <w:rPr>
          <w:szCs w:val="24"/>
        </w:rPr>
        <w:t>.</w:t>
      </w:r>
      <w:r w:rsidR="000238F3">
        <w:rPr>
          <w:szCs w:val="24"/>
        </w:rPr>
        <w:t xml:space="preserve"> </w:t>
      </w:r>
      <w:r w:rsidR="0022628B">
        <w:rPr>
          <w:szCs w:val="24"/>
        </w:rPr>
        <w:t xml:space="preserve">The </w:t>
      </w:r>
      <w:r w:rsidR="00EC4285">
        <w:rPr>
          <w:szCs w:val="24"/>
        </w:rPr>
        <w:t>dates are good faith estimates and are subject to change:</w:t>
      </w:r>
      <w:r>
        <w:rPr>
          <w:szCs w:val="24"/>
        </w:rPr>
        <w:t xml:space="preserve"> </w:t>
      </w:r>
    </w:p>
    <w:p w14:paraId="51D30B69" w14:textId="202D071F" w:rsidR="00EC4285" w:rsidRPr="00BF2590" w:rsidRDefault="00BF2590" w:rsidP="005739C1">
      <w:pPr>
        <w:pStyle w:val="ListParagraph"/>
        <w:numPr>
          <w:ilvl w:val="0"/>
          <w:numId w:val="7"/>
        </w:numPr>
        <w:tabs>
          <w:tab w:val="left" w:pos="0"/>
          <w:tab w:val="left" w:pos="475"/>
          <w:tab w:val="center" w:pos="108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50"/>
        <w:rPr>
          <w:szCs w:val="24"/>
        </w:rPr>
      </w:pPr>
      <w:r>
        <w:rPr>
          <w:szCs w:val="24"/>
        </w:rPr>
        <w:t>November 2019</w:t>
      </w:r>
      <w:r w:rsidR="00EC4285" w:rsidRPr="00BF2590">
        <w:rPr>
          <w:szCs w:val="24"/>
        </w:rPr>
        <w:t>: Complet</w:t>
      </w:r>
      <w:r w:rsidR="009768BA" w:rsidRPr="00BF2590">
        <w:rPr>
          <w:szCs w:val="24"/>
        </w:rPr>
        <w:t>e</w:t>
      </w:r>
      <w:r w:rsidR="00EC4285" w:rsidRPr="00BF2590">
        <w:rPr>
          <w:szCs w:val="24"/>
        </w:rPr>
        <w:t xml:space="preserve"> the development and testing </w:t>
      </w:r>
      <w:r w:rsidR="009768BA" w:rsidRPr="00BF2590">
        <w:rPr>
          <w:szCs w:val="24"/>
        </w:rPr>
        <w:t>(</w:t>
      </w:r>
      <w:r w:rsidR="00EC4285" w:rsidRPr="00BF2590">
        <w:rPr>
          <w:szCs w:val="24"/>
        </w:rPr>
        <w:t>by the Census Bureau</w:t>
      </w:r>
      <w:r w:rsidR="009768BA" w:rsidRPr="00BF2590">
        <w:rPr>
          <w:szCs w:val="24"/>
        </w:rPr>
        <w:t>)</w:t>
      </w:r>
      <w:r w:rsidR="00EC4285" w:rsidRPr="00BF2590">
        <w:rPr>
          <w:szCs w:val="24"/>
        </w:rPr>
        <w:t xml:space="preserve"> of the CAPI instrument, ensuring that it functions as designed and that all survey skip patterns have been properly programmed. Th</w:t>
      </w:r>
      <w:r w:rsidR="009768BA" w:rsidRPr="00BF2590">
        <w:rPr>
          <w:szCs w:val="24"/>
        </w:rPr>
        <w:t>e</w:t>
      </w:r>
      <w:r w:rsidR="00EC4285" w:rsidRPr="00BF2590">
        <w:rPr>
          <w:szCs w:val="24"/>
        </w:rPr>
        <w:t xml:space="preserve"> testing will be done in consultation with BJS</w:t>
      </w:r>
      <w:r w:rsidR="00B60251" w:rsidRPr="00BF2590">
        <w:rPr>
          <w:szCs w:val="24"/>
        </w:rPr>
        <w:t>.</w:t>
      </w:r>
    </w:p>
    <w:p w14:paraId="286995A9" w14:textId="4A35F6BE" w:rsidR="00B52462" w:rsidRPr="00BF2590" w:rsidRDefault="00BF2590" w:rsidP="005739C1">
      <w:pPr>
        <w:pStyle w:val="ListParagraph"/>
        <w:numPr>
          <w:ilvl w:val="0"/>
          <w:numId w:val="7"/>
        </w:numPr>
        <w:tabs>
          <w:tab w:val="left" w:pos="0"/>
          <w:tab w:val="left" w:pos="475"/>
          <w:tab w:val="center" w:pos="1080"/>
          <w:tab w:val="left" w:pos="126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50"/>
        <w:rPr>
          <w:szCs w:val="24"/>
        </w:rPr>
      </w:pPr>
      <w:r>
        <w:rPr>
          <w:szCs w:val="24"/>
        </w:rPr>
        <w:t>December 2019</w:t>
      </w:r>
      <w:r w:rsidR="00B52462" w:rsidRPr="00BF2590">
        <w:rPr>
          <w:szCs w:val="24"/>
        </w:rPr>
        <w:t xml:space="preserve">: The Census Bureau </w:t>
      </w:r>
      <w:r w:rsidR="00B60251" w:rsidRPr="00BF2590">
        <w:rPr>
          <w:szCs w:val="24"/>
        </w:rPr>
        <w:t>complete</w:t>
      </w:r>
      <w:r w:rsidR="009768BA" w:rsidRPr="00BF2590">
        <w:rPr>
          <w:szCs w:val="24"/>
        </w:rPr>
        <w:t>s</w:t>
      </w:r>
      <w:r w:rsidR="00B60251" w:rsidRPr="00BF2590">
        <w:rPr>
          <w:szCs w:val="24"/>
        </w:rPr>
        <w:t xml:space="preserve"> the </w:t>
      </w:r>
      <w:r w:rsidR="00B52462" w:rsidRPr="00BF2590">
        <w:rPr>
          <w:szCs w:val="24"/>
        </w:rPr>
        <w:t>develop</w:t>
      </w:r>
      <w:r w:rsidR="00B60251" w:rsidRPr="00BF2590">
        <w:rPr>
          <w:szCs w:val="24"/>
        </w:rPr>
        <w:t>ment of all tra</w:t>
      </w:r>
      <w:r w:rsidR="009768BA" w:rsidRPr="00BF2590">
        <w:rPr>
          <w:szCs w:val="24"/>
        </w:rPr>
        <w:t>i</w:t>
      </w:r>
      <w:r w:rsidR="00B60251" w:rsidRPr="00BF2590">
        <w:rPr>
          <w:szCs w:val="24"/>
        </w:rPr>
        <w:t>ning materials</w:t>
      </w:r>
      <w:r w:rsidR="00B52462" w:rsidRPr="00BF2590">
        <w:rPr>
          <w:szCs w:val="24"/>
        </w:rPr>
        <w:t xml:space="preserve"> and distribute</w:t>
      </w:r>
      <w:r w:rsidR="009768BA" w:rsidRPr="00BF2590">
        <w:rPr>
          <w:szCs w:val="24"/>
        </w:rPr>
        <w:t>s</w:t>
      </w:r>
      <w:r w:rsidR="00B52462" w:rsidRPr="00BF2590">
        <w:rPr>
          <w:szCs w:val="24"/>
        </w:rPr>
        <w:t xml:space="preserve"> to th</w:t>
      </w:r>
      <w:r w:rsidR="009768BA" w:rsidRPr="00BF2590">
        <w:rPr>
          <w:szCs w:val="24"/>
        </w:rPr>
        <w:t>e</w:t>
      </w:r>
      <w:r w:rsidR="00B52462" w:rsidRPr="00BF2590">
        <w:rPr>
          <w:szCs w:val="24"/>
        </w:rPr>
        <w:t xml:space="preserve"> field representatives</w:t>
      </w:r>
    </w:p>
    <w:p w14:paraId="759F380D" w14:textId="79B84921" w:rsidR="00B52462" w:rsidRDefault="00F71ED8" w:rsidP="005739C1">
      <w:pPr>
        <w:pStyle w:val="ListParagraph"/>
        <w:numPr>
          <w:ilvl w:val="0"/>
          <w:numId w:val="7"/>
        </w:numPr>
        <w:tabs>
          <w:tab w:val="left" w:pos="0"/>
          <w:tab w:val="left" w:pos="475"/>
          <w:tab w:val="center" w:pos="1080"/>
          <w:tab w:val="left" w:pos="126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50"/>
        <w:rPr>
          <w:szCs w:val="24"/>
        </w:rPr>
      </w:pPr>
      <w:r>
        <w:rPr>
          <w:szCs w:val="24"/>
        </w:rPr>
        <w:t>January</w:t>
      </w:r>
      <w:r w:rsidRPr="00EC4285">
        <w:rPr>
          <w:szCs w:val="24"/>
        </w:rPr>
        <w:t xml:space="preserve"> 20</w:t>
      </w:r>
      <w:r>
        <w:rPr>
          <w:szCs w:val="24"/>
        </w:rPr>
        <w:t>20</w:t>
      </w:r>
      <w:r w:rsidR="00B52462" w:rsidRPr="00EC4285">
        <w:rPr>
          <w:szCs w:val="24"/>
        </w:rPr>
        <w:t>–</w:t>
      </w:r>
      <w:r>
        <w:rPr>
          <w:szCs w:val="24"/>
        </w:rPr>
        <w:t>June</w:t>
      </w:r>
      <w:r w:rsidRPr="00EC4285">
        <w:rPr>
          <w:szCs w:val="24"/>
        </w:rPr>
        <w:t xml:space="preserve"> 20</w:t>
      </w:r>
      <w:r>
        <w:rPr>
          <w:szCs w:val="24"/>
        </w:rPr>
        <w:t>20</w:t>
      </w:r>
      <w:r w:rsidR="00B52462" w:rsidRPr="00EC4285">
        <w:rPr>
          <w:szCs w:val="24"/>
        </w:rPr>
        <w:t xml:space="preserve">: Interviews for the </w:t>
      </w:r>
      <w:r w:rsidRPr="00EC4285">
        <w:rPr>
          <w:szCs w:val="24"/>
        </w:rPr>
        <w:t>20</w:t>
      </w:r>
      <w:r>
        <w:rPr>
          <w:szCs w:val="24"/>
        </w:rPr>
        <w:t>20</w:t>
      </w:r>
      <w:r w:rsidRPr="00EC4285">
        <w:rPr>
          <w:szCs w:val="24"/>
        </w:rPr>
        <w:t xml:space="preserve"> </w:t>
      </w:r>
      <w:r w:rsidR="00B52462" w:rsidRPr="00EC4285">
        <w:rPr>
          <w:szCs w:val="24"/>
        </w:rPr>
        <w:t xml:space="preserve">PPCS </w:t>
      </w:r>
      <w:r w:rsidR="009768BA">
        <w:rPr>
          <w:szCs w:val="24"/>
        </w:rPr>
        <w:t>are</w:t>
      </w:r>
      <w:r w:rsidR="00B52462" w:rsidRPr="00EC4285">
        <w:rPr>
          <w:szCs w:val="24"/>
        </w:rPr>
        <w:t xml:space="preserve"> conducted by the Census Bureau field representatives</w:t>
      </w:r>
    </w:p>
    <w:p w14:paraId="78364BBF" w14:textId="0AEC868F" w:rsidR="00EC4285" w:rsidRDefault="00EC4285" w:rsidP="005739C1">
      <w:pPr>
        <w:pStyle w:val="ListParagraph"/>
        <w:numPr>
          <w:ilvl w:val="1"/>
          <w:numId w:val="7"/>
        </w:numPr>
        <w:tabs>
          <w:tab w:val="left" w:pos="0"/>
          <w:tab w:val="left" w:pos="475"/>
          <w:tab w:val="center" w:pos="1080"/>
          <w:tab w:val="left" w:pos="126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1080" w:hanging="450"/>
        <w:rPr>
          <w:szCs w:val="24"/>
        </w:rPr>
      </w:pPr>
      <w:r>
        <w:rPr>
          <w:szCs w:val="24"/>
        </w:rPr>
        <w:t>During the interview period, the Census Bureau provide</w:t>
      </w:r>
      <w:r w:rsidR="009768BA">
        <w:rPr>
          <w:szCs w:val="24"/>
        </w:rPr>
        <w:t>s</w:t>
      </w:r>
      <w:r>
        <w:rPr>
          <w:szCs w:val="24"/>
        </w:rPr>
        <w:t xml:space="preserve"> the BJS with monthly reports on response rates, contact ‘hit rates,’ and the number of interviews conducted in a language other than English.</w:t>
      </w:r>
    </w:p>
    <w:p w14:paraId="5604D67F" w14:textId="3268D58C" w:rsidR="00EC4285" w:rsidRDefault="00F71ED8" w:rsidP="005739C1">
      <w:pPr>
        <w:pStyle w:val="ListParagraph"/>
        <w:numPr>
          <w:ilvl w:val="0"/>
          <w:numId w:val="7"/>
        </w:numPr>
        <w:tabs>
          <w:tab w:val="left" w:pos="0"/>
          <w:tab w:val="left" w:pos="475"/>
          <w:tab w:val="center" w:pos="1080"/>
          <w:tab w:val="left" w:pos="126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50"/>
        <w:rPr>
          <w:szCs w:val="24"/>
        </w:rPr>
      </w:pPr>
      <w:r>
        <w:rPr>
          <w:szCs w:val="24"/>
        </w:rPr>
        <w:t>February 2020</w:t>
      </w:r>
      <w:r w:rsidR="00EC4285">
        <w:rPr>
          <w:szCs w:val="24"/>
        </w:rPr>
        <w:t>–</w:t>
      </w:r>
      <w:r w:rsidR="00BF2590">
        <w:rPr>
          <w:szCs w:val="24"/>
        </w:rPr>
        <w:t>October 2020</w:t>
      </w:r>
      <w:r w:rsidR="00EC4285">
        <w:rPr>
          <w:szCs w:val="24"/>
        </w:rPr>
        <w:t xml:space="preserve">: Data </w:t>
      </w:r>
      <w:r w:rsidR="00FA487E">
        <w:rPr>
          <w:szCs w:val="24"/>
        </w:rPr>
        <w:t>monitoring and</w:t>
      </w:r>
      <w:r w:rsidR="00EC4285">
        <w:rPr>
          <w:szCs w:val="24"/>
        </w:rPr>
        <w:t xml:space="preserve"> processing </w:t>
      </w:r>
      <w:r w:rsidR="009768BA">
        <w:rPr>
          <w:szCs w:val="24"/>
        </w:rPr>
        <w:t xml:space="preserve">takes </w:t>
      </w:r>
      <w:r w:rsidR="00EC4285">
        <w:rPr>
          <w:szCs w:val="24"/>
        </w:rPr>
        <w:t>place on an ongoing basis</w:t>
      </w:r>
    </w:p>
    <w:p w14:paraId="77F4001C" w14:textId="5ECD98F8" w:rsidR="00EC4285" w:rsidRPr="00A86822" w:rsidRDefault="00BF2590" w:rsidP="005739C1">
      <w:pPr>
        <w:pStyle w:val="ListParagraph"/>
        <w:numPr>
          <w:ilvl w:val="0"/>
          <w:numId w:val="7"/>
        </w:numPr>
        <w:tabs>
          <w:tab w:val="left" w:pos="0"/>
          <w:tab w:val="left" w:pos="475"/>
          <w:tab w:val="center" w:pos="1080"/>
          <w:tab w:val="left" w:pos="126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50"/>
        <w:rPr>
          <w:szCs w:val="24"/>
        </w:rPr>
      </w:pPr>
      <w:r>
        <w:rPr>
          <w:szCs w:val="24"/>
        </w:rPr>
        <w:t>November 2020</w:t>
      </w:r>
      <w:r w:rsidR="00EC4285">
        <w:rPr>
          <w:szCs w:val="24"/>
        </w:rPr>
        <w:t xml:space="preserve">: </w:t>
      </w:r>
      <w:r w:rsidR="00EC4285">
        <w:rPr>
          <w:rFonts w:ascii="CG Times" w:hAnsi="CG Times"/>
        </w:rPr>
        <w:t>Computer processing</w:t>
      </w:r>
      <w:r w:rsidR="000238F3">
        <w:rPr>
          <w:rFonts w:ascii="CG Times" w:hAnsi="CG Times"/>
        </w:rPr>
        <w:t xml:space="preserve"> </w:t>
      </w:r>
      <w:r w:rsidR="00EC4285">
        <w:rPr>
          <w:rFonts w:ascii="CG Times" w:hAnsi="CG Times"/>
        </w:rPr>
        <w:t xml:space="preserve">and weighting of the data </w:t>
      </w:r>
      <w:r w:rsidR="009768BA">
        <w:rPr>
          <w:rFonts w:ascii="CG Times" w:hAnsi="CG Times"/>
        </w:rPr>
        <w:t>are</w:t>
      </w:r>
      <w:r w:rsidR="00EC4285">
        <w:rPr>
          <w:rFonts w:ascii="CG Times" w:hAnsi="CG Times"/>
        </w:rPr>
        <w:t xml:space="preserve"> completed</w:t>
      </w:r>
    </w:p>
    <w:p w14:paraId="66B5208A" w14:textId="0EDBBA58" w:rsidR="00EC4285" w:rsidRPr="00EC4285" w:rsidRDefault="00BF2590" w:rsidP="005739C1">
      <w:pPr>
        <w:pStyle w:val="ListParagraph"/>
        <w:numPr>
          <w:ilvl w:val="0"/>
          <w:numId w:val="7"/>
        </w:numPr>
        <w:tabs>
          <w:tab w:val="left" w:pos="0"/>
          <w:tab w:val="left" w:pos="475"/>
          <w:tab w:val="center" w:pos="1080"/>
          <w:tab w:val="left" w:pos="126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hanging="450"/>
        <w:rPr>
          <w:szCs w:val="24"/>
        </w:rPr>
      </w:pPr>
      <w:r>
        <w:rPr>
          <w:szCs w:val="24"/>
        </w:rPr>
        <w:t>December 2020</w:t>
      </w:r>
      <w:r w:rsidR="00EC4285">
        <w:rPr>
          <w:szCs w:val="24"/>
        </w:rPr>
        <w:t xml:space="preserve">: </w:t>
      </w:r>
      <w:r w:rsidR="00EC4285">
        <w:rPr>
          <w:rFonts w:ascii="CG Times" w:hAnsi="CG Times"/>
        </w:rPr>
        <w:t>The Census Bureau prepare</w:t>
      </w:r>
      <w:r w:rsidR="009768BA">
        <w:rPr>
          <w:rFonts w:ascii="CG Times" w:hAnsi="CG Times"/>
        </w:rPr>
        <w:t>s</w:t>
      </w:r>
      <w:r w:rsidR="00EC4285">
        <w:rPr>
          <w:rFonts w:ascii="CG Times" w:hAnsi="CG Times"/>
        </w:rPr>
        <w:t xml:space="preserve"> and deliver</w:t>
      </w:r>
      <w:r w:rsidR="009768BA">
        <w:rPr>
          <w:rFonts w:ascii="CG Times" w:hAnsi="CG Times"/>
        </w:rPr>
        <w:t>s</w:t>
      </w:r>
      <w:r w:rsidR="00EC4285">
        <w:rPr>
          <w:rFonts w:ascii="CG Times" w:hAnsi="CG Times"/>
        </w:rPr>
        <w:t xml:space="preserve"> a </w:t>
      </w:r>
      <w:r w:rsidR="00F71ED8">
        <w:rPr>
          <w:rFonts w:ascii="CG Times" w:hAnsi="CG Times"/>
        </w:rPr>
        <w:t xml:space="preserve">2020 </w:t>
      </w:r>
      <w:r w:rsidR="00EC4285">
        <w:rPr>
          <w:rFonts w:ascii="CG Times" w:hAnsi="CG Times"/>
        </w:rPr>
        <w:t>PPCS public use file and accompanying file documentation to BJS</w:t>
      </w:r>
    </w:p>
    <w:p w14:paraId="4DAE3D67" w14:textId="77777777" w:rsidR="00C12EE7" w:rsidRDefault="00C12EE7" w:rsidP="00C12EE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14:paraId="736E91C3" w14:textId="275F155B" w:rsidR="00C12EE7" w:rsidRDefault="00A731E7" w:rsidP="00CF66B4">
      <w:pPr>
        <w:tabs>
          <w:tab w:val="left" w:pos="27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r w:rsidRPr="00C12EE7">
        <w:rPr>
          <w:szCs w:val="24"/>
        </w:rPr>
        <w:t xml:space="preserve">BJS will be responsible for the statistical analysis and publication of the data from the </w:t>
      </w:r>
      <w:r w:rsidR="00F71ED8" w:rsidRPr="00C12EE7">
        <w:rPr>
          <w:szCs w:val="24"/>
        </w:rPr>
        <w:t>20</w:t>
      </w:r>
      <w:r w:rsidR="00F71ED8">
        <w:rPr>
          <w:szCs w:val="24"/>
        </w:rPr>
        <w:t>20</w:t>
      </w:r>
      <w:r w:rsidR="00F71ED8" w:rsidRPr="00C12EE7">
        <w:rPr>
          <w:szCs w:val="24"/>
        </w:rPr>
        <w:t xml:space="preserve"> </w:t>
      </w:r>
      <w:r w:rsidRPr="00C12EE7">
        <w:rPr>
          <w:szCs w:val="24"/>
        </w:rPr>
        <w:t xml:space="preserve">PPCS. </w:t>
      </w:r>
      <w:r w:rsidR="00DF554F" w:rsidRPr="00C12EE7">
        <w:rPr>
          <w:szCs w:val="24"/>
        </w:rPr>
        <w:t xml:space="preserve">Contingent on the processing and delivery of the final data file, BJS anticipates releasing </w:t>
      </w:r>
      <w:r w:rsidR="00BD1606" w:rsidRPr="00C9225A">
        <w:t xml:space="preserve">a </w:t>
      </w:r>
      <w:r w:rsidR="00DF554F" w:rsidRPr="00C9225A">
        <w:t>report</w:t>
      </w:r>
      <w:r w:rsidR="00DF554F" w:rsidRPr="00C12EE7">
        <w:rPr>
          <w:szCs w:val="24"/>
        </w:rPr>
        <w:t xml:space="preserve"> on </w:t>
      </w:r>
      <w:r w:rsidRPr="00C12EE7">
        <w:rPr>
          <w:szCs w:val="24"/>
        </w:rPr>
        <w:t>the prevalence and characteristics of contact between the police and the public</w:t>
      </w:r>
      <w:r w:rsidR="00344DBD" w:rsidRPr="00C12EE7">
        <w:rPr>
          <w:szCs w:val="24"/>
        </w:rPr>
        <w:t xml:space="preserve"> </w:t>
      </w:r>
      <w:r w:rsidR="009768BA">
        <w:rPr>
          <w:szCs w:val="24"/>
        </w:rPr>
        <w:t>within a year of receiving the data file</w:t>
      </w:r>
      <w:r w:rsidR="00344DBD" w:rsidRPr="00C12EE7">
        <w:rPr>
          <w:szCs w:val="24"/>
        </w:rPr>
        <w:t>.</w:t>
      </w:r>
      <w:r w:rsidR="00D45417" w:rsidRPr="00C12EE7">
        <w:rPr>
          <w:szCs w:val="24"/>
        </w:rPr>
        <w:t xml:space="preserve"> </w:t>
      </w:r>
    </w:p>
    <w:p w14:paraId="71363729" w14:textId="77777777" w:rsidR="008D7DC8" w:rsidRDefault="008D7DC8" w:rsidP="00CF66B4">
      <w:pPr>
        <w:tabs>
          <w:tab w:val="left" w:pos="27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p>
    <w:p w14:paraId="2D5552E4" w14:textId="096C51C2" w:rsidR="009768BA" w:rsidRPr="009768BA" w:rsidRDefault="009768BA" w:rsidP="00CF66B4">
      <w:pPr>
        <w:tabs>
          <w:tab w:val="left" w:pos="27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r>
        <w:rPr>
          <w:szCs w:val="24"/>
        </w:rPr>
        <w:t>I</w:t>
      </w:r>
      <w:r w:rsidR="00670870">
        <w:rPr>
          <w:szCs w:val="24"/>
        </w:rPr>
        <w:t>mmediately following the publication of the BJS report</w:t>
      </w:r>
      <w:r>
        <w:rPr>
          <w:szCs w:val="24"/>
        </w:rPr>
        <w:t xml:space="preserve"> </w:t>
      </w:r>
      <w:r w:rsidRPr="009768BA">
        <w:rPr>
          <w:szCs w:val="24"/>
        </w:rPr>
        <w:t>the data are archived at the Inter-university Consortium for Political and Social Research (ICPSR) at the University of Michigan.</w:t>
      </w:r>
      <w:r w:rsidR="000238F3">
        <w:rPr>
          <w:szCs w:val="24"/>
        </w:rPr>
        <w:t xml:space="preserve"> </w:t>
      </w:r>
      <w:r w:rsidRPr="009768BA">
        <w:rPr>
          <w:szCs w:val="24"/>
        </w:rPr>
        <w:t xml:space="preserve">Researchers can download public use files of the </w:t>
      </w:r>
      <w:r>
        <w:rPr>
          <w:szCs w:val="24"/>
        </w:rPr>
        <w:t>PPCS</w:t>
      </w:r>
      <w:r w:rsidRPr="009768BA">
        <w:rPr>
          <w:szCs w:val="24"/>
        </w:rPr>
        <w:t xml:space="preserve"> data and codebooks to conduct their own analyses.</w:t>
      </w:r>
      <w:r w:rsidR="000238F3">
        <w:rPr>
          <w:szCs w:val="24"/>
        </w:rPr>
        <w:t xml:space="preserve"> </w:t>
      </w:r>
      <w:r w:rsidRPr="009768BA">
        <w:rPr>
          <w:szCs w:val="24"/>
        </w:rPr>
        <w:t xml:space="preserve">The public use files are produced by the Census Bureau and ICPSR. All information that might identify individual respondents is removed from the files prior to being sent to the ICPSR. </w:t>
      </w:r>
    </w:p>
    <w:p w14:paraId="3D59AF93" w14:textId="77777777" w:rsidR="009768BA" w:rsidRPr="009768BA" w:rsidRDefault="009768BA" w:rsidP="00CF66B4">
      <w:pPr>
        <w:tabs>
          <w:tab w:val="left" w:pos="27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p>
    <w:p w14:paraId="73DAEBBC" w14:textId="1D1CC975" w:rsidR="002A5C4B" w:rsidRPr="00373AED" w:rsidRDefault="009768BA" w:rsidP="00CF66B4">
      <w:pPr>
        <w:tabs>
          <w:tab w:val="left" w:pos="27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rPr>
      </w:pPr>
      <w:r w:rsidRPr="009768BA">
        <w:rPr>
          <w:szCs w:val="24"/>
        </w:rPr>
        <w:t xml:space="preserve">To further enhance the utility of the data, in addition to the public use files housed at ICPSR, the geographically identified </w:t>
      </w:r>
      <w:r>
        <w:rPr>
          <w:szCs w:val="24"/>
        </w:rPr>
        <w:t>PPCS</w:t>
      </w:r>
      <w:r w:rsidRPr="009768BA">
        <w:rPr>
          <w:szCs w:val="24"/>
        </w:rPr>
        <w:t xml:space="preserve"> files </w:t>
      </w:r>
      <w:r>
        <w:rPr>
          <w:szCs w:val="24"/>
        </w:rPr>
        <w:t>will</w:t>
      </w:r>
      <w:r w:rsidRPr="009768BA">
        <w:rPr>
          <w:szCs w:val="24"/>
        </w:rPr>
        <w:t xml:space="preserve"> now </w:t>
      </w:r>
      <w:r w:rsidR="00420F98">
        <w:rPr>
          <w:szCs w:val="24"/>
        </w:rPr>
        <w:t xml:space="preserve">be </w:t>
      </w:r>
      <w:r w:rsidRPr="009768BA">
        <w:rPr>
          <w:szCs w:val="24"/>
        </w:rPr>
        <w:t xml:space="preserve">available in the Census Bureau secure federal statistical research data centers (FSRDC). The FSRDC files can be accessed by researchers who submit a proposal </w:t>
      </w:r>
      <w:r w:rsidR="00420F98">
        <w:rPr>
          <w:szCs w:val="24"/>
        </w:rPr>
        <w:t xml:space="preserve">approved by BJS </w:t>
      </w:r>
      <w:r w:rsidRPr="009768BA">
        <w:rPr>
          <w:szCs w:val="24"/>
        </w:rPr>
        <w:t xml:space="preserve">for the research they plan to conduct using the data and agree to all confidentiality and protected use constraints. Data are </w:t>
      </w:r>
      <w:r w:rsidR="00420F98">
        <w:rPr>
          <w:szCs w:val="24"/>
        </w:rPr>
        <w:t xml:space="preserve">typically </w:t>
      </w:r>
      <w:r w:rsidRPr="009768BA">
        <w:rPr>
          <w:szCs w:val="24"/>
        </w:rPr>
        <w:t xml:space="preserve">available through ICPSR and the FSRDCs by the fall of the year following collection. </w:t>
      </w:r>
    </w:p>
    <w:p w14:paraId="30927BEA"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highlight w:val="white"/>
        </w:rPr>
      </w:pPr>
    </w:p>
    <w:p w14:paraId="7EA89A25" w14:textId="77777777" w:rsidR="002A5C4B" w:rsidRPr="00373AED" w:rsidRDefault="002A5C4B" w:rsidP="00CF66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745" w:hanging="475"/>
        <w:rPr>
          <w:szCs w:val="24"/>
          <w:highlight w:val="white"/>
        </w:rPr>
      </w:pPr>
      <w:r w:rsidRPr="00CF66B4">
        <w:rPr>
          <w:b/>
          <w:szCs w:val="24"/>
          <w:highlight w:val="white"/>
        </w:rPr>
        <w:t>17.</w:t>
      </w:r>
      <w:r w:rsidRPr="00373AED">
        <w:rPr>
          <w:szCs w:val="24"/>
          <w:highlight w:val="white"/>
        </w:rPr>
        <w:tab/>
      </w:r>
      <w:r w:rsidRPr="00CF66B4">
        <w:rPr>
          <w:b/>
          <w:szCs w:val="24"/>
        </w:rPr>
        <w:t>Display of Expiration Date</w:t>
      </w:r>
    </w:p>
    <w:p w14:paraId="252E6AFD"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highlight w:val="white"/>
        </w:rPr>
      </w:pPr>
    </w:p>
    <w:p w14:paraId="00CB34F8" w14:textId="1B893ABF" w:rsidR="002A5C4B" w:rsidRPr="00373AED" w:rsidRDefault="002A5C4B" w:rsidP="00CF66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270"/>
        <w:rPr>
          <w:szCs w:val="24"/>
          <w:highlight w:val="white"/>
        </w:rPr>
      </w:pPr>
      <w:r w:rsidRPr="00373AED">
        <w:rPr>
          <w:szCs w:val="24"/>
          <w:highlight w:val="white"/>
        </w:rPr>
        <w:t xml:space="preserve">The OMB approval number and expiration date will be displayed on the PPCS introduction screen within the CAPI instrument. The final PPCS CAPI instrument for </w:t>
      </w:r>
      <w:r w:rsidR="005A176E">
        <w:rPr>
          <w:szCs w:val="24"/>
          <w:highlight w:val="white"/>
        </w:rPr>
        <w:t xml:space="preserve">fielding in </w:t>
      </w:r>
      <w:r w:rsidR="00F71ED8">
        <w:rPr>
          <w:szCs w:val="24"/>
          <w:highlight w:val="white"/>
        </w:rPr>
        <w:t>January</w:t>
      </w:r>
      <w:r w:rsidR="00F71ED8" w:rsidRPr="00373AED">
        <w:rPr>
          <w:szCs w:val="24"/>
          <w:highlight w:val="white"/>
        </w:rPr>
        <w:t xml:space="preserve"> 20</w:t>
      </w:r>
      <w:r w:rsidR="00F71ED8">
        <w:rPr>
          <w:szCs w:val="24"/>
          <w:highlight w:val="white"/>
        </w:rPr>
        <w:t>20</w:t>
      </w:r>
      <w:r w:rsidR="00F71ED8" w:rsidRPr="00373AED">
        <w:rPr>
          <w:szCs w:val="24"/>
          <w:highlight w:val="white"/>
        </w:rPr>
        <w:t xml:space="preserve"> </w:t>
      </w:r>
      <w:r w:rsidR="005A176E">
        <w:rPr>
          <w:szCs w:val="24"/>
          <w:highlight w:val="white"/>
        </w:rPr>
        <w:t>must be finalized and put into the</w:t>
      </w:r>
      <w:r w:rsidRPr="00373AED">
        <w:rPr>
          <w:szCs w:val="24"/>
          <w:highlight w:val="white"/>
        </w:rPr>
        <w:t xml:space="preserve"> Census </w:t>
      </w:r>
      <w:r w:rsidR="005A176E">
        <w:rPr>
          <w:szCs w:val="24"/>
          <w:highlight w:val="white"/>
        </w:rPr>
        <w:t>production system</w:t>
      </w:r>
      <w:r w:rsidR="005A176E" w:rsidRPr="00373AED">
        <w:rPr>
          <w:szCs w:val="24"/>
          <w:highlight w:val="white"/>
        </w:rPr>
        <w:t xml:space="preserve"> </w:t>
      </w:r>
      <w:r w:rsidRPr="00373AED">
        <w:rPr>
          <w:szCs w:val="24"/>
          <w:highlight w:val="white"/>
        </w:rPr>
        <w:t xml:space="preserve">in </w:t>
      </w:r>
      <w:r w:rsidR="00BF2590">
        <w:rPr>
          <w:szCs w:val="24"/>
          <w:highlight w:val="white"/>
        </w:rPr>
        <w:t>December 2019</w:t>
      </w:r>
      <w:r w:rsidRPr="00373AED">
        <w:rPr>
          <w:szCs w:val="24"/>
          <w:highlight w:val="white"/>
        </w:rPr>
        <w:t>.</w:t>
      </w:r>
      <w:r w:rsidR="000238F3">
        <w:rPr>
          <w:szCs w:val="24"/>
          <w:highlight w:val="white"/>
        </w:rPr>
        <w:t xml:space="preserve"> </w:t>
      </w:r>
    </w:p>
    <w:p w14:paraId="0EBBC565"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highlight w:val="white"/>
        </w:rPr>
      </w:pPr>
    </w:p>
    <w:p w14:paraId="5490691E" w14:textId="53657D4C" w:rsidR="002A5C4B" w:rsidRPr="00373AED" w:rsidRDefault="002A5C4B" w:rsidP="00CF66B4">
      <w:pPr>
        <w:ind w:left="270"/>
        <w:rPr>
          <w:szCs w:val="24"/>
        </w:rPr>
      </w:pPr>
      <w:r w:rsidRPr="00CF66B4">
        <w:rPr>
          <w:b/>
          <w:szCs w:val="24"/>
          <w:highlight w:val="white"/>
        </w:rPr>
        <w:t>18.</w:t>
      </w:r>
      <w:r w:rsidR="00F36A3D" w:rsidRPr="00CF66B4">
        <w:rPr>
          <w:b/>
          <w:szCs w:val="24"/>
          <w:highlight w:val="white"/>
        </w:rPr>
        <w:t xml:space="preserve">  </w:t>
      </w:r>
      <w:r w:rsidRPr="00CF66B4">
        <w:rPr>
          <w:b/>
          <w:szCs w:val="24"/>
        </w:rPr>
        <w:t>Exceptions to the Certification Statement</w:t>
      </w:r>
    </w:p>
    <w:p w14:paraId="431D766F" w14:textId="77777777" w:rsidR="002A5C4B" w:rsidRPr="00373AED"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rPr>
          <w:szCs w:val="24"/>
          <w:highlight w:val="white"/>
        </w:rPr>
      </w:pPr>
    </w:p>
    <w:p w14:paraId="5C5549E7" w14:textId="7F695A34" w:rsidR="002A5C4B" w:rsidRPr="00373AED" w:rsidRDefault="00CF66B4" w:rsidP="00CF66B4">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highlight w:val="white"/>
        </w:rPr>
      </w:pPr>
      <w:r>
        <w:rPr>
          <w:szCs w:val="24"/>
          <w:highlight w:val="white"/>
        </w:rPr>
        <w:t xml:space="preserve">     </w:t>
      </w:r>
      <w:r w:rsidR="002A5C4B" w:rsidRPr="00373AED">
        <w:rPr>
          <w:szCs w:val="24"/>
          <w:highlight w:val="white"/>
        </w:rPr>
        <w:t>There are no exceptions.</w:t>
      </w:r>
    </w:p>
    <w:p w14:paraId="4F010AFE" w14:textId="77777777" w:rsidR="002A5C4B" w:rsidRDefault="002A5C4B"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highlight w:val="white"/>
        </w:rPr>
        <w:t xml:space="preserve"> </w:t>
      </w:r>
    </w:p>
    <w:p w14:paraId="760F9793" w14:textId="77777777" w:rsidR="00704FC3" w:rsidRDefault="00704FC3" w:rsidP="00B06DA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sectPr w:rsidR="00704FC3" w:rsidSect="00047280">
      <w:type w:val="continuous"/>
      <w:pgSz w:w="12240" w:h="15840"/>
      <w:pgMar w:top="1920" w:right="1440" w:bottom="1920" w:left="1152" w:header="1440" w:footer="144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63A9B" w16cid:durableId="1E1B1B9B"/>
  <w16cid:commentId w16cid:paraId="0CB30362" w16cid:durableId="1E1B1B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9E222" w14:textId="77777777" w:rsidR="004F5E17" w:rsidRDefault="004F5E17">
      <w:r>
        <w:separator/>
      </w:r>
    </w:p>
  </w:endnote>
  <w:endnote w:type="continuationSeparator" w:id="0">
    <w:p w14:paraId="4E67F968" w14:textId="77777777" w:rsidR="004F5E17" w:rsidRDefault="004F5E17">
      <w:r>
        <w:continuationSeparator/>
      </w:r>
    </w:p>
  </w:endnote>
  <w:endnote w:type="continuationNotice" w:id="1">
    <w:p w14:paraId="44B86CF6" w14:textId="77777777" w:rsidR="004F5E17" w:rsidRDefault="004F5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E7D42" w14:textId="77777777" w:rsidR="0036585C" w:rsidRDefault="0036585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D9A2" w14:textId="77777777" w:rsidR="0036585C" w:rsidRDefault="0036585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C8720" w14:textId="77777777" w:rsidR="004F5E17" w:rsidRDefault="004F5E17">
      <w:r>
        <w:separator/>
      </w:r>
    </w:p>
  </w:footnote>
  <w:footnote w:type="continuationSeparator" w:id="0">
    <w:p w14:paraId="4DD955AA" w14:textId="77777777" w:rsidR="004F5E17" w:rsidRDefault="004F5E17">
      <w:r>
        <w:continuationSeparator/>
      </w:r>
    </w:p>
  </w:footnote>
  <w:footnote w:type="continuationNotice" w:id="1">
    <w:p w14:paraId="28F72A09" w14:textId="77777777" w:rsidR="004F5E17" w:rsidRDefault="004F5E17"/>
  </w:footnote>
  <w:footnote w:id="2">
    <w:p w14:paraId="1D03C822" w14:textId="6F35823E" w:rsidR="00370B2D" w:rsidRDefault="00370B2D">
      <w:pPr>
        <w:pStyle w:val="FootnoteText"/>
      </w:pPr>
      <w:r>
        <w:rPr>
          <w:rStyle w:val="FootnoteReference"/>
        </w:rPr>
        <w:footnoteRef/>
      </w:r>
      <w:r>
        <w:t xml:space="preserve"> </w:t>
      </w:r>
      <w:r w:rsidRPr="00370B2D">
        <w:t>https://www.bjs.gov/content/pub/pdf/cpp15.pdf</w:t>
      </w:r>
    </w:p>
  </w:footnote>
  <w:footnote w:id="3">
    <w:p w14:paraId="071BE7B1" w14:textId="77777777" w:rsidR="0036585C" w:rsidRDefault="0036585C" w:rsidP="00950EC3">
      <w:pPr>
        <w:pStyle w:val="FootnoteText"/>
      </w:pPr>
      <w:r>
        <w:rPr>
          <w:rStyle w:val="FootnoteReference"/>
        </w:rPr>
        <w:footnoteRef/>
      </w:r>
      <w:r>
        <w:t xml:space="preserve"> Ioimo, et al (2008) </w:t>
      </w:r>
      <w:r w:rsidRPr="008B46A3">
        <w:t>The Citizen’s View of Biased Policing</w:t>
      </w:r>
      <w:r>
        <w:t xml:space="preserve">, </w:t>
      </w:r>
      <w:r w:rsidRPr="008B46A3">
        <w:rPr>
          <w:i/>
        </w:rPr>
        <w:t>Professional Issues in Criminal Justice</w:t>
      </w:r>
      <w:r>
        <w:t>, 3: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8C5F0" w14:textId="77777777" w:rsidR="0036585C" w:rsidRDefault="0036585C">
    <w:pPr>
      <w:framePr w:w="9360" w:h="274"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jc w:val="right"/>
      <w:rPr>
        <w:vanish/>
      </w:rPr>
    </w:pPr>
    <w:r>
      <w:pgNum/>
    </w:r>
  </w:p>
  <w:p w14:paraId="6A9E4BD8" w14:textId="77777777" w:rsidR="0036585C" w:rsidRDefault="0036585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D3FBC" w14:textId="77777777" w:rsidR="0036585C" w:rsidRDefault="0036585C">
    <w:pPr>
      <w:framePr w:w="9360" w:h="274"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40" w:lineRule="atLeast"/>
      <w:jc w:val="right"/>
      <w:rPr>
        <w:vanish/>
      </w:rPr>
    </w:pPr>
    <w:r>
      <w:pgNum/>
    </w:r>
  </w:p>
  <w:p w14:paraId="7762E1B7" w14:textId="77777777" w:rsidR="0036585C" w:rsidRDefault="0036585C">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35E9"/>
    <w:multiLevelType w:val="hybridMultilevel"/>
    <w:tmpl w:val="B45E0D9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
    <w:nsid w:val="0A482137"/>
    <w:multiLevelType w:val="hybridMultilevel"/>
    <w:tmpl w:val="B556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9F4243"/>
    <w:multiLevelType w:val="hybridMultilevel"/>
    <w:tmpl w:val="8F7272F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0D66B5"/>
    <w:multiLevelType w:val="hybridMultilevel"/>
    <w:tmpl w:val="196ED0C4"/>
    <w:lvl w:ilvl="0" w:tplc="04090001">
      <w:start w:val="1"/>
      <w:numFmt w:val="bullet"/>
      <w:lvlText w:val=""/>
      <w:lvlJc w:val="left"/>
      <w:pPr>
        <w:ind w:left="2261" w:hanging="360"/>
      </w:pPr>
      <w:rPr>
        <w:rFonts w:ascii="Symbol" w:hAnsi="Symbol"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4">
    <w:nsid w:val="3B142B04"/>
    <w:multiLevelType w:val="hybridMultilevel"/>
    <w:tmpl w:val="F566C9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3DA17C0A"/>
    <w:multiLevelType w:val="hybridMultilevel"/>
    <w:tmpl w:val="B948B962"/>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6">
    <w:nsid w:val="3E9C279A"/>
    <w:multiLevelType w:val="hybridMultilevel"/>
    <w:tmpl w:val="D8A2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930267"/>
    <w:multiLevelType w:val="hybridMultilevel"/>
    <w:tmpl w:val="9E9096E0"/>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8">
    <w:nsid w:val="4BE84B4D"/>
    <w:multiLevelType w:val="hybridMultilevel"/>
    <w:tmpl w:val="2A2056C8"/>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9">
    <w:nsid w:val="51A85904"/>
    <w:multiLevelType w:val="hybridMultilevel"/>
    <w:tmpl w:val="56AA3D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7D602CE"/>
    <w:multiLevelType w:val="hybridMultilevel"/>
    <w:tmpl w:val="D76A7B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42D5D0B"/>
    <w:multiLevelType w:val="hybridMultilevel"/>
    <w:tmpl w:val="7DEE8B54"/>
    <w:lvl w:ilvl="0" w:tplc="59DE000E">
      <w:numFmt w:val="bullet"/>
      <w:lvlText w:val="-"/>
      <w:lvlJc w:val="left"/>
      <w:pPr>
        <w:ind w:left="1585" w:hanging="360"/>
      </w:pPr>
      <w:rPr>
        <w:rFonts w:ascii="Times New Roman" w:eastAsia="Times New Roman" w:hAnsi="Times New Roman" w:hint="default"/>
      </w:rPr>
    </w:lvl>
    <w:lvl w:ilvl="1" w:tplc="04090003">
      <w:start w:val="1"/>
      <w:numFmt w:val="bullet"/>
      <w:lvlText w:val="o"/>
      <w:lvlJc w:val="left"/>
      <w:pPr>
        <w:ind w:left="2305" w:hanging="360"/>
      </w:pPr>
      <w:rPr>
        <w:rFonts w:ascii="Courier New" w:hAnsi="Courier New" w:hint="default"/>
      </w:rPr>
    </w:lvl>
    <w:lvl w:ilvl="2" w:tplc="04090005" w:tentative="1">
      <w:start w:val="1"/>
      <w:numFmt w:val="bullet"/>
      <w:lvlText w:val=""/>
      <w:lvlJc w:val="left"/>
      <w:pPr>
        <w:ind w:left="3025" w:hanging="360"/>
      </w:pPr>
      <w:rPr>
        <w:rFonts w:ascii="Wingdings" w:hAnsi="Wingdings" w:hint="default"/>
      </w:rPr>
    </w:lvl>
    <w:lvl w:ilvl="3" w:tplc="04090001" w:tentative="1">
      <w:start w:val="1"/>
      <w:numFmt w:val="bullet"/>
      <w:lvlText w:val=""/>
      <w:lvlJc w:val="left"/>
      <w:pPr>
        <w:ind w:left="3745" w:hanging="360"/>
      </w:pPr>
      <w:rPr>
        <w:rFonts w:ascii="Symbol" w:hAnsi="Symbol" w:hint="default"/>
      </w:rPr>
    </w:lvl>
    <w:lvl w:ilvl="4" w:tplc="04090003" w:tentative="1">
      <w:start w:val="1"/>
      <w:numFmt w:val="bullet"/>
      <w:lvlText w:val="o"/>
      <w:lvlJc w:val="left"/>
      <w:pPr>
        <w:ind w:left="4465" w:hanging="360"/>
      </w:pPr>
      <w:rPr>
        <w:rFonts w:ascii="Courier New" w:hAnsi="Courier New" w:hint="default"/>
      </w:rPr>
    </w:lvl>
    <w:lvl w:ilvl="5" w:tplc="04090005" w:tentative="1">
      <w:start w:val="1"/>
      <w:numFmt w:val="bullet"/>
      <w:lvlText w:val=""/>
      <w:lvlJc w:val="left"/>
      <w:pPr>
        <w:ind w:left="5185" w:hanging="360"/>
      </w:pPr>
      <w:rPr>
        <w:rFonts w:ascii="Wingdings" w:hAnsi="Wingdings" w:hint="default"/>
      </w:rPr>
    </w:lvl>
    <w:lvl w:ilvl="6" w:tplc="04090001" w:tentative="1">
      <w:start w:val="1"/>
      <w:numFmt w:val="bullet"/>
      <w:lvlText w:val=""/>
      <w:lvlJc w:val="left"/>
      <w:pPr>
        <w:ind w:left="5905" w:hanging="360"/>
      </w:pPr>
      <w:rPr>
        <w:rFonts w:ascii="Symbol" w:hAnsi="Symbol" w:hint="default"/>
      </w:rPr>
    </w:lvl>
    <w:lvl w:ilvl="7" w:tplc="04090003" w:tentative="1">
      <w:start w:val="1"/>
      <w:numFmt w:val="bullet"/>
      <w:lvlText w:val="o"/>
      <w:lvlJc w:val="left"/>
      <w:pPr>
        <w:ind w:left="6625" w:hanging="360"/>
      </w:pPr>
      <w:rPr>
        <w:rFonts w:ascii="Courier New" w:hAnsi="Courier New" w:hint="default"/>
      </w:rPr>
    </w:lvl>
    <w:lvl w:ilvl="8" w:tplc="04090005" w:tentative="1">
      <w:start w:val="1"/>
      <w:numFmt w:val="bullet"/>
      <w:lvlText w:val=""/>
      <w:lvlJc w:val="left"/>
      <w:pPr>
        <w:ind w:left="7345" w:hanging="360"/>
      </w:pPr>
      <w:rPr>
        <w:rFonts w:ascii="Wingdings" w:hAnsi="Wingdings" w:hint="default"/>
      </w:rPr>
    </w:lvl>
  </w:abstractNum>
  <w:num w:numId="1">
    <w:abstractNumId w:val="10"/>
  </w:num>
  <w:num w:numId="2">
    <w:abstractNumId w:val="11"/>
  </w:num>
  <w:num w:numId="3">
    <w:abstractNumId w:val="1"/>
  </w:num>
  <w:num w:numId="4">
    <w:abstractNumId w:val="7"/>
  </w:num>
  <w:num w:numId="5">
    <w:abstractNumId w:val="0"/>
  </w:num>
  <w:num w:numId="6">
    <w:abstractNumId w:val="4"/>
  </w:num>
  <w:num w:numId="7">
    <w:abstractNumId w:val="2"/>
  </w:num>
  <w:num w:numId="8">
    <w:abstractNumId w:val="6"/>
  </w:num>
  <w:num w:numId="9">
    <w:abstractNumId w:val="9"/>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59"/>
    <w:rsid w:val="00000612"/>
    <w:rsid w:val="000012E4"/>
    <w:rsid w:val="00003B88"/>
    <w:rsid w:val="000061C7"/>
    <w:rsid w:val="0000666A"/>
    <w:rsid w:val="00007265"/>
    <w:rsid w:val="00007EF3"/>
    <w:rsid w:val="000108B0"/>
    <w:rsid w:val="000115F9"/>
    <w:rsid w:val="0001310B"/>
    <w:rsid w:val="00014E1E"/>
    <w:rsid w:val="0001742A"/>
    <w:rsid w:val="00017B21"/>
    <w:rsid w:val="000238F3"/>
    <w:rsid w:val="00025A4C"/>
    <w:rsid w:val="000341A2"/>
    <w:rsid w:val="0003498E"/>
    <w:rsid w:val="000353D0"/>
    <w:rsid w:val="0004281C"/>
    <w:rsid w:val="00046A12"/>
    <w:rsid w:val="00047280"/>
    <w:rsid w:val="000473C7"/>
    <w:rsid w:val="00047540"/>
    <w:rsid w:val="000517B0"/>
    <w:rsid w:val="0005337A"/>
    <w:rsid w:val="0005503E"/>
    <w:rsid w:val="000637CA"/>
    <w:rsid w:val="00066249"/>
    <w:rsid w:val="00072FB1"/>
    <w:rsid w:val="00072FB2"/>
    <w:rsid w:val="00074686"/>
    <w:rsid w:val="00074915"/>
    <w:rsid w:val="000749A0"/>
    <w:rsid w:val="00074DC6"/>
    <w:rsid w:val="00075AB4"/>
    <w:rsid w:val="00075C93"/>
    <w:rsid w:val="00076210"/>
    <w:rsid w:val="00077C7B"/>
    <w:rsid w:val="0009534B"/>
    <w:rsid w:val="00096E1A"/>
    <w:rsid w:val="00097D6C"/>
    <w:rsid w:val="000A2770"/>
    <w:rsid w:val="000A76A0"/>
    <w:rsid w:val="000B00E3"/>
    <w:rsid w:val="000B6826"/>
    <w:rsid w:val="000B68EC"/>
    <w:rsid w:val="000C0CC8"/>
    <w:rsid w:val="000D07CD"/>
    <w:rsid w:val="000D09A0"/>
    <w:rsid w:val="000D293A"/>
    <w:rsid w:val="000E22A7"/>
    <w:rsid w:val="000E2E29"/>
    <w:rsid w:val="000E3115"/>
    <w:rsid w:val="000E416E"/>
    <w:rsid w:val="000E5AF6"/>
    <w:rsid w:val="000F03D4"/>
    <w:rsid w:val="000F0721"/>
    <w:rsid w:val="000F09F0"/>
    <w:rsid w:val="000F0A8A"/>
    <w:rsid w:val="000F1070"/>
    <w:rsid w:val="000F28C7"/>
    <w:rsid w:val="000F2BB9"/>
    <w:rsid w:val="000F39E4"/>
    <w:rsid w:val="000F5F8D"/>
    <w:rsid w:val="000F6245"/>
    <w:rsid w:val="000F7D28"/>
    <w:rsid w:val="00101A44"/>
    <w:rsid w:val="00102996"/>
    <w:rsid w:val="00103734"/>
    <w:rsid w:val="00104CA1"/>
    <w:rsid w:val="00105E37"/>
    <w:rsid w:val="001107FE"/>
    <w:rsid w:val="00110A71"/>
    <w:rsid w:val="00110E5F"/>
    <w:rsid w:val="001115E1"/>
    <w:rsid w:val="00111F05"/>
    <w:rsid w:val="001143AA"/>
    <w:rsid w:val="00116F52"/>
    <w:rsid w:val="00126D7B"/>
    <w:rsid w:val="00127B56"/>
    <w:rsid w:val="00133CCD"/>
    <w:rsid w:val="00133D23"/>
    <w:rsid w:val="00135172"/>
    <w:rsid w:val="00142A8E"/>
    <w:rsid w:val="00146069"/>
    <w:rsid w:val="00147155"/>
    <w:rsid w:val="001476C7"/>
    <w:rsid w:val="00153204"/>
    <w:rsid w:val="00154289"/>
    <w:rsid w:val="001543EB"/>
    <w:rsid w:val="00155FF2"/>
    <w:rsid w:val="00156636"/>
    <w:rsid w:val="00157C79"/>
    <w:rsid w:val="00163292"/>
    <w:rsid w:val="00163B17"/>
    <w:rsid w:val="0017058A"/>
    <w:rsid w:val="00171A67"/>
    <w:rsid w:val="00171B0B"/>
    <w:rsid w:val="00172454"/>
    <w:rsid w:val="00172497"/>
    <w:rsid w:val="00173BD1"/>
    <w:rsid w:val="00174BA7"/>
    <w:rsid w:val="0018184C"/>
    <w:rsid w:val="0018354E"/>
    <w:rsid w:val="00184427"/>
    <w:rsid w:val="0019183F"/>
    <w:rsid w:val="00192256"/>
    <w:rsid w:val="00193C51"/>
    <w:rsid w:val="00194C54"/>
    <w:rsid w:val="001A155A"/>
    <w:rsid w:val="001A28D8"/>
    <w:rsid w:val="001A418C"/>
    <w:rsid w:val="001A5035"/>
    <w:rsid w:val="001A6673"/>
    <w:rsid w:val="001A72C8"/>
    <w:rsid w:val="001A74F2"/>
    <w:rsid w:val="001A7A6A"/>
    <w:rsid w:val="001B087E"/>
    <w:rsid w:val="001B27A3"/>
    <w:rsid w:val="001B58A4"/>
    <w:rsid w:val="001C0D02"/>
    <w:rsid w:val="001C0D1F"/>
    <w:rsid w:val="001C5639"/>
    <w:rsid w:val="001D2181"/>
    <w:rsid w:val="001D30C3"/>
    <w:rsid w:val="001D663F"/>
    <w:rsid w:val="001D77A4"/>
    <w:rsid w:val="001E0DBE"/>
    <w:rsid w:val="001E1AB8"/>
    <w:rsid w:val="001E4D58"/>
    <w:rsid w:val="001E7349"/>
    <w:rsid w:val="001F2F64"/>
    <w:rsid w:val="001F44CF"/>
    <w:rsid w:val="001F4BB5"/>
    <w:rsid w:val="001F6784"/>
    <w:rsid w:val="001F6EFC"/>
    <w:rsid w:val="0020020D"/>
    <w:rsid w:val="0020080E"/>
    <w:rsid w:val="00203CB4"/>
    <w:rsid w:val="00210625"/>
    <w:rsid w:val="002213FB"/>
    <w:rsid w:val="0022375A"/>
    <w:rsid w:val="002239F9"/>
    <w:rsid w:val="00223AFD"/>
    <w:rsid w:val="0022628B"/>
    <w:rsid w:val="002335E7"/>
    <w:rsid w:val="002339B3"/>
    <w:rsid w:val="0023468D"/>
    <w:rsid w:val="00235B8F"/>
    <w:rsid w:val="00241AD2"/>
    <w:rsid w:val="00251149"/>
    <w:rsid w:val="002522E5"/>
    <w:rsid w:val="00252846"/>
    <w:rsid w:val="00252ADB"/>
    <w:rsid w:val="00254A6A"/>
    <w:rsid w:val="00257612"/>
    <w:rsid w:val="002577C6"/>
    <w:rsid w:val="00257897"/>
    <w:rsid w:val="00260587"/>
    <w:rsid w:val="00261D0C"/>
    <w:rsid w:val="0026365B"/>
    <w:rsid w:val="00265999"/>
    <w:rsid w:val="00270234"/>
    <w:rsid w:val="002723AB"/>
    <w:rsid w:val="00275B81"/>
    <w:rsid w:val="00287813"/>
    <w:rsid w:val="00291176"/>
    <w:rsid w:val="00294303"/>
    <w:rsid w:val="0029523E"/>
    <w:rsid w:val="00295EEA"/>
    <w:rsid w:val="00296AD2"/>
    <w:rsid w:val="00297893"/>
    <w:rsid w:val="00297D5D"/>
    <w:rsid w:val="002A26A3"/>
    <w:rsid w:val="002A2705"/>
    <w:rsid w:val="002A4496"/>
    <w:rsid w:val="002A55A0"/>
    <w:rsid w:val="002A5C4B"/>
    <w:rsid w:val="002A7DCD"/>
    <w:rsid w:val="002B0786"/>
    <w:rsid w:val="002B09B2"/>
    <w:rsid w:val="002B1798"/>
    <w:rsid w:val="002B3B74"/>
    <w:rsid w:val="002B7369"/>
    <w:rsid w:val="002B7CB7"/>
    <w:rsid w:val="002C13E0"/>
    <w:rsid w:val="002C4FE1"/>
    <w:rsid w:val="002D2248"/>
    <w:rsid w:val="002D2473"/>
    <w:rsid w:val="002D4616"/>
    <w:rsid w:val="002D72C4"/>
    <w:rsid w:val="002E00FD"/>
    <w:rsid w:val="002E25F9"/>
    <w:rsid w:val="002E3DCF"/>
    <w:rsid w:val="002E646C"/>
    <w:rsid w:val="002E6921"/>
    <w:rsid w:val="002E7F67"/>
    <w:rsid w:val="002F69C3"/>
    <w:rsid w:val="00301AF7"/>
    <w:rsid w:val="003049F4"/>
    <w:rsid w:val="00305B28"/>
    <w:rsid w:val="0030794D"/>
    <w:rsid w:val="00307F9E"/>
    <w:rsid w:val="00310342"/>
    <w:rsid w:val="00312215"/>
    <w:rsid w:val="003125AD"/>
    <w:rsid w:val="003144B7"/>
    <w:rsid w:val="003173D0"/>
    <w:rsid w:val="00317FD1"/>
    <w:rsid w:val="00323798"/>
    <w:rsid w:val="00332175"/>
    <w:rsid w:val="003321C6"/>
    <w:rsid w:val="00340C7E"/>
    <w:rsid w:val="00341987"/>
    <w:rsid w:val="00343887"/>
    <w:rsid w:val="003438B7"/>
    <w:rsid w:val="00343DED"/>
    <w:rsid w:val="00344DBD"/>
    <w:rsid w:val="00345A4D"/>
    <w:rsid w:val="003522CC"/>
    <w:rsid w:val="00352515"/>
    <w:rsid w:val="0035262F"/>
    <w:rsid w:val="00353D94"/>
    <w:rsid w:val="00354421"/>
    <w:rsid w:val="0035442D"/>
    <w:rsid w:val="00354A04"/>
    <w:rsid w:val="00354BAD"/>
    <w:rsid w:val="003570C4"/>
    <w:rsid w:val="0036166B"/>
    <w:rsid w:val="0036228D"/>
    <w:rsid w:val="00362CD0"/>
    <w:rsid w:val="0036585C"/>
    <w:rsid w:val="0037074C"/>
    <w:rsid w:val="00370B2D"/>
    <w:rsid w:val="0037153C"/>
    <w:rsid w:val="003725A4"/>
    <w:rsid w:val="00373AED"/>
    <w:rsid w:val="00375584"/>
    <w:rsid w:val="00375E73"/>
    <w:rsid w:val="003774FE"/>
    <w:rsid w:val="00377510"/>
    <w:rsid w:val="00381E3A"/>
    <w:rsid w:val="00384FB9"/>
    <w:rsid w:val="00386988"/>
    <w:rsid w:val="0038739F"/>
    <w:rsid w:val="003925E7"/>
    <w:rsid w:val="003927EE"/>
    <w:rsid w:val="00392EB1"/>
    <w:rsid w:val="003940A6"/>
    <w:rsid w:val="003941D8"/>
    <w:rsid w:val="00395697"/>
    <w:rsid w:val="00395E02"/>
    <w:rsid w:val="00396D8D"/>
    <w:rsid w:val="003973CD"/>
    <w:rsid w:val="003A01A6"/>
    <w:rsid w:val="003B00ED"/>
    <w:rsid w:val="003B787B"/>
    <w:rsid w:val="003C3E55"/>
    <w:rsid w:val="003C486A"/>
    <w:rsid w:val="003C5968"/>
    <w:rsid w:val="003C62E8"/>
    <w:rsid w:val="003D2A46"/>
    <w:rsid w:val="003D2F71"/>
    <w:rsid w:val="003D397E"/>
    <w:rsid w:val="003D3D60"/>
    <w:rsid w:val="003D62F6"/>
    <w:rsid w:val="003D7BB4"/>
    <w:rsid w:val="003E223F"/>
    <w:rsid w:val="003E45FF"/>
    <w:rsid w:val="003E46F7"/>
    <w:rsid w:val="003E77EA"/>
    <w:rsid w:val="003F20B9"/>
    <w:rsid w:val="003F215A"/>
    <w:rsid w:val="003F4413"/>
    <w:rsid w:val="003F5C7D"/>
    <w:rsid w:val="003F6B4F"/>
    <w:rsid w:val="003F784B"/>
    <w:rsid w:val="00400192"/>
    <w:rsid w:val="00403436"/>
    <w:rsid w:val="00403F70"/>
    <w:rsid w:val="0040778F"/>
    <w:rsid w:val="00411C8B"/>
    <w:rsid w:val="0041319D"/>
    <w:rsid w:val="00420D00"/>
    <w:rsid w:val="00420F98"/>
    <w:rsid w:val="00422B86"/>
    <w:rsid w:val="004266C6"/>
    <w:rsid w:val="00426EF5"/>
    <w:rsid w:val="0043225B"/>
    <w:rsid w:val="00432CC3"/>
    <w:rsid w:val="004338CE"/>
    <w:rsid w:val="00440DC8"/>
    <w:rsid w:val="00441CF9"/>
    <w:rsid w:val="004465D0"/>
    <w:rsid w:val="00446A4F"/>
    <w:rsid w:val="0044755A"/>
    <w:rsid w:val="0045063D"/>
    <w:rsid w:val="00451545"/>
    <w:rsid w:val="00454717"/>
    <w:rsid w:val="00457B1F"/>
    <w:rsid w:val="00460E49"/>
    <w:rsid w:val="00460E6D"/>
    <w:rsid w:val="00461F29"/>
    <w:rsid w:val="004636BF"/>
    <w:rsid w:val="00466DE7"/>
    <w:rsid w:val="004670EA"/>
    <w:rsid w:val="004720EE"/>
    <w:rsid w:val="00472DEF"/>
    <w:rsid w:val="004748C2"/>
    <w:rsid w:val="00475B67"/>
    <w:rsid w:val="00475BE0"/>
    <w:rsid w:val="004818FC"/>
    <w:rsid w:val="00484FC0"/>
    <w:rsid w:val="00485186"/>
    <w:rsid w:val="00491867"/>
    <w:rsid w:val="00492249"/>
    <w:rsid w:val="00493705"/>
    <w:rsid w:val="004938CF"/>
    <w:rsid w:val="0049438C"/>
    <w:rsid w:val="0049442A"/>
    <w:rsid w:val="004A192B"/>
    <w:rsid w:val="004A313F"/>
    <w:rsid w:val="004A66A6"/>
    <w:rsid w:val="004B350C"/>
    <w:rsid w:val="004C3A5E"/>
    <w:rsid w:val="004C43E9"/>
    <w:rsid w:val="004C4C2C"/>
    <w:rsid w:val="004C6719"/>
    <w:rsid w:val="004C7C14"/>
    <w:rsid w:val="004D120D"/>
    <w:rsid w:val="004D137D"/>
    <w:rsid w:val="004D2007"/>
    <w:rsid w:val="004D682B"/>
    <w:rsid w:val="004D7E3E"/>
    <w:rsid w:val="004E3273"/>
    <w:rsid w:val="004F044C"/>
    <w:rsid w:val="004F5A92"/>
    <w:rsid w:val="004F5E17"/>
    <w:rsid w:val="00500806"/>
    <w:rsid w:val="00503B12"/>
    <w:rsid w:val="0050684E"/>
    <w:rsid w:val="00513C48"/>
    <w:rsid w:val="00514DF3"/>
    <w:rsid w:val="00517320"/>
    <w:rsid w:val="00520D02"/>
    <w:rsid w:val="0052449C"/>
    <w:rsid w:val="00525570"/>
    <w:rsid w:val="005377DC"/>
    <w:rsid w:val="00545E4F"/>
    <w:rsid w:val="00546143"/>
    <w:rsid w:val="005461F8"/>
    <w:rsid w:val="00546442"/>
    <w:rsid w:val="00546CF4"/>
    <w:rsid w:val="00551132"/>
    <w:rsid w:val="00552A14"/>
    <w:rsid w:val="00555F0B"/>
    <w:rsid w:val="00557B85"/>
    <w:rsid w:val="00562A24"/>
    <w:rsid w:val="00563AE7"/>
    <w:rsid w:val="00565C89"/>
    <w:rsid w:val="00566D01"/>
    <w:rsid w:val="005739C1"/>
    <w:rsid w:val="0057472B"/>
    <w:rsid w:val="005761C3"/>
    <w:rsid w:val="005762B9"/>
    <w:rsid w:val="00576B9A"/>
    <w:rsid w:val="00580DA3"/>
    <w:rsid w:val="00581764"/>
    <w:rsid w:val="005826B1"/>
    <w:rsid w:val="00582BA7"/>
    <w:rsid w:val="0058300A"/>
    <w:rsid w:val="00583B03"/>
    <w:rsid w:val="00584736"/>
    <w:rsid w:val="005864DE"/>
    <w:rsid w:val="00590B4B"/>
    <w:rsid w:val="0059492E"/>
    <w:rsid w:val="00597EC6"/>
    <w:rsid w:val="005A11BE"/>
    <w:rsid w:val="005A176E"/>
    <w:rsid w:val="005A247B"/>
    <w:rsid w:val="005A2CB1"/>
    <w:rsid w:val="005A3142"/>
    <w:rsid w:val="005A5E1D"/>
    <w:rsid w:val="005B5A23"/>
    <w:rsid w:val="005C0563"/>
    <w:rsid w:val="005C1BF1"/>
    <w:rsid w:val="005C29AC"/>
    <w:rsid w:val="005C69F1"/>
    <w:rsid w:val="005C7449"/>
    <w:rsid w:val="005C79D8"/>
    <w:rsid w:val="005D12CC"/>
    <w:rsid w:val="005D1F37"/>
    <w:rsid w:val="005D287C"/>
    <w:rsid w:val="005D5FC1"/>
    <w:rsid w:val="005D7083"/>
    <w:rsid w:val="005E04C0"/>
    <w:rsid w:val="005E19C6"/>
    <w:rsid w:val="005E3DB5"/>
    <w:rsid w:val="005E4F7D"/>
    <w:rsid w:val="005F3118"/>
    <w:rsid w:val="005F3F51"/>
    <w:rsid w:val="005F53B6"/>
    <w:rsid w:val="00600A03"/>
    <w:rsid w:val="00600EDD"/>
    <w:rsid w:val="00602EB2"/>
    <w:rsid w:val="0060518E"/>
    <w:rsid w:val="00606C45"/>
    <w:rsid w:val="0060716B"/>
    <w:rsid w:val="00607FCE"/>
    <w:rsid w:val="00612EC3"/>
    <w:rsid w:val="00615946"/>
    <w:rsid w:val="006168DD"/>
    <w:rsid w:val="00620E57"/>
    <w:rsid w:val="00627302"/>
    <w:rsid w:val="00637EA1"/>
    <w:rsid w:val="00640D29"/>
    <w:rsid w:val="00640F89"/>
    <w:rsid w:val="006417B4"/>
    <w:rsid w:val="00641D8E"/>
    <w:rsid w:val="00646B6B"/>
    <w:rsid w:val="00652EDE"/>
    <w:rsid w:val="00654911"/>
    <w:rsid w:val="00666075"/>
    <w:rsid w:val="00666280"/>
    <w:rsid w:val="00666EAC"/>
    <w:rsid w:val="006672BA"/>
    <w:rsid w:val="00667B4D"/>
    <w:rsid w:val="00667B7F"/>
    <w:rsid w:val="00670870"/>
    <w:rsid w:val="00676B17"/>
    <w:rsid w:val="00677A90"/>
    <w:rsid w:val="00677FB1"/>
    <w:rsid w:val="00682080"/>
    <w:rsid w:val="00684E7A"/>
    <w:rsid w:val="0068546A"/>
    <w:rsid w:val="00690452"/>
    <w:rsid w:val="00691A69"/>
    <w:rsid w:val="006A089B"/>
    <w:rsid w:val="006A1057"/>
    <w:rsid w:val="006A370D"/>
    <w:rsid w:val="006A6AC6"/>
    <w:rsid w:val="006B0AC8"/>
    <w:rsid w:val="006B32E5"/>
    <w:rsid w:val="006C1645"/>
    <w:rsid w:val="006C1E59"/>
    <w:rsid w:val="006C296C"/>
    <w:rsid w:val="006C569C"/>
    <w:rsid w:val="006C5B16"/>
    <w:rsid w:val="006C7D9F"/>
    <w:rsid w:val="006D2BF4"/>
    <w:rsid w:val="006D3DF5"/>
    <w:rsid w:val="006D68EF"/>
    <w:rsid w:val="006D748B"/>
    <w:rsid w:val="006E2057"/>
    <w:rsid w:val="006E22C0"/>
    <w:rsid w:val="006E31E7"/>
    <w:rsid w:val="006E3C5E"/>
    <w:rsid w:val="006E4D7B"/>
    <w:rsid w:val="006F014C"/>
    <w:rsid w:val="006F08D9"/>
    <w:rsid w:val="006F0DE4"/>
    <w:rsid w:val="006F107F"/>
    <w:rsid w:val="006F53E8"/>
    <w:rsid w:val="00702316"/>
    <w:rsid w:val="00702FF6"/>
    <w:rsid w:val="00704FC3"/>
    <w:rsid w:val="00705B52"/>
    <w:rsid w:val="00710C1F"/>
    <w:rsid w:val="00710E42"/>
    <w:rsid w:val="00711099"/>
    <w:rsid w:val="00712C51"/>
    <w:rsid w:val="0072047A"/>
    <w:rsid w:val="007223D3"/>
    <w:rsid w:val="00722B09"/>
    <w:rsid w:val="00723C42"/>
    <w:rsid w:val="007275CF"/>
    <w:rsid w:val="0073169C"/>
    <w:rsid w:val="00731BC6"/>
    <w:rsid w:val="007322CA"/>
    <w:rsid w:val="00733381"/>
    <w:rsid w:val="007351AD"/>
    <w:rsid w:val="00736408"/>
    <w:rsid w:val="00737040"/>
    <w:rsid w:val="00737E7A"/>
    <w:rsid w:val="00745039"/>
    <w:rsid w:val="007500F2"/>
    <w:rsid w:val="00751A70"/>
    <w:rsid w:val="00755950"/>
    <w:rsid w:val="00756383"/>
    <w:rsid w:val="00761896"/>
    <w:rsid w:val="0076211A"/>
    <w:rsid w:val="007622B6"/>
    <w:rsid w:val="00762871"/>
    <w:rsid w:val="00767BDC"/>
    <w:rsid w:val="00770426"/>
    <w:rsid w:val="00772BE3"/>
    <w:rsid w:val="0077424C"/>
    <w:rsid w:val="007750BC"/>
    <w:rsid w:val="007755A5"/>
    <w:rsid w:val="00775978"/>
    <w:rsid w:val="00775BCA"/>
    <w:rsid w:val="00775F78"/>
    <w:rsid w:val="00776850"/>
    <w:rsid w:val="00776D33"/>
    <w:rsid w:val="00777751"/>
    <w:rsid w:val="00781205"/>
    <w:rsid w:val="0078336D"/>
    <w:rsid w:val="00787D4F"/>
    <w:rsid w:val="00791F90"/>
    <w:rsid w:val="00792551"/>
    <w:rsid w:val="00795992"/>
    <w:rsid w:val="00796529"/>
    <w:rsid w:val="00797B4D"/>
    <w:rsid w:val="007A080B"/>
    <w:rsid w:val="007A49C6"/>
    <w:rsid w:val="007A506A"/>
    <w:rsid w:val="007A5DB6"/>
    <w:rsid w:val="007B025A"/>
    <w:rsid w:val="007B1212"/>
    <w:rsid w:val="007B55DC"/>
    <w:rsid w:val="007B6937"/>
    <w:rsid w:val="007B6C88"/>
    <w:rsid w:val="007B7534"/>
    <w:rsid w:val="007C1627"/>
    <w:rsid w:val="007C7F35"/>
    <w:rsid w:val="007D03C0"/>
    <w:rsid w:val="007D79AA"/>
    <w:rsid w:val="007E2B35"/>
    <w:rsid w:val="007E3D16"/>
    <w:rsid w:val="007E554C"/>
    <w:rsid w:val="007E739C"/>
    <w:rsid w:val="007F128C"/>
    <w:rsid w:val="007F5967"/>
    <w:rsid w:val="007F5FC8"/>
    <w:rsid w:val="007F61E1"/>
    <w:rsid w:val="007F6308"/>
    <w:rsid w:val="007F6E41"/>
    <w:rsid w:val="00800BA3"/>
    <w:rsid w:val="00803C4B"/>
    <w:rsid w:val="0080568A"/>
    <w:rsid w:val="00805896"/>
    <w:rsid w:val="0080604D"/>
    <w:rsid w:val="00806743"/>
    <w:rsid w:val="00807CDC"/>
    <w:rsid w:val="00810D62"/>
    <w:rsid w:val="00812E08"/>
    <w:rsid w:val="008162FA"/>
    <w:rsid w:val="00817A4D"/>
    <w:rsid w:val="008208E4"/>
    <w:rsid w:val="00820CDC"/>
    <w:rsid w:val="00823FC1"/>
    <w:rsid w:val="0083020B"/>
    <w:rsid w:val="00830C56"/>
    <w:rsid w:val="00831E73"/>
    <w:rsid w:val="00832099"/>
    <w:rsid w:val="008329BC"/>
    <w:rsid w:val="008423C2"/>
    <w:rsid w:val="00843C69"/>
    <w:rsid w:val="00844F14"/>
    <w:rsid w:val="00845A13"/>
    <w:rsid w:val="00850B25"/>
    <w:rsid w:val="00852D80"/>
    <w:rsid w:val="00855D8B"/>
    <w:rsid w:val="00860238"/>
    <w:rsid w:val="00861234"/>
    <w:rsid w:val="00863C5E"/>
    <w:rsid w:val="00864019"/>
    <w:rsid w:val="008653DF"/>
    <w:rsid w:val="00866475"/>
    <w:rsid w:val="00872833"/>
    <w:rsid w:val="0088361A"/>
    <w:rsid w:val="00886705"/>
    <w:rsid w:val="00886F9E"/>
    <w:rsid w:val="00887C72"/>
    <w:rsid w:val="0089077B"/>
    <w:rsid w:val="00891D59"/>
    <w:rsid w:val="00892EE5"/>
    <w:rsid w:val="00893D7A"/>
    <w:rsid w:val="00896D3A"/>
    <w:rsid w:val="00897529"/>
    <w:rsid w:val="008A0967"/>
    <w:rsid w:val="008A1A9D"/>
    <w:rsid w:val="008A3302"/>
    <w:rsid w:val="008A46D1"/>
    <w:rsid w:val="008A4DD8"/>
    <w:rsid w:val="008A6436"/>
    <w:rsid w:val="008A6656"/>
    <w:rsid w:val="008B003D"/>
    <w:rsid w:val="008B12CD"/>
    <w:rsid w:val="008B17EF"/>
    <w:rsid w:val="008B46A3"/>
    <w:rsid w:val="008B537B"/>
    <w:rsid w:val="008D11F1"/>
    <w:rsid w:val="008D1A3F"/>
    <w:rsid w:val="008D2B27"/>
    <w:rsid w:val="008D446F"/>
    <w:rsid w:val="008D55A0"/>
    <w:rsid w:val="008D6127"/>
    <w:rsid w:val="008D6547"/>
    <w:rsid w:val="008D7DC8"/>
    <w:rsid w:val="008E3D12"/>
    <w:rsid w:val="008E55BF"/>
    <w:rsid w:val="008E5E83"/>
    <w:rsid w:val="008F240A"/>
    <w:rsid w:val="008F310E"/>
    <w:rsid w:val="008F3273"/>
    <w:rsid w:val="008F634A"/>
    <w:rsid w:val="008F6585"/>
    <w:rsid w:val="008F7627"/>
    <w:rsid w:val="00903AC0"/>
    <w:rsid w:val="009041EF"/>
    <w:rsid w:val="00904795"/>
    <w:rsid w:val="009060C6"/>
    <w:rsid w:val="009064D5"/>
    <w:rsid w:val="00906EFD"/>
    <w:rsid w:val="0091186C"/>
    <w:rsid w:val="009126FF"/>
    <w:rsid w:val="00913183"/>
    <w:rsid w:val="009145B8"/>
    <w:rsid w:val="0091727A"/>
    <w:rsid w:val="00917DA4"/>
    <w:rsid w:val="009218C3"/>
    <w:rsid w:val="00923FCD"/>
    <w:rsid w:val="00924459"/>
    <w:rsid w:val="00924BAE"/>
    <w:rsid w:val="0092768E"/>
    <w:rsid w:val="00931782"/>
    <w:rsid w:val="00934166"/>
    <w:rsid w:val="00937165"/>
    <w:rsid w:val="009377CC"/>
    <w:rsid w:val="00944268"/>
    <w:rsid w:val="00944897"/>
    <w:rsid w:val="00945187"/>
    <w:rsid w:val="00947BC8"/>
    <w:rsid w:val="00950269"/>
    <w:rsid w:val="00950EC3"/>
    <w:rsid w:val="00955128"/>
    <w:rsid w:val="00962CCA"/>
    <w:rsid w:val="009700FA"/>
    <w:rsid w:val="00971529"/>
    <w:rsid w:val="00972FBC"/>
    <w:rsid w:val="00974E0B"/>
    <w:rsid w:val="00975AB4"/>
    <w:rsid w:val="00976620"/>
    <w:rsid w:val="009768BA"/>
    <w:rsid w:val="00981F18"/>
    <w:rsid w:val="00986E2F"/>
    <w:rsid w:val="00994441"/>
    <w:rsid w:val="009A0227"/>
    <w:rsid w:val="009A2DA6"/>
    <w:rsid w:val="009A5384"/>
    <w:rsid w:val="009B05AB"/>
    <w:rsid w:val="009B337C"/>
    <w:rsid w:val="009B34A5"/>
    <w:rsid w:val="009B38D4"/>
    <w:rsid w:val="009B3B43"/>
    <w:rsid w:val="009B4B70"/>
    <w:rsid w:val="009B79F9"/>
    <w:rsid w:val="009C6060"/>
    <w:rsid w:val="009C6C91"/>
    <w:rsid w:val="009C713C"/>
    <w:rsid w:val="009D1995"/>
    <w:rsid w:val="009D49A5"/>
    <w:rsid w:val="009D6056"/>
    <w:rsid w:val="009E1E39"/>
    <w:rsid w:val="009E62CF"/>
    <w:rsid w:val="009E663C"/>
    <w:rsid w:val="009F0214"/>
    <w:rsid w:val="009F02D3"/>
    <w:rsid w:val="009F06EF"/>
    <w:rsid w:val="009F114E"/>
    <w:rsid w:val="009F78DA"/>
    <w:rsid w:val="009F7DC0"/>
    <w:rsid w:val="00A0378E"/>
    <w:rsid w:val="00A03C26"/>
    <w:rsid w:val="00A05441"/>
    <w:rsid w:val="00A05EFD"/>
    <w:rsid w:val="00A07D08"/>
    <w:rsid w:val="00A1128D"/>
    <w:rsid w:val="00A11F9E"/>
    <w:rsid w:val="00A12D67"/>
    <w:rsid w:val="00A16EBF"/>
    <w:rsid w:val="00A2002B"/>
    <w:rsid w:val="00A24824"/>
    <w:rsid w:val="00A24FEF"/>
    <w:rsid w:val="00A25A81"/>
    <w:rsid w:val="00A30B09"/>
    <w:rsid w:val="00A35DC1"/>
    <w:rsid w:val="00A3698B"/>
    <w:rsid w:val="00A36ACD"/>
    <w:rsid w:val="00A36C95"/>
    <w:rsid w:val="00A37985"/>
    <w:rsid w:val="00A42F74"/>
    <w:rsid w:val="00A43B1F"/>
    <w:rsid w:val="00A53153"/>
    <w:rsid w:val="00A54B4A"/>
    <w:rsid w:val="00A57255"/>
    <w:rsid w:val="00A611AB"/>
    <w:rsid w:val="00A654AA"/>
    <w:rsid w:val="00A6552C"/>
    <w:rsid w:val="00A716EB"/>
    <w:rsid w:val="00A731E7"/>
    <w:rsid w:val="00A732EB"/>
    <w:rsid w:val="00A736AF"/>
    <w:rsid w:val="00A74219"/>
    <w:rsid w:val="00A75A6E"/>
    <w:rsid w:val="00A77087"/>
    <w:rsid w:val="00A77A61"/>
    <w:rsid w:val="00A77BBC"/>
    <w:rsid w:val="00A81187"/>
    <w:rsid w:val="00A81904"/>
    <w:rsid w:val="00A84BBF"/>
    <w:rsid w:val="00A86822"/>
    <w:rsid w:val="00A86CD5"/>
    <w:rsid w:val="00A95899"/>
    <w:rsid w:val="00AA0432"/>
    <w:rsid w:val="00AA0933"/>
    <w:rsid w:val="00AA66DF"/>
    <w:rsid w:val="00AB1220"/>
    <w:rsid w:val="00AB16D9"/>
    <w:rsid w:val="00AB2C97"/>
    <w:rsid w:val="00AB61E0"/>
    <w:rsid w:val="00AC5E9B"/>
    <w:rsid w:val="00AC5F68"/>
    <w:rsid w:val="00AC65E5"/>
    <w:rsid w:val="00AD37F4"/>
    <w:rsid w:val="00AD4528"/>
    <w:rsid w:val="00AE0D99"/>
    <w:rsid w:val="00AE4341"/>
    <w:rsid w:val="00AE5C09"/>
    <w:rsid w:val="00AE6EEF"/>
    <w:rsid w:val="00AF00BE"/>
    <w:rsid w:val="00AF5A15"/>
    <w:rsid w:val="00AF5F44"/>
    <w:rsid w:val="00B012D1"/>
    <w:rsid w:val="00B01375"/>
    <w:rsid w:val="00B016C4"/>
    <w:rsid w:val="00B02076"/>
    <w:rsid w:val="00B028A7"/>
    <w:rsid w:val="00B03634"/>
    <w:rsid w:val="00B06C4A"/>
    <w:rsid w:val="00B06DA6"/>
    <w:rsid w:val="00B136EA"/>
    <w:rsid w:val="00B156F7"/>
    <w:rsid w:val="00B1687D"/>
    <w:rsid w:val="00B17F84"/>
    <w:rsid w:val="00B21333"/>
    <w:rsid w:val="00B226D4"/>
    <w:rsid w:val="00B2328D"/>
    <w:rsid w:val="00B2459D"/>
    <w:rsid w:val="00B24A35"/>
    <w:rsid w:val="00B3151E"/>
    <w:rsid w:val="00B31E00"/>
    <w:rsid w:val="00B33177"/>
    <w:rsid w:val="00B4009B"/>
    <w:rsid w:val="00B41F16"/>
    <w:rsid w:val="00B4755C"/>
    <w:rsid w:val="00B47AA6"/>
    <w:rsid w:val="00B514EB"/>
    <w:rsid w:val="00B51C31"/>
    <w:rsid w:val="00B52462"/>
    <w:rsid w:val="00B52E00"/>
    <w:rsid w:val="00B55F49"/>
    <w:rsid w:val="00B56D40"/>
    <w:rsid w:val="00B60251"/>
    <w:rsid w:val="00B63D38"/>
    <w:rsid w:val="00B64FDF"/>
    <w:rsid w:val="00B65507"/>
    <w:rsid w:val="00B65FB5"/>
    <w:rsid w:val="00B67102"/>
    <w:rsid w:val="00B71DB0"/>
    <w:rsid w:val="00B73990"/>
    <w:rsid w:val="00B77E82"/>
    <w:rsid w:val="00B805FC"/>
    <w:rsid w:val="00B82B3F"/>
    <w:rsid w:val="00B84F47"/>
    <w:rsid w:val="00B862CB"/>
    <w:rsid w:val="00B907B3"/>
    <w:rsid w:val="00B925AA"/>
    <w:rsid w:val="00B928FD"/>
    <w:rsid w:val="00B97881"/>
    <w:rsid w:val="00BA0DBD"/>
    <w:rsid w:val="00BA27B2"/>
    <w:rsid w:val="00BA37AC"/>
    <w:rsid w:val="00BA57AE"/>
    <w:rsid w:val="00BA64CC"/>
    <w:rsid w:val="00BA662C"/>
    <w:rsid w:val="00BA706D"/>
    <w:rsid w:val="00BB1CF1"/>
    <w:rsid w:val="00BB4F82"/>
    <w:rsid w:val="00BB5466"/>
    <w:rsid w:val="00BB54D7"/>
    <w:rsid w:val="00BB5B3E"/>
    <w:rsid w:val="00BC0472"/>
    <w:rsid w:val="00BC0CFE"/>
    <w:rsid w:val="00BC2663"/>
    <w:rsid w:val="00BC2FC2"/>
    <w:rsid w:val="00BC4D3D"/>
    <w:rsid w:val="00BC55FD"/>
    <w:rsid w:val="00BC6581"/>
    <w:rsid w:val="00BC7473"/>
    <w:rsid w:val="00BD05F2"/>
    <w:rsid w:val="00BD0723"/>
    <w:rsid w:val="00BD0B65"/>
    <w:rsid w:val="00BD1606"/>
    <w:rsid w:val="00BD2840"/>
    <w:rsid w:val="00BD4F05"/>
    <w:rsid w:val="00BD6637"/>
    <w:rsid w:val="00BD7F17"/>
    <w:rsid w:val="00BE09DD"/>
    <w:rsid w:val="00BE114F"/>
    <w:rsid w:val="00BE1B5E"/>
    <w:rsid w:val="00BE4775"/>
    <w:rsid w:val="00BE5393"/>
    <w:rsid w:val="00BF0B23"/>
    <w:rsid w:val="00BF17AF"/>
    <w:rsid w:val="00BF2590"/>
    <w:rsid w:val="00BF3BEC"/>
    <w:rsid w:val="00BF5A89"/>
    <w:rsid w:val="00BF6617"/>
    <w:rsid w:val="00BF7EB4"/>
    <w:rsid w:val="00C00417"/>
    <w:rsid w:val="00C025A6"/>
    <w:rsid w:val="00C02C66"/>
    <w:rsid w:val="00C12EE7"/>
    <w:rsid w:val="00C210D9"/>
    <w:rsid w:val="00C22C20"/>
    <w:rsid w:val="00C23296"/>
    <w:rsid w:val="00C2497E"/>
    <w:rsid w:val="00C24A61"/>
    <w:rsid w:val="00C24EC5"/>
    <w:rsid w:val="00C30010"/>
    <w:rsid w:val="00C3182C"/>
    <w:rsid w:val="00C31F53"/>
    <w:rsid w:val="00C322CD"/>
    <w:rsid w:val="00C32AC2"/>
    <w:rsid w:val="00C35230"/>
    <w:rsid w:val="00C35D87"/>
    <w:rsid w:val="00C3633D"/>
    <w:rsid w:val="00C364D1"/>
    <w:rsid w:val="00C40796"/>
    <w:rsid w:val="00C4386A"/>
    <w:rsid w:val="00C451C2"/>
    <w:rsid w:val="00C4637F"/>
    <w:rsid w:val="00C51538"/>
    <w:rsid w:val="00C538B1"/>
    <w:rsid w:val="00C567BC"/>
    <w:rsid w:val="00C56EF4"/>
    <w:rsid w:val="00C57CC0"/>
    <w:rsid w:val="00C60253"/>
    <w:rsid w:val="00C60CBC"/>
    <w:rsid w:val="00C62533"/>
    <w:rsid w:val="00C6294E"/>
    <w:rsid w:val="00C66316"/>
    <w:rsid w:val="00C677D8"/>
    <w:rsid w:val="00C7092F"/>
    <w:rsid w:val="00C71229"/>
    <w:rsid w:val="00C72FD5"/>
    <w:rsid w:val="00C73094"/>
    <w:rsid w:val="00C73552"/>
    <w:rsid w:val="00C73968"/>
    <w:rsid w:val="00C75317"/>
    <w:rsid w:val="00C876BD"/>
    <w:rsid w:val="00C90FC4"/>
    <w:rsid w:val="00C9163C"/>
    <w:rsid w:val="00C920C5"/>
    <w:rsid w:val="00C9225A"/>
    <w:rsid w:val="00C93A91"/>
    <w:rsid w:val="00C93DBB"/>
    <w:rsid w:val="00C954E7"/>
    <w:rsid w:val="00CA2AED"/>
    <w:rsid w:val="00CA2BD6"/>
    <w:rsid w:val="00CA380C"/>
    <w:rsid w:val="00CA6584"/>
    <w:rsid w:val="00CA7842"/>
    <w:rsid w:val="00CB1148"/>
    <w:rsid w:val="00CB1789"/>
    <w:rsid w:val="00CB1B6B"/>
    <w:rsid w:val="00CB508C"/>
    <w:rsid w:val="00CB58A6"/>
    <w:rsid w:val="00CB71D5"/>
    <w:rsid w:val="00CC001A"/>
    <w:rsid w:val="00CC1791"/>
    <w:rsid w:val="00CC3112"/>
    <w:rsid w:val="00CD073F"/>
    <w:rsid w:val="00CD0AC6"/>
    <w:rsid w:val="00CD49AA"/>
    <w:rsid w:val="00CD4C15"/>
    <w:rsid w:val="00CE3D79"/>
    <w:rsid w:val="00CE4380"/>
    <w:rsid w:val="00CE520C"/>
    <w:rsid w:val="00CE5E9F"/>
    <w:rsid w:val="00CE712E"/>
    <w:rsid w:val="00CF3A0E"/>
    <w:rsid w:val="00CF5EAC"/>
    <w:rsid w:val="00CF66B4"/>
    <w:rsid w:val="00D01794"/>
    <w:rsid w:val="00D01E34"/>
    <w:rsid w:val="00D0495B"/>
    <w:rsid w:val="00D0697B"/>
    <w:rsid w:val="00D074A7"/>
    <w:rsid w:val="00D07781"/>
    <w:rsid w:val="00D14649"/>
    <w:rsid w:val="00D16053"/>
    <w:rsid w:val="00D16991"/>
    <w:rsid w:val="00D1792C"/>
    <w:rsid w:val="00D2100A"/>
    <w:rsid w:val="00D22CE4"/>
    <w:rsid w:val="00D23F31"/>
    <w:rsid w:val="00D24B63"/>
    <w:rsid w:val="00D25948"/>
    <w:rsid w:val="00D2721E"/>
    <w:rsid w:val="00D360DD"/>
    <w:rsid w:val="00D40DB4"/>
    <w:rsid w:val="00D45417"/>
    <w:rsid w:val="00D47171"/>
    <w:rsid w:val="00D4754F"/>
    <w:rsid w:val="00D5036B"/>
    <w:rsid w:val="00D50D1C"/>
    <w:rsid w:val="00D52036"/>
    <w:rsid w:val="00D53B41"/>
    <w:rsid w:val="00D5584C"/>
    <w:rsid w:val="00D55B14"/>
    <w:rsid w:val="00D57098"/>
    <w:rsid w:val="00D570BD"/>
    <w:rsid w:val="00D571BE"/>
    <w:rsid w:val="00D63BD1"/>
    <w:rsid w:val="00D66FB4"/>
    <w:rsid w:val="00D70C68"/>
    <w:rsid w:val="00D72E30"/>
    <w:rsid w:val="00D7318B"/>
    <w:rsid w:val="00D749CE"/>
    <w:rsid w:val="00D74A9E"/>
    <w:rsid w:val="00D76E55"/>
    <w:rsid w:val="00D822D4"/>
    <w:rsid w:val="00D84156"/>
    <w:rsid w:val="00D86591"/>
    <w:rsid w:val="00D91E7B"/>
    <w:rsid w:val="00D925B8"/>
    <w:rsid w:val="00D9311D"/>
    <w:rsid w:val="00D93E7A"/>
    <w:rsid w:val="00D9592F"/>
    <w:rsid w:val="00D97056"/>
    <w:rsid w:val="00D9786B"/>
    <w:rsid w:val="00DA002B"/>
    <w:rsid w:val="00DA10BD"/>
    <w:rsid w:val="00DA1404"/>
    <w:rsid w:val="00DA2DFA"/>
    <w:rsid w:val="00DA3701"/>
    <w:rsid w:val="00DA633B"/>
    <w:rsid w:val="00DC0291"/>
    <w:rsid w:val="00DC21BF"/>
    <w:rsid w:val="00DC44F3"/>
    <w:rsid w:val="00DC6488"/>
    <w:rsid w:val="00DD7F2D"/>
    <w:rsid w:val="00DE22D1"/>
    <w:rsid w:val="00DE6701"/>
    <w:rsid w:val="00DE7271"/>
    <w:rsid w:val="00DF28F1"/>
    <w:rsid w:val="00DF554F"/>
    <w:rsid w:val="00DF73B0"/>
    <w:rsid w:val="00E01274"/>
    <w:rsid w:val="00E03268"/>
    <w:rsid w:val="00E03862"/>
    <w:rsid w:val="00E15567"/>
    <w:rsid w:val="00E17262"/>
    <w:rsid w:val="00E20647"/>
    <w:rsid w:val="00E2172D"/>
    <w:rsid w:val="00E31A1C"/>
    <w:rsid w:val="00E34111"/>
    <w:rsid w:val="00E35398"/>
    <w:rsid w:val="00E3707B"/>
    <w:rsid w:val="00E37662"/>
    <w:rsid w:val="00E37B44"/>
    <w:rsid w:val="00E416E5"/>
    <w:rsid w:val="00E42C81"/>
    <w:rsid w:val="00E55EB0"/>
    <w:rsid w:val="00E56BC5"/>
    <w:rsid w:val="00E63D3B"/>
    <w:rsid w:val="00E70C3C"/>
    <w:rsid w:val="00E72FD3"/>
    <w:rsid w:val="00E74A59"/>
    <w:rsid w:val="00E74F8A"/>
    <w:rsid w:val="00E7593A"/>
    <w:rsid w:val="00E7644F"/>
    <w:rsid w:val="00E7660E"/>
    <w:rsid w:val="00E768D7"/>
    <w:rsid w:val="00E87853"/>
    <w:rsid w:val="00E90849"/>
    <w:rsid w:val="00E9389E"/>
    <w:rsid w:val="00E9658B"/>
    <w:rsid w:val="00E96595"/>
    <w:rsid w:val="00E97348"/>
    <w:rsid w:val="00EA0E3A"/>
    <w:rsid w:val="00EA3012"/>
    <w:rsid w:val="00EA51A2"/>
    <w:rsid w:val="00EB0257"/>
    <w:rsid w:val="00EB0F67"/>
    <w:rsid w:val="00EB15C5"/>
    <w:rsid w:val="00EB1A04"/>
    <w:rsid w:val="00EB66DC"/>
    <w:rsid w:val="00EB7979"/>
    <w:rsid w:val="00EC0147"/>
    <w:rsid w:val="00EC04A1"/>
    <w:rsid w:val="00EC0C7B"/>
    <w:rsid w:val="00EC101C"/>
    <w:rsid w:val="00EC4285"/>
    <w:rsid w:val="00EC472F"/>
    <w:rsid w:val="00EC4BBE"/>
    <w:rsid w:val="00EC4E83"/>
    <w:rsid w:val="00EC5B55"/>
    <w:rsid w:val="00ED09FB"/>
    <w:rsid w:val="00ED0BCF"/>
    <w:rsid w:val="00ED3A0B"/>
    <w:rsid w:val="00ED5097"/>
    <w:rsid w:val="00EE11AA"/>
    <w:rsid w:val="00EE11E4"/>
    <w:rsid w:val="00EE2B78"/>
    <w:rsid w:val="00F02092"/>
    <w:rsid w:val="00F032EC"/>
    <w:rsid w:val="00F0628A"/>
    <w:rsid w:val="00F07156"/>
    <w:rsid w:val="00F0738D"/>
    <w:rsid w:val="00F2073F"/>
    <w:rsid w:val="00F20760"/>
    <w:rsid w:val="00F208B6"/>
    <w:rsid w:val="00F2163A"/>
    <w:rsid w:val="00F22C6A"/>
    <w:rsid w:val="00F26B16"/>
    <w:rsid w:val="00F320D6"/>
    <w:rsid w:val="00F32C8A"/>
    <w:rsid w:val="00F361B0"/>
    <w:rsid w:val="00F365F9"/>
    <w:rsid w:val="00F36A3D"/>
    <w:rsid w:val="00F370B8"/>
    <w:rsid w:val="00F377CF"/>
    <w:rsid w:val="00F40CB3"/>
    <w:rsid w:val="00F416BC"/>
    <w:rsid w:val="00F41FBA"/>
    <w:rsid w:val="00F43057"/>
    <w:rsid w:val="00F4385A"/>
    <w:rsid w:val="00F471D0"/>
    <w:rsid w:val="00F47854"/>
    <w:rsid w:val="00F5020C"/>
    <w:rsid w:val="00F52BF9"/>
    <w:rsid w:val="00F53908"/>
    <w:rsid w:val="00F53C77"/>
    <w:rsid w:val="00F62362"/>
    <w:rsid w:val="00F63418"/>
    <w:rsid w:val="00F6549E"/>
    <w:rsid w:val="00F675BC"/>
    <w:rsid w:val="00F71ED8"/>
    <w:rsid w:val="00F750EA"/>
    <w:rsid w:val="00F7590A"/>
    <w:rsid w:val="00F806A6"/>
    <w:rsid w:val="00F819E9"/>
    <w:rsid w:val="00F83651"/>
    <w:rsid w:val="00F8490F"/>
    <w:rsid w:val="00F84D70"/>
    <w:rsid w:val="00F84F3E"/>
    <w:rsid w:val="00F850C7"/>
    <w:rsid w:val="00F9010F"/>
    <w:rsid w:val="00F93761"/>
    <w:rsid w:val="00F961AC"/>
    <w:rsid w:val="00FA041D"/>
    <w:rsid w:val="00FA2051"/>
    <w:rsid w:val="00FA35C0"/>
    <w:rsid w:val="00FA44C5"/>
    <w:rsid w:val="00FA487E"/>
    <w:rsid w:val="00FA6D6E"/>
    <w:rsid w:val="00FB7BE3"/>
    <w:rsid w:val="00FC5059"/>
    <w:rsid w:val="00FC59AC"/>
    <w:rsid w:val="00FC5BE8"/>
    <w:rsid w:val="00FC5F30"/>
    <w:rsid w:val="00FC73F3"/>
    <w:rsid w:val="00FC7DB2"/>
    <w:rsid w:val="00FD3281"/>
    <w:rsid w:val="00FD416B"/>
    <w:rsid w:val="00FD655A"/>
    <w:rsid w:val="00FD6E31"/>
    <w:rsid w:val="00FE0B5A"/>
    <w:rsid w:val="00FE2D4D"/>
    <w:rsid w:val="00FF35B2"/>
    <w:rsid w:val="00FF5828"/>
    <w:rsid w:val="00FF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E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80"/>
    <w:rPr>
      <w:sz w:val="24"/>
    </w:rPr>
  </w:style>
  <w:style w:type="paragraph" w:styleId="Heading1">
    <w:name w:val="heading 1"/>
    <w:basedOn w:val="Normal"/>
    <w:next w:val="Normal"/>
    <w:link w:val="Heading1Char"/>
    <w:uiPriority w:val="9"/>
    <w:qFormat/>
    <w:rsid w:val="004720E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outlineLvl w:val="0"/>
    </w:pPr>
    <w:rPr>
      <w:szCs w:val="24"/>
    </w:rPr>
  </w:style>
  <w:style w:type="paragraph" w:styleId="Heading2">
    <w:name w:val="heading 2"/>
    <w:basedOn w:val="Normal"/>
    <w:next w:val="Normal"/>
    <w:link w:val="Heading2Char"/>
    <w:uiPriority w:val="9"/>
    <w:unhideWhenUsed/>
    <w:qFormat/>
    <w:rsid w:val="004720E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6D01"/>
    <w:rPr>
      <w:rFonts w:cs="Times New Roman"/>
      <w:sz w:val="16"/>
      <w:szCs w:val="16"/>
    </w:rPr>
  </w:style>
  <w:style w:type="paragraph" w:customStyle="1" w:styleId="Document1">
    <w:name w:val="Document[1]"/>
    <w:basedOn w:val="Normal"/>
    <w:rsid w:val="00047280"/>
    <w:pPr>
      <w:widowControl w:val="0"/>
    </w:pPr>
    <w:rPr>
      <w:b/>
      <w:sz w:val="36"/>
    </w:rPr>
  </w:style>
  <w:style w:type="paragraph" w:customStyle="1" w:styleId="Document2">
    <w:name w:val="Document[2]"/>
    <w:basedOn w:val="Normal"/>
    <w:rsid w:val="00047280"/>
    <w:pPr>
      <w:widowControl w:val="0"/>
    </w:pPr>
    <w:rPr>
      <w:b/>
      <w:u w:val="single"/>
    </w:rPr>
  </w:style>
  <w:style w:type="paragraph" w:customStyle="1" w:styleId="Document3">
    <w:name w:val="Document[3]"/>
    <w:basedOn w:val="Normal"/>
    <w:rsid w:val="00047280"/>
    <w:pPr>
      <w:widowControl w:val="0"/>
    </w:pPr>
    <w:rPr>
      <w:b/>
    </w:rPr>
  </w:style>
  <w:style w:type="paragraph" w:customStyle="1" w:styleId="Document4">
    <w:name w:val="Document[4]"/>
    <w:basedOn w:val="Normal"/>
    <w:rsid w:val="00047280"/>
    <w:pPr>
      <w:widowControl w:val="0"/>
    </w:pPr>
    <w:rPr>
      <w:b/>
      <w:i/>
    </w:rPr>
  </w:style>
  <w:style w:type="paragraph" w:customStyle="1" w:styleId="Document5">
    <w:name w:val="Document[5]"/>
    <w:basedOn w:val="Normal"/>
    <w:rsid w:val="00047280"/>
    <w:pPr>
      <w:widowControl w:val="0"/>
    </w:pPr>
  </w:style>
  <w:style w:type="paragraph" w:customStyle="1" w:styleId="Document6">
    <w:name w:val="Document[6]"/>
    <w:basedOn w:val="Normal"/>
    <w:rsid w:val="00047280"/>
    <w:pPr>
      <w:widowControl w:val="0"/>
    </w:pPr>
  </w:style>
  <w:style w:type="paragraph" w:customStyle="1" w:styleId="Document7">
    <w:name w:val="Document[7]"/>
    <w:basedOn w:val="Normal"/>
    <w:rsid w:val="00047280"/>
    <w:pPr>
      <w:widowControl w:val="0"/>
    </w:pPr>
  </w:style>
  <w:style w:type="paragraph" w:customStyle="1" w:styleId="Document8">
    <w:name w:val="Document[8]"/>
    <w:basedOn w:val="Normal"/>
    <w:rsid w:val="00047280"/>
    <w:pPr>
      <w:widowControl w:val="0"/>
    </w:pPr>
  </w:style>
  <w:style w:type="paragraph" w:customStyle="1" w:styleId="Level9">
    <w:name w:val="Level 9"/>
    <w:basedOn w:val="Normal"/>
    <w:rsid w:val="00047280"/>
    <w:pPr>
      <w:widowControl w:val="0"/>
    </w:pPr>
    <w:rPr>
      <w:b/>
    </w:rPr>
  </w:style>
  <w:style w:type="paragraph" w:customStyle="1" w:styleId="Technical1">
    <w:name w:val="Technical[1]"/>
    <w:basedOn w:val="Normal"/>
    <w:rsid w:val="00047280"/>
    <w:pPr>
      <w:widowControl w:val="0"/>
    </w:pPr>
    <w:rPr>
      <w:b/>
      <w:sz w:val="36"/>
    </w:rPr>
  </w:style>
  <w:style w:type="paragraph" w:customStyle="1" w:styleId="Technical2">
    <w:name w:val="Technical[2]"/>
    <w:basedOn w:val="Normal"/>
    <w:rsid w:val="00047280"/>
    <w:pPr>
      <w:widowControl w:val="0"/>
    </w:pPr>
    <w:rPr>
      <w:b/>
      <w:u w:val="single"/>
    </w:rPr>
  </w:style>
  <w:style w:type="paragraph" w:customStyle="1" w:styleId="Technical3">
    <w:name w:val="Technical[3]"/>
    <w:basedOn w:val="Normal"/>
    <w:rsid w:val="00047280"/>
    <w:pPr>
      <w:widowControl w:val="0"/>
    </w:pPr>
    <w:rPr>
      <w:b/>
    </w:rPr>
  </w:style>
  <w:style w:type="paragraph" w:customStyle="1" w:styleId="Technical4">
    <w:name w:val="Technical[4]"/>
    <w:basedOn w:val="Normal"/>
    <w:rsid w:val="00047280"/>
    <w:pPr>
      <w:widowControl w:val="0"/>
    </w:pPr>
    <w:rPr>
      <w:b/>
    </w:rPr>
  </w:style>
  <w:style w:type="paragraph" w:customStyle="1" w:styleId="Technical5">
    <w:name w:val="Technical[5]"/>
    <w:basedOn w:val="Normal"/>
    <w:rsid w:val="00047280"/>
    <w:pPr>
      <w:widowControl w:val="0"/>
    </w:pPr>
    <w:rPr>
      <w:b/>
    </w:rPr>
  </w:style>
  <w:style w:type="paragraph" w:customStyle="1" w:styleId="Technical6">
    <w:name w:val="Technical[6]"/>
    <w:basedOn w:val="Normal"/>
    <w:rsid w:val="00047280"/>
    <w:pPr>
      <w:widowControl w:val="0"/>
    </w:pPr>
    <w:rPr>
      <w:b/>
    </w:rPr>
  </w:style>
  <w:style w:type="paragraph" w:customStyle="1" w:styleId="Technical7">
    <w:name w:val="Technical[7]"/>
    <w:basedOn w:val="Normal"/>
    <w:rsid w:val="00047280"/>
    <w:pPr>
      <w:widowControl w:val="0"/>
    </w:pPr>
    <w:rPr>
      <w:b/>
    </w:rPr>
  </w:style>
  <w:style w:type="paragraph" w:customStyle="1" w:styleId="Technical8">
    <w:name w:val="Technical[8]"/>
    <w:basedOn w:val="Normal"/>
    <w:rsid w:val="00047280"/>
    <w:pPr>
      <w:widowControl w:val="0"/>
    </w:pPr>
    <w:rPr>
      <w:b/>
    </w:rPr>
  </w:style>
  <w:style w:type="paragraph" w:customStyle="1" w:styleId="RightPar1">
    <w:name w:val="Right Par[1]"/>
    <w:basedOn w:val="Normal"/>
    <w:rsid w:val="00047280"/>
    <w:pPr>
      <w:widowControl w:val="0"/>
    </w:pPr>
  </w:style>
  <w:style w:type="paragraph" w:customStyle="1" w:styleId="RightPar2">
    <w:name w:val="Right Par[2]"/>
    <w:basedOn w:val="Normal"/>
    <w:rsid w:val="00047280"/>
    <w:pPr>
      <w:widowControl w:val="0"/>
    </w:pPr>
  </w:style>
  <w:style w:type="paragraph" w:customStyle="1" w:styleId="RightPar3">
    <w:name w:val="Right Par[3]"/>
    <w:basedOn w:val="Normal"/>
    <w:rsid w:val="00047280"/>
    <w:pPr>
      <w:widowControl w:val="0"/>
    </w:pPr>
  </w:style>
  <w:style w:type="paragraph" w:customStyle="1" w:styleId="RightPar4">
    <w:name w:val="Right Par[4]"/>
    <w:basedOn w:val="Normal"/>
    <w:rsid w:val="00047280"/>
    <w:pPr>
      <w:widowControl w:val="0"/>
    </w:pPr>
  </w:style>
  <w:style w:type="paragraph" w:customStyle="1" w:styleId="RightPar5">
    <w:name w:val="Right Par[5]"/>
    <w:basedOn w:val="Normal"/>
    <w:rsid w:val="00047280"/>
    <w:pPr>
      <w:widowControl w:val="0"/>
    </w:pPr>
  </w:style>
  <w:style w:type="paragraph" w:customStyle="1" w:styleId="RightPar6">
    <w:name w:val="Right Par[6]"/>
    <w:basedOn w:val="Normal"/>
    <w:rsid w:val="00047280"/>
    <w:pPr>
      <w:widowControl w:val="0"/>
    </w:pPr>
  </w:style>
  <w:style w:type="paragraph" w:customStyle="1" w:styleId="RightPar7">
    <w:name w:val="Right Par[7]"/>
    <w:basedOn w:val="Normal"/>
    <w:rsid w:val="00047280"/>
    <w:pPr>
      <w:widowControl w:val="0"/>
    </w:pPr>
  </w:style>
  <w:style w:type="paragraph" w:customStyle="1" w:styleId="RightPar8">
    <w:name w:val="Right Par[8]"/>
    <w:basedOn w:val="Normal"/>
    <w:rsid w:val="00047280"/>
    <w:pPr>
      <w:widowControl w:val="0"/>
    </w:pPr>
  </w:style>
  <w:style w:type="character" w:customStyle="1" w:styleId="Bibliogrphy">
    <w:name w:val="Bibliogrphy"/>
    <w:basedOn w:val="DefaultParagraphFont"/>
    <w:rsid w:val="00047280"/>
    <w:rPr>
      <w:rFonts w:cs="Times New Roman"/>
    </w:rPr>
  </w:style>
  <w:style w:type="character" w:customStyle="1" w:styleId="DocInit">
    <w:name w:val="Doc Init"/>
    <w:basedOn w:val="DefaultParagraphFont"/>
    <w:rsid w:val="00047280"/>
    <w:rPr>
      <w:rFonts w:cs="Times New Roman"/>
    </w:rPr>
  </w:style>
  <w:style w:type="character" w:customStyle="1" w:styleId="TechInit">
    <w:name w:val="Tech Init"/>
    <w:basedOn w:val="DefaultParagraphFont"/>
    <w:rsid w:val="00047280"/>
    <w:rPr>
      <w:rFonts w:cs="Times New Roman"/>
    </w:rPr>
  </w:style>
  <w:style w:type="character" w:customStyle="1" w:styleId="Pleading">
    <w:name w:val="Pleading"/>
    <w:basedOn w:val="DefaultParagraphFont"/>
    <w:rsid w:val="00047280"/>
    <w:rPr>
      <w:rFonts w:cs="Times New Roman"/>
    </w:rPr>
  </w:style>
  <w:style w:type="paragraph" w:customStyle="1" w:styleId="26">
    <w:name w:val="_26"/>
    <w:basedOn w:val="Normal"/>
    <w:rsid w:val="00047280"/>
    <w:pPr>
      <w:widowControl w:val="0"/>
      <w:spacing w:line="240" w:lineRule="exact"/>
    </w:pPr>
  </w:style>
  <w:style w:type="paragraph" w:customStyle="1" w:styleId="25">
    <w:name w:val="_25"/>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047280"/>
    <w:pPr>
      <w:widowControl w:val="0"/>
      <w:tabs>
        <w:tab w:val="left" w:pos="5760"/>
        <w:tab w:val="left" w:pos="6480"/>
        <w:tab w:val="left" w:pos="7200"/>
        <w:tab w:val="left" w:pos="7920"/>
        <w:tab w:val="left" w:pos="8640"/>
      </w:tabs>
      <w:ind w:left="5760"/>
    </w:pPr>
  </w:style>
  <w:style w:type="paragraph" w:customStyle="1" w:styleId="18">
    <w:name w:val="_18"/>
    <w:basedOn w:val="Normal"/>
    <w:rsid w:val="00047280"/>
    <w:pPr>
      <w:widowControl w:val="0"/>
      <w:tabs>
        <w:tab w:val="left" w:pos="6480"/>
        <w:tab w:val="left" w:pos="7200"/>
        <w:tab w:val="left" w:pos="7920"/>
        <w:tab w:val="left" w:pos="8640"/>
      </w:tabs>
      <w:ind w:left="6480"/>
    </w:pPr>
  </w:style>
  <w:style w:type="paragraph" w:customStyle="1" w:styleId="17">
    <w:name w:val="_17"/>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047280"/>
    <w:pPr>
      <w:widowControl w:val="0"/>
      <w:tabs>
        <w:tab w:val="left" w:pos="5760"/>
        <w:tab w:val="left" w:pos="6480"/>
        <w:tab w:val="left" w:pos="7200"/>
        <w:tab w:val="left" w:pos="7920"/>
        <w:tab w:val="left" w:pos="8640"/>
      </w:tabs>
      <w:ind w:left="5760"/>
    </w:pPr>
  </w:style>
  <w:style w:type="paragraph" w:customStyle="1" w:styleId="9">
    <w:name w:val="_9"/>
    <w:basedOn w:val="Normal"/>
    <w:rsid w:val="00047280"/>
    <w:pPr>
      <w:widowControl w:val="0"/>
      <w:tabs>
        <w:tab w:val="left" w:pos="6480"/>
        <w:tab w:val="left" w:pos="7200"/>
        <w:tab w:val="left" w:pos="7920"/>
        <w:tab w:val="left" w:pos="8640"/>
      </w:tabs>
      <w:ind w:left="6480"/>
    </w:pPr>
  </w:style>
  <w:style w:type="paragraph" w:customStyle="1" w:styleId="8">
    <w:name w:val="_8"/>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047280"/>
    <w:pPr>
      <w:widowControl w:val="0"/>
      <w:tabs>
        <w:tab w:val="left" w:pos="5760"/>
        <w:tab w:val="left" w:pos="6480"/>
        <w:tab w:val="left" w:pos="7200"/>
        <w:tab w:val="left" w:pos="7920"/>
        <w:tab w:val="left" w:pos="8640"/>
      </w:tabs>
      <w:ind w:left="5760"/>
    </w:pPr>
  </w:style>
  <w:style w:type="paragraph" w:customStyle="1" w:styleId="a">
    <w:name w:val="_"/>
    <w:basedOn w:val="Normal"/>
    <w:rsid w:val="00047280"/>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566D01"/>
    <w:rPr>
      <w:sz w:val="20"/>
    </w:rPr>
  </w:style>
  <w:style w:type="character" w:customStyle="1" w:styleId="CommentTextChar">
    <w:name w:val="Comment Text Char"/>
    <w:basedOn w:val="DefaultParagraphFont"/>
    <w:link w:val="CommentText"/>
    <w:uiPriority w:val="99"/>
    <w:semiHidden/>
    <w:locked/>
    <w:rsid w:val="00566D01"/>
    <w:rPr>
      <w:rFonts w:cs="Times New Roman"/>
    </w:rPr>
  </w:style>
  <w:style w:type="paragraph" w:styleId="CommentSubject">
    <w:name w:val="annotation subject"/>
    <w:basedOn w:val="CommentText"/>
    <w:next w:val="CommentText"/>
    <w:link w:val="CommentSubjectChar"/>
    <w:uiPriority w:val="99"/>
    <w:semiHidden/>
    <w:unhideWhenUsed/>
    <w:rsid w:val="00566D01"/>
    <w:rPr>
      <w:b/>
      <w:bCs/>
    </w:rPr>
  </w:style>
  <w:style w:type="character" w:customStyle="1" w:styleId="CommentSubjectChar">
    <w:name w:val="Comment Subject Char"/>
    <w:basedOn w:val="CommentTextChar"/>
    <w:link w:val="CommentSubject"/>
    <w:uiPriority w:val="99"/>
    <w:semiHidden/>
    <w:locked/>
    <w:rsid w:val="00566D01"/>
    <w:rPr>
      <w:rFonts w:cs="Times New Roman"/>
      <w:b/>
      <w:bCs/>
    </w:rPr>
  </w:style>
  <w:style w:type="paragraph" w:styleId="BalloonText">
    <w:name w:val="Balloon Text"/>
    <w:basedOn w:val="Normal"/>
    <w:link w:val="BalloonTextChar"/>
    <w:uiPriority w:val="99"/>
    <w:semiHidden/>
    <w:unhideWhenUsed/>
    <w:rsid w:val="00566D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D01"/>
    <w:rPr>
      <w:rFonts w:ascii="Tahoma" w:hAnsi="Tahoma" w:cs="Tahoma"/>
      <w:sz w:val="16"/>
      <w:szCs w:val="16"/>
    </w:rPr>
  </w:style>
  <w:style w:type="paragraph" w:styleId="FootnoteText">
    <w:name w:val="footnote text"/>
    <w:basedOn w:val="Normal"/>
    <w:link w:val="FootnoteTextChar"/>
    <w:uiPriority w:val="99"/>
    <w:semiHidden/>
    <w:unhideWhenUsed/>
    <w:rsid w:val="00C73552"/>
    <w:rPr>
      <w:sz w:val="20"/>
    </w:rPr>
  </w:style>
  <w:style w:type="character" w:customStyle="1" w:styleId="FootnoteTextChar">
    <w:name w:val="Footnote Text Char"/>
    <w:basedOn w:val="DefaultParagraphFont"/>
    <w:link w:val="FootnoteText"/>
    <w:uiPriority w:val="99"/>
    <w:semiHidden/>
    <w:locked/>
    <w:rsid w:val="00C73552"/>
    <w:rPr>
      <w:rFonts w:cs="Times New Roman"/>
    </w:rPr>
  </w:style>
  <w:style w:type="character" w:styleId="FootnoteReference">
    <w:name w:val="footnote reference"/>
    <w:basedOn w:val="DefaultParagraphFont"/>
    <w:uiPriority w:val="99"/>
    <w:semiHidden/>
    <w:unhideWhenUsed/>
    <w:rsid w:val="00C73552"/>
    <w:rPr>
      <w:rFonts w:cs="Times New Roman"/>
      <w:vertAlign w:val="superscript"/>
    </w:rPr>
  </w:style>
  <w:style w:type="paragraph" w:customStyle="1" w:styleId="HeadA">
    <w:name w:val="HeadA"/>
    <w:basedOn w:val="Normal"/>
    <w:rsid w:val="00373AED"/>
    <w:pPr>
      <w:keepNext/>
      <w:spacing w:before="240" w:after="120"/>
    </w:pPr>
    <w:rPr>
      <w:rFonts w:ascii="Arial" w:hAnsi="Arial"/>
      <w:b/>
      <w:noProof/>
      <w:color w:val="000000"/>
      <w:sz w:val="20"/>
    </w:rPr>
  </w:style>
  <w:style w:type="paragraph" w:styleId="ListParagraph">
    <w:name w:val="List Paragraph"/>
    <w:basedOn w:val="Normal"/>
    <w:uiPriority w:val="1"/>
    <w:qFormat/>
    <w:rsid w:val="00403F70"/>
    <w:pPr>
      <w:ind w:left="720"/>
      <w:contextualSpacing/>
    </w:pPr>
  </w:style>
  <w:style w:type="character" w:styleId="Hyperlink">
    <w:name w:val="Hyperlink"/>
    <w:basedOn w:val="DefaultParagraphFont"/>
    <w:uiPriority w:val="99"/>
    <w:unhideWhenUsed/>
    <w:rsid w:val="009B05AB"/>
    <w:rPr>
      <w:rFonts w:cs="Times New Roman"/>
      <w:color w:val="0000FF"/>
      <w:u w:val="single"/>
    </w:rPr>
  </w:style>
  <w:style w:type="table" w:styleId="TableGrid">
    <w:name w:val="Table Grid"/>
    <w:basedOn w:val="TableNormal"/>
    <w:rsid w:val="00D72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925B8"/>
    <w:pPr>
      <w:spacing w:before="100" w:beforeAutospacing="1" w:after="100" w:afterAutospacing="1"/>
    </w:pPr>
    <w:rPr>
      <w:rFonts w:eastAsiaTheme="minorHAnsi"/>
      <w:szCs w:val="24"/>
    </w:rPr>
  </w:style>
  <w:style w:type="paragraph" w:customStyle="1" w:styleId="xmsolistparagraph">
    <w:name w:val="x_msolistparagraph"/>
    <w:basedOn w:val="Normal"/>
    <w:rsid w:val="00D925B8"/>
    <w:pPr>
      <w:spacing w:before="100" w:beforeAutospacing="1" w:after="100" w:afterAutospacing="1"/>
    </w:pPr>
    <w:rPr>
      <w:rFonts w:eastAsiaTheme="minorHAnsi"/>
      <w:szCs w:val="24"/>
    </w:rPr>
  </w:style>
  <w:style w:type="character" w:styleId="FollowedHyperlink">
    <w:name w:val="FollowedHyperlink"/>
    <w:basedOn w:val="DefaultParagraphFont"/>
    <w:uiPriority w:val="99"/>
    <w:semiHidden/>
    <w:unhideWhenUsed/>
    <w:rsid w:val="001A7A6A"/>
    <w:rPr>
      <w:color w:val="800080" w:themeColor="followedHyperlink"/>
      <w:u w:val="single"/>
    </w:rPr>
  </w:style>
  <w:style w:type="paragraph" w:styleId="Revision">
    <w:name w:val="Revision"/>
    <w:hidden/>
    <w:uiPriority w:val="99"/>
    <w:semiHidden/>
    <w:rsid w:val="00EC101C"/>
    <w:rPr>
      <w:sz w:val="24"/>
    </w:rPr>
  </w:style>
  <w:style w:type="paragraph" w:customStyle="1" w:styleId="Default">
    <w:name w:val="Default"/>
    <w:rsid w:val="00411C8B"/>
    <w:pPr>
      <w:autoSpaceDE w:val="0"/>
      <w:autoSpaceDN w:val="0"/>
      <w:adjustRightInd w:val="0"/>
    </w:pPr>
    <w:rPr>
      <w:rFonts w:ascii="Franklin Gothic Demi" w:hAnsi="Franklin Gothic Demi" w:cs="Franklin Gothic Demi"/>
      <w:color w:val="000000"/>
      <w:sz w:val="24"/>
      <w:szCs w:val="24"/>
    </w:rPr>
  </w:style>
  <w:style w:type="character" w:customStyle="1" w:styleId="UnresolvedMention">
    <w:name w:val="Unresolved Mention"/>
    <w:basedOn w:val="DefaultParagraphFont"/>
    <w:uiPriority w:val="99"/>
    <w:semiHidden/>
    <w:unhideWhenUsed/>
    <w:rsid w:val="00BE5393"/>
    <w:rPr>
      <w:color w:val="808080"/>
      <w:shd w:val="clear" w:color="auto" w:fill="E6E6E6"/>
    </w:rPr>
  </w:style>
  <w:style w:type="character" w:customStyle="1" w:styleId="Heading1Char">
    <w:name w:val="Heading 1 Char"/>
    <w:basedOn w:val="DefaultParagraphFont"/>
    <w:link w:val="Heading1"/>
    <w:uiPriority w:val="9"/>
    <w:rsid w:val="004720EE"/>
    <w:rPr>
      <w:sz w:val="24"/>
      <w:szCs w:val="24"/>
    </w:rPr>
  </w:style>
  <w:style w:type="character" w:customStyle="1" w:styleId="Heading2Char">
    <w:name w:val="Heading 2 Char"/>
    <w:basedOn w:val="DefaultParagraphFont"/>
    <w:link w:val="Heading2"/>
    <w:uiPriority w:val="9"/>
    <w:rsid w:val="004720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280"/>
    <w:rPr>
      <w:sz w:val="24"/>
    </w:rPr>
  </w:style>
  <w:style w:type="paragraph" w:styleId="Heading1">
    <w:name w:val="heading 1"/>
    <w:basedOn w:val="Normal"/>
    <w:next w:val="Normal"/>
    <w:link w:val="Heading1Char"/>
    <w:uiPriority w:val="9"/>
    <w:qFormat/>
    <w:rsid w:val="004720E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outlineLvl w:val="0"/>
    </w:pPr>
    <w:rPr>
      <w:szCs w:val="24"/>
    </w:rPr>
  </w:style>
  <w:style w:type="paragraph" w:styleId="Heading2">
    <w:name w:val="heading 2"/>
    <w:basedOn w:val="Normal"/>
    <w:next w:val="Normal"/>
    <w:link w:val="Heading2Char"/>
    <w:uiPriority w:val="9"/>
    <w:unhideWhenUsed/>
    <w:qFormat/>
    <w:rsid w:val="004720EE"/>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6D01"/>
    <w:rPr>
      <w:rFonts w:cs="Times New Roman"/>
      <w:sz w:val="16"/>
      <w:szCs w:val="16"/>
    </w:rPr>
  </w:style>
  <w:style w:type="paragraph" w:customStyle="1" w:styleId="Document1">
    <w:name w:val="Document[1]"/>
    <w:basedOn w:val="Normal"/>
    <w:rsid w:val="00047280"/>
    <w:pPr>
      <w:widowControl w:val="0"/>
    </w:pPr>
    <w:rPr>
      <w:b/>
      <w:sz w:val="36"/>
    </w:rPr>
  </w:style>
  <w:style w:type="paragraph" w:customStyle="1" w:styleId="Document2">
    <w:name w:val="Document[2]"/>
    <w:basedOn w:val="Normal"/>
    <w:rsid w:val="00047280"/>
    <w:pPr>
      <w:widowControl w:val="0"/>
    </w:pPr>
    <w:rPr>
      <w:b/>
      <w:u w:val="single"/>
    </w:rPr>
  </w:style>
  <w:style w:type="paragraph" w:customStyle="1" w:styleId="Document3">
    <w:name w:val="Document[3]"/>
    <w:basedOn w:val="Normal"/>
    <w:rsid w:val="00047280"/>
    <w:pPr>
      <w:widowControl w:val="0"/>
    </w:pPr>
    <w:rPr>
      <w:b/>
    </w:rPr>
  </w:style>
  <w:style w:type="paragraph" w:customStyle="1" w:styleId="Document4">
    <w:name w:val="Document[4]"/>
    <w:basedOn w:val="Normal"/>
    <w:rsid w:val="00047280"/>
    <w:pPr>
      <w:widowControl w:val="0"/>
    </w:pPr>
    <w:rPr>
      <w:b/>
      <w:i/>
    </w:rPr>
  </w:style>
  <w:style w:type="paragraph" w:customStyle="1" w:styleId="Document5">
    <w:name w:val="Document[5]"/>
    <w:basedOn w:val="Normal"/>
    <w:rsid w:val="00047280"/>
    <w:pPr>
      <w:widowControl w:val="0"/>
    </w:pPr>
  </w:style>
  <w:style w:type="paragraph" w:customStyle="1" w:styleId="Document6">
    <w:name w:val="Document[6]"/>
    <w:basedOn w:val="Normal"/>
    <w:rsid w:val="00047280"/>
    <w:pPr>
      <w:widowControl w:val="0"/>
    </w:pPr>
  </w:style>
  <w:style w:type="paragraph" w:customStyle="1" w:styleId="Document7">
    <w:name w:val="Document[7]"/>
    <w:basedOn w:val="Normal"/>
    <w:rsid w:val="00047280"/>
    <w:pPr>
      <w:widowControl w:val="0"/>
    </w:pPr>
  </w:style>
  <w:style w:type="paragraph" w:customStyle="1" w:styleId="Document8">
    <w:name w:val="Document[8]"/>
    <w:basedOn w:val="Normal"/>
    <w:rsid w:val="00047280"/>
    <w:pPr>
      <w:widowControl w:val="0"/>
    </w:pPr>
  </w:style>
  <w:style w:type="paragraph" w:customStyle="1" w:styleId="Level9">
    <w:name w:val="Level 9"/>
    <w:basedOn w:val="Normal"/>
    <w:rsid w:val="00047280"/>
    <w:pPr>
      <w:widowControl w:val="0"/>
    </w:pPr>
    <w:rPr>
      <w:b/>
    </w:rPr>
  </w:style>
  <w:style w:type="paragraph" w:customStyle="1" w:styleId="Technical1">
    <w:name w:val="Technical[1]"/>
    <w:basedOn w:val="Normal"/>
    <w:rsid w:val="00047280"/>
    <w:pPr>
      <w:widowControl w:val="0"/>
    </w:pPr>
    <w:rPr>
      <w:b/>
      <w:sz w:val="36"/>
    </w:rPr>
  </w:style>
  <w:style w:type="paragraph" w:customStyle="1" w:styleId="Technical2">
    <w:name w:val="Technical[2]"/>
    <w:basedOn w:val="Normal"/>
    <w:rsid w:val="00047280"/>
    <w:pPr>
      <w:widowControl w:val="0"/>
    </w:pPr>
    <w:rPr>
      <w:b/>
      <w:u w:val="single"/>
    </w:rPr>
  </w:style>
  <w:style w:type="paragraph" w:customStyle="1" w:styleId="Technical3">
    <w:name w:val="Technical[3]"/>
    <w:basedOn w:val="Normal"/>
    <w:rsid w:val="00047280"/>
    <w:pPr>
      <w:widowControl w:val="0"/>
    </w:pPr>
    <w:rPr>
      <w:b/>
    </w:rPr>
  </w:style>
  <w:style w:type="paragraph" w:customStyle="1" w:styleId="Technical4">
    <w:name w:val="Technical[4]"/>
    <w:basedOn w:val="Normal"/>
    <w:rsid w:val="00047280"/>
    <w:pPr>
      <w:widowControl w:val="0"/>
    </w:pPr>
    <w:rPr>
      <w:b/>
    </w:rPr>
  </w:style>
  <w:style w:type="paragraph" w:customStyle="1" w:styleId="Technical5">
    <w:name w:val="Technical[5]"/>
    <w:basedOn w:val="Normal"/>
    <w:rsid w:val="00047280"/>
    <w:pPr>
      <w:widowControl w:val="0"/>
    </w:pPr>
    <w:rPr>
      <w:b/>
    </w:rPr>
  </w:style>
  <w:style w:type="paragraph" w:customStyle="1" w:styleId="Technical6">
    <w:name w:val="Technical[6]"/>
    <w:basedOn w:val="Normal"/>
    <w:rsid w:val="00047280"/>
    <w:pPr>
      <w:widowControl w:val="0"/>
    </w:pPr>
    <w:rPr>
      <w:b/>
    </w:rPr>
  </w:style>
  <w:style w:type="paragraph" w:customStyle="1" w:styleId="Technical7">
    <w:name w:val="Technical[7]"/>
    <w:basedOn w:val="Normal"/>
    <w:rsid w:val="00047280"/>
    <w:pPr>
      <w:widowControl w:val="0"/>
    </w:pPr>
    <w:rPr>
      <w:b/>
    </w:rPr>
  </w:style>
  <w:style w:type="paragraph" w:customStyle="1" w:styleId="Technical8">
    <w:name w:val="Technical[8]"/>
    <w:basedOn w:val="Normal"/>
    <w:rsid w:val="00047280"/>
    <w:pPr>
      <w:widowControl w:val="0"/>
    </w:pPr>
    <w:rPr>
      <w:b/>
    </w:rPr>
  </w:style>
  <w:style w:type="paragraph" w:customStyle="1" w:styleId="RightPar1">
    <w:name w:val="Right Par[1]"/>
    <w:basedOn w:val="Normal"/>
    <w:rsid w:val="00047280"/>
    <w:pPr>
      <w:widowControl w:val="0"/>
    </w:pPr>
  </w:style>
  <w:style w:type="paragraph" w:customStyle="1" w:styleId="RightPar2">
    <w:name w:val="Right Par[2]"/>
    <w:basedOn w:val="Normal"/>
    <w:rsid w:val="00047280"/>
    <w:pPr>
      <w:widowControl w:val="0"/>
    </w:pPr>
  </w:style>
  <w:style w:type="paragraph" w:customStyle="1" w:styleId="RightPar3">
    <w:name w:val="Right Par[3]"/>
    <w:basedOn w:val="Normal"/>
    <w:rsid w:val="00047280"/>
    <w:pPr>
      <w:widowControl w:val="0"/>
    </w:pPr>
  </w:style>
  <w:style w:type="paragraph" w:customStyle="1" w:styleId="RightPar4">
    <w:name w:val="Right Par[4]"/>
    <w:basedOn w:val="Normal"/>
    <w:rsid w:val="00047280"/>
    <w:pPr>
      <w:widowControl w:val="0"/>
    </w:pPr>
  </w:style>
  <w:style w:type="paragraph" w:customStyle="1" w:styleId="RightPar5">
    <w:name w:val="Right Par[5]"/>
    <w:basedOn w:val="Normal"/>
    <w:rsid w:val="00047280"/>
    <w:pPr>
      <w:widowControl w:val="0"/>
    </w:pPr>
  </w:style>
  <w:style w:type="paragraph" w:customStyle="1" w:styleId="RightPar6">
    <w:name w:val="Right Par[6]"/>
    <w:basedOn w:val="Normal"/>
    <w:rsid w:val="00047280"/>
    <w:pPr>
      <w:widowControl w:val="0"/>
    </w:pPr>
  </w:style>
  <w:style w:type="paragraph" w:customStyle="1" w:styleId="RightPar7">
    <w:name w:val="Right Par[7]"/>
    <w:basedOn w:val="Normal"/>
    <w:rsid w:val="00047280"/>
    <w:pPr>
      <w:widowControl w:val="0"/>
    </w:pPr>
  </w:style>
  <w:style w:type="paragraph" w:customStyle="1" w:styleId="RightPar8">
    <w:name w:val="Right Par[8]"/>
    <w:basedOn w:val="Normal"/>
    <w:rsid w:val="00047280"/>
    <w:pPr>
      <w:widowControl w:val="0"/>
    </w:pPr>
  </w:style>
  <w:style w:type="character" w:customStyle="1" w:styleId="Bibliogrphy">
    <w:name w:val="Bibliogrphy"/>
    <w:basedOn w:val="DefaultParagraphFont"/>
    <w:rsid w:val="00047280"/>
    <w:rPr>
      <w:rFonts w:cs="Times New Roman"/>
    </w:rPr>
  </w:style>
  <w:style w:type="character" w:customStyle="1" w:styleId="DocInit">
    <w:name w:val="Doc Init"/>
    <w:basedOn w:val="DefaultParagraphFont"/>
    <w:rsid w:val="00047280"/>
    <w:rPr>
      <w:rFonts w:cs="Times New Roman"/>
    </w:rPr>
  </w:style>
  <w:style w:type="character" w:customStyle="1" w:styleId="TechInit">
    <w:name w:val="Tech Init"/>
    <w:basedOn w:val="DefaultParagraphFont"/>
    <w:rsid w:val="00047280"/>
    <w:rPr>
      <w:rFonts w:cs="Times New Roman"/>
    </w:rPr>
  </w:style>
  <w:style w:type="character" w:customStyle="1" w:styleId="Pleading">
    <w:name w:val="Pleading"/>
    <w:basedOn w:val="DefaultParagraphFont"/>
    <w:rsid w:val="00047280"/>
    <w:rPr>
      <w:rFonts w:cs="Times New Roman"/>
    </w:rPr>
  </w:style>
  <w:style w:type="paragraph" w:customStyle="1" w:styleId="26">
    <w:name w:val="_26"/>
    <w:basedOn w:val="Normal"/>
    <w:rsid w:val="00047280"/>
    <w:pPr>
      <w:widowControl w:val="0"/>
      <w:spacing w:line="240" w:lineRule="exact"/>
    </w:pPr>
  </w:style>
  <w:style w:type="paragraph" w:customStyle="1" w:styleId="25">
    <w:name w:val="_25"/>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047280"/>
    <w:pPr>
      <w:widowControl w:val="0"/>
      <w:tabs>
        <w:tab w:val="left" w:pos="5760"/>
        <w:tab w:val="left" w:pos="6480"/>
        <w:tab w:val="left" w:pos="7200"/>
        <w:tab w:val="left" w:pos="7920"/>
        <w:tab w:val="left" w:pos="8640"/>
      </w:tabs>
      <w:ind w:left="5760"/>
    </w:pPr>
  </w:style>
  <w:style w:type="paragraph" w:customStyle="1" w:styleId="18">
    <w:name w:val="_18"/>
    <w:basedOn w:val="Normal"/>
    <w:rsid w:val="00047280"/>
    <w:pPr>
      <w:widowControl w:val="0"/>
      <w:tabs>
        <w:tab w:val="left" w:pos="6480"/>
        <w:tab w:val="left" w:pos="7200"/>
        <w:tab w:val="left" w:pos="7920"/>
        <w:tab w:val="left" w:pos="8640"/>
      </w:tabs>
      <w:ind w:left="6480"/>
    </w:pPr>
  </w:style>
  <w:style w:type="paragraph" w:customStyle="1" w:styleId="17">
    <w:name w:val="_17"/>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047280"/>
    <w:pPr>
      <w:widowControl w:val="0"/>
      <w:tabs>
        <w:tab w:val="left" w:pos="5760"/>
        <w:tab w:val="left" w:pos="6480"/>
        <w:tab w:val="left" w:pos="7200"/>
        <w:tab w:val="left" w:pos="7920"/>
        <w:tab w:val="left" w:pos="8640"/>
      </w:tabs>
      <w:ind w:left="5760"/>
    </w:pPr>
  </w:style>
  <w:style w:type="paragraph" w:customStyle="1" w:styleId="9">
    <w:name w:val="_9"/>
    <w:basedOn w:val="Normal"/>
    <w:rsid w:val="00047280"/>
    <w:pPr>
      <w:widowControl w:val="0"/>
      <w:tabs>
        <w:tab w:val="left" w:pos="6480"/>
        <w:tab w:val="left" w:pos="7200"/>
        <w:tab w:val="left" w:pos="7920"/>
        <w:tab w:val="left" w:pos="8640"/>
      </w:tabs>
      <w:ind w:left="6480"/>
    </w:pPr>
  </w:style>
  <w:style w:type="paragraph" w:customStyle="1" w:styleId="8">
    <w:name w:val="_8"/>
    <w:basedOn w:val="Normal"/>
    <w:rsid w:val="00047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0472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04728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04728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04728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047280"/>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047280"/>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047280"/>
    <w:pPr>
      <w:widowControl w:val="0"/>
      <w:tabs>
        <w:tab w:val="left" w:pos="5760"/>
        <w:tab w:val="left" w:pos="6480"/>
        <w:tab w:val="left" w:pos="7200"/>
        <w:tab w:val="left" w:pos="7920"/>
        <w:tab w:val="left" w:pos="8640"/>
      </w:tabs>
      <w:ind w:left="5760"/>
    </w:pPr>
  </w:style>
  <w:style w:type="paragraph" w:customStyle="1" w:styleId="a">
    <w:name w:val="_"/>
    <w:basedOn w:val="Normal"/>
    <w:rsid w:val="00047280"/>
    <w:pPr>
      <w:widowControl w:val="0"/>
      <w:tabs>
        <w:tab w:val="left" w:pos="6480"/>
        <w:tab w:val="left" w:pos="7200"/>
        <w:tab w:val="left" w:pos="7920"/>
        <w:tab w:val="left" w:pos="8640"/>
      </w:tabs>
      <w:ind w:left="6480"/>
    </w:pPr>
  </w:style>
  <w:style w:type="paragraph" w:styleId="CommentText">
    <w:name w:val="annotation text"/>
    <w:basedOn w:val="Normal"/>
    <w:link w:val="CommentTextChar"/>
    <w:uiPriority w:val="99"/>
    <w:semiHidden/>
    <w:unhideWhenUsed/>
    <w:rsid w:val="00566D01"/>
    <w:rPr>
      <w:sz w:val="20"/>
    </w:rPr>
  </w:style>
  <w:style w:type="character" w:customStyle="1" w:styleId="CommentTextChar">
    <w:name w:val="Comment Text Char"/>
    <w:basedOn w:val="DefaultParagraphFont"/>
    <w:link w:val="CommentText"/>
    <w:uiPriority w:val="99"/>
    <w:semiHidden/>
    <w:locked/>
    <w:rsid w:val="00566D01"/>
    <w:rPr>
      <w:rFonts w:cs="Times New Roman"/>
    </w:rPr>
  </w:style>
  <w:style w:type="paragraph" w:styleId="CommentSubject">
    <w:name w:val="annotation subject"/>
    <w:basedOn w:val="CommentText"/>
    <w:next w:val="CommentText"/>
    <w:link w:val="CommentSubjectChar"/>
    <w:uiPriority w:val="99"/>
    <w:semiHidden/>
    <w:unhideWhenUsed/>
    <w:rsid w:val="00566D01"/>
    <w:rPr>
      <w:b/>
      <w:bCs/>
    </w:rPr>
  </w:style>
  <w:style w:type="character" w:customStyle="1" w:styleId="CommentSubjectChar">
    <w:name w:val="Comment Subject Char"/>
    <w:basedOn w:val="CommentTextChar"/>
    <w:link w:val="CommentSubject"/>
    <w:uiPriority w:val="99"/>
    <w:semiHidden/>
    <w:locked/>
    <w:rsid w:val="00566D01"/>
    <w:rPr>
      <w:rFonts w:cs="Times New Roman"/>
      <w:b/>
      <w:bCs/>
    </w:rPr>
  </w:style>
  <w:style w:type="paragraph" w:styleId="BalloonText">
    <w:name w:val="Balloon Text"/>
    <w:basedOn w:val="Normal"/>
    <w:link w:val="BalloonTextChar"/>
    <w:uiPriority w:val="99"/>
    <w:semiHidden/>
    <w:unhideWhenUsed/>
    <w:rsid w:val="00566D0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6D01"/>
    <w:rPr>
      <w:rFonts w:ascii="Tahoma" w:hAnsi="Tahoma" w:cs="Tahoma"/>
      <w:sz w:val="16"/>
      <w:szCs w:val="16"/>
    </w:rPr>
  </w:style>
  <w:style w:type="paragraph" w:styleId="FootnoteText">
    <w:name w:val="footnote text"/>
    <w:basedOn w:val="Normal"/>
    <w:link w:val="FootnoteTextChar"/>
    <w:uiPriority w:val="99"/>
    <w:semiHidden/>
    <w:unhideWhenUsed/>
    <w:rsid w:val="00C73552"/>
    <w:rPr>
      <w:sz w:val="20"/>
    </w:rPr>
  </w:style>
  <w:style w:type="character" w:customStyle="1" w:styleId="FootnoteTextChar">
    <w:name w:val="Footnote Text Char"/>
    <w:basedOn w:val="DefaultParagraphFont"/>
    <w:link w:val="FootnoteText"/>
    <w:uiPriority w:val="99"/>
    <w:semiHidden/>
    <w:locked/>
    <w:rsid w:val="00C73552"/>
    <w:rPr>
      <w:rFonts w:cs="Times New Roman"/>
    </w:rPr>
  </w:style>
  <w:style w:type="character" w:styleId="FootnoteReference">
    <w:name w:val="footnote reference"/>
    <w:basedOn w:val="DefaultParagraphFont"/>
    <w:uiPriority w:val="99"/>
    <w:semiHidden/>
    <w:unhideWhenUsed/>
    <w:rsid w:val="00C73552"/>
    <w:rPr>
      <w:rFonts w:cs="Times New Roman"/>
      <w:vertAlign w:val="superscript"/>
    </w:rPr>
  </w:style>
  <w:style w:type="paragraph" w:customStyle="1" w:styleId="HeadA">
    <w:name w:val="HeadA"/>
    <w:basedOn w:val="Normal"/>
    <w:rsid w:val="00373AED"/>
    <w:pPr>
      <w:keepNext/>
      <w:spacing w:before="240" w:after="120"/>
    </w:pPr>
    <w:rPr>
      <w:rFonts w:ascii="Arial" w:hAnsi="Arial"/>
      <w:b/>
      <w:noProof/>
      <w:color w:val="000000"/>
      <w:sz w:val="20"/>
    </w:rPr>
  </w:style>
  <w:style w:type="paragraph" w:styleId="ListParagraph">
    <w:name w:val="List Paragraph"/>
    <w:basedOn w:val="Normal"/>
    <w:uiPriority w:val="1"/>
    <w:qFormat/>
    <w:rsid w:val="00403F70"/>
    <w:pPr>
      <w:ind w:left="720"/>
      <w:contextualSpacing/>
    </w:pPr>
  </w:style>
  <w:style w:type="character" w:styleId="Hyperlink">
    <w:name w:val="Hyperlink"/>
    <w:basedOn w:val="DefaultParagraphFont"/>
    <w:uiPriority w:val="99"/>
    <w:unhideWhenUsed/>
    <w:rsid w:val="009B05AB"/>
    <w:rPr>
      <w:rFonts w:cs="Times New Roman"/>
      <w:color w:val="0000FF"/>
      <w:u w:val="single"/>
    </w:rPr>
  </w:style>
  <w:style w:type="table" w:styleId="TableGrid">
    <w:name w:val="Table Grid"/>
    <w:basedOn w:val="TableNormal"/>
    <w:rsid w:val="00D72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925B8"/>
    <w:pPr>
      <w:spacing w:before="100" w:beforeAutospacing="1" w:after="100" w:afterAutospacing="1"/>
    </w:pPr>
    <w:rPr>
      <w:rFonts w:eastAsiaTheme="minorHAnsi"/>
      <w:szCs w:val="24"/>
    </w:rPr>
  </w:style>
  <w:style w:type="paragraph" w:customStyle="1" w:styleId="xmsolistparagraph">
    <w:name w:val="x_msolistparagraph"/>
    <w:basedOn w:val="Normal"/>
    <w:rsid w:val="00D925B8"/>
    <w:pPr>
      <w:spacing w:before="100" w:beforeAutospacing="1" w:after="100" w:afterAutospacing="1"/>
    </w:pPr>
    <w:rPr>
      <w:rFonts w:eastAsiaTheme="minorHAnsi"/>
      <w:szCs w:val="24"/>
    </w:rPr>
  </w:style>
  <w:style w:type="character" w:styleId="FollowedHyperlink">
    <w:name w:val="FollowedHyperlink"/>
    <w:basedOn w:val="DefaultParagraphFont"/>
    <w:uiPriority w:val="99"/>
    <w:semiHidden/>
    <w:unhideWhenUsed/>
    <w:rsid w:val="001A7A6A"/>
    <w:rPr>
      <w:color w:val="800080" w:themeColor="followedHyperlink"/>
      <w:u w:val="single"/>
    </w:rPr>
  </w:style>
  <w:style w:type="paragraph" w:styleId="Revision">
    <w:name w:val="Revision"/>
    <w:hidden/>
    <w:uiPriority w:val="99"/>
    <w:semiHidden/>
    <w:rsid w:val="00EC101C"/>
    <w:rPr>
      <w:sz w:val="24"/>
    </w:rPr>
  </w:style>
  <w:style w:type="paragraph" w:customStyle="1" w:styleId="Default">
    <w:name w:val="Default"/>
    <w:rsid w:val="00411C8B"/>
    <w:pPr>
      <w:autoSpaceDE w:val="0"/>
      <w:autoSpaceDN w:val="0"/>
      <w:adjustRightInd w:val="0"/>
    </w:pPr>
    <w:rPr>
      <w:rFonts w:ascii="Franklin Gothic Demi" w:hAnsi="Franklin Gothic Demi" w:cs="Franklin Gothic Demi"/>
      <w:color w:val="000000"/>
      <w:sz w:val="24"/>
      <w:szCs w:val="24"/>
    </w:rPr>
  </w:style>
  <w:style w:type="character" w:customStyle="1" w:styleId="UnresolvedMention">
    <w:name w:val="Unresolved Mention"/>
    <w:basedOn w:val="DefaultParagraphFont"/>
    <w:uiPriority w:val="99"/>
    <w:semiHidden/>
    <w:unhideWhenUsed/>
    <w:rsid w:val="00BE5393"/>
    <w:rPr>
      <w:color w:val="808080"/>
      <w:shd w:val="clear" w:color="auto" w:fill="E6E6E6"/>
    </w:rPr>
  </w:style>
  <w:style w:type="character" w:customStyle="1" w:styleId="Heading1Char">
    <w:name w:val="Heading 1 Char"/>
    <w:basedOn w:val="DefaultParagraphFont"/>
    <w:link w:val="Heading1"/>
    <w:uiPriority w:val="9"/>
    <w:rsid w:val="004720EE"/>
    <w:rPr>
      <w:sz w:val="24"/>
      <w:szCs w:val="24"/>
    </w:rPr>
  </w:style>
  <w:style w:type="character" w:customStyle="1" w:styleId="Heading2Char">
    <w:name w:val="Heading 2 Char"/>
    <w:basedOn w:val="DefaultParagraphFont"/>
    <w:link w:val="Heading2"/>
    <w:uiPriority w:val="9"/>
    <w:rsid w:val="004720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5314">
      <w:bodyDiv w:val="1"/>
      <w:marLeft w:val="0"/>
      <w:marRight w:val="0"/>
      <w:marTop w:val="0"/>
      <w:marBottom w:val="0"/>
      <w:divBdr>
        <w:top w:val="none" w:sz="0" w:space="0" w:color="auto"/>
        <w:left w:val="none" w:sz="0" w:space="0" w:color="auto"/>
        <w:bottom w:val="none" w:sz="0" w:space="0" w:color="auto"/>
        <w:right w:val="none" w:sz="0" w:space="0" w:color="auto"/>
      </w:divBdr>
    </w:div>
    <w:div w:id="469129043">
      <w:bodyDiv w:val="1"/>
      <w:marLeft w:val="0"/>
      <w:marRight w:val="0"/>
      <w:marTop w:val="0"/>
      <w:marBottom w:val="0"/>
      <w:divBdr>
        <w:top w:val="none" w:sz="0" w:space="0" w:color="auto"/>
        <w:left w:val="none" w:sz="0" w:space="0" w:color="auto"/>
        <w:bottom w:val="none" w:sz="0" w:space="0" w:color="auto"/>
        <w:right w:val="none" w:sz="0" w:space="0" w:color="auto"/>
      </w:divBdr>
    </w:div>
    <w:div w:id="478881522">
      <w:bodyDiv w:val="1"/>
      <w:marLeft w:val="0"/>
      <w:marRight w:val="0"/>
      <w:marTop w:val="0"/>
      <w:marBottom w:val="0"/>
      <w:divBdr>
        <w:top w:val="none" w:sz="0" w:space="0" w:color="auto"/>
        <w:left w:val="none" w:sz="0" w:space="0" w:color="auto"/>
        <w:bottom w:val="none" w:sz="0" w:space="0" w:color="auto"/>
        <w:right w:val="none" w:sz="0" w:space="0" w:color="auto"/>
      </w:divBdr>
    </w:div>
    <w:div w:id="765269325">
      <w:bodyDiv w:val="1"/>
      <w:marLeft w:val="0"/>
      <w:marRight w:val="0"/>
      <w:marTop w:val="0"/>
      <w:marBottom w:val="0"/>
      <w:divBdr>
        <w:top w:val="none" w:sz="0" w:space="0" w:color="auto"/>
        <w:left w:val="none" w:sz="0" w:space="0" w:color="auto"/>
        <w:bottom w:val="none" w:sz="0" w:space="0" w:color="auto"/>
        <w:right w:val="none" w:sz="0" w:space="0" w:color="auto"/>
      </w:divBdr>
    </w:div>
    <w:div w:id="953025376">
      <w:bodyDiv w:val="1"/>
      <w:marLeft w:val="0"/>
      <w:marRight w:val="0"/>
      <w:marTop w:val="0"/>
      <w:marBottom w:val="0"/>
      <w:divBdr>
        <w:top w:val="none" w:sz="0" w:space="0" w:color="auto"/>
        <w:left w:val="none" w:sz="0" w:space="0" w:color="auto"/>
        <w:bottom w:val="none" w:sz="0" w:space="0" w:color="auto"/>
        <w:right w:val="none" w:sz="0" w:space="0" w:color="auto"/>
      </w:divBdr>
    </w:div>
    <w:div w:id="1269965893">
      <w:bodyDiv w:val="1"/>
      <w:marLeft w:val="0"/>
      <w:marRight w:val="0"/>
      <w:marTop w:val="0"/>
      <w:marBottom w:val="0"/>
      <w:divBdr>
        <w:top w:val="none" w:sz="0" w:space="0" w:color="auto"/>
        <w:left w:val="none" w:sz="0" w:space="0" w:color="auto"/>
        <w:bottom w:val="none" w:sz="0" w:space="0" w:color="auto"/>
        <w:right w:val="none" w:sz="0" w:space="0" w:color="auto"/>
      </w:divBdr>
    </w:div>
    <w:div w:id="1300957303">
      <w:bodyDiv w:val="1"/>
      <w:marLeft w:val="0"/>
      <w:marRight w:val="0"/>
      <w:marTop w:val="0"/>
      <w:marBottom w:val="0"/>
      <w:divBdr>
        <w:top w:val="none" w:sz="0" w:space="0" w:color="auto"/>
        <w:left w:val="none" w:sz="0" w:space="0" w:color="auto"/>
        <w:bottom w:val="none" w:sz="0" w:space="0" w:color="auto"/>
        <w:right w:val="none" w:sz="0" w:space="0" w:color="auto"/>
      </w:divBdr>
    </w:div>
    <w:div w:id="1346055684">
      <w:marLeft w:val="0"/>
      <w:marRight w:val="0"/>
      <w:marTop w:val="0"/>
      <w:marBottom w:val="0"/>
      <w:divBdr>
        <w:top w:val="none" w:sz="0" w:space="0" w:color="auto"/>
        <w:left w:val="none" w:sz="0" w:space="0" w:color="auto"/>
        <w:bottom w:val="none" w:sz="0" w:space="0" w:color="auto"/>
        <w:right w:val="none" w:sz="0" w:space="0" w:color="auto"/>
      </w:divBdr>
    </w:div>
    <w:div w:id="1346055685">
      <w:marLeft w:val="0"/>
      <w:marRight w:val="0"/>
      <w:marTop w:val="0"/>
      <w:marBottom w:val="0"/>
      <w:divBdr>
        <w:top w:val="none" w:sz="0" w:space="0" w:color="auto"/>
        <w:left w:val="none" w:sz="0" w:space="0" w:color="auto"/>
        <w:bottom w:val="none" w:sz="0" w:space="0" w:color="auto"/>
        <w:right w:val="none" w:sz="0" w:space="0" w:color="auto"/>
      </w:divBdr>
    </w:div>
    <w:div w:id="1552111863">
      <w:bodyDiv w:val="1"/>
      <w:marLeft w:val="0"/>
      <w:marRight w:val="0"/>
      <w:marTop w:val="0"/>
      <w:marBottom w:val="0"/>
      <w:divBdr>
        <w:top w:val="none" w:sz="0" w:space="0" w:color="auto"/>
        <w:left w:val="none" w:sz="0" w:space="0" w:color="auto"/>
        <w:bottom w:val="none" w:sz="0" w:space="0" w:color="auto"/>
        <w:right w:val="none" w:sz="0" w:space="0" w:color="auto"/>
      </w:divBdr>
    </w:div>
    <w:div w:id="20457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FAB53-406D-4198-BF76-2730329C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4753</Words>
  <Characters>27096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31786</CharactersWithSpaces>
  <SharedDoc>false</SharedDoc>
  <HLinks>
    <vt:vector size="18" baseType="variant">
      <vt:variant>
        <vt:i4>5832805</vt:i4>
      </vt:variant>
      <vt:variant>
        <vt:i4>14</vt:i4>
      </vt:variant>
      <vt:variant>
        <vt:i4>0</vt:i4>
      </vt:variant>
      <vt:variant>
        <vt:i4>5</vt:i4>
      </vt:variant>
      <vt:variant>
        <vt:lpwstr>mailto:jeremy.k.shimer@census.gov</vt:lpwstr>
      </vt:variant>
      <vt:variant>
        <vt:lpwstr/>
      </vt:variant>
      <vt:variant>
        <vt:i4>5505060</vt:i4>
      </vt:variant>
      <vt:variant>
        <vt:i4>11</vt:i4>
      </vt:variant>
      <vt:variant>
        <vt:i4>0</vt:i4>
      </vt:variant>
      <vt:variant>
        <vt:i4>5</vt:i4>
      </vt:variant>
      <vt:variant>
        <vt:lpwstr>mailto:Joel.Garner@usdoj.gov</vt:lpwstr>
      </vt:variant>
      <vt:variant>
        <vt:lpwstr/>
      </vt:variant>
      <vt:variant>
        <vt:i4>98</vt:i4>
      </vt:variant>
      <vt:variant>
        <vt:i4>8</vt:i4>
      </vt:variant>
      <vt:variant>
        <vt:i4>0</vt:i4>
      </vt:variant>
      <vt:variant>
        <vt:i4>5</vt:i4>
      </vt:variant>
      <vt:variant>
        <vt:lpwstr>mailto:Christine.Eith@usdoj.gov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Elizabeth</dc:creator>
  <cp:lastModifiedBy>SYSTEM</cp:lastModifiedBy>
  <cp:revision>2</cp:revision>
  <cp:lastPrinted>2019-09-05T18:50:00Z</cp:lastPrinted>
  <dcterms:created xsi:type="dcterms:W3CDTF">2019-10-24T20:25:00Z</dcterms:created>
  <dcterms:modified xsi:type="dcterms:W3CDTF">2019-10-24T20:25:00Z</dcterms:modified>
</cp:coreProperties>
</file>