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ABF" w:rsidRPr="00E7112F" w:rsidRDefault="002A1ABF" w:rsidP="00AA5764">
      <w:pPr>
        <w:pStyle w:val="Title"/>
      </w:pPr>
      <w:bookmarkStart w:id="0" w:name="_Toc481557888"/>
      <w:bookmarkStart w:id="1" w:name="_GoBack"/>
      <w:bookmarkEnd w:id="1"/>
      <w:r w:rsidRPr="00E7112F">
        <w:t xml:space="preserve">ETA </w:t>
      </w:r>
      <w:r w:rsidR="00C7350E">
        <w:t>538</w:t>
      </w:r>
      <w:r w:rsidRPr="00E7112F">
        <w:t xml:space="preserve"> –</w:t>
      </w:r>
      <w:r>
        <w:t xml:space="preserve"> </w:t>
      </w:r>
      <w:r w:rsidR="00C7350E" w:rsidRPr="00C7350E">
        <w:t>ETA 538 Advance Weekly Initial and Continued Claims Report</w:t>
      </w:r>
    </w:p>
    <w:p w:rsidR="002A1ABF" w:rsidRPr="000D2C6F" w:rsidRDefault="002A1ABF" w:rsidP="002A1ABF">
      <w:pPr>
        <w:pStyle w:val="Heading3"/>
        <w:jc w:val="center"/>
        <w:rPr>
          <w:rFonts w:cs="Times New Roman"/>
        </w:rPr>
      </w:pPr>
      <w:r w:rsidRPr="000D2C6F">
        <w:rPr>
          <w:rFonts w:cs="Times New Roman"/>
          <w:webHidden/>
        </w:rPr>
        <w:t xml:space="preserve">Section </w:t>
      </w:r>
      <w:r w:rsidR="00C7350E">
        <w:rPr>
          <w:rFonts w:cs="Times New Roman"/>
          <w:webHidden/>
        </w:rPr>
        <w:t>I</w:t>
      </w:r>
      <w:r w:rsidRPr="000D2C6F">
        <w:rPr>
          <w:rFonts w:cs="Times New Roman"/>
          <w:webHidden/>
        </w:rPr>
        <w:t>-</w:t>
      </w:r>
      <w:bookmarkEnd w:id="0"/>
      <w:r w:rsidR="00C7350E">
        <w:rPr>
          <w:rFonts w:cs="Times New Roman"/>
          <w:webHidden/>
        </w:rPr>
        <w:t>3</w:t>
      </w:r>
    </w:p>
    <w:p w:rsidR="00B20C49" w:rsidRDefault="002A1ABF">
      <w:pPr>
        <w:pStyle w:val="TOC1"/>
        <w:tabs>
          <w:tab w:val="left" w:pos="660"/>
          <w:tab w:val="right" w:pos="9350"/>
        </w:tabs>
        <w:rPr>
          <w:rFonts w:asciiTheme="minorHAnsi" w:eastAsiaTheme="minorEastAsia" w:hAnsiTheme="minorHAnsi"/>
          <w:noProof/>
          <w:sz w:val="22"/>
          <w:szCs w:val="22"/>
        </w:rPr>
      </w:pPr>
      <w:r w:rsidRPr="000D2C6F">
        <w:rPr>
          <w:noProof/>
        </w:rPr>
        <w:fldChar w:fldCharType="begin"/>
      </w:r>
      <w:r w:rsidRPr="000D2C6F">
        <w:rPr>
          <w:noProof/>
        </w:rPr>
        <w:instrText xml:space="preserve"> TOC \f \h \z \t "Heading 1,1,Heading 2,2,Heading 4,3" </w:instrText>
      </w:r>
      <w:r w:rsidRPr="000D2C6F">
        <w:rPr>
          <w:noProof/>
        </w:rPr>
        <w:fldChar w:fldCharType="separate"/>
      </w:r>
      <w:hyperlink w:anchor="_Toc11140596" w:history="1">
        <w:r w:rsidR="00B20C49" w:rsidRPr="00802AAF">
          <w:rPr>
            <w:rStyle w:val="Hyperlink"/>
            <w:noProof/>
          </w:rPr>
          <w:t>A.</w:t>
        </w:r>
        <w:r w:rsidR="00B20C49">
          <w:rPr>
            <w:rFonts w:asciiTheme="minorHAnsi" w:eastAsiaTheme="minorEastAsia" w:hAnsiTheme="minorHAnsi"/>
            <w:noProof/>
            <w:sz w:val="22"/>
            <w:szCs w:val="22"/>
          </w:rPr>
          <w:tab/>
        </w:r>
        <w:r w:rsidR="00B20C49" w:rsidRPr="00802AAF">
          <w:rPr>
            <w:rStyle w:val="Hyperlink"/>
            <w:noProof/>
          </w:rPr>
          <w:t>Facsimile of Form</w:t>
        </w:r>
        <w:r w:rsidR="00B20C49">
          <w:rPr>
            <w:noProof/>
            <w:webHidden/>
          </w:rPr>
          <w:tab/>
        </w:r>
        <w:r w:rsidR="00B20C49">
          <w:rPr>
            <w:noProof/>
            <w:webHidden/>
          </w:rPr>
          <w:fldChar w:fldCharType="begin"/>
        </w:r>
        <w:r w:rsidR="00B20C49">
          <w:rPr>
            <w:noProof/>
            <w:webHidden/>
          </w:rPr>
          <w:instrText xml:space="preserve"> PAGEREF _Toc11140596 \h </w:instrText>
        </w:r>
        <w:r w:rsidR="00B20C49">
          <w:rPr>
            <w:noProof/>
            <w:webHidden/>
          </w:rPr>
        </w:r>
        <w:r w:rsidR="00B20C49">
          <w:rPr>
            <w:noProof/>
            <w:webHidden/>
          </w:rPr>
          <w:fldChar w:fldCharType="separate"/>
        </w:r>
        <w:r w:rsidR="00B20C49">
          <w:rPr>
            <w:noProof/>
            <w:webHidden/>
          </w:rPr>
          <w:t>2</w:t>
        </w:r>
        <w:r w:rsidR="00B20C49">
          <w:rPr>
            <w:noProof/>
            <w:webHidden/>
          </w:rPr>
          <w:fldChar w:fldCharType="end"/>
        </w:r>
      </w:hyperlink>
    </w:p>
    <w:p w:rsidR="00B20C49" w:rsidRDefault="008C4A35">
      <w:pPr>
        <w:pStyle w:val="TOC2"/>
        <w:tabs>
          <w:tab w:val="right" w:pos="9350"/>
        </w:tabs>
        <w:rPr>
          <w:rFonts w:asciiTheme="minorHAnsi" w:eastAsiaTheme="minorEastAsia" w:hAnsiTheme="minorHAnsi"/>
          <w:noProof/>
          <w:sz w:val="22"/>
          <w:szCs w:val="22"/>
        </w:rPr>
      </w:pPr>
      <w:hyperlink w:anchor="_Toc11140597" w:history="1">
        <w:r w:rsidR="00B20C49" w:rsidRPr="00802AAF">
          <w:rPr>
            <w:rStyle w:val="Hyperlink"/>
            <w:noProof/>
          </w:rPr>
          <w:t>ETA 538 – ADVANCE WEEKLY INITIAL AND CONTINUED CLAIMS REPORT</w:t>
        </w:r>
        <w:r w:rsidR="00B20C49">
          <w:rPr>
            <w:noProof/>
            <w:webHidden/>
          </w:rPr>
          <w:tab/>
        </w:r>
        <w:r w:rsidR="00B20C49">
          <w:rPr>
            <w:noProof/>
            <w:webHidden/>
          </w:rPr>
          <w:fldChar w:fldCharType="begin"/>
        </w:r>
        <w:r w:rsidR="00B20C49">
          <w:rPr>
            <w:noProof/>
            <w:webHidden/>
          </w:rPr>
          <w:instrText xml:space="preserve"> PAGEREF _Toc11140597 \h </w:instrText>
        </w:r>
        <w:r w:rsidR="00B20C49">
          <w:rPr>
            <w:noProof/>
            <w:webHidden/>
          </w:rPr>
        </w:r>
        <w:r w:rsidR="00B20C49">
          <w:rPr>
            <w:noProof/>
            <w:webHidden/>
          </w:rPr>
          <w:fldChar w:fldCharType="separate"/>
        </w:r>
        <w:r w:rsidR="00B20C49">
          <w:rPr>
            <w:noProof/>
            <w:webHidden/>
          </w:rPr>
          <w:t>2</w:t>
        </w:r>
        <w:r w:rsidR="00B20C49">
          <w:rPr>
            <w:noProof/>
            <w:webHidden/>
          </w:rPr>
          <w:fldChar w:fldCharType="end"/>
        </w:r>
      </w:hyperlink>
    </w:p>
    <w:p w:rsidR="00B20C49" w:rsidRDefault="008C4A35">
      <w:pPr>
        <w:pStyle w:val="TOC1"/>
        <w:tabs>
          <w:tab w:val="left" w:pos="660"/>
          <w:tab w:val="right" w:pos="9350"/>
        </w:tabs>
        <w:rPr>
          <w:rFonts w:asciiTheme="minorHAnsi" w:eastAsiaTheme="minorEastAsia" w:hAnsiTheme="minorHAnsi"/>
          <w:noProof/>
          <w:sz w:val="22"/>
          <w:szCs w:val="22"/>
        </w:rPr>
      </w:pPr>
      <w:hyperlink w:anchor="_Toc11140598" w:history="1">
        <w:r w:rsidR="00B20C49" w:rsidRPr="00802AAF">
          <w:rPr>
            <w:rStyle w:val="Hyperlink"/>
            <w:noProof/>
          </w:rPr>
          <w:t>B.</w:t>
        </w:r>
        <w:r w:rsidR="00B20C49">
          <w:rPr>
            <w:rFonts w:asciiTheme="minorHAnsi" w:eastAsiaTheme="minorEastAsia" w:hAnsiTheme="minorHAnsi"/>
            <w:noProof/>
            <w:sz w:val="22"/>
            <w:szCs w:val="22"/>
          </w:rPr>
          <w:tab/>
        </w:r>
        <w:r w:rsidR="00B20C49" w:rsidRPr="00802AAF">
          <w:rPr>
            <w:rStyle w:val="Hyperlink"/>
            <w:noProof/>
          </w:rPr>
          <w:t>Purpose</w:t>
        </w:r>
        <w:r w:rsidR="00B20C49">
          <w:rPr>
            <w:noProof/>
            <w:webHidden/>
          </w:rPr>
          <w:tab/>
        </w:r>
        <w:r w:rsidR="00B20C49">
          <w:rPr>
            <w:noProof/>
            <w:webHidden/>
          </w:rPr>
          <w:fldChar w:fldCharType="begin"/>
        </w:r>
        <w:r w:rsidR="00B20C49">
          <w:rPr>
            <w:noProof/>
            <w:webHidden/>
          </w:rPr>
          <w:instrText xml:space="preserve"> PAGEREF _Toc11140598 \h </w:instrText>
        </w:r>
        <w:r w:rsidR="00B20C49">
          <w:rPr>
            <w:noProof/>
            <w:webHidden/>
          </w:rPr>
        </w:r>
        <w:r w:rsidR="00B20C49">
          <w:rPr>
            <w:noProof/>
            <w:webHidden/>
          </w:rPr>
          <w:fldChar w:fldCharType="separate"/>
        </w:r>
        <w:r w:rsidR="00B20C49">
          <w:rPr>
            <w:noProof/>
            <w:webHidden/>
          </w:rPr>
          <w:t>3</w:t>
        </w:r>
        <w:r w:rsidR="00B20C49">
          <w:rPr>
            <w:noProof/>
            <w:webHidden/>
          </w:rPr>
          <w:fldChar w:fldCharType="end"/>
        </w:r>
      </w:hyperlink>
    </w:p>
    <w:p w:rsidR="00B20C49" w:rsidRDefault="008C4A35">
      <w:pPr>
        <w:pStyle w:val="TOC1"/>
        <w:tabs>
          <w:tab w:val="left" w:pos="660"/>
          <w:tab w:val="right" w:pos="9350"/>
        </w:tabs>
        <w:rPr>
          <w:rFonts w:asciiTheme="minorHAnsi" w:eastAsiaTheme="minorEastAsia" w:hAnsiTheme="minorHAnsi"/>
          <w:noProof/>
          <w:sz w:val="22"/>
          <w:szCs w:val="22"/>
        </w:rPr>
      </w:pPr>
      <w:hyperlink w:anchor="_Toc11140599" w:history="1">
        <w:r w:rsidR="00B20C49" w:rsidRPr="00802AAF">
          <w:rPr>
            <w:rStyle w:val="Hyperlink"/>
            <w:noProof/>
          </w:rPr>
          <w:t>C.</w:t>
        </w:r>
        <w:r w:rsidR="00B20C49">
          <w:rPr>
            <w:rFonts w:asciiTheme="minorHAnsi" w:eastAsiaTheme="minorEastAsia" w:hAnsiTheme="minorHAnsi"/>
            <w:noProof/>
            <w:sz w:val="22"/>
            <w:szCs w:val="22"/>
          </w:rPr>
          <w:tab/>
        </w:r>
        <w:r w:rsidR="00B20C49" w:rsidRPr="00802AAF">
          <w:rPr>
            <w:rStyle w:val="Hyperlink"/>
            <w:noProof/>
          </w:rPr>
          <w:t>Due Date and Transmittal</w:t>
        </w:r>
        <w:r w:rsidR="00B20C49">
          <w:rPr>
            <w:noProof/>
            <w:webHidden/>
          </w:rPr>
          <w:tab/>
        </w:r>
        <w:r w:rsidR="00B20C49">
          <w:rPr>
            <w:noProof/>
            <w:webHidden/>
          </w:rPr>
          <w:fldChar w:fldCharType="begin"/>
        </w:r>
        <w:r w:rsidR="00B20C49">
          <w:rPr>
            <w:noProof/>
            <w:webHidden/>
          </w:rPr>
          <w:instrText xml:space="preserve"> PAGEREF _Toc11140599 \h </w:instrText>
        </w:r>
        <w:r w:rsidR="00B20C49">
          <w:rPr>
            <w:noProof/>
            <w:webHidden/>
          </w:rPr>
        </w:r>
        <w:r w:rsidR="00B20C49">
          <w:rPr>
            <w:noProof/>
            <w:webHidden/>
          </w:rPr>
          <w:fldChar w:fldCharType="separate"/>
        </w:r>
        <w:r w:rsidR="00B20C49">
          <w:rPr>
            <w:noProof/>
            <w:webHidden/>
          </w:rPr>
          <w:t>3</w:t>
        </w:r>
        <w:r w:rsidR="00B20C49">
          <w:rPr>
            <w:noProof/>
            <w:webHidden/>
          </w:rPr>
          <w:fldChar w:fldCharType="end"/>
        </w:r>
      </w:hyperlink>
    </w:p>
    <w:p w:rsidR="00B20C49" w:rsidRDefault="008C4A35">
      <w:pPr>
        <w:pStyle w:val="TOC1"/>
        <w:tabs>
          <w:tab w:val="left" w:pos="660"/>
          <w:tab w:val="right" w:pos="9350"/>
        </w:tabs>
        <w:rPr>
          <w:rFonts w:asciiTheme="minorHAnsi" w:eastAsiaTheme="minorEastAsia" w:hAnsiTheme="minorHAnsi"/>
          <w:noProof/>
          <w:sz w:val="22"/>
          <w:szCs w:val="22"/>
        </w:rPr>
      </w:pPr>
      <w:hyperlink w:anchor="_Toc11140600" w:history="1">
        <w:r w:rsidR="00B20C49" w:rsidRPr="00802AAF">
          <w:rPr>
            <w:rStyle w:val="Hyperlink"/>
            <w:noProof/>
          </w:rPr>
          <w:t>D.</w:t>
        </w:r>
        <w:r w:rsidR="00B20C49">
          <w:rPr>
            <w:rFonts w:asciiTheme="minorHAnsi" w:eastAsiaTheme="minorEastAsia" w:hAnsiTheme="minorHAnsi"/>
            <w:noProof/>
            <w:sz w:val="22"/>
            <w:szCs w:val="22"/>
          </w:rPr>
          <w:tab/>
        </w:r>
        <w:r w:rsidR="00B20C49" w:rsidRPr="00802AAF">
          <w:rPr>
            <w:rStyle w:val="Hyperlink"/>
            <w:noProof/>
          </w:rPr>
          <w:t>General Reporting Instructions</w:t>
        </w:r>
        <w:r w:rsidR="00B20C49">
          <w:rPr>
            <w:noProof/>
            <w:webHidden/>
          </w:rPr>
          <w:tab/>
        </w:r>
        <w:r w:rsidR="00B20C49">
          <w:rPr>
            <w:noProof/>
            <w:webHidden/>
          </w:rPr>
          <w:fldChar w:fldCharType="begin"/>
        </w:r>
        <w:r w:rsidR="00B20C49">
          <w:rPr>
            <w:noProof/>
            <w:webHidden/>
          </w:rPr>
          <w:instrText xml:space="preserve"> PAGEREF _Toc11140600 \h </w:instrText>
        </w:r>
        <w:r w:rsidR="00B20C49">
          <w:rPr>
            <w:noProof/>
            <w:webHidden/>
          </w:rPr>
        </w:r>
        <w:r w:rsidR="00B20C49">
          <w:rPr>
            <w:noProof/>
            <w:webHidden/>
          </w:rPr>
          <w:fldChar w:fldCharType="separate"/>
        </w:r>
        <w:r w:rsidR="00B20C49">
          <w:rPr>
            <w:noProof/>
            <w:webHidden/>
          </w:rPr>
          <w:t>3</w:t>
        </w:r>
        <w:r w:rsidR="00B20C49">
          <w:rPr>
            <w:noProof/>
            <w:webHidden/>
          </w:rPr>
          <w:fldChar w:fldCharType="end"/>
        </w:r>
      </w:hyperlink>
    </w:p>
    <w:p w:rsidR="00B20C49" w:rsidRDefault="008C4A35">
      <w:pPr>
        <w:pStyle w:val="TOC3"/>
        <w:tabs>
          <w:tab w:val="left" w:pos="880"/>
          <w:tab w:val="right" w:pos="9350"/>
        </w:tabs>
        <w:rPr>
          <w:rFonts w:asciiTheme="minorHAnsi" w:eastAsiaTheme="minorEastAsia" w:hAnsiTheme="minorHAnsi"/>
          <w:noProof/>
          <w:sz w:val="22"/>
          <w:szCs w:val="22"/>
        </w:rPr>
      </w:pPr>
      <w:hyperlink w:anchor="_Toc11140601" w:history="1">
        <w:r w:rsidR="00B20C49" w:rsidRPr="00802AAF">
          <w:rPr>
            <w:rStyle w:val="Hyperlink"/>
            <w:noProof/>
          </w:rPr>
          <w:t>1.</w:t>
        </w:r>
        <w:r w:rsidR="00B20C49">
          <w:rPr>
            <w:rFonts w:asciiTheme="minorHAnsi" w:eastAsiaTheme="minorEastAsia" w:hAnsiTheme="minorHAnsi"/>
            <w:noProof/>
            <w:sz w:val="22"/>
            <w:szCs w:val="22"/>
          </w:rPr>
          <w:tab/>
        </w:r>
        <w:r w:rsidR="00B20C49" w:rsidRPr="00802AAF">
          <w:rPr>
            <w:rStyle w:val="Hyperlink"/>
            <w:noProof/>
          </w:rPr>
          <w:t>Counts</w:t>
        </w:r>
        <w:r w:rsidR="00B20C49">
          <w:rPr>
            <w:noProof/>
            <w:webHidden/>
          </w:rPr>
          <w:tab/>
        </w:r>
        <w:r w:rsidR="00B20C49">
          <w:rPr>
            <w:noProof/>
            <w:webHidden/>
          </w:rPr>
          <w:fldChar w:fldCharType="begin"/>
        </w:r>
        <w:r w:rsidR="00B20C49">
          <w:rPr>
            <w:noProof/>
            <w:webHidden/>
          </w:rPr>
          <w:instrText xml:space="preserve"> PAGEREF _Toc11140601 \h </w:instrText>
        </w:r>
        <w:r w:rsidR="00B20C49">
          <w:rPr>
            <w:noProof/>
            <w:webHidden/>
          </w:rPr>
        </w:r>
        <w:r w:rsidR="00B20C49">
          <w:rPr>
            <w:noProof/>
            <w:webHidden/>
          </w:rPr>
          <w:fldChar w:fldCharType="separate"/>
        </w:r>
        <w:r w:rsidR="00B20C49">
          <w:rPr>
            <w:noProof/>
            <w:webHidden/>
          </w:rPr>
          <w:t>3</w:t>
        </w:r>
        <w:r w:rsidR="00B20C49">
          <w:rPr>
            <w:noProof/>
            <w:webHidden/>
          </w:rPr>
          <w:fldChar w:fldCharType="end"/>
        </w:r>
      </w:hyperlink>
    </w:p>
    <w:p w:rsidR="00B20C49" w:rsidRDefault="008C4A35">
      <w:pPr>
        <w:pStyle w:val="TOC3"/>
        <w:tabs>
          <w:tab w:val="left" w:pos="880"/>
          <w:tab w:val="right" w:pos="9350"/>
        </w:tabs>
        <w:rPr>
          <w:rFonts w:asciiTheme="minorHAnsi" w:eastAsiaTheme="minorEastAsia" w:hAnsiTheme="minorHAnsi"/>
          <w:noProof/>
          <w:sz w:val="22"/>
          <w:szCs w:val="22"/>
        </w:rPr>
      </w:pPr>
      <w:hyperlink w:anchor="_Toc11140602" w:history="1">
        <w:r w:rsidR="00B20C49" w:rsidRPr="00802AAF">
          <w:rPr>
            <w:rStyle w:val="Hyperlink"/>
            <w:noProof/>
          </w:rPr>
          <w:t>2.</w:t>
        </w:r>
        <w:r w:rsidR="00B20C49">
          <w:rPr>
            <w:rFonts w:asciiTheme="minorHAnsi" w:eastAsiaTheme="minorEastAsia" w:hAnsiTheme="minorHAnsi"/>
            <w:noProof/>
            <w:sz w:val="22"/>
            <w:szCs w:val="22"/>
          </w:rPr>
          <w:tab/>
        </w:r>
        <w:r w:rsidR="00B20C49" w:rsidRPr="00802AAF">
          <w:rPr>
            <w:rStyle w:val="Hyperlink"/>
            <w:noProof/>
          </w:rPr>
          <w:t>Freezing of Data</w:t>
        </w:r>
        <w:r w:rsidR="00B20C49">
          <w:rPr>
            <w:noProof/>
            <w:webHidden/>
          </w:rPr>
          <w:tab/>
        </w:r>
        <w:r w:rsidR="00B20C49">
          <w:rPr>
            <w:noProof/>
            <w:webHidden/>
          </w:rPr>
          <w:fldChar w:fldCharType="begin"/>
        </w:r>
        <w:r w:rsidR="00B20C49">
          <w:rPr>
            <w:noProof/>
            <w:webHidden/>
          </w:rPr>
          <w:instrText xml:space="preserve"> PAGEREF _Toc11140602 \h </w:instrText>
        </w:r>
        <w:r w:rsidR="00B20C49">
          <w:rPr>
            <w:noProof/>
            <w:webHidden/>
          </w:rPr>
        </w:r>
        <w:r w:rsidR="00B20C49">
          <w:rPr>
            <w:noProof/>
            <w:webHidden/>
          </w:rPr>
          <w:fldChar w:fldCharType="separate"/>
        </w:r>
        <w:r w:rsidR="00B20C49">
          <w:rPr>
            <w:noProof/>
            <w:webHidden/>
          </w:rPr>
          <w:t>4</w:t>
        </w:r>
        <w:r w:rsidR="00B20C49">
          <w:rPr>
            <w:noProof/>
            <w:webHidden/>
          </w:rPr>
          <w:fldChar w:fldCharType="end"/>
        </w:r>
      </w:hyperlink>
    </w:p>
    <w:p w:rsidR="00B20C49" w:rsidRDefault="008C4A35">
      <w:pPr>
        <w:pStyle w:val="TOC3"/>
        <w:tabs>
          <w:tab w:val="left" w:pos="880"/>
          <w:tab w:val="right" w:pos="9350"/>
        </w:tabs>
        <w:rPr>
          <w:rFonts w:asciiTheme="minorHAnsi" w:eastAsiaTheme="minorEastAsia" w:hAnsiTheme="minorHAnsi"/>
          <w:noProof/>
          <w:sz w:val="22"/>
          <w:szCs w:val="22"/>
        </w:rPr>
      </w:pPr>
      <w:hyperlink w:anchor="_Toc11140603" w:history="1">
        <w:r w:rsidR="00B20C49" w:rsidRPr="00802AAF">
          <w:rPr>
            <w:rStyle w:val="Hyperlink"/>
            <w:noProof/>
          </w:rPr>
          <w:t>3.</w:t>
        </w:r>
        <w:r w:rsidR="00B20C49">
          <w:rPr>
            <w:rFonts w:asciiTheme="minorHAnsi" w:eastAsiaTheme="minorEastAsia" w:hAnsiTheme="minorHAnsi"/>
            <w:noProof/>
            <w:sz w:val="22"/>
            <w:szCs w:val="22"/>
          </w:rPr>
          <w:tab/>
        </w:r>
        <w:r w:rsidR="00B20C49" w:rsidRPr="00802AAF">
          <w:rPr>
            <w:rStyle w:val="Hyperlink"/>
            <w:noProof/>
          </w:rPr>
          <w:t>Adjustment of Data</w:t>
        </w:r>
        <w:r w:rsidR="00B20C49">
          <w:rPr>
            <w:noProof/>
            <w:webHidden/>
          </w:rPr>
          <w:tab/>
        </w:r>
        <w:r w:rsidR="00B20C49">
          <w:rPr>
            <w:noProof/>
            <w:webHidden/>
          </w:rPr>
          <w:fldChar w:fldCharType="begin"/>
        </w:r>
        <w:r w:rsidR="00B20C49">
          <w:rPr>
            <w:noProof/>
            <w:webHidden/>
          </w:rPr>
          <w:instrText xml:space="preserve"> PAGEREF _Toc11140603 \h </w:instrText>
        </w:r>
        <w:r w:rsidR="00B20C49">
          <w:rPr>
            <w:noProof/>
            <w:webHidden/>
          </w:rPr>
        </w:r>
        <w:r w:rsidR="00B20C49">
          <w:rPr>
            <w:noProof/>
            <w:webHidden/>
          </w:rPr>
          <w:fldChar w:fldCharType="separate"/>
        </w:r>
        <w:r w:rsidR="00B20C49">
          <w:rPr>
            <w:noProof/>
            <w:webHidden/>
          </w:rPr>
          <w:t>4</w:t>
        </w:r>
        <w:r w:rsidR="00B20C49">
          <w:rPr>
            <w:noProof/>
            <w:webHidden/>
          </w:rPr>
          <w:fldChar w:fldCharType="end"/>
        </w:r>
      </w:hyperlink>
    </w:p>
    <w:p w:rsidR="00B20C49" w:rsidRDefault="008C4A35">
      <w:pPr>
        <w:pStyle w:val="TOC1"/>
        <w:tabs>
          <w:tab w:val="left" w:pos="660"/>
          <w:tab w:val="right" w:pos="9350"/>
        </w:tabs>
        <w:rPr>
          <w:rFonts w:asciiTheme="minorHAnsi" w:eastAsiaTheme="minorEastAsia" w:hAnsiTheme="minorHAnsi"/>
          <w:noProof/>
          <w:sz w:val="22"/>
          <w:szCs w:val="22"/>
        </w:rPr>
      </w:pPr>
      <w:hyperlink w:anchor="_Toc11140604" w:history="1">
        <w:r w:rsidR="00B20C49" w:rsidRPr="00802AAF">
          <w:rPr>
            <w:rStyle w:val="Hyperlink"/>
            <w:noProof/>
          </w:rPr>
          <w:t>E.</w:t>
        </w:r>
        <w:r w:rsidR="00B20C49">
          <w:rPr>
            <w:rFonts w:asciiTheme="minorHAnsi" w:eastAsiaTheme="minorEastAsia" w:hAnsiTheme="minorHAnsi"/>
            <w:noProof/>
            <w:sz w:val="22"/>
            <w:szCs w:val="22"/>
          </w:rPr>
          <w:tab/>
        </w:r>
        <w:r w:rsidR="00B20C49" w:rsidRPr="00802AAF">
          <w:rPr>
            <w:rStyle w:val="Hyperlink"/>
            <w:noProof/>
          </w:rPr>
          <w:t>Definitions</w:t>
        </w:r>
        <w:r w:rsidR="00B20C49">
          <w:rPr>
            <w:noProof/>
            <w:webHidden/>
          </w:rPr>
          <w:tab/>
        </w:r>
        <w:r w:rsidR="00B20C49">
          <w:rPr>
            <w:noProof/>
            <w:webHidden/>
          </w:rPr>
          <w:fldChar w:fldCharType="begin"/>
        </w:r>
        <w:r w:rsidR="00B20C49">
          <w:rPr>
            <w:noProof/>
            <w:webHidden/>
          </w:rPr>
          <w:instrText xml:space="preserve"> PAGEREF _Toc11140604 \h </w:instrText>
        </w:r>
        <w:r w:rsidR="00B20C49">
          <w:rPr>
            <w:noProof/>
            <w:webHidden/>
          </w:rPr>
        </w:r>
        <w:r w:rsidR="00B20C49">
          <w:rPr>
            <w:noProof/>
            <w:webHidden/>
          </w:rPr>
          <w:fldChar w:fldCharType="separate"/>
        </w:r>
        <w:r w:rsidR="00B20C49">
          <w:rPr>
            <w:noProof/>
            <w:webHidden/>
          </w:rPr>
          <w:t>4</w:t>
        </w:r>
        <w:r w:rsidR="00B20C49">
          <w:rPr>
            <w:noProof/>
            <w:webHidden/>
          </w:rPr>
          <w:fldChar w:fldCharType="end"/>
        </w:r>
      </w:hyperlink>
    </w:p>
    <w:p w:rsidR="00B20C49" w:rsidRDefault="008C4A35">
      <w:pPr>
        <w:pStyle w:val="TOC1"/>
        <w:tabs>
          <w:tab w:val="left" w:pos="660"/>
          <w:tab w:val="right" w:pos="9350"/>
        </w:tabs>
        <w:rPr>
          <w:rFonts w:asciiTheme="minorHAnsi" w:eastAsiaTheme="minorEastAsia" w:hAnsiTheme="minorHAnsi"/>
          <w:noProof/>
          <w:sz w:val="22"/>
          <w:szCs w:val="22"/>
        </w:rPr>
      </w:pPr>
      <w:hyperlink w:anchor="_Toc11140605" w:history="1">
        <w:r w:rsidR="00B20C49" w:rsidRPr="00802AAF">
          <w:rPr>
            <w:rStyle w:val="Hyperlink"/>
            <w:noProof/>
          </w:rPr>
          <w:t>F.</w:t>
        </w:r>
        <w:r w:rsidR="00B20C49">
          <w:rPr>
            <w:rFonts w:asciiTheme="minorHAnsi" w:eastAsiaTheme="minorEastAsia" w:hAnsiTheme="minorHAnsi"/>
            <w:noProof/>
            <w:sz w:val="22"/>
            <w:szCs w:val="22"/>
          </w:rPr>
          <w:tab/>
        </w:r>
        <w:r w:rsidR="00B20C49" w:rsidRPr="00802AAF">
          <w:rPr>
            <w:rStyle w:val="Hyperlink"/>
            <w:noProof/>
          </w:rPr>
          <w:t>Item by Item Instructions</w:t>
        </w:r>
        <w:r w:rsidR="00B20C49">
          <w:rPr>
            <w:noProof/>
            <w:webHidden/>
          </w:rPr>
          <w:tab/>
        </w:r>
        <w:r w:rsidR="00B20C49">
          <w:rPr>
            <w:noProof/>
            <w:webHidden/>
          </w:rPr>
          <w:fldChar w:fldCharType="begin"/>
        </w:r>
        <w:r w:rsidR="00B20C49">
          <w:rPr>
            <w:noProof/>
            <w:webHidden/>
          </w:rPr>
          <w:instrText xml:space="preserve"> PAGEREF _Toc11140605 \h </w:instrText>
        </w:r>
        <w:r w:rsidR="00B20C49">
          <w:rPr>
            <w:noProof/>
            <w:webHidden/>
          </w:rPr>
        </w:r>
        <w:r w:rsidR="00B20C49">
          <w:rPr>
            <w:noProof/>
            <w:webHidden/>
          </w:rPr>
          <w:fldChar w:fldCharType="separate"/>
        </w:r>
        <w:r w:rsidR="00B20C49">
          <w:rPr>
            <w:noProof/>
            <w:webHidden/>
          </w:rPr>
          <w:t>5</w:t>
        </w:r>
        <w:r w:rsidR="00B20C49">
          <w:rPr>
            <w:noProof/>
            <w:webHidden/>
          </w:rPr>
          <w:fldChar w:fldCharType="end"/>
        </w:r>
      </w:hyperlink>
    </w:p>
    <w:p w:rsidR="00B20C49" w:rsidRDefault="008C4A35">
      <w:pPr>
        <w:pStyle w:val="TOC3"/>
        <w:tabs>
          <w:tab w:val="left" w:pos="880"/>
          <w:tab w:val="right" w:pos="9350"/>
        </w:tabs>
        <w:rPr>
          <w:rFonts w:asciiTheme="minorHAnsi" w:eastAsiaTheme="minorEastAsia" w:hAnsiTheme="minorHAnsi"/>
          <w:noProof/>
          <w:sz w:val="22"/>
          <w:szCs w:val="22"/>
        </w:rPr>
      </w:pPr>
      <w:hyperlink w:anchor="_Toc11140606" w:history="1">
        <w:r w:rsidR="00B20C49" w:rsidRPr="00802AAF">
          <w:rPr>
            <w:rStyle w:val="Hyperlink"/>
            <w:noProof/>
          </w:rPr>
          <w:t>1.</w:t>
        </w:r>
        <w:r w:rsidR="00B20C49">
          <w:rPr>
            <w:rFonts w:asciiTheme="minorHAnsi" w:eastAsiaTheme="minorEastAsia" w:hAnsiTheme="minorHAnsi"/>
            <w:noProof/>
            <w:sz w:val="22"/>
            <w:szCs w:val="22"/>
          </w:rPr>
          <w:tab/>
        </w:r>
        <w:r w:rsidR="00B20C49" w:rsidRPr="00802AAF">
          <w:rPr>
            <w:rStyle w:val="Hyperlink"/>
            <w:noProof/>
          </w:rPr>
          <w:t>Initial Claims, Intrastate and Interstate Taken Directly</w:t>
        </w:r>
        <w:r w:rsidR="00B20C49">
          <w:rPr>
            <w:noProof/>
            <w:webHidden/>
          </w:rPr>
          <w:tab/>
        </w:r>
        <w:r w:rsidR="00B20C49">
          <w:rPr>
            <w:noProof/>
            <w:webHidden/>
          </w:rPr>
          <w:fldChar w:fldCharType="begin"/>
        </w:r>
        <w:r w:rsidR="00B20C49">
          <w:rPr>
            <w:noProof/>
            <w:webHidden/>
          </w:rPr>
          <w:instrText xml:space="preserve"> PAGEREF _Toc11140606 \h </w:instrText>
        </w:r>
        <w:r w:rsidR="00B20C49">
          <w:rPr>
            <w:noProof/>
            <w:webHidden/>
          </w:rPr>
        </w:r>
        <w:r w:rsidR="00B20C49">
          <w:rPr>
            <w:noProof/>
            <w:webHidden/>
          </w:rPr>
          <w:fldChar w:fldCharType="separate"/>
        </w:r>
        <w:r w:rsidR="00B20C49">
          <w:rPr>
            <w:noProof/>
            <w:webHidden/>
          </w:rPr>
          <w:t>5</w:t>
        </w:r>
        <w:r w:rsidR="00B20C49">
          <w:rPr>
            <w:noProof/>
            <w:webHidden/>
          </w:rPr>
          <w:fldChar w:fldCharType="end"/>
        </w:r>
      </w:hyperlink>
    </w:p>
    <w:p w:rsidR="00B20C49" w:rsidRDefault="008C4A35">
      <w:pPr>
        <w:pStyle w:val="TOC3"/>
        <w:tabs>
          <w:tab w:val="left" w:pos="880"/>
          <w:tab w:val="right" w:pos="9350"/>
        </w:tabs>
        <w:rPr>
          <w:rFonts w:asciiTheme="minorHAnsi" w:eastAsiaTheme="minorEastAsia" w:hAnsiTheme="minorHAnsi"/>
          <w:noProof/>
          <w:sz w:val="22"/>
          <w:szCs w:val="22"/>
        </w:rPr>
      </w:pPr>
      <w:hyperlink w:anchor="_Toc11140607" w:history="1">
        <w:r w:rsidR="00B20C49" w:rsidRPr="00802AAF">
          <w:rPr>
            <w:rStyle w:val="Hyperlink"/>
            <w:noProof/>
          </w:rPr>
          <w:t>2.</w:t>
        </w:r>
        <w:r w:rsidR="00B20C49">
          <w:rPr>
            <w:rFonts w:asciiTheme="minorHAnsi" w:eastAsiaTheme="minorEastAsia" w:hAnsiTheme="minorHAnsi"/>
            <w:noProof/>
            <w:sz w:val="22"/>
            <w:szCs w:val="22"/>
          </w:rPr>
          <w:tab/>
        </w:r>
        <w:r w:rsidR="00B20C49" w:rsidRPr="00802AAF">
          <w:rPr>
            <w:rStyle w:val="Hyperlink"/>
            <w:noProof/>
          </w:rPr>
          <w:t>Intrastate Continued Weeks Claimed</w:t>
        </w:r>
        <w:r w:rsidR="00B20C49">
          <w:rPr>
            <w:noProof/>
            <w:webHidden/>
          </w:rPr>
          <w:tab/>
        </w:r>
        <w:r w:rsidR="00B20C49">
          <w:rPr>
            <w:noProof/>
            <w:webHidden/>
          </w:rPr>
          <w:fldChar w:fldCharType="begin"/>
        </w:r>
        <w:r w:rsidR="00B20C49">
          <w:rPr>
            <w:noProof/>
            <w:webHidden/>
          </w:rPr>
          <w:instrText xml:space="preserve"> PAGEREF _Toc11140607 \h </w:instrText>
        </w:r>
        <w:r w:rsidR="00B20C49">
          <w:rPr>
            <w:noProof/>
            <w:webHidden/>
          </w:rPr>
        </w:r>
        <w:r w:rsidR="00B20C49">
          <w:rPr>
            <w:noProof/>
            <w:webHidden/>
          </w:rPr>
          <w:fldChar w:fldCharType="separate"/>
        </w:r>
        <w:r w:rsidR="00B20C49">
          <w:rPr>
            <w:noProof/>
            <w:webHidden/>
          </w:rPr>
          <w:t>5</w:t>
        </w:r>
        <w:r w:rsidR="00B20C49">
          <w:rPr>
            <w:noProof/>
            <w:webHidden/>
          </w:rPr>
          <w:fldChar w:fldCharType="end"/>
        </w:r>
      </w:hyperlink>
    </w:p>
    <w:p w:rsidR="00B20C49" w:rsidRDefault="008C4A35">
      <w:pPr>
        <w:pStyle w:val="TOC3"/>
        <w:tabs>
          <w:tab w:val="left" w:pos="880"/>
          <w:tab w:val="right" w:pos="9350"/>
        </w:tabs>
        <w:rPr>
          <w:rFonts w:asciiTheme="minorHAnsi" w:eastAsiaTheme="minorEastAsia" w:hAnsiTheme="minorHAnsi"/>
          <w:noProof/>
          <w:sz w:val="22"/>
          <w:szCs w:val="22"/>
        </w:rPr>
      </w:pPr>
      <w:hyperlink w:anchor="_Toc11140608" w:history="1">
        <w:r w:rsidR="00B20C49" w:rsidRPr="00802AAF">
          <w:rPr>
            <w:rStyle w:val="Hyperlink"/>
            <w:noProof/>
          </w:rPr>
          <w:t>3.</w:t>
        </w:r>
        <w:r w:rsidR="00B20C49">
          <w:rPr>
            <w:rFonts w:asciiTheme="minorHAnsi" w:eastAsiaTheme="minorEastAsia" w:hAnsiTheme="minorHAnsi"/>
            <w:noProof/>
            <w:sz w:val="22"/>
            <w:szCs w:val="22"/>
          </w:rPr>
          <w:tab/>
        </w:r>
        <w:r w:rsidR="00B20C49" w:rsidRPr="00802AAF">
          <w:rPr>
            <w:rStyle w:val="Hyperlink"/>
            <w:noProof/>
          </w:rPr>
          <w:t>Interstate Liable Continued Weeks Claimed</w:t>
        </w:r>
        <w:r w:rsidR="00B20C49">
          <w:rPr>
            <w:noProof/>
            <w:webHidden/>
          </w:rPr>
          <w:tab/>
        </w:r>
        <w:r w:rsidR="00B20C49">
          <w:rPr>
            <w:noProof/>
            <w:webHidden/>
          </w:rPr>
          <w:fldChar w:fldCharType="begin"/>
        </w:r>
        <w:r w:rsidR="00B20C49">
          <w:rPr>
            <w:noProof/>
            <w:webHidden/>
          </w:rPr>
          <w:instrText xml:space="preserve"> PAGEREF _Toc11140608 \h </w:instrText>
        </w:r>
        <w:r w:rsidR="00B20C49">
          <w:rPr>
            <w:noProof/>
            <w:webHidden/>
          </w:rPr>
        </w:r>
        <w:r w:rsidR="00B20C49">
          <w:rPr>
            <w:noProof/>
            <w:webHidden/>
          </w:rPr>
          <w:fldChar w:fldCharType="separate"/>
        </w:r>
        <w:r w:rsidR="00B20C49">
          <w:rPr>
            <w:noProof/>
            <w:webHidden/>
          </w:rPr>
          <w:t>5</w:t>
        </w:r>
        <w:r w:rsidR="00B20C49">
          <w:rPr>
            <w:noProof/>
            <w:webHidden/>
          </w:rPr>
          <w:fldChar w:fldCharType="end"/>
        </w:r>
      </w:hyperlink>
    </w:p>
    <w:p w:rsidR="002A1ABF" w:rsidRPr="000D2C6F" w:rsidRDefault="002A1ABF" w:rsidP="002A1ABF">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D2C6F">
        <w:rPr>
          <w:noProof/>
        </w:rPr>
        <w:fldChar w:fldCharType="end"/>
      </w:r>
      <w:r w:rsidRPr="000D2C6F">
        <w:t xml:space="preserve"> </w:t>
      </w:r>
    </w:p>
    <w:p w:rsidR="002A1ABF" w:rsidRDefault="002A1ABF" w:rsidP="00AA5764">
      <w:pPr>
        <w:pStyle w:val="Heading1"/>
        <w:numPr>
          <w:ilvl w:val="0"/>
          <w:numId w:val="0"/>
        </w:numPr>
        <w:ind w:left="360" w:hanging="360"/>
      </w:pPr>
    </w:p>
    <w:p w:rsidR="00AA5764" w:rsidRDefault="00AA5764">
      <w:pPr>
        <w:widowControl/>
        <w:autoSpaceDE/>
        <w:autoSpaceDN/>
        <w:adjustRightInd/>
        <w:spacing w:after="160" w:line="259" w:lineRule="auto"/>
      </w:pPr>
      <w:r>
        <w:br w:type="page"/>
      </w:r>
    </w:p>
    <w:p w:rsidR="00AA5764" w:rsidRDefault="00AA5764" w:rsidP="00AA5764">
      <w:pPr>
        <w:pStyle w:val="Heading1"/>
      </w:pPr>
      <w:bookmarkStart w:id="2" w:name="_Toc11140596"/>
      <w:r>
        <w:lastRenderedPageBreak/>
        <w:t>Facsimile of Form</w:t>
      </w:r>
      <w:bookmarkEnd w:id="2"/>
    </w:p>
    <w:p w:rsidR="00AA5764" w:rsidRPr="00D90F46" w:rsidRDefault="00AA5764" w:rsidP="003C1880">
      <w:pPr>
        <w:pStyle w:val="Heading2"/>
      </w:pPr>
      <w:bookmarkStart w:id="3" w:name="_Toc11140597"/>
      <w:r w:rsidRPr="00D90F46">
        <w:t>ETA 53</w:t>
      </w:r>
      <w:r>
        <w:t>8</w:t>
      </w:r>
      <w:r w:rsidRPr="00D90F46">
        <w:t xml:space="preserve"> </w:t>
      </w:r>
      <w:r>
        <w:t>–</w:t>
      </w:r>
      <w:r w:rsidRPr="00D90F46">
        <w:t xml:space="preserve"> </w:t>
      </w:r>
      <w:r>
        <w:t>ADVANCE WEEKLY INITIAL AND CONTINUED CLAIMS REPORT</w:t>
      </w:r>
      <w:bookmarkEnd w:id="3"/>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581"/>
        <w:gridCol w:w="1879"/>
        <w:gridCol w:w="6050"/>
      </w:tblGrid>
      <w:tr w:rsidR="00AA5764" w:rsidRPr="00E92A86" w:rsidTr="00B0529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A5764" w:rsidRPr="00E92A86" w:rsidRDefault="00AA5764" w:rsidP="00B05298">
            <w:pPr>
              <w:jc w:val="center"/>
              <w:rPr>
                <w:b/>
                <w:bCs/>
                <w:sz w:val="18"/>
                <w:szCs w:val="18"/>
              </w:rPr>
            </w:pPr>
            <w:r w:rsidRPr="00E92A86">
              <w:rPr>
                <w:b/>
                <w:bCs/>
                <w:sz w:val="18"/>
                <w:szCs w:val="18"/>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A5764" w:rsidRPr="00E92A86" w:rsidRDefault="00AA5764" w:rsidP="00B05298">
            <w:pPr>
              <w:jc w:val="center"/>
              <w:rPr>
                <w:b/>
                <w:bCs/>
                <w:sz w:val="18"/>
                <w:szCs w:val="18"/>
              </w:rPr>
            </w:pPr>
            <w:r w:rsidRPr="00E92A86">
              <w:rPr>
                <w:b/>
                <w:bCs/>
                <w:sz w:val="18"/>
                <w:szCs w:val="18"/>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A5764" w:rsidRPr="00E92A86" w:rsidRDefault="00AA5764" w:rsidP="00B05298">
            <w:pPr>
              <w:jc w:val="center"/>
              <w:rPr>
                <w:b/>
                <w:bCs/>
                <w:sz w:val="18"/>
                <w:szCs w:val="18"/>
              </w:rPr>
            </w:pPr>
            <w:r w:rsidRPr="00E92A86">
              <w:rPr>
                <w:b/>
                <w:bCs/>
                <w:sz w:val="18"/>
                <w:szCs w:val="18"/>
              </w:rPr>
              <w:t>REPORT FOR PERIOD ENDING</w:t>
            </w:r>
          </w:p>
        </w:tc>
      </w:tr>
      <w:tr w:rsidR="00AA5764" w:rsidRPr="00E92A86" w:rsidTr="00B0529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A5764" w:rsidRPr="00E92A86" w:rsidRDefault="00AA5764" w:rsidP="00B05298">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A5764" w:rsidRPr="00E92A86" w:rsidRDefault="00AA5764" w:rsidP="00B05298">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A5764" w:rsidRPr="00E92A86" w:rsidRDefault="00AA5764" w:rsidP="00B05298">
            <w:pPr>
              <w:jc w:val="center"/>
              <w:rPr>
                <w:sz w:val="18"/>
                <w:szCs w:val="18"/>
              </w:rPr>
            </w:pPr>
          </w:p>
        </w:tc>
      </w:tr>
    </w:tbl>
    <w:p w:rsidR="00AA5764" w:rsidRPr="00E92A86" w:rsidRDefault="00AA5764" w:rsidP="00AA5764">
      <w:pPr>
        <w:rPr>
          <w:vanish/>
          <w:sz w:val="18"/>
          <w:szCs w:val="18"/>
        </w:rPr>
      </w:pPr>
    </w:p>
    <w:tbl>
      <w:tblPr>
        <w:tblW w:w="4999"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515"/>
        <w:gridCol w:w="863"/>
        <w:gridCol w:w="3799"/>
        <w:gridCol w:w="1331"/>
      </w:tblGrid>
      <w:tr w:rsidR="00AA5764" w:rsidRPr="00E92A86" w:rsidTr="00B05298">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EEEEEE"/>
            <w:vAlign w:val="center"/>
          </w:tcPr>
          <w:p w:rsidR="00AA5764" w:rsidRPr="00E92A86" w:rsidRDefault="00AA5764" w:rsidP="00B05298">
            <w:pPr>
              <w:rPr>
                <w:sz w:val="18"/>
                <w:szCs w:val="18"/>
              </w:rPr>
            </w:pPr>
          </w:p>
        </w:tc>
      </w:tr>
      <w:tr w:rsidR="00AA5764" w:rsidRPr="00E92A86" w:rsidTr="00B05298">
        <w:trPr>
          <w:tblCellSpacing w:w="0" w:type="dxa"/>
          <w:jc w:val="center"/>
        </w:trPr>
        <w:tc>
          <w:tcPr>
            <w:tcW w:w="1848" w:type="pct"/>
            <w:tcBorders>
              <w:top w:val="outset" w:sz="6" w:space="0" w:color="auto"/>
              <w:left w:val="outset" w:sz="6" w:space="0" w:color="auto"/>
              <w:bottom w:val="outset" w:sz="6" w:space="0" w:color="auto"/>
              <w:right w:val="outset" w:sz="6" w:space="0" w:color="auto"/>
            </w:tcBorders>
            <w:shd w:val="clear" w:color="auto" w:fill="EEEEEE"/>
            <w:vAlign w:val="center"/>
          </w:tcPr>
          <w:p w:rsidR="00AA5764" w:rsidRPr="00E92A86" w:rsidRDefault="00AA5764" w:rsidP="00B05298">
            <w:pPr>
              <w:rPr>
                <w:b/>
                <w:bCs/>
                <w:sz w:val="18"/>
                <w:szCs w:val="18"/>
              </w:rPr>
            </w:pPr>
            <w:r w:rsidRPr="00E92A86">
              <w:rPr>
                <w:b/>
                <w:bCs/>
                <w:sz w:val="18"/>
                <w:szCs w:val="18"/>
              </w:rPr>
              <w:t>Week Number:</w:t>
            </w:r>
          </w:p>
        </w:tc>
        <w:tc>
          <w:tcPr>
            <w:tcW w:w="454" w:type="pct"/>
            <w:tcBorders>
              <w:top w:val="outset" w:sz="6" w:space="0" w:color="auto"/>
              <w:left w:val="outset" w:sz="6" w:space="0" w:color="auto"/>
              <w:bottom w:val="outset" w:sz="6" w:space="0" w:color="auto"/>
              <w:right w:val="outset" w:sz="6" w:space="0" w:color="auto"/>
            </w:tcBorders>
            <w:shd w:val="clear" w:color="auto" w:fill="auto"/>
            <w:vAlign w:val="center"/>
          </w:tcPr>
          <w:p w:rsidR="00AA5764" w:rsidRPr="00E92A86" w:rsidRDefault="00AA5764" w:rsidP="00B05298">
            <w:pPr>
              <w:rPr>
                <w:sz w:val="18"/>
                <w:szCs w:val="18"/>
              </w:rPr>
            </w:pPr>
          </w:p>
        </w:tc>
        <w:tc>
          <w:tcPr>
            <w:tcW w:w="1998" w:type="pct"/>
            <w:tcBorders>
              <w:top w:val="outset" w:sz="6" w:space="0" w:color="auto"/>
              <w:left w:val="outset" w:sz="6" w:space="0" w:color="auto"/>
              <w:bottom w:val="outset" w:sz="6" w:space="0" w:color="auto"/>
              <w:right w:val="outset" w:sz="6" w:space="0" w:color="auto"/>
            </w:tcBorders>
            <w:shd w:val="clear" w:color="auto" w:fill="EEEEEE"/>
            <w:vAlign w:val="center"/>
          </w:tcPr>
          <w:p w:rsidR="00AA5764" w:rsidRPr="00E92A86" w:rsidRDefault="00AA5764" w:rsidP="00B05298">
            <w:pPr>
              <w:rPr>
                <w:b/>
                <w:bCs/>
                <w:sz w:val="18"/>
                <w:szCs w:val="18"/>
              </w:rPr>
            </w:pPr>
            <w:r w:rsidRPr="00E92A86">
              <w:rPr>
                <w:b/>
                <w:bCs/>
                <w:sz w:val="18"/>
                <w:szCs w:val="18"/>
              </w:rPr>
              <w:t>Reflected Week Ending:</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AA5764" w:rsidRPr="00E92A86" w:rsidRDefault="00AA5764" w:rsidP="00B05298">
            <w:pPr>
              <w:rPr>
                <w:sz w:val="18"/>
                <w:szCs w:val="18"/>
              </w:rPr>
            </w:pPr>
          </w:p>
        </w:tc>
      </w:tr>
      <w:tr w:rsidR="00AA5764" w:rsidRPr="00E92A86" w:rsidTr="00B05298">
        <w:trPr>
          <w:tblCellSpacing w:w="0" w:type="dxa"/>
          <w:jc w:val="center"/>
        </w:trPr>
        <w:tc>
          <w:tcPr>
            <w:tcW w:w="430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AA5764" w:rsidRPr="00E92A86" w:rsidRDefault="00AA5764" w:rsidP="00B05298">
            <w:pPr>
              <w:rPr>
                <w:sz w:val="18"/>
                <w:szCs w:val="18"/>
              </w:rPr>
            </w:pPr>
            <w:r w:rsidRPr="00E92A86">
              <w:rPr>
                <w:b/>
                <w:bCs/>
                <w:sz w:val="18"/>
                <w:szCs w:val="18"/>
              </w:rPr>
              <w:t>I</w:t>
            </w:r>
            <w:r>
              <w:rPr>
                <w:b/>
                <w:bCs/>
                <w:sz w:val="18"/>
                <w:szCs w:val="18"/>
              </w:rPr>
              <w:t>nitial Claims, Intrastate and Interstate Taken Directly</w:t>
            </w:r>
            <w:r w:rsidRPr="00E92A86">
              <w:rPr>
                <w:b/>
                <w:bCs/>
                <w:sz w:val="18"/>
                <w:szCs w:val="18"/>
              </w:rPr>
              <w:t>:</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AA5764" w:rsidRPr="00E92A86" w:rsidRDefault="00AA5764" w:rsidP="00B05298">
            <w:pPr>
              <w:jc w:val="right"/>
              <w:rPr>
                <w:sz w:val="18"/>
                <w:szCs w:val="18"/>
              </w:rPr>
            </w:pPr>
          </w:p>
        </w:tc>
      </w:tr>
      <w:tr w:rsidR="00AA5764" w:rsidRPr="00E92A86" w:rsidTr="00B05298">
        <w:trPr>
          <w:tblCellSpacing w:w="0" w:type="dxa"/>
          <w:jc w:val="center"/>
        </w:trPr>
        <w:tc>
          <w:tcPr>
            <w:tcW w:w="430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AA5764" w:rsidRPr="00E92A86" w:rsidRDefault="00AA5764" w:rsidP="00B05298">
            <w:pPr>
              <w:rPr>
                <w:b/>
                <w:bCs/>
                <w:sz w:val="18"/>
                <w:szCs w:val="18"/>
              </w:rPr>
            </w:pPr>
            <w:r>
              <w:rPr>
                <w:b/>
                <w:bCs/>
                <w:sz w:val="18"/>
                <w:szCs w:val="18"/>
              </w:rPr>
              <w:t>Intrastate Continued Weeks Claimed:</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AA5764" w:rsidRPr="00E92A86" w:rsidRDefault="00AA5764" w:rsidP="00B05298">
            <w:pPr>
              <w:jc w:val="right"/>
              <w:rPr>
                <w:sz w:val="18"/>
                <w:szCs w:val="18"/>
              </w:rPr>
            </w:pPr>
          </w:p>
        </w:tc>
      </w:tr>
      <w:tr w:rsidR="00AA5764" w:rsidRPr="00E92A86" w:rsidTr="00B05298">
        <w:trPr>
          <w:tblCellSpacing w:w="0" w:type="dxa"/>
          <w:jc w:val="center"/>
        </w:trPr>
        <w:tc>
          <w:tcPr>
            <w:tcW w:w="430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AA5764" w:rsidRPr="00E92A86" w:rsidRDefault="00AA5764" w:rsidP="00B05298">
            <w:pPr>
              <w:rPr>
                <w:b/>
                <w:bCs/>
                <w:sz w:val="18"/>
                <w:szCs w:val="18"/>
              </w:rPr>
            </w:pPr>
            <w:r>
              <w:rPr>
                <w:b/>
                <w:bCs/>
                <w:sz w:val="18"/>
                <w:szCs w:val="18"/>
              </w:rPr>
              <w:t>Interstate Liable Continued Weeks Claimed:</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AA5764" w:rsidRPr="00E92A86" w:rsidRDefault="00AA5764" w:rsidP="00B05298">
            <w:pPr>
              <w:rPr>
                <w:sz w:val="18"/>
                <w:szCs w:val="18"/>
              </w:rPr>
            </w:pPr>
            <w:r w:rsidRPr="00E92A86">
              <w:rPr>
                <w:sz w:val="18"/>
                <w:szCs w:val="18"/>
              </w:rPr>
              <w:t> </w:t>
            </w:r>
          </w:p>
        </w:tc>
      </w:tr>
    </w:tbl>
    <w:p w:rsidR="00AA5764" w:rsidRPr="00E92A86" w:rsidRDefault="00AA5764" w:rsidP="00AA5764">
      <w:pPr>
        <w:rPr>
          <w:sz w:val="18"/>
          <w:szCs w:val="18"/>
        </w:rPr>
      </w:pPr>
    </w:p>
    <w:p w:rsidR="00AA5764" w:rsidRPr="00E92A86" w:rsidRDefault="00AA5764" w:rsidP="00AA5764">
      <w:pPr>
        <w:rPr>
          <w:rFonts w:ascii="Arial" w:hAnsi="Arial" w:cs="Arial"/>
          <w:sz w:val="18"/>
          <w:szCs w:val="18"/>
        </w:rPr>
      </w:pPr>
      <w:r w:rsidRPr="00E92A86">
        <w:rPr>
          <w:rFonts w:ascii="Arial" w:hAnsi="Arial" w:cs="Arial"/>
          <w:sz w:val="18"/>
          <w:szCs w:val="18"/>
        </w:rPr>
        <w:t>Comments:</w:t>
      </w:r>
    </w:p>
    <w:p w:rsidR="00AA5764" w:rsidRPr="00EC0453" w:rsidRDefault="00AA5764" w:rsidP="00AA5764">
      <w:pPr>
        <w:rPr>
          <w:rFonts w:ascii="Arial" w:hAnsi="Arial" w:cs="Arial"/>
        </w:rPr>
      </w:pPr>
    </w:p>
    <w:p w:rsidR="00AA5764" w:rsidRPr="00EC0453" w:rsidRDefault="00AA5764" w:rsidP="00AA5764">
      <w:pPr>
        <w:jc w:val="both"/>
        <w:rPr>
          <w:rFonts w:ascii="Arial" w:hAnsi="Arial" w:cs="Arial"/>
          <w:b/>
          <w:bCs/>
        </w:rPr>
      </w:pPr>
    </w:p>
    <w:p w:rsidR="00AA5764" w:rsidRPr="00EC0453" w:rsidRDefault="00AA5764" w:rsidP="00AA5764">
      <w:pPr>
        <w:jc w:val="both"/>
        <w:rPr>
          <w:rFonts w:ascii="Arial" w:hAnsi="Arial" w:cs="Arial"/>
          <w:b/>
          <w:bCs/>
        </w:rPr>
      </w:pPr>
    </w:p>
    <w:p w:rsidR="00AA5764" w:rsidRPr="00F34337" w:rsidRDefault="00AA5764" w:rsidP="00B20C49">
      <w:pPr>
        <w:jc w:val="both"/>
        <w:rPr>
          <w:rFonts w:ascii="Arial" w:hAnsi="Arial" w:cs="Arial"/>
          <w:sz w:val="16"/>
          <w:szCs w:val="16"/>
        </w:rPr>
      </w:pPr>
      <w:r w:rsidRPr="00F34337">
        <w:rPr>
          <w:rFonts w:ascii="Arial" w:hAnsi="Arial" w:cs="Arial"/>
          <w:b/>
          <w:bCs/>
          <w:sz w:val="16"/>
          <w:szCs w:val="16"/>
        </w:rPr>
        <w:t>OMB No.:</w:t>
      </w:r>
      <w:r w:rsidRPr="00F34337">
        <w:rPr>
          <w:rFonts w:ascii="Arial" w:hAnsi="Arial" w:cs="Arial"/>
          <w:sz w:val="16"/>
          <w:szCs w:val="16"/>
        </w:rPr>
        <w:t xml:space="preserve"> 1205-0028</w:t>
      </w:r>
      <w:r w:rsidRPr="00F34337">
        <w:rPr>
          <w:rFonts w:ascii="Arial" w:hAnsi="Arial" w:cs="Arial"/>
          <w:sz w:val="16"/>
          <w:szCs w:val="16"/>
        </w:rPr>
        <w:tab/>
      </w:r>
      <w:r w:rsidR="00C7350E">
        <w:rPr>
          <w:rFonts w:ascii="Arial" w:hAnsi="Arial" w:cs="Arial"/>
          <w:sz w:val="16"/>
          <w:szCs w:val="16"/>
        </w:rPr>
        <w:t xml:space="preserve">   </w:t>
      </w:r>
      <w:r w:rsidRPr="00F34337">
        <w:rPr>
          <w:rFonts w:ascii="Arial" w:hAnsi="Arial" w:cs="Arial"/>
          <w:b/>
          <w:bCs/>
          <w:sz w:val="16"/>
          <w:szCs w:val="16"/>
        </w:rPr>
        <w:t>OMB Expiration Date:</w:t>
      </w:r>
      <w:r w:rsidR="00C7350E">
        <w:rPr>
          <w:rFonts w:ascii="Arial" w:hAnsi="Arial" w:cs="Arial"/>
          <w:sz w:val="16"/>
          <w:szCs w:val="16"/>
        </w:rPr>
        <w:t xml:space="preserve"> 09</w:t>
      </w:r>
      <w:r>
        <w:rPr>
          <w:rFonts w:ascii="Arial" w:hAnsi="Arial" w:cs="Arial"/>
          <w:sz w:val="16"/>
          <w:szCs w:val="16"/>
        </w:rPr>
        <w:t>/3</w:t>
      </w:r>
      <w:r w:rsidR="00C7350E">
        <w:rPr>
          <w:rFonts w:ascii="Arial" w:hAnsi="Arial" w:cs="Arial"/>
          <w:sz w:val="16"/>
          <w:szCs w:val="16"/>
        </w:rPr>
        <w:t>0/2019</w:t>
      </w:r>
      <w:r w:rsidRPr="00F34337">
        <w:rPr>
          <w:rFonts w:ascii="Arial" w:hAnsi="Arial" w:cs="Arial"/>
          <w:sz w:val="16"/>
          <w:szCs w:val="16"/>
        </w:rPr>
        <w:t xml:space="preserve">  </w:t>
      </w:r>
      <w:r w:rsidRPr="00F34337">
        <w:rPr>
          <w:rFonts w:ascii="Arial" w:hAnsi="Arial" w:cs="Arial"/>
          <w:sz w:val="16"/>
          <w:szCs w:val="16"/>
        </w:rPr>
        <w:tab/>
      </w:r>
      <w:r w:rsidR="00C7350E">
        <w:rPr>
          <w:rFonts w:ascii="Arial" w:hAnsi="Arial" w:cs="Arial"/>
          <w:sz w:val="16"/>
          <w:szCs w:val="16"/>
        </w:rPr>
        <w:tab/>
      </w:r>
      <w:r>
        <w:rPr>
          <w:rFonts w:ascii="Arial" w:hAnsi="Arial" w:cs="Arial"/>
          <w:b/>
          <w:bCs/>
          <w:sz w:val="16"/>
          <w:szCs w:val="16"/>
        </w:rPr>
        <w:t>Average Estimated Response Time</w:t>
      </w:r>
      <w:r w:rsidRPr="00F34337">
        <w:rPr>
          <w:rFonts w:ascii="Arial" w:hAnsi="Arial" w:cs="Arial"/>
          <w:b/>
          <w:bCs/>
          <w:sz w:val="16"/>
          <w:szCs w:val="16"/>
        </w:rPr>
        <w:t>:</w:t>
      </w:r>
      <w:r w:rsidRPr="00F34337">
        <w:rPr>
          <w:rFonts w:ascii="Arial" w:hAnsi="Arial" w:cs="Arial"/>
          <w:sz w:val="16"/>
          <w:szCs w:val="16"/>
        </w:rPr>
        <w:t xml:space="preserve"> </w:t>
      </w:r>
      <w:r>
        <w:rPr>
          <w:rFonts w:ascii="Arial" w:hAnsi="Arial" w:cs="Arial"/>
          <w:sz w:val="16"/>
          <w:szCs w:val="16"/>
        </w:rPr>
        <w:t>30 Minutes</w:t>
      </w:r>
      <w:r w:rsidRPr="00F34337">
        <w:rPr>
          <w:rFonts w:ascii="Arial" w:hAnsi="Arial" w:cs="Arial"/>
          <w:sz w:val="16"/>
          <w:szCs w:val="16"/>
        </w:rPr>
        <w:t xml:space="preserve"> </w:t>
      </w:r>
      <w:r w:rsidRPr="00F34337">
        <w:rPr>
          <w:rFonts w:ascii="Arial" w:hAnsi="Arial" w:cs="Arial"/>
          <w:sz w:val="16"/>
          <w:szCs w:val="16"/>
        </w:rPr>
        <w:br/>
      </w:r>
    </w:p>
    <w:p w:rsidR="00AA5764" w:rsidRDefault="00AA5764" w:rsidP="00B20C49">
      <w:pPr>
        <w:jc w:val="both"/>
        <w:rPr>
          <w:rFonts w:ascii="Arial" w:hAnsi="Arial" w:cs="Arial"/>
          <w:sz w:val="16"/>
          <w:szCs w:val="16"/>
        </w:rPr>
      </w:pPr>
      <w:r>
        <w:rPr>
          <w:rFonts w:ascii="Arial" w:hAnsi="Arial" w:cs="Arial"/>
          <w:b/>
          <w:bCs/>
          <w:sz w:val="16"/>
          <w:szCs w:val="16"/>
        </w:rPr>
        <w:t>O M B Burden Statement:</w:t>
      </w:r>
      <w:r>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303(a)(6).  Send comments regarding this burden estimate or any other aspect of this collection of information, including suggestions for reducing this burden, to the U.S. Department of Labor, Office of Workforce Security, Room S-4231, 200 Constitution Ave., NW, Washington, DC, 20210.</w:t>
      </w:r>
    </w:p>
    <w:p w:rsidR="00AA5764" w:rsidRPr="00D90F46" w:rsidRDefault="00AA5764" w:rsidP="00AA5764">
      <w:pPr>
        <w:jc w:val="both"/>
        <w:rPr>
          <w:rFonts w:ascii="Arial" w:hAnsi="Arial" w:cs="Arial"/>
          <w:sz w:val="16"/>
          <w:szCs w:val="16"/>
        </w:rPr>
      </w:pPr>
    </w:p>
    <w:p w:rsidR="00AA5764" w:rsidRDefault="00AA5764" w:rsidP="00AA5764"/>
    <w:p w:rsidR="00AA5764" w:rsidRDefault="00AA5764">
      <w:pPr>
        <w:widowControl/>
        <w:autoSpaceDE/>
        <w:autoSpaceDN/>
        <w:adjustRightInd/>
        <w:spacing w:after="160" w:line="259" w:lineRule="auto"/>
      </w:pPr>
      <w:r>
        <w:br w:type="page"/>
      </w:r>
    </w:p>
    <w:p w:rsidR="00AA5764" w:rsidRDefault="00AA5764" w:rsidP="00AA5764">
      <w:pPr>
        <w:pStyle w:val="Heading1"/>
      </w:pPr>
      <w:bookmarkStart w:id="4" w:name="_Toc11140598"/>
      <w:r>
        <w:t>Purpose</w:t>
      </w:r>
      <w:bookmarkEnd w:id="4"/>
    </w:p>
    <w:p w:rsidR="00AA5764" w:rsidRDefault="00AA5764" w:rsidP="00B20C49">
      <w:pPr>
        <w:ind w:left="360"/>
        <w:jc w:val="both"/>
      </w:pPr>
      <w:r>
        <w:t xml:space="preserve">The ETA 538, Advance Weekly Initial and Continued Claims Report, allows the National Office to gather and report data on weekly initial claims, a leading economic indicator, and continued weeks claimed, another economic indicator, within one week of the week during which these claims are filed.  This report provides for an advance national compilation and release of initial claims and weeks claimed data that, on a national basis, should conceptually be the same as the total of initial claims and weeks claimed data reported on the ETA 539, Weekly Claims and Extended Benefits Trigger Data.  The quick release of this information benefits policy makers and the public and reduces the length of time security is needed on state claims data.  The ETA 539 will continue to be the source for published state-by-state information about initial and weeks claimed. </w:t>
      </w:r>
    </w:p>
    <w:p w:rsidR="00AA5764" w:rsidRDefault="00AA5764" w:rsidP="00B20C49">
      <w:pPr>
        <w:ind w:left="360"/>
        <w:jc w:val="both"/>
      </w:pPr>
    </w:p>
    <w:p w:rsidR="00AA5764" w:rsidRPr="00AA5764" w:rsidRDefault="00AA5764" w:rsidP="00B20C49">
      <w:pPr>
        <w:ind w:left="360"/>
        <w:jc w:val="both"/>
      </w:pPr>
      <w:r>
        <w:t>With the increased use of direct filing of interstate claims with the liable state, a change in the source of the advance data is necessary to ensure that the counts of all initial claims taken during the reference week are available for advance reporting and that there is no duplication of count.  The initial claim count for this report will be based on the total of all intrastate initials and the total of all interstate agent and liable claims taken directly by the state during the report week.  These numbers, when aggregated to U.S. totals will produce an unduplicated count that should be very close to the more refined number that will be the U.S. figure compiled from the ETA 539 report.</w:t>
      </w:r>
    </w:p>
    <w:p w:rsidR="00AA5764" w:rsidRDefault="00AA5764" w:rsidP="00AA5764"/>
    <w:p w:rsidR="00AA5764" w:rsidRDefault="00AA5764" w:rsidP="00AA5764">
      <w:pPr>
        <w:pStyle w:val="Heading1"/>
      </w:pPr>
      <w:bookmarkStart w:id="5" w:name="_Toc11140599"/>
      <w:r>
        <w:t>Due Date and Transmittal</w:t>
      </w:r>
      <w:bookmarkEnd w:id="5"/>
    </w:p>
    <w:p w:rsidR="00AA5764" w:rsidRDefault="00AA5764" w:rsidP="00AA5764">
      <w:pPr>
        <w:ind w:left="360"/>
      </w:pPr>
      <w:r w:rsidRPr="00AA5764">
        <w:t>Weekly reports will be submitted electronically in time to reach the ETA National Office by the opening of business on the Tuesday following the close of the reference week. (See also section D.2. on freezing data.)</w:t>
      </w:r>
    </w:p>
    <w:p w:rsidR="00AA5764" w:rsidRPr="00AA5764" w:rsidRDefault="00AA5764" w:rsidP="00AA5764"/>
    <w:p w:rsidR="00AA5764" w:rsidRDefault="00AA5764" w:rsidP="00096799">
      <w:pPr>
        <w:pStyle w:val="Heading1"/>
      </w:pPr>
      <w:bookmarkStart w:id="6" w:name="_Toc11140600"/>
      <w:r>
        <w:t>General Reporting Instructions</w:t>
      </w:r>
      <w:bookmarkEnd w:id="6"/>
    </w:p>
    <w:p w:rsidR="00AA5764" w:rsidRDefault="00AA5764" w:rsidP="00B20C49">
      <w:pPr>
        <w:pStyle w:val="ListParagraph"/>
        <w:numPr>
          <w:ilvl w:val="1"/>
          <w:numId w:val="6"/>
        </w:numPr>
        <w:jc w:val="both"/>
      </w:pPr>
      <w:bookmarkStart w:id="7" w:name="_Toc11140601"/>
      <w:r w:rsidRPr="00C7350E">
        <w:rPr>
          <w:rStyle w:val="Heading4Char"/>
        </w:rPr>
        <w:t>Counts</w:t>
      </w:r>
      <w:bookmarkEnd w:id="7"/>
      <w:r>
        <w:t xml:space="preserve">.  All data reported on the ETA 538 is to consist of data for the regular state UI program only.  Counts of weeks compensated or counts of checks issued or counts of weeks claimed which are processed should not be substituted for any part of the count unless rigid processing scheduled are adhered to so that the count is not affected by administrative factors. </w:t>
      </w:r>
    </w:p>
    <w:p w:rsidR="00AA5764" w:rsidRDefault="00AA5764" w:rsidP="00B20C49">
      <w:pPr>
        <w:ind w:left="720" w:hanging="360"/>
        <w:jc w:val="both"/>
      </w:pPr>
      <w:r>
        <w:tab/>
        <w:t xml:space="preserve">Initial claims should include all initial claims taken directly by the state during the week for which data is reported.  This includes all intrastate, interstate agent initial claims taken in the week and all interstate liable initial claims taken directly from the claimant during the reference week.  Claims taken by an agent state and received in the liable state during the reference weeks are not included in this report by the liable state.  In order to report only those liable initial claims taken, states must clearly distinguished them from other initial claims received that were filed through an agent state.  The figures should reflect, as closely as possible, the normal seasonal level of claims activity influenced only by economic factors.  They should be adjusted as much as possible for administrative factors as indicated in </w:t>
      </w:r>
      <w:r w:rsidR="005C44FE">
        <w:t xml:space="preserve">item </w:t>
      </w:r>
      <w:r>
        <w:t>3. below.</w:t>
      </w:r>
    </w:p>
    <w:p w:rsidR="00AA5764" w:rsidRDefault="00C7350E" w:rsidP="00B20C49">
      <w:pPr>
        <w:ind w:left="360"/>
        <w:jc w:val="both"/>
      </w:pPr>
      <w:r>
        <w:tab/>
      </w:r>
    </w:p>
    <w:p w:rsidR="00AA5764" w:rsidRDefault="00AA5764" w:rsidP="00B20C49">
      <w:pPr>
        <w:ind w:left="720"/>
        <w:jc w:val="both"/>
      </w:pPr>
      <w:r>
        <w:t>Continued weeks claimed should include a total of all weeks for which benefits were claimed, even though such benefits were not paid or payment status is uncertain or unknown, e.g., waiting weeks, partial weeks, weeks for which penalties are being served and weeks for which a monetary or nonmonetary issue is pending.  The count of continued weeks claimed should not be a count of weeks compensated or a count of checks issued or of claims processed.  They should be adjusted as much as possible for administrative factors as indicated in item 3. below.</w:t>
      </w:r>
    </w:p>
    <w:p w:rsidR="00C7350E" w:rsidRDefault="00C7350E" w:rsidP="00B20C49">
      <w:pPr>
        <w:ind w:left="720"/>
        <w:jc w:val="both"/>
      </w:pPr>
    </w:p>
    <w:p w:rsidR="00C7350E" w:rsidRDefault="00C7350E" w:rsidP="00B20C49">
      <w:pPr>
        <w:pStyle w:val="ListParagraph"/>
        <w:numPr>
          <w:ilvl w:val="1"/>
          <w:numId w:val="6"/>
        </w:numPr>
        <w:jc w:val="both"/>
      </w:pPr>
      <w:bookmarkStart w:id="8" w:name="_Toc11140602"/>
      <w:r w:rsidRPr="00C7350E">
        <w:rPr>
          <w:rStyle w:val="Heading4Char"/>
        </w:rPr>
        <w:t>Freezing of Data</w:t>
      </w:r>
      <w:bookmarkEnd w:id="8"/>
      <w:r>
        <w:t xml:space="preserve">.  Because these data are used to published advance  figures and any revisions in data will be picked up using the ETA 539 report, the data on the ETA 538 will be frozen at 1:15 p.m. Eastern time on the due date.  Any corrections to data that cannot be received by that time should not be electronically transmitted and need only be reflected in the final numbers submitted on the ETA 539. </w:t>
      </w:r>
    </w:p>
    <w:p w:rsidR="00C7350E" w:rsidRDefault="00C7350E" w:rsidP="00B20C49">
      <w:pPr>
        <w:ind w:left="720"/>
        <w:jc w:val="both"/>
      </w:pPr>
    </w:p>
    <w:p w:rsidR="00C7350E" w:rsidRDefault="00C7350E" w:rsidP="00B20C49">
      <w:pPr>
        <w:pStyle w:val="ListParagraph"/>
        <w:numPr>
          <w:ilvl w:val="1"/>
          <w:numId w:val="6"/>
        </w:numPr>
        <w:jc w:val="both"/>
      </w:pPr>
      <w:bookmarkStart w:id="9" w:name="_Toc11140603"/>
      <w:r w:rsidRPr="00C7350E">
        <w:rPr>
          <w:rStyle w:val="Heading4Char"/>
        </w:rPr>
        <w:t>Adjustment of Data</w:t>
      </w:r>
      <w:bookmarkEnd w:id="9"/>
      <w:r>
        <w:t>.  The Data on this report is to represent the economic situation for the reference week.  Because of the importance of accurate economic representation of the claims counts, only figures adjusted for n</w:t>
      </w:r>
      <w:r w:rsidR="003C1880">
        <w:t xml:space="preserve">on-economic distortions should </w:t>
      </w:r>
      <w:r w:rsidR="007242E4">
        <w:t>b</w:t>
      </w:r>
      <w:r>
        <w:t xml:space="preserve">e submitted. </w:t>
      </w:r>
    </w:p>
    <w:p w:rsidR="00C7350E" w:rsidRDefault="00C7350E" w:rsidP="00B20C49">
      <w:pPr>
        <w:ind w:left="720"/>
        <w:jc w:val="both"/>
      </w:pPr>
    </w:p>
    <w:p w:rsidR="00C7350E" w:rsidRDefault="00C7350E" w:rsidP="00B20C49">
      <w:pPr>
        <w:ind w:left="720"/>
        <w:jc w:val="both"/>
      </w:pPr>
      <w:r>
        <w:t>For example, when claimants’ filing dates for continued claims are rescheduled to a week other than their “normal” reporting week, or the state agency rescheduled claimants from weekly to biweekly reporting, the counts of continued weeks claimed will be affected and an adjustment should be made.  When a natural disaster strikes or an administrative problem such as a computer failure affects the ability of the agency to receive or take a count of claims, and adjustment should be made.  Estimates of initial claims and/or continued weeks should be made and reported on this report for each week the counts are thus affected.  Particular care should be taken to adjust biweekly data to eliminate the application of judgmental factors.  This is easily accomplished by relying upon the application of predetermined allocation or proration rules.  Works sheet supporting these adjustments should be retained for future statistical audits.</w:t>
      </w:r>
    </w:p>
    <w:p w:rsidR="00C7350E" w:rsidRDefault="00C7350E" w:rsidP="00B20C49">
      <w:pPr>
        <w:ind w:left="720"/>
        <w:jc w:val="both"/>
      </w:pPr>
    </w:p>
    <w:p w:rsidR="00C7350E" w:rsidRDefault="00C7350E" w:rsidP="00B20C49">
      <w:pPr>
        <w:ind w:left="720"/>
        <w:jc w:val="both"/>
      </w:pPr>
      <w:r>
        <w:t>For those weeks when initial claims or continued weeks claimed were adjusted, the unadjusted figures should not be reported.  That is, for each report week, only the adjusted continued weeks claimed should be reported.  Adjustments made to data on the ETA 538 should be the same as adjustments made to the same data on the ETA 539.</w:t>
      </w:r>
    </w:p>
    <w:p w:rsidR="00C7350E" w:rsidRDefault="00C7350E" w:rsidP="00C7350E">
      <w:pPr>
        <w:ind w:left="720"/>
      </w:pPr>
    </w:p>
    <w:p w:rsidR="00C7350E" w:rsidRDefault="00C7350E" w:rsidP="00C7350E">
      <w:pPr>
        <w:pStyle w:val="Heading1"/>
      </w:pPr>
      <w:bookmarkStart w:id="10" w:name="_Toc11140604"/>
      <w:r>
        <w:t>Definitions</w:t>
      </w:r>
      <w:bookmarkEnd w:id="10"/>
    </w:p>
    <w:p w:rsidR="00C7350E" w:rsidRDefault="00C7350E" w:rsidP="00B20C49">
      <w:pPr>
        <w:ind w:left="360"/>
        <w:jc w:val="both"/>
      </w:pPr>
      <w:r w:rsidRPr="00C7350E">
        <w:t>Except as noted for interstate initial claims above, definitions will be the same as those found in the instructions for the ETA 5159, section I-</w:t>
      </w:r>
      <w:r w:rsidR="007242E4">
        <w:t>6</w:t>
      </w:r>
      <w:r w:rsidR="007242E4" w:rsidRPr="00C7350E">
        <w:t xml:space="preserve"> </w:t>
      </w:r>
      <w:r w:rsidRPr="00C7350E">
        <w:t>and the ETA 539, section I-</w:t>
      </w:r>
      <w:r w:rsidR="007242E4">
        <w:t>4</w:t>
      </w:r>
      <w:r w:rsidRPr="00C7350E">
        <w:t xml:space="preserve"> of this handbook.</w:t>
      </w:r>
    </w:p>
    <w:p w:rsidR="00C7350E" w:rsidRDefault="00C7350E" w:rsidP="00C7350E">
      <w:pPr>
        <w:ind w:left="360"/>
      </w:pPr>
    </w:p>
    <w:p w:rsidR="00C7350E" w:rsidRDefault="00C7350E" w:rsidP="00C7350E">
      <w:pPr>
        <w:pStyle w:val="Heading1"/>
      </w:pPr>
      <w:bookmarkStart w:id="11" w:name="_Toc11140605"/>
      <w:r>
        <w:t>Item by Item Instructions</w:t>
      </w:r>
      <w:bookmarkEnd w:id="11"/>
    </w:p>
    <w:p w:rsidR="00C7350E" w:rsidRDefault="00C7350E" w:rsidP="00B20C49">
      <w:pPr>
        <w:pStyle w:val="ListParagraph"/>
        <w:numPr>
          <w:ilvl w:val="1"/>
          <w:numId w:val="6"/>
        </w:numPr>
        <w:jc w:val="both"/>
      </w:pPr>
      <w:bookmarkStart w:id="12" w:name="_Toc11140606"/>
      <w:r w:rsidRPr="00C7350E">
        <w:rPr>
          <w:rStyle w:val="Heading4Char"/>
        </w:rPr>
        <w:t>Initial Claims, Intrastate and Interstate Taken Directly</w:t>
      </w:r>
      <w:bookmarkEnd w:id="12"/>
      <w:r>
        <w:t>.  Report all initial claims taken directly, including intrastate and interstate initial claims which the state took directly either as agent or liable state during the reference week.  Claims taken directly refers to the number of claims filed in person, by mail, or by other direct means with the state under remote claims taking procedures.  Claims directly taken does not include any claims filed through another state and sent to the liable state.  This data differs from item “IC” on the ETA 539 report</w:t>
      </w:r>
      <w:r w:rsidR="007242E4">
        <w:t>,</w:t>
      </w:r>
      <w:r>
        <w:t xml:space="preserve"> which</w:t>
      </w:r>
      <w:r w:rsidR="003C1880">
        <w:t xml:space="preserve"> </w:t>
      </w:r>
      <w:r>
        <w:t xml:space="preserve">uses all interstate agent claims, including those reported to the state via the interstate data exchange, plus intrastate counts.  </w:t>
      </w:r>
    </w:p>
    <w:p w:rsidR="00C7350E" w:rsidRDefault="00C7350E" w:rsidP="00B20C49">
      <w:pPr>
        <w:pStyle w:val="ListParagraph"/>
        <w:jc w:val="both"/>
      </w:pPr>
    </w:p>
    <w:p w:rsidR="00C7350E" w:rsidRDefault="00C7350E" w:rsidP="00B20C49">
      <w:pPr>
        <w:pStyle w:val="ListParagraph"/>
        <w:numPr>
          <w:ilvl w:val="1"/>
          <w:numId w:val="6"/>
        </w:numPr>
        <w:jc w:val="both"/>
      </w:pPr>
      <w:bookmarkStart w:id="13" w:name="_Toc11140607"/>
      <w:r w:rsidRPr="00C7350E">
        <w:rPr>
          <w:rStyle w:val="Heading4Char"/>
        </w:rPr>
        <w:t>Intrastate Continued Weeks Claimed</w:t>
      </w:r>
      <w:bookmarkEnd w:id="13"/>
      <w:r>
        <w:t xml:space="preserve">.  Report all intrastate continued weeks claimed filed by claimants within the state and by commuters filing under the intrastate program.  </w:t>
      </w:r>
    </w:p>
    <w:p w:rsidR="00C7350E" w:rsidRDefault="00C7350E" w:rsidP="00B20C49">
      <w:pPr>
        <w:pStyle w:val="ListParagraph"/>
        <w:jc w:val="both"/>
      </w:pPr>
    </w:p>
    <w:p w:rsidR="00C7350E" w:rsidRPr="00C7350E" w:rsidRDefault="00C7350E" w:rsidP="00B20C49">
      <w:pPr>
        <w:pStyle w:val="ListParagraph"/>
        <w:numPr>
          <w:ilvl w:val="1"/>
          <w:numId w:val="6"/>
        </w:numPr>
        <w:jc w:val="both"/>
      </w:pPr>
      <w:bookmarkStart w:id="14" w:name="_Toc11140608"/>
      <w:r w:rsidRPr="00C7350E">
        <w:rPr>
          <w:rStyle w:val="Heading4Char"/>
        </w:rPr>
        <w:t>Interstate Liable Continued Weeks Claimed</w:t>
      </w:r>
      <w:bookmarkEnd w:id="14"/>
      <w:r>
        <w:t>.  Report all continued weeks claimed filed by claimants fr</w:t>
      </w:r>
      <w:r w:rsidR="007242E4">
        <w:t>o</w:t>
      </w:r>
      <w:r>
        <w:t>m another state under the interstate program.  Exclude weeks claimed filed by claimants filing as commuters under the intrastate program.</w:t>
      </w:r>
    </w:p>
    <w:sectPr w:rsidR="00C7350E" w:rsidRPr="00C7350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F24" w:rsidRDefault="00474F24" w:rsidP="00B02231">
      <w:r>
        <w:separator/>
      </w:r>
    </w:p>
  </w:endnote>
  <w:endnote w:type="continuationSeparator" w:id="0">
    <w:p w:rsidR="00474F24" w:rsidRDefault="00474F24"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31" w:rsidRPr="00FE4F56" w:rsidRDefault="00B02231"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8C4A35" w:rsidRPr="008C4A35">
      <w:rPr>
        <w:rFonts w:ascii="Arial" w:hAnsi="Arial" w:cs="Arial"/>
        <w:b/>
        <w:bCs/>
        <w:noProof/>
      </w:rPr>
      <w:t>Section I-3</w:t>
    </w:r>
    <w:r w:rsidRPr="004928A8">
      <w:rPr>
        <w:rFonts w:ascii="Arial" w:hAnsi="Arial" w:cs="Arial"/>
      </w:rPr>
      <w:fldChar w:fldCharType="end"/>
    </w:r>
    <w:r>
      <w:rPr>
        <w:rFonts w:ascii="Arial" w:hAnsi="Arial" w:cs="Arial"/>
      </w:rPr>
      <w:t>-</w:t>
    </w:r>
    <w:r w:rsidRPr="00FE4F56">
      <w:rPr>
        <w:rFonts w:ascii="Arial" w:hAnsi="Arial" w:cs="Arial"/>
      </w:rPr>
      <w:pgNum/>
    </w:r>
  </w:p>
  <w:p w:rsidR="00B02231" w:rsidRDefault="00C7350E" w:rsidP="00B02231">
    <w:pPr>
      <w:pStyle w:val="Footer"/>
      <w:jc w:val="center"/>
    </w:pPr>
    <w:r>
      <w:rPr>
        <w:rFonts w:ascii="Arial" w:hAnsi="Arial" w:cs="Arial"/>
      </w:rPr>
      <w:t>06</w:t>
    </w:r>
    <w:r w:rsidR="005A04E2">
      <w:rPr>
        <w:rFonts w:ascii="Arial" w:hAnsi="Arial" w:cs="Arial"/>
      </w:rPr>
      <w:t xml:space="preserve"> / </w:t>
    </w:r>
    <w:r>
      <w:rPr>
        <w:rFonts w:ascii="Arial" w:hAnsi="Arial" w:cs="Arial"/>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F24" w:rsidRDefault="00474F24" w:rsidP="00B02231">
      <w:r>
        <w:separator/>
      </w:r>
    </w:p>
  </w:footnote>
  <w:footnote w:type="continuationSeparator" w:id="0">
    <w:p w:rsidR="00474F24" w:rsidRDefault="00474F24" w:rsidP="00B02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31" w:rsidRPr="00C26BA2" w:rsidRDefault="00B02231" w:rsidP="00B02231">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B02231" w:rsidRPr="00C26BA2" w:rsidTr="00C561E4">
      <w:trPr>
        <w:trHeight w:val="146"/>
      </w:trPr>
      <w:tc>
        <w:tcPr>
          <w:tcW w:w="9831" w:type="dxa"/>
        </w:tcPr>
        <w:p w:rsidR="00B02231" w:rsidRPr="00C26BA2" w:rsidRDefault="00B02231" w:rsidP="00B02231">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8C4A35" w:rsidRPr="008C4A35">
            <w:rPr>
              <w:rFonts w:ascii="Arial" w:hAnsi="Arial" w:cs="Arial"/>
              <w:b/>
              <w:bCs/>
              <w:noProof/>
              <w:sz w:val="16"/>
              <w:szCs w:val="16"/>
            </w:rPr>
            <w:t>ETA 538 – ETA</w:t>
          </w:r>
          <w:r w:rsidR="008C4A35">
            <w:rPr>
              <w:rFonts w:ascii="Arial" w:hAnsi="Arial" w:cs="Arial"/>
              <w:noProof/>
              <w:sz w:val="16"/>
              <w:szCs w:val="16"/>
            </w:rPr>
            <w:t xml:space="preserve"> 538 Advance Weekly Initial and Continued Claims Report</w:t>
          </w:r>
          <w:r w:rsidRPr="00C26BA2">
            <w:rPr>
              <w:rFonts w:ascii="Arial" w:hAnsi="Arial" w:cs="Arial"/>
              <w:sz w:val="16"/>
              <w:szCs w:val="16"/>
            </w:rPr>
            <w:fldChar w:fldCharType="end"/>
          </w:r>
        </w:p>
      </w:tc>
    </w:tr>
  </w:tbl>
  <w:p w:rsidR="00B02231" w:rsidRDefault="00B022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01D3B"/>
    <w:multiLevelType w:val="multilevel"/>
    <w:tmpl w:val="0EB69BF6"/>
    <w:lvl w:ilvl="0">
      <w:start w:val="1"/>
      <w:numFmt w:val="decimal"/>
      <w:pStyle w:val="Heading4"/>
      <w:lvlText w:val="%1."/>
      <w:lvlJc w:val="left"/>
      <w:pPr>
        <w:ind w:left="720" w:hanging="360"/>
      </w:pPr>
      <w:rPr>
        <w:rFonts w:hint="default"/>
        <w:color w:val="auto"/>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32191EF7"/>
    <w:multiLevelType w:val="multilevel"/>
    <w:tmpl w:val="31AE4F4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AC57F0"/>
    <w:multiLevelType w:val="multilevel"/>
    <w:tmpl w:val="B91272CA"/>
    <w:lvl w:ilvl="0">
      <w:start w:val="1"/>
      <w:numFmt w:val="upperLetter"/>
      <w:pStyle w:val="Heading1"/>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nsid w:val="3AAF063D"/>
    <w:multiLevelType w:val="multilevel"/>
    <w:tmpl w:val="31AE4F4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2C90646"/>
    <w:multiLevelType w:val="multilevel"/>
    <w:tmpl w:val="0F6E443A"/>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60636C8"/>
    <w:multiLevelType w:val="multilevel"/>
    <w:tmpl w:val="CF10544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7DD0719C"/>
    <w:multiLevelType w:val="hybridMultilevel"/>
    <w:tmpl w:val="65C80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82CEDA4">
      <w:start w:val="1"/>
      <w:numFmt w:val="decimal"/>
      <w:suff w:val="space"/>
      <w:lvlText w:val="(%3)"/>
      <w:lvlJc w:val="left"/>
      <w:pPr>
        <w:ind w:left="1440" w:firstLine="54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pleton, Kevin - ETA">
    <w15:presenceInfo w15:providerId="AD" w15:userId="S-1-5-21-2522062978-2635407418-847139880-1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25"/>
    <w:rsid w:val="001D143B"/>
    <w:rsid w:val="002A1ABF"/>
    <w:rsid w:val="003C1880"/>
    <w:rsid w:val="0043279E"/>
    <w:rsid w:val="00474F24"/>
    <w:rsid w:val="005A04E2"/>
    <w:rsid w:val="005C44FE"/>
    <w:rsid w:val="00620BD0"/>
    <w:rsid w:val="006B3710"/>
    <w:rsid w:val="007242E4"/>
    <w:rsid w:val="007469A6"/>
    <w:rsid w:val="0085307F"/>
    <w:rsid w:val="008C4A35"/>
    <w:rsid w:val="00AA5764"/>
    <w:rsid w:val="00AC0843"/>
    <w:rsid w:val="00B02231"/>
    <w:rsid w:val="00B20C49"/>
    <w:rsid w:val="00C36808"/>
    <w:rsid w:val="00C47C25"/>
    <w:rsid w:val="00C7350E"/>
    <w:rsid w:val="00CB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AA5764"/>
    <w:pPr>
      <w:keepNext/>
      <w:keepLines/>
      <w:widowControl/>
      <w:numPr>
        <w:numId w:val="6"/>
      </w:numPr>
      <w:autoSpaceDE/>
      <w:autoSpaceDN/>
      <w:adjustRightInd/>
      <w:spacing w:after="240" w:line="259" w:lineRule="auto"/>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3C1880"/>
    <w:pPr>
      <w:keepNext/>
      <w:keepLines/>
      <w:widowControl/>
      <w:autoSpaceDE/>
      <w:autoSpaceDN/>
      <w:adjustRightInd/>
      <w:spacing w:before="40" w:line="259"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2A1ABF"/>
    <w:pPr>
      <w:keepNext/>
      <w:keepLines/>
      <w:widowControl/>
      <w:autoSpaceDE/>
      <w:autoSpaceDN/>
      <w:adjustRightInd/>
      <w:spacing w:before="40" w:line="259" w:lineRule="auto"/>
      <w:outlineLvl w:val="2"/>
    </w:pPr>
    <w:rPr>
      <w:rFonts w:eastAsiaTheme="majorEastAsia" w:cstheme="majorBidi"/>
    </w:rPr>
  </w:style>
  <w:style w:type="paragraph" w:styleId="Heading4">
    <w:name w:val="heading 4"/>
    <w:basedOn w:val="Heading3"/>
    <w:next w:val="Normal"/>
    <w:link w:val="Heading4Char"/>
    <w:autoRedefine/>
    <w:uiPriority w:val="9"/>
    <w:unhideWhenUsed/>
    <w:qFormat/>
    <w:rsid w:val="00AA5764"/>
    <w:pPr>
      <w:numPr>
        <w:numId w:val="5"/>
      </w:num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AA5764"/>
    <w:rPr>
      <w:rFonts w:eastAsiaTheme="majorEastAsia" w:cstheme="majorBidi"/>
      <w:b/>
      <w:sz w:val="28"/>
      <w:szCs w:val="32"/>
    </w:rPr>
  </w:style>
  <w:style w:type="character" w:customStyle="1" w:styleId="Heading2Char">
    <w:name w:val="Heading 2 Char"/>
    <w:basedOn w:val="DefaultParagraphFont"/>
    <w:link w:val="Heading2"/>
    <w:uiPriority w:val="9"/>
    <w:rsid w:val="003C1880"/>
    <w:rPr>
      <w:rFonts w:eastAsiaTheme="majorEastAsia" w:cstheme="majorBidi"/>
      <w:szCs w:val="26"/>
    </w:rPr>
  </w:style>
  <w:style w:type="paragraph" w:styleId="Title">
    <w:name w:val="Title"/>
    <w:basedOn w:val="Normal"/>
    <w:next w:val="Normal"/>
    <w:link w:val="TitleChar"/>
    <w:autoRedefine/>
    <w:qFormat/>
    <w:rsid w:val="0085307F"/>
    <w:pPr>
      <w:widowControl/>
      <w:autoSpaceDE/>
      <w:autoSpaceDN/>
      <w:adjustRightInd/>
      <w:contextualSpacing/>
    </w:pPr>
    <w:rPr>
      <w:rFonts w:eastAsiaTheme="majorEastAsia" w:cstheme="majorBidi"/>
      <w:b/>
      <w:spacing w:val="-10"/>
      <w:kern w:val="28"/>
      <w:szCs w:val="56"/>
    </w:rPr>
  </w:style>
  <w:style w:type="character" w:customStyle="1" w:styleId="TitleChar">
    <w:name w:val="Title Char"/>
    <w:basedOn w:val="DefaultParagraphFont"/>
    <w:link w:val="Title"/>
    <w:rsid w:val="0085307F"/>
    <w:rPr>
      <w:rFonts w:ascii="Times New Roman" w:eastAsiaTheme="majorEastAsia" w:hAnsi="Times New Roman" w:cstheme="majorBidi"/>
      <w:b/>
      <w:spacing w:val="-10"/>
      <w:kern w:val="28"/>
      <w:sz w:val="24"/>
      <w:szCs w:val="56"/>
    </w:rPr>
  </w:style>
  <w:style w:type="paragraph" w:styleId="Subtitle">
    <w:name w:val="Subtitle"/>
    <w:basedOn w:val="Normal"/>
    <w:next w:val="Normal"/>
    <w:link w:val="SubtitleChar"/>
    <w:autoRedefine/>
    <w:uiPriority w:val="11"/>
    <w:qFormat/>
    <w:rsid w:val="00C47C25"/>
    <w:pPr>
      <w:widowControl/>
      <w:numPr>
        <w:ilvl w:val="1"/>
      </w:numPr>
      <w:autoSpaceDE/>
      <w:autoSpaceDN/>
      <w:adjustRightInd/>
      <w:spacing w:after="160" w:line="259" w:lineRule="auto"/>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47C25"/>
    <w:rPr>
      <w:rFonts w:ascii="Times New Roman" w:eastAsiaTheme="minorEastAsia" w:hAnsi="Times New Roman"/>
      <w:color w:val="5A5A5A" w:themeColor="text1" w:themeTint="A5"/>
      <w:spacing w:val="15"/>
    </w:rPr>
  </w:style>
  <w:style w:type="character" w:customStyle="1" w:styleId="Heading3Char">
    <w:name w:val="Heading 3 Char"/>
    <w:basedOn w:val="DefaultParagraphFont"/>
    <w:link w:val="Heading3"/>
    <w:uiPriority w:val="9"/>
    <w:rsid w:val="002A1ABF"/>
    <w:rPr>
      <w:rFonts w:ascii="Times New Roman" w:eastAsiaTheme="majorEastAsia" w:hAnsi="Times New Roman" w:cstheme="majorBidi"/>
      <w:sz w:val="24"/>
      <w:szCs w:val="24"/>
    </w:rPr>
  </w:style>
  <w:style w:type="character" w:customStyle="1" w:styleId="Heading4Char">
    <w:name w:val="Heading 4 Char"/>
    <w:basedOn w:val="DefaultParagraphFont"/>
    <w:link w:val="Heading4"/>
    <w:rsid w:val="002A1ABF"/>
    <w:rPr>
      <w:rFonts w:ascii="Times New Roman" w:eastAsiaTheme="majorEastAsia" w:hAnsi="Times New Roman" w:cstheme="majorBidi"/>
      <w:sz w:val="24"/>
      <w:szCs w:val="24"/>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2A1ABF"/>
    <w:pPr>
      <w:spacing w:after="100"/>
      <w:ind w:left="400"/>
    </w:p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6B3710"/>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AA5764"/>
    <w:pPr>
      <w:keepNext/>
      <w:keepLines/>
      <w:widowControl/>
      <w:numPr>
        <w:numId w:val="6"/>
      </w:numPr>
      <w:autoSpaceDE/>
      <w:autoSpaceDN/>
      <w:adjustRightInd/>
      <w:spacing w:after="240" w:line="259" w:lineRule="auto"/>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3C1880"/>
    <w:pPr>
      <w:keepNext/>
      <w:keepLines/>
      <w:widowControl/>
      <w:autoSpaceDE/>
      <w:autoSpaceDN/>
      <w:adjustRightInd/>
      <w:spacing w:before="40" w:line="259"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2A1ABF"/>
    <w:pPr>
      <w:keepNext/>
      <w:keepLines/>
      <w:widowControl/>
      <w:autoSpaceDE/>
      <w:autoSpaceDN/>
      <w:adjustRightInd/>
      <w:spacing w:before="40" w:line="259" w:lineRule="auto"/>
      <w:outlineLvl w:val="2"/>
    </w:pPr>
    <w:rPr>
      <w:rFonts w:eastAsiaTheme="majorEastAsia" w:cstheme="majorBidi"/>
    </w:rPr>
  </w:style>
  <w:style w:type="paragraph" w:styleId="Heading4">
    <w:name w:val="heading 4"/>
    <w:basedOn w:val="Heading3"/>
    <w:next w:val="Normal"/>
    <w:link w:val="Heading4Char"/>
    <w:autoRedefine/>
    <w:uiPriority w:val="9"/>
    <w:unhideWhenUsed/>
    <w:qFormat/>
    <w:rsid w:val="00AA5764"/>
    <w:pPr>
      <w:numPr>
        <w:numId w:val="5"/>
      </w:num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AA5764"/>
    <w:rPr>
      <w:rFonts w:eastAsiaTheme="majorEastAsia" w:cstheme="majorBidi"/>
      <w:b/>
      <w:sz w:val="28"/>
      <w:szCs w:val="32"/>
    </w:rPr>
  </w:style>
  <w:style w:type="character" w:customStyle="1" w:styleId="Heading2Char">
    <w:name w:val="Heading 2 Char"/>
    <w:basedOn w:val="DefaultParagraphFont"/>
    <w:link w:val="Heading2"/>
    <w:uiPriority w:val="9"/>
    <w:rsid w:val="003C1880"/>
    <w:rPr>
      <w:rFonts w:eastAsiaTheme="majorEastAsia" w:cstheme="majorBidi"/>
      <w:szCs w:val="26"/>
    </w:rPr>
  </w:style>
  <w:style w:type="paragraph" w:styleId="Title">
    <w:name w:val="Title"/>
    <w:basedOn w:val="Normal"/>
    <w:next w:val="Normal"/>
    <w:link w:val="TitleChar"/>
    <w:autoRedefine/>
    <w:qFormat/>
    <w:rsid w:val="0085307F"/>
    <w:pPr>
      <w:widowControl/>
      <w:autoSpaceDE/>
      <w:autoSpaceDN/>
      <w:adjustRightInd/>
      <w:contextualSpacing/>
    </w:pPr>
    <w:rPr>
      <w:rFonts w:eastAsiaTheme="majorEastAsia" w:cstheme="majorBidi"/>
      <w:b/>
      <w:spacing w:val="-10"/>
      <w:kern w:val="28"/>
      <w:szCs w:val="56"/>
    </w:rPr>
  </w:style>
  <w:style w:type="character" w:customStyle="1" w:styleId="TitleChar">
    <w:name w:val="Title Char"/>
    <w:basedOn w:val="DefaultParagraphFont"/>
    <w:link w:val="Title"/>
    <w:rsid w:val="0085307F"/>
    <w:rPr>
      <w:rFonts w:ascii="Times New Roman" w:eastAsiaTheme="majorEastAsia" w:hAnsi="Times New Roman" w:cstheme="majorBidi"/>
      <w:b/>
      <w:spacing w:val="-10"/>
      <w:kern w:val="28"/>
      <w:sz w:val="24"/>
      <w:szCs w:val="56"/>
    </w:rPr>
  </w:style>
  <w:style w:type="paragraph" w:styleId="Subtitle">
    <w:name w:val="Subtitle"/>
    <w:basedOn w:val="Normal"/>
    <w:next w:val="Normal"/>
    <w:link w:val="SubtitleChar"/>
    <w:autoRedefine/>
    <w:uiPriority w:val="11"/>
    <w:qFormat/>
    <w:rsid w:val="00C47C25"/>
    <w:pPr>
      <w:widowControl/>
      <w:numPr>
        <w:ilvl w:val="1"/>
      </w:numPr>
      <w:autoSpaceDE/>
      <w:autoSpaceDN/>
      <w:adjustRightInd/>
      <w:spacing w:after="160" w:line="259" w:lineRule="auto"/>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47C25"/>
    <w:rPr>
      <w:rFonts w:ascii="Times New Roman" w:eastAsiaTheme="minorEastAsia" w:hAnsi="Times New Roman"/>
      <w:color w:val="5A5A5A" w:themeColor="text1" w:themeTint="A5"/>
      <w:spacing w:val="15"/>
    </w:rPr>
  </w:style>
  <w:style w:type="character" w:customStyle="1" w:styleId="Heading3Char">
    <w:name w:val="Heading 3 Char"/>
    <w:basedOn w:val="DefaultParagraphFont"/>
    <w:link w:val="Heading3"/>
    <w:uiPriority w:val="9"/>
    <w:rsid w:val="002A1ABF"/>
    <w:rPr>
      <w:rFonts w:ascii="Times New Roman" w:eastAsiaTheme="majorEastAsia" w:hAnsi="Times New Roman" w:cstheme="majorBidi"/>
      <w:sz w:val="24"/>
      <w:szCs w:val="24"/>
    </w:rPr>
  </w:style>
  <w:style w:type="character" w:customStyle="1" w:styleId="Heading4Char">
    <w:name w:val="Heading 4 Char"/>
    <w:basedOn w:val="DefaultParagraphFont"/>
    <w:link w:val="Heading4"/>
    <w:rsid w:val="002A1ABF"/>
    <w:rPr>
      <w:rFonts w:ascii="Times New Roman" w:eastAsiaTheme="majorEastAsia" w:hAnsi="Times New Roman" w:cstheme="majorBidi"/>
      <w:sz w:val="24"/>
      <w:szCs w:val="24"/>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2A1ABF"/>
    <w:pPr>
      <w:spacing w:after="100"/>
      <w:ind w:left="400"/>
    </w:p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6B371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E9703-1231-4016-8558-7DD7A334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Stapleton, Kevin - ETA</dc:creator>
  <cp:keywords/>
  <dc:description/>
  <cp:lastModifiedBy>SYSTEM</cp:lastModifiedBy>
  <cp:revision>2</cp:revision>
  <dcterms:created xsi:type="dcterms:W3CDTF">2019-09-18T16:31:00Z</dcterms:created>
  <dcterms:modified xsi:type="dcterms:W3CDTF">2019-09-18T16:31:00Z</dcterms:modified>
</cp:coreProperties>
</file>