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C5B" w:rsidRPr="003F1467" w:rsidRDefault="00907C5B" w:rsidP="00907C5B">
      <w:pPr>
        <w:pStyle w:val="Title"/>
        <w:rPr>
          <w:rFonts w:ascii="Times New Roman" w:hAnsi="Times New Roman" w:cs="Times New Roman"/>
        </w:rPr>
      </w:pPr>
      <w:bookmarkStart w:id="0" w:name="_Toc481479497"/>
      <w:bookmarkStart w:id="1" w:name="_GoBack"/>
      <w:bookmarkEnd w:id="1"/>
      <w:r w:rsidRPr="003F1467">
        <w:rPr>
          <w:rFonts w:ascii="Times New Roman" w:hAnsi="Times New Roman" w:cs="Times New Roman"/>
        </w:rPr>
        <w:t>ETA 581 - CONTRIBUTION OPERATIONS</w:t>
      </w:r>
      <w:bookmarkEnd w:id="0"/>
    </w:p>
    <w:p w:rsidR="00907C5B" w:rsidRPr="003F1467" w:rsidRDefault="00907C5B" w:rsidP="00907C5B">
      <w:pPr>
        <w:pStyle w:val="Heading3"/>
        <w:jc w:val="center"/>
        <w:rPr>
          <w:rFonts w:ascii="Times New Roman" w:hAnsi="Times New Roman" w:cs="Times New Roman"/>
          <w:webHidden/>
          <w:sz w:val="24"/>
          <w:szCs w:val="24"/>
        </w:rPr>
      </w:pPr>
      <w:bookmarkStart w:id="2" w:name="_Toc481479498"/>
      <w:r w:rsidRPr="003F1467">
        <w:rPr>
          <w:rFonts w:ascii="Times New Roman" w:hAnsi="Times New Roman" w:cs="Times New Roman"/>
          <w:webHidden/>
          <w:sz w:val="24"/>
          <w:szCs w:val="24"/>
        </w:rPr>
        <w:t>Section II-</w:t>
      </w:r>
      <w:bookmarkEnd w:id="2"/>
      <w:r w:rsidR="00CB57DA" w:rsidRPr="003F1467">
        <w:rPr>
          <w:rFonts w:ascii="Times New Roman" w:hAnsi="Times New Roman" w:cs="Times New Roman"/>
          <w:webHidden/>
          <w:sz w:val="24"/>
          <w:szCs w:val="24"/>
        </w:rPr>
        <w:t>3</w:t>
      </w:r>
    </w:p>
    <w:bookmarkStart w:id="3" w:name="_Toc481055286"/>
    <w:bookmarkStart w:id="4" w:name="_Toc481055886"/>
    <w:bookmarkStart w:id="5" w:name="_Toc480896898"/>
    <w:bookmarkStart w:id="6" w:name="_Toc480898204"/>
    <w:bookmarkStart w:id="7" w:name="_Toc480898681"/>
    <w:p w:rsidR="00EB0016" w:rsidRDefault="00907C5B">
      <w:pPr>
        <w:pStyle w:val="TOC1"/>
        <w:tabs>
          <w:tab w:val="left" w:pos="600"/>
          <w:tab w:val="right" w:leader="dot" w:pos="9350"/>
        </w:tabs>
        <w:rPr>
          <w:rFonts w:asciiTheme="minorHAnsi" w:eastAsiaTheme="minorEastAsia" w:hAnsiTheme="minorHAnsi" w:cstheme="minorBidi"/>
          <w:noProof/>
          <w:sz w:val="22"/>
          <w:szCs w:val="22"/>
        </w:rPr>
      </w:pPr>
      <w:r w:rsidRPr="003F1467">
        <w:rPr>
          <w:rFonts w:ascii="Times New Roman" w:hAnsi="Times New Roman"/>
          <w:noProof/>
          <w:sz w:val="24"/>
          <w:szCs w:val="24"/>
        </w:rPr>
        <w:fldChar w:fldCharType="begin"/>
      </w:r>
      <w:r w:rsidRPr="003F1467">
        <w:rPr>
          <w:rFonts w:ascii="Times New Roman" w:hAnsi="Times New Roman"/>
          <w:noProof/>
          <w:sz w:val="24"/>
          <w:szCs w:val="24"/>
        </w:rPr>
        <w:instrText xml:space="preserve"> TOC \f \h \z \t "Heading 1,1,Heading 2,2,Heading 4,3" </w:instrText>
      </w:r>
      <w:r w:rsidRPr="003F1467">
        <w:rPr>
          <w:rFonts w:ascii="Times New Roman" w:hAnsi="Times New Roman"/>
          <w:noProof/>
          <w:sz w:val="24"/>
          <w:szCs w:val="24"/>
        </w:rPr>
        <w:fldChar w:fldCharType="separate"/>
      </w:r>
      <w:hyperlink w:anchor="_Toc268596" w:history="1">
        <w:r w:rsidR="00EB0016" w:rsidRPr="001936E8">
          <w:rPr>
            <w:rStyle w:val="Hyperlink"/>
            <w:rFonts w:ascii="Times New Roman" w:hAnsi="Times New Roman"/>
            <w:noProof/>
          </w:rPr>
          <w:t>A.</w:t>
        </w:r>
        <w:r w:rsidR="00EB0016">
          <w:rPr>
            <w:rFonts w:asciiTheme="minorHAnsi" w:eastAsiaTheme="minorEastAsia" w:hAnsiTheme="minorHAnsi" w:cstheme="minorBidi"/>
            <w:noProof/>
            <w:sz w:val="22"/>
            <w:szCs w:val="22"/>
          </w:rPr>
          <w:tab/>
        </w:r>
        <w:r w:rsidR="00EB0016" w:rsidRPr="001936E8">
          <w:rPr>
            <w:rStyle w:val="Hyperlink"/>
            <w:rFonts w:ascii="Times New Roman" w:hAnsi="Times New Roman"/>
            <w:noProof/>
          </w:rPr>
          <w:t>Facsimile of Form</w:t>
        </w:r>
        <w:r w:rsidR="00EB0016">
          <w:rPr>
            <w:noProof/>
            <w:webHidden/>
          </w:rPr>
          <w:tab/>
        </w:r>
        <w:r w:rsidR="00EB0016">
          <w:rPr>
            <w:noProof/>
            <w:webHidden/>
          </w:rPr>
          <w:fldChar w:fldCharType="begin"/>
        </w:r>
        <w:r w:rsidR="00EB0016">
          <w:rPr>
            <w:noProof/>
            <w:webHidden/>
          </w:rPr>
          <w:instrText xml:space="preserve"> PAGEREF _Toc268596 \h </w:instrText>
        </w:r>
        <w:r w:rsidR="00EB0016">
          <w:rPr>
            <w:noProof/>
            <w:webHidden/>
          </w:rPr>
        </w:r>
        <w:r w:rsidR="00EB0016">
          <w:rPr>
            <w:noProof/>
            <w:webHidden/>
          </w:rPr>
          <w:fldChar w:fldCharType="separate"/>
        </w:r>
        <w:r w:rsidR="00CE3E0B">
          <w:rPr>
            <w:noProof/>
            <w:webHidden/>
          </w:rPr>
          <w:t>3</w:t>
        </w:r>
        <w:r w:rsidR="00EB0016">
          <w:rPr>
            <w:noProof/>
            <w:webHidden/>
          </w:rPr>
          <w:fldChar w:fldCharType="end"/>
        </w:r>
      </w:hyperlink>
    </w:p>
    <w:p w:rsidR="00EB0016" w:rsidRDefault="00EB0016">
      <w:pPr>
        <w:pStyle w:val="TOC1"/>
        <w:tabs>
          <w:tab w:val="left" w:pos="600"/>
          <w:tab w:val="right" w:leader="dot" w:pos="9350"/>
        </w:tabs>
        <w:rPr>
          <w:rFonts w:asciiTheme="minorHAnsi" w:eastAsiaTheme="minorEastAsia" w:hAnsiTheme="minorHAnsi" w:cstheme="minorBidi"/>
          <w:noProof/>
          <w:sz w:val="22"/>
          <w:szCs w:val="22"/>
        </w:rPr>
      </w:pPr>
      <w:hyperlink w:anchor="_Toc268597" w:history="1">
        <w:r w:rsidRPr="001936E8">
          <w:rPr>
            <w:rStyle w:val="Hyperlink"/>
            <w:rFonts w:ascii="Times New Roman" w:hAnsi="Times New Roman"/>
            <w:noProof/>
          </w:rPr>
          <w:t>B.</w:t>
        </w:r>
        <w:r>
          <w:rPr>
            <w:rFonts w:asciiTheme="minorHAnsi" w:eastAsiaTheme="minorEastAsia" w:hAnsiTheme="minorHAnsi" w:cstheme="minorBidi"/>
            <w:noProof/>
            <w:sz w:val="22"/>
            <w:szCs w:val="22"/>
          </w:rPr>
          <w:tab/>
        </w:r>
        <w:r w:rsidRPr="001936E8">
          <w:rPr>
            <w:rStyle w:val="Hyperlink"/>
            <w:rFonts w:ascii="Times New Roman" w:hAnsi="Times New Roman"/>
            <w:noProof/>
          </w:rPr>
          <w:t>Purpose</w:t>
        </w:r>
        <w:r>
          <w:rPr>
            <w:noProof/>
            <w:webHidden/>
          </w:rPr>
          <w:tab/>
        </w:r>
        <w:r>
          <w:rPr>
            <w:noProof/>
            <w:webHidden/>
          </w:rPr>
          <w:fldChar w:fldCharType="begin"/>
        </w:r>
        <w:r>
          <w:rPr>
            <w:noProof/>
            <w:webHidden/>
          </w:rPr>
          <w:instrText xml:space="preserve"> PAGEREF _Toc268597 \h </w:instrText>
        </w:r>
        <w:r>
          <w:rPr>
            <w:noProof/>
            <w:webHidden/>
          </w:rPr>
        </w:r>
        <w:r>
          <w:rPr>
            <w:noProof/>
            <w:webHidden/>
          </w:rPr>
          <w:fldChar w:fldCharType="separate"/>
        </w:r>
        <w:r w:rsidR="00CE3E0B">
          <w:rPr>
            <w:noProof/>
            <w:webHidden/>
          </w:rPr>
          <w:t>5</w:t>
        </w:r>
        <w:r>
          <w:rPr>
            <w:noProof/>
            <w:webHidden/>
          </w:rPr>
          <w:fldChar w:fldCharType="end"/>
        </w:r>
      </w:hyperlink>
    </w:p>
    <w:p w:rsidR="00EB0016" w:rsidRDefault="00EB0016">
      <w:pPr>
        <w:pStyle w:val="TOC1"/>
        <w:tabs>
          <w:tab w:val="left" w:pos="600"/>
          <w:tab w:val="right" w:leader="dot" w:pos="9350"/>
        </w:tabs>
        <w:rPr>
          <w:rFonts w:asciiTheme="minorHAnsi" w:eastAsiaTheme="minorEastAsia" w:hAnsiTheme="minorHAnsi" w:cstheme="minorBidi"/>
          <w:noProof/>
          <w:sz w:val="22"/>
          <w:szCs w:val="22"/>
        </w:rPr>
      </w:pPr>
      <w:hyperlink w:anchor="_Toc268598" w:history="1">
        <w:r w:rsidRPr="001936E8">
          <w:rPr>
            <w:rStyle w:val="Hyperlink"/>
            <w:rFonts w:ascii="Times New Roman" w:hAnsi="Times New Roman"/>
            <w:noProof/>
          </w:rPr>
          <w:t>C.</w:t>
        </w:r>
        <w:r>
          <w:rPr>
            <w:rFonts w:asciiTheme="minorHAnsi" w:eastAsiaTheme="minorEastAsia" w:hAnsiTheme="minorHAnsi" w:cstheme="minorBidi"/>
            <w:noProof/>
            <w:sz w:val="22"/>
            <w:szCs w:val="22"/>
          </w:rPr>
          <w:tab/>
        </w:r>
        <w:r w:rsidRPr="001936E8">
          <w:rPr>
            <w:rStyle w:val="Hyperlink"/>
            <w:rFonts w:ascii="Times New Roman" w:hAnsi="Times New Roman"/>
            <w:noProof/>
          </w:rPr>
          <w:t>Due Date and Transmittal</w:t>
        </w:r>
        <w:r>
          <w:rPr>
            <w:noProof/>
            <w:webHidden/>
          </w:rPr>
          <w:tab/>
        </w:r>
        <w:r>
          <w:rPr>
            <w:noProof/>
            <w:webHidden/>
          </w:rPr>
          <w:fldChar w:fldCharType="begin"/>
        </w:r>
        <w:r>
          <w:rPr>
            <w:noProof/>
            <w:webHidden/>
          </w:rPr>
          <w:instrText xml:space="preserve"> PAGEREF _Toc268598 \h </w:instrText>
        </w:r>
        <w:r>
          <w:rPr>
            <w:noProof/>
            <w:webHidden/>
          </w:rPr>
        </w:r>
        <w:r>
          <w:rPr>
            <w:noProof/>
            <w:webHidden/>
          </w:rPr>
          <w:fldChar w:fldCharType="separate"/>
        </w:r>
        <w:r w:rsidR="00CE3E0B">
          <w:rPr>
            <w:noProof/>
            <w:webHidden/>
          </w:rPr>
          <w:t>5</w:t>
        </w:r>
        <w:r>
          <w:rPr>
            <w:noProof/>
            <w:webHidden/>
          </w:rPr>
          <w:fldChar w:fldCharType="end"/>
        </w:r>
      </w:hyperlink>
    </w:p>
    <w:p w:rsidR="00EB0016" w:rsidRDefault="00EB0016">
      <w:pPr>
        <w:pStyle w:val="TOC1"/>
        <w:tabs>
          <w:tab w:val="left" w:pos="600"/>
          <w:tab w:val="right" w:leader="dot" w:pos="9350"/>
        </w:tabs>
        <w:rPr>
          <w:rFonts w:asciiTheme="minorHAnsi" w:eastAsiaTheme="minorEastAsia" w:hAnsiTheme="minorHAnsi" w:cstheme="minorBidi"/>
          <w:noProof/>
          <w:sz w:val="22"/>
          <w:szCs w:val="22"/>
        </w:rPr>
      </w:pPr>
      <w:hyperlink w:anchor="_Toc268599" w:history="1">
        <w:r w:rsidRPr="001936E8">
          <w:rPr>
            <w:rStyle w:val="Hyperlink"/>
            <w:rFonts w:ascii="Times New Roman" w:hAnsi="Times New Roman"/>
            <w:noProof/>
          </w:rPr>
          <w:t>D.</w:t>
        </w:r>
        <w:r>
          <w:rPr>
            <w:rFonts w:asciiTheme="minorHAnsi" w:eastAsiaTheme="minorEastAsia" w:hAnsiTheme="minorHAnsi" w:cstheme="minorBidi"/>
            <w:noProof/>
            <w:sz w:val="22"/>
            <w:szCs w:val="22"/>
          </w:rPr>
          <w:tab/>
        </w:r>
        <w:r w:rsidRPr="001936E8">
          <w:rPr>
            <w:rStyle w:val="Hyperlink"/>
            <w:rFonts w:ascii="Times New Roman" w:hAnsi="Times New Roman"/>
            <w:noProof/>
          </w:rPr>
          <w:t>General Reporting Instructions</w:t>
        </w:r>
        <w:r>
          <w:rPr>
            <w:noProof/>
            <w:webHidden/>
          </w:rPr>
          <w:tab/>
        </w:r>
        <w:r>
          <w:rPr>
            <w:noProof/>
            <w:webHidden/>
          </w:rPr>
          <w:fldChar w:fldCharType="begin"/>
        </w:r>
        <w:r>
          <w:rPr>
            <w:noProof/>
            <w:webHidden/>
          </w:rPr>
          <w:instrText xml:space="preserve"> PAGEREF _Toc268599 \h </w:instrText>
        </w:r>
        <w:r>
          <w:rPr>
            <w:noProof/>
            <w:webHidden/>
          </w:rPr>
        </w:r>
        <w:r>
          <w:rPr>
            <w:noProof/>
            <w:webHidden/>
          </w:rPr>
          <w:fldChar w:fldCharType="separate"/>
        </w:r>
        <w:r w:rsidR="00CE3E0B">
          <w:rPr>
            <w:noProof/>
            <w:webHidden/>
          </w:rPr>
          <w:t>5</w:t>
        </w:r>
        <w:r>
          <w:rPr>
            <w:noProof/>
            <w:webHidden/>
          </w:rPr>
          <w:fldChar w:fldCharType="end"/>
        </w:r>
      </w:hyperlink>
    </w:p>
    <w:p w:rsidR="00EB0016" w:rsidRDefault="00EB0016">
      <w:pPr>
        <w:pStyle w:val="TOC1"/>
        <w:tabs>
          <w:tab w:val="left" w:pos="400"/>
          <w:tab w:val="right" w:leader="dot" w:pos="9350"/>
        </w:tabs>
        <w:rPr>
          <w:rFonts w:asciiTheme="minorHAnsi" w:eastAsiaTheme="minorEastAsia" w:hAnsiTheme="minorHAnsi" w:cstheme="minorBidi"/>
          <w:noProof/>
          <w:sz w:val="22"/>
          <w:szCs w:val="22"/>
        </w:rPr>
      </w:pPr>
      <w:hyperlink w:anchor="_Toc268600" w:history="1">
        <w:r w:rsidRPr="001936E8">
          <w:rPr>
            <w:rStyle w:val="Hyperlink"/>
            <w:rFonts w:ascii="Times New Roman" w:hAnsi="Times New Roman"/>
            <w:noProof/>
          </w:rPr>
          <w:t>E.</w:t>
        </w:r>
        <w:r>
          <w:rPr>
            <w:rFonts w:asciiTheme="minorHAnsi" w:eastAsiaTheme="minorEastAsia" w:hAnsiTheme="minorHAnsi" w:cstheme="minorBidi"/>
            <w:noProof/>
            <w:sz w:val="22"/>
            <w:szCs w:val="22"/>
          </w:rPr>
          <w:tab/>
        </w:r>
        <w:r w:rsidRPr="001936E8">
          <w:rPr>
            <w:rStyle w:val="Hyperlink"/>
            <w:rFonts w:ascii="Times New Roman" w:hAnsi="Times New Roman"/>
            <w:noProof/>
          </w:rPr>
          <w:t>Definitions</w:t>
        </w:r>
        <w:r>
          <w:rPr>
            <w:noProof/>
            <w:webHidden/>
          </w:rPr>
          <w:tab/>
        </w:r>
        <w:r>
          <w:rPr>
            <w:noProof/>
            <w:webHidden/>
          </w:rPr>
          <w:fldChar w:fldCharType="begin"/>
        </w:r>
        <w:r>
          <w:rPr>
            <w:noProof/>
            <w:webHidden/>
          </w:rPr>
          <w:instrText xml:space="preserve"> PAGEREF _Toc268600 \h </w:instrText>
        </w:r>
        <w:r>
          <w:rPr>
            <w:noProof/>
            <w:webHidden/>
          </w:rPr>
        </w:r>
        <w:r>
          <w:rPr>
            <w:noProof/>
            <w:webHidden/>
          </w:rPr>
          <w:fldChar w:fldCharType="separate"/>
        </w:r>
        <w:r w:rsidR="00CE3E0B">
          <w:rPr>
            <w:noProof/>
            <w:webHidden/>
          </w:rPr>
          <w:t>5</w:t>
        </w:r>
        <w:r>
          <w:rPr>
            <w:noProof/>
            <w:webHidden/>
          </w:rPr>
          <w:fldChar w:fldCharType="end"/>
        </w:r>
      </w:hyperlink>
    </w:p>
    <w:p w:rsidR="00EB0016" w:rsidRDefault="00EB0016">
      <w:pPr>
        <w:pStyle w:val="TOC3"/>
        <w:tabs>
          <w:tab w:val="left" w:pos="880"/>
          <w:tab w:val="right" w:leader="dot" w:pos="9350"/>
        </w:tabs>
        <w:rPr>
          <w:rFonts w:asciiTheme="minorHAnsi" w:eastAsiaTheme="minorEastAsia" w:hAnsiTheme="minorHAnsi" w:cstheme="minorBidi"/>
          <w:noProof/>
          <w:sz w:val="22"/>
          <w:szCs w:val="22"/>
        </w:rPr>
      </w:pPr>
      <w:hyperlink w:anchor="_Toc268601" w:history="1">
        <w:r w:rsidRPr="001936E8">
          <w:rPr>
            <w:rStyle w:val="Hyperlink"/>
            <w:rFonts w:ascii="Times New Roman" w:hAnsi="Times New Roman"/>
            <w:noProof/>
          </w:rPr>
          <w:t>1.</w:t>
        </w:r>
        <w:r>
          <w:rPr>
            <w:rFonts w:asciiTheme="minorHAnsi" w:eastAsiaTheme="minorEastAsia" w:hAnsiTheme="minorHAnsi" w:cstheme="minorBidi"/>
            <w:noProof/>
            <w:sz w:val="22"/>
            <w:szCs w:val="22"/>
          </w:rPr>
          <w:tab/>
        </w:r>
        <w:r w:rsidRPr="001936E8">
          <w:rPr>
            <w:rStyle w:val="Hyperlink"/>
            <w:rFonts w:ascii="Times New Roman" w:hAnsi="Times New Roman"/>
            <w:noProof/>
          </w:rPr>
          <w:t>Report Quarter.</w:t>
        </w:r>
        <w:r>
          <w:rPr>
            <w:noProof/>
            <w:webHidden/>
          </w:rPr>
          <w:tab/>
        </w:r>
        <w:r>
          <w:rPr>
            <w:noProof/>
            <w:webHidden/>
          </w:rPr>
          <w:fldChar w:fldCharType="begin"/>
        </w:r>
        <w:r>
          <w:rPr>
            <w:noProof/>
            <w:webHidden/>
          </w:rPr>
          <w:instrText xml:space="preserve"> PAGEREF _Toc268601 \h </w:instrText>
        </w:r>
        <w:r>
          <w:rPr>
            <w:noProof/>
            <w:webHidden/>
          </w:rPr>
        </w:r>
        <w:r>
          <w:rPr>
            <w:noProof/>
            <w:webHidden/>
          </w:rPr>
          <w:fldChar w:fldCharType="separate"/>
        </w:r>
        <w:r w:rsidR="00CE3E0B">
          <w:rPr>
            <w:noProof/>
            <w:webHidden/>
          </w:rPr>
          <w:t>5</w:t>
        </w:r>
        <w:r>
          <w:rPr>
            <w:noProof/>
            <w:webHidden/>
          </w:rPr>
          <w:fldChar w:fldCharType="end"/>
        </w:r>
      </w:hyperlink>
    </w:p>
    <w:p w:rsidR="00EB0016" w:rsidRDefault="00EB0016">
      <w:pPr>
        <w:pStyle w:val="TOC3"/>
        <w:tabs>
          <w:tab w:val="left" w:pos="880"/>
          <w:tab w:val="right" w:leader="dot" w:pos="9350"/>
        </w:tabs>
        <w:rPr>
          <w:rFonts w:asciiTheme="minorHAnsi" w:eastAsiaTheme="minorEastAsia" w:hAnsiTheme="minorHAnsi" w:cstheme="minorBidi"/>
          <w:noProof/>
          <w:sz w:val="22"/>
          <w:szCs w:val="22"/>
        </w:rPr>
      </w:pPr>
      <w:hyperlink w:anchor="_Toc268602" w:history="1">
        <w:r w:rsidRPr="001936E8">
          <w:rPr>
            <w:rStyle w:val="Hyperlink"/>
            <w:rFonts w:ascii="Times New Roman" w:hAnsi="Times New Roman"/>
            <w:noProof/>
          </w:rPr>
          <w:t>2.</w:t>
        </w:r>
        <w:r>
          <w:rPr>
            <w:rFonts w:asciiTheme="minorHAnsi" w:eastAsiaTheme="minorEastAsia" w:hAnsiTheme="minorHAnsi" w:cstheme="minorBidi"/>
            <w:noProof/>
            <w:sz w:val="22"/>
            <w:szCs w:val="22"/>
          </w:rPr>
          <w:tab/>
        </w:r>
        <w:r w:rsidRPr="001936E8">
          <w:rPr>
            <w:rStyle w:val="Hyperlink"/>
            <w:rFonts w:ascii="Times New Roman" w:hAnsi="Times New Roman"/>
            <w:noProof/>
          </w:rPr>
          <w:t>Active Employer</w:t>
        </w:r>
        <w:r>
          <w:rPr>
            <w:noProof/>
            <w:webHidden/>
          </w:rPr>
          <w:tab/>
        </w:r>
        <w:r>
          <w:rPr>
            <w:noProof/>
            <w:webHidden/>
          </w:rPr>
          <w:fldChar w:fldCharType="begin"/>
        </w:r>
        <w:r>
          <w:rPr>
            <w:noProof/>
            <w:webHidden/>
          </w:rPr>
          <w:instrText xml:space="preserve"> PAGEREF _Toc268602 \h </w:instrText>
        </w:r>
        <w:r>
          <w:rPr>
            <w:noProof/>
            <w:webHidden/>
          </w:rPr>
        </w:r>
        <w:r>
          <w:rPr>
            <w:noProof/>
            <w:webHidden/>
          </w:rPr>
          <w:fldChar w:fldCharType="separate"/>
        </w:r>
        <w:r w:rsidR="00CE3E0B">
          <w:rPr>
            <w:noProof/>
            <w:webHidden/>
          </w:rPr>
          <w:t>5</w:t>
        </w:r>
        <w:r>
          <w:rPr>
            <w:noProof/>
            <w:webHidden/>
          </w:rPr>
          <w:fldChar w:fldCharType="end"/>
        </w:r>
      </w:hyperlink>
    </w:p>
    <w:p w:rsidR="00EB0016" w:rsidRDefault="00EB0016">
      <w:pPr>
        <w:pStyle w:val="TOC3"/>
        <w:tabs>
          <w:tab w:val="left" w:pos="880"/>
          <w:tab w:val="right" w:leader="dot" w:pos="9350"/>
        </w:tabs>
        <w:rPr>
          <w:rFonts w:asciiTheme="minorHAnsi" w:eastAsiaTheme="minorEastAsia" w:hAnsiTheme="minorHAnsi" w:cstheme="minorBidi"/>
          <w:noProof/>
          <w:sz w:val="22"/>
          <w:szCs w:val="22"/>
        </w:rPr>
      </w:pPr>
      <w:hyperlink w:anchor="_Toc268603" w:history="1">
        <w:r w:rsidRPr="001936E8">
          <w:rPr>
            <w:rStyle w:val="Hyperlink"/>
            <w:rFonts w:ascii="Times New Roman" w:hAnsi="Times New Roman"/>
            <w:noProof/>
          </w:rPr>
          <w:t>3.</w:t>
        </w:r>
        <w:r>
          <w:rPr>
            <w:rFonts w:asciiTheme="minorHAnsi" w:eastAsiaTheme="minorEastAsia" w:hAnsiTheme="minorHAnsi" w:cstheme="minorBidi"/>
            <w:noProof/>
            <w:sz w:val="22"/>
            <w:szCs w:val="22"/>
          </w:rPr>
          <w:tab/>
        </w:r>
        <w:r w:rsidRPr="001936E8">
          <w:rPr>
            <w:rStyle w:val="Hyperlink"/>
            <w:rFonts w:ascii="Times New Roman" w:hAnsi="Times New Roman"/>
            <w:noProof/>
          </w:rPr>
          <w:t>Inactive Employer.</w:t>
        </w:r>
        <w:r>
          <w:rPr>
            <w:noProof/>
            <w:webHidden/>
          </w:rPr>
          <w:tab/>
        </w:r>
        <w:r>
          <w:rPr>
            <w:noProof/>
            <w:webHidden/>
          </w:rPr>
          <w:fldChar w:fldCharType="begin"/>
        </w:r>
        <w:r>
          <w:rPr>
            <w:noProof/>
            <w:webHidden/>
          </w:rPr>
          <w:instrText xml:space="preserve"> PAGEREF _Toc268603 \h </w:instrText>
        </w:r>
        <w:r>
          <w:rPr>
            <w:noProof/>
            <w:webHidden/>
          </w:rPr>
        </w:r>
        <w:r>
          <w:rPr>
            <w:noProof/>
            <w:webHidden/>
          </w:rPr>
          <w:fldChar w:fldCharType="separate"/>
        </w:r>
        <w:r w:rsidR="00CE3E0B">
          <w:rPr>
            <w:noProof/>
            <w:webHidden/>
          </w:rPr>
          <w:t>5</w:t>
        </w:r>
        <w:r>
          <w:rPr>
            <w:noProof/>
            <w:webHidden/>
          </w:rPr>
          <w:fldChar w:fldCharType="end"/>
        </w:r>
      </w:hyperlink>
    </w:p>
    <w:p w:rsidR="00EB0016" w:rsidRDefault="00EB0016">
      <w:pPr>
        <w:pStyle w:val="TOC3"/>
        <w:tabs>
          <w:tab w:val="left" w:pos="880"/>
          <w:tab w:val="right" w:leader="dot" w:pos="9350"/>
        </w:tabs>
        <w:rPr>
          <w:rFonts w:asciiTheme="minorHAnsi" w:eastAsiaTheme="minorEastAsia" w:hAnsiTheme="minorHAnsi" w:cstheme="minorBidi"/>
          <w:noProof/>
          <w:sz w:val="22"/>
          <w:szCs w:val="22"/>
        </w:rPr>
      </w:pPr>
      <w:hyperlink w:anchor="_Toc268604" w:history="1">
        <w:r w:rsidRPr="001936E8">
          <w:rPr>
            <w:rStyle w:val="Hyperlink"/>
            <w:rFonts w:ascii="Times New Roman" w:hAnsi="Times New Roman"/>
            <w:noProof/>
          </w:rPr>
          <w:t>4.</w:t>
        </w:r>
        <w:r>
          <w:rPr>
            <w:rFonts w:asciiTheme="minorHAnsi" w:eastAsiaTheme="minorEastAsia" w:hAnsiTheme="minorHAnsi" w:cstheme="minorBidi"/>
            <w:noProof/>
            <w:sz w:val="22"/>
            <w:szCs w:val="22"/>
          </w:rPr>
          <w:tab/>
        </w:r>
        <w:r w:rsidRPr="001936E8">
          <w:rPr>
            <w:rStyle w:val="Hyperlink"/>
            <w:rFonts w:ascii="Times New Roman" w:hAnsi="Times New Roman"/>
            <w:noProof/>
          </w:rPr>
          <w:t>Annual-reporting Employer.</w:t>
        </w:r>
        <w:r>
          <w:rPr>
            <w:noProof/>
            <w:webHidden/>
          </w:rPr>
          <w:tab/>
        </w:r>
        <w:r>
          <w:rPr>
            <w:noProof/>
            <w:webHidden/>
          </w:rPr>
          <w:fldChar w:fldCharType="begin"/>
        </w:r>
        <w:r>
          <w:rPr>
            <w:noProof/>
            <w:webHidden/>
          </w:rPr>
          <w:instrText xml:space="preserve"> PAGEREF _Toc268604 \h </w:instrText>
        </w:r>
        <w:r>
          <w:rPr>
            <w:noProof/>
            <w:webHidden/>
          </w:rPr>
        </w:r>
        <w:r>
          <w:rPr>
            <w:noProof/>
            <w:webHidden/>
          </w:rPr>
          <w:fldChar w:fldCharType="separate"/>
        </w:r>
        <w:r w:rsidR="00CE3E0B">
          <w:rPr>
            <w:noProof/>
            <w:webHidden/>
          </w:rPr>
          <w:t>6</w:t>
        </w:r>
        <w:r>
          <w:rPr>
            <w:noProof/>
            <w:webHidden/>
          </w:rPr>
          <w:fldChar w:fldCharType="end"/>
        </w:r>
      </w:hyperlink>
    </w:p>
    <w:p w:rsidR="00EB0016" w:rsidRDefault="00EB0016">
      <w:pPr>
        <w:pStyle w:val="TOC3"/>
        <w:tabs>
          <w:tab w:val="left" w:pos="880"/>
          <w:tab w:val="right" w:leader="dot" w:pos="9350"/>
        </w:tabs>
        <w:rPr>
          <w:rFonts w:asciiTheme="minorHAnsi" w:eastAsiaTheme="minorEastAsia" w:hAnsiTheme="minorHAnsi" w:cstheme="minorBidi"/>
          <w:noProof/>
          <w:sz w:val="22"/>
          <w:szCs w:val="22"/>
        </w:rPr>
      </w:pPr>
      <w:hyperlink w:anchor="_Toc268605" w:history="1">
        <w:r w:rsidRPr="001936E8">
          <w:rPr>
            <w:rStyle w:val="Hyperlink"/>
            <w:rFonts w:ascii="Times New Roman" w:hAnsi="Times New Roman"/>
            <w:noProof/>
          </w:rPr>
          <w:t>5.</w:t>
        </w:r>
        <w:r>
          <w:rPr>
            <w:rFonts w:asciiTheme="minorHAnsi" w:eastAsiaTheme="minorEastAsia" w:hAnsiTheme="minorHAnsi" w:cstheme="minorBidi"/>
            <w:noProof/>
            <w:sz w:val="22"/>
            <w:szCs w:val="22"/>
          </w:rPr>
          <w:tab/>
        </w:r>
        <w:r w:rsidRPr="001936E8">
          <w:rPr>
            <w:rStyle w:val="Hyperlink"/>
            <w:rFonts w:ascii="Times New Roman" w:hAnsi="Times New Roman"/>
            <w:noProof/>
          </w:rPr>
          <w:t>Contributions.</w:t>
        </w:r>
        <w:r>
          <w:rPr>
            <w:noProof/>
            <w:webHidden/>
          </w:rPr>
          <w:tab/>
        </w:r>
        <w:r>
          <w:rPr>
            <w:noProof/>
            <w:webHidden/>
          </w:rPr>
          <w:fldChar w:fldCharType="begin"/>
        </w:r>
        <w:r>
          <w:rPr>
            <w:noProof/>
            <w:webHidden/>
          </w:rPr>
          <w:instrText xml:space="preserve"> PAGEREF _Toc268605 \h </w:instrText>
        </w:r>
        <w:r>
          <w:rPr>
            <w:noProof/>
            <w:webHidden/>
          </w:rPr>
        </w:r>
        <w:r>
          <w:rPr>
            <w:noProof/>
            <w:webHidden/>
          </w:rPr>
          <w:fldChar w:fldCharType="separate"/>
        </w:r>
        <w:r w:rsidR="00CE3E0B">
          <w:rPr>
            <w:noProof/>
            <w:webHidden/>
          </w:rPr>
          <w:t>6</w:t>
        </w:r>
        <w:r>
          <w:rPr>
            <w:noProof/>
            <w:webHidden/>
          </w:rPr>
          <w:fldChar w:fldCharType="end"/>
        </w:r>
      </w:hyperlink>
    </w:p>
    <w:p w:rsidR="00EB0016" w:rsidRDefault="00EB0016">
      <w:pPr>
        <w:pStyle w:val="TOC3"/>
        <w:tabs>
          <w:tab w:val="left" w:pos="880"/>
          <w:tab w:val="right" w:leader="dot" w:pos="9350"/>
        </w:tabs>
        <w:rPr>
          <w:rFonts w:asciiTheme="minorHAnsi" w:eastAsiaTheme="minorEastAsia" w:hAnsiTheme="minorHAnsi" w:cstheme="minorBidi"/>
          <w:noProof/>
          <w:sz w:val="22"/>
          <w:szCs w:val="22"/>
        </w:rPr>
      </w:pPr>
      <w:hyperlink w:anchor="_Toc268606" w:history="1">
        <w:r w:rsidRPr="001936E8">
          <w:rPr>
            <w:rStyle w:val="Hyperlink"/>
            <w:rFonts w:ascii="Times New Roman" w:hAnsi="Times New Roman"/>
            <w:noProof/>
          </w:rPr>
          <w:t>6.</w:t>
        </w:r>
        <w:r>
          <w:rPr>
            <w:rFonts w:asciiTheme="minorHAnsi" w:eastAsiaTheme="minorEastAsia" w:hAnsiTheme="minorHAnsi" w:cstheme="minorBidi"/>
            <w:noProof/>
            <w:sz w:val="22"/>
            <w:szCs w:val="22"/>
          </w:rPr>
          <w:tab/>
        </w:r>
        <w:r w:rsidRPr="001936E8">
          <w:rPr>
            <w:rStyle w:val="Hyperlink"/>
            <w:rFonts w:ascii="Times New Roman" w:hAnsi="Times New Roman"/>
            <w:noProof/>
          </w:rPr>
          <w:t>Subject Employer.</w:t>
        </w:r>
        <w:r>
          <w:rPr>
            <w:noProof/>
            <w:webHidden/>
          </w:rPr>
          <w:tab/>
        </w:r>
        <w:r>
          <w:rPr>
            <w:noProof/>
            <w:webHidden/>
          </w:rPr>
          <w:fldChar w:fldCharType="begin"/>
        </w:r>
        <w:r>
          <w:rPr>
            <w:noProof/>
            <w:webHidden/>
          </w:rPr>
          <w:instrText xml:space="preserve"> PAGEREF _Toc268606 \h </w:instrText>
        </w:r>
        <w:r>
          <w:rPr>
            <w:noProof/>
            <w:webHidden/>
          </w:rPr>
        </w:r>
        <w:r>
          <w:rPr>
            <w:noProof/>
            <w:webHidden/>
          </w:rPr>
          <w:fldChar w:fldCharType="separate"/>
        </w:r>
        <w:r w:rsidR="00CE3E0B">
          <w:rPr>
            <w:noProof/>
            <w:webHidden/>
          </w:rPr>
          <w:t>6</w:t>
        </w:r>
        <w:r>
          <w:rPr>
            <w:noProof/>
            <w:webHidden/>
          </w:rPr>
          <w:fldChar w:fldCharType="end"/>
        </w:r>
      </w:hyperlink>
    </w:p>
    <w:p w:rsidR="00EB0016" w:rsidRDefault="00EB0016">
      <w:pPr>
        <w:pStyle w:val="TOC3"/>
        <w:tabs>
          <w:tab w:val="left" w:pos="880"/>
          <w:tab w:val="right" w:leader="dot" w:pos="9350"/>
        </w:tabs>
        <w:rPr>
          <w:rFonts w:asciiTheme="minorHAnsi" w:eastAsiaTheme="minorEastAsia" w:hAnsiTheme="minorHAnsi" w:cstheme="minorBidi"/>
          <w:noProof/>
          <w:sz w:val="22"/>
          <w:szCs w:val="22"/>
        </w:rPr>
      </w:pPr>
      <w:hyperlink w:anchor="_Toc268607" w:history="1">
        <w:r w:rsidRPr="001936E8">
          <w:rPr>
            <w:rStyle w:val="Hyperlink"/>
            <w:rFonts w:ascii="Times New Roman" w:hAnsi="Times New Roman"/>
            <w:noProof/>
          </w:rPr>
          <w:t>7.</w:t>
        </w:r>
        <w:r>
          <w:rPr>
            <w:rFonts w:asciiTheme="minorHAnsi" w:eastAsiaTheme="minorEastAsia" w:hAnsiTheme="minorHAnsi" w:cstheme="minorBidi"/>
            <w:noProof/>
            <w:sz w:val="22"/>
            <w:szCs w:val="22"/>
          </w:rPr>
          <w:tab/>
        </w:r>
        <w:r w:rsidRPr="001936E8">
          <w:rPr>
            <w:rStyle w:val="Hyperlink"/>
            <w:rFonts w:ascii="Times New Roman" w:hAnsi="Times New Roman"/>
            <w:noProof/>
          </w:rPr>
          <w:t>Contributory Employer</w:t>
        </w:r>
        <w:r>
          <w:rPr>
            <w:noProof/>
            <w:webHidden/>
          </w:rPr>
          <w:tab/>
        </w:r>
        <w:r>
          <w:rPr>
            <w:noProof/>
            <w:webHidden/>
          </w:rPr>
          <w:fldChar w:fldCharType="begin"/>
        </w:r>
        <w:r>
          <w:rPr>
            <w:noProof/>
            <w:webHidden/>
          </w:rPr>
          <w:instrText xml:space="preserve"> PAGEREF _Toc268607 \h </w:instrText>
        </w:r>
        <w:r>
          <w:rPr>
            <w:noProof/>
            <w:webHidden/>
          </w:rPr>
        </w:r>
        <w:r>
          <w:rPr>
            <w:noProof/>
            <w:webHidden/>
          </w:rPr>
          <w:fldChar w:fldCharType="separate"/>
        </w:r>
        <w:r w:rsidR="00CE3E0B">
          <w:rPr>
            <w:noProof/>
            <w:webHidden/>
          </w:rPr>
          <w:t>6</w:t>
        </w:r>
        <w:r>
          <w:rPr>
            <w:noProof/>
            <w:webHidden/>
          </w:rPr>
          <w:fldChar w:fldCharType="end"/>
        </w:r>
      </w:hyperlink>
    </w:p>
    <w:p w:rsidR="00EB0016" w:rsidRDefault="00EB0016">
      <w:pPr>
        <w:pStyle w:val="TOC3"/>
        <w:tabs>
          <w:tab w:val="left" w:pos="880"/>
          <w:tab w:val="right" w:leader="dot" w:pos="9350"/>
        </w:tabs>
        <w:rPr>
          <w:rFonts w:asciiTheme="minorHAnsi" w:eastAsiaTheme="minorEastAsia" w:hAnsiTheme="minorHAnsi" w:cstheme="minorBidi"/>
          <w:noProof/>
          <w:sz w:val="22"/>
          <w:szCs w:val="22"/>
        </w:rPr>
      </w:pPr>
      <w:hyperlink w:anchor="_Toc268608" w:history="1">
        <w:r w:rsidRPr="001936E8">
          <w:rPr>
            <w:rStyle w:val="Hyperlink"/>
            <w:rFonts w:ascii="Times New Roman" w:hAnsi="Times New Roman"/>
            <w:noProof/>
          </w:rPr>
          <w:t>8.</w:t>
        </w:r>
        <w:r>
          <w:rPr>
            <w:rFonts w:asciiTheme="minorHAnsi" w:eastAsiaTheme="minorEastAsia" w:hAnsiTheme="minorHAnsi" w:cstheme="minorBidi"/>
            <w:noProof/>
            <w:sz w:val="22"/>
            <w:szCs w:val="22"/>
          </w:rPr>
          <w:tab/>
        </w:r>
        <w:r w:rsidRPr="001936E8">
          <w:rPr>
            <w:rStyle w:val="Hyperlink"/>
            <w:rFonts w:ascii="Times New Roman" w:hAnsi="Times New Roman"/>
            <w:noProof/>
          </w:rPr>
          <w:t>Reimbursing Employer.</w:t>
        </w:r>
        <w:r>
          <w:rPr>
            <w:noProof/>
            <w:webHidden/>
          </w:rPr>
          <w:tab/>
        </w:r>
        <w:r>
          <w:rPr>
            <w:noProof/>
            <w:webHidden/>
          </w:rPr>
          <w:fldChar w:fldCharType="begin"/>
        </w:r>
        <w:r>
          <w:rPr>
            <w:noProof/>
            <w:webHidden/>
          </w:rPr>
          <w:instrText xml:space="preserve"> PAGEREF _Toc268608 \h </w:instrText>
        </w:r>
        <w:r>
          <w:rPr>
            <w:noProof/>
            <w:webHidden/>
          </w:rPr>
        </w:r>
        <w:r>
          <w:rPr>
            <w:noProof/>
            <w:webHidden/>
          </w:rPr>
          <w:fldChar w:fldCharType="separate"/>
        </w:r>
        <w:r w:rsidR="00CE3E0B">
          <w:rPr>
            <w:noProof/>
            <w:webHidden/>
          </w:rPr>
          <w:t>6</w:t>
        </w:r>
        <w:r>
          <w:rPr>
            <w:noProof/>
            <w:webHidden/>
          </w:rPr>
          <w:fldChar w:fldCharType="end"/>
        </w:r>
      </w:hyperlink>
    </w:p>
    <w:p w:rsidR="00EB0016" w:rsidRDefault="00EB0016">
      <w:pPr>
        <w:pStyle w:val="TOC3"/>
        <w:tabs>
          <w:tab w:val="left" w:pos="880"/>
          <w:tab w:val="right" w:leader="dot" w:pos="9350"/>
        </w:tabs>
        <w:rPr>
          <w:rFonts w:asciiTheme="minorHAnsi" w:eastAsiaTheme="minorEastAsia" w:hAnsiTheme="minorHAnsi" w:cstheme="minorBidi"/>
          <w:noProof/>
          <w:sz w:val="22"/>
          <w:szCs w:val="22"/>
        </w:rPr>
      </w:pPr>
      <w:hyperlink w:anchor="_Toc268609" w:history="1">
        <w:r w:rsidRPr="001936E8">
          <w:rPr>
            <w:rStyle w:val="Hyperlink"/>
            <w:rFonts w:ascii="Times New Roman" w:hAnsi="Times New Roman"/>
            <w:noProof/>
          </w:rPr>
          <w:t>9.</w:t>
        </w:r>
        <w:r>
          <w:rPr>
            <w:rFonts w:asciiTheme="minorHAnsi" w:eastAsiaTheme="minorEastAsia" w:hAnsiTheme="minorHAnsi" w:cstheme="minorBidi"/>
            <w:noProof/>
            <w:sz w:val="22"/>
            <w:szCs w:val="22"/>
          </w:rPr>
          <w:tab/>
        </w:r>
        <w:r w:rsidRPr="001936E8">
          <w:rPr>
            <w:rStyle w:val="Hyperlink"/>
            <w:rFonts w:ascii="Times New Roman" w:hAnsi="Times New Roman"/>
            <w:noProof/>
          </w:rPr>
          <w:t>Delinquency Cutoff Date.</w:t>
        </w:r>
        <w:r>
          <w:rPr>
            <w:noProof/>
            <w:webHidden/>
          </w:rPr>
          <w:tab/>
        </w:r>
        <w:r>
          <w:rPr>
            <w:noProof/>
            <w:webHidden/>
          </w:rPr>
          <w:fldChar w:fldCharType="begin"/>
        </w:r>
        <w:r>
          <w:rPr>
            <w:noProof/>
            <w:webHidden/>
          </w:rPr>
          <w:instrText xml:space="preserve"> PAGEREF _Toc268609 \h </w:instrText>
        </w:r>
        <w:r>
          <w:rPr>
            <w:noProof/>
            <w:webHidden/>
          </w:rPr>
        </w:r>
        <w:r>
          <w:rPr>
            <w:noProof/>
            <w:webHidden/>
          </w:rPr>
          <w:fldChar w:fldCharType="separate"/>
        </w:r>
        <w:r w:rsidR="00CE3E0B">
          <w:rPr>
            <w:noProof/>
            <w:webHidden/>
          </w:rPr>
          <w:t>6</w:t>
        </w:r>
        <w:r>
          <w:rPr>
            <w:noProof/>
            <w:webHidden/>
          </w:rPr>
          <w:fldChar w:fldCharType="end"/>
        </w:r>
      </w:hyperlink>
    </w:p>
    <w:p w:rsidR="00EB0016" w:rsidRDefault="00EB0016">
      <w:pPr>
        <w:pStyle w:val="TOC3"/>
        <w:tabs>
          <w:tab w:val="left" w:pos="880"/>
          <w:tab w:val="right" w:leader="dot" w:pos="9350"/>
        </w:tabs>
        <w:rPr>
          <w:rFonts w:asciiTheme="minorHAnsi" w:eastAsiaTheme="minorEastAsia" w:hAnsiTheme="minorHAnsi" w:cstheme="minorBidi"/>
          <w:noProof/>
          <w:sz w:val="22"/>
          <w:szCs w:val="22"/>
        </w:rPr>
      </w:pPr>
      <w:hyperlink w:anchor="_Toc268610" w:history="1">
        <w:r w:rsidRPr="001936E8">
          <w:rPr>
            <w:rStyle w:val="Hyperlink"/>
            <w:rFonts w:ascii="Times New Roman" w:hAnsi="Times New Roman"/>
            <w:noProof/>
          </w:rPr>
          <w:t>10.</w:t>
        </w:r>
        <w:r>
          <w:rPr>
            <w:rFonts w:asciiTheme="minorHAnsi" w:eastAsiaTheme="minorEastAsia" w:hAnsiTheme="minorHAnsi" w:cstheme="minorBidi"/>
            <w:noProof/>
            <w:sz w:val="22"/>
            <w:szCs w:val="22"/>
          </w:rPr>
          <w:tab/>
        </w:r>
        <w:r w:rsidRPr="001936E8">
          <w:rPr>
            <w:rStyle w:val="Hyperlink"/>
            <w:rFonts w:ascii="Times New Roman" w:hAnsi="Times New Roman"/>
            <w:noProof/>
          </w:rPr>
          <w:t>Wage Item.</w:t>
        </w:r>
        <w:r>
          <w:rPr>
            <w:noProof/>
            <w:webHidden/>
          </w:rPr>
          <w:tab/>
        </w:r>
        <w:r>
          <w:rPr>
            <w:noProof/>
            <w:webHidden/>
          </w:rPr>
          <w:fldChar w:fldCharType="begin"/>
        </w:r>
        <w:r>
          <w:rPr>
            <w:noProof/>
            <w:webHidden/>
          </w:rPr>
          <w:instrText xml:space="preserve"> PAGEREF _Toc268610 \h </w:instrText>
        </w:r>
        <w:r>
          <w:rPr>
            <w:noProof/>
            <w:webHidden/>
          </w:rPr>
        </w:r>
        <w:r>
          <w:rPr>
            <w:noProof/>
            <w:webHidden/>
          </w:rPr>
          <w:fldChar w:fldCharType="separate"/>
        </w:r>
        <w:r w:rsidR="00CE3E0B">
          <w:rPr>
            <w:noProof/>
            <w:webHidden/>
          </w:rPr>
          <w:t>6</w:t>
        </w:r>
        <w:r>
          <w:rPr>
            <w:noProof/>
            <w:webHidden/>
          </w:rPr>
          <w:fldChar w:fldCharType="end"/>
        </w:r>
      </w:hyperlink>
    </w:p>
    <w:p w:rsidR="00EB0016" w:rsidRDefault="00EB0016">
      <w:pPr>
        <w:pStyle w:val="TOC3"/>
        <w:tabs>
          <w:tab w:val="left" w:pos="880"/>
          <w:tab w:val="right" w:leader="dot" w:pos="9350"/>
        </w:tabs>
        <w:rPr>
          <w:rFonts w:asciiTheme="minorHAnsi" w:eastAsiaTheme="minorEastAsia" w:hAnsiTheme="minorHAnsi" w:cstheme="minorBidi"/>
          <w:noProof/>
          <w:sz w:val="22"/>
          <w:szCs w:val="22"/>
        </w:rPr>
      </w:pPr>
      <w:hyperlink w:anchor="_Toc268611" w:history="1">
        <w:r w:rsidRPr="001936E8">
          <w:rPr>
            <w:rStyle w:val="Hyperlink"/>
            <w:rFonts w:ascii="Times New Roman" w:hAnsi="Times New Roman"/>
            <w:noProof/>
          </w:rPr>
          <w:t>11.</w:t>
        </w:r>
        <w:r>
          <w:rPr>
            <w:rFonts w:asciiTheme="minorHAnsi" w:eastAsiaTheme="minorEastAsia" w:hAnsiTheme="minorHAnsi" w:cstheme="minorBidi"/>
            <w:noProof/>
            <w:sz w:val="22"/>
            <w:szCs w:val="22"/>
          </w:rPr>
          <w:tab/>
        </w:r>
        <w:r w:rsidRPr="001936E8">
          <w:rPr>
            <w:rStyle w:val="Hyperlink"/>
            <w:rFonts w:ascii="Times New Roman" w:hAnsi="Times New Roman"/>
            <w:noProof/>
          </w:rPr>
          <w:t>Due Date (Contribution Report)</w:t>
        </w:r>
        <w:r>
          <w:rPr>
            <w:noProof/>
            <w:webHidden/>
          </w:rPr>
          <w:tab/>
        </w:r>
        <w:r>
          <w:rPr>
            <w:noProof/>
            <w:webHidden/>
          </w:rPr>
          <w:fldChar w:fldCharType="begin"/>
        </w:r>
        <w:r>
          <w:rPr>
            <w:noProof/>
            <w:webHidden/>
          </w:rPr>
          <w:instrText xml:space="preserve"> PAGEREF _Toc268611 \h </w:instrText>
        </w:r>
        <w:r>
          <w:rPr>
            <w:noProof/>
            <w:webHidden/>
          </w:rPr>
        </w:r>
        <w:r>
          <w:rPr>
            <w:noProof/>
            <w:webHidden/>
          </w:rPr>
          <w:fldChar w:fldCharType="separate"/>
        </w:r>
        <w:r w:rsidR="00CE3E0B">
          <w:rPr>
            <w:noProof/>
            <w:webHidden/>
          </w:rPr>
          <w:t>7</w:t>
        </w:r>
        <w:r>
          <w:rPr>
            <w:noProof/>
            <w:webHidden/>
          </w:rPr>
          <w:fldChar w:fldCharType="end"/>
        </w:r>
      </w:hyperlink>
    </w:p>
    <w:p w:rsidR="00EB0016" w:rsidRDefault="00EB0016">
      <w:pPr>
        <w:pStyle w:val="TOC3"/>
        <w:tabs>
          <w:tab w:val="left" w:pos="880"/>
          <w:tab w:val="right" w:leader="dot" w:pos="9350"/>
        </w:tabs>
        <w:rPr>
          <w:rFonts w:asciiTheme="minorHAnsi" w:eastAsiaTheme="minorEastAsia" w:hAnsiTheme="minorHAnsi" w:cstheme="minorBidi"/>
          <w:noProof/>
          <w:sz w:val="22"/>
          <w:szCs w:val="22"/>
        </w:rPr>
      </w:pPr>
      <w:hyperlink w:anchor="_Toc268612" w:history="1">
        <w:r w:rsidRPr="001936E8">
          <w:rPr>
            <w:rStyle w:val="Hyperlink"/>
            <w:rFonts w:ascii="Times New Roman" w:hAnsi="Times New Roman"/>
            <w:noProof/>
          </w:rPr>
          <w:t>12.</w:t>
        </w:r>
        <w:r>
          <w:rPr>
            <w:rFonts w:asciiTheme="minorHAnsi" w:eastAsiaTheme="minorEastAsia" w:hAnsiTheme="minorHAnsi" w:cstheme="minorBidi"/>
            <w:noProof/>
            <w:sz w:val="22"/>
            <w:szCs w:val="22"/>
          </w:rPr>
          <w:tab/>
        </w:r>
        <w:r w:rsidRPr="001936E8">
          <w:rPr>
            <w:rStyle w:val="Hyperlink"/>
            <w:rFonts w:ascii="Times New Roman" w:hAnsi="Times New Roman"/>
            <w:noProof/>
          </w:rPr>
          <w:t>Secured Report.</w:t>
        </w:r>
        <w:r>
          <w:rPr>
            <w:noProof/>
            <w:webHidden/>
          </w:rPr>
          <w:tab/>
        </w:r>
        <w:r>
          <w:rPr>
            <w:noProof/>
            <w:webHidden/>
          </w:rPr>
          <w:fldChar w:fldCharType="begin"/>
        </w:r>
        <w:r>
          <w:rPr>
            <w:noProof/>
            <w:webHidden/>
          </w:rPr>
          <w:instrText xml:space="preserve"> PAGEREF _Toc268612 \h </w:instrText>
        </w:r>
        <w:r>
          <w:rPr>
            <w:noProof/>
            <w:webHidden/>
          </w:rPr>
        </w:r>
        <w:r>
          <w:rPr>
            <w:noProof/>
            <w:webHidden/>
          </w:rPr>
          <w:fldChar w:fldCharType="separate"/>
        </w:r>
        <w:r w:rsidR="00CE3E0B">
          <w:rPr>
            <w:noProof/>
            <w:webHidden/>
          </w:rPr>
          <w:t>7</w:t>
        </w:r>
        <w:r>
          <w:rPr>
            <w:noProof/>
            <w:webHidden/>
          </w:rPr>
          <w:fldChar w:fldCharType="end"/>
        </w:r>
      </w:hyperlink>
    </w:p>
    <w:p w:rsidR="00EB0016" w:rsidRDefault="00EB0016">
      <w:pPr>
        <w:pStyle w:val="TOC3"/>
        <w:tabs>
          <w:tab w:val="left" w:pos="880"/>
          <w:tab w:val="right" w:leader="dot" w:pos="9350"/>
        </w:tabs>
        <w:rPr>
          <w:rFonts w:asciiTheme="minorHAnsi" w:eastAsiaTheme="minorEastAsia" w:hAnsiTheme="minorHAnsi" w:cstheme="minorBidi"/>
          <w:noProof/>
          <w:sz w:val="22"/>
          <w:szCs w:val="22"/>
        </w:rPr>
      </w:pPr>
      <w:hyperlink w:anchor="_Toc268613" w:history="1">
        <w:r w:rsidRPr="001936E8">
          <w:rPr>
            <w:rStyle w:val="Hyperlink"/>
            <w:rFonts w:ascii="Times New Roman" w:hAnsi="Times New Roman"/>
            <w:noProof/>
          </w:rPr>
          <w:t>13.</w:t>
        </w:r>
        <w:r>
          <w:rPr>
            <w:rFonts w:asciiTheme="minorHAnsi" w:eastAsiaTheme="minorEastAsia" w:hAnsiTheme="minorHAnsi" w:cstheme="minorBidi"/>
            <w:noProof/>
            <w:sz w:val="22"/>
            <w:szCs w:val="22"/>
          </w:rPr>
          <w:tab/>
        </w:r>
        <w:r w:rsidRPr="001936E8">
          <w:rPr>
            <w:rStyle w:val="Hyperlink"/>
            <w:rFonts w:ascii="Times New Roman" w:hAnsi="Times New Roman"/>
            <w:noProof/>
          </w:rPr>
          <w:t>Resolved Report</w:t>
        </w:r>
        <w:r>
          <w:rPr>
            <w:noProof/>
            <w:webHidden/>
          </w:rPr>
          <w:tab/>
        </w:r>
        <w:r>
          <w:rPr>
            <w:noProof/>
            <w:webHidden/>
          </w:rPr>
          <w:fldChar w:fldCharType="begin"/>
        </w:r>
        <w:r>
          <w:rPr>
            <w:noProof/>
            <w:webHidden/>
          </w:rPr>
          <w:instrText xml:space="preserve"> PAGEREF _Toc268613 \h </w:instrText>
        </w:r>
        <w:r>
          <w:rPr>
            <w:noProof/>
            <w:webHidden/>
          </w:rPr>
        </w:r>
        <w:r>
          <w:rPr>
            <w:noProof/>
            <w:webHidden/>
          </w:rPr>
          <w:fldChar w:fldCharType="separate"/>
        </w:r>
        <w:r w:rsidR="00CE3E0B">
          <w:rPr>
            <w:noProof/>
            <w:webHidden/>
          </w:rPr>
          <w:t>7</w:t>
        </w:r>
        <w:r>
          <w:rPr>
            <w:noProof/>
            <w:webHidden/>
          </w:rPr>
          <w:fldChar w:fldCharType="end"/>
        </w:r>
      </w:hyperlink>
    </w:p>
    <w:p w:rsidR="00EB0016" w:rsidRDefault="00EB0016">
      <w:pPr>
        <w:pStyle w:val="TOC3"/>
        <w:tabs>
          <w:tab w:val="left" w:pos="880"/>
          <w:tab w:val="right" w:leader="dot" w:pos="9350"/>
        </w:tabs>
        <w:rPr>
          <w:rFonts w:asciiTheme="minorHAnsi" w:eastAsiaTheme="minorEastAsia" w:hAnsiTheme="minorHAnsi" w:cstheme="minorBidi"/>
          <w:noProof/>
          <w:sz w:val="22"/>
          <w:szCs w:val="22"/>
        </w:rPr>
      </w:pPr>
      <w:hyperlink w:anchor="_Toc268614" w:history="1">
        <w:r w:rsidRPr="001936E8">
          <w:rPr>
            <w:rStyle w:val="Hyperlink"/>
            <w:rFonts w:ascii="Times New Roman" w:hAnsi="Times New Roman"/>
            <w:noProof/>
          </w:rPr>
          <w:t>14.</w:t>
        </w:r>
        <w:r>
          <w:rPr>
            <w:rFonts w:asciiTheme="minorHAnsi" w:eastAsiaTheme="minorEastAsia" w:hAnsiTheme="minorHAnsi" w:cstheme="minorBidi"/>
            <w:noProof/>
            <w:sz w:val="22"/>
            <w:szCs w:val="22"/>
          </w:rPr>
          <w:tab/>
        </w:r>
        <w:r w:rsidRPr="001936E8">
          <w:rPr>
            <w:rStyle w:val="Hyperlink"/>
            <w:rFonts w:ascii="Times New Roman" w:hAnsi="Times New Roman"/>
            <w:noProof/>
          </w:rPr>
          <w:t>Status Determination</w:t>
        </w:r>
        <w:r>
          <w:rPr>
            <w:noProof/>
            <w:webHidden/>
          </w:rPr>
          <w:tab/>
        </w:r>
        <w:r>
          <w:rPr>
            <w:noProof/>
            <w:webHidden/>
          </w:rPr>
          <w:fldChar w:fldCharType="begin"/>
        </w:r>
        <w:r>
          <w:rPr>
            <w:noProof/>
            <w:webHidden/>
          </w:rPr>
          <w:instrText xml:space="preserve"> PAGEREF _Toc268614 \h </w:instrText>
        </w:r>
        <w:r>
          <w:rPr>
            <w:noProof/>
            <w:webHidden/>
          </w:rPr>
        </w:r>
        <w:r>
          <w:rPr>
            <w:noProof/>
            <w:webHidden/>
          </w:rPr>
          <w:fldChar w:fldCharType="separate"/>
        </w:r>
        <w:r w:rsidR="00CE3E0B">
          <w:rPr>
            <w:noProof/>
            <w:webHidden/>
          </w:rPr>
          <w:t>7</w:t>
        </w:r>
        <w:r>
          <w:rPr>
            <w:noProof/>
            <w:webHidden/>
          </w:rPr>
          <w:fldChar w:fldCharType="end"/>
        </w:r>
      </w:hyperlink>
    </w:p>
    <w:p w:rsidR="00EB0016" w:rsidRDefault="00EB0016">
      <w:pPr>
        <w:pStyle w:val="TOC3"/>
        <w:tabs>
          <w:tab w:val="left" w:pos="880"/>
          <w:tab w:val="right" w:leader="dot" w:pos="9350"/>
        </w:tabs>
        <w:rPr>
          <w:rFonts w:asciiTheme="minorHAnsi" w:eastAsiaTheme="minorEastAsia" w:hAnsiTheme="minorHAnsi" w:cstheme="minorBidi"/>
          <w:noProof/>
          <w:sz w:val="22"/>
          <w:szCs w:val="22"/>
        </w:rPr>
      </w:pPr>
      <w:hyperlink w:anchor="_Toc268615" w:history="1">
        <w:r w:rsidRPr="001936E8">
          <w:rPr>
            <w:rStyle w:val="Hyperlink"/>
            <w:rFonts w:ascii="Times New Roman" w:hAnsi="Times New Roman"/>
            <w:noProof/>
          </w:rPr>
          <w:t>15.</w:t>
        </w:r>
        <w:r>
          <w:rPr>
            <w:rFonts w:asciiTheme="minorHAnsi" w:eastAsiaTheme="minorEastAsia" w:hAnsiTheme="minorHAnsi" w:cstheme="minorBidi"/>
            <w:noProof/>
            <w:sz w:val="22"/>
            <w:szCs w:val="22"/>
          </w:rPr>
          <w:tab/>
        </w:r>
        <w:r w:rsidRPr="001936E8">
          <w:rPr>
            <w:rStyle w:val="Hyperlink"/>
            <w:rFonts w:ascii="Times New Roman" w:hAnsi="Times New Roman"/>
            <w:noProof/>
          </w:rPr>
          <w:t>Newly Established Account.</w:t>
        </w:r>
        <w:r>
          <w:rPr>
            <w:noProof/>
            <w:webHidden/>
          </w:rPr>
          <w:tab/>
        </w:r>
        <w:r>
          <w:rPr>
            <w:noProof/>
            <w:webHidden/>
          </w:rPr>
          <w:fldChar w:fldCharType="begin"/>
        </w:r>
        <w:r>
          <w:rPr>
            <w:noProof/>
            <w:webHidden/>
          </w:rPr>
          <w:instrText xml:space="preserve"> PAGEREF _Toc268615 \h </w:instrText>
        </w:r>
        <w:r>
          <w:rPr>
            <w:noProof/>
            <w:webHidden/>
          </w:rPr>
        </w:r>
        <w:r>
          <w:rPr>
            <w:noProof/>
            <w:webHidden/>
          </w:rPr>
          <w:fldChar w:fldCharType="separate"/>
        </w:r>
        <w:r w:rsidR="00CE3E0B">
          <w:rPr>
            <w:noProof/>
            <w:webHidden/>
          </w:rPr>
          <w:t>7</w:t>
        </w:r>
        <w:r>
          <w:rPr>
            <w:noProof/>
            <w:webHidden/>
          </w:rPr>
          <w:fldChar w:fldCharType="end"/>
        </w:r>
      </w:hyperlink>
    </w:p>
    <w:p w:rsidR="00EB0016" w:rsidRDefault="00EB0016">
      <w:pPr>
        <w:pStyle w:val="TOC3"/>
        <w:tabs>
          <w:tab w:val="left" w:pos="880"/>
          <w:tab w:val="right" w:leader="dot" w:pos="9350"/>
        </w:tabs>
        <w:rPr>
          <w:rFonts w:asciiTheme="minorHAnsi" w:eastAsiaTheme="minorEastAsia" w:hAnsiTheme="minorHAnsi" w:cstheme="minorBidi"/>
          <w:noProof/>
          <w:sz w:val="22"/>
          <w:szCs w:val="22"/>
        </w:rPr>
      </w:pPr>
      <w:hyperlink w:anchor="_Toc268616" w:history="1">
        <w:r w:rsidRPr="001936E8">
          <w:rPr>
            <w:rStyle w:val="Hyperlink"/>
            <w:rFonts w:ascii="Times New Roman" w:hAnsi="Times New Roman"/>
            <w:noProof/>
          </w:rPr>
          <w:t>16.</w:t>
        </w:r>
        <w:r>
          <w:rPr>
            <w:rFonts w:asciiTheme="minorHAnsi" w:eastAsiaTheme="minorEastAsia" w:hAnsiTheme="minorHAnsi" w:cstheme="minorBidi"/>
            <w:noProof/>
            <w:sz w:val="22"/>
            <w:szCs w:val="22"/>
          </w:rPr>
          <w:tab/>
        </w:r>
        <w:r w:rsidRPr="001936E8">
          <w:rPr>
            <w:rStyle w:val="Hyperlink"/>
            <w:rFonts w:ascii="Times New Roman" w:hAnsi="Times New Roman"/>
            <w:noProof/>
          </w:rPr>
          <w:t>Successor</w:t>
        </w:r>
        <w:r>
          <w:rPr>
            <w:noProof/>
            <w:webHidden/>
          </w:rPr>
          <w:tab/>
        </w:r>
        <w:r>
          <w:rPr>
            <w:noProof/>
            <w:webHidden/>
          </w:rPr>
          <w:fldChar w:fldCharType="begin"/>
        </w:r>
        <w:r>
          <w:rPr>
            <w:noProof/>
            <w:webHidden/>
          </w:rPr>
          <w:instrText xml:space="preserve"> PAGEREF _Toc268616 \h </w:instrText>
        </w:r>
        <w:r>
          <w:rPr>
            <w:noProof/>
            <w:webHidden/>
          </w:rPr>
        </w:r>
        <w:r>
          <w:rPr>
            <w:noProof/>
            <w:webHidden/>
          </w:rPr>
          <w:fldChar w:fldCharType="separate"/>
        </w:r>
        <w:r w:rsidR="00CE3E0B">
          <w:rPr>
            <w:noProof/>
            <w:webHidden/>
          </w:rPr>
          <w:t>7</w:t>
        </w:r>
        <w:r>
          <w:rPr>
            <w:noProof/>
            <w:webHidden/>
          </w:rPr>
          <w:fldChar w:fldCharType="end"/>
        </w:r>
      </w:hyperlink>
    </w:p>
    <w:p w:rsidR="00EB0016" w:rsidRDefault="00EB0016">
      <w:pPr>
        <w:pStyle w:val="TOC3"/>
        <w:tabs>
          <w:tab w:val="left" w:pos="880"/>
          <w:tab w:val="right" w:leader="dot" w:pos="9350"/>
        </w:tabs>
        <w:rPr>
          <w:rFonts w:asciiTheme="minorHAnsi" w:eastAsiaTheme="minorEastAsia" w:hAnsiTheme="minorHAnsi" w:cstheme="minorBidi"/>
          <w:noProof/>
          <w:sz w:val="22"/>
          <w:szCs w:val="22"/>
        </w:rPr>
      </w:pPr>
      <w:hyperlink w:anchor="_Toc268617" w:history="1">
        <w:r w:rsidRPr="001936E8">
          <w:rPr>
            <w:rStyle w:val="Hyperlink"/>
            <w:rFonts w:ascii="Times New Roman" w:hAnsi="Times New Roman"/>
            <w:noProof/>
          </w:rPr>
          <w:t>17.</w:t>
        </w:r>
        <w:r>
          <w:rPr>
            <w:rFonts w:asciiTheme="minorHAnsi" w:eastAsiaTheme="minorEastAsia" w:hAnsiTheme="minorHAnsi" w:cstheme="minorBidi"/>
            <w:noProof/>
            <w:sz w:val="22"/>
            <w:szCs w:val="22"/>
          </w:rPr>
          <w:tab/>
        </w:r>
        <w:r w:rsidRPr="001936E8">
          <w:rPr>
            <w:rStyle w:val="Hyperlink"/>
            <w:rFonts w:ascii="Times New Roman" w:hAnsi="Times New Roman"/>
            <w:noProof/>
          </w:rPr>
          <w:t>Terminated Employer.</w:t>
        </w:r>
        <w:r>
          <w:rPr>
            <w:noProof/>
            <w:webHidden/>
          </w:rPr>
          <w:tab/>
        </w:r>
        <w:r>
          <w:rPr>
            <w:noProof/>
            <w:webHidden/>
          </w:rPr>
          <w:fldChar w:fldCharType="begin"/>
        </w:r>
        <w:r>
          <w:rPr>
            <w:noProof/>
            <w:webHidden/>
          </w:rPr>
          <w:instrText xml:space="preserve"> PAGEREF _Toc268617 \h </w:instrText>
        </w:r>
        <w:r>
          <w:rPr>
            <w:noProof/>
            <w:webHidden/>
          </w:rPr>
        </w:r>
        <w:r>
          <w:rPr>
            <w:noProof/>
            <w:webHidden/>
          </w:rPr>
          <w:fldChar w:fldCharType="separate"/>
        </w:r>
        <w:r w:rsidR="00CE3E0B">
          <w:rPr>
            <w:noProof/>
            <w:webHidden/>
          </w:rPr>
          <w:t>7</w:t>
        </w:r>
        <w:r>
          <w:rPr>
            <w:noProof/>
            <w:webHidden/>
          </w:rPr>
          <w:fldChar w:fldCharType="end"/>
        </w:r>
      </w:hyperlink>
    </w:p>
    <w:p w:rsidR="00EB0016" w:rsidRDefault="00EB0016">
      <w:pPr>
        <w:pStyle w:val="TOC3"/>
        <w:tabs>
          <w:tab w:val="left" w:pos="880"/>
          <w:tab w:val="right" w:leader="dot" w:pos="9350"/>
        </w:tabs>
        <w:rPr>
          <w:rFonts w:asciiTheme="minorHAnsi" w:eastAsiaTheme="minorEastAsia" w:hAnsiTheme="minorHAnsi" w:cstheme="minorBidi"/>
          <w:noProof/>
          <w:sz w:val="22"/>
          <w:szCs w:val="22"/>
        </w:rPr>
      </w:pPr>
      <w:hyperlink w:anchor="_Toc268618" w:history="1">
        <w:r w:rsidRPr="001936E8">
          <w:rPr>
            <w:rStyle w:val="Hyperlink"/>
            <w:rFonts w:ascii="Times New Roman" w:hAnsi="Times New Roman"/>
            <w:noProof/>
          </w:rPr>
          <w:t>18.</w:t>
        </w:r>
        <w:r>
          <w:rPr>
            <w:rFonts w:asciiTheme="minorHAnsi" w:eastAsiaTheme="minorEastAsia" w:hAnsiTheme="minorHAnsi" w:cstheme="minorBidi"/>
            <w:noProof/>
            <w:sz w:val="22"/>
            <w:szCs w:val="22"/>
          </w:rPr>
          <w:tab/>
        </w:r>
        <w:r w:rsidRPr="001936E8">
          <w:rPr>
            <w:rStyle w:val="Hyperlink"/>
            <w:rFonts w:ascii="Times New Roman" w:hAnsi="Times New Roman"/>
            <w:noProof/>
          </w:rPr>
          <w:t>Receivables.</w:t>
        </w:r>
        <w:r>
          <w:rPr>
            <w:noProof/>
            <w:webHidden/>
          </w:rPr>
          <w:tab/>
        </w:r>
        <w:r>
          <w:rPr>
            <w:noProof/>
            <w:webHidden/>
          </w:rPr>
          <w:fldChar w:fldCharType="begin"/>
        </w:r>
        <w:r>
          <w:rPr>
            <w:noProof/>
            <w:webHidden/>
          </w:rPr>
          <w:instrText xml:space="preserve"> PAGEREF _Toc268618 \h </w:instrText>
        </w:r>
        <w:r>
          <w:rPr>
            <w:noProof/>
            <w:webHidden/>
          </w:rPr>
        </w:r>
        <w:r>
          <w:rPr>
            <w:noProof/>
            <w:webHidden/>
          </w:rPr>
          <w:fldChar w:fldCharType="separate"/>
        </w:r>
        <w:r w:rsidR="00CE3E0B">
          <w:rPr>
            <w:noProof/>
            <w:webHidden/>
          </w:rPr>
          <w:t>7</w:t>
        </w:r>
        <w:r>
          <w:rPr>
            <w:noProof/>
            <w:webHidden/>
          </w:rPr>
          <w:fldChar w:fldCharType="end"/>
        </w:r>
      </w:hyperlink>
    </w:p>
    <w:p w:rsidR="00EB0016" w:rsidRDefault="00EB0016">
      <w:pPr>
        <w:pStyle w:val="TOC3"/>
        <w:tabs>
          <w:tab w:val="left" w:pos="880"/>
          <w:tab w:val="right" w:leader="dot" w:pos="9350"/>
        </w:tabs>
        <w:rPr>
          <w:rFonts w:asciiTheme="minorHAnsi" w:eastAsiaTheme="minorEastAsia" w:hAnsiTheme="minorHAnsi" w:cstheme="minorBidi"/>
          <w:noProof/>
          <w:sz w:val="22"/>
          <w:szCs w:val="22"/>
        </w:rPr>
      </w:pPr>
      <w:hyperlink w:anchor="_Toc268619" w:history="1">
        <w:r w:rsidRPr="001936E8">
          <w:rPr>
            <w:rStyle w:val="Hyperlink"/>
            <w:rFonts w:ascii="Times New Roman" w:hAnsi="Times New Roman"/>
            <w:noProof/>
          </w:rPr>
          <w:t>19.</w:t>
        </w:r>
        <w:r>
          <w:rPr>
            <w:rFonts w:asciiTheme="minorHAnsi" w:eastAsiaTheme="minorEastAsia" w:hAnsiTheme="minorHAnsi" w:cstheme="minorBidi"/>
            <w:noProof/>
            <w:sz w:val="22"/>
            <w:szCs w:val="22"/>
          </w:rPr>
          <w:tab/>
        </w:r>
        <w:r w:rsidRPr="001936E8">
          <w:rPr>
            <w:rStyle w:val="Hyperlink"/>
            <w:rFonts w:ascii="Times New Roman" w:hAnsi="Times New Roman"/>
            <w:noProof/>
          </w:rPr>
          <w:t>Estimate - Contributions Due.</w:t>
        </w:r>
        <w:r>
          <w:rPr>
            <w:noProof/>
            <w:webHidden/>
          </w:rPr>
          <w:tab/>
        </w:r>
        <w:r>
          <w:rPr>
            <w:noProof/>
            <w:webHidden/>
          </w:rPr>
          <w:fldChar w:fldCharType="begin"/>
        </w:r>
        <w:r>
          <w:rPr>
            <w:noProof/>
            <w:webHidden/>
          </w:rPr>
          <w:instrText xml:space="preserve"> PAGEREF _Toc268619 \h </w:instrText>
        </w:r>
        <w:r>
          <w:rPr>
            <w:noProof/>
            <w:webHidden/>
          </w:rPr>
        </w:r>
        <w:r>
          <w:rPr>
            <w:noProof/>
            <w:webHidden/>
          </w:rPr>
          <w:fldChar w:fldCharType="separate"/>
        </w:r>
        <w:r w:rsidR="00CE3E0B">
          <w:rPr>
            <w:noProof/>
            <w:webHidden/>
          </w:rPr>
          <w:t>7</w:t>
        </w:r>
        <w:r>
          <w:rPr>
            <w:noProof/>
            <w:webHidden/>
          </w:rPr>
          <w:fldChar w:fldCharType="end"/>
        </w:r>
      </w:hyperlink>
    </w:p>
    <w:p w:rsidR="00EB0016" w:rsidRDefault="00EB0016">
      <w:pPr>
        <w:pStyle w:val="TOC3"/>
        <w:tabs>
          <w:tab w:val="left" w:pos="880"/>
          <w:tab w:val="right" w:leader="dot" w:pos="9350"/>
        </w:tabs>
        <w:rPr>
          <w:rFonts w:asciiTheme="minorHAnsi" w:eastAsiaTheme="minorEastAsia" w:hAnsiTheme="minorHAnsi" w:cstheme="minorBidi"/>
          <w:noProof/>
          <w:sz w:val="22"/>
          <w:szCs w:val="22"/>
        </w:rPr>
      </w:pPr>
      <w:hyperlink w:anchor="_Toc268620" w:history="1">
        <w:r w:rsidRPr="001936E8">
          <w:rPr>
            <w:rStyle w:val="Hyperlink"/>
            <w:rFonts w:ascii="Times New Roman" w:hAnsi="Times New Roman"/>
            <w:noProof/>
          </w:rPr>
          <w:t>20.</w:t>
        </w:r>
        <w:r>
          <w:rPr>
            <w:rFonts w:asciiTheme="minorHAnsi" w:eastAsiaTheme="minorEastAsia" w:hAnsiTheme="minorHAnsi" w:cstheme="minorBidi"/>
            <w:noProof/>
            <w:sz w:val="22"/>
            <w:szCs w:val="22"/>
          </w:rPr>
          <w:tab/>
        </w:r>
        <w:r w:rsidRPr="001936E8">
          <w:rPr>
            <w:rStyle w:val="Hyperlink"/>
            <w:rFonts w:ascii="Times New Roman" w:hAnsi="Times New Roman"/>
            <w:noProof/>
          </w:rPr>
          <w:t>Assessment</w:t>
        </w:r>
        <w:r>
          <w:rPr>
            <w:noProof/>
            <w:webHidden/>
          </w:rPr>
          <w:tab/>
        </w:r>
        <w:r>
          <w:rPr>
            <w:noProof/>
            <w:webHidden/>
          </w:rPr>
          <w:fldChar w:fldCharType="begin"/>
        </w:r>
        <w:r>
          <w:rPr>
            <w:noProof/>
            <w:webHidden/>
          </w:rPr>
          <w:instrText xml:space="preserve"> PAGEREF _Toc268620 \h </w:instrText>
        </w:r>
        <w:r>
          <w:rPr>
            <w:noProof/>
            <w:webHidden/>
          </w:rPr>
        </w:r>
        <w:r>
          <w:rPr>
            <w:noProof/>
            <w:webHidden/>
          </w:rPr>
          <w:fldChar w:fldCharType="separate"/>
        </w:r>
        <w:r w:rsidR="00CE3E0B">
          <w:rPr>
            <w:noProof/>
            <w:webHidden/>
          </w:rPr>
          <w:t>8</w:t>
        </w:r>
        <w:r>
          <w:rPr>
            <w:noProof/>
            <w:webHidden/>
          </w:rPr>
          <w:fldChar w:fldCharType="end"/>
        </w:r>
      </w:hyperlink>
    </w:p>
    <w:p w:rsidR="00EB0016" w:rsidRDefault="00EB0016">
      <w:pPr>
        <w:pStyle w:val="TOC3"/>
        <w:tabs>
          <w:tab w:val="left" w:pos="880"/>
          <w:tab w:val="right" w:leader="dot" w:pos="9350"/>
        </w:tabs>
        <w:rPr>
          <w:rFonts w:asciiTheme="minorHAnsi" w:eastAsiaTheme="minorEastAsia" w:hAnsiTheme="minorHAnsi" w:cstheme="minorBidi"/>
          <w:noProof/>
          <w:sz w:val="22"/>
          <w:szCs w:val="22"/>
        </w:rPr>
      </w:pPr>
      <w:hyperlink w:anchor="_Toc268621" w:history="1">
        <w:r w:rsidRPr="001936E8">
          <w:rPr>
            <w:rStyle w:val="Hyperlink"/>
            <w:rFonts w:ascii="Times New Roman" w:hAnsi="Times New Roman"/>
            <w:noProof/>
          </w:rPr>
          <w:t>21.</w:t>
        </w:r>
        <w:r>
          <w:rPr>
            <w:rFonts w:asciiTheme="minorHAnsi" w:eastAsiaTheme="minorEastAsia" w:hAnsiTheme="minorHAnsi" w:cstheme="minorBidi"/>
            <w:noProof/>
            <w:sz w:val="22"/>
            <w:szCs w:val="22"/>
          </w:rPr>
          <w:tab/>
        </w:r>
        <w:r w:rsidRPr="001936E8">
          <w:rPr>
            <w:rStyle w:val="Hyperlink"/>
            <w:rFonts w:ascii="Times New Roman" w:hAnsi="Times New Roman"/>
            <w:noProof/>
          </w:rPr>
          <w:t>Final Assessment.</w:t>
        </w:r>
        <w:r>
          <w:rPr>
            <w:noProof/>
            <w:webHidden/>
          </w:rPr>
          <w:tab/>
        </w:r>
        <w:r>
          <w:rPr>
            <w:noProof/>
            <w:webHidden/>
          </w:rPr>
          <w:fldChar w:fldCharType="begin"/>
        </w:r>
        <w:r>
          <w:rPr>
            <w:noProof/>
            <w:webHidden/>
          </w:rPr>
          <w:instrText xml:space="preserve"> PAGEREF _Toc268621 \h </w:instrText>
        </w:r>
        <w:r>
          <w:rPr>
            <w:noProof/>
            <w:webHidden/>
          </w:rPr>
        </w:r>
        <w:r>
          <w:rPr>
            <w:noProof/>
            <w:webHidden/>
          </w:rPr>
          <w:fldChar w:fldCharType="separate"/>
        </w:r>
        <w:r w:rsidR="00CE3E0B">
          <w:rPr>
            <w:noProof/>
            <w:webHidden/>
          </w:rPr>
          <w:t>8</w:t>
        </w:r>
        <w:r>
          <w:rPr>
            <w:noProof/>
            <w:webHidden/>
          </w:rPr>
          <w:fldChar w:fldCharType="end"/>
        </w:r>
      </w:hyperlink>
    </w:p>
    <w:p w:rsidR="00EB0016" w:rsidRDefault="00EB0016">
      <w:pPr>
        <w:pStyle w:val="TOC3"/>
        <w:tabs>
          <w:tab w:val="left" w:pos="880"/>
          <w:tab w:val="right" w:leader="dot" w:pos="9350"/>
        </w:tabs>
        <w:rPr>
          <w:rFonts w:asciiTheme="minorHAnsi" w:eastAsiaTheme="minorEastAsia" w:hAnsiTheme="minorHAnsi" w:cstheme="minorBidi"/>
          <w:noProof/>
          <w:sz w:val="22"/>
          <w:szCs w:val="22"/>
        </w:rPr>
      </w:pPr>
      <w:hyperlink w:anchor="_Toc268622" w:history="1">
        <w:r w:rsidRPr="001936E8">
          <w:rPr>
            <w:rStyle w:val="Hyperlink"/>
            <w:rFonts w:ascii="Times New Roman" w:hAnsi="Times New Roman"/>
            <w:noProof/>
          </w:rPr>
          <w:t>22.</w:t>
        </w:r>
        <w:r>
          <w:rPr>
            <w:rFonts w:asciiTheme="minorHAnsi" w:eastAsiaTheme="minorEastAsia" w:hAnsiTheme="minorHAnsi" w:cstheme="minorBidi"/>
            <w:noProof/>
            <w:sz w:val="22"/>
            <w:szCs w:val="22"/>
          </w:rPr>
          <w:tab/>
        </w:r>
        <w:r w:rsidRPr="001936E8">
          <w:rPr>
            <w:rStyle w:val="Hyperlink"/>
            <w:rFonts w:ascii="Times New Roman" w:hAnsi="Times New Roman"/>
            <w:noProof/>
          </w:rPr>
          <w:t>Liquidated Amount.</w:t>
        </w:r>
        <w:r>
          <w:rPr>
            <w:noProof/>
            <w:webHidden/>
          </w:rPr>
          <w:tab/>
        </w:r>
        <w:r>
          <w:rPr>
            <w:noProof/>
            <w:webHidden/>
          </w:rPr>
          <w:fldChar w:fldCharType="begin"/>
        </w:r>
        <w:r>
          <w:rPr>
            <w:noProof/>
            <w:webHidden/>
          </w:rPr>
          <w:instrText xml:space="preserve"> PAGEREF _Toc268622 \h </w:instrText>
        </w:r>
        <w:r>
          <w:rPr>
            <w:noProof/>
            <w:webHidden/>
          </w:rPr>
        </w:r>
        <w:r>
          <w:rPr>
            <w:noProof/>
            <w:webHidden/>
          </w:rPr>
          <w:fldChar w:fldCharType="separate"/>
        </w:r>
        <w:r w:rsidR="00CE3E0B">
          <w:rPr>
            <w:noProof/>
            <w:webHidden/>
          </w:rPr>
          <w:t>8</w:t>
        </w:r>
        <w:r>
          <w:rPr>
            <w:noProof/>
            <w:webHidden/>
          </w:rPr>
          <w:fldChar w:fldCharType="end"/>
        </w:r>
      </w:hyperlink>
    </w:p>
    <w:p w:rsidR="00EB0016" w:rsidRDefault="00EB0016">
      <w:pPr>
        <w:pStyle w:val="TOC3"/>
        <w:tabs>
          <w:tab w:val="left" w:pos="880"/>
          <w:tab w:val="right" w:leader="dot" w:pos="9350"/>
        </w:tabs>
        <w:rPr>
          <w:rFonts w:asciiTheme="minorHAnsi" w:eastAsiaTheme="minorEastAsia" w:hAnsiTheme="minorHAnsi" w:cstheme="minorBidi"/>
          <w:noProof/>
          <w:sz w:val="22"/>
          <w:szCs w:val="22"/>
        </w:rPr>
      </w:pPr>
      <w:hyperlink w:anchor="_Toc268623" w:history="1">
        <w:r w:rsidRPr="001936E8">
          <w:rPr>
            <w:rStyle w:val="Hyperlink"/>
            <w:rFonts w:ascii="Times New Roman" w:hAnsi="Times New Roman"/>
            <w:noProof/>
          </w:rPr>
          <w:t>23.</w:t>
        </w:r>
        <w:r>
          <w:rPr>
            <w:rFonts w:asciiTheme="minorHAnsi" w:eastAsiaTheme="minorEastAsia" w:hAnsiTheme="minorHAnsi" w:cstheme="minorBidi"/>
            <w:noProof/>
            <w:sz w:val="22"/>
            <w:szCs w:val="22"/>
          </w:rPr>
          <w:tab/>
        </w:r>
        <w:r w:rsidRPr="001936E8">
          <w:rPr>
            <w:rStyle w:val="Hyperlink"/>
            <w:rFonts w:ascii="Times New Roman" w:hAnsi="Times New Roman"/>
            <w:noProof/>
          </w:rPr>
          <w:t>Declared Uncollectible (Write off).</w:t>
        </w:r>
        <w:r>
          <w:rPr>
            <w:noProof/>
            <w:webHidden/>
          </w:rPr>
          <w:tab/>
        </w:r>
        <w:r>
          <w:rPr>
            <w:noProof/>
            <w:webHidden/>
          </w:rPr>
          <w:fldChar w:fldCharType="begin"/>
        </w:r>
        <w:r>
          <w:rPr>
            <w:noProof/>
            <w:webHidden/>
          </w:rPr>
          <w:instrText xml:space="preserve"> PAGEREF _Toc268623 \h </w:instrText>
        </w:r>
        <w:r>
          <w:rPr>
            <w:noProof/>
            <w:webHidden/>
          </w:rPr>
        </w:r>
        <w:r>
          <w:rPr>
            <w:noProof/>
            <w:webHidden/>
          </w:rPr>
          <w:fldChar w:fldCharType="separate"/>
        </w:r>
        <w:r w:rsidR="00CE3E0B">
          <w:rPr>
            <w:noProof/>
            <w:webHidden/>
          </w:rPr>
          <w:t>8</w:t>
        </w:r>
        <w:r>
          <w:rPr>
            <w:noProof/>
            <w:webHidden/>
          </w:rPr>
          <w:fldChar w:fldCharType="end"/>
        </w:r>
      </w:hyperlink>
    </w:p>
    <w:p w:rsidR="00EB0016" w:rsidRDefault="00EB0016">
      <w:pPr>
        <w:pStyle w:val="TOC3"/>
        <w:tabs>
          <w:tab w:val="left" w:pos="880"/>
          <w:tab w:val="right" w:leader="dot" w:pos="9350"/>
        </w:tabs>
        <w:rPr>
          <w:rFonts w:asciiTheme="minorHAnsi" w:eastAsiaTheme="minorEastAsia" w:hAnsiTheme="minorHAnsi" w:cstheme="minorBidi"/>
          <w:noProof/>
          <w:sz w:val="22"/>
          <w:szCs w:val="22"/>
        </w:rPr>
      </w:pPr>
      <w:hyperlink w:anchor="_Toc268624" w:history="1">
        <w:r w:rsidRPr="001936E8">
          <w:rPr>
            <w:rStyle w:val="Hyperlink"/>
            <w:rFonts w:ascii="Times New Roman" w:hAnsi="Times New Roman"/>
            <w:noProof/>
          </w:rPr>
          <w:t>24.</w:t>
        </w:r>
        <w:r>
          <w:rPr>
            <w:rFonts w:asciiTheme="minorHAnsi" w:eastAsiaTheme="minorEastAsia" w:hAnsiTheme="minorHAnsi" w:cstheme="minorBidi"/>
            <w:noProof/>
            <w:sz w:val="22"/>
            <w:szCs w:val="22"/>
          </w:rPr>
          <w:tab/>
        </w:r>
        <w:r w:rsidRPr="001936E8">
          <w:rPr>
            <w:rStyle w:val="Hyperlink"/>
            <w:rFonts w:ascii="Times New Roman" w:hAnsi="Times New Roman"/>
            <w:noProof/>
          </w:rPr>
          <w:t>Aging of Receivables.</w:t>
        </w:r>
        <w:r>
          <w:rPr>
            <w:noProof/>
            <w:webHidden/>
          </w:rPr>
          <w:tab/>
        </w:r>
        <w:r>
          <w:rPr>
            <w:noProof/>
            <w:webHidden/>
          </w:rPr>
          <w:fldChar w:fldCharType="begin"/>
        </w:r>
        <w:r>
          <w:rPr>
            <w:noProof/>
            <w:webHidden/>
          </w:rPr>
          <w:instrText xml:space="preserve"> PAGEREF _Toc268624 \h </w:instrText>
        </w:r>
        <w:r>
          <w:rPr>
            <w:noProof/>
            <w:webHidden/>
          </w:rPr>
        </w:r>
        <w:r>
          <w:rPr>
            <w:noProof/>
            <w:webHidden/>
          </w:rPr>
          <w:fldChar w:fldCharType="separate"/>
        </w:r>
        <w:r w:rsidR="00CE3E0B">
          <w:rPr>
            <w:noProof/>
            <w:webHidden/>
          </w:rPr>
          <w:t>8</w:t>
        </w:r>
        <w:r>
          <w:rPr>
            <w:noProof/>
            <w:webHidden/>
          </w:rPr>
          <w:fldChar w:fldCharType="end"/>
        </w:r>
      </w:hyperlink>
    </w:p>
    <w:p w:rsidR="00EB0016" w:rsidRDefault="00EB0016">
      <w:pPr>
        <w:pStyle w:val="TOC3"/>
        <w:tabs>
          <w:tab w:val="left" w:pos="880"/>
          <w:tab w:val="right" w:leader="dot" w:pos="9350"/>
        </w:tabs>
        <w:rPr>
          <w:rFonts w:asciiTheme="minorHAnsi" w:eastAsiaTheme="minorEastAsia" w:hAnsiTheme="minorHAnsi" w:cstheme="minorBidi"/>
          <w:noProof/>
          <w:sz w:val="22"/>
          <w:szCs w:val="22"/>
        </w:rPr>
      </w:pPr>
      <w:hyperlink w:anchor="_Toc268625" w:history="1">
        <w:r w:rsidRPr="001936E8">
          <w:rPr>
            <w:rStyle w:val="Hyperlink"/>
            <w:rFonts w:ascii="Times New Roman" w:hAnsi="Times New Roman"/>
            <w:noProof/>
          </w:rPr>
          <w:t>25.</w:t>
        </w:r>
        <w:r>
          <w:rPr>
            <w:rFonts w:asciiTheme="minorHAnsi" w:eastAsiaTheme="minorEastAsia" w:hAnsiTheme="minorHAnsi" w:cstheme="minorBidi"/>
            <w:noProof/>
            <w:sz w:val="22"/>
            <w:szCs w:val="22"/>
          </w:rPr>
          <w:tab/>
        </w:r>
        <w:r w:rsidRPr="001936E8">
          <w:rPr>
            <w:rStyle w:val="Hyperlink"/>
            <w:rFonts w:ascii="Times New Roman" w:hAnsi="Times New Roman"/>
            <w:noProof/>
          </w:rPr>
          <w:t>Audit</w:t>
        </w:r>
        <w:r>
          <w:rPr>
            <w:noProof/>
            <w:webHidden/>
          </w:rPr>
          <w:tab/>
        </w:r>
        <w:r>
          <w:rPr>
            <w:noProof/>
            <w:webHidden/>
          </w:rPr>
          <w:fldChar w:fldCharType="begin"/>
        </w:r>
        <w:r>
          <w:rPr>
            <w:noProof/>
            <w:webHidden/>
          </w:rPr>
          <w:instrText xml:space="preserve"> PAGEREF _Toc268625 \h </w:instrText>
        </w:r>
        <w:r>
          <w:rPr>
            <w:noProof/>
            <w:webHidden/>
          </w:rPr>
        </w:r>
        <w:r>
          <w:rPr>
            <w:noProof/>
            <w:webHidden/>
          </w:rPr>
          <w:fldChar w:fldCharType="separate"/>
        </w:r>
        <w:r w:rsidR="00CE3E0B">
          <w:rPr>
            <w:noProof/>
            <w:webHidden/>
          </w:rPr>
          <w:t>8</w:t>
        </w:r>
        <w:r>
          <w:rPr>
            <w:noProof/>
            <w:webHidden/>
          </w:rPr>
          <w:fldChar w:fldCharType="end"/>
        </w:r>
      </w:hyperlink>
    </w:p>
    <w:p w:rsidR="00EB0016" w:rsidRDefault="00EB0016">
      <w:pPr>
        <w:pStyle w:val="TOC3"/>
        <w:tabs>
          <w:tab w:val="left" w:pos="880"/>
          <w:tab w:val="right" w:leader="dot" w:pos="9350"/>
        </w:tabs>
        <w:rPr>
          <w:rFonts w:asciiTheme="minorHAnsi" w:eastAsiaTheme="minorEastAsia" w:hAnsiTheme="minorHAnsi" w:cstheme="minorBidi"/>
          <w:noProof/>
          <w:sz w:val="22"/>
          <w:szCs w:val="22"/>
        </w:rPr>
      </w:pPr>
      <w:hyperlink w:anchor="_Toc268626" w:history="1">
        <w:r w:rsidRPr="001936E8">
          <w:rPr>
            <w:rStyle w:val="Hyperlink"/>
            <w:rFonts w:ascii="Times New Roman" w:hAnsi="Times New Roman"/>
            <w:noProof/>
          </w:rPr>
          <w:t>26.</w:t>
        </w:r>
        <w:r>
          <w:rPr>
            <w:rFonts w:asciiTheme="minorHAnsi" w:eastAsiaTheme="minorEastAsia" w:hAnsiTheme="minorHAnsi" w:cstheme="minorBidi"/>
            <w:noProof/>
            <w:sz w:val="22"/>
            <w:szCs w:val="22"/>
          </w:rPr>
          <w:tab/>
        </w:r>
        <w:r w:rsidRPr="001936E8">
          <w:rPr>
            <w:rStyle w:val="Hyperlink"/>
            <w:rFonts w:ascii="Times New Roman" w:hAnsi="Times New Roman"/>
            <w:noProof/>
          </w:rPr>
          <w:t>Large Employer Audit</w:t>
        </w:r>
        <w:r>
          <w:rPr>
            <w:noProof/>
            <w:webHidden/>
          </w:rPr>
          <w:tab/>
        </w:r>
        <w:r>
          <w:rPr>
            <w:noProof/>
            <w:webHidden/>
          </w:rPr>
          <w:fldChar w:fldCharType="begin"/>
        </w:r>
        <w:r>
          <w:rPr>
            <w:noProof/>
            <w:webHidden/>
          </w:rPr>
          <w:instrText xml:space="preserve"> PAGEREF _Toc268626 \h </w:instrText>
        </w:r>
        <w:r>
          <w:rPr>
            <w:noProof/>
            <w:webHidden/>
          </w:rPr>
        </w:r>
        <w:r>
          <w:rPr>
            <w:noProof/>
            <w:webHidden/>
          </w:rPr>
          <w:fldChar w:fldCharType="separate"/>
        </w:r>
        <w:r w:rsidR="00CE3E0B">
          <w:rPr>
            <w:noProof/>
            <w:webHidden/>
          </w:rPr>
          <w:t>9</w:t>
        </w:r>
        <w:r>
          <w:rPr>
            <w:noProof/>
            <w:webHidden/>
          </w:rPr>
          <w:fldChar w:fldCharType="end"/>
        </w:r>
      </w:hyperlink>
    </w:p>
    <w:p w:rsidR="00EB0016" w:rsidRDefault="00EB0016">
      <w:pPr>
        <w:pStyle w:val="TOC3"/>
        <w:tabs>
          <w:tab w:val="left" w:pos="880"/>
          <w:tab w:val="right" w:leader="dot" w:pos="9350"/>
        </w:tabs>
        <w:rPr>
          <w:rFonts w:asciiTheme="minorHAnsi" w:eastAsiaTheme="minorEastAsia" w:hAnsiTheme="minorHAnsi" w:cstheme="minorBidi"/>
          <w:noProof/>
          <w:sz w:val="22"/>
          <w:szCs w:val="22"/>
        </w:rPr>
      </w:pPr>
      <w:hyperlink w:anchor="_Toc268627" w:history="1">
        <w:r w:rsidRPr="001936E8">
          <w:rPr>
            <w:rStyle w:val="Hyperlink"/>
            <w:rFonts w:ascii="Times New Roman" w:hAnsi="Times New Roman"/>
            <w:noProof/>
          </w:rPr>
          <w:t>27.</w:t>
        </w:r>
        <w:r>
          <w:rPr>
            <w:rFonts w:asciiTheme="minorHAnsi" w:eastAsiaTheme="minorEastAsia" w:hAnsiTheme="minorHAnsi" w:cstheme="minorBidi"/>
            <w:noProof/>
            <w:sz w:val="22"/>
            <w:szCs w:val="22"/>
          </w:rPr>
          <w:tab/>
        </w:r>
        <w:r w:rsidRPr="001936E8">
          <w:rPr>
            <w:rStyle w:val="Hyperlink"/>
            <w:rFonts w:ascii="Times New Roman" w:hAnsi="Times New Roman"/>
            <w:noProof/>
          </w:rPr>
          <w:t>Change Audit.</w:t>
        </w:r>
        <w:r>
          <w:rPr>
            <w:noProof/>
            <w:webHidden/>
          </w:rPr>
          <w:tab/>
        </w:r>
        <w:r>
          <w:rPr>
            <w:noProof/>
            <w:webHidden/>
          </w:rPr>
          <w:fldChar w:fldCharType="begin"/>
        </w:r>
        <w:r>
          <w:rPr>
            <w:noProof/>
            <w:webHidden/>
          </w:rPr>
          <w:instrText xml:space="preserve"> PAGEREF _Toc268627 \h </w:instrText>
        </w:r>
        <w:r>
          <w:rPr>
            <w:noProof/>
            <w:webHidden/>
          </w:rPr>
        </w:r>
        <w:r>
          <w:rPr>
            <w:noProof/>
            <w:webHidden/>
          </w:rPr>
          <w:fldChar w:fldCharType="separate"/>
        </w:r>
        <w:r w:rsidR="00CE3E0B">
          <w:rPr>
            <w:noProof/>
            <w:webHidden/>
          </w:rPr>
          <w:t>9</w:t>
        </w:r>
        <w:r>
          <w:rPr>
            <w:noProof/>
            <w:webHidden/>
          </w:rPr>
          <w:fldChar w:fldCharType="end"/>
        </w:r>
      </w:hyperlink>
    </w:p>
    <w:p w:rsidR="00EB0016" w:rsidRDefault="00EB0016">
      <w:pPr>
        <w:pStyle w:val="TOC3"/>
        <w:tabs>
          <w:tab w:val="left" w:pos="880"/>
          <w:tab w:val="right" w:leader="dot" w:pos="9350"/>
        </w:tabs>
        <w:rPr>
          <w:rFonts w:asciiTheme="minorHAnsi" w:eastAsiaTheme="minorEastAsia" w:hAnsiTheme="minorHAnsi" w:cstheme="minorBidi"/>
          <w:noProof/>
          <w:sz w:val="22"/>
          <w:szCs w:val="22"/>
        </w:rPr>
      </w:pPr>
      <w:hyperlink w:anchor="_Toc268628" w:history="1">
        <w:r w:rsidRPr="001936E8">
          <w:rPr>
            <w:rStyle w:val="Hyperlink"/>
            <w:rFonts w:ascii="Times New Roman" w:hAnsi="Times New Roman"/>
            <w:noProof/>
          </w:rPr>
          <w:t>28.</w:t>
        </w:r>
        <w:r>
          <w:rPr>
            <w:rFonts w:asciiTheme="minorHAnsi" w:eastAsiaTheme="minorEastAsia" w:hAnsiTheme="minorHAnsi" w:cstheme="minorBidi"/>
            <w:noProof/>
            <w:sz w:val="22"/>
            <w:szCs w:val="22"/>
          </w:rPr>
          <w:tab/>
        </w:r>
        <w:r w:rsidRPr="001936E8">
          <w:rPr>
            <w:rStyle w:val="Hyperlink"/>
            <w:rFonts w:ascii="Times New Roman" w:hAnsi="Times New Roman"/>
            <w:noProof/>
          </w:rPr>
          <w:t>Misclassified Employee</w:t>
        </w:r>
        <w:r>
          <w:rPr>
            <w:noProof/>
            <w:webHidden/>
          </w:rPr>
          <w:tab/>
        </w:r>
        <w:r>
          <w:rPr>
            <w:noProof/>
            <w:webHidden/>
          </w:rPr>
          <w:fldChar w:fldCharType="begin"/>
        </w:r>
        <w:r>
          <w:rPr>
            <w:noProof/>
            <w:webHidden/>
          </w:rPr>
          <w:instrText xml:space="preserve"> PAGEREF _Toc268628 \h </w:instrText>
        </w:r>
        <w:r>
          <w:rPr>
            <w:noProof/>
            <w:webHidden/>
          </w:rPr>
        </w:r>
        <w:r>
          <w:rPr>
            <w:noProof/>
            <w:webHidden/>
          </w:rPr>
          <w:fldChar w:fldCharType="separate"/>
        </w:r>
        <w:r w:rsidR="00CE3E0B">
          <w:rPr>
            <w:noProof/>
            <w:webHidden/>
          </w:rPr>
          <w:t>9</w:t>
        </w:r>
        <w:r>
          <w:rPr>
            <w:noProof/>
            <w:webHidden/>
          </w:rPr>
          <w:fldChar w:fldCharType="end"/>
        </w:r>
      </w:hyperlink>
    </w:p>
    <w:p w:rsidR="00EB0016" w:rsidRDefault="00EB0016">
      <w:pPr>
        <w:pStyle w:val="TOC3"/>
        <w:tabs>
          <w:tab w:val="left" w:pos="880"/>
          <w:tab w:val="right" w:leader="dot" w:pos="9350"/>
        </w:tabs>
        <w:rPr>
          <w:rFonts w:asciiTheme="minorHAnsi" w:eastAsiaTheme="minorEastAsia" w:hAnsiTheme="minorHAnsi" w:cstheme="minorBidi"/>
          <w:noProof/>
          <w:sz w:val="22"/>
          <w:szCs w:val="22"/>
        </w:rPr>
      </w:pPr>
      <w:hyperlink w:anchor="_Toc268629" w:history="1">
        <w:r w:rsidRPr="001936E8">
          <w:rPr>
            <w:rStyle w:val="Hyperlink"/>
            <w:rFonts w:ascii="Times New Roman" w:hAnsi="Times New Roman"/>
            <w:noProof/>
          </w:rPr>
          <w:t>29.</w:t>
        </w:r>
        <w:r>
          <w:rPr>
            <w:rFonts w:asciiTheme="minorHAnsi" w:eastAsiaTheme="minorEastAsia" w:hAnsiTheme="minorHAnsi" w:cstheme="minorBidi"/>
            <w:noProof/>
            <w:sz w:val="22"/>
            <w:szCs w:val="22"/>
          </w:rPr>
          <w:tab/>
        </w:r>
        <w:r w:rsidRPr="001936E8">
          <w:rPr>
            <w:rStyle w:val="Hyperlink"/>
            <w:rFonts w:ascii="Times New Roman" w:hAnsi="Times New Roman"/>
            <w:noProof/>
          </w:rPr>
          <w:t>Unemployment Experience</w:t>
        </w:r>
        <w:r>
          <w:rPr>
            <w:noProof/>
            <w:webHidden/>
          </w:rPr>
          <w:tab/>
        </w:r>
        <w:r>
          <w:rPr>
            <w:noProof/>
            <w:webHidden/>
          </w:rPr>
          <w:fldChar w:fldCharType="begin"/>
        </w:r>
        <w:r>
          <w:rPr>
            <w:noProof/>
            <w:webHidden/>
          </w:rPr>
          <w:instrText xml:space="preserve"> PAGEREF _Toc268629 \h </w:instrText>
        </w:r>
        <w:r>
          <w:rPr>
            <w:noProof/>
            <w:webHidden/>
          </w:rPr>
        </w:r>
        <w:r>
          <w:rPr>
            <w:noProof/>
            <w:webHidden/>
          </w:rPr>
          <w:fldChar w:fldCharType="separate"/>
        </w:r>
        <w:r w:rsidR="00CE3E0B">
          <w:rPr>
            <w:noProof/>
            <w:webHidden/>
          </w:rPr>
          <w:t>9</w:t>
        </w:r>
        <w:r>
          <w:rPr>
            <w:noProof/>
            <w:webHidden/>
          </w:rPr>
          <w:fldChar w:fldCharType="end"/>
        </w:r>
      </w:hyperlink>
    </w:p>
    <w:p w:rsidR="00EB0016" w:rsidRDefault="00EB0016">
      <w:pPr>
        <w:pStyle w:val="TOC3"/>
        <w:tabs>
          <w:tab w:val="left" w:pos="880"/>
          <w:tab w:val="right" w:leader="dot" w:pos="9350"/>
        </w:tabs>
        <w:rPr>
          <w:rFonts w:asciiTheme="minorHAnsi" w:eastAsiaTheme="minorEastAsia" w:hAnsiTheme="minorHAnsi" w:cstheme="minorBidi"/>
          <w:noProof/>
          <w:sz w:val="22"/>
          <w:szCs w:val="22"/>
        </w:rPr>
      </w:pPr>
      <w:hyperlink w:anchor="_Toc268630" w:history="1">
        <w:r w:rsidRPr="001936E8">
          <w:rPr>
            <w:rStyle w:val="Hyperlink"/>
            <w:rFonts w:ascii="Times New Roman" w:hAnsi="Times New Roman"/>
            <w:noProof/>
          </w:rPr>
          <w:t>30.</w:t>
        </w:r>
        <w:r>
          <w:rPr>
            <w:rFonts w:asciiTheme="minorHAnsi" w:eastAsiaTheme="minorEastAsia" w:hAnsiTheme="minorHAnsi" w:cstheme="minorBidi"/>
            <w:noProof/>
            <w:sz w:val="22"/>
            <w:szCs w:val="22"/>
          </w:rPr>
          <w:tab/>
        </w:r>
        <w:r w:rsidRPr="001936E8">
          <w:rPr>
            <w:rStyle w:val="Hyperlink"/>
            <w:rFonts w:ascii="Times New Roman" w:hAnsi="Times New Roman"/>
            <w:noProof/>
          </w:rPr>
          <w:t>Mandatory Unemployment Experience Transfer</w:t>
        </w:r>
        <w:r>
          <w:rPr>
            <w:noProof/>
            <w:webHidden/>
          </w:rPr>
          <w:tab/>
        </w:r>
        <w:r>
          <w:rPr>
            <w:noProof/>
            <w:webHidden/>
          </w:rPr>
          <w:fldChar w:fldCharType="begin"/>
        </w:r>
        <w:r>
          <w:rPr>
            <w:noProof/>
            <w:webHidden/>
          </w:rPr>
          <w:instrText xml:space="preserve"> PAGEREF _Toc268630 \h </w:instrText>
        </w:r>
        <w:r>
          <w:rPr>
            <w:noProof/>
            <w:webHidden/>
          </w:rPr>
        </w:r>
        <w:r>
          <w:rPr>
            <w:noProof/>
            <w:webHidden/>
          </w:rPr>
          <w:fldChar w:fldCharType="separate"/>
        </w:r>
        <w:r w:rsidR="00CE3E0B">
          <w:rPr>
            <w:noProof/>
            <w:webHidden/>
          </w:rPr>
          <w:t>9</w:t>
        </w:r>
        <w:r>
          <w:rPr>
            <w:noProof/>
            <w:webHidden/>
          </w:rPr>
          <w:fldChar w:fldCharType="end"/>
        </w:r>
      </w:hyperlink>
    </w:p>
    <w:p w:rsidR="00EB0016" w:rsidRDefault="00EB0016">
      <w:pPr>
        <w:pStyle w:val="TOC3"/>
        <w:tabs>
          <w:tab w:val="left" w:pos="880"/>
          <w:tab w:val="right" w:leader="dot" w:pos="9350"/>
        </w:tabs>
        <w:rPr>
          <w:rFonts w:asciiTheme="minorHAnsi" w:eastAsiaTheme="minorEastAsia" w:hAnsiTheme="minorHAnsi" w:cstheme="minorBidi"/>
          <w:noProof/>
          <w:sz w:val="22"/>
          <w:szCs w:val="22"/>
        </w:rPr>
      </w:pPr>
      <w:hyperlink w:anchor="_Toc268631" w:history="1">
        <w:r w:rsidRPr="001936E8">
          <w:rPr>
            <w:rStyle w:val="Hyperlink"/>
            <w:rFonts w:ascii="Times New Roman" w:hAnsi="Times New Roman"/>
            <w:noProof/>
          </w:rPr>
          <w:t>31.</w:t>
        </w:r>
        <w:r>
          <w:rPr>
            <w:rFonts w:asciiTheme="minorHAnsi" w:eastAsiaTheme="minorEastAsia" w:hAnsiTheme="minorHAnsi" w:cstheme="minorBidi"/>
            <w:noProof/>
            <w:sz w:val="22"/>
            <w:szCs w:val="22"/>
          </w:rPr>
          <w:tab/>
        </w:r>
        <w:r w:rsidRPr="001936E8">
          <w:rPr>
            <w:rStyle w:val="Hyperlink"/>
            <w:rFonts w:ascii="Times New Roman" w:hAnsi="Times New Roman"/>
            <w:noProof/>
          </w:rPr>
          <w:t>Prohibited Unemployment Experience Transfer</w:t>
        </w:r>
        <w:r>
          <w:rPr>
            <w:noProof/>
            <w:webHidden/>
          </w:rPr>
          <w:tab/>
        </w:r>
        <w:r>
          <w:rPr>
            <w:noProof/>
            <w:webHidden/>
          </w:rPr>
          <w:fldChar w:fldCharType="begin"/>
        </w:r>
        <w:r>
          <w:rPr>
            <w:noProof/>
            <w:webHidden/>
          </w:rPr>
          <w:instrText xml:space="preserve"> PAGEREF _Toc268631 \h </w:instrText>
        </w:r>
        <w:r>
          <w:rPr>
            <w:noProof/>
            <w:webHidden/>
          </w:rPr>
        </w:r>
        <w:r>
          <w:rPr>
            <w:noProof/>
            <w:webHidden/>
          </w:rPr>
          <w:fldChar w:fldCharType="separate"/>
        </w:r>
        <w:r w:rsidR="00CE3E0B">
          <w:rPr>
            <w:noProof/>
            <w:webHidden/>
          </w:rPr>
          <w:t>9</w:t>
        </w:r>
        <w:r>
          <w:rPr>
            <w:noProof/>
            <w:webHidden/>
          </w:rPr>
          <w:fldChar w:fldCharType="end"/>
        </w:r>
      </w:hyperlink>
    </w:p>
    <w:p w:rsidR="00EB0016" w:rsidRDefault="00EB0016">
      <w:pPr>
        <w:pStyle w:val="TOC3"/>
        <w:tabs>
          <w:tab w:val="left" w:pos="880"/>
          <w:tab w:val="right" w:leader="dot" w:pos="9350"/>
        </w:tabs>
        <w:rPr>
          <w:rFonts w:asciiTheme="minorHAnsi" w:eastAsiaTheme="minorEastAsia" w:hAnsiTheme="minorHAnsi" w:cstheme="minorBidi"/>
          <w:noProof/>
          <w:sz w:val="22"/>
          <w:szCs w:val="22"/>
        </w:rPr>
      </w:pPr>
      <w:hyperlink w:anchor="_Toc268632" w:history="1">
        <w:r w:rsidRPr="001936E8">
          <w:rPr>
            <w:rStyle w:val="Hyperlink"/>
            <w:rFonts w:ascii="Times New Roman" w:hAnsi="Times New Roman"/>
            <w:noProof/>
          </w:rPr>
          <w:t>32.</w:t>
        </w:r>
        <w:r>
          <w:rPr>
            <w:rFonts w:asciiTheme="minorHAnsi" w:eastAsiaTheme="minorEastAsia" w:hAnsiTheme="minorHAnsi" w:cstheme="minorBidi"/>
            <w:noProof/>
            <w:sz w:val="22"/>
            <w:szCs w:val="22"/>
          </w:rPr>
          <w:tab/>
        </w:r>
        <w:r w:rsidRPr="001936E8">
          <w:rPr>
            <w:rStyle w:val="Hyperlink"/>
            <w:rFonts w:ascii="Times New Roman" w:hAnsi="Times New Roman"/>
            <w:noProof/>
          </w:rPr>
          <w:t>State Unemployment Tax Act (SUTA) Dumping</w:t>
        </w:r>
        <w:r>
          <w:rPr>
            <w:noProof/>
            <w:webHidden/>
          </w:rPr>
          <w:tab/>
        </w:r>
        <w:r>
          <w:rPr>
            <w:noProof/>
            <w:webHidden/>
          </w:rPr>
          <w:fldChar w:fldCharType="begin"/>
        </w:r>
        <w:r>
          <w:rPr>
            <w:noProof/>
            <w:webHidden/>
          </w:rPr>
          <w:instrText xml:space="preserve"> PAGEREF _Toc268632 \h </w:instrText>
        </w:r>
        <w:r>
          <w:rPr>
            <w:noProof/>
            <w:webHidden/>
          </w:rPr>
        </w:r>
        <w:r>
          <w:rPr>
            <w:noProof/>
            <w:webHidden/>
          </w:rPr>
          <w:fldChar w:fldCharType="separate"/>
        </w:r>
        <w:r w:rsidR="00CE3E0B">
          <w:rPr>
            <w:noProof/>
            <w:webHidden/>
          </w:rPr>
          <w:t>9</w:t>
        </w:r>
        <w:r>
          <w:rPr>
            <w:noProof/>
            <w:webHidden/>
          </w:rPr>
          <w:fldChar w:fldCharType="end"/>
        </w:r>
      </w:hyperlink>
    </w:p>
    <w:p w:rsidR="00EB0016" w:rsidRDefault="00EB0016">
      <w:pPr>
        <w:pStyle w:val="TOC3"/>
        <w:tabs>
          <w:tab w:val="left" w:pos="880"/>
          <w:tab w:val="right" w:leader="dot" w:pos="9350"/>
        </w:tabs>
        <w:rPr>
          <w:rFonts w:asciiTheme="minorHAnsi" w:eastAsiaTheme="minorEastAsia" w:hAnsiTheme="minorHAnsi" w:cstheme="minorBidi"/>
          <w:noProof/>
          <w:sz w:val="22"/>
          <w:szCs w:val="22"/>
        </w:rPr>
      </w:pPr>
      <w:hyperlink w:anchor="_Toc268633" w:history="1">
        <w:r w:rsidRPr="001936E8">
          <w:rPr>
            <w:rStyle w:val="Hyperlink"/>
            <w:rFonts w:ascii="Times New Roman" w:hAnsi="Times New Roman"/>
            <w:noProof/>
          </w:rPr>
          <w:t>33.</w:t>
        </w:r>
        <w:r>
          <w:rPr>
            <w:rFonts w:asciiTheme="minorHAnsi" w:eastAsiaTheme="minorEastAsia" w:hAnsiTheme="minorHAnsi" w:cstheme="minorBidi"/>
            <w:noProof/>
            <w:sz w:val="22"/>
            <w:szCs w:val="22"/>
          </w:rPr>
          <w:tab/>
        </w:r>
        <w:r w:rsidRPr="001936E8">
          <w:rPr>
            <w:rStyle w:val="Hyperlink"/>
            <w:rFonts w:ascii="Times New Roman" w:hAnsi="Times New Roman"/>
            <w:noProof/>
          </w:rPr>
          <w:t>SUTA Dumping Investigation</w:t>
        </w:r>
        <w:r>
          <w:rPr>
            <w:noProof/>
            <w:webHidden/>
          </w:rPr>
          <w:tab/>
        </w:r>
        <w:r>
          <w:rPr>
            <w:noProof/>
            <w:webHidden/>
          </w:rPr>
          <w:fldChar w:fldCharType="begin"/>
        </w:r>
        <w:r>
          <w:rPr>
            <w:noProof/>
            <w:webHidden/>
          </w:rPr>
          <w:instrText xml:space="preserve"> PAGEREF _Toc268633 \h </w:instrText>
        </w:r>
        <w:r>
          <w:rPr>
            <w:noProof/>
            <w:webHidden/>
          </w:rPr>
        </w:r>
        <w:r>
          <w:rPr>
            <w:noProof/>
            <w:webHidden/>
          </w:rPr>
          <w:fldChar w:fldCharType="separate"/>
        </w:r>
        <w:r w:rsidR="00CE3E0B">
          <w:rPr>
            <w:noProof/>
            <w:webHidden/>
          </w:rPr>
          <w:t>9</w:t>
        </w:r>
        <w:r>
          <w:rPr>
            <w:noProof/>
            <w:webHidden/>
          </w:rPr>
          <w:fldChar w:fldCharType="end"/>
        </w:r>
      </w:hyperlink>
    </w:p>
    <w:p w:rsidR="00EB0016" w:rsidRDefault="00EB0016">
      <w:pPr>
        <w:pStyle w:val="TOC3"/>
        <w:tabs>
          <w:tab w:val="left" w:pos="880"/>
          <w:tab w:val="right" w:leader="dot" w:pos="9350"/>
        </w:tabs>
        <w:rPr>
          <w:rFonts w:asciiTheme="minorHAnsi" w:eastAsiaTheme="minorEastAsia" w:hAnsiTheme="minorHAnsi" w:cstheme="minorBidi"/>
          <w:noProof/>
          <w:sz w:val="22"/>
          <w:szCs w:val="22"/>
        </w:rPr>
      </w:pPr>
      <w:hyperlink w:anchor="_Toc268634" w:history="1">
        <w:r w:rsidRPr="001936E8">
          <w:rPr>
            <w:rStyle w:val="Hyperlink"/>
            <w:rFonts w:ascii="Times New Roman" w:hAnsi="Times New Roman"/>
            <w:noProof/>
          </w:rPr>
          <w:t>34.</w:t>
        </w:r>
        <w:r>
          <w:rPr>
            <w:rFonts w:asciiTheme="minorHAnsi" w:eastAsiaTheme="minorEastAsia" w:hAnsiTheme="minorHAnsi" w:cstheme="minorBidi"/>
            <w:noProof/>
            <w:sz w:val="22"/>
            <w:szCs w:val="22"/>
          </w:rPr>
          <w:tab/>
        </w:r>
        <w:r w:rsidRPr="001936E8">
          <w:rPr>
            <w:rStyle w:val="Hyperlink"/>
            <w:rFonts w:ascii="Times New Roman" w:hAnsi="Times New Roman"/>
            <w:noProof/>
          </w:rPr>
          <w:t>Other Tax Avoidance Activities</w:t>
        </w:r>
        <w:r>
          <w:rPr>
            <w:noProof/>
            <w:webHidden/>
          </w:rPr>
          <w:tab/>
        </w:r>
        <w:r>
          <w:rPr>
            <w:noProof/>
            <w:webHidden/>
          </w:rPr>
          <w:fldChar w:fldCharType="begin"/>
        </w:r>
        <w:r>
          <w:rPr>
            <w:noProof/>
            <w:webHidden/>
          </w:rPr>
          <w:instrText xml:space="preserve"> PAGEREF _Toc268634 \h </w:instrText>
        </w:r>
        <w:r>
          <w:rPr>
            <w:noProof/>
            <w:webHidden/>
          </w:rPr>
        </w:r>
        <w:r>
          <w:rPr>
            <w:noProof/>
            <w:webHidden/>
          </w:rPr>
          <w:fldChar w:fldCharType="separate"/>
        </w:r>
        <w:r w:rsidR="00CE3E0B">
          <w:rPr>
            <w:noProof/>
            <w:webHidden/>
          </w:rPr>
          <w:t>9</w:t>
        </w:r>
        <w:r>
          <w:rPr>
            <w:noProof/>
            <w:webHidden/>
          </w:rPr>
          <w:fldChar w:fldCharType="end"/>
        </w:r>
      </w:hyperlink>
    </w:p>
    <w:p w:rsidR="00EB0016" w:rsidRDefault="00EB0016">
      <w:pPr>
        <w:pStyle w:val="TOC1"/>
        <w:tabs>
          <w:tab w:val="left" w:pos="400"/>
          <w:tab w:val="right" w:leader="dot" w:pos="9350"/>
        </w:tabs>
        <w:rPr>
          <w:rFonts w:asciiTheme="minorHAnsi" w:eastAsiaTheme="minorEastAsia" w:hAnsiTheme="minorHAnsi" w:cstheme="minorBidi"/>
          <w:noProof/>
          <w:sz w:val="22"/>
          <w:szCs w:val="22"/>
        </w:rPr>
      </w:pPr>
      <w:hyperlink w:anchor="_Toc268635" w:history="1">
        <w:r w:rsidRPr="001936E8">
          <w:rPr>
            <w:rStyle w:val="Hyperlink"/>
            <w:rFonts w:ascii="Times New Roman" w:hAnsi="Times New Roman"/>
            <w:noProof/>
          </w:rPr>
          <w:t>F.</w:t>
        </w:r>
        <w:r>
          <w:rPr>
            <w:rFonts w:asciiTheme="minorHAnsi" w:eastAsiaTheme="minorEastAsia" w:hAnsiTheme="minorHAnsi" w:cstheme="minorBidi"/>
            <w:noProof/>
            <w:sz w:val="22"/>
            <w:szCs w:val="22"/>
          </w:rPr>
          <w:tab/>
        </w:r>
        <w:r w:rsidRPr="001936E8">
          <w:rPr>
            <w:rStyle w:val="Hyperlink"/>
            <w:rFonts w:ascii="Times New Roman" w:hAnsi="Times New Roman"/>
            <w:noProof/>
          </w:rPr>
          <w:t>Item by Item Instructions</w:t>
        </w:r>
        <w:r>
          <w:rPr>
            <w:noProof/>
            <w:webHidden/>
          </w:rPr>
          <w:tab/>
        </w:r>
        <w:r>
          <w:rPr>
            <w:noProof/>
            <w:webHidden/>
          </w:rPr>
          <w:fldChar w:fldCharType="begin"/>
        </w:r>
        <w:r>
          <w:rPr>
            <w:noProof/>
            <w:webHidden/>
          </w:rPr>
          <w:instrText xml:space="preserve"> PAGEREF _Toc268635 \h </w:instrText>
        </w:r>
        <w:r>
          <w:rPr>
            <w:noProof/>
            <w:webHidden/>
          </w:rPr>
        </w:r>
        <w:r>
          <w:rPr>
            <w:noProof/>
            <w:webHidden/>
          </w:rPr>
          <w:fldChar w:fldCharType="separate"/>
        </w:r>
        <w:r w:rsidR="00CE3E0B">
          <w:rPr>
            <w:noProof/>
            <w:webHidden/>
          </w:rPr>
          <w:t>10</w:t>
        </w:r>
        <w:r>
          <w:rPr>
            <w:noProof/>
            <w:webHidden/>
          </w:rPr>
          <w:fldChar w:fldCharType="end"/>
        </w:r>
      </w:hyperlink>
    </w:p>
    <w:p w:rsidR="00EB0016" w:rsidRDefault="00EB0016">
      <w:pPr>
        <w:pStyle w:val="TOC3"/>
        <w:tabs>
          <w:tab w:val="left" w:pos="880"/>
          <w:tab w:val="right" w:leader="dot" w:pos="9350"/>
        </w:tabs>
        <w:rPr>
          <w:rFonts w:asciiTheme="minorHAnsi" w:eastAsiaTheme="minorEastAsia" w:hAnsiTheme="minorHAnsi" w:cstheme="minorBidi"/>
          <w:noProof/>
          <w:sz w:val="22"/>
          <w:szCs w:val="22"/>
        </w:rPr>
      </w:pPr>
      <w:hyperlink w:anchor="_Toc268636" w:history="1">
        <w:r w:rsidRPr="001936E8">
          <w:rPr>
            <w:rStyle w:val="Hyperlink"/>
            <w:rFonts w:ascii="Times New Roman" w:hAnsi="Times New Roman"/>
            <w:noProof/>
          </w:rPr>
          <w:t>1.</w:t>
        </w:r>
        <w:r>
          <w:rPr>
            <w:rFonts w:asciiTheme="minorHAnsi" w:eastAsiaTheme="minorEastAsia" w:hAnsiTheme="minorHAnsi" w:cstheme="minorBidi"/>
            <w:noProof/>
            <w:sz w:val="22"/>
            <w:szCs w:val="22"/>
          </w:rPr>
          <w:tab/>
        </w:r>
        <w:r w:rsidRPr="001936E8">
          <w:rPr>
            <w:rStyle w:val="Hyperlink"/>
            <w:rFonts w:ascii="Times New Roman" w:hAnsi="Times New Roman"/>
            <w:noProof/>
          </w:rPr>
          <w:t>Employer Count.</w:t>
        </w:r>
        <w:r>
          <w:rPr>
            <w:noProof/>
            <w:webHidden/>
          </w:rPr>
          <w:tab/>
        </w:r>
        <w:r>
          <w:rPr>
            <w:noProof/>
            <w:webHidden/>
          </w:rPr>
          <w:fldChar w:fldCharType="begin"/>
        </w:r>
        <w:r>
          <w:rPr>
            <w:noProof/>
            <w:webHidden/>
          </w:rPr>
          <w:instrText xml:space="preserve"> PAGEREF _Toc268636 \h </w:instrText>
        </w:r>
        <w:r>
          <w:rPr>
            <w:noProof/>
            <w:webHidden/>
          </w:rPr>
        </w:r>
        <w:r>
          <w:rPr>
            <w:noProof/>
            <w:webHidden/>
          </w:rPr>
          <w:fldChar w:fldCharType="separate"/>
        </w:r>
        <w:r w:rsidR="00CE3E0B">
          <w:rPr>
            <w:noProof/>
            <w:webHidden/>
          </w:rPr>
          <w:t>10</w:t>
        </w:r>
        <w:r>
          <w:rPr>
            <w:noProof/>
            <w:webHidden/>
          </w:rPr>
          <w:fldChar w:fldCharType="end"/>
        </w:r>
      </w:hyperlink>
    </w:p>
    <w:p w:rsidR="00EB0016" w:rsidRDefault="00EB0016">
      <w:pPr>
        <w:pStyle w:val="TOC3"/>
        <w:tabs>
          <w:tab w:val="left" w:pos="880"/>
          <w:tab w:val="right" w:leader="dot" w:pos="9350"/>
        </w:tabs>
        <w:rPr>
          <w:rFonts w:asciiTheme="minorHAnsi" w:eastAsiaTheme="minorEastAsia" w:hAnsiTheme="minorHAnsi" w:cstheme="minorBidi"/>
          <w:noProof/>
          <w:sz w:val="22"/>
          <w:szCs w:val="22"/>
        </w:rPr>
      </w:pPr>
      <w:hyperlink w:anchor="_Toc268637" w:history="1">
        <w:r w:rsidRPr="001936E8">
          <w:rPr>
            <w:rStyle w:val="Hyperlink"/>
            <w:rFonts w:ascii="Times New Roman" w:hAnsi="Times New Roman"/>
            <w:noProof/>
          </w:rPr>
          <w:t>2.</w:t>
        </w:r>
        <w:r>
          <w:rPr>
            <w:rFonts w:asciiTheme="minorHAnsi" w:eastAsiaTheme="minorEastAsia" w:hAnsiTheme="minorHAnsi" w:cstheme="minorBidi"/>
            <w:noProof/>
            <w:sz w:val="22"/>
            <w:szCs w:val="22"/>
          </w:rPr>
          <w:tab/>
        </w:r>
        <w:r w:rsidRPr="001936E8">
          <w:rPr>
            <w:rStyle w:val="Hyperlink"/>
            <w:rFonts w:ascii="Times New Roman" w:hAnsi="Times New Roman"/>
            <w:noProof/>
          </w:rPr>
          <w:t>Delinquency Cutoff Date and Wage Items Received.</w:t>
        </w:r>
        <w:r>
          <w:rPr>
            <w:noProof/>
            <w:webHidden/>
          </w:rPr>
          <w:tab/>
        </w:r>
        <w:r>
          <w:rPr>
            <w:noProof/>
            <w:webHidden/>
          </w:rPr>
          <w:fldChar w:fldCharType="begin"/>
        </w:r>
        <w:r>
          <w:rPr>
            <w:noProof/>
            <w:webHidden/>
          </w:rPr>
          <w:instrText xml:space="preserve"> PAGEREF _Toc268637 \h </w:instrText>
        </w:r>
        <w:r>
          <w:rPr>
            <w:noProof/>
            <w:webHidden/>
          </w:rPr>
        </w:r>
        <w:r>
          <w:rPr>
            <w:noProof/>
            <w:webHidden/>
          </w:rPr>
          <w:fldChar w:fldCharType="separate"/>
        </w:r>
        <w:r w:rsidR="00CE3E0B">
          <w:rPr>
            <w:noProof/>
            <w:webHidden/>
          </w:rPr>
          <w:t>10</w:t>
        </w:r>
        <w:r>
          <w:rPr>
            <w:noProof/>
            <w:webHidden/>
          </w:rPr>
          <w:fldChar w:fldCharType="end"/>
        </w:r>
      </w:hyperlink>
    </w:p>
    <w:p w:rsidR="00EB0016" w:rsidRDefault="00EB0016">
      <w:pPr>
        <w:pStyle w:val="TOC3"/>
        <w:tabs>
          <w:tab w:val="left" w:pos="880"/>
          <w:tab w:val="right" w:leader="dot" w:pos="9350"/>
        </w:tabs>
        <w:rPr>
          <w:rFonts w:asciiTheme="minorHAnsi" w:eastAsiaTheme="minorEastAsia" w:hAnsiTheme="minorHAnsi" w:cstheme="minorBidi"/>
          <w:noProof/>
          <w:sz w:val="22"/>
          <w:szCs w:val="22"/>
        </w:rPr>
      </w:pPr>
      <w:hyperlink w:anchor="_Toc268638" w:history="1">
        <w:r w:rsidRPr="001936E8">
          <w:rPr>
            <w:rStyle w:val="Hyperlink"/>
            <w:rFonts w:ascii="Times New Roman" w:hAnsi="Times New Roman"/>
            <w:noProof/>
          </w:rPr>
          <w:t>3.</w:t>
        </w:r>
        <w:r>
          <w:rPr>
            <w:rFonts w:asciiTheme="minorHAnsi" w:eastAsiaTheme="minorEastAsia" w:hAnsiTheme="minorHAnsi" w:cstheme="minorBidi"/>
            <w:noProof/>
            <w:sz w:val="22"/>
            <w:szCs w:val="22"/>
          </w:rPr>
          <w:tab/>
        </w:r>
        <w:r w:rsidRPr="001936E8">
          <w:rPr>
            <w:rStyle w:val="Hyperlink"/>
            <w:rFonts w:ascii="Times New Roman" w:hAnsi="Times New Roman"/>
            <w:noProof/>
          </w:rPr>
          <w:t>Employer Reports for Preceding Quarters - Contributory Employers</w:t>
        </w:r>
        <w:r>
          <w:rPr>
            <w:noProof/>
            <w:webHidden/>
          </w:rPr>
          <w:tab/>
        </w:r>
        <w:r>
          <w:rPr>
            <w:noProof/>
            <w:webHidden/>
          </w:rPr>
          <w:fldChar w:fldCharType="begin"/>
        </w:r>
        <w:r>
          <w:rPr>
            <w:noProof/>
            <w:webHidden/>
          </w:rPr>
          <w:instrText xml:space="preserve"> PAGEREF _Toc268638 \h </w:instrText>
        </w:r>
        <w:r>
          <w:rPr>
            <w:noProof/>
            <w:webHidden/>
          </w:rPr>
        </w:r>
        <w:r>
          <w:rPr>
            <w:noProof/>
            <w:webHidden/>
          </w:rPr>
          <w:fldChar w:fldCharType="separate"/>
        </w:r>
        <w:r w:rsidR="00CE3E0B">
          <w:rPr>
            <w:noProof/>
            <w:webHidden/>
          </w:rPr>
          <w:t>11</w:t>
        </w:r>
        <w:r>
          <w:rPr>
            <w:noProof/>
            <w:webHidden/>
          </w:rPr>
          <w:fldChar w:fldCharType="end"/>
        </w:r>
      </w:hyperlink>
    </w:p>
    <w:p w:rsidR="00EB0016" w:rsidRDefault="00EB0016">
      <w:pPr>
        <w:pStyle w:val="TOC3"/>
        <w:tabs>
          <w:tab w:val="left" w:pos="880"/>
          <w:tab w:val="right" w:leader="dot" w:pos="9350"/>
        </w:tabs>
        <w:rPr>
          <w:rFonts w:asciiTheme="minorHAnsi" w:eastAsiaTheme="minorEastAsia" w:hAnsiTheme="minorHAnsi" w:cstheme="minorBidi"/>
          <w:noProof/>
          <w:sz w:val="22"/>
          <w:szCs w:val="22"/>
        </w:rPr>
      </w:pPr>
      <w:hyperlink w:anchor="_Toc268639" w:history="1">
        <w:r w:rsidRPr="001936E8">
          <w:rPr>
            <w:rStyle w:val="Hyperlink"/>
            <w:rFonts w:ascii="Times New Roman" w:hAnsi="Times New Roman"/>
            <w:noProof/>
          </w:rPr>
          <w:t>4.</w:t>
        </w:r>
        <w:r>
          <w:rPr>
            <w:rFonts w:asciiTheme="minorHAnsi" w:eastAsiaTheme="minorEastAsia" w:hAnsiTheme="minorHAnsi" w:cstheme="minorBidi"/>
            <w:noProof/>
            <w:sz w:val="22"/>
            <w:szCs w:val="22"/>
          </w:rPr>
          <w:tab/>
        </w:r>
        <w:r w:rsidRPr="001936E8">
          <w:rPr>
            <w:rStyle w:val="Hyperlink"/>
            <w:rFonts w:ascii="Times New Roman" w:hAnsi="Times New Roman"/>
            <w:noProof/>
          </w:rPr>
          <w:t>Employer Reports for Preceding Quarters - Reimbursing Employers.</w:t>
        </w:r>
        <w:r>
          <w:rPr>
            <w:noProof/>
            <w:webHidden/>
          </w:rPr>
          <w:tab/>
        </w:r>
        <w:r>
          <w:rPr>
            <w:noProof/>
            <w:webHidden/>
          </w:rPr>
          <w:fldChar w:fldCharType="begin"/>
        </w:r>
        <w:r>
          <w:rPr>
            <w:noProof/>
            <w:webHidden/>
          </w:rPr>
          <w:instrText xml:space="preserve"> PAGEREF _Toc268639 \h </w:instrText>
        </w:r>
        <w:r>
          <w:rPr>
            <w:noProof/>
            <w:webHidden/>
          </w:rPr>
        </w:r>
        <w:r>
          <w:rPr>
            <w:noProof/>
            <w:webHidden/>
          </w:rPr>
          <w:fldChar w:fldCharType="separate"/>
        </w:r>
        <w:r w:rsidR="00CE3E0B">
          <w:rPr>
            <w:noProof/>
            <w:webHidden/>
          </w:rPr>
          <w:t>13</w:t>
        </w:r>
        <w:r>
          <w:rPr>
            <w:noProof/>
            <w:webHidden/>
          </w:rPr>
          <w:fldChar w:fldCharType="end"/>
        </w:r>
      </w:hyperlink>
    </w:p>
    <w:p w:rsidR="00EB0016" w:rsidRDefault="00EB0016">
      <w:pPr>
        <w:pStyle w:val="TOC3"/>
        <w:tabs>
          <w:tab w:val="left" w:pos="880"/>
          <w:tab w:val="right" w:leader="dot" w:pos="9350"/>
        </w:tabs>
        <w:rPr>
          <w:rFonts w:asciiTheme="minorHAnsi" w:eastAsiaTheme="minorEastAsia" w:hAnsiTheme="minorHAnsi" w:cstheme="minorBidi"/>
          <w:noProof/>
          <w:sz w:val="22"/>
          <w:szCs w:val="22"/>
        </w:rPr>
      </w:pPr>
      <w:hyperlink w:anchor="_Toc268640" w:history="1">
        <w:r w:rsidRPr="001936E8">
          <w:rPr>
            <w:rStyle w:val="Hyperlink"/>
            <w:rFonts w:ascii="Times New Roman" w:hAnsi="Times New Roman"/>
            <w:noProof/>
          </w:rPr>
          <w:t>5.</w:t>
        </w:r>
        <w:r>
          <w:rPr>
            <w:rFonts w:asciiTheme="minorHAnsi" w:eastAsiaTheme="minorEastAsia" w:hAnsiTheme="minorHAnsi" w:cstheme="minorBidi"/>
            <w:noProof/>
            <w:sz w:val="22"/>
            <w:szCs w:val="22"/>
          </w:rPr>
          <w:tab/>
        </w:r>
        <w:r w:rsidRPr="001936E8">
          <w:rPr>
            <w:rStyle w:val="Hyperlink"/>
            <w:rFonts w:ascii="Times New Roman" w:hAnsi="Times New Roman"/>
            <w:noProof/>
          </w:rPr>
          <w:t>Status Determinations - Status Determinations Made During Report Quarter.</w:t>
        </w:r>
        <w:r>
          <w:rPr>
            <w:noProof/>
            <w:webHidden/>
          </w:rPr>
          <w:tab/>
        </w:r>
        <w:r>
          <w:rPr>
            <w:noProof/>
            <w:webHidden/>
          </w:rPr>
          <w:fldChar w:fldCharType="begin"/>
        </w:r>
        <w:r>
          <w:rPr>
            <w:noProof/>
            <w:webHidden/>
          </w:rPr>
          <w:instrText xml:space="preserve"> PAGEREF _Toc268640 \h </w:instrText>
        </w:r>
        <w:r>
          <w:rPr>
            <w:noProof/>
            <w:webHidden/>
          </w:rPr>
        </w:r>
        <w:r>
          <w:rPr>
            <w:noProof/>
            <w:webHidden/>
          </w:rPr>
          <w:fldChar w:fldCharType="separate"/>
        </w:r>
        <w:r w:rsidR="00CE3E0B">
          <w:rPr>
            <w:noProof/>
            <w:webHidden/>
          </w:rPr>
          <w:t>13</w:t>
        </w:r>
        <w:r>
          <w:rPr>
            <w:noProof/>
            <w:webHidden/>
          </w:rPr>
          <w:fldChar w:fldCharType="end"/>
        </w:r>
      </w:hyperlink>
    </w:p>
    <w:p w:rsidR="00EB0016" w:rsidRDefault="00EB0016">
      <w:pPr>
        <w:pStyle w:val="TOC3"/>
        <w:tabs>
          <w:tab w:val="left" w:pos="880"/>
          <w:tab w:val="right" w:leader="dot" w:pos="9350"/>
        </w:tabs>
        <w:rPr>
          <w:rFonts w:asciiTheme="minorHAnsi" w:eastAsiaTheme="minorEastAsia" w:hAnsiTheme="minorHAnsi" w:cstheme="minorBidi"/>
          <w:noProof/>
          <w:sz w:val="22"/>
          <w:szCs w:val="22"/>
        </w:rPr>
      </w:pPr>
      <w:hyperlink w:anchor="_Toc268641" w:history="1">
        <w:r w:rsidRPr="001936E8">
          <w:rPr>
            <w:rStyle w:val="Hyperlink"/>
            <w:rFonts w:ascii="Times New Roman" w:hAnsi="Times New Roman"/>
            <w:noProof/>
          </w:rPr>
          <w:t>6.</w:t>
        </w:r>
        <w:r>
          <w:rPr>
            <w:rFonts w:asciiTheme="minorHAnsi" w:eastAsiaTheme="minorEastAsia" w:hAnsiTheme="minorHAnsi" w:cstheme="minorBidi"/>
            <w:noProof/>
            <w:sz w:val="22"/>
            <w:szCs w:val="22"/>
          </w:rPr>
          <w:tab/>
        </w:r>
        <w:r w:rsidRPr="001936E8">
          <w:rPr>
            <w:rStyle w:val="Hyperlink"/>
            <w:rFonts w:ascii="Times New Roman" w:hAnsi="Times New Roman"/>
            <w:noProof/>
          </w:rPr>
          <w:t>Receivables - Contributory Employers</w:t>
        </w:r>
        <w:r>
          <w:rPr>
            <w:noProof/>
            <w:webHidden/>
          </w:rPr>
          <w:tab/>
        </w:r>
        <w:r>
          <w:rPr>
            <w:noProof/>
            <w:webHidden/>
          </w:rPr>
          <w:fldChar w:fldCharType="begin"/>
        </w:r>
        <w:r>
          <w:rPr>
            <w:noProof/>
            <w:webHidden/>
          </w:rPr>
          <w:instrText xml:space="preserve"> PAGEREF _Toc268641 \h </w:instrText>
        </w:r>
        <w:r>
          <w:rPr>
            <w:noProof/>
            <w:webHidden/>
          </w:rPr>
        </w:r>
        <w:r>
          <w:rPr>
            <w:noProof/>
            <w:webHidden/>
          </w:rPr>
          <w:fldChar w:fldCharType="separate"/>
        </w:r>
        <w:r w:rsidR="00CE3E0B">
          <w:rPr>
            <w:noProof/>
            <w:webHidden/>
          </w:rPr>
          <w:t>15</w:t>
        </w:r>
        <w:r>
          <w:rPr>
            <w:noProof/>
            <w:webHidden/>
          </w:rPr>
          <w:fldChar w:fldCharType="end"/>
        </w:r>
      </w:hyperlink>
    </w:p>
    <w:p w:rsidR="00EB0016" w:rsidRDefault="00EB0016">
      <w:pPr>
        <w:pStyle w:val="TOC3"/>
        <w:tabs>
          <w:tab w:val="left" w:pos="880"/>
          <w:tab w:val="right" w:leader="dot" w:pos="9350"/>
        </w:tabs>
        <w:rPr>
          <w:rFonts w:asciiTheme="minorHAnsi" w:eastAsiaTheme="minorEastAsia" w:hAnsiTheme="minorHAnsi" w:cstheme="minorBidi"/>
          <w:noProof/>
          <w:sz w:val="22"/>
          <w:szCs w:val="22"/>
        </w:rPr>
      </w:pPr>
      <w:hyperlink w:anchor="_Toc268642" w:history="1">
        <w:r w:rsidRPr="001936E8">
          <w:rPr>
            <w:rStyle w:val="Hyperlink"/>
            <w:rFonts w:ascii="Times New Roman" w:hAnsi="Times New Roman"/>
            <w:noProof/>
          </w:rPr>
          <w:t>7.</w:t>
        </w:r>
        <w:r>
          <w:rPr>
            <w:rFonts w:asciiTheme="minorHAnsi" w:eastAsiaTheme="minorEastAsia" w:hAnsiTheme="minorHAnsi" w:cstheme="minorBidi"/>
            <w:noProof/>
            <w:sz w:val="22"/>
            <w:szCs w:val="22"/>
          </w:rPr>
          <w:tab/>
        </w:r>
        <w:r w:rsidRPr="001936E8">
          <w:rPr>
            <w:rStyle w:val="Hyperlink"/>
            <w:rFonts w:ascii="Times New Roman" w:hAnsi="Times New Roman"/>
            <w:noProof/>
          </w:rPr>
          <w:t>Age of Receivables - Contributory Employers.</w:t>
        </w:r>
        <w:r>
          <w:rPr>
            <w:noProof/>
            <w:webHidden/>
          </w:rPr>
          <w:tab/>
        </w:r>
        <w:r>
          <w:rPr>
            <w:noProof/>
            <w:webHidden/>
          </w:rPr>
          <w:fldChar w:fldCharType="begin"/>
        </w:r>
        <w:r>
          <w:rPr>
            <w:noProof/>
            <w:webHidden/>
          </w:rPr>
          <w:instrText xml:space="preserve"> PAGEREF _Toc268642 \h </w:instrText>
        </w:r>
        <w:r>
          <w:rPr>
            <w:noProof/>
            <w:webHidden/>
          </w:rPr>
        </w:r>
        <w:r>
          <w:rPr>
            <w:noProof/>
            <w:webHidden/>
          </w:rPr>
          <w:fldChar w:fldCharType="separate"/>
        </w:r>
        <w:r w:rsidR="00CE3E0B">
          <w:rPr>
            <w:noProof/>
            <w:webHidden/>
          </w:rPr>
          <w:t>16</w:t>
        </w:r>
        <w:r>
          <w:rPr>
            <w:noProof/>
            <w:webHidden/>
          </w:rPr>
          <w:fldChar w:fldCharType="end"/>
        </w:r>
      </w:hyperlink>
    </w:p>
    <w:p w:rsidR="00EB0016" w:rsidRDefault="00EB0016">
      <w:pPr>
        <w:pStyle w:val="TOC3"/>
        <w:tabs>
          <w:tab w:val="left" w:pos="880"/>
          <w:tab w:val="right" w:leader="dot" w:pos="9350"/>
        </w:tabs>
        <w:rPr>
          <w:rFonts w:asciiTheme="minorHAnsi" w:eastAsiaTheme="minorEastAsia" w:hAnsiTheme="minorHAnsi" w:cstheme="minorBidi"/>
          <w:noProof/>
          <w:sz w:val="22"/>
          <w:szCs w:val="22"/>
        </w:rPr>
      </w:pPr>
      <w:hyperlink w:anchor="_Toc268643" w:history="1">
        <w:r w:rsidRPr="001936E8">
          <w:rPr>
            <w:rStyle w:val="Hyperlink"/>
            <w:rFonts w:ascii="Times New Roman" w:hAnsi="Times New Roman"/>
            <w:noProof/>
          </w:rPr>
          <w:t>8.</w:t>
        </w:r>
        <w:r>
          <w:rPr>
            <w:rFonts w:asciiTheme="minorHAnsi" w:eastAsiaTheme="minorEastAsia" w:hAnsiTheme="minorHAnsi" w:cstheme="minorBidi"/>
            <w:noProof/>
            <w:sz w:val="22"/>
            <w:szCs w:val="22"/>
          </w:rPr>
          <w:tab/>
        </w:r>
        <w:r w:rsidRPr="001936E8">
          <w:rPr>
            <w:rStyle w:val="Hyperlink"/>
            <w:rFonts w:ascii="Times New Roman" w:hAnsi="Times New Roman"/>
            <w:noProof/>
          </w:rPr>
          <w:t>Receivables - Reimbursing Employers</w:t>
        </w:r>
        <w:r>
          <w:rPr>
            <w:noProof/>
            <w:webHidden/>
          </w:rPr>
          <w:tab/>
        </w:r>
        <w:r>
          <w:rPr>
            <w:noProof/>
            <w:webHidden/>
          </w:rPr>
          <w:fldChar w:fldCharType="begin"/>
        </w:r>
        <w:r>
          <w:rPr>
            <w:noProof/>
            <w:webHidden/>
          </w:rPr>
          <w:instrText xml:space="preserve"> PAGEREF _Toc268643 \h </w:instrText>
        </w:r>
        <w:r>
          <w:rPr>
            <w:noProof/>
            <w:webHidden/>
          </w:rPr>
        </w:r>
        <w:r>
          <w:rPr>
            <w:noProof/>
            <w:webHidden/>
          </w:rPr>
          <w:fldChar w:fldCharType="separate"/>
        </w:r>
        <w:r w:rsidR="00CE3E0B">
          <w:rPr>
            <w:noProof/>
            <w:webHidden/>
          </w:rPr>
          <w:t>17</w:t>
        </w:r>
        <w:r>
          <w:rPr>
            <w:noProof/>
            <w:webHidden/>
          </w:rPr>
          <w:fldChar w:fldCharType="end"/>
        </w:r>
      </w:hyperlink>
    </w:p>
    <w:p w:rsidR="00EB0016" w:rsidRDefault="00EB0016">
      <w:pPr>
        <w:pStyle w:val="TOC3"/>
        <w:tabs>
          <w:tab w:val="left" w:pos="880"/>
          <w:tab w:val="right" w:leader="dot" w:pos="9350"/>
        </w:tabs>
        <w:rPr>
          <w:rFonts w:asciiTheme="minorHAnsi" w:eastAsiaTheme="minorEastAsia" w:hAnsiTheme="minorHAnsi" w:cstheme="minorBidi"/>
          <w:noProof/>
          <w:sz w:val="22"/>
          <w:szCs w:val="22"/>
        </w:rPr>
      </w:pPr>
      <w:hyperlink w:anchor="_Toc268644" w:history="1">
        <w:r w:rsidRPr="001936E8">
          <w:rPr>
            <w:rStyle w:val="Hyperlink"/>
            <w:rFonts w:ascii="Times New Roman" w:hAnsi="Times New Roman"/>
            <w:noProof/>
          </w:rPr>
          <w:t>9.</w:t>
        </w:r>
        <w:r>
          <w:rPr>
            <w:rFonts w:asciiTheme="minorHAnsi" w:eastAsiaTheme="minorEastAsia" w:hAnsiTheme="minorHAnsi" w:cstheme="minorBidi"/>
            <w:noProof/>
            <w:sz w:val="22"/>
            <w:szCs w:val="22"/>
          </w:rPr>
          <w:tab/>
        </w:r>
        <w:r w:rsidRPr="001936E8">
          <w:rPr>
            <w:rStyle w:val="Hyperlink"/>
            <w:rFonts w:ascii="Times New Roman" w:hAnsi="Times New Roman"/>
            <w:noProof/>
          </w:rPr>
          <w:t>Age of Receivables - Reimbursing Employers</w:t>
        </w:r>
        <w:r>
          <w:rPr>
            <w:noProof/>
            <w:webHidden/>
          </w:rPr>
          <w:tab/>
        </w:r>
        <w:r>
          <w:rPr>
            <w:noProof/>
            <w:webHidden/>
          </w:rPr>
          <w:fldChar w:fldCharType="begin"/>
        </w:r>
        <w:r>
          <w:rPr>
            <w:noProof/>
            <w:webHidden/>
          </w:rPr>
          <w:instrText xml:space="preserve"> PAGEREF _Toc268644 \h </w:instrText>
        </w:r>
        <w:r>
          <w:rPr>
            <w:noProof/>
            <w:webHidden/>
          </w:rPr>
        </w:r>
        <w:r>
          <w:rPr>
            <w:noProof/>
            <w:webHidden/>
          </w:rPr>
          <w:fldChar w:fldCharType="separate"/>
        </w:r>
        <w:r w:rsidR="00CE3E0B">
          <w:rPr>
            <w:noProof/>
            <w:webHidden/>
          </w:rPr>
          <w:t>18</w:t>
        </w:r>
        <w:r>
          <w:rPr>
            <w:noProof/>
            <w:webHidden/>
          </w:rPr>
          <w:fldChar w:fldCharType="end"/>
        </w:r>
      </w:hyperlink>
    </w:p>
    <w:p w:rsidR="00EB0016" w:rsidRDefault="00EB0016">
      <w:pPr>
        <w:pStyle w:val="TOC3"/>
        <w:tabs>
          <w:tab w:val="left" w:pos="880"/>
          <w:tab w:val="right" w:leader="dot" w:pos="9350"/>
        </w:tabs>
        <w:rPr>
          <w:rFonts w:asciiTheme="minorHAnsi" w:eastAsiaTheme="minorEastAsia" w:hAnsiTheme="minorHAnsi" w:cstheme="minorBidi"/>
          <w:noProof/>
          <w:sz w:val="22"/>
          <w:szCs w:val="22"/>
        </w:rPr>
      </w:pPr>
      <w:hyperlink w:anchor="_Toc268645" w:history="1">
        <w:r w:rsidRPr="001936E8">
          <w:rPr>
            <w:rStyle w:val="Hyperlink"/>
            <w:rFonts w:ascii="Times New Roman" w:hAnsi="Times New Roman"/>
            <w:noProof/>
          </w:rPr>
          <w:t>10.</w:t>
        </w:r>
        <w:r>
          <w:rPr>
            <w:rFonts w:asciiTheme="minorHAnsi" w:eastAsiaTheme="minorEastAsia" w:hAnsiTheme="minorHAnsi" w:cstheme="minorBidi"/>
            <w:noProof/>
            <w:sz w:val="22"/>
            <w:szCs w:val="22"/>
          </w:rPr>
          <w:tab/>
        </w:r>
        <w:r w:rsidRPr="001936E8">
          <w:rPr>
            <w:rStyle w:val="Hyperlink"/>
            <w:rFonts w:ascii="Times New Roman" w:hAnsi="Times New Roman"/>
            <w:noProof/>
          </w:rPr>
          <w:t>Audit Activity.</w:t>
        </w:r>
        <w:r>
          <w:rPr>
            <w:noProof/>
            <w:webHidden/>
          </w:rPr>
          <w:tab/>
        </w:r>
        <w:r>
          <w:rPr>
            <w:noProof/>
            <w:webHidden/>
          </w:rPr>
          <w:fldChar w:fldCharType="begin"/>
        </w:r>
        <w:r>
          <w:rPr>
            <w:noProof/>
            <w:webHidden/>
          </w:rPr>
          <w:instrText xml:space="preserve"> PAGEREF _Toc268645 \h </w:instrText>
        </w:r>
        <w:r>
          <w:rPr>
            <w:noProof/>
            <w:webHidden/>
          </w:rPr>
        </w:r>
        <w:r>
          <w:rPr>
            <w:noProof/>
            <w:webHidden/>
          </w:rPr>
          <w:fldChar w:fldCharType="separate"/>
        </w:r>
        <w:r w:rsidR="00CE3E0B">
          <w:rPr>
            <w:noProof/>
            <w:webHidden/>
          </w:rPr>
          <w:t>19</w:t>
        </w:r>
        <w:r>
          <w:rPr>
            <w:noProof/>
            <w:webHidden/>
          </w:rPr>
          <w:fldChar w:fldCharType="end"/>
        </w:r>
      </w:hyperlink>
    </w:p>
    <w:p w:rsidR="00EB0016" w:rsidRDefault="00EB0016">
      <w:pPr>
        <w:pStyle w:val="TOC3"/>
        <w:tabs>
          <w:tab w:val="left" w:pos="880"/>
          <w:tab w:val="right" w:leader="dot" w:pos="9350"/>
        </w:tabs>
        <w:rPr>
          <w:rFonts w:asciiTheme="minorHAnsi" w:eastAsiaTheme="minorEastAsia" w:hAnsiTheme="minorHAnsi" w:cstheme="minorBidi"/>
          <w:noProof/>
          <w:sz w:val="22"/>
          <w:szCs w:val="22"/>
        </w:rPr>
      </w:pPr>
      <w:hyperlink w:anchor="_Toc268646" w:history="1">
        <w:r w:rsidRPr="001936E8">
          <w:rPr>
            <w:rStyle w:val="Hyperlink"/>
            <w:rFonts w:ascii="Times New Roman" w:hAnsi="Times New Roman"/>
            <w:noProof/>
          </w:rPr>
          <w:t>11.</w:t>
        </w:r>
        <w:r>
          <w:rPr>
            <w:rFonts w:asciiTheme="minorHAnsi" w:eastAsiaTheme="minorEastAsia" w:hAnsiTheme="minorHAnsi" w:cstheme="minorBidi"/>
            <w:noProof/>
            <w:sz w:val="22"/>
            <w:szCs w:val="22"/>
          </w:rPr>
          <w:tab/>
        </w:r>
        <w:r w:rsidRPr="001936E8">
          <w:rPr>
            <w:rStyle w:val="Hyperlink"/>
            <w:rFonts w:ascii="Times New Roman" w:hAnsi="Times New Roman"/>
            <w:noProof/>
          </w:rPr>
          <w:t>SUTA Dumping</w:t>
        </w:r>
        <w:r>
          <w:rPr>
            <w:noProof/>
            <w:webHidden/>
          </w:rPr>
          <w:tab/>
        </w:r>
        <w:r>
          <w:rPr>
            <w:noProof/>
            <w:webHidden/>
          </w:rPr>
          <w:fldChar w:fldCharType="begin"/>
        </w:r>
        <w:r>
          <w:rPr>
            <w:noProof/>
            <w:webHidden/>
          </w:rPr>
          <w:instrText xml:space="preserve"> PAGEREF _Toc268646 \h </w:instrText>
        </w:r>
        <w:r>
          <w:rPr>
            <w:noProof/>
            <w:webHidden/>
          </w:rPr>
        </w:r>
        <w:r>
          <w:rPr>
            <w:noProof/>
            <w:webHidden/>
          </w:rPr>
          <w:fldChar w:fldCharType="separate"/>
        </w:r>
        <w:r w:rsidR="00CE3E0B">
          <w:rPr>
            <w:noProof/>
            <w:webHidden/>
          </w:rPr>
          <w:t>21</w:t>
        </w:r>
        <w:r>
          <w:rPr>
            <w:noProof/>
            <w:webHidden/>
          </w:rPr>
          <w:fldChar w:fldCharType="end"/>
        </w:r>
      </w:hyperlink>
    </w:p>
    <w:p w:rsidR="00EB0016" w:rsidRDefault="00EB0016">
      <w:pPr>
        <w:pStyle w:val="TOC3"/>
        <w:tabs>
          <w:tab w:val="left" w:pos="880"/>
          <w:tab w:val="right" w:leader="dot" w:pos="9350"/>
        </w:tabs>
        <w:rPr>
          <w:rFonts w:asciiTheme="minorHAnsi" w:eastAsiaTheme="minorEastAsia" w:hAnsiTheme="minorHAnsi" w:cstheme="minorBidi"/>
          <w:noProof/>
          <w:sz w:val="22"/>
          <w:szCs w:val="22"/>
        </w:rPr>
      </w:pPr>
      <w:hyperlink w:anchor="_Toc268647" w:history="1">
        <w:r w:rsidRPr="001936E8">
          <w:rPr>
            <w:rStyle w:val="Hyperlink"/>
            <w:rFonts w:ascii="Times New Roman" w:hAnsi="Times New Roman"/>
            <w:noProof/>
          </w:rPr>
          <w:t>12.</w:t>
        </w:r>
        <w:r>
          <w:rPr>
            <w:rFonts w:asciiTheme="minorHAnsi" w:eastAsiaTheme="minorEastAsia" w:hAnsiTheme="minorHAnsi" w:cstheme="minorBidi"/>
            <w:noProof/>
            <w:sz w:val="22"/>
            <w:szCs w:val="22"/>
          </w:rPr>
          <w:tab/>
        </w:r>
        <w:r w:rsidRPr="001936E8">
          <w:rPr>
            <w:rStyle w:val="Hyperlink"/>
            <w:rFonts w:ascii="Times New Roman" w:hAnsi="Times New Roman"/>
            <w:noProof/>
          </w:rPr>
          <w:t>Other Tax Avoidance Activities</w:t>
        </w:r>
        <w:r>
          <w:rPr>
            <w:noProof/>
            <w:webHidden/>
          </w:rPr>
          <w:tab/>
        </w:r>
        <w:r>
          <w:rPr>
            <w:noProof/>
            <w:webHidden/>
          </w:rPr>
          <w:fldChar w:fldCharType="begin"/>
        </w:r>
        <w:r>
          <w:rPr>
            <w:noProof/>
            <w:webHidden/>
          </w:rPr>
          <w:instrText xml:space="preserve"> PAGEREF _Toc268647 \h </w:instrText>
        </w:r>
        <w:r>
          <w:rPr>
            <w:noProof/>
            <w:webHidden/>
          </w:rPr>
        </w:r>
        <w:r>
          <w:rPr>
            <w:noProof/>
            <w:webHidden/>
          </w:rPr>
          <w:fldChar w:fldCharType="separate"/>
        </w:r>
        <w:r w:rsidR="00CE3E0B">
          <w:rPr>
            <w:noProof/>
            <w:webHidden/>
          </w:rPr>
          <w:t>23</w:t>
        </w:r>
        <w:r>
          <w:rPr>
            <w:noProof/>
            <w:webHidden/>
          </w:rPr>
          <w:fldChar w:fldCharType="end"/>
        </w:r>
      </w:hyperlink>
    </w:p>
    <w:p w:rsidR="00EB0016" w:rsidRDefault="00EB0016">
      <w:pPr>
        <w:pStyle w:val="TOC3"/>
        <w:tabs>
          <w:tab w:val="left" w:pos="880"/>
          <w:tab w:val="right" w:leader="dot" w:pos="9350"/>
        </w:tabs>
        <w:rPr>
          <w:rFonts w:asciiTheme="minorHAnsi" w:eastAsiaTheme="minorEastAsia" w:hAnsiTheme="minorHAnsi" w:cstheme="minorBidi"/>
          <w:noProof/>
          <w:sz w:val="22"/>
          <w:szCs w:val="22"/>
        </w:rPr>
      </w:pPr>
      <w:hyperlink w:anchor="_Toc268648" w:history="1">
        <w:r w:rsidRPr="001936E8">
          <w:rPr>
            <w:rStyle w:val="Hyperlink"/>
            <w:rFonts w:ascii="Times New Roman" w:hAnsi="Times New Roman"/>
            <w:noProof/>
          </w:rPr>
          <w:t>13.</w:t>
        </w:r>
        <w:r>
          <w:rPr>
            <w:rFonts w:asciiTheme="minorHAnsi" w:eastAsiaTheme="minorEastAsia" w:hAnsiTheme="minorHAnsi" w:cstheme="minorBidi"/>
            <w:noProof/>
            <w:sz w:val="22"/>
            <w:szCs w:val="22"/>
          </w:rPr>
          <w:tab/>
        </w:r>
        <w:r w:rsidRPr="001936E8">
          <w:rPr>
            <w:rStyle w:val="Hyperlink"/>
            <w:rFonts w:ascii="Times New Roman" w:hAnsi="Times New Roman"/>
            <w:noProof/>
          </w:rPr>
          <w:t>Comments</w:t>
        </w:r>
        <w:r>
          <w:rPr>
            <w:noProof/>
            <w:webHidden/>
          </w:rPr>
          <w:tab/>
        </w:r>
        <w:r>
          <w:rPr>
            <w:noProof/>
            <w:webHidden/>
          </w:rPr>
          <w:fldChar w:fldCharType="begin"/>
        </w:r>
        <w:r>
          <w:rPr>
            <w:noProof/>
            <w:webHidden/>
          </w:rPr>
          <w:instrText xml:space="preserve"> PAGEREF _Toc268648 \h </w:instrText>
        </w:r>
        <w:r>
          <w:rPr>
            <w:noProof/>
            <w:webHidden/>
          </w:rPr>
        </w:r>
        <w:r>
          <w:rPr>
            <w:noProof/>
            <w:webHidden/>
          </w:rPr>
          <w:fldChar w:fldCharType="separate"/>
        </w:r>
        <w:r w:rsidR="00CE3E0B">
          <w:rPr>
            <w:noProof/>
            <w:webHidden/>
          </w:rPr>
          <w:t>25</w:t>
        </w:r>
        <w:r>
          <w:rPr>
            <w:noProof/>
            <w:webHidden/>
          </w:rPr>
          <w:fldChar w:fldCharType="end"/>
        </w:r>
      </w:hyperlink>
    </w:p>
    <w:p w:rsidR="00907C5B" w:rsidRPr="003F1467" w:rsidRDefault="00907C5B" w:rsidP="00907C5B">
      <w:pPr>
        <w:rPr>
          <w:rFonts w:ascii="Times New Roman" w:hAnsi="Times New Roman"/>
          <w:sz w:val="24"/>
          <w:szCs w:val="24"/>
        </w:rPr>
      </w:pPr>
      <w:r w:rsidRPr="003F1467">
        <w:rPr>
          <w:rFonts w:ascii="Times New Roman" w:hAnsi="Times New Roman"/>
          <w:noProof/>
          <w:sz w:val="24"/>
          <w:szCs w:val="24"/>
        </w:rPr>
        <w:fldChar w:fldCharType="end"/>
      </w:r>
    </w:p>
    <w:p w:rsidR="00907C5B" w:rsidRPr="003F1467" w:rsidRDefault="00907C5B" w:rsidP="00907C5B">
      <w:pPr>
        <w:widowControl/>
        <w:autoSpaceDE/>
        <w:autoSpaceDN/>
        <w:adjustRightInd/>
        <w:rPr>
          <w:rFonts w:ascii="Times New Roman" w:hAnsi="Times New Roman"/>
          <w:b/>
          <w:bCs/>
          <w:sz w:val="24"/>
          <w:szCs w:val="24"/>
        </w:rPr>
      </w:pPr>
      <w:r w:rsidRPr="003F1467">
        <w:rPr>
          <w:rFonts w:ascii="Times New Roman" w:hAnsi="Times New Roman"/>
          <w:sz w:val="24"/>
          <w:szCs w:val="24"/>
        </w:rPr>
        <w:br w:type="page"/>
      </w:r>
    </w:p>
    <w:p w:rsidR="00907C5B" w:rsidRPr="003F1467" w:rsidRDefault="00907C5B" w:rsidP="00907C5B">
      <w:pPr>
        <w:pStyle w:val="Title"/>
        <w:rPr>
          <w:rStyle w:val="Strong"/>
          <w:rFonts w:ascii="Times New Roman" w:hAnsi="Times New Roman" w:cs="Times New Roman"/>
        </w:rPr>
      </w:pPr>
      <w:bookmarkStart w:id="8" w:name="_Toc481479499"/>
      <w:bookmarkEnd w:id="3"/>
      <w:bookmarkEnd w:id="4"/>
      <w:bookmarkEnd w:id="5"/>
      <w:bookmarkEnd w:id="6"/>
      <w:bookmarkEnd w:id="7"/>
      <w:r w:rsidRPr="003F1467">
        <w:rPr>
          <w:rStyle w:val="Strong"/>
          <w:rFonts w:ascii="Times New Roman" w:hAnsi="Times New Roman" w:cs="Times New Roman"/>
        </w:rPr>
        <w:t>ETA 581 - CONTRIBUTION OPERATIONS</w:t>
      </w:r>
      <w:bookmarkEnd w:id="8"/>
    </w:p>
    <w:p w:rsidR="00907C5B" w:rsidRPr="003F1467" w:rsidRDefault="00907C5B" w:rsidP="00907C5B">
      <w:pPr>
        <w:pStyle w:val="Heading1"/>
        <w:rPr>
          <w:rFonts w:ascii="Times New Roman" w:hAnsi="Times New Roman" w:cs="Times New Roman"/>
          <w:sz w:val="24"/>
          <w:szCs w:val="24"/>
        </w:rPr>
      </w:pPr>
      <w:bookmarkStart w:id="9" w:name="_Toc481479500"/>
      <w:bookmarkStart w:id="10" w:name="_Toc268596"/>
      <w:r w:rsidRPr="003F1467">
        <w:rPr>
          <w:rFonts w:ascii="Times New Roman" w:hAnsi="Times New Roman" w:cs="Times New Roman"/>
          <w:sz w:val="24"/>
          <w:szCs w:val="24"/>
        </w:rPr>
        <w:t>A.</w:t>
      </w:r>
      <w:r w:rsidRPr="003F1467">
        <w:rPr>
          <w:rFonts w:ascii="Times New Roman" w:hAnsi="Times New Roman" w:cs="Times New Roman"/>
          <w:sz w:val="24"/>
          <w:szCs w:val="24"/>
        </w:rPr>
        <w:tab/>
        <w:t>Facsimile of Form</w:t>
      </w:r>
      <w:bookmarkEnd w:id="9"/>
      <w:bookmarkEnd w:id="10"/>
      <w:r w:rsidRPr="003F1467">
        <w:rPr>
          <w:rFonts w:ascii="Times New Roman" w:hAnsi="Times New Roman" w:cs="Times New Roman"/>
          <w:sz w:val="24"/>
          <w:szCs w:val="24"/>
        </w:rPr>
        <w:t xml:space="preserve">  </w:t>
      </w:r>
    </w:p>
    <w:tbl>
      <w:tblPr>
        <w:tblW w:w="5043" w:type="pct"/>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1206"/>
        <w:gridCol w:w="442"/>
        <w:gridCol w:w="1009"/>
        <w:gridCol w:w="581"/>
        <w:gridCol w:w="229"/>
        <w:gridCol w:w="229"/>
        <w:gridCol w:w="229"/>
        <w:gridCol w:w="229"/>
        <w:gridCol w:w="242"/>
        <w:gridCol w:w="468"/>
        <w:gridCol w:w="478"/>
        <w:gridCol w:w="758"/>
        <w:gridCol w:w="2017"/>
        <w:gridCol w:w="750"/>
        <w:gridCol w:w="725"/>
      </w:tblGrid>
      <w:tr w:rsidR="00907C5B" w:rsidRPr="006171D7" w:rsidTr="003F146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b/>
                <w:bCs/>
                <w:sz w:val="15"/>
                <w:szCs w:val="15"/>
              </w:rPr>
            </w:pPr>
            <w:r w:rsidRPr="003F1467">
              <w:rPr>
                <w:rFonts w:ascii="Times New Roman" w:hAnsi="Times New Roman"/>
                <w:b/>
                <w:bCs/>
                <w:sz w:val="15"/>
                <w:szCs w:val="15"/>
              </w:rPr>
              <w:t>STATE</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b/>
                <w:bCs/>
                <w:sz w:val="15"/>
                <w:szCs w:val="15"/>
              </w:rPr>
            </w:pPr>
            <w:r w:rsidRPr="003F1467">
              <w:rPr>
                <w:rFonts w:ascii="Times New Roman" w:hAnsi="Times New Roman"/>
                <w:b/>
                <w:bCs/>
                <w:sz w:val="15"/>
                <w:szCs w:val="15"/>
              </w:rPr>
              <w:t>REGION</w:t>
            </w:r>
          </w:p>
        </w:tc>
        <w:tc>
          <w:tcPr>
            <w:tcW w:w="0" w:type="auto"/>
            <w:gridSpan w:val="12"/>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b/>
                <w:bCs/>
                <w:sz w:val="15"/>
                <w:szCs w:val="15"/>
              </w:rPr>
            </w:pPr>
            <w:r w:rsidRPr="003F1467">
              <w:rPr>
                <w:rFonts w:ascii="Times New Roman" w:hAnsi="Times New Roman"/>
                <w:b/>
                <w:bCs/>
                <w:sz w:val="15"/>
                <w:szCs w:val="15"/>
              </w:rPr>
              <w:t>REPORT FOR PERIOD ENDING</w:t>
            </w:r>
          </w:p>
        </w:tc>
      </w:tr>
      <w:tr w:rsidR="00907C5B" w:rsidRPr="006171D7" w:rsidTr="00866E7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sz w:val="15"/>
                <w:szCs w:val="15"/>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sz w:val="15"/>
                <w:szCs w:val="15"/>
              </w:rPr>
            </w:pPr>
          </w:p>
        </w:tc>
        <w:tc>
          <w:tcPr>
            <w:tcW w:w="0" w:type="auto"/>
            <w:gridSpan w:val="12"/>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sz w:val="15"/>
                <w:szCs w:val="15"/>
              </w:rPr>
            </w:pPr>
          </w:p>
        </w:tc>
      </w:tr>
      <w:tr w:rsidR="00907C5B" w:rsidRPr="006171D7" w:rsidTr="003F1467">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b/>
                <w:bCs/>
                <w:sz w:val="15"/>
                <w:szCs w:val="15"/>
              </w:rPr>
            </w:pPr>
            <w:r w:rsidRPr="003F1467">
              <w:rPr>
                <w:rFonts w:ascii="Times New Roman" w:hAnsi="Times New Roman"/>
                <w:b/>
                <w:bCs/>
                <w:sz w:val="15"/>
                <w:szCs w:val="15"/>
              </w:rPr>
              <w:t>Employer</w:t>
            </w:r>
            <w:r w:rsidRPr="003F1467">
              <w:rPr>
                <w:rFonts w:ascii="Times New Roman" w:hAnsi="Times New Roman"/>
                <w:b/>
                <w:bCs/>
                <w:sz w:val="15"/>
                <w:szCs w:val="15"/>
              </w:rPr>
              <w:br/>
              <w:t>Count</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b/>
                <w:bCs/>
                <w:sz w:val="15"/>
                <w:szCs w:val="15"/>
              </w:rPr>
            </w:pPr>
            <w:r w:rsidRPr="003F1467">
              <w:rPr>
                <w:rFonts w:ascii="Times New Roman" w:hAnsi="Times New Roman"/>
                <w:b/>
                <w:bCs/>
                <w:sz w:val="15"/>
                <w:szCs w:val="15"/>
              </w:rPr>
              <w:t>Line</w:t>
            </w:r>
            <w:r w:rsidRPr="003F1467">
              <w:rPr>
                <w:rFonts w:ascii="Times New Roman" w:hAnsi="Times New Roman"/>
                <w:b/>
                <w:bCs/>
                <w:sz w:val="15"/>
                <w:szCs w:val="15"/>
              </w:rPr>
              <w:br/>
              <w:t>101</w:t>
            </w:r>
          </w:p>
        </w:tc>
        <w:tc>
          <w:tcPr>
            <w:tcW w:w="0" w:type="auto"/>
            <w:gridSpan w:val="9"/>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b/>
                <w:bCs/>
                <w:sz w:val="15"/>
                <w:szCs w:val="15"/>
              </w:rPr>
            </w:pPr>
            <w:r w:rsidRPr="003F1467">
              <w:rPr>
                <w:rFonts w:ascii="Times New Roman" w:hAnsi="Times New Roman"/>
                <w:b/>
                <w:bCs/>
                <w:sz w:val="15"/>
                <w:szCs w:val="15"/>
              </w:rPr>
              <w:t>End Quarter Employers</w:t>
            </w:r>
          </w:p>
        </w:tc>
        <w:tc>
          <w:tcPr>
            <w:tcW w:w="840" w:type="pct"/>
            <w:gridSpan w:val="2"/>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b/>
                <w:bCs/>
                <w:sz w:val="15"/>
                <w:szCs w:val="15"/>
              </w:rPr>
            </w:pPr>
            <w:r w:rsidRPr="003F1467">
              <w:rPr>
                <w:rFonts w:ascii="Times New Roman" w:hAnsi="Times New Roman"/>
                <w:b/>
                <w:bCs/>
                <w:sz w:val="15"/>
                <w:szCs w:val="15"/>
              </w:rPr>
              <w:t>Delinquency</w:t>
            </w:r>
            <w:r w:rsidRPr="003F1467">
              <w:rPr>
                <w:rFonts w:ascii="Times New Roman" w:hAnsi="Times New Roman"/>
                <w:b/>
                <w:bCs/>
                <w:sz w:val="15"/>
                <w:szCs w:val="15"/>
              </w:rPr>
              <w:br/>
              <w:t>Cutoff Date</w:t>
            </w:r>
          </w:p>
        </w:tc>
        <w:tc>
          <w:tcPr>
            <w:tcW w:w="1041" w:type="pct"/>
            <w:gridSpan w:val="2"/>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b/>
                <w:bCs/>
                <w:sz w:val="15"/>
                <w:szCs w:val="15"/>
              </w:rPr>
            </w:pPr>
            <w:r w:rsidRPr="003F1467">
              <w:rPr>
                <w:rFonts w:ascii="Times New Roman" w:hAnsi="Times New Roman"/>
                <w:b/>
                <w:bCs/>
                <w:sz w:val="15"/>
                <w:szCs w:val="15"/>
              </w:rPr>
              <w:t>Total Number Wage</w:t>
            </w:r>
            <w:r w:rsidRPr="003F1467">
              <w:rPr>
                <w:rFonts w:ascii="Times New Roman" w:hAnsi="Times New Roman"/>
                <w:b/>
                <w:bCs/>
                <w:sz w:val="15"/>
                <w:szCs w:val="15"/>
              </w:rPr>
              <w:br/>
              <w:t>Items Received</w:t>
            </w:r>
          </w:p>
        </w:tc>
      </w:tr>
      <w:tr w:rsidR="00907C5B" w:rsidRPr="006171D7" w:rsidTr="003F146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rPr>
                <w:rFonts w:ascii="Times New Roman" w:hAnsi="Times New Roman"/>
                <w:b/>
                <w:bCs/>
                <w:sz w:val="15"/>
                <w:szCs w:val="15"/>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rPr>
                <w:rFonts w:ascii="Times New Roman" w:hAnsi="Times New Roman"/>
                <w:b/>
                <w:bCs/>
                <w:sz w:val="15"/>
                <w:szCs w:val="15"/>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b/>
                <w:bCs/>
                <w:sz w:val="15"/>
                <w:szCs w:val="15"/>
              </w:rPr>
            </w:pPr>
            <w:r w:rsidRPr="003F1467">
              <w:rPr>
                <w:rFonts w:ascii="Times New Roman" w:hAnsi="Times New Roman"/>
                <w:b/>
                <w:bCs/>
                <w:sz w:val="15"/>
                <w:szCs w:val="15"/>
              </w:rPr>
              <w:t>Contributory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pPr>
              <w:jc w:val="center"/>
              <w:rPr>
                <w:rFonts w:ascii="Times New Roman" w:hAnsi="Times New Roman"/>
                <w:b/>
                <w:bCs/>
                <w:sz w:val="15"/>
                <w:szCs w:val="15"/>
              </w:rPr>
            </w:pPr>
            <w:r w:rsidRPr="003F1467">
              <w:rPr>
                <w:rFonts w:ascii="Times New Roman" w:hAnsi="Times New Roman"/>
                <w:b/>
                <w:bCs/>
                <w:sz w:val="15"/>
                <w:szCs w:val="15"/>
              </w:rPr>
              <w:t>Reim</w:t>
            </w:r>
            <w:r w:rsidR="00E371E3" w:rsidRPr="003F1467">
              <w:rPr>
                <w:rFonts w:ascii="Times New Roman" w:hAnsi="Times New Roman"/>
                <w:b/>
                <w:bCs/>
                <w:sz w:val="15"/>
                <w:szCs w:val="15"/>
              </w:rPr>
              <w:t>bursing</w:t>
            </w:r>
          </w:p>
        </w:tc>
        <w:tc>
          <w:tcPr>
            <w:tcW w:w="0" w:type="auto"/>
            <w:gridSpan w:val="3"/>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b/>
                <w:bCs/>
                <w:sz w:val="15"/>
                <w:szCs w:val="15"/>
              </w:rPr>
            </w:pPr>
            <w:r w:rsidRPr="003F1467">
              <w:rPr>
                <w:rFonts w:ascii="Times New Roman" w:hAnsi="Times New Roman"/>
                <w:b/>
                <w:bCs/>
                <w:sz w:val="15"/>
                <w:szCs w:val="15"/>
              </w:rPr>
              <w:t>Total</w:t>
            </w:r>
          </w:p>
        </w:tc>
        <w:tc>
          <w:tcPr>
            <w:tcW w:w="840" w:type="pct"/>
            <w:gridSpan w:val="2"/>
            <w:vMerge/>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rPr>
                <w:rFonts w:ascii="Times New Roman" w:hAnsi="Times New Roman"/>
                <w:b/>
                <w:bCs/>
                <w:sz w:val="15"/>
                <w:szCs w:val="15"/>
              </w:rPr>
            </w:pPr>
          </w:p>
        </w:tc>
        <w:tc>
          <w:tcPr>
            <w:tcW w:w="1041" w:type="pct"/>
            <w:gridSpan w:val="2"/>
            <w:vMerge/>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rPr>
                <w:rFonts w:ascii="Times New Roman" w:hAnsi="Times New Roman"/>
                <w:b/>
                <w:bCs/>
                <w:sz w:val="15"/>
                <w:szCs w:val="15"/>
              </w:rPr>
            </w:pPr>
          </w:p>
        </w:tc>
      </w:tr>
      <w:tr w:rsidR="00907C5B" w:rsidRPr="006171D7" w:rsidTr="003F146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rPr>
                <w:rFonts w:ascii="Times New Roman" w:hAnsi="Times New Roman"/>
                <w:b/>
                <w:bCs/>
                <w:sz w:val="15"/>
                <w:szCs w:val="15"/>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rPr>
                <w:rFonts w:ascii="Times New Roman" w:hAnsi="Times New Roman"/>
                <w:b/>
                <w:bCs/>
                <w:sz w:val="15"/>
                <w:szCs w:val="15"/>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b/>
                <w:bCs/>
                <w:sz w:val="15"/>
                <w:szCs w:val="15"/>
              </w:rPr>
            </w:pPr>
            <w:r w:rsidRPr="003F1467">
              <w:rPr>
                <w:rFonts w:ascii="Times New Roman" w:hAnsi="Times New Roman"/>
                <w:b/>
                <w:bCs/>
                <w:sz w:val="15"/>
                <w:szCs w:val="15"/>
              </w:rPr>
              <w:t>(1)</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b/>
                <w:bCs/>
                <w:sz w:val="15"/>
                <w:szCs w:val="15"/>
              </w:rPr>
            </w:pPr>
            <w:r w:rsidRPr="003F1467">
              <w:rPr>
                <w:rFonts w:ascii="Times New Roman" w:hAnsi="Times New Roman"/>
                <w:b/>
                <w:bCs/>
                <w:sz w:val="15"/>
                <w:szCs w:val="15"/>
              </w:rPr>
              <w:t>(2)</w:t>
            </w:r>
          </w:p>
        </w:tc>
        <w:tc>
          <w:tcPr>
            <w:tcW w:w="0" w:type="auto"/>
            <w:gridSpan w:val="3"/>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b/>
                <w:bCs/>
                <w:sz w:val="15"/>
                <w:szCs w:val="15"/>
              </w:rPr>
            </w:pPr>
            <w:r w:rsidRPr="003F1467">
              <w:rPr>
                <w:rFonts w:ascii="Times New Roman" w:hAnsi="Times New Roman"/>
                <w:b/>
                <w:bCs/>
                <w:sz w:val="15"/>
                <w:szCs w:val="15"/>
              </w:rPr>
              <w:t>(3)</w:t>
            </w:r>
          </w:p>
        </w:tc>
        <w:tc>
          <w:tcPr>
            <w:tcW w:w="84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b/>
                <w:bCs/>
                <w:sz w:val="15"/>
                <w:szCs w:val="15"/>
              </w:rPr>
            </w:pPr>
            <w:r w:rsidRPr="003F1467">
              <w:rPr>
                <w:rFonts w:ascii="Times New Roman" w:hAnsi="Times New Roman"/>
                <w:b/>
                <w:bCs/>
                <w:sz w:val="15"/>
                <w:szCs w:val="15"/>
              </w:rPr>
              <w:t>(4)</w:t>
            </w:r>
          </w:p>
        </w:tc>
        <w:tc>
          <w:tcPr>
            <w:tcW w:w="1041"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b/>
                <w:bCs/>
                <w:sz w:val="15"/>
                <w:szCs w:val="15"/>
              </w:rPr>
            </w:pPr>
            <w:r w:rsidRPr="003F1467">
              <w:rPr>
                <w:rFonts w:ascii="Times New Roman" w:hAnsi="Times New Roman"/>
                <w:b/>
                <w:bCs/>
                <w:sz w:val="15"/>
                <w:szCs w:val="15"/>
              </w:rPr>
              <w:t>(5)</w:t>
            </w:r>
          </w:p>
        </w:tc>
      </w:tr>
      <w:tr w:rsidR="00907C5B" w:rsidRPr="006171D7" w:rsidTr="003F146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rPr>
                <w:rFonts w:ascii="Times New Roman" w:hAnsi="Times New Roman"/>
                <w:b/>
                <w:bCs/>
                <w:sz w:val="15"/>
                <w:szCs w:val="15"/>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rPr>
                <w:rFonts w:ascii="Times New Roman" w:hAnsi="Times New Roman"/>
                <w:b/>
                <w:bCs/>
                <w:sz w:val="15"/>
                <w:szCs w:val="15"/>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sz w:val="15"/>
                <w:szCs w:val="15"/>
              </w:rPr>
            </w:pP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sz w:val="15"/>
                <w:szCs w:val="15"/>
              </w:rPr>
            </w:pPr>
          </w:p>
        </w:tc>
        <w:tc>
          <w:tcPr>
            <w:tcW w:w="0" w:type="auto"/>
            <w:gridSpan w:val="3"/>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sz w:val="15"/>
                <w:szCs w:val="15"/>
              </w:rPr>
            </w:pPr>
          </w:p>
        </w:tc>
        <w:tc>
          <w:tcPr>
            <w:tcW w:w="84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sz w:val="15"/>
                <w:szCs w:val="15"/>
              </w:rPr>
            </w:pPr>
          </w:p>
        </w:tc>
        <w:tc>
          <w:tcPr>
            <w:tcW w:w="1041"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sz w:val="15"/>
                <w:szCs w:val="15"/>
              </w:rPr>
            </w:pPr>
          </w:p>
        </w:tc>
      </w:tr>
      <w:tr w:rsidR="00907C5B" w:rsidRPr="006171D7" w:rsidTr="003F1467">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b/>
                <w:bCs/>
                <w:sz w:val="15"/>
                <w:szCs w:val="15"/>
              </w:rPr>
            </w:pPr>
            <w:r w:rsidRPr="003F1467">
              <w:rPr>
                <w:rFonts w:ascii="Times New Roman" w:hAnsi="Times New Roman"/>
                <w:b/>
                <w:bCs/>
                <w:sz w:val="15"/>
                <w:szCs w:val="15"/>
              </w:rPr>
              <w:t>Employer</w:t>
            </w:r>
            <w:r w:rsidRPr="003F1467">
              <w:rPr>
                <w:rFonts w:ascii="Times New Roman" w:hAnsi="Times New Roman"/>
                <w:b/>
                <w:bCs/>
                <w:sz w:val="15"/>
                <w:szCs w:val="15"/>
              </w:rPr>
              <w:br/>
              <w:t>Reports for</w:t>
            </w:r>
            <w:r w:rsidRPr="003F1467">
              <w:rPr>
                <w:rFonts w:ascii="Times New Roman" w:hAnsi="Times New Roman"/>
                <w:b/>
                <w:bCs/>
                <w:sz w:val="15"/>
                <w:szCs w:val="15"/>
              </w:rPr>
              <w:br/>
              <w:t>Preceding</w:t>
            </w:r>
            <w:r w:rsidRPr="003F1467">
              <w:rPr>
                <w:rFonts w:ascii="Times New Roman" w:hAnsi="Times New Roman"/>
                <w:b/>
                <w:bCs/>
                <w:sz w:val="15"/>
                <w:szCs w:val="15"/>
              </w:rPr>
              <w:br/>
              <w:t>Quarters</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b/>
                <w:bCs/>
                <w:sz w:val="15"/>
                <w:szCs w:val="15"/>
              </w:rPr>
            </w:pPr>
            <w:r w:rsidRPr="003F1467">
              <w:rPr>
                <w:rFonts w:ascii="Times New Roman" w:hAnsi="Times New Roman"/>
                <w:b/>
                <w:bCs/>
                <w:sz w:val="15"/>
                <w:szCs w:val="15"/>
              </w:rPr>
              <w:t>201</w:t>
            </w:r>
          </w:p>
        </w:tc>
        <w:tc>
          <w:tcPr>
            <w:tcW w:w="0" w:type="auto"/>
            <w:gridSpan w:val="9"/>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b/>
                <w:bCs/>
                <w:sz w:val="15"/>
                <w:szCs w:val="15"/>
              </w:rPr>
            </w:pPr>
            <w:r w:rsidRPr="003F1467">
              <w:rPr>
                <w:rFonts w:ascii="Times New Roman" w:hAnsi="Times New Roman"/>
                <w:b/>
                <w:bCs/>
                <w:sz w:val="15"/>
                <w:szCs w:val="15"/>
              </w:rPr>
              <w:t>Contributory Employers</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b/>
                <w:bCs/>
                <w:sz w:val="15"/>
                <w:szCs w:val="15"/>
              </w:rPr>
            </w:pPr>
            <w:r w:rsidRPr="003F1467">
              <w:rPr>
                <w:rFonts w:ascii="Times New Roman" w:hAnsi="Times New Roman"/>
                <w:b/>
                <w:bCs/>
                <w:sz w:val="15"/>
                <w:szCs w:val="15"/>
              </w:rPr>
              <w:t>Reimbursing Employers</w:t>
            </w:r>
          </w:p>
        </w:tc>
      </w:tr>
      <w:tr w:rsidR="00907C5B" w:rsidRPr="006171D7" w:rsidTr="003F146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rPr>
                <w:rFonts w:ascii="Times New Roman" w:hAnsi="Times New Roman"/>
                <w:b/>
                <w:bCs/>
                <w:sz w:val="15"/>
                <w:szCs w:val="15"/>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rPr>
                <w:rFonts w:ascii="Times New Roman" w:hAnsi="Times New Roman"/>
                <w:b/>
                <w:bCs/>
                <w:sz w:val="15"/>
                <w:szCs w:val="15"/>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rsidR="00907C5B" w:rsidRPr="003F1467" w:rsidRDefault="00907C5B" w:rsidP="00866E76">
            <w:pPr>
              <w:jc w:val="center"/>
              <w:rPr>
                <w:rFonts w:ascii="Times New Roman" w:hAnsi="Times New Roman"/>
                <w:b/>
                <w:bCs/>
                <w:sz w:val="15"/>
                <w:szCs w:val="15"/>
              </w:rPr>
            </w:pPr>
            <w:r w:rsidRPr="003F1467">
              <w:rPr>
                <w:rFonts w:ascii="Times New Roman" w:hAnsi="Times New Roman"/>
                <w:b/>
                <w:bCs/>
                <w:sz w:val="15"/>
                <w:szCs w:val="15"/>
              </w:rPr>
              <w:t>Filing</w:t>
            </w:r>
            <w:r w:rsidRPr="003F1467">
              <w:rPr>
                <w:rFonts w:ascii="Times New Roman" w:hAnsi="Times New Roman"/>
                <w:b/>
                <w:bCs/>
                <w:sz w:val="15"/>
                <w:szCs w:val="15"/>
              </w:rPr>
              <w:br/>
              <w:t>Timely</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tcPr>
          <w:p w:rsidR="00907C5B" w:rsidRPr="003F1467" w:rsidRDefault="00907C5B" w:rsidP="00866E76">
            <w:pPr>
              <w:jc w:val="center"/>
              <w:rPr>
                <w:rFonts w:ascii="Times New Roman" w:hAnsi="Times New Roman"/>
                <w:b/>
                <w:bCs/>
                <w:sz w:val="15"/>
                <w:szCs w:val="15"/>
              </w:rPr>
            </w:pPr>
            <w:r w:rsidRPr="003F1467">
              <w:rPr>
                <w:rFonts w:ascii="Times New Roman" w:hAnsi="Times New Roman"/>
                <w:b/>
                <w:bCs/>
                <w:sz w:val="15"/>
                <w:szCs w:val="15"/>
              </w:rPr>
              <w:t>Secured</w:t>
            </w:r>
          </w:p>
        </w:tc>
        <w:tc>
          <w:tcPr>
            <w:tcW w:w="0" w:type="auto"/>
            <w:gridSpan w:val="3"/>
            <w:tcBorders>
              <w:top w:val="outset" w:sz="6" w:space="0" w:color="auto"/>
              <w:left w:val="outset" w:sz="6" w:space="0" w:color="auto"/>
              <w:bottom w:val="outset" w:sz="6" w:space="0" w:color="auto"/>
              <w:right w:val="outset" w:sz="6" w:space="0" w:color="auto"/>
            </w:tcBorders>
            <w:shd w:val="clear" w:color="auto" w:fill="auto"/>
          </w:tcPr>
          <w:p w:rsidR="00907C5B" w:rsidRPr="003F1467" w:rsidRDefault="00907C5B" w:rsidP="00866E76">
            <w:pPr>
              <w:jc w:val="center"/>
              <w:rPr>
                <w:rFonts w:ascii="Times New Roman" w:hAnsi="Times New Roman"/>
                <w:b/>
                <w:bCs/>
                <w:sz w:val="15"/>
                <w:szCs w:val="15"/>
              </w:rPr>
            </w:pPr>
            <w:r w:rsidRPr="003F1467">
              <w:rPr>
                <w:rFonts w:ascii="Times New Roman" w:hAnsi="Times New Roman"/>
                <w:b/>
                <w:bCs/>
                <w:sz w:val="15"/>
                <w:szCs w:val="15"/>
              </w:rPr>
              <w:t>Resolved</w:t>
            </w:r>
          </w:p>
        </w:tc>
        <w:tc>
          <w:tcPr>
            <w:tcW w:w="840" w:type="pct"/>
            <w:gridSpan w:val="2"/>
            <w:tcBorders>
              <w:top w:val="outset" w:sz="6" w:space="0" w:color="auto"/>
              <w:left w:val="outset" w:sz="6" w:space="0" w:color="auto"/>
              <w:bottom w:val="outset" w:sz="6" w:space="0" w:color="auto"/>
              <w:right w:val="outset" w:sz="6" w:space="0" w:color="auto"/>
            </w:tcBorders>
            <w:shd w:val="clear" w:color="auto" w:fill="auto"/>
          </w:tcPr>
          <w:p w:rsidR="00907C5B" w:rsidRPr="003F1467" w:rsidRDefault="00907C5B" w:rsidP="00866E76">
            <w:pPr>
              <w:jc w:val="center"/>
              <w:rPr>
                <w:rFonts w:ascii="Times New Roman" w:hAnsi="Times New Roman"/>
                <w:b/>
                <w:bCs/>
                <w:sz w:val="15"/>
                <w:szCs w:val="15"/>
              </w:rPr>
            </w:pPr>
            <w:r w:rsidRPr="003F1467">
              <w:rPr>
                <w:rFonts w:ascii="Times New Roman" w:hAnsi="Times New Roman"/>
                <w:b/>
                <w:bCs/>
                <w:sz w:val="15"/>
                <w:szCs w:val="15"/>
              </w:rPr>
              <w:t>Filing</w:t>
            </w:r>
            <w:r w:rsidRPr="003F1467">
              <w:rPr>
                <w:rFonts w:ascii="Times New Roman" w:hAnsi="Times New Roman"/>
                <w:b/>
                <w:bCs/>
                <w:sz w:val="15"/>
                <w:szCs w:val="15"/>
              </w:rPr>
              <w:br/>
              <w:t>Timely</w:t>
            </w:r>
          </w:p>
        </w:tc>
        <w:tc>
          <w:tcPr>
            <w:tcW w:w="607" w:type="pct"/>
            <w:tcBorders>
              <w:top w:val="outset" w:sz="6" w:space="0" w:color="auto"/>
              <w:left w:val="outset" w:sz="6" w:space="0" w:color="auto"/>
              <w:bottom w:val="outset" w:sz="6" w:space="0" w:color="auto"/>
              <w:right w:val="outset" w:sz="6" w:space="0" w:color="auto"/>
            </w:tcBorders>
            <w:shd w:val="clear" w:color="auto" w:fill="auto"/>
          </w:tcPr>
          <w:p w:rsidR="00907C5B" w:rsidRPr="003F1467" w:rsidRDefault="00907C5B" w:rsidP="00866E76">
            <w:pPr>
              <w:jc w:val="center"/>
              <w:rPr>
                <w:rFonts w:ascii="Times New Roman" w:hAnsi="Times New Roman"/>
                <w:b/>
                <w:bCs/>
                <w:sz w:val="15"/>
                <w:szCs w:val="15"/>
              </w:rPr>
            </w:pPr>
            <w:r w:rsidRPr="003F1467">
              <w:rPr>
                <w:rFonts w:ascii="Times New Roman" w:hAnsi="Times New Roman"/>
                <w:b/>
                <w:bCs/>
                <w:sz w:val="15"/>
                <w:szCs w:val="15"/>
              </w:rPr>
              <w:t>Secured</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907C5B" w:rsidRPr="003F1467" w:rsidRDefault="00907C5B" w:rsidP="00866E76">
            <w:pPr>
              <w:jc w:val="center"/>
              <w:rPr>
                <w:rFonts w:ascii="Times New Roman" w:hAnsi="Times New Roman"/>
                <w:b/>
                <w:bCs/>
                <w:sz w:val="15"/>
                <w:szCs w:val="15"/>
              </w:rPr>
            </w:pPr>
            <w:r w:rsidRPr="003F1467">
              <w:rPr>
                <w:rFonts w:ascii="Times New Roman" w:hAnsi="Times New Roman"/>
                <w:b/>
                <w:bCs/>
                <w:sz w:val="15"/>
                <w:szCs w:val="15"/>
              </w:rPr>
              <w:t>Resolved</w:t>
            </w:r>
          </w:p>
        </w:tc>
      </w:tr>
      <w:tr w:rsidR="00907C5B" w:rsidRPr="006171D7" w:rsidTr="003F146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rPr>
                <w:rFonts w:ascii="Times New Roman" w:hAnsi="Times New Roman"/>
                <w:b/>
                <w:bCs/>
                <w:sz w:val="15"/>
                <w:szCs w:val="15"/>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rPr>
                <w:rFonts w:ascii="Times New Roman" w:hAnsi="Times New Roman"/>
                <w:b/>
                <w:bCs/>
                <w:sz w:val="15"/>
                <w:szCs w:val="15"/>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b/>
                <w:bCs/>
                <w:sz w:val="15"/>
                <w:szCs w:val="15"/>
              </w:rPr>
            </w:pPr>
            <w:r w:rsidRPr="003F1467">
              <w:rPr>
                <w:rFonts w:ascii="Times New Roman" w:hAnsi="Times New Roman"/>
                <w:b/>
                <w:bCs/>
                <w:sz w:val="15"/>
                <w:szCs w:val="15"/>
              </w:rPr>
              <w:t>(6)</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b/>
                <w:bCs/>
                <w:sz w:val="15"/>
                <w:szCs w:val="15"/>
              </w:rPr>
            </w:pPr>
            <w:r w:rsidRPr="003F1467">
              <w:rPr>
                <w:rFonts w:ascii="Times New Roman" w:hAnsi="Times New Roman"/>
                <w:b/>
                <w:bCs/>
                <w:sz w:val="15"/>
                <w:szCs w:val="15"/>
              </w:rPr>
              <w:t>(7)</w:t>
            </w:r>
          </w:p>
        </w:tc>
        <w:tc>
          <w:tcPr>
            <w:tcW w:w="0" w:type="auto"/>
            <w:gridSpan w:val="3"/>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b/>
                <w:bCs/>
                <w:sz w:val="15"/>
                <w:szCs w:val="15"/>
              </w:rPr>
            </w:pPr>
            <w:r w:rsidRPr="003F1467">
              <w:rPr>
                <w:rFonts w:ascii="Times New Roman" w:hAnsi="Times New Roman"/>
                <w:b/>
                <w:bCs/>
                <w:sz w:val="15"/>
                <w:szCs w:val="15"/>
              </w:rPr>
              <w:t>(8)</w:t>
            </w:r>
          </w:p>
        </w:tc>
        <w:tc>
          <w:tcPr>
            <w:tcW w:w="84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b/>
                <w:bCs/>
                <w:sz w:val="15"/>
                <w:szCs w:val="15"/>
              </w:rPr>
            </w:pPr>
            <w:r w:rsidRPr="003F1467">
              <w:rPr>
                <w:rFonts w:ascii="Times New Roman" w:hAnsi="Times New Roman"/>
                <w:b/>
                <w:bCs/>
                <w:sz w:val="15"/>
                <w:szCs w:val="15"/>
              </w:rPr>
              <w:t>(9)</w:t>
            </w:r>
          </w:p>
        </w:tc>
        <w:tc>
          <w:tcPr>
            <w:tcW w:w="607" w:type="pct"/>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b/>
                <w:bCs/>
                <w:sz w:val="15"/>
                <w:szCs w:val="15"/>
              </w:rPr>
            </w:pPr>
            <w:r w:rsidRPr="003F1467">
              <w:rPr>
                <w:rFonts w:ascii="Times New Roman" w:hAnsi="Times New Roman"/>
                <w:b/>
                <w:bCs/>
                <w:sz w:val="15"/>
                <w:szCs w:val="15"/>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b/>
                <w:bCs/>
                <w:sz w:val="15"/>
                <w:szCs w:val="15"/>
              </w:rPr>
            </w:pPr>
            <w:r w:rsidRPr="003F1467">
              <w:rPr>
                <w:rFonts w:ascii="Times New Roman" w:hAnsi="Times New Roman"/>
                <w:b/>
                <w:bCs/>
                <w:sz w:val="15"/>
                <w:szCs w:val="15"/>
              </w:rPr>
              <w:t>(11)</w:t>
            </w:r>
          </w:p>
        </w:tc>
      </w:tr>
      <w:tr w:rsidR="00907C5B" w:rsidRPr="006171D7" w:rsidTr="003F146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rPr>
                <w:rFonts w:ascii="Times New Roman" w:hAnsi="Times New Roman"/>
                <w:b/>
                <w:bCs/>
                <w:sz w:val="15"/>
                <w:szCs w:val="15"/>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rPr>
                <w:rFonts w:ascii="Times New Roman" w:hAnsi="Times New Roman"/>
                <w:b/>
                <w:bCs/>
                <w:sz w:val="15"/>
                <w:szCs w:val="15"/>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sz w:val="15"/>
                <w:szCs w:val="15"/>
              </w:rPr>
            </w:pP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sz w:val="15"/>
                <w:szCs w:val="15"/>
              </w:rPr>
            </w:pPr>
          </w:p>
        </w:tc>
        <w:tc>
          <w:tcPr>
            <w:tcW w:w="0" w:type="auto"/>
            <w:gridSpan w:val="3"/>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sz w:val="15"/>
                <w:szCs w:val="15"/>
              </w:rPr>
            </w:pPr>
          </w:p>
        </w:tc>
        <w:tc>
          <w:tcPr>
            <w:tcW w:w="84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sz w:val="15"/>
                <w:szCs w:val="15"/>
              </w:rPr>
            </w:pPr>
          </w:p>
        </w:tc>
        <w:tc>
          <w:tcPr>
            <w:tcW w:w="607" w:type="pct"/>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sz w:val="15"/>
                <w:szCs w:val="15"/>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sz w:val="15"/>
                <w:szCs w:val="15"/>
              </w:rPr>
            </w:pPr>
          </w:p>
        </w:tc>
      </w:tr>
      <w:tr w:rsidR="00907C5B" w:rsidRPr="006171D7" w:rsidTr="003F1467">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b/>
                <w:bCs/>
                <w:sz w:val="15"/>
                <w:szCs w:val="15"/>
              </w:rPr>
            </w:pPr>
            <w:r w:rsidRPr="003F1467">
              <w:rPr>
                <w:rFonts w:ascii="Times New Roman" w:hAnsi="Times New Roman"/>
                <w:b/>
                <w:bCs/>
                <w:sz w:val="15"/>
                <w:szCs w:val="15"/>
              </w:rPr>
              <w:t>Status</w:t>
            </w:r>
            <w:r w:rsidRPr="003F1467">
              <w:rPr>
                <w:rFonts w:ascii="Times New Roman" w:hAnsi="Times New Roman"/>
                <w:b/>
                <w:bCs/>
                <w:sz w:val="15"/>
                <w:szCs w:val="15"/>
              </w:rPr>
              <w:br/>
              <w:t>Determinations</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b/>
                <w:bCs/>
                <w:sz w:val="15"/>
                <w:szCs w:val="15"/>
              </w:rPr>
            </w:pPr>
            <w:r w:rsidRPr="003F1467">
              <w:rPr>
                <w:rFonts w:ascii="Times New Roman" w:hAnsi="Times New Roman"/>
                <w:b/>
                <w:bCs/>
                <w:sz w:val="15"/>
                <w:szCs w:val="15"/>
              </w:rPr>
              <w:t>301</w:t>
            </w:r>
          </w:p>
        </w:tc>
        <w:tc>
          <w:tcPr>
            <w:tcW w:w="0" w:type="auto"/>
            <w:gridSpan w:val="9"/>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b/>
                <w:bCs/>
                <w:sz w:val="15"/>
                <w:szCs w:val="15"/>
              </w:rPr>
            </w:pPr>
            <w:r w:rsidRPr="003F1467">
              <w:rPr>
                <w:rFonts w:ascii="Times New Roman" w:hAnsi="Times New Roman"/>
                <w:b/>
                <w:bCs/>
                <w:sz w:val="15"/>
                <w:szCs w:val="15"/>
              </w:rPr>
              <w:t>Newly Established Employers</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b/>
                <w:bCs/>
                <w:sz w:val="15"/>
                <w:szCs w:val="15"/>
              </w:rPr>
            </w:pPr>
            <w:r w:rsidRPr="003F1467">
              <w:rPr>
                <w:rFonts w:ascii="Times New Roman" w:hAnsi="Times New Roman"/>
                <w:b/>
                <w:bCs/>
                <w:sz w:val="15"/>
                <w:szCs w:val="15"/>
              </w:rPr>
              <w:t>Successor Employers</w:t>
            </w:r>
          </w:p>
        </w:tc>
      </w:tr>
      <w:tr w:rsidR="00907C5B" w:rsidRPr="006171D7" w:rsidTr="003F146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rPr>
                <w:rFonts w:ascii="Times New Roman" w:hAnsi="Times New Roman"/>
                <w:b/>
                <w:bCs/>
                <w:sz w:val="15"/>
                <w:szCs w:val="15"/>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rPr>
                <w:rFonts w:ascii="Times New Roman" w:hAnsi="Times New Roman"/>
                <w:b/>
                <w:bCs/>
                <w:sz w:val="15"/>
                <w:szCs w:val="15"/>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rsidR="00907C5B" w:rsidRPr="003F1467" w:rsidRDefault="00907C5B" w:rsidP="00866E76">
            <w:pPr>
              <w:jc w:val="center"/>
              <w:rPr>
                <w:rFonts w:ascii="Times New Roman" w:hAnsi="Times New Roman"/>
                <w:b/>
                <w:bCs/>
                <w:sz w:val="15"/>
                <w:szCs w:val="15"/>
              </w:rPr>
            </w:pPr>
            <w:r w:rsidRPr="003F1467">
              <w:rPr>
                <w:rFonts w:ascii="Times New Roman" w:hAnsi="Times New Roman"/>
                <w:b/>
                <w:bCs/>
                <w:sz w:val="15"/>
                <w:szCs w:val="15"/>
              </w:rPr>
              <w:t>Number</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tcPr>
          <w:p w:rsidR="00907C5B" w:rsidRPr="003F1467" w:rsidRDefault="00907C5B" w:rsidP="00866E76">
            <w:pPr>
              <w:jc w:val="center"/>
              <w:rPr>
                <w:rFonts w:ascii="Times New Roman" w:hAnsi="Times New Roman"/>
                <w:b/>
                <w:bCs/>
                <w:sz w:val="15"/>
                <w:szCs w:val="15"/>
              </w:rPr>
            </w:pPr>
            <w:r w:rsidRPr="003F1467">
              <w:rPr>
                <w:rFonts w:ascii="Times New Roman" w:hAnsi="Times New Roman"/>
                <w:b/>
                <w:bCs/>
                <w:sz w:val="15"/>
                <w:szCs w:val="15"/>
              </w:rPr>
              <w:t>Time</w:t>
            </w:r>
            <w:r w:rsidRPr="003F1467">
              <w:rPr>
                <w:rFonts w:ascii="Times New Roman" w:hAnsi="Times New Roman"/>
                <w:b/>
                <w:bCs/>
                <w:sz w:val="15"/>
                <w:szCs w:val="15"/>
              </w:rPr>
              <w:br/>
              <w:t>Lapse</w:t>
            </w:r>
            <w:r w:rsidRPr="003F1467">
              <w:rPr>
                <w:rFonts w:ascii="Times New Roman" w:hAnsi="Times New Roman"/>
                <w:b/>
                <w:bCs/>
                <w:sz w:val="15"/>
                <w:szCs w:val="15"/>
              </w:rPr>
              <w:br/>
              <w:t>&lt;=90</w:t>
            </w:r>
          </w:p>
        </w:tc>
        <w:tc>
          <w:tcPr>
            <w:tcW w:w="0" w:type="auto"/>
            <w:gridSpan w:val="3"/>
            <w:tcBorders>
              <w:top w:val="outset" w:sz="6" w:space="0" w:color="auto"/>
              <w:left w:val="outset" w:sz="6" w:space="0" w:color="auto"/>
              <w:bottom w:val="outset" w:sz="6" w:space="0" w:color="auto"/>
              <w:right w:val="outset" w:sz="6" w:space="0" w:color="auto"/>
            </w:tcBorders>
            <w:shd w:val="clear" w:color="auto" w:fill="auto"/>
          </w:tcPr>
          <w:p w:rsidR="00907C5B" w:rsidRPr="003F1467" w:rsidRDefault="00907C5B" w:rsidP="00866E76">
            <w:pPr>
              <w:jc w:val="center"/>
              <w:rPr>
                <w:rFonts w:ascii="Times New Roman" w:hAnsi="Times New Roman"/>
                <w:b/>
                <w:bCs/>
                <w:sz w:val="15"/>
                <w:szCs w:val="15"/>
              </w:rPr>
            </w:pPr>
            <w:r w:rsidRPr="003F1467">
              <w:rPr>
                <w:rFonts w:ascii="Times New Roman" w:hAnsi="Times New Roman"/>
                <w:b/>
                <w:bCs/>
                <w:sz w:val="15"/>
                <w:szCs w:val="15"/>
              </w:rPr>
              <w:t>Time</w:t>
            </w:r>
            <w:r w:rsidRPr="003F1467">
              <w:rPr>
                <w:rFonts w:ascii="Times New Roman" w:hAnsi="Times New Roman"/>
                <w:b/>
                <w:bCs/>
                <w:sz w:val="15"/>
                <w:szCs w:val="15"/>
              </w:rPr>
              <w:br/>
              <w:t>Lapse</w:t>
            </w:r>
            <w:r w:rsidRPr="003F1467">
              <w:rPr>
                <w:rFonts w:ascii="Times New Roman" w:hAnsi="Times New Roman"/>
                <w:b/>
                <w:bCs/>
                <w:sz w:val="15"/>
                <w:szCs w:val="15"/>
              </w:rPr>
              <w:br/>
              <w:t>&lt;=180</w:t>
            </w:r>
          </w:p>
        </w:tc>
        <w:tc>
          <w:tcPr>
            <w:tcW w:w="840" w:type="pct"/>
            <w:gridSpan w:val="2"/>
            <w:tcBorders>
              <w:top w:val="outset" w:sz="6" w:space="0" w:color="auto"/>
              <w:left w:val="outset" w:sz="6" w:space="0" w:color="auto"/>
              <w:bottom w:val="outset" w:sz="6" w:space="0" w:color="auto"/>
              <w:right w:val="outset" w:sz="6" w:space="0" w:color="auto"/>
            </w:tcBorders>
            <w:shd w:val="clear" w:color="auto" w:fill="auto"/>
          </w:tcPr>
          <w:p w:rsidR="00907C5B" w:rsidRPr="003F1467" w:rsidRDefault="00907C5B" w:rsidP="00866E76">
            <w:pPr>
              <w:jc w:val="center"/>
              <w:rPr>
                <w:rFonts w:ascii="Times New Roman" w:hAnsi="Times New Roman"/>
                <w:b/>
                <w:bCs/>
                <w:sz w:val="15"/>
                <w:szCs w:val="15"/>
              </w:rPr>
            </w:pPr>
            <w:r w:rsidRPr="003F1467">
              <w:rPr>
                <w:rFonts w:ascii="Times New Roman" w:hAnsi="Times New Roman"/>
                <w:b/>
                <w:bCs/>
                <w:sz w:val="15"/>
                <w:szCs w:val="15"/>
              </w:rPr>
              <w:t>Number</w:t>
            </w:r>
          </w:p>
        </w:tc>
        <w:tc>
          <w:tcPr>
            <w:tcW w:w="607" w:type="pct"/>
            <w:tcBorders>
              <w:top w:val="outset" w:sz="6" w:space="0" w:color="auto"/>
              <w:left w:val="outset" w:sz="6" w:space="0" w:color="auto"/>
              <w:bottom w:val="outset" w:sz="6" w:space="0" w:color="auto"/>
              <w:right w:val="outset" w:sz="6" w:space="0" w:color="auto"/>
            </w:tcBorders>
            <w:shd w:val="clear" w:color="auto" w:fill="auto"/>
          </w:tcPr>
          <w:p w:rsidR="00907C5B" w:rsidRPr="003F1467" w:rsidRDefault="00907C5B" w:rsidP="00866E76">
            <w:pPr>
              <w:jc w:val="center"/>
              <w:rPr>
                <w:rFonts w:ascii="Times New Roman" w:hAnsi="Times New Roman"/>
                <w:b/>
                <w:bCs/>
                <w:sz w:val="15"/>
                <w:szCs w:val="15"/>
              </w:rPr>
            </w:pPr>
            <w:r w:rsidRPr="003F1467">
              <w:rPr>
                <w:rFonts w:ascii="Times New Roman" w:hAnsi="Times New Roman"/>
                <w:b/>
                <w:bCs/>
                <w:sz w:val="15"/>
                <w:szCs w:val="15"/>
              </w:rPr>
              <w:t>Time</w:t>
            </w:r>
            <w:r w:rsidRPr="003F1467">
              <w:rPr>
                <w:rFonts w:ascii="Times New Roman" w:hAnsi="Times New Roman"/>
                <w:b/>
                <w:bCs/>
                <w:sz w:val="15"/>
                <w:szCs w:val="15"/>
              </w:rPr>
              <w:br/>
              <w:t>Lapse</w:t>
            </w:r>
            <w:r w:rsidRPr="003F1467">
              <w:rPr>
                <w:rFonts w:ascii="Times New Roman" w:hAnsi="Times New Roman"/>
                <w:b/>
                <w:bCs/>
                <w:sz w:val="15"/>
                <w:szCs w:val="15"/>
              </w:rPr>
              <w:br/>
              <w:t>&lt;=90</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907C5B" w:rsidRPr="003F1467" w:rsidRDefault="00907C5B" w:rsidP="00866E76">
            <w:pPr>
              <w:jc w:val="center"/>
              <w:rPr>
                <w:rFonts w:ascii="Times New Roman" w:hAnsi="Times New Roman"/>
                <w:b/>
                <w:bCs/>
                <w:sz w:val="15"/>
                <w:szCs w:val="15"/>
              </w:rPr>
            </w:pPr>
            <w:r w:rsidRPr="003F1467">
              <w:rPr>
                <w:rFonts w:ascii="Times New Roman" w:hAnsi="Times New Roman"/>
                <w:b/>
                <w:bCs/>
                <w:sz w:val="15"/>
                <w:szCs w:val="15"/>
              </w:rPr>
              <w:t>Time</w:t>
            </w:r>
            <w:r w:rsidRPr="003F1467">
              <w:rPr>
                <w:rFonts w:ascii="Times New Roman" w:hAnsi="Times New Roman"/>
                <w:b/>
                <w:bCs/>
                <w:sz w:val="15"/>
                <w:szCs w:val="15"/>
              </w:rPr>
              <w:br/>
              <w:t>Lapse</w:t>
            </w:r>
            <w:r w:rsidRPr="003F1467">
              <w:rPr>
                <w:rFonts w:ascii="Times New Roman" w:hAnsi="Times New Roman"/>
                <w:b/>
                <w:bCs/>
                <w:sz w:val="15"/>
                <w:szCs w:val="15"/>
              </w:rPr>
              <w:br/>
              <w:t>&lt;=180</w:t>
            </w:r>
          </w:p>
        </w:tc>
      </w:tr>
      <w:tr w:rsidR="00907C5B" w:rsidRPr="006171D7" w:rsidTr="003F146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rPr>
                <w:rFonts w:ascii="Times New Roman" w:hAnsi="Times New Roman"/>
                <w:b/>
                <w:bCs/>
                <w:sz w:val="15"/>
                <w:szCs w:val="15"/>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rPr>
                <w:rFonts w:ascii="Times New Roman" w:hAnsi="Times New Roman"/>
                <w:b/>
                <w:bCs/>
                <w:sz w:val="15"/>
                <w:szCs w:val="15"/>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b/>
                <w:bCs/>
                <w:sz w:val="15"/>
                <w:szCs w:val="15"/>
              </w:rPr>
            </w:pPr>
            <w:r w:rsidRPr="003F1467">
              <w:rPr>
                <w:rFonts w:ascii="Times New Roman" w:hAnsi="Times New Roman"/>
                <w:b/>
                <w:bCs/>
                <w:sz w:val="15"/>
                <w:szCs w:val="15"/>
              </w:rPr>
              <w:t>(14)</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b/>
                <w:bCs/>
                <w:sz w:val="15"/>
                <w:szCs w:val="15"/>
              </w:rPr>
            </w:pPr>
            <w:r w:rsidRPr="003F1467">
              <w:rPr>
                <w:rFonts w:ascii="Times New Roman" w:hAnsi="Times New Roman"/>
                <w:b/>
                <w:bCs/>
                <w:sz w:val="15"/>
                <w:szCs w:val="15"/>
              </w:rPr>
              <w:t>(15)</w:t>
            </w:r>
          </w:p>
        </w:tc>
        <w:tc>
          <w:tcPr>
            <w:tcW w:w="0" w:type="auto"/>
            <w:gridSpan w:val="3"/>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b/>
                <w:bCs/>
                <w:sz w:val="15"/>
                <w:szCs w:val="15"/>
              </w:rPr>
            </w:pPr>
            <w:r w:rsidRPr="003F1467">
              <w:rPr>
                <w:rFonts w:ascii="Times New Roman" w:hAnsi="Times New Roman"/>
                <w:b/>
                <w:bCs/>
                <w:sz w:val="15"/>
                <w:szCs w:val="15"/>
              </w:rPr>
              <w:t>(16)</w:t>
            </w:r>
          </w:p>
        </w:tc>
        <w:tc>
          <w:tcPr>
            <w:tcW w:w="84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b/>
                <w:bCs/>
                <w:sz w:val="15"/>
                <w:szCs w:val="15"/>
              </w:rPr>
            </w:pPr>
            <w:r w:rsidRPr="003F1467">
              <w:rPr>
                <w:rFonts w:ascii="Times New Roman" w:hAnsi="Times New Roman"/>
                <w:b/>
                <w:bCs/>
                <w:sz w:val="15"/>
                <w:szCs w:val="15"/>
              </w:rPr>
              <w:t>(17)</w:t>
            </w:r>
          </w:p>
        </w:tc>
        <w:tc>
          <w:tcPr>
            <w:tcW w:w="607" w:type="pct"/>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b/>
                <w:bCs/>
                <w:sz w:val="15"/>
                <w:szCs w:val="15"/>
              </w:rPr>
            </w:pPr>
            <w:r w:rsidRPr="003F1467">
              <w:rPr>
                <w:rFonts w:ascii="Times New Roman" w:hAnsi="Times New Roman"/>
                <w:b/>
                <w:bCs/>
                <w:sz w:val="15"/>
                <w:szCs w:val="15"/>
              </w:rPr>
              <w:t>(18)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b/>
                <w:bCs/>
                <w:sz w:val="15"/>
                <w:szCs w:val="15"/>
              </w:rPr>
            </w:pPr>
            <w:r w:rsidRPr="003F1467">
              <w:rPr>
                <w:rFonts w:ascii="Times New Roman" w:hAnsi="Times New Roman"/>
                <w:b/>
                <w:bCs/>
                <w:sz w:val="15"/>
                <w:szCs w:val="15"/>
              </w:rPr>
              <w:t>(19)</w:t>
            </w:r>
          </w:p>
        </w:tc>
      </w:tr>
      <w:tr w:rsidR="00907C5B" w:rsidRPr="006171D7" w:rsidTr="003F146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rPr>
                <w:rFonts w:ascii="Times New Roman" w:hAnsi="Times New Roman"/>
                <w:b/>
                <w:bCs/>
                <w:sz w:val="15"/>
                <w:szCs w:val="15"/>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rPr>
                <w:rFonts w:ascii="Times New Roman" w:hAnsi="Times New Roman"/>
                <w:b/>
                <w:bCs/>
                <w:sz w:val="15"/>
                <w:szCs w:val="15"/>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sz w:val="15"/>
                <w:szCs w:val="15"/>
              </w:rPr>
            </w:pP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sz w:val="15"/>
                <w:szCs w:val="15"/>
              </w:rPr>
            </w:pPr>
          </w:p>
        </w:tc>
        <w:tc>
          <w:tcPr>
            <w:tcW w:w="0" w:type="auto"/>
            <w:gridSpan w:val="3"/>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sz w:val="15"/>
                <w:szCs w:val="15"/>
              </w:rPr>
            </w:pPr>
          </w:p>
        </w:tc>
        <w:tc>
          <w:tcPr>
            <w:tcW w:w="84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sz w:val="15"/>
                <w:szCs w:val="15"/>
              </w:rPr>
            </w:pPr>
          </w:p>
        </w:tc>
        <w:tc>
          <w:tcPr>
            <w:tcW w:w="607" w:type="pct"/>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sz w:val="15"/>
                <w:szCs w:val="15"/>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sz w:val="15"/>
                <w:szCs w:val="15"/>
              </w:rPr>
            </w:pPr>
          </w:p>
        </w:tc>
      </w:tr>
      <w:tr w:rsidR="00907C5B" w:rsidRPr="006171D7" w:rsidTr="003F146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rPr>
                <w:rFonts w:ascii="Times New Roman" w:hAnsi="Times New Roman"/>
                <w:b/>
                <w:bCs/>
                <w:sz w:val="15"/>
                <w:szCs w:val="15"/>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rPr>
                <w:rFonts w:ascii="Times New Roman" w:hAnsi="Times New Roman"/>
                <w:b/>
                <w:bCs/>
                <w:sz w:val="15"/>
                <w:szCs w:val="15"/>
              </w:rPr>
            </w:pPr>
          </w:p>
        </w:tc>
        <w:tc>
          <w:tcPr>
            <w:tcW w:w="0" w:type="auto"/>
            <w:gridSpan w:val="9"/>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b/>
                <w:bCs/>
                <w:sz w:val="15"/>
                <w:szCs w:val="15"/>
              </w:rPr>
            </w:pPr>
            <w:r w:rsidRPr="003F1467">
              <w:rPr>
                <w:rFonts w:ascii="Times New Roman" w:hAnsi="Times New Roman"/>
                <w:b/>
                <w:bCs/>
                <w:sz w:val="15"/>
                <w:szCs w:val="15"/>
              </w:rPr>
              <w:t>Inactivations/Terminations</w:t>
            </w:r>
          </w:p>
        </w:tc>
        <w:tc>
          <w:tcPr>
            <w:tcW w:w="0" w:type="auto"/>
            <w:gridSpan w:val="4"/>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b/>
                <w:bCs/>
                <w:sz w:val="15"/>
                <w:szCs w:val="15"/>
              </w:rPr>
            </w:pPr>
            <w:r w:rsidRPr="003F1467">
              <w:rPr>
                <w:rFonts w:ascii="Times New Roman" w:hAnsi="Times New Roman"/>
                <w:b/>
                <w:bCs/>
                <w:sz w:val="15"/>
                <w:szCs w:val="15"/>
              </w:rPr>
              <w:t> </w:t>
            </w:r>
          </w:p>
        </w:tc>
      </w:tr>
      <w:tr w:rsidR="00907C5B" w:rsidRPr="006171D7" w:rsidTr="003F146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rPr>
                <w:rFonts w:ascii="Times New Roman" w:hAnsi="Times New Roman"/>
                <w:b/>
                <w:bCs/>
                <w:sz w:val="15"/>
                <w:szCs w:val="15"/>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rPr>
                <w:rFonts w:ascii="Times New Roman" w:hAnsi="Times New Roman"/>
                <w:b/>
                <w:bCs/>
                <w:sz w:val="15"/>
                <w:szCs w:val="15"/>
              </w:rPr>
            </w:pPr>
          </w:p>
        </w:tc>
        <w:tc>
          <w:tcPr>
            <w:tcW w:w="0" w:type="auto"/>
            <w:gridSpan w:val="9"/>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b/>
                <w:bCs/>
                <w:sz w:val="15"/>
                <w:szCs w:val="15"/>
              </w:rPr>
            </w:pPr>
            <w:r w:rsidRPr="003F1467">
              <w:rPr>
                <w:rFonts w:ascii="Times New Roman" w:hAnsi="Times New Roman"/>
                <w:b/>
                <w:bCs/>
                <w:sz w:val="15"/>
                <w:szCs w:val="15"/>
              </w:rPr>
              <w:t>(20)</w:t>
            </w:r>
          </w:p>
        </w:tc>
        <w:tc>
          <w:tcPr>
            <w:tcW w:w="0" w:type="auto"/>
            <w:gridSpan w:val="4"/>
            <w:vMerge/>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rPr>
                <w:rFonts w:ascii="Times New Roman" w:hAnsi="Times New Roman"/>
                <w:b/>
                <w:bCs/>
                <w:sz w:val="15"/>
                <w:szCs w:val="15"/>
              </w:rPr>
            </w:pPr>
          </w:p>
        </w:tc>
      </w:tr>
      <w:tr w:rsidR="00907C5B" w:rsidRPr="006171D7" w:rsidTr="00866E7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rPr>
                <w:rFonts w:ascii="Times New Roman" w:hAnsi="Times New Roman"/>
                <w:b/>
                <w:bCs/>
                <w:sz w:val="15"/>
                <w:szCs w:val="15"/>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rPr>
                <w:rFonts w:ascii="Times New Roman" w:hAnsi="Times New Roman"/>
                <w:b/>
                <w:bCs/>
                <w:sz w:val="15"/>
                <w:szCs w:val="15"/>
              </w:rPr>
            </w:pPr>
          </w:p>
        </w:tc>
        <w:tc>
          <w:tcPr>
            <w:tcW w:w="0" w:type="auto"/>
            <w:gridSpan w:val="9"/>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sz w:val="15"/>
                <w:szCs w:val="15"/>
              </w:rPr>
            </w:pPr>
          </w:p>
        </w:tc>
        <w:tc>
          <w:tcPr>
            <w:tcW w:w="0" w:type="auto"/>
            <w:gridSpan w:val="4"/>
            <w:vMerge/>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rPr>
                <w:rFonts w:ascii="Times New Roman" w:hAnsi="Times New Roman"/>
                <w:b/>
                <w:bCs/>
                <w:sz w:val="15"/>
                <w:szCs w:val="15"/>
              </w:rPr>
            </w:pPr>
          </w:p>
        </w:tc>
      </w:tr>
      <w:tr w:rsidR="00907C5B" w:rsidRPr="006171D7" w:rsidTr="003F1467">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b/>
                <w:bCs/>
                <w:sz w:val="15"/>
                <w:szCs w:val="15"/>
              </w:rPr>
            </w:pPr>
            <w:r w:rsidRPr="003F1467">
              <w:rPr>
                <w:rFonts w:ascii="Times New Roman" w:hAnsi="Times New Roman"/>
                <w:b/>
                <w:bCs/>
                <w:sz w:val="15"/>
                <w:szCs w:val="15"/>
              </w:rPr>
              <w:t>Contributory</w:t>
            </w:r>
            <w:r w:rsidRPr="003F1467">
              <w:rPr>
                <w:rFonts w:ascii="Times New Roman" w:hAnsi="Times New Roman"/>
                <w:b/>
                <w:bCs/>
                <w:sz w:val="15"/>
                <w:szCs w:val="15"/>
              </w:rPr>
              <w:br/>
              <w:t>Employers</w:t>
            </w:r>
            <w:r w:rsidRPr="003F1467">
              <w:rPr>
                <w:rFonts w:ascii="Times New Roman" w:hAnsi="Times New Roman"/>
                <w:b/>
                <w:bCs/>
                <w:sz w:val="15"/>
                <w:szCs w:val="15"/>
              </w:rPr>
              <w:br/>
              <w:t>Receivables</w:t>
            </w:r>
          </w:p>
        </w:tc>
        <w:tc>
          <w:tcPr>
            <w:tcW w:w="244" w:type="pct"/>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b/>
                <w:bCs/>
                <w:sz w:val="15"/>
                <w:szCs w:val="15"/>
              </w:rPr>
            </w:pPr>
            <w:r w:rsidRPr="003F1467">
              <w:rPr>
                <w:rFonts w:ascii="Times New Roman" w:hAnsi="Times New Roman"/>
                <w:b/>
                <w:bCs/>
                <w:sz w:val="15"/>
                <w:szCs w:val="15"/>
              </w:rPr>
              <w:t>401</w:t>
            </w:r>
          </w:p>
        </w:tc>
        <w:tc>
          <w:tcPr>
            <w:tcW w:w="906"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b/>
                <w:bCs/>
                <w:sz w:val="15"/>
                <w:szCs w:val="15"/>
              </w:rPr>
            </w:pPr>
            <w:r w:rsidRPr="003F1467">
              <w:rPr>
                <w:rFonts w:ascii="Times New Roman" w:hAnsi="Times New Roman"/>
                <w:b/>
                <w:bCs/>
                <w:sz w:val="15"/>
                <w:szCs w:val="15"/>
              </w:rPr>
              <w:t>Total</w:t>
            </w:r>
            <w:r w:rsidRPr="003F1467">
              <w:rPr>
                <w:rFonts w:ascii="Times New Roman" w:hAnsi="Times New Roman"/>
                <w:b/>
                <w:bCs/>
                <w:sz w:val="15"/>
                <w:szCs w:val="15"/>
              </w:rPr>
              <w:br/>
              <w:t>Beginning</w:t>
            </w:r>
            <w:r w:rsidRPr="003F1467">
              <w:rPr>
                <w:rFonts w:ascii="Times New Roman" w:hAnsi="Times New Roman"/>
                <w:b/>
                <w:bCs/>
                <w:sz w:val="15"/>
                <w:szCs w:val="15"/>
              </w:rPr>
              <w:br/>
              <w:t>Period</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pPr>
              <w:jc w:val="center"/>
              <w:rPr>
                <w:rFonts w:ascii="Times New Roman" w:hAnsi="Times New Roman"/>
                <w:b/>
                <w:bCs/>
                <w:sz w:val="15"/>
                <w:szCs w:val="15"/>
              </w:rPr>
            </w:pPr>
            <w:r w:rsidRPr="003F1467">
              <w:rPr>
                <w:rFonts w:ascii="Times New Roman" w:hAnsi="Times New Roman"/>
                <w:b/>
                <w:bCs/>
                <w:sz w:val="15"/>
                <w:szCs w:val="15"/>
              </w:rPr>
              <w:t>Determined</w:t>
            </w:r>
            <w:r w:rsidRPr="003F1467">
              <w:rPr>
                <w:rFonts w:ascii="Times New Roman" w:hAnsi="Times New Roman"/>
                <w:b/>
                <w:bCs/>
                <w:sz w:val="15"/>
                <w:szCs w:val="15"/>
              </w:rPr>
              <w:br/>
              <w:t>Receivable</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b/>
                <w:bCs/>
                <w:sz w:val="15"/>
                <w:szCs w:val="15"/>
              </w:rPr>
            </w:pPr>
            <w:r w:rsidRPr="003F1467">
              <w:rPr>
                <w:rFonts w:ascii="Times New Roman" w:hAnsi="Times New Roman"/>
                <w:b/>
                <w:bCs/>
                <w:sz w:val="15"/>
                <w:szCs w:val="15"/>
              </w:rPr>
              <w:t>Liquidated</w:t>
            </w:r>
          </w:p>
        </w:tc>
        <w:tc>
          <w:tcPr>
            <w:tcW w:w="84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pPr>
              <w:jc w:val="center"/>
              <w:rPr>
                <w:rFonts w:ascii="Times New Roman" w:hAnsi="Times New Roman"/>
                <w:b/>
                <w:bCs/>
                <w:sz w:val="15"/>
                <w:szCs w:val="15"/>
              </w:rPr>
            </w:pPr>
            <w:r w:rsidRPr="003F1467">
              <w:rPr>
                <w:rFonts w:ascii="Times New Roman" w:hAnsi="Times New Roman"/>
                <w:b/>
                <w:bCs/>
                <w:sz w:val="15"/>
                <w:szCs w:val="15"/>
              </w:rPr>
              <w:t>Declared</w:t>
            </w:r>
            <w:r w:rsidRPr="003F1467">
              <w:rPr>
                <w:rFonts w:ascii="Times New Roman" w:hAnsi="Times New Roman"/>
                <w:b/>
                <w:bCs/>
                <w:sz w:val="15"/>
                <w:szCs w:val="15"/>
              </w:rPr>
              <w:br/>
              <w:t>Uncollectible</w:t>
            </w:r>
          </w:p>
        </w:tc>
        <w:tc>
          <w:tcPr>
            <w:tcW w:w="607" w:type="pct"/>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b/>
                <w:bCs/>
                <w:sz w:val="15"/>
                <w:szCs w:val="15"/>
              </w:rPr>
            </w:pPr>
            <w:r w:rsidRPr="003F1467">
              <w:rPr>
                <w:rFonts w:ascii="Times New Roman" w:hAnsi="Times New Roman"/>
                <w:b/>
                <w:bCs/>
                <w:sz w:val="15"/>
                <w:szCs w:val="15"/>
              </w:rPr>
              <w:t>Removed</w:t>
            </w:r>
            <w:r w:rsidRPr="003F1467">
              <w:rPr>
                <w:rFonts w:ascii="Times New Roman" w:hAnsi="Times New Roman"/>
                <w:b/>
                <w:bCs/>
                <w:sz w:val="15"/>
                <w:szCs w:val="15"/>
              </w:rPr>
              <w:br/>
              <w:t>End</w:t>
            </w:r>
            <w:r w:rsidRPr="003F1467">
              <w:rPr>
                <w:rFonts w:ascii="Times New Roman" w:hAnsi="Times New Roman"/>
                <w:b/>
                <w:bCs/>
                <w:sz w:val="15"/>
                <w:szCs w:val="15"/>
              </w:rPr>
              <w:br/>
              <w:t>Period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b/>
                <w:bCs/>
                <w:sz w:val="15"/>
                <w:szCs w:val="15"/>
              </w:rPr>
            </w:pPr>
            <w:r w:rsidRPr="003F1467">
              <w:rPr>
                <w:rFonts w:ascii="Times New Roman" w:hAnsi="Times New Roman"/>
                <w:b/>
                <w:bCs/>
                <w:sz w:val="15"/>
                <w:szCs w:val="15"/>
              </w:rPr>
              <w:t>Total</w:t>
            </w:r>
            <w:r w:rsidRPr="003F1467">
              <w:rPr>
                <w:rFonts w:ascii="Times New Roman" w:hAnsi="Times New Roman"/>
                <w:b/>
                <w:bCs/>
                <w:sz w:val="15"/>
                <w:szCs w:val="15"/>
              </w:rPr>
              <w:br/>
              <w:t>End</w:t>
            </w:r>
            <w:r w:rsidRPr="003F1467">
              <w:rPr>
                <w:rFonts w:ascii="Times New Roman" w:hAnsi="Times New Roman"/>
                <w:b/>
                <w:bCs/>
                <w:sz w:val="15"/>
                <w:szCs w:val="15"/>
              </w:rPr>
              <w:br/>
              <w:t>Period</w:t>
            </w:r>
          </w:p>
        </w:tc>
      </w:tr>
      <w:tr w:rsidR="00907C5B" w:rsidRPr="006171D7" w:rsidTr="003F146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rPr>
                <w:rFonts w:ascii="Times New Roman" w:hAnsi="Times New Roman"/>
                <w:b/>
                <w:bCs/>
                <w:sz w:val="15"/>
                <w:szCs w:val="15"/>
              </w:rPr>
            </w:pPr>
          </w:p>
        </w:tc>
        <w:tc>
          <w:tcPr>
            <w:tcW w:w="244" w:type="pct"/>
            <w:vMerge/>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rPr>
                <w:rFonts w:ascii="Times New Roman" w:hAnsi="Times New Roman"/>
                <w:b/>
                <w:bCs/>
                <w:sz w:val="15"/>
                <w:szCs w:val="15"/>
              </w:rPr>
            </w:pPr>
          </w:p>
        </w:tc>
        <w:tc>
          <w:tcPr>
            <w:tcW w:w="906"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b/>
                <w:bCs/>
                <w:sz w:val="15"/>
                <w:szCs w:val="15"/>
              </w:rPr>
            </w:pPr>
            <w:r w:rsidRPr="003F1467">
              <w:rPr>
                <w:rFonts w:ascii="Times New Roman" w:hAnsi="Times New Roman"/>
                <w:b/>
                <w:bCs/>
                <w:sz w:val="15"/>
                <w:szCs w:val="15"/>
              </w:rPr>
              <w:t>(21)</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b/>
                <w:bCs/>
                <w:sz w:val="15"/>
                <w:szCs w:val="15"/>
              </w:rPr>
            </w:pPr>
            <w:r w:rsidRPr="003F1467">
              <w:rPr>
                <w:rFonts w:ascii="Times New Roman" w:hAnsi="Times New Roman"/>
                <w:b/>
                <w:bCs/>
                <w:sz w:val="15"/>
                <w:szCs w:val="15"/>
              </w:rPr>
              <w:t>(22)</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b/>
                <w:bCs/>
                <w:sz w:val="15"/>
                <w:szCs w:val="15"/>
              </w:rPr>
            </w:pPr>
            <w:r w:rsidRPr="003F1467">
              <w:rPr>
                <w:rFonts w:ascii="Times New Roman" w:hAnsi="Times New Roman"/>
                <w:b/>
                <w:bCs/>
                <w:sz w:val="15"/>
                <w:szCs w:val="15"/>
              </w:rPr>
              <w:t>(23)</w:t>
            </w:r>
          </w:p>
        </w:tc>
        <w:tc>
          <w:tcPr>
            <w:tcW w:w="84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b/>
                <w:bCs/>
                <w:sz w:val="15"/>
                <w:szCs w:val="15"/>
              </w:rPr>
            </w:pPr>
            <w:r w:rsidRPr="003F1467">
              <w:rPr>
                <w:rFonts w:ascii="Times New Roman" w:hAnsi="Times New Roman"/>
                <w:b/>
                <w:bCs/>
                <w:sz w:val="15"/>
                <w:szCs w:val="15"/>
              </w:rPr>
              <w:t>(24)</w:t>
            </w:r>
          </w:p>
        </w:tc>
        <w:tc>
          <w:tcPr>
            <w:tcW w:w="607" w:type="pct"/>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b/>
                <w:bCs/>
                <w:sz w:val="15"/>
                <w:szCs w:val="15"/>
              </w:rPr>
            </w:pPr>
            <w:r w:rsidRPr="003F1467">
              <w:rPr>
                <w:rFonts w:ascii="Times New Roman" w:hAnsi="Times New Roman"/>
                <w:b/>
                <w:bCs/>
                <w:sz w:val="15"/>
                <w:szCs w:val="15"/>
              </w:rPr>
              <w:t>(25)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b/>
                <w:bCs/>
                <w:sz w:val="15"/>
                <w:szCs w:val="15"/>
              </w:rPr>
            </w:pPr>
            <w:r w:rsidRPr="003F1467">
              <w:rPr>
                <w:rFonts w:ascii="Times New Roman" w:hAnsi="Times New Roman"/>
                <w:b/>
                <w:bCs/>
                <w:sz w:val="15"/>
                <w:szCs w:val="15"/>
              </w:rPr>
              <w:t>(26)</w:t>
            </w:r>
          </w:p>
        </w:tc>
      </w:tr>
      <w:tr w:rsidR="00907C5B" w:rsidRPr="006171D7" w:rsidTr="003F146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rPr>
                <w:rFonts w:ascii="Times New Roman" w:hAnsi="Times New Roman"/>
                <w:b/>
                <w:bCs/>
                <w:sz w:val="15"/>
                <w:szCs w:val="15"/>
              </w:rPr>
            </w:pPr>
          </w:p>
        </w:tc>
        <w:tc>
          <w:tcPr>
            <w:tcW w:w="244" w:type="pct"/>
            <w:vMerge/>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rPr>
                <w:rFonts w:ascii="Times New Roman" w:hAnsi="Times New Roman"/>
                <w:b/>
                <w:bCs/>
                <w:sz w:val="15"/>
                <w:szCs w:val="15"/>
              </w:rPr>
            </w:pPr>
          </w:p>
        </w:tc>
        <w:tc>
          <w:tcPr>
            <w:tcW w:w="906"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sz w:val="15"/>
                <w:szCs w:val="15"/>
              </w:rPr>
            </w:pP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sz w:val="15"/>
                <w:szCs w:val="15"/>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sz w:val="15"/>
                <w:szCs w:val="15"/>
              </w:rPr>
            </w:pPr>
          </w:p>
        </w:tc>
        <w:tc>
          <w:tcPr>
            <w:tcW w:w="84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sz w:val="15"/>
                <w:szCs w:val="15"/>
              </w:rPr>
            </w:pPr>
          </w:p>
        </w:tc>
        <w:tc>
          <w:tcPr>
            <w:tcW w:w="607" w:type="pct"/>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sz w:val="15"/>
                <w:szCs w:val="15"/>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sz w:val="15"/>
                <w:szCs w:val="15"/>
              </w:rPr>
            </w:pPr>
          </w:p>
        </w:tc>
      </w:tr>
      <w:tr w:rsidR="00907C5B" w:rsidRPr="006171D7" w:rsidTr="003F146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rPr>
                <w:rFonts w:ascii="Times New Roman" w:hAnsi="Times New Roman"/>
                <w:b/>
                <w:bCs/>
                <w:sz w:val="15"/>
                <w:szCs w:val="15"/>
              </w:rPr>
            </w:pPr>
          </w:p>
        </w:tc>
        <w:tc>
          <w:tcPr>
            <w:tcW w:w="244" w:type="pct"/>
            <w:vMerge/>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rPr>
                <w:rFonts w:ascii="Times New Roman" w:hAnsi="Times New Roman"/>
                <w:b/>
                <w:bCs/>
                <w:sz w:val="15"/>
                <w:szCs w:val="15"/>
              </w:rPr>
            </w:pPr>
          </w:p>
        </w:tc>
        <w:tc>
          <w:tcPr>
            <w:tcW w:w="2217" w:type="pct"/>
            <w:gridSpan w:val="9"/>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b/>
                <w:bCs/>
                <w:sz w:val="15"/>
                <w:szCs w:val="15"/>
              </w:rPr>
            </w:pPr>
            <w:r w:rsidRPr="003F1467">
              <w:rPr>
                <w:rFonts w:ascii="Times New Roman" w:hAnsi="Times New Roman"/>
                <w:b/>
                <w:bCs/>
                <w:sz w:val="15"/>
                <w:szCs w:val="15"/>
              </w:rPr>
              <w:t>Number Employers</w:t>
            </w:r>
            <w:r w:rsidRPr="003F1467">
              <w:rPr>
                <w:rFonts w:ascii="Times New Roman" w:hAnsi="Times New Roman"/>
                <w:b/>
                <w:bCs/>
                <w:sz w:val="15"/>
                <w:szCs w:val="15"/>
              </w:rPr>
              <w:br/>
              <w:t>Owing Receivables</w:t>
            </w:r>
          </w:p>
        </w:tc>
        <w:tc>
          <w:tcPr>
            <w:tcW w:w="0" w:type="auto"/>
            <w:gridSpan w:val="4"/>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b/>
                <w:bCs/>
                <w:sz w:val="15"/>
                <w:szCs w:val="15"/>
              </w:rPr>
            </w:pPr>
            <w:r w:rsidRPr="003F1467">
              <w:rPr>
                <w:rFonts w:ascii="Times New Roman" w:hAnsi="Times New Roman"/>
                <w:b/>
                <w:bCs/>
                <w:sz w:val="15"/>
                <w:szCs w:val="15"/>
              </w:rPr>
              <w:t> </w:t>
            </w:r>
          </w:p>
        </w:tc>
      </w:tr>
      <w:tr w:rsidR="00907C5B" w:rsidRPr="006171D7" w:rsidTr="003F146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rPr>
                <w:rFonts w:ascii="Times New Roman" w:hAnsi="Times New Roman"/>
                <w:b/>
                <w:bCs/>
                <w:sz w:val="15"/>
                <w:szCs w:val="15"/>
              </w:rPr>
            </w:pPr>
          </w:p>
        </w:tc>
        <w:tc>
          <w:tcPr>
            <w:tcW w:w="244" w:type="pct"/>
            <w:vMerge/>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rPr>
                <w:rFonts w:ascii="Times New Roman" w:hAnsi="Times New Roman"/>
                <w:b/>
                <w:bCs/>
                <w:sz w:val="15"/>
                <w:szCs w:val="15"/>
              </w:rPr>
            </w:pPr>
          </w:p>
        </w:tc>
        <w:tc>
          <w:tcPr>
            <w:tcW w:w="2217" w:type="pct"/>
            <w:gridSpan w:val="9"/>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b/>
                <w:bCs/>
                <w:sz w:val="15"/>
                <w:szCs w:val="15"/>
              </w:rPr>
            </w:pPr>
            <w:r w:rsidRPr="003F1467">
              <w:rPr>
                <w:rFonts w:ascii="Times New Roman" w:hAnsi="Times New Roman"/>
                <w:b/>
                <w:bCs/>
                <w:sz w:val="15"/>
                <w:szCs w:val="15"/>
              </w:rPr>
              <w:t>(27)</w:t>
            </w:r>
          </w:p>
        </w:tc>
        <w:tc>
          <w:tcPr>
            <w:tcW w:w="0" w:type="auto"/>
            <w:gridSpan w:val="4"/>
            <w:vMerge/>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rPr>
                <w:rFonts w:ascii="Times New Roman" w:hAnsi="Times New Roman"/>
                <w:b/>
                <w:bCs/>
                <w:sz w:val="15"/>
                <w:szCs w:val="15"/>
              </w:rPr>
            </w:pPr>
          </w:p>
        </w:tc>
      </w:tr>
      <w:tr w:rsidR="00907C5B" w:rsidRPr="006171D7" w:rsidTr="003F146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rPr>
                <w:rFonts w:ascii="Times New Roman" w:hAnsi="Times New Roman"/>
                <w:b/>
                <w:bCs/>
                <w:sz w:val="15"/>
                <w:szCs w:val="15"/>
              </w:rPr>
            </w:pPr>
          </w:p>
        </w:tc>
        <w:tc>
          <w:tcPr>
            <w:tcW w:w="244" w:type="pct"/>
            <w:vMerge/>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rPr>
                <w:rFonts w:ascii="Times New Roman" w:hAnsi="Times New Roman"/>
                <w:b/>
                <w:bCs/>
                <w:sz w:val="15"/>
                <w:szCs w:val="15"/>
              </w:rPr>
            </w:pPr>
          </w:p>
        </w:tc>
        <w:tc>
          <w:tcPr>
            <w:tcW w:w="2217" w:type="pct"/>
            <w:gridSpan w:val="9"/>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sz w:val="15"/>
                <w:szCs w:val="15"/>
              </w:rPr>
            </w:pPr>
          </w:p>
        </w:tc>
        <w:tc>
          <w:tcPr>
            <w:tcW w:w="0" w:type="auto"/>
            <w:gridSpan w:val="4"/>
            <w:vMerge/>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rPr>
                <w:rFonts w:ascii="Times New Roman" w:hAnsi="Times New Roman"/>
                <w:b/>
                <w:bCs/>
                <w:sz w:val="15"/>
                <w:szCs w:val="15"/>
              </w:rPr>
            </w:pPr>
          </w:p>
        </w:tc>
      </w:tr>
      <w:tr w:rsidR="00907C5B" w:rsidRPr="006171D7" w:rsidTr="003F1467">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b/>
                <w:bCs/>
                <w:sz w:val="15"/>
                <w:szCs w:val="15"/>
              </w:rPr>
            </w:pPr>
            <w:r w:rsidRPr="003F1467">
              <w:rPr>
                <w:rFonts w:ascii="Times New Roman" w:hAnsi="Times New Roman"/>
                <w:b/>
                <w:bCs/>
                <w:sz w:val="15"/>
                <w:szCs w:val="15"/>
              </w:rPr>
              <w:t>Age of</w:t>
            </w:r>
            <w:r w:rsidRPr="003F1467">
              <w:rPr>
                <w:rFonts w:ascii="Times New Roman" w:hAnsi="Times New Roman"/>
                <w:b/>
                <w:bCs/>
                <w:sz w:val="15"/>
                <w:szCs w:val="15"/>
              </w:rPr>
              <w:br/>
              <w:t>Contributory</w:t>
            </w:r>
            <w:r w:rsidRPr="003F1467">
              <w:rPr>
                <w:rFonts w:ascii="Times New Roman" w:hAnsi="Times New Roman"/>
                <w:b/>
                <w:bCs/>
                <w:sz w:val="15"/>
                <w:szCs w:val="15"/>
              </w:rPr>
              <w:br/>
              <w:t>Receivables</w:t>
            </w:r>
          </w:p>
        </w:tc>
        <w:tc>
          <w:tcPr>
            <w:tcW w:w="244" w:type="pct"/>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b/>
                <w:bCs/>
                <w:sz w:val="15"/>
                <w:szCs w:val="15"/>
              </w:rPr>
            </w:pPr>
            <w:r w:rsidRPr="003F1467">
              <w:rPr>
                <w:rFonts w:ascii="Times New Roman" w:hAnsi="Times New Roman"/>
                <w:b/>
                <w:bCs/>
                <w:sz w:val="15"/>
                <w:szCs w:val="15"/>
              </w:rPr>
              <w:t>402</w:t>
            </w:r>
          </w:p>
        </w:tc>
        <w:tc>
          <w:tcPr>
            <w:tcW w:w="562" w:type="pct"/>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b/>
                <w:bCs/>
                <w:sz w:val="15"/>
                <w:szCs w:val="15"/>
              </w:rPr>
            </w:pPr>
            <w:r w:rsidRPr="003F1467">
              <w:rPr>
                <w:rFonts w:ascii="Times New Roman" w:hAnsi="Times New Roman"/>
                <w:b/>
                <w:bCs/>
                <w:sz w:val="15"/>
                <w:szCs w:val="15"/>
              </w:rPr>
              <w:t>6 Months</w:t>
            </w:r>
            <w:r w:rsidRPr="003F1467">
              <w:rPr>
                <w:rFonts w:ascii="Times New Roman" w:hAnsi="Times New Roman"/>
                <w:b/>
                <w:bCs/>
                <w:sz w:val="15"/>
                <w:szCs w:val="15"/>
              </w:rPr>
              <w:br/>
              <w:t>or Less</w:t>
            </w:r>
          </w:p>
        </w:tc>
        <w:tc>
          <w:tcPr>
            <w:tcW w:w="685" w:type="pct"/>
            <w:gridSpan w:val="3"/>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b/>
                <w:bCs/>
                <w:sz w:val="15"/>
                <w:szCs w:val="15"/>
              </w:rPr>
            </w:pPr>
            <w:r w:rsidRPr="003F1467">
              <w:rPr>
                <w:rFonts w:ascii="Times New Roman" w:hAnsi="Times New Roman"/>
                <w:b/>
                <w:bCs/>
                <w:sz w:val="15"/>
                <w:szCs w:val="15"/>
              </w:rPr>
              <w:t>9 Months</w:t>
            </w:r>
          </w:p>
        </w:tc>
        <w:tc>
          <w:tcPr>
            <w:tcW w:w="728" w:type="pct"/>
            <w:gridSpan w:val="4"/>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b/>
                <w:bCs/>
                <w:sz w:val="15"/>
                <w:szCs w:val="15"/>
              </w:rPr>
            </w:pPr>
            <w:r w:rsidRPr="003F1467">
              <w:rPr>
                <w:rFonts w:ascii="Times New Roman" w:hAnsi="Times New Roman"/>
                <w:b/>
                <w:bCs/>
                <w:sz w:val="15"/>
                <w:szCs w:val="15"/>
              </w:rPr>
              <w:t>12 Months</w:t>
            </w:r>
          </w:p>
        </w:tc>
        <w:tc>
          <w:tcPr>
            <w:tcW w:w="1081" w:type="pct"/>
            <w:gridSpan w:val="3"/>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b/>
                <w:bCs/>
                <w:sz w:val="15"/>
                <w:szCs w:val="15"/>
              </w:rPr>
            </w:pPr>
            <w:r w:rsidRPr="003F1467">
              <w:rPr>
                <w:rFonts w:ascii="Times New Roman" w:hAnsi="Times New Roman"/>
                <w:b/>
                <w:bCs/>
                <w:sz w:val="15"/>
                <w:szCs w:val="15"/>
              </w:rPr>
              <w:t>15 Months</w:t>
            </w:r>
          </w:p>
        </w:tc>
        <w:tc>
          <w:tcPr>
            <w:tcW w:w="607" w:type="pct"/>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b/>
                <w:bCs/>
                <w:sz w:val="15"/>
                <w:szCs w:val="15"/>
              </w:rPr>
            </w:pPr>
            <w:r w:rsidRPr="003F1467">
              <w:rPr>
                <w:rFonts w:ascii="Times New Roman" w:hAnsi="Times New Roman"/>
                <w:b/>
                <w:bCs/>
                <w:sz w:val="15"/>
                <w:szCs w:val="15"/>
              </w:rPr>
              <w:t>Over 15</w:t>
            </w:r>
            <w:r w:rsidRPr="003F1467">
              <w:rPr>
                <w:rFonts w:ascii="Times New Roman" w:hAnsi="Times New Roman"/>
                <w:b/>
                <w:bCs/>
                <w:sz w:val="15"/>
                <w:szCs w:val="15"/>
              </w:rPr>
              <w:br/>
              <w:t>Months</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b/>
                <w:bCs/>
                <w:sz w:val="15"/>
                <w:szCs w:val="15"/>
              </w:rPr>
            </w:pPr>
            <w:r w:rsidRPr="003F1467">
              <w:rPr>
                <w:rFonts w:ascii="Times New Roman" w:hAnsi="Times New Roman"/>
                <w:b/>
                <w:bCs/>
                <w:sz w:val="15"/>
                <w:szCs w:val="15"/>
              </w:rPr>
              <w:t> </w:t>
            </w:r>
          </w:p>
        </w:tc>
      </w:tr>
      <w:tr w:rsidR="00907C5B" w:rsidRPr="006171D7" w:rsidTr="003F146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rPr>
                <w:rFonts w:ascii="Times New Roman" w:hAnsi="Times New Roman"/>
                <w:b/>
                <w:bCs/>
                <w:sz w:val="15"/>
                <w:szCs w:val="15"/>
              </w:rPr>
            </w:pPr>
          </w:p>
        </w:tc>
        <w:tc>
          <w:tcPr>
            <w:tcW w:w="244" w:type="pct"/>
            <w:vMerge/>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rPr>
                <w:rFonts w:ascii="Times New Roman" w:hAnsi="Times New Roman"/>
                <w:b/>
                <w:bCs/>
                <w:sz w:val="15"/>
                <w:szCs w:val="15"/>
              </w:rPr>
            </w:pPr>
          </w:p>
        </w:tc>
        <w:tc>
          <w:tcPr>
            <w:tcW w:w="562" w:type="pct"/>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b/>
                <w:bCs/>
                <w:sz w:val="15"/>
                <w:szCs w:val="15"/>
              </w:rPr>
            </w:pPr>
            <w:r w:rsidRPr="003F1467">
              <w:rPr>
                <w:rFonts w:ascii="Times New Roman" w:hAnsi="Times New Roman"/>
                <w:b/>
                <w:bCs/>
                <w:sz w:val="15"/>
                <w:szCs w:val="15"/>
              </w:rPr>
              <w:t>(28)</w:t>
            </w:r>
          </w:p>
        </w:tc>
        <w:tc>
          <w:tcPr>
            <w:tcW w:w="685" w:type="pct"/>
            <w:gridSpan w:val="3"/>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b/>
                <w:bCs/>
                <w:sz w:val="15"/>
                <w:szCs w:val="15"/>
              </w:rPr>
            </w:pPr>
            <w:r w:rsidRPr="003F1467">
              <w:rPr>
                <w:rFonts w:ascii="Times New Roman" w:hAnsi="Times New Roman"/>
                <w:b/>
                <w:bCs/>
                <w:sz w:val="15"/>
                <w:szCs w:val="15"/>
              </w:rPr>
              <w:t>(29)</w:t>
            </w:r>
          </w:p>
        </w:tc>
        <w:tc>
          <w:tcPr>
            <w:tcW w:w="728" w:type="pct"/>
            <w:gridSpan w:val="4"/>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b/>
                <w:bCs/>
                <w:sz w:val="15"/>
                <w:szCs w:val="15"/>
              </w:rPr>
            </w:pPr>
            <w:r w:rsidRPr="003F1467">
              <w:rPr>
                <w:rFonts w:ascii="Times New Roman" w:hAnsi="Times New Roman"/>
                <w:b/>
                <w:bCs/>
                <w:sz w:val="15"/>
                <w:szCs w:val="15"/>
              </w:rPr>
              <w:t>(30)</w:t>
            </w:r>
          </w:p>
        </w:tc>
        <w:tc>
          <w:tcPr>
            <w:tcW w:w="1081" w:type="pct"/>
            <w:gridSpan w:val="3"/>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b/>
                <w:bCs/>
                <w:sz w:val="15"/>
                <w:szCs w:val="15"/>
              </w:rPr>
            </w:pPr>
            <w:r w:rsidRPr="003F1467">
              <w:rPr>
                <w:rFonts w:ascii="Times New Roman" w:hAnsi="Times New Roman"/>
                <w:b/>
                <w:bCs/>
                <w:sz w:val="15"/>
                <w:szCs w:val="15"/>
              </w:rPr>
              <w:t>(31)</w:t>
            </w:r>
          </w:p>
        </w:tc>
        <w:tc>
          <w:tcPr>
            <w:tcW w:w="607" w:type="pct"/>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b/>
                <w:bCs/>
                <w:sz w:val="15"/>
                <w:szCs w:val="15"/>
              </w:rPr>
            </w:pPr>
            <w:r w:rsidRPr="003F1467">
              <w:rPr>
                <w:rFonts w:ascii="Times New Roman" w:hAnsi="Times New Roman"/>
                <w:b/>
                <w:bCs/>
                <w:sz w:val="15"/>
                <w:szCs w:val="15"/>
              </w:rPr>
              <w:t>(32)</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rPr>
                <w:rFonts w:ascii="Times New Roman" w:hAnsi="Times New Roman"/>
                <w:b/>
                <w:bCs/>
                <w:sz w:val="15"/>
                <w:szCs w:val="15"/>
              </w:rPr>
            </w:pPr>
          </w:p>
        </w:tc>
      </w:tr>
      <w:tr w:rsidR="00907C5B" w:rsidRPr="006171D7" w:rsidTr="003F146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rPr>
                <w:rFonts w:ascii="Times New Roman" w:hAnsi="Times New Roman"/>
                <w:b/>
                <w:bCs/>
                <w:sz w:val="15"/>
                <w:szCs w:val="15"/>
              </w:rPr>
            </w:pPr>
          </w:p>
        </w:tc>
        <w:tc>
          <w:tcPr>
            <w:tcW w:w="244" w:type="pct"/>
            <w:vMerge/>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rPr>
                <w:rFonts w:ascii="Times New Roman" w:hAnsi="Times New Roman"/>
                <w:b/>
                <w:bCs/>
                <w:sz w:val="15"/>
                <w:szCs w:val="15"/>
              </w:rPr>
            </w:pPr>
          </w:p>
        </w:tc>
        <w:tc>
          <w:tcPr>
            <w:tcW w:w="562" w:type="pct"/>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sz w:val="15"/>
                <w:szCs w:val="15"/>
              </w:rPr>
            </w:pPr>
          </w:p>
        </w:tc>
        <w:tc>
          <w:tcPr>
            <w:tcW w:w="685" w:type="pct"/>
            <w:gridSpan w:val="3"/>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sz w:val="15"/>
                <w:szCs w:val="15"/>
              </w:rPr>
            </w:pPr>
          </w:p>
        </w:tc>
        <w:tc>
          <w:tcPr>
            <w:tcW w:w="728" w:type="pct"/>
            <w:gridSpan w:val="4"/>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sz w:val="15"/>
                <w:szCs w:val="15"/>
              </w:rPr>
            </w:pPr>
          </w:p>
        </w:tc>
        <w:tc>
          <w:tcPr>
            <w:tcW w:w="1081" w:type="pct"/>
            <w:gridSpan w:val="3"/>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sz w:val="15"/>
                <w:szCs w:val="15"/>
              </w:rPr>
            </w:pPr>
          </w:p>
        </w:tc>
        <w:tc>
          <w:tcPr>
            <w:tcW w:w="607" w:type="pct"/>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sz w:val="15"/>
                <w:szCs w:val="15"/>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rPr>
                <w:rFonts w:ascii="Times New Roman" w:hAnsi="Times New Roman"/>
                <w:b/>
                <w:bCs/>
                <w:sz w:val="15"/>
                <w:szCs w:val="15"/>
              </w:rPr>
            </w:pPr>
          </w:p>
        </w:tc>
      </w:tr>
      <w:tr w:rsidR="00907C5B" w:rsidRPr="006171D7" w:rsidTr="003F1467">
        <w:trPr>
          <w:tblCellSpacing w:w="0" w:type="dxa"/>
          <w:jc w:val="center"/>
        </w:trPr>
        <w:tc>
          <w:tcPr>
            <w:tcW w:w="659" w:type="pct"/>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b/>
                <w:bCs/>
                <w:sz w:val="15"/>
                <w:szCs w:val="15"/>
              </w:rPr>
            </w:pPr>
            <w:r w:rsidRPr="003F1467">
              <w:rPr>
                <w:rFonts w:ascii="Times New Roman" w:hAnsi="Times New Roman"/>
                <w:b/>
                <w:bCs/>
                <w:sz w:val="15"/>
                <w:szCs w:val="15"/>
              </w:rPr>
              <w:t>Reimbursing</w:t>
            </w:r>
            <w:r w:rsidRPr="003F1467">
              <w:rPr>
                <w:rFonts w:ascii="Times New Roman" w:hAnsi="Times New Roman"/>
                <w:b/>
                <w:bCs/>
                <w:sz w:val="15"/>
                <w:szCs w:val="15"/>
              </w:rPr>
              <w:br/>
              <w:t>Employers</w:t>
            </w:r>
            <w:r w:rsidRPr="003F1467">
              <w:rPr>
                <w:rFonts w:ascii="Times New Roman" w:hAnsi="Times New Roman"/>
                <w:b/>
                <w:bCs/>
                <w:sz w:val="15"/>
                <w:szCs w:val="15"/>
              </w:rPr>
              <w:br/>
              <w:t>Receivables</w:t>
            </w:r>
          </w:p>
        </w:tc>
        <w:tc>
          <w:tcPr>
            <w:tcW w:w="244" w:type="pct"/>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b/>
                <w:bCs/>
                <w:sz w:val="15"/>
                <w:szCs w:val="15"/>
              </w:rPr>
            </w:pPr>
            <w:r w:rsidRPr="003F1467">
              <w:rPr>
                <w:rFonts w:ascii="Times New Roman" w:hAnsi="Times New Roman"/>
                <w:b/>
                <w:bCs/>
                <w:sz w:val="15"/>
                <w:szCs w:val="15"/>
              </w:rPr>
              <w:t>403</w:t>
            </w:r>
          </w:p>
        </w:tc>
        <w:tc>
          <w:tcPr>
            <w:tcW w:w="562" w:type="pct"/>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b/>
                <w:bCs/>
                <w:sz w:val="15"/>
                <w:szCs w:val="15"/>
              </w:rPr>
            </w:pPr>
            <w:r w:rsidRPr="003F1467">
              <w:rPr>
                <w:rFonts w:ascii="Times New Roman" w:hAnsi="Times New Roman"/>
                <w:b/>
                <w:bCs/>
                <w:sz w:val="15"/>
                <w:szCs w:val="15"/>
              </w:rPr>
              <w:t>Total</w:t>
            </w:r>
            <w:r w:rsidRPr="003F1467">
              <w:rPr>
                <w:rFonts w:ascii="Times New Roman" w:hAnsi="Times New Roman"/>
                <w:b/>
                <w:bCs/>
                <w:sz w:val="15"/>
                <w:szCs w:val="15"/>
              </w:rPr>
              <w:br/>
              <w:t>Beginning</w:t>
            </w:r>
            <w:r w:rsidRPr="003F1467">
              <w:rPr>
                <w:rFonts w:ascii="Times New Roman" w:hAnsi="Times New Roman"/>
                <w:b/>
                <w:bCs/>
                <w:sz w:val="15"/>
                <w:szCs w:val="15"/>
              </w:rPr>
              <w:br/>
              <w:t>Period</w:t>
            </w:r>
          </w:p>
        </w:tc>
        <w:tc>
          <w:tcPr>
            <w:tcW w:w="685" w:type="pct"/>
            <w:gridSpan w:val="3"/>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pPr>
              <w:jc w:val="center"/>
              <w:rPr>
                <w:rFonts w:ascii="Times New Roman" w:hAnsi="Times New Roman"/>
                <w:b/>
                <w:bCs/>
                <w:sz w:val="15"/>
                <w:szCs w:val="15"/>
              </w:rPr>
            </w:pPr>
            <w:r w:rsidRPr="003F1467">
              <w:rPr>
                <w:rFonts w:ascii="Times New Roman" w:hAnsi="Times New Roman"/>
                <w:b/>
                <w:bCs/>
                <w:sz w:val="15"/>
                <w:szCs w:val="15"/>
              </w:rPr>
              <w:t>Determined</w:t>
            </w:r>
            <w:r w:rsidRPr="003F1467">
              <w:rPr>
                <w:rFonts w:ascii="Times New Roman" w:hAnsi="Times New Roman"/>
                <w:b/>
                <w:bCs/>
                <w:sz w:val="15"/>
                <w:szCs w:val="15"/>
              </w:rPr>
              <w:br/>
              <w:t>Receivable</w:t>
            </w:r>
          </w:p>
        </w:tc>
        <w:tc>
          <w:tcPr>
            <w:tcW w:w="728" w:type="pct"/>
            <w:gridSpan w:val="4"/>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b/>
                <w:bCs/>
                <w:sz w:val="15"/>
                <w:szCs w:val="15"/>
              </w:rPr>
            </w:pPr>
            <w:r w:rsidRPr="003F1467">
              <w:rPr>
                <w:rFonts w:ascii="Times New Roman" w:hAnsi="Times New Roman"/>
                <w:b/>
                <w:bCs/>
                <w:sz w:val="15"/>
                <w:szCs w:val="15"/>
              </w:rPr>
              <w:t>Liquidated</w:t>
            </w:r>
          </w:p>
        </w:tc>
        <w:tc>
          <w:tcPr>
            <w:tcW w:w="1081" w:type="pct"/>
            <w:gridSpan w:val="3"/>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pPr>
              <w:jc w:val="center"/>
              <w:rPr>
                <w:rFonts w:ascii="Times New Roman" w:hAnsi="Times New Roman"/>
                <w:b/>
                <w:bCs/>
                <w:sz w:val="15"/>
                <w:szCs w:val="15"/>
              </w:rPr>
            </w:pPr>
            <w:r w:rsidRPr="003F1467">
              <w:rPr>
                <w:rFonts w:ascii="Times New Roman" w:hAnsi="Times New Roman"/>
                <w:b/>
                <w:bCs/>
                <w:sz w:val="15"/>
                <w:szCs w:val="15"/>
              </w:rPr>
              <w:t>Declared</w:t>
            </w:r>
            <w:r w:rsidRPr="003F1467">
              <w:rPr>
                <w:rFonts w:ascii="Times New Roman" w:hAnsi="Times New Roman"/>
                <w:b/>
                <w:bCs/>
                <w:sz w:val="15"/>
                <w:szCs w:val="15"/>
              </w:rPr>
              <w:br/>
              <w:t>Uncollectible</w:t>
            </w:r>
          </w:p>
        </w:tc>
        <w:tc>
          <w:tcPr>
            <w:tcW w:w="607" w:type="pct"/>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b/>
                <w:bCs/>
                <w:sz w:val="15"/>
                <w:szCs w:val="15"/>
              </w:rPr>
            </w:pPr>
            <w:r w:rsidRPr="003F1467">
              <w:rPr>
                <w:rFonts w:ascii="Times New Roman" w:hAnsi="Times New Roman"/>
                <w:b/>
                <w:bCs/>
                <w:sz w:val="15"/>
                <w:szCs w:val="15"/>
              </w:rPr>
              <w:t>Removed</w:t>
            </w:r>
            <w:r w:rsidRPr="003F1467">
              <w:rPr>
                <w:rFonts w:ascii="Times New Roman" w:hAnsi="Times New Roman"/>
                <w:b/>
                <w:bCs/>
                <w:sz w:val="15"/>
                <w:szCs w:val="15"/>
              </w:rPr>
              <w:br/>
              <w:t>End</w:t>
            </w:r>
            <w:r w:rsidRPr="003F1467">
              <w:rPr>
                <w:rFonts w:ascii="Times New Roman" w:hAnsi="Times New Roman"/>
                <w:b/>
                <w:bCs/>
                <w:sz w:val="15"/>
                <w:szCs w:val="15"/>
              </w:rPr>
              <w:br/>
              <w:t>Period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b/>
                <w:bCs/>
                <w:sz w:val="15"/>
                <w:szCs w:val="15"/>
              </w:rPr>
            </w:pPr>
            <w:r w:rsidRPr="003F1467">
              <w:rPr>
                <w:rFonts w:ascii="Times New Roman" w:hAnsi="Times New Roman"/>
                <w:b/>
                <w:bCs/>
                <w:sz w:val="15"/>
                <w:szCs w:val="15"/>
              </w:rPr>
              <w:t>Total</w:t>
            </w:r>
            <w:r w:rsidRPr="003F1467">
              <w:rPr>
                <w:rFonts w:ascii="Times New Roman" w:hAnsi="Times New Roman"/>
                <w:b/>
                <w:bCs/>
                <w:sz w:val="15"/>
                <w:szCs w:val="15"/>
              </w:rPr>
              <w:br/>
              <w:t>End</w:t>
            </w:r>
            <w:r w:rsidRPr="003F1467">
              <w:rPr>
                <w:rFonts w:ascii="Times New Roman" w:hAnsi="Times New Roman"/>
                <w:b/>
                <w:bCs/>
                <w:sz w:val="15"/>
                <w:szCs w:val="15"/>
              </w:rPr>
              <w:br/>
              <w:t>Period</w:t>
            </w:r>
          </w:p>
        </w:tc>
      </w:tr>
      <w:tr w:rsidR="00907C5B" w:rsidRPr="006171D7" w:rsidTr="003F1467">
        <w:trPr>
          <w:tblCellSpacing w:w="0" w:type="dxa"/>
          <w:jc w:val="center"/>
        </w:trPr>
        <w:tc>
          <w:tcPr>
            <w:tcW w:w="659" w:type="pct"/>
            <w:vMerge/>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rPr>
                <w:rFonts w:ascii="Times New Roman" w:hAnsi="Times New Roman"/>
                <w:b/>
                <w:bCs/>
                <w:sz w:val="15"/>
                <w:szCs w:val="15"/>
              </w:rPr>
            </w:pPr>
          </w:p>
        </w:tc>
        <w:tc>
          <w:tcPr>
            <w:tcW w:w="244" w:type="pct"/>
            <w:vMerge/>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rPr>
                <w:rFonts w:ascii="Times New Roman" w:hAnsi="Times New Roman"/>
                <w:b/>
                <w:bCs/>
                <w:sz w:val="15"/>
                <w:szCs w:val="15"/>
              </w:rPr>
            </w:pPr>
          </w:p>
        </w:tc>
        <w:tc>
          <w:tcPr>
            <w:tcW w:w="562" w:type="pct"/>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b/>
                <w:bCs/>
                <w:sz w:val="15"/>
                <w:szCs w:val="15"/>
              </w:rPr>
            </w:pPr>
            <w:r w:rsidRPr="003F1467">
              <w:rPr>
                <w:rFonts w:ascii="Times New Roman" w:hAnsi="Times New Roman"/>
                <w:b/>
                <w:bCs/>
                <w:sz w:val="15"/>
                <w:szCs w:val="15"/>
              </w:rPr>
              <w:t>(33)</w:t>
            </w:r>
          </w:p>
        </w:tc>
        <w:tc>
          <w:tcPr>
            <w:tcW w:w="685" w:type="pct"/>
            <w:gridSpan w:val="3"/>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b/>
                <w:bCs/>
                <w:sz w:val="15"/>
                <w:szCs w:val="15"/>
              </w:rPr>
            </w:pPr>
            <w:r w:rsidRPr="003F1467">
              <w:rPr>
                <w:rFonts w:ascii="Times New Roman" w:hAnsi="Times New Roman"/>
                <w:b/>
                <w:bCs/>
                <w:sz w:val="15"/>
                <w:szCs w:val="15"/>
              </w:rPr>
              <w:t>(34)</w:t>
            </w:r>
          </w:p>
        </w:tc>
        <w:tc>
          <w:tcPr>
            <w:tcW w:w="728" w:type="pct"/>
            <w:gridSpan w:val="4"/>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b/>
                <w:bCs/>
                <w:sz w:val="15"/>
                <w:szCs w:val="15"/>
              </w:rPr>
            </w:pPr>
            <w:r w:rsidRPr="003F1467">
              <w:rPr>
                <w:rFonts w:ascii="Times New Roman" w:hAnsi="Times New Roman"/>
                <w:b/>
                <w:bCs/>
                <w:sz w:val="15"/>
                <w:szCs w:val="15"/>
              </w:rPr>
              <w:t>(35)</w:t>
            </w:r>
          </w:p>
        </w:tc>
        <w:tc>
          <w:tcPr>
            <w:tcW w:w="1081" w:type="pct"/>
            <w:gridSpan w:val="3"/>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b/>
                <w:bCs/>
                <w:sz w:val="15"/>
                <w:szCs w:val="15"/>
              </w:rPr>
            </w:pPr>
            <w:r w:rsidRPr="003F1467">
              <w:rPr>
                <w:rFonts w:ascii="Times New Roman" w:hAnsi="Times New Roman"/>
                <w:b/>
                <w:bCs/>
                <w:sz w:val="15"/>
                <w:szCs w:val="15"/>
              </w:rPr>
              <w:t>(36)</w:t>
            </w:r>
          </w:p>
        </w:tc>
        <w:tc>
          <w:tcPr>
            <w:tcW w:w="607" w:type="pct"/>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b/>
                <w:bCs/>
                <w:sz w:val="15"/>
                <w:szCs w:val="15"/>
              </w:rPr>
            </w:pPr>
            <w:r w:rsidRPr="003F1467">
              <w:rPr>
                <w:rFonts w:ascii="Times New Roman" w:hAnsi="Times New Roman"/>
                <w:b/>
                <w:bCs/>
                <w:sz w:val="15"/>
                <w:szCs w:val="15"/>
              </w:rPr>
              <w:t>(37)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b/>
                <w:bCs/>
                <w:sz w:val="15"/>
                <w:szCs w:val="15"/>
              </w:rPr>
            </w:pPr>
            <w:r w:rsidRPr="003F1467">
              <w:rPr>
                <w:rFonts w:ascii="Times New Roman" w:hAnsi="Times New Roman"/>
                <w:b/>
                <w:bCs/>
                <w:sz w:val="15"/>
                <w:szCs w:val="15"/>
              </w:rPr>
              <w:t>(38)</w:t>
            </w:r>
          </w:p>
        </w:tc>
      </w:tr>
      <w:tr w:rsidR="00907C5B" w:rsidRPr="006171D7" w:rsidTr="003F1467">
        <w:trPr>
          <w:tblCellSpacing w:w="0" w:type="dxa"/>
          <w:jc w:val="center"/>
        </w:trPr>
        <w:tc>
          <w:tcPr>
            <w:tcW w:w="659" w:type="pct"/>
            <w:vMerge/>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rPr>
                <w:rFonts w:ascii="Times New Roman" w:hAnsi="Times New Roman"/>
                <w:b/>
                <w:bCs/>
                <w:sz w:val="15"/>
                <w:szCs w:val="15"/>
              </w:rPr>
            </w:pPr>
          </w:p>
        </w:tc>
        <w:tc>
          <w:tcPr>
            <w:tcW w:w="244" w:type="pct"/>
            <w:vMerge/>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rPr>
                <w:rFonts w:ascii="Times New Roman" w:hAnsi="Times New Roman"/>
                <w:b/>
                <w:bCs/>
                <w:sz w:val="15"/>
                <w:szCs w:val="15"/>
              </w:rPr>
            </w:pPr>
          </w:p>
        </w:tc>
        <w:tc>
          <w:tcPr>
            <w:tcW w:w="562" w:type="pct"/>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sz w:val="15"/>
                <w:szCs w:val="15"/>
              </w:rPr>
            </w:pPr>
          </w:p>
        </w:tc>
        <w:tc>
          <w:tcPr>
            <w:tcW w:w="685" w:type="pct"/>
            <w:gridSpan w:val="3"/>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sz w:val="15"/>
                <w:szCs w:val="15"/>
              </w:rPr>
            </w:pPr>
          </w:p>
        </w:tc>
        <w:tc>
          <w:tcPr>
            <w:tcW w:w="728" w:type="pct"/>
            <w:gridSpan w:val="4"/>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sz w:val="15"/>
                <w:szCs w:val="15"/>
              </w:rPr>
            </w:pPr>
          </w:p>
        </w:tc>
        <w:tc>
          <w:tcPr>
            <w:tcW w:w="1081" w:type="pct"/>
            <w:gridSpan w:val="3"/>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sz w:val="15"/>
                <w:szCs w:val="15"/>
              </w:rPr>
            </w:pPr>
          </w:p>
        </w:tc>
        <w:tc>
          <w:tcPr>
            <w:tcW w:w="607" w:type="pct"/>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sz w:val="15"/>
                <w:szCs w:val="15"/>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sz w:val="15"/>
                <w:szCs w:val="15"/>
              </w:rPr>
            </w:pPr>
          </w:p>
        </w:tc>
      </w:tr>
      <w:tr w:rsidR="00907C5B" w:rsidRPr="006171D7" w:rsidTr="003F1467">
        <w:trPr>
          <w:tblCellSpacing w:w="0" w:type="dxa"/>
          <w:jc w:val="center"/>
        </w:trPr>
        <w:tc>
          <w:tcPr>
            <w:tcW w:w="659" w:type="pct"/>
            <w:vMerge/>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rPr>
                <w:rFonts w:ascii="Times New Roman" w:hAnsi="Times New Roman"/>
                <w:b/>
                <w:bCs/>
                <w:sz w:val="15"/>
                <w:szCs w:val="15"/>
              </w:rPr>
            </w:pPr>
          </w:p>
        </w:tc>
        <w:tc>
          <w:tcPr>
            <w:tcW w:w="244" w:type="pct"/>
            <w:vMerge/>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rPr>
                <w:rFonts w:ascii="Times New Roman" w:hAnsi="Times New Roman"/>
                <w:b/>
                <w:bCs/>
                <w:sz w:val="15"/>
                <w:szCs w:val="15"/>
              </w:rPr>
            </w:pPr>
          </w:p>
        </w:tc>
        <w:tc>
          <w:tcPr>
            <w:tcW w:w="1975" w:type="pct"/>
            <w:gridSpan w:val="8"/>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b/>
                <w:bCs/>
                <w:sz w:val="15"/>
                <w:szCs w:val="15"/>
              </w:rPr>
            </w:pPr>
            <w:r w:rsidRPr="003F1467">
              <w:rPr>
                <w:rFonts w:ascii="Times New Roman" w:hAnsi="Times New Roman"/>
                <w:b/>
                <w:bCs/>
                <w:sz w:val="15"/>
                <w:szCs w:val="15"/>
              </w:rPr>
              <w:t>Number Employers</w:t>
            </w:r>
            <w:r w:rsidRPr="003F1467">
              <w:rPr>
                <w:rFonts w:ascii="Times New Roman" w:hAnsi="Times New Roman"/>
                <w:b/>
                <w:bCs/>
                <w:sz w:val="15"/>
                <w:szCs w:val="15"/>
              </w:rPr>
              <w:br/>
              <w:t>Owing Receivables in (38)</w:t>
            </w:r>
          </w:p>
        </w:tc>
        <w:tc>
          <w:tcPr>
            <w:tcW w:w="2122" w:type="pct"/>
            <w:gridSpan w:val="5"/>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b/>
                <w:bCs/>
                <w:sz w:val="15"/>
                <w:szCs w:val="15"/>
              </w:rPr>
            </w:pPr>
            <w:r w:rsidRPr="003F1467">
              <w:rPr>
                <w:rFonts w:ascii="Times New Roman" w:hAnsi="Times New Roman"/>
                <w:b/>
                <w:bCs/>
                <w:sz w:val="15"/>
                <w:szCs w:val="15"/>
              </w:rPr>
              <w:t> </w:t>
            </w:r>
          </w:p>
        </w:tc>
      </w:tr>
      <w:tr w:rsidR="00907C5B" w:rsidRPr="006171D7" w:rsidTr="003F1467">
        <w:trPr>
          <w:tblCellSpacing w:w="0" w:type="dxa"/>
          <w:jc w:val="center"/>
        </w:trPr>
        <w:tc>
          <w:tcPr>
            <w:tcW w:w="659" w:type="pct"/>
            <w:vMerge/>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rPr>
                <w:rFonts w:ascii="Times New Roman" w:hAnsi="Times New Roman"/>
                <w:b/>
                <w:bCs/>
                <w:sz w:val="15"/>
                <w:szCs w:val="15"/>
              </w:rPr>
            </w:pPr>
          </w:p>
        </w:tc>
        <w:tc>
          <w:tcPr>
            <w:tcW w:w="244" w:type="pct"/>
            <w:vMerge/>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rPr>
                <w:rFonts w:ascii="Times New Roman" w:hAnsi="Times New Roman"/>
                <w:b/>
                <w:bCs/>
                <w:sz w:val="15"/>
                <w:szCs w:val="15"/>
              </w:rPr>
            </w:pPr>
          </w:p>
        </w:tc>
        <w:tc>
          <w:tcPr>
            <w:tcW w:w="1975" w:type="pct"/>
            <w:gridSpan w:val="8"/>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b/>
                <w:bCs/>
                <w:sz w:val="15"/>
                <w:szCs w:val="15"/>
              </w:rPr>
            </w:pPr>
            <w:r w:rsidRPr="003F1467">
              <w:rPr>
                <w:rFonts w:ascii="Times New Roman" w:hAnsi="Times New Roman"/>
                <w:b/>
                <w:bCs/>
                <w:sz w:val="15"/>
                <w:szCs w:val="15"/>
              </w:rPr>
              <w:t>(39)</w:t>
            </w:r>
          </w:p>
        </w:tc>
        <w:tc>
          <w:tcPr>
            <w:tcW w:w="2122" w:type="pct"/>
            <w:gridSpan w:val="5"/>
            <w:vMerge/>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rPr>
                <w:rFonts w:ascii="Times New Roman" w:hAnsi="Times New Roman"/>
                <w:b/>
                <w:bCs/>
                <w:sz w:val="15"/>
                <w:szCs w:val="15"/>
              </w:rPr>
            </w:pPr>
          </w:p>
        </w:tc>
      </w:tr>
      <w:tr w:rsidR="00907C5B" w:rsidRPr="006171D7" w:rsidTr="003F1467">
        <w:trPr>
          <w:tblCellSpacing w:w="0" w:type="dxa"/>
          <w:jc w:val="center"/>
        </w:trPr>
        <w:tc>
          <w:tcPr>
            <w:tcW w:w="659" w:type="pct"/>
            <w:vMerge/>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rPr>
                <w:rFonts w:ascii="Times New Roman" w:hAnsi="Times New Roman"/>
                <w:b/>
                <w:bCs/>
                <w:sz w:val="15"/>
                <w:szCs w:val="15"/>
              </w:rPr>
            </w:pPr>
          </w:p>
        </w:tc>
        <w:tc>
          <w:tcPr>
            <w:tcW w:w="244" w:type="pct"/>
            <w:vMerge/>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rPr>
                <w:rFonts w:ascii="Times New Roman" w:hAnsi="Times New Roman"/>
                <w:b/>
                <w:bCs/>
                <w:sz w:val="15"/>
                <w:szCs w:val="15"/>
              </w:rPr>
            </w:pPr>
          </w:p>
        </w:tc>
        <w:tc>
          <w:tcPr>
            <w:tcW w:w="1975" w:type="pct"/>
            <w:gridSpan w:val="8"/>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sz w:val="15"/>
                <w:szCs w:val="15"/>
              </w:rPr>
            </w:pPr>
          </w:p>
        </w:tc>
        <w:tc>
          <w:tcPr>
            <w:tcW w:w="2122" w:type="pct"/>
            <w:gridSpan w:val="5"/>
            <w:vMerge/>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rPr>
                <w:rFonts w:ascii="Times New Roman" w:hAnsi="Times New Roman"/>
                <w:b/>
                <w:bCs/>
                <w:sz w:val="15"/>
                <w:szCs w:val="15"/>
              </w:rPr>
            </w:pPr>
          </w:p>
        </w:tc>
      </w:tr>
      <w:tr w:rsidR="00907C5B" w:rsidRPr="006171D7" w:rsidTr="003F1467">
        <w:trPr>
          <w:tblCellSpacing w:w="0" w:type="dxa"/>
          <w:jc w:val="center"/>
        </w:trPr>
        <w:tc>
          <w:tcPr>
            <w:tcW w:w="659" w:type="pct"/>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b/>
                <w:bCs/>
                <w:sz w:val="15"/>
                <w:szCs w:val="15"/>
              </w:rPr>
            </w:pPr>
            <w:r w:rsidRPr="003F1467">
              <w:rPr>
                <w:rFonts w:ascii="Times New Roman" w:hAnsi="Times New Roman"/>
                <w:b/>
                <w:bCs/>
                <w:sz w:val="15"/>
                <w:szCs w:val="15"/>
              </w:rPr>
              <w:t>Age of</w:t>
            </w:r>
            <w:r w:rsidRPr="003F1467">
              <w:rPr>
                <w:rFonts w:ascii="Times New Roman" w:hAnsi="Times New Roman"/>
                <w:b/>
                <w:bCs/>
                <w:sz w:val="15"/>
                <w:szCs w:val="15"/>
              </w:rPr>
              <w:br/>
              <w:t>Reimbursing</w:t>
            </w:r>
            <w:r w:rsidRPr="003F1467">
              <w:rPr>
                <w:rFonts w:ascii="Times New Roman" w:hAnsi="Times New Roman"/>
                <w:b/>
                <w:bCs/>
                <w:sz w:val="15"/>
                <w:szCs w:val="15"/>
              </w:rPr>
              <w:br/>
              <w:t>Receivables</w:t>
            </w:r>
          </w:p>
        </w:tc>
        <w:tc>
          <w:tcPr>
            <w:tcW w:w="244" w:type="pct"/>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b/>
                <w:bCs/>
                <w:sz w:val="15"/>
                <w:szCs w:val="15"/>
              </w:rPr>
            </w:pPr>
            <w:r w:rsidRPr="003F1467">
              <w:rPr>
                <w:rFonts w:ascii="Times New Roman" w:hAnsi="Times New Roman"/>
                <w:b/>
                <w:bCs/>
                <w:sz w:val="15"/>
                <w:szCs w:val="15"/>
              </w:rPr>
              <w:t>404</w:t>
            </w:r>
          </w:p>
        </w:tc>
        <w:tc>
          <w:tcPr>
            <w:tcW w:w="562" w:type="pct"/>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b/>
                <w:bCs/>
                <w:sz w:val="15"/>
                <w:szCs w:val="15"/>
              </w:rPr>
            </w:pPr>
            <w:r w:rsidRPr="003F1467">
              <w:rPr>
                <w:rFonts w:ascii="Times New Roman" w:hAnsi="Times New Roman"/>
                <w:b/>
                <w:bCs/>
                <w:sz w:val="15"/>
                <w:szCs w:val="15"/>
              </w:rPr>
              <w:t>6 Months</w:t>
            </w:r>
            <w:r w:rsidRPr="003F1467">
              <w:rPr>
                <w:rFonts w:ascii="Times New Roman" w:hAnsi="Times New Roman"/>
                <w:b/>
                <w:bCs/>
                <w:sz w:val="15"/>
                <w:szCs w:val="15"/>
              </w:rPr>
              <w:br/>
              <w:t>or Less</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b/>
                <w:bCs/>
                <w:sz w:val="15"/>
                <w:szCs w:val="15"/>
              </w:rPr>
            </w:pPr>
            <w:r w:rsidRPr="003F1467">
              <w:rPr>
                <w:rFonts w:ascii="Times New Roman" w:hAnsi="Times New Roman"/>
                <w:b/>
                <w:bCs/>
                <w:sz w:val="15"/>
                <w:szCs w:val="15"/>
              </w:rPr>
              <w:t>9 Months</w:t>
            </w:r>
          </w:p>
        </w:tc>
        <w:tc>
          <w:tcPr>
            <w:tcW w:w="899"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b/>
                <w:bCs/>
                <w:sz w:val="15"/>
                <w:szCs w:val="15"/>
              </w:rPr>
            </w:pPr>
            <w:r w:rsidRPr="003F1467">
              <w:rPr>
                <w:rFonts w:ascii="Times New Roman" w:hAnsi="Times New Roman"/>
                <w:b/>
                <w:bCs/>
                <w:sz w:val="15"/>
                <w:szCs w:val="15"/>
              </w:rPr>
              <w:t>12 Months</w:t>
            </w:r>
          </w:p>
        </w:tc>
        <w:tc>
          <w:tcPr>
            <w:tcW w:w="1081" w:type="pct"/>
            <w:gridSpan w:val="3"/>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b/>
                <w:bCs/>
                <w:sz w:val="15"/>
                <w:szCs w:val="15"/>
              </w:rPr>
            </w:pPr>
            <w:r w:rsidRPr="003F1467">
              <w:rPr>
                <w:rFonts w:ascii="Times New Roman" w:hAnsi="Times New Roman"/>
                <w:b/>
                <w:bCs/>
                <w:sz w:val="15"/>
                <w:szCs w:val="15"/>
              </w:rPr>
              <w:t>15 Months</w:t>
            </w:r>
          </w:p>
        </w:tc>
        <w:tc>
          <w:tcPr>
            <w:tcW w:w="607" w:type="pct"/>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b/>
                <w:bCs/>
                <w:sz w:val="15"/>
                <w:szCs w:val="15"/>
              </w:rPr>
            </w:pPr>
            <w:r w:rsidRPr="003F1467">
              <w:rPr>
                <w:rFonts w:ascii="Times New Roman" w:hAnsi="Times New Roman"/>
                <w:b/>
                <w:bCs/>
                <w:sz w:val="15"/>
                <w:szCs w:val="15"/>
              </w:rPr>
              <w:t>Over 15</w:t>
            </w:r>
            <w:r w:rsidRPr="003F1467">
              <w:rPr>
                <w:rFonts w:ascii="Times New Roman" w:hAnsi="Times New Roman"/>
                <w:b/>
                <w:bCs/>
                <w:sz w:val="15"/>
                <w:szCs w:val="15"/>
              </w:rPr>
              <w:br/>
              <w:t>Months</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b/>
                <w:bCs/>
                <w:sz w:val="15"/>
                <w:szCs w:val="15"/>
              </w:rPr>
            </w:pPr>
            <w:r w:rsidRPr="003F1467">
              <w:rPr>
                <w:rFonts w:ascii="Times New Roman" w:hAnsi="Times New Roman"/>
                <w:b/>
                <w:bCs/>
                <w:sz w:val="15"/>
                <w:szCs w:val="15"/>
              </w:rPr>
              <w:t> </w:t>
            </w:r>
          </w:p>
        </w:tc>
      </w:tr>
      <w:tr w:rsidR="00907C5B" w:rsidRPr="006171D7" w:rsidTr="003F1467">
        <w:trPr>
          <w:tblCellSpacing w:w="0" w:type="dxa"/>
          <w:jc w:val="center"/>
        </w:trPr>
        <w:tc>
          <w:tcPr>
            <w:tcW w:w="659" w:type="pct"/>
            <w:vMerge/>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rPr>
                <w:rFonts w:ascii="Times New Roman" w:hAnsi="Times New Roman"/>
                <w:b/>
                <w:bCs/>
                <w:sz w:val="15"/>
                <w:szCs w:val="15"/>
              </w:rPr>
            </w:pPr>
          </w:p>
        </w:tc>
        <w:tc>
          <w:tcPr>
            <w:tcW w:w="244" w:type="pct"/>
            <w:vMerge/>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rPr>
                <w:rFonts w:ascii="Times New Roman" w:hAnsi="Times New Roman"/>
                <w:b/>
                <w:bCs/>
                <w:sz w:val="15"/>
                <w:szCs w:val="15"/>
              </w:rPr>
            </w:pPr>
          </w:p>
        </w:tc>
        <w:tc>
          <w:tcPr>
            <w:tcW w:w="562" w:type="pct"/>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b/>
                <w:bCs/>
                <w:sz w:val="15"/>
                <w:szCs w:val="15"/>
              </w:rPr>
            </w:pPr>
            <w:r w:rsidRPr="003F1467">
              <w:rPr>
                <w:rFonts w:ascii="Times New Roman" w:hAnsi="Times New Roman"/>
                <w:b/>
                <w:bCs/>
                <w:sz w:val="15"/>
                <w:szCs w:val="15"/>
              </w:rPr>
              <w:t>(40)</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b/>
                <w:bCs/>
                <w:sz w:val="15"/>
                <w:szCs w:val="15"/>
              </w:rPr>
            </w:pPr>
            <w:r w:rsidRPr="003F1467">
              <w:rPr>
                <w:rFonts w:ascii="Times New Roman" w:hAnsi="Times New Roman"/>
                <w:b/>
                <w:bCs/>
                <w:sz w:val="15"/>
                <w:szCs w:val="15"/>
              </w:rPr>
              <w:t>(41)</w:t>
            </w:r>
          </w:p>
        </w:tc>
        <w:tc>
          <w:tcPr>
            <w:tcW w:w="899"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b/>
                <w:bCs/>
                <w:sz w:val="15"/>
                <w:szCs w:val="15"/>
              </w:rPr>
            </w:pPr>
            <w:r w:rsidRPr="003F1467">
              <w:rPr>
                <w:rFonts w:ascii="Times New Roman" w:hAnsi="Times New Roman"/>
                <w:b/>
                <w:bCs/>
                <w:sz w:val="15"/>
                <w:szCs w:val="15"/>
              </w:rPr>
              <w:t>(42)</w:t>
            </w:r>
          </w:p>
        </w:tc>
        <w:tc>
          <w:tcPr>
            <w:tcW w:w="1081" w:type="pct"/>
            <w:gridSpan w:val="3"/>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b/>
                <w:bCs/>
                <w:sz w:val="15"/>
                <w:szCs w:val="15"/>
              </w:rPr>
            </w:pPr>
            <w:r w:rsidRPr="003F1467">
              <w:rPr>
                <w:rFonts w:ascii="Times New Roman" w:hAnsi="Times New Roman"/>
                <w:b/>
                <w:bCs/>
                <w:sz w:val="15"/>
                <w:szCs w:val="15"/>
              </w:rPr>
              <w:t>(43)</w:t>
            </w:r>
          </w:p>
        </w:tc>
        <w:tc>
          <w:tcPr>
            <w:tcW w:w="607" w:type="pct"/>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b/>
                <w:bCs/>
                <w:sz w:val="15"/>
                <w:szCs w:val="15"/>
              </w:rPr>
            </w:pPr>
            <w:r w:rsidRPr="003F1467">
              <w:rPr>
                <w:rFonts w:ascii="Times New Roman" w:hAnsi="Times New Roman"/>
                <w:b/>
                <w:bCs/>
                <w:sz w:val="15"/>
                <w:szCs w:val="15"/>
              </w:rPr>
              <w:t>(44)</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rPr>
                <w:rFonts w:ascii="Times New Roman" w:hAnsi="Times New Roman"/>
                <w:b/>
                <w:bCs/>
                <w:sz w:val="15"/>
                <w:szCs w:val="15"/>
              </w:rPr>
            </w:pPr>
          </w:p>
        </w:tc>
      </w:tr>
      <w:tr w:rsidR="00907C5B" w:rsidRPr="006171D7" w:rsidTr="003F1467">
        <w:trPr>
          <w:tblCellSpacing w:w="0" w:type="dxa"/>
          <w:jc w:val="center"/>
        </w:trPr>
        <w:tc>
          <w:tcPr>
            <w:tcW w:w="659" w:type="pct"/>
            <w:vMerge/>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rPr>
                <w:rFonts w:ascii="Times New Roman" w:hAnsi="Times New Roman"/>
                <w:b/>
                <w:bCs/>
                <w:sz w:val="15"/>
                <w:szCs w:val="15"/>
              </w:rPr>
            </w:pPr>
          </w:p>
        </w:tc>
        <w:tc>
          <w:tcPr>
            <w:tcW w:w="244" w:type="pct"/>
            <w:vMerge/>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rPr>
                <w:rFonts w:ascii="Times New Roman" w:hAnsi="Times New Roman"/>
                <w:b/>
                <w:bCs/>
                <w:sz w:val="15"/>
                <w:szCs w:val="15"/>
              </w:rPr>
            </w:pPr>
          </w:p>
        </w:tc>
        <w:tc>
          <w:tcPr>
            <w:tcW w:w="562" w:type="pct"/>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sz w:val="15"/>
                <w:szCs w:val="15"/>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sz w:val="15"/>
                <w:szCs w:val="15"/>
              </w:rPr>
            </w:pPr>
          </w:p>
        </w:tc>
        <w:tc>
          <w:tcPr>
            <w:tcW w:w="899"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sz w:val="15"/>
                <w:szCs w:val="15"/>
              </w:rPr>
            </w:pPr>
          </w:p>
        </w:tc>
        <w:tc>
          <w:tcPr>
            <w:tcW w:w="1081" w:type="pct"/>
            <w:gridSpan w:val="3"/>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sz w:val="15"/>
                <w:szCs w:val="15"/>
              </w:rPr>
            </w:pPr>
          </w:p>
        </w:tc>
        <w:tc>
          <w:tcPr>
            <w:tcW w:w="607" w:type="pct"/>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sz w:val="15"/>
                <w:szCs w:val="15"/>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rPr>
                <w:rFonts w:ascii="Times New Roman" w:hAnsi="Times New Roman"/>
                <w:b/>
                <w:bCs/>
                <w:sz w:val="15"/>
                <w:szCs w:val="15"/>
              </w:rPr>
            </w:pPr>
          </w:p>
        </w:tc>
      </w:tr>
      <w:tr w:rsidR="00907C5B" w:rsidRPr="006171D7" w:rsidTr="003F1467">
        <w:trPr>
          <w:tblCellSpacing w:w="0" w:type="dxa"/>
          <w:jc w:val="center"/>
        </w:trPr>
        <w:tc>
          <w:tcPr>
            <w:tcW w:w="659" w:type="pct"/>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b/>
                <w:bCs/>
                <w:sz w:val="15"/>
                <w:szCs w:val="15"/>
              </w:rPr>
            </w:pPr>
            <w:r w:rsidRPr="003F1467">
              <w:rPr>
                <w:rFonts w:ascii="Times New Roman" w:hAnsi="Times New Roman"/>
                <w:b/>
                <w:bCs/>
                <w:sz w:val="15"/>
                <w:szCs w:val="15"/>
              </w:rPr>
              <w:t>Audit</w:t>
            </w:r>
            <w:r w:rsidRPr="003F1467">
              <w:rPr>
                <w:rFonts w:ascii="Times New Roman" w:hAnsi="Times New Roman"/>
                <w:b/>
                <w:bCs/>
                <w:sz w:val="15"/>
                <w:szCs w:val="15"/>
              </w:rPr>
              <w:br/>
              <w:t>Activity</w:t>
            </w:r>
          </w:p>
        </w:tc>
        <w:tc>
          <w:tcPr>
            <w:tcW w:w="244" w:type="pct"/>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ind w:left="-75" w:right="-254"/>
              <w:jc w:val="center"/>
              <w:rPr>
                <w:rFonts w:ascii="Times New Roman" w:hAnsi="Times New Roman"/>
                <w:b/>
                <w:bCs/>
                <w:sz w:val="15"/>
                <w:szCs w:val="15"/>
              </w:rPr>
            </w:pPr>
            <w:r w:rsidRPr="003F1467">
              <w:rPr>
                <w:rFonts w:ascii="Times New Roman" w:hAnsi="Times New Roman"/>
                <w:b/>
                <w:bCs/>
                <w:sz w:val="15"/>
                <w:szCs w:val="15"/>
              </w:rPr>
              <w:t>501</w:t>
            </w:r>
          </w:p>
        </w:tc>
        <w:tc>
          <w:tcPr>
            <w:tcW w:w="2638" w:type="pct"/>
            <w:gridSpan w:val="10"/>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b/>
                <w:bCs/>
                <w:sz w:val="15"/>
                <w:szCs w:val="15"/>
              </w:rPr>
            </w:pPr>
            <w:r w:rsidRPr="003F1467">
              <w:rPr>
                <w:rFonts w:ascii="Times New Roman" w:hAnsi="Times New Roman"/>
                <w:b/>
                <w:bCs/>
                <w:sz w:val="15"/>
                <w:szCs w:val="15"/>
              </w:rPr>
              <w:t>Number of Audits</w:t>
            </w:r>
          </w:p>
        </w:tc>
        <w:tc>
          <w:tcPr>
            <w:tcW w:w="0" w:type="auto"/>
            <w:gridSpan w:val="3"/>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b/>
                <w:bCs/>
                <w:sz w:val="15"/>
                <w:szCs w:val="15"/>
              </w:rPr>
            </w:pPr>
            <w:r w:rsidRPr="003F1467">
              <w:rPr>
                <w:rFonts w:ascii="Times New Roman" w:hAnsi="Times New Roman"/>
                <w:b/>
                <w:bCs/>
                <w:sz w:val="15"/>
                <w:szCs w:val="15"/>
              </w:rPr>
              <w:t>Calendar</w:t>
            </w:r>
            <w:r w:rsidRPr="003F1467">
              <w:rPr>
                <w:rFonts w:ascii="Times New Roman" w:hAnsi="Times New Roman"/>
                <w:b/>
                <w:bCs/>
                <w:sz w:val="15"/>
                <w:szCs w:val="15"/>
              </w:rPr>
              <w:br/>
              <w:t>Quarters Audited</w:t>
            </w:r>
          </w:p>
        </w:tc>
      </w:tr>
      <w:tr w:rsidR="00907C5B" w:rsidRPr="006171D7" w:rsidTr="003F1467">
        <w:trPr>
          <w:tblCellSpacing w:w="0" w:type="dxa"/>
          <w:jc w:val="center"/>
        </w:trPr>
        <w:tc>
          <w:tcPr>
            <w:tcW w:w="659" w:type="pct"/>
            <w:vMerge/>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rPr>
                <w:rFonts w:ascii="Times New Roman" w:hAnsi="Times New Roman"/>
                <w:b/>
                <w:bCs/>
                <w:sz w:val="15"/>
                <w:szCs w:val="15"/>
              </w:rPr>
            </w:pPr>
          </w:p>
        </w:tc>
        <w:tc>
          <w:tcPr>
            <w:tcW w:w="244" w:type="pct"/>
            <w:vMerge/>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rPr>
                <w:rFonts w:ascii="Times New Roman" w:hAnsi="Times New Roman"/>
                <w:b/>
                <w:bCs/>
                <w:sz w:val="15"/>
                <w:szCs w:val="15"/>
              </w:rPr>
            </w:pPr>
          </w:p>
        </w:tc>
        <w:tc>
          <w:tcPr>
            <w:tcW w:w="562" w:type="pct"/>
            <w:tcBorders>
              <w:top w:val="outset" w:sz="6" w:space="0" w:color="auto"/>
              <w:left w:val="outset" w:sz="6" w:space="0" w:color="auto"/>
              <w:bottom w:val="outset" w:sz="6" w:space="0" w:color="auto"/>
              <w:right w:val="outset" w:sz="6" w:space="0" w:color="auto"/>
            </w:tcBorders>
            <w:shd w:val="clear" w:color="auto" w:fill="auto"/>
          </w:tcPr>
          <w:p w:rsidR="00907C5B" w:rsidRPr="003F1467" w:rsidRDefault="00907C5B" w:rsidP="00866E76">
            <w:pPr>
              <w:jc w:val="center"/>
              <w:rPr>
                <w:rFonts w:ascii="Times New Roman" w:hAnsi="Times New Roman"/>
                <w:b/>
                <w:bCs/>
                <w:sz w:val="15"/>
                <w:szCs w:val="15"/>
              </w:rPr>
            </w:pPr>
            <w:r w:rsidRPr="003F1467">
              <w:rPr>
                <w:rFonts w:ascii="Times New Roman" w:hAnsi="Times New Roman"/>
                <w:b/>
                <w:bCs/>
                <w:sz w:val="15"/>
                <w:szCs w:val="15"/>
              </w:rPr>
              <w:t>Large Employers</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tcPr>
          <w:p w:rsidR="00907C5B" w:rsidRPr="003F1467" w:rsidRDefault="00907C5B" w:rsidP="00866E76">
            <w:pPr>
              <w:jc w:val="center"/>
              <w:rPr>
                <w:rFonts w:ascii="Times New Roman" w:hAnsi="Times New Roman"/>
                <w:b/>
                <w:bCs/>
                <w:sz w:val="15"/>
                <w:szCs w:val="15"/>
              </w:rPr>
            </w:pPr>
            <w:r w:rsidRPr="003F1467">
              <w:rPr>
                <w:rFonts w:ascii="Times New Roman" w:hAnsi="Times New Roman"/>
                <w:b/>
                <w:bCs/>
                <w:sz w:val="15"/>
                <w:szCs w:val="15"/>
              </w:rPr>
              <w:t>Change Audits</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tcPr>
          <w:p w:rsidR="00907C5B" w:rsidRPr="003F1467" w:rsidRDefault="00907C5B" w:rsidP="00866E76">
            <w:pPr>
              <w:jc w:val="center"/>
              <w:rPr>
                <w:rFonts w:ascii="Times New Roman" w:hAnsi="Times New Roman"/>
                <w:b/>
                <w:bCs/>
                <w:sz w:val="15"/>
                <w:szCs w:val="15"/>
              </w:rPr>
            </w:pPr>
            <w:r w:rsidRPr="003F1467">
              <w:rPr>
                <w:rFonts w:ascii="Times New Roman" w:hAnsi="Times New Roman"/>
                <w:b/>
                <w:bCs/>
                <w:sz w:val="15"/>
                <w:szCs w:val="15"/>
              </w:rPr>
              <w:t>Total Audits</w:t>
            </w:r>
          </w:p>
        </w:tc>
        <w:tc>
          <w:tcPr>
            <w:tcW w:w="0" w:type="auto"/>
            <w:gridSpan w:val="3"/>
            <w:vMerge/>
            <w:tcBorders>
              <w:top w:val="outset" w:sz="6" w:space="0" w:color="auto"/>
              <w:left w:val="outset" w:sz="6" w:space="0" w:color="auto"/>
              <w:bottom w:val="outset" w:sz="6" w:space="0" w:color="auto"/>
              <w:right w:val="outset" w:sz="6" w:space="0" w:color="auto"/>
            </w:tcBorders>
            <w:shd w:val="clear" w:color="auto" w:fill="auto"/>
          </w:tcPr>
          <w:p w:rsidR="00907C5B" w:rsidRPr="003F1467" w:rsidRDefault="00907C5B" w:rsidP="00866E76">
            <w:pPr>
              <w:rPr>
                <w:rFonts w:ascii="Times New Roman" w:hAnsi="Times New Roman"/>
                <w:b/>
                <w:bCs/>
                <w:sz w:val="15"/>
                <w:szCs w:val="15"/>
              </w:rPr>
            </w:pPr>
          </w:p>
        </w:tc>
      </w:tr>
      <w:tr w:rsidR="00907C5B" w:rsidRPr="006171D7" w:rsidTr="003F1467">
        <w:trPr>
          <w:tblCellSpacing w:w="0" w:type="dxa"/>
          <w:jc w:val="center"/>
        </w:trPr>
        <w:tc>
          <w:tcPr>
            <w:tcW w:w="659" w:type="pct"/>
            <w:vMerge/>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rPr>
                <w:rFonts w:ascii="Times New Roman" w:hAnsi="Times New Roman"/>
                <w:b/>
                <w:bCs/>
                <w:sz w:val="15"/>
                <w:szCs w:val="15"/>
              </w:rPr>
            </w:pPr>
          </w:p>
        </w:tc>
        <w:tc>
          <w:tcPr>
            <w:tcW w:w="244" w:type="pct"/>
            <w:vMerge/>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rPr>
                <w:rFonts w:ascii="Times New Roman" w:hAnsi="Times New Roman"/>
                <w:b/>
                <w:bCs/>
                <w:sz w:val="15"/>
                <w:szCs w:val="15"/>
              </w:rPr>
            </w:pPr>
          </w:p>
        </w:tc>
        <w:tc>
          <w:tcPr>
            <w:tcW w:w="562" w:type="pct"/>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b/>
                <w:bCs/>
                <w:sz w:val="15"/>
                <w:szCs w:val="15"/>
              </w:rPr>
            </w:pPr>
            <w:r w:rsidRPr="003F1467">
              <w:rPr>
                <w:rFonts w:ascii="Times New Roman" w:hAnsi="Times New Roman"/>
                <w:b/>
                <w:bCs/>
                <w:sz w:val="15"/>
                <w:szCs w:val="15"/>
              </w:rPr>
              <w:t>(45)</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b/>
                <w:bCs/>
                <w:sz w:val="15"/>
                <w:szCs w:val="15"/>
              </w:rPr>
            </w:pPr>
            <w:r w:rsidRPr="003F1467">
              <w:rPr>
                <w:rFonts w:ascii="Times New Roman" w:hAnsi="Times New Roman"/>
                <w:b/>
                <w:bCs/>
                <w:sz w:val="15"/>
                <w:szCs w:val="15"/>
              </w:rPr>
              <w:t>(46)</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b/>
                <w:bCs/>
                <w:sz w:val="15"/>
                <w:szCs w:val="15"/>
              </w:rPr>
            </w:pPr>
            <w:r w:rsidRPr="003F1467">
              <w:rPr>
                <w:rFonts w:ascii="Times New Roman" w:hAnsi="Times New Roman"/>
                <w:b/>
                <w:bCs/>
                <w:sz w:val="15"/>
                <w:szCs w:val="15"/>
              </w:rPr>
              <w:t>(47)</w:t>
            </w:r>
          </w:p>
        </w:tc>
        <w:tc>
          <w:tcPr>
            <w:tcW w:w="0" w:type="auto"/>
            <w:gridSpan w:val="3"/>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b/>
                <w:bCs/>
                <w:sz w:val="15"/>
                <w:szCs w:val="15"/>
              </w:rPr>
            </w:pPr>
            <w:r w:rsidRPr="003F1467">
              <w:rPr>
                <w:rFonts w:ascii="Times New Roman" w:hAnsi="Times New Roman"/>
                <w:b/>
                <w:bCs/>
                <w:sz w:val="15"/>
                <w:szCs w:val="15"/>
              </w:rPr>
              <w:t>(48)</w:t>
            </w:r>
          </w:p>
        </w:tc>
      </w:tr>
      <w:tr w:rsidR="00907C5B" w:rsidRPr="006171D7" w:rsidTr="003F1467">
        <w:trPr>
          <w:tblCellSpacing w:w="0" w:type="dxa"/>
          <w:jc w:val="center"/>
        </w:trPr>
        <w:tc>
          <w:tcPr>
            <w:tcW w:w="659" w:type="pct"/>
            <w:vMerge/>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rPr>
                <w:rFonts w:ascii="Times New Roman" w:hAnsi="Times New Roman"/>
                <w:b/>
                <w:bCs/>
                <w:sz w:val="15"/>
                <w:szCs w:val="15"/>
              </w:rPr>
            </w:pPr>
          </w:p>
        </w:tc>
        <w:tc>
          <w:tcPr>
            <w:tcW w:w="244" w:type="pct"/>
            <w:vMerge/>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rPr>
                <w:rFonts w:ascii="Times New Roman" w:hAnsi="Times New Roman"/>
                <w:b/>
                <w:bCs/>
                <w:sz w:val="15"/>
                <w:szCs w:val="15"/>
              </w:rPr>
            </w:pPr>
          </w:p>
        </w:tc>
        <w:tc>
          <w:tcPr>
            <w:tcW w:w="562" w:type="pct"/>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sz w:val="15"/>
                <w:szCs w:val="15"/>
              </w:rPr>
            </w:pPr>
          </w:p>
        </w:tc>
        <w:tc>
          <w:tcPr>
            <w:tcW w:w="0" w:type="auto"/>
            <w:gridSpan w:val="4"/>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sz w:val="15"/>
                <w:szCs w:val="15"/>
              </w:rPr>
            </w:pP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sz w:val="15"/>
                <w:szCs w:val="15"/>
              </w:rPr>
            </w:pPr>
          </w:p>
        </w:tc>
        <w:tc>
          <w:tcPr>
            <w:tcW w:w="0" w:type="auto"/>
            <w:gridSpan w:val="3"/>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sz w:val="15"/>
                <w:szCs w:val="15"/>
              </w:rPr>
            </w:pPr>
          </w:p>
        </w:tc>
      </w:tr>
      <w:tr w:rsidR="00907C5B" w:rsidRPr="006171D7" w:rsidTr="003F1467">
        <w:trPr>
          <w:tblCellSpacing w:w="0" w:type="dxa"/>
          <w:jc w:val="center"/>
        </w:trPr>
        <w:tc>
          <w:tcPr>
            <w:tcW w:w="659" w:type="pct"/>
            <w:vMerge/>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rPr>
                <w:rFonts w:ascii="Times New Roman" w:hAnsi="Times New Roman"/>
                <w:b/>
                <w:bCs/>
                <w:sz w:val="15"/>
                <w:szCs w:val="15"/>
              </w:rPr>
            </w:pPr>
          </w:p>
        </w:tc>
        <w:tc>
          <w:tcPr>
            <w:tcW w:w="244" w:type="pct"/>
            <w:vMerge/>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rPr>
                <w:rFonts w:ascii="Times New Roman" w:hAnsi="Times New Roman"/>
                <w:b/>
                <w:bCs/>
                <w:sz w:val="15"/>
                <w:szCs w:val="15"/>
              </w:rPr>
            </w:pPr>
          </w:p>
        </w:tc>
        <w:tc>
          <w:tcPr>
            <w:tcW w:w="1418"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b/>
                <w:bCs/>
                <w:sz w:val="15"/>
                <w:szCs w:val="15"/>
              </w:rPr>
            </w:pPr>
            <w:r w:rsidRPr="003F1467">
              <w:rPr>
                <w:rFonts w:ascii="Times New Roman" w:hAnsi="Times New Roman"/>
                <w:b/>
                <w:bCs/>
                <w:sz w:val="15"/>
                <w:szCs w:val="15"/>
              </w:rPr>
              <w:t>Total Wages Audited</w:t>
            </w:r>
          </w:p>
        </w:tc>
        <w:tc>
          <w:tcPr>
            <w:tcW w:w="0" w:type="auto"/>
            <w:gridSpan w:val="5"/>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b/>
                <w:bCs/>
                <w:sz w:val="15"/>
                <w:szCs w:val="15"/>
              </w:rPr>
            </w:pPr>
            <w:r w:rsidRPr="003F1467">
              <w:rPr>
                <w:rFonts w:ascii="Times New Roman" w:hAnsi="Times New Roman"/>
                <w:b/>
                <w:bCs/>
                <w:sz w:val="15"/>
                <w:szCs w:val="15"/>
              </w:rPr>
              <w:t>Hours Spent</w:t>
            </w:r>
            <w:r w:rsidRPr="003F1467">
              <w:rPr>
                <w:rFonts w:ascii="Times New Roman" w:hAnsi="Times New Roman"/>
                <w:b/>
                <w:bCs/>
                <w:sz w:val="15"/>
                <w:szCs w:val="15"/>
              </w:rPr>
              <w:br/>
              <w:t>Auditing</w:t>
            </w:r>
          </w:p>
        </w:tc>
        <w:tc>
          <w:tcPr>
            <w:tcW w:w="0" w:type="auto"/>
            <w:gridSpan w:val="3"/>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b/>
                <w:bCs/>
                <w:sz w:val="15"/>
                <w:szCs w:val="15"/>
              </w:rPr>
            </w:pPr>
            <w:r w:rsidRPr="003F1467">
              <w:rPr>
                <w:rFonts w:ascii="Times New Roman" w:hAnsi="Times New Roman"/>
                <w:b/>
                <w:bCs/>
                <w:sz w:val="15"/>
                <w:szCs w:val="15"/>
              </w:rPr>
              <w:t xml:space="preserve">Number of Employees Misclassified </w:t>
            </w:r>
          </w:p>
        </w:tc>
      </w:tr>
      <w:tr w:rsidR="00907C5B" w:rsidRPr="006171D7" w:rsidTr="003F1467">
        <w:trPr>
          <w:tblCellSpacing w:w="0" w:type="dxa"/>
          <w:jc w:val="center"/>
        </w:trPr>
        <w:tc>
          <w:tcPr>
            <w:tcW w:w="659" w:type="pct"/>
            <w:vMerge/>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rPr>
                <w:rFonts w:ascii="Times New Roman" w:hAnsi="Times New Roman"/>
                <w:b/>
                <w:bCs/>
                <w:sz w:val="15"/>
                <w:szCs w:val="15"/>
              </w:rPr>
            </w:pPr>
          </w:p>
        </w:tc>
        <w:tc>
          <w:tcPr>
            <w:tcW w:w="244" w:type="pct"/>
            <w:vMerge/>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rPr>
                <w:rFonts w:ascii="Times New Roman" w:hAnsi="Times New Roman"/>
                <w:b/>
                <w:bCs/>
                <w:sz w:val="15"/>
                <w:szCs w:val="15"/>
              </w:rPr>
            </w:pPr>
          </w:p>
        </w:tc>
        <w:tc>
          <w:tcPr>
            <w:tcW w:w="562" w:type="pct"/>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b/>
                <w:bCs/>
                <w:sz w:val="15"/>
                <w:szCs w:val="15"/>
              </w:rPr>
            </w:pPr>
            <w:r w:rsidRPr="003F1467">
              <w:rPr>
                <w:rFonts w:ascii="Times New Roman" w:hAnsi="Times New Roman"/>
                <w:b/>
                <w:bCs/>
                <w:sz w:val="15"/>
                <w:szCs w:val="15"/>
              </w:rPr>
              <w:t>Pre-Audit</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b/>
                <w:bCs/>
                <w:sz w:val="15"/>
                <w:szCs w:val="15"/>
              </w:rPr>
            </w:pPr>
            <w:r w:rsidRPr="003F1467">
              <w:rPr>
                <w:rFonts w:ascii="Times New Roman" w:hAnsi="Times New Roman"/>
                <w:b/>
                <w:bCs/>
                <w:sz w:val="15"/>
                <w:szCs w:val="15"/>
              </w:rPr>
              <w:t>Post-Audit</w:t>
            </w:r>
          </w:p>
        </w:tc>
        <w:tc>
          <w:tcPr>
            <w:tcW w:w="0" w:type="auto"/>
            <w:gridSpan w:val="5"/>
            <w:vMerge/>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rPr>
                <w:rFonts w:ascii="Times New Roman" w:hAnsi="Times New Roman"/>
                <w:b/>
                <w:bCs/>
                <w:sz w:val="15"/>
                <w:szCs w:val="15"/>
              </w:rPr>
            </w:pPr>
          </w:p>
        </w:tc>
        <w:tc>
          <w:tcPr>
            <w:tcW w:w="0" w:type="auto"/>
            <w:gridSpan w:val="3"/>
            <w:vMerge/>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rPr>
                <w:rFonts w:ascii="Times New Roman" w:hAnsi="Times New Roman"/>
                <w:b/>
                <w:bCs/>
                <w:sz w:val="15"/>
                <w:szCs w:val="15"/>
              </w:rPr>
            </w:pPr>
          </w:p>
        </w:tc>
      </w:tr>
      <w:tr w:rsidR="00907C5B" w:rsidRPr="006171D7" w:rsidTr="003F1467">
        <w:trPr>
          <w:tblCellSpacing w:w="0" w:type="dxa"/>
          <w:jc w:val="center"/>
        </w:trPr>
        <w:tc>
          <w:tcPr>
            <w:tcW w:w="659" w:type="pct"/>
            <w:vMerge/>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rPr>
                <w:rFonts w:ascii="Times New Roman" w:hAnsi="Times New Roman"/>
                <w:b/>
                <w:bCs/>
                <w:sz w:val="15"/>
                <w:szCs w:val="15"/>
              </w:rPr>
            </w:pPr>
          </w:p>
        </w:tc>
        <w:tc>
          <w:tcPr>
            <w:tcW w:w="244" w:type="pct"/>
            <w:vMerge/>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rPr>
                <w:rFonts w:ascii="Times New Roman" w:hAnsi="Times New Roman"/>
                <w:b/>
                <w:bCs/>
                <w:sz w:val="15"/>
                <w:szCs w:val="15"/>
              </w:rPr>
            </w:pPr>
          </w:p>
        </w:tc>
        <w:tc>
          <w:tcPr>
            <w:tcW w:w="562" w:type="pct"/>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b/>
                <w:bCs/>
                <w:sz w:val="15"/>
                <w:szCs w:val="15"/>
              </w:rPr>
            </w:pPr>
            <w:r w:rsidRPr="003F1467">
              <w:rPr>
                <w:rFonts w:ascii="Times New Roman" w:hAnsi="Times New Roman"/>
                <w:b/>
                <w:bCs/>
                <w:sz w:val="15"/>
                <w:szCs w:val="15"/>
              </w:rPr>
              <w:t>(49)</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b/>
                <w:bCs/>
                <w:sz w:val="15"/>
                <w:szCs w:val="15"/>
              </w:rPr>
            </w:pPr>
            <w:r w:rsidRPr="003F1467">
              <w:rPr>
                <w:rFonts w:ascii="Times New Roman" w:hAnsi="Times New Roman"/>
                <w:b/>
                <w:bCs/>
                <w:sz w:val="15"/>
                <w:szCs w:val="15"/>
              </w:rPr>
              <w:t>(50)</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b/>
                <w:bCs/>
                <w:sz w:val="15"/>
                <w:szCs w:val="15"/>
              </w:rPr>
            </w:pPr>
            <w:r w:rsidRPr="003F1467">
              <w:rPr>
                <w:rFonts w:ascii="Times New Roman" w:hAnsi="Times New Roman"/>
                <w:b/>
                <w:bCs/>
                <w:sz w:val="15"/>
                <w:szCs w:val="15"/>
              </w:rPr>
              <w:t>(51)</w:t>
            </w:r>
          </w:p>
        </w:tc>
        <w:tc>
          <w:tcPr>
            <w:tcW w:w="0" w:type="auto"/>
            <w:gridSpan w:val="3"/>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b/>
                <w:bCs/>
                <w:sz w:val="15"/>
                <w:szCs w:val="15"/>
              </w:rPr>
            </w:pPr>
            <w:r w:rsidRPr="003F1467">
              <w:rPr>
                <w:rFonts w:ascii="Times New Roman" w:hAnsi="Times New Roman"/>
                <w:b/>
                <w:bCs/>
                <w:sz w:val="15"/>
                <w:szCs w:val="15"/>
              </w:rPr>
              <w:t>(52)</w:t>
            </w:r>
          </w:p>
        </w:tc>
      </w:tr>
      <w:tr w:rsidR="00907C5B" w:rsidRPr="006171D7" w:rsidTr="003F1467">
        <w:trPr>
          <w:tblCellSpacing w:w="0" w:type="dxa"/>
          <w:jc w:val="center"/>
        </w:trPr>
        <w:tc>
          <w:tcPr>
            <w:tcW w:w="659" w:type="pct"/>
            <w:vMerge/>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rPr>
                <w:rFonts w:ascii="Times New Roman" w:hAnsi="Times New Roman"/>
                <w:b/>
                <w:bCs/>
                <w:sz w:val="15"/>
                <w:szCs w:val="15"/>
              </w:rPr>
            </w:pPr>
          </w:p>
        </w:tc>
        <w:tc>
          <w:tcPr>
            <w:tcW w:w="244" w:type="pct"/>
            <w:vMerge/>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rPr>
                <w:rFonts w:ascii="Times New Roman" w:hAnsi="Times New Roman"/>
                <w:b/>
                <w:bCs/>
                <w:sz w:val="15"/>
                <w:szCs w:val="15"/>
              </w:rPr>
            </w:pPr>
          </w:p>
        </w:tc>
        <w:tc>
          <w:tcPr>
            <w:tcW w:w="562" w:type="pct"/>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sz w:val="15"/>
                <w:szCs w:val="15"/>
              </w:rPr>
            </w:pPr>
          </w:p>
        </w:tc>
        <w:tc>
          <w:tcPr>
            <w:tcW w:w="0" w:type="auto"/>
            <w:gridSpan w:val="4"/>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sz w:val="15"/>
                <w:szCs w:val="15"/>
              </w:rPr>
            </w:pP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sz w:val="15"/>
                <w:szCs w:val="15"/>
              </w:rPr>
            </w:pPr>
          </w:p>
        </w:tc>
        <w:tc>
          <w:tcPr>
            <w:tcW w:w="0" w:type="auto"/>
            <w:gridSpan w:val="3"/>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sz w:val="15"/>
                <w:szCs w:val="15"/>
              </w:rPr>
            </w:pPr>
          </w:p>
        </w:tc>
      </w:tr>
      <w:tr w:rsidR="00907C5B" w:rsidRPr="006171D7" w:rsidTr="003F1467">
        <w:trPr>
          <w:tblCellSpacing w:w="0" w:type="dxa"/>
          <w:jc w:val="center"/>
        </w:trPr>
        <w:tc>
          <w:tcPr>
            <w:tcW w:w="659" w:type="pct"/>
            <w:vMerge/>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rPr>
                <w:rFonts w:ascii="Times New Roman" w:hAnsi="Times New Roman"/>
                <w:b/>
                <w:bCs/>
                <w:sz w:val="15"/>
                <w:szCs w:val="15"/>
              </w:rPr>
            </w:pPr>
          </w:p>
        </w:tc>
        <w:tc>
          <w:tcPr>
            <w:tcW w:w="244" w:type="pct"/>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b/>
                <w:bCs/>
                <w:sz w:val="15"/>
                <w:szCs w:val="15"/>
              </w:rPr>
            </w:pPr>
            <w:r w:rsidRPr="003F1467">
              <w:rPr>
                <w:rFonts w:ascii="Times New Roman" w:hAnsi="Times New Roman"/>
                <w:b/>
                <w:bCs/>
                <w:sz w:val="15"/>
                <w:szCs w:val="15"/>
              </w:rPr>
              <w:t>502</w:t>
            </w:r>
          </w:p>
        </w:tc>
        <w:tc>
          <w:tcPr>
            <w:tcW w:w="4098" w:type="pct"/>
            <w:gridSpan w:val="13"/>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b/>
                <w:bCs/>
                <w:sz w:val="15"/>
                <w:szCs w:val="15"/>
              </w:rPr>
            </w:pPr>
            <w:r w:rsidRPr="003F1467">
              <w:rPr>
                <w:rFonts w:ascii="Times New Roman" w:hAnsi="Times New Roman"/>
                <w:b/>
                <w:bCs/>
                <w:sz w:val="15"/>
                <w:szCs w:val="15"/>
              </w:rPr>
              <w:t>Amount Underreported</w:t>
            </w:r>
          </w:p>
        </w:tc>
      </w:tr>
      <w:tr w:rsidR="00907C5B" w:rsidRPr="006171D7" w:rsidTr="003F1467">
        <w:trPr>
          <w:tblCellSpacing w:w="0" w:type="dxa"/>
          <w:jc w:val="center"/>
        </w:trPr>
        <w:tc>
          <w:tcPr>
            <w:tcW w:w="659" w:type="pct"/>
            <w:vMerge/>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rPr>
                <w:rFonts w:ascii="Times New Roman" w:hAnsi="Times New Roman"/>
                <w:b/>
                <w:bCs/>
                <w:sz w:val="15"/>
                <w:szCs w:val="15"/>
              </w:rPr>
            </w:pPr>
          </w:p>
        </w:tc>
        <w:tc>
          <w:tcPr>
            <w:tcW w:w="244" w:type="pct"/>
            <w:vMerge/>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rPr>
                <w:rFonts w:ascii="Times New Roman" w:hAnsi="Times New Roman"/>
                <w:b/>
                <w:bCs/>
                <w:sz w:val="15"/>
                <w:szCs w:val="15"/>
              </w:rPr>
            </w:pPr>
          </w:p>
        </w:tc>
        <w:tc>
          <w:tcPr>
            <w:tcW w:w="1418"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b/>
                <w:bCs/>
                <w:sz w:val="15"/>
                <w:szCs w:val="15"/>
              </w:rPr>
            </w:pPr>
            <w:r w:rsidRPr="003F1467">
              <w:rPr>
                <w:rFonts w:ascii="Times New Roman" w:hAnsi="Times New Roman"/>
                <w:b/>
                <w:bCs/>
                <w:sz w:val="15"/>
                <w:szCs w:val="15"/>
              </w:rPr>
              <w:t>Total Wages</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b/>
                <w:bCs/>
                <w:sz w:val="15"/>
                <w:szCs w:val="15"/>
              </w:rPr>
            </w:pPr>
            <w:r w:rsidRPr="003F1467">
              <w:rPr>
                <w:rFonts w:ascii="Times New Roman" w:hAnsi="Times New Roman"/>
                <w:b/>
                <w:bCs/>
                <w:sz w:val="15"/>
                <w:szCs w:val="15"/>
              </w:rPr>
              <w:t>Taxable Wages</w:t>
            </w:r>
          </w:p>
        </w:tc>
        <w:tc>
          <w:tcPr>
            <w:tcW w:w="0" w:type="auto"/>
            <w:gridSpan w:val="3"/>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b/>
                <w:bCs/>
                <w:sz w:val="15"/>
                <w:szCs w:val="15"/>
              </w:rPr>
            </w:pPr>
            <w:r w:rsidRPr="003F1467">
              <w:rPr>
                <w:rFonts w:ascii="Times New Roman" w:hAnsi="Times New Roman"/>
                <w:b/>
                <w:bCs/>
                <w:sz w:val="15"/>
                <w:szCs w:val="15"/>
              </w:rPr>
              <w:t>Contributions</w:t>
            </w:r>
          </w:p>
        </w:tc>
      </w:tr>
      <w:tr w:rsidR="00907C5B" w:rsidRPr="006171D7" w:rsidTr="003F1467">
        <w:trPr>
          <w:tblCellSpacing w:w="0" w:type="dxa"/>
          <w:jc w:val="center"/>
        </w:trPr>
        <w:tc>
          <w:tcPr>
            <w:tcW w:w="659" w:type="pct"/>
            <w:vMerge/>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rPr>
                <w:rFonts w:ascii="Times New Roman" w:hAnsi="Times New Roman"/>
                <w:b/>
                <w:bCs/>
                <w:sz w:val="15"/>
                <w:szCs w:val="15"/>
              </w:rPr>
            </w:pPr>
          </w:p>
        </w:tc>
        <w:tc>
          <w:tcPr>
            <w:tcW w:w="244" w:type="pct"/>
            <w:vMerge/>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rPr>
                <w:rFonts w:ascii="Times New Roman" w:hAnsi="Times New Roman"/>
                <w:b/>
                <w:bCs/>
                <w:sz w:val="15"/>
                <w:szCs w:val="15"/>
              </w:rPr>
            </w:pPr>
          </w:p>
        </w:tc>
        <w:tc>
          <w:tcPr>
            <w:tcW w:w="1418"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b/>
                <w:bCs/>
                <w:sz w:val="15"/>
                <w:szCs w:val="15"/>
              </w:rPr>
            </w:pPr>
            <w:r w:rsidRPr="003F1467">
              <w:rPr>
                <w:rFonts w:ascii="Times New Roman" w:hAnsi="Times New Roman"/>
                <w:b/>
                <w:bCs/>
                <w:sz w:val="15"/>
                <w:szCs w:val="15"/>
              </w:rPr>
              <w:t>(53)</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b/>
                <w:bCs/>
                <w:sz w:val="15"/>
                <w:szCs w:val="15"/>
              </w:rPr>
            </w:pPr>
            <w:r w:rsidRPr="003F1467">
              <w:rPr>
                <w:rFonts w:ascii="Times New Roman" w:hAnsi="Times New Roman"/>
                <w:b/>
                <w:bCs/>
                <w:sz w:val="15"/>
                <w:szCs w:val="15"/>
              </w:rPr>
              <w:t>(54)</w:t>
            </w:r>
          </w:p>
        </w:tc>
        <w:tc>
          <w:tcPr>
            <w:tcW w:w="0" w:type="auto"/>
            <w:gridSpan w:val="3"/>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b/>
                <w:bCs/>
                <w:sz w:val="15"/>
                <w:szCs w:val="15"/>
              </w:rPr>
            </w:pPr>
            <w:r w:rsidRPr="003F1467">
              <w:rPr>
                <w:rFonts w:ascii="Times New Roman" w:hAnsi="Times New Roman"/>
                <w:b/>
                <w:bCs/>
                <w:sz w:val="15"/>
                <w:szCs w:val="15"/>
              </w:rPr>
              <w:t>(55)</w:t>
            </w:r>
          </w:p>
        </w:tc>
      </w:tr>
      <w:tr w:rsidR="00907C5B" w:rsidRPr="006171D7" w:rsidTr="003F1467">
        <w:trPr>
          <w:tblCellSpacing w:w="0" w:type="dxa"/>
          <w:jc w:val="center"/>
        </w:trPr>
        <w:tc>
          <w:tcPr>
            <w:tcW w:w="659" w:type="pct"/>
            <w:vMerge/>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rPr>
                <w:rFonts w:ascii="Times New Roman" w:hAnsi="Times New Roman"/>
                <w:b/>
                <w:bCs/>
                <w:sz w:val="15"/>
                <w:szCs w:val="15"/>
              </w:rPr>
            </w:pPr>
          </w:p>
        </w:tc>
        <w:tc>
          <w:tcPr>
            <w:tcW w:w="244" w:type="pct"/>
            <w:vMerge/>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rPr>
                <w:rFonts w:ascii="Times New Roman" w:hAnsi="Times New Roman"/>
                <w:b/>
                <w:bCs/>
                <w:sz w:val="15"/>
                <w:szCs w:val="15"/>
              </w:rPr>
            </w:pPr>
          </w:p>
        </w:tc>
        <w:tc>
          <w:tcPr>
            <w:tcW w:w="1418"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sz w:val="15"/>
                <w:szCs w:val="15"/>
              </w:rPr>
            </w:pP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sz w:val="15"/>
                <w:szCs w:val="15"/>
              </w:rPr>
            </w:pPr>
          </w:p>
        </w:tc>
        <w:tc>
          <w:tcPr>
            <w:tcW w:w="0" w:type="auto"/>
            <w:gridSpan w:val="3"/>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sz w:val="15"/>
                <w:szCs w:val="15"/>
              </w:rPr>
            </w:pPr>
          </w:p>
        </w:tc>
      </w:tr>
      <w:tr w:rsidR="00907C5B" w:rsidRPr="006171D7" w:rsidTr="003F1467">
        <w:trPr>
          <w:tblCellSpacing w:w="0" w:type="dxa"/>
          <w:jc w:val="center"/>
        </w:trPr>
        <w:tc>
          <w:tcPr>
            <w:tcW w:w="659" w:type="pct"/>
            <w:vMerge/>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rPr>
                <w:rFonts w:ascii="Times New Roman" w:hAnsi="Times New Roman"/>
                <w:b/>
                <w:bCs/>
                <w:sz w:val="15"/>
                <w:szCs w:val="15"/>
              </w:rPr>
            </w:pPr>
          </w:p>
        </w:tc>
        <w:tc>
          <w:tcPr>
            <w:tcW w:w="244" w:type="pct"/>
            <w:vMerge/>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rPr>
                <w:rFonts w:ascii="Times New Roman" w:hAnsi="Times New Roman"/>
                <w:b/>
                <w:bCs/>
                <w:sz w:val="15"/>
                <w:szCs w:val="15"/>
              </w:rPr>
            </w:pPr>
          </w:p>
        </w:tc>
        <w:tc>
          <w:tcPr>
            <w:tcW w:w="4098" w:type="pct"/>
            <w:gridSpan w:val="13"/>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b/>
                <w:bCs/>
                <w:sz w:val="15"/>
                <w:szCs w:val="15"/>
              </w:rPr>
            </w:pPr>
            <w:r w:rsidRPr="003F1467">
              <w:rPr>
                <w:rFonts w:ascii="Times New Roman" w:hAnsi="Times New Roman"/>
                <w:b/>
                <w:bCs/>
                <w:sz w:val="15"/>
                <w:szCs w:val="15"/>
              </w:rPr>
              <w:t>Amount Overreported</w:t>
            </w:r>
          </w:p>
        </w:tc>
      </w:tr>
      <w:tr w:rsidR="00907C5B" w:rsidRPr="006171D7" w:rsidTr="003F1467">
        <w:trPr>
          <w:tblCellSpacing w:w="0" w:type="dxa"/>
          <w:jc w:val="center"/>
        </w:trPr>
        <w:tc>
          <w:tcPr>
            <w:tcW w:w="659" w:type="pct"/>
            <w:vMerge/>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rPr>
                <w:rFonts w:ascii="Times New Roman" w:hAnsi="Times New Roman"/>
                <w:b/>
                <w:bCs/>
                <w:sz w:val="15"/>
                <w:szCs w:val="15"/>
              </w:rPr>
            </w:pPr>
          </w:p>
        </w:tc>
        <w:tc>
          <w:tcPr>
            <w:tcW w:w="244" w:type="pct"/>
            <w:vMerge/>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rPr>
                <w:rFonts w:ascii="Times New Roman" w:hAnsi="Times New Roman"/>
                <w:b/>
                <w:bCs/>
                <w:sz w:val="15"/>
                <w:szCs w:val="15"/>
              </w:rPr>
            </w:pPr>
          </w:p>
        </w:tc>
        <w:tc>
          <w:tcPr>
            <w:tcW w:w="1418"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b/>
                <w:bCs/>
                <w:sz w:val="15"/>
                <w:szCs w:val="15"/>
              </w:rPr>
            </w:pPr>
            <w:r w:rsidRPr="003F1467">
              <w:rPr>
                <w:rFonts w:ascii="Times New Roman" w:hAnsi="Times New Roman"/>
                <w:b/>
                <w:bCs/>
                <w:sz w:val="15"/>
                <w:szCs w:val="15"/>
              </w:rPr>
              <w:t>Total Wages</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b/>
                <w:bCs/>
                <w:sz w:val="15"/>
                <w:szCs w:val="15"/>
              </w:rPr>
            </w:pPr>
            <w:r w:rsidRPr="003F1467">
              <w:rPr>
                <w:rFonts w:ascii="Times New Roman" w:hAnsi="Times New Roman"/>
                <w:b/>
                <w:bCs/>
                <w:sz w:val="15"/>
                <w:szCs w:val="15"/>
              </w:rPr>
              <w:t>Taxable Wages</w:t>
            </w:r>
          </w:p>
        </w:tc>
        <w:tc>
          <w:tcPr>
            <w:tcW w:w="0" w:type="auto"/>
            <w:gridSpan w:val="3"/>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b/>
                <w:bCs/>
                <w:sz w:val="15"/>
                <w:szCs w:val="15"/>
              </w:rPr>
            </w:pPr>
            <w:r w:rsidRPr="003F1467">
              <w:rPr>
                <w:rFonts w:ascii="Times New Roman" w:hAnsi="Times New Roman"/>
                <w:b/>
                <w:bCs/>
                <w:sz w:val="15"/>
                <w:szCs w:val="15"/>
              </w:rPr>
              <w:t>Contributions</w:t>
            </w:r>
          </w:p>
        </w:tc>
      </w:tr>
      <w:tr w:rsidR="00907C5B" w:rsidRPr="006171D7" w:rsidTr="003F1467">
        <w:trPr>
          <w:tblCellSpacing w:w="0" w:type="dxa"/>
          <w:jc w:val="center"/>
        </w:trPr>
        <w:tc>
          <w:tcPr>
            <w:tcW w:w="659" w:type="pct"/>
            <w:vMerge/>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rPr>
                <w:rFonts w:ascii="Times New Roman" w:hAnsi="Times New Roman"/>
                <w:b/>
                <w:bCs/>
                <w:sz w:val="15"/>
                <w:szCs w:val="15"/>
              </w:rPr>
            </w:pPr>
          </w:p>
        </w:tc>
        <w:tc>
          <w:tcPr>
            <w:tcW w:w="244" w:type="pct"/>
            <w:vMerge/>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rPr>
                <w:rFonts w:ascii="Times New Roman" w:hAnsi="Times New Roman"/>
                <w:b/>
                <w:bCs/>
                <w:sz w:val="15"/>
                <w:szCs w:val="15"/>
              </w:rPr>
            </w:pPr>
          </w:p>
        </w:tc>
        <w:tc>
          <w:tcPr>
            <w:tcW w:w="1418"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b/>
                <w:bCs/>
                <w:sz w:val="15"/>
                <w:szCs w:val="15"/>
              </w:rPr>
            </w:pPr>
            <w:r w:rsidRPr="003F1467">
              <w:rPr>
                <w:rFonts w:ascii="Times New Roman" w:hAnsi="Times New Roman"/>
                <w:b/>
                <w:bCs/>
                <w:sz w:val="15"/>
                <w:szCs w:val="15"/>
              </w:rPr>
              <w:t>(56)</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b/>
                <w:bCs/>
                <w:sz w:val="15"/>
                <w:szCs w:val="15"/>
              </w:rPr>
            </w:pPr>
            <w:r w:rsidRPr="003F1467">
              <w:rPr>
                <w:rFonts w:ascii="Times New Roman" w:hAnsi="Times New Roman"/>
                <w:b/>
                <w:bCs/>
                <w:sz w:val="15"/>
                <w:szCs w:val="15"/>
              </w:rPr>
              <w:t>(57)</w:t>
            </w:r>
          </w:p>
        </w:tc>
        <w:tc>
          <w:tcPr>
            <w:tcW w:w="0" w:type="auto"/>
            <w:gridSpan w:val="3"/>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b/>
                <w:bCs/>
                <w:sz w:val="15"/>
                <w:szCs w:val="15"/>
              </w:rPr>
            </w:pPr>
            <w:r w:rsidRPr="003F1467">
              <w:rPr>
                <w:rFonts w:ascii="Times New Roman" w:hAnsi="Times New Roman"/>
                <w:b/>
                <w:bCs/>
                <w:sz w:val="15"/>
                <w:szCs w:val="15"/>
              </w:rPr>
              <w:t>(58)</w:t>
            </w:r>
          </w:p>
        </w:tc>
      </w:tr>
      <w:tr w:rsidR="00907C5B" w:rsidRPr="006171D7" w:rsidTr="003F1467">
        <w:trPr>
          <w:tblCellSpacing w:w="0" w:type="dxa"/>
          <w:jc w:val="center"/>
        </w:trPr>
        <w:tc>
          <w:tcPr>
            <w:tcW w:w="659" w:type="pct"/>
            <w:vMerge/>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rPr>
                <w:rFonts w:ascii="Times New Roman" w:hAnsi="Times New Roman"/>
                <w:b/>
                <w:bCs/>
                <w:sz w:val="15"/>
                <w:szCs w:val="15"/>
              </w:rPr>
            </w:pPr>
          </w:p>
        </w:tc>
        <w:tc>
          <w:tcPr>
            <w:tcW w:w="244" w:type="pct"/>
            <w:vMerge/>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rPr>
                <w:rFonts w:ascii="Times New Roman" w:hAnsi="Times New Roman"/>
                <w:b/>
                <w:bCs/>
                <w:sz w:val="15"/>
                <w:szCs w:val="15"/>
              </w:rPr>
            </w:pPr>
          </w:p>
        </w:tc>
        <w:tc>
          <w:tcPr>
            <w:tcW w:w="1418"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sz w:val="15"/>
                <w:szCs w:val="15"/>
              </w:rPr>
            </w:pP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sz w:val="15"/>
                <w:szCs w:val="15"/>
              </w:rPr>
            </w:pPr>
          </w:p>
        </w:tc>
        <w:tc>
          <w:tcPr>
            <w:tcW w:w="0" w:type="auto"/>
            <w:gridSpan w:val="3"/>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sz w:val="15"/>
                <w:szCs w:val="15"/>
              </w:rPr>
            </w:pPr>
          </w:p>
        </w:tc>
      </w:tr>
      <w:tr w:rsidR="00907C5B" w:rsidRPr="006171D7" w:rsidTr="003F1467">
        <w:trPr>
          <w:tblCellSpacing w:w="0" w:type="dxa"/>
          <w:jc w:val="center"/>
        </w:trPr>
        <w:tc>
          <w:tcPr>
            <w:tcW w:w="659" w:type="pct"/>
            <w:vMerge w:val="restart"/>
            <w:tcBorders>
              <w:top w:val="outset" w:sz="6" w:space="0" w:color="auto"/>
              <w:left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b/>
                <w:bCs/>
                <w:sz w:val="15"/>
                <w:szCs w:val="15"/>
              </w:rPr>
            </w:pPr>
            <w:r w:rsidRPr="003F1467">
              <w:rPr>
                <w:rFonts w:ascii="Times New Roman" w:hAnsi="Times New Roman"/>
                <w:b/>
                <w:bCs/>
                <w:sz w:val="15"/>
                <w:szCs w:val="15"/>
              </w:rPr>
              <w:t xml:space="preserve">SUTA Dumping </w:t>
            </w:r>
          </w:p>
        </w:tc>
        <w:tc>
          <w:tcPr>
            <w:tcW w:w="244" w:type="pct"/>
            <w:vMerge w:val="restart"/>
            <w:tcBorders>
              <w:top w:val="outset" w:sz="6" w:space="0" w:color="auto"/>
              <w:left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b/>
                <w:bCs/>
                <w:sz w:val="15"/>
                <w:szCs w:val="15"/>
              </w:rPr>
            </w:pPr>
            <w:r w:rsidRPr="003F1467">
              <w:rPr>
                <w:rFonts w:ascii="Times New Roman" w:hAnsi="Times New Roman"/>
                <w:b/>
                <w:bCs/>
                <w:sz w:val="15"/>
                <w:szCs w:val="15"/>
              </w:rPr>
              <w:t>503</w:t>
            </w:r>
          </w:p>
        </w:tc>
        <w:tc>
          <w:tcPr>
            <w:tcW w:w="1418"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b/>
                <w:sz w:val="15"/>
                <w:szCs w:val="15"/>
              </w:rPr>
            </w:pPr>
            <w:r w:rsidRPr="003F1467">
              <w:rPr>
                <w:rFonts w:ascii="Times New Roman" w:hAnsi="Times New Roman"/>
                <w:b/>
                <w:sz w:val="15"/>
                <w:szCs w:val="15"/>
              </w:rPr>
              <w:t>Number of Mandatory Transfers</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b/>
                <w:sz w:val="15"/>
                <w:szCs w:val="15"/>
              </w:rPr>
            </w:pPr>
            <w:r w:rsidRPr="003F1467">
              <w:rPr>
                <w:rFonts w:ascii="Times New Roman" w:hAnsi="Times New Roman"/>
                <w:b/>
                <w:sz w:val="15"/>
                <w:szCs w:val="15"/>
              </w:rPr>
              <w:t>Number of Prohibited Transfers</w:t>
            </w:r>
          </w:p>
        </w:tc>
        <w:tc>
          <w:tcPr>
            <w:tcW w:w="0" w:type="auto"/>
            <w:gridSpan w:val="3"/>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b/>
                <w:sz w:val="15"/>
                <w:szCs w:val="15"/>
              </w:rPr>
            </w:pPr>
            <w:r w:rsidRPr="003F1467">
              <w:rPr>
                <w:rFonts w:ascii="Times New Roman" w:hAnsi="Times New Roman"/>
                <w:b/>
                <w:sz w:val="15"/>
                <w:szCs w:val="15"/>
              </w:rPr>
              <w:t>Total Net Contributions Due</w:t>
            </w:r>
          </w:p>
        </w:tc>
      </w:tr>
      <w:tr w:rsidR="00907C5B" w:rsidRPr="006171D7" w:rsidTr="003F1467">
        <w:trPr>
          <w:tblCellSpacing w:w="0" w:type="dxa"/>
          <w:jc w:val="center"/>
        </w:trPr>
        <w:tc>
          <w:tcPr>
            <w:tcW w:w="659" w:type="pct"/>
            <w:vMerge/>
            <w:tcBorders>
              <w:left w:val="outset" w:sz="6" w:space="0" w:color="auto"/>
              <w:right w:val="outset" w:sz="6" w:space="0" w:color="auto"/>
            </w:tcBorders>
            <w:shd w:val="clear" w:color="auto" w:fill="auto"/>
            <w:vAlign w:val="center"/>
          </w:tcPr>
          <w:p w:rsidR="00907C5B" w:rsidRPr="003F1467" w:rsidRDefault="00907C5B" w:rsidP="00866E76">
            <w:pPr>
              <w:rPr>
                <w:rFonts w:ascii="Times New Roman" w:hAnsi="Times New Roman"/>
                <w:b/>
                <w:bCs/>
                <w:sz w:val="15"/>
                <w:szCs w:val="15"/>
              </w:rPr>
            </w:pPr>
          </w:p>
        </w:tc>
        <w:tc>
          <w:tcPr>
            <w:tcW w:w="244" w:type="pct"/>
            <w:vMerge/>
            <w:tcBorders>
              <w:left w:val="outset" w:sz="6" w:space="0" w:color="auto"/>
              <w:right w:val="outset" w:sz="6" w:space="0" w:color="auto"/>
            </w:tcBorders>
            <w:shd w:val="clear" w:color="auto" w:fill="auto"/>
            <w:vAlign w:val="center"/>
          </w:tcPr>
          <w:p w:rsidR="00907C5B" w:rsidRPr="003F1467" w:rsidRDefault="00907C5B" w:rsidP="00866E76">
            <w:pPr>
              <w:rPr>
                <w:rFonts w:ascii="Times New Roman" w:hAnsi="Times New Roman"/>
                <w:b/>
                <w:bCs/>
                <w:sz w:val="15"/>
                <w:szCs w:val="15"/>
              </w:rPr>
            </w:pPr>
          </w:p>
        </w:tc>
        <w:tc>
          <w:tcPr>
            <w:tcW w:w="1418"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b/>
                <w:sz w:val="15"/>
                <w:szCs w:val="15"/>
              </w:rPr>
            </w:pPr>
            <w:r w:rsidRPr="003F1467">
              <w:rPr>
                <w:rFonts w:ascii="Times New Roman" w:hAnsi="Times New Roman"/>
                <w:b/>
                <w:sz w:val="15"/>
                <w:szCs w:val="15"/>
              </w:rPr>
              <w:t>(59)</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b/>
                <w:sz w:val="15"/>
                <w:szCs w:val="15"/>
              </w:rPr>
            </w:pPr>
            <w:r w:rsidRPr="003F1467">
              <w:rPr>
                <w:rFonts w:ascii="Times New Roman" w:hAnsi="Times New Roman"/>
                <w:b/>
                <w:sz w:val="15"/>
                <w:szCs w:val="15"/>
              </w:rPr>
              <w:t>(60)</w:t>
            </w:r>
          </w:p>
        </w:tc>
        <w:tc>
          <w:tcPr>
            <w:tcW w:w="0" w:type="auto"/>
            <w:gridSpan w:val="3"/>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b/>
                <w:sz w:val="15"/>
                <w:szCs w:val="15"/>
              </w:rPr>
            </w:pPr>
            <w:r w:rsidRPr="003F1467">
              <w:rPr>
                <w:rFonts w:ascii="Times New Roman" w:hAnsi="Times New Roman"/>
                <w:b/>
                <w:sz w:val="15"/>
                <w:szCs w:val="15"/>
              </w:rPr>
              <w:t>(61)</w:t>
            </w:r>
          </w:p>
        </w:tc>
      </w:tr>
      <w:tr w:rsidR="00907C5B" w:rsidRPr="006171D7" w:rsidTr="003F1467">
        <w:trPr>
          <w:tblCellSpacing w:w="0" w:type="dxa"/>
          <w:jc w:val="center"/>
        </w:trPr>
        <w:tc>
          <w:tcPr>
            <w:tcW w:w="659" w:type="pct"/>
            <w:vMerge/>
            <w:tcBorders>
              <w:left w:val="outset" w:sz="6" w:space="0" w:color="auto"/>
              <w:bottom w:val="nil"/>
              <w:right w:val="outset" w:sz="6" w:space="0" w:color="auto"/>
            </w:tcBorders>
            <w:shd w:val="clear" w:color="auto" w:fill="auto"/>
            <w:vAlign w:val="center"/>
          </w:tcPr>
          <w:p w:rsidR="00907C5B" w:rsidRPr="003F1467" w:rsidRDefault="00907C5B" w:rsidP="00866E76">
            <w:pPr>
              <w:rPr>
                <w:rFonts w:ascii="Times New Roman" w:hAnsi="Times New Roman"/>
                <w:b/>
                <w:bCs/>
                <w:sz w:val="15"/>
                <w:szCs w:val="15"/>
              </w:rPr>
            </w:pPr>
          </w:p>
        </w:tc>
        <w:tc>
          <w:tcPr>
            <w:tcW w:w="244" w:type="pct"/>
            <w:vMerge/>
            <w:tcBorders>
              <w:left w:val="outset" w:sz="6" w:space="0" w:color="auto"/>
              <w:bottom w:val="outset" w:sz="6" w:space="0" w:color="auto"/>
              <w:right w:val="outset" w:sz="6" w:space="0" w:color="auto"/>
            </w:tcBorders>
            <w:shd w:val="clear" w:color="auto" w:fill="auto"/>
            <w:vAlign w:val="center"/>
          </w:tcPr>
          <w:p w:rsidR="00907C5B" w:rsidRPr="003F1467" w:rsidRDefault="00907C5B" w:rsidP="00866E76">
            <w:pPr>
              <w:rPr>
                <w:rFonts w:ascii="Times New Roman" w:hAnsi="Times New Roman"/>
                <w:b/>
                <w:bCs/>
                <w:sz w:val="15"/>
                <w:szCs w:val="15"/>
              </w:rPr>
            </w:pPr>
          </w:p>
        </w:tc>
        <w:tc>
          <w:tcPr>
            <w:tcW w:w="1418"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sz w:val="15"/>
                <w:szCs w:val="15"/>
              </w:rPr>
            </w:pP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sz w:val="15"/>
                <w:szCs w:val="15"/>
              </w:rPr>
            </w:pPr>
          </w:p>
        </w:tc>
        <w:tc>
          <w:tcPr>
            <w:tcW w:w="0" w:type="auto"/>
            <w:gridSpan w:val="3"/>
            <w:tcBorders>
              <w:top w:val="outset" w:sz="6" w:space="0" w:color="auto"/>
              <w:left w:val="outset" w:sz="6" w:space="0" w:color="auto"/>
              <w:bottom w:val="outset" w:sz="6" w:space="0" w:color="auto"/>
              <w:right w:val="outset" w:sz="6" w:space="0" w:color="auto"/>
            </w:tcBorders>
            <w:shd w:val="clear" w:color="auto" w:fill="auto"/>
            <w:vAlign w:val="center"/>
          </w:tcPr>
          <w:p w:rsidR="00907C5B" w:rsidRPr="003F1467" w:rsidRDefault="00907C5B" w:rsidP="00866E76">
            <w:pPr>
              <w:jc w:val="center"/>
              <w:rPr>
                <w:rFonts w:ascii="Times New Roman" w:hAnsi="Times New Roman"/>
                <w:sz w:val="15"/>
                <w:szCs w:val="15"/>
              </w:rPr>
            </w:pPr>
          </w:p>
        </w:tc>
      </w:tr>
      <w:tr w:rsidR="00051E67" w:rsidRPr="006171D7" w:rsidTr="003F1467">
        <w:trPr>
          <w:tblCellSpacing w:w="0" w:type="dxa"/>
          <w:jc w:val="center"/>
        </w:trPr>
        <w:tc>
          <w:tcPr>
            <w:tcW w:w="659" w:type="pct"/>
            <w:vMerge w:val="restart"/>
            <w:tcBorders>
              <w:top w:val="outset" w:sz="6" w:space="0" w:color="auto"/>
              <w:left w:val="outset" w:sz="6" w:space="0" w:color="auto"/>
              <w:right w:val="outset" w:sz="6" w:space="0" w:color="auto"/>
            </w:tcBorders>
            <w:shd w:val="clear" w:color="auto" w:fill="auto"/>
            <w:vAlign w:val="center"/>
          </w:tcPr>
          <w:p w:rsidR="00051E67" w:rsidRPr="003F1467" w:rsidRDefault="002B79B9" w:rsidP="00866E76">
            <w:pPr>
              <w:jc w:val="center"/>
              <w:rPr>
                <w:rFonts w:ascii="Times New Roman" w:hAnsi="Times New Roman"/>
                <w:b/>
                <w:bCs/>
                <w:sz w:val="15"/>
                <w:szCs w:val="15"/>
              </w:rPr>
            </w:pPr>
            <w:r w:rsidRPr="003F1467">
              <w:rPr>
                <w:rFonts w:ascii="Times New Roman" w:hAnsi="Times New Roman"/>
                <w:b/>
                <w:bCs/>
                <w:sz w:val="15"/>
                <w:szCs w:val="15"/>
              </w:rPr>
              <w:t xml:space="preserve">Other </w:t>
            </w:r>
            <w:r w:rsidR="00051E67" w:rsidRPr="003F1467">
              <w:rPr>
                <w:rFonts w:ascii="Times New Roman" w:hAnsi="Times New Roman"/>
                <w:b/>
                <w:bCs/>
                <w:sz w:val="15"/>
                <w:szCs w:val="15"/>
              </w:rPr>
              <w:t xml:space="preserve">Tax Avoidance Activities </w:t>
            </w:r>
          </w:p>
        </w:tc>
        <w:tc>
          <w:tcPr>
            <w:tcW w:w="244" w:type="pct"/>
            <w:vMerge w:val="restart"/>
            <w:tcBorders>
              <w:top w:val="outset" w:sz="6" w:space="0" w:color="auto"/>
              <w:left w:val="outset" w:sz="6" w:space="0" w:color="auto"/>
              <w:right w:val="outset" w:sz="6" w:space="0" w:color="auto"/>
            </w:tcBorders>
            <w:shd w:val="clear" w:color="auto" w:fill="auto"/>
            <w:vAlign w:val="center"/>
          </w:tcPr>
          <w:p w:rsidR="00051E67" w:rsidRPr="003F1467" w:rsidRDefault="00051E67" w:rsidP="00866E76">
            <w:pPr>
              <w:jc w:val="center"/>
              <w:rPr>
                <w:rFonts w:ascii="Times New Roman" w:hAnsi="Times New Roman"/>
                <w:b/>
                <w:bCs/>
                <w:sz w:val="15"/>
                <w:szCs w:val="15"/>
              </w:rPr>
            </w:pPr>
            <w:r w:rsidRPr="003F1467">
              <w:rPr>
                <w:rFonts w:ascii="Times New Roman" w:hAnsi="Times New Roman"/>
                <w:b/>
                <w:bCs/>
                <w:sz w:val="15"/>
                <w:szCs w:val="15"/>
              </w:rPr>
              <w:t>504</w:t>
            </w:r>
          </w:p>
        </w:tc>
        <w:tc>
          <w:tcPr>
            <w:tcW w:w="1418"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051E67" w:rsidRPr="003F1467" w:rsidRDefault="00051E67" w:rsidP="00866E76">
            <w:pPr>
              <w:jc w:val="center"/>
              <w:rPr>
                <w:rFonts w:ascii="Times New Roman" w:hAnsi="Times New Roman"/>
                <w:b/>
                <w:sz w:val="15"/>
                <w:szCs w:val="15"/>
              </w:rPr>
            </w:pPr>
            <w:r w:rsidRPr="003F1467">
              <w:rPr>
                <w:rFonts w:ascii="Times New Roman" w:hAnsi="Times New Roman"/>
                <w:b/>
                <w:sz w:val="15"/>
                <w:szCs w:val="15"/>
              </w:rPr>
              <w:t>Number of Mandatory Transfers</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tcPr>
          <w:p w:rsidR="00051E67" w:rsidRPr="003F1467" w:rsidRDefault="00051E67" w:rsidP="00866E76">
            <w:pPr>
              <w:jc w:val="center"/>
              <w:rPr>
                <w:rFonts w:ascii="Times New Roman" w:hAnsi="Times New Roman"/>
                <w:b/>
                <w:sz w:val="15"/>
                <w:szCs w:val="15"/>
              </w:rPr>
            </w:pPr>
            <w:r w:rsidRPr="003F1467">
              <w:rPr>
                <w:rFonts w:ascii="Times New Roman" w:hAnsi="Times New Roman"/>
                <w:b/>
                <w:sz w:val="15"/>
                <w:szCs w:val="15"/>
              </w:rPr>
              <w:t>Number of Prohibited Transfers</w:t>
            </w:r>
          </w:p>
        </w:tc>
        <w:tc>
          <w:tcPr>
            <w:tcW w:w="0" w:type="auto"/>
            <w:gridSpan w:val="3"/>
            <w:tcBorders>
              <w:top w:val="outset" w:sz="6" w:space="0" w:color="auto"/>
              <w:left w:val="outset" w:sz="6" w:space="0" w:color="auto"/>
              <w:bottom w:val="outset" w:sz="6" w:space="0" w:color="auto"/>
              <w:right w:val="outset" w:sz="6" w:space="0" w:color="auto"/>
            </w:tcBorders>
            <w:shd w:val="clear" w:color="auto" w:fill="auto"/>
            <w:vAlign w:val="center"/>
          </w:tcPr>
          <w:p w:rsidR="00051E67" w:rsidRPr="003F1467" w:rsidRDefault="00051E67" w:rsidP="00866E76">
            <w:pPr>
              <w:jc w:val="center"/>
              <w:rPr>
                <w:rFonts w:ascii="Times New Roman" w:hAnsi="Times New Roman"/>
                <w:b/>
                <w:sz w:val="15"/>
                <w:szCs w:val="15"/>
              </w:rPr>
            </w:pPr>
            <w:r w:rsidRPr="003F1467">
              <w:rPr>
                <w:rFonts w:ascii="Times New Roman" w:hAnsi="Times New Roman"/>
                <w:b/>
                <w:sz w:val="15"/>
                <w:szCs w:val="15"/>
              </w:rPr>
              <w:t>Total Net Contributions Due</w:t>
            </w:r>
          </w:p>
        </w:tc>
      </w:tr>
      <w:tr w:rsidR="00051E67" w:rsidRPr="006171D7" w:rsidTr="003F1467">
        <w:trPr>
          <w:tblCellSpacing w:w="0" w:type="dxa"/>
          <w:jc w:val="center"/>
        </w:trPr>
        <w:tc>
          <w:tcPr>
            <w:tcW w:w="659" w:type="pct"/>
            <w:vMerge/>
            <w:tcBorders>
              <w:left w:val="outset" w:sz="6" w:space="0" w:color="auto"/>
              <w:right w:val="outset" w:sz="6" w:space="0" w:color="auto"/>
            </w:tcBorders>
            <w:shd w:val="clear" w:color="auto" w:fill="auto"/>
            <w:vAlign w:val="center"/>
          </w:tcPr>
          <w:p w:rsidR="00051E67" w:rsidRPr="003F1467" w:rsidRDefault="00051E67" w:rsidP="00866E76">
            <w:pPr>
              <w:rPr>
                <w:rFonts w:ascii="Times New Roman" w:hAnsi="Times New Roman"/>
                <w:b/>
                <w:bCs/>
                <w:sz w:val="15"/>
                <w:szCs w:val="15"/>
              </w:rPr>
            </w:pPr>
          </w:p>
        </w:tc>
        <w:tc>
          <w:tcPr>
            <w:tcW w:w="244" w:type="pct"/>
            <w:vMerge/>
            <w:tcBorders>
              <w:left w:val="outset" w:sz="6" w:space="0" w:color="auto"/>
              <w:right w:val="outset" w:sz="6" w:space="0" w:color="auto"/>
            </w:tcBorders>
            <w:shd w:val="clear" w:color="auto" w:fill="auto"/>
            <w:vAlign w:val="center"/>
          </w:tcPr>
          <w:p w:rsidR="00051E67" w:rsidRPr="003F1467" w:rsidRDefault="00051E67" w:rsidP="00866E76">
            <w:pPr>
              <w:rPr>
                <w:rFonts w:ascii="Times New Roman" w:hAnsi="Times New Roman"/>
                <w:b/>
                <w:bCs/>
                <w:sz w:val="15"/>
                <w:szCs w:val="15"/>
              </w:rPr>
            </w:pPr>
          </w:p>
        </w:tc>
        <w:tc>
          <w:tcPr>
            <w:tcW w:w="1418"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051E67" w:rsidRPr="003F1467" w:rsidRDefault="00051E67" w:rsidP="00866E76">
            <w:pPr>
              <w:jc w:val="center"/>
              <w:rPr>
                <w:rFonts w:ascii="Times New Roman" w:hAnsi="Times New Roman"/>
                <w:b/>
                <w:sz w:val="15"/>
                <w:szCs w:val="15"/>
              </w:rPr>
            </w:pPr>
            <w:r w:rsidRPr="003F1467">
              <w:rPr>
                <w:rFonts w:ascii="Times New Roman" w:hAnsi="Times New Roman"/>
                <w:b/>
                <w:sz w:val="15"/>
                <w:szCs w:val="15"/>
              </w:rPr>
              <w:t>(62)</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tcPr>
          <w:p w:rsidR="00051E67" w:rsidRPr="003F1467" w:rsidRDefault="00051E67" w:rsidP="00866E76">
            <w:pPr>
              <w:jc w:val="center"/>
              <w:rPr>
                <w:rFonts w:ascii="Times New Roman" w:hAnsi="Times New Roman"/>
                <w:b/>
                <w:sz w:val="15"/>
                <w:szCs w:val="15"/>
              </w:rPr>
            </w:pPr>
            <w:r w:rsidRPr="003F1467">
              <w:rPr>
                <w:rFonts w:ascii="Times New Roman" w:hAnsi="Times New Roman"/>
                <w:b/>
                <w:sz w:val="15"/>
                <w:szCs w:val="15"/>
              </w:rPr>
              <w:t>(63)</w:t>
            </w:r>
          </w:p>
        </w:tc>
        <w:tc>
          <w:tcPr>
            <w:tcW w:w="0" w:type="auto"/>
            <w:gridSpan w:val="3"/>
            <w:tcBorders>
              <w:top w:val="outset" w:sz="6" w:space="0" w:color="auto"/>
              <w:left w:val="outset" w:sz="6" w:space="0" w:color="auto"/>
              <w:bottom w:val="outset" w:sz="6" w:space="0" w:color="auto"/>
              <w:right w:val="outset" w:sz="6" w:space="0" w:color="auto"/>
            </w:tcBorders>
            <w:shd w:val="clear" w:color="auto" w:fill="auto"/>
            <w:vAlign w:val="center"/>
          </w:tcPr>
          <w:p w:rsidR="00051E67" w:rsidRPr="003F1467" w:rsidRDefault="00051E67" w:rsidP="00866E76">
            <w:pPr>
              <w:jc w:val="center"/>
              <w:rPr>
                <w:rFonts w:ascii="Times New Roman" w:hAnsi="Times New Roman"/>
                <w:b/>
                <w:sz w:val="15"/>
                <w:szCs w:val="15"/>
              </w:rPr>
            </w:pPr>
            <w:r w:rsidRPr="003F1467">
              <w:rPr>
                <w:rFonts w:ascii="Times New Roman" w:hAnsi="Times New Roman"/>
                <w:b/>
                <w:sz w:val="15"/>
                <w:szCs w:val="15"/>
              </w:rPr>
              <w:t>(64)</w:t>
            </w:r>
          </w:p>
        </w:tc>
      </w:tr>
      <w:tr w:rsidR="00051E67" w:rsidRPr="006171D7" w:rsidTr="003F1467">
        <w:trPr>
          <w:tblCellSpacing w:w="0" w:type="dxa"/>
          <w:jc w:val="center"/>
        </w:trPr>
        <w:tc>
          <w:tcPr>
            <w:tcW w:w="659" w:type="pct"/>
            <w:vMerge/>
            <w:tcBorders>
              <w:left w:val="outset" w:sz="6" w:space="0" w:color="auto"/>
              <w:bottom w:val="nil"/>
              <w:right w:val="outset" w:sz="6" w:space="0" w:color="auto"/>
            </w:tcBorders>
            <w:shd w:val="clear" w:color="auto" w:fill="auto"/>
            <w:vAlign w:val="center"/>
          </w:tcPr>
          <w:p w:rsidR="00051E67" w:rsidRPr="003F1467" w:rsidRDefault="00051E67" w:rsidP="00866E76">
            <w:pPr>
              <w:rPr>
                <w:rFonts w:ascii="Times New Roman" w:hAnsi="Times New Roman"/>
                <w:b/>
                <w:bCs/>
                <w:sz w:val="15"/>
                <w:szCs w:val="15"/>
              </w:rPr>
            </w:pPr>
          </w:p>
        </w:tc>
        <w:tc>
          <w:tcPr>
            <w:tcW w:w="244" w:type="pct"/>
            <w:vMerge/>
            <w:tcBorders>
              <w:left w:val="outset" w:sz="6" w:space="0" w:color="auto"/>
              <w:bottom w:val="outset" w:sz="6" w:space="0" w:color="auto"/>
              <w:right w:val="outset" w:sz="6" w:space="0" w:color="auto"/>
            </w:tcBorders>
            <w:shd w:val="clear" w:color="auto" w:fill="auto"/>
            <w:vAlign w:val="center"/>
          </w:tcPr>
          <w:p w:rsidR="00051E67" w:rsidRPr="003F1467" w:rsidRDefault="00051E67" w:rsidP="00866E76">
            <w:pPr>
              <w:rPr>
                <w:rFonts w:ascii="Times New Roman" w:hAnsi="Times New Roman"/>
                <w:b/>
                <w:bCs/>
                <w:sz w:val="15"/>
                <w:szCs w:val="15"/>
              </w:rPr>
            </w:pPr>
          </w:p>
        </w:tc>
        <w:tc>
          <w:tcPr>
            <w:tcW w:w="1418"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051E67" w:rsidRPr="003F1467" w:rsidRDefault="00051E67" w:rsidP="00866E76">
            <w:pPr>
              <w:jc w:val="center"/>
              <w:rPr>
                <w:rFonts w:ascii="Times New Roman" w:hAnsi="Times New Roman"/>
                <w:sz w:val="15"/>
                <w:szCs w:val="15"/>
              </w:rPr>
            </w:pP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tcPr>
          <w:p w:rsidR="00051E67" w:rsidRPr="003F1467" w:rsidRDefault="00051E67" w:rsidP="00866E76">
            <w:pPr>
              <w:jc w:val="center"/>
              <w:rPr>
                <w:rFonts w:ascii="Times New Roman" w:hAnsi="Times New Roman"/>
                <w:sz w:val="15"/>
                <w:szCs w:val="15"/>
              </w:rPr>
            </w:pPr>
          </w:p>
        </w:tc>
        <w:tc>
          <w:tcPr>
            <w:tcW w:w="0" w:type="auto"/>
            <w:gridSpan w:val="3"/>
            <w:tcBorders>
              <w:top w:val="outset" w:sz="6" w:space="0" w:color="auto"/>
              <w:left w:val="outset" w:sz="6" w:space="0" w:color="auto"/>
              <w:bottom w:val="outset" w:sz="6" w:space="0" w:color="auto"/>
              <w:right w:val="outset" w:sz="6" w:space="0" w:color="auto"/>
            </w:tcBorders>
            <w:shd w:val="clear" w:color="auto" w:fill="auto"/>
            <w:vAlign w:val="center"/>
          </w:tcPr>
          <w:p w:rsidR="00051E67" w:rsidRPr="003F1467" w:rsidRDefault="00051E67" w:rsidP="00866E76">
            <w:pPr>
              <w:jc w:val="center"/>
              <w:rPr>
                <w:rFonts w:ascii="Times New Roman" w:hAnsi="Times New Roman"/>
                <w:sz w:val="15"/>
                <w:szCs w:val="15"/>
              </w:rPr>
            </w:pPr>
          </w:p>
        </w:tc>
      </w:tr>
    </w:tbl>
    <w:p w:rsidR="00907C5B" w:rsidRPr="003F1467" w:rsidRDefault="00907C5B" w:rsidP="00907C5B">
      <w:pPr>
        <w:jc w:val="center"/>
        <w:rPr>
          <w:rFonts w:ascii="Times New Roman" w:hAnsi="Times New Roman"/>
          <w:b/>
          <w:sz w:val="24"/>
          <w:szCs w:val="24"/>
        </w:rPr>
      </w:pPr>
    </w:p>
    <w:p w:rsidR="00907C5B" w:rsidRPr="003F1467" w:rsidRDefault="00907C5B" w:rsidP="00907C5B">
      <w:pPr>
        <w:rPr>
          <w:rFonts w:ascii="Times New Roman" w:hAnsi="Times New Roman"/>
          <w:sz w:val="16"/>
          <w:szCs w:val="16"/>
        </w:rPr>
      </w:pPr>
      <w:r w:rsidRPr="003F1467">
        <w:rPr>
          <w:rFonts w:ascii="Times New Roman" w:hAnsi="Times New Roman"/>
          <w:sz w:val="16"/>
          <w:szCs w:val="16"/>
        </w:rPr>
        <w:t xml:space="preserve">Comments: </w:t>
      </w:r>
    </w:p>
    <w:p w:rsidR="00907C5B" w:rsidRPr="003F1467" w:rsidRDefault="00907C5B" w:rsidP="00907C5B">
      <w:pPr>
        <w:ind w:left="-360"/>
        <w:rPr>
          <w:rFonts w:ascii="Times New Roman" w:hAnsi="Times New Roman"/>
          <w:b/>
          <w:sz w:val="16"/>
          <w:szCs w:val="16"/>
        </w:rPr>
      </w:pPr>
    </w:p>
    <w:p w:rsidR="00907C5B" w:rsidRPr="003F1467" w:rsidRDefault="00907C5B" w:rsidP="00907C5B">
      <w:pPr>
        <w:jc w:val="both"/>
        <w:rPr>
          <w:rFonts w:ascii="Times New Roman" w:hAnsi="Times New Roman"/>
          <w:sz w:val="16"/>
          <w:szCs w:val="16"/>
        </w:rPr>
      </w:pPr>
      <w:r w:rsidRPr="003F1467">
        <w:rPr>
          <w:rFonts w:ascii="Times New Roman" w:hAnsi="Times New Roman"/>
          <w:b/>
          <w:bCs/>
          <w:sz w:val="16"/>
          <w:szCs w:val="16"/>
        </w:rPr>
        <w:t>O M B No.:</w:t>
      </w:r>
      <w:r w:rsidRPr="003F1467">
        <w:rPr>
          <w:rFonts w:ascii="Times New Roman" w:hAnsi="Times New Roman"/>
          <w:sz w:val="16"/>
          <w:szCs w:val="16"/>
        </w:rPr>
        <w:t xml:space="preserve"> 1205-0178      </w:t>
      </w:r>
      <w:r w:rsidRPr="003F1467">
        <w:rPr>
          <w:rFonts w:ascii="Times New Roman" w:hAnsi="Times New Roman"/>
          <w:b/>
          <w:bCs/>
          <w:sz w:val="16"/>
          <w:szCs w:val="16"/>
        </w:rPr>
        <w:t>O M B Expiration Date:</w:t>
      </w:r>
      <w:r w:rsidRPr="003F1467">
        <w:rPr>
          <w:rFonts w:ascii="Times New Roman" w:hAnsi="Times New Roman"/>
          <w:sz w:val="16"/>
          <w:szCs w:val="16"/>
        </w:rPr>
        <w:t xml:space="preserve"> 0</w:t>
      </w:r>
      <w:r w:rsidR="006E1256" w:rsidRPr="003F1467">
        <w:rPr>
          <w:rFonts w:ascii="Times New Roman" w:hAnsi="Times New Roman"/>
          <w:sz w:val="16"/>
          <w:szCs w:val="16"/>
        </w:rPr>
        <w:t>8/31/2021</w:t>
      </w:r>
      <w:r w:rsidRPr="003F1467">
        <w:rPr>
          <w:rFonts w:ascii="Times New Roman" w:hAnsi="Times New Roman"/>
          <w:sz w:val="16"/>
          <w:szCs w:val="16"/>
        </w:rPr>
        <w:t xml:space="preserve">      </w:t>
      </w:r>
      <w:r w:rsidRPr="003F1467">
        <w:rPr>
          <w:rFonts w:ascii="Times New Roman" w:hAnsi="Times New Roman"/>
          <w:b/>
          <w:bCs/>
          <w:sz w:val="16"/>
          <w:szCs w:val="16"/>
        </w:rPr>
        <w:t>O M B Burden Hours:</w:t>
      </w:r>
      <w:r w:rsidRPr="003F1467">
        <w:rPr>
          <w:rFonts w:ascii="Times New Roman" w:hAnsi="Times New Roman"/>
          <w:sz w:val="16"/>
          <w:szCs w:val="16"/>
        </w:rPr>
        <w:t xml:space="preserve"> </w:t>
      </w:r>
      <w:r w:rsidR="00CB6019">
        <w:rPr>
          <w:rFonts w:ascii="Times New Roman" w:hAnsi="Times New Roman"/>
          <w:sz w:val="16"/>
          <w:szCs w:val="16"/>
        </w:rPr>
        <w:t>7</w:t>
      </w:r>
      <w:r w:rsidRPr="003F1467">
        <w:rPr>
          <w:rFonts w:ascii="Times New Roman" w:hAnsi="Times New Roman"/>
          <w:sz w:val="16"/>
          <w:szCs w:val="16"/>
        </w:rPr>
        <w:t>.5 Hours</w:t>
      </w:r>
      <w:r w:rsidRPr="003F1467">
        <w:rPr>
          <w:rFonts w:ascii="Times New Roman" w:hAnsi="Times New Roman"/>
          <w:sz w:val="16"/>
          <w:szCs w:val="16"/>
        </w:rPr>
        <w:br/>
      </w:r>
      <w:r w:rsidRPr="003F1467">
        <w:rPr>
          <w:rFonts w:ascii="Times New Roman" w:hAnsi="Times New Roman"/>
          <w:sz w:val="16"/>
          <w:szCs w:val="16"/>
        </w:rPr>
        <w:br/>
      </w:r>
      <w:r w:rsidRPr="003F1467">
        <w:rPr>
          <w:rFonts w:ascii="Times New Roman" w:hAnsi="Times New Roman"/>
          <w:b/>
          <w:bCs/>
          <w:sz w:val="16"/>
          <w:szCs w:val="16"/>
        </w:rPr>
        <w:t>O M B Burden Statement:</w:t>
      </w:r>
      <w:r w:rsidRPr="003F1467">
        <w:rPr>
          <w:rFonts w:ascii="Times New Roman" w:hAnsi="Times New Roman"/>
          <w:sz w:val="16"/>
          <w:szCs w:val="16"/>
        </w:rPr>
        <w:t xml:space="preserve"> These reporting instructions have been approved under the Paperwork reduction Act of 1995.  Persons are not required to respond to this collection of information unless it displays a valid OMB control number.  Public reporting burden for this collection of information includes the time for reviewing instructions, searching existing data sources, gathering and maintaining the data needed, and completing and reviewing the collection of information.  Submission is required to retain or obtain benefits under SSA 303(a)(6).  Send comments regarding this burden estimate or any other aspect of this collection of information, including suggestions for reducing this burden, to the U.S. Department of Labor, Office of Unemployment Insurance, Room S-4524, 200 Constitution Ave., NW, Washington, DC, 20210.</w:t>
      </w:r>
    </w:p>
    <w:p w:rsidR="00907C5B" w:rsidRPr="003F1467" w:rsidRDefault="00907C5B" w:rsidP="00907C5B">
      <w:pPr>
        <w:widowControl/>
        <w:ind w:left="540"/>
        <w:jc w:val="both"/>
        <w:rPr>
          <w:rFonts w:ascii="Times New Roman" w:hAnsi="Times New Roman"/>
          <w:b/>
          <w:bCs/>
          <w:sz w:val="24"/>
          <w:szCs w:val="24"/>
        </w:rPr>
      </w:pPr>
    </w:p>
    <w:p w:rsidR="00907C5B" w:rsidRPr="003F1467" w:rsidRDefault="00907C5B" w:rsidP="00907C5B">
      <w:pPr>
        <w:widowControl/>
        <w:tabs>
          <w:tab w:val="left" w:pos="540"/>
        </w:tabs>
        <w:ind w:left="540" w:hanging="540"/>
        <w:jc w:val="both"/>
        <w:rPr>
          <w:rFonts w:ascii="Times New Roman" w:hAnsi="Times New Roman"/>
          <w:b/>
          <w:sz w:val="24"/>
          <w:szCs w:val="24"/>
        </w:rPr>
      </w:pPr>
    </w:p>
    <w:p w:rsidR="00907C5B" w:rsidRPr="003F1467" w:rsidRDefault="00907C5B" w:rsidP="00907C5B">
      <w:pPr>
        <w:widowControl/>
        <w:autoSpaceDE/>
        <w:autoSpaceDN/>
        <w:adjustRightInd/>
        <w:rPr>
          <w:rFonts w:ascii="Times New Roman" w:hAnsi="Times New Roman"/>
          <w:b/>
          <w:sz w:val="24"/>
          <w:szCs w:val="24"/>
        </w:rPr>
      </w:pPr>
      <w:bookmarkStart w:id="11" w:name="_Toc481479501"/>
      <w:r w:rsidRPr="003F1467">
        <w:rPr>
          <w:rFonts w:ascii="Times New Roman" w:hAnsi="Times New Roman"/>
          <w:sz w:val="24"/>
          <w:szCs w:val="24"/>
        </w:rPr>
        <w:br w:type="page"/>
      </w:r>
    </w:p>
    <w:p w:rsidR="00907C5B" w:rsidRPr="003F1467" w:rsidRDefault="00907C5B" w:rsidP="00907C5B">
      <w:pPr>
        <w:pStyle w:val="Heading1"/>
        <w:rPr>
          <w:rFonts w:ascii="Times New Roman" w:hAnsi="Times New Roman" w:cs="Times New Roman"/>
          <w:sz w:val="24"/>
          <w:szCs w:val="24"/>
        </w:rPr>
      </w:pPr>
      <w:bookmarkStart w:id="12" w:name="_Toc268597"/>
      <w:r w:rsidRPr="003F1467">
        <w:rPr>
          <w:rFonts w:ascii="Times New Roman" w:hAnsi="Times New Roman" w:cs="Times New Roman"/>
          <w:sz w:val="24"/>
          <w:szCs w:val="24"/>
        </w:rPr>
        <w:t>B.</w:t>
      </w:r>
      <w:r w:rsidRPr="003F1467">
        <w:rPr>
          <w:rFonts w:ascii="Times New Roman" w:hAnsi="Times New Roman" w:cs="Times New Roman"/>
          <w:sz w:val="24"/>
          <w:szCs w:val="24"/>
        </w:rPr>
        <w:tab/>
        <w:t>Purpose</w:t>
      </w:r>
      <w:bookmarkEnd w:id="11"/>
      <w:bookmarkEnd w:id="12"/>
    </w:p>
    <w:p w:rsidR="00907C5B" w:rsidRPr="003F1467" w:rsidRDefault="00907C5B" w:rsidP="00907C5B">
      <w:pPr>
        <w:widowControl/>
        <w:jc w:val="both"/>
        <w:rPr>
          <w:rFonts w:ascii="Times New Roman" w:hAnsi="Times New Roman"/>
          <w:sz w:val="24"/>
          <w:szCs w:val="24"/>
        </w:rPr>
      </w:pPr>
    </w:p>
    <w:p w:rsidR="00907C5B" w:rsidRPr="003F1467" w:rsidRDefault="00907C5B" w:rsidP="00907C5B">
      <w:pPr>
        <w:widowControl/>
        <w:tabs>
          <w:tab w:val="left" w:pos="540"/>
        </w:tabs>
        <w:ind w:left="540"/>
        <w:jc w:val="both"/>
        <w:rPr>
          <w:rFonts w:ascii="Times New Roman" w:hAnsi="Times New Roman"/>
          <w:sz w:val="24"/>
          <w:szCs w:val="24"/>
        </w:rPr>
      </w:pPr>
      <w:r w:rsidRPr="003F1467">
        <w:rPr>
          <w:rFonts w:ascii="Times New Roman" w:hAnsi="Times New Roman"/>
          <w:sz w:val="24"/>
          <w:szCs w:val="24"/>
        </w:rPr>
        <w:t>The ETA 581 report provides information on volume of work and state agency performance in determining the taxable status of employers and the processing of wage items; in the collection of past due contributions and payments in lieu of contributions, and delinquent reports; and in field audit activity.  The data provide measures of the effectiveness of the tax program.</w:t>
      </w:r>
    </w:p>
    <w:p w:rsidR="00907C5B" w:rsidRPr="003F1467" w:rsidRDefault="00907C5B" w:rsidP="00907C5B">
      <w:pPr>
        <w:widowControl/>
        <w:jc w:val="both"/>
        <w:rPr>
          <w:rFonts w:ascii="Times New Roman" w:hAnsi="Times New Roman"/>
          <w:sz w:val="24"/>
          <w:szCs w:val="24"/>
        </w:rPr>
      </w:pPr>
    </w:p>
    <w:p w:rsidR="00907C5B" w:rsidRPr="003F1467" w:rsidRDefault="00907C5B" w:rsidP="00907C5B">
      <w:pPr>
        <w:pStyle w:val="Heading1"/>
        <w:rPr>
          <w:rFonts w:ascii="Times New Roman" w:hAnsi="Times New Roman" w:cs="Times New Roman"/>
          <w:sz w:val="24"/>
          <w:szCs w:val="24"/>
        </w:rPr>
      </w:pPr>
      <w:bookmarkStart w:id="13" w:name="_Toc481479502"/>
      <w:bookmarkStart w:id="14" w:name="_Toc268598"/>
      <w:r w:rsidRPr="003F1467">
        <w:rPr>
          <w:rFonts w:ascii="Times New Roman" w:hAnsi="Times New Roman" w:cs="Times New Roman"/>
          <w:sz w:val="24"/>
          <w:szCs w:val="24"/>
        </w:rPr>
        <w:t>C.</w:t>
      </w:r>
      <w:r w:rsidRPr="003F1467">
        <w:rPr>
          <w:rFonts w:ascii="Times New Roman" w:hAnsi="Times New Roman" w:cs="Times New Roman"/>
          <w:sz w:val="24"/>
          <w:szCs w:val="24"/>
        </w:rPr>
        <w:tab/>
        <w:t>Due Date and Transmittal</w:t>
      </w:r>
      <w:bookmarkEnd w:id="13"/>
      <w:bookmarkEnd w:id="14"/>
    </w:p>
    <w:p w:rsidR="00907C5B" w:rsidRPr="003F1467" w:rsidRDefault="00907C5B" w:rsidP="00907C5B">
      <w:pPr>
        <w:widowControl/>
        <w:jc w:val="both"/>
        <w:rPr>
          <w:rFonts w:ascii="Times New Roman" w:hAnsi="Times New Roman"/>
          <w:sz w:val="24"/>
          <w:szCs w:val="24"/>
        </w:rPr>
      </w:pPr>
    </w:p>
    <w:p w:rsidR="00907C5B" w:rsidRPr="003F1467" w:rsidRDefault="00907C5B" w:rsidP="00907C5B">
      <w:pPr>
        <w:widowControl/>
        <w:ind w:left="540"/>
        <w:jc w:val="both"/>
        <w:rPr>
          <w:rFonts w:ascii="Times New Roman" w:hAnsi="Times New Roman"/>
          <w:sz w:val="24"/>
          <w:szCs w:val="24"/>
        </w:rPr>
      </w:pPr>
      <w:r w:rsidRPr="003F1467">
        <w:rPr>
          <w:rFonts w:ascii="Times New Roman" w:hAnsi="Times New Roman"/>
          <w:sz w:val="24"/>
          <w:szCs w:val="24"/>
        </w:rPr>
        <w:t>The ETA 581 report for each calendar quarter is due in the Employment and Training Administration National Office on the 20th day of the second month following the quarter to which it relates, i.e., May 20, August 20, November 20, and February 20.  This report will be transmitted electronically.</w:t>
      </w:r>
    </w:p>
    <w:p w:rsidR="00907C5B" w:rsidRPr="003F1467" w:rsidRDefault="00907C5B" w:rsidP="00907C5B">
      <w:pPr>
        <w:widowControl/>
        <w:jc w:val="both"/>
        <w:rPr>
          <w:rFonts w:ascii="Times New Roman" w:hAnsi="Times New Roman"/>
          <w:sz w:val="24"/>
          <w:szCs w:val="24"/>
        </w:rPr>
      </w:pPr>
    </w:p>
    <w:p w:rsidR="00907C5B" w:rsidRPr="003F1467" w:rsidRDefault="00907C5B" w:rsidP="00907C5B">
      <w:pPr>
        <w:pStyle w:val="Heading1"/>
        <w:rPr>
          <w:rFonts w:ascii="Times New Roman" w:hAnsi="Times New Roman" w:cs="Times New Roman"/>
          <w:sz w:val="24"/>
          <w:szCs w:val="24"/>
        </w:rPr>
      </w:pPr>
      <w:bookmarkStart w:id="15" w:name="_Toc481479503"/>
      <w:bookmarkStart w:id="16" w:name="_Toc268599"/>
      <w:r w:rsidRPr="003F1467">
        <w:rPr>
          <w:rFonts w:ascii="Times New Roman" w:hAnsi="Times New Roman" w:cs="Times New Roman"/>
          <w:sz w:val="24"/>
          <w:szCs w:val="24"/>
        </w:rPr>
        <w:t>D.</w:t>
      </w:r>
      <w:r w:rsidRPr="003F1467">
        <w:rPr>
          <w:rFonts w:ascii="Times New Roman" w:hAnsi="Times New Roman" w:cs="Times New Roman"/>
          <w:sz w:val="24"/>
          <w:szCs w:val="24"/>
        </w:rPr>
        <w:tab/>
        <w:t>General Reporting Instructions</w:t>
      </w:r>
      <w:bookmarkEnd w:id="15"/>
      <w:bookmarkEnd w:id="16"/>
    </w:p>
    <w:p w:rsidR="00907C5B" w:rsidRPr="003F1467" w:rsidRDefault="00907C5B" w:rsidP="00907C5B">
      <w:pPr>
        <w:widowControl/>
        <w:jc w:val="both"/>
        <w:rPr>
          <w:rFonts w:ascii="Times New Roman" w:hAnsi="Times New Roman"/>
          <w:sz w:val="24"/>
          <w:szCs w:val="24"/>
        </w:rPr>
      </w:pPr>
    </w:p>
    <w:p w:rsidR="00907C5B" w:rsidRPr="003F1467" w:rsidRDefault="00907C5B" w:rsidP="00907C5B">
      <w:pPr>
        <w:widowControl/>
        <w:ind w:left="540"/>
        <w:jc w:val="both"/>
        <w:rPr>
          <w:rFonts w:ascii="Times New Roman" w:hAnsi="Times New Roman"/>
          <w:strike/>
          <w:sz w:val="24"/>
          <w:szCs w:val="24"/>
        </w:rPr>
      </w:pPr>
      <w:r w:rsidRPr="003F1467">
        <w:rPr>
          <w:rFonts w:ascii="Times New Roman" w:hAnsi="Times New Roman"/>
          <w:sz w:val="24"/>
          <w:szCs w:val="24"/>
          <w:u w:val="single"/>
        </w:rPr>
        <w:t>Checking the Report</w:t>
      </w:r>
      <w:r w:rsidRPr="003F1467">
        <w:rPr>
          <w:rFonts w:ascii="Times New Roman" w:hAnsi="Times New Roman"/>
          <w:sz w:val="24"/>
          <w:szCs w:val="24"/>
        </w:rPr>
        <w:t>.  Entries should be made for all items.  If no activity corresponding to the items occurred during the report period, a zero should be entered.  A report containing missing data can not be sent to the National Office but can be stored on the state's system.  Edit checks can be found in Handbook 402, Unemployment Insurance Required Reports User’s Manual, Appendix C.</w:t>
      </w:r>
    </w:p>
    <w:p w:rsidR="00907C5B" w:rsidRPr="003F1467" w:rsidRDefault="00907C5B" w:rsidP="00907C5B">
      <w:pPr>
        <w:widowControl/>
        <w:jc w:val="both"/>
        <w:rPr>
          <w:rFonts w:ascii="Times New Roman" w:hAnsi="Times New Roman"/>
          <w:sz w:val="24"/>
          <w:szCs w:val="24"/>
        </w:rPr>
      </w:pPr>
    </w:p>
    <w:p w:rsidR="00907C5B" w:rsidRPr="003F1467" w:rsidRDefault="00907C5B" w:rsidP="00907C5B">
      <w:pPr>
        <w:pStyle w:val="Heading1"/>
        <w:rPr>
          <w:rFonts w:ascii="Times New Roman" w:hAnsi="Times New Roman" w:cs="Times New Roman"/>
          <w:sz w:val="24"/>
          <w:szCs w:val="24"/>
        </w:rPr>
      </w:pPr>
      <w:bookmarkStart w:id="17" w:name="_Toc481479504"/>
      <w:bookmarkStart w:id="18" w:name="_Toc268600"/>
      <w:r w:rsidRPr="003F1467">
        <w:rPr>
          <w:rFonts w:ascii="Times New Roman" w:hAnsi="Times New Roman" w:cs="Times New Roman"/>
          <w:sz w:val="24"/>
          <w:szCs w:val="24"/>
        </w:rPr>
        <w:t>E.</w:t>
      </w:r>
      <w:r w:rsidRPr="003F1467">
        <w:rPr>
          <w:rFonts w:ascii="Times New Roman" w:hAnsi="Times New Roman" w:cs="Times New Roman"/>
          <w:sz w:val="24"/>
          <w:szCs w:val="24"/>
        </w:rPr>
        <w:tab/>
        <w:t>Definitions</w:t>
      </w:r>
      <w:bookmarkEnd w:id="17"/>
      <w:bookmarkEnd w:id="18"/>
    </w:p>
    <w:p w:rsidR="00907C5B" w:rsidRPr="003F1467" w:rsidRDefault="00907C5B" w:rsidP="00907C5B">
      <w:pPr>
        <w:widowControl/>
        <w:jc w:val="both"/>
        <w:rPr>
          <w:rFonts w:ascii="Times New Roman" w:hAnsi="Times New Roman"/>
          <w:sz w:val="24"/>
          <w:szCs w:val="24"/>
        </w:rPr>
      </w:pPr>
    </w:p>
    <w:p w:rsidR="00907C5B" w:rsidRPr="003F1467" w:rsidRDefault="00907C5B" w:rsidP="00907C5B">
      <w:pPr>
        <w:pStyle w:val="ListParagraph"/>
        <w:widowControl/>
        <w:numPr>
          <w:ilvl w:val="0"/>
          <w:numId w:val="10"/>
        </w:numPr>
        <w:tabs>
          <w:tab w:val="left" w:pos="504"/>
          <w:tab w:val="left" w:pos="1080"/>
        </w:tabs>
        <w:jc w:val="both"/>
        <w:rPr>
          <w:rFonts w:ascii="Times New Roman" w:hAnsi="Times New Roman"/>
          <w:sz w:val="24"/>
          <w:szCs w:val="24"/>
        </w:rPr>
      </w:pPr>
      <w:r w:rsidRPr="003F1467">
        <w:rPr>
          <w:rStyle w:val="Heading4Char"/>
          <w:rFonts w:ascii="Times New Roman" w:hAnsi="Times New Roman"/>
        </w:rPr>
        <w:fldChar w:fldCharType="begin"/>
      </w:r>
      <w:r w:rsidRPr="003F1467">
        <w:rPr>
          <w:rStyle w:val="Heading4Char"/>
          <w:rFonts w:ascii="Times New Roman" w:hAnsi="Times New Roman"/>
        </w:rPr>
        <w:instrText xml:space="preserve"> TC “</w:instrText>
      </w:r>
      <w:bookmarkStart w:id="19" w:name="_Toc481056764"/>
      <w:bookmarkStart w:id="20" w:name="_Toc481479505"/>
      <w:r w:rsidRPr="003F1467">
        <w:rPr>
          <w:rStyle w:val="Heading4Char"/>
          <w:rFonts w:ascii="Times New Roman" w:hAnsi="Times New Roman"/>
        </w:rPr>
        <w:instrText>1.</w:instrText>
      </w:r>
      <w:r w:rsidRPr="003F1467">
        <w:rPr>
          <w:rStyle w:val="Heading4Char"/>
          <w:rFonts w:ascii="Times New Roman" w:hAnsi="Times New Roman"/>
        </w:rPr>
        <w:tab/>
        <w:instrText>Report Quarter..</w:instrText>
      </w:r>
      <w:bookmarkEnd w:id="19"/>
      <w:bookmarkEnd w:id="20"/>
      <w:r w:rsidRPr="003F1467">
        <w:rPr>
          <w:rStyle w:val="Heading4Char"/>
          <w:rFonts w:ascii="Times New Roman" w:hAnsi="Times New Roman"/>
        </w:rPr>
        <w:instrText xml:space="preserve">” \f 1 \l 1 </w:instrText>
      </w:r>
      <w:r w:rsidRPr="003F1467">
        <w:rPr>
          <w:rStyle w:val="Heading4Char"/>
          <w:rFonts w:ascii="Times New Roman" w:hAnsi="Times New Roman"/>
        </w:rPr>
        <w:fldChar w:fldCharType="end"/>
      </w:r>
      <w:bookmarkStart w:id="21" w:name="_Toc268601"/>
      <w:r w:rsidRPr="003F1467">
        <w:rPr>
          <w:rStyle w:val="Heading4Char"/>
          <w:rFonts w:ascii="Times New Roman" w:hAnsi="Times New Roman"/>
        </w:rPr>
        <w:t>Report Quarter</w:t>
      </w:r>
      <w:r w:rsidRPr="003F1467">
        <w:rPr>
          <w:rStyle w:val="Heading4Char"/>
          <w:rFonts w:ascii="Times New Roman" w:hAnsi="Times New Roman"/>
          <w:u w:val="none"/>
        </w:rPr>
        <w:t>.</w:t>
      </w:r>
      <w:bookmarkEnd w:id="21"/>
      <w:r w:rsidRPr="003F1467">
        <w:rPr>
          <w:rFonts w:ascii="Times New Roman" w:hAnsi="Times New Roman"/>
          <w:sz w:val="24"/>
          <w:szCs w:val="24"/>
        </w:rPr>
        <w:t xml:space="preserve">  A calendar quarter (3 months) referenced on ETA reports covering a state's activities and transactions occurring within </w:t>
      </w:r>
      <w:r w:rsidRPr="003F1467">
        <w:rPr>
          <w:rFonts w:ascii="Times New Roman" w:hAnsi="Times New Roman"/>
          <w:sz w:val="24"/>
          <w:szCs w:val="24"/>
          <w:u w:val="single"/>
        </w:rPr>
        <w:t>or</w:t>
      </w:r>
      <w:r w:rsidRPr="003F1467">
        <w:rPr>
          <w:rFonts w:ascii="Times New Roman" w:hAnsi="Times New Roman"/>
          <w:sz w:val="24"/>
          <w:szCs w:val="24"/>
        </w:rPr>
        <w:t xml:space="preserve"> existing as of the end of the quarter specified.</w:t>
      </w:r>
    </w:p>
    <w:p w:rsidR="00907C5B" w:rsidRPr="003F1467" w:rsidRDefault="00907C5B" w:rsidP="00907C5B">
      <w:pPr>
        <w:widowControl/>
        <w:jc w:val="both"/>
        <w:rPr>
          <w:rFonts w:ascii="Times New Roman" w:hAnsi="Times New Roman"/>
          <w:sz w:val="24"/>
          <w:szCs w:val="24"/>
        </w:rPr>
      </w:pPr>
    </w:p>
    <w:p w:rsidR="00907C5B" w:rsidRPr="003F1467" w:rsidRDefault="00907C5B" w:rsidP="00907C5B">
      <w:pPr>
        <w:pStyle w:val="ListParagraph"/>
        <w:widowControl/>
        <w:numPr>
          <w:ilvl w:val="0"/>
          <w:numId w:val="10"/>
        </w:numPr>
        <w:tabs>
          <w:tab w:val="left" w:pos="522"/>
          <w:tab w:val="left" w:pos="1080"/>
        </w:tabs>
        <w:jc w:val="both"/>
        <w:rPr>
          <w:rFonts w:ascii="Times New Roman" w:hAnsi="Times New Roman"/>
          <w:sz w:val="24"/>
          <w:szCs w:val="24"/>
        </w:rPr>
      </w:pPr>
      <w:r w:rsidRPr="003F1467">
        <w:rPr>
          <w:rStyle w:val="Heading4Char"/>
          <w:rFonts w:ascii="Times New Roman" w:hAnsi="Times New Roman"/>
        </w:rPr>
        <w:fldChar w:fldCharType="begin"/>
      </w:r>
      <w:r w:rsidRPr="003F1467">
        <w:rPr>
          <w:rStyle w:val="Heading4Char"/>
          <w:rFonts w:ascii="Times New Roman" w:hAnsi="Times New Roman"/>
        </w:rPr>
        <w:instrText xml:space="preserve"> TC “</w:instrText>
      </w:r>
      <w:bookmarkStart w:id="22" w:name="_Toc481479506"/>
      <w:r w:rsidRPr="003F1467">
        <w:rPr>
          <w:rStyle w:val="Heading4Char"/>
          <w:rFonts w:ascii="Times New Roman" w:hAnsi="Times New Roman"/>
        </w:rPr>
        <w:instrText>2.</w:instrText>
      </w:r>
      <w:r w:rsidRPr="003F1467">
        <w:rPr>
          <w:rStyle w:val="Heading4Char"/>
          <w:rFonts w:ascii="Times New Roman" w:hAnsi="Times New Roman"/>
        </w:rPr>
        <w:tab/>
        <w:instrText>Active Employer.</w:instrText>
      </w:r>
      <w:bookmarkEnd w:id="22"/>
      <w:r w:rsidRPr="003F1467">
        <w:rPr>
          <w:rStyle w:val="Heading4Char"/>
          <w:rFonts w:ascii="Times New Roman" w:hAnsi="Times New Roman"/>
        </w:rPr>
        <w:instrText xml:space="preserve">” \f 1 \l 1 </w:instrText>
      </w:r>
      <w:r w:rsidRPr="003F1467">
        <w:rPr>
          <w:rStyle w:val="Heading4Char"/>
          <w:rFonts w:ascii="Times New Roman" w:hAnsi="Times New Roman"/>
        </w:rPr>
        <w:fldChar w:fldCharType="end"/>
      </w:r>
      <w:bookmarkStart w:id="23" w:name="_Toc268602"/>
      <w:r w:rsidRPr="003F1467">
        <w:rPr>
          <w:rStyle w:val="Heading4Char"/>
          <w:rFonts w:ascii="Times New Roman" w:hAnsi="Times New Roman"/>
        </w:rPr>
        <w:t>Active Employer</w:t>
      </w:r>
      <w:bookmarkEnd w:id="23"/>
      <w:r w:rsidRPr="003F1467">
        <w:rPr>
          <w:rFonts w:ascii="Times New Roman" w:hAnsi="Times New Roman"/>
          <w:sz w:val="24"/>
          <w:szCs w:val="24"/>
        </w:rPr>
        <w:t xml:space="preserve">.  An "employer" (single or multi-unit) who has met a specific threshold or condition of liability contained in the state’s unemployment compensation law, is currently registered and required to file contribution and wage reports (CWRs), and </w:t>
      </w:r>
      <w:r w:rsidRPr="003F1467">
        <w:rPr>
          <w:rFonts w:ascii="Times New Roman" w:hAnsi="Times New Roman"/>
          <w:color w:val="000000"/>
          <w:sz w:val="24"/>
          <w:szCs w:val="24"/>
        </w:rPr>
        <w:t>(except for new employers establishing liability within the 581 report quarter)</w:t>
      </w:r>
      <w:r w:rsidRPr="003F1467">
        <w:rPr>
          <w:rFonts w:ascii="Times New Roman" w:hAnsi="Times New Roman"/>
          <w:i/>
          <w:color w:val="000000"/>
          <w:sz w:val="24"/>
          <w:szCs w:val="24"/>
        </w:rPr>
        <w:t xml:space="preserve"> </w:t>
      </w:r>
      <w:r w:rsidRPr="003F1467">
        <w:rPr>
          <w:rFonts w:ascii="Times New Roman" w:hAnsi="Times New Roman"/>
          <w:sz w:val="24"/>
          <w:szCs w:val="24"/>
        </w:rPr>
        <w:t>has reported wages during one or more of the eight consecutive calendar quarters immediately preceding the ETA 581 report quarter.</w:t>
      </w:r>
    </w:p>
    <w:p w:rsidR="00907C5B" w:rsidRPr="003F1467" w:rsidRDefault="00907C5B" w:rsidP="00907C5B">
      <w:pPr>
        <w:widowControl/>
        <w:jc w:val="both"/>
        <w:rPr>
          <w:rFonts w:ascii="Times New Roman" w:hAnsi="Times New Roman"/>
          <w:sz w:val="24"/>
          <w:szCs w:val="24"/>
        </w:rPr>
      </w:pPr>
    </w:p>
    <w:p w:rsidR="00907C5B" w:rsidRPr="003F1467" w:rsidRDefault="00907C5B" w:rsidP="00907C5B">
      <w:pPr>
        <w:pStyle w:val="ListParagraph"/>
        <w:widowControl/>
        <w:numPr>
          <w:ilvl w:val="0"/>
          <w:numId w:val="10"/>
        </w:numPr>
        <w:tabs>
          <w:tab w:val="left" w:pos="540"/>
          <w:tab w:val="left" w:pos="1080"/>
        </w:tabs>
        <w:jc w:val="both"/>
        <w:rPr>
          <w:rFonts w:ascii="Times New Roman" w:hAnsi="Times New Roman"/>
          <w:sz w:val="24"/>
          <w:szCs w:val="24"/>
        </w:rPr>
      </w:pPr>
      <w:r w:rsidRPr="003F1467">
        <w:rPr>
          <w:rFonts w:ascii="Times New Roman" w:hAnsi="Times New Roman"/>
          <w:sz w:val="24"/>
          <w:szCs w:val="24"/>
        </w:rPr>
        <w:t xml:space="preserve"> </w:t>
      </w:r>
      <w:r w:rsidRPr="003F1467">
        <w:rPr>
          <w:rStyle w:val="Heading4Char"/>
          <w:rFonts w:ascii="Times New Roman" w:hAnsi="Times New Roman"/>
        </w:rPr>
        <w:fldChar w:fldCharType="begin"/>
      </w:r>
      <w:r w:rsidRPr="003F1467">
        <w:rPr>
          <w:rStyle w:val="Heading4Char"/>
          <w:rFonts w:ascii="Times New Roman" w:hAnsi="Times New Roman"/>
        </w:rPr>
        <w:instrText xml:space="preserve"> TC “</w:instrText>
      </w:r>
      <w:bookmarkStart w:id="24" w:name="_Toc481479507"/>
      <w:r w:rsidRPr="003F1467">
        <w:rPr>
          <w:rStyle w:val="Heading4Char"/>
          <w:rFonts w:ascii="Times New Roman" w:hAnsi="Times New Roman"/>
        </w:rPr>
        <w:instrText>3.</w:instrText>
      </w:r>
      <w:r w:rsidRPr="003F1467">
        <w:rPr>
          <w:rStyle w:val="Heading4Char"/>
          <w:rFonts w:ascii="Times New Roman" w:hAnsi="Times New Roman"/>
        </w:rPr>
        <w:tab/>
        <w:instrText>Inactive Employer.</w:instrText>
      </w:r>
      <w:bookmarkEnd w:id="24"/>
      <w:r w:rsidRPr="003F1467">
        <w:rPr>
          <w:rStyle w:val="Heading4Char"/>
          <w:rFonts w:ascii="Times New Roman" w:hAnsi="Times New Roman"/>
        </w:rPr>
        <w:instrText xml:space="preserve">” \f 1 \l 1 </w:instrText>
      </w:r>
      <w:r w:rsidRPr="003F1467">
        <w:rPr>
          <w:rStyle w:val="Heading4Char"/>
          <w:rFonts w:ascii="Times New Roman" w:hAnsi="Times New Roman"/>
        </w:rPr>
        <w:fldChar w:fldCharType="end"/>
      </w:r>
      <w:bookmarkStart w:id="25" w:name="_Toc268603"/>
      <w:r w:rsidRPr="003F1467">
        <w:rPr>
          <w:rStyle w:val="Heading4Char"/>
          <w:rFonts w:ascii="Times New Roman" w:hAnsi="Times New Roman"/>
        </w:rPr>
        <w:t>Inactive Employer</w:t>
      </w:r>
      <w:r w:rsidRPr="003F1467">
        <w:rPr>
          <w:rStyle w:val="Heading4Char"/>
          <w:rFonts w:ascii="Times New Roman" w:hAnsi="Times New Roman"/>
          <w:u w:val="none"/>
        </w:rPr>
        <w:t>.</w:t>
      </w:r>
      <w:bookmarkEnd w:id="25"/>
      <w:r w:rsidRPr="003F1467">
        <w:rPr>
          <w:rStyle w:val="Heading4Char"/>
          <w:rFonts w:ascii="Times New Roman" w:hAnsi="Times New Roman"/>
          <w:u w:val="none"/>
        </w:rPr>
        <w:t xml:space="preserve"> </w:t>
      </w:r>
      <w:r w:rsidRPr="003F1467">
        <w:rPr>
          <w:rFonts w:ascii="Times New Roman" w:hAnsi="Times New Roman"/>
          <w:sz w:val="24"/>
          <w:szCs w:val="24"/>
        </w:rPr>
        <w:t xml:space="preserve"> An employer who does not qualify for termination of coverage by reason of no longer meeting the state's definition of "Employer" but:</w:t>
      </w:r>
    </w:p>
    <w:p w:rsidR="00907C5B" w:rsidRPr="003F1467" w:rsidRDefault="00907C5B" w:rsidP="00907C5B">
      <w:pPr>
        <w:widowControl/>
        <w:jc w:val="both"/>
        <w:rPr>
          <w:rFonts w:ascii="Times New Roman" w:hAnsi="Times New Roman"/>
          <w:sz w:val="24"/>
          <w:szCs w:val="24"/>
        </w:rPr>
      </w:pPr>
    </w:p>
    <w:p w:rsidR="00907C5B" w:rsidRPr="003F1467" w:rsidRDefault="00907C5B" w:rsidP="00907C5B">
      <w:pPr>
        <w:widowControl/>
        <w:tabs>
          <w:tab w:val="left" w:pos="1080"/>
          <w:tab w:val="left" w:pos="1440"/>
        </w:tabs>
        <w:ind w:left="1440" w:hanging="360"/>
        <w:jc w:val="both"/>
        <w:rPr>
          <w:rFonts w:ascii="Times New Roman" w:hAnsi="Times New Roman"/>
          <w:sz w:val="24"/>
          <w:szCs w:val="24"/>
        </w:rPr>
      </w:pPr>
      <w:r w:rsidRPr="003F1467">
        <w:rPr>
          <w:rFonts w:ascii="Times New Roman" w:hAnsi="Times New Roman"/>
          <w:sz w:val="24"/>
          <w:szCs w:val="24"/>
        </w:rPr>
        <w:t>a.</w:t>
      </w:r>
      <w:r w:rsidRPr="003F1467">
        <w:rPr>
          <w:rFonts w:ascii="Times New Roman" w:hAnsi="Times New Roman"/>
          <w:sz w:val="24"/>
          <w:szCs w:val="24"/>
        </w:rPr>
        <w:tab/>
        <w:t>has notified the agency it is no longer paying wages and has been granted permission to suspend filing of quarterly reports, or</w:t>
      </w:r>
    </w:p>
    <w:p w:rsidR="00907C5B" w:rsidRPr="003F1467" w:rsidRDefault="00907C5B" w:rsidP="00907C5B">
      <w:pPr>
        <w:widowControl/>
        <w:jc w:val="both"/>
        <w:rPr>
          <w:rFonts w:ascii="Times New Roman" w:hAnsi="Times New Roman"/>
          <w:sz w:val="24"/>
          <w:szCs w:val="24"/>
        </w:rPr>
      </w:pPr>
    </w:p>
    <w:p w:rsidR="00907C5B" w:rsidRPr="003F1467" w:rsidRDefault="00907C5B" w:rsidP="00907C5B">
      <w:pPr>
        <w:widowControl/>
        <w:numPr>
          <w:ilvl w:val="0"/>
          <w:numId w:val="5"/>
        </w:numPr>
        <w:tabs>
          <w:tab w:val="left" w:pos="1062"/>
          <w:tab w:val="left" w:pos="1440"/>
        </w:tabs>
        <w:jc w:val="both"/>
        <w:rPr>
          <w:rFonts w:ascii="Times New Roman" w:hAnsi="Times New Roman"/>
          <w:sz w:val="24"/>
          <w:szCs w:val="24"/>
        </w:rPr>
      </w:pPr>
      <w:r w:rsidRPr="003F1467">
        <w:rPr>
          <w:rFonts w:ascii="Times New Roman" w:hAnsi="Times New Roman"/>
          <w:sz w:val="24"/>
          <w:szCs w:val="24"/>
        </w:rPr>
        <w:t xml:space="preserve">has been administratively granted permission to suspend filing quarterly reports by reason of no longer paying wages, or </w:t>
      </w:r>
    </w:p>
    <w:p w:rsidR="00907C5B" w:rsidRPr="003F1467" w:rsidRDefault="00907C5B" w:rsidP="00907C5B">
      <w:pPr>
        <w:widowControl/>
        <w:tabs>
          <w:tab w:val="left" w:pos="1062"/>
          <w:tab w:val="left" w:pos="1440"/>
        </w:tabs>
        <w:ind w:left="1080"/>
        <w:jc w:val="both"/>
        <w:rPr>
          <w:rFonts w:ascii="Times New Roman" w:hAnsi="Times New Roman"/>
          <w:sz w:val="24"/>
          <w:szCs w:val="24"/>
        </w:rPr>
      </w:pPr>
    </w:p>
    <w:p w:rsidR="00907C5B" w:rsidRPr="003F1467" w:rsidRDefault="00907C5B" w:rsidP="00907C5B">
      <w:pPr>
        <w:widowControl/>
        <w:numPr>
          <w:ilvl w:val="0"/>
          <w:numId w:val="5"/>
        </w:numPr>
        <w:tabs>
          <w:tab w:val="left" w:pos="1062"/>
          <w:tab w:val="left" w:pos="1440"/>
        </w:tabs>
        <w:overflowPunct w:val="0"/>
        <w:jc w:val="both"/>
        <w:textAlignment w:val="baseline"/>
        <w:rPr>
          <w:rFonts w:ascii="Times New Roman" w:hAnsi="Times New Roman"/>
          <w:sz w:val="24"/>
          <w:szCs w:val="24"/>
        </w:rPr>
      </w:pPr>
      <w:r w:rsidRPr="003F1467">
        <w:rPr>
          <w:rFonts w:ascii="Times New Roman" w:hAnsi="Times New Roman"/>
          <w:sz w:val="24"/>
          <w:szCs w:val="24"/>
        </w:rPr>
        <w:t>has not reported wages for any of the eight consecutive calendar quarters immediately preceding the ETA 581 report quarter.  For these employers the effective date for inactivation shall be the last day of the eighth no wage quarter (or the first day of the ninth quarter depending on state specific inactivation procedures).</w:t>
      </w:r>
    </w:p>
    <w:p w:rsidR="00907C5B" w:rsidRPr="003F1467" w:rsidRDefault="00907C5B" w:rsidP="00907C5B">
      <w:pPr>
        <w:widowControl/>
        <w:tabs>
          <w:tab w:val="left" w:pos="1062"/>
          <w:tab w:val="left" w:pos="1440"/>
        </w:tabs>
        <w:ind w:left="1440" w:hanging="360"/>
        <w:jc w:val="both"/>
        <w:rPr>
          <w:rFonts w:ascii="Times New Roman" w:hAnsi="Times New Roman"/>
          <w:sz w:val="24"/>
          <w:szCs w:val="24"/>
        </w:rPr>
      </w:pPr>
    </w:p>
    <w:p w:rsidR="00907C5B" w:rsidRPr="003F1467" w:rsidRDefault="00907C5B" w:rsidP="00907C5B">
      <w:pPr>
        <w:widowControl/>
        <w:tabs>
          <w:tab w:val="left" w:pos="1062"/>
          <w:tab w:val="left" w:pos="1440"/>
        </w:tabs>
        <w:ind w:left="1440" w:hanging="360"/>
        <w:jc w:val="both"/>
        <w:rPr>
          <w:rFonts w:ascii="Times New Roman" w:hAnsi="Times New Roman"/>
          <w:sz w:val="24"/>
          <w:szCs w:val="24"/>
        </w:rPr>
      </w:pPr>
      <w:r w:rsidRPr="003F1467">
        <w:rPr>
          <w:rFonts w:ascii="Times New Roman" w:hAnsi="Times New Roman"/>
          <w:sz w:val="24"/>
          <w:szCs w:val="24"/>
        </w:rPr>
        <w:tab/>
      </w:r>
      <w:r w:rsidRPr="003F1467">
        <w:rPr>
          <w:rFonts w:ascii="Times New Roman" w:hAnsi="Times New Roman"/>
          <w:sz w:val="24"/>
          <w:szCs w:val="24"/>
          <w:u w:val="single"/>
        </w:rPr>
        <w:t>Example</w:t>
      </w:r>
      <w:r w:rsidRPr="003F1467">
        <w:rPr>
          <w:rFonts w:ascii="Times New Roman" w:hAnsi="Times New Roman"/>
          <w:sz w:val="24"/>
          <w:szCs w:val="24"/>
        </w:rPr>
        <w:t xml:space="preserve">:  Consider an employer who was issued a determination of liability during the fourth quarter of </w:t>
      </w:r>
      <w:r w:rsidR="00EE34A8" w:rsidRPr="003F1467">
        <w:rPr>
          <w:rFonts w:ascii="Times New Roman" w:hAnsi="Times New Roman"/>
          <w:sz w:val="24"/>
          <w:szCs w:val="24"/>
        </w:rPr>
        <w:t xml:space="preserve">2014 </w:t>
      </w:r>
      <w:r w:rsidRPr="003F1467">
        <w:rPr>
          <w:rFonts w:ascii="Times New Roman" w:hAnsi="Times New Roman"/>
          <w:sz w:val="24"/>
          <w:szCs w:val="24"/>
        </w:rPr>
        <w:t xml:space="preserve">and reported some wages in the fourth quarter of </w:t>
      </w:r>
      <w:r w:rsidR="00EE34A8" w:rsidRPr="003F1467">
        <w:rPr>
          <w:rFonts w:ascii="Times New Roman" w:hAnsi="Times New Roman"/>
          <w:sz w:val="24"/>
          <w:szCs w:val="24"/>
        </w:rPr>
        <w:t>2014</w:t>
      </w:r>
      <w:r w:rsidRPr="003F1467">
        <w:rPr>
          <w:rFonts w:ascii="Times New Roman" w:hAnsi="Times New Roman"/>
          <w:sz w:val="24"/>
          <w:szCs w:val="24"/>
        </w:rPr>
        <w:t xml:space="preserve">.  However, no wages were reported for the first quarter </w:t>
      </w:r>
      <w:r w:rsidR="00EE34A8" w:rsidRPr="003F1467">
        <w:rPr>
          <w:rFonts w:ascii="Times New Roman" w:hAnsi="Times New Roman"/>
          <w:sz w:val="24"/>
          <w:szCs w:val="24"/>
        </w:rPr>
        <w:t xml:space="preserve">2015 </w:t>
      </w:r>
      <w:r w:rsidRPr="003F1467">
        <w:rPr>
          <w:rFonts w:ascii="Times New Roman" w:hAnsi="Times New Roman"/>
          <w:sz w:val="24"/>
          <w:szCs w:val="24"/>
        </w:rPr>
        <w:t xml:space="preserve">through the fourth quarter of </w:t>
      </w:r>
      <w:r w:rsidR="00EE34A8" w:rsidRPr="003F1467">
        <w:rPr>
          <w:rFonts w:ascii="Times New Roman" w:hAnsi="Times New Roman"/>
          <w:sz w:val="24"/>
          <w:szCs w:val="24"/>
        </w:rPr>
        <w:t xml:space="preserve">2016 </w:t>
      </w:r>
      <w:r w:rsidRPr="003F1467">
        <w:rPr>
          <w:rFonts w:ascii="Times New Roman" w:hAnsi="Times New Roman"/>
          <w:sz w:val="24"/>
          <w:szCs w:val="24"/>
        </w:rPr>
        <w:t xml:space="preserve">(either because of failure to file required CWRs, “No Payroll” reports, or any combination of these).  Assume that a fourth quarter </w:t>
      </w:r>
      <w:r w:rsidR="00EE34A8" w:rsidRPr="003F1467">
        <w:rPr>
          <w:rFonts w:ascii="Times New Roman" w:hAnsi="Times New Roman"/>
          <w:sz w:val="24"/>
          <w:szCs w:val="24"/>
        </w:rPr>
        <w:t>2016</w:t>
      </w:r>
      <w:r w:rsidRPr="003F1467">
        <w:rPr>
          <w:rFonts w:ascii="Times New Roman" w:hAnsi="Times New Roman"/>
          <w:sz w:val="24"/>
          <w:szCs w:val="24"/>
        </w:rPr>
        <w:t xml:space="preserve">, No-Payroll CWR was received and processed timely on January 31, </w:t>
      </w:r>
      <w:r w:rsidR="00EE34A8" w:rsidRPr="003F1467">
        <w:rPr>
          <w:rFonts w:ascii="Times New Roman" w:hAnsi="Times New Roman"/>
          <w:sz w:val="24"/>
          <w:szCs w:val="24"/>
        </w:rPr>
        <w:t>2017</w:t>
      </w:r>
      <w:r w:rsidRPr="003F1467">
        <w:rPr>
          <w:rFonts w:ascii="Times New Roman" w:hAnsi="Times New Roman"/>
          <w:sz w:val="24"/>
          <w:szCs w:val="24"/>
        </w:rPr>
        <w:t>.  Under part “c” of the definition of Inactive Employer the employer would become inactive as of 12/31/</w:t>
      </w:r>
      <w:r w:rsidR="00EE34A8" w:rsidRPr="003F1467">
        <w:rPr>
          <w:rFonts w:ascii="Times New Roman" w:hAnsi="Times New Roman"/>
          <w:sz w:val="24"/>
          <w:szCs w:val="24"/>
        </w:rPr>
        <w:t xml:space="preserve">2016 </w:t>
      </w:r>
      <w:r w:rsidRPr="003F1467">
        <w:rPr>
          <w:rFonts w:ascii="Times New Roman" w:hAnsi="Times New Roman"/>
          <w:sz w:val="24"/>
          <w:szCs w:val="24"/>
        </w:rPr>
        <w:t>(or 1/1/</w:t>
      </w:r>
      <w:r w:rsidR="00EE34A8" w:rsidRPr="003F1467">
        <w:rPr>
          <w:rFonts w:ascii="Times New Roman" w:hAnsi="Times New Roman"/>
          <w:sz w:val="24"/>
          <w:szCs w:val="24"/>
        </w:rPr>
        <w:t xml:space="preserve">2017 </w:t>
      </w:r>
      <w:r w:rsidRPr="003F1467">
        <w:rPr>
          <w:rFonts w:ascii="Times New Roman" w:hAnsi="Times New Roman"/>
          <w:sz w:val="24"/>
          <w:szCs w:val="24"/>
        </w:rPr>
        <w:t>depending on state-specific inactivation procedures) and therefore would not be included in the active employer count made on 3/31/</w:t>
      </w:r>
      <w:r w:rsidR="00EE34A8" w:rsidRPr="003F1467">
        <w:rPr>
          <w:rFonts w:ascii="Times New Roman" w:hAnsi="Times New Roman"/>
          <w:sz w:val="24"/>
          <w:szCs w:val="24"/>
        </w:rPr>
        <w:t>2017</w:t>
      </w:r>
      <w:r w:rsidRPr="003F1467">
        <w:rPr>
          <w:rFonts w:ascii="Times New Roman" w:hAnsi="Times New Roman"/>
          <w:sz w:val="24"/>
          <w:szCs w:val="24"/>
        </w:rPr>
        <w:t>.  This employer would be counted in Item 20, Inactivations/Terminations for the 3/31/</w:t>
      </w:r>
      <w:r w:rsidR="00EE34A8" w:rsidRPr="003F1467">
        <w:rPr>
          <w:rFonts w:ascii="Times New Roman" w:hAnsi="Times New Roman"/>
          <w:sz w:val="24"/>
          <w:szCs w:val="24"/>
        </w:rPr>
        <w:t xml:space="preserve">2017 </w:t>
      </w:r>
      <w:r w:rsidRPr="003F1467">
        <w:rPr>
          <w:rFonts w:ascii="Times New Roman" w:hAnsi="Times New Roman"/>
          <w:sz w:val="24"/>
          <w:szCs w:val="24"/>
        </w:rPr>
        <w:t xml:space="preserve">ETA 581 report. </w:t>
      </w:r>
    </w:p>
    <w:p w:rsidR="00907C5B" w:rsidRPr="003F1467" w:rsidRDefault="00907C5B" w:rsidP="00907C5B">
      <w:pPr>
        <w:widowControl/>
        <w:jc w:val="both"/>
        <w:rPr>
          <w:rFonts w:ascii="Times New Roman" w:hAnsi="Times New Roman"/>
          <w:sz w:val="24"/>
          <w:szCs w:val="24"/>
        </w:rPr>
      </w:pPr>
    </w:p>
    <w:p w:rsidR="00907C5B" w:rsidRPr="003F1467" w:rsidRDefault="00907C5B" w:rsidP="00907C5B">
      <w:pPr>
        <w:pStyle w:val="ListParagraph"/>
        <w:widowControl/>
        <w:numPr>
          <w:ilvl w:val="0"/>
          <w:numId w:val="10"/>
        </w:numPr>
        <w:tabs>
          <w:tab w:val="left" w:pos="522"/>
          <w:tab w:val="left" w:pos="1080"/>
        </w:tabs>
        <w:jc w:val="both"/>
        <w:rPr>
          <w:rFonts w:ascii="Times New Roman" w:hAnsi="Times New Roman"/>
          <w:sz w:val="24"/>
          <w:szCs w:val="24"/>
        </w:rPr>
      </w:pPr>
      <w:r w:rsidRPr="003F1467">
        <w:rPr>
          <w:rStyle w:val="Heading4Char"/>
          <w:rFonts w:ascii="Times New Roman" w:hAnsi="Times New Roman"/>
        </w:rPr>
        <w:fldChar w:fldCharType="begin"/>
      </w:r>
      <w:r w:rsidRPr="003F1467">
        <w:rPr>
          <w:rStyle w:val="Heading4Char"/>
          <w:rFonts w:ascii="Times New Roman" w:hAnsi="Times New Roman"/>
        </w:rPr>
        <w:instrText xml:space="preserve"> TC “</w:instrText>
      </w:r>
      <w:bookmarkStart w:id="26" w:name="_Toc481479508"/>
      <w:r w:rsidRPr="003F1467">
        <w:rPr>
          <w:rStyle w:val="Heading4Char"/>
          <w:rFonts w:ascii="Times New Roman" w:hAnsi="Times New Roman"/>
        </w:rPr>
        <w:instrText>4.</w:instrText>
      </w:r>
      <w:r w:rsidRPr="003F1467">
        <w:rPr>
          <w:rStyle w:val="Heading4Char"/>
          <w:rFonts w:ascii="Times New Roman" w:hAnsi="Times New Roman"/>
        </w:rPr>
        <w:tab/>
        <w:instrText>Annual-reporting Employer.</w:instrText>
      </w:r>
      <w:bookmarkEnd w:id="26"/>
      <w:r w:rsidRPr="003F1467">
        <w:rPr>
          <w:rStyle w:val="Heading4Char"/>
          <w:rFonts w:ascii="Times New Roman" w:hAnsi="Times New Roman"/>
        </w:rPr>
        <w:instrText xml:space="preserve">” \f 1 \l 1 </w:instrText>
      </w:r>
      <w:r w:rsidRPr="003F1467">
        <w:rPr>
          <w:rStyle w:val="Heading4Char"/>
          <w:rFonts w:ascii="Times New Roman" w:hAnsi="Times New Roman"/>
        </w:rPr>
        <w:fldChar w:fldCharType="end"/>
      </w:r>
      <w:bookmarkStart w:id="27" w:name="_Toc268604"/>
      <w:r w:rsidRPr="003F1467">
        <w:rPr>
          <w:rStyle w:val="Heading4Char"/>
          <w:rFonts w:ascii="Times New Roman" w:hAnsi="Times New Roman"/>
        </w:rPr>
        <w:t>Annual-reporting Employer</w:t>
      </w:r>
      <w:r w:rsidRPr="003F1467">
        <w:rPr>
          <w:rStyle w:val="Heading4Char"/>
          <w:rFonts w:ascii="Times New Roman" w:hAnsi="Times New Roman"/>
          <w:u w:val="none"/>
        </w:rPr>
        <w:t>.</w:t>
      </w:r>
      <w:bookmarkEnd w:id="27"/>
      <w:r w:rsidRPr="003F1467">
        <w:rPr>
          <w:rFonts w:ascii="Times New Roman" w:hAnsi="Times New Roman"/>
          <w:sz w:val="24"/>
          <w:szCs w:val="24"/>
        </w:rPr>
        <w:t xml:space="preserve">  An employer who is permitted to file contribution and wage reports on an annual basis.</w:t>
      </w:r>
    </w:p>
    <w:p w:rsidR="00907C5B" w:rsidRPr="003F1467" w:rsidRDefault="00907C5B" w:rsidP="00907C5B">
      <w:pPr>
        <w:widowControl/>
        <w:tabs>
          <w:tab w:val="left" w:pos="522"/>
          <w:tab w:val="left" w:pos="1080"/>
        </w:tabs>
        <w:ind w:left="1080" w:hanging="540"/>
        <w:jc w:val="both"/>
        <w:rPr>
          <w:rFonts w:ascii="Times New Roman" w:hAnsi="Times New Roman"/>
          <w:sz w:val="24"/>
          <w:szCs w:val="24"/>
        </w:rPr>
      </w:pPr>
    </w:p>
    <w:p w:rsidR="00907C5B" w:rsidRPr="003F1467" w:rsidRDefault="00907C5B" w:rsidP="00907C5B">
      <w:pPr>
        <w:pStyle w:val="ListParagraph"/>
        <w:widowControl/>
        <w:numPr>
          <w:ilvl w:val="0"/>
          <w:numId w:val="10"/>
        </w:numPr>
        <w:tabs>
          <w:tab w:val="left" w:pos="522"/>
          <w:tab w:val="left" w:pos="1080"/>
        </w:tabs>
        <w:jc w:val="both"/>
        <w:rPr>
          <w:rFonts w:ascii="Times New Roman" w:hAnsi="Times New Roman"/>
          <w:sz w:val="24"/>
          <w:szCs w:val="24"/>
        </w:rPr>
      </w:pPr>
      <w:r w:rsidRPr="003F1467">
        <w:rPr>
          <w:rStyle w:val="Heading4Char"/>
          <w:rFonts w:ascii="Times New Roman" w:hAnsi="Times New Roman"/>
        </w:rPr>
        <w:fldChar w:fldCharType="begin"/>
      </w:r>
      <w:r w:rsidRPr="003F1467">
        <w:rPr>
          <w:rStyle w:val="Heading4Char"/>
          <w:rFonts w:ascii="Times New Roman" w:hAnsi="Times New Roman"/>
        </w:rPr>
        <w:instrText xml:space="preserve"> TC “</w:instrText>
      </w:r>
      <w:bookmarkStart w:id="28" w:name="_Toc481479509"/>
      <w:r w:rsidRPr="003F1467">
        <w:rPr>
          <w:rStyle w:val="Heading4Char"/>
          <w:rFonts w:ascii="Times New Roman" w:hAnsi="Times New Roman"/>
        </w:rPr>
        <w:instrText>5.</w:instrText>
      </w:r>
      <w:r w:rsidRPr="003F1467">
        <w:rPr>
          <w:rStyle w:val="Heading4Char"/>
          <w:rFonts w:ascii="Times New Roman" w:hAnsi="Times New Roman"/>
        </w:rPr>
        <w:tab/>
        <w:instrText>Contributions.</w:instrText>
      </w:r>
      <w:bookmarkEnd w:id="28"/>
      <w:r w:rsidRPr="003F1467">
        <w:rPr>
          <w:rStyle w:val="Heading4Char"/>
          <w:rFonts w:ascii="Times New Roman" w:hAnsi="Times New Roman"/>
        </w:rPr>
        <w:instrText xml:space="preserve">” \f 1 \l 1 </w:instrText>
      </w:r>
      <w:r w:rsidRPr="003F1467">
        <w:rPr>
          <w:rStyle w:val="Heading4Char"/>
          <w:rFonts w:ascii="Times New Roman" w:hAnsi="Times New Roman"/>
        </w:rPr>
        <w:fldChar w:fldCharType="end"/>
      </w:r>
      <w:bookmarkStart w:id="29" w:name="_Toc268605"/>
      <w:r w:rsidRPr="003F1467">
        <w:rPr>
          <w:rStyle w:val="Heading4Char"/>
          <w:rFonts w:ascii="Times New Roman" w:hAnsi="Times New Roman"/>
        </w:rPr>
        <w:t>Contributions</w:t>
      </w:r>
      <w:r w:rsidRPr="003F1467">
        <w:rPr>
          <w:rStyle w:val="Heading4Char"/>
          <w:rFonts w:ascii="Times New Roman" w:hAnsi="Times New Roman"/>
          <w:u w:val="none"/>
        </w:rPr>
        <w:t>.</w:t>
      </w:r>
      <w:bookmarkEnd w:id="29"/>
      <w:r w:rsidRPr="003F1467">
        <w:rPr>
          <w:rFonts w:ascii="Times New Roman" w:hAnsi="Times New Roman"/>
          <w:sz w:val="24"/>
          <w:szCs w:val="24"/>
        </w:rPr>
        <w:t xml:space="preserve">  The amount of state unemployment taxes, including voluntary payments, paid or payable into a state unemployment fund by an employer based on the taxable wages paid to an employee.</w:t>
      </w:r>
    </w:p>
    <w:p w:rsidR="00907C5B" w:rsidRPr="003F1467" w:rsidRDefault="00907C5B" w:rsidP="00907C5B">
      <w:pPr>
        <w:widowControl/>
        <w:tabs>
          <w:tab w:val="left" w:pos="522"/>
          <w:tab w:val="left" w:pos="1080"/>
        </w:tabs>
        <w:ind w:left="1080" w:hanging="540"/>
        <w:jc w:val="both"/>
        <w:rPr>
          <w:rFonts w:ascii="Times New Roman" w:hAnsi="Times New Roman"/>
          <w:sz w:val="24"/>
          <w:szCs w:val="24"/>
        </w:rPr>
      </w:pPr>
    </w:p>
    <w:p w:rsidR="00907C5B" w:rsidRPr="003F1467" w:rsidRDefault="00907C5B" w:rsidP="00907C5B">
      <w:pPr>
        <w:pStyle w:val="ListParagraph"/>
        <w:widowControl/>
        <w:numPr>
          <w:ilvl w:val="0"/>
          <w:numId w:val="10"/>
        </w:numPr>
        <w:tabs>
          <w:tab w:val="left" w:pos="522"/>
          <w:tab w:val="left" w:pos="1080"/>
        </w:tabs>
        <w:jc w:val="both"/>
        <w:rPr>
          <w:rFonts w:ascii="Times New Roman" w:hAnsi="Times New Roman"/>
          <w:sz w:val="24"/>
          <w:szCs w:val="24"/>
        </w:rPr>
      </w:pPr>
      <w:r w:rsidRPr="003F1467">
        <w:rPr>
          <w:rStyle w:val="Heading4Char"/>
          <w:rFonts w:ascii="Times New Roman" w:hAnsi="Times New Roman"/>
        </w:rPr>
        <w:fldChar w:fldCharType="begin"/>
      </w:r>
      <w:r w:rsidRPr="003F1467">
        <w:rPr>
          <w:rStyle w:val="Heading4Char"/>
          <w:rFonts w:ascii="Times New Roman" w:hAnsi="Times New Roman"/>
        </w:rPr>
        <w:instrText xml:space="preserve"> TC “</w:instrText>
      </w:r>
      <w:bookmarkStart w:id="30" w:name="_Toc481479510"/>
      <w:r w:rsidRPr="003F1467">
        <w:rPr>
          <w:rStyle w:val="Heading4Char"/>
          <w:rFonts w:ascii="Times New Roman" w:hAnsi="Times New Roman"/>
        </w:rPr>
        <w:instrText xml:space="preserve">6. </w:instrText>
      </w:r>
      <w:r w:rsidRPr="003F1467">
        <w:rPr>
          <w:rStyle w:val="Heading4Char"/>
          <w:rFonts w:ascii="Times New Roman" w:hAnsi="Times New Roman"/>
        </w:rPr>
        <w:tab/>
        <w:instrText>Subject Employer.</w:instrText>
      </w:r>
      <w:bookmarkEnd w:id="30"/>
      <w:r w:rsidRPr="003F1467">
        <w:rPr>
          <w:rStyle w:val="Heading4Char"/>
          <w:rFonts w:ascii="Times New Roman" w:hAnsi="Times New Roman"/>
        </w:rPr>
        <w:instrText xml:space="preserve">” \f 1 \l 1 </w:instrText>
      </w:r>
      <w:r w:rsidRPr="003F1467">
        <w:rPr>
          <w:rStyle w:val="Heading4Char"/>
          <w:rFonts w:ascii="Times New Roman" w:hAnsi="Times New Roman"/>
        </w:rPr>
        <w:fldChar w:fldCharType="end"/>
      </w:r>
      <w:bookmarkStart w:id="31" w:name="_Toc268606"/>
      <w:r w:rsidRPr="003F1467">
        <w:rPr>
          <w:rStyle w:val="Heading4Char"/>
          <w:rFonts w:ascii="Times New Roman" w:hAnsi="Times New Roman"/>
        </w:rPr>
        <w:t>Subject Employer</w:t>
      </w:r>
      <w:r w:rsidRPr="003F1467">
        <w:rPr>
          <w:rStyle w:val="Heading4Char"/>
          <w:rFonts w:ascii="Times New Roman" w:hAnsi="Times New Roman"/>
          <w:u w:val="none"/>
        </w:rPr>
        <w:t>.</w:t>
      </w:r>
      <w:bookmarkEnd w:id="31"/>
      <w:r w:rsidRPr="003F1467">
        <w:rPr>
          <w:rFonts w:ascii="Times New Roman" w:hAnsi="Times New Roman"/>
          <w:sz w:val="24"/>
          <w:szCs w:val="24"/>
        </w:rPr>
        <w:t xml:space="preserve">  An employing unit which has met a threshold or condition of liability under state unemployment compensation law; also a </w:t>
      </w:r>
      <w:r w:rsidRPr="003F1467">
        <w:rPr>
          <w:rFonts w:ascii="Times New Roman" w:hAnsi="Times New Roman"/>
          <w:sz w:val="24"/>
          <w:szCs w:val="24"/>
          <w:u w:val="single"/>
        </w:rPr>
        <w:t>liable</w:t>
      </w:r>
      <w:r w:rsidRPr="003F1467">
        <w:rPr>
          <w:rFonts w:ascii="Times New Roman" w:hAnsi="Times New Roman"/>
          <w:sz w:val="24"/>
          <w:szCs w:val="24"/>
        </w:rPr>
        <w:t xml:space="preserve"> employer or a </w:t>
      </w:r>
      <w:r w:rsidRPr="003F1467">
        <w:rPr>
          <w:rFonts w:ascii="Times New Roman" w:hAnsi="Times New Roman"/>
          <w:sz w:val="24"/>
          <w:szCs w:val="24"/>
          <w:u w:val="single"/>
        </w:rPr>
        <w:t>covered</w:t>
      </w:r>
      <w:r w:rsidRPr="003F1467">
        <w:rPr>
          <w:rFonts w:ascii="Times New Roman" w:hAnsi="Times New Roman"/>
          <w:sz w:val="24"/>
          <w:szCs w:val="24"/>
        </w:rPr>
        <w:t xml:space="preserve"> employer.</w:t>
      </w:r>
    </w:p>
    <w:p w:rsidR="00907C5B" w:rsidRPr="003F1467" w:rsidRDefault="00907C5B" w:rsidP="00907C5B">
      <w:pPr>
        <w:widowControl/>
        <w:tabs>
          <w:tab w:val="left" w:pos="522"/>
          <w:tab w:val="left" w:pos="1080"/>
        </w:tabs>
        <w:ind w:left="1080" w:hanging="540"/>
        <w:jc w:val="both"/>
        <w:rPr>
          <w:rFonts w:ascii="Times New Roman" w:hAnsi="Times New Roman"/>
          <w:sz w:val="24"/>
          <w:szCs w:val="24"/>
        </w:rPr>
      </w:pPr>
    </w:p>
    <w:p w:rsidR="00907C5B" w:rsidRPr="003F1467" w:rsidRDefault="00907C5B" w:rsidP="00907C5B">
      <w:pPr>
        <w:pStyle w:val="ListParagraph"/>
        <w:widowControl/>
        <w:numPr>
          <w:ilvl w:val="0"/>
          <w:numId w:val="10"/>
        </w:numPr>
        <w:tabs>
          <w:tab w:val="left" w:pos="522"/>
          <w:tab w:val="left" w:pos="1080"/>
        </w:tabs>
        <w:jc w:val="both"/>
        <w:rPr>
          <w:rFonts w:ascii="Times New Roman" w:hAnsi="Times New Roman"/>
          <w:sz w:val="24"/>
          <w:szCs w:val="24"/>
        </w:rPr>
      </w:pPr>
      <w:r w:rsidRPr="003F1467">
        <w:rPr>
          <w:rStyle w:val="Heading4Char"/>
          <w:rFonts w:ascii="Times New Roman" w:hAnsi="Times New Roman"/>
        </w:rPr>
        <w:fldChar w:fldCharType="begin"/>
      </w:r>
      <w:r w:rsidRPr="003F1467">
        <w:rPr>
          <w:rStyle w:val="Heading4Char"/>
          <w:rFonts w:ascii="Times New Roman" w:hAnsi="Times New Roman"/>
        </w:rPr>
        <w:instrText xml:space="preserve"> TC “</w:instrText>
      </w:r>
      <w:bookmarkStart w:id="32" w:name="_Toc481479511"/>
      <w:r w:rsidRPr="003F1467">
        <w:rPr>
          <w:rStyle w:val="Heading4Char"/>
          <w:rFonts w:ascii="Times New Roman" w:hAnsi="Times New Roman"/>
        </w:rPr>
        <w:instrText>7.</w:instrText>
      </w:r>
      <w:r w:rsidRPr="003F1467">
        <w:rPr>
          <w:rStyle w:val="Heading4Char"/>
          <w:rFonts w:ascii="Times New Roman" w:hAnsi="Times New Roman"/>
        </w:rPr>
        <w:tab/>
        <w:instrText>Contributory Employer.</w:instrText>
      </w:r>
      <w:bookmarkEnd w:id="32"/>
      <w:r w:rsidRPr="003F1467">
        <w:rPr>
          <w:rStyle w:val="Heading4Char"/>
          <w:rFonts w:ascii="Times New Roman" w:hAnsi="Times New Roman"/>
        </w:rPr>
        <w:instrText xml:space="preserve">” \f 1 \l 1 </w:instrText>
      </w:r>
      <w:r w:rsidRPr="003F1467">
        <w:rPr>
          <w:rStyle w:val="Heading4Char"/>
          <w:rFonts w:ascii="Times New Roman" w:hAnsi="Times New Roman"/>
        </w:rPr>
        <w:fldChar w:fldCharType="end"/>
      </w:r>
      <w:bookmarkStart w:id="33" w:name="_Toc268607"/>
      <w:r w:rsidRPr="003F1467">
        <w:rPr>
          <w:rStyle w:val="Heading4Char"/>
          <w:rFonts w:ascii="Times New Roman" w:hAnsi="Times New Roman"/>
        </w:rPr>
        <w:t>Contributory Employer</w:t>
      </w:r>
      <w:bookmarkEnd w:id="33"/>
      <w:r w:rsidRPr="003F1467">
        <w:rPr>
          <w:rFonts w:ascii="Times New Roman" w:hAnsi="Times New Roman"/>
          <w:sz w:val="24"/>
          <w:szCs w:val="24"/>
        </w:rPr>
        <w:t>.  An employer who is required by the state unemployment compensation law to pay contributions into the state unemployment fund.  Employers of certain classes who are not required to pay contributions but elect to do so and employers with a 0.0% contribution rate are included in the definition of "contributory employer."</w:t>
      </w:r>
    </w:p>
    <w:p w:rsidR="00907C5B" w:rsidRPr="003F1467" w:rsidRDefault="00907C5B" w:rsidP="00907C5B">
      <w:pPr>
        <w:widowControl/>
        <w:tabs>
          <w:tab w:val="left" w:pos="522"/>
          <w:tab w:val="left" w:pos="1080"/>
        </w:tabs>
        <w:ind w:left="1080" w:hanging="540"/>
        <w:jc w:val="both"/>
        <w:rPr>
          <w:rFonts w:ascii="Times New Roman" w:hAnsi="Times New Roman"/>
          <w:sz w:val="24"/>
          <w:szCs w:val="24"/>
        </w:rPr>
      </w:pPr>
    </w:p>
    <w:p w:rsidR="00907C5B" w:rsidRPr="003F1467" w:rsidRDefault="00907C5B" w:rsidP="00907C5B">
      <w:pPr>
        <w:pStyle w:val="ListParagraph"/>
        <w:widowControl/>
        <w:numPr>
          <w:ilvl w:val="0"/>
          <w:numId w:val="10"/>
        </w:numPr>
        <w:tabs>
          <w:tab w:val="left" w:pos="522"/>
          <w:tab w:val="left" w:pos="1080"/>
        </w:tabs>
        <w:jc w:val="both"/>
        <w:rPr>
          <w:rFonts w:ascii="Times New Roman" w:hAnsi="Times New Roman"/>
          <w:sz w:val="24"/>
          <w:szCs w:val="24"/>
        </w:rPr>
      </w:pPr>
      <w:r w:rsidRPr="003F1467">
        <w:rPr>
          <w:rStyle w:val="Heading4Char"/>
          <w:rFonts w:ascii="Times New Roman" w:hAnsi="Times New Roman"/>
        </w:rPr>
        <w:fldChar w:fldCharType="begin"/>
      </w:r>
      <w:r w:rsidRPr="003F1467">
        <w:rPr>
          <w:rStyle w:val="Heading4Char"/>
          <w:rFonts w:ascii="Times New Roman" w:hAnsi="Times New Roman"/>
        </w:rPr>
        <w:instrText xml:space="preserve"> TC “</w:instrText>
      </w:r>
      <w:bookmarkStart w:id="34" w:name="_Toc481479512"/>
      <w:r w:rsidRPr="003F1467">
        <w:rPr>
          <w:rStyle w:val="Heading4Char"/>
          <w:rFonts w:ascii="Times New Roman" w:hAnsi="Times New Roman"/>
        </w:rPr>
        <w:instrText>8.</w:instrText>
      </w:r>
      <w:r w:rsidRPr="003F1467">
        <w:rPr>
          <w:rStyle w:val="Heading4Char"/>
          <w:rFonts w:ascii="Times New Roman" w:hAnsi="Times New Roman"/>
        </w:rPr>
        <w:tab/>
        <w:instrText>Reimbursing Employer.</w:instrText>
      </w:r>
      <w:bookmarkEnd w:id="34"/>
      <w:r w:rsidRPr="003F1467">
        <w:rPr>
          <w:rStyle w:val="Heading4Char"/>
          <w:rFonts w:ascii="Times New Roman" w:hAnsi="Times New Roman"/>
        </w:rPr>
        <w:instrText xml:space="preserve">” \f 1 \l 1 </w:instrText>
      </w:r>
      <w:r w:rsidRPr="003F1467">
        <w:rPr>
          <w:rStyle w:val="Heading4Char"/>
          <w:rFonts w:ascii="Times New Roman" w:hAnsi="Times New Roman"/>
        </w:rPr>
        <w:fldChar w:fldCharType="end"/>
      </w:r>
      <w:bookmarkStart w:id="35" w:name="_Toc268608"/>
      <w:r w:rsidRPr="003F1467">
        <w:rPr>
          <w:rStyle w:val="Heading4Char"/>
          <w:rFonts w:ascii="Times New Roman" w:hAnsi="Times New Roman"/>
        </w:rPr>
        <w:t>Reimbursing Employer</w:t>
      </w:r>
      <w:r w:rsidRPr="003F1467">
        <w:rPr>
          <w:rStyle w:val="Heading4Char"/>
          <w:rFonts w:ascii="Times New Roman" w:hAnsi="Times New Roman"/>
          <w:u w:val="none"/>
        </w:rPr>
        <w:t>.</w:t>
      </w:r>
      <w:bookmarkEnd w:id="35"/>
      <w:r w:rsidRPr="003F1467">
        <w:rPr>
          <w:rFonts w:ascii="Times New Roman" w:hAnsi="Times New Roman"/>
          <w:sz w:val="24"/>
          <w:szCs w:val="24"/>
        </w:rPr>
        <w:t xml:space="preserve">  Certain nonprofit organizations, state or local government and political subdivisions which elect or are required to pay into the state unemployment fund a sum in lieu of contributions as provided in the state unemployment compensation law (usually an amount equal to unemployment benefits drawn against such an employer account).</w:t>
      </w:r>
    </w:p>
    <w:p w:rsidR="00907C5B" w:rsidRPr="003F1467" w:rsidRDefault="00907C5B" w:rsidP="00907C5B">
      <w:pPr>
        <w:widowControl/>
        <w:tabs>
          <w:tab w:val="left" w:pos="522"/>
          <w:tab w:val="left" w:pos="1080"/>
        </w:tabs>
        <w:ind w:left="1080" w:hanging="540"/>
        <w:jc w:val="both"/>
        <w:rPr>
          <w:rFonts w:ascii="Times New Roman" w:hAnsi="Times New Roman"/>
          <w:sz w:val="24"/>
          <w:szCs w:val="24"/>
        </w:rPr>
      </w:pPr>
    </w:p>
    <w:p w:rsidR="00907C5B" w:rsidRPr="003F1467" w:rsidRDefault="00907C5B" w:rsidP="00907C5B">
      <w:pPr>
        <w:pStyle w:val="ListParagraph"/>
        <w:widowControl/>
        <w:numPr>
          <w:ilvl w:val="0"/>
          <w:numId w:val="10"/>
        </w:numPr>
        <w:tabs>
          <w:tab w:val="left" w:pos="522"/>
          <w:tab w:val="left" w:pos="1080"/>
        </w:tabs>
        <w:jc w:val="both"/>
        <w:rPr>
          <w:rFonts w:ascii="Times New Roman" w:hAnsi="Times New Roman"/>
          <w:sz w:val="24"/>
          <w:szCs w:val="24"/>
        </w:rPr>
      </w:pPr>
      <w:r w:rsidRPr="003F1467">
        <w:rPr>
          <w:rStyle w:val="Heading4Char"/>
          <w:rFonts w:ascii="Times New Roman" w:hAnsi="Times New Roman"/>
        </w:rPr>
        <w:fldChar w:fldCharType="begin"/>
      </w:r>
      <w:r w:rsidRPr="003F1467">
        <w:rPr>
          <w:rStyle w:val="Heading4Char"/>
          <w:rFonts w:ascii="Times New Roman" w:hAnsi="Times New Roman"/>
        </w:rPr>
        <w:instrText xml:space="preserve"> TC “</w:instrText>
      </w:r>
      <w:bookmarkStart w:id="36" w:name="_Toc481479513"/>
      <w:r w:rsidRPr="003F1467">
        <w:rPr>
          <w:rStyle w:val="Heading4Char"/>
          <w:rFonts w:ascii="Times New Roman" w:hAnsi="Times New Roman"/>
        </w:rPr>
        <w:instrText>9.</w:instrText>
      </w:r>
      <w:r w:rsidRPr="003F1467">
        <w:rPr>
          <w:rStyle w:val="Heading4Char"/>
          <w:rFonts w:ascii="Times New Roman" w:hAnsi="Times New Roman"/>
        </w:rPr>
        <w:tab/>
        <w:instrText>Delinquency Cutoff Date.</w:instrText>
      </w:r>
      <w:bookmarkEnd w:id="36"/>
      <w:r w:rsidRPr="003F1467">
        <w:rPr>
          <w:rStyle w:val="Heading4Char"/>
          <w:rFonts w:ascii="Times New Roman" w:hAnsi="Times New Roman"/>
        </w:rPr>
        <w:instrText xml:space="preserve">” \f 1 \l 1 </w:instrText>
      </w:r>
      <w:r w:rsidRPr="003F1467">
        <w:rPr>
          <w:rStyle w:val="Heading4Char"/>
          <w:rFonts w:ascii="Times New Roman" w:hAnsi="Times New Roman"/>
        </w:rPr>
        <w:fldChar w:fldCharType="end"/>
      </w:r>
      <w:bookmarkStart w:id="37" w:name="_Toc268609"/>
      <w:r w:rsidRPr="003F1467">
        <w:rPr>
          <w:rStyle w:val="Heading4Char"/>
          <w:rFonts w:ascii="Times New Roman" w:hAnsi="Times New Roman"/>
        </w:rPr>
        <w:t>Delinquency Cutoff Date</w:t>
      </w:r>
      <w:r w:rsidRPr="003F1467">
        <w:rPr>
          <w:rStyle w:val="Heading4Char"/>
          <w:rFonts w:ascii="Times New Roman" w:hAnsi="Times New Roman"/>
          <w:u w:val="none"/>
        </w:rPr>
        <w:t>.</w:t>
      </w:r>
      <w:bookmarkEnd w:id="37"/>
      <w:r w:rsidRPr="003F1467">
        <w:rPr>
          <w:rFonts w:ascii="Times New Roman" w:hAnsi="Times New Roman"/>
          <w:sz w:val="24"/>
          <w:szCs w:val="24"/>
        </w:rPr>
        <w:t xml:space="preserve">  The date on which employers who have not submitted contribution and wage reports for a specific quarter are notified of such by the mailing of first delinquency notices.</w:t>
      </w:r>
    </w:p>
    <w:p w:rsidR="00907C5B" w:rsidRPr="003F1467" w:rsidRDefault="00907C5B" w:rsidP="00907C5B">
      <w:pPr>
        <w:widowControl/>
        <w:tabs>
          <w:tab w:val="left" w:pos="540"/>
          <w:tab w:val="left" w:pos="1080"/>
        </w:tabs>
        <w:ind w:left="1080" w:hanging="540"/>
        <w:jc w:val="both"/>
        <w:rPr>
          <w:rFonts w:ascii="Times New Roman" w:hAnsi="Times New Roman"/>
          <w:sz w:val="24"/>
          <w:szCs w:val="24"/>
        </w:rPr>
      </w:pPr>
    </w:p>
    <w:p w:rsidR="00907C5B" w:rsidRPr="003F1467" w:rsidRDefault="00907C5B" w:rsidP="00907C5B">
      <w:pPr>
        <w:pStyle w:val="ListParagraph"/>
        <w:widowControl/>
        <w:numPr>
          <w:ilvl w:val="0"/>
          <w:numId w:val="10"/>
        </w:numPr>
        <w:tabs>
          <w:tab w:val="left" w:pos="540"/>
          <w:tab w:val="left" w:pos="1080"/>
        </w:tabs>
        <w:jc w:val="both"/>
        <w:rPr>
          <w:rFonts w:ascii="Times New Roman" w:hAnsi="Times New Roman"/>
          <w:sz w:val="24"/>
          <w:szCs w:val="24"/>
        </w:rPr>
      </w:pPr>
      <w:r w:rsidRPr="003F1467">
        <w:rPr>
          <w:rStyle w:val="Heading4Char"/>
          <w:rFonts w:ascii="Times New Roman" w:hAnsi="Times New Roman"/>
        </w:rPr>
        <w:fldChar w:fldCharType="begin"/>
      </w:r>
      <w:r w:rsidRPr="003F1467">
        <w:rPr>
          <w:rStyle w:val="Heading4Char"/>
          <w:rFonts w:ascii="Times New Roman" w:hAnsi="Times New Roman"/>
        </w:rPr>
        <w:instrText xml:space="preserve"> TC “</w:instrText>
      </w:r>
      <w:bookmarkStart w:id="38" w:name="_Toc481479514"/>
      <w:r w:rsidRPr="003F1467">
        <w:rPr>
          <w:rStyle w:val="Heading4Char"/>
          <w:rFonts w:ascii="Times New Roman" w:hAnsi="Times New Roman"/>
        </w:rPr>
        <w:instrText>10. Wage Item.</w:instrText>
      </w:r>
      <w:bookmarkEnd w:id="38"/>
      <w:r w:rsidRPr="003F1467">
        <w:rPr>
          <w:rStyle w:val="Heading4Char"/>
          <w:rFonts w:ascii="Times New Roman" w:hAnsi="Times New Roman"/>
        </w:rPr>
        <w:instrText xml:space="preserve">” \f 1 \l 1 </w:instrText>
      </w:r>
      <w:r w:rsidRPr="003F1467">
        <w:rPr>
          <w:rStyle w:val="Heading4Char"/>
          <w:rFonts w:ascii="Times New Roman" w:hAnsi="Times New Roman"/>
        </w:rPr>
        <w:fldChar w:fldCharType="end"/>
      </w:r>
      <w:bookmarkStart w:id="39" w:name="_Toc268610"/>
      <w:r w:rsidRPr="003F1467">
        <w:rPr>
          <w:rStyle w:val="Heading4Char"/>
          <w:rFonts w:ascii="Times New Roman" w:hAnsi="Times New Roman"/>
        </w:rPr>
        <w:t>Wage Item</w:t>
      </w:r>
      <w:r w:rsidRPr="003F1467">
        <w:rPr>
          <w:rStyle w:val="Heading4Char"/>
          <w:rFonts w:ascii="Times New Roman" w:hAnsi="Times New Roman"/>
          <w:u w:val="none"/>
        </w:rPr>
        <w:t>.</w:t>
      </w:r>
      <w:bookmarkEnd w:id="39"/>
      <w:r w:rsidRPr="003F1467">
        <w:rPr>
          <w:rFonts w:ascii="Times New Roman" w:hAnsi="Times New Roman"/>
          <w:sz w:val="24"/>
          <w:szCs w:val="24"/>
        </w:rPr>
        <w:t xml:space="preserve">  A statement of wages for which, as the result of regular processing, a separate record is kept in a wage record file by employee name or Social Security Account Number.</w:t>
      </w:r>
    </w:p>
    <w:p w:rsidR="00907C5B" w:rsidRPr="003F1467" w:rsidRDefault="00907C5B" w:rsidP="00907C5B">
      <w:pPr>
        <w:widowControl/>
        <w:tabs>
          <w:tab w:val="left" w:pos="540"/>
          <w:tab w:val="left" w:pos="1080"/>
        </w:tabs>
        <w:ind w:left="1080" w:hanging="450"/>
        <w:jc w:val="both"/>
        <w:rPr>
          <w:rFonts w:ascii="Times New Roman" w:hAnsi="Times New Roman"/>
          <w:sz w:val="24"/>
          <w:szCs w:val="24"/>
        </w:rPr>
      </w:pPr>
    </w:p>
    <w:p w:rsidR="00907C5B" w:rsidRPr="003F1467" w:rsidRDefault="00907C5B" w:rsidP="00907C5B">
      <w:pPr>
        <w:pStyle w:val="ListParagraph"/>
        <w:widowControl/>
        <w:numPr>
          <w:ilvl w:val="0"/>
          <w:numId w:val="10"/>
        </w:numPr>
        <w:tabs>
          <w:tab w:val="left" w:pos="540"/>
          <w:tab w:val="left" w:pos="1080"/>
        </w:tabs>
        <w:jc w:val="both"/>
        <w:rPr>
          <w:rFonts w:ascii="Times New Roman" w:hAnsi="Times New Roman"/>
          <w:sz w:val="24"/>
          <w:szCs w:val="24"/>
        </w:rPr>
      </w:pPr>
      <w:r w:rsidRPr="003F1467">
        <w:rPr>
          <w:rStyle w:val="Heading4Char"/>
          <w:rFonts w:ascii="Times New Roman" w:hAnsi="Times New Roman"/>
        </w:rPr>
        <w:fldChar w:fldCharType="begin"/>
      </w:r>
      <w:r w:rsidRPr="003F1467">
        <w:rPr>
          <w:rStyle w:val="Heading4Char"/>
          <w:rFonts w:ascii="Times New Roman" w:hAnsi="Times New Roman"/>
        </w:rPr>
        <w:instrText xml:space="preserve"> TC “</w:instrText>
      </w:r>
      <w:bookmarkStart w:id="40" w:name="_Toc481479515"/>
      <w:r w:rsidRPr="003F1467">
        <w:rPr>
          <w:rStyle w:val="Heading4Char"/>
          <w:rFonts w:ascii="Times New Roman" w:hAnsi="Times New Roman"/>
        </w:rPr>
        <w:instrText>11.Due Date</w:instrText>
      </w:r>
      <w:bookmarkEnd w:id="40"/>
      <w:r w:rsidRPr="003F1467">
        <w:rPr>
          <w:rStyle w:val="Heading4Char"/>
          <w:rFonts w:ascii="Times New Roman" w:hAnsi="Times New Roman"/>
        </w:rPr>
        <w:instrText xml:space="preserve">” \f 1 \l 1 </w:instrText>
      </w:r>
      <w:r w:rsidRPr="003F1467">
        <w:rPr>
          <w:rStyle w:val="Heading4Char"/>
          <w:rFonts w:ascii="Times New Roman" w:hAnsi="Times New Roman"/>
        </w:rPr>
        <w:fldChar w:fldCharType="end"/>
      </w:r>
      <w:bookmarkStart w:id="41" w:name="_Toc268611"/>
      <w:r w:rsidRPr="003F1467">
        <w:rPr>
          <w:rStyle w:val="Heading4Char"/>
          <w:rFonts w:ascii="Times New Roman" w:hAnsi="Times New Roman"/>
        </w:rPr>
        <w:t>Due Date (Contribution Report)</w:t>
      </w:r>
      <w:bookmarkEnd w:id="41"/>
      <w:r w:rsidRPr="003F1467">
        <w:rPr>
          <w:rFonts w:ascii="Times New Roman" w:hAnsi="Times New Roman"/>
          <w:sz w:val="24"/>
          <w:szCs w:val="24"/>
        </w:rPr>
        <w:t>.  The date, after which the state can impose penalty and/or interest, whichever is first applicable.</w:t>
      </w:r>
    </w:p>
    <w:p w:rsidR="00907C5B" w:rsidRPr="003F1467" w:rsidRDefault="00907C5B" w:rsidP="00907C5B">
      <w:pPr>
        <w:widowControl/>
        <w:tabs>
          <w:tab w:val="left" w:pos="540"/>
          <w:tab w:val="left" w:pos="1080"/>
        </w:tabs>
        <w:ind w:hanging="450"/>
        <w:jc w:val="both"/>
        <w:rPr>
          <w:rFonts w:ascii="Times New Roman" w:hAnsi="Times New Roman"/>
          <w:sz w:val="24"/>
          <w:szCs w:val="24"/>
        </w:rPr>
      </w:pPr>
    </w:p>
    <w:p w:rsidR="00907C5B" w:rsidRPr="003F1467" w:rsidRDefault="00907C5B" w:rsidP="00907C5B">
      <w:pPr>
        <w:pStyle w:val="ListParagraph"/>
        <w:widowControl/>
        <w:numPr>
          <w:ilvl w:val="0"/>
          <w:numId w:val="10"/>
        </w:numPr>
        <w:tabs>
          <w:tab w:val="left" w:pos="540"/>
          <w:tab w:val="left" w:pos="1080"/>
        </w:tabs>
        <w:jc w:val="both"/>
        <w:rPr>
          <w:rFonts w:ascii="Times New Roman" w:hAnsi="Times New Roman"/>
          <w:sz w:val="24"/>
          <w:szCs w:val="24"/>
        </w:rPr>
      </w:pPr>
      <w:r w:rsidRPr="003F1467">
        <w:rPr>
          <w:rStyle w:val="Heading4Char"/>
          <w:rFonts w:ascii="Times New Roman" w:hAnsi="Times New Roman"/>
        </w:rPr>
        <w:fldChar w:fldCharType="begin"/>
      </w:r>
      <w:r w:rsidRPr="003F1467">
        <w:rPr>
          <w:rStyle w:val="Heading4Char"/>
          <w:rFonts w:ascii="Times New Roman" w:hAnsi="Times New Roman"/>
        </w:rPr>
        <w:instrText xml:space="preserve"> TC “</w:instrText>
      </w:r>
      <w:bookmarkStart w:id="42" w:name="_Toc481479516"/>
      <w:r w:rsidRPr="003F1467">
        <w:rPr>
          <w:rStyle w:val="Heading4Char"/>
          <w:rFonts w:ascii="Times New Roman" w:hAnsi="Times New Roman"/>
        </w:rPr>
        <w:instrText>12.Secured Report.</w:instrText>
      </w:r>
      <w:bookmarkEnd w:id="42"/>
      <w:r w:rsidRPr="003F1467">
        <w:rPr>
          <w:rStyle w:val="Heading4Char"/>
          <w:rFonts w:ascii="Times New Roman" w:hAnsi="Times New Roman"/>
        </w:rPr>
        <w:instrText xml:space="preserve">” \f 1 \l 1 </w:instrText>
      </w:r>
      <w:r w:rsidRPr="003F1467">
        <w:rPr>
          <w:rStyle w:val="Heading4Char"/>
          <w:rFonts w:ascii="Times New Roman" w:hAnsi="Times New Roman"/>
        </w:rPr>
        <w:fldChar w:fldCharType="end"/>
      </w:r>
      <w:bookmarkStart w:id="43" w:name="_Toc268612"/>
      <w:r w:rsidRPr="003F1467">
        <w:rPr>
          <w:rStyle w:val="Heading4Char"/>
          <w:rFonts w:ascii="Times New Roman" w:hAnsi="Times New Roman"/>
        </w:rPr>
        <w:t>Secured Report</w:t>
      </w:r>
      <w:r w:rsidRPr="003F1467">
        <w:rPr>
          <w:rStyle w:val="Heading4Char"/>
          <w:rFonts w:ascii="Times New Roman" w:hAnsi="Times New Roman"/>
          <w:u w:val="none"/>
        </w:rPr>
        <w:t>.</w:t>
      </w:r>
      <w:bookmarkEnd w:id="43"/>
      <w:r w:rsidRPr="003F1467">
        <w:rPr>
          <w:rFonts w:ascii="Times New Roman" w:hAnsi="Times New Roman"/>
          <w:sz w:val="24"/>
          <w:szCs w:val="24"/>
        </w:rPr>
        <w:t xml:space="preserve">  A contribution report which </w:t>
      </w:r>
      <w:r w:rsidRPr="003F1467">
        <w:rPr>
          <w:rFonts w:ascii="Times New Roman" w:hAnsi="Times New Roman"/>
          <w:sz w:val="24"/>
          <w:szCs w:val="24"/>
          <w:u w:val="single"/>
        </w:rPr>
        <w:t>has</w:t>
      </w:r>
      <w:r w:rsidRPr="003F1467">
        <w:rPr>
          <w:rFonts w:ascii="Times New Roman" w:hAnsi="Times New Roman"/>
          <w:sz w:val="24"/>
          <w:szCs w:val="24"/>
        </w:rPr>
        <w:t xml:space="preserve"> been received.  Unless received a report is </w:t>
      </w:r>
      <w:r w:rsidRPr="003F1467">
        <w:rPr>
          <w:rFonts w:ascii="Times New Roman" w:hAnsi="Times New Roman"/>
          <w:sz w:val="24"/>
          <w:szCs w:val="24"/>
          <w:u w:val="single"/>
        </w:rPr>
        <w:t>not</w:t>
      </w:r>
      <w:r w:rsidRPr="003F1467">
        <w:rPr>
          <w:rFonts w:ascii="Times New Roman" w:hAnsi="Times New Roman"/>
          <w:sz w:val="24"/>
          <w:szCs w:val="24"/>
        </w:rPr>
        <w:t xml:space="preserve"> considered secured even if a final assessment or a ruling of non-liability has been made.</w:t>
      </w:r>
    </w:p>
    <w:p w:rsidR="00907C5B" w:rsidRPr="003F1467" w:rsidRDefault="00907C5B" w:rsidP="00907C5B">
      <w:pPr>
        <w:widowControl/>
        <w:tabs>
          <w:tab w:val="left" w:pos="540"/>
          <w:tab w:val="left" w:pos="1080"/>
        </w:tabs>
        <w:ind w:left="1080" w:hanging="450"/>
        <w:jc w:val="both"/>
        <w:rPr>
          <w:rFonts w:ascii="Times New Roman" w:hAnsi="Times New Roman"/>
          <w:sz w:val="24"/>
          <w:szCs w:val="24"/>
        </w:rPr>
      </w:pPr>
    </w:p>
    <w:p w:rsidR="00907C5B" w:rsidRPr="003F1467" w:rsidRDefault="00907C5B" w:rsidP="00907C5B">
      <w:pPr>
        <w:pStyle w:val="ListParagraph"/>
        <w:widowControl/>
        <w:numPr>
          <w:ilvl w:val="0"/>
          <w:numId w:val="10"/>
        </w:numPr>
        <w:tabs>
          <w:tab w:val="left" w:pos="540"/>
          <w:tab w:val="left" w:pos="1080"/>
        </w:tabs>
        <w:jc w:val="both"/>
        <w:rPr>
          <w:rFonts w:ascii="Times New Roman" w:hAnsi="Times New Roman"/>
          <w:sz w:val="24"/>
          <w:szCs w:val="24"/>
        </w:rPr>
      </w:pPr>
      <w:r w:rsidRPr="003F1467">
        <w:rPr>
          <w:rStyle w:val="Heading4Char"/>
          <w:rFonts w:ascii="Times New Roman" w:hAnsi="Times New Roman"/>
        </w:rPr>
        <w:fldChar w:fldCharType="begin"/>
      </w:r>
      <w:r w:rsidRPr="003F1467">
        <w:rPr>
          <w:rStyle w:val="Heading4Char"/>
          <w:rFonts w:ascii="Times New Roman" w:hAnsi="Times New Roman"/>
        </w:rPr>
        <w:instrText xml:space="preserve"> TC “</w:instrText>
      </w:r>
      <w:bookmarkStart w:id="44" w:name="_Toc481479517"/>
      <w:r w:rsidRPr="003F1467">
        <w:rPr>
          <w:rStyle w:val="Heading4Char"/>
          <w:rFonts w:ascii="Times New Roman" w:hAnsi="Times New Roman"/>
        </w:rPr>
        <w:instrText>13.Resolved Report.</w:instrText>
      </w:r>
      <w:bookmarkEnd w:id="44"/>
      <w:r w:rsidRPr="003F1467">
        <w:rPr>
          <w:rStyle w:val="Heading4Char"/>
          <w:rFonts w:ascii="Times New Roman" w:hAnsi="Times New Roman"/>
        </w:rPr>
        <w:instrText xml:space="preserve">” \f 1 \l 1 </w:instrText>
      </w:r>
      <w:r w:rsidRPr="003F1467">
        <w:rPr>
          <w:rStyle w:val="Heading4Char"/>
          <w:rFonts w:ascii="Times New Roman" w:hAnsi="Times New Roman"/>
        </w:rPr>
        <w:fldChar w:fldCharType="end"/>
      </w:r>
      <w:bookmarkStart w:id="45" w:name="_Toc268613"/>
      <w:r w:rsidRPr="003F1467">
        <w:rPr>
          <w:rStyle w:val="Heading4Char"/>
          <w:rFonts w:ascii="Times New Roman" w:hAnsi="Times New Roman"/>
        </w:rPr>
        <w:t>Resolved Report</w:t>
      </w:r>
      <w:bookmarkEnd w:id="45"/>
      <w:r w:rsidRPr="003F1467">
        <w:rPr>
          <w:rFonts w:ascii="Times New Roman" w:hAnsi="Times New Roman"/>
          <w:sz w:val="24"/>
          <w:szCs w:val="24"/>
        </w:rPr>
        <w:t xml:space="preserve">.  A contribution report which </w:t>
      </w:r>
      <w:r w:rsidRPr="003F1467">
        <w:rPr>
          <w:rFonts w:ascii="Times New Roman" w:hAnsi="Times New Roman"/>
          <w:sz w:val="24"/>
          <w:szCs w:val="24"/>
          <w:u w:val="single"/>
        </w:rPr>
        <w:t>has</w:t>
      </w:r>
      <w:r w:rsidRPr="003F1467">
        <w:rPr>
          <w:rFonts w:ascii="Times New Roman" w:hAnsi="Times New Roman"/>
          <w:sz w:val="24"/>
          <w:szCs w:val="24"/>
        </w:rPr>
        <w:t xml:space="preserve"> been received or resolved by a final assessment of tax that is legally due and collectible or by a determination of non-liability.</w:t>
      </w:r>
    </w:p>
    <w:p w:rsidR="00907C5B" w:rsidRPr="003F1467" w:rsidRDefault="00907C5B" w:rsidP="00907C5B">
      <w:pPr>
        <w:widowControl/>
        <w:ind w:hanging="450"/>
        <w:jc w:val="both"/>
        <w:rPr>
          <w:rFonts w:ascii="Times New Roman" w:hAnsi="Times New Roman"/>
          <w:sz w:val="24"/>
          <w:szCs w:val="24"/>
        </w:rPr>
      </w:pPr>
    </w:p>
    <w:p w:rsidR="00907C5B" w:rsidRPr="003F1467" w:rsidRDefault="00907C5B" w:rsidP="00907C5B">
      <w:pPr>
        <w:pStyle w:val="ListParagraph"/>
        <w:widowControl/>
        <w:numPr>
          <w:ilvl w:val="0"/>
          <w:numId w:val="10"/>
        </w:numPr>
        <w:tabs>
          <w:tab w:val="left" w:pos="522"/>
          <w:tab w:val="left" w:pos="1080"/>
        </w:tabs>
        <w:jc w:val="both"/>
        <w:rPr>
          <w:rFonts w:ascii="Times New Roman" w:hAnsi="Times New Roman"/>
          <w:sz w:val="24"/>
          <w:szCs w:val="24"/>
        </w:rPr>
      </w:pPr>
      <w:r w:rsidRPr="003F1467">
        <w:rPr>
          <w:rStyle w:val="Heading4Char"/>
          <w:rFonts w:ascii="Times New Roman" w:hAnsi="Times New Roman"/>
        </w:rPr>
        <w:fldChar w:fldCharType="begin"/>
      </w:r>
      <w:r w:rsidRPr="003F1467">
        <w:rPr>
          <w:rStyle w:val="Heading4Char"/>
          <w:rFonts w:ascii="Times New Roman" w:hAnsi="Times New Roman"/>
        </w:rPr>
        <w:instrText xml:space="preserve"> TC “</w:instrText>
      </w:r>
      <w:bookmarkStart w:id="46" w:name="_Toc481479518"/>
      <w:r w:rsidRPr="003F1467">
        <w:rPr>
          <w:rStyle w:val="Heading4Char"/>
          <w:rFonts w:ascii="Times New Roman" w:hAnsi="Times New Roman"/>
        </w:rPr>
        <w:instrText>14. Status Determination.</w:instrText>
      </w:r>
      <w:bookmarkEnd w:id="46"/>
      <w:r w:rsidRPr="003F1467">
        <w:rPr>
          <w:rStyle w:val="Heading4Char"/>
          <w:rFonts w:ascii="Times New Roman" w:hAnsi="Times New Roman"/>
        </w:rPr>
        <w:instrText xml:space="preserve">” \f 1 \l 1 </w:instrText>
      </w:r>
      <w:r w:rsidRPr="003F1467">
        <w:rPr>
          <w:rStyle w:val="Heading4Char"/>
          <w:rFonts w:ascii="Times New Roman" w:hAnsi="Times New Roman"/>
        </w:rPr>
        <w:fldChar w:fldCharType="end"/>
      </w:r>
      <w:bookmarkStart w:id="47" w:name="_Toc268614"/>
      <w:r w:rsidRPr="003F1467">
        <w:rPr>
          <w:rStyle w:val="Heading4Char"/>
          <w:rFonts w:ascii="Times New Roman" w:hAnsi="Times New Roman"/>
        </w:rPr>
        <w:t>Status Determination</w:t>
      </w:r>
      <w:bookmarkEnd w:id="47"/>
      <w:r w:rsidRPr="003F1467">
        <w:rPr>
          <w:rFonts w:ascii="Times New Roman" w:hAnsi="Times New Roman"/>
          <w:sz w:val="24"/>
          <w:szCs w:val="24"/>
        </w:rPr>
        <w:t>.  Any recorded administrative action that establishes, modifies, changes, inactivates or terminates an employing unit's liability as an employer under the state unemployment compensation law.</w:t>
      </w:r>
    </w:p>
    <w:p w:rsidR="00907C5B" w:rsidRPr="003F1467" w:rsidRDefault="00907C5B" w:rsidP="00907C5B">
      <w:pPr>
        <w:widowControl/>
        <w:tabs>
          <w:tab w:val="left" w:pos="522"/>
          <w:tab w:val="left" w:pos="1080"/>
        </w:tabs>
        <w:ind w:hanging="540"/>
        <w:jc w:val="both"/>
        <w:rPr>
          <w:rFonts w:ascii="Times New Roman" w:hAnsi="Times New Roman"/>
          <w:sz w:val="24"/>
          <w:szCs w:val="24"/>
        </w:rPr>
      </w:pPr>
    </w:p>
    <w:p w:rsidR="00907C5B" w:rsidRPr="003F1467" w:rsidRDefault="00907C5B" w:rsidP="00907C5B">
      <w:pPr>
        <w:pStyle w:val="ListParagraph"/>
        <w:widowControl/>
        <w:numPr>
          <w:ilvl w:val="0"/>
          <w:numId w:val="10"/>
        </w:numPr>
        <w:tabs>
          <w:tab w:val="left" w:pos="522"/>
          <w:tab w:val="left" w:pos="1080"/>
        </w:tabs>
        <w:jc w:val="both"/>
        <w:rPr>
          <w:rFonts w:ascii="Times New Roman" w:hAnsi="Times New Roman"/>
          <w:sz w:val="24"/>
          <w:szCs w:val="24"/>
        </w:rPr>
      </w:pPr>
      <w:r w:rsidRPr="003F1467">
        <w:rPr>
          <w:rStyle w:val="Heading4Char"/>
          <w:rFonts w:ascii="Times New Roman" w:hAnsi="Times New Roman"/>
        </w:rPr>
        <w:fldChar w:fldCharType="begin"/>
      </w:r>
      <w:r w:rsidRPr="003F1467">
        <w:rPr>
          <w:rStyle w:val="Heading4Char"/>
          <w:rFonts w:ascii="Times New Roman" w:hAnsi="Times New Roman"/>
        </w:rPr>
        <w:instrText xml:space="preserve"> TC “</w:instrText>
      </w:r>
      <w:bookmarkStart w:id="48" w:name="_Toc481479519"/>
      <w:r w:rsidRPr="003F1467">
        <w:rPr>
          <w:rStyle w:val="Heading4Char"/>
          <w:rFonts w:ascii="Times New Roman" w:hAnsi="Times New Roman"/>
        </w:rPr>
        <w:instrText>15.Newly Established Account.</w:instrText>
      </w:r>
      <w:bookmarkEnd w:id="48"/>
      <w:r w:rsidRPr="003F1467">
        <w:rPr>
          <w:rStyle w:val="Heading4Char"/>
          <w:rFonts w:ascii="Times New Roman" w:hAnsi="Times New Roman"/>
        </w:rPr>
        <w:instrText xml:space="preserve">” \f 1 \l 1 </w:instrText>
      </w:r>
      <w:r w:rsidRPr="003F1467">
        <w:rPr>
          <w:rStyle w:val="Heading4Char"/>
          <w:rFonts w:ascii="Times New Roman" w:hAnsi="Times New Roman"/>
        </w:rPr>
        <w:fldChar w:fldCharType="end"/>
      </w:r>
      <w:bookmarkStart w:id="49" w:name="_Toc268615"/>
      <w:r w:rsidRPr="003F1467">
        <w:rPr>
          <w:rStyle w:val="Heading4Char"/>
          <w:rFonts w:ascii="Times New Roman" w:hAnsi="Times New Roman"/>
        </w:rPr>
        <w:t>Newly Established Account</w:t>
      </w:r>
      <w:r w:rsidRPr="003F1467">
        <w:rPr>
          <w:rStyle w:val="Heading4Char"/>
          <w:rFonts w:ascii="Times New Roman" w:hAnsi="Times New Roman"/>
          <w:u w:val="none"/>
        </w:rPr>
        <w:t>.</w:t>
      </w:r>
      <w:bookmarkEnd w:id="49"/>
      <w:r w:rsidRPr="003F1467">
        <w:rPr>
          <w:rFonts w:ascii="Times New Roman" w:hAnsi="Times New Roman"/>
          <w:sz w:val="24"/>
          <w:szCs w:val="24"/>
        </w:rPr>
        <w:t xml:space="preserve">  An account for an employing unit which is determined, for the first time, as meeting the definition of "EMPLOYER" in the state unemployment compensation law or a previously terminated employing unit which again is determined as meeting the definition of employer.</w:t>
      </w:r>
    </w:p>
    <w:p w:rsidR="00907C5B" w:rsidRPr="003F1467" w:rsidRDefault="00907C5B" w:rsidP="00907C5B">
      <w:pPr>
        <w:widowControl/>
        <w:ind w:hanging="450"/>
        <w:jc w:val="both"/>
        <w:rPr>
          <w:rFonts w:ascii="Times New Roman" w:hAnsi="Times New Roman"/>
          <w:sz w:val="24"/>
          <w:szCs w:val="24"/>
        </w:rPr>
      </w:pPr>
    </w:p>
    <w:p w:rsidR="00907C5B" w:rsidRPr="003F1467" w:rsidRDefault="00907C5B" w:rsidP="00907C5B">
      <w:pPr>
        <w:pStyle w:val="ListParagraph"/>
        <w:widowControl/>
        <w:numPr>
          <w:ilvl w:val="0"/>
          <w:numId w:val="10"/>
        </w:numPr>
        <w:tabs>
          <w:tab w:val="left" w:pos="522"/>
          <w:tab w:val="left" w:pos="1080"/>
        </w:tabs>
        <w:jc w:val="both"/>
        <w:rPr>
          <w:rFonts w:ascii="Times New Roman" w:hAnsi="Times New Roman"/>
          <w:sz w:val="24"/>
          <w:szCs w:val="24"/>
        </w:rPr>
      </w:pPr>
      <w:r w:rsidRPr="003F1467">
        <w:rPr>
          <w:rStyle w:val="Heading4Char"/>
          <w:rFonts w:ascii="Times New Roman" w:hAnsi="Times New Roman"/>
        </w:rPr>
        <w:fldChar w:fldCharType="begin"/>
      </w:r>
      <w:r w:rsidRPr="003F1467">
        <w:rPr>
          <w:rStyle w:val="Heading4Char"/>
          <w:rFonts w:ascii="Times New Roman" w:hAnsi="Times New Roman"/>
        </w:rPr>
        <w:instrText xml:space="preserve"> TC “</w:instrText>
      </w:r>
      <w:bookmarkStart w:id="50" w:name="_Toc481479520"/>
      <w:r w:rsidRPr="003F1467">
        <w:rPr>
          <w:rStyle w:val="Heading4Char"/>
          <w:rFonts w:ascii="Times New Roman" w:hAnsi="Times New Roman"/>
        </w:rPr>
        <w:instrText>16.Successor.</w:instrText>
      </w:r>
      <w:bookmarkEnd w:id="50"/>
      <w:r w:rsidRPr="003F1467">
        <w:rPr>
          <w:rStyle w:val="Heading4Char"/>
          <w:rFonts w:ascii="Times New Roman" w:hAnsi="Times New Roman"/>
        </w:rPr>
        <w:instrText xml:space="preserve">” \f 1 \l 1 </w:instrText>
      </w:r>
      <w:r w:rsidRPr="003F1467">
        <w:rPr>
          <w:rStyle w:val="Heading4Char"/>
          <w:rFonts w:ascii="Times New Roman" w:hAnsi="Times New Roman"/>
        </w:rPr>
        <w:fldChar w:fldCharType="end"/>
      </w:r>
      <w:bookmarkStart w:id="51" w:name="_Toc268616"/>
      <w:r w:rsidRPr="003F1467">
        <w:rPr>
          <w:rStyle w:val="Heading4Char"/>
          <w:rFonts w:ascii="Times New Roman" w:hAnsi="Times New Roman"/>
        </w:rPr>
        <w:t>Successor</w:t>
      </w:r>
      <w:bookmarkEnd w:id="51"/>
      <w:r w:rsidRPr="003F1467">
        <w:rPr>
          <w:rFonts w:ascii="Times New Roman" w:hAnsi="Times New Roman"/>
          <w:sz w:val="24"/>
          <w:szCs w:val="24"/>
        </w:rPr>
        <w:t>.  An employing unit which has acquired the organization, trade, or business, in whole or in part, of another employer, and is declared subject as a successor as of the day on which it meets the requirements of the state unemployment compensation law for successorship.</w:t>
      </w:r>
    </w:p>
    <w:p w:rsidR="00907C5B" w:rsidRPr="003F1467" w:rsidRDefault="00907C5B" w:rsidP="00907C5B">
      <w:pPr>
        <w:widowControl/>
        <w:tabs>
          <w:tab w:val="left" w:pos="522"/>
          <w:tab w:val="left" w:pos="1080"/>
        </w:tabs>
        <w:ind w:hanging="540"/>
        <w:jc w:val="both"/>
        <w:rPr>
          <w:rFonts w:ascii="Times New Roman" w:hAnsi="Times New Roman"/>
          <w:sz w:val="24"/>
          <w:szCs w:val="24"/>
        </w:rPr>
      </w:pPr>
    </w:p>
    <w:p w:rsidR="00907C5B" w:rsidRPr="003F1467" w:rsidRDefault="00907C5B" w:rsidP="00907C5B">
      <w:pPr>
        <w:pStyle w:val="ListParagraph"/>
        <w:widowControl/>
        <w:numPr>
          <w:ilvl w:val="0"/>
          <w:numId w:val="10"/>
        </w:numPr>
        <w:tabs>
          <w:tab w:val="left" w:pos="522"/>
          <w:tab w:val="left" w:pos="1080"/>
        </w:tabs>
        <w:jc w:val="both"/>
        <w:rPr>
          <w:rFonts w:ascii="Times New Roman" w:hAnsi="Times New Roman"/>
          <w:sz w:val="24"/>
          <w:szCs w:val="24"/>
        </w:rPr>
      </w:pPr>
      <w:r w:rsidRPr="003F1467">
        <w:rPr>
          <w:rStyle w:val="Heading4Char"/>
          <w:rFonts w:ascii="Times New Roman" w:hAnsi="Times New Roman"/>
        </w:rPr>
        <w:fldChar w:fldCharType="begin"/>
      </w:r>
      <w:r w:rsidRPr="003F1467">
        <w:rPr>
          <w:rStyle w:val="Heading4Char"/>
          <w:rFonts w:ascii="Times New Roman" w:hAnsi="Times New Roman"/>
        </w:rPr>
        <w:instrText xml:space="preserve"> TC “</w:instrText>
      </w:r>
      <w:bookmarkStart w:id="52" w:name="_Toc481479521"/>
      <w:r w:rsidRPr="003F1467">
        <w:rPr>
          <w:rStyle w:val="Heading4Char"/>
          <w:rFonts w:ascii="Times New Roman" w:hAnsi="Times New Roman"/>
        </w:rPr>
        <w:instrText>17.Terminated Employer.</w:instrText>
      </w:r>
      <w:bookmarkEnd w:id="52"/>
      <w:r w:rsidRPr="003F1467">
        <w:rPr>
          <w:rStyle w:val="Heading4Char"/>
          <w:rFonts w:ascii="Times New Roman" w:hAnsi="Times New Roman"/>
        </w:rPr>
        <w:instrText xml:space="preserve">” \f 1 \l 1 </w:instrText>
      </w:r>
      <w:r w:rsidRPr="003F1467">
        <w:rPr>
          <w:rStyle w:val="Heading4Char"/>
          <w:rFonts w:ascii="Times New Roman" w:hAnsi="Times New Roman"/>
        </w:rPr>
        <w:fldChar w:fldCharType="end"/>
      </w:r>
      <w:bookmarkStart w:id="53" w:name="_Toc268617"/>
      <w:r w:rsidRPr="003F1467">
        <w:rPr>
          <w:rStyle w:val="Heading4Char"/>
          <w:rFonts w:ascii="Times New Roman" w:hAnsi="Times New Roman"/>
        </w:rPr>
        <w:t>Terminated Employer</w:t>
      </w:r>
      <w:r w:rsidRPr="003F1467">
        <w:rPr>
          <w:rStyle w:val="Heading4Char"/>
          <w:rFonts w:ascii="Times New Roman" w:hAnsi="Times New Roman"/>
          <w:u w:val="none"/>
        </w:rPr>
        <w:t>.</w:t>
      </w:r>
      <w:bookmarkEnd w:id="53"/>
      <w:r w:rsidRPr="003F1467">
        <w:rPr>
          <w:rFonts w:ascii="Times New Roman" w:hAnsi="Times New Roman"/>
          <w:sz w:val="24"/>
          <w:szCs w:val="24"/>
        </w:rPr>
        <w:t xml:space="preserve">  An employer, who may or may not have previously been granted permission to suspend filing quarterly reports (made inactive), but has requested and been granted termination of coverage or has administratively been granted termination of coverage by reason of not meeting the definition of "EMPLOYER" in the state unemployment compensation law.</w:t>
      </w:r>
    </w:p>
    <w:p w:rsidR="00907C5B" w:rsidRPr="003F1467" w:rsidRDefault="00907C5B" w:rsidP="00907C5B">
      <w:pPr>
        <w:widowControl/>
        <w:ind w:hanging="450"/>
        <w:jc w:val="both"/>
        <w:rPr>
          <w:rFonts w:ascii="Times New Roman" w:hAnsi="Times New Roman"/>
          <w:sz w:val="24"/>
          <w:szCs w:val="24"/>
        </w:rPr>
      </w:pPr>
    </w:p>
    <w:p w:rsidR="00907C5B" w:rsidRPr="005D4CC0" w:rsidRDefault="00907C5B">
      <w:pPr>
        <w:pStyle w:val="Heading4"/>
      </w:pPr>
      <w:r w:rsidRPr="003F1467">
        <w:fldChar w:fldCharType="begin"/>
      </w:r>
      <w:r w:rsidRPr="005D4CC0">
        <w:instrText xml:space="preserve"> TC “</w:instrText>
      </w:r>
      <w:bookmarkStart w:id="54" w:name="_Toc481479522"/>
      <w:r w:rsidRPr="005D4CC0">
        <w:instrText>18.Receivables.</w:instrText>
      </w:r>
      <w:bookmarkEnd w:id="54"/>
      <w:r w:rsidRPr="005D4CC0">
        <w:instrText xml:space="preserve">” \f 1 \l 1 </w:instrText>
      </w:r>
      <w:r w:rsidRPr="003F1467">
        <w:fldChar w:fldCharType="end"/>
      </w:r>
      <w:bookmarkStart w:id="55" w:name="_Toc268618"/>
      <w:r w:rsidRPr="005D4CC0">
        <w:t>Receivables</w:t>
      </w:r>
      <w:r w:rsidRPr="003F1467">
        <w:rPr>
          <w:u w:val="none"/>
        </w:rPr>
        <w:t>.</w:t>
      </w:r>
      <w:bookmarkEnd w:id="55"/>
    </w:p>
    <w:p w:rsidR="00907C5B" w:rsidRPr="003F1467" w:rsidRDefault="00907C5B" w:rsidP="00907C5B">
      <w:pPr>
        <w:widowControl/>
        <w:ind w:hanging="450"/>
        <w:jc w:val="both"/>
        <w:rPr>
          <w:rFonts w:ascii="Times New Roman" w:hAnsi="Times New Roman"/>
          <w:sz w:val="24"/>
          <w:szCs w:val="24"/>
        </w:rPr>
      </w:pPr>
    </w:p>
    <w:p w:rsidR="00907C5B" w:rsidRPr="003F1467" w:rsidRDefault="00907C5B" w:rsidP="00907C5B">
      <w:pPr>
        <w:widowControl/>
        <w:tabs>
          <w:tab w:val="left" w:pos="1080"/>
          <w:tab w:val="left" w:pos="1440"/>
        </w:tabs>
        <w:ind w:left="1440" w:hanging="360"/>
        <w:jc w:val="both"/>
        <w:rPr>
          <w:rFonts w:ascii="Times New Roman" w:hAnsi="Times New Roman"/>
          <w:sz w:val="24"/>
          <w:szCs w:val="24"/>
        </w:rPr>
      </w:pPr>
      <w:r w:rsidRPr="003F1467">
        <w:rPr>
          <w:rFonts w:ascii="Times New Roman" w:hAnsi="Times New Roman"/>
          <w:sz w:val="24"/>
          <w:szCs w:val="24"/>
        </w:rPr>
        <w:t>a.</w:t>
      </w:r>
      <w:r w:rsidRPr="003F1467">
        <w:rPr>
          <w:rFonts w:ascii="Times New Roman" w:hAnsi="Times New Roman"/>
          <w:sz w:val="24"/>
          <w:szCs w:val="24"/>
        </w:rPr>
        <w:tab/>
      </w:r>
      <w:r w:rsidRPr="003F1467">
        <w:rPr>
          <w:rFonts w:ascii="Times New Roman" w:hAnsi="Times New Roman"/>
          <w:sz w:val="24"/>
          <w:szCs w:val="24"/>
          <w:u w:val="single"/>
        </w:rPr>
        <w:t>Contributory employers</w:t>
      </w:r>
      <w:r w:rsidRPr="003F1467">
        <w:rPr>
          <w:rFonts w:ascii="Times New Roman" w:hAnsi="Times New Roman"/>
          <w:sz w:val="24"/>
          <w:szCs w:val="24"/>
        </w:rPr>
        <w:t>:  past due contributions (state unemployment taxes), not including penalty and interest, which were due and payable with the employer's contribution report.  Receivables include assessments and final assessments which are legally collectible and enforceable.</w:t>
      </w:r>
    </w:p>
    <w:p w:rsidR="00907C5B" w:rsidRPr="003F1467" w:rsidRDefault="00907C5B" w:rsidP="00907C5B">
      <w:pPr>
        <w:widowControl/>
        <w:ind w:hanging="450"/>
        <w:jc w:val="both"/>
        <w:rPr>
          <w:rFonts w:ascii="Times New Roman" w:hAnsi="Times New Roman"/>
          <w:sz w:val="24"/>
          <w:szCs w:val="24"/>
        </w:rPr>
      </w:pPr>
    </w:p>
    <w:p w:rsidR="00907C5B" w:rsidRPr="003F1467" w:rsidRDefault="00907C5B" w:rsidP="00907C5B">
      <w:pPr>
        <w:widowControl/>
        <w:tabs>
          <w:tab w:val="left" w:pos="1062"/>
          <w:tab w:val="left" w:pos="1440"/>
        </w:tabs>
        <w:ind w:left="1440" w:hanging="360"/>
        <w:jc w:val="both"/>
        <w:rPr>
          <w:rFonts w:ascii="Times New Roman" w:hAnsi="Times New Roman"/>
          <w:sz w:val="24"/>
          <w:szCs w:val="24"/>
        </w:rPr>
      </w:pPr>
      <w:r w:rsidRPr="003F1467">
        <w:rPr>
          <w:rFonts w:ascii="Times New Roman" w:hAnsi="Times New Roman"/>
          <w:sz w:val="24"/>
          <w:szCs w:val="24"/>
        </w:rPr>
        <w:t>b.</w:t>
      </w:r>
      <w:r w:rsidRPr="003F1467">
        <w:rPr>
          <w:rFonts w:ascii="Times New Roman" w:hAnsi="Times New Roman"/>
          <w:sz w:val="24"/>
          <w:szCs w:val="24"/>
        </w:rPr>
        <w:tab/>
      </w:r>
      <w:r w:rsidRPr="003F1467">
        <w:rPr>
          <w:rFonts w:ascii="Times New Roman" w:hAnsi="Times New Roman"/>
          <w:sz w:val="24"/>
          <w:szCs w:val="24"/>
          <w:u w:val="single"/>
        </w:rPr>
        <w:t>Reimbursing employers</w:t>
      </w:r>
      <w:r w:rsidRPr="003F1467">
        <w:rPr>
          <w:rFonts w:ascii="Times New Roman" w:hAnsi="Times New Roman"/>
          <w:sz w:val="24"/>
          <w:szCs w:val="24"/>
        </w:rPr>
        <w:t>:  past due amounts for reimbursable benefit payments that were charged and billed to reimbursing employers.</w:t>
      </w:r>
    </w:p>
    <w:p w:rsidR="00907C5B" w:rsidRPr="003F1467" w:rsidRDefault="00907C5B" w:rsidP="00907C5B">
      <w:pPr>
        <w:widowControl/>
        <w:jc w:val="both"/>
        <w:rPr>
          <w:rFonts w:ascii="Times New Roman" w:hAnsi="Times New Roman"/>
          <w:sz w:val="24"/>
          <w:szCs w:val="24"/>
        </w:rPr>
      </w:pPr>
    </w:p>
    <w:p w:rsidR="00907C5B" w:rsidRPr="003F1467" w:rsidRDefault="00907C5B" w:rsidP="00907C5B">
      <w:pPr>
        <w:pStyle w:val="ListParagraph"/>
        <w:widowControl/>
        <w:numPr>
          <w:ilvl w:val="0"/>
          <w:numId w:val="10"/>
        </w:numPr>
        <w:tabs>
          <w:tab w:val="left" w:pos="522"/>
          <w:tab w:val="left" w:pos="1080"/>
        </w:tabs>
        <w:jc w:val="both"/>
        <w:rPr>
          <w:rFonts w:ascii="Times New Roman" w:hAnsi="Times New Roman"/>
          <w:sz w:val="24"/>
          <w:szCs w:val="24"/>
        </w:rPr>
      </w:pPr>
      <w:r w:rsidRPr="003F1467">
        <w:rPr>
          <w:rStyle w:val="Heading4Char"/>
          <w:rFonts w:ascii="Times New Roman" w:hAnsi="Times New Roman"/>
        </w:rPr>
        <w:fldChar w:fldCharType="begin"/>
      </w:r>
      <w:r w:rsidRPr="003F1467">
        <w:rPr>
          <w:rStyle w:val="Heading4Char"/>
          <w:rFonts w:ascii="Times New Roman" w:hAnsi="Times New Roman"/>
        </w:rPr>
        <w:instrText xml:space="preserve"> TC “</w:instrText>
      </w:r>
      <w:bookmarkStart w:id="56" w:name="_Toc481479523"/>
      <w:r w:rsidRPr="003F1467">
        <w:rPr>
          <w:rStyle w:val="Heading4Char"/>
          <w:rFonts w:ascii="Times New Roman" w:hAnsi="Times New Roman"/>
        </w:rPr>
        <w:instrText>19.Estimate - Contributions Due.</w:instrText>
      </w:r>
      <w:bookmarkEnd w:id="56"/>
      <w:r w:rsidRPr="003F1467">
        <w:rPr>
          <w:rStyle w:val="Heading4Char"/>
          <w:rFonts w:ascii="Times New Roman" w:hAnsi="Times New Roman"/>
        </w:rPr>
        <w:instrText xml:space="preserve">” \f 1 \l 1 </w:instrText>
      </w:r>
      <w:r w:rsidRPr="003F1467">
        <w:rPr>
          <w:rStyle w:val="Heading4Char"/>
          <w:rFonts w:ascii="Times New Roman" w:hAnsi="Times New Roman"/>
        </w:rPr>
        <w:fldChar w:fldCharType="end"/>
      </w:r>
      <w:bookmarkStart w:id="57" w:name="_Toc268619"/>
      <w:r w:rsidRPr="003F1467">
        <w:rPr>
          <w:rStyle w:val="Heading4Char"/>
          <w:rFonts w:ascii="Times New Roman" w:hAnsi="Times New Roman"/>
        </w:rPr>
        <w:t>Estimate - Contributions Due</w:t>
      </w:r>
      <w:r w:rsidRPr="003F1467">
        <w:rPr>
          <w:rStyle w:val="Heading4Char"/>
          <w:rFonts w:ascii="Times New Roman" w:hAnsi="Times New Roman"/>
          <w:u w:val="none"/>
        </w:rPr>
        <w:t>.</w:t>
      </w:r>
      <w:bookmarkEnd w:id="57"/>
      <w:r w:rsidRPr="003F1467">
        <w:rPr>
          <w:rFonts w:ascii="Times New Roman" w:hAnsi="Times New Roman"/>
          <w:sz w:val="24"/>
          <w:szCs w:val="24"/>
        </w:rPr>
        <w:t xml:space="preserve">  A calculation of contributions due for which a quarterly report has not yet been received.  Estimates are usually based on past experience of an employer's account, and may be a "best reasonable calculation".  An estimate may or may not be legally collectible and enforceable under the state unemployment compensation law.  </w:t>
      </w:r>
    </w:p>
    <w:p w:rsidR="00907C5B" w:rsidRPr="003F1467" w:rsidRDefault="00907C5B" w:rsidP="00907C5B">
      <w:pPr>
        <w:widowControl/>
        <w:tabs>
          <w:tab w:val="left" w:pos="522"/>
          <w:tab w:val="left" w:pos="1080"/>
        </w:tabs>
        <w:ind w:left="1080" w:hanging="540"/>
        <w:jc w:val="both"/>
        <w:rPr>
          <w:rFonts w:ascii="Times New Roman" w:hAnsi="Times New Roman"/>
          <w:sz w:val="24"/>
          <w:szCs w:val="24"/>
        </w:rPr>
      </w:pPr>
    </w:p>
    <w:p w:rsidR="00907C5B" w:rsidRPr="003F1467" w:rsidRDefault="00907C5B" w:rsidP="00907C5B">
      <w:pPr>
        <w:pStyle w:val="ListParagraph"/>
        <w:widowControl/>
        <w:numPr>
          <w:ilvl w:val="0"/>
          <w:numId w:val="10"/>
        </w:numPr>
        <w:tabs>
          <w:tab w:val="left" w:pos="522"/>
          <w:tab w:val="left" w:pos="1080"/>
        </w:tabs>
        <w:jc w:val="both"/>
        <w:rPr>
          <w:rFonts w:ascii="Times New Roman" w:hAnsi="Times New Roman"/>
          <w:sz w:val="24"/>
          <w:szCs w:val="24"/>
        </w:rPr>
      </w:pPr>
      <w:r w:rsidRPr="003F1467">
        <w:rPr>
          <w:rStyle w:val="Heading4Char"/>
          <w:rFonts w:ascii="Times New Roman" w:hAnsi="Times New Roman"/>
        </w:rPr>
        <w:fldChar w:fldCharType="begin"/>
      </w:r>
      <w:r w:rsidRPr="003F1467">
        <w:rPr>
          <w:rStyle w:val="Heading4Char"/>
          <w:rFonts w:ascii="Times New Roman" w:hAnsi="Times New Roman"/>
        </w:rPr>
        <w:instrText xml:space="preserve"> TC “</w:instrText>
      </w:r>
      <w:bookmarkStart w:id="58" w:name="_Toc481479524"/>
      <w:r w:rsidRPr="003F1467">
        <w:rPr>
          <w:rStyle w:val="Heading4Char"/>
          <w:rFonts w:ascii="Times New Roman" w:hAnsi="Times New Roman"/>
        </w:rPr>
        <w:instrText>20.Assessment.</w:instrText>
      </w:r>
      <w:bookmarkEnd w:id="58"/>
      <w:r w:rsidRPr="003F1467">
        <w:rPr>
          <w:rStyle w:val="Heading4Char"/>
          <w:rFonts w:ascii="Times New Roman" w:hAnsi="Times New Roman"/>
        </w:rPr>
        <w:instrText xml:space="preserve">” \f 1 \l 1 </w:instrText>
      </w:r>
      <w:r w:rsidRPr="003F1467">
        <w:rPr>
          <w:rStyle w:val="Heading4Char"/>
          <w:rFonts w:ascii="Times New Roman" w:hAnsi="Times New Roman"/>
        </w:rPr>
        <w:fldChar w:fldCharType="end"/>
      </w:r>
      <w:bookmarkStart w:id="59" w:name="_Toc268620"/>
      <w:r w:rsidRPr="003F1467">
        <w:rPr>
          <w:rStyle w:val="Heading4Char"/>
          <w:rFonts w:ascii="Times New Roman" w:hAnsi="Times New Roman"/>
        </w:rPr>
        <w:t>Assessment</w:t>
      </w:r>
      <w:bookmarkEnd w:id="59"/>
      <w:r w:rsidRPr="003F1467">
        <w:rPr>
          <w:rFonts w:ascii="Times New Roman" w:hAnsi="Times New Roman"/>
          <w:sz w:val="24"/>
          <w:szCs w:val="24"/>
        </w:rPr>
        <w:t xml:space="preserve">.  A liability established administratively for contributions due, usually based on an estimate and charged to an employer account with the expectation that it will be paid by the employer.  For purposes of lines 401 and 402, an assessment is a receivable only if it is legally collectible and enforceable.  </w:t>
      </w:r>
    </w:p>
    <w:p w:rsidR="00907C5B" w:rsidRPr="003F1467" w:rsidRDefault="00907C5B" w:rsidP="00907C5B">
      <w:pPr>
        <w:widowControl/>
        <w:tabs>
          <w:tab w:val="left" w:pos="522"/>
          <w:tab w:val="left" w:pos="1080"/>
        </w:tabs>
        <w:ind w:hanging="540"/>
        <w:jc w:val="both"/>
        <w:rPr>
          <w:rFonts w:ascii="Times New Roman" w:hAnsi="Times New Roman"/>
          <w:sz w:val="24"/>
          <w:szCs w:val="24"/>
        </w:rPr>
      </w:pPr>
    </w:p>
    <w:p w:rsidR="00907C5B" w:rsidRPr="003F1467" w:rsidRDefault="00907C5B" w:rsidP="00907C5B">
      <w:pPr>
        <w:pStyle w:val="ListParagraph"/>
        <w:widowControl/>
        <w:numPr>
          <w:ilvl w:val="0"/>
          <w:numId w:val="10"/>
        </w:numPr>
        <w:tabs>
          <w:tab w:val="left" w:pos="522"/>
          <w:tab w:val="left" w:pos="1080"/>
        </w:tabs>
        <w:jc w:val="both"/>
        <w:rPr>
          <w:rFonts w:ascii="Times New Roman" w:hAnsi="Times New Roman"/>
          <w:sz w:val="24"/>
          <w:szCs w:val="24"/>
        </w:rPr>
      </w:pPr>
      <w:r w:rsidRPr="003F1467">
        <w:rPr>
          <w:rStyle w:val="Heading4Char"/>
          <w:rFonts w:ascii="Times New Roman" w:hAnsi="Times New Roman"/>
        </w:rPr>
        <w:fldChar w:fldCharType="begin"/>
      </w:r>
      <w:r w:rsidRPr="003F1467">
        <w:rPr>
          <w:rStyle w:val="Heading4Char"/>
          <w:rFonts w:ascii="Times New Roman" w:hAnsi="Times New Roman"/>
        </w:rPr>
        <w:instrText xml:space="preserve"> TC “</w:instrText>
      </w:r>
      <w:bookmarkStart w:id="60" w:name="_Toc481479525"/>
      <w:r w:rsidRPr="003F1467">
        <w:rPr>
          <w:rStyle w:val="Heading4Char"/>
          <w:rFonts w:ascii="Times New Roman" w:hAnsi="Times New Roman"/>
        </w:rPr>
        <w:instrText>21.Final Assessment.</w:instrText>
      </w:r>
      <w:bookmarkEnd w:id="60"/>
      <w:r w:rsidRPr="003F1467">
        <w:rPr>
          <w:rStyle w:val="Heading4Char"/>
          <w:rFonts w:ascii="Times New Roman" w:hAnsi="Times New Roman"/>
        </w:rPr>
        <w:instrText xml:space="preserve">” \f 1 \l 1 </w:instrText>
      </w:r>
      <w:r w:rsidRPr="003F1467">
        <w:rPr>
          <w:rStyle w:val="Heading4Char"/>
          <w:rFonts w:ascii="Times New Roman" w:hAnsi="Times New Roman"/>
        </w:rPr>
        <w:fldChar w:fldCharType="end"/>
      </w:r>
      <w:bookmarkStart w:id="61" w:name="_Toc268621"/>
      <w:r w:rsidRPr="003F1467">
        <w:rPr>
          <w:rStyle w:val="Heading4Char"/>
          <w:rFonts w:ascii="Times New Roman" w:hAnsi="Times New Roman"/>
        </w:rPr>
        <w:t>Final Assessment</w:t>
      </w:r>
      <w:r w:rsidRPr="003F1467">
        <w:rPr>
          <w:rStyle w:val="Heading4Char"/>
          <w:rFonts w:ascii="Times New Roman" w:hAnsi="Times New Roman"/>
          <w:u w:val="none"/>
        </w:rPr>
        <w:t>.</w:t>
      </w:r>
      <w:bookmarkEnd w:id="61"/>
      <w:r w:rsidRPr="003F1467">
        <w:rPr>
          <w:rStyle w:val="Heading4Char"/>
          <w:rFonts w:ascii="Times New Roman" w:hAnsi="Times New Roman"/>
          <w:u w:val="none"/>
        </w:rPr>
        <w:t xml:space="preserve"> </w:t>
      </w:r>
      <w:r w:rsidRPr="003F1467">
        <w:rPr>
          <w:rFonts w:ascii="Times New Roman" w:hAnsi="Times New Roman"/>
          <w:sz w:val="24"/>
          <w:szCs w:val="24"/>
        </w:rPr>
        <w:t xml:space="preserve"> The same as assessment but requires completion of some due process (e.g., employer notification and expiration of an appeal period) to be legally collectible under the state unemployment compensation law.</w:t>
      </w:r>
    </w:p>
    <w:p w:rsidR="00907C5B" w:rsidRPr="003F1467" w:rsidRDefault="00907C5B" w:rsidP="00907C5B">
      <w:pPr>
        <w:widowControl/>
        <w:jc w:val="both"/>
        <w:rPr>
          <w:rFonts w:ascii="Times New Roman" w:hAnsi="Times New Roman"/>
          <w:sz w:val="24"/>
          <w:szCs w:val="24"/>
        </w:rPr>
      </w:pPr>
    </w:p>
    <w:p w:rsidR="00907C5B" w:rsidRPr="003F1467" w:rsidRDefault="00907C5B" w:rsidP="00907C5B">
      <w:pPr>
        <w:pStyle w:val="ListParagraph"/>
        <w:widowControl/>
        <w:numPr>
          <w:ilvl w:val="0"/>
          <w:numId w:val="10"/>
        </w:numPr>
        <w:tabs>
          <w:tab w:val="left" w:pos="540"/>
          <w:tab w:val="left" w:pos="1080"/>
        </w:tabs>
        <w:jc w:val="both"/>
        <w:rPr>
          <w:rFonts w:ascii="Times New Roman" w:hAnsi="Times New Roman"/>
          <w:sz w:val="24"/>
          <w:szCs w:val="24"/>
        </w:rPr>
      </w:pPr>
      <w:r w:rsidRPr="003F1467">
        <w:rPr>
          <w:rStyle w:val="Heading4Char"/>
          <w:rFonts w:ascii="Times New Roman" w:hAnsi="Times New Roman"/>
        </w:rPr>
        <w:fldChar w:fldCharType="begin"/>
      </w:r>
      <w:r w:rsidRPr="003F1467">
        <w:rPr>
          <w:rStyle w:val="Heading4Char"/>
          <w:rFonts w:ascii="Times New Roman" w:hAnsi="Times New Roman"/>
        </w:rPr>
        <w:instrText xml:space="preserve"> TC “</w:instrText>
      </w:r>
      <w:bookmarkStart w:id="62" w:name="_Toc481479526"/>
      <w:r w:rsidRPr="003F1467">
        <w:rPr>
          <w:rStyle w:val="Heading4Char"/>
          <w:rFonts w:ascii="Times New Roman" w:hAnsi="Times New Roman"/>
        </w:rPr>
        <w:instrText>22.Liquidated Amount.</w:instrText>
      </w:r>
      <w:bookmarkEnd w:id="62"/>
      <w:r w:rsidRPr="003F1467">
        <w:rPr>
          <w:rStyle w:val="Heading4Char"/>
          <w:rFonts w:ascii="Times New Roman" w:hAnsi="Times New Roman"/>
        </w:rPr>
        <w:instrText xml:space="preserve">” \f 1 \l 1 </w:instrText>
      </w:r>
      <w:r w:rsidRPr="003F1467">
        <w:rPr>
          <w:rStyle w:val="Heading4Char"/>
          <w:rFonts w:ascii="Times New Roman" w:hAnsi="Times New Roman"/>
        </w:rPr>
        <w:fldChar w:fldCharType="end"/>
      </w:r>
      <w:bookmarkStart w:id="63" w:name="_Toc268622"/>
      <w:r w:rsidRPr="003F1467">
        <w:rPr>
          <w:rStyle w:val="Heading4Char"/>
          <w:rFonts w:ascii="Times New Roman" w:hAnsi="Times New Roman"/>
        </w:rPr>
        <w:t>Liquidated Amount</w:t>
      </w:r>
      <w:r w:rsidRPr="003F1467">
        <w:rPr>
          <w:rStyle w:val="Heading4Char"/>
          <w:rFonts w:ascii="Times New Roman" w:hAnsi="Times New Roman"/>
          <w:u w:val="none"/>
        </w:rPr>
        <w:t>.</w:t>
      </w:r>
      <w:bookmarkEnd w:id="63"/>
      <w:r w:rsidRPr="003F1467">
        <w:rPr>
          <w:rFonts w:ascii="Times New Roman" w:hAnsi="Times New Roman"/>
          <w:sz w:val="24"/>
          <w:szCs w:val="24"/>
        </w:rPr>
        <w:t xml:space="preserve">  An amount received or an adjustment which cancels a previously established receivable.</w:t>
      </w:r>
    </w:p>
    <w:p w:rsidR="00907C5B" w:rsidRPr="003F1467" w:rsidRDefault="00907C5B" w:rsidP="00907C5B">
      <w:pPr>
        <w:widowControl/>
        <w:tabs>
          <w:tab w:val="left" w:pos="540"/>
          <w:tab w:val="left" w:pos="1080"/>
        </w:tabs>
        <w:ind w:hanging="540"/>
        <w:jc w:val="both"/>
        <w:rPr>
          <w:rFonts w:ascii="Times New Roman" w:hAnsi="Times New Roman"/>
          <w:sz w:val="24"/>
          <w:szCs w:val="24"/>
        </w:rPr>
      </w:pPr>
    </w:p>
    <w:p w:rsidR="00907C5B" w:rsidRPr="003F1467" w:rsidRDefault="00907C5B" w:rsidP="00907C5B">
      <w:pPr>
        <w:pStyle w:val="ListParagraph"/>
        <w:widowControl/>
        <w:numPr>
          <w:ilvl w:val="0"/>
          <w:numId w:val="10"/>
        </w:numPr>
        <w:tabs>
          <w:tab w:val="left" w:pos="540"/>
          <w:tab w:val="left" w:pos="1080"/>
        </w:tabs>
        <w:jc w:val="both"/>
        <w:rPr>
          <w:rFonts w:ascii="Times New Roman" w:hAnsi="Times New Roman"/>
          <w:sz w:val="24"/>
          <w:szCs w:val="24"/>
        </w:rPr>
      </w:pPr>
      <w:r w:rsidRPr="003F1467">
        <w:rPr>
          <w:rStyle w:val="Heading4Char"/>
          <w:rFonts w:ascii="Times New Roman" w:hAnsi="Times New Roman"/>
        </w:rPr>
        <w:fldChar w:fldCharType="begin"/>
      </w:r>
      <w:r w:rsidRPr="003F1467">
        <w:rPr>
          <w:rStyle w:val="Heading4Char"/>
          <w:rFonts w:ascii="Times New Roman" w:hAnsi="Times New Roman"/>
        </w:rPr>
        <w:instrText xml:space="preserve"> TC “</w:instrText>
      </w:r>
      <w:bookmarkStart w:id="64" w:name="_Toc481479527"/>
      <w:r w:rsidRPr="003F1467">
        <w:rPr>
          <w:rStyle w:val="Heading4Char"/>
          <w:rFonts w:ascii="Times New Roman" w:hAnsi="Times New Roman"/>
        </w:rPr>
        <w:instrText>23.Declared Uncollectible (Write off).</w:instrText>
      </w:r>
      <w:bookmarkEnd w:id="64"/>
      <w:r w:rsidRPr="003F1467">
        <w:rPr>
          <w:rStyle w:val="Heading4Char"/>
          <w:rFonts w:ascii="Times New Roman" w:hAnsi="Times New Roman"/>
        </w:rPr>
        <w:instrText xml:space="preserve">” \f 1 \l 1 </w:instrText>
      </w:r>
      <w:r w:rsidRPr="003F1467">
        <w:rPr>
          <w:rStyle w:val="Heading4Char"/>
          <w:rFonts w:ascii="Times New Roman" w:hAnsi="Times New Roman"/>
        </w:rPr>
        <w:fldChar w:fldCharType="end"/>
      </w:r>
      <w:bookmarkStart w:id="65" w:name="_Toc268623"/>
      <w:r w:rsidRPr="003F1467">
        <w:rPr>
          <w:rStyle w:val="Heading4Char"/>
          <w:rFonts w:ascii="Times New Roman" w:hAnsi="Times New Roman"/>
        </w:rPr>
        <w:t>Declared Uncollectible (Write off)</w:t>
      </w:r>
      <w:r w:rsidRPr="003F1467">
        <w:rPr>
          <w:rStyle w:val="Heading4Char"/>
          <w:rFonts w:ascii="Times New Roman" w:hAnsi="Times New Roman"/>
          <w:u w:val="none"/>
        </w:rPr>
        <w:t>.</w:t>
      </w:r>
      <w:bookmarkEnd w:id="65"/>
      <w:r w:rsidRPr="003F1467">
        <w:rPr>
          <w:rFonts w:ascii="Times New Roman" w:hAnsi="Times New Roman"/>
          <w:sz w:val="24"/>
          <w:szCs w:val="24"/>
        </w:rPr>
        <w:t xml:space="preserve">  A receivable amount for which all reasonable collection efforts have been exhausted and which has been officially written off and/or authorized for removal from the active accounts receivable file and transferred to suspense (no further action to be taken).</w:t>
      </w:r>
    </w:p>
    <w:p w:rsidR="00907C5B" w:rsidRPr="003F1467" w:rsidRDefault="00907C5B" w:rsidP="00907C5B">
      <w:pPr>
        <w:widowControl/>
        <w:tabs>
          <w:tab w:val="left" w:pos="540"/>
          <w:tab w:val="left" w:pos="1080"/>
        </w:tabs>
        <w:ind w:hanging="540"/>
        <w:jc w:val="both"/>
        <w:rPr>
          <w:rFonts w:ascii="Times New Roman" w:hAnsi="Times New Roman"/>
          <w:sz w:val="24"/>
          <w:szCs w:val="24"/>
        </w:rPr>
      </w:pPr>
    </w:p>
    <w:p w:rsidR="00907C5B" w:rsidRPr="003F1467" w:rsidRDefault="00907C5B" w:rsidP="00907C5B">
      <w:pPr>
        <w:pStyle w:val="ListParagraph"/>
        <w:widowControl/>
        <w:numPr>
          <w:ilvl w:val="0"/>
          <w:numId w:val="10"/>
        </w:numPr>
        <w:tabs>
          <w:tab w:val="left" w:pos="540"/>
          <w:tab w:val="left" w:pos="1080"/>
        </w:tabs>
        <w:jc w:val="both"/>
        <w:rPr>
          <w:rFonts w:ascii="Times New Roman" w:hAnsi="Times New Roman"/>
          <w:sz w:val="24"/>
          <w:szCs w:val="24"/>
        </w:rPr>
      </w:pPr>
      <w:r w:rsidRPr="003F1467">
        <w:rPr>
          <w:rStyle w:val="Heading4Char"/>
          <w:rFonts w:ascii="Times New Roman" w:hAnsi="Times New Roman"/>
        </w:rPr>
        <w:fldChar w:fldCharType="begin"/>
      </w:r>
      <w:r w:rsidRPr="003F1467">
        <w:rPr>
          <w:rStyle w:val="Heading4Char"/>
          <w:rFonts w:ascii="Times New Roman" w:hAnsi="Times New Roman"/>
        </w:rPr>
        <w:instrText xml:space="preserve"> TC “</w:instrText>
      </w:r>
      <w:bookmarkStart w:id="66" w:name="_Toc481479528"/>
      <w:r w:rsidRPr="003F1467">
        <w:rPr>
          <w:rStyle w:val="Heading4Char"/>
          <w:rFonts w:ascii="Times New Roman" w:hAnsi="Times New Roman"/>
        </w:rPr>
        <w:instrText>24.Aging of Receivables.</w:instrText>
      </w:r>
      <w:bookmarkEnd w:id="66"/>
      <w:r w:rsidRPr="003F1467">
        <w:rPr>
          <w:rStyle w:val="Heading4Char"/>
          <w:rFonts w:ascii="Times New Roman" w:hAnsi="Times New Roman"/>
        </w:rPr>
        <w:instrText xml:space="preserve">” \f 1 \l 1 </w:instrText>
      </w:r>
      <w:r w:rsidRPr="003F1467">
        <w:rPr>
          <w:rStyle w:val="Heading4Char"/>
          <w:rFonts w:ascii="Times New Roman" w:hAnsi="Times New Roman"/>
        </w:rPr>
        <w:fldChar w:fldCharType="end"/>
      </w:r>
      <w:bookmarkStart w:id="67" w:name="_Toc268624"/>
      <w:r w:rsidRPr="003F1467">
        <w:rPr>
          <w:rStyle w:val="Heading4Char"/>
          <w:rFonts w:ascii="Times New Roman" w:hAnsi="Times New Roman"/>
        </w:rPr>
        <w:t>Aging of Receivables</w:t>
      </w:r>
      <w:r w:rsidRPr="003F1467">
        <w:rPr>
          <w:rStyle w:val="Heading4Char"/>
          <w:rFonts w:ascii="Times New Roman" w:hAnsi="Times New Roman"/>
          <w:u w:val="none"/>
        </w:rPr>
        <w:t>.</w:t>
      </w:r>
      <w:bookmarkEnd w:id="67"/>
      <w:r w:rsidRPr="003F1467">
        <w:rPr>
          <w:rFonts w:ascii="Times New Roman" w:hAnsi="Times New Roman"/>
          <w:sz w:val="24"/>
          <w:szCs w:val="24"/>
        </w:rPr>
        <w:t xml:space="preserve">  The process of identifying and classifying receivable amounts according to the length of time such amounts have remained unpaid, e.g., 6 months or less, 9 months, 12 months, 15 months, over 15 months.</w:t>
      </w:r>
    </w:p>
    <w:p w:rsidR="00907C5B" w:rsidRPr="003F1467" w:rsidRDefault="00907C5B" w:rsidP="00907C5B">
      <w:pPr>
        <w:widowControl/>
        <w:jc w:val="both"/>
        <w:rPr>
          <w:rFonts w:ascii="Times New Roman" w:hAnsi="Times New Roman"/>
          <w:sz w:val="24"/>
          <w:szCs w:val="24"/>
        </w:rPr>
      </w:pPr>
    </w:p>
    <w:p w:rsidR="00907C5B" w:rsidRPr="003F1467" w:rsidRDefault="00907C5B" w:rsidP="00907C5B">
      <w:pPr>
        <w:pStyle w:val="ListParagraph"/>
        <w:widowControl/>
        <w:numPr>
          <w:ilvl w:val="0"/>
          <w:numId w:val="10"/>
        </w:numPr>
        <w:tabs>
          <w:tab w:val="left" w:pos="540"/>
          <w:tab w:val="left" w:pos="1080"/>
        </w:tabs>
        <w:jc w:val="both"/>
        <w:rPr>
          <w:rFonts w:ascii="Times New Roman" w:hAnsi="Times New Roman"/>
          <w:sz w:val="24"/>
          <w:szCs w:val="24"/>
        </w:rPr>
      </w:pPr>
      <w:r w:rsidRPr="003F1467">
        <w:rPr>
          <w:rStyle w:val="Heading4Char"/>
          <w:rFonts w:ascii="Times New Roman" w:hAnsi="Times New Roman"/>
        </w:rPr>
        <w:fldChar w:fldCharType="begin"/>
      </w:r>
      <w:r w:rsidRPr="003F1467">
        <w:rPr>
          <w:rStyle w:val="Heading4Char"/>
          <w:rFonts w:ascii="Times New Roman" w:hAnsi="Times New Roman"/>
        </w:rPr>
        <w:instrText xml:space="preserve"> TC “</w:instrText>
      </w:r>
      <w:bookmarkStart w:id="68" w:name="_Toc481479529"/>
      <w:r w:rsidRPr="003F1467">
        <w:rPr>
          <w:rStyle w:val="Heading4Char"/>
          <w:rFonts w:ascii="Times New Roman" w:hAnsi="Times New Roman"/>
        </w:rPr>
        <w:instrText>25.Audit.</w:instrText>
      </w:r>
      <w:bookmarkEnd w:id="68"/>
      <w:r w:rsidRPr="003F1467">
        <w:rPr>
          <w:rStyle w:val="Heading4Char"/>
          <w:rFonts w:ascii="Times New Roman" w:hAnsi="Times New Roman"/>
        </w:rPr>
        <w:instrText xml:space="preserve">” \f 1 \l 1 </w:instrText>
      </w:r>
      <w:r w:rsidRPr="003F1467">
        <w:rPr>
          <w:rStyle w:val="Heading4Char"/>
          <w:rFonts w:ascii="Times New Roman" w:hAnsi="Times New Roman"/>
        </w:rPr>
        <w:fldChar w:fldCharType="end"/>
      </w:r>
      <w:bookmarkStart w:id="69" w:name="_Toc268625"/>
      <w:r w:rsidRPr="003F1467">
        <w:rPr>
          <w:rStyle w:val="Heading4Char"/>
          <w:rFonts w:ascii="Times New Roman" w:hAnsi="Times New Roman"/>
        </w:rPr>
        <w:t>Audit</w:t>
      </w:r>
      <w:bookmarkEnd w:id="69"/>
      <w:r w:rsidRPr="003F1467">
        <w:rPr>
          <w:rFonts w:ascii="Times New Roman" w:hAnsi="Times New Roman"/>
          <w:sz w:val="24"/>
          <w:szCs w:val="24"/>
        </w:rPr>
        <w:t>.  A systematic examination of an employer's books and records, using generally accepted auditing standards and procedures, covering a specified period of time during which the employer is liable for reporting under the law or, is found to be liable as a result of the examination.  An audit must:</w:t>
      </w:r>
    </w:p>
    <w:p w:rsidR="00907C5B" w:rsidRPr="003F1467" w:rsidRDefault="00907C5B" w:rsidP="00907C5B">
      <w:pPr>
        <w:widowControl/>
        <w:tabs>
          <w:tab w:val="left" w:pos="1080"/>
          <w:tab w:val="left" w:pos="1440"/>
        </w:tabs>
        <w:ind w:left="1440" w:hanging="360"/>
        <w:jc w:val="both"/>
        <w:rPr>
          <w:rFonts w:ascii="Times New Roman" w:hAnsi="Times New Roman"/>
          <w:sz w:val="24"/>
          <w:szCs w:val="24"/>
        </w:rPr>
      </w:pPr>
    </w:p>
    <w:p w:rsidR="00907C5B" w:rsidRPr="003F1467" w:rsidRDefault="00907C5B" w:rsidP="00907C5B">
      <w:pPr>
        <w:widowControl/>
        <w:tabs>
          <w:tab w:val="left" w:pos="1080"/>
          <w:tab w:val="left" w:pos="1440"/>
        </w:tabs>
        <w:ind w:left="1440" w:hanging="360"/>
        <w:jc w:val="both"/>
        <w:rPr>
          <w:rFonts w:ascii="Times New Roman" w:hAnsi="Times New Roman"/>
          <w:sz w:val="24"/>
          <w:szCs w:val="24"/>
        </w:rPr>
      </w:pPr>
      <w:r w:rsidRPr="003F1467">
        <w:rPr>
          <w:rFonts w:ascii="Times New Roman" w:hAnsi="Times New Roman"/>
          <w:sz w:val="24"/>
          <w:szCs w:val="24"/>
        </w:rPr>
        <w:t>a.</w:t>
      </w:r>
      <w:r w:rsidRPr="003F1467">
        <w:rPr>
          <w:rFonts w:ascii="Times New Roman" w:hAnsi="Times New Roman"/>
          <w:sz w:val="24"/>
          <w:szCs w:val="24"/>
        </w:rPr>
        <w:tab/>
        <w:t>Include an opening interview,</w:t>
      </w:r>
    </w:p>
    <w:p w:rsidR="00907C5B" w:rsidRPr="003F1467" w:rsidRDefault="00907C5B" w:rsidP="00907C5B">
      <w:pPr>
        <w:widowControl/>
        <w:jc w:val="both"/>
        <w:rPr>
          <w:rFonts w:ascii="Times New Roman" w:hAnsi="Times New Roman"/>
          <w:sz w:val="24"/>
          <w:szCs w:val="24"/>
        </w:rPr>
      </w:pPr>
    </w:p>
    <w:p w:rsidR="00907C5B" w:rsidRPr="003F1467" w:rsidRDefault="00907C5B" w:rsidP="00907C5B">
      <w:pPr>
        <w:widowControl/>
        <w:tabs>
          <w:tab w:val="left" w:pos="1062"/>
          <w:tab w:val="left" w:pos="1440"/>
        </w:tabs>
        <w:ind w:left="1440" w:hanging="360"/>
        <w:jc w:val="both"/>
        <w:rPr>
          <w:rFonts w:ascii="Times New Roman" w:hAnsi="Times New Roman"/>
          <w:sz w:val="24"/>
          <w:szCs w:val="24"/>
        </w:rPr>
      </w:pPr>
      <w:r w:rsidRPr="003F1467">
        <w:rPr>
          <w:rFonts w:ascii="Times New Roman" w:hAnsi="Times New Roman"/>
          <w:sz w:val="24"/>
          <w:szCs w:val="24"/>
        </w:rPr>
        <w:t>b.</w:t>
      </w:r>
      <w:r w:rsidRPr="003F1467">
        <w:rPr>
          <w:rFonts w:ascii="Times New Roman" w:hAnsi="Times New Roman"/>
          <w:sz w:val="24"/>
          <w:szCs w:val="24"/>
        </w:rPr>
        <w:tab/>
        <w:t xml:space="preserve">Cover a minimum of four calendar quarters (except as specified in </w:t>
      </w:r>
      <w:r w:rsidRPr="003F1467">
        <w:rPr>
          <w:rFonts w:ascii="Times New Roman" w:hAnsi="Times New Roman"/>
          <w:sz w:val="24"/>
          <w:szCs w:val="24"/>
          <w:u w:val="single"/>
        </w:rPr>
        <w:t>ES Manual</w:t>
      </w:r>
      <w:r w:rsidRPr="003F1467">
        <w:rPr>
          <w:rFonts w:ascii="Times New Roman" w:hAnsi="Times New Roman"/>
          <w:sz w:val="24"/>
          <w:szCs w:val="24"/>
        </w:rPr>
        <w:t>, Part V, Section 3675),</w:t>
      </w:r>
    </w:p>
    <w:p w:rsidR="00907C5B" w:rsidRPr="003F1467" w:rsidRDefault="00907C5B" w:rsidP="00907C5B">
      <w:pPr>
        <w:widowControl/>
        <w:jc w:val="both"/>
        <w:rPr>
          <w:rFonts w:ascii="Times New Roman" w:hAnsi="Times New Roman"/>
          <w:sz w:val="24"/>
          <w:szCs w:val="24"/>
        </w:rPr>
      </w:pPr>
    </w:p>
    <w:p w:rsidR="00907C5B" w:rsidRPr="003F1467" w:rsidRDefault="00907C5B" w:rsidP="00907C5B">
      <w:pPr>
        <w:widowControl/>
        <w:tabs>
          <w:tab w:val="left" w:pos="1062"/>
          <w:tab w:val="left" w:pos="1440"/>
        </w:tabs>
        <w:ind w:left="1440" w:hanging="360"/>
        <w:jc w:val="both"/>
        <w:rPr>
          <w:rFonts w:ascii="Times New Roman" w:hAnsi="Times New Roman"/>
          <w:sz w:val="24"/>
          <w:szCs w:val="24"/>
        </w:rPr>
      </w:pPr>
      <w:r w:rsidRPr="003F1467">
        <w:rPr>
          <w:rFonts w:ascii="Times New Roman" w:hAnsi="Times New Roman"/>
          <w:sz w:val="24"/>
          <w:szCs w:val="24"/>
        </w:rPr>
        <w:t>c.</w:t>
      </w:r>
      <w:r w:rsidRPr="003F1467">
        <w:rPr>
          <w:rFonts w:ascii="Times New Roman" w:hAnsi="Times New Roman"/>
          <w:sz w:val="24"/>
          <w:szCs w:val="24"/>
        </w:rPr>
        <w:tab/>
        <w:t>Verify the business entity as a sole proprietor, partnership, corporation, joint venture, or other,</w:t>
      </w:r>
    </w:p>
    <w:p w:rsidR="00907C5B" w:rsidRPr="003F1467" w:rsidRDefault="00907C5B" w:rsidP="00907C5B">
      <w:pPr>
        <w:widowControl/>
        <w:tabs>
          <w:tab w:val="left" w:pos="1062"/>
          <w:tab w:val="left" w:pos="1440"/>
        </w:tabs>
        <w:ind w:left="1440" w:hanging="360"/>
        <w:jc w:val="both"/>
        <w:rPr>
          <w:rFonts w:ascii="Times New Roman" w:hAnsi="Times New Roman"/>
          <w:sz w:val="24"/>
          <w:szCs w:val="24"/>
        </w:rPr>
      </w:pPr>
    </w:p>
    <w:p w:rsidR="00907C5B" w:rsidRPr="003F1467" w:rsidRDefault="00907C5B" w:rsidP="00907C5B">
      <w:pPr>
        <w:widowControl/>
        <w:tabs>
          <w:tab w:val="left" w:pos="1062"/>
          <w:tab w:val="left" w:pos="1440"/>
        </w:tabs>
        <w:ind w:left="1440" w:hanging="360"/>
        <w:jc w:val="both"/>
        <w:rPr>
          <w:rFonts w:ascii="Times New Roman" w:hAnsi="Times New Roman"/>
          <w:sz w:val="24"/>
          <w:szCs w:val="24"/>
        </w:rPr>
      </w:pPr>
      <w:r w:rsidRPr="003F1467">
        <w:rPr>
          <w:rFonts w:ascii="Times New Roman" w:hAnsi="Times New Roman"/>
          <w:sz w:val="24"/>
          <w:szCs w:val="24"/>
        </w:rPr>
        <w:t>d.</w:t>
      </w:r>
      <w:r w:rsidRPr="003F1467">
        <w:rPr>
          <w:rFonts w:ascii="Times New Roman" w:hAnsi="Times New Roman"/>
          <w:sz w:val="24"/>
          <w:szCs w:val="24"/>
        </w:rPr>
        <w:tab/>
        <w:t>Document records examined and evidence obtained in tests used to verify payroll procedure, accuracy and completeness,</w:t>
      </w:r>
    </w:p>
    <w:p w:rsidR="00907C5B" w:rsidRPr="003F1467" w:rsidRDefault="00907C5B" w:rsidP="00907C5B">
      <w:pPr>
        <w:widowControl/>
        <w:tabs>
          <w:tab w:val="left" w:pos="1062"/>
          <w:tab w:val="left" w:pos="1440"/>
        </w:tabs>
        <w:ind w:left="1440" w:hanging="360"/>
        <w:jc w:val="both"/>
        <w:rPr>
          <w:rFonts w:ascii="Times New Roman" w:hAnsi="Times New Roman"/>
          <w:sz w:val="24"/>
          <w:szCs w:val="24"/>
        </w:rPr>
      </w:pPr>
    </w:p>
    <w:p w:rsidR="00907C5B" w:rsidRPr="003F1467" w:rsidRDefault="00907C5B" w:rsidP="00907C5B">
      <w:pPr>
        <w:widowControl/>
        <w:tabs>
          <w:tab w:val="left" w:pos="1062"/>
          <w:tab w:val="left" w:pos="1440"/>
        </w:tabs>
        <w:ind w:left="1440" w:hanging="360"/>
        <w:jc w:val="both"/>
        <w:rPr>
          <w:rFonts w:ascii="Times New Roman" w:hAnsi="Times New Roman"/>
          <w:sz w:val="24"/>
          <w:szCs w:val="24"/>
        </w:rPr>
      </w:pPr>
      <w:r w:rsidRPr="003F1467">
        <w:rPr>
          <w:rFonts w:ascii="Times New Roman" w:hAnsi="Times New Roman"/>
          <w:sz w:val="24"/>
          <w:szCs w:val="24"/>
        </w:rPr>
        <w:t>e.</w:t>
      </w:r>
      <w:r w:rsidRPr="003F1467">
        <w:rPr>
          <w:rFonts w:ascii="Times New Roman" w:hAnsi="Times New Roman"/>
          <w:sz w:val="24"/>
          <w:szCs w:val="24"/>
        </w:rPr>
        <w:tab/>
        <w:t>Document records available and examined and the evidence obtained in the search for misclassified workers and payments,</w:t>
      </w:r>
    </w:p>
    <w:p w:rsidR="00907C5B" w:rsidRPr="003F1467" w:rsidRDefault="00907C5B" w:rsidP="00907C5B">
      <w:pPr>
        <w:widowControl/>
        <w:tabs>
          <w:tab w:val="left" w:pos="1062"/>
          <w:tab w:val="left" w:pos="1440"/>
        </w:tabs>
        <w:ind w:left="1440" w:hanging="360"/>
        <w:jc w:val="both"/>
        <w:rPr>
          <w:rFonts w:ascii="Times New Roman" w:hAnsi="Times New Roman"/>
          <w:sz w:val="24"/>
          <w:szCs w:val="24"/>
        </w:rPr>
      </w:pPr>
    </w:p>
    <w:p w:rsidR="00907C5B" w:rsidRPr="003F1467" w:rsidRDefault="00907C5B" w:rsidP="00907C5B">
      <w:pPr>
        <w:widowControl/>
        <w:tabs>
          <w:tab w:val="left" w:pos="1062"/>
          <w:tab w:val="left" w:pos="1440"/>
        </w:tabs>
        <w:ind w:left="1440" w:hanging="360"/>
        <w:jc w:val="both"/>
        <w:rPr>
          <w:rFonts w:ascii="Times New Roman" w:hAnsi="Times New Roman"/>
          <w:sz w:val="24"/>
          <w:szCs w:val="24"/>
        </w:rPr>
      </w:pPr>
      <w:r w:rsidRPr="003F1467">
        <w:rPr>
          <w:rFonts w:ascii="Times New Roman" w:hAnsi="Times New Roman"/>
          <w:sz w:val="24"/>
          <w:szCs w:val="24"/>
        </w:rPr>
        <w:t>f.</w:t>
      </w:r>
      <w:r w:rsidRPr="003F1467">
        <w:rPr>
          <w:rFonts w:ascii="Times New Roman" w:hAnsi="Times New Roman"/>
          <w:sz w:val="24"/>
          <w:szCs w:val="24"/>
        </w:rPr>
        <w:tab/>
        <w:t>Conclude with a close-out conference with the employer or designated representative or include an explanation if not conducted; and</w:t>
      </w:r>
    </w:p>
    <w:p w:rsidR="00907C5B" w:rsidRPr="003F1467" w:rsidRDefault="00907C5B" w:rsidP="00907C5B">
      <w:pPr>
        <w:widowControl/>
        <w:tabs>
          <w:tab w:val="left" w:pos="1062"/>
          <w:tab w:val="left" w:pos="1440"/>
        </w:tabs>
        <w:ind w:left="1440" w:hanging="360"/>
        <w:jc w:val="both"/>
        <w:rPr>
          <w:rFonts w:ascii="Times New Roman" w:hAnsi="Times New Roman"/>
          <w:sz w:val="24"/>
          <w:szCs w:val="24"/>
        </w:rPr>
      </w:pPr>
    </w:p>
    <w:p w:rsidR="00907C5B" w:rsidRPr="003F1467" w:rsidRDefault="00907C5B" w:rsidP="00907C5B">
      <w:pPr>
        <w:widowControl/>
        <w:tabs>
          <w:tab w:val="left" w:pos="1062"/>
          <w:tab w:val="left" w:pos="1440"/>
        </w:tabs>
        <w:ind w:left="1440" w:hanging="360"/>
        <w:jc w:val="both"/>
        <w:rPr>
          <w:rFonts w:ascii="Times New Roman" w:hAnsi="Times New Roman"/>
          <w:sz w:val="24"/>
          <w:szCs w:val="24"/>
        </w:rPr>
      </w:pPr>
      <w:r w:rsidRPr="003F1467">
        <w:rPr>
          <w:rFonts w:ascii="Times New Roman" w:hAnsi="Times New Roman"/>
          <w:sz w:val="24"/>
          <w:szCs w:val="24"/>
        </w:rPr>
        <w:t>g.</w:t>
      </w:r>
      <w:r w:rsidRPr="003F1467">
        <w:rPr>
          <w:rFonts w:ascii="Times New Roman" w:hAnsi="Times New Roman"/>
          <w:sz w:val="24"/>
          <w:szCs w:val="24"/>
        </w:rPr>
        <w:tab/>
        <w:t>Include a written report stating the auditor's final determination and all facts contributing to or supporting that final determination.</w:t>
      </w:r>
    </w:p>
    <w:p w:rsidR="00907C5B" w:rsidRPr="003F1467" w:rsidRDefault="00907C5B" w:rsidP="00907C5B">
      <w:pPr>
        <w:widowControl/>
        <w:jc w:val="both"/>
        <w:rPr>
          <w:rFonts w:ascii="Times New Roman" w:hAnsi="Times New Roman"/>
          <w:sz w:val="24"/>
          <w:szCs w:val="24"/>
        </w:rPr>
      </w:pPr>
    </w:p>
    <w:p w:rsidR="00907C5B" w:rsidRPr="003F1467" w:rsidRDefault="00907C5B" w:rsidP="00907C5B">
      <w:pPr>
        <w:pStyle w:val="ListParagraph"/>
        <w:widowControl/>
        <w:numPr>
          <w:ilvl w:val="0"/>
          <w:numId w:val="10"/>
        </w:numPr>
        <w:tabs>
          <w:tab w:val="left" w:pos="540"/>
          <w:tab w:val="left" w:pos="1080"/>
        </w:tabs>
        <w:jc w:val="both"/>
        <w:rPr>
          <w:rFonts w:ascii="Times New Roman" w:hAnsi="Times New Roman"/>
          <w:sz w:val="24"/>
          <w:szCs w:val="24"/>
        </w:rPr>
      </w:pPr>
      <w:r w:rsidRPr="003F1467">
        <w:rPr>
          <w:rStyle w:val="Heading4Char"/>
          <w:rFonts w:ascii="Times New Roman" w:hAnsi="Times New Roman"/>
        </w:rPr>
        <w:fldChar w:fldCharType="begin"/>
      </w:r>
      <w:r w:rsidRPr="003F1467">
        <w:rPr>
          <w:rStyle w:val="Heading4Char"/>
          <w:rFonts w:ascii="Times New Roman" w:hAnsi="Times New Roman"/>
        </w:rPr>
        <w:instrText xml:space="preserve"> TC “</w:instrText>
      </w:r>
      <w:bookmarkStart w:id="70" w:name="_Toc481479530"/>
      <w:r w:rsidRPr="003F1467">
        <w:rPr>
          <w:rStyle w:val="Heading4Char"/>
          <w:rFonts w:ascii="Times New Roman" w:hAnsi="Times New Roman"/>
        </w:rPr>
        <w:instrText>26.Large Employer Audit.</w:instrText>
      </w:r>
      <w:bookmarkEnd w:id="70"/>
      <w:r w:rsidRPr="003F1467">
        <w:rPr>
          <w:rStyle w:val="Heading4Char"/>
          <w:rFonts w:ascii="Times New Roman" w:hAnsi="Times New Roman"/>
        </w:rPr>
        <w:instrText xml:space="preserve">” \f 1 \l 1 </w:instrText>
      </w:r>
      <w:r w:rsidRPr="003F1467">
        <w:rPr>
          <w:rStyle w:val="Heading4Char"/>
          <w:rFonts w:ascii="Times New Roman" w:hAnsi="Times New Roman"/>
        </w:rPr>
        <w:fldChar w:fldCharType="end"/>
      </w:r>
      <w:bookmarkStart w:id="71" w:name="_Toc268626"/>
      <w:r w:rsidRPr="003F1467">
        <w:rPr>
          <w:rStyle w:val="Heading4Char"/>
          <w:rFonts w:ascii="Times New Roman" w:hAnsi="Times New Roman"/>
        </w:rPr>
        <w:t>Large Employer Audit</w:t>
      </w:r>
      <w:bookmarkEnd w:id="71"/>
      <w:r w:rsidRPr="003F1467">
        <w:rPr>
          <w:rFonts w:ascii="Times New Roman" w:hAnsi="Times New Roman"/>
          <w:sz w:val="24"/>
          <w:szCs w:val="24"/>
        </w:rPr>
        <w:t>.  An audit of an employing unit:</w:t>
      </w:r>
    </w:p>
    <w:p w:rsidR="00907C5B" w:rsidRPr="003F1467" w:rsidRDefault="00907C5B" w:rsidP="00907C5B">
      <w:pPr>
        <w:widowControl/>
        <w:ind w:left="360"/>
        <w:jc w:val="both"/>
        <w:rPr>
          <w:rFonts w:ascii="Times New Roman" w:hAnsi="Times New Roman"/>
          <w:sz w:val="24"/>
          <w:szCs w:val="24"/>
        </w:rPr>
      </w:pPr>
    </w:p>
    <w:p w:rsidR="00907C5B" w:rsidRPr="003F1467" w:rsidRDefault="00907C5B" w:rsidP="00907C5B">
      <w:pPr>
        <w:widowControl/>
        <w:tabs>
          <w:tab w:val="left" w:pos="1080"/>
          <w:tab w:val="left" w:pos="1440"/>
        </w:tabs>
        <w:ind w:left="1440" w:hanging="360"/>
        <w:jc w:val="both"/>
        <w:rPr>
          <w:rFonts w:ascii="Times New Roman" w:hAnsi="Times New Roman"/>
          <w:sz w:val="24"/>
          <w:szCs w:val="24"/>
        </w:rPr>
      </w:pPr>
      <w:r w:rsidRPr="003F1467">
        <w:rPr>
          <w:rFonts w:ascii="Times New Roman" w:hAnsi="Times New Roman"/>
          <w:sz w:val="24"/>
          <w:szCs w:val="24"/>
        </w:rPr>
        <w:t>a.</w:t>
      </w:r>
      <w:r w:rsidRPr="003F1467">
        <w:rPr>
          <w:rFonts w:ascii="Times New Roman" w:hAnsi="Times New Roman"/>
          <w:sz w:val="24"/>
          <w:szCs w:val="24"/>
        </w:rPr>
        <w:tab/>
        <w:t>Reporting wages paid to 100 or more individuals during the current or preceding calendar year, or</w:t>
      </w:r>
    </w:p>
    <w:p w:rsidR="00907C5B" w:rsidRPr="003F1467" w:rsidRDefault="00907C5B" w:rsidP="00907C5B">
      <w:pPr>
        <w:widowControl/>
        <w:tabs>
          <w:tab w:val="left" w:pos="1080"/>
          <w:tab w:val="left" w:pos="1440"/>
        </w:tabs>
        <w:ind w:left="1440" w:hanging="360"/>
        <w:jc w:val="both"/>
        <w:rPr>
          <w:rFonts w:ascii="Times New Roman" w:hAnsi="Times New Roman"/>
          <w:sz w:val="24"/>
          <w:szCs w:val="24"/>
        </w:rPr>
      </w:pPr>
    </w:p>
    <w:p w:rsidR="00907C5B" w:rsidRPr="003F1467" w:rsidRDefault="00907C5B" w:rsidP="00907C5B">
      <w:pPr>
        <w:widowControl/>
        <w:tabs>
          <w:tab w:val="left" w:pos="1080"/>
          <w:tab w:val="left" w:pos="1440"/>
        </w:tabs>
        <w:ind w:left="1440" w:hanging="360"/>
        <w:jc w:val="both"/>
        <w:rPr>
          <w:rFonts w:ascii="Times New Roman" w:hAnsi="Times New Roman"/>
          <w:sz w:val="24"/>
          <w:szCs w:val="24"/>
        </w:rPr>
      </w:pPr>
      <w:r w:rsidRPr="003F1467">
        <w:rPr>
          <w:rFonts w:ascii="Times New Roman" w:hAnsi="Times New Roman"/>
          <w:sz w:val="24"/>
          <w:szCs w:val="24"/>
        </w:rPr>
        <w:t>b.</w:t>
      </w:r>
      <w:r w:rsidRPr="003F1467">
        <w:rPr>
          <w:rFonts w:ascii="Times New Roman" w:hAnsi="Times New Roman"/>
          <w:sz w:val="24"/>
          <w:szCs w:val="24"/>
        </w:rPr>
        <w:tab/>
        <w:t>Reporting at least $1,000,000 in taxable payroll for the calendar year preceding the first quarter being audited.</w:t>
      </w:r>
    </w:p>
    <w:p w:rsidR="00907C5B" w:rsidRPr="003F1467" w:rsidRDefault="00907C5B" w:rsidP="00907C5B">
      <w:pPr>
        <w:widowControl/>
        <w:jc w:val="both"/>
        <w:rPr>
          <w:rFonts w:ascii="Times New Roman" w:hAnsi="Times New Roman"/>
          <w:sz w:val="24"/>
          <w:szCs w:val="24"/>
        </w:rPr>
      </w:pPr>
    </w:p>
    <w:p w:rsidR="00907C5B" w:rsidRPr="003F1467" w:rsidRDefault="00907C5B" w:rsidP="00907C5B">
      <w:pPr>
        <w:pStyle w:val="ListParagraph"/>
        <w:widowControl/>
        <w:numPr>
          <w:ilvl w:val="0"/>
          <w:numId w:val="10"/>
        </w:numPr>
        <w:tabs>
          <w:tab w:val="left" w:pos="522"/>
          <w:tab w:val="left" w:pos="1080"/>
        </w:tabs>
        <w:jc w:val="both"/>
        <w:rPr>
          <w:rFonts w:ascii="Times New Roman" w:hAnsi="Times New Roman"/>
          <w:sz w:val="24"/>
          <w:szCs w:val="24"/>
        </w:rPr>
      </w:pPr>
      <w:r w:rsidRPr="003F1467">
        <w:rPr>
          <w:rStyle w:val="Heading4Char"/>
          <w:rFonts w:ascii="Times New Roman" w:hAnsi="Times New Roman"/>
        </w:rPr>
        <w:fldChar w:fldCharType="begin"/>
      </w:r>
      <w:r w:rsidRPr="003F1467">
        <w:rPr>
          <w:rStyle w:val="Heading4Char"/>
          <w:rFonts w:ascii="Times New Roman" w:hAnsi="Times New Roman"/>
        </w:rPr>
        <w:instrText xml:space="preserve"> TC “</w:instrText>
      </w:r>
      <w:bookmarkStart w:id="72" w:name="_Toc481479531"/>
      <w:r w:rsidRPr="003F1467">
        <w:rPr>
          <w:rStyle w:val="Heading4Char"/>
          <w:rFonts w:ascii="Times New Roman" w:hAnsi="Times New Roman"/>
        </w:rPr>
        <w:instrText>27.Change Audit.</w:instrText>
      </w:r>
      <w:bookmarkEnd w:id="72"/>
      <w:r w:rsidRPr="003F1467">
        <w:rPr>
          <w:rStyle w:val="Heading4Char"/>
          <w:rFonts w:ascii="Times New Roman" w:hAnsi="Times New Roman"/>
        </w:rPr>
        <w:instrText xml:space="preserve">” \f 1 \l 1 </w:instrText>
      </w:r>
      <w:r w:rsidRPr="003F1467">
        <w:rPr>
          <w:rStyle w:val="Heading4Char"/>
          <w:rFonts w:ascii="Times New Roman" w:hAnsi="Times New Roman"/>
        </w:rPr>
        <w:fldChar w:fldCharType="end"/>
      </w:r>
      <w:bookmarkStart w:id="73" w:name="_Toc268627"/>
      <w:r w:rsidRPr="003F1467">
        <w:rPr>
          <w:rStyle w:val="Heading4Char"/>
          <w:rFonts w:ascii="Times New Roman" w:hAnsi="Times New Roman"/>
        </w:rPr>
        <w:t>Change Audit</w:t>
      </w:r>
      <w:r w:rsidRPr="003F1467">
        <w:rPr>
          <w:rStyle w:val="Heading4Char"/>
          <w:rFonts w:ascii="Times New Roman" w:hAnsi="Times New Roman"/>
          <w:u w:val="none"/>
        </w:rPr>
        <w:t>.</w:t>
      </w:r>
      <w:bookmarkEnd w:id="73"/>
      <w:r w:rsidRPr="003F1467">
        <w:rPr>
          <w:rFonts w:ascii="Times New Roman" w:hAnsi="Times New Roman"/>
          <w:sz w:val="24"/>
          <w:szCs w:val="24"/>
        </w:rPr>
        <w:t xml:space="preserve">  An audit resulting in the discovery of wages or taxes not previously reported or reported incorrectly by the employer.  </w:t>
      </w:r>
      <w:r w:rsidRPr="003F1467">
        <w:rPr>
          <w:rFonts w:ascii="Times New Roman" w:hAnsi="Times New Roman"/>
          <w:sz w:val="24"/>
          <w:szCs w:val="24"/>
          <w:u w:val="single"/>
        </w:rPr>
        <w:t>Note</w:t>
      </w:r>
      <w:r w:rsidRPr="003F1467">
        <w:rPr>
          <w:rFonts w:ascii="Times New Roman" w:hAnsi="Times New Roman"/>
          <w:sz w:val="24"/>
          <w:szCs w:val="24"/>
        </w:rPr>
        <w:t>:  Delinquent employer reports obtained at the same time an audit is conducted, but are not related to any quarter covered by the audit, must not be considered in determining if the audit is a change audit.</w:t>
      </w:r>
    </w:p>
    <w:p w:rsidR="00907C5B" w:rsidRPr="003F1467" w:rsidRDefault="00907C5B" w:rsidP="00907C5B">
      <w:pPr>
        <w:widowControl/>
        <w:tabs>
          <w:tab w:val="left" w:pos="522"/>
          <w:tab w:val="left" w:pos="1080"/>
        </w:tabs>
        <w:ind w:left="1080" w:hanging="540"/>
        <w:jc w:val="both"/>
        <w:rPr>
          <w:rFonts w:ascii="Times New Roman" w:hAnsi="Times New Roman"/>
          <w:sz w:val="24"/>
          <w:szCs w:val="24"/>
        </w:rPr>
      </w:pPr>
    </w:p>
    <w:p w:rsidR="00907C5B" w:rsidRPr="003F1467" w:rsidRDefault="00907C5B" w:rsidP="00907C5B">
      <w:pPr>
        <w:pStyle w:val="ListBullet"/>
        <w:numPr>
          <w:ilvl w:val="0"/>
          <w:numId w:val="10"/>
        </w:numPr>
        <w:ind w:right="0"/>
        <w:rPr>
          <w:rFonts w:ascii="Times New Roman" w:hAnsi="Times New Roman"/>
          <w:sz w:val="24"/>
          <w:szCs w:val="24"/>
        </w:rPr>
      </w:pPr>
      <w:r w:rsidRPr="003F1467">
        <w:rPr>
          <w:rStyle w:val="Heading4Char"/>
          <w:rFonts w:ascii="Times New Roman" w:hAnsi="Times New Roman"/>
        </w:rPr>
        <w:fldChar w:fldCharType="begin"/>
      </w:r>
      <w:r w:rsidRPr="003F1467">
        <w:rPr>
          <w:rStyle w:val="Heading4Char"/>
          <w:rFonts w:ascii="Times New Roman" w:hAnsi="Times New Roman"/>
        </w:rPr>
        <w:instrText xml:space="preserve"> TC “</w:instrText>
      </w:r>
      <w:bookmarkStart w:id="74" w:name="_Toc481479532"/>
      <w:r w:rsidRPr="003F1467">
        <w:rPr>
          <w:rStyle w:val="Heading4Char"/>
          <w:rFonts w:ascii="Times New Roman" w:hAnsi="Times New Roman"/>
        </w:rPr>
        <w:instrText>28.Misclassified Employee.</w:instrText>
      </w:r>
      <w:bookmarkEnd w:id="74"/>
      <w:r w:rsidRPr="003F1467">
        <w:rPr>
          <w:rStyle w:val="Heading4Char"/>
          <w:rFonts w:ascii="Times New Roman" w:hAnsi="Times New Roman"/>
        </w:rPr>
        <w:instrText xml:space="preserve">” \f 1 \l 1 </w:instrText>
      </w:r>
      <w:r w:rsidRPr="003F1467">
        <w:rPr>
          <w:rStyle w:val="Heading4Char"/>
          <w:rFonts w:ascii="Times New Roman" w:hAnsi="Times New Roman"/>
        </w:rPr>
        <w:fldChar w:fldCharType="end"/>
      </w:r>
      <w:bookmarkStart w:id="75" w:name="_Toc268628"/>
      <w:r w:rsidRPr="003F1467">
        <w:rPr>
          <w:rStyle w:val="Heading4Char"/>
          <w:rFonts w:ascii="Times New Roman" w:hAnsi="Times New Roman"/>
        </w:rPr>
        <w:t>Misclassified Employee</w:t>
      </w:r>
      <w:bookmarkEnd w:id="75"/>
      <w:r w:rsidRPr="003F1467">
        <w:rPr>
          <w:rFonts w:ascii="Times New Roman" w:hAnsi="Times New Roman"/>
          <w:sz w:val="24"/>
          <w:szCs w:val="24"/>
        </w:rPr>
        <w:t xml:space="preserve">.  An employee discovered through an audit that was previously not reported by the employer to the state for unemployment insurance purposes.  This item would include employees that were reported to the IRS on IRS form 1099 as an independent contractor, and employees that were unreported (off-the-books) by the employer. </w:t>
      </w:r>
    </w:p>
    <w:p w:rsidR="00907C5B" w:rsidRPr="003F1467" w:rsidRDefault="00907C5B" w:rsidP="00907C5B">
      <w:pPr>
        <w:pStyle w:val="ListParagraph"/>
        <w:widowControl/>
        <w:numPr>
          <w:ilvl w:val="0"/>
          <w:numId w:val="10"/>
        </w:numPr>
        <w:jc w:val="both"/>
        <w:rPr>
          <w:rFonts w:ascii="Times New Roman" w:hAnsi="Times New Roman"/>
          <w:sz w:val="24"/>
          <w:szCs w:val="24"/>
        </w:rPr>
      </w:pPr>
      <w:r w:rsidRPr="003F1467">
        <w:rPr>
          <w:rStyle w:val="Heading4Char"/>
          <w:rFonts w:ascii="Times New Roman" w:hAnsi="Times New Roman"/>
        </w:rPr>
        <w:fldChar w:fldCharType="begin"/>
      </w:r>
      <w:r w:rsidRPr="003F1467">
        <w:rPr>
          <w:rStyle w:val="Heading4Char"/>
          <w:rFonts w:ascii="Times New Roman" w:hAnsi="Times New Roman"/>
        </w:rPr>
        <w:instrText xml:space="preserve"> TC “</w:instrText>
      </w:r>
      <w:bookmarkStart w:id="76" w:name="_Toc481479533"/>
      <w:r w:rsidRPr="003F1467">
        <w:rPr>
          <w:rStyle w:val="Heading4Char"/>
          <w:rFonts w:ascii="Times New Roman" w:hAnsi="Times New Roman"/>
        </w:rPr>
        <w:instrText>29.Unemployment Experience.</w:instrText>
      </w:r>
      <w:bookmarkEnd w:id="76"/>
      <w:r w:rsidRPr="003F1467">
        <w:rPr>
          <w:rStyle w:val="Heading4Char"/>
          <w:rFonts w:ascii="Times New Roman" w:hAnsi="Times New Roman"/>
        </w:rPr>
        <w:instrText xml:space="preserve">” \f 1 \l 1 </w:instrText>
      </w:r>
      <w:r w:rsidRPr="003F1467">
        <w:rPr>
          <w:rStyle w:val="Heading4Char"/>
          <w:rFonts w:ascii="Times New Roman" w:hAnsi="Times New Roman"/>
        </w:rPr>
        <w:fldChar w:fldCharType="end"/>
      </w:r>
      <w:bookmarkStart w:id="77" w:name="_Toc268629"/>
      <w:r w:rsidRPr="003F1467">
        <w:rPr>
          <w:rStyle w:val="Heading4Char"/>
          <w:rFonts w:ascii="Times New Roman" w:hAnsi="Times New Roman"/>
        </w:rPr>
        <w:t>Unemployment Experience</w:t>
      </w:r>
      <w:bookmarkEnd w:id="77"/>
      <w:r w:rsidRPr="003F1467">
        <w:rPr>
          <w:rFonts w:ascii="Times New Roman" w:hAnsi="Times New Roman"/>
          <w:sz w:val="24"/>
          <w:szCs w:val="24"/>
        </w:rPr>
        <w:t>.  Amounts that are used in the state’s computation of contribution rates for employers in accordance with its system of experience rating (e.g., benefit payments, benefit wages, contributions, taxable wages, total wages).</w:t>
      </w:r>
    </w:p>
    <w:p w:rsidR="00907C5B" w:rsidRPr="003F1467" w:rsidRDefault="00907C5B" w:rsidP="00907C5B">
      <w:pPr>
        <w:widowControl/>
        <w:jc w:val="both"/>
        <w:rPr>
          <w:rFonts w:ascii="Times New Roman" w:hAnsi="Times New Roman"/>
          <w:sz w:val="24"/>
          <w:szCs w:val="24"/>
        </w:rPr>
      </w:pPr>
    </w:p>
    <w:p w:rsidR="00907C5B" w:rsidRPr="003F1467" w:rsidRDefault="00907C5B" w:rsidP="00907C5B">
      <w:pPr>
        <w:pStyle w:val="ListParagraph"/>
        <w:widowControl/>
        <w:numPr>
          <w:ilvl w:val="0"/>
          <w:numId w:val="10"/>
        </w:numPr>
        <w:tabs>
          <w:tab w:val="left" w:pos="1080"/>
        </w:tabs>
        <w:jc w:val="both"/>
        <w:rPr>
          <w:rFonts w:ascii="Times New Roman" w:hAnsi="Times New Roman"/>
          <w:sz w:val="24"/>
          <w:szCs w:val="24"/>
        </w:rPr>
      </w:pPr>
      <w:r w:rsidRPr="003F1467">
        <w:rPr>
          <w:rStyle w:val="Heading4Char"/>
          <w:rFonts w:ascii="Times New Roman" w:hAnsi="Times New Roman"/>
        </w:rPr>
        <w:fldChar w:fldCharType="begin"/>
      </w:r>
      <w:r w:rsidRPr="003F1467">
        <w:rPr>
          <w:rStyle w:val="Heading4Char"/>
          <w:rFonts w:ascii="Times New Roman" w:hAnsi="Times New Roman"/>
        </w:rPr>
        <w:instrText xml:space="preserve"> TC “</w:instrText>
      </w:r>
      <w:bookmarkStart w:id="78" w:name="_Toc481479534"/>
      <w:r w:rsidRPr="003F1467">
        <w:rPr>
          <w:rStyle w:val="Heading4Char"/>
          <w:rFonts w:ascii="Times New Roman" w:hAnsi="Times New Roman"/>
        </w:rPr>
        <w:instrText>30.Mandatory Unemployment Experience Transfer.</w:instrText>
      </w:r>
      <w:bookmarkEnd w:id="78"/>
      <w:r w:rsidRPr="003F1467">
        <w:rPr>
          <w:rStyle w:val="Heading4Char"/>
          <w:rFonts w:ascii="Times New Roman" w:hAnsi="Times New Roman"/>
        </w:rPr>
        <w:instrText xml:space="preserve">” \f 1 \l 1 </w:instrText>
      </w:r>
      <w:r w:rsidRPr="003F1467">
        <w:rPr>
          <w:rStyle w:val="Heading4Char"/>
          <w:rFonts w:ascii="Times New Roman" w:hAnsi="Times New Roman"/>
        </w:rPr>
        <w:fldChar w:fldCharType="end"/>
      </w:r>
      <w:bookmarkStart w:id="79" w:name="_Toc268630"/>
      <w:r w:rsidRPr="003F1467">
        <w:rPr>
          <w:rStyle w:val="Heading4Char"/>
          <w:rFonts w:ascii="Times New Roman" w:hAnsi="Times New Roman"/>
        </w:rPr>
        <w:t>Mandatory Unemployment Experience Transfer</w:t>
      </w:r>
      <w:bookmarkEnd w:id="79"/>
      <w:r w:rsidRPr="003F1467">
        <w:rPr>
          <w:rFonts w:ascii="Times New Roman" w:hAnsi="Times New Roman"/>
          <w:sz w:val="24"/>
          <w:szCs w:val="24"/>
        </w:rPr>
        <w:t>.  Unemployment experience is transferred between employers as required by the state’s unemployment compensation law.</w:t>
      </w:r>
    </w:p>
    <w:p w:rsidR="00907C5B" w:rsidRPr="003F1467" w:rsidRDefault="00907C5B" w:rsidP="00907C5B">
      <w:pPr>
        <w:widowControl/>
        <w:tabs>
          <w:tab w:val="left" w:pos="1080"/>
        </w:tabs>
        <w:jc w:val="both"/>
        <w:rPr>
          <w:rFonts w:ascii="Times New Roman" w:hAnsi="Times New Roman"/>
          <w:sz w:val="24"/>
          <w:szCs w:val="24"/>
        </w:rPr>
      </w:pPr>
    </w:p>
    <w:p w:rsidR="00907C5B" w:rsidRPr="003F1467" w:rsidRDefault="00907C5B" w:rsidP="00907C5B">
      <w:pPr>
        <w:pStyle w:val="ListParagraph"/>
        <w:widowControl/>
        <w:numPr>
          <w:ilvl w:val="0"/>
          <w:numId w:val="10"/>
        </w:numPr>
        <w:autoSpaceDE/>
        <w:autoSpaceDN/>
        <w:adjustRightInd/>
        <w:jc w:val="both"/>
        <w:rPr>
          <w:rFonts w:ascii="Times New Roman" w:hAnsi="Times New Roman"/>
          <w:sz w:val="24"/>
          <w:szCs w:val="24"/>
        </w:rPr>
      </w:pPr>
      <w:r w:rsidRPr="003F1467">
        <w:rPr>
          <w:rStyle w:val="Heading4Char"/>
          <w:rFonts w:ascii="Times New Roman" w:hAnsi="Times New Roman"/>
        </w:rPr>
        <w:fldChar w:fldCharType="begin"/>
      </w:r>
      <w:r w:rsidRPr="003F1467">
        <w:rPr>
          <w:rStyle w:val="Heading4Char"/>
          <w:rFonts w:ascii="Times New Roman" w:hAnsi="Times New Roman"/>
        </w:rPr>
        <w:instrText xml:space="preserve"> TC “</w:instrText>
      </w:r>
      <w:bookmarkStart w:id="80" w:name="_Toc481479535"/>
      <w:r w:rsidRPr="003F1467">
        <w:rPr>
          <w:rStyle w:val="Heading4Char"/>
          <w:rFonts w:ascii="Times New Roman" w:hAnsi="Times New Roman"/>
        </w:rPr>
        <w:instrText>31.Prohibited Unemployment Experience Transfer.</w:instrText>
      </w:r>
      <w:bookmarkEnd w:id="80"/>
      <w:r w:rsidRPr="003F1467">
        <w:rPr>
          <w:rStyle w:val="Heading4Char"/>
          <w:rFonts w:ascii="Times New Roman" w:hAnsi="Times New Roman"/>
        </w:rPr>
        <w:instrText xml:space="preserve">” \f 1 \l 1 </w:instrText>
      </w:r>
      <w:r w:rsidRPr="003F1467">
        <w:rPr>
          <w:rStyle w:val="Heading4Char"/>
          <w:rFonts w:ascii="Times New Roman" w:hAnsi="Times New Roman"/>
        </w:rPr>
        <w:fldChar w:fldCharType="end"/>
      </w:r>
      <w:bookmarkStart w:id="81" w:name="_Toc268631"/>
      <w:r w:rsidRPr="003F1467">
        <w:rPr>
          <w:rStyle w:val="Heading4Char"/>
          <w:rFonts w:ascii="Times New Roman" w:hAnsi="Times New Roman"/>
        </w:rPr>
        <w:t>Prohibited Unemployment Experience Transfer</w:t>
      </w:r>
      <w:bookmarkEnd w:id="81"/>
      <w:r w:rsidRPr="003F1467">
        <w:rPr>
          <w:rFonts w:ascii="Times New Roman" w:hAnsi="Times New Roman"/>
          <w:sz w:val="24"/>
          <w:szCs w:val="24"/>
        </w:rPr>
        <w:t xml:space="preserve">.  As required by the state’s unemployment compensation law unemployment experience is not transferred to an employer who acquired a business because the state found that the employer acquired the business solely or primarily for the purpose of obtaining a lower rate of contributions. </w:t>
      </w:r>
    </w:p>
    <w:p w:rsidR="00907C5B" w:rsidRPr="003F1467" w:rsidRDefault="00907C5B" w:rsidP="00907C5B">
      <w:pPr>
        <w:widowControl/>
        <w:autoSpaceDE/>
        <w:autoSpaceDN/>
        <w:adjustRightInd/>
        <w:rPr>
          <w:rFonts w:ascii="Times New Roman" w:hAnsi="Times New Roman"/>
          <w:sz w:val="24"/>
          <w:szCs w:val="24"/>
        </w:rPr>
      </w:pPr>
    </w:p>
    <w:p w:rsidR="00907C5B" w:rsidRPr="003F1467" w:rsidRDefault="00907C5B" w:rsidP="00907C5B">
      <w:pPr>
        <w:pStyle w:val="ListParagraph"/>
        <w:widowControl/>
        <w:numPr>
          <w:ilvl w:val="0"/>
          <w:numId w:val="10"/>
        </w:numPr>
        <w:autoSpaceDE/>
        <w:autoSpaceDN/>
        <w:adjustRightInd/>
        <w:jc w:val="both"/>
        <w:rPr>
          <w:rFonts w:ascii="Times New Roman" w:hAnsi="Times New Roman"/>
          <w:sz w:val="24"/>
          <w:szCs w:val="24"/>
        </w:rPr>
      </w:pPr>
      <w:r w:rsidRPr="003F1467">
        <w:rPr>
          <w:rStyle w:val="Heading4Char"/>
          <w:rFonts w:ascii="Times New Roman" w:hAnsi="Times New Roman"/>
        </w:rPr>
        <w:fldChar w:fldCharType="begin"/>
      </w:r>
      <w:r w:rsidRPr="003F1467">
        <w:rPr>
          <w:rStyle w:val="Heading4Char"/>
          <w:rFonts w:ascii="Times New Roman" w:hAnsi="Times New Roman"/>
        </w:rPr>
        <w:instrText xml:space="preserve"> TC “</w:instrText>
      </w:r>
      <w:bookmarkStart w:id="82" w:name="_Toc481479536"/>
      <w:r w:rsidRPr="003F1467">
        <w:rPr>
          <w:rStyle w:val="Heading4Char"/>
          <w:rFonts w:ascii="Times New Roman" w:hAnsi="Times New Roman"/>
        </w:rPr>
        <w:instrText>32.State Unemployment Tax Act (SUTA) Dumping.</w:instrText>
      </w:r>
      <w:bookmarkEnd w:id="82"/>
      <w:r w:rsidRPr="003F1467">
        <w:rPr>
          <w:rStyle w:val="Heading4Char"/>
          <w:rFonts w:ascii="Times New Roman" w:hAnsi="Times New Roman"/>
        </w:rPr>
        <w:instrText xml:space="preserve">” \f 1 \l 1 </w:instrText>
      </w:r>
      <w:r w:rsidRPr="003F1467">
        <w:rPr>
          <w:rStyle w:val="Heading4Char"/>
          <w:rFonts w:ascii="Times New Roman" w:hAnsi="Times New Roman"/>
        </w:rPr>
        <w:fldChar w:fldCharType="end"/>
      </w:r>
      <w:bookmarkStart w:id="83" w:name="_Toc268632"/>
      <w:r w:rsidRPr="003F1467">
        <w:rPr>
          <w:rStyle w:val="Heading4Char"/>
          <w:rFonts w:ascii="Times New Roman" w:hAnsi="Times New Roman"/>
        </w:rPr>
        <w:t>State Unemployment Tax Act (SUTA) Dumping</w:t>
      </w:r>
      <w:bookmarkEnd w:id="83"/>
      <w:r w:rsidRPr="003F1467">
        <w:rPr>
          <w:rFonts w:ascii="Times New Roman" w:hAnsi="Times New Roman"/>
          <w:sz w:val="24"/>
          <w:szCs w:val="24"/>
        </w:rPr>
        <w:t xml:space="preserve">.  Employer or advisor actions, or inactions, that manipulate state experience rating systems for the purpose of obtaining a lower contribution rate assignment than the employer’s unemployment experience would otherwise allow. </w:t>
      </w:r>
    </w:p>
    <w:p w:rsidR="00907C5B" w:rsidRPr="003F1467" w:rsidRDefault="00907C5B" w:rsidP="00907C5B">
      <w:pPr>
        <w:widowControl/>
        <w:autoSpaceDE/>
        <w:autoSpaceDN/>
        <w:adjustRightInd/>
        <w:rPr>
          <w:rFonts w:ascii="Times New Roman" w:hAnsi="Times New Roman"/>
          <w:sz w:val="24"/>
          <w:szCs w:val="24"/>
        </w:rPr>
      </w:pPr>
    </w:p>
    <w:p w:rsidR="00907C5B" w:rsidRPr="003F1467" w:rsidRDefault="00907C5B" w:rsidP="00907C5B">
      <w:pPr>
        <w:pStyle w:val="ListParagraph"/>
        <w:widowControl/>
        <w:numPr>
          <w:ilvl w:val="0"/>
          <w:numId w:val="10"/>
        </w:numPr>
        <w:autoSpaceDE/>
        <w:autoSpaceDN/>
        <w:adjustRightInd/>
        <w:jc w:val="both"/>
        <w:rPr>
          <w:rFonts w:ascii="Times New Roman" w:hAnsi="Times New Roman"/>
          <w:sz w:val="24"/>
          <w:szCs w:val="24"/>
        </w:rPr>
      </w:pPr>
      <w:r w:rsidRPr="003F1467">
        <w:rPr>
          <w:rStyle w:val="Heading4Char"/>
          <w:rFonts w:ascii="Times New Roman" w:hAnsi="Times New Roman"/>
        </w:rPr>
        <w:fldChar w:fldCharType="begin"/>
      </w:r>
      <w:r w:rsidRPr="003F1467">
        <w:rPr>
          <w:rStyle w:val="Heading4Char"/>
          <w:rFonts w:ascii="Times New Roman" w:hAnsi="Times New Roman"/>
        </w:rPr>
        <w:instrText xml:space="preserve"> TC “</w:instrText>
      </w:r>
      <w:bookmarkStart w:id="84" w:name="_Toc481479537"/>
      <w:r w:rsidRPr="003F1467">
        <w:rPr>
          <w:rStyle w:val="Heading4Char"/>
          <w:rFonts w:ascii="Times New Roman" w:hAnsi="Times New Roman"/>
        </w:rPr>
        <w:instrText>33.SUTA Dumping Investigation.</w:instrText>
      </w:r>
      <w:bookmarkEnd w:id="84"/>
      <w:r w:rsidRPr="003F1467">
        <w:rPr>
          <w:rStyle w:val="Heading4Char"/>
          <w:rFonts w:ascii="Times New Roman" w:hAnsi="Times New Roman"/>
        </w:rPr>
        <w:instrText xml:space="preserve">” \f 1 \l 1 </w:instrText>
      </w:r>
      <w:r w:rsidRPr="003F1467">
        <w:rPr>
          <w:rStyle w:val="Heading4Char"/>
          <w:rFonts w:ascii="Times New Roman" w:hAnsi="Times New Roman"/>
        </w:rPr>
        <w:fldChar w:fldCharType="end"/>
      </w:r>
      <w:bookmarkStart w:id="85" w:name="_Toc268633"/>
      <w:r w:rsidRPr="003F1467">
        <w:rPr>
          <w:rStyle w:val="Heading4Char"/>
          <w:rFonts w:ascii="Times New Roman" w:hAnsi="Times New Roman"/>
        </w:rPr>
        <w:t>SUTA Dumping Investigation</w:t>
      </w:r>
      <w:bookmarkEnd w:id="85"/>
      <w:r w:rsidRPr="003F1467">
        <w:rPr>
          <w:rFonts w:ascii="Times New Roman" w:hAnsi="Times New Roman"/>
          <w:sz w:val="24"/>
          <w:szCs w:val="24"/>
        </w:rPr>
        <w:t xml:space="preserve">.  This is a further investigation conducted after completion of a regular status determination (e.g., new or successorship) to determine whether unemployment experience must or must not be transferred between employers. The state initiates a SUTA dumping investigation to ensure that higher rates of contributions are not avoided through the transfer or acquisition of a business.  Most investigations are identified through the use of the state’s automated SUTA dumping detection system. </w:t>
      </w:r>
    </w:p>
    <w:p w:rsidR="005E3628" w:rsidRPr="003F1467" w:rsidRDefault="005E3628" w:rsidP="003F1467">
      <w:pPr>
        <w:pStyle w:val="ListParagraph"/>
        <w:rPr>
          <w:rFonts w:ascii="Times New Roman" w:hAnsi="Times New Roman"/>
          <w:sz w:val="24"/>
          <w:szCs w:val="24"/>
        </w:rPr>
      </w:pPr>
    </w:p>
    <w:p w:rsidR="005E3628" w:rsidRPr="003F1467" w:rsidRDefault="002B79B9" w:rsidP="003F1467">
      <w:pPr>
        <w:pStyle w:val="ListParagraph"/>
        <w:widowControl/>
        <w:numPr>
          <w:ilvl w:val="0"/>
          <w:numId w:val="10"/>
        </w:numPr>
        <w:autoSpaceDE/>
        <w:autoSpaceDN/>
        <w:adjustRightInd/>
        <w:jc w:val="both"/>
        <w:rPr>
          <w:rFonts w:ascii="Times New Roman" w:hAnsi="Times New Roman"/>
          <w:sz w:val="24"/>
          <w:szCs w:val="24"/>
        </w:rPr>
      </w:pPr>
      <w:bookmarkStart w:id="86" w:name="_Toc268634"/>
      <w:r w:rsidRPr="003F1467">
        <w:rPr>
          <w:rStyle w:val="Heading4Char"/>
          <w:rFonts w:ascii="Times New Roman" w:hAnsi="Times New Roman"/>
        </w:rPr>
        <w:t xml:space="preserve">Other </w:t>
      </w:r>
      <w:r w:rsidR="005E3628" w:rsidRPr="003F1467">
        <w:rPr>
          <w:rStyle w:val="Heading4Char"/>
          <w:rFonts w:ascii="Times New Roman" w:hAnsi="Times New Roman"/>
        </w:rPr>
        <w:t>Tax Avoidance Activities</w:t>
      </w:r>
      <w:bookmarkEnd w:id="86"/>
      <w:r w:rsidR="005E3628" w:rsidRPr="003F1467">
        <w:rPr>
          <w:rFonts w:ascii="Times New Roman" w:hAnsi="Times New Roman"/>
          <w:sz w:val="24"/>
          <w:szCs w:val="24"/>
        </w:rPr>
        <w:t xml:space="preserve">.  This is a further investigation conducted after completion of a regular status determination (e.g., new or successorship) to determine whether unemployment experience must or must not be transferred between employers.  These determinations identify tax avoidance practices that do not meet the Federal definition of SUTA dumping. </w:t>
      </w:r>
    </w:p>
    <w:p w:rsidR="00907C5B" w:rsidRPr="003F1467" w:rsidRDefault="00907C5B" w:rsidP="00907C5B">
      <w:pPr>
        <w:widowControl/>
        <w:tabs>
          <w:tab w:val="left" w:pos="1080"/>
        </w:tabs>
        <w:jc w:val="both"/>
        <w:rPr>
          <w:rFonts w:ascii="Times New Roman" w:hAnsi="Times New Roman"/>
          <w:sz w:val="24"/>
          <w:szCs w:val="24"/>
        </w:rPr>
      </w:pPr>
    </w:p>
    <w:p w:rsidR="00907C5B" w:rsidRPr="003F1467" w:rsidRDefault="00907C5B" w:rsidP="00907C5B">
      <w:pPr>
        <w:pStyle w:val="Heading1"/>
        <w:rPr>
          <w:rFonts w:ascii="Times New Roman" w:hAnsi="Times New Roman" w:cs="Times New Roman"/>
          <w:sz w:val="24"/>
          <w:szCs w:val="24"/>
        </w:rPr>
      </w:pPr>
      <w:bookmarkStart w:id="87" w:name="_Toc481479538"/>
      <w:bookmarkStart w:id="88" w:name="_Toc268635"/>
      <w:r w:rsidRPr="003F1467">
        <w:rPr>
          <w:rFonts w:ascii="Times New Roman" w:hAnsi="Times New Roman" w:cs="Times New Roman"/>
          <w:sz w:val="24"/>
          <w:szCs w:val="24"/>
        </w:rPr>
        <w:t>F.</w:t>
      </w:r>
      <w:r w:rsidRPr="003F1467">
        <w:rPr>
          <w:rFonts w:ascii="Times New Roman" w:hAnsi="Times New Roman" w:cs="Times New Roman"/>
          <w:sz w:val="24"/>
          <w:szCs w:val="24"/>
        </w:rPr>
        <w:tab/>
        <w:t>Item by Item Instructions</w:t>
      </w:r>
      <w:bookmarkEnd w:id="87"/>
      <w:bookmarkEnd w:id="88"/>
    </w:p>
    <w:p w:rsidR="00907C5B" w:rsidRPr="003F1467" w:rsidRDefault="00907C5B" w:rsidP="00907C5B">
      <w:pPr>
        <w:widowControl/>
        <w:jc w:val="both"/>
        <w:rPr>
          <w:rFonts w:ascii="Times New Roman" w:hAnsi="Times New Roman"/>
          <w:sz w:val="24"/>
          <w:szCs w:val="24"/>
        </w:rPr>
      </w:pPr>
    </w:p>
    <w:p w:rsidR="00907C5B" w:rsidRPr="003F1467" w:rsidRDefault="00897444" w:rsidP="00907C5B">
      <w:pPr>
        <w:pStyle w:val="ListParagraph"/>
        <w:widowControl/>
        <w:numPr>
          <w:ilvl w:val="0"/>
          <w:numId w:val="11"/>
        </w:numPr>
        <w:tabs>
          <w:tab w:val="left" w:pos="540"/>
          <w:tab w:val="left" w:pos="1080"/>
        </w:tabs>
        <w:jc w:val="both"/>
        <w:rPr>
          <w:rFonts w:ascii="Times New Roman" w:hAnsi="Times New Roman"/>
          <w:sz w:val="24"/>
          <w:szCs w:val="24"/>
        </w:rPr>
      </w:pPr>
      <w:r w:rsidRPr="003F1467">
        <w:rPr>
          <w:rStyle w:val="Heading4Char"/>
          <w:rFonts w:ascii="Times New Roman" w:hAnsi="Times New Roman"/>
          <w:u w:val="none"/>
        </w:rPr>
        <w:t xml:space="preserve"> </w:t>
      </w:r>
      <w:r>
        <w:rPr>
          <w:rStyle w:val="Heading4Char"/>
          <w:rFonts w:ascii="Times New Roman" w:hAnsi="Times New Roman"/>
          <w:u w:val="none"/>
        </w:rPr>
        <w:t xml:space="preserve"> </w:t>
      </w:r>
      <w:r w:rsidR="00907C5B" w:rsidRPr="003F1467">
        <w:rPr>
          <w:rStyle w:val="Heading4Char"/>
          <w:rFonts w:ascii="Times New Roman" w:hAnsi="Times New Roman"/>
        </w:rPr>
        <w:fldChar w:fldCharType="begin"/>
      </w:r>
      <w:r w:rsidR="00907C5B" w:rsidRPr="003F1467">
        <w:rPr>
          <w:rStyle w:val="Heading4Char"/>
          <w:rFonts w:ascii="Times New Roman" w:hAnsi="Times New Roman"/>
        </w:rPr>
        <w:instrText xml:space="preserve"> TC “</w:instrText>
      </w:r>
      <w:bookmarkStart w:id="89" w:name="_Toc481479539"/>
      <w:r w:rsidR="00907C5B" w:rsidRPr="003F1467">
        <w:rPr>
          <w:rStyle w:val="Heading4Char"/>
          <w:rFonts w:ascii="Times New Roman" w:hAnsi="Times New Roman"/>
        </w:rPr>
        <w:instrText>1.</w:instrText>
      </w:r>
      <w:r w:rsidR="00907C5B" w:rsidRPr="003F1467">
        <w:rPr>
          <w:rStyle w:val="Heading4Char"/>
          <w:rFonts w:ascii="Times New Roman" w:hAnsi="Times New Roman"/>
        </w:rPr>
        <w:tab/>
        <w:instrText>Employer Count.</w:instrText>
      </w:r>
      <w:bookmarkEnd w:id="89"/>
      <w:r w:rsidR="00907C5B" w:rsidRPr="003F1467">
        <w:rPr>
          <w:rStyle w:val="Heading4Char"/>
          <w:rFonts w:ascii="Times New Roman" w:hAnsi="Times New Roman"/>
        </w:rPr>
        <w:instrText xml:space="preserve">” \f 1 \l 1 </w:instrText>
      </w:r>
      <w:r w:rsidR="00907C5B" w:rsidRPr="003F1467">
        <w:rPr>
          <w:rStyle w:val="Heading4Char"/>
          <w:rFonts w:ascii="Times New Roman" w:hAnsi="Times New Roman"/>
        </w:rPr>
        <w:fldChar w:fldCharType="end"/>
      </w:r>
      <w:bookmarkStart w:id="90" w:name="_Toc268636"/>
      <w:r w:rsidR="00907C5B" w:rsidRPr="003F1467">
        <w:rPr>
          <w:rStyle w:val="Heading4Char"/>
          <w:rFonts w:ascii="Times New Roman" w:hAnsi="Times New Roman"/>
        </w:rPr>
        <w:t>Employer Count</w:t>
      </w:r>
      <w:r w:rsidR="00907C5B" w:rsidRPr="003F1467">
        <w:rPr>
          <w:rStyle w:val="Heading4Char"/>
          <w:rFonts w:ascii="Times New Roman" w:hAnsi="Times New Roman"/>
          <w:u w:val="none"/>
        </w:rPr>
        <w:t>.</w:t>
      </w:r>
      <w:bookmarkEnd w:id="90"/>
      <w:r w:rsidR="00907C5B" w:rsidRPr="003F1467">
        <w:rPr>
          <w:rFonts w:ascii="Times New Roman" w:hAnsi="Times New Roman"/>
          <w:sz w:val="24"/>
          <w:szCs w:val="24"/>
        </w:rPr>
        <w:t xml:space="preserve">  Items 1, 2, and 3 relate to the count of active employers only.  Do not include inactive or terminated employers.  If an annual-reporting employer becomes inactive or is terminated, such an employer is immediately excluded from the count of active employers at the end of the quarter in which the inactivation or termination is effective, as opposed to at the end of the calendar year in which the inactivation or termination is effective.</w:t>
      </w:r>
    </w:p>
    <w:p w:rsidR="00907C5B" w:rsidRPr="003F1467" w:rsidRDefault="00907C5B" w:rsidP="00907C5B">
      <w:pPr>
        <w:widowControl/>
        <w:jc w:val="both"/>
        <w:rPr>
          <w:rFonts w:ascii="Times New Roman" w:hAnsi="Times New Roman"/>
          <w:sz w:val="24"/>
          <w:szCs w:val="24"/>
        </w:rPr>
      </w:pPr>
    </w:p>
    <w:p w:rsidR="00907C5B" w:rsidRPr="003F1467" w:rsidRDefault="00907C5B" w:rsidP="00907C5B">
      <w:pPr>
        <w:widowControl/>
        <w:ind w:left="1080"/>
        <w:jc w:val="both"/>
        <w:rPr>
          <w:rFonts w:ascii="Times New Roman" w:hAnsi="Times New Roman"/>
          <w:sz w:val="24"/>
          <w:szCs w:val="24"/>
        </w:rPr>
      </w:pPr>
      <w:r w:rsidRPr="003F1467">
        <w:rPr>
          <w:rFonts w:ascii="Times New Roman" w:hAnsi="Times New Roman"/>
          <w:sz w:val="24"/>
          <w:szCs w:val="24"/>
          <w:u w:val="single"/>
        </w:rPr>
        <w:t>Note</w:t>
      </w:r>
      <w:r w:rsidRPr="003F1467">
        <w:rPr>
          <w:rFonts w:ascii="Times New Roman" w:hAnsi="Times New Roman"/>
          <w:sz w:val="24"/>
          <w:szCs w:val="24"/>
        </w:rPr>
        <w:t xml:space="preserve">:  To obtain an accurate count of the number of employers at the end of the ETA 581 report quarter, a computer program (or other reliable tool) must be used which identifies and counts employers who meet the definitions of active contributory employer (item 1) and active reimbursing employer (item 2). </w:t>
      </w:r>
    </w:p>
    <w:p w:rsidR="00907C5B" w:rsidRPr="003F1467" w:rsidRDefault="00907C5B" w:rsidP="00907C5B">
      <w:pPr>
        <w:widowControl/>
        <w:ind w:left="1080" w:hanging="1080"/>
        <w:jc w:val="both"/>
        <w:rPr>
          <w:rFonts w:ascii="Times New Roman" w:hAnsi="Times New Roman"/>
          <w:sz w:val="24"/>
          <w:szCs w:val="24"/>
        </w:rPr>
      </w:pPr>
    </w:p>
    <w:p w:rsidR="00907C5B" w:rsidRPr="003F1467" w:rsidRDefault="00907C5B" w:rsidP="00907C5B">
      <w:pPr>
        <w:widowControl/>
        <w:ind w:left="1080"/>
        <w:jc w:val="both"/>
        <w:rPr>
          <w:rFonts w:ascii="Times New Roman" w:hAnsi="Times New Roman"/>
          <w:sz w:val="24"/>
          <w:szCs w:val="24"/>
        </w:rPr>
      </w:pPr>
      <w:r w:rsidRPr="003F1467">
        <w:rPr>
          <w:rFonts w:ascii="Times New Roman" w:hAnsi="Times New Roman"/>
          <w:sz w:val="24"/>
          <w:szCs w:val="24"/>
          <w:u w:val="single"/>
        </w:rPr>
        <w:t>Example</w:t>
      </w:r>
      <w:r w:rsidRPr="003F1467">
        <w:rPr>
          <w:rFonts w:ascii="Times New Roman" w:hAnsi="Times New Roman"/>
          <w:sz w:val="24"/>
          <w:szCs w:val="24"/>
        </w:rPr>
        <w:t>:  For the ETA 581 report quarter ending 3/31/</w:t>
      </w:r>
      <w:r w:rsidR="00B77BAF" w:rsidRPr="003F1467">
        <w:rPr>
          <w:rFonts w:ascii="Times New Roman" w:hAnsi="Times New Roman"/>
          <w:sz w:val="24"/>
          <w:szCs w:val="24"/>
        </w:rPr>
        <w:t>2017</w:t>
      </w:r>
      <w:r w:rsidRPr="003F1467">
        <w:rPr>
          <w:rFonts w:ascii="Times New Roman" w:hAnsi="Times New Roman"/>
          <w:sz w:val="24"/>
          <w:szCs w:val="24"/>
        </w:rPr>
        <w:t>, the state must count the active employers as of 3/31/</w:t>
      </w:r>
      <w:r w:rsidR="00B77BAF" w:rsidRPr="003F1467">
        <w:rPr>
          <w:rFonts w:ascii="Times New Roman" w:hAnsi="Times New Roman"/>
          <w:sz w:val="24"/>
          <w:szCs w:val="24"/>
        </w:rPr>
        <w:t>2017</w:t>
      </w:r>
      <w:r w:rsidRPr="003F1467">
        <w:rPr>
          <w:rFonts w:ascii="Times New Roman" w:hAnsi="Times New Roman"/>
          <w:sz w:val="24"/>
          <w:szCs w:val="24"/>
        </w:rPr>
        <w:t xml:space="preserve">.  Employers who either report ‘no wages’ or fail to file reports or any combination of these, for eight consecutive CWR quarters (see the definition for Inactive Employer) should be excluded from the count.  The computer run to make the employer count must be set to count all active contributing and all active reimbursing employers (separately) at the end of the ETA 581 report quarter. </w:t>
      </w:r>
    </w:p>
    <w:p w:rsidR="00907C5B" w:rsidRPr="003F1467" w:rsidRDefault="00907C5B" w:rsidP="00907C5B">
      <w:pPr>
        <w:widowControl/>
        <w:jc w:val="both"/>
        <w:rPr>
          <w:rFonts w:ascii="Times New Roman" w:hAnsi="Times New Roman"/>
          <w:sz w:val="24"/>
          <w:szCs w:val="24"/>
        </w:rPr>
      </w:pPr>
    </w:p>
    <w:p w:rsidR="00907C5B" w:rsidRPr="003F1467" w:rsidRDefault="00907C5B" w:rsidP="00907C5B">
      <w:pPr>
        <w:widowControl/>
        <w:tabs>
          <w:tab w:val="left" w:pos="1080"/>
          <w:tab w:val="left" w:pos="1440"/>
        </w:tabs>
        <w:ind w:left="1440" w:hanging="360"/>
        <w:jc w:val="both"/>
        <w:rPr>
          <w:rFonts w:ascii="Times New Roman" w:hAnsi="Times New Roman"/>
          <w:sz w:val="24"/>
          <w:szCs w:val="24"/>
        </w:rPr>
      </w:pPr>
      <w:r w:rsidRPr="003F1467">
        <w:rPr>
          <w:rFonts w:ascii="Times New Roman" w:hAnsi="Times New Roman"/>
          <w:sz w:val="24"/>
          <w:szCs w:val="24"/>
        </w:rPr>
        <w:t>a.</w:t>
      </w:r>
      <w:r w:rsidRPr="003F1467">
        <w:rPr>
          <w:rFonts w:ascii="Times New Roman" w:hAnsi="Times New Roman"/>
          <w:sz w:val="24"/>
          <w:szCs w:val="24"/>
        </w:rPr>
        <w:tab/>
      </w:r>
      <w:r w:rsidRPr="003F1467">
        <w:rPr>
          <w:rFonts w:ascii="Times New Roman" w:hAnsi="Times New Roman"/>
          <w:sz w:val="24"/>
          <w:szCs w:val="24"/>
          <w:u w:val="single"/>
        </w:rPr>
        <w:t>Item 1. Contributory</w:t>
      </w:r>
      <w:r w:rsidRPr="003F1467">
        <w:rPr>
          <w:rFonts w:ascii="Times New Roman" w:hAnsi="Times New Roman"/>
          <w:sz w:val="24"/>
          <w:szCs w:val="24"/>
        </w:rPr>
        <w:t>.  Enter the number of active contributory employers subject to the state unemployment compensation law at the end of the report quarter.  Include employers with a 0.0% contribution rate and employers from certain classes who are not required to pay contributions but have elected to do so.</w:t>
      </w:r>
    </w:p>
    <w:p w:rsidR="00907C5B" w:rsidRPr="003F1467" w:rsidRDefault="00907C5B" w:rsidP="00907C5B">
      <w:pPr>
        <w:widowControl/>
        <w:tabs>
          <w:tab w:val="left" w:pos="1080"/>
          <w:tab w:val="left" w:pos="1440"/>
        </w:tabs>
        <w:ind w:left="1440" w:hanging="360"/>
        <w:jc w:val="both"/>
        <w:rPr>
          <w:rFonts w:ascii="Times New Roman" w:hAnsi="Times New Roman"/>
          <w:sz w:val="24"/>
          <w:szCs w:val="24"/>
        </w:rPr>
      </w:pPr>
    </w:p>
    <w:p w:rsidR="00907C5B" w:rsidRPr="003F1467" w:rsidRDefault="00907C5B" w:rsidP="00907C5B">
      <w:pPr>
        <w:widowControl/>
        <w:tabs>
          <w:tab w:val="left" w:pos="1080"/>
          <w:tab w:val="left" w:pos="1440"/>
        </w:tabs>
        <w:ind w:left="1440" w:hanging="360"/>
        <w:jc w:val="both"/>
        <w:rPr>
          <w:rFonts w:ascii="Times New Roman" w:hAnsi="Times New Roman"/>
          <w:sz w:val="24"/>
          <w:szCs w:val="24"/>
        </w:rPr>
      </w:pPr>
      <w:r w:rsidRPr="003F1467">
        <w:rPr>
          <w:rFonts w:ascii="Times New Roman" w:hAnsi="Times New Roman"/>
          <w:sz w:val="24"/>
          <w:szCs w:val="24"/>
        </w:rPr>
        <w:t>b.</w:t>
      </w:r>
      <w:r w:rsidRPr="003F1467">
        <w:rPr>
          <w:rFonts w:ascii="Times New Roman" w:hAnsi="Times New Roman"/>
          <w:sz w:val="24"/>
          <w:szCs w:val="24"/>
        </w:rPr>
        <w:tab/>
      </w:r>
      <w:r w:rsidRPr="003F1467">
        <w:rPr>
          <w:rFonts w:ascii="Times New Roman" w:hAnsi="Times New Roman"/>
          <w:sz w:val="24"/>
          <w:szCs w:val="24"/>
          <w:u w:val="single"/>
        </w:rPr>
        <w:t>Item 2. Reimbursing</w:t>
      </w:r>
      <w:r w:rsidRPr="003F1467">
        <w:rPr>
          <w:rFonts w:ascii="Times New Roman" w:hAnsi="Times New Roman"/>
          <w:sz w:val="24"/>
          <w:szCs w:val="24"/>
        </w:rPr>
        <w:t>.  Enter the number of active reimbursing employers subject to the state unemployment compensation law at the end of the report quarter.</w:t>
      </w:r>
    </w:p>
    <w:p w:rsidR="00907C5B" w:rsidRPr="003F1467" w:rsidRDefault="00907C5B" w:rsidP="00907C5B">
      <w:pPr>
        <w:widowControl/>
        <w:jc w:val="both"/>
        <w:rPr>
          <w:rFonts w:ascii="Times New Roman" w:hAnsi="Times New Roman"/>
          <w:sz w:val="24"/>
          <w:szCs w:val="24"/>
        </w:rPr>
      </w:pPr>
    </w:p>
    <w:p w:rsidR="00907C5B" w:rsidRPr="003F1467" w:rsidRDefault="00907C5B" w:rsidP="00907C5B">
      <w:pPr>
        <w:widowControl/>
        <w:tabs>
          <w:tab w:val="left" w:pos="1080"/>
          <w:tab w:val="left" w:pos="1440"/>
        </w:tabs>
        <w:ind w:left="1440" w:hanging="360"/>
        <w:jc w:val="both"/>
        <w:rPr>
          <w:rFonts w:ascii="Times New Roman" w:hAnsi="Times New Roman"/>
          <w:sz w:val="24"/>
          <w:szCs w:val="24"/>
        </w:rPr>
      </w:pPr>
      <w:r w:rsidRPr="003F1467">
        <w:rPr>
          <w:rFonts w:ascii="Times New Roman" w:hAnsi="Times New Roman"/>
          <w:sz w:val="24"/>
          <w:szCs w:val="24"/>
        </w:rPr>
        <w:t>c.</w:t>
      </w:r>
      <w:r w:rsidRPr="003F1467">
        <w:rPr>
          <w:rFonts w:ascii="Times New Roman" w:hAnsi="Times New Roman"/>
          <w:sz w:val="24"/>
          <w:szCs w:val="24"/>
        </w:rPr>
        <w:tab/>
      </w:r>
      <w:r w:rsidRPr="003F1467">
        <w:rPr>
          <w:rFonts w:ascii="Times New Roman" w:hAnsi="Times New Roman"/>
          <w:sz w:val="24"/>
          <w:szCs w:val="24"/>
          <w:u w:val="single"/>
        </w:rPr>
        <w:t>Item 3. Total</w:t>
      </w:r>
      <w:r w:rsidRPr="003F1467">
        <w:rPr>
          <w:rFonts w:ascii="Times New Roman" w:hAnsi="Times New Roman"/>
          <w:sz w:val="24"/>
          <w:szCs w:val="24"/>
        </w:rPr>
        <w:t>.  Enter the total number of active employers (sum of items 1 and 2) subject to the state unemployment compensation law at the end of the report quarter.</w:t>
      </w:r>
    </w:p>
    <w:p w:rsidR="00907C5B" w:rsidRPr="003F1467" w:rsidRDefault="00907C5B" w:rsidP="00907C5B">
      <w:pPr>
        <w:widowControl/>
        <w:jc w:val="both"/>
        <w:rPr>
          <w:rFonts w:ascii="Times New Roman" w:hAnsi="Times New Roman"/>
          <w:sz w:val="24"/>
          <w:szCs w:val="24"/>
        </w:rPr>
      </w:pPr>
    </w:p>
    <w:p w:rsidR="00907C5B" w:rsidRPr="006171D7" w:rsidRDefault="00907C5B" w:rsidP="003F1467">
      <w:pPr>
        <w:pStyle w:val="Heading4"/>
      </w:pPr>
      <w:r w:rsidRPr="003F1467">
        <w:fldChar w:fldCharType="begin"/>
      </w:r>
      <w:r w:rsidRPr="006171D7">
        <w:instrText xml:space="preserve"> TC “</w:instrText>
      </w:r>
      <w:bookmarkStart w:id="91" w:name="_Toc481479540"/>
      <w:r w:rsidRPr="006171D7">
        <w:instrText>2.</w:instrText>
      </w:r>
      <w:r w:rsidRPr="006171D7">
        <w:tab/>
        <w:instrText>Delinquency Cutoff Date and Wage Items Received.</w:instrText>
      </w:r>
      <w:bookmarkEnd w:id="91"/>
      <w:r w:rsidRPr="006171D7">
        <w:instrText xml:space="preserve">” \f 1 \l 1 </w:instrText>
      </w:r>
      <w:r w:rsidRPr="003F1467">
        <w:fldChar w:fldCharType="end"/>
      </w:r>
      <w:bookmarkStart w:id="92" w:name="_Toc268637"/>
      <w:r w:rsidRPr="006171D7">
        <w:t>Delinquency Cutoff Date and Wage Items Received</w:t>
      </w:r>
      <w:r w:rsidRPr="003F1467">
        <w:rPr>
          <w:u w:val="none"/>
        </w:rPr>
        <w:t>.</w:t>
      </w:r>
      <w:bookmarkEnd w:id="92"/>
    </w:p>
    <w:p w:rsidR="00907C5B" w:rsidRPr="003F1467" w:rsidRDefault="00907C5B" w:rsidP="00907C5B">
      <w:pPr>
        <w:widowControl/>
        <w:ind w:left="1440" w:hanging="270"/>
        <w:jc w:val="both"/>
        <w:rPr>
          <w:rFonts w:ascii="Times New Roman" w:hAnsi="Times New Roman"/>
          <w:sz w:val="24"/>
          <w:szCs w:val="24"/>
        </w:rPr>
      </w:pPr>
    </w:p>
    <w:p w:rsidR="00907C5B" w:rsidRPr="003F1467" w:rsidRDefault="00907C5B" w:rsidP="00907C5B">
      <w:pPr>
        <w:widowControl/>
        <w:tabs>
          <w:tab w:val="left" w:pos="1062"/>
          <w:tab w:val="left" w:pos="1440"/>
        </w:tabs>
        <w:ind w:left="1440" w:hanging="360"/>
        <w:jc w:val="both"/>
        <w:rPr>
          <w:rFonts w:ascii="Times New Roman" w:hAnsi="Times New Roman"/>
          <w:sz w:val="24"/>
          <w:szCs w:val="24"/>
        </w:rPr>
      </w:pPr>
      <w:r w:rsidRPr="003F1467">
        <w:rPr>
          <w:rFonts w:ascii="Times New Roman" w:hAnsi="Times New Roman"/>
          <w:sz w:val="24"/>
          <w:szCs w:val="24"/>
        </w:rPr>
        <w:t>a.</w:t>
      </w:r>
      <w:r w:rsidRPr="003F1467">
        <w:rPr>
          <w:rFonts w:ascii="Times New Roman" w:hAnsi="Times New Roman"/>
          <w:sz w:val="24"/>
          <w:szCs w:val="24"/>
        </w:rPr>
        <w:tab/>
      </w:r>
      <w:r w:rsidRPr="003F1467">
        <w:rPr>
          <w:rFonts w:ascii="Times New Roman" w:hAnsi="Times New Roman"/>
          <w:sz w:val="24"/>
          <w:szCs w:val="24"/>
          <w:u w:val="single"/>
        </w:rPr>
        <w:t>Item 4. Delinquency Cutoff Date</w:t>
      </w:r>
      <w:r w:rsidRPr="003F1467">
        <w:rPr>
          <w:rFonts w:ascii="Times New Roman" w:hAnsi="Times New Roman"/>
          <w:sz w:val="24"/>
          <w:szCs w:val="24"/>
        </w:rPr>
        <w:t xml:space="preserve">.  Enter the date on which employers, whose CWRs have not been submitted for the quarter immediately preceding the ETA 581 report quarter, were notified of such by the mailing of first delinquency notices. </w:t>
      </w:r>
    </w:p>
    <w:p w:rsidR="00907C5B" w:rsidRPr="003F1467" w:rsidRDefault="00907C5B" w:rsidP="00907C5B">
      <w:pPr>
        <w:widowControl/>
        <w:tabs>
          <w:tab w:val="left" w:pos="1062"/>
          <w:tab w:val="left" w:pos="1440"/>
        </w:tabs>
        <w:ind w:left="1440" w:hanging="360"/>
        <w:jc w:val="both"/>
        <w:rPr>
          <w:rFonts w:ascii="Times New Roman" w:hAnsi="Times New Roman"/>
          <w:sz w:val="24"/>
          <w:szCs w:val="24"/>
        </w:rPr>
      </w:pPr>
    </w:p>
    <w:p w:rsidR="00907C5B" w:rsidRPr="003F1467" w:rsidRDefault="00907C5B" w:rsidP="00907C5B">
      <w:pPr>
        <w:widowControl/>
        <w:tabs>
          <w:tab w:val="left" w:pos="1062"/>
          <w:tab w:val="left" w:pos="1440"/>
        </w:tabs>
        <w:ind w:left="1440" w:hanging="360"/>
        <w:jc w:val="both"/>
        <w:rPr>
          <w:rFonts w:ascii="Times New Roman" w:hAnsi="Times New Roman"/>
          <w:sz w:val="24"/>
          <w:szCs w:val="24"/>
        </w:rPr>
      </w:pPr>
      <w:r w:rsidRPr="003F1467">
        <w:rPr>
          <w:rFonts w:ascii="Times New Roman" w:hAnsi="Times New Roman"/>
          <w:sz w:val="24"/>
          <w:szCs w:val="24"/>
        </w:rPr>
        <w:t>b.</w:t>
      </w:r>
      <w:r w:rsidRPr="003F1467">
        <w:rPr>
          <w:rFonts w:ascii="Times New Roman" w:hAnsi="Times New Roman"/>
          <w:sz w:val="24"/>
          <w:szCs w:val="24"/>
        </w:rPr>
        <w:tab/>
      </w:r>
      <w:r w:rsidRPr="003F1467">
        <w:rPr>
          <w:rFonts w:ascii="Times New Roman" w:hAnsi="Times New Roman"/>
          <w:sz w:val="24"/>
          <w:szCs w:val="24"/>
          <w:u w:val="single"/>
        </w:rPr>
        <w:t>Item 5. Total Number of Wage Items Received</w:t>
      </w:r>
      <w:r w:rsidRPr="003F1467">
        <w:rPr>
          <w:rFonts w:ascii="Times New Roman" w:hAnsi="Times New Roman"/>
          <w:sz w:val="24"/>
          <w:szCs w:val="24"/>
        </w:rPr>
        <w:t>.  Enter the number of wage items received and processed during the quarter.</w:t>
      </w:r>
    </w:p>
    <w:p w:rsidR="00907C5B" w:rsidRPr="003F1467" w:rsidRDefault="00907C5B" w:rsidP="00907C5B">
      <w:pPr>
        <w:widowControl/>
        <w:jc w:val="both"/>
        <w:rPr>
          <w:rFonts w:ascii="Times New Roman" w:hAnsi="Times New Roman"/>
          <w:sz w:val="24"/>
          <w:szCs w:val="24"/>
        </w:rPr>
      </w:pPr>
    </w:p>
    <w:p w:rsidR="00907C5B" w:rsidRPr="003F1467" w:rsidRDefault="00907C5B" w:rsidP="00907C5B">
      <w:pPr>
        <w:widowControl/>
        <w:ind w:left="1440"/>
        <w:jc w:val="both"/>
        <w:rPr>
          <w:rFonts w:ascii="Times New Roman" w:hAnsi="Times New Roman"/>
          <w:sz w:val="24"/>
          <w:szCs w:val="24"/>
        </w:rPr>
      </w:pPr>
      <w:r w:rsidRPr="003F1467">
        <w:rPr>
          <w:rFonts w:ascii="Times New Roman" w:hAnsi="Times New Roman"/>
          <w:sz w:val="24"/>
          <w:szCs w:val="24"/>
        </w:rPr>
        <w:t>Count "Wage Items" after initial data entry or before or during the quarterly update of the Wage Record Master File.  The quarterly count should be made consistently at the same point every quarter.</w:t>
      </w:r>
    </w:p>
    <w:p w:rsidR="00907C5B" w:rsidRPr="003F1467" w:rsidRDefault="00907C5B" w:rsidP="00907C5B">
      <w:pPr>
        <w:widowControl/>
        <w:ind w:left="1440"/>
        <w:jc w:val="both"/>
        <w:rPr>
          <w:rFonts w:ascii="Times New Roman" w:hAnsi="Times New Roman"/>
          <w:sz w:val="24"/>
          <w:szCs w:val="24"/>
        </w:rPr>
      </w:pPr>
    </w:p>
    <w:p w:rsidR="00907C5B" w:rsidRPr="003F1467" w:rsidRDefault="00907C5B" w:rsidP="00907C5B">
      <w:pPr>
        <w:widowControl/>
        <w:ind w:left="1440"/>
        <w:jc w:val="both"/>
        <w:rPr>
          <w:rFonts w:ascii="Times New Roman" w:hAnsi="Times New Roman"/>
          <w:sz w:val="24"/>
          <w:szCs w:val="24"/>
        </w:rPr>
      </w:pPr>
      <w:r w:rsidRPr="003F1467">
        <w:rPr>
          <w:rFonts w:ascii="Times New Roman" w:hAnsi="Times New Roman"/>
          <w:sz w:val="24"/>
          <w:szCs w:val="24"/>
        </w:rPr>
        <w:t xml:space="preserve">If a wage record is incomplete, e.g., some elements are omitted, count only those records containing a dollar amount </w:t>
      </w:r>
      <w:r w:rsidRPr="003F1467">
        <w:rPr>
          <w:rFonts w:ascii="Times New Roman" w:hAnsi="Times New Roman"/>
          <w:sz w:val="24"/>
          <w:szCs w:val="24"/>
          <w:u w:val="single"/>
        </w:rPr>
        <w:t>and</w:t>
      </w:r>
      <w:r w:rsidRPr="003F1467">
        <w:rPr>
          <w:rFonts w:ascii="Times New Roman" w:hAnsi="Times New Roman"/>
          <w:sz w:val="24"/>
          <w:szCs w:val="24"/>
        </w:rPr>
        <w:t xml:space="preserve"> another element which positively identifies the worker either by name or Social Security number; or by employer name or account number.  A wage item is counted only once.  Corrected wage items are counted only if they were </w:t>
      </w:r>
      <w:r w:rsidRPr="003F1467">
        <w:rPr>
          <w:rFonts w:ascii="Times New Roman" w:hAnsi="Times New Roman"/>
          <w:sz w:val="24"/>
          <w:szCs w:val="24"/>
          <w:u w:val="single"/>
        </w:rPr>
        <w:t>not</w:t>
      </w:r>
      <w:r w:rsidRPr="003F1467">
        <w:rPr>
          <w:rFonts w:ascii="Times New Roman" w:hAnsi="Times New Roman"/>
          <w:sz w:val="24"/>
          <w:szCs w:val="24"/>
        </w:rPr>
        <w:t xml:space="preserve"> previously included.</w:t>
      </w:r>
      <w:r w:rsidR="00297455">
        <w:rPr>
          <w:rFonts w:ascii="Times New Roman" w:hAnsi="Times New Roman"/>
          <w:sz w:val="24"/>
          <w:szCs w:val="24"/>
        </w:rPr>
        <w:t xml:space="preserve">  </w:t>
      </w:r>
      <w:r w:rsidRPr="003F1467">
        <w:rPr>
          <w:rFonts w:ascii="Times New Roman" w:hAnsi="Times New Roman"/>
          <w:sz w:val="24"/>
          <w:szCs w:val="24"/>
        </w:rPr>
        <w:t>The percent of change in the number of wage items from the preceding quarter should be computed.  If the percent of change (either increase or decrease) exceeds the criteria below, data should be checked further and explained under "Comments."</w:t>
      </w:r>
    </w:p>
    <w:p w:rsidR="00907C5B" w:rsidRPr="003F1467" w:rsidRDefault="00907C5B" w:rsidP="00907C5B">
      <w:pPr>
        <w:widowControl/>
        <w:jc w:val="both"/>
        <w:rPr>
          <w:rFonts w:ascii="Times New Roman" w:hAnsi="Times New Roman"/>
          <w:sz w:val="24"/>
          <w:szCs w:val="24"/>
        </w:rPr>
      </w:pPr>
    </w:p>
    <w:tbl>
      <w:tblPr>
        <w:tblStyle w:val="TableGrid"/>
        <w:tblW w:w="0" w:type="auto"/>
        <w:tblInd w:w="1615" w:type="dxa"/>
        <w:tblLook w:val="04A0" w:firstRow="1" w:lastRow="0" w:firstColumn="1" w:lastColumn="0" w:noHBand="0" w:noVBand="1"/>
      </w:tblPr>
      <w:tblGrid>
        <w:gridCol w:w="4547"/>
        <w:gridCol w:w="3188"/>
      </w:tblGrid>
      <w:tr w:rsidR="00866E76" w:rsidRPr="006171D7" w:rsidTr="003F1467">
        <w:tc>
          <w:tcPr>
            <w:tcW w:w="4547" w:type="dxa"/>
          </w:tcPr>
          <w:p w:rsidR="00866E76" w:rsidRPr="003F1467" w:rsidRDefault="00866E76" w:rsidP="003F1467">
            <w:pPr>
              <w:widowControl/>
              <w:jc w:val="center"/>
              <w:rPr>
                <w:rFonts w:ascii="Times New Roman" w:hAnsi="Times New Roman"/>
                <w:sz w:val="24"/>
                <w:szCs w:val="24"/>
                <w:u w:val="single"/>
              </w:rPr>
            </w:pPr>
            <w:r w:rsidRPr="003F1467">
              <w:rPr>
                <w:rFonts w:ascii="Times New Roman" w:hAnsi="Times New Roman"/>
                <w:sz w:val="24"/>
                <w:szCs w:val="24"/>
                <w:u w:val="single"/>
              </w:rPr>
              <w:t>Number of Wage Items</w:t>
            </w:r>
          </w:p>
        </w:tc>
        <w:tc>
          <w:tcPr>
            <w:tcW w:w="3188" w:type="dxa"/>
          </w:tcPr>
          <w:p w:rsidR="00866E76" w:rsidRPr="003F1467" w:rsidRDefault="00866E76" w:rsidP="003F1467">
            <w:pPr>
              <w:widowControl/>
              <w:jc w:val="center"/>
              <w:rPr>
                <w:rFonts w:ascii="Times New Roman" w:hAnsi="Times New Roman"/>
                <w:sz w:val="24"/>
                <w:szCs w:val="24"/>
                <w:u w:val="single"/>
              </w:rPr>
            </w:pPr>
            <w:r w:rsidRPr="003F1467">
              <w:rPr>
                <w:rFonts w:ascii="Times New Roman" w:hAnsi="Times New Roman"/>
                <w:sz w:val="24"/>
                <w:szCs w:val="24"/>
                <w:u w:val="single"/>
              </w:rPr>
              <w:t>Percent Change</w:t>
            </w:r>
          </w:p>
        </w:tc>
      </w:tr>
      <w:tr w:rsidR="00866E76" w:rsidRPr="006171D7" w:rsidTr="003F1467">
        <w:tc>
          <w:tcPr>
            <w:tcW w:w="4547" w:type="dxa"/>
          </w:tcPr>
          <w:p w:rsidR="00866E76" w:rsidRPr="003F1467" w:rsidRDefault="00866E76" w:rsidP="00907C5B">
            <w:pPr>
              <w:widowControl/>
              <w:rPr>
                <w:rFonts w:ascii="Times New Roman" w:hAnsi="Times New Roman"/>
                <w:sz w:val="24"/>
                <w:szCs w:val="24"/>
              </w:rPr>
            </w:pPr>
            <w:r w:rsidRPr="003F1467">
              <w:rPr>
                <w:rFonts w:ascii="Times New Roman" w:hAnsi="Times New Roman"/>
                <w:sz w:val="24"/>
                <w:szCs w:val="24"/>
              </w:rPr>
              <w:t>5,000,000 or more</w:t>
            </w:r>
          </w:p>
        </w:tc>
        <w:tc>
          <w:tcPr>
            <w:tcW w:w="3188" w:type="dxa"/>
          </w:tcPr>
          <w:p w:rsidR="00866E76" w:rsidRPr="003F1467" w:rsidRDefault="00866E76" w:rsidP="003F1467">
            <w:pPr>
              <w:widowControl/>
              <w:jc w:val="center"/>
              <w:rPr>
                <w:rFonts w:ascii="Times New Roman" w:hAnsi="Times New Roman"/>
                <w:sz w:val="24"/>
                <w:szCs w:val="24"/>
              </w:rPr>
            </w:pPr>
            <w:r w:rsidRPr="003F1467">
              <w:rPr>
                <w:rFonts w:ascii="Times New Roman" w:hAnsi="Times New Roman"/>
                <w:sz w:val="24"/>
                <w:szCs w:val="24"/>
              </w:rPr>
              <w:t>7%</w:t>
            </w:r>
          </w:p>
        </w:tc>
      </w:tr>
      <w:tr w:rsidR="00866E76" w:rsidRPr="006171D7" w:rsidTr="003F1467">
        <w:tc>
          <w:tcPr>
            <w:tcW w:w="4547" w:type="dxa"/>
          </w:tcPr>
          <w:p w:rsidR="00866E76" w:rsidRPr="003F1467" w:rsidRDefault="00866E76" w:rsidP="00907C5B">
            <w:pPr>
              <w:widowControl/>
              <w:rPr>
                <w:rFonts w:ascii="Times New Roman" w:hAnsi="Times New Roman"/>
                <w:sz w:val="24"/>
                <w:szCs w:val="24"/>
              </w:rPr>
            </w:pPr>
            <w:r w:rsidRPr="003F1467">
              <w:rPr>
                <w:rFonts w:ascii="Times New Roman" w:hAnsi="Times New Roman"/>
                <w:sz w:val="24"/>
                <w:szCs w:val="24"/>
              </w:rPr>
              <w:t>3,000,000 – 4,999,999</w:t>
            </w:r>
          </w:p>
        </w:tc>
        <w:tc>
          <w:tcPr>
            <w:tcW w:w="3188" w:type="dxa"/>
          </w:tcPr>
          <w:p w:rsidR="00866E76" w:rsidRPr="003F1467" w:rsidRDefault="00866E76" w:rsidP="003F1467">
            <w:pPr>
              <w:widowControl/>
              <w:jc w:val="center"/>
              <w:rPr>
                <w:rFonts w:ascii="Times New Roman" w:hAnsi="Times New Roman"/>
                <w:sz w:val="24"/>
                <w:szCs w:val="24"/>
              </w:rPr>
            </w:pPr>
            <w:r w:rsidRPr="003F1467">
              <w:rPr>
                <w:rFonts w:ascii="Times New Roman" w:hAnsi="Times New Roman"/>
                <w:sz w:val="24"/>
                <w:szCs w:val="24"/>
              </w:rPr>
              <w:t>10%</w:t>
            </w:r>
          </w:p>
        </w:tc>
      </w:tr>
      <w:tr w:rsidR="00866E76" w:rsidRPr="006171D7" w:rsidTr="003F1467">
        <w:tc>
          <w:tcPr>
            <w:tcW w:w="4547" w:type="dxa"/>
          </w:tcPr>
          <w:p w:rsidR="00866E76" w:rsidRPr="003F1467" w:rsidRDefault="00866E76" w:rsidP="00907C5B">
            <w:pPr>
              <w:widowControl/>
              <w:rPr>
                <w:rFonts w:ascii="Times New Roman" w:hAnsi="Times New Roman"/>
                <w:sz w:val="24"/>
                <w:szCs w:val="24"/>
              </w:rPr>
            </w:pPr>
            <w:r w:rsidRPr="003F1467">
              <w:rPr>
                <w:rFonts w:ascii="Times New Roman" w:hAnsi="Times New Roman"/>
                <w:sz w:val="24"/>
                <w:szCs w:val="24"/>
              </w:rPr>
              <w:t>Less than 3,000,000</w:t>
            </w:r>
          </w:p>
        </w:tc>
        <w:tc>
          <w:tcPr>
            <w:tcW w:w="3188" w:type="dxa"/>
          </w:tcPr>
          <w:p w:rsidR="00866E76" w:rsidRPr="003F1467" w:rsidRDefault="00866E76" w:rsidP="003F1467">
            <w:pPr>
              <w:widowControl/>
              <w:jc w:val="center"/>
              <w:rPr>
                <w:rFonts w:ascii="Times New Roman" w:hAnsi="Times New Roman"/>
                <w:sz w:val="24"/>
                <w:szCs w:val="24"/>
              </w:rPr>
            </w:pPr>
            <w:r w:rsidRPr="003F1467">
              <w:rPr>
                <w:rFonts w:ascii="Times New Roman" w:hAnsi="Times New Roman"/>
                <w:sz w:val="24"/>
                <w:szCs w:val="24"/>
              </w:rPr>
              <w:t>20%</w:t>
            </w:r>
          </w:p>
        </w:tc>
      </w:tr>
    </w:tbl>
    <w:p w:rsidR="00866E76" w:rsidRPr="003F1467" w:rsidRDefault="00866E76" w:rsidP="00907C5B">
      <w:pPr>
        <w:widowControl/>
        <w:ind w:left="2880"/>
        <w:rPr>
          <w:rFonts w:ascii="Times New Roman" w:hAnsi="Times New Roman"/>
          <w:sz w:val="24"/>
          <w:szCs w:val="24"/>
          <w:u w:val="single"/>
        </w:rPr>
      </w:pPr>
    </w:p>
    <w:p w:rsidR="00907C5B" w:rsidRPr="003F1467" w:rsidRDefault="00907C5B" w:rsidP="00907C5B">
      <w:pPr>
        <w:widowControl/>
        <w:rPr>
          <w:rFonts w:ascii="Times New Roman" w:hAnsi="Times New Roman"/>
          <w:sz w:val="24"/>
          <w:szCs w:val="24"/>
        </w:rPr>
      </w:pPr>
    </w:p>
    <w:p w:rsidR="00907C5B" w:rsidRDefault="00907C5B" w:rsidP="003F1467">
      <w:pPr>
        <w:pStyle w:val="Heading4"/>
        <w:rPr>
          <w:u w:val="none"/>
        </w:rPr>
      </w:pPr>
      <w:r w:rsidRPr="003F1467">
        <w:fldChar w:fldCharType="begin"/>
      </w:r>
      <w:r w:rsidRPr="006171D7">
        <w:instrText xml:space="preserve"> TC “</w:instrText>
      </w:r>
      <w:bookmarkStart w:id="93" w:name="_Toc481479541"/>
      <w:r w:rsidRPr="006171D7">
        <w:instrText>3.</w:instrText>
      </w:r>
      <w:r w:rsidRPr="006171D7">
        <w:tab/>
        <w:instrText>Employer Reports for Preceding Quarters - Contributory Employers</w:instrText>
      </w:r>
      <w:bookmarkEnd w:id="93"/>
      <w:r w:rsidRPr="006171D7">
        <w:instrText xml:space="preserve">” \f 1 \l 1 </w:instrText>
      </w:r>
      <w:r w:rsidRPr="003F1467">
        <w:fldChar w:fldCharType="end"/>
      </w:r>
      <w:bookmarkStart w:id="94" w:name="_Toc268638"/>
      <w:r w:rsidRPr="006171D7">
        <w:t>Employer Reports for Preceding Quarters - Contributory Employers</w:t>
      </w:r>
      <w:bookmarkEnd w:id="94"/>
      <w:r w:rsidR="00CC30CC">
        <w:rPr>
          <w:u w:val="none"/>
        </w:rPr>
        <w:t>.</w:t>
      </w:r>
    </w:p>
    <w:p w:rsidR="009A6529" w:rsidRPr="003F1467" w:rsidRDefault="009A6529" w:rsidP="003F1467"/>
    <w:p w:rsidR="00907C5B" w:rsidRPr="003F1467" w:rsidRDefault="00907C5B" w:rsidP="00907C5B">
      <w:pPr>
        <w:widowControl/>
        <w:tabs>
          <w:tab w:val="left" w:pos="1080"/>
          <w:tab w:val="left" w:pos="1440"/>
        </w:tabs>
        <w:ind w:left="1440" w:hanging="360"/>
        <w:jc w:val="both"/>
        <w:rPr>
          <w:rFonts w:ascii="Times New Roman" w:hAnsi="Times New Roman"/>
          <w:sz w:val="24"/>
          <w:szCs w:val="24"/>
        </w:rPr>
      </w:pPr>
      <w:r w:rsidRPr="003F1467">
        <w:rPr>
          <w:rFonts w:ascii="Times New Roman" w:hAnsi="Times New Roman"/>
          <w:sz w:val="24"/>
          <w:szCs w:val="24"/>
        </w:rPr>
        <w:t>a.</w:t>
      </w:r>
      <w:r w:rsidRPr="003F1467">
        <w:rPr>
          <w:rFonts w:ascii="Times New Roman" w:hAnsi="Times New Roman"/>
          <w:sz w:val="24"/>
          <w:szCs w:val="24"/>
        </w:rPr>
        <w:tab/>
      </w:r>
      <w:r w:rsidRPr="003F1467">
        <w:rPr>
          <w:rFonts w:ascii="Times New Roman" w:hAnsi="Times New Roman"/>
          <w:sz w:val="24"/>
          <w:szCs w:val="24"/>
          <w:u w:val="single"/>
        </w:rPr>
        <w:t>Item 6. Filing Timely</w:t>
      </w:r>
      <w:r w:rsidRPr="003F1467">
        <w:rPr>
          <w:rFonts w:ascii="Times New Roman" w:hAnsi="Times New Roman"/>
          <w:sz w:val="24"/>
          <w:szCs w:val="24"/>
        </w:rPr>
        <w:t>.  Enter the number of contributory employers who, as of the due date, had submitted contribution reports for the quarter preceding the report quarter.  For annual-reporting employers:  If the report quarter is not the quarter in which annual reports are due, include the total number of annual-reporting employers as of the end of the preceding quarter in the count of “filing timely” since such employers are considered to have met that quarter’s reporting requirements, i.e., no reports required.  If the report quarter is the quarter in which annual reports are due, include the number of annual-reporting employers who, as of the due date for annual reports, had submitted such reports.</w:t>
      </w:r>
    </w:p>
    <w:p w:rsidR="00907C5B" w:rsidRPr="003F1467" w:rsidRDefault="00907C5B" w:rsidP="00907C5B">
      <w:pPr>
        <w:widowControl/>
        <w:tabs>
          <w:tab w:val="left" w:pos="1080"/>
          <w:tab w:val="left" w:pos="1440"/>
        </w:tabs>
        <w:ind w:left="1440" w:hanging="360"/>
        <w:jc w:val="both"/>
        <w:rPr>
          <w:rFonts w:ascii="Times New Roman" w:hAnsi="Times New Roman"/>
          <w:sz w:val="24"/>
          <w:szCs w:val="24"/>
        </w:rPr>
      </w:pPr>
    </w:p>
    <w:p w:rsidR="00907C5B" w:rsidRPr="003F1467" w:rsidRDefault="00907C5B" w:rsidP="00907C5B">
      <w:pPr>
        <w:widowControl/>
        <w:tabs>
          <w:tab w:val="left" w:pos="1080"/>
          <w:tab w:val="left" w:pos="1440"/>
        </w:tabs>
        <w:ind w:left="1440" w:hanging="360"/>
        <w:jc w:val="both"/>
        <w:rPr>
          <w:rFonts w:ascii="Times New Roman" w:hAnsi="Times New Roman"/>
          <w:sz w:val="24"/>
          <w:szCs w:val="24"/>
        </w:rPr>
      </w:pPr>
      <w:r w:rsidRPr="003F1467">
        <w:rPr>
          <w:rFonts w:ascii="Times New Roman" w:hAnsi="Times New Roman"/>
          <w:sz w:val="24"/>
          <w:szCs w:val="24"/>
        </w:rPr>
        <w:t>b.</w:t>
      </w:r>
      <w:r w:rsidRPr="003F1467">
        <w:rPr>
          <w:rFonts w:ascii="Times New Roman" w:hAnsi="Times New Roman"/>
          <w:sz w:val="24"/>
          <w:szCs w:val="24"/>
        </w:rPr>
        <w:tab/>
      </w:r>
      <w:r w:rsidRPr="003F1467">
        <w:rPr>
          <w:rFonts w:ascii="Times New Roman" w:hAnsi="Times New Roman"/>
          <w:sz w:val="24"/>
          <w:szCs w:val="24"/>
          <w:u w:val="single"/>
        </w:rPr>
        <w:t>Item 7. Secured</w:t>
      </w:r>
      <w:r w:rsidRPr="003F1467">
        <w:rPr>
          <w:rFonts w:ascii="Times New Roman" w:hAnsi="Times New Roman"/>
          <w:sz w:val="24"/>
          <w:szCs w:val="24"/>
        </w:rPr>
        <w:t>.  Enter the number of contributory employers who, as of the last day of the report quarter, had submitted contribution reports for the preceding quarter.  If annual reports were not due during the report quarter, include the number of annual-reporting employers as of the end of the preceding quarter.  If annual reports were due during the report</w:t>
      </w:r>
      <w:r w:rsidRPr="003F1467">
        <w:rPr>
          <w:rFonts w:ascii="Times New Roman" w:hAnsi="Times New Roman"/>
          <w:b/>
          <w:sz w:val="24"/>
          <w:szCs w:val="24"/>
        </w:rPr>
        <w:t xml:space="preserve"> </w:t>
      </w:r>
      <w:r w:rsidRPr="003F1467">
        <w:rPr>
          <w:rFonts w:ascii="Times New Roman" w:hAnsi="Times New Roman"/>
          <w:sz w:val="24"/>
          <w:szCs w:val="24"/>
        </w:rPr>
        <w:t>quarter</w:t>
      </w:r>
      <w:r w:rsidRPr="003F1467">
        <w:rPr>
          <w:rFonts w:ascii="Times New Roman" w:hAnsi="Times New Roman"/>
          <w:b/>
          <w:sz w:val="24"/>
          <w:szCs w:val="24"/>
        </w:rPr>
        <w:t xml:space="preserve">, </w:t>
      </w:r>
      <w:r w:rsidRPr="003F1467">
        <w:rPr>
          <w:rFonts w:ascii="Times New Roman" w:hAnsi="Times New Roman"/>
          <w:sz w:val="24"/>
          <w:szCs w:val="24"/>
        </w:rPr>
        <w:t xml:space="preserve">include the number of annual-reporting employers who, as of the last day of the report quarter, had submitted annual reports.  This number includes </w:t>
      </w:r>
      <w:r w:rsidRPr="003F1467">
        <w:rPr>
          <w:rFonts w:ascii="Times New Roman" w:hAnsi="Times New Roman"/>
          <w:sz w:val="24"/>
          <w:szCs w:val="24"/>
          <w:u w:val="single"/>
        </w:rPr>
        <w:t>all</w:t>
      </w:r>
      <w:r w:rsidRPr="003F1467">
        <w:rPr>
          <w:rFonts w:ascii="Times New Roman" w:hAnsi="Times New Roman"/>
          <w:sz w:val="24"/>
          <w:szCs w:val="24"/>
        </w:rPr>
        <w:t xml:space="preserve"> employers whose reports were actually secured (report in hand).  Employers whose report delinquencies were resolved by the issuance of an assessment or estimate as well as employers found to be no longer liable are not counted as secured reports, and, therefore, are not counted in this item.  This count includes the number of reports filed timely in item 6.</w:t>
      </w:r>
    </w:p>
    <w:p w:rsidR="00907C5B" w:rsidRPr="003F1467" w:rsidRDefault="00907C5B" w:rsidP="00907C5B">
      <w:pPr>
        <w:widowControl/>
        <w:jc w:val="both"/>
        <w:rPr>
          <w:rFonts w:ascii="Times New Roman" w:hAnsi="Times New Roman"/>
          <w:sz w:val="24"/>
          <w:szCs w:val="24"/>
        </w:rPr>
      </w:pPr>
    </w:p>
    <w:p w:rsidR="00907C5B" w:rsidRPr="003F1467" w:rsidRDefault="00907C5B" w:rsidP="00907C5B">
      <w:pPr>
        <w:widowControl/>
        <w:tabs>
          <w:tab w:val="left" w:pos="1062"/>
          <w:tab w:val="left" w:pos="1440"/>
        </w:tabs>
        <w:ind w:left="1440" w:hanging="360"/>
        <w:jc w:val="both"/>
        <w:rPr>
          <w:rFonts w:ascii="Times New Roman" w:hAnsi="Times New Roman"/>
          <w:sz w:val="24"/>
          <w:szCs w:val="24"/>
        </w:rPr>
      </w:pPr>
      <w:r w:rsidRPr="003F1467">
        <w:rPr>
          <w:rFonts w:ascii="Times New Roman" w:hAnsi="Times New Roman"/>
          <w:sz w:val="24"/>
          <w:szCs w:val="24"/>
        </w:rPr>
        <w:t>c.</w:t>
      </w:r>
      <w:r w:rsidRPr="003F1467">
        <w:rPr>
          <w:rFonts w:ascii="Times New Roman" w:hAnsi="Times New Roman"/>
          <w:sz w:val="24"/>
          <w:szCs w:val="24"/>
        </w:rPr>
        <w:tab/>
      </w:r>
      <w:r w:rsidRPr="003F1467">
        <w:rPr>
          <w:rFonts w:ascii="Times New Roman" w:hAnsi="Times New Roman"/>
          <w:sz w:val="24"/>
          <w:szCs w:val="24"/>
          <w:u w:val="single"/>
        </w:rPr>
        <w:t>Item 8. Resolved</w:t>
      </w:r>
      <w:r w:rsidRPr="003F1467">
        <w:rPr>
          <w:rFonts w:ascii="Times New Roman" w:hAnsi="Times New Roman"/>
          <w:sz w:val="24"/>
          <w:szCs w:val="24"/>
        </w:rPr>
        <w:t>.  Enter the number of contributory employers who, as of the last day of the report quarter, had resolved reports for the second quarter preceding the report quarter.  If annual reports were not due during the second quarter preceding the report quarter, include the total number of annual-reporting employers as of the end of the second quarter preceding the report quarter.  If annual reports were due during the second quarter preceding the report quarter, include the number of annual-reporting employers who, as of the last day of the report quarter, had resolved reports for the second quarter preceding the report quarter.  Employers whose report delinquencies were cleared by the issuance of an assessment or estimate, as well as employers found to be no longer liable are counted as resolved reports, and therefore, are counted in this item.</w:t>
      </w:r>
    </w:p>
    <w:p w:rsidR="00907C5B" w:rsidRPr="003F1467" w:rsidRDefault="00907C5B" w:rsidP="00907C5B">
      <w:pPr>
        <w:widowControl/>
        <w:jc w:val="both"/>
        <w:rPr>
          <w:rFonts w:ascii="Times New Roman" w:hAnsi="Times New Roman"/>
          <w:sz w:val="24"/>
          <w:szCs w:val="24"/>
        </w:rPr>
      </w:pPr>
    </w:p>
    <w:p w:rsidR="00907C5B" w:rsidRPr="003F1467" w:rsidRDefault="00907C5B" w:rsidP="00907C5B">
      <w:pPr>
        <w:widowControl/>
        <w:ind w:left="1440"/>
        <w:jc w:val="both"/>
        <w:rPr>
          <w:rFonts w:ascii="Times New Roman" w:hAnsi="Times New Roman"/>
          <w:sz w:val="24"/>
          <w:szCs w:val="24"/>
        </w:rPr>
      </w:pPr>
      <w:r w:rsidRPr="003F1467">
        <w:rPr>
          <w:rFonts w:ascii="Times New Roman" w:hAnsi="Times New Roman"/>
          <w:sz w:val="24"/>
          <w:szCs w:val="24"/>
          <w:u w:val="single"/>
        </w:rPr>
        <w:t>Example</w:t>
      </w:r>
      <w:r w:rsidRPr="003F1467">
        <w:rPr>
          <w:rFonts w:ascii="Times New Roman" w:hAnsi="Times New Roman"/>
          <w:sz w:val="24"/>
          <w:szCs w:val="24"/>
        </w:rPr>
        <w:t>:  For items 6, 7, and 8 assuming that annual reports are due January 31 of the following year:</w:t>
      </w:r>
    </w:p>
    <w:p w:rsidR="00907C5B" w:rsidRPr="003F1467" w:rsidRDefault="00907C5B" w:rsidP="00907C5B">
      <w:pPr>
        <w:widowControl/>
        <w:jc w:val="both"/>
        <w:rPr>
          <w:rFonts w:ascii="Times New Roman" w:hAnsi="Times New Roman"/>
          <w:sz w:val="24"/>
          <w:szCs w:val="24"/>
          <w:u w:val="single"/>
        </w:rPr>
      </w:pPr>
    </w:p>
    <w:p w:rsidR="00907C5B" w:rsidRPr="003F1467" w:rsidRDefault="00907C5B" w:rsidP="00907C5B">
      <w:pPr>
        <w:widowControl/>
        <w:ind w:left="1440"/>
        <w:jc w:val="both"/>
        <w:rPr>
          <w:rFonts w:ascii="Times New Roman" w:hAnsi="Times New Roman"/>
          <w:sz w:val="24"/>
          <w:szCs w:val="24"/>
        </w:rPr>
      </w:pPr>
      <w:r w:rsidRPr="003F1467">
        <w:rPr>
          <w:rFonts w:ascii="Times New Roman" w:hAnsi="Times New Roman"/>
          <w:sz w:val="24"/>
          <w:szCs w:val="24"/>
        </w:rPr>
        <w:t xml:space="preserve">For the report quarter ending March 31, </w:t>
      </w:r>
      <w:r w:rsidR="00BE2891" w:rsidRPr="003F1467">
        <w:rPr>
          <w:rFonts w:ascii="Times New Roman" w:hAnsi="Times New Roman"/>
          <w:sz w:val="24"/>
          <w:szCs w:val="24"/>
        </w:rPr>
        <w:t>2017</w:t>
      </w:r>
      <w:r w:rsidRPr="003F1467">
        <w:rPr>
          <w:rFonts w:ascii="Times New Roman" w:hAnsi="Times New Roman"/>
          <w:sz w:val="24"/>
          <w:szCs w:val="24"/>
        </w:rPr>
        <w:t>;</w:t>
      </w:r>
    </w:p>
    <w:p w:rsidR="00907C5B" w:rsidRPr="003F1467" w:rsidRDefault="00907C5B" w:rsidP="00907C5B">
      <w:pPr>
        <w:widowControl/>
        <w:jc w:val="both"/>
        <w:rPr>
          <w:rFonts w:ascii="Times New Roman" w:hAnsi="Times New Roman"/>
          <w:sz w:val="24"/>
          <w:szCs w:val="24"/>
        </w:rPr>
      </w:pPr>
    </w:p>
    <w:p w:rsidR="00907C5B" w:rsidRPr="003F1467" w:rsidRDefault="00907C5B" w:rsidP="00907C5B">
      <w:pPr>
        <w:widowControl/>
        <w:ind w:left="1440"/>
        <w:jc w:val="both"/>
        <w:rPr>
          <w:rFonts w:ascii="Times New Roman" w:hAnsi="Times New Roman"/>
          <w:sz w:val="24"/>
          <w:szCs w:val="24"/>
        </w:rPr>
      </w:pPr>
      <w:r w:rsidRPr="003F1467">
        <w:rPr>
          <w:rFonts w:ascii="Times New Roman" w:hAnsi="Times New Roman"/>
          <w:sz w:val="24"/>
          <w:szCs w:val="24"/>
          <w:u w:val="single"/>
        </w:rPr>
        <w:t>Timely</w:t>
      </w:r>
      <w:r w:rsidRPr="003F1467">
        <w:rPr>
          <w:rFonts w:ascii="Times New Roman" w:hAnsi="Times New Roman"/>
          <w:sz w:val="24"/>
          <w:szCs w:val="24"/>
        </w:rPr>
        <w:t xml:space="preserve"> - Enter in item 6, the number of contributory employers who, as of the due date, had submitted contribution reports for the quarter ending December 31, </w:t>
      </w:r>
      <w:r w:rsidR="00BE2891" w:rsidRPr="003F1467">
        <w:rPr>
          <w:rFonts w:ascii="Times New Roman" w:hAnsi="Times New Roman"/>
          <w:sz w:val="24"/>
          <w:szCs w:val="24"/>
        </w:rPr>
        <w:t>2016</w:t>
      </w:r>
      <w:r w:rsidRPr="003F1467">
        <w:rPr>
          <w:rFonts w:ascii="Times New Roman" w:hAnsi="Times New Roman"/>
          <w:sz w:val="24"/>
          <w:szCs w:val="24"/>
        </w:rPr>
        <w:t xml:space="preserve">, and the number of annual-reporting employers who had submitted annual reports for the year ending December 31, </w:t>
      </w:r>
      <w:r w:rsidR="00BE2891" w:rsidRPr="003F1467">
        <w:rPr>
          <w:rFonts w:ascii="Times New Roman" w:hAnsi="Times New Roman"/>
          <w:sz w:val="24"/>
          <w:szCs w:val="24"/>
        </w:rPr>
        <w:t>2016</w:t>
      </w:r>
      <w:r w:rsidRPr="003F1467">
        <w:rPr>
          <w:rFonts w:ascii="Times New Roman" w:hAnsi="Times New Roman"/>
          <w:sz w:val="24"/>
          <w:szCs w:val="24"/>
        </w:rPr>
        <w:t xml:space="preserve">, by January 31, </w:t>
      </w:r>
      <w:r w:rsidR="00BE2891" w:rsidRPr="003F1467">
        <w:rPr>
          <w:rFonts w:ascii="Times New Roman" w:hAnsi="Times New Roman"/>
          <w:sz w:val="24"/>
          <w:szCs w:val="24"/>
        </w:rPr>
        <w:t>2017</w:t>
      </w:r>
      <w:r w:rsidRPr="003F1467">
        <w:rPr>
          <w:rFonts w:ascii="Times New Roman" w:hAnsi="Times New Roman"/>
          <w:sz w:val="24"/>
          <w:szCs w:val="24"/>
        </w:rPr>
        <w:t>,</w:t>
      </w:r>
    </w:p>
    <w:p w:rsidR="00907C5B" w:rsidRPr="003F1467" w:rsidRDefault="00907C5B" w:rsidP="00907C5B">
      <w:pPr>
        <w:widowControl/>
        <w:jc w:val="both"/>
        <w:rPr>
          <w:rFonts w:ascii="Times New Roman" w:hAnsi="Times New Roman"/>
          <w:sz w:val="24"/>
          <w:szCs w:val="24"/>
        </w:rPr>
      </w:pPr>
    </w:p>
    <w:p w:rsidR="00907C5B" w:rsidRPr="003F1467" w:rsidRDefault="00907C5B" w:rsidP="00907C5B">
      <w:pPr>
        <w:widowControl/>
        <w:ind w:left="1440"/>
        <w:jc w:val="both"/>
        <w:rPr>
          <w:rFonts w:ascii="Times New Roman" w:hAnsi="Times New Roman"/>
          <w:sz w:val="24"/>
          <w:szCs w:val="24"/>
        </w:rPr>
      </w:pPr>
      <w:r w:rsidRPr="003F1467">
        <w:rPr>
          <w:rFonts w:ascii="Times New Roman" w:hAnsi="Times New Roman"/>
          <w:sz w:val="24"/>
          <w:szCs w:val="24"/>
          <w:u w:val="single"/>
        </w:rPr>
        <w:t>Secured</w:t>
      </w:r>
      <w:r w:rsidRPr="003F1467">
        <w:rPr>
          <w:rFonts w:ascii="Times New Roman" w:hAnsi="Times New Roman"/>
          <w:sz w:val="24"/>
          <w:szCs w:val="24"/>
        </w:rPr>
        <w:t xml:space="preserve"> - Enter in item 7, the number of contributory employers who, as of March 31, </w:t>
      </w:r>
      <w:r w:rsidR="00BE2891" w:rsidRPr="003F1467">
        <w:rPr>
          <w:rFonts w:ascii="Times New Roman" w:hAnsi="Times New Roman"/>
          <w:sz w:val="24"/>
          <w:szCs w:val="24"/>
        </w:rPr>
        <w:t>2017</w:t>
      </w:r>
      <w:r w:rsidRPr="003F1467">
        <w:rPr>
          <w:rFonts w:ascii="Times New Roman" w:hAnsi="Times New Roman"/>
          <w:sz w:val="24"/>
          <w:szCs w:val="24"/>
        </w:rPr>
        <w:t xml:space="preserve">, had submitted contribution reports for the quarter ending December 31, </w:t>
      </w:r>
      <w:r w:rsidR="00BE2891" w:rsidRPr="003F1467">
        <w:rPr>
          <w:rFonts w:ascii="Times New Roman" w:hAnsi="Times New Roman"/>
          <w:sz w:val="24"/>
          <w:szCs w:val="24"/>
        </w:rPr>
        <w:t>2016</w:t>
      </w:r>
      <w:r w:rsidRPr="003F1467">
        <w:rPr>
          <w:rFonts w:ascii="Times New Roman" w:hAnsi="Times New Roman"/>
          <w:sz w:val="24"/>
          <w:szCs w:val="24"/>
        </w:rPr>
        <w:t>, and include the number of annual-reporting</w:t>
      </w:r>
      <w:r w:rsidRPr="003F1467">
        <w:rPr>
          <w:rFonts w:ascii="Times New Roman" w:hAnsi="Times New Roman"/>
          <w:b/>
          <w:sz w:val="24"/>
          <w:szCs w:val="24"/>
        </w:rPr>
        <w:t xml:space="preserve"> </w:t>
      </w:r>
      <w:r w:rsidRPr="003F1467">
        <w:rPr>
          <w:rFonts w:ascii="Times New Roman" w:hAnsi="Times New Roman"/>
          <w:sz w:val="24"/>
          <w:szCs w:val="24"/>
        </w:rPr>
        <w:t xml:space="preserve">employers who, as of March 31, </w:t>
      </w:r>
      <w:r w:rsidR="00BE2891" w:rsidRPr="003F1467">
        <w:rPr>
          <w:rFonts w:ascii="Times New Roman" w:hAnsi="Times New Roman"/>
          <w:sz w:val="24"/>
          <w:szCs w:val="24"/>
        </w:rPr>
        <w:t>2017</w:t>
      </w:r>
      <w:r w:rsidRPr="003F1467">
        <w:rPr>
          <w:rFonts w:ascii="Times New Roman" w:hAnsi="Times New Roman"/>
          <w:sz w:val="24"/>
          <w:szCs w:val="24"/>
        </w:rPr>
        <w:t xml:space="preserve">, had submitted annual reports for the year ending December 31, </w:t>
      </w:r>
      <w:r w:rsidR="00BE2891" w:rsidRPr="003F1467">
        <w:rPr>
          <w:rFonts w:ascii="Times New Roman" w:hAnsi="Times New Roman"/>
          <w:sz w:val="24"/>
          <w:szCs w:val="24"/>
        </w:rPr>
        <w:t>2016</w:t>
      </w:r>
      <w:r w:rsidRPr="003F1467">
        <w:rPr>
          <w:rFonts w:ascii="Times New Roman" w:hAnsi="Times New Roman"/>
          <w:sz w:val="24"/>
          <w:szCs w:val="24"/>
        </w:rPr>
        <w:t>.  Do not include employers to whom assessments have been issued, or for whom determinations of non-liability have been made</w:t>
      </w:r>
      <w:r w:rsidRPr="003F1467">
        <w:rPr>
          <w:rFonts w:ascii="Times New Roman" w:hAnsi="Times New Roman"/>
          <w:b/>
          <w:sz w:val="24"/>
          <w:szCs w:val="24"/>
        </w:rPr>
        <w:t>.</w:t>
      </w:r>
    </w:p>
    <w:p w:rsidR="00907C5B" w:rsidRPr="003F1467" w:rsidRDefault="00907C5B" w:rsidP="00907C5B">
      <w:pPr>
        <w:widowControl/>
        <w:jc w:val="both"/>
        <w:rPr>
          <w:rFonts w:ascii="Times New Roman" w:hAnsi="Times New Roman"/>
          <w:sz w:val="24"/>
          <w:szCs w:val="24"/>
        </w:rPr>
      </w:pPr>
    </w:p>
    <w:p w:rsidR="00907C5B" w:rsidRPr="003F1467" w:rsidRDefault="00907C5B" w:rsidP="00907C5B">
      <w:pPr>
        <w:widowControl/>
        <w:ind w:left="1440"/>
        <w:jc w:val="both"/>
        <w:rPr>
          <w:rFonts w:ascii="Times New Roman" w:hAnsi="Times New Roman"/>
          <w:b/>
          <w:sz w:val="24"/>
          <w:szCs w:val="24"/>
        </w:rPr>
      </w:pPr>
      <w:r w:rsidRPr="003F1467">
        <w:rPr>
          <w:rFonts w:ascii="Times New Roman" w:hAnsi="Times New Roman"/>
          <w:sz w:val="24"/>
          <w:szCs w:val="24"/>
          <w:u w:val="single"/>
        </w:rPr>
        <w:t>Resolved</w:t>
      </w:r>
      <w:r w:rsidRPr="003F1467">
        <w:rPr>
          <w:rFonts w:ascii="Times New Roman" w:hAnsi="Times New Roman"/>
          <w:sz w:val="24"/>
          <w:szCs w:val="24"/>
        </w:rPr>
        <w:t xml:space="preserve"> - Enter in item 8, the number of contributory employers who, as of March 31, </w:t>
      </w:r>
      <w:r w:rsidR="00BE2891" w:rsidRPr="003F1467">
        <w:rPr>
          <w:rFonts w:ascii="Times New Roman" w:hAnsi="Times New Roman"/>
          <w:sz w:val="24"/>
          <w:szCs w:val="24"/>
        </w:rPr>
        <w:t>2017</w:t>
      </w:r>
      <w:r w:rsidRPr="003F1467">
        <w:rPr>
          <w:rFonts w:ascii="Times New Roman" w:hAnsi="Times New Roman"/>
          <w:sz w:val="24"/>
          <w:szCs w:val="24"/>
        </w:rPr>
        <w:t xml:space="preserve">, had resolved reports for the quarter ending September 30, </w:t>
      </w:r>
      <w:r w:rsidR="00BE2891" w:rsidRPr="003F1467">
        <w:rPr>
          <w:rFonts w:ascii="Times New Roman" w:hAnsi="Times New Roman"/>
          <w:sz w:val="24"/>
          <w:szCs w:val="24"/>
        </w:rPr>
        <w:t>2016</w:t>
      </w:r>
      <w:r w:rsidRPr="003F1467">
        <w:rPr>
          <w:rFonts w:ascii="Times New Roman" w:hAnsi="Times New Roman"/>
          <w:sz w:val="24"/>
          <w:szCs w:val="24"/>
        </w:rPr>
        <w:t xml:space="preserve">, and include the total number of annual-reporting employers as of September 30, </w:t>
      </w:r>
      <w:r w:rsidR="00BE2891" w:rsidRPr="003F1467">
        <w:rPr>
          <w:rFonts w:ascii="Times New Roman" w:hAnsi="Times New Roman"/>
          <w:sz w:val="24"/>
          <w:szCs w:val="24"/>
        </w:rPr>
        <w:t>2016</w:t>
      </w:r>
      <w:r w:rsidRPr="003F1467">
        <w:rPr>
          <w:rFonts w:ascii="Times New Roman" w:hAnsi="Times New Roman"/>
          <w:sz w:val="24"/>
          <w:szCs w:val="24"/>
        </w:rPr>
        <w:t>.  Include employers to whom assessments have been issued, or for whom determinations of non-liability have been made</w:t>
      </w:r>
      <w:r w:rsidRPr="003F1467">
        <w:rPr>
          <w:rFonts w:ascii="Times New Roman" w:hAnsi="Times New Roman"/>
          <w:b/>
          <w:sz w:val="24"/>
          <w:szCs w:val="24"/>
        </w:rPr>
        <w:t>.</w:t>
      </w:r>
    </w:p>
    <w:p w:rsidR="00907C5B" w:rsidRPr="003F1467" w:rsidRDefault="00907C5B" w:rsidP="00907C5B">
      <w:pPr>
        <w:widowControl/>
        <w:jc w:val="both"/>
        <w:rPr>
          <w:rFonts w:ascii="Times New Roman" w:hAnsi="Times New Roman"/>
          <w:b/>
          <w:sz w:val="24"/>
          <w:szCs w:val="24"/>
        </w:rPr>
      </w:pPr>
    </w:p>
    <w:p w:rsidR="00907C5B" w:rsidRPr="003F1467" w:rsidRDefault="00907C5B" w:rsidP="00907C5B">
      <w:pPr>
        <w:widowControl/>
        <w:ind w:left="1440"/>
        <w:jc w:val="both"/>
        <w:rPr>
          <w:rFonts w:ascii="Times New Roman" w:hAnsi="Times New Roman"/>
          <w:sz w:val="24"/>
          <w:szCs w:val="24"/>
        </w:rPr>
      </w:pPr>
      <w:r w:rsidRPr="003F1467">
        <w:rPr>
          <w:rFonts w:ascii="Times New Roman" w:hAnsi="Times New Roman"/>
          <w:sz w:val="24"/>
          <w:szCs w:val="24"/>
        </w:rPr>
        <w:t xml:space="preserve">For the report quarter ending June 30, </w:t>
      </w:r>
      <w:r w:rsidR="00BE2891" w:rsidRPr="003F1467">
        <w:rPr>
          <w:rFonts w:ascii="Times New Roman" w:hAnsi="Times New Roman"/>
          <w:sz w:val="24"/>
          <w:szCs w:val="24"/>
        </w:rPr>
        <w:t>2017</w:t>
      </w:r>
      <w:r w:rsidRPr="003F1467">
        <w:rPr>
          <w:rFonts w:ascii="Times New Roman" w:hAnsi="Times New Roman"/>
          <w:sz w:val="24"/>
          <w:szCs w:val="24"/>
        </w:rPr>
        <w:t>;</w:t>
      </w:r>
    </w:p>
    <w:p w:rsidR="00907C5B" w:rsidRPr="003F1467" w:rsidRDefault="00907C5B" w:rsidP="00907C5B">
      <w:pPr>
        <w:widowControl/>
        <w:ind w:left="1440"/>
        <w:jc w:val="both"/>
        <w:rPr>
          <w:rFonts w:ascii="Times New Roman" w:hAnsi="Times New Roman"/>
          <w:sz w:val="24"/>
          <w:szCs w:val="24"/>
        </w:rPr>
      </w:pPr>
    </w:p>
    <w:p w:rsidR="00907C5B" w:rsidRPr="003F1467" w:rsidRDefault="00907C5B" w:rsidP="00907C5B">
      <w:pPr>
        <w:widowControl/>
        <w:ind w:left="1440"/>
        <w:jc w:val="both"/>
        <w:rPr>
          <w:rFonts w:ascii="Times New Roman" w:hAnsi="Times New Roman"/>
          <w:sz w:val="24"/>
          <w:szCs w:val="24"/>
        </w:rPr>
      </w:pPr>
      <w:r w:rsidRPr="003F1467">
        <w:rPr>
          <w:rFonts w:ascii="Times New Roman" w:hAnsi="Times New Roman"/>
          <w:sz w:val="24"/>
          <w:szCs w:val="24"/>
          <w:u w:val="single"/>
        </w:rPr>
        <w:t>Timely</w:t>
      </w:r>
      <w:r w:rsidRPr="003F1467">
        <w:rPr>
          <w:rFonts w:ascii="Times New Roman" w:hAnsi="Times New Roman"/>
          <w:sz w:val="24"/>
          <w:szCs w:val="24"/>
        </w:rPr>
        <w:t xml:space="preserve"> - Enter in item 6, the number of contributory employers who, as of the due date, had submitted contribution reports for the quarter ending March 31, </w:t>
      </w:r>
      <w:r w:rsidR="00BE2891" w:rsidRPr="003F1467">
        <w:rPr>
          <w:rFonts w:ascii="Times New Roman" w:hAnsi="Times New Roman"/>
          <w:sz w:val="24"/>
          <w:szCs w:val="24"/>
        </w:rPr>
        <w:t>2017</w:t>
      </w:r>
      <w:r w:rsidRPr="003F1467">
        <w:rPr>
          <w:rFonts w:ascii="Times New Roman" w:hAnsi="Times New Roman"/>
          <w:sz w:val="24"/>
          <w:szCs w:val="24"/>
        </w:rPr>
        <w:t xml:space="preserve">.  Include the total number of annual-reporting employers as of March 31, </w:t>
      </w:r>
      <w:r w:rsidR="00BE2891" w:rsidRPr="003F1467">
        <w:rPr>
          <w:rFonts w:ascii="Times New Roman" w:hAnsi="Times New Roman"/>
          <w:sz w:val="24"/>
          <w:szCs w:val="24"/>
        </w:rPr>
        <w:t>2017</w:t>
      </w:r>
      <w:r w:rsidRPr="003F1467">
        <w:rPr>
          <w:rFonts w:ascii="Times New Roman" w:hAnsi="Times New Roman"/>
          <w:sz w:val="24"/>
          <w:szCs w:val="24"/>
        </w:rPr>
        <w:t>,</w:t>
      </w:r>
    </w:p>
    <w:p w:rsidR="00907C5B" w:rsidRPr="003F1467" w:rsidRDefault="00907C5B" w:rsidP="00907C5B">
      <w:pPr>
        <w:widowControl/>
        <w:ind w:left="1440"/>
        <w:jc w:val="both"/>
        <w:rPr>
          <w:rFonts w:ascii="Times New Roman" w:hAnsi="Times New Roman"/>
          <w:sz w:val="24"/>
          <w:szCs w:val="24"/>
        </w:rPr>
      </w:pPr>
    </w:p>
    <w:p w:rsidR="00907C5B" w:rsidRPr="003F1467" w:rsidRDefault="00907C5B" w:rsidP="00907C5B">
      <w:pPr>
        <w:widowControl/>
        <w:ind w:left="1440"/>
        <w:jc w:val="both"/>
        <w:rPr>
          <w:rFonts w:ascii="Times New Roman" w:hAnsi="Times New Roman"/>
          <w:b/>
          <w:sz w:val="24"/>
          <w:szCs w:val="24"/>
        </w:rPr>
      </w:pPr>
      <w:r w:rsidRPr="003F1467">
        <w:rPr>
          <w:rFonts w:ascii="Times New Roman" w:hAnsi="Times New Roman"/>
          <w:sz w:val="24"/>
          <w:szCs w:val="24"/>
          <w:u w:val="single"/>
        </w:rPr>
        <w:t>Secured</w:t>
      </w:r>
      <w:r w:rsidRPr="003F1467">
        <w:rPr>
          <w:rFonts w:ascii="Times New Roman" w:hAnsi="Times New Roman"/>
          <w:sz w:val="24"/>
          <w:szCs w:val="24"/>
        </w:rPr>
        <w:t xml:space="preserve"> - Enter in item 7, the number of contributory employers who, as of June 30, </w:t>
      </w:r>
      <w:r w:rsidR="00BE2891" w:rsidRPr="003F1467">
        <w:rPr>
          <w:rFonts w:ascii="Times New Roman" w:hAnsi="Times New Roman"/>
          <w:sz w:val="24"/>
          <w:szCs w:val="24"/>
        </w:rPr>
        <w:t>2017</w:t>
      </w:r>
      <w:r w:rsidRPr="003F1467">
        <w:rPr>
          <w:rFonts w:ascii="Times New Roman" w:hAnsi="Times New Roman"/>
          <w:sz w:val="24"/>
          <w:szCs w:val="24"/>
        </w:rPr>
        <w:t xml:space="preserve">, had submitted contribution reports for the quarter ending March 31, </w:t>
      </w:r>
      <w:r w:rsidR="00BE2891" w:rsidRPr="003F1467">
        <w:rPr>
          <w:rFonts w:ascii="Times New Roman" w:hAnsi="Times New Roman"/>
          <w:sz w:val="24"/>
          <w:szCs w:val="24"/>
        </w:rPr>
        <w:t>2017</w:t>
      </w:r>
      <w:r w:rsidRPr="003F1467">
        <w:rPr>
          <w:rFonts w:ascii="Times New Roman" w:hAnsi="Times New Roman"/>
          <w:sz w:val="24"/>
          <w:szCs w:val="24"/>
        </w:rPr>
        <w:t xml:space="preserve">.  Include the total number of annual-reporting employers as of March 31, </w:t>
      </w:r>
      <w:r w:rsidR="00BE2891" w:rsidRPr="003F1467">
        <w:rPr>
          <w:rFonts w:ascii="Times New Roman" w:hAnsi="Times New Roman"/>
          <w:sz w:val="24"/>
          <w:szCs w:val="24"/>
        </w:rPr>
        <w:t>2017</w:t>
      </w:r>
      <w:r w:rsidRPr="003F1467">
        <w:rPr>
          <w:rFonts w:ascii="Times New Roman" w:hAnsi="Times New Roman"/>
          <w:sz w:val="24"/>
          <w:szCs w:val="24"/>
        </w:rPr>
        <w:t>.  Do not include employers to whom assessments have been issued, or for whom determinations of non-liability have been made</w:t>
      </w:r>
      <w:r w:rsidRPr="003F1467">
        <w:rPr>
          <w:rFonts w:ascii="Times New Roman" w:hAnsi="Times New Roman"/>
          <w:b/>
          <w:sz w:val="24"/>
          <w:szCs w:val="24"/>
        </w:rPr>
        <w:t>.</w:t>
      </w:r>
    </w:p>
    <w:p w:rsidR="00907C5B" w:rsidRPr="003F1467" w:rsidRDefault="00907C5B" w:rsidP="00907C5B">
      <w:pPr>
        <w:widowControl/>
        <w:jc w:val="both"/>
        <w:rPr>
          <w:rFonts w:ascii="Times New Roman" w:hAnsi="Times New Roman"/>
          <w:sz w:val="24"/>
          <w:szCs w:val="24"/>
        </w:rPr>
      </w:pPr>
    </w:p>
    <w:p w:rsidR="00907C5B" w:rsidRPr="003F1467" w:rsidRDefault="00907C5B" w:rsidP="00907C5B">
      <w:pPr>
        <w:widowControl/>
        <w:ind w:left="1440"/>
        <w:jc w:val="both"/>
        <w:rPr>
          <w:rFonts w:ascii="Times New Roman" w:hAnsi="Times New Roman"/>
          <w:sz w:val="24"/>
          <w:szCs w:val="24"/>
        </w:rPr>
      </w:pPr>
      <w:r w:rsidRPr="003F1467">
        <w:rPr>
          <w:rFonts w:ascii="Times New Roman" w:hAnsi="Times New Roman"/>
          <w:sz w:val="24"/>
          <w:szCs w:val="24"/>
          <w:u w:val="single"/>
        </w:rPr>
        <w:t>Resolved</w:t>
      </w:r>
      <w:r w:rsidRPr="003F1467">
        <w:rPr>
          <w:rFonts w:ascii="Times New Roman" w:hAnsi="Times New Roman"/>
          <w:sz w:val="24"/>
          <w:szCs w:val="24"/>
        </w:rPr>
        <w:t xml:space="preserve"> - Enter in item 8, the number of contributory employers who, as of June 30, </w:t>
      </w:r>
      <w:r w:rsidR="00BE2891" w:rsidRPr="003F1467">
        <w:rPr>
          <w:rFonts w:ascii="Times New Roman" w:hAnsi="Times New Roman"/>
          <w:sz w:val="24"/>
          <w:szCs w:val="24"/>
        </w:rPr>
        <w:t>2017</w:t>
      </w:r>
      <w:r w:rsidRPr="003F1467">
        <w:rPr>
          <w:rFonts w:ascii="Times New Roman" w:hAnsi="Times New Roman"/>
          <w:sz w:val="24"/>
          <w:szCs w:val="24"/>
        </w:rPr>
        <w:t xml:space="preserve">, had resolved reports for the quarter ending December 31, </w:t>
      </w:r>
      <w:r w:rsidR="00BE2891" w:rsidRPr="003F1467">
        <w:rPr>
          <w:rFonts w:ascii="Times New Roman" w:hAnsi="Times New Roman"/>
          <w:sz w:val="24"/>
          <w:szCs w:val="24"/>
        </w:rPr>
        <w:t xml:space="preserve">2016 </w:t>
      </w:r>
      <w:r w:rsidRPr="003F1467">
        <w:rPr>
          <w:rFonts w:ascii="Times New Roman" w:hAnsi="Times New Roman"/>
          <w:sz w:val="24"/>
          <w:szCs w:val="24"/>
        </w:rPr>
        <w:t xml:space="preserve">and the number of resolved reports for annual-reporting employers for the year ending December 31, </w:t>
      </w:r>
      <w:r w:rsidR="00BE2891" w:rsidRPr="003F1467">
        <w:rPr>
          <w:rFonts w:ascii="Times New Roman" w:hAnsi="Times New Roman"/>
          <w:sz w:val="24"/>
          <w:szCs w:val="24"/>
        </w:rPr>
        <w:t>2016</w:t>
      </w:r>
      <w:r w:rsidRPr="003F1467">
        <w:rPr>
          <w:rFonts w:ascii="Times New Roman" w:hAnsi="Times New Roman"/>
          <w:sz w:val="24"/>
          <w:szCs w:val="24"/>
        </w:rPr>
        <w:t>.  Include employers to whom assessments have been issued, or for whom determinations of non-liability have been made.</w:t>
      </w:r>
    </w:p>
    <w:p w:rsidR="00907C5B" w:rsidRPr="003F1467" w:rsidRDefault="00907C5B" w:rsidP="00907C5B">
      <w:pPr>
        <w:widowControl/>
        <w:jc w:val="both"/>
        <w:rPr>
          <w:rFonts w:ascii="Times New Roman" w:hAnsi="Times New Roman"/>
          <w:sz w:val="24"/>
          <w:szCs w:val="24"/>
        </w:rPr>
      </w:pPr>
      <w:r w:rsidRPr="003F1467">
        <w:rPr>
          <w:rFonts w:ascii="Times New Roman" w:hAnsi="Times New Roman"/>
          <w:sz w:val="24"/>
          <w:szCs w:val="24"/>
        </w:rPr>
        <w:tab/>
      </w:r>
    </w:p>
    <w:p w:rsidR="00907C5B" w:rsidRPr="006171D7" w:rsidRDefault="00C60374" w:rsidP="003F1467">
      <w:pPr>
        <w:pStyle w:val="Heading4"/>
      </w:pPr>
      <w:r w:rsidRPr="006171D7">
        <w:rPr>
          <w:u w:val="none"/>
        </w:rPr>
        <w:t xml:space="preserve"> </w:t>
      </w:r>
      <w:r w:rsidRPr="006171D7">
        <w:rPr>
          <w:u w:val="none"/>
        </w:rPr>
        <w:tab/>
      </w:r>
      <w:bookmarkStart w:id="95" w:name="_Toc268639"/>
      <w:r w:rsidRPr="006171D7">
        <w:t>E</w:t>
      </w:r>
      <w:r w:rsidR="00907C5B" w:rsidRPr="006171D7">
        <w:t>mployer Reports for Preceding Quarters - Reimbursing Employers</w:t>
      </w:r>
      <w:r w:rsidR="00907C5B" w:rsidRPr="003F1467">
        <w:rPr>
          <w:u w:val="none"/>
        </w:rPr>
        <w:t>.</w:t>
      </w:r>
      <w:bookmarkEnd w:id="95"/>
    </w:p>
    <w:p w:rsidR="00907C5B" w:rsidRPr="003F1467" w:rsidRDefault="00907C5B" w:rsidP="00907C5B">
      <w:pPr>
        <w:widowControl/>
        <w:jc w:val="both"/>
        <w:rPr>
          <w:rFonts w:ascii="Times New Roman" w:hAnsi="Times New Roman"/>
          <w:sz w:val="24"/>
          <w:szCs w:val="24"/>
        </w:rPr>
      </w:pPr>
    </w:p>
    <w:p w:rsidR="00907C5B" w:rsidRPr="003F1467" w:rsidRDefault="00907C5B" w:rsidP="00907C5B">
      <w:pPr>
        <w:widowControl/>
        <w:tabs>
          <w:tab w:val="left" w:pos="1080"/>
          <w:tab w:val="left" w:pos="1440"/>
        </w:tabs>
        <w:ind w:left="1440" w:hanging="360"/>
        <w:jc w:val="both"/>
        <w:rPr>
          <w:rFonts w:ascii="Times New Roman" w:hAnsi="Times New Roman"/>
          <w:sz w:val="24"/>
          <w:szCs w:val="24"/>
        </w:rPr>
      </w:pPr>
      <w:r w:rsidRPr="003F1467">
        <w:rPr>
          <w:rFonts w:ascii="Times New Roman" w:hAnsi="Times New Roman"/>
          <w:sz w:val="24"/>
          <w:szCs w:val="24"/>
        </w:rPr>
        <w:t>a.</w:t>
      </w:r>
      <w:r w:rsidRPr="003F1467">
        <w:rPr>
          <w:rFonts w:ascii="Times New Roman" w:hAnsi="Times New Roman"/>
          <w:sz w:val="24"/>
          <w:szCs w:val="24"/>
        </w:rPr>
        <w:tab/>
      </w:r>
      <w:r w:rsidRPr="003F1467">
        <w:rPr>
          <w:rFonts w:ascii="Times New Roman" w:hAnsi="Times New Roman"/>
          <w:sz w:val="24"/>
          <w:szCs w:val="24"/>
          <w:u w:val="single"/>
        </w:rPr>
        <w:t>Item 9. Filing Timely</w:t>
      </w:r>
      <w:r w:rsidRPr="003F1467">
        <w:rPr>
          <w:rFonts w:ascii="Times New Roman" w:hAnsi="Times New Roman"/>
          <w:sz w:val="24"/>
          <w:szCs w:val="24"/>
        </w:rPr>
        <w:t>.  Enter the number of reimbursing employers who, as of the due date, had submitted required reports for the quarter preceding the report quarter.</w:t>
      </w:r>
    </w:p>
    <w:p w:rsidR="00907C5B" w:rsidRPr="003F1467" w:rsidRDefault="00907C5B" w:rsidP="00907C5B">
      <w:pPr>
        <w:widowControl/>
        <w:tabs>
          <w:tab w:val="left" w:pos="1080"/>
          <w:tab w:val="left" w:pos="1440"/>
        </w:tabs>
        <w:ind w:left="1440" w:hanging="360"/>
        <w:jc w:val="both"/>
        <w:rPr>
          <w:rFonts w:ascii="Times New Roman" w:hAnsi="Times New Roman"/>
          <w:sz w:val="24"/>
          <w:szCs w:val="24"/>
        </w:rPr>
      </w:pPr>
    </w:p>
    <w:p w:rsidR="00907C5B" w:rsidRPr="003F1467" w:rsidRDefault="00907C5B" w:rsidP="00907C5B">
      <w:pPr>
        <w:widowControl/>
        <w:tabs>
          <w:tab w:val="left" w:pos="1080"/>
          <w:tab w:val="left" w:pos="1440"/>
        </w:tabs>
        <w:ind w:left="1440" w:hanging="360"/>
        <w:jc w:val="both"/>
        <w:rPr>
          <w:rFonts w:ascii="Times New Roman" w:hAnsi="Times New Roman"/>
          <w:sz w:val="24"/>
          <w:szCs w:val="24"/>
        </w:rPr>
      </w:pPr>
      <w:r w:rsidRPr="003F1467">
        <w:rPr>
          <w:rFonts w:ascii="Times New Roman" w:hAnsi="Times New Roman"/>
          <w:sz w:val="24"/>
          <w:szCs w:val="24"/>
        </w:rPr>
        <w:t>b.</w:t>
      </w:r>
      <w:r w:rsidRPr="003F1467">
        <w:rPr>
          <w:rFonts w:ascii="Times New Roman" w:hAnsi="Times New Roman"/>
          <w:sz w:val="24"/>
          <w:szCs w:val="24"/>
        </w:rPr>
        <w:tab/>
      </w:r>
      <w:r w:rsidRPr="003F1467">
        <w:rPr>
          <w:rFonts w:ascii="Times New Roman" w:hAnsi="Times New Roman"/>
          <w:sz w:val="24"/>
          <w:szCs w:val="24"/>
          <w:u w:val="single"/>
        </w:rPr>
        <w:t>Item 10. Secured</w:t>
      </w:r>
      <w:r w:rsidRPr="003F1467">
        <w:rPr>
          <w:rFonts w:ascii="Times New Roman" w:hAnsi="Times New Roman"/>
          <w:sz w:val="24"/>
          <w:szCs w:val="24"/>
        </w:rPr>
        <w:t>.  Enter the number of reimbursing employers who, as of the last day of the report quarter, had submitted required reports for the immediately preceding quarter.  Do not include those employers whose delinquency was resolved because they were found to be no longer liable.</w:t>
      </w:r>
    </w:p>
    <w:p w:rsidR="00907C5B" w:rsidRPr="003F1467" w:rsidRDefault="00907C5B" w:rsidP="00907C5B">
      <w:pPr>
        <w:widowControl/>
        <w:tabs>
          <w:tab w:val="left" w:pos="1080"/>
          <w:tab w:val="left" w:pos="1440"/>
        </w:tabs>
        <w:ind w:left="1440" w:hanging="360"/>
        <w:jc w:val="both"/>
        <w:rPr>
          <w:rFonts w:ascii="Times New Roman" w:hAnsi="Times New Roman"/>
          <w:sz w:val="24"/>
          <w:szCs w:val="24"/>
        </w:rPr>
      </w:pPr>
    </w:p>
    <w:p w:rsidR="00907C5B" w:rsidRPr="003F1467" w:rsidRDefault="00907C5B" w:rsidP="00907C5B">
      <w:pPr>
        <w:widowControl/>
        <w:tabs>
          <w:tab w:val="left" w:pos="1080"/>
          <w:tab w:val="left" w:pos="1440"/>
        </w:tabs>
        <w:ind w:left="1440" w:hanging="360"/>
        <w:jc w:val="both"/>
        <w:rPr>
          <w:rFonts w:ascii="Times New Roman" w:hAnsi="Times New Roman"/>
          <w:sz w:val="24"/>
          <w:szCs w:val="24"/>
        </w:rPr>
      </w:pPr>
      <w:r w:rsidRPr="003F1467">
        <w:rPr>
          <w:rFonts w:ascii="Times New Roman" w:hAnsi="Times New Roman"/>
          <w:sz w:val="24"/>
          <w:szCs w:val="24"/>
        </w:rPr>
        <w:t>c.</w:t>
      </w:r>
      <w:r w:rsidRPr="003F1467">
        <w:rPr>
          <w:rFonts w:ascii="Times New Roman" w:hAnsi="Times New Roman"/>
          <w:sz w:val="24"/>
          <w:szCs w:val="24"/>
        </w:rPr>
        <w:tab/>
      </w:r>
      <w:r w:rsidRPr="003F1467">
        <w:rPr>
          <w:rFonts w:ascii="Times New Roman" w:hAnsi="Times New Roman"/>
          <w:sz w:val="24"/>
          <w:szCs w:val="24"/>
          <w:u w:val="single"/>
        </w:rPr>
        <w:t>Item 11. Resolved</w:t>
      </w:r>
      <w:r w:rsidRPr="003F1467">
        <w:rPr>
          <w:rFonts w:ascii="Times New Roman" w:hAnsi="Times New Roman"/>
          <w:sz w:val="24"/>
          <w:szCs w:val="24"/>
        </w:rPr>
        <w:t>.  Enter the number of reimbursing employers who, as of the last day of the report quarter, had submitted required reports for the second quarter preceding the report quarter.  Include those employers whose delinquency was resolved because they were found to be no longer liable.</w:t>
      </w:r>
    </w:p>
    <w:p w:rsidR="00907C5B" w:rsidRPr="003F1467" w:rsidRDefault="00907C5B" w:rsidP="00907C5B">
      <w:pPr>
        <w:widowControl/>
        <w:jc w:val="both"/>
        <w:rPr>
          <w:rFonts w:ascii="Times New Roman" w:hAnsi="Times New Roman"/>
          <w:sz w:val="24"/>
          <w:szCs w:val="24"/>
        </w:rPr>
      </w:pPr>
    </w:p>
    <w:p w:rsidR="00907C5B" w:rsidRPr="003F1467" w:rsidRDefault="00907C5B" w:rsidP="00907C5B">
      <w:pPr>
        <w:widowControl/>
        <w:ind w:left="1440"/>
        <w:jc w:val="both"/>
        <w:rPr>
          <w:rFonts w:ascii="Times New Roman" w:hAnsi="Times New Roman"/>
          <w:sz w:val="24"/>
          <w:szCs w:val="24"/>
          <w:u w:val="single"/>
        </w:rPr>
      </w:pPr>
      <w:r w:rsidRPr="003F1467">
        <w:rPr>
          <w:rFonts w:ascii="Times New Roman" w:hAnsi="Times New Roman"/>
          <w:sz w:val="24"/>
          <w:szCs w:val="24"/>
          <w:u w:val="single"/>
        </w:rPr>
        <w:t>Example - For items 9, 10, and 11:</w:t>
      </w:r>
    </w:p>
    <w:p w:rsidR="00907C5B" w:rsidRPr="003F1467" w:rsidRDefault="00907C5B" w:rsidP="00907C5B">
      <w:pPr>
        <w:widowControl/>
        <w:jc w:val="both"/>
        <w:rPr>
          <w:rFonts w:ascii="Times New Roman" w:hAnsi="Times New Roman"/>
          <w:sz w:val="24"/>
          <w:szCs w:val="24"/>
          <w:u w:val="single"/>
        </w:rPr>
      </w:pPr>
    </w:p>
    <w:p w:rsidR="00907C5B" w:rsidRPr="003F1467" w:rsidRDefault="00907C5B" w:rsidP="00907C5B">
      <w:pPr>
        <w:widowControl/>
        <w:ind w:left="1440"/>
        <w:jc w:val="both"/>
        <w:rPr>
          <w:rFonts w:ascii="Times New Roman" w:hAnsi="Times New Roman"/>
          <w:sz w:val="24"/>
          <w:szCs w:val="24"/>
        </w:rPr>
      </w:pPr>
      <w:r w:rsidRPr="003F1467">
        <w:rPr>
          <w:rFonts w:ascii="Times New Roman" w:hAnsi="Times New Roman"/>
          <w:sz w:val="24"/>
          <w:szCs w:val="24"/>
        </w:rPr>
        <w:t xml:space="preserve">For the report quarter ending June 30, </w:t>
      </w:r>
      <w:r w:rsidR="009E4403" w:rsidRPr="003F1467">
        <w:rPr>
          <w:rFonts w:ascii="Times New Roman" w:hAnsi="Times New Roman"/>
          <w:sz w:val="24"/>
          <w:szCs w:val="24"/>
        </w:rPr>
        <w:t>2017</w:t>
      </w:r>
      <w:r w:rsidRPr="003F1467">
        <w:rPr>
          <w:rFonts w:ascii="Times New Roman" w:hAnsi="Times New Roman"/>
          <w:sz w:val="24"/>
          <w:szCs w:val="24"/>
        </w:rPr>
        <w:t>;</w:t>
      </w:r>
    </w:p>
    <w:p w:rsidR="00907C5B" w:rsidRPr="003F1467" w:rsidRDefault="00907C5B" w:rsidP="00907C5B">
      <w:pPr>
        <w:widowControl/>
        <w:jc w:val="both"/>
        <w:rPr>
          <w:rFonts w:ascii="Times New Roman" w:hAnsi="Times New Roman"/>
          <w:sz w:val="24"/>
          <w:szCs w:val="24"/>
        </w:rPr>
      </w:pPr>
    </w:p>
    <w:p w:rsidR="00907C5B" w:rsidRPr="003F1467" w:rsidRDefault="00907C5B" w:rsidP="00907C5B">
      <w:pPr>
        <w:widowControl/>
        <w:ind w:left="1440"/>
        <w:jc w:val="both"/>
        <w:rPr>
          <w:rFonts w:ascii="Times New Roman" w:hAnsi="Times New Roman"/>
          <w:sz w:val="24"/>
          <w:szCs w:val="24"/>
        </w:rPr>
      </w:pPr>
      <w:r w:rsidRPr="003F1467">
        <w:rPr>
          <w:rFonts w:ascii="Times New Roman" w:hAnsi="Times New Roman"/>
          <w:sz w:val="24"/>
          <w:szCs w:val="24"/>
          <w:u w:val="single"/>
        </w:rPr>
        <w:t>Timely</w:t>
      </w:r>
      <w:r w:rsidRPr="003F1467">
        <w:rPr>
          <w:rFonts w:ascii="Times New Roman" w:hAnsi="Times New Roman"/>
          <w:sz w:val="24"/>
          <w:szCs w:val="24"/>
        </w:rPr>
        <w:t xml:space="preserve"> - Enter in item 9, the number of reimbursing employers who, as of the due date, had submitted required reports for the quarter ending March 31, </w:t>
      </w:r>
      <w:r w:rsidR="009E4403" w:rsidRPr="003F1467">
        <w:rPr>
          <w:rFonts w:ascii="Times New Roman" w:hAnsi="Times New Roman"/>
          <w:sz w:val="24"/>
          <w:szCs w:val="24"/>
        </w:rPr>
        <w:t>2017</w:t>
      </w:r>
      <w:r w:rsidRPr="003F1467">
        <w:rPr>
          <w:rFonts w:ascii="Times New Roman" w:hAnsi="Times New Roman"/>
          <w:sz w:val="24"/>
          <w:szCs w:val="24"/>
        </w:rPr>
        <w:t>,</w:t>
      </w:r>
    </w:p>
    <w:p w:rsidR="00907C5B" w:rsidRPr="003F1467" w:rsidRDefault="00907C5B" w:rsidP="00907C5B">
      <w:pPr>
        <w:widowControl/>
        <w:jc w:val="both"/>
        <w:rPr>
          <w:rFonts w:ascii="Times New Roman" w:hAnsi="Times New Roman"/>
          <w:sz w:val="24"/>
          <w:szCs w:val="24"/>
        </w:rPr>
      </w:pPr>
    </w:p>
    <w:p w:rsidR="00907C5B" w:rsidRPr="003F1467" w:rsidRDefault="00907C5B" w:rsidP="00907C5B">
      <w:pPr>
        <w:widowControl/>
        <w:ind w:left="1440"/>
        <w:jc w:val="both"/>
        <w:rPr>
          <w:rFonts w:ascii="Times New Roman" w:hAnsi="Times New Roman"/>
          <w:sz w:val="24"/>
          <w:szCs w:val="24"/>
        </w:rPr>
      </w:pPr>
      <w:r w:rsidRPr="003F1467">
        <w:rPr>
          <w:rFonts w:ascii="Times New Roman" w:hAnsi="Times New Roman"/>
          <w:sz w:val="24"/>
          <w:szCs w:val="24"/>
          <w:u w:val="single"/>
        </w:rPr>
        <w:t>Secured</w:t>
      </w:r>
      <w:r w:rsidRPr="003F1467">
        <w:rPr>
          <w:rFonts w:ascii="Times New Roman" w:hAnsi="Times New Roman"/>
          <w:sz w:val="24"/>
          <w:szCs w:val="24"/>
        </w:rPr>
        <w:t xml:space="preserve"> - Enter in item 10, the number of reimbursing employers who, as June 30, </w:t>
      </w:r>
      <w:r w:rsidR="00B501BF" w:rsidRPr="003F1467">
        <w:rPr>
          <w:rFonts w:ascii="Times New Roman" w:hAnsi="Times New Roman"/>
          <w:sz w:val="24"/>
          <w:szCs w:val="24"/>
        </w:rPr>
        <w:t>2017</w:t>
      </w:r>
      <w:r w:rsidRPr="003F1467">
        <w:rPr>
          <w:rFonts w:ascii="Times New Roman" w:hAnsi="Times New Roman"/>
          <w:sz w:val="24"/>
          <w:szCs w:val="24"/>
        </w:rPr>
        <w:t xml:space="preserve">, had submitted required reports for the quarter ending March 31, </w:t>
      </w:r>
      <w:r w:rsidR="00B501BF" w:rsidRPr="003F1467">
        <w:rPr>
          <w:rFonts w:ascii="Times New Roman" w:hAnsi="Times New Roman"/>
          <w:sz w:val="24"/>
          <w:szCs w:val="24"/>
        </w:rPr>
        <w:t>2017</w:t>
      </w:r>
      <w:r w:rsidRPr="003F1467">
        <w:rPr>
          <w:rFonts w:ascii="Times New Roman" w:hAnsi="Times New Roman"/>
          <w:sz w:val="24"/>
          <w:szCs w:val="24"/>
        </w:rPr>
        <w:t>.  Do not include employers, for whom determinations of non-liability have been made,</w:t>
      </w:r>
    </w:p>
    <w:p w:rsidR="00907C5B" w:rsidRPr="003F1467" w:rsidRDefault="00907C5B" w:rsidP="00907C5B">
      <w:pPr>
        <w:widowControl/>
        <w:jc w:val="both"/>
        <w:rPr>
          <w:rFonts w:ascii="Times New Roman" w:hAnsi="Times New Roman"/>
          <w:sz w:val="24"/>
          <w:szCs w:val="24"/>
        </w:rPr>
      </w:pPr>
    </w:p>
    <w:p w:rsidR="00907C5B" w:rsidRPr="003F1467" w:rsidRDefault="00907C5B" w:rsidP="003F1467">
      <w:pPr>
        <w:keepNext/>
        <w:keepLines/>
        <w:widowControl/>
        <w:ind w:left="1440"/>
        <w:rPr>
          <w:rFonts w:ascii="Times New Roman" w:hAnsi="Times New Roman"/>
          <w:sz w:val="24"/>
          <w:szCs w:val="24"/>
        </w:rPr>
      </w:pPr>
      <w:r w:rsidRPr="003F1467">
        <w:rPr>
          <w:rFonts w:ascii="Times New Roman" w:hAnsi="Times New Roman"/>
          <w:sz w:val="24"/>
          <w:szCs w:val="24"/>
          <w:u w:val="single"/>
        </w:rPr>
        <w:t>Resolved</w:t>
      </w:r>
      <w:r w:rsidRPr="003F1467">
        <w:rPr>
          <w:rFonts w:ascii="Times New Roman" w:hAnsi="Times New Roman"/>
          <w:sz w:val="24"/>
          <w:szCs w:val="24"/>
        </w:rPr>
        <w:t xml:space="preserve"> - Enter in item 11, the number of reimbursing employers who, as of June 30, </w:t>
      </w:r>
      <w:r w:rsidR="00B501BF" w:rsidRPr="003F1467">
        <w:rPr>
          <w:rFonts w:ascii="Times New Roman" w:hAnsi="Times New Roman"/>
          <w:sz w:val="24"/>
          <w:szCs w:val="24"/>
        </w:rPr>
        <w:t>2017</w:t>
      </w:r>
      <w:r w:rsidRPr="003F1467">
        <w:rPr>
          <w:rFonts w:ascii="Times New Roman" w:hAnsi="Times New Roman"/>
          <w:sz w:val="24"/>
          <w:szCs w:val="24"/>
        </w:rPr>
        <w:t xml:space="preserve">, had resolved reports for the quarter ending December 31, </w:t>
      </w:r>
      <w:r w:rsidR="00B501BF" w:rsidRPr="003F1467">
        <w:rPr>
          <w:rFonts w:ascii="Times New Roman" w:hAnsi="Times New Roman"/>
          <w:sz w:val="24"/>
          <w:szCs w:val="24"/>
        </w:rPr>
        <w:t>2016</w:t>
      </w:r>
      <w:r w:rsidRPr="003F1467">
        <w:rPr>
          <w:rFonts w:ascii="Times New Roman" w:hAnsi="Times New Roman"/>
          <w:sz w:val="24"/>
          <w:szCs w:val="24"/>
        </w:rPr>
        <w:t>.  Include employers for whom determinations of non-liability have been</w:t>
      </w:r>
      <w:r w:rsidR="00867435" w:rsidRPr="003F1467">
        <w:rPr>
          <w:rFonts w:ascii="Times New Roman" w:hAnsi="Times New Roman"/>
          <w:sz w:val="24"/>
          <w:szCs w:val="24"/>
        </w:rPr>
        <w:t xml:space="preserve"> </w:t>
      </w:r>
      <w:r w:rsidRPr="003F1467">
        <w:rPr>
          <w:rFonts w:ascii="Times New Roman" w:hAnsi="Times New Roman"/>
          <w:sz w:val="24"/>
          <w:szCs w:val="24"/>
        </w:rPr>
        <w:t>made.</w:t>
      </w:r>
      <w:r w:rsidRPr="003F1467">
        <w:rPr>
          <w:rFonts w:ascii="Times New Roman" w:hAnsi="Times New Roman"/>
          <w:sz w:val="24"/>
          <w:szCs w:val="24"/>
        </w:rPr>
        <w:br/>
      </w:r>
    </w:p>
    <w:p w:rsidR="00907C5B" w:rsidRPr="006171D7" w:rsidRDefault="00907C5B" w:rsidP="003F1467">
      <w:pPr>
        <w:pStyle w:val="Heading4"/>
      </w:pPr>
      <w:bookmarkStart w:id="96" w:name="_Toc268640"/>
      <w:r w:rsidRPr="006171D7">
        <w:t>Status Determinations - Status Determinations Made During Report Quarter</w:t>
      </w:r>
      <w:r w:rsidRPr="003F1467">
        <w:rPr>
          <w:u w:val="none"/>
        </w:rPr>
        <w:t>.</w:t>
      </w:r>
      <w:bookmarkEnd w:id="96"/>
    </w:p>
    <w:p w:rsidR="00907C5B" w:rsidRPr="003F1467" w:rsidRDefault="00907C5B" w:rsidP="00907C5B">
      <w:pPr>
        <w:widowControl/>
        <w:jc w:val="both"/>
        <w:rPr>
          <w:rFonts w:ascii="Times New Roman" w:hAnsi="Times New Roman"/>
          <w:sz w:val="24"/>
          <w:szCs w:val="24"/>
        </w:rPr>
      </w:pPr>
    </w:p>
    <w:p w:rsidR="00907C5B" w:rsidRPr="003F1467" w:rsidRDefault="00907C5B">
      <w:pPr>
        <w:widowControl/>
        <w:tabs>
          <w:tab w:val="left" w:pos="1080"/>
          <w:tab w:val="left" w:pos="1440"/>
        </w:tabs>
        <w:ind w:left="1440" w:hanging="360"/>
        <w:jc w:val="both"/>
        <w:rPr>
          <w:rFonts w:ascii="Times New Roman" w:hAnsi="Times New Roman"/>
          <w:sz w:val="24"/>
          <w:szCs w:val="24"/>
        </w:rPr>
      </w:pPr>
      <w:r w:rsidRPr="003F1467">
        <w:rPr>
          <w:rFonts w:ascii="Times New Roman" w:hAnsi="Times New Roman"/>
          <w:sz w:val="24"/>
          <w:szCs w:val="24"/>
        </w:rPr>
        <w:t>a.</w:t>
      </w:r>
      <w:r w:rsidRPr="003F1467">
        <w:rPr>
          <w:rFonts w:ascii="Times New Roman" w:hAnsi="Times New Roman"/>
          <w:sz w:val="24"/>
          <w:szCs w:val="24"/>
        </w:rPr>
        <w:tab/>
      </w:r>
      <w:r w:rsidRPr="003F1467">
        <w:rPr>
          <w:rFonts w:ascii="Times New Roman" w:hAnsi="Times New Roman"/>
          <w:sz w:val="24"/>
          <w:szCs w:val="24"/>
          <w:u w:val="single"/>
        </w:rPr>
        <w:t>Item 14. Number, Newly Established Employers</w:t>
      </w:r>
      <w:r w:rsidRPr="003F1467">
        <w:rPr>
          <w:rFonts w:ascii="Times New Roman" w:hAnsi="Times New Roman"/>
          <w:sz w:val="24"/>
          <w:szCs w:val="24"/>
        </w:rPr>
        <w:t>.  Enter the number of status determinations made during the report quarter based on an employer having met a specific threshold or condition of liability contained in the state’s unemployment compensation law, which resulted in the establishment of a new account.  Do not include those determinations which resulted in the establishment of a new account for a successor employer.  Also exclude status determinations for employers who have been assigned account numbers in advance of having met a threshold or conditions of liability.  Include status determinations which re-established accounts for previously inactivated and/or terminated employers.</w:t>
      </w:r>
    </w:p>
    <w:p w:rsidR="00907C5B" w:rsidRPr="003F1467" w:rsidRDefault="00907C5B" w:rsidP="00907C5B">
      <w:pPr>
        <w:widowControl/>
        <w:jc w:val="both"/>
        <w:rPr>
          <w:rFonts w:ascii="Times New Roman" w:hAnsi="Times New Roman"/>
          <w:sz w:val="24"/>
          <w:szCs w:val="24"/>
        </w:rPr>
      </w:pPr>
    </w:p>
    <w:p w:rsidR="00907C5B" w:rsidRPr="003F1467" w:rsidRDefault="00907C5B" w:rsidP="00907C5B">
      <w:pPr>
        <w:widowControl/>
        <w:tabs>
          <w:tab w:val="left" w:pos="1062"/>
          <w:tab w:val="left" w:pos="1440"/>
        </w:tabs>
        <w:ind w:left="1440" w:hanging="360"/>
        <w:jc w:val="both"/>
        <w:rPr>
          <w:rFonts w:ascii="Times New Roman" w:hAnsi="Times New Roman"/>
          <w:sz w:val="24"/>
          <w:szCs w:val="24"/>
        </w:rPr>
      </w:pPr>
      <w:r w:rsidRPr="003F1467">
        <w:rPr>
          <w:rFonts w:ascii="Times New Roman" w:hAnsi="Times New Roman"/>
          <w:sz w:val="24"/>
          <w:szCs w:val="24"/>
        </w:rPr>
        <w:t>b.</w:t>
      </w:r>
      <w:r w:rsidRPr="003F1467">
        <w:rPr>
          <w:rFonts w:ascii="Times New Roman" w:hAnsi="Times New Roman"/>
          <w:sz w:val="24"/>
          <w:szCs w:val="24"/>
        </w:rPr>
        <w:tab/>
      </w:r>
      <w:r w:rsidRPr="003F1467">
        <w:rPr>
          <w:rFonts w:ascii="Times New Roman" w:hAnsi="Times New Roman"/>
          <w:sz w:val="24"/>
          <w:szCs w:val="24"/>
          <w:u w:val="single"/>
        </w:rPr>
        <w:t xml:space="preserve">Item 15. </w:t>
      </w:r>
      <w:r w:rsidR="00D8334D">
        <w:rPr>
          <w:rFonts w:ascii="Times New Roman" w:hAnsi="Times New Roman"/>
          <w:sz w:val="24"/>
          <w:szCs w:val="24"/>
          <w:u w:val="single"/>
        </w:rPr>
        <w:t xml:space="preserve"> </w:t>
      </w:r>
      <w:r w:rsidRPr="003F1467">
        <w:rPr>
          <w:rFonts w:ascii="Times New Roman" w:hAnsi="Times New Roman"/>
          <w:sz w:val="24"/>
          <w:szCs w:val="24"/>
          <w:u w:val="single"/>
        </w:rPr>
        <w:t>Time Lapse - 90 Days or Less, Newly Established Employers</w:t>
      </w:r>
      <w:r w:rsidRPr="003F1467">
        <w:rPr>
          <w:rFonts w:ascii="Times New Roman" w:hAnsi="Times New Roman"/>
          <w:sz w:val="24"/>
          <w:szCs w:val="24"/>
        </w:rPr>
        <w:t>.  Enter the number of status determinations in item 14 that were made in 90 days or less from the end of the quarter in which liability occurred.  Count the number of calendar days from the end of the quarter in which liability occurred to the date that the status information was officially entered into the state's system.  For previously inactivated and/or terminated employers, count the number of days from the end of the quarter in which liability re-occurred.  If the status information is entered before the end of the quarter in which liability occurred or re-occurred, the determination is automatically counted in the 90 days or less time lapse category.</w:t>
      </w:r>
    </w:p>
    <w:p w:rsidR="00907C5B" w:rsidRPr="003F1467" w:rsidRDefault="00907C5B" w:rsidP="00907C5B">
      <w:pPr>
        <w:widowControl/>
        <w:jc w:val="both"/>
        <w:rPr>
          <w:rFonts w:ascii="Times New Roman" w:hAnsi="Times New Roman"/>
          <w:sz w:val="24"/>
          <w:szCs w:val="24"/>
        </w:rPr>
      </w:pPr>
    </w:p>
    <w:p w:rsidR="00907C5B" w:rsidRPr="003F1467" w:rsidRDefault="00907C5B" w:rsidP="00907C5B">
      <w:pPr>
        <w:widowControl/>
        <w:tabs>
          <w:tab w:val="left" w:pos="1080"/>
          <w:tab w:val="left" w:pos="1440"/>
        </w:tabs>
        <w:ind w:left="1440" w:hanging="360"/>
        <w:jc w:val="both"/>
        <w:rPr>
          <w:rFonts w:ascii="Times New Roman" w:hAnsi="Times New Roman"/>
          <w:sz w:val="24"/>
          <w:szCs w:val="24"/>
        </w:rPr>
      </w:pPr>
      <w:r w:rsidRPr="003F1467">
        <w:rPr>
          <w:rFonts w:ascii="Times New Roman" w:hAnsi="Times New Roman"/>
          <w:sz w:val="24"/>
          <w:szCs w:val="24"/>
        </w:rPr>
        <w:t>c.</w:t>
      </w:r>
      <w:r w:rsidRPr="003F1467">
        <w:rPr>
          <w:rFonts w:ascii="Times New Roman" w:hAnsi="Times New Roman"/>
          <w:sz w:val="24"/>
          <w:szCs w:val="24"/>
        </w:rPr>
        <w:tab/>
      </w:r>
      <w:r w:rsidRPr="003F1467">
        <w:rPr>
          <w:rFonts w:ascii="Times New Roman" w:hAnsi="Times New Roman"/>
          <w:sz w:val="24"/>
          <w:szCs w:val="24"/>
          <w:u w:val="single"/>
        </w:rPr>
        <w:t xml:space="preserve">Item 16. </w:t>
      </w:r>
      <w:r w:rsidR="00D8334D">
        <w:rPr>
          <w:rFonts w:ascii="Times New Roman" w:hAnsi="Times New Roman"/>
          <w:sz w:val="24"/>
          <w:szCs w:val="24"/>
          <w:u w:val="single"/>
        </w:rPr>
        <w:t xml:space="preserve"> </w:t>
      </w:r>
      <w:r w:rsidRPr="003F1467">
        <w:rPr>
          <w:rFonts w:ascii="Times New Roman" w:hAnsi="Times New Roman"/>
          <w:sz w:val="24"/>
          <w:szCs w:val="24"/>
          <w:u w:val="single"/>
        </w:rPr>
        <w:t>Time Lapse - 180 Days or Less, Newly Established Employers</w:t>
      </w:r>
      <w:r w:rsidRPr="003F1467">
        <w:rPr>
          <w:rFonts w:ascii="Times New Roman" w:hAnsi="Times New Roman"/>
          <w:sz w:val="24"/>
          <w:szCs w:val="24"/>
        </w:rPr>
        <w:t>.  Enter the number of status determinations in item 14 that were made in 180 days or less from the end of the quarter in which liability occurred.  Count the number of calendar days from the end of the quarter in which liability occurred to the date that the status information was officially entered into the state's system.  For previously inactivated and/or terminated employers, count the number of days from the end of the quarter in which liability re-occurred.  This count includes the number of status determinations reported for the 90 days or less time lapse in item 15.</w:t>
      </w:r>
    </w:p>
    <w:p w:rsidR="00907C5B" w:rsidRPr="003F1467" w:rsidRDefault="00907C5B" w:rsidP="00907C5B">
      <w:pPr>
        <w:widowControl/>
        <w:jc w:val="both"/>
        <w:rPr>
          <w:rFonts w:ascii="Times New Roman" w:hAnsi="Times New Roman"/>
          <w:sz w:val="24"/>
          <w:szCs w:val="24"/>
        </w:rPr>
      </w:pPr>
    </w:p>
    <w:p w:rsidR="00907C5B" w:rsidRPr="003F1467" w:rsidRDefault="00907C5B" w:rsidP="00907C5B">
      <w:pPr>
        <w:widowControl/>
        <w:tabs>
          <w:tab w:val="left" w:pos="1080"/>
          <w:tab w:val="left" w:pos="1440"/>
        </w:tabs>
        <w:ind w:left="1440" w:hanging="360"/>
        <w:jc w:val="both"/>
        <w:rPr>
          <w:rFonts w:ascii="Times New Roman" w:hAnsi="Times New Roman"/>
          <w:sz w:val="24"/>
          <w:szCs w:val="24"/>
        </w:rPr>
      </w:pPr>
      <w:r w:rsidRPr="003F1467">
        <w:rPr>
          <w:rFonts w:ascii="Times New Roman" w:hAnsi="Times New Roman"/>
          <w:sz w:val="24"/>
          <w:szCs w:val="24"/>
        </w:rPr>
        <w:t>d.</w:t>
      </w:r>
      <w:r w:rsidRPr="003F1467">
        <w:rPr>
          <w:rFonts w:ascii="Times New Roman" w:hAnsi="Times New Roman"/>
          <w:sz w:val="24"/>
          <w:szCs w:val="24"/>
        </w:rPr>
        <w:tab/>
      </w:r>
      <w:r w:rsidRPr="003F1467">
        <w:rPr>
          <w:rFonts w:ascii="Times New Roman" w:hAnsi="Times New Roman"/>
          <w:sz w:val="24"/>
          <w:szCs w:val="24"/>
          <w:u w:val="single"/>
        </w:rPr>
        <w:t xml:space="preserve">Item 17. </w:t>
      </w:r>
      <w:r w:rsidR="00D8334D">
        <w:rPr>
          <w:rFonts w:ascii="Times New Roman" w:hAnsi="Times New Roman"/>
          <w:sz w:val="24"/>
          <w:szCs w:val="24"/>
          <w:u w:val="single"/>
        </w:rPr>
        <w:t xml:space="preserve"> </w:t>
      </w:r>
      <w:r w:rsidRPr="003F1467">
        <w:rPr>
          <w:rFonts w:ascii="Times New Roman" w:hAnsi="Times New Roman"/>
          <w:sz w:val="24"/>
          <w:szCs w:val="24"/>
          <w:u w:val="single"/>
        </w:rPr>
        <w:t>Number, Successor Employers</w:t>
      </w:r>
      <w:r w:rsidRPr="003F1467">
        <w:rPr>
          <w:rFonts w:ascii="Times New Roman" w:hAnsi="Times New Roman"/>
          <w:sz w:val="24"/>
          <w:szCs w:val="24"/>
        </w:rPr>
        <w:t>.  Enter the number of status determinations made during the report quarter in which the state's legal definition of successorship was met and the employer was, thus, classified as a successor.  Include full and partial successorships.  Include status determinations which resulted in the establishment of new accounts for successor employers, as well as those employers who already had an existing account and acquired all or a part of the business of another employer with an existing account.</w:t>
      </w:r>
    </w:p>
    <w:p w:rsidR="00907C5B" w:rsidRPr="003F1467" w:rsidRDefault="00907C5B" w:rsidP="00907C5B">
      <w:pPr>
        <w:widowControl/>
        <w:jc w:val="both"/>
        <w:rPr>
          <w:rFonts w:ascii="Times New Roman" w:hAnsi="Times New Roman"/>
          <w:sz w:val="24"/>
          <w:szCs w:val="24"/>
        </w:rPr>
      </w:pPr>
    </w:p>
    <w:p w:rsidR="00907C5B" w:rsidRPr="003F1467" w:rsidRDefault="00907C5B" w:rsidP="00907C5B">
      <w:pPr>
        <w:widowControl/>
        <w:ind w:left="1440"/>
        <w:jc w:val="both"/>
        <w:rPr>
          <w:rFonts w:ascii="Times New Roman" w:hAnsi="Times New Roman"/>
          <w:sz w:val="24"/>
          <w:szCs w:val="24"/>
        </w:rPr>
      </w:pPr>
      <w:r w:rsidRPr="003F1467">
        <w:rPr>
          <w:rFonts w:ascii="Times New Roman" w:hAnsi="Times New Roman"/>
          <w:sz w:val="24"/>
          <w:szCs w:val="24"/>
          <w:u w:val="single"/>
        </w:rPr>
        <w:t>Example</w:t>
      </w:r>
      <w:r w:rsidRPr="003F1467">
        <w:rPr>
          <w:rFonts w:ascii="Times New Roman" w:hAnsi="Times New Roman"/>
          <w:sz w:val="24"/>
          <w:szCs w:val="24"/>
        </w:rPr>
        <w:t>:  Employer B, who previously has not been a subject employer, acquires and continues the business of Employer A.  Employer B is determined to be a successor and is counted in item 17 as a successor rather than in item 14 as a newly established account.</w:t>
      </w:r>
    </w:p>
    <w:p w:rsidR="00907C5B" w:rsidRPr="003F1467" w:rsidRDefault="00907C5B" w:rsidP="00907C5B">
      <w:pPr>
        <w:widowControl/>
        <w:ind w:left="1440"/>
        <w:jc w:val="both"/>
        <w:rPr>
          <w:rFonts w:ascii="Times New Roman" w:hAnsi="Times New Roman"/>
          <w:sz w:val="24"/>
          <w:szCs w:val="24"/>
        </w:rPr>
      </w:pPr>
    </w:p>
    <w:p w:rsidR="00907C5B" w:rsidRPr="003F1467" w:rsidRDefault="00907C5B" w:rsidP="00907C5B">
      <w:pPr>
        <w:widowControl/>
        <w:ind w:left="1440"/>
        <w:jc w:val="both"/>
        <w:rPr>
          <w:rFonts w:ascii="Times New Roman" w:hAnsi="Times New Roman"/>
          <w:sz w:val="24"/>
          <w:szCs w:val="24"/>
        </w:rPr>
      </w:pPr>
      <w:r w:rsidRPr="003F1467">
        <w:rPr>
          <w:rFonts w:ascii="Times New Roman" w:hAnsi="Times New Roman"/>
          <w:sz w:val="24"/>
          <w:szCs w:val="24"/>
        </w:rPr>
        <w:t>Employer X, who is registered as an active subject employer, acquires and continues the business of Employer Y.  Employer X is determined to be the successor to Employer Y and should also be counted in item 17.</w:t>
      </w:r>
    </w:p>
    <w:p w:rsidR="00907C5B" w:rsidRPr="003F1467" w:rsidRDefault="00907C5B" w:rsidP="00907C5B">
      <w:pPr>
        <w:widowControl/>
        <w:jc w:val="both"/>
        <w:rPr>
          <w:rFonts w:ascii="Times New Roman" w:hAnsi="Times New Roman"/>
          <w:sz w:val="24"/>
          <w:szCs w:val="24"/>
        </w:rPr>
      </w:pPr>
    </w:p>
    <w:p w:rsidR="00907C5B" w:rsidRPr="003F1467" w:rsidRDefault="00907C5B" w:rsidP="00907C5B">
      <w:pPr>
        <w:widowControl/>
        <w:tabs>
          <w:tab w:val="left" w:pos="1062"/>
          <w:tab w:val="left" w:pos="1440"/>
        </w:tabs>
        <w:ind w:left="1440" w:hanging="360"/>
        <w:jc w:val="both"/>
        <w:rPr>
          <w:rFonts w:ascii="Times New Roman" w:hAnsi="Times New Roman"/>
          <w:sz w:val="24"/>
          <w:szCs w:val="24"/>
        </w:rPr>
      </w:pPr>
      <w:r w:rsidRPr="003F1467">
        <w:rPr>
          <w:rFonts w:ascii="Times New Roman" w:hAnsi="Times New Roman"/>
          <w:sz w:val="24"/>
          <w:szCs w:val="24"/>
        </w:rPr>
        <w:t>e.</w:t>
      </w:r>
      <w:r w:rsidRPr="003F1467">
        <w:rPr>
          <w:rFonts w:ascii="Times New Roman" w:hAnsi="Times New Roman"/>
          <w:sz w:val="24"/>
          <w:szCs w:val="24"/>
        </w:rPr>
        <w:tab/>
      </w:r>
      <w:r w:rsidRPr="003F1467">
        <w:rPr>
          <w:rFonts w:ascii="Times New Roman" w:hAnsi="Times New Roman"/>
          <w:sz w:val="24"/>
          <w:szCs w:val="24"/>
          <w:u w:val="single"/>
        </w:rPr>
        <w:t xml:space="preserve">Item 18. </w:t>
      </w:r>
      <w:r w:rsidR="00D8334D">
        <w:rPr>
          <w:rFonts w:ascii="Times New Roman" w:hAnsi="Times New Roman"/>
          <w:sz w:val="24"/>
          <w:szCs w:val="24"/>
          <w:u w:val="single"/>
        </w:rPr>
        <w:t xml:space="preserve"> </w:t>
      </w:r>
      <w:r w:rsidRPr="003F1467">
        <w:rPr>
          <w:rFonts w:ascii="Times New Roman" w:hAnsi="Times New Roman"/>
          <w:sz w:val="24"/>
          <w:szCs w:val="24"/>
          <w:u w:val="single"/>
        </w:rPr>
        <w:t>Time Lapse - 90 Days or Less, Successor Employers</w:t>
      </w:r>
      <w:r w:rsidRPr="003F1467">
        <w:rPr>
          <w:rFonts w:ascii="Times New Roman" w:hAnsi="Times New Roman"/>
          <w:sz w:val="24"/>
          <w:szCs w:val="24"/>
        </w:rPr>
        <w:t>.  Enter the number of status determinations in item 17 that were made in 90 days or less from the end of the quarter in which liability as a successor occurred.  Count the number of calendar days from the end of the quarter in which liability occurred to the date that the status information was officially entered into the state's system.  If the status information is entered before the end of the quarter in which liability occurred, the determination is automatically counted in the 90 days or less time lapse category.</w:t>
      </w:r>
    </w:p>
    <w:p w:rsidR="00907C5B" w:rsidRPr="003F1467" w:rsidRDefault="00907C5B" w:rsidP="00907C5B">
      <w:pPr>
        <w:widowControl/>
        <w:jc w:val="both"/>
        <w:rPr>
          <w:rFonts w:ascii="Times New Roman" w:hAnsi="Times New Roman"/>
          <w:sz w:val="24"/>
          <w:szCs w:val="24"/>
        </w:rPr>
      </w:pPr>
    </w:p>
    <w:p w:rsidR="00907C5B" w:rsidRPr="003F1467" w:rsidRDefault="00907C5B" w:rsidP="00907C5B">
      <w:pPr>
        <w:widowControl/>
        <w:tabs>
          <w:tab w:val="left" w:pos="1080"/>
          <w:tab w:val="left" w:pos="1440"/>
        </w:tabs>
        <w:ind w:left="1440" w:hanging="360"/>
        <w:jc w:val="both"/>
        <w:rPr>
          <w:rFonts w:ascii="Times New Roman" w:hAnsi="Times New Roman"/>
          <w:sz w:val="24"/>
          <w:szCs w:val="24"/>
        </w:rPr>
      </w:pPr>
      <w:r w:rsidRPr="003F1467">
        <w:rPr>
          <w:rFonts w:ascii="Times New Roman" w:hAnsi="Times New Roman"/>
          <w:sz w:val="24"/>
          <w:szCs w:val="24"/>
        </w:rPr>
        <w:t>f.</w:t>
      </w:r>
      <w:r w:rsidRPr="003F1467">
        <w:rPr>
          <w:rFonts w:ascii="Times New Roman" w:hAnsi="Times New Roman"/>
          <w:sz w:val="24"/>
          <w:szCs w:val="24"/>
        </w:rPr>
        <w:tab/>
      </w:r>
      <w:r w:rsidRPr="003F1467">
        <w:rPr>
          <w:rFonts w:ascii="Times New Roman" w:hAnsi="Times New Roman"/>
          <w:sz w:val="24"/>
          <w:szCs w:val="24"/>
          <w:u w:val="single"/>
        </w:rPr>
        <w:t xml:space="preserve">Item 19. </w:t>
      </w:r>
      <w:r w:rsidR="00D8334D">
        <w:rPr>
          <w:rFonts w:ascii="Times New Roman" w:hAnsi="Times New Roman"/>
          <w:sz w:val="24"/>
          <w:szCs w:val="24"/>
          <w:u w:val="single"/>
        </w:rPr>
        <w:t xml:space="preserve"> </w:t>
      </w:r>
      <w:r w:rsidRPr="003F1467">
        <w:rPr>
          <w:rFonts w:ascii="Times New Roman" w:hAnsi="Times New Roman"/>
          <w:sz w:val="24"/>
          <w:szCs w:val="24"/>
          <w:u w:val="single"/>
        </w:rPr>
        <w:t>Time Lapse - 180 Days or Less, Successor Employers</w:t>
      </w:r>
      <w:r w:rsidRPr="003F1467">
        <w:rPr>
          <w:rFonts w:ascii="Times New Roman" w:hAnsi="Times New Roman"/>
          <w:sz w:val="24"/>
          <w:szCs w:val="24"/>
        </w:rPr>
        <w:t>.  Enter the number of status determinations in item 17 that were made in 180 days or less from the end of the quarter in which liability as a successor occurred.  Count the number of calendar days from the end of the quarter in which liability occurred to the date that the status information was officially entered into the state's system.  This count includes the number of status determinations reported for the 90 days or less time lapse in item 18.</w:t>
      </w:r>
    </w:p>
    <w:p w:rsidR="00907C5B" w:rsidRPr="003F1467" w:rsidRDefault="00907C5B" w:rsidP="00907C5B">
      <w:pPr>
        <w:widowControl/>
        <w:ind w:left="1620" w:hanging="1620"/>
        <w:jc w:val="both"/>
        <w:rPr>
          <w:rFonts w:ascii="Times New Roman" w:hAnsi="Times New Roman"/>
          <w:sz w:val="24"/>
          <w:szCs w:val="24"/>
        </w:rPr>
      </w:pPr>
    </w:p>
    <w:p w:rsidR="00907C5B" w:rsidRPr="003F1467" w:rsidRDefault="00907C5B" w:rsidP="00907C5B">
      <w:pPr>
        <w:tabs>
          <w:tab w:val="left" w:pos="1080"/>
          <w:tab w:val="left" w:pos="1440"/>
        </w:tabs>
        <w:ind w:left="1440" w:hanging="360"/>
        <w:jc w:val="both"/>
        <w:rPr>
          <w:rStyle w:val="1AutoList3Char"/>
          <w:rFonts w:ascii="Times New Roman" w:hAnsi="Times New Roman"/>
          <w:szCs w:val="24"/>
        </w:rPr>
      </w:pPr>
      <w:r w:rsidRPr="003F1467">
        <w:rPr>
          <w:rFonts w:ascii="Times New Roman" w:hAnsi="Times New Roman"/>
          <w:sz w:val="24"/>
          <w:szCs w:val="24"/>
        </w:rPr>
        <w:t>g.</w:t>
      </w:r>
      <w:r w:rsidRPr="003F1467">
        <w:rPr>
          <w:rFonts w:ascii="Times New Roman" w:hAnsi="Times New Roman"/>
          <w:sz w:val="24"/>
          <w:szCs w:val="24"/>
        </w:rPr>
        <w:tab/>
      </w:r>
      <w:r w:rsidRPr="003F1467">
        <w:rPr>
          <w:rFonts w:ascii="Times New Roman" w:hAnsi="Times New Roman"/>
          <w:sz w:val="24"/>
          <w:szCs w:val="24"/>
          <w:u w:val="single"/>
        </w:rPr>
        <w:t xml:space="preserve">Item 20. </w:t>
      </w:r>
      <w:r w:rsidR="00D8334D">
        <w:rPr>
          <w:rFonts w:ascii="Times New Roman" w:hAnsi="Times New Roman"/>
          <w:sz w:val="24"/>
          <w:szCs w:val="24"/>
          <w:u w:val="single"/>
        </w:rPr>
        <w:t xml:space="preserve"> </w:t>
      </w:r>
      <w:r w:rsidRPr="003F1467">
        <w:rPr>
          <w:rFonts w:ascii="Times New Roman" w:hAnsi="Times New Roman"/>
          <w:sz w:val="24"/>
          <w:szCs w:val="24"/>
          <w:u w:val="single"/>
        </w:rPr>
        <w:t>Inactivations/Terminations</w:t>
      </w:r>
      <w:r w:rsidRPr="003F1467">
        <w:rPr>
          <w:rFonts w:ascii="Times New Roman" w:hAnsi="Times New Roman"/>
          <w:sz w:val="24"/>
          <w:szCs w:val="24"/>
        </w:rPr>
        <w:t xml:space="preserve">:  </w:t>
      </w:r>
      <w:r w:rsidRPr="003F1467">
        <w:rPr>
          <w:rStyle w:val="1AutoList3Char"/>
          <w:rFonts w:ascii="Times New Roman" w:hAnsi="Times New Roman"/>
          <w:szCs w:val="24"/>
        </w:rPr>
        <w:t xml:space="preserve">Enter the number of status determinations made during the report quarter that resulted in the inactivation or termination of an account, whether made by a person or automatically made by the system.  This number should include all accounts rendered inactive or terminated during the report quarter because no wages were reported for eight consecutive quarters.  Annual-reporting employers that are terminated should be counted in the quarter in which the inactivation or termination is effective, as opposed to at the end of the calendar year in which the inactivation or termination is effective.  Refer to F.1. Employer Count.   Do not include terminations of employers previously inactivated. </w:t>
      </w:r>
    </w:p>
    <w:p w:rsidR="00907C5B" w:rsidRPr="003F1467" w:rsidRDefault="00907C5B" w:rsidP="00907C5B">
      <w:pPr>
        <w:tabs>
          <w:tab w:val="left" w:pos="1080"/>
          <w:tab w:val="left" w:pos="1440"/>
        </w:tabs>
        <w:ind w:left="1440" w:hanging="360"/>
        <w:jc w:val="both"/>
        <w:rPr>
          <w:rStyle w:val="1AutoList3Char"/>
          <w:rFonts w:ascii="Times New Roman" w:hAnsi="Times New Roman"/>
          <w:szCs w:val="24"/>
        </w:rPr>
      </w:pPr>
    </w:p>
    <w:p w:rsidR="00907C5B" w:rsidRPr="003F1467" w:rsidRDefault="001366E1" w:rsidP="003F1467">
      <w:pPr>
        <w:pStyle w:val="ListParagraph"/>
        <w:widowControl/>
        <w:numPr>
          <w:ilvl w:val="0"/>
          <w:numId w:val="11"/>
        </w:numPr>
        <w:tabs>
          <w:tab w:val="left" w:pos="522"/>
          <w:tab w:val="left" w:pos="1080"/>
        </w:tabs>
        <w:ind w:left="1267"/>
        <w:jc w:val="both"/>
        <w:rPr>
          <w:rFonts w:ascii="Times New Roman" w:hAnsi="Times New Roman"/>
          <w:sz w:val="24"/>
          <w:szCs w:val="24"/>
        </w:rPr>
      </w:pPr>
      <w:r w:rsidRPr="003F1467">
        <w:rPr>
          <w:rStyle w:val="Heading4Char"/>
          <w:rFonts w:ascii="Times New Roman" w:hAnsi="Times New Roman"/>
          <w:u w:val="none"/>
        </w:rPr>
        <w:t xml:space="preserve"> </w:t>
      </w:r>
      <w:r w:rsidR="00907C5B" w:rsidRPr="003F1467">
        <w:rPr>
          <w:rStyle w:val="Heading4Char"/>
          <w:rFonts w:ascii="Times New Roman" w:hAnsi="Times New Roman"/>
        </w:rPr>
        <w:fldChar w:fldCharType="begin"/>
      </w:r>
      <w:r w:rsidR="00907C5B" w:rsidRPr="003F1467">
        <w:rPr>
          <w:rStyle w:val="Heading4Char"/>
          <w:rFonts w:ascii="Times New Roman" w:hAnsi="Times New Roman"/>
        </w:rPr>
        <w:instrText xml:space="preserve"> TC “</w:instrText>
      </w:r>
      <w:bookmarkStart w:id="97" w:name="_Toc481479544"/>
      <w:r w:rsidR="00907C5B" w:rsidRPr="003F1467">
        <w:rPr>
          <w:rStyle w:val="Heading4Char"/>
          <w:rFonts w:ascii="Times New Roman" w:hAnsi="Times New Roman"/>
        </w:rPr>
        <w:instrText>6.</w:instrText>
      </w:r>
      <w:r w:rsidR="00907C5B" w:rsidRPr="003F1467">
        <w:rPr>
          <w:rStyle w:val="Heading4Char"/>
          <w:rFonts w:ascii="Times New Roman" w:hAnsi="Times New Roman"/>
        </w:rPr>
        <w:tab/>
        <w:instrText>Receivables - Contributory Employers.</w:instrText>
      </w:r>
      <w:bookmarkEnd w:id="97"/>
      <w:r w:rsidR="00907C5B" w:rsidRPr="003F1467">
        <w:rPr>
          <w:rStyle w:val="Heading4Char"/>
          <w:rFonts w:ascii="Times New Roman" w:hAnsi="Times New Roman"/>
        </w:rPr>
        <w:instrText xml:space="preserve">” \f 1 \l 1 </w:instrText>
      </w:r>
      <w:r w:rsidR="00907C5B" w:rsidRPr="003F1467">
        <w:rPr>
          <w:rStyle w:val="Heading4Char"/>
          <w:rFonts w:ascii="Times New Roman" w:hAnsi="Times New Roman"/>
        </w:rPr>
        <w:fldChar w:fldCharType="end"/>
      </w:r>
      <w:bookmarkStart w:id="98" w:name="_Toc268641"/>
      <w:r w:rsidR="00907C5B" w:rsidRPr="003F1467">
        <w:rPr>
          <w:rStyle w:val="Heading4Char"/>
          <w:rFonts w:ascii="Times New Roman" w:hAnsi="Times New Roman"/>
        </w:rPr>
        <w:t>Receivables - Contributory Employers</w:t>
      </w:r>
      <w:bookmarkEnd w:id="98"/>
      <w:r w:rsidR="00907C5B" w:rsidRPr="003F1467">
        <w:rPr>
          <w:rFonts w:ascii="Times New Roman" w:hAnsi="Times New Roman"/>
          <w:sz w:val="24"/>
          <w:szCs w:val="24"/>
        </w:rPr>
        <w:t xml:space="preserve">.  Line 401 shows accounting control activities during the report quarter in regard to receivables due from contributory employers.  Line 401 covers (as of the last day of the report quarter) all </w:t>
      </w:r>
      <w:r w:rsidR="00907C5B" w:rsidRPr="003F1467">
        <w:rPr>
          <w:rFonts w:ascii="Times New Roman" w:hAnsi="Times New Roman"/>
          <w:sz w:val="24"/>
          <w:szCs w:val="24"/>
          <w:u w:val="single"/>
        </w:rPr>
        <w:t>known</w:t>
      </w:r>
      <w:r w:rsidR="00907C5B" w:rsidRPr="003F1467">
        <w:rPr>
          <w:rFonts w:ascii="Times New Roman" w:hAnsi="Times New Roman"/>
          <w:sz w:val="24"/>
          <w:szCs w:val="24"/>
        </w:rPr>
        <w:t xml:space="preserve"> receivables due for all calendar quarters prior to the report quarter.</w:t>
      </w:r>
    </w:p>
    <w:p w:rsidR="00907C5B" w:rsidRPr="003F1467" w:rsidRDefault="00907C5B" w:rsidP="00907C5B">
      <w:pPr>
        <w:widowControl/>
        <w:jc w:val="both"/>
        <w:rPr>
          <w:rFonts w:ascii="Times New Roman" w:hAnsi="Times New Roman"/>
          <w:sz w:val="24"/>
          <w:szCs w:val="24"/>
        </w:rPr>
      </w:pPr>
    </w:p>
    <w:p w:rsidR="00907C5B" w:rsidRPr="003F1467" w:rsidRDefault="00907C5B" w:rsidP="00907C5B">
      <w:pPr>
        <w:widowControl/>
        <w:tabs>
          <w:tab w:val="left" w:pos="1062"/>
          <w:tab w:val="left" w:pos="1350"/>
        </w:tabs>
        <w:ind w:left="1440" w:hanging="360"/>
        <w:jc w:val="both"/>
        <w:rPr>
          <w:rFonts w:ascii="Times New Roman" w:hAnsi="Times New Roman"/>
          <w:sz w:val="24"/>
          <w:szCs w:val="24"/>
        </w:rPr>
      </w:pPr>
      <w:r w:rsidRPr="003F1467">
        <w:rPr>
          <w:rFonts w:ascii="Times New Roman" w:hAnsi="Times New Roman"/>
          <w:sz w:val="24"/>
          <w:szCs w:val="24"/>
        </w:rPr>
        <w:t>a.</w:t>
      </w:r>
      <w:r w:rsidRPr="003F1467">
        <w:rPr>
          <w:rFonts w:ascii="Times New Roman" w:hAnsi="Times New Roman"/>
          <w:sz w:val="24"/>
          <w:szCs w:val="24"/>
        </w:rPr>
        <w:tab/>
      </w:r>
      <w:r w:rsidRPr="003F1467">
        <w:rPr>
          <w:rFonts w:ascii="Times New Roman" w:hAnsi="Times New Roman"/>
          <w:sz w:val="24"/>
          <w:szCs w:val="24"/>
          <w:u w:val="single"/>
        </w:rPr>
        <w:t xml:space="preserve">Item 21. </w:t>
      </w:r>
      <w:r w:rsidR="00D8334D">
        <w:rPr>
          <w:rFonts w:ascii="Times New Roman" w:hAnsi="Times New Roman"/>
          <w:sz w:val="24"/>
          <w:szCs w:val="24"/>
          <w:u w:val="single"/>
        </w:rPr>
        <w:t xml:space="preserve"> </w:t>
      </w:r>
      <w:r w:rsidRPr="003F1467">
        <w:rPr>
          <w:rFonts w:ascii="Times New Roman" w:hAnsi="Times New Roman"/>
          <w:sz w:val="24"/>
          <w:szCs w:val="24"/>
          <w:u w:val="single"/>
        </w:rPr>
        <w:t>Total Receivables at the Beginning of Period</w:t>
      </w:r>
      <w:r w:rsidRPr="003F1467">
        <w:rPr>
          <w:rFonts w:ascii="Times New Roman" w:hAnsi="Times New Roman"/>
          <w:sz w:val="24"/>
          <w:szCs w:val="24"/>
        </w:rPr>
        <w:t>.  Enter the total amount of known past due contributions at the beginning of the period.  This amount should be equal to item 26 on the previous report.</w:t>
      </w:r>
    </w:p>
    <w:p w:rsidR="00907C5B" w:rsidRPr="003F1467" w:rsidRDefault="00907C5B" w:rsidP="00907C5B">
      <w:pPr>
        <w:widowControl/>
        <w:tabs>
          <w:tab w:val="left" w:pos="1062"/>
          <w:tab w:val="left" w:pos="1350"/>
        </w:tabs>
        <w:ind w:left="1440" w:hanging="360"/>
        <w:jc w:val="both"/>
        <w:rPr>
          <w:rFonts w:ascii="Times New Roman" w:hAnsi="Times New Roman"/>
          <w:sz w:val="24"/>
          <w:szCs w:val="24"/>
        </w:rPr>
      </w:pPr>
    </w:p>
    <w:p w:rsidR="00907C5B" w:rsidRPr="003F1467" w:rsidRDefault="00907C5B" w:rsidP="00907C5B">
      <w:pPr>
        <w:widowControl/>
        <w:tabs>
          <w:tab w:val="left" w:pos="1062"/>
          <w:tab w:val="left" w:pos="1350"/>
        </w:tabs>
        <w:ind w:left="1440" w:hanging="360"/>
        <w:jc w:val="both"/>
        <w:rPr>
          <w:rFonts w:ascii="Times New Roman" w:hAnsi="Times New Roman"/>
          <w:sz w:val="24"/>
          <w:szCs w:val="24"/>
        </w:rPr>
      </w:pPr>
      <w:r w:rsidRPr="003F1467">
        <w:rPr>
          <w:rFonts w:ascii="Times New Roman" w:hAnsi="Times New Roman"/>
          <w:sz w:val="24"/>
          <w:szCs w:val="24"/>
        </w:rPr>
        <w:t>b.</w:t>
      </w:r>
      <w:r w:rsidRPr="003F1467">
        <w:rPr>
          <w:rFonts w:ascii="Times New Roman" w:hAnsi="Times New Roman"/>
          <w:sz w:val="24"/>
          <w:szCs w:val="24"/>
        </w:rPr>
        <w:tab/>
      </w:r>
      <w:r w:rsidRPr="003F1467">
        <w:rPr>
          <w:rFonts w:ascii="Times New Roman" w:hAnsi="Times New Roman"/>
          <w:sz w:val="24"/>
          <w:szCs w:val="24"/>
          <w:u w:val="single"/>
        </w:rPr>
        <w:t xml:space="preserve">Item 22. </w:t>
      </w:r>
      <w:r w:rsidR="00D8334D">
        <w:rPr>
          <w:rFonts w:ascii="Times New Roman" w:hAnsi="Times New Roman"/>
          <w:sz w:val="24"/>
          <w:szCs w:val="24"/>
          <w:u w:val="single"/>
        </w:rPr>
        <w:t xml:space="preserve"> </w:t>
      </w:r>
      <w:r w:rsidRPr="003F1467">
        <w:rPr>
          <w:rFonts w:ascii="Times New Roman" w:hAnsi="Times New Roman"/>
          <w:sz w:val="24"/>
          <w:szCs w:val="24"/>
          <w:u w:val="single"/>
        </w:rPr>
        <w:t>Amount Determined Receivable During Report Period</w:t>
      </w:r>
      <w:r w:rsidRPr="003F1467">
        <w:rPr>
          <w:rFonts w:ascii="Times New Roman" w:hAnsi="Times New Roman"/>
          <w:sz w:val="24"/>
          <w:szCs w:val="24"/>
        </w:rPr>
        <w:t>.  Enter the amount of contributions determined to be past due during the report quarter based on contribution reports received without full payment of taxes, audit findings, adjustments, legally enforceable estimates and assessments and final assessments.  Include all such receivables even though they are paid later in the quarter, otherwise liquidated or declared uncollectible.  Do not include estimates and assessments which are not legally collectible or enforceable.  Do not include interest and penalties.</w:t>
      </w:r>
    </w:p>
    <w:p w:rsidR="00907C5B" w:rsidRPr="003F1467" w:rsidRDefault="00907C5B" w:rsidP="00907C5B">
      <w:pPr>
        <w:widowControl/>
        <w:jc w:val="both"/>
        <w:rPr>
          <w:rFonts w:ascii="Times New Roman" w:hAnsi="Times New Roman"/>
          <w:sz w:val="24"/>
          <w:szCs w:val="24"/>
        </w:rPr>
      </w:pPr>
    </w:p>
    <w:p w:rsidR="00907C5B" w:rsidRPr="003F1467" w:rsidRDefault="00907C5B" w:rsidP="00907C5B">
      <w:pPr>
        <w:widowControl/>
        <w:tabs>
          <w:tab w:val="left" w:pos="1080"/>
          <w:tab w:val="left" w:pos="1440"/>
        </w:tabs>
        <w:ind w:left="1440" w:hanging="360"/>
        <w:jc w:val="both"/>
        <w:rPr>
          <w:rFonts w:ascii="Times New Roman" w:hAnsi="Times New Roman"/>
          <w:sz w:val="24"/>
          <w:szCs w:val="24"/>
        </w:rPr>
      </w:pPr>
      <w:r w:rsidRPr="003F1467">
        <w:rPr>
          <w:rFonts w:ascii="Times New Roman" w:hAnsi="Times New Roman"/>
          <w:sz w:val="24"/>
          <w:szCs w:val="24"/>
        </w:rPr>
        <w:t>c.</w:t>
      </w:r>
      <w:r w:rsidRPr="003F1467">
        <w:rPr>
          <w:rFonts w:ascii="Times New Roman" w:hAnsi="Times New Roman"/>
          <w:sz w:val="24"/>
          <w:szCs w:val="24"/>
        </w:rPr>
        <w:tab/>
      </w:r>
      <w:r w:rsidRPr="003F1467">
        <w:rPr>
          <w:rFonts w:ascii="Times New Roman" w:hAnsi="Times New Roman"/>
          <w:sz w:val="24"/>
          <w:szCs w:val="24"/>
          <w:u w:val="single"/>
        </w:rPr>
        <w:t xml:space="preserve">Item 23. </w:t>
      </w:r>
      <w:r w:rsidR="00D8334D">
        <w:rPr>
          <w:rFonts w:ascii="Times New Roman" w:hAnsi="Times New Roman"/>
          <w:sz w:val="24"/>
          <w:szCs w:val="24"/>
          <w:u w:val="single"/>
        </w:rPr>
        <w:t xml:space="preserve"> </w:t>
      </w:r>
      <w:r w:rsidRPr="003F1467">
        <w:rPr>
          <w:rFonts w:ascii="Times New Roman" w:hAnsi="Times New Roman"/>
          <w:sz w:val="24"/>
          <w:szCs w:val="24"/>
          <w:u w:val="single"/>
        </w:rPr>
        <w:t>Receivables Liquidated During Report Period</w:t>
      </w:r>
      <w:r w:rsidRPr="003F1467">
        <w:rPr>
          <w:rFonts w:ascii="Times New Roman" w:hAnsi="Times New Roman"/>
          <w:sz w:val="24"/>
          <w:szCs w:val="24"/>
        </w:rPr>
        <w:t>.  Enter amounts which were liquidated during the report quarter, other than by being declared uncollectible, which reduced the amounts in items 21 and 22.  Do not include timely contributions received during the report quarter.</w:t>
      </w:r>
    </w:p>
    <w:p w:rsidR="00907C5B" w:rsidRPr="003F1467" w:rsidRDefault="00907C5B" w:rsidP="00907C5B">
      <w:pPr>
        <w:widowControl/>
        <w:jc w:val="both"/>
        <w:rPr>
          <w:rFonts w:ascii="Times New Roman" w:hAnsi="Times New Roman"/>
          <w:sz w:val="24"/>
          <w:szCs w:val="24"/>
        </w:rPr>
      </w:pPr>
    </w:p>
    <w:p w:rsidR="00907C5B" w:rsidRPr="003F1467" w:rsidRDefault="00907C5B" w:rsidP="00907C5B">
      <w:pPr>
        <w:widowControl/>
        <w:tabs>
          <w:tab w:val="left" w:pos="1080"/>
          <w:tab w:val="left" w:pos="1440"/>
        </w:tabs>
        <w:ind w:left="1440" w:hanging="360"/>
        <w:jc w:val="both"/>
        <w:rPr>
          <w:rFonts w:ascii="Times New Roman" w:hAnsi="Times New Roman"/>
          <w:sz w:val="24"/>
          <w:szCs w:val="24"/>
        </w:rPr>
      </w:pPr>
      <w:r w:rsidRPr="003F1467">
        <w:rPr>
          <w:rFonts w:ascii="Times New Roman" w:hAnsi="Times New Roman"/>
          <w:sz w:val="24"/>
          <w:szCs w:val="24"/>
        </w:rPr>
        <w:t>d.</w:t>
      </w:r>
      <w:r w:rsidRPr="003F1467">
        <w:rPr>
          <w:rFonts w:ascii="Times New Roman" w:hAnsi="Times New Roman"/>
          <w:sz w:val="24"/>
          <w:szCs w:val="24"/>
        </w:rPr>
        <w:tab/>
      </w:r>
      <w:r w:rsidRPr="003F1467">
        <w:rPr>
          <w:rFonts w:ascii="Times New Roman" w:hAnsi="Times New Roman"/>
          <w:sz w:val="24"/>
          <w:szCs w:val="24"/>
          <w:u w:val="single"/>
        </w:rPr>
        <w:t xml:space="preserve">Item 24. </w:t>
      </w:r>
      <w:r w:rsidR="00D8334D">
        <w:rPr>
          <w:rFonts w:ascii="Times New Roman" w:hAnsi="Times New Roman"/>
          <w:sz w:val="24"/>
          <w:szCs w:val="24"/>
          <w:u w:val="single"/>
        </w:rPr>
        <w:t xml:space="preserve"> </w:t>
      </w:r>
      <w:r w:rsidRPr="003F1467">
        <w:rPr>
          <w:rFonts w:ascii="Times New Roman" w:hAnsi="Times New Roman"/>
          <w:sz w:val="24"/>
          <w:szCs w:val="24"/>
          <w:u w:val="single"/>
        </w:rPr>
        <w:t>Receivables Declared Uncollectible During Report Period</w:t>
      </w:r>
      <w:r w:rsidRPr="003F1467">
        <w:rPr>
          <w:rFonts w:ascii="Times New Roman" w:hAnsi="Times New Roman"/>
          <w:sz w:val="24"/>
          <w:szCs w:val="24"/>
        </w:rPr>
        <w:t>.  Enter amounts reported in items 21 and 22 that were declared uncollectible and/or transferred to suspense status during the report quarter.  Do not include amounts previously reported in item 25 (receivables removed from active file at end of report period) if such amounts were later declared uncollectible.</w:t>
      </w:r>
    </w:p>
    <w:p w:rsidR="00907C5B" w:rsidRPr="003F1467" w:rsidRDefault="00907C5B" w:rsidP="00907C5B">
      <w:pPr>
        <w:widowControl/>
        <w:tabs>
          <w:tab w:val="left" w:pos="1080"/>
          <w:tab w:val="left" w:pos="1440"/>
        </w:tabs>
        <w:ind w:left="1440" w:hanging="360"/>
        <w:jc w:val="both"/>
        <w:rPr>
          <w:rFonts w:ascii="Times New Roman" w:hAnsi="Times New Roman"/>
          <w:sz w:val="24"/>
          <w:szCs w:val="24"/>
        </w:rPr>
      </w:pPr>
      <w:r w:rsidRPr="003F1467">
        <w:rPr>
          <w:rFonts w:ascii="Times New Roman" w:hAnsi="Times New Roman"/>
          <w:sz w:val="24"/>
          <w:szCs w:val="24"/>
        </w:rPr>
        <w:t xml:space="preserve"> </w:t>
      </w:r>
    </w:p>
    <w:p w:rsidR="00907C5B" w:rsidRPr="003F1467" w:rsidRDefault="00907C5B" w:rsidP="00907C5B">
      <w:pPr>
        <w:widowControl/>
        <w:tabs>
          <w:tab w:val="left" w:pos="1080"/>
          <w:tab w:val="left" w:pos="1440"/>
        </w:tabs>
        <w:ind w:left="1440" w:hanging="360"/>
        <w:jc w:val="both"/>
        <w:rPr>
          <w:rFonts w:ascii="Times New Roman" w:hAnsi="Times New Roman"/>
          <w:sz w:val="24"/>
          <w:szCs w:val="24"/>
        </w:rPr>
      </w:pPr>
      <w:r w:rsidRPr="003F1467">
        <w:rPr>
          <w:rFonts w:ascii="Times New Roman" w:hAnsi="Times New Roman"/>
          <w:sz w:val="24"/>
          <w:szCs w:val="24"/>
        </w:rPr>
        <w:t>e.</w:t>
      </w:r>
      <w:r w:rsidRPr="003F1467">
        <w:rPr>
          <w:rFonts w:ascii="Times New Roman" w:hAnsi="Times New Roman"/>
          <w:sz w:val="24"/>
          <w:szCs w:val="24"/>
        </w:rPr>
        <w:tab/>
      </w:r>
      <w:r w:rsidRPr="003F1467">
        <w:rPr>
          <w:rFonts w:ascii="Times New Roman" w:hAnsi="Times New Roman"/>
          <w:sz w:val="24"/>
          <w:szCs w:val="24"/>
          <w:u w:val="single"/>
        </w:rPr>
        <w:t xml:space="preserve">Item 25. </w:t>
      </w:r>
      <w:r w:rsidR="00D8334D">
        <w:rPr>
          <w:rFonts w:ascii="Times New Roman" w:hAnsi="Times New Roman"/>
          <w:sz w:val="24"/>
          <w:szCs w:val="24"/>
          <w:u w:val="single"/>
        </w:rPr>
        <w:t xml:space="preserve"> </w:t>
      </w:r>
      <w:r w:rsidRPr="003F1467">
        <w:rPr>
          <w:rFonts w:ascii="Times New Roman" w:hAnsi="Times New Roman"/>
          <w:sz w:val="24"/>
          <w:szCs w:val="24"/>
          <w:u w:val="single"/>
        </w:rPr>
        <w:t>Receivables Removed from Active File at End of Report Period</w:t>
      </w:r>
      <w:r w:rsidRPr="003F1467">
        <w:rPr>
          <w:rFonts w:ascii="Times New Roman" w:hAnsi="Times New Roman"/>
          <w:sz w:val="24"/>
          <w:szCs w:val="24"/>
        </w:rPr>
        <w:t>.  Enter amounts included in item 21 (total receivables at beginning of period) that were reported in item 32 (over 15 months - age category) for the two immediately preceding ETA 581 report periods, but because of state policy, have not been declared uncollectible.</w:t>
      </w:r>
    </w:p>
    <w:p w:rsidR="00907C5B" w:rsidRPr="003F1467" w:rsidRDefault="00907C5B" w:rsidP="00907C5B">
      <w:pPr>
        <w:widowControl/>
        <w:jc w:val="both"/>
        <w:rPr>
          <w:rFonts w:ascii="Times New Roman" w:hAnsi="Times New Roman"/>
          <w:sz w:val="24"/>
          <w:szCs w:val="24"/>
        </w:rPr>
      </w:pPr>
    </w:p>
    <w:p w:rsidR="00907C5B" w:rsidRPr="003F1467" w:rsidRDefault="00907C5B" w:rsidP="00907C5B">
      <w:pPr>
        <w:widowControl/>
        <w:ind w:left="1440"/>
        <w:jc w:val="both"/>
        <w:rPr>
          <w:rFonts w:ascii="Times New Roman" w:hAnsi="Times New Roman"/>
          <w:sz w:val="24"/>
          <w:szCs w:val="24"/>
        </w:rPr>
      </w:pPr>
      <w:r w:rsidRPr="003F1467">
        <w:rPr>
          <w:rFonts w:ascii="Times New Roman" w:hAnsi="Times New Roman"/>
          <w:sz w:val="24"/>
          <w:szCs w:val="24"/>
          <w:u w:val="single"/>
        </w:rPr>
        <w:t>Example</w:t>
      </w:r>
      <w:r w:rsidRPr="003F1467">
        <w:rPr>
          <w:rFonts w:ascii="Times New Roman" w:hAnsi="Times New Roman"/>
          <w:sz w:val="24"/>
          <w:szCs w:val="24"/>
        </w:rPr>
        <w:t xml:space="preserve">:  A receivable amount of $500 attributable to the quarter ending June 30, </w:t>
      </w:r>
      <w:r w:rsidR="0071790D" w:rsidRPr="003F1467">
        <w:rPr>
          <w:rFonts w:ascii="Times New Roman" w:hAnsi="Times New Roman"/>
          <w:sz w:val="24"/>
          <w:szCs w:val="24"/>
        </w:rPr>
        <w:t xml:space="preserve">2015 </w:t>
      </w:r>
      <w:r w:rsidRPr="003F1467">
        <w:rPr>
          <w:rFonts w:ascii="Times New Roman" w:hAnsi="Times New Roman"/>
          <w:sz w:val="24"/>
          <w:szCs w:val="24"/>
        </w:rPr>
        <w:t xml:space="preserve">was included in total receivables at the end of report period (item 26) and, for the first time, reported in the "over 15 months" age category (item 32) on the ETA 581 report for the quarter ending December 31, </w:t>
      </w:r>
      <w:r w:rsidR="0071790D" w:rsidRPr="003F1467">
        <w:rPr>
          <w:rFonts w:ascii="Times New Roman" w:hAnsi="Times New Roman"/>
          <w:sz w:val="24"/>
          <w:szCs w:val="24"/>
        </w:rPr>
        <w:t>2016</w:t>
      </w:r>
      <w:r w:rsidRPr="003F1467">
        <w:rPr>
          <w:rFonts w:ascii="Times New Roman" w:hAnsi="Times New Roman"/>
          <w:sz w:val="24"/>
          <w:szCs w:val="24"/>
        </w:rPr>
        <w:t xml:space="preserve">.  The $500 was not collected or declared uncollectible during the quarter ending March 31, </w:t>
      </w:r>
      <w:r w:rsidR="0070033E" w:rsidRPr="003F1467">
        <w:rPr>
          <w:rFonts w:ascii="Times New Roman" w:hAnsi="Times New Roman"/>
          <w:sz w:val="24"/>
          <w:szCs w:val="24"/>
        </w:rPr>
        <w:t>2017</w:t>
      </w:r>
      <w:r w:rsidRPr="003F1467">
        <w:rPr>
          <w:rFonts w:ascii="Times New Roman" w:hAnsi="Times New Roman"/>
          <w:sz w:val="24"/>
          <w:szCs w:val="24"/>
        </w:rPr>
        <w:t xml:space="preserve">, and, therefore, was included in total receivables at the end of report period (item 26) and the "over 15 months" age category (item 32) for a second report quarter.  Since item 26 (total receivables at the end of report period) on the report for the quarter ending March 31, </w:t>
      </w:r>
      <w:r w:rsidR="0070033E" w:rsidRPr="003F1467">
        <w:rPr>
          <w:rFonts w:ascii="Times New Roman" w:hAnsi="Times New Roman"/>
          <w:sz w:val="24"/>
          <w:szCs w:val="24"/>
        </w:rPr>
        <w:t>2017</w:t>
      </w:r>
      <w:r w:rsidRPr="003F1467">
        <w:rPr>
          <w:rFonts w:ascii="Times New Roman" w:hAnsi="Times New Roman"/>
          <w:sz w:val="24"/>
          <w:szCs w:val="24"/>
        </w:rPr>
        <w:t xml:space="preserve">, is the same as item 21 (total receivables at beginning of report period) on the report for the quarter ending June 30, </w:t>
      </w:r>
      <w:r w:rsidR="0070033E" w:rsidRPr="003F1467">
        <w:rPr>
          <w:rFonts w:ascii="Times New Roman" w:hAnsi="Times New Roman"/>
          <w:sz w:val="24"/>
          <w:szCs w:val="24"/>
        </w:rPr>
        <w:t>2017</w:t>
      </w:r>
      <w:r w:rsidRPr="003F1467">
        <w:rPr>
          <w:rFonts w:ascii="Times New Roman" w:hAnsi="Times New Roman"/>
          <w:sz w:val="24"/>
          <w:szCs w:val="24"/>
        </w:rPr>
        <w:t xml:space="preserve">, the $500 was included in item 21 on the report for the quarter ending June 30, </w:t>
      </w:r>
      <w:r w:rsidR="0070033E" w:rsidRPr="003F1467">
        <w:rPr>
          <w:rFonts w:ascii="Times New Roman" w:hAnsi="Times New Roman"/>
          <w:sz w:val="24"/>
          <w:szCs w:val="24"/>
        </w:rPr>
        <w:t>2017</w:t>
      </w:r>
      <w:r w:rsidRPr="003F1467">
        <w:rPr>
          <w:rFonts w:ascii="Times New Roman" w:hAnsi="Times New Roman"/>
          <w:sz w:val="24"/>
          <w:szCs w:val="24"/>
        </w:rPr>
        <w:t xml:space="preserve">.  The $500 was not collected or declared uncollectible during the quarter ending June 30, </w:t>
      </w:r>
      <w:r w:rsidR="00B501BF" w:rsidRPr="003F1467">
        <w:rPr>
          <w:rFonts w:ascii="Times New Roman" w:hAnsi="Times New Roman"/>
          <w:sz w:val="24"/>
          <w:szCs w:val="24"/>
        </w:rPr>
        <w:t>2017</w:t>
      </w:r>
      <w:r w:rsidRPr="003F1467">
        <w:rPr>
          <w:rFonts w:ascii="Times New Roman" w:hAnsi="Times New Roman"/>
          <w:sz w:val="24"/>
          <w:szCs w:val="24"/>
        </w:rPr>
        <w:t xml:space="preserve">, and had already been reported in the "over 15 months" age category (item 32) on reports for quarters ending December 31, </w:t>
      </w:r>
      <w:r w:rsidR="0070033E" w:rsidRPr="003F1467">
        <w:rPr>
          <w:rFonts w:ascii="Times New Roman" w:hAnsi="Times New Roman"/>
          <w:sz w:val="24"/>
          <w:szCs w:val="24"/>
        </w:rPr>
        <w:t xml:space="preserve">2016 </w:t>
      </w:r>
      <w:r w:rsidRPr="003F1467">
        <w:rPr>
          <w:rFonts w:ascii="Times New Roman" w:hAnsi="Times New Roman"/>
          <w:sz w:val="24"/>
          <w:szCs w:val="24"/>
        </w:rPr>
        <w:t xml:space="preserve">and March 31, </w:t>
      </w:r>
      <w:r w:rsidR="0070033E" w:rsidRPr="003F1467">
        <w:rPr>
          <w:rFonts w:ascii="Times New Roman" w:hAnsi="Times New Roman"/>
          <w:sz w:val="24"/>
          <w:szCs w:val="24"/>
        </w:rPr>
        <w:t>2017</w:t>
      </w:r>
      <w:r w:rsidRPr="003F1467">
        <w:rPr>
          <w:rFonts w:ascii="Times New Roman" w:hAnsi="Times New Roman"/>
          <w:sz w:val="24"/>
          <w:szCs w:val="24"/>
        </w:rPr>
        <w:t xml:space="preserve">.  Therefore, on the report for the quarter ending June 30, </w:t>
      </w:r>
      <w:r w:rsidR="0070033E" w:rsidRPr="003F1467">
        <w:rPr>
          <w:rFonts w:ascii="Times New Roman" w:hAnsi="Times New Roman"/>
          <w:sz w:val="24"/>
          <w:szCs w:val="24"/>
        </w:rPr>
        <w:t>2017</w:t>
      </w:r>
      <w:r w:rsidRPr="003F1467">
        <w:rPr>
          <w:rFonts w:ascii="Times New Roman" w:hAnsi="Times New Roman"/>
          <w:sz w:val="24"/>
          <w:szCs w:val="24"/>
        </w:rPr>
        <w:t>, the $500 is reported in item 25, receivables removed at end of report period.</w:t>
      </w:r>
    </w:p>
    <w:p w:rsidR="00907C5B" w:rsidRPr="003F1467" w:rsidRDefault="00907C5B" w:rsidP="00907C5B">
      <w:pPr>
        <w:widowControl/>
        <w:jc w:val="both"/>
        <w:rPr>
          <w:rFonts w:ascii="Times New Roman" w:hAnsi="Times New Roman"/>
          <w:sz w:val="24"/>
          <w:szCs w:val="24"/>
        </w:rPr>
      </w:pPr>
    </w:p>
    <w:p w:rsidR="00907C5B" w:rsidRPr="003F1467" w:rsidRDefault="00907C5B" w:rsidP="00907C5B">
      <w:pPr>
        <w:widowControl/>
        <w:tabs>
          <w:tab w:val="left" w:pos="1062"/>
          <w:tab w:val="left" w:pos="1440"/>
        </w:tabs>
        <w:ind w:left="1440" w:hanging="360"/>
        <w:jc w:val="both"/>
        <w:rPr>
          <w:rFonts w:ascii="Times New Roman" w:hAnsi="Times New Roman"/>
          <w:sz w:val="24"/>
          <w:szCs w:val="24"/>
        </w:rPr>
      </w:pPr>
      <w:r w:rsidRPr="003F1467">
        <w:rPr>
          <w:rFonts w:ascii="Times New Roman" w:hAnsi="Times New Roman"/>
          <w:sz w:val="24"/>
          <w:szCs w:val="24"/>
        </w:rPr>
        <w:t>f.</w:t>
      </w:r>
      <w:r w:rsidRPr="003F1467">
        <w:rPr>
          <w:rFonts w:ascii="Times New Roman" w:hAnsi="Times New Roman"/>
          <w:sz w:val="24"/>
          <w:szCs w:val="24"/>
        </w:rPr>
        <w:tab/>
      </w:r>
      <w:r w:rsidRPr="003F1467">
        <w:rPr>
          <w:rFonts w:ascii="Times New Roman" w:hAnsi="Times New Roman"/>
          <w:sz w:val="24"/>
          <w:szCs w:val="24"/>
          <w:u w:val="single"/>
        </w:rPr>
        <w:t xml:space="preserve">Item 26. </w:t>
      </w:r>
      <w:r w:rsidR="00D8334D">
        <w:rPr>
          <w:rFonts w:ascii="Times New Roman" w:hAnsi="Times New Roman"/>
          <w:sz w:val="24"/>
          <w:szCs w:val="24"/>
          <w:u w:val="single"/>
        </w:rPr>
        <w:t xml:space="preserve"> </w:t>
      </w:r>
      <w:r w:rsidRPr="003F1467">
        <w:rPr>
          <w:rFonts w:ascii="Times New Roman" w:hAnsi="Times New Roman"/>
          <w:sz w:val="24"/>
          <w:szCs w:val="24"/>
          <w:u w:val="single"/>
        </w:rPr>
        <w:t>Total Receivables at End of Report Period</w:t>
      </w:r>
      <w:r w:rsidRPr="003F1467">
        <w:rPr>
          <w:rFonts w:ascii="Times New Roman" w:hAnsi="Times New Roman"/>
          <w:sz w:val="24"/>
          <w:szCs w:val="24"/>
        </w:rPr>
        <w:t xml:space="preserve">.  Enter the total amount of past due contributions as of the last day of the report quarter.  This amount should equal Item 21 plus Item 22 minus items 23, 24, and 25 and should be carried forward to Item 21, </w:t>
      </w:r>
      <w:r w:rsidRPr="003F1467">
        <w:rPr>
          <w:rFonts w:ascii="Times New Roman" w:hAnsi="Times New Roman"/>
          <w:sz w:val="24"/>
          <w:szCs w:val="24"/>
          <w:u w:val="single"/>
        </w:rPr>
        <w:t>Total Receivables at the Beginning of Period</w:t>
      </w:r>
      <w:r w:rsidRPr="003F1467">
        <w:rPr>
          <w:rFonts w:ascii="Times New Roman" w:hAnsi="Times New Roman"/>
          <w:sz w:val="24"/>
          <w:szCs w:val="24"/>
        </w:rPr>
        <w:t>, for the following report.</w:t>
      </w:r>
    </w:p>
    <w:p w:rsidR="00907C5B" w:rsidRPr="003F1467" w:rsidRDefault="00907C5B" w:rsidP="00907C5B">
      <w:pPr>
        <w:widowControl/>
        <w:tabs>
          <w:tab w:val="left" w:pos="1062"/>
          <w:tab w:val="left" w:pos="1440"/>
        </w:tabs>
        <w:ind w:left="1440" w:hanging="360"/>
        <w:jc w:val="both"/>
        <w:rPr>
          <w:rFonts w:ascii="Times New Roman" w:hAnsi="Times New Roman"/>
          <w:sz w:val="24"/>
          <w:szCs w:val="24"/>
        </w:rPr>
      </w:pPr>
    </w:p>
    <w:p w:rsidR="00907C5B" w:rsidRPr="003F1467" w:rsidRDefault="00907C5B" w:rsidP="00907C5B">
      <w:pPr>
        <w:widowControl/>
        <w:tabs>
          <w:tab w:val="left" w:pos="1062"/>
          <w:tab w:val="left" w:pos="1440"/>
        </w:tabs>
        <w:ind w:left="1440" w:hanging="360"/>
        <w:jc w:val="both"/>
        <w:rPr>
          <w:rFonts w:ascii="Times New Roman" w:hAnsi="Times New Roman"/>
          <w:sz w:val="24"/>
          <w:szCs w:val="24"/>
        </w:rPr>
      </w:pPr>
      <w:r w:rsidRPr="003F1467">
        <w:rPr>
          <w:rFonts w:ascii="Times New Roman" w:hAnsi="Times New Roman"/>
          <w:sz w:val="24"/>
          <w:szCs w:val="24"/>
        </w:rPr>
        <w:t>g.</w:t>
      </w:r>
      <w:r w:rsidRPr="003F1467">
        <w:rPr>
          <w:rFonts w:ascii="Times New Roman" w:hAnsi="Times New Roman"/>
          <w:sz w:val="24"/>
          <w:szCs w:val="24"/>
        </w:rPr>
        <w:tab/>
      </w:r>
      <w:r w:rsidRPr="003F1467">
        <w:rPr>
          <w:rFonts w:ascii="Times New Roman" w:hAnsi="Times New Roman"/>
          <w:sz w:val="24"/>
          <w:szCs w:val="24"/>
          <w:u w:val="single"/>
        </w:rPr>
        <w:t>Item 27. Number of Employers Owing Receivables</w:t>
      </w:r>
      <w:r w:rsidRPr="003F1467">
        <w:rPr>
          <w:rFonts w:ascii="Times New Roman" w:hAnsi="Times New Roman"/>
          <w:sz w:val="24"/>
          <w:szCs w:val="24"/>
        </w:rPr>
        <w:t>.  Enter the number of employers who owe the amount reported in item 26.</w:t>
      </w:r>
    </w:p>
    <w:p w:rsidR="00907C5B" w:rsidRPr="003F1467" w:rsidRDefault="00907C5B" w:rsidP="00907C5B">
      <w:pPr>
        <w:widowControl/>
        <w:tabs>
          <w:tab w:val="left" w:pos="1062"/>
          <w:tab w:val="left" w:pos="1440"/>
        </w:tabs>
        <w:ind w:left="1440" w:hanging="360"/>
        <w:jc w:val="both"/>
        <w:rPr>
          <w:rFonts w:ascii="Times New Roman" w:hAnsi="Times New Roman"/>
          <w:sz w:val="24"/>
          <w:szCs w:val="24"/>
        </w:rPr>
      </w:pPr>
    </w:p>
    <w:p w:rsidR="00907C5B" w:rsidRPr="003F1467" w:rsidRDefault="00907C5B" w:rsidP="003F1467">
      <w:pPr>
        <w:pStyle w:val="ListParagraph"/>
        <w:widowControl/>
        <w:numPr>
          <w:ilvl w:val="0"/>
          <w:numId w:val="11"/>
        </w:numPr>
        <w:tabs>
          <w:tab w:val="left" w:pos="540"/>
          <w:tab w:val="left" w:pos="1080"/>
        </w:tabs>
        <w:ind w:left="1267"/>
        <w:jc w:val="both"/>
        <w:rPr>
          <w:rFonts w:ascii="Times New Roman" w:hAnsi="Times New Roman"/>
          <w:sz w:val="24"/>
          <w:szCs w:val="24"/>
        </w:rPr>
      </w:pPr>
      <w:r w:rsidRPr="003F1467">
        <w:rPr>
          <w:rStyle w:val="Heading4Char"/>
          <w:rFonts w:ascii="Times New Roman" w:hAnsi="Times New Roman"/>
        </w:rPr>
        <w:fldChar w:fldCharType="begin"/>
      </w:r>
      <w:r w:rsidRPr="003F1467">
        <w:rPr>
          <w:rStyle w:val="Heading4Char"/>
          <w:rFonts w:ascii="Times New Roman" w:hAnsi="Times New Roman"/>
        </w:rPr>
        <w:instrText xml:space="preserve"> TC “</w:instrText>
      </w:r>
      <w:bookmarkStart w:id="99" w:name="_Toc481479545"/>
      <w:r w:rsidRPr="003F1467">
        <w:rPr>
          <w:rStyle w:val="Heading4Char"/>
          <w:rFonts w:ascii="Times New Roman" w:hAnsi="Times New Roman"/>
        </w:rPr>
        <w:instrText xml:space="preserve">7. </w:instrText>
      </w:r>
      <w:r w:rsidRPr="003F1467">
        <w:rPr>
          <w:rStyle w:val="Heading4Char"/>
          <w:rFonts w:ascii="Times New Roman" w:hAnsi="Times New Roman"/>
        </w:rPr>
        <w:tab/>
        <w:instrText>Age of Receivables - Contributory Employers.</w:instrText>
      </w:r>
      <w:bookmarkEnd w:id="99"/>
      <w:r w:rsidRPr="003F1467">
        <w:rPr>
          <w:rStyle w:val="Heading4Char"/>
          <w:rFonts w:ascii="Times New Roman" w:hAnsi="Times New Roman"/>
        </w:rPr>
        <w:instrText xml:space="preserve">” \f 1 \l 1 </w:instrText>
      </w:r>
      <w:r w:rsidRPr="003F1467">
        <w:rPr>
          <w:rStyle w:val="Heading4Char"/>
          <w:rFonts w:ascii="Times New Roman" w:hAnsi="Times New Roman"/>
        </w:rPr>
        <w:fldChar w:fldCharType="end"/>
      </w:r>
      <w:bookmarkStart w:id="100" w:name="_Toc268642"/>
      <w:r w:rsidRPr="003F1467">
        <w:rPr>
          <w:rStyle w:val="Heading4Char"/>
          <w:rFonts w:ascii="Times New Roman" w:hAnsi="Times New Roman"/>
        </w:rPr>
        <w:t>Age of Receivables - Contributory Employers</w:t>
      </w:r>
      <w:r w:rsidRPr="003F1467">
        <w:rPr>
          <w:rStyle w:val="Heading4Char"/>
          <w:rFonts w:ascii="Times New Roman" w:hAnsi="Times New Roman"/>
          <w:u w:val="none"/>
        </w:rPr>
        <w:t>.</w:t>
      </w:r>
      <w:bookmarkEnd w:id="100"/>
      <w:r w:rsidRPr="003F1467">
        <w:rPr>
          <w:rFonts w:ascii="Times New Roman" w:hAnsi="Times New Roman"/>
          <w:sz w:val="24"/>
          <w:szCs w:val="24"/>
        </w:rPr>
        <w:t xml:space="preserve">  Line 402 separates total receivables in item 26 by amount and age.  The age of receivable amounts should be calculated from the end of the quarter for which contributions are due, i.e.:  March 31, June 30, September 30, December 31, not the date on which the amount was established as past due.  Negative amounts cannot be entered in the age categories on this line.</w:t>
      </w:r>
    </w:p>
    <w:p w:rsidR="00907C5B" w:rsidRPr="003F1467" w:rsidRDefault="00907C5B" w:rsidP="00907C5B">
      <w:pPr>
        <w:widowControl/>
        <w:jc w:val="both"/>
        <w:rPr>
          <w:rFonts w:ascii="Times New Roman" w:hAnsi="Times New Roman"/>
          <w:sz w:val="24"/>
          <w:szCs w:val="24"/>
        </w:rPr>
      </w:pPr>
    </w:p>
    <w:p w:rsidR="00907C5B" w:rsidRPr="003F1467" w:rsidRDefault="00907C5B" w:rsidP="00907C5B">
      <w:pPr>
        <w:widowControl/>
        <w:tabs>
          <w:tab w:val="left" w:pos="1080"/>
          <w:tab w:val="left" w:pos="1440"/>
        </w:tabs>
        <w:ind w:left="1440" w:hanging="360"/>
        <w:jc w:val="both"/>
        <w:rPr>
          <w:rFonts w:ascii="Times New Roman" w:hAnsi="Times New Roman"/>
          <w:sz w:val="24"/>
          <w:szCs w:val="24"/>
        </w:rPr>
      </w:pPr>
      <w:r w:rsidRPr="003F1467">
        <w:rPr>
          <w:rFonts w:ascii="Times New Roman" w:hAnsi="Times New Roman"/>
          <w:sz w:val="24"/>
          <w:szCs w:val="24"/>
        </w:rPr>
        <w:t>a.</w:t>
      </w:r>
      <w:r w:rsidRPr="003F1467">
        <w:rPr>
          <w:rFonts w:ascii="Times New Roman" w:hAnsi="Times New Roman"/>
          <w:sz w:val="24"/>
          <w:szCs w:val="24"/>
        </w:rPr>
        <w:tab/>
      </w:r>
      <w:r w:rsidRPr="003F1467">
        <w:rPr>
          <w:rFonts w:ascii="Times New Roman" w:hAnsi="Times New Roman"/>
          <w:sz w:val="24"/>
          <w:szCs w:val="24"/>
          <w:u w:val="single"/>
        </w:rPr>
        <w:t xml:space="preserve">Item 28. </w:t>
      </w:r>
      <w:r w:rsidR="00D8334D">
        <w:rPr>
          <w:rFonts w:ascii="Times New Roman" w:hAnsi="Times New Roman"/>
          <w:sz w:val="24"/>
          <w:szCs w:val="24"/>
          <w:u w:val="single"/>
        </w:rPr>
        <w:t xml:space="preserve"> </w:t>
      </w:r>
      <w:r w:rsidRPr="003F1467">
        <w:rPr>
          <w:rFonts w:ascii="Times New Roman" w:hAnsi="Times New Roman"/>
          <w:sz w:val="24"/>
          <w:szCs w:val="24"/>
          <w:u w:val="single"/>
        </w:rPr>
        <w:t>6 Months or Less. (2 quarters or less)</w:t>
      </w:r>
      <w:r w:rsidRPr="003F1467">
        <w:rPr>
          <w:rFonts w:ascii="Times New Roman" w:hAnsi="Times New Roman"/>
          <w:sz w:val="24"/>
          <w:szCs w:val="24"/>
        </w:rPr>
        <w:t xml:space="preserve">  Enter that part of the amount in item 26 which, as of the end of the report quarter, was past due for 2 report quarters or less.  </w:t>
      </w:r>
      <w:r w:rsidRPr="003F1467">
        <w:rPr>
          <w:rFonts w:ascii="Times New Roman" w:hAnsi="Times New Roman"/>
          <w:sz w:val="24"/>
          <w:szCs w:val="24"/>
          <w:u w:val="single"/>
        </w:rPr>
        <w:t>Example</w:t>
      </w:r>
      <w:r w:rsidRPr="003F1467">
        <w:rPr>
          <w:rFonts w:ascii="Times New Roman" w:hAnsi="Times New Roman"/>
          <w:sz w:val="24"/>
          <w:szCs w:val="24"/>
        </w:rPr>
        <w:t xml:space="preserve">:  On the report for quarter ending          June 30, </w:t>
      </w:r>
      <w:r w:rsidR="0070033E" w:rsidRPr="003F1467">
        <w:rPr>
          <w:rFonts w:ascii="Times New Roman" w:hAnsi="Times New Roman"/>
          <w:sz w:val="24"/>
          <w:szCs w:val="24"/>
        </w:rPr>
        <w:t>2017</w:t>
      </w:r>
      <w:r w:rsidRPr="003F1467">
        <w:rPr>
          <w:rFonts w:ascii="Times New Roman" w:hAnsi="Times New Roman"/>
          <w:sz w:val="24"/>
          <w:szCs w:val="24"/>
        </w:rPr>
        <w:t xml:space="preserve">, enter in item 28 amounts that were past due for quarters ending March 31, </w:t>
      </w:r>
      <w:r w:rsidR="0070033E" w:rsidRPr="003F1467">
        <w:rPr>
          <w:rFonts w:ascii="Times New Roman" w:hAnsi="Times New Roman"/>
          <w:sz w:val="24"/>
          <w:szCs w:val="24"/>
        </w:rPr>
        <w:t xml:space="preserve">2017 </w:t>
      </w:r>
      <w:r w:rsidRPr="003F1467">
        <w:rPr>
          <w:rFonts w:ascii="Times New Roman" w:hAnsi="Times New Roman"/>
          <w:sz w:val="24"/>
          <w:szCs w:val="24"/>
        </w:rPr>
        <w:t xml:space="preserve">and December 31, </w:t>
      </w:r>
      <w:r w:rsidR="0070033E" w:rsidRPr="003F1467">
        <w:rPr>
          <w:rFonts w:ascii="Times New Roman" w:hAnsi="Times New Roman"/>
          <w:sz w:val="24"/>
          <w:szCs w:val="24"/>
        </w:rPr>
        <w:t>2016</w:t>
      </w:r>
      <w:r w:rsidRPr="003F1467">
        <w:rPr>
          <w:rFonts w:ascii="Times New Roman" w:hAnsi="Times New Roman"/>
          <w:sz w:val="24"/>
          <w:szCs w:val="24"/>
        </w:rPr>
        <w:t>.</w:t>
      </w:r>
    </w:p>
    <w:p w:rsidR="00907C5B" w:rsidRPr="003F1467" w:rsidRDefault="00907C5B" w:rsidP="00907C5B">
      <w:pPr>
        <w:widowControl/>
        <w:tabs>
          <w:tab w:val="left" w:pos="1080"/>
          <w:tab w:val="left" w:pos="1440"/>
        </w:tabs>
        <w:ind w:left="1440" w:hanging="360"/>
        <w:jc w:val="both"/>
        <w:rPr>
          <w:rFonts w:ascii="Times New Roman" w:hAnsi="Times New Roman"/>
          <w:sz w:val="24"/>
          <w:szCs w:val="24"/>
        </w:rPr>
      </w:pPr>
    </w:p>
    <w:p w:rsidR="00907C5B" w:rsidRPr="003F1467" w:rsidRDefault="00907C5B" w:rsidP="00907C5B">
      <w:pPr>
        <w:widowControl/>
        <w:tabs>
          <w:tab w:val="left" w:pos="1080"/>
          <w:tab w:val="left" w:pos="1440"/>
        </w:tabs>
        <w:ind w:left="1440" w:hanging="360"/>
        <w:jc w:val="both"/>
        <w:rPr>
          <w:rFonts w:ascii="Times New Roman" w:hAnsi="Times New Roman"/>
          <w:sz w:val="24"/>
          <w:szCs w:val="24"/>
        </w:rPr>
      </w:pPr>
      <w:r w:rsidRPr="003F1467">
        <w:rPr>
          <w:rFonts w:ascii="Times New Roman" w:hAnsi="Times New Roman"/>
          <w:sz w:val="24"/>
          <w:szCs w:val="24"/>
        </w:rPr>
        <w:t>b.</w:t>
      </w:r>
      <w:r w:rsidRPr="003F1467">
        <w:rPr>
          <w:rFonts w:ascii="Times New Roman" w:hAnsi="Times New Roman"/>
          <w:sz w:val="24"/>
          <w:szCs w:val="24"/>
        </w:rPr>
        <w:tab/>
      </w:r>
      <w:r w:rsidRPr="003F1467">
        <w:rPr>
          <w:rFonts w:ascii="Times New Roman" w:hAnsi="Times New Roman"/>
          <w:sz w:val="24"/>
          <w:szCs w:val="24"/>
          <w:u w:val="single"/>
        </w:rPr>
        <w:t xml:space="preserve">Item 29. </w:t>
      </w:r>
      <w:r w:rsidR="00D8334D">
        <w:rPr>
          <w:rFonts w:ascii="Times New Roman" w:hAnsi="Times New Roman"/>
          <w:sz w:val="24"/>
          <w:szCs w:val="24"/>
          <w:u w:val="single"/>
        </w:rPr>
        <w:t xml:space="preserve"> </w:t>
      </w:r>
      <w:r w:rsidRPr="003F1467">
        <w:rPr>
          <w:rFonts w:ascii="Times New Roman" w:hAnsi="Times New Roman"/>
          <w:sz w:val="24"/>
          <w:szCs w:val="24"/>
          <w:u w:val="single"/>
        </w:rPr>
        <w:t>9 Months. (3 quarters)</w:t>
      </w:r>
      <w:r w:rsidRPr="003F1467">
        <w:rPr>
          <w:rFonts w:ascii="Times New Roman" w:hAnsi="Times New Roman"/>
          <w:sz w:val="24"/>
          <w:szCs w:val="24"/>
        </w:rPr>
        <w:t xml:space="preserve">  Enter that part of the amount in item 26 which, as of the end of the report quarter, was past due for 3 report quarters.  </w:t>
      </w:r>
      <w:r w:rsidRPr="003F1467">
        <w:rPr>
          <w:rFonts w:ascii="Times New Roman" w:hAnsi="Times New Roman"/>
          <w:sz w:val="24"/>
          <w:szCs w:val="24"/>
          <w:u w:val="single"/>
        </w:rPr>
        <w:t>Example</w:t>
      </w:r>
      <w:r w:rsidRPr="003F1467">
        <w:rPr>
          <w:rFonts w:ascii="Times New Roman" w:hAnsi="Times New Roman"/>
          <w:sz w:val="24"/>
          <w:szCs w:val="24"/>
        </w:rPr>
        <w:t xml:space="preserve">:  On the report for the quarter ending June 30, </w:t>
      </w:r>
      <w:r w:rsidR="0070033E" w:rsidRPr="003F1467">
        <w:rPr>
          <w:rFonts w:ascii="Times New Roman" w:hAnsi="Times New Roman"/>
          <w:sz w:val="24"/>
          <w:szCs w:val="24"/>
        </w:rPr>
        <w:t>2017</w:t>
      </w:r>
      <w:r w:rsidRPr="003F1467">
        <w:rPr>
          <w:rFonts w:ascii="Times New Roman" w:hAnsi="Times New Roman"/>
          <w:sz w:val="24"/>
          <w:szCs w:val="24"/>
        </w:rPr>
        <w:t xml:space="preserve">, enter in item 29, amounts that were past due for the quarter ending September 30, </w:t>
      </w:r>
      <w:r w:rsidR="0070033E" w:rsidRPr="003F1467">
        <w:rPr>
          <w:rFonts w:ascii="Times New Roman" w:hAnsi="Times New Roman"/>
          <w:sz w:val="24"/>
          <w:szCs w:val="24"/>
        </w:rPr>
        <w:t>2016</w:t>
      </w:r>
      <w:r w:rsidRPr="003F1467">
        <w:rPr>
          <w:rFonts w:ascii="Times New Roman" w:hAnsi="Times New Roman"/>
          <w:sz w:val="24"/>
          <w:szCs w:val="24"/>
        </w:rPr>
        <w:t>.</w:t>
      </w:r>
    </w:p>
    <w:p w:rsidR="00907C5B" w:rsidRPr="003F1467" w:rsidRDefault="00907C5B" w:rsidP="00907C5B">
      <w:pPr>
        <w:widowControl/>
        <w:tabs>
          <w:tab w:val="left" w:pos="1080"/>
          <w:tab w:val="left" w:pos="1440"/>
        </w:tabs>
        <w:ind w:left="1440" w:hanging="360"/>
        <w:jc w:val="both"/>
        <w:rPr>
          <w:rFonts w:ascii="Times New Roman" w:hAnsi="Times New Roman"/>
          <w:sz w:val="24"/>
          <w:szCs w:val="24"/>
        </w:rPr>
      </w:pPr>
    </w:p>
    <w:p w:rsidR="00907C5B" w:rsidRPr="003F1467" w:rsidRDefault="00907C5B" w:rsidP="00907C5B">
      <w:pPr>
        <w:widowControl/>
        <w:tabs>
          <w:tab w:val="left" w:pos="1080"/>
          <w:tab w:val="left" w:pos="1440"/>
        </w:tabs>
        <w:ind w:left="1440" w:hanging="360"/>
        <w:jc w:val="both"/>
        <w:rPr>
          <w:rFonts w:ascii="Times New Roman" w:hAnsi="Times New Roman"/>
          <w:sz w:val="24"/>
          <w:szCs w:val="24"/>
        </w:rPr>
      </w:pPr>
      <w:r w:rsidRPr="003F1467">
        <w:rPr>
          <w:rFonts w:ascii="Times New Roman" w:hAnsi="Times New Roman"/>
          <w:sz w:val="24"/>
          <w:szCs w:val="24"/>
        </w:rPr>
        <w:t>c.</w:t>
      </w:r>
      <w:r w:rsidRPr="003F1467">
        <w:rPr>
          <w:rFonts w:ascii="Times New Roman" w:hAnsi="Times New Roman"/>
          <w:sz w:val="24"/>
          <w:szCs w:val="24"/>
        </w:rPr>
        <w:tab/>
      </w:r>
      <w:r w:rsidRPr="003F1467">
        <w:rPr>
          <w:rFonts w:ascii="Times New Roman" w:hAnsi="Times New Roman"/>
          <w:sz w:val="24"/>
          <w:szCs w:val="24"/>
          <w:u w:val="single"/>
        </w:rPr>
        <w:t xml:space="preserve">Item 30. </w:t>
      </w:r>
      <w:r w:rsidR="00D8334D">
        <w:rPr>
          <w:rFonts w:ascii="Times New Roman" w:hAnsi="Times New Roman"/>
          <w:sz w:val="24"/>
          <w:szCs w:val="24"/>
          <w:u w:val="single"/>
        </w:rPr>
        <w:t xml:space="preserve"> </w:t>
      </w:r>
      <w:r w:rsidRPr="003F1467">
        <w:rPr>
          <w:rFonts w:ascii="Times New Roman" w:hAnsi="Times New Roman"/>
          <w:sz w:val="24"/>
          <w:szCs w:val="24"/>
          <w:u w:val="single"/>
        </w:rPr>
        <w:t>12 Months. (4 quarters)</w:t>
      </w:r>
      <w:r w:rsidRPr="003F1467">
        <w:rPr>
          <w:rFonts w:ascii="Times New Roman" w:hAnsi="Times New Roman"/>
          <w:sz w:val="24"/>
          <w:szCs w:val="24"/>
        </w:rPr>
        <w:t xml:space="preserve">  Enter that part of the amount in item 26 which, as of the end of the report quarter, was past due for 4 report quarters. </w:t>
      </w:r>
      <w:r w:rsidRPr="003F1467">
        <w:rPr>
          <w:rFonts w:ascii="Times New Roman" w:hAnsi="Times New Roman"/>
          <w:sz w:val="24"/>
          <w:szCs w:val="24"/>
          <w:u w:val="single"/>
        </w:rPr>
        <w:t>Example</w:t>
      </w:r>
      <w:r w:rsidRPr="003F1467">
        <w:rPr>
          <w:rFonts w:ascii="Times New Roman" w:hAnsi="Times New Roman"/>
          <w:sz w:val="24"/>
          <w:szCs w:val="24"/>
        </w:rPr>
        <w:t xml:space="preserve">:  On the report for the quarter ending June 30, </w:t>
      </w:r>
      <w:r w:rsidR="0070033E" w:rsidRPr="003F1467">
        <w:rPr>
          <w:rFonts w:ascii="Times New Roman" w:hAnsi="Times New Roman"/>
          <w:sz w:val="24"/>
          <w:szCs w:val="24"/>
        </w:rPr>
        <w:t>2017</w:t>
      </w:r>
      <w:r w:rsidRPr="003F1467">
        <w:rPr>
          <w:rFonts w:ascii="Times New Roman" w:hAnsi="Times New Roman"/>
          <w:sz w:val="24"/>
          <w:szCs w:val="24"/>
        </w:rPr>
        <w:t xml:space="preserve">, enter in item 30, amounts that were past due for the quarter ending June 30, </w:t>
      </w:r>
      <w:r w:rsidR="0070033E" w:rsidRPr="003F1467">
        <w:rPr>
          <w:rFonts w:ascii="Times New Roman" w:hAnsi="Times New Roman"/>
          <w:sz w:val="24"/>
          <w:szCs w:val="24"/>
        </w:rPr>
        <w:t>2016</w:t>
      </w:r>
      <w:r w:rsidRPr="003F1467">
        <w:rPr>
          <w:rFonts w:ascii="Times New Roman" w:hAnsi="Times New Roman"/>
          <w:sz w:val="24"/>
          <w:szCs w:val="24"/>
        </w:rPr>
        <w:t>.</w:t>
      </w:r>
    </w:p>
    <w:p w:rsidR="00907C5B" w:rsidRPr="003F1467" w:rsidRDefault="00907C5B" w:rsidP="00907C5B">
      <w:pPr>
        <w:widowControl/>
        <w:tabs>
          <w:tab w:val="left" w:pos="1080"/>
          <w:tab w:val="left" w:pos="1440"/>
        </w:tabs>
        <w:ind w:left="1440" w:hanging="360"/>
        <w:jc w:val="both"/>
        <w:rPr>
          <w:rFonts w:ascii="Times New Roman" w:hAnsi="Times New Roman"/>
          <w:sz w:val="24"/>
          <w:szCs w:val="24"/>
        </w:rPr>
      </w:pPr>
    </w:p>
    <w:p w:rsidR="00907C5B" w:rsidRPr="003F1467" w:rsidRDefault="00907C5B" w:rsidP="00907C5B">
      <w:pPr>
        <w:widowControl/>
        <w:tabs>
          <w:tab w:val="left" w:pos="1080"/>
          <w:tab w:val="left" w:pos="1440"/>
        </w:tabs>
        <w:ind w:left="1440" w:hanging="360"/>
        <w:jc w:val="both"/>
        <w:rPr>
          <w:rFonts w:ascii="Times New Roman" w:hAnsi="Times New Roman"/>
          <w:sz w:val="24"/>
          <w:szCs w:val="24"/>
        </w:rPr>
      </w:pPr>
      <w:r w:rsidRPr="003F1467">
        <w:rPr>
          <w:rFonts w:ascii="Times New Roman" w:hAnsi="Times New Roman"/>
          <w:sz w:val="24"/>
          <w:szCs w:val="24"/>
        </w:rPr>
        <w:t>d.</w:t>
      </w:r>
      <w:r w:rsidRPr="003F1467">
        <w:rPr>
          <w:rFonts w:ascii="Times New Roman" w:hAnsi="Times New Roman"/>
          <w:sz w:val="24"/>
          <w:szCs w:val="24"/>
        </w:rPr>
        <w:tab/>
      </w:r>
      <w:r w:rsidRPr="003F1467">
        <w:rPr>
          <w:rFonts w:ascii="Times New Roman" w:hAnsi="Times New Roman"/>
          <w:sz w:val="24"/>
          <w:szCs w:val="24"/>
          <w:u w:val="single"/>
        </w:rPr>
        <w:t xml:space="preserve">Item 31. </w:t>
      </w:r>
      <w:r w:rsidR="00D8334D">
        <w:rPr>
          <w:rFonts w:ascii="Times New Roman" w:hAnsi="Times New Roman"/>
          <w:sz w:val="24"/>
          <w:szCs w:val="24"/>
          <w:u w:val="single"/>
        </w:rPr>
        <w:t xml:space="preserve"> </w:t>
      </w:r>
      <w:r w:rsidRPr="003F1467">
        <w:rPr>
          <w:rFonts w:ascii="Times New Roman" w:hAnsi="Times New Roman"/>
          <w:sz w:val="24"/>
          <w:szCs w:val="24"/>
          <w:u w:val="single"/>
        </w:rPr>
        <w:t>15 Months. (5 quarters)</w:t>
      </w:r>
      <w:r w:rsidRPr="003F1467">
        <w:rPr>
          <w:rFonts w:ascii="Times New Roman" w:hAnsi="Times New Roman"/>
          <w:sz w:val="24"/>
          <w:szCs w:val="24"/>
        </w:rPr>
        <w:t xml:space="preserve">  Enter that part of the amount in item 26 which, as of the end of the report quarter, was past due for 5 report quarters. </w:t>
      </w:r>
      <w:r w:rsidRPr="003F1467">
        <w:rPr>
          <w:rFonts w:ascii="Times New Roman" w:hAnsi="Times New Roman"/>
          <w:sz w:val="24"/>
          <w:szCs w:val="24"/>
          <w:u w:val="single"/>
        </w:rPr>
        <w:t>Example</w:t>
      </w:r>
      <w:r w:rsidRPr="003F1467">
        <w:rPr>
          <w:rFonts w:ascii="Times New Roman" w:hAnsi="Times New Roman"/>
          <w:sz w:val="24"/>
          <w:szCs w:val="24"/>
        </w:rPr>
        <w:t xml:space="preserve">:  On the report for the quarter ending June 30, </w:t>
      </w:r>
      <w:r w:rsidR="0070033E" w:rsidRPr="003F1467">
        <w:rPr>
          <w:rFonts w:ascii="Times New Roman" w:hAnsi="Times New Roman"/>
          <w:sz w:val="24"/>
          <w:szCs w:val="24"/>
        </w:rPr>
        <w:t>2017</w:t>
      </w:r>
      <w:r w:rsidRPr="003F1467">
        <w:rPr>
          <w:rFonts w:ascii="Times New Roman" w:hAnsi="Times New Roman"/>
          <w:sz w:val="24"/>
          <w:szCs w:val="24"/>
        </w:rPr>
        <w:t xml:space="preserve">, enter in item 31, amounts that were past due for the quarter ending March 31, </w:t>
      </w:r>
      <w:r w:rsidR="0070033E" w:rsidRPr="003F1467">
        <w:rPr>
          <w:rFonts w:ascii="Times New Roman" w:hAnsi="Times New Roman"/>
          <w:sz w:val="24"/>
          <w:szCs w:val="24"/>
        </w:rPr>
        <w:t>2016</w:t>
      </w:r>
      <w:r w:rsidRPr="003F1467">
        <w:rPr>
          <w:rFonts w:ascii="Times New Roman" w:hAnsi="Times New Roman"/>
          <w:sz w:val="24"/>
          <w:szCs w:val="24"/>
        </w:rPr>
        <w:t>.</w:t>
      </w:r>
    </w:p>
    <w:p w:rsidR="00907C5B" w:rsidRPr="003F1467" w:rsidRDefault="00907C5B" w:rsidP="00907C5B">
      <w:pPr>
        <w:widowControl/>
        <w:tabs>
          <w:tab w:val="left" w:pos="1080"/>
          <w:tab w:val="left" w:pos="1440"/>
        </w:tabs>
        <w:ind w:left="1440" w:hanging="360"/>
        <w:jc w:val="both"/>
        <w:rPr>
          <w:rFonts w:ascii="Times New Roman" w:hAnsi="Times New Roman"/>
          <w:sz w:val="24"/>
          <w:szCs w:val="24"/>
        </w:rPr>
      </w:pPr>
    </w:p>
    <w:p w:rsidR="00907C5B" w:rsidRPr="003F1467" w:rsidRDefault="00907C5B" w:rsidP="00907C5B">
      <w:pPr>
        <w:widowControl/>
        <w:tabs>
          <w:tab w:val="left" w:pos="1080"/>
          <w:tab w:val="left" w:pos="1440"/>
        </w:tabs>
        <w:ind w:left="1440" w:hanging="360"/>
        <w:jc w:val="both"/>
        <w:rPr>
          <w:rFonts w:ascii="Times New Roman" w:hAnsi="Times New Roman"/>
          <w:sz w:val="24"/>
          <w:szCs w:val="24"/>
        </w:rPr>
      </w:pPr>
      <w:r w:rsidRPr="003F1467">
        <w:rPr>
          <w:rFonts w:ascii="Times New Roman" w:hAnsi="Times New Roman"/>
          <w:sz w:val="24"/>
          <w:szCs w:val="24"/>
        </w:rPr>
        <w:t>e.</w:t>
      </w:r>
      <w:r w:rsidRPr="003F1467">
        <w:rPr>
          <w:rFonts w:ascii="Times New Roman" w:hAnsi="Times New Roman"/>
          <w:sz w:val="24"/>
          <w:szCs w:val="24"/>
        </w:rPr>
        <w:tab/>
      </w:r>
      <w:r w:rsidRPr="003F1467">
        <w:rPr>
          <w:rFonts w:ascii="Times New Roman" w:hAnsi="Times New Roman"/>
          <w:sz w:val="24"/>
          <w:szCs w:val="24"/>
          <w:u w:val="single"/>
        </w:rPr>
        <w:t xml:space="preserve">Item 32. </w:t>
      </w:r>
      <w:r w:rsidR="00D8334D">
        <w:rPr>
          <w:rFonts w:ascii="Times New Roman" w:hAnsi="Times New Roman"/>
          <w:sz w:val="24"/>
          <w:szCs w:val="24"/>
          <w:u w:val="single"/>
        </w:rPr>
        <w:t xml:space="preserve"> </w:t>
      </w:r>
      <w:r w:rsidRPr="003F1467">
        <w:rPr>
          <w:rFonts w:ascii="Times New Roman" w:hAnsi="Times New Roman"/>
          <w:sz w:val="24"/>
          <w:szCs w:val="24"/>
          <w:u w:val="single"/>
        </w:rPr>
        <w:t>Over 15 Months. (6 quarters or more)</w:t>
      </w:r>
      <w:r w:rsidRPr="003F1467">
        <w:rPr>
          <w:rFonts w:ascii="Times New Roman" w:hAnsi="Times New Roman"/>
          <w:sz w:val="24"/>
          <w:szCs w:val="24"/>
        </w:rPr>
        <w:t xml:space="preserve">  Enter that part of the amount in item 26 which, as of the end of the report quarter, was past due for more than 15 months; i.e., 6 or more report quarters.  </w:t>
      </w:r>
      <w:r w:rsidRPr="003F1467">
        <w:rPr>
          <w:rFonts w:ascii="Times New Roman" w:hAnsi="Times New Roman"/>
          <w:sz w:val="24"/>
          <w:szCs w:val="24"/>
          <w:u w:val="single"/>
        </w:rPr>
        <w:t>Example</w:t>
      </w:r>
      <w:r w:rsidRPr="003F1467">
        <w:rPr>
          <w:rFonts w:ascii="Times New Roman" w:hAnsi="Times New Roman"/>
          <w:sz w:val="24"/>
          <w:szCs w:val="24"/>
        </w:rPr>
        <w:t xml:space="preserve">:  On the report for the quarter ending June 30, </w:t>
      </w:r>
      <w:r w:rsidR="0070033E" w:rsidRPr="003F1467">
        <w:rPr>
          <w:rFonts w:ascii="Times New Roman" w:hAnsi="Times New Roman"/>
          <w:sz w:val="24"/>
          <w:szCs w:val="24"/>
        </w:rPr>
        <w:t>2017</w:t>
      </w:r>
      <w:r w:rsidRPr="003F1467">
        <w:rPr>
          <w:rFonts w:ascii="Times New Roman" w:hAnsi="Times New Roman"/>
          <w:sz w:val="24"/>
          <w:szCs w:val="24"/>
        </w:rPr>
        <w:t xml:space="preserve">, enter in item 32, amounts that were past due for the quarter ending December 31, </w:t>
      </w:r>
      <w:r w:rsidR="0070033E" w:rsidRPr="003F1467">
        <w:rPr>
          <w:rFonts w:ascii="Times New Roman" w:hAnsi="Times New Roman"/>
          <w:sz w:val="24"/>
          <w:szCs w:val="24"/>
        </w:rPr>
        <w:t>2015</w:t>
      </w:r>
      <w:r w:rsidRPr="003F1467">
        <w:rPr>
          <w:rFonts w:ascii="Times New Roman" w:hAnsi="Times New Roman"/>
          <w:sz w:val="24"/>
          <w:szCs w:val="24"/>
        </w:rPr>
        <w:t>, and all prior quarters.</w:t>
      </w:r>
    </w:p>
    <w:p w:rsidR="00907C5B" w:rsidRPr="003F1467" w:rsidRDefault="00907C5B" w:rsidP="00907C5B">
      <w:pPr>
        <w:widowControl/>
        <w:tabs>
          <w:tab w:val="left" w:pos="1080"/>
          <w:tab w:val="left" w:pos="1440"/>
        </w:tabs>
        <w:ind w:left="1440" w:hanging="360"/>
        <w:jc w:val="both"/>
        <w:rPr>
          <w:rFonts w:ascii="Times New Roman" w:hAnsi="Times New Roman"/>
          <w:sz w:val="24"/>
          <w:szCs w:val="24"/>
        </w:rPr>
      </w:pPr>
    </w:p>
    <w:p w:rsidR="00907C5B" w:rsidRPr="003F1467" w:rsidRDefault="00907C5B" w:rsidP="00907C5B">
      <w:pPr>
        <w:widowControl/>
        <w:ind w:left="1440"/>
        <w:jc w:val="both"/>
        <w:rPr>
          <w:rFonts w:ascii="Times New Roman" w:hAnsi="Times New Roman"/>
          <w:sz w:val="24"/>
          <w:szCs w:val="24"/>
        </w:rPr>
      </w:pPr>
      <w:r w:rsidRPr="003F1467">
        <w:rPr>
          <w:rFonts w:ascii="Times New Roman" w:hAnsi="Times New Roman"/>
          <w:sz w:val="24"/>
          <w:szCs w:val="24"/>
          <w:u w:val="single"/>
        </w:rPr>
        <w:t>Note</w:t>
      </w:r>
      <w:r w:rsidRPr="003F1467">
        <w:rPr>
          <w:rFonts w:ascii="Times New Roman" w:hAnsi="Times New Roman"/>
          <w:sz w:val="24"/>
          <w:szCs w:val="24"/>
        </w:rPr>
        <w:t>:  The sum of amounts in items 28 through 32 must equal total receivables in item 26.</w:t>
      </w:r>
    </w:p>
    <w:p w:rsidR="00907C5B" w:rsidRPr="003F1467" w:rsidRDefault="00907C5B" w:rsidP="00907C5B">
      <w:pPr>
        <w:widowControl/>
        <w:jc w:val="both"/>
        <w:rPr>
          <w:rFonts w:ascii="Times New Roman" w:hAnsi="Times New Roman"/>
          <w:sz w:val="24"/>
          <w:szCs w:val="24"/>
        </w:rPr>
      </w:pPr>
    </w:p>
    <w:p w:rsidR="00907C5B" w:rsidRPr="003F1467" w:rsidRDefault="00907C5B" w:rsidP="003F1467">
      <w:pPr>
        <w:pStyle w:val="ListParagraph"/>
        <w:widowControl/>
        <w:numPr>
          <w:ilvl w:val="0"/>
          <w:numId w:val="11"/>
        </w:numPr>
        <w:tabs>
          <w:tab w:val="left" w:pos="540"/>
          <w:tab w:val="left" w:pos="1080"/>
        </w:tabs>
        <w:ind w:left="1267"/>
        <w:jc w:val="both"/>
        <w:rPr>
          <w:rFonts w:ascii="Times New Roman" w:hAnsi="Times New Roman"/>
          <w:sz w:val="24"/>
          <w:szCs w:val="24"/>
        </w:rPr>
      </w:pPr>
      <w:r w:rsidRPr="003F1467">
        <w:rPr>
          <w:rStyle w:val="Heading4Char"/>
          <w:rFonts w:ascii="Times New Roman" w:hAnsi="Times New Roman"/>
        </w:rPr>
        <w:fldChar w:fldCharType="begin"/>
      </w:r>
      <w:r w:rsidRPr="003F1467">
        <w:rPr>
          <w:rStyle w:val="Heading4Char"/>
          <w:rFonts w:ascii="Times New Roman" w:hAnsi="Times New Roman"/>
        </w:rPr>
        <w:instrText xml:space="preserve"> TC “</w:instrText>
      </w:r>
      <w:bookmarkStart w:id="101" w:name="_Toc481479546"/>
      <w:r w:rsidRPr="003F1467">
        <w:rPr>
          <w:rStyle w:val="Heading4Char"/>
          <w:rFonts w:ascii="Times New Roman" w:hAnsi="Times New Roman"/>
        </w:rPr>
        <w:instrText>8.</w:instrText>
      </w:r>
      <w:r w:rsidRPr="003F1467">
        <w:rPr>
          <w:rStyle w:val="Heading4Char"/>
          <w:rFonts w:ascii="Times New Roman" w:hAnsi="Times New Roman"/>
        </w:rPr>
        <w:tab/>
        <w:instrText>Receivables - Reimbursing Employers.</w:instrText>
      </w:r>
      <w:bookmarkEnd w:id="101"/>
      <w:r w:rsidRPr="003F1467">
        <w:rPr>
          <w:rStyle w:val="Heading4Char"/>
          <w:rFonts w:ascii="Times New Roman" w:hAnsi="Times New Roman"/>
        </w:rPr>
        <w:instrText xml:space="preserve">” \f 1 \l 1 </w:instrText>
      </w:r>
      <w:r w:rsidRPr="003F1467">
        <w:rPr>
          <w:rStyle w:val="Heading4Char"/>
          <w:rFonts w:ascii="Times New Roman" w:hAnsi="Times New Roman"/>
        </w:rPr>
        <w:fldChar w:fldCharType="end"/>
      </w:r>
      <w:bookmarkStart w:id="102" w:name="_Toc268643"/>
      <w:r w:rsidRPr="003F1467">
        <w:rPr>
          <w:rStyle w:val="Heading4Char"/>
          <w:rFonts w:ascii="Times New Roman" w:hAnsi="Times New Roman"/>
        </w:rPr>
        <w:t>Receivables - Reimbursing Employers</w:t>
      </w:r>
      <w:bookmarkEnd w:id="102"/>
      <w:r w:rsidRPr="003F1467">
        <w:rPr>
          <w:rFonts w:ascii="Times New Roman" w:hAnsi="Times New Roman"/>
          <w:sz w:val="24"/>
          <w:szCs w:val="24"/>
        </w:rPr>
        <w:t>.  Line 403 shows accounting control activities during the report quarter for past due payments in lieu of contributions.  Line 403 covers (as of the last day of the report quarter) all known past due payments in lieu of contributions for all calendar quarters prior to the report quarter.</w:t>
      </w:r>
    </w:p>
    <w:p w:rsidR="00907C5B" w:rsidRPr="003F1467" w:rsidRDefault="00907C5B" w:rsidP="00907C5B">
      <w:pPr>
        <w:widowControl/>
        <w:jc w:val="both"/>
        <w:rPr>
          <w:rFonts w:ascii="Times New Roman" w:hAnsi="Times New Roman"/>
          <w:sz w:val="24"/>
          <w:szCs w:val="24"/>
        </w:rPr>
      </w:pPr>
    </w:p>
    <w:p w:rsidR="00907C5B" w:rsidRPr="003F1467" w:rsidRDefault="00907C5B" w:rsidP="00907C5B">
      <w:pPr>
        <w:widowControl/>
        <w:tabs>
          <w:tab w:val="left" w:pos="1080"/>
          <w:tab w:val="left" w:pos="1440"/>
        </w:tabs>
        <w:ind w:left="1440" w:hanging="360"/>
        <w:jc w:val="both"/>
        <w:rPr>
          <w:rFonts w:ascii="Times New Roman" w:hAnsi="Times New Roman"/>
          <w:sz w:val="24"/>
          <w:szCs w:val="24"/>
        </w:rPr>
      </w:pPr>
      <w:r w:rsidRPr="003F1467">
        <w:rPr>
          <w:rFonts w:ascii="Times New Roman" w:hAnsi="Times New Roman"/>
          <w:sz w:val="24"/>
          <w:szCs w:val="24"/>
        </w:rPr>
        <w:t>a.</w:t>
      </w:r>
      <w:r w:rsidRPr="003F1467">
        <w:rPr>
          <w:rFonts w:ascii="Times New Roman" w:hAnsi="Times New Roman"/>
          <w:sz w:val="24"/>
          <w:szCs w:val="24"/>
        </w:rPr>
        <w:tab/>
      </w:r>
      <w:r w:rsidRPr="003F1467">
        <w:rPr>
          <w:rFonts w:ascii="Times New Roman" w:hAnsi="Times New Roman"/>
          <w:sz w:val="24"/>
          <w:szCs w:val="24"/>
          <w:u w:val="single"/>
        </w:rPr>
        <w:t xml:space="preserve">Item 33. </w:t>
      </w:r>
      <w:r w:rsidR="00D8334D">
        <w:rPr>
          <w:rFonts w:ascii="Times New Roman" w:hAnsi="Times New Roman"/>
          <w:sz w:val="24"/>
          <w:szCs w:val="24"/>
          <w:u w:val="single"/>
        </w:rPr>
        <w:t xml:space="preserve"> </w:t>
      </w:r>
      <w:r w:rsidRPr="003F1467">
        <w:rPr>
          <w:rFonts w:ascii="Times New Roman" w:hAnsi="Times New Roman"/>
          <w:sz w:val="24"/>
          <w:szCs w:val="24"/>
          <w:u w:val="single"/>
        </w:rPr>
        <w:t>Total Receivables at the Beginning of Period</w:t>
      </w:r>
      <w:r w:rsidRPr="003F1467">
        <w:rPr>
          <w:rFonts w:ascii="Times New Roman" w:hAnsi="Times New Roman"/>
          <w:sz w:val="24"/>
          <w:szCs w:val="24"/>
        </w:rPr>
        <w:t>.  Enter the total amount of payments in lieu of contributions known to be past due at the beginning of the period.  This figure should be equal to item 38 of the previous report.</w:t>
      </w:r>
    </w:p>
    <w:p w:rsidR="00907C5B" w:rsidRPr="003F1467" w:rsidRDefault="00907C5B" w:rsidP="00907C5B">
      <w:pPr>
        <w:widowControl/>
        <w:tabs>
          <w:tab w:val="left" w:pos="1080"/>
          <w:tab w:val="left" w:pos="1440"/>
          <w:tab w:val="left" w:pos="3196"/>
        </w:tabs>
        <w:ind w:left="1440" w:hanging="360"/>
        <w:jc w:val="both"/>
        <w:rPr>
          <w:rFonts w:ascii="Times New Roman" w:hAnsi="Times New Roman"/>
          <w:sz w:val="24"/>
          <w:szCs w:val="24"/>
        </w:rPr>
      </w:pPr>
      <w:r w:rsidRPr="003F1467">
        <w:rPr>
          <w:rFonts w:ascii="Times New Roman" w:hAnsi="Times New Roman"/>
          <w:sz w:val="24"/>
          <w:szCs w:val="24"/>
        </w:rPr>
        <w:tab/>
      </w:r>
    </w:p>
    <w:p w:rsidR="00907C5B" w:rsidRPr="003F1467" w:rsidRDefault="00907C5B" w:rsidP="00907C5B">
      <w:pPr>
        <w:widowControl/>
        <w:tabs>
          <w:tab w:val="left" w:pos="1080"/>
          <w:tab w:val="left" w:pos="1440"/>
        </w:tabs>
        <w:ind w:left="1440" w:hanging="360"/>
        <w:jc w:val="both"/>
        <w:rPr>
          <w:rFonts w:ascii="Times New Roman" w:hAnsi="Times New Roman"/>
          <w:sz w:val="24"/>
          <w:szCs w:val="24"/>
        </w:rPr>
      </w:pPr>
      <w:r w:rsidRPr="003F1467">
        <w:rPr>
          <w:rFonts w:ascii="Times New Roman" w:hAnsi="Times New Roman"/>
          <w:sz w:val="24"/>
          <w:szCs w:val="24"/>
        </w:rPr>
        <w:t>b.</w:t>
      </w:r>
      <w:r w:rsidRPr="003F1467">
        <w:rPr>
          <w:rFonts w:ascii="Times New Roman" w:hAnsi="Times New Roman"/>
          <w:sz w:val="24"/>
          <w:szCs w:val="24"/>
        </w:rPr>
        <w:tab/>
      </w:r>
      <w:r w:rsidRPr="003F1467">
        <w:rPr>
          <w:rFonts w:ascii="Times New Roman" w:hAnsi="Times New Roman"/>
          <w:sz w:val="24"/>
          <w:szCs w:val="24"/>
          <w:u w:val="single"/>
        </w:rPr>
        <w:t xml:space="preserve">Item 34. </w:t>
      </w:r>
      <w:r w:rsidR="00D8334D">
        <w:rPr>
          <w:rFonts w:ascii="Times New Roman" w:hAnsi="Times New Roman"/>
          <w:sz w:val="24"/>
          <w:szCs w:val="24"/>
          <w:u w:val="single"/>
        </w:rPr>
        <w:t xml:space="preserve"> </w:t>
      </w:r>
      <w:r w:rsidRPr="003F1467">
        <w:rPr>
          <w:rFonts w:ascii="Times New Roman" w:hAnsi="Times New Roman"/>
          <w:sz w:val="24"/>
          <w:szCs w:val="24"/>
          <w:u w:val="single"/>
        </w:rPr>
        <w:t>Amount Determined Receivable During Report Period</w:t>
      </w:r>
      <w:r w:rsidRPr="003F1467">
        <w:rPr>
          <w:rFonts w:ascii="Times New Roman" w:hAnsi="Times New Roman"/>
          <w:sz w:val="24"/>
          <w:szCs w:val="24"/>
        </w:rPr>
        <w:t>.  Enter the amount of payments in lieu of contributions determined as past due during the report quarter based on current billings to reimbursing employers which are unpaid.  Do not report amounts already included in item 33.</w:t>
      </w:r>
    </w:p>
    <w:p w:rsidR="00907C5B" w:rsidRPr="003F1467" w:rsidRDefault="00907C5B" w:rsidP="00907C5B">
      <w:pPr>
        <w:widowControl/>
        <w:tabs>
          <w:tab w:val="left" w:pos="1080"/>
          <w:tab w:val="left" w:pos="1440"/>
        </w:tabs>
        <w:ind w:left="1440" w:hanging="360"/>
        <w:jc w:val="both"/>
        <w:rPr>
          <w:rFonts w:ascii="Times New Roman" w:hAnsi="Times New Roman"/>
          <w:sz w:val="24"/>
          <w:szCs w:val="24"/>
        </w:rPr>
      </w:pPr>
    </w:p>
    <w:p w:rsidR="00907C5B" w:rsidRPr="003F1467" w:rsidRDefault="00907C5B" w:rsidP="00907C5B">
      <w:pPr>
        <w:widowControl/>
        <w:tabs>
          <w:tab w:val="left" w:pos="1080"/>
          <w:tab w:val="left" w:pos="1440"/>
        </w:tabs>
        <w:ind w:left="1440" w:hanging="360"/>
        <w:jc w:val="both"/>
        <w:rPr>
          <w:rFonts w:ascii="Times New Roman" w:hAnsi="Times New Roman"/>
          <w:sz w:val="24"/>
          <w:szCs w:val="24"/>
        </w:rPr>
      </w:pPr>
      <w:r w:rsidRPr="003F1467">
        <w:rPr>
          <w:rFonts w:ascii="Times New Roman" w:hAnsi="Times New Roman"/>
          <w:sz w:val="24"/>
          <w:szCs w:val="24"/>
        </w:rPr>
        <w:t>c.</w:t>
      </w:r>
      <w:r w:rsidRPr="003F1467">
        <w:rPr>
          <w:rFonts w:ascii="Times New Roman" w:hAnsi="Times New Roman"/>
          <w:sz w:val="24"/>
          <w:szCs w:val="24"/>
        </w:rPr>
        <w:tab/>
      </w:r>
      <w:r w:rsidRPr="003F1467">
        <w:rPr>
          <w:rFonts w:ascii="Times New Roman" w:hAnsi="Times New Roman"/>
          <w:sz w:val="24"/>
          <w:szCs w:val="24"/>
          <w:u w:val="single"/>
        </w:rPr>
        <w:t>Item 35. Receivables Liquidated During Report Period</w:t>
      </w:r>
      <w:r w:rsidRPr="003F1467">
        <w:rPr>
          <w:rFonts w:ascii="Times New Roman" w:hAnsi="Times New Roman"/>
          <w:sz w:val="24"/>
          <w:szCs w:val="24"/>
        </w:rPr>
        <w:t>.  Enter the amount liquidated during the report quarter which reduced amounts in items 33 and 34 (other than by being declared uncollectible).  Do not include timely payments in lieu of contributions received during the report quarter.</w:t>
      </w:r>
    </w:p>
    <w:p w:rsidR="00907C5B" w:rsidRPr="003F1467" w:rsidRDefault="00907C5B" w:rsidP="00907C5B">
      <w:pPr>
        <w:widowControl/>
        <w:tabs>
          <w:tab w:val="left" w:pos="1080"/>
          <w:tab w:val="left" w:pos="1440"/>
        </w:tabs>
        <w:ind w:left="1440" w:hanging="360"/>
        <w:jc w:val="both"/>
        <w:rPr>
          <w:rFonts w:ascii="Times New Roman" w:hAnsi="Times New Roman"/>
          <w:sz w:val="24"/>
          <w:szCs w:val="24"/>
        </w:rPr>
      </w:pPr>
    </w:p>
    <w:p w:rsidR="00907C5B" w:rsidRPr="003F1467" w:rsidRDefault="00907C5B" w:rsidP="00907C5B">
      <w:pPr>
        <w:widowControl/>
        <w:tabs>
          <w:tab w:val="left" w:pos="1080"/>
          <w:tab w:val="left" w:pos="1440"/>
        </w:tabs>
        <w:ind w:left="1440" w:hanging="360"/>
        <w:jc w:val="both"/>
        <w:rPr>
          <w:rFonts w:ascii="Times New Roman" w:hAnsi="Times New Roman"/>
          <w:sz w:val="24"/>
          <w:szCs w:val="24"/>
        </w:rPr>
      </w:pPr>
      <w:r w:rsidRPr="003F1467">
        <w:rPr>
          <w:rFonts w:ascii="Times New Roman" w:hAnsi="Times New Roman"/>
          <w:sz w:val="24"/>
          <w:szCs w:val="24"/>
        </w:rPr>
        <w:t>d.</w:t>
      </w:r>
      <w:r w:rsidRPr="003F1467">
        <w:rPr>
          <w:rFonts w:ascii="Times New Roman" w:hAnsi="Times New Roman"/>
          <w:sz w:val="24"/>
          <w:szCs w:val="24"/>
        </w:rPr>
        <w:tab/>
      </w:r>
      <w:r w:rsidRPr="003F1467">
        <w:rPr>
          <w:rFonts w:ascii="Times New Roman" w:hAnsi="Times New Roman"/>
          <w:sz w:val="24"/>
          <w:szCs w:val="24"/>
          <w:u w:val="single"/>
        </w:rPr>
        <w:t xml:space="preserve">Item 36. </w:t>
      </w:r>
      <w:r w:rsidR="00D8334D">
        <w:rPr>
          <w:rFonts w:ascii="Times New Roman" w:hAnsi="Times New Roman"/>
          <w:sz w:val="24"/>
          <w:szCs w:val="24"/>
          <w:u w:val="single"/>
        </w:rPr>
        <w:t xml:space="preserve"> </w:t>
      </w:r>
      <w:r w:rsidRPr="003F1467">
        <w:rPr>
          <w:rFonts w:ascii="Times New Roman" w:hAnsi="Times New Roman"/>
          <w:sz w:val="24"/>
          <w:szCs w:val="24"/>
          <w:u w:val="single"/>
        </w:rPr>
        <w:t>Receivables Declared Uncollectible During Report Period</w:t>
      </w:r>
      <w:r w:rsidRPr="003F1467">
        <w:rPr>
          <w:rFonts w:ascii="Times New Roman" w:hAnsi="Times New Roman"/>
          <w:sz w:val="24"/>
          <w:szCs w:val="24"/>
        </w:rPr>
        <w:t>.  Enter amounts reported in items 33 and 34 that were declared uncollectible and transferred to suspense status during the report quarter.  Do not include amounts previously reported in item 37 (receivables removed from active file at end of report period) if such amounts were later declared uncollectible.</w:t>
      </w:r>
    </w:p>
    <w:p w:rsidR="00907C5B" w:rsidRPr="003F1467" w:rsidRDefault="00907C5B" w:rsidP="00907C5B">
      <w:pPr>
        <w:widowControl/>
        <w:jc w:val="both"/>
        <w:rPr>
          <w:rFonts w:ascii="Times New Roman" w:hAnsi="Times New Roman"/>
          <w:sz w:val="24"/>
          <w:szCs w:val="24"/>
        </w:rPr>
      </w:pPr>
    </w:p>
    <w:p w:rsidR="00907C5B" w:rsidRPr="003F1467" w:rsidRDefault="00907C5B" w:rsidP="00907C5B">
      <w:pPr>
        <w:widowControl/>
        <w:tabs>
          <w:tab w:val="left" w:pos="1080"/>
          <w:tab w:val="left" w:pos="1440"/>
        </w:tabs>
        <w:ind w:left="1440" w:hanging="360"/>
        <w:jc w:val="both"/>
        <w:rPr>
          <w:rFonts w:ascii="Times New Roman" w:hAnsi="Times New Roman"/>
          <w:sz w:val="24"/>
          <w:szCs w:val="24"/>
        </w:rPr>
      </w:pPr>
      <w:r w:rsidRPr="003F1467">
        <w:rPr>
          <w:rFonts w:ascii="Times New Roman" w:hAnsi="Times New Roman"/>
          <w:sz w:val="24"/>
          <w:szCs w:val="24"/>
        </w:rPr>
        <w:t>e.</w:t>
      </w:r>
      <w:r w:rsidRPr="003F1467">
        <w:rPr>
          <w:rFonts w:ascii="Times New Roman" w:hAnsi="Times New Roman"/>
          <w:sz w:val="24"/>
          <w:szCs w:val="24"/>
        </w:rPr>
        <w:tab/>
      </w:r>
      <w:r w:rsidRPr="003F1467">
        <w:rPr>
          <w:rFonts w:ascii="Times New Roman" w:hAnsi="Times New Roman"/>
          <w:sz w:val="24"/>
          <w:szCs w:val="24"/>
          <w:u w:val="single"/>
        </w:rPr>
        <w:t xml:space="preserve">Item 37. </w:t>
      </w:r>
      <w:r w:rsidR="00D8334D">
        <w:rPr>
          <w:rFonts w:ascii="Times New Roman" w:hAnsi="Times New Roman"/>
          <w:sz w:val="24"/>
          <w:szCs w:val="24"/>
          <w:u w:val="single"/>
        </w:rPr>
        <w:t xml:space="preserve"> </w:t>
      </w:r>
      <w:r w:rsidRPr="003F1467">
        <w:rPr>
          <w:rFonts w:ascii="Times New Roman" w:hAnsi="Times New Roman"/>
          <w:sz w:val="24"/>
          <w:szCs w:val="24"/>
          <w:u w:val="single"/>
        </w:rPr>
        <w:t>Receivables Removed from Active File at End of Report Period</w:t>
      </w:r>
      <w:r w:rsidRPr="003F1467">
        <w:rPr>
          <w:rFonts w:ascii="Times New Roman" w:hAnsi="Times New Roman"/>
          <w:sz w:val="24"/>
          <w:szCs w:val="24"/>
        </w:rPr>
        <w:t>.  Enter amounts included in item 33 (total receivables at beginning of period) that were reported in item 44 (over 15 months - age category) for the two immediately preceding ETA 581 report periods, but because of state policy, have not been declared uncollectible.</w:t>
      </w:r>
    </w:p>
    <w:p w:rsidR="00907C5B" w:rsidRPr="003F1467" w:rsidRDefault="00907C5B" w:rsidP="00907C5B">
      <w:pPr>
        <w:widowControl/>
        <w:jc w:val="both"/>
        <w:rPr>
          <w:rFonts w:ascii="Times New Roman" w:hAnsi="Times New Roman"/>
          <w:sz w:val="24"/>
          <w:szCs w:val="24"/>
        </w:rPr>
      </w:pPr>
    </w:p>
    <w:p w:rsidR="00907C5B" w:rsidRPr="003F1467" w:rsidRDefault="00907C5B" w:rsidP="00907C5B">
      <w:pPr>
        <w:widowControl/>
        <w:ind w:left="1440"/>
        <w:jc w:val="both"/>
        <w:rPr>
          <w:rFonts w:ascii="Times New Roman" w:hAnsi="Times New Roman"/>
          <w:sz w:val="24"/>
          <w:szCs w:val="24"/>
        </w:rPr>
      </w:pPr>
      <w:r w:rsidRPr="003F1467">
        <w:rPr>
          <w:rFonts w:ascii="Times New Roman" w:hAnsi="Times New Roman"/>
          <w:sz w:val="24"/>
          <w:szCs w:val="24"/>
          <w:u w:val="single"/>
        </w:rPr>
        <w:t>Example</w:t>
      </w:r>
      <w:r w:rsidRPr="003F1467">
        <w:rPr>
          <w:rFonts w:ascii="Times New Roman" w:hAnsi="Times New Roman"/>
          <w:sz w:val="24"/>
          <w:szCs w:val="24"/>
        </w:rPr>
        <w:t xml:space="preserve">: An amount of $600, which was determined receivable during the quarter ending June 30, </w:t>
      </w:r>
      <w:r w:rsidR="00962C48" w:rsidRPr="003F1467">
        <w:rPr>
          <w:rFonts w:ascii="Times New Roman" w:hAnsi="Times New Roman"/>
          <w:sz w:val="24"/>
          <w:szCs w:val="24"/>
        </w:rPr>
        <w:t>2015</w:t>
      </w:r>
      <w:r w:rsidRPr="003F1467">
        <w:rPr>
          <w:rFonts w:ascii="Times New Roman" w:hAnsi="Times New Roman"/>
          <w:sz w:val="24"/>
          <w:szCs w:val="24"/>
        </w:rPr>
        <w:t xml:space="preserve">, was included in total receivables at the end of report period (item 38) and, for the first time, reported in the "over 15 months" age category (item 44) on the ETA 581 report for the quarter ending December 31, </w:t>
      </w:r>
      <w:r w:rsidR="00962C48" w:rsidRPr="003F1467">
        <w:rPr>
          <w:rFonts w:ascii="Times New Roman" w:hAnsi="Times New Roman"/>
          <w:sz w:val="24"/>
          <w:szCs w:val="24"/>
        </w:rPr>
        <w:t>2016</w:t>
      </w:r>
      <w:r w:rsidRPr="003F1467">
        <w:rPr>
          <w:rFonts w:ascii="Times New Roman" w:hAnsi="Times New Roman"/>
          <w:sz w:val="24"/>
          <w:szCs w:val="24"/>
        </w:rPr>
        <w:t xml:space="preserve">.  The $600 was not collected or declared uncollectible during the quarter ending March 31, </w:t>
      </w:r>
      <w:r w:rsidR="00962C48" w:rsidRPr="003F1467">
        <w:rPr>
          <w:rFonts w:ascii="Times New Roman" w:hAnsi="Times New Roman"/>
          <w:sz w:val="24"/>
          <w:szCs w:val="24"/>
        </w:rPr>
        <w:t>2017</w:t>
      </w:r>
      <w:r w:rsidRPr="003F1467">
        <w:rPr>
          <w:rFonts w:ascii="Times New Roman" w:hAnsi="Times New Roman"/>
          <w:sz w:val="24"/>
          <w:szCs w:val="24"/>
        </w:rPr>
        <w:t xml:space="preserve">, and, therefore, was included in total receivables at the end of report period (item 38) and the "over 15 months" age category (item 44) for a second report quarter.  Since item 38 (total receivables at the end of report period) on the report for the quarter ending March 31, </w:t>
      </w:r>
      <w:r w:rsidR="00962C48" w:rsidRPr="003F1467">
        <w:rPr>
          <w:rFonts w:ascii="Times New Roman" w:hAnsi="Times New Roman"/>
          <w:sz w:val="24"/>
          <w:szCs w:val="24"/>
        </w:rPr>
        <w:t>2017</w:t>
      </w:r>
      <w:r w:rsidRPr="003F1467">
        <w:rPr>
          <w:rFonts w:ascii="Times New Roman" w:hAnsi="Times New Roman"/>
          <w:sz w:val="24"/>
          <w:szCs w:val="24"/>
        </w:rPr>
        <w:t xml:space="preserve">, is the same as item 33 (total receivables at beginning of report period) on the report for the quarter ending June 30, </w:t>
      </w:r>
      <w:r w:rsidR="00B501BF" w:rsidRPr="003F1467">
        <w:rPr>
          <w:rFonts w:ascii="Times New Roman" w:hAnsi="Times New Roman"/>
          <w:sz w:val="24"/>
          <w:szCs w:val="24"/>
        </w:rPr>
        <w:t>2017</w:t>
      </w:r>
      <w:r w:rsidRPr="003F1467">
        <w:rPr>
          <w:rFonts w:ascii="Times New Roman" w:hAnsi="Times New Roman"/>
          <w:sz w:val="24"/>
          <w:szCs w:val="24"/>
        </w:rPr>
        <w:t xml:space="preserve">, the $600 was included in item 33 on the report for the quarter ending June 30, </w:t>
      </w:r>
      <w:r w:rsidR="00962C48" w:rsidRPr="003F1467">
        <w:rPr>
          <w:rFonts w:ascii="Times New Roman" w:hAnsi="Times New Roman"/>
          <w:sz w:val="24"/>
          <w:szCs w:val="24"/>
        </w:rPr>
        <w:t>2017</w:t>
      </w:r>
      <w:r w:rsidRPr="003F1467">
        <w:rPr>
          <w:rFonts w:ascii="Times New Roman" w:hAnsi="Times New Roman"/>
          <w:sz w:val="24"/>
          <w:szCs w:val="24"/>
        </w:rPr>
        <w:t xml:space="preserve">.  The $600 was not collected or declared uncollectible during the quarter ending June 30, </w:t>
      </w:r>
      <w:r w:rsidR="00962C48" w:rsidRPr="003F1467">
        <w:rPr>
          <w:rFonts w:ascii="Times New Roman" w:hAnsi="Times New Roman"/>
          <w:sz w:val="24"/>
          <w:szCs w:val="24"/>
        </w:rPr>
        <w:t>2017</w:t>
      </w:r>
      <w:r w:rsidRPr="003F1467">
        <w:rPr>
          <w:rFonts w:ascii="Times New Roman" w:hAnsi="Times New Roman"/>
          <w:sz w:val="24"/>
          <w:szCs w:val="24"/>
        </w:rPr>
        <w:t xml:space="preserve">, and it had already been reported in the "over 15 months" age category (item 44) on reports for quarters ending December 31, </w:t>
      </w:r>
      <w:r w:rsidR="00962C48" w:rsidRPr="003F1467">
        <w:rPr>
          <w:rFonts w:ascii="Times New Roman" w:hAnsi="Times New Roman"/>
          <w:sz w:val="24"/>
          <w:szCs w:val="24"/>
        </w:rPr>
        <w:t xml:space="preserve">2016 </w:t>
      </w:r>
      <w:r w:rsidRPr="003F1467">
        <w:rPr>
          <w:rFonts w:ascii="Times New Roman" w:hAnsi="Times New Roman"/>
          <w:sz w:val="24"/>
          <w:szCs w:val="24"/>
        </w:rPr>
        <w:t xml:space="preserve">and March 31, </w:t>
      </w:r>
      <w:r w:rsidR="00962C48" w:rsidRPr="003F1467">
        <w:rPr>
          <w:rFonts w:ascii="Times New Roman" w:hAnsi="Times New Roman"/>
          <w:sz w:val="24"/>
          <w:szCs w:val="24"/>
        </w:rPr>
        <w:t>2017</w:t>
      </w:r>
      <w:r w:rsidRPr="003F1467">
        <w:rPr>
          <w:rFonts w:ascii="Times New Roman" w:hAnsi="Times New Roman"/>
          <w:sz w:val="24"/>
          <w:szCs w:val="24"/>
        </w:rPr>
        <w:t xml:space="preserve">.  Therefore, on the report for the quarter ending June 30, </w:t>
      </w:r>
      <w:r w:rsidR="00B501BF" w:rsidRPr="003F1467">
        <w:rPr>
          <w:rFonts w:ascii="Times New Roman" w:hAnsi="Times New Roman"/>
          <w:sz w:val="24"/>
          <w:szCs w:val="24"/>
        </w:rPr>
        <w:t>2017</w:t>
      </w:r>
      <w:r w:rsidRPr="003F1467">
        <w:rPr>
          <w:rFonts w:ascii="Times New Roman" w:hAnsi="Times New Roman"/>
          <w:sz w:val="24"/>
          <w:szCs w:val="24"/>
        </w:rPr>
        <w:t>, the $600 is reported in item 37, receivables removed at end of report period.</w:t>
      </w:r>
    </w:p>
    <w:p w:rsidR="00907C5B" w:rsidRPr="003F1467" w:rsidRDefault="00907C5B" w:rsidP="00907C5B">
      <w:pPr>
        <w:widowControl/>
        <w:jc w:val="both"/>
        <w:rPr>
          <w:rFonts w:ascii="Times New Roman" w:hAnsi="Times New Roman"/>
          <w:sz w:val="24"/>
          <w:szCs w:val="24"/>
        </w:rPr>
      </w:pPr>
    </w:p>
    <w:p w:rsidR="00907C5B" w:rsidRPr="003F1467" w:rsidRDefault="00907C5B" w:rsidP="00907C5B">
      <w:pPr>
        <w:widowControl/>
        <w:tabs>
          <w:tab w:val="left" w:pos="1080"/>
          <w:tab w:val="left" w:pos="1440"/>
        </w:tabs>
        <w:ind w:left="1440" w:hanging="360"/>
        <w:jc w:val="both"/>
        <w:rPr>
          <w:rFonts w:ascii="Times New Roman" w:hAnsi="Times New Roman"/>
          <w:sz w:val="24"/>
          <w:szCs w:val="24"/>
        </w:rPr>
      </w:pPr>
      <w:r w:rsidRPr="003F1467">
        <w:rPr>
          <w:rFonts w:ascii="Times New Roman" w:hAnsi="Times New Roman"/>
          <w:sz w:val="24"/>
          <w:szCs w:val="24"/>
        </w:rPr>
        <w:t>f.</w:t>
      </w:r>
      <w:r w:rsidRPr="003F1467">
        <w:rPr>
          <w:rFonts w:ascii="Times New Roman" w:hAnsi="Times New Roman"/>
          <w:sz w:val="24"/>
          <w:szCs w:val="24"/>
        </w:rPr>
        <w:tab/>
      </w:r>
      <w:r w:rsidRPr="003F1467">
        <w:rPr>
          <w:rFonts w:ascii="Times New Roman" w:hAnsi="Times New Roman"/>
          <w:sz w:val="24"/>
          <w:szCs w:val="24"/>
          <w:u w:val="single"/>
        </w:rPr>
        <w:t xml:space="preserve">Item 38. </w:t>
      </w:r>
      <w:r w:rsidR="00D8334D">
        <w:rPr>
          <w:rFonts w:ascii="Times New Roman" w:hAnsi="Times New Roman"/>
          <w:sz w:val="24"/>
          <w:szCs w:val="24"/>
          <w:u w:val="single"/>
        </w:rPr>
        <w:t xml:space="preserve"> </w:t>
      </w:r>
      <w:r w:rsidRPr="003F1467">
        <w:rPr>
          <w:rFonts w:ascii="Times New Roman" w:hAnsi="Times New Roman"/>
          <w:sz w:val="24"/>
          <w:szCs w:val="24"/>
          <w:u w:val="single"/>
        </w:rPr>
        <w:t>Total Receivables at End of Report Period</w:t>
      </w:r>
      <w:r w:rsidRPr="003F1467">
        <w:rPr>
          <w:rFonts w:ascii="Times New Roman" w:hAnsi="Times New Roman"/>
          <w:sz w:val="24"/>
          <w:szCs w:val="24"/>
        </w:rPr>
        <w:t xml:space="preserve">.  Enter the total amount of payments in lieu of contributions that were past due as of the last day of the report quarter.  This amount should equal Item 33 plus Item 34 minus Items 35, 36, and 37 and should be carried forward to Item 33, figure should be the result of the addition of items 33 and 34 minus items 35, 36, and 37 and should be carried forward to Item 33, </w:t>
      </w:r>
      <w:r w:rsidRPr="003F1467">
        <w:rPr>
          <w:rFonts w:ascii="Times New Roman" w:hAnsi="Times New Roman"/>
          <w:sz w:val="24"/>
          <w:szCs w:val="24"/>
          <w:u w:val="single"/>
        </w:rPr>
        <w:t>Total Receivables at the Beginning of Period</w:t>
      </w:r>
      <w:r w:rsidRPr="003F1467">
        <w:rPr>
          <w:rFonts w:ascii="Times New Roman" w:hAnsi="Times New Roman"/>
          <w:sz w:val="24"/>
          <w:szCs w:val="24"/>
        </w:rPr>
        <w:t xml:space="preserve"> for the following report.</w:t>
      </w:r>
    </w:p>
    <w:p w:rsidR="00907C5B" w:rsidRPr="003F1467" w:rsidRDefault="00907C5B" w:rsidP="00907C5B">
      <w:pPr>
        <w:widowControl/>
        <w:tabs>
          <w:tab w:val="left" w:pos="1080"/>
          <w:tab w:val="left" w:pos="1440"/>
        </w:tabs>
        <w:ind w:left="1440" w:hanging="360"/>
        <w:jc w:val="both"/>
        <w:rPr>
          <w:rFonts w:ascii="Times New Roman" w:hAnsi="Times New Roman"/>
          <w:sz w:val="24"/>
          <w:szCs w:val="24"/>
        </w:rPr>
      </w:pPr>
    </w:p>
    <w:p w:rsidR="00907C5B" w:rsidRPr="003F1467" w:rsidRDefault="00907C5B" w:rsidP="00907C5B">
      <w:pPr>
        <w:widowControl/>
        <w:tabs>
          <w:tab w:val="left" w:pos="1080"/>
          <w:tab w:val="left" w:pos="1440"/>
        </w:tabs>
        <w:ind w:left="1440" w:hanging="360"/>
        <w:jc w:val="both"/>
        <w:rPr>
          <w:rFonts w:ascii="Times New Roman" w:hAnsi="Times New Roman"/>
          <w:sz w:val="24"/>
          <w:szCs w:val="24"/>
        </w:rPr>
      </w:pPr>
      <w:r w:rsidRPr="003F1467">
        <w:rPr>
          <w:rFonts w:ascii="Times New Roman" w:hAnsi="Times New Roman"/>
          <w:sz w:val="24"/>
          <w:szCs w:val="24"/>
        </w:rPr>
        <w:t>g.</w:t>
      </w:r>
      <w:r w:rsidRPr="003F1467">
        <w:rPr>
          <w:rFonts w:ascii="Times New Roman" w:hAnsi="Times New Roman"/>
          <w:sz w:val="24"/>
          <w:szCs w:val="24"/>
        </w:rPr>
        <w:tab/>
      </w:r>
      <w:r w:rsidRPr="003F1467">
        <w:rPr>
          <w:rFonts w:ascii="Times New Roman" w:hAnsi="Times New Roman"/>
          <w:sz w:val="24"/>
          <w:szCs w:val="24"/>
          <w:u w:val="single"/>
        </w:rPr>
        <w:t>Item 39. Number of Employers Owing Receivables</w:t>
      </w:r>
      <w:r w:rsidRPr="003F1467">
        <w:rPr>
          <w:rFonts w:ascii="Times New Roman" w:hAnsi="Times New Roman"/>
          <w:sz w:val="24"/>
          <w:szCs w:val="24"/>
        </w:rPr>
        <w:t>.  Enter the number of employers who owe the amount reported in item 38.</w:t>
      </w:r>
    </w:p>
    <w:p w:rsidR="00907C5B" w:rsidRPr="003F1467" w:rsidRDefault="00907C5B" w:rsidP="00907C5B">
      <w:pPr>
        <w:widowControl/>
        <w:jc w:val="both"/>
        <w:rPr>
          <w:rFonts w:ascii="Times New Roman" w:hAnsi="Times New Roman"/>
          <w:sz w:val="24"/>
          <w:szCs w:val="24"/>
        </w:rPr>
      </w:pPr>
    </w:p>
    <w:p w:rsidR="00907C5B" w:rsidRPr="003F1467" w:rsidRDefault="00907C5B" w:rsidP="003F1467">
      <w:pPr>
        <w:pStyle w:val="ListParagraph"/>
        <w:widowControl/>
        <w:numPr>
          <w:ilvl w:val="0"/>
          <w:numId w:val="11"/>
        </w:numPr>
        <w:tabs>
          <w:tab w:val="left" w:pos="522"/>
          <w:tab w:val="left" w:pos="1080"/>
        </w:tabs>
        <w:ind w:left="1267"/>
        <w:jc w:val="both"/>
        <w:rPr>
          <w:rFonts w:ascii="Times New Roman" w:hAnsi="Times New Roman"/>
          <w:sz w:val="24"/>
          <w:szCs w:val="24"/>
        </w:rPr>
      </w:pPr>
      <w:r w:rsidRPr="003F1467">
        <w:rPr>
          <w:rStyle w:val="Heading4Char"/>
          <w:rFonts w:ascii="Times New Roman" w:hAnsi="Times New Roman"/>
        </w:rPr>
        <w:fldChar w:fldCharType="begin"/>
      </w:r>
      <w:r w:rsidRPr="003F1467">
        <w:rPr>
          <w:rStyle w:val="Heading4Char"/>
          <w:rFonts w:ascii="Times New Roman" w:hAnsi="Times New Roman"/>
        </w:rPr>
        <w:instrText xml:space="preserve"> TC “</w:instrText>
      </w:r>
      <w:bookmarkStart w:id="103" w:name="_Toc481479547"/>
      <w:r w:rsidRPr="003F1467">
        <w:rPr>
          <w:rStyle w:val="Heading4Char"/>
          <w:rFonts w:ascii="Times New Roman" w:hAnsi="Times New Roman"/>
        </w:rPr>
        <w:instrText>9.</w:instrText>
      </w:r>
      <w:r w:rsidRPr="003F1467">
        <w:rPr>
          <w:rStyle w:val="Heading4Char"/>
          <w:rFonts w:ascii="Times New Roman" w:hAnsi="Times New Roman"/>
        </w:rPr>
        <w:tab/>
        <w:instrText>Age of Receivables - Reimbursing Employers.</w:instrText>
      </w:r>
      <w:bookmarkEnd w:id="103"/>
      <w:r w:rsidRPr="003F1467">
        <w:rPr>
          <w:rStyle w:val="Heading4Char"/>
          <w:rFonts w:ascii="Times New Roman" w:hAnsi="Times New Roman"/>
        </w:rPr>
        <w:instrText xml:space="preserve">” \f 1 \l 1 </w:instrText>
      </w:r>
      <w:r w:rsidRPr="003F1467">
        <w:rPr>
          <w:rStyle w:val="Heading4Char"/>
          <w:rFonts w:ascii="Times New Roman" w:hAnsi="Times New Roman"/>
        </w:rPr>
        <w:fldChar w:fldCharType="end"/>
      </w:r>
      <w:bookmarkStart w:id="104" w:name="_Toc268644"/>
      <w:r w:rsidRPr="003F1467">
        <w:rPr>
          <w:rStyle w:val="Heading4Char"/>
          <w:rFonts w:ascii="Times New Roman" w:hAnsi="Times New Roman"/>
        </w:rPr>
        <w:t>Age of Receivables - Reimbursing Employers</w:t>
      </w:r>
      <w:bookmarkEnd w:id="104"/>
      <w:r w:rsidRPr="003F1467">
        <w:rPr>
          <w:rFonts w:ascii="Times New Roman" w:hAnsi="Times New Roman"/>
          <w:sz w:val="24"/>
          <w:szCs w:val="24"/>
        </w:rPr>
        <w:t xml:space="preserve">.  Line 404 separates total receivables in item 38 by amount and age.  The age of receivable amounts for reimbursing employers should be calculated from the date payment was due, not the date on which the amount was determined to be past due.  Negative amounts cannot be entered in the age categories on this line. </w:t>
      </w:r>
    </w:p>
    <w:p w:rsidR="00907C5B" w:rsidRPr="003F1467" w:rsidRDefault="00907C5B" w:rsidP="00907C5B">
      <w:pPr>
        <w:widowControl/>
        <w:jc w:val="both"/>
        <w:rPr>
          <w:rFonts w:ascii="Times New Roman" w:hAnsi="Times New Roman"/>
          <w:sz w:val="24"/>
          <w:szCs w:val="24"/>
        </w:rPr>
      </w:pPr>
    </w:p>
    <w:p w:rsidR="00907C5B" w:rsidRPr="003F1467" w:rsidRDefault="00907C5B" w:rsidP="00907C5B">
      <w:pPr>
        <w:widowControl/>
        <w:tabs>
          <w:tab w:val="left" w:pos="1080"/>
          <w:tab w:val="left" w:pos="1440"/>
        </w:tabs>
        <w:ind w:left="1440" w:hanging="360"/>
        <w:jc w:val="both"/>
        <w:rPr>
          <w:rFonts w:ascii="Times New Roman" w:hAnsi="Times New Roman"/>
          <w:sz w:val="24"/>
          <w:szCs w:val="24"/>
        </w:rPr>
      </w:pPr>
      <w:r w:rsidRPr="003F1467">
        <w:rPr>
          <w:rFonts w:ascii="Times New Roman" w:hAnsi="Times New Roman"/>
          <w:sz w:val="24"/>
          <w:szCs w:val="24"/>
        </w:rPr>
        <w:t>a.</w:t>
      </w:r>
      <w:r w:rsidRPr="003F1467">
        <w:rPr>
          <w:rFonts w:ascii="Times New Roman" w:hAnsi="Times New Roman"/>
          <w:sz w:val="24"/>
          <w:szCs w:val="24"/>
        </w:rPr>
        <w:tab/>
      </w:r>
      <w:r w:rsidRPr="003F1467">
        <w:rPr>
          <w:rFonts w:ascii="Times New Roman" w:hAnsi="Times New Roman"/>
          <w:sz w:val="24"/>
          <w:szCs w:val="24"/>
          <w:u w:val="single"/>
        </w:rPr>
        <w:t xml:space="preserve">Item 40. </w:t>
      </w:r>
      <w:r w:rsidR="00D8334D">
        <w:rPr>
          <w:rFonts w:ascii="Times New Roman" w:hAnsi="Times New Roman"/>
          <w:sz w:val="24"/>
          <w:szCs w:val="24"/>
          <w:u w:val="single"/>
        </w:rPr>
        <w:t xml:space="preserve"> </w:t>
      </w:r>
      <w:r w:rsidRPr="003F1467">
        <w:rPr>
          <w:rFonts w:ascii="Times New Roman" w:hAnsi="Times New Roman"/>
          <w:sz w:val="24"/>
          <w:szCs w:val="24"/>
          <w:u w:val="single"/>
        </w:rPr>
        <w:t>6 Months or Less</w:t>
      </w:r>
      <w:r w:rsidRPr="003F1467">
        <w:rPr>
          <w:rFonts w:ascii="Times New Roman" w:hAnsi="Times New Roman"/>
          <w:sz w:val="24"/>
          <w:szCs w:val="24"/>
        </w:rPr>
        <w:t>.  Enter that part of the amount in item 38 which, as of the end of the report quarter, was past due for 6 months or less.</w:t>
      </w:r>
    </w:p>
    <w:p w:rsidR="00907C5B" w:rsidRPr="003F1467" w:rsidRDefault="00907C5B" w:rsidP="00907C5B">
      <w:pPr>
        <w:widowControl/>
        <w:tabs>
          <w:tab w:val="left" w:pos="1080"/>
          <w:tab w:val="left" w:pos="1440"/>
        </w:tabs>
        <w:ind w:left="1440" w:hanging="360"/>
        <w:jc w:val="both"/>
        <w:rPr>
          <w:rFonts w:ascii="Times New Roman" w:hAnsi="Times New Roman"/>
          <w:sz w:val="24"/>
          <w:szCs w:val="24"/>
        </w:rPr>
      </w:pPr>
    </w:p>
    <w:p w:rsidR="00907C5B" w:rsidRPr="003F1467" w:rsidRDefault="00907C5B" w:rsidP="00907C5B">
      <w:pPr>
        <w:widowControl/>
        <w:tabs>
          <w:tab w:val="left" w:pos="1080"/>
          <w:tab w:val="left" w:pos="1440"/>
        </w:tabs>
        <w:ind w:left="1440" w:hanging="360"/>
        <w:jc w:val="both"/>
        <w:rPr>
          <w:rFonts w:ascii="Times New Roman" w:hAnsi="Times New Roman"/>
          <w:sz w:val="24"/>
          <w:szCs w:val="24"/>
        </w:rPr>
      </w:pPr>
      <w:r w:rsidRPr="003F1467">
        <w:rPr>
          <w:rFonts w:ascii="Times New Roman" w:hAnsi="Times New Roman"/>
          <w:sz w:val="24"/>
          <w:szCs w:val="24"/>
        </w:rPr>
        <w:t>b.</w:t>
      </w:r>
      <w:r w:rsidRPr="003F1467">
        <w:rPr>
          <w:rFonts w:ascii="Times New Roman" w:hAnsi="Times New Roman"/>
          <w:sz w:val="24"/>
          <w:szCs w:val="24"/>
        </w:rPr>
        <w:tab/>
      </w:r>
      <w:r w:rsidRPr="003F1467">
        <w:rPr>
          <w:rFonts w:ascii="Times New Roman" w:hAnsi="Times New Roman"/>
          <w:sz w:val="24"/>
          <w:szCs w:val="24"/>
          <w:u w:val="single"/>
        </w:rPr>
        <w:t xml:space="preserve">Item 41. </w:t>
      </w:r>
      <w:r w:rsidR="00D8334D">
        <w:rPr>
          <w:rFonts w:ascii="Times New Roman" w:hAnsi="Times New Roman"/>
          <w:sz w:val="24"/>
          <w:szCs w:val="24"/>
          <w:u w:val="single"/>
        </w:rPr>
        <w:t xml:space="preserve"> </w:t>
      </w:r>
      <w:r w:rsidRPr="003F1467">
        <w:rPr>
          <w:rFonts w:ascii="Times New Roman" w:hAnsi="Times New Roman"/>
          <w:sz w:val="24"/>
          <w:szCs w:val="24"/>
          <w:u w:val="single"/>
        </w:rPr>
        <w:t>9 Months</w:t>
      </w:r>
      <w:r w:rsidRPr="003F1467">
        <w:rPr>
          <w:rFonts w:ascii="Times New Roman" w:hAnsi="Times New Roman"/>
          <w:sz w:val="24"/>
          <w:szCs w:val="24"/>
        </w:rPr>
        <w:t>.  Enter that part of the amount in item 38 which, as of the end of the report quarter, was past due for 9 months or less but more than 6 months.</w:t>
      </w:r>
    </w:p>
    <w:p w:rsidR="00907C5B" w:rsidRPr="003F1467" w:rsidRDefault="00907C5B" w:rsidP="00907C5B">
      <w:pPr>
        <w:widowControl/>
        <w:tabs>
          <w:tab w:val="left" w:pos="1080"/>
          <w:tab w:val="left" w:pos="1440"/>
        </w:tabs>
        <w:ind w:left="1440" w:hanging="360"/>
        <w:jc w:val="both"/>
        <w:rPr>
          <w:rFonts w:ascii="Times New Roman" w:hAnsi="Times New Roman"/>
          <w:sz w:val="24"/>
          <w:szCs w:val="24"/>
        </w:rPr>
      </w:pPr>
    </w:p>
    <w:p w:rsidR="00907C5B" w:rsidRPr="003F1467" w:rsidRDefault="00907C5B" w:rsidP="00907C5B">
      <w:pPr>
        <w:widowControl/>
        <w:tabs>
          <w:tab w:val="left" w:pos="1080"/>
          <w:tab w:val="left" w:pos="1440"/>
        </w:tabs>
        <w:ind w:left="1440" w:hanging="360"/>
        <w:jc w:val="both"/>
        <w:rPr>
          <w:rFonts w:ascii="Times New Roman" w:hAnsi="Times New Roman"/>
          <w:sz w:val="24"/>
          <w:szCs w:val="24"/>
        </w:rPr>
      </w:pPr>
      <w:r w:rsidRPr="003F1467">
        <w:rPr>
          <w:rFonts w:ascii="Times New Roman" w:hAnsi="Times New Roman"/>
          <w:sz w:val="24"/>
          <w:szCs w:val="24"/>
        </w:rPr>
        <w:t>c.</w:t>
      </w:r>
      <w:r w:rsidRPr="003F1467">
        <w:rPr>
          <w:rFonts w:ascii="Times New Roman" w:hAnsi="Times New Roman"/>
          <w:sz w:val="24"/>
          <w:szCs w:val="24"/>
        </w:rPr>
        <w:tab/>
      </w:r>
      <w:r w:rsidRPr="003F1467">
        <w:rPr>
          <w:rFonts w:ascii="Times New Roman" w:hAnsi="Times New Roman"/>
          <w:sz w:val="24"/>
          <w:szCs w:val="24"/>
          <w:u w:val="single"/>
        </w:rPr>
        <w:t xml:space="preserve">Item 42. </w:t>
      </w:r>
      <w:r w:rsidR="00D8334D">
        <w:rPr>
          <w:rFonts w:ascii="Times New Roman" w:hAnsi="Times New Roman"/>
          <w:sz w:val="24"/>
          <w:szCs w:val="24"/>
          <w:u w:val="single"/>
        </w:rPr>
        <w:t xml:space="preserve"> </w:t>
      </w:r>
      <w:r w:rsidRPr="003F1467">
        <w:rPr>
          <w:rFonts w:ascii="Times New Roman" w:hAnsi="Times New Roman"/>
          <w:sz w:val="24"/>
          <w:szCs w:val="24"/>
          <w:u w:val="single"/>
        </w:rPr>
        <w:t>12 Months</w:t>
      </w:r>
      <w:r w:rsidRPr="003F1467">
        <w:rPr>
          <w:rFonts w:ascii="Times New Roman" w:hAnsi="Times New Roman"/>
          <w:sz w:val="24"/>
          <w:szCs w:val="24"/>
        </w:rPr>
        <w:t>.  Enter that part of the amount in item 38 which, as of the end of the report quarter, was past due for 12 months or less but more than 9 months.</w:t>
      </w:r>
    </w:p>
    <w:p w:rsidR="00907C5B" w:rsidRPr="003F1467" w:rsidRDefault="00907C5B" w:rsidP="00907C5B">
      <w:pPr>
        <w:widowControl/>
        <w:tabs>
          <w:tab w:val="left" w:pos="1080"/>
          <w:tab w:val="left" w:pos="1440"/>
        </w:tabs>
        <w:ind w:left="1440" w:hanging="360"/>
        <w:jc w:val="both"/>
        <w:rPr>
          <w:rFonts w:ascii="Times New Roman" w:hAnsi="Times New Roman"/>
          <w:sz w:val="24"/>
          <w:szCs w:val="24"/>
        </w:rPr>
      </w:pPr>
    </w:p>
    <w:p w:rsidR="00907C5B" w:rsidRPr="003F1467" w:rsidRDefault="00907C5B" w:rsidP="00907C5B">
      <w:pPr>
        <w:widowControl/>
        <w:tabs>
          <w:tab w:val="left" w:pos="1080"/>
          <w:tab w:val="left" w:pos="1440"/>
        </w:tabs>
        <w:ind w:left="1440" w:hanging="360"/>
        <w:jc w:val="both"/>
        <w:rPr>
          <w:rFonts w:ascii="Times New Roman" w:hAnsi="Times New Roman"/>
          <w:sz w:val="24"/>
          <w:szCs w:val="24"/>
        </w:rPr>
      </w:pPr>
      <w:r w:rsidRPr="003F1467">
        <w:rPr>
          <w:rFonts w:ascii="Times New Roman" w:hAnsi="Times New Roman"/>
          <w:sz w:val="24"/>
          <w:szCs w:val="24"/>
        </w:rPr>
        <w:t>d.</w:t>
      </w:r>
      <w:r w:rsidRPr="003F1467">
        <w:rPr>
          <w:rFonts w:ascii="Times New Roman" w:hAnsi="Times New Roman"/>
          <w:sz w:val="24"/>
          <w:szCs w:val="24"/>
        </w:rPr>
        <w:tab/>
      </w:r>
      <w:r w:rsidRPr="003F1467">
        <w:rPr>
          <w:rFonts w:ascii="Times New Roman" w:hAnsi="Times New Roman"/>
          <w:sz w:val="24"/>
          <w:szCs w:val="24"/>
          <w:u w:val="single"/>
        </w:rPr>
        <w:t xml:space="preserve">Item 43. </w:t>
      </w:r>
      <w:r w:rsidR="00D8334D">
        <w:rPr>
          <w:rFonts w:ascii="Times New Roman" w:hAnsi="Times New Roman"/>
          <w:sz w:val="24"/>
          <w:szCs w:val="24"/>
          <w:u w:val="single"/>
        </w:rPr>
        <w:t xml:space="preserve"> </w:t>
      </w:r>
      <w:r w:rsidRPr="003F1467">
        <w:rPr>
          <w:rFonts w:ascii="Times New Roman" w:hAnsi="Times New Roman"/>
          <w:sz w:val="24"/>
          <w:szCs w:val="24"/>
          <w:u w:val="single"/>
        </w:rPr>
        <w:t>15 Months</w:t>
      </w:r>
      <w:r w:rsidRPr="003F1467">
        <w:rPr>
          <w:rFonts w:ascii="Times New Roman" w:hAnsi="Times New Roman"/>
          <w:sz w:val="24"/>
          <w:szCs w:val="24"/>
        </w:rPr>
        <w:t>.  Enter that part of the amount in item 38 which, as of the end of the report quarter, was past due for 15 months or less but more than 12 months.</w:t>
      </w:r>
    </w:p>
    <w:p w:rsidR="00907C5B" w:rsidRPr="003F1467" w:rsidRDefault="00907C5B" w:rsidP="00907C5B">
      <w:pPr>
        <w:widowControl/>
        <w:tabs>
          <w:tab w:val="left" w:pos="1080"/>
          <w:tab w:val="left" w:pos="1440"/>
        </w:tabs>
        <w:ind w:left="1440" w:hanging="360"/>
        <w:jc w:val="both"/>
        <w:rPr>
          <w:rFonts w:ascii="Times New Roman" w:hAnsi="Times New Roman"/>
          <w:sz w:val="24"/>
          <w:szCs w:val="24"/>
        </w:rPr>
      </w:pPr>
    </w:p>
    <w:p w:rsidR="00907C5B" w:rsidRPr="003F1467" w:rsidRDefault="00907C5B" w:rsidP="00907C5B">
      <w:pPr>
        <w:widowControl/>
        <w:tabs>
          <w:tab w:val="left" w:pos="1080"/>
          <w:tab w:val="left" w:pos="1440"/>
        </w:tabs>
        <w:ind w:left="1440" w:hanging="360"/>
        <w:jc w:val="both"/>
        <w:rPr>
          <w:rFonts w:ascii="Times New Roman" w:hAnsi="Times New Roman"/>
          <w:sz w:val="24"/>
          <w:szCs w:val="24"/>
        </w:rPr>
      </w:pPr>
      <w:r w:rsidRPr="003F1467">
        <w:rPr>
          <w:rFonts w:ascii="Times New Roman" w:hAnsi="Times New Roman"/>
          <w:sz w:val="24"/>
          <w:szCs w:val="24"/>
        </w:rPr>
        <w:t>e.</w:t>
      </w:r>
      <w:r w:rsidRPr="003F1467">
        <w:rPr>
          <w:rFonts w:ascii="Times New Roman" w:hAnsi="Times New Roman"/>
          <w:sz w:val="24"/>
          <w:szCs w:val="24"/>
        </w:rPr>
        <w:tab/>
      </w:r>
      <w:r w:rsidRPr="003F1467">
        <w:rPr>
          <w:rFonts w:ascii="Times New Roman" w:hAnsi="Times New Roman"/>
          <w:sz w:val="24"/>
          <w:szCs w:val="24"/>
          <w:u w:val="single"/>
        </w:rPr>
        <w:t xml:space="preserve">Item 44. </w:t>
      </w:r>
      <w:r w:rsidR="00D8334D">
        <w:rPr>
          <w:rFonts w:ascii="Times New Roman" w:hAnsi="Times New Roman"/>
          <w:sz w:val="24"/>
          <w:szCs w:val="24"/>
          <w:u w:val="single"/>
        </w:rPr>
        <w:t xml:space="preserve"> </w:t>
      </w:r>
      <w:r w:rsidRPr="003F1467">
        <w:rPr>
          <w:rFonts w:ascii="Times New Roman" w:hAnsi="Times New Roman"/>
          <w:sz w:val="24"/>
          <w:szCs w:val="24"/>
          <w:u w:val="single"/>
        </w:rPr>
        <w:t>Over 15 Months</w:t>
      </w:r>
      <w:r w:rsidRPr="003F1467">
        <w:rPr>
          <w:rFonts w:ascii="Times New Roman" w:hAnsi="Times New Roman"/>
          <w:sz w:val="24"/>
          <w:szCs w:val="24"/>
        </w:rPr>
        <w:t>.  Enter that part of the amount in item 38 which, as of the end of the quarter, was past due for more than 15 months.</w:t>
      </w:r>
    </w:p>
    <w:p w:rsidR="00907C5B" w:rsidRPr="003F1467" w:rsidRDefault="00907C5B" w:rsidP="00907C5B">
      <w:pPr>
        <w:widowControl/>
        <w:ind w:left="1440"/>
        <w:jc w:val="both"/>
        <w:rPr>
          <w:rFonts w:ascii="Times New Roman" w:hAnsi="Times New Roman"/>
          <w:sz w:val="24"/>
          <w:szCs w:val="24"/>
        </w:rPr>
      </w:pPr>
    </w:p>
    <w:p w:rsidR="00907C5B" w:rsidRPr="003F1467" w:rsidRDefault="00907C5B" w:rsidP="00907C5B">
      <w:pPr>
        <w:widowControl/>
        <w:ind w:left="1440"/>
        <w:jc w:val="both"/>
        <w:rPr>
          <w:rFonts w:ascii="Times New Roman" w:hAnsi="Times New Roman"/>
          <w:sz w:val="24"/>
          <w:szCs w:val="24"/>
        </w:rPr>
      </w:pPr>
      <w:r w:rsidRPr="003F1467">
        <w:rPr>
          <w:rFonts w:ascii="Times New Roman" w:hAnsi="Times New Roman"/>
          <w:sz w:val="24"/>
          <w:szCs w:val="24"/>
          <w:u w:val="single"/>
        </w:rPr>
        <w:t>Note</w:t>
      </w:r>
      <w:r w:rsidRPr="003F1467">
        <w:rPr>
          <w:rFonts w:ascii="Times New Roman" w:hAnsi="Times New Roman"/>
          <w:sz w:val="24"/>
          <w:szCs w:val="24"/>
        </w:rPr>
        <w:t>:  The sum of amounts in items 40 through 44 must equal total receivables in item 38.</w:t>
      </w:r>
    </w:p>
    <w:p w:rsidR="00907C5B" w:rsidRPr="003F1467" w:rsidRDefault="00907C5B" w:rsidP="00907C5B">
      <w:pPr>
        <w:widowControl/>
        <w:jc w:val="both"/>
        <w:rPr>
          <w:rFonts w:ascii="Times New Roman" w:hAnsi="Times New Roman"/>
          <w:sz w:val="24"/>
          <w:szCs w:val="24"/>
        </w:rPr>
      </w:pPr>
    </w:p>
    <w:p w:rsidR="00907C5B" w:rsidRPr="003F1467" w:rsidRDefault="00907C5B" w:rsidP="003F1467">
      <w:pPr>
        <w:pStyle w:val="ListParagraph"/>
        <w:widowControl/>
        <w:numPr>
          <w:ilvl w:val="0"/>
          <w:numId w:val="11"/>
        </w:numPr>
        <w:tabs>
          <w:tab w:val="left" w:pos="522"/>
          <w:tab w:val="left" w:pos="1080"/>
        </w:tabs>
        <w:ind w:left="1267"/>
        <w:jc w:val="both"/>
        <w:rPr>
          <w:rFonts w:ascii="Times New Roman" w:hAnsi="Times New Roman"/>
          <w:sz w:val="24"/>
          <w:szCs w:val="24"/>
        </w:rPr>
      </w:pPr>
      <w:r w:rsidRPr="003F1467">
        <w:rPr>
          <w:rStyle w:val="Heading4Char"/>
          <w:rFonts w:ascii="Times New Roman" w:hAnsi="Times New Roman"/>
        </w:rPr>
        <w:fldChar w:fldCharType="begin"/>
      </w:r>
      <w:r w:rsidRPr="003F1467">
        <w:rPr>
          <w:rStyle w:val="Heading4Char"/>
          <w:rFonts w:ascii="Times New Roman" w:hAnsi="Times New Roman"/>
        </w:rPr>
        <w:instrText xml:space="preserve"> TC “</w:instrText>
      </w:r>
      <w:bookmarkStart w:id="105" w:name="_Toc481479548"/>
      <w:r w:rsidRPr="003F1467">
        <w:rPr>
          <w:rStyle w:val="Heading4Char"/>
          <w:rFonts w:ascii="Times New Roman" w:hAnsi="Times New Roman"/>
        </w:rPr>
        <w:instrText>10.Audit Activity.</w:instrText>
      </w:r>
      <w:bookmarkEnd w:id="105"/>
      <w:r w:rsidRPr="003F1467">
        <w:rPr>
          <w:rStyle w:val="Heading4Char"/>
          <w:rFonts w:ascii="Times New Roman" w:hAnsi="Times New Roman"/>
        </w:rPr>
        <w:instrText xml:space="preserve">” \f 1 \l 1 </w:instrText>
      </w:r>
      <w:r w:rsidRPr="003F1467">
        <w:rPr>
          <w:rStyle w:val="Heading4Char"/>
          <w:rFonts w:ascii="Times New Roman" w:hAnsi="Times New Roman"/>
        </w:rPr>
        <w:fldChar w:fldCharType="end"/>
      </w:r>
      <w:bookmarkStart w:id="106" w:name="_Toc268645"/>
      <w:r w:rsidRPr="003F1467">
        <w:rPr>
          <w:rStyle w:val="Heading4Char"/>
          <w:rFonts w:ascii="Times New Roman" w:hAnsi="Times New Roman"/>
        </w:rPr>
        <w:t>Audit Activity</w:t>
      </w:r>
      <w:r w:rsidRPr="003F1467">
        <w:rPr>
          <w:rStyle w:val="Heading4Char"/>
          <w:rFonts w:ascii="Times New Roman" w:hAnsi="Times New Roman"/>
          <w:u w:val="none"/>
        </w:rPr>
        <w:t>.</w:t>
      </w:r>
      <w:bookmarkEnd w:id="106"/>
      <w:r w:rsidRPr="003F1467">
        <w:rPr>
          <w:rFonts w:ascii="Times New Roman" w:hAnsi="Times New Roman"/>
          <w:sz w:val="24"/>
          <w:szCs w:val="24"/>
        </w:rPr>
        <w:t xml:space="preserve">  Lines 501 and 502 show transactions resulting from activities which meet the definition of "audit" as specified in Section E. 25. of these instructions and the requirements of the Field Audit Function in </w:t>
      </w:r>
      <w:r w:rsidRPr="003F1467">
        <w:rPr>
          <w:rFonts w:ascii="Times New Roman" w:hAnsi="Times New Roman"/>
          <w:sz w:val="24"/>
          <w:szCs w:val="24"/>
          <w:u w:val="single"/>
        </w:rPr>
        <w:t>ES Manual</w:t>
      </w:r>
      <w:r w:rsidRPr="003F1467">
        <w:rPr>
          <w:rFonts w:ascii="Times New Roman" w:hAnsi="Times New Roman"/>
          <w:sz w:val="24"/>
          <w:szCs w:val="24"/>
        </w:rPr>
        <w:t xml:space="preserve">, Part V, Sections 3670-3693.  With the exception of item 49, </w:t>
      </w:r>
      <w:r w:rsidRPr="003F1467">
        <w:rPr>
          <w:rFonts w:ascii="Times New Roman" w:hAnsi="Times New Roman"/>
          <w:sz w:val="24"/>
          <w:szCs w:val="24"/>
          <w:u w:val="single"/>
        </w:rPr>
        <w:t>total wages audited: pre-audit</w:t>
      </w:r>
      <w:r w:rsidRPr="003F1467">
        <w:rPr>
          <w:rFonts w:ascii="Times New Roman" w:hAnsi="Times New Roman"/>
          <w:sz w:val="24"/>
          <w:szCs w:val="24"/>
        </w:rPr>
        <w:t>, do not include in amounts underreported or overreported, any wages or contributions that were reported by an employer before an audit assignment or that were obtained without resorting to an audit.  Wages and contributions attributed to a delinquent employer report which were obtained through a field assignment other than an audit, or were obtained at the same time an audit was conducted but were not within the scope of the audit, should not be reported on line 502 but should be included in items 22 and/or 23 (contributions), as appropriate.</w:t>
      </w:r>
    </w:p>
    <w:p w:rsidR="00907C5B" w:rsidRPr="003F1467" w:rsidRDefault="00907C5B" w:rsidP="00907C5B">
      <w:pPr>
        <w:widowControl/>
        <w:jc w:val="both"/>
        <w:rPr>
          <w:rFonts w:ascii="Times New Roman" w:hAnsi="Times New Roman"/>
          <w:sz w:val="24"/>
          <w:szCs w:val="24"/>
        </w:rPr>
      </w:pPr>
    </w:p>
    <w:p w:rsidR="00907C5B" w:rsidRPr="003F1467" w:rsidRDefault="00907C5B" w:rsidP="00907C5B">
      <w:pPr>
        <w:widowControl/>
        <w:tabs>
          <w:tab w:val="left" w:pos="1080"/>
          <w:tab w:val="left" w:pos="1440"/>
        </w:tabs>
        <w:ind w:left="1440" w:hanging="360"/>
        <w:jc w:val="both"/>
        <w:rPr>
          <w:rFonts w:ascii="Times New Roman" w:hAnsi="Times New Roman"/>
          <w:sz w:val="24"/>
          <w:szCs w:val="24"/>
        </w:rPr>
      </w:pPr>
      <w:r w:rsidRPr="003F1467">
        <w:rPr>
          <w:rFonts w:ascii="Times New Roman" w:hAnsi="Times New Roman"/>
          <w:sz w:val="24"/>
          <w:szCs w:val="24"/>
        </w:rPr>
        <w:t>a.</w:t>
      </w:r>
      <w:r w:rsidRPr="003F1467">
        <w:rPr>
          <w:rFonts w:ascii="Times New Roman" w:hAnsi="Times New Roman"/>
          <w:sz w:val="24"/>
          <w:szCs w:val="24"/>
        </w:rPr>
        <w:tab/>
      </w:r>
      <w:r w:rsidRPr="003F1467">
        <w:rPr>
          <w:rFonts w:ascii="Times New Roman" w:hAnsi="Times New Roman"/>
          <w:sz w:val="24"/>
          <w:szCs w:val="24"/>
          <w:u w:val="single"/>
        </w:rPr>
        <w:t>Item 45. Large Employer Audits</w:t>
      </w:r>
      <w:r w:rsidRPr="003F1467">
        <w:rPr>
          <w:rFonts w:ascii="Times New Roman" w:hAnsi="Times New Roman"/>
          <w:sz w:val="24"/>
          <w:szCs w:val="24"/>
        </w:rPr>
        <w:t>.  Enter the total number of completed large employer audits.  Item 45 can not be greater than item 47.</w:t>
      </w:r>
    </w:p>
    <w:p w:rsidR="00907C5B" w:rsidRPr="003F1467" w:rsidRDefault="00907C5B" w:rsidP="00907C5B">
      <w:pPr>
        <w:widowControl/>
        <w:tabs>
          <w:tab w:val="left" w:pos="1080"/>
          <w:tab w:val="left" w:pos="1440"/>
        </w:tabs>
        <w:ind w:left="1440" w:hanging="360"/>
        <w:jc w:val="both"/>
        <w:rPr>
          <w:rFonts w:ascii="Times New Roman" w:hAnsi="Times New Roman"/>
          <w:sz w:val="24"/>
          <w:szCs w:val="24"/>
        </w:rPr>
      </w:pPr>
    </w:p>
    <w:p w:rsidR="00907C5B" w:rsidRPr="003F1467" w:rsidRDefault="00907C5B" w:rsidP="00907C5B">
      <w:pPr>
        <w:widowControl/>
        <w:tabs>
          <w:tab w:val="left" w:pos="1080"/>
          <w:tab w:val="left" w:pos="1440"/>
        </w:tabs>
        <w:ind w:left="1440" w:hanging="360"/>
        <w:jc w:val="both"/>
        <w:rPr>
          <w:rFonts w:ascii="Times New Roman" w:hAnsi="Times New Roman"/>
          <w:sz w:val="24"/>
          <w:szCs w:val="24"/>
        </w:rPr>
      </w:pPr>
      <w:r w:rsidRPr="003F1467">
        <w:rPr>
          <w:rFonts w:ascii="Times New Roman" w:hAnsi="Times New Roman"/>
          <w:sz w:val="24"/>
          <w:szCs w:val="24"/>
        </w:rPr>
        <w:t>b.</w:t>
      </w:r>
      <w:r w:rsidRPr="003F1467">
        <w:rPr>
          <w:rFonts w:ascii="Times New Roman" w:hAnsi="Times New Roman"/>
          <w:sz w:val="24"/>
          <w:szCs w:val="24"/>
        </w:rPr>
        <w:tab/>
      </w:r>
      <w:r w:rsidRPr="003F1467">
        <w:rPr>
          <w:rFonts w:ascii="Times New Roman" w:hAnsi="Times New Roman"/>
          <w:sz w:val="24"/>
          <w:szCs w:val="24"/>
          <w:u w:val="single"/>
        </w:rPr>
        <w:t xml:space="preserve">Item 46. </w:t>
      </w:r>
      <w:r w:rsidR="00D8334D">
        <w:rPr>
          <w:rFonts w:ascii="Times New Roman" w:hAnsi="Times New Roman"/>
          <w:sz w:val="24"/>
          <w:szCs w:val="24"/>
          <w:u w:val="single"/>
        </w:rPr>
        <w:t xml:space="preserve"> </w:t>
      </w:r>
      <w:r w:rsidRPr="003F1467">
        <w:rPr>
          <w:rFonts w:ascii="Times New Roman" w:hAnsi="Times New Roman"/>
          <w:sz w:val="24"/>
          <w:szCs w:val="24"/>
          <w:u w:val="single"/>
        </w:rPr>
        <w:t>Change Audits</w:t>
      </w:r>
      <w:r w:rsidRPr="003F1467">
        <w:rPr>
          <w:rFonts w:ascii="Times New Roman" w:hAnsi="Times New Roman"/>
          <w:sz w:val="24"/>
          <w:szCs w:val="24"/>
        </w:rPr>
        <w:t>.  Enter the number of audits in item 46 that were change audits.  Item 46 can not be greater than item 47.</w:t>
      </w:r>
    </w:p>
    <w:p w:rsidR="00907C5B" w:rsidRPr="003F1467" w:rsidRDefault="00907C5B" w:rsidP="00907C5B">
      <w:pPr>
        <w:widowControl/>
        <w:tabs>
          <w:tab w:val="left" w:pos="1080"/>
          <w:tab w:val="left" w:pos="1440"/>
        </w:tabs>
        <w:ind w:left="1440" w:hanging="360"/>
        <w:jc w:val="both"/>
        <w:rPr>
          <w:rFonts w:ascii="Times New Roman" w:hAnsi="Times New Roman"/>
          <w:sz w:val="24"/>
          <w:szCs w:val="24"/>
        </w:rPr>
      </w:pPr>
    </w:p>
    <w:p w:rsidR="00907C5B" w:rsidRPr="003F1467" w:rsidRDefault="00907C5B" w:rsidP="00907C5B">
      <w:pPr>
        <w:widowControl/>
        <w:tabs>
          <w:tab w:val="left" w:pos="1080"/>
          <w:tab w:val="left" w:pos="1440"/>
        </w:tabs>
        <w:ind w:left="1440" w:hanging="360"/>
        <w:jc w:val="both"/>
        <w:rPr>
          <w:rFonts w:ascii="Times New Roman" w:hAnsi="Times New Roman"/>
          <w:sz w:val="24"/>
          <w:szCs w:val="24"/>
        </w:rPr>
      </w:pPr>
      <w:r w:rsidRPr="003F1467">
        <w:rPr>
          <w:rFonts w:ascii="Times New Roman" w:hAnsi="Times New Roman"/>
          <w:sz w:val="24"/>
          <w:szCs w:val="24"/>
        </w:rPr>
        <w:t>c.</w:t>
      </w:r>
      <w:r w:rsidRPr="003F1467">
        <w:rPr>
          <w:rFonts w:ascii="Times New Roman" w:hAnsi="Times New Roman"/>
          <w:sz w:val="24"/>
          <w:szCs w:val="24"/>
        </w:rPr>
        <w:tab/>
      </w:r>
      <w:r w:rsidRPr="003F1467">
        <w:rPr>
          <w:rFonts w:ascii="Times New Roman" w:hAnsi="Times New Roman"/>
          <w:sz w:val="24"/>
          <w:szCs w:val="24"/>
          <w:u w:val="single"/>
        </w:rPr>
        <w:t xml:space="preserve">Item 47. </w:t>
      </w:r>
      <w:r w:rsidR="00D8334D">
        <w:rPr>
          <w:rFonts w:ascii="Times New Roman" w:hAnsi="Times New Roman"/>
          <w:sz w:val="24"/>
          <w:szCs w:val="24"/>
          <w:u w:val="single"/>
        </w:rPr>
        <w:t xml:space="preserve"> </w:t>
      </w:r>
      <w:r w:rsidRPr="003F1467">
        <w:rPr>
          <w:rFonts w:ascii="Times New Roman" w:hAnsi="Times New Roman"/>
          <w:sz w:val="24"/>
          <w:szCs w:val="24"/>
          <w:u w:val="single"/>
        </w:rPr>
        <w:t>Total Audits</w:t>
      </w:r>
      <w:r w:rsidRPr="003F1467">
        <w:rPr>
          <w:rFonts w:ascii="Times New Roman" w:hAnsi="Times New Roman"/>
          <w:sz w:val="24"/>
          <w:szCs w:val="24"/>
        </w:rPr>
        <w:t>.  Enter the total number of audits completed during the report quarter.</w:t>
      </w:r>
    </w:p>
    <w:p w:rsidR="00907C5B" w:rsidRPr="003F1467" w:rsidRDefault="00907C5B" w:rsidP="00907C5B">
      <w:pPr>
        <w:widowControl/>
        <w:tabs>
          <w:tab w:val="left" w:pos="1080"/>
          <w:tab w:val="left" w:pos="1440"/>
        </w:tabs>
        <w:ind w:left="1440" w:hanging="360"/>
        <w:jc w:val="both"/>
        <w:rPr>
          <w:rFonts w:ascii="Times New Roman" w:hAnsi="Times New Roman"/>
          <w:sz w:val="24"/>
          <w:szCs w:val="24"/>
        </w:rPr>
      </w:pPr>
    </w:p>
    <w:p w:rsidR="00907C5B" w:rsidRPr="003F1467" w:rsidRDefault="00907C5B" w:rsidP="00907C5B">
      <w:pPr>
        <w:widowControl/>
        <w:tabs>
          <w:tab w:val="left" w:pos="1080"/>
          <w:tab w:val="left" w:pos="1440"/>
        </w:tabs>
        <w:ind w:left="1440" w:hanging="360"/>
        <w:jc w:val="both"/>
        <w:rPr>
          <w:rFonts w:ascii="Times New Roman" w:hAnsi="Times New Roman"/>
          <w:sz w:val="24"/>
          <w:szCs w:val="24"/>
        </w:rPr>
      </w:pPr>
      <w:r w:rsidRPr="003F1467">
        <w:rPr>
          <w:rFonts w:ascii="Times New Roman" w:hAnsi="Times New Roman"/>
          <w:sz w:val="24"/>
          <w:szCs w:val="24"/>
        </w:rPr>
        <w:t>d.</w:t>
      </w:r>
      <w:r w:rsidRPr="003F1467">
        <w:rPr>
          <w:rFonts w:ascii="Times New Roman" w:hAnsi="Times New Roman"/>
          <w:sz w:val="24"/>
          <w:szCs w:val="24"/>
        </w:rPr>
        <w:tab/>
      </w:r>
      <w:r w:rsidRPr="003F1467">
        <w:rPr>
          <w:rFonts w:ascii="Times New Roman" w:hAnsi="Times New Roman"/>
          <w:sz w:val="24"/>
          <w:szCs w:val="24"/>
          <w:u w:val="single"/>
        </w:rPr>
        <w:t xml:space="preserve">Item 48. </w:t>
      </w:r>
      <w:r w:rsidR="00D8334D">
        <w:rPr>
          <w:rFonts w:ascii="Times New Roman" w:hAnsi="Times New Roman"/>
          <w:sz w:val="24"/>
          <w:szCs w:val="24"/>
          <w:u w:val="single"/>
        </w:rPr>
        <w:t xml:space="preserve"> </w:t>
      </w:r>
      <w:r w:rsidRPr="003F1467">
        <w:rPr>
          <w:rFonts w:ascii="Times New Roman" w:hAnsi="Times New Roman"/>
          <w:sz w:val="24"/>
          <w:szCs w:val="24"/>
          <w:u w:val="single"/>
        </w:rPr>
        <w:t>Calendar Quarters Audited</w:t>
      </w:r>
      <w:r w:rsidRPr="003F1467">
        <w:rPr>
          <w:rFonts w:ascii="Times New Roman" w:hAnsi="Times New Roman"/>
          <w:sz w:val="24"/>
          <w:szCs w:val="24"/>
        </w:rPr>
        <w:t>.  Enter the total number of quarters audited as the result of audits reported in item 47.  Count only quarters actually audited.  Do not include quarters in which adjustments were made without auditing.</w:t>
      </w:r>
    </w:p>
    <w:p w:rsidR="00907C5B" w:rsidRPr="003F1467" w:rsidRDefault="00907C5B" w:rsidP="00907C5B">
      <w:pPr>
        <w:widowControl/>
        <w:tabs>
          <w:tab w:val="left" w:pos="1080"/>
          <w:tab w:val="left" w:pos="1440"/>
        </w:tabs>
        <w:ind w:left="1440" w:hanging="360"/>
        <w:jc w:val="both"/>
        <w:rPr>
          <w:rFonts w:ascii="Times New Roman" w:hAnsi="Times New Roman"/>
          <w:sz w:val="24"/>
          <w:szCs w:val="24"/>
        </w:rPr>
      </w:pPr>
    </w:p>
    <w:p w:rsidR="00907C5B" w:rsidRPr="003F1467" w:rsidRDefault="00907C5B" w:rsidP="00907C5B">
      <w:pPr>
        <w:widowControl/>
        <w:tabs>
          <w:tab w:val="left" w:pos="1080"/>
          <w:tab w:val="left" w:pos="1440"/>
        </w:tabs>
        <w:ind w:left="1440" w:hanging="360"/>
        <w:jc w:val="both"/>
        <w:rPr>
          <w:rFonts w:ascii="Times New Roman" w:hAnsi="Times New Roman"/>
          <w:sz w:val="24"/>
          <w:szCs w:val="24"/>
        </w:rPr>
      </w:pPr>
      <w:r w:rsidRPr="003F1467">
        <w:rPr>
          <w:rFonts w:ascii="Times New Roman" w:hAnsi="Times New Roman"/>
          <w:sz w:val="24"/>
          <w:szCs w:val="24"/>
        </w:rPr>
        <w:t>e.</w:t>
      </w:r>
      <w:r w:rsidRPr="003F1467">
        <w:rPr>
          <w:rFonts w:ascii="Times New Roman" w:hAnsi="Times New Roman"/>
          <w:sz w:val="24"/>
          <w:szCs w:val="24"/>
        </w:rPr>
        <w:tab/>
      </w:r>
      <w:r w:rsidRPr="003F1467">
        <w:rPr>
          <w:rFonts w:ascii="Times New Roman" w:hAnsi="Times New Roman"/>
          <w:sz w:val="24"/>
          <w:szCs w:val="24"/>
          <w:u w:val="single"/>
        </w:rPr>
        <w:t xml:space="preserve">Item 49. </w:t>
      </w:r>
      <w:r w:rsidR="00D8334D">
        <w:rPr>
          <w:rFonts w:ascii="Times New Roman" w:hAnsi="Times New Roman"/>
          <w:sz w:val="24"/>
          <w:szCs w:val="24"/>
          <w:u w:val="single"/>
        </w:rPr>
        <w:t xml:space="preserve"> </w:t>
      </w:r>
      <w:r w:rsidRPr="003F1467">
        <w:rPr>
          <w:rFonts w:ascii="Times New Roman" w:hAnsi="Times New Roman"/>
          <w:sz w:val="24"/>
          <w:szCs w:val="24"/>
          <w:u w:val="single"/>
        </w:rPr>
        <w:t>Total Wages Audited:  Pre-Audit</w:t>
      </w:r>
      <w:r w:rsidRPr="003F1467">
        <w:rPr>
          <w:rFonts w:ascii="Times New Roman" w:hAnsi="Times New Roman"/>
          <w:sz w:val="24"/>
          <w:szCs w:val="24"/>
        </w:rPr>
        <w:t xml:space="preserve">.  Enter the amount of pre-audit total wages originally reported by employers for quarters audited in item 48.  Estimates and/or assessments processed to an employer's account in lieu of actual reports </w:t>
      </w:r>
      <w:r w:rsidRPr="003F1467">
        <w:rPr>
          <w:rFonts w:ascii="Times New Roman" w:hAnsi="Times New Roman"/>
          <w:sz w:val="24"/>
          <w:szCs w:val="24"/>
          <w:u w:val="single"/>
        </w:rPr>
        <w:t>should</w:t>
      </w:r>
      <w:r w:rsidRPr="003F1467">
        <w:rPr>
          <w:rFonts w:ascii="Times New Roman" w:hAnsi="Times New Roman"/>
          <w:sz w:val="24"/>
          <w:szCs w:val="24"/>
        </w:rPr>
        <w:t xml:space="preserve"> be included in this amount.</w:t>
      </w:r>
    </w:p>
    <w:p w:rsidR="00907C5B" w:rsidRPr="003F1467" w:rsidRDefault="00907C5B" w:rsidP="00907C5B">
      <w:pPr>
        <w:widowControl/>
        <w:tabs>
          <w:tab w:val="left" w:pos="1080"/>
          <w:tab w:val="left" w:pos="1440"/>
        </w:tabs>
        <w:ind w:left="1440" w:hanging="360"/>
        <w:jc w:val="both"/>
        <w:rPr>
          <w:rFonts w:ascii="Times New Roman" w:hAnsi="Times New Roman"/>
          <w:sz w:val="24"/>
          <w:szCs w:val="24"/>
        </w:rPr>
      </w:pPr>
    </w:p>
    <w:p w:rsidR="00907C5B" w:rsidRPr="003F1467" w:rsidRDefault="00907C5B" w:rsidP="00907C5B">
      <w:pPr>
        <w:widowControl/>
        <w:tabs>
          <w:tab w:val="left" w:pos="1080"/>
          <w:tab w:val="left" w:pos="1440"/>
        </w:tabs>
        <w:ind w:left="1440" w:hanging="360"/>
        <w:jc w:val="both"/>
        <w:rPr>
          <w:rFonts w:ascii="Times New Roman" w:hAnsi="Times New Roman"/>
          <w:sz w:val="24"/>
          <w:szCs w:val="24"/>
        </w:rPr>
      </w:pPr>
      <w:r w:rsidRPr="003F1467">
        <w:rPr>
          <w:rFonts w:ascii="Times New Roman" w:hAnsi="Times New Roman"/>
          <w:sz w:val="24"/>
          <w:szCs w:val="24"/>
        </w:rPr>
        <w:t>f.</w:t>
      </w:r>
      <w:r w:rsidRPr="003F1467">
        <w:rPr>
          <w:rFonts w:ascii="Times New Roman" w:hAnsi="Times New Roman"/>
          <w:sz w:val="24"/>
          <w:szCs w:val="24"/>
        </w:rPr>
        <w:tab/>
      </w:r>
      <w:r w:rsidRPr="003F1467">
        <w:rPr>
          <w:rFonts w:ascii="Times New Roman" w:hAnsi="Times New Roman"/>
          <w:sz w:val="24"/>
          <w:szCs w:val="24"/>
          <w:u w:val="single"/>
        </w:rPr>
        <w:t xml:space="preserve">Item 50. </w:t>
      </w:r>
      <w:r w:rsidR="00D8334D">
        <w:rPr>
          <w:rFonts w:ascii="Times New Roman" w:hAnsi="Times New Roman"/>
          <w:sz w:val="24"/>
          <w:szCs w:val="24"/>
          <w:u w:val="single"/>
        </w:rPr>
        <w:t xml:space="preserve"> </w:t>
      </w:r>
      <w:r w:rsidRPr="003F1467">
        <w:rPr>
          <w:rFonts w:ascii="Times New Roman" w:hAnsi="Times New Roman"/>
          <w:sz w:val="24"/>
          <w:szCs w:val="24"/>
          <w:u w:val="single"/>
        </w:rPr>
        <w:t>Total Wages Audited:  Post Audit</w:t>
      </w:r>
      <w:r w:rsidRPr="003F1467">
        <w:rPr>
          <w:rFonts w:ascii="Times New Roman" w:hAnsi="Times New Roman"/>
          <w:sz w:val="24"/>
          <w:szCs w:val="24"/>
        </w:rPr>
        <w:t>.  Enter the amount of total wages recorded in audit summaries as the result of auditing quarters in item 48.</w:t>
      </w:r>
    </w:p>
    <w:p w:rsidR="00907C5B" w:rsidRPr="003F1467" w:rsidRDefault="00907C5B" w:rsidP="00907C5B">
      <w:pPr>
        <w:widowControl/>
        <w:tabs>
          <w:tab w:val="left" w:pos="1080"/>
          <w:tab w:val="left" w:pos="1440"/>
        </w:tabs>
        <w:ind w:left="1440" w:hanging="360"/>
        <w:jc w:val="both"/>
        <w:rPr>
          <w:rFonts w:ascii="Times New Roman" w:hAnsi="Times New Roman"/>
          <w:sz w:val="24"/>
          <w:szCs w:val="24"/>
        </w:rPr>
      </w:pPr>
    </w:p>
    <w:p w:rsidR="00907C5B" w:rsidRPr="003F1467" w:rsidRDefault="00907C5B" w:rsidP="00907C5B">
      <w:pPr>
        <w:widowControl/>
        <w:tabs>
          <w:tab w:val="left" w:pos="1080"/>
          <w:tab w:val="left" w:pos="1440"/>
        </w:tabs>
        <w:ind w:left="1440" w:hanging="360"/>
        <w:jc w:val="both"/>
        <w:rPr>
          <w:rFonts w:ascii="Times New Roman" w:hAnsi="Times New Roman"/>
          <w:sz w:val="24"/>
          <w:szCs w:val="24"/>
        </w:rPr>
      </w:pPr>
      <w:r w:rsidRPr="003F1467">
        <w:rPr>
          <w:rFonts w:ascii="Times New Roman" w:hAnsi="Times New Roman"/>
          <w:sz w:val="24"/>
          <w:szCs w:val="24"/>
        </w:rPr>
        <w:t>g.</w:t>
      </w:r>
      <w:r w:rsidRPr="003F1467">
        <w:rPr>
          <w:rFonts w:ascii="Times New Roman" w:hAnsi="Times New Roman"/>
          <w:sz w:val="24"/>
          <w:szCs w:val="24"/>
        </w:rPr>
        <w:tab/>
      </w:r>
      <w:r w:rsidRPr="003F1467">
        <w:rPr>
          <w:rFonts w:ascii="Times New Roman" w:hAnsi="Times New Roman"/>
          <w:sz w:val="24"/>
          <w:szCs w:val="24"/>
          <w:u w:val="single"/>
        </w:rPr>
        <w:t xml:space="preserve">Item 51. </w:t>
      </w:r>
      <w:r w:rsidR="00D8334D">
        <w:rPr>
          <w:rFonts w:ascii="Times New Roman" w:hAnsi="Times New Roman"/>
          <w:sz w:val="24"/>
          <w:szCs w:val="24"/>
          <w:u w:val="single"/>
        </w:rPr>
        <w:t xml:space="preserve"> </w:t>
      </w:r>
      <w:r w:rsidRPr="003F1467">
        <w:rPr>
          <w:rFonts w:ascii="Times New Roman" w:hAnsi="Times New Roman"/>
          <w:sz w:val="24"/>
          <w:szCs w:val="24"/>
          <w:u w:val="single"/>
        </w:rPr>
        <w:t>Hours Spent in Auditing</w:t>
      </w:r>
      <w:r w:rsidRPr="003F1467">
        <w:rPr>
          <w:rFonts w:ascii="Times New Roman" w:hAnsi="Times New Roman"/>
          <w:sz w:val="24"/>
          <w:szCs w:val="24"/>
        </w:rPr>
        <w:t>.  Enter the total number of hours (rounded to the nearest full hour) spent conducting the audits reported in item 47.  Do not include time spent traveling to and from audit sites.</w:t>
      </w:r>
    </w:p>
    <w:p w:rsidR="00907C5B" w:rsidRPr="003F1467" w:rsidRDefault="00907C5B" w:rsidP="00907C5B">
      <w:pPr>
        <w:widowControl/>
        <w:jc w:val="both"/>
        <w:rPr>
          <w:rFonts w:ascii="Times New Roman" w:hAnsi="Times New Roman"/>
          <w:sz w:val="24"/>
          <w:szCs w:val="24"/>
        </w:rPr>
      </w:pPr>
    </w:p>
    <w:p w:rsidR="00907C5B" w:rsidRPr="003F1467" w:rsidRDefault="00907C5B" w:rsidP="00907C5B">
      <w:pPr>
        <w:pStyle w:val="ListBullet"/>
        <w:numPr>
          <w:ilvl w:val="0"/>
          <w:numId w:val="0"/>
        </w:numPr>
        <w:ind w:left="1440" w:right="0" w:hanging="404"/>
        <w:rPr>
          <w:rFonts w:ascii="Times New Roman" w:hAnsi="Times New Roman"/>
          <w:sz w:val="24"/>
          <w:szCs w:val="24"/>
        </w:rPr>
      </w:pPr>
      <w:r w:rsidRPr="003F1467">
        <w:rPr>
          <w:rFonts w:ascii="Times New Roman" w:hAnsi="Times New Roman"/>
          <w:sz w:val="24"/>
          <w:szCs w:val="24"/>
        </w:rPr>
        <w:t xml:space="preserve">h.  </w:t>
      </w:r>
      <w:r w:rsidRPr="003F1467">
        <w:rPr>
          <w:rFonts w:ascii="Times New Roman" w:hAnsi="Times New Roman"/>
          <w:sz w:val="24"/>
          <w:szCs w:val="24"/>
          <w:u w:val="single"/>
        </w:rPr>
        <w:t xml:space="preserve">Item 52. </w:t>
      </w:r>
      <w:r w:rsidR="00D8334D">
        <w:rPr>
          <w:rFonts w:ascii="Times New Roman" w:hAnsi="Times New Roman"/>
          <w:sz w:val="24"/>
          <w:szCs w:val="24"/>
          <w:u w:val="single"/>
        </w:rPr>
        <w:t xml:space="preserve"> </w:t>
      </w:r>
      <w:r w:rsidRPr="003F1467">
        <w:rPr>
          <w:rFonts w:ascii="Times New Roman" w:hAnsi="Times New Roman"/>
          <w:sz w:val="24"/>
          <w:szCs w:val="24"/>
          <w:u w:val="single"/>
        </w:rPr>
        <w:t>Number of Employees Misclassified</w:t>
      </w:r>
      <w:r w:rsidRPr="003F1467">
        <w:rPr>
          <w:rFonts w:ascii="Times New Roman" w:hAnsi="Times New Roman"/>
          <w:sz w:val="24"/>
          <w:szCs w:val="24"/>
        </w:rPr>
        <w:t xml:space="preserve">.  Enter the total number of employees discovered through audits in item 47 that were previously misclassified by employers. Include all employees that were discovered through audits, including those reported by employers on IRS form 1099 as well as workers that were unreported (off-the-books). </w:t>
      </w:r>
      <w:r w:rsidR="00435378">
        <w:rPr>
          <w:rFonts w:ascii="Times New Roman" w:hAnsi="Times New Roman"/>
          <w:sz w:val="24"/>
          <w:szCs w:val="24"/>
        </w:rPr>
        <w:t xml:space="preserve"> </w:t>
      </w:r>
      <w:r w:rsidRPr="003F1467">
        <w:rPr>
          <w:rFonts w:ascii="Times New Roman" w:hAnsi="Times New Roman"/>
          <w:sz w:val="24"/>
          <w:szCs w:val="24"/>
        </w:rPr>
        <w:t>Count only employees discovered in quarters that were actually audited as reported in item 48.</w:t>
      </w:r>
    </w:p>
    <w:p w:rsidR="00907C5B" w:rsidRPr="003F1467" w:rsidRDefault="00907C5B" w:rsidP="00907C5B">
      <w:pPr>
        <w:widowControl/>
        <w:tabs>
          <w:tab w:val="left" w:pos="1062"/>
          <w:tab w:val="left" w:pos="1440"/>
        </w:tabs>
        <w:ind w:left="1440" w:hanging="360"/>
        <w:jc w:val="both"/>
        <w:rPr>
          <w:rFonts w:ascii="Times New Roman" w:hAnsi="Times New Roman"/>
          <w:sz w:val="24"/>
          <w:szCs w:val="24"/>
        </w:rPr>
      </w:pPr>
      <w:r w:rsidRPr="003F1467">
        <w:rPr>
          <w:rFonts w:ascii="Times New Roman" w:hAnsi="Times New Roman"/>
          <w:sz w:val="24"/>
          <w:szCs w:val="24"/>
        </w:rPr>
        <w:t>i.</w:t>
      </w:r>
      <w:r w:rsidRPr="003F1467">
        <w:rPr>
          <w:rFonts w:ascii="Times New Roman" w:hAnsi="Times New Roman"/>
          <w:sz w:val="24"/>
          <w:szCs w:val="24"/>
        </w:rPr>
        <w:tab/>
      </w:r>
      <w:r w:rsidRPr="003F1467">
        <w:rPr>
          <w:rFonts w:ascii="Times New Roman" w:hAnsi="Times New Roman"/>
          <w:sz w:val="24"/>
          <w:szCs w:val="24"/>
          <w:u w:val="single"/>
        </w:rPr>
        <w:t xml:space="preserve">Item 53. </w:t>
      </w:r>
      <w:r w:rsidR="00D8334D">
        <w:rPr>
          <w:rFonts w:ascii="Times New Roman" w:hAnsi="Times New Roman"/>
          <w:sz w:val="24"/>
          <w:szCs w:val="24"/>
          <w:u w:val="single"/>
        </w:rPr>
        <w:t xml:space="preserve"> </w:t>
      </w:r>
      <w:r w:rsidRPr="003F1467">
        <w:rPr>
          <w:rFonts w:ascii="Times New Roman" w:hAnsi="Times New Roman"/>
          <w:sz w:val="24"/>
          <w:szCs w:val="24"/>
          <w:u w:val="single"/>
        </w:rPr>
        <w:t>Underreported Total Wages</w:t>
      </w:r>
      <w:r w:rsidRPr="003F1467">
        <w:rPr>
          <w:rFonts w:ascii="Times New Roman" w:hAnsi="Times New Roman"/>
          <w:sz w:val="24"/>
          <w:szCs w:val="24"/>
        </w:rPr>
        <w:t>.  Enter the total amount of underreported gross wages discovered as a result of quarters audited in item 48.  Do not include amounts resulting from adjustments for quarters that were not actually audited.</w:t>
      </w:r>
    </w:p>
    <w:p w:rsidR="00907C5B" w:rsidRPr="003F1467" w:rsidRDefault="00907C5B" w:rsidP="00907C5B">
      <w:pPr>
        <w:widowControl/>
        <w:tabs>
          <w:tab w:val="left" w:pos="1062"/>
          <w:tab w:val="left" w:pos="1440"/>
        </w:tabs>
        <w:ind w:left="1440" w:hanging="360"/>
        <w:jc w:val="both"/>
        <w:rPr>
          <w:rFonts w:ascii="Times New Roman" w:hAnsi="Times New Roman"/>
          <w:sz w:val="24"/>
          <w:szCs w:val="24"/>
        </w:rPr>
      </w:pPr>
    </w:p>
    <w:p w:rsidR="00907C5B" w:rsidRPr="003F1467" w:rsidRDefault="00907C5B" w:rsidP="00907C5B">
      <w:pPr>
        <w:widowControl/>
        <w:tabs>
          <w:tab w:val="left" w:pos="1062"/>
          <w:tab w:val="left" w:pos="1440"/>
        </w:tabs>
        <w:ind w:left="1440" w:hanging="360"/>
        <w:jc w:val="both"/>
        <w:rPr>
          <w:rFonts w:ascii="Times New Roman" w:hAnsi="Times New Roman"/>
          <w:sz w:val="24"/>
          <w:szCs w:val="24"/>
        </w:rPr>
      </w:pPr>
      <w:r w:rsidRPr="003F1467">
        <w:rPr>
          <w:rFonts w:ascii="Times New Roman" w:hAnsi="Times New Roman"/>
          <w:sz w:val="24"/>
          <w:szCs w:val="24"/>
        </w:rPr>
        <w:t>j.</w:t>
      </w:r>
      <w:r w:rsidRPr="003F1467">
        <w:rPr>
          <w:rFonts w:ascii="Times New Roman" w:hAnsi="Times New Roman"/>
          <w:sz w:val="24"/>
          <w:szCs w:val="24"/>
        </w:rPr>
        <w:tab/>
      </w:r>
      <w:r w:rsidRPr="003F1467">
        <w:rPr>
          <w:rFonts w:ascii="Times New Roman" w:hAnsi="Times New Roman"/>
          <w:sz w:val="24"/>
          <w:szCs w:val="24"/>
          <w:u w:val="single"/>
        </w:rPr>
        <w:t xml:space="preserve">Item 54. </w:t>
      </w:r>
      <w:r w:rsidR="00D8334D">
        <w:rPr>
          <w:rFonts w:ascii="Times New Roman" w:hAnsi="Times New Roman"/>
          <w:sz w:val="24"/>
          <w:szCs w:val="24"/>
          <w:u w:val="single"/>
        </w:rPr>
        <w:t xml:space="preserve"> </w:t>
      </w:r>
      <w:r w:rsidRPr="003F1467">
        <w:rPr>
          <w:rFonts w:ascii="Times New Roman" w:hAnsi="Times New Roman"/>
          <w:sz w:val="24"/>
          <w:szCs w:val="24"/>
          <w:u w:val="single"/>
        </w:rPr>
        <w:t>Underreported Taxable Wages</w:t>
      </w:r>
      <w:r w:rsidRPr="003F1467">
        <w:rPr>
          <w:rFonts w:ascii="Times New Roman" w:hAnsi="Times New Roman"/>
          <w:sz w:val="24"/>
          <w:szCs w:val="24"/>
        </w:rPr>
        <w:t>.  Enter the total amount of underreported taxable wages discovered as a result of quarters audited in item 48.  Do not include amounts resulting from adjustments for quarters that were not actually audited.</w:t>
      </w:r>
    </w:p>
    <w:p w:rsidR="00907C5B" w:rsidRPr="003F1467" w:rsidRDefault="00907C5B" w:rsidP="00907C5B">
      <w:pPr>
        <w:widowControl/>
        <w:tabs>
          <w:tab w:val="left" w:pos="1062"/>
          <w:tab w:val="left" w:pos="1440"/>
        </w:tabs>
        <w:ind w:left="1440" w:hanging="360"/>
        <w:jc w:val="both"/>
        <w:rPr>
          <w:rFonts w:ascii="Times New Roman" w:hAnsi="Times New Roman"/>
          <w:sz w:val="24"/>
          <w:szCs w:val="24"/>
        </w:rPr>
      </w:pPr>
    </w:p>
    <w:p w:rsidR="00907C5B" w:rsidRPr="003F1467" w:rsidRDefault="00907C5B" w:rsidP="00907C5B">
      <w:pPr>
        <w:widowControl/>
        <w:tabs>
          <w:tab w:val="left" w:pos="1062"/>
          <w:tab w:val="left" w:pos="1440"/>
        </w:tabs>
        <w:ind w:left="1440" w:hanging="360"/>
        <w:jc w:val="both"/>
        <w:rPr>
          <w:rFonts w:ascii="Times New Roman" w:hAnsi="Times New Roman"/>
          <w:sz w:val="24"/>
          <w:szCs w:val="24"/>
        </w:rPr>
      </w:pPr>
      <w:r w:rsidRPr="003F1467">
        <w:rPr>
          <w:rFonts w:ascii="Times New Roman" w:hAnsi="Times New Roman"/>
          <w:sz w:val="24"/>
          <w:szCs w:val="24"/>
        </w:rPr>
        <w:t>k.</w:t>
      </w:r>
      <w:r w:rsidRPr="003F1467">
        <w:rPr>
          <w:rFonts w:ascii="Times New Roman" w:hAnsi="Times New Roman"/>
          <w:sz w:val="24"/>
          <w:szCs w:val="24"/>
        </w:rPr>
        <w:tab/>
      </w:r>
      <w:r w:rsidRPr="003F1467">
        <w:rPr>
          <w:rFonts w:ascii="Times New Roman" w:hAnsi="Times New Roman"/>
          <w:sz w:val="24"/>
          <w:szCs w:val="24"/>
          <w:u w:val="single"/>
        </w:rPr>
        <w:t xml:space="preserve">Item 55. </w:t>
      </w:r>
      <w:r w:rsidR="00D8334D">
        <w:rPr>
          <w:rFonts w:ascii="Times New Roman" w:hAnsi="Times New Roman"/>
          <w:sz w:val="24"/>
          <w:szCs w:val="24"/>
          <w:u w:val="single"/>
        </w:rPr>
        <w:t xml:space="preserve"> </w:t>
      </w:r>
      <w:r w:rsidRPr="003F1467">
        <w:rPr>
          <w:rFonts w:ascii="Times New Roman" w:hAnsi="Times New Roman"/>
          <w:sz w:val="24"/>
          <w:szCs w:val="24"/>
          <w:u w:val="single"/>
        </w:rPr>
        <w:t>Underreported Contributions</w:t>
      </w:r>
      <w:r w:rsidRPr="003F1467">
        <w:rPr>
          <w:rFonts w:ascii="Times New Roman" w:hAnsi="Times New Roman"/>
          <w:sz w:val="24"/>
          <w:szCs w:val="24"/>
        </w:rPr>
        <w:t>.  Enter the total amount of underreported contributions discovered as a result of quarters audited in item 48.  Do not include penalty and interest.  Do not include amounts resulting from adjustments for quarters that were not actually audited.</w:t>
      </w:r>
    </w:p>
    <w:p w:rsidR="00907C5B" w:rsidRPr="003F1467" w:rsidRDefault="00907C5B" w:rsidP="00907C5B">
      <w:pPr>
        <w:widowControl/>
        <w:tabs>
          <w:tab w:val="left" w:pos="1062"/>
          <w:tab w:val="left" w:pos="1440"/>
        </w:tabs>
        <w:ind w:left="1440" w:hanging="360"/>
        <w:jc w:val="both"/>
        <w:rPr>
          <w:rFonts w:ascii="Times New Roman" w:hAnsi="Times New Roman"/>
          <w:sz w:val="24"/>
          <w:szCs w:val="24"/>
        </w:rPr>
      </w:pPr>
    </w:p>
    <w:p w:rsidR="00907C5B" w:rsidRPr="003F1467" w:rsidRDefault="00907C5B" w:rsidP="00907C5B">
      <w:pPr>
        <w:widowControl/>
        <w:tabs>
          <w:tab w:val="left" w:pos="1062"/>
          <w:tab w:val="left" w:pos="1440"/>
        </w:tabs>
        <w:ind w:left="1440" w:hanging="360"/>
        <w:jc w:val="both"/>
        <w:rPr>
          <w:rFonts w:ascii="Times New Roman" w:hAnsi="Times New Roman"/>
          <w:sz w:val="24"/>
          <w:szCs w:val="24"/>
        </w:rPr>
      </w:pPr>
      <w:r w:rsidRPr="003F1467">
        <w:rPr>
          <w:rFonts w:ascii="Times New Roman" w:hAnsi="Times New Roman"/>
          <w:sz w:val="24"/>
          <w:szCs w:val="24"/>
        </w:rPr>
        <w:t>l.</w:t>
      </w:r>
      <w:r w:rsidRPr="003F1467">
        <w:rPr>
          <w:rFonts w:ascii="Times New Roman" w:hAnsi="Times New Roman"/>
          <w:sz w:val="24"/>
          <w:szCs w:val="24"/>
        </w:rPr>
        <w:tab/>
      </w:r>
      <w:r w:rsidRPr="003F1467">
        <w:rPr>
          <w:rFonts w:ascii="Times New Roman" w:hAnsi="Times New Roman"/>
          <w:sz w:val="24"/>
          <w:szCs w:val="24"/>
          <w:u w:val="single"/>
        </w:rPr>
        <w:t xml:space="preserve">Item 56. </w:t>
      </w:r>
      <w:r w:rsidR="00D8334D">
        <w:rPr>
          <w:rFonts w:ascii="Times New Roman" w:hAnsi="Times New Roman"/>
          <w:sz w:val="24"/>
          <w:szCs w:val="24"/>
          <w:u w:val="single"/>
        </w:rPr>
        <w:t xml:space="preserve"> </w:t>
      </w:r>
      <w:r w:rsidRPr="003F1467">
        <w:rPr>
          <w:rFonts w:ascii="Times New Roman" w:hAnsi="Times New Roman"/>
          <w:sz w:val="24"/>
          <w:szCs w:val="24"/>
          <w:u w:val="single"/>
        </w:rPr>
        <w:t>Overreported Total Wages</w:t>
      </w:r>
      <w:r w:rsidRPr="003F1467">
        <w:rPr>
          <w:rFonts w:ascii="Times New Roman" w:hAnsi="Times New Roman"/>
          <w:sz w:val="24"/>
          <w:szCs w:val="24"/>
        </w:rPr>
        <w:t>.  Enter the total amount of overreported gross wages discovered as a result of quarters audited in item 48.  Do not include amounts resulting from adjustments for quarters that were not actually audited.</w:t>
      </w:r>
    </w:p>
    <w:p w:rsidR="00907C5B" w:rsidRPr="003F1467" w:rsidRDefault="00907C5B" w:rsidP="00907C5B">
      <w:pPr>
        <w:widowControl/>
        <w:tabs>
          <w:tab w:val="left" w:pos="1062"/>
          <w:tab w:val="left" w:pos="1440"/>
        </w:tabs>
        <w:ind w:left="1440" w:hanging="360"/>
        <w:jc w:val="both"/>
        <w:rPr>
          <w:rFonts w:ascii="Times New Roman" w:hAnsi="Times New Roman"/>
          <w:sz w:val="24"/>
          <w:szCs w:val="24"/>
        </w:rPr>
      </w:pPr>
    </w:p>
    <w:p w:rsidR="00907C5B" w:rsidRPr="003F1467" w:rsidRDefault="00907C5B" w:rsidP="00907C5B">
      <w:pPr>
        <w:widowControl/>
        <w:tabs>
          <w:tab w:val="left" w:pos="1062"/>
          <w:tab w:val="left" w:pos="1440"/>
        </w:tabs>
        <w:ind w:left="1440" w:hanging="360"/>
        <w:jc w:val="both"/>
        <w:rPr>
          <w:rFonts w:ascii="Times New Roman" w:hAnsi="Times New Roman"/>
          <w:sz w:val="24"/>
          <w:szCs w:val="24"/>
        </w:rPr>
      </w:pPr>
      <w:r w:rsidRPr="003F1467">
        <w:rPr>
          <w:rFonts w:ascii="Times New Roman" w:hAnsi="Times New Roman"/>
          <w:sz w:val="24"/>
          <w:szCs w:val="24"/>
        </w:rPr>
        <w:t xml:space="preserve">m. </w:t>
      </w:r>
      <w:r w:rsidRPr="003F1467">
        <w:rPr>
          <w:rFonts w:ascii="Times New Roman" w:hAnsi="Times New Roman"/>
          <w:sz w:val="24"/>
          <w:szCs w:val="24"/>
        </w:rPr>
        <w:tab/>
      </w:r>
      <w:r w:rsidRPr="003F1467">
        <w:rPr>
          <w:rFonts w:ascii="Times New Roman" w:hAnsi="Times New Roman"/>
          <w:sz w:val="24"/>
          <w:szCs w:val="24"/>
          <w:u w:val="single"/>
        </w:rPr>
        <w:t xml:space="preserve">Item 57. </w:t>
      </w:r>
      <w:r w:rsidR="00D8334D">
        <w:rPr>
          <w:rFonts w:ascii="Times New Roman" w:hAnsi="Times New Roman"/>
          <w:sz w:val="24"/>
          <w:szCs w:val="24"/>
          <w:u w:val="single"/>
        </w:rPr>
        <w:t xml:space="preserve"> </w:t>
      </w:r>
      <w:r w:rsidRPr="003F1467">
        <w:rPr>
          <w:rFonts w:ascii="Times New Roman" w:hAnsi="Times New Roman"/>
          <w:sz w:val="24"/>
          <w:szCs w:val="24"/>
          <w:u w:val="single"/>
        </w:rPr>
        <w:t>Overreported Taxable Wages</w:t>
      </w:r>
      <w:r w:rsidRPr="003F1467">
        <w:rPr>
          <w:rFonts w:ascii="Times New Roman" w:hAnsi="Times New Roman"/>
          <w:sz w:val="24"/>
          <w:szCs w:val="24"/>
        </w:rPr>
        <w:t>.  Enter the total amount of overreported taxable wages discovered as a result of quarters audited in item 48.  Do not include amounts resulting from adjustments for quarters that were not actually audited.</w:t>
      </w:r>
    </w:p>
    <w:p w:rsidR="00907C5B" w:rsidRPr="003F1467" w:rsidRDefault="00907C5B" w:rsidP="00907C5B">
      <w:pPr>
        <w:widowControl/>
        <w:tabs>
          <w:tab w:val="left" w:pos="1062"/>
          <w:tab w:val="left" w:pos="1440"/>
        </w:tabs>
        <w:ind w:left="1440" w:hanging="360"/>
        <w:jc w:val="both"/>
        <w:rPr>
          <w:rFonts w:ascii="Times New Roman" w:hAnsi="Times New Roman"/>
          <w:sz w:val="24"/>
          <w:szCs w:val="24"/>
        </w:rPr>
      </w:pPr>
    </w:p>
    <w:p w:rsidR="00907C5B" w:rsidRPr="003F1467" w:rsidRDefault="00907C5B" w:rsidP="00907C5B">
      <w:pPr>
        <w:widowControl/>
        <w:numPr>
          <w:ilvl w:val="0"/>
          <w:numId w:val="6"/>
        </w:numPr>
        <w:tabs>
          <w:tab w:val="left" w:pos="1062"/>
          <w:tab w:val="left" w:pos="1440"/>
        </w:tabs>
        <w:overflowPunct w:val="0"/>
        <w:jc w:val="both"/>
        <w:textAlignment w:val="baseline"/>
        <w:rPr>
          <w:rFonts w:ascii="Times New Roman" w:hAnsi="Times New Roman"/>
          <w:sz w:val="24"/>
          <w:szCs w:val="24"/>
        </w:rPr>
      </w:pPr>
      <w:r w:rsidRPr="003F1467">
        <w:rPr>
          <w:rFonts w:ascii="Times New Roman" w:hAnsi="Times New Roman"/>
          <w:sz w:val="24"/>
          <w:szCs w:val="24"/>
          <w:u w:val="single"/>
        </w:rPr>
        <w:t xml:space="preserve">Item 58. </w:t>
      </w:r>
      <w:r w:rsidR="00D8334D">
        <w:rPr>
          <w:rFonts w:ascii="Times New Roman" w:hAnsi="Times New Roman"/>
          <w:sz w:val="24"/>
          <w:szCs w:val="24"/>
          <w:u w:val="single"/>
        </w:rPr>
        <w:t xml:space="preserve"> </w:t>
      </w:r>
      <w:r w:rsidRPr="003F1467">
        <w:rPr>
          <w:rFonts w:ascii="Times New Roman" w:hAnsi="Times New Roman"/>
          <w:sz w:val="24"/>
          <w:szCs w:val="24"/>
          <w:u w:val="single"/>
        </w:rPr>
        <w:t>Overreported Contributions</w:t>
      </w:r>
      <w:r w:rsidRPr="003F1467">
        <w:rPr>
          <w:rFonts w:ascii="Times New Roman" w:hAnsi="Times New Roman"/>
          <w:sz w:val="24"/>
          <w:szCs w:val="24"/>
        </w:rPr>
        <w:t>.  Enter the total amount of overreported contributions discovered as a result of quarters audited in item 48.  Do not include amounts resulting from adjustments for quarters that were not actually audited.</w:t>
      </w:r>
    </w:p>
    <w:p w:rsidR="00907C5B" w:rsidRPr="003F1467" w:rsidRDefault="00907C5B" w:rsidP="00907C5B">
      <w:pPr>
        <w:widowControl/>
        <w:tabs>
          <w:tab w:val="left" w:pos="1062"/>
          <w:tab w:val="left" w:pos="1440"/>
        </w:tabs>
        <w:ind w:left="1440" w:hanging="360"/>
        <w:jc w:val="both"/>
        <w:rPr>
          <w:rFonts w:ascii="Times New Roman" w:hAnsi="Times New Roman"/>
          <w:sz w:val="24"/>
          <w:szCs w:val="24"/>
        </w:rPr>
      </w:pPr>
    </w:p>
    <w:p w:rsidR="00907C5B" w:rsidRPr="003F1467" w:rsidRDefault="00907C5B" w:rsidP="00907C5B">
      <w:pPr>
        <w:widowControl/>
        <w:ind w:left="1440"/>
        <w:jc w:val="both"/>
        <w:rPr>
          <w:rFonts w:ascii="Times New Roman" w:hAnsi="Times New Roman"/>
          <w:sz w:val="24"/>
          <w:szCs w:val="24"/>
        </w:rPr>
      </w:pPr>
      <w:r w:rsidRPr="003F1467">
        <w:rPr>
          <w:rFonts w:ascii="Times New Roman" w:hAnsi="Times New Roman"/>
          <w:sz w:val="24"/>
          <w:szCs w:val="24"/>
          <w:u w:val="single"/>
        </w:rPr>
        <w:t>Note</w:t>
      </w:r>
      <w:r w:rsidRPr="003F1467">
        <w:rPr>
          <w:rFonts w:ascii="Times New Roman" w:hAnsi="Times New Roman"/>
          <w:sz w:val="24"/>
          <w:szCs w:val="24"/>
        </w:rPr>
        <w:t>:  Amounts reported in items 53 through 58 must represent total amounts discovered as underreported and overreported for all audits without regard to the net effect for each individual audit.</w:t>
      </w:r>
    </w:p>
    <w:p w:rsidR="00907C5B" w:rsidRPr="003F1467" w:rsidRDefault="00907C5B" w:rsidP="00907C5B">
      <w:pPr>
        <w:widowControl/>
        <w:jc w:val="both"/>
        <w:rPr>
          <w:rFonts w:ascii="Times New Roman" w:hAnsi="Times New Roman"/>
          <w:sz w:val="24"/>
          <w:szCs w:val="24"/>
        </w:rPr>
      </w:pPr>
    </w:p>
    <w:p w:rsidR="00907C5B" w:rsidRPr="003F1467" w:rsidRDefault="00907C5B" w:rsidP="00907C5B">
      <w:pPr>
        <w:widowControl/>
        <w:ind w:left="1440"/>
        <w:jc w:val="both"/>
        <w:rPr>
          <w:rFonts w:ascii="Times New Roman" w:hAnsi="Times New Roman"/>
          <w:sz w:val="24"/>
          <w:szCs w:val="24"/>
        </w:rPr>
      </w:pPr>
      <w:r w:rsidRPr="003F1467">
        <w:rPr>
          <w:rFonts w:ascii="Times New Roman" w:hAnsi="Times New Roman"/>
          <w:sz w:val="24"/>
          <w:szCs w:val="24"/>
          <w:u w:val="single"/>
        </w:rPr>
        <w:t>Example</w:t>
      </w:r>
      <w:r w:rsidRPr="003F1467">
        <w:rPr>
          <w:rFonts w:ascii="Times New Roman" w:hAnsi="Times New Roman"/>
          <w:sz w:val="24"/>
          <w:szCs w:val="24"/>
        </w:rPr>
        <w:t>:  The following audit differences were discovered in Audit A:</w:t>
      </w:r>
    </w:p>
    <w:p w:rsidR="00907C5B" w:rsidRPr="003F1467" w:rsidRDefault="00907C5B" w:rsidP="00907C5B">
      <w:pPr>
        <w:widowControl/>
        <w:tabs>
          <w:tab w:val="left" w:pos="1800"/>
          <w:tab w:val="left" w:pos="3060"/>
          <w:tab w:val="left" w:pos="4860"/>
        </w:tabs>
        <w:ind w:left="1800"/>
        <w:jc w:val="both"/>
        <w:rPr>
          <w:rFonts w:ascii="Times New Roman" w:hAnsi="Times New Roman"/>
          <w:b/>
          <w:sz w:val="24"/>
          <w:szCs w:val="24"/>
        </w:rPr>
      </w:pPr>
    </w:p>
    <w:tbl>
      <w:tblPr>
        <w:tblStyle w:val="TableGrid"/>
        <w:tblW w:w="0" w:type="auto"/>
        <w:tblInd w:w="1435" w:type="dxa"/>
        <w:tblLook w:val="04A0" w:firstRow="1" w:lastRow="0" w:firstColumn="1" w:lastColumn="0" w:noHBand="0" w:noVBand="1"/>
      </w:tblPr>
      <w:tblGrid>
        <w:gridCol w:w="2256"/>
        <w:gridCol w:w="1616"/>
        <w:gridCol w:w="1496"/>
        <w:gridCol w:w="1903"/>
      </w:tblGrid>
      <w:tr w:rsidR="00962C48" w:rsidRPr="006171D7" w:rsidTr="003F1467">
        <w:tc>
          <w:tcPr>
            <w:tcW w:w="0" w:type="auto"/>
          </w:tcPr>
          <w:p w:rsidR="00962C48" w:rsidRPr="003F1467" w:rsidRDefault="00962C48" w:rsidP="003F1467">
            <w:pPr>
              <w:widowControl/>
              <w:tabs>
                <w:tab w:val="left" w:pos="1800"/>
                <w:tab w:val="left" w:pos="3060"/>
                <w:tab w:val="left" w:pos="4860"/>
              </w:tabs>
              <w:jc w:val="center"/>
              <w:rPr>
                <w:rFonts w:ascii="Times New Roman" w:hAnsi="Times New Roman"/>
                <w:sz w:val="24"/>
                <w:szCs w:val="24"/>
                <w:u w:val="single"/>
              </w:rPr>
            </w:pPr>
            <w:r w:rsidRPr="003F1467">
              <w:rPr>
                <w:rFonts w:ascii="Times New Roman" w:hAnsi="Times New Roman"/>
                <w:sz w:val="24"/>
                <w:szCs w:val="24"/>
                <w:u w:val="single"/>
              </w:rPr>
              <w:t>Wages/Contributions</w:t>
            </w:r>
          </w:p>
        </w:tc>
        <w:tc>
          <w:tcPr>
            <w:tcW w:w="0" w:type="auto"/>
          </w:tcPr>
          <w:p w:rsidR="00962C48" w:rsidRPr="003F1467" w:rsidRDefault="00962C48" w:rsidP="003F1467">
            <w:pPr>
              <w:widowControl/>
              <w:tabs>
                <w:tab w:val="left" w:pos="1800"/>
                <w:tab w:val="left" w:pos="3060"/>
                <w:tab w:val="left" w:pos="4860"/>
              </w:tabs>
              <w:jc w:val="center"/>
              <w:rPr>
                <w:rFonts w:ascii="Times New Roman" w:hAnsi="Times New Roman"/>
                <w:sz w:val="24"/>
                <w:szCs w:val="24"/>
                <w:u w:val="single"/>
              </w:rPr>
            </w:pPr>
            <w:r w:rsidRPr="003F1467">
              <w:rPr>
                <w:rFonts w:ascii="Times New Roman" w:hAnsi="Times New Roman"/>
                <w:sz w:val="24"/>
                <w:szCs w:val="24"/>
                <w:u w:val="single"/>
              </w:rPr>
              <w:t>Underreported</w:t>
            </w:r>
          </w:p>
        </w:tc>
        <w:tc>
          <w:tcPr>
            <w:tcW w:w="0" w:type="auto"/>
          </w:tcPr>
          <w:p w:rsidR="00962C48" w:rsidRPr="003F1467" w:rsidRDefault="00962C48" w:rsidP="003F1467">
            <w:pPr>
              <w:widowControl/>
              <w:tabs>
                <w:tab w:val="left" w:pos="1800"/>
                <w:tab w:val="left" w:pos="3060"/>
                <w:tab w:val="left" w:pos="4860"/>
              </w:tabs>
              <w:jc w:val="center"/>
              <w:rPr>
                <w:rFonts w:ascii="Times New Roman" w:hAnsi="Times New Roman"/>
                <w:sz w:val="24"/>
                <w:szCs w:val="24"/>
                <w:u w:val="single"/>
              </w:rPr>
            </w:pPr>
            <w:r w:rsidRPr="003F1467">
              <w:rPr>
                <w:rFonts w:ascii="Times New Roman" w:hAnsi="Times New Roman"/>
                <w:sz w:val="24"/>
                <w:szCs w:val="24"/>
                <w:u w:val="single"/>
              </w:rPr>
              <w:t>Overreported</w:t>
            </w:r>
          </w:p>
        </w:tc>
        <w:tc>
          <w:tcPr>
            <w:tcW w:w="0" w:type="auto"/>
          </w:tcPr>
          <w:p w:rsidR="00962C48" w:rsidRPr="003F1467" w:rsidRDefault="00962C48" w:rsidP="003F1467">
            <w:pPr>
              <w:widowControl/>
              <w:tabs>
                <w:tab w:val="left" w:pos="1800"/>
                <w:tab w:val="left" w:pos="3060"/>
                <w:tab w:val="left" w:pos="4860"/>
              </w:tabs>
              <w:jc w:val="center"/>
              <w:rPr>
                <w:rFonts w:ascii="Times New Roman" w:hAnsi="Times New Roman"/>
                <w:sz w:val="24"/>
                <w:szCs w:val="24"/>
                <w:u w:val="single"/>
              </w:rPr>
            </w:pPr>
            <w:r w:rsidRPr="003F1467">
              <w:rPr>
                <w:rFonts w:ascii="Times New Roman" w:hAnsi="Times New Roman"/>
                <w:sz w:val="24"/>
                <w:szCs w:val="24"/>
                <w:u w:val="single"/>
              </w:rPr>
              <w:t>Net</w:t>
            </w:r>
          </w:p>
        </w:tc>
      </w:tr>
      <w:tr w:rsidR="00962C48" w:rsidRPr="006171D7" w:rsidTr="003F1467">
        <w:tc>
          <w:tcPr>
            <w:tcW w:w="0" w:type="auto"/>
          </w:tcPr>
          <w:p w:rsidR="00962C48" w:rsidRPr="003F1467" w:rsidRDefault="00962C48" w:rsidP="00907C5B">
            <w:pPr>
              <w:widowControl/>
              <w:tabs>
                <w:tab w:val="left" w:pos="1800"/>
                <w:tab w:val="left" w:pos="3060"/>
                <w:tab w:val="left" w:pos="4860"/>
              </w:tabs>
              <w:jc w:val="both"/>
              <w:rPr>
                <w:rFonts w:ascii="Times New Roman" w:hAnsi="Times New Roman"/>
                <w:sz w:val="24"/>
                <w:szCs w:val="24"/>
              </w:rPr>
            </w:pPr>
            <w:r w:rsidRPr="003F1467">
              <w:rPr>
                <w:rFonts w:ascii="Times New Roman" w:hAnsi="Times New Roman"/>
                <w:sz w:val="24"/>
                <w:szCs w:val="24"/>
              </w:rPr>
              <w:t>Total Wages</w:t>
            </w:r>
          </w:p>
        </w:tc>
        <w:tc>
          <w:tcPr>
            <w:tcW w:w="0" w:type="auto"/>
          </w:tcPr>
          <w:p w:rsidR="00962C48" w:rsidRPr="003F1467" w:rsidRDefault="00962C48" w:rsidP="003F1467">
            <w:pPr>
              <w:widowControl/>
              <w:tabs>
                <w:tab w:val="left" w:pos="1800"/>
                <w:tab w:val="left" w:pos="3060"/>
                <w:tab w:val="left" w:pos="4860"/>
              </w:tabs>
              <w:jc w:val="right"/>
              <w:rPr>
                <w:rFonts w:ascii="Times New Roman" w:hAnsi="Times New Roman"/>
                <w:sz w:val="24"/>
                <w:szCs w:val="24"/>
              </w:rPr>
            </w:pPr>
            <w:r w:rsidRPr="003F1467">
              <w:rPr>
                <w:rFonts w:ascii="Times New Roman" w:hAnsi="Times New Roman"/>
                <w:sz w:val="24"/>
                <w:szCs w:val="24"/>
              </w:rPr>
              <w:t>$</w:t>
            </w:r>
            <w:r w:rsidR="0071790D" w:rsidRPr="003F1467">
              <w:rPr>
                <w:rFonts w:ascii="Times New Roman" w:hAnsi="Times New Roman"/>
                <w:sz w:val="24"/>
                <w:szCs w:val="24"/>
              </w:rPr>
              <w:t xml:space="preserve">        </w:t>
            </w:r>
            <w:r w:rsidRPr="003F1467">
              <w:rPr>
                <w:rFonts w:ascii="Times New Roman" w:hAnsi="Times New Roman"/>
                <w:sz w:val="24"/>
                <w:szCs w:val="24"/>
              </w:rPr>
              <w:t>850,000</w:t>
            </w:r>
          </w:p>
        </w:tc>
        <w:tc>
          <w:tcPr>
            <w:tcW w:w="0" w:type="auto"/>
          </w:tcPr>
          <w:p w:rsidR="00962C48" w:rsidRPr="003F1467" w:rsidRDefault="00962C48" w:rsidP="003F1467">
            <w:pPr>
              <w:widowControl/>
              <w:tabs>
                <w:tab w:val="left" w:pos="1800"/>
                <w:tab w:val="left" w:pos="3060"/>
                <w:tab w:val="left" w:pos="4860"/>
              </w:tabs>
              <w:jc w:val="right"/>
              <w:rPr>
                <w:rFonts w:ascii="Times New Roman" w:hAnsi="Times New Roman"/>
                <w:sz w:val="24"/>
                <w:szCs w:val="24"/>
              </w:rPr>
            </w:pPr>
            <w:r w:rsidRPr="003F1467">
              <w:rPr>
                <w:rFonts w:ascii="Times New Roman" w:hAnsi="Times New Roman"/>
                <w:sz w:val="24"/>
                <w:szCs w:val="24"/>
              </w:rPr>
              <w:t>$</w:t>
            </w:r>
            <w:r w:rsidR="0071790D" w:rsidRPr="003F1467">
              <w:rPr>
                <w:rFonts w:ascii="Times New Roman" w:hAnsi="Times New Roman"/>
                <w:sz w:val="24"/>
                <w:szCs w:val="24"/>
              </w:rPr>
              <w:t xml:space="preserve">   </w:t>
            </w:r>
            <w:r w:rsidRPr="003F1467">
              <w:rPr>
                <w:rFonts w:ascii="Times New Roman" w:hAnsi="Times New Roman"/>
                <w:sz w:val="24"/>
                <w:szCs w:val="24"/>
              </w:rPr>
              <w:t>1,000,000</w:t>
            </w:r>
          </w:p>
        </w:tc>
        <w:tc>
          <w:tcPr>
            <w:tcW w:w="0" w:type="auto"/>
          </w:tcPr>
          <w:p w:rsidR="00962C48" w:rsidRPr="003F1467" w:rsidRDefault="00962C48" w:rsidP="003F1467">
            <w:pPr>
              <w:widowControl/>
              <w:tabs>
                <w:tab w:val="left" w:pos="1800"/>
                <w:tab w:val="left" w:pos="3060"/>
                <w:tab w:val="left" w:pos="4860"/>
              </w:tabs>
              <w:jc w:val="right"/>
              <w:rPr>
                <w:rFonts w:ascii="Times New Roman" w:hAnsi="Times New Roman"/>
                <w:sz w:val="24"/>
                <w:szCs w:val="24"/>
              </w:rPr>
            </w:pPr>
            <w:r w:rsidRPr="003F1467">
              <w:rPr>
                <w:rFonts w:ascii="Times New Roman" w:hAnsi="Times New Roman"/>
                <w:sz w:val="24"/>
                <w:szCs w:val="24"/>
              </w:rPr>
              <w:t>$</w:t>
            </w:r>
            <w:r w:rsidR="0071790D" w:rsidRPr="003F1467">
              <w:rPr>
                <w:rFonts w:ascii="Times New Roman" w:hAnsi="Times New Roman"/>
                <w:sz w:val="24"/>
                <w:szCs w:val="24"/>
              </w:rPr>
              <w:t xml:space="preserve">  </w:t>
            </w:r>
            <w:r w:rsidRPr="003F1467">
              <w:rPr>
                <w:rFonts w:ascii="Times New Roman" w:hAnsi="Times New Roman"/>
                <w:sz w:val="24"/>
                <w:szCs w:val="24"/>
              </w:rPr>
              <w:t>150,000 / Over</w:t>
            </w:r>
          </w:p>
        </w:tc>
      </w:tr>
      <w:tr w:rsidR="00962C48" w:rsidRPr="006171D7" w:rsidTr="003F1467">
        <w:tc>
          <w:tcPr>
            <w:tcW w:w="0" w:type="auto"/>
          </w:tcPr>
          <w:p w:rsidR="00962C48" w:rsidRPr="003F1467" w:rsidRDefault="00962C48" w:rsidP="00907C5B">
            <w:pPr>
              <w:widowControl/>
              <w:tabs>
                <w:tab w:val="left" w:pos="1800"/>
                <w:tab w:val="left" w:pos="3060"/>
                <w:tab w:val="left" w:pos="4860"/>
              </w:tabs>
              <w:jc w:val="both"/>
              <w:rPr>
                <w:rFonts w:ascii="Times New Roman" w:hAnsi="Times New Roman"/>
                <w:sz w:val="24"/>
                <w:szCs w:val="24"/>
              </w:rPr>
            </w:pPr>
            <w:r w:rsidRPr="003F1467">
              <w:rPr>
                <w:rFonts w:ascii="Times New Roman" w:hAnsi="Times New Roman"/>
                <w:sz w:val="24"/>
                <w:szCs w:val="24"/>
              </w:rPr>
              <w:t>Taxable Wages</w:t>
            </w:r>
          </w:p>
        </w:tc>
        <w:tc>
          <w:tcPr>
            <w:tcW w:w="0" w:type="auto"/>
          </w:tcPr>
          <w:p w:rsidR="00962C48" w:rsidRPr="003F1467" w:rsidRDefault="00962C48" w:rsidP="003F1467">
            <w:pPr>
              <w:widowControl/>
              <w:tabs>
                <w:tab w:val="left" w:pos="1800"/>
                <w:tab w:val="left" w:pos="3060"/>
                <w:tab w:val="left" w:pos="4860"/>
              </w:tabs>
              <w:jc w:val="right"/>
              <w:rPr>
                <w:rFonts w:ascii="Times New Roman" w:hAnsi="Times New Roman"/>
                <w:sz w:val="24"/>
                <w:szCs w:val="24"/>
              </w:rPr>
            </w:pPr>
            <w:r w:rsidRPr="003F1467">
              <w:rPr>
                <w:rFonts w:ascii="Times New Roman" w:hAnsi="Times New Roman"/>
                <w:sz w:val="24"/>
                <w:szCs w:val="24"/>
              </w:rPr>
              <w:t>$</w:t>
            </w:r>
            <w:r w:rsidR="0071790D" w:rsidRPr="003F1467">
              <w:rPr>
                <w:rFonts w:ascii="Times New Roman" w:hAnsi="Times New Roman"/>
                <w:sz w:val="24"/>
                <w:szCs w:val="24"/>
              </w:rPr>
              <w:t xml:space="preserve">        </w:t>
            </w:r>
            <w:r w:rsidRPr="003F1467">
              <w:rPr>
                <w:rFonts w:ascii="Times New Roman" w:hAnsi="Times New Roman"/>
                <w:sz w:val="24"/>
                <w:szCs w:val="24"/>
              </w:rPr>
              <w:t>500,000</w:t>
            </w:r>
          </w:p>
        </w:tc>
        <w:tc>
          <w:tcPr>
            <w:tcW w:w="0" w:type="auto"/>
          </w:tcPr>
          <w:p w:rsidR="00962C48" w:rsidRPr="003F1467" w:rsidRDefault="00962C48" w:rsidP="003F1467">
            <w:pPr>
              <w:widowControl/>
              <w:tabs>
                <w:tab w:val="left" w:pos="1800"/>
                <w:tab w:val="left" w:pos="3060"/>
                <w:tab w:val="left" w:pos="4860"/>
              </w:tabs>
              <w:jc w:val="right"/>
              <w:rPr>
                <w:rFonts w:ascii="Times New Roman" w:hAnsi="Times New Roman"/>
                <w:sz w:val="24"/>
                <w:szCs w:val="24"/>
              </w:rPr>
            </w:pPr>
            <w:r w:rsidRPr="003F1467">
              <w:rPr>
                <w:rFonts w:ascii="Times New Roman" w:hAnsi="Times New Roman"/>
                <w:sz w:val="24"/>
                <w:szCs w:val="24"/>
              </w:rPr>
              <w:t xml:space="preserve">$  </w:t>
            </w:r>
            <w:r w:rsidR="0071790D" w:rsidRPr="003F1467">
              <w:rPr>
                <w:rFonts w:ascii="Times New Roman" w:hAnsi="Times New Roman"/>
                <w:sz w:val="24"/>
                <w:szCs w:val="24"/>
              </w:rPr>
              <w:t xml:space="preserve">   </w:t>
            </w:r>
            <w:r w:rsidRPr="003F1467">
              <w:rPr>
                <w:rFonts w:ascii="Times New Roman" w:hAnsi="Times New Roman"/>
                <w:sz w:val="24"/>
                <w:szCs w:val="24"/>
              </w:rPr>
              <w:t xml:space="preserve">   50,000</w:t>
            </w:r>
          </w:p>
        </w:tc>
        <w:tc>
          <w:tcPr>
            <w:tcW w:w="0" w:type="auto"/>
          </w:tcPr>
          <w:p w:rsidR="00962C48" w:rsidRPr="003F1467" w:rsidRDefault="00962C48" w:rsidP="003F1467">
            <w:pPr>
              <w:widowControl/>
              <w:tabs>
                <w:tab w:val="left" w:pos="1800"/>
                <w:tab w:val="left" w:pos="3060"/>
                <w:tab w:val="left" w:pos="4860"/>
              </w:tabs>
              <w:jc w:val="right"/>
              <w:rPr>
                <w:rFonts w:ascii="Times New Roman" w:hAnsi="Times New Roman"/>
                <w:sz w:val="24"/>
                <w:szCs w:val="24"/>
              </w:rPr>
            </w:pPr>
            <w:r w:rsidRPr="003F1467">
              <w:rPr>
                <w:rFonts w:ascii="Times New Roman" w:hAnsi="Times New Roman"/>
                <w:sz w:val="24"/>
                <w:szCs w:val="24"/>
              </w:rPr>
              <w:t>$450,000 / Under</w:t>
            </w:r>
          </w:p>
        </w:tc>
      </w:tr>
      <w:tr w:rsidR="00962C48" w:rsidRPr="006171D7" w:rsidTr="003F1467">
        <w:tc>
          <w:tcPr>
            <w:tcW w:w="0" w:type="auto"/>
          </w:tcPr>
          <w:p w:rsidR="00962C48" w:rsidRPr="003F1467" w:rsidRDefault="00962C48" w:rsidP="00907C5B">
            <w:pPr>
              <w:widowControl/>
              <w:tabs>
                <w:tab w:val="left" w:pos="1800"/>
                <w:tab w:val="left" w:pos="3060"/>
                <w:tab w:val="left" w:pos="4860"/>
              </w:tabs>
              <w:jc w:val="both"/>
              <w:rPr>
                <w:rFonts w:ascii="Times New Roman" w:hAnsi="Times New Roman"/>
                <w:sz w:val="24"/>
                <w:szCs w:val="24"/>
              </w:rPr>
            </w:pPr>
            <w:r w:rsidRPr="003F1467">
              <w:rPr>
                <w:rFonts w:ascii="Times New Roman" w:hAnsi="Times New Roman"/>
                <w:sz w:val="24"/>
                <w:szCs w:val="24"/>
              </w:rPr>
              <w:t>Contributions</w:t>
            </w:r>
          </w:p>
        </w:tc>
        <w:tc>
          <w:tcPr>
            <w:tcW w:w="0" w:type="auto"/>
          </w:tcPr>
          <w:p w:rsidR="00962C48" w:rsidRPr="003F1467" w:rsidRDefault="00962C48" w:rsidP="003F1467">
            <w:pPr>
              <w:widowControl/>
              <w:tabs>
                <w:tab w:val="left" w:pos="1800"/>
                <w:tab w:val="left" w:pos="3060"/>
                <w:tab w:val="left" w:pos="4860"/>
              </w:tabs>
              <w:jc w:val="right"/>
              <w:rPr>
                <w:rFonts w:ascii="Times New Roman" w:hAnsi="Times New Roman"/>
                <w:sz w:val="24"/>
                <w:szCs w:val="24"/>
              </w:rPr>
            </w:pPr>
            <w:r w:rsidRPr="003F1467">
              <w:rPr>
                <w:rFonts w:ascii="Times New Roman" w:hAnsi="Times New Roman"/>
                <w:sz w:val="24"/>
                <w:szCs w:val="24"/>
              </w:rPr>
              <w:t>$</w:t>
            </w:r>
            <w:r w:rsidR="0071790D" w:rsidRPr="003F1467">
              <w:rPr>
                <w:rFonts w:ascii="Times New Roman" w:hAnsi="Times New Roman"/>
                <w:sz w:val="24"/>
                <w:szCs w:val="24"/>
              </w:rPr>
              <w:t xml:space="preserve">        </w:t>
            </w:r>
            <w:r w:rsidRPr="003F1467">
              <w:rPr>
                <w:rFonts w:ascii="Times New Roman" w:hAnsi="Times New Roman"/>
                <w:sz w:val="24"/>
                <w:szCs w:val="24"/>
              </w:rPr>
              <w:t xml:space="preserve">  25,000</w:t>
            </w:r>
          </w:p>
        </w:tc>
        <w:tc>
          <w:tcPr>
            <w:tcW w:w="0" w:type="auto"/>
          </w:tcPr>
          <w:p w:rsidR="00962C48" w:rsidRPr="003F1467" w:rsidRDefault="00962C48" w:rsidP="003F1467">
            <w:pPr>
              <w:widowControl/>
              <w:tabs>
                <w:tab w:val="left" w:pos="1800"/>
                <w:tab w:val="left" w:pos="3060"/>
                <w:tab w:val="left" w:pos="4860"/>
              </w:tabs>
              <w:jc w:val="right"/>
              <w:rPr>
                <w:rFonts w:ascii="Times New Roman" w:hAnsi="Times New Roman"/>
                <w:sz w:val="24"/>
                <w:szCs w:val="24"/>
              </w:rPr>
            </w:pPr>
            <w:r w:rsidRPr="003F1467">
              <w:rPr>
                <w:rFonts w:ascii="Times New Roman" w:hAnsi="Times New Roman"/>
                <w:sz w:val="24"/>
                <w:szCs w:val="24"/>
              </w:rPr>
              <w:t xml:space="preserve">$   </w:t>
            </w:r>
            <w:r w:rsidR="0071790D" w:rsidRPr="003F1467">
              <w:rPr>
                <w:rFonts w:ascii="Times New Roman" w:hAnsi="Times New Roman"/>
                <w:sz w:val="24"/>
                <w:szCs w:val="24"/>
              </w:rPr>
              <w:t xml:space="preserve">   </w:t>
            </w:r>
            <w:r w:rsidRPr="003F1467">
              <w:rPr>
                <w:rFonts w:ascii="Times New Roman" w:hAnsi="Times New Roman"/>
                <w:sz w:val="24"/>
                <w:szCs w:val="24"/>
              </w:rPr>
              <w:t xml:space="preserve">  10,000</w:t>
            </w:r>
          </w:p>
        </w:tc>
        <w:tc>
          <w:tcPr>
            <w:tcW w:w="0" w:type="auto"/>
          </w:tcPr>
          <w:p w:rsidR="00962C48" w:rsidRPr="003F1467" w:rsidRDefault="00962C48" w:rsidP="003F1467">
            <w:pPr>
              <w:widowControl/>
              <w:tabs>
                <w:tab w:val="left" w:pos="1800"/>
                <w:tab w:val="left" w:pos="3060"/>
                <w:tab w:val="left" w:pos="4860"/>
              </w:tabs>
              <w:jc w:val="right"/>
              <w:rPr>
                <w:rFonts w:ascii="Times New Roman" w:hAnsi="Times New Roman"/>
                <w:sz w:val="24"/>
                <w:szCs w:val="24"/>
              </w:rPr>
            </w:pPr>
            <w:r w:rsidRPr="003F1467">
              <w:rPr>
                <w:rFonts w:ascii="Times New Roman" w:hAnsi="Times New Roman"/>
                <w:sz w:val="24"/>
                <w:szCs w:val="24"/>
              </w:rPr>
              <w:t>$  15,000 / Under</w:t>
            </w:r>
          </w:p>
        </w:tc>
      </w:tr>
    </w:tbl>
    <w:p w:rsidR="00962C48" w:rsidRPr="003F1467" w:rsidRDefault="00962C48" w:rsidP="00907C5B">
      <w:pPr>
        <w:widowControl/>
        <w:tabs>
          <w:tab w:val="left" w:pos="1800"/>
          <w:tab w:val="left" w:pos="3060"/>
          <w:tab w:val="left" w:pos="4860"/>
        </w:tabs>
        <w:ind w:left="1800"/>
        <w:jc w:val="both"/>
        <w:rPr>
          <w:rFonts w:ascii="Times New Roman" w:hAnsi="Times New Roman"/>
          <w:b/>
          <w:sz w:val="24"/>
          <w:szCs w:val="24"/>
        </w:rPr>
      </w:pPr>
    </w:p>
    <w:p w:rsidR="00962C48" w:rsidRPr="003F1467" w:rsidRDefault="00962C48" w:rsidP="00907C5B">
      <w:pPr>
        <w:widowControl/>
        <w:tabs>
          <w:tab w:val="left" w:pos="1800"/>
          <w:tab w:val="left" w:pos="3060"/>
          <w:tab w:val="left" w:pos="4860"/>
        </w:tabs>
        <w:ind w:left="1800"/>
        <w:jc w:val="both"/>
        <w:rPr>
          <w:rFonts w:ascii="Times New Roman" w:hAnsi="Times New Roman"/>
          <w:b/>
          <w:sz w:val="24"/>
          <w:szCs w:val="24"/>
        </w:rPr>
      </w:pPr>
    </w:p>
    <w:p w:rsidR="00907C5B" w:rsidRPr="003F1467" w:rsidRDefault="00907C5B" w:rsidP="00907C5B">
      <w:pPr>
        <w:widowControl/>
        <w:tabs>
          <w:tab w:val="left" w:pos="1440"/>
        </w:tabs>
        <w:ind w:left="1440"/>
        <w:jc w:val="both"/>
        <w:rPr>
          <w:rFonts w:ascii="Times New Roman" w:hAnsi="Times New Roman"/>
          <w:sz w:val="24"/>
          <w:szCs w:val="24"/>
        </w:rPr>
      </w:pPr>
      <w:r w:rsidRPr="003F1467">
        <w:rPr>
          <w:rFonts w:ascii="Times New Roman" w:hAnsi="Times New Roman"/>
          <w:sz w:val="24"/>
          <w:szCs w:val="24"/>
        </w:rPr>
        <w:t xml:space="preserve">To report audit differences from audit A on ETA 581, $850,000 should be included in item 53, $500,000 in item 54, $25,000 in item 55, $1,000,000 in item 56, $50,000 in item 57 and $10,000 in item 58.  The </w:t>
      </w:r>
      <w:r w:rsidRPr="003F1467">
        <w:rPr>
          <w:rFonts w:ascii="Times New Roman" w:hAnsi="Times New Roman"/>
          <w:sz w:val="24"/>
          <w:szCs w:val="24"/>
          <w:u w:val="single"/>
        </w:rPr>
        <w:t>net differences for audit A are not to be included</w:t>
      </w:r>
      <w:r w:rsidRPr="003F1467">
        <w:rPr>
          <w:rFonts w:ascii="Times New Roman" w:hAnsi="Times New Roman"/>
          <w:sz w:val="24"/>
          <w:szCs w:val="24"/>
        </w:rPr>
        <w:t xml:space="preserve"> on the ETA 581.</w:t>
      </w:r>
    </w:p>
    <w:p w:rsidR="00907C5B" w:rsidRPr="003F1467" w:rsidRDefault="00907C5B" w:rsidP="00907C5B">
      <w:pPr>
        <w:widowControl/>
        <w:jc w:val="both"/>
        <w:rPr>
          <w:rFonts w:ascii="Times New Roman" w:hAnsi="Times New Roman"/>
          <w:sz w:val="24"/>
          <w:szCs w:val="24"/>
        </w:rPr>
      </w:pPr>
    </w:p>
    <w:p w:rsidR="00907C5B" w:rsidRPr="003F1467" w:rsidRDefault="00907C5B" w:rsidP="003F1467">
      <w:pPr>
        <w:pStyle w:val="ListParagraph"/>
        <w:widowControl/>
        <w:numPr>
          <w:ilvl w:val="0"/>
          <w:numId w:val="11"/>
        </w:numPr>
        <w:ind w:left="1267"/>
        <w:jc w:val="both"/>
        <w:rPr>
          <w:rFonts w:ascii="Times New Roman" w:hAnsi="Times New Roman"/>
          <w:sz w:val="24"/>
          <w:szCs w:val="24"/>
        </w:rPr>
      </w:pPr>
      <w:r w:rsidRPr="003F1467">
        <w:rPr>
          <w:rStyle w:val="Heading4Char"/>
          <w:rFonts w:ascii="Times New Roman" w:hAnsi="Times New Roman"/>
        </w:rPr>
        <w:fldChar w:fldCharType="begin"/>
      </w:r>
      <w:r w:rsidRPr="003F1467">
        <w:rPr>
          <w:rStyle w:val="Heading4Char"/>
          <w:rFonts w:ascii="Times New Roman" w:hAnsi="Times New Roman"/>
        </w:rPr>
        <w:instrText xml:space="preserve"> TC “</w:instrText>
      </w:r>
      <w:bookmarkStart w:id="107" w:name="_Toc481479549"/>
      <w:r w:rsidRPr="003F1467">
        <w:rPr>
          <w:rStyle w:val="Heading4Char"/>
          <w:rFonts w:ascii="Times New Roman" w:hAnsi="Times New Roman"/>
        </w:rPr>
        <w:instrText>11.SUTA Dumping.</w:instrText>
      </w:r>
      <w:bookmarkEnd w:id="107"/>
      <w:r w:rsidRPr="003F1467">
        <w:rPr>
          <w:rStyle w:val="Heading4Char"/>
          <w:rFonts w:ascii="Times New Roman" w:hAnsi="Times New Roman"/>
        </w:rPr>
        <w:instrText xml:space="preserve">” \f 1 \l 1 </w:instrText>
      </w:r>
      <w:r w:rsidRPr="003F1467">
        <w:rPr>
          <w:rStyle w:val="Heading4Char"/>
          <w:rFonts w:ascii="Times New Roman" w:hAnsi="Times New Roman"/>
        </w:rPr>
        <w:fldChar w:fldCharType="end"/>
      </w:r>
      <w:bookmarkStart w:id="108" w:name="_Toc268646"/>
      <w:r w:rsidRPr="003F1467">
        <w:rPr>
          <w:rStyle w:val="Heading4Char"/>
          <w:rFonts w:ascii="Times New Roman" w:hAnsi="Times New Roman"/>
        </w:rPr>
        <w:t>SUTA Dumping</w:t>
      </w:r>
      <w:bookmarkEnd w:id="108"/>
      <w:r w:rsidRPr="003F1467">
        <w:rPr>
          <w:rFonts w:ascii="Times New Roman" w:hAnsi="Times New Roman"/>
          <w:sz w:val="24"/>
          <w:szCs w:val="24"/>
        </w:rPr>
        <w:t xml:space="preserve">. </w:t>
      </w:r>
      <w:r w:rsidR="00CC30CC">
        <w:rPr>
          <w:rFonts w:ascii="Times New Roman" w:hAnsi="Times New Roman"/>
          <w:sz w:val="24"/>
          <w:szCs w:val="24"/>
        </w:rPr>
        <w:t xml:space="preserve"> </w:t>
      </w:r>
      <w:r w:rsidRPr="003F1467">
        <w:rPr>
          <w:rFonts w:ascii="Times New Roman" w:hAnsi="Times New Roman"/>
          <w:sz w:val="24"/>
          <w:szCs w:val="24"/>
        </w:rPr>
        <w:t>Line 503 shows unemployment experience transfer determinations (mandatory or prohibited) and resulting changes in contributions due that were identified by a state’s SUTA dumping investigations. A state investigates employers to ensure that unemployment experience was transferred as required by law, or not transferred when prohibited by law, so that higher rates of contributions are not avoided through the transfer or acquisition of a business. The unemployment experience transfer determinations follow employer attempts to manipulate experience rating systems for the purpose of obtaining a lower rate of contributions, or the state’s own failures to apply its law regarding unemployment experience transfers properly.</w:t>
      </w:r>
    </w:p>
    <w:p w:rsidR="00907C5B" w:rsidRPr="003F1467" w:rsidRDefault="00907C5B" w:rsidP="00907C5B">
      <w:pPr>
        <w:widowControl/>
        <w:jc w:val="both"/>
        <w:rPr>
          <w:rFonts w:ascii="Times New Roman" w:hAnsi="Times New Roman"/>
          <w:sz w:val="24"/>
          <w:szCs w:val="24"/>
        </w:rPr>
      </w:pPr>
    </w:p>
    <w:p w:rsidR="00907C5B" w:rsidRPr="003F1467" w:rsidRDefault="00907C5B" w:rsidP="00907C5B">
      <w:pPr>
        <w:numPr>
          <w:ilvl w:val="0"/>
          <w:numId w:val="8"/>
        </w:numPr>
        <w:jc w:val="both"/>
        <w:rPr>
          <w:rFonts w:ascii="Times New Roman" w:hAnsi="Times New Roman"/>
          <w:sz w:val="24"/>
          <w:szCs w:val="24"/>
        </w:rPr>
      </w:pPr>
      <w:r w:rsidRPr="003F1467">
        <w:rPr>
          <w:rFonts w:ascii="Times New Roman" w:hAnsi="Times New Roman"/>
          <w:sz w:val="24"/>
          <w:szCs w:val="24"/>
          <w:u w:val="single"/>
        </w:rPr>
        <w:t xml:space="preserve">Item 59. </w:t>
      </w:r>
      <w:r w:rsidR="00CC30CC">
        <w:rPr>
          <w:rFonts w:ascii="Times New Roman" w:hAnsi="Times New Roman"/>
          <w:sz w:val="24"/>
          <w:szCs w:val="24"/>
          <w:u w:val="single"/>
        </w:rPr>
        <w:t xml:space="preserve"> </w:t>
      </w:r>
      <w:r w:rsidRPr="003F1467">
        <w:rPr>
          <w:rFonts w:ascii="Times New Roman" w:hAnsi="Times New Roman"/>
          <w:sz w:val="24"/>
          <w:szCs w:val="24"/>
          <w:u w:val="single"/>
        </w:rPr>
        <w:t>Number of Mandatory Transfers</w:t>
      </w:r>
      <w:r w:rsidRPr="003F1467">
        <w:rPr>
          <w:rFonts w:ascii="Times New Roman" w:hAnsi="Times New Roman"/>
          <w:sz w:val="24"/>
          <w:szCs w:val="24"/>
        </w:rPr>
        <w:t xml:space="preserve">.  Enter the number of mandatory transfers that were the result of SUTA dumping investigations and were entered on the state’s system during the report quarter. </w:t>
      </w:r>
      <w:r w:rsidR="00E27E35">
        <w:rPr>
          <w:rFonts w:ascii="Times New Roman" w:hAnsi="Times New Roman"/>
          <w:sz w:val="24"/>
          <w:szCs w:val="24"/>
        </w:rPr>
        <w:t xml:space="preserve"> </w:t>
      </w:r>
      <w:r w:rsidRPr="003F1467">
        <w:rPr>
          <w:rFonts w:ascii="Times New Roman" w:hAnsi="Times New Roman"/>
          <w:sz w:val="24"/>
          <w:szCs w:val="24"/>
        </w:rPr>
        <w:t>Count all employers who inherited unemployment experience, in full or in part. Include all mandatory transfers even if the transfers did not result in changes to previously assigned contribution rates.</w:t>
      </w:r>
    </w:p>
    <w:p w:rsidR="00907C5B" w:rsidRPr="003F1467" w:rsidRDefault="00907C5B" w:rsidP="00907C5B">
      <w:pPr>
        <w:rPr>
          <w:rFonts w:ascii="Times New Roman" w:hAnsi="Times New Roman"/>
          <w:sz w:val="24"/>
          <w:szCs w:val="24"/>
        </w:rPr>
      </w:pPr>
    </w:p>
    <w:p w:rsidR="00907C5B" w:rsidRPr="003F1467" w:rsidRDefault="00907C5B" w:rsidP="00907C5B">
      <w:pPr>
        <w:ind w:left="1440"/>
        <w:jc w:val="both"/>
        <w:rPr>
          <w:rFonts w:ascii="Times New Roman" w:hAnsi="Times New Roman"/>
          <w:sz w:val="24"/>
          <w:szCs w:val="24"/>
        </w:rPr>
      </w:pPr>
      <w:r w:rsidRPr="003F1467">
        <w:rPr>
          <w:rFonts w:ascii="Times New Roman" w:hAnsi="Times New Roman"/>
          <w:sz w:val="24"/>
          <w:szCs w:val="24"/>
        </w:rPr>
        <w:t>Note: If a state inactivated/terminated employer accounts under “continuity of control” provisions in state law as a result of  SUTA dumping investigations, include those employers as mandatory transfers, (i.e., count the inactivated/terminated accounts).</w:t>
      </w:r>
    </w:p>
    <w:p w:rsidR="00907C5B" w:rsidRPr="003F1467" w:rsidRDefault="00907C5B" w:rsidP="00907C5B">
      <w:pPr>
        <w:rPr>
          <w:rFonts w:ascii="Times New Roman" w:hAnsi="Times New Roman"/>
          <w:sz w:val="24"/>
          <w:szCs w:val="24"/>
        </w:rPr>
      </w:pPr>
    </w:p>
    <w:p w:rsidR="00907C5B" w:rsidRPr="003F1467" w:rsidRDefault="00907C5B" w:rsidP="00907C5B">
      <w:pPr>
        <w:ind w:left="1440"/>
        <w:jc w:val="both"/>
        <w:rPr>
          <w:rFonts w:ascii="Times New Roman" w:hAnsi="Times New Roman"/>
          <w:sz w:val="24"/>
          <w:szCs w:val="24"/>
        </w:rPr>
      </w:pPr>
      <w:r w:rsidRPr="003F1467">
        <w:rPr>
          <w:rFonts w:ascii="Times New Roman" w:hAnsi="Times New Roman"/>
          <w:sz w:val="24"/>
          <w:szCs w:val="24"/>
        </w:rPr>
        <w:t>Do not include mandatory transfers identified in the normal process of making regular status determinations that resulted in the establishment of new accounts for successor employers, as well as those employers who already had an existing account and acquired all or part of the business of another employer with an existing account.  The process of making regular status determinations normally begins with information received from employers and other sources outside of the state unemployment insurance agency.</w:t>
      </w:r>
    </w:p>
    <w:p w:rsidR="00907C5B" w:rsidRPr="003F1467" w:rsidRDefault="00907C5B" w:rsidP="00907C5B">
      <w:pPr>
        <w:rPr>
          <w:rFonts w:ascii="Times New Roman" w:hAnsi="Times New Roman"/>
          <w:sz w:val="24"/>
          <w:szCs w:val="24"/>
        </w:rPr>
      </w:pPr>
    </w:p>
    <w:p w:rsidR="00907C5B" w:rsidRPr="003F1467" w:rsidRDefault="00907C5B" w:rsidP="00907C5B">
      <w:pPr>
        <w:numPr>
          <w:ilvl w:val="0"/>
          <w:numId w:val="8"/>
        </w:numPr>
        <w:jc w:val="both"/>
        <w:rPr>
          <w:rFonts w:ascii="Times New Roman" w:hAnsi="Times New Roman"/>
          <w:sz w:val="24"/>
          <w:szCs w:val="24"/>
        </w:rPr>
      </w:pPr>
      <w:r w:rsidRPr="003F1467">
        <w:rPr>
          <w:rFonts w:ascii="Times New Roman" w:hAnsi="Times New Roman"/>
          <w:sz w:val="24"/>
          <w:szCs w:val="24"/>
          <w:u w:val="single"/>
        </w:rPr>
        <w:t xml:space="preserve">Item 60. </w:t>
      </w:r>
      <w:r w:rsidR="00D8334D">
        <w:rPr>
          <w:rFonts w:ascii="Times New Roman" w:hAnsi="Times New Roman"/>
          <w:sz w:val="24"/>
          <w:szCs w:val="24"/>
          <w:u w:val="single"/>
        </w:rPr>
        <w:t xml:space="preserve"> </w:t>
      </w:r>
      <w:r w:rsidRPr="003F1467">
        <w:rPr>
          <w:rFonts w:ascii="Times New Roman" w:hAnsi="Times New Roman"/>
          <w:sz w:val="24"/>
          <w:szCs w:val="24"/>
          <w:u w:val="single"/>
        </w:rPr>
        <w:t>Number of Prohibited Transfers</w:t>
      </w:r>
      <w:r w:rsidRPr="003F1467">
        <w:rPr>
          <w:rFonts w:ascii="Times New Roman" w:hAnsi="Times New Roman"/>
          <w:sz w:val="24"/>
          <w:szCs w:val="24"/>
        </w:rPr>
        <w:t xml:space="preserve">. </w:t>
      </w:r>
      <w:r w:rsidR="00562F56">
        <w:rPr>
          <w:rFonts w:ascii="Times New Roman" w:hAnsi="Times New Roman"/>
          <w:sz w:val="24"/>
          <w:szCs w:val="24"/>
        </w:rPr>
        <w:t xml:space="preserve"> </w:t>
      </w:r>
      <w:r w:rsidRPr="003F1467">
        <w:rPr>
          <w:rFonts w:ascii="Times New Roman" w:hAnsi="Times New Roman"/>
          <w:sz w:val="24"/>
          <w:szCs w:val="24"/>
        </w:rPr>
        <w:t xml:space="preserve">Enter the number of prohibited transfers that were the result of SUTA dumping investigations and were entered on the state’s system during the report quarter.  Count all employers who were prohibited from inheriting unemployment experience, in full or part. </w:t>
      </w:r>
      <w:r w:rsidR="00E27E35">
        <w:rPr>
          <w:rFonts w:ascii="Times New Roman" w:hAnsi="Times New Roman"/>
          <w:sz w:val="24"/>
          <w:szCs w:val="24"/>
        </w:rPr>
        <w:t xml:space="preserve"> </w:t>
      </w:r>
      <w:r w:rsidRPr="003F1467">
        <w:rPr>
          <w:rFonts w:ascii="Times New Roman" w:hAnsi="Times New Roman"/>
          <w:sz w:val="24"/>
          <w:szCs w:val="24"/>
        </w:rPr>
        <w:t>Count all prohibited transfers even if previously assigned contribution rates were not changed.</w:t>
      </w:r>
    </w:p>
    <w:p w:rsidR="00907C5B" w:rsidRPr="003F1467" w:rsidRDefault="00907C5B" w:rsidP="00907C5B">
      <w:pPr>
        <w:tabs>
          <w:tab w:val="left" w:pos="1440"/>
        </w:tabs>
        <w:rPr>
          <w:rFonts w:ascii="Times New Roman" w:hAnsi="Times New Roman"/>
          <w:sz w:val="24"/>
          <w:szCs w:val="24"/>
        </w:rPr>
      </w:pPr>
    </w:p>
    <w:p w:rsidR="00907C5B" w:rsidRPr="003F1467" w:rsidRDefault="00907C5B" w:rsidP="00907C5B">
      <w:pPr>
        <w:numPr>
          <w:ilvl w:val="0"/>
          <w:numId w:val="8"/>
        </w:numPr>
        <w:tabs>
          <w:tab w:val="left" w:pos="1440"/>
        </w:tabs>
        <w:jc w:val="both"/>
        <w:rPr>
          <w:rFonts w:ascii="Times New Roman" w:hAnsi="Times New Roman"/>
          <w:sz w:val="24"/>
          <w:szCs w:val="24"/>
        </w:rPr>
      </w:pPr>
      <w:r w:rsidRPr="003F1467">
        <w:rPr>
          <w:rFonts w:ascii="Times New Roman" w:hAnsi="Times New Roman"/>
          <w:sz w:val="24"/>
          <w:szCs w:val="24"/>
          <w:u w:val="single"/>
        </w:rPr>
        <w:t xml:space="preserve">Item 61. </w:t>
      </w:r>
      <w:r w:rsidR="00D8334D">
        <w:rPr>
          <w:rFonts w:ascii="Times New Roman" w:hAnsi="Times New Roman"/>
          <w:sz w:val="24"/>
          <w:szCs w:val="24"/>
          <w:u w:val="single"/>
        </w:rPr>
        <w:t xml:space="preserve"> </w:t>
      </w:r>
      <w:r w:rsidRPr="003F1467">
        <w:rPr>
          <w:rFonts w:ascii="Times New Roman" w:hAnsi="Times New Roman"/>
          <w:sz w:val="24"/>
          <w:szCs w:val="24"/>
          <w:u w:val="single"/>
        </w:rPr>
        <w:t>Total Net Contributions Due</w:t>
      </w:r>
      <w:r w:rsidRPr="003F1467">
        <w:rPr>
          <w:rFonts w:ascii="Times New Roman" w:hAnsi="Times New Roman"/>
          <w:sz w:val="24"/>
          <w:szCs w:val="24"/>
        </w:rPr>
        <w:t xml:space="preserve">. </w:t>
      </w:r>
      <w:r w:rsidR="00562F56">
        <w:rPr>
          <w:rFonts w:ascii="Times New Roman" w:hAnsi="Times New Roman"/>
          <w:sz w:val="24"/>
          <w:szCs w:val="24"/>
        </w:rPr>
        <w:t xml:space="preserve"> </w:t>
      </w:r>
      <w:r w:rsidRPr="003F1467">
        <w:rPr>
          <w:rFonts w:ascii="Times New Roman" w:hAnsi="Times New Roman"/>
          <w:sz w:val="24"/>
          <w:szCs w:val="24"/>
        </w:rPr>
        <w:t>Enter the total amount of contributions due, less the amount of contributions overpaid, that were the result of changes to contribution rates during the report quarter due to mandatory and prohibited transfers reported in items 59 or 60.</w:t>
      </w:r>
    </w:p>
    <w:p w:rsidR="00907C5B" w:rsidRPr="003F1467" w:rsidRDefault="00907C5B" w:rsidP="00907C5B">
      <w:pPr>
        <w:rPr>
          <w:rFonts w:ascii="Times New Roman" w:hAnsi="Times New Roman"/>
          <w:sz w:val="24"/>
          <w:szCs w:val="24"/>
        </w:rPr>
      </w:pPr>
    </w:p>
    <w:p w:rsidR="00907C5B" w:rsidRPr="003F1467" w:rsidRDefault="00907C5B" w:rsidP="00907C5B">
      <w:pPr>
        <w:ind w:left="1440"/>
        <w:jc w:val="both"/>
        <w:rPr>
          <w:rFonts w:ascii="Times New Roman" w:hAnsi="Times New Roman"/>
          <w:sz w:val="24"/>
          <w:szCs w:val="24"/>
        </w:rPr>
      </w:pPr>
      <w:r w:rsidRPr="003F1467">
        <w:rPr>
          <w:rFonts w:ascii="Times New Roman" w:hAnsi="Times New Roman"/>
          <w:sz w:val="24"/>
          <w:szCs w:val="24"/>
        </w:rPr>
        <w:t xml:space="preserve">Net contributions due is the difference between contributions due on taxable wages before rates were changed and contributions due on those taxable wages after the rates were changed.  Taxable wages include actual taxable wages reported by employers and estimated taxable wages for legally enforceable contributions due.  Compute differences on contributions due on taxable wages, whether or not contributions have been paid.  </w:t>
      </w:r>
    </w:p>
    <w:p w:rsidR="00907C5B" w:rsidRPr="003F1467" w:rsidRDefault="00907C5B" w:rsidP="00907C5B">
      <w:pPr>
        <w:rPr>
          <w:rFonts w:ascii="Times New Roman" w:hAnsi="Times New Roman"/>
          <w:sz w:val="24"/>
          <w:szCs w:val="24"/>
        </w:rPr>
      </w:pPr>
    </w:p>
    <w:p w:rsidR="00907C5B" w:rsidRPr="003F1467" w:rsidRDefault="00907C5B" w:rsidP="00907C5B">
      <w:pPr>
        <w:ind w:left="1440"/>
        <w:jc w:val="both"/>
        <w:rPr>
          <w:rFonts w:ascii="Times New Roman" w:hAnsi="Times New Roman"/>
          <w:sz w:val="24"/>
          <w:szCs w:val="24"/>
        </w:rPr>
      </w:pPr>
      <w:r w:rsidRPr="003F1467">
        <w:rPr>
          <w:rFonts w:ascii="Times New Roman" w:hAnsi="Times New Roman"/>
          <w:sz w:val="24"/>
          <w:szCs w:val="24"/>
        </w:rPr>
        <w:t xml:space="preserve">Do not include net contributions due on taxable wages reported or estimated after the report quarter in which rates were changed, even if the contributions due were affected by rate changes due to mandatory or prohibited transfers. </w:t>
      </w:r>
    </w:p>
    <w:p w:rsidR="00907C5B" w:rsidRPr="003F1467" w:rsidRDefault="00907C5B" w:rsidP="00907C5B">
      <w:pPr>
        <w:tabs>
          <w:tab w:val="left" w:pos="1440"/>
        </w:tabs>
        <w:rPr>
          <w:rFonts w:ascii="Times New Roman" w:hAnsi="Times New Roman"/>
          <w:sz w:val="24"/>
          <w:szCs w:val="24"/>
        </w:rPr>
      </w:pPr>
    </w:p>
    <w:p w:rsidR="00907C5B" w:rsidRPr="003F1467" w:rsidRDefault="00907C5B" w:rsidP="00907C5B">
      <w:pPr>
        <w:ind w:left="1440"/>
        <w:rPr>
          <w:rFonts w:ascii="Times New Roman" w:hAnsi="Times New Roman"/>
          <w:sz w:val="24"/>
          <w:szCs w:val="24"/>
        </w:rPr>
      </w:pPr>
      <w:r w:rsidRPr="003F1467">
        <w:rPr>
          <w:rFonts w:ascii="Times New Roman" w:hAnsi="Times New Roman"/>
          <w:sz w:val="24"/>
          <w:szCs w:val="24"/>
          <w:u w:val="single"/>
        </w:rPr>
        <w:t>Example</w:t>
      </w:r>
      <w:r w:rsidRPr="003F1467">
        <w:rPr>
          <w:rFonts w:ascii="Times New Roman" w:hAnsi="Times New Roman"/>
          <w:sz w:val="24"/>
          <w:szCs w:val="24"/>
        </w:rPr>
        <w:t>: Net Contributions Due for One Employer.</w:t>
      </w:r>
    </w:p>
    <w:p w:rsidR="00907C5B" w:rsidRPr="003F1467" w:rsidRDefault="00907C5B" w:rsidP="00907C5B">
      <w:pPr>
        <w:rPr>
          <w:rFonts w:ascii="Times New Roman" w:hAnsi="Times New Roman"/>
          <w:sz w:val="24"/>
          <w:szCs w:val="24"/>
        </w:rPr>
      </w:pPr>
    </w:p>
    <w:p w:rsidR="00907C5B" w:rsidRPr="003F1467" w:rsidRDefault="00907C5B" w:rsidP="00907C5B">
      <w:pPr>
        <w:ind w:left="1440"/>
        <w:rPr>
          <w:rFonts w:ascii="Times New Roman" w:hAnsi="Times New Roman"/>
          <w:sz w:val="24"/>
          <w:szCs w:val="24"/>
        </w:rPr>
      </w:pPr>
      <w:r w:rsidRPr="003F1467">
        <w:rPr>
          <w:rFonts w:ascii="Times New Roman" w:hAnsi="Times New Roman"/>
          <w:sz w:val="24"/>
          <w:szCs w:val="24"/>
        </w:rPr>
        <w:t xml:space="preserve">For the report quarter ending December 31, </w:t>
      </w:r>
      <w:r w:rsidR="00087215" w:rsidRPr="003F1467">
        <w:rPr>
          <w:rFonts w:ascii="Times New Roman" w:hAnsi="Times New Roman"/>
          <w:sz w:val="24"/>
          <w:szCs w:val="24"/>
        </w:rPr>
        <w:t xml:space="preserve">2017 </w:t>
      </w:r>
      <w:r w:rsidRPr="003F1467">
        <w:rPr>
          <w:rFonts w:ascii="Times New Roman" w:hAnsi="Times New Roman"/>
          <w:sz w:val="24"/>
          <w:szCs w:val="24"/>
        </w:rPr>
        <w:t xml:space="preserve">– Assumes that annual rates for CY </w:t>
      </w:r>
      <w:r w:rsidR="00087215" w:rsidRPr="003F1467">
        <w:rPr>
          <w:rFonts w:ascii="Times New Roman" w:hAnsi="Times New Roman"/>
          <w:sz w:val="24"/>
          <w:szCs w:val="24"/>
        </w:rPr>
        <w:t xml:space="preserve">2016 </w:t>
      </w:r>
      <w:r w:rsidRPr="003F1467">
        <w:rPr>
          <w:rFonts w:ascii="Times New Roman" w:hAnsi="Times New Roman"/>
          <w:sz w:val="24"/>
          <w:szCs w:val="24"/>
        </w:rPr>
        <w:t xml:space="preserve">and CY </w:t>
      </w:r>
      <w:r w:rsidR="00087215" w:rsidRPr="003F1467">
        <w:rPr>
          <w:rFonts w:ascii="Times New Roman" w:hAnsi="Times New Roman"/>
          <w:sz w:val="24"/>
          <w:szCs w:val="24"/>
        </w:rPr>
        <w:t xml:space="preserve">2017 </w:t>
      </w:r>
      <w:r w:rsidRPr="003F1467">
        <w:rPr>
          <w:rFonts w:ascii="Times New Roman" w:hAnsi="Times New Roman"/>
          <w:sz w:val="24"/>
          <w:szCs w:val="24"/>
        </w:rPr>
        <w:t xml:space="preserve">are changed in the fourth quarter of </w:t>
      </w:r>
      <w:r w:rsidR="00087215" w:rsidRPr="003F1467">
        <w:rPr>
          <w:rFonts w:ascii="Times New Roman" w:hAnsi="Times New Roman"/>
          <w:sz w:val="24"/>
          <w:szCs w:val="24"/>
        </w:rPr>
        <w:t>2017</w:t>
      </w:r>
      <w:r w:rsidRPr="003F1467">
        <w:rPr>
          <w:rFonts w:ascii="Times New Roman" w:hAnsi="Times New Roman"/>
          <w:sz w:val="24"/>
          <w:szCs w:val="24"/>
        </w:rPr>
        <w:t xml:space="preserve">, Also assumes that the CY </w:t>
      </w:r>
      <w:r w:rsidR="00087215" w:rsidRPr="003F1467">
        <w:rPr>
          <w:rFonts w:ascii="Times New Roman" w:hAnsi="Times New Roman"/>
          <w:sz w:val="24"/>
          <w:szCs w:val="24"/>
        </w:rPr>
        <w:t xml:space="preserve">2016 </w:t>
      </w:r>
      <w:r w:rsidRPr="003F1467">
        <w:rPr>
          <w:rFonts w:ascii="Times New Roman" w:hAnsi="Times New Roman"/>
          <w:sz w:val="24"/>
          <w:szCs w:val="24"/>
        </w:rPr>
        <w:t xml:space="preserve">rate is decreased and the CY </w:t>
      </w:r>
      <w:r w:rsidR="00087215" w:rsidRPr="003F1467">
        <w:rPr>
          <w:rFonts w:ascii="Times New Roman" w:hAnsi="Times New Roman"/>
          <w:sz w:val="24"/>
          <w:szCs w:val="24"/>
        </w:rPr>
        <w:t xml:space="preserve">2017 </w:t>
      </w:r>
      <w:r w:rsidRPr="003F1467">
        <w:rPr>
          <w:rFonts w:ascii="Times New Roman" w:hAnsi="Times New Roman"/>
          <w:sz w:val="24"/>
          <w:szCs w:val="24"/>
        </w:rPr>
        <w:t>rate is increased from their original rates;</w:t>
      </w:r>
    </w:p>
    <w:p w:rsidR="00B421D2" w:rsidRPr="003F1467" w:rsidRDefault="00B421D2">
      <w:pPr>
        <w:widowControl/>
        <w:autoSpaceDE/>
        <w:autoSpaceDN/>
        <w:adjustRightInd/>
        <w:rPr>
          <w:rFonts w:ascii="Times New Roman" w:hAnsi="Times New Roman"/>
          <w:sz w:val="24"/>
          <w:szCs w:val="24"/>
        </w:rPr>
      </w:pPr>
      <w:r w:rsidRPr="003F1467">
        <w:rPr>
          <w:rFonts w:ascii="Times New Roman" w:hAnsi="Times New Roman"/>
          <w:sz w:val="24"/>
          <w:szCs w:val="24"/>
        </w:rPr>
        <w:br w:type="page"/>
      </w:r>
    </w:p>
    <w:p w:rsidR="00907C5B" w:rsidRPr="003F1467" w:rsidRDefault="00907C5B" w:rsidP="00907C5B">
      <w:pPr>
        <w:ind w:left="1440"/>
        <w:rPr>
          <w:rFonts w:ascii="Times New Roman" w:hAnsi="Times New Roman"/>
          <w:sz w:val="24"/>
          <w:szCs w:val="24"/>
        </w:rPr>
      </w:pPr>
    </w:p>
    <w:tbl>
      <w:tblPr>
        <w:tblW w:w="7920" w:type="dxa"/>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2"/>
        <w:gridCol w:w="2160"/>
        <w:gridCol w:w="2160"/>
        <w:gridCol w:w="1458"/>
      </w:tblGrid>
      <w:tr w:rsidR="00907C5B" w:rsidRPr="006171D7" w:rsidTr="003F1467">
        <w:tc>
          <w:tcPr>
            <w:tcW w:w="2142" w:type="dxa"/>
            <w:vAlign w:val="center"/>
          </w:tcPr>
          <w:p w:rsidR="00907C5B" w:rsidRPr="003F1467" w:rsidRDefault="00907C5B" w:rsidP="003F1467">
            <w:pPr>
              <w:jc w:val="center"/>
              <w:rPr>
                <w:rFonts w:ascii="Times New Roman" w:hAnsi="Times New Roman"/>
                <w:b/>
                <w:sz w:val="24"/>
                <w:szCs w:val="24"/>
              </w:rPr>
            </w:pPr>
            <w:r w:rsidRPr="003F1467">
              <w:rPr>
                <w:rFonts w:ascii="Times New Roman" w:hAnsi="Times New Roman"/>
                <w:b/>
                <w:sz w:val="24"/>
                <w:szCs w:val="24"/>
              </w:rPr>
              <w:t>Year/Quarter</w:t>
            </w:r>
          </w:p>
        </w:tc>
        <w:tc>
          <w:tcPr>
            <w:tcW w:w="2160" w:type="dxa"/>
            <w:vAlign w:val="center"/>
          </w:tcPr>
          <w:p w:rsidR="00907C5B" w:rsidRPr="003F1467" w:rsidRDefault="00907C5B" w:rsidP="003F1467">
            <w:pPr>
              <w:jc w:val="center"/>
              <w:rPr>
                <w:rFonts w:ascii="Times New Roman" w:hAnsi="Times New Roman"/>
                <w:b/>
                <w:sz w:val="24"/>
                <w:szCs w:val="24"/>
              </w:rPr>
            </w:pPr>
            <w:r w:rsidRPr="003F1467">
              <w:rPr>
                <w:rFonts w:ascii="Times New Roman" w:hAnsi="Times New Roman"/>
                <w:b/>
                <w:sz w:val="24"/>
                <w:szCs w:val="24"/>
              </w:rPr>
              <w:t>Contributions Due at Old Rate</w:t>
            </w:r>
          </w:p>
        </w:tc>
        <w:tc>
          <w:tcPr>
            <w:tcW w:w="2160" w:type="dxa"/>
            <w:vAlign w:val="center"/>
          </w:tcPr>
          <w:p w:rsidR="00907C5B" w:rsidRPr="003F1467" w:rsidRDefault="00907C5B" w:rsidP="003F1467">
            <w:pPr>
              <w:jc w:val="center"/>
              <w:rPr>
                <w:rFonts w:ascii="Times New Roman" w:hAnsi="Times New Roman"/>
                <w:b/>
                <w:sz w:val="24"/>
                <w:szCs w:val="24"/>
              </w:rPr>
            </w:pPr>
            <w:r w:rsidRPr="003F1467">
              <w:rPr>
                <w:rFonts w:ascii="Times New Roman" w:hAnsi="Times New Roman"/>
                <w:b/>
                <w:sz w:val="24"/>
                <w:szCs w:val="24"/>
              </w:rPr>
              <w:t>Contributions Due at New Rate</w:t>
            </w:r>
          </w:p>
        </w:tc>
        <w:tc>
          <w:tcPr>
            <w:tcW w:w="1458" w:type="dxa"/>
            <w:vAlign w:val="center"/>
          </w:tcPr>
          <w:p w:rsidR="00907C5B" w:rsidRPr="003F1467" w:rsidRDefault="00907C5B" w:rsidP="003F1467">
            <w:pPr>
              <w:jc w:val="center"/>
              <w:rPr>
                <w:rFonts w:ascii="Times New Roman" w:hAnsi="Times New Roman"/>
                <w:b/>
                <w:sz w:val="24"/>
                <w:szCs w:val="24"/>
              </w:rPr>
            </w:pPr>
            <w:r w:rsidRPr="003F1467">
              <w:rPr>
                <w:rFonts w:ascii="Times New Roman" w:hAnsi="Times New Roman"/>
                <w:b/>
                <w:sz w:val="24"/>
                <w:szCs w:val="24"/>
              </w:rPr>
              <w:t>Difference</w:t>
            </w:r>
          </w:p>
        </w:tc>
      </w:tr>
      <w:tr w:rsidR="00907C5B" w:rsidRPr="006171D7" w:rsidTr="003F1467">
        <w:tc>
          <w:tcPr>
            <w:tcW w:w="2142" w:type="dxa"/>
          </w:tcPr>
          <w:p w:rsidR="00907C5B" w:rsidRPr="003F1467" w:rsidRDefault="00907C5B" w:rsidP="003F1467">
            <w:pPr>
              <w:jc w:val="center"/>
              <w:rPr>
                <w:rFonts w:ascii="Times New Roman" w:hAnsi="Times New Roman"/>
                <w:sz w:val="24"/>
                <w:szCs w:val="24"/>
              </w:rPr>
            </w:pPr>
            <w:r w:rsidRPr="003F1467">
              <w:rPr>
                <w:rFonts w:ascii="Times New Roman" w:hAnsi="Times New Roman"/>
                <w:sz w:val="24"/>
                <w:szCs w:val="24"/>
              </w:rPr>
              <w:t>201</w:t>
            </w:r>
            <w:r w:rsidR="00087215" w:rsidRPr="003F1467">
              <w:rPr>
                <w:rFonts w:ascii="Times New Roman" w:hAnsi="Times New Roman"/>
                <w:sz w:val="24"/>
                <w:szCs w:val="24"/>
              </w:rPr>
              <w:t>6</w:t>
            </w:r>
            <w:r w:rsidRPr="003F1467">
              <w:rPr>
                <w:rFonts w:ascii="Times New Roman" w:hAnsi="Times New Roman"/>
                <w:sz w:val="24"/>
                <w:szCs w:val="24"/>
              </w:rPr>
              <w:t>/q1</w:t>
            </w:r>
          </w:p>
        </w:tc>
        <w:tc>
          <w:tcPr>
            <w:tcW w:w="2160" w:type="dxa"/>
          </w:tcPr>
          <w:p w:rsidR="00907C5B" w:rsidRPr="003F1467" w:rsidRDefault="00907C5B" w:rsidP="003F1467">
            <w:pPr>
              <w:jc w:val="right"/>
              <w:rPr>
                <w:rFonts w:ascii="Times New Roman" w:hAnsi="Times New Roman"/>
                <w:sz w:val="24"/>
                <w:szCs w:val="24"/>
              </w:rPr>
            </w:pPr>
            <w:r w:rsidRPr="003F1467">
              <w:rPr>
                <w:rFonts w:ascii="Times New Roman" w:hAnsi="Times New Roman"/>
                <w:sz w:val="24"/>
                <w:szCs w:val="24"/>
              </w:rPr>
              <w:t xml:space="preserve">$  </w:t>
            </w:r>
            <w:r w:rsidR="00BD6A35" w:rsidRPr="003F1467">
              <w:rPr>
                <w:rFonts w:ascii="Times New Roman" w:hAnsi="Times New Roman"/>
                <w:sz w:val="24"/>
                <w:szCs w:val="24"/>
              </w:rPr>
              <w:t xml:space="preserve">                </w:t>
            </w:r>
            <w:r w:rsidRPr="003F1467">
              <w:rPr>
                <w:rFonts w:ascii="Times New Roman" w:hAnsi="Times New Roman"/>
                <w:sz w:val="24"/>
                <w:szCs w:val="24"/>
              </w:rPr>
              <w:t>8,875</w:t>
            </w:r>
          </w:p>
        </w:tc>
        <w:tc>
          <w:tcPr>
            <w:tcW w:w="2160" w:type="dxa"/>
          </w:tcPr>
          <w:p w:rsidR="00907C5B" w:rsidRPr="003F1467" w:rsidRDefault="00907C5B" w:rsidP="003F1467">
            <w:pPr>
              <w:jc w:val="right"/>
              <w:rPr>
                <w:rFonts w:ascii="Times New Roman" w:hAnsi="Times New Roman"/>
                <w:sz w:val="24"/>
                <w:szCs w:val="24"/>
              </w:rPr>
            </w:pPr>
            <w:r w:rsidRPr="003F1467">
              <w:rPr>
                <w:rFonts w:ascii="Times New Roman" w:hAnsi="Times New Roman"/>
                <w:sz w:val="24"/>
                <w:szCs w:val="24"/>
              </w:rPr>
              <w:t>$</w:t>
            </w:r>
            <w:r w:rsidR="00BD6A35" w:rsidRPr="003F1467">
              <w:rPr>
                <w:rFonts w:ascii="Times New Roman" w:hAnsi="Times New Roman"/>
                <w:sz w:val="24"/>
                <w:szCs w:val="24"/>
              </w:rPr>
              <w:t xml:space="preserve">                </w:t>
            </w:r>
            <w:r w:rsidRPr="003F1467">
              <w:rPr>
                <w:rFonts w:ascii="Times New Roman" w:hAnsi="Times New Roman"/>
                <w:sz w:val="24"/>
                <w:szCs w:val="24"/>
              </w:rPr>
              <w:t xml:space="preserve">  8,300</w:t>
            </w:r>
          </w:p>
        </w:tc>
        <w:tc>
          <w:tcPr>
            <w:tcW w:w="1458" w:type="dxa"/>
          </w:tcPr>
          <w:p w:rsidR="00907C5B" w:rsidRPr="003F1467" w:rsidRDefault="00BD6A35" w:rsidP="003F1467">
            <w:pPr>
              <w:jc w:val="right"/>
              <w:rPr>
                <w:rFonts w:ascii="Times New Roman" w:hAnsi="Times New Roman"/>
                <w:sz w:val="24"/>
                <w:szCs w:val="24"/>
              </w:rPr>
            </w:pPr>
            <w:r w:rsidRPr="003F1467">
              <w:rPr>
                <w:rFonts w:ascii="Times New Roman" w:hAnsi="Times New Roman"/>
                <w:sz w:val="24"/>
                <w:szCs w:val="24"/>
              </w:rPr>
              <w:t xml:space="preserve">$       </w:t>
            </w:r>
            <w:r w:rsidR="00907C5B" w:rsidRPr="003F1467">
              <w:rPr>
                <w:rFonts w:ascii="Times New Roman" w:hAnsi="Times New Roman"/>
                <w:sz w:val="24"/>
                <w:szCs w:val="24"/>
              </w:rPr>
              <w:t>(575)</w:t>
            </w:r>
          </w:p>
        </w:tc>
      </w:tr>
      <w:tr w:rsidR="00907C5B" w:rsidRPr="006171D7" w:rsidTr="003F1467">
        <w:tc>
          <w:tcPr>
            <w:tcW w:w="2142" w:type="dxa"/>
          </w:tcPr>
          <w:p w:rsidR="00907C5B" w:rsidRPr="003F1467" w:rsidRDefault="00907C5B" w:rsidP="003F1467">
            <w:pPr>
              <w:jc w:val="center"/>
              <w:rPr>
                <w:rFonts w:ascii="Times New Roman" w:hAnsi="Times New Roman"/>
                <w:sz w:val="24"/>
                <w:szCs w:val="24"/>
              </w:rPr>
            </w:pPr>
            <w:r w:rsidRPr="003F1467">
              <w:rPr>
                <w:rFonts w:ascii="Times New Roman" w:hAnsi="Times New Roman"/>
                <w:sz w:val="24"/>
                <w:szCs w:val="24"/>
              </w:rPr>
              <w:t>201</w:t>
            </w:r>
            <w:r w:rsidR="00087215" w:rsidRPr="003F1467">
              <w:rPr>
                <w:rFonts w:ascii="Times New Roman" w:hAnsi="Times New Roman"/>
                <w:sz w:val="24"/>
                <w:szCs w:val="24"/>
              </w:rPr>
              <w:t>6</w:t>
            </w:r>
            <w:r w:rsidRPr="003F1467">
              <w:rPr>
                <w:rFonts w:ascii="Times New Roman" w:hAnsi="Times New Roman"/>
                <w:sz w:val="24"/>
                <w:szCs w:val="24"/>
              </w:rPr>
              <w:t>/q2</w:t>
            </w:r>
          </w:p>
        </w:tc>
        <w:tc>
          <w:tcPr>
            <w:tcW w:w="2160" w:type="dxa"/>
          </w:tcPr>
          <w:p w:rsidR="00907C5B" w:rsidRPr="003F1467" w:rsidRDefault="00907C5B" w:rsidP="003F1467">
            <w:pPr>
              <w:jc w:val="right"/>
              <w:rPr>
                <w:rFonts w:ascii="Times New Roman" w:hAnsi="Times New Roman"/>
                <w:sz w:val="24"/>
                <w:szCs w:val="24"/>
              </w:rPr>
            </w:pPr>
            <w:r w:rsidRPr="003F1467">
              <w:rPr>
                <w:rFonts w:ascii="Times New Roman" w:hAnsi="Times New Roman"/>
                <w:sz w:val="24"/>
                <w:szCs w:val="24"/>
              </w:rPr>
              <w:t>$</w:t>
            </w:r>
            <w:r w:rsidR="001A62C4" w:rsidRPr="003F1467">
              <w:rPr>
                <w:rFonts w:ascii="Times New Roman" w:hAnsi="Times New Roman"/>
                <w:sz w:val="24"/>
                <w:szCs w:val="24"/>
              </w:rPr>
              <w:t xml:space="preserve">                </w:t>
            </w:r>
            <w:r w:rsidRPr="003F1467">
              <w:rPr>
                <w:rFonts w:ascii="Times New Roman" w:hAnsi="Times New Roman"/>
                <w:sz w:val="24"/>
                <w:szCs w:val="24"/>
              </w:rPr>
              <w:t xml:space="preserve">  6,300</w:t>
            </w:r>
          </w:p>
        </w:tc>
        <w:tc>
          <w:tcPr>
            <w:tcW w:w="2160" w:type="dxa"/>
          </w:tcPr>
          <w:p w:rsidR="00907C5B" w:rsidRPr="003F1467" w:rsidRDefault="00907C5B" w:rsidP="003F1467">
            <w:pPr>
              <w:jc w:val="right"/>
              <w:rPr>
                <w:rFonts w:ascii="Times New Roman" w:hAnsi="Times New Roman"/>
                <w:sz w:val="24"/>
                <w:szCs w:val="24"/>
              </w:rPr>
            </w:pPr>
            <w:r w:rsidRPr="003F1467">
              <w:rPr>
                <w:rFonts w:ascii="Times New Roman" w:hAnsi="Times New Roman"/>
                <w:sz w:val="24"/>
                <w:szCs w:val="24"/>
              </w:rPr>
              <w:t>$</w:t>
            </w:r>
            <w:r w:rsidR="00BD6A35" w:rsidRPr="003F1467">
              <w:rPr>
                <w:rFonts w:ascii="Times New Roman" w:hAnsi="Times New Roman"/>
                <w:sz w:val="24"/>
                <w:szCs w:val="24"/>
              </w:rPr>
              <w:t xml:space="preserve">                </w:t>
            </w:r>
            <w:r w:rsidRPr="003F1467">
              <w:rPr>
                <w:rFonts w:ascii="Times New Roman" w:hAnsi="Times New Roman"/>
                <w:sz w:val="24"/>
                <w:szCs w:val="24"/>
              </w:rPr>
              <w:t xml:space="preserve">  6,100</w:t>
            </w:r>
          </w:p>
        </w:tc>
        <w:tc>
          <w:tcPr>
            <w:tcW w:w="1458" w:type="dxa"/>
          </w:tcPr>
          <w:p w:rsidR="00907C5B" w:rsidRPr="003F1467" w:rsidRDefault="00BD6A35" w:rsidP="003F1467">
            <w:pPr>
              <w:jc w:val="right"/>
              <w:rPr>
                <w:rFonts w:ascii="Times New Roman" w:hAnsi="Times New Roman"/>
                <w:sz w:val="24"/>
                <w:szCs w:val="24"/>
              </w:rPr>
            </w:pPr>
            <w:r w:rsidRPr="003F1467">
              <w:rPr>
                <w:rFonts w:ascii="Times New Roman" w:hAnsi="Times New Roman"/>
                <w:sz w:val="24"/>
                <w:szCs w:val="24"/>
              </w:rPr>
              <w:t xml:space="preserve">$       </w:t>
            </w:r>
            <w:r w:rsidR="00907C5B" w:rsidRPr="003F1467">
              <w:rPr>
                <w:rFonts w:ascii="Times New Roman" w:hAnsi="Times New Roman"/>
                <w:sz w:val="24"/>
                <w:szCs w:val="24"/>
              </w:rPr>
              <w:t>(200)</w:t>
            </w:r>
          </w:p>
        </w:tc>
      </w:tr>
      <w:tr w:rsidR="00907C5B" w:rsidRPr="006171D7" w:rsidTr="003F1467">
        <w:tc>
          <w:tcPr>
            <w:tcW w:w="2142" w:type="dxa"/>
          </w:tcPr>
          <w:p w:rsidR="00907C5B" w:rsidRPr="003F1467" w:rsidRDefault="00907C5B" w:rsidP="003F1467">
            <w:pPr>
              <w:jc w:val="center"/>
              <w:rPr>
                <w:rFonts w:ascii="Times New Roman" w:hAnsi="Times New Roman"/>
                <w:sz w:val="24"/>
                <w:szCs w:val="24"/>
              </w:rPr>
            </w:pPr>
            <w:r w:rsidRPr="003F1467">
              <w:rPr>
                <w:rFonts w:ascii="Times New Roman" w:hAnsi="Times New Roman"/>
                <w:sz w:val="24"/>
                <w:szCs w:val="24"/>
              </w:rPr>
              <w:t>201</w:t>
            </w:r>
            <w:r w:rsidR="00087215" w:rsidRPr="003F1467">
              <w:rPr>
                <w:rFonts w:ascii="Times New Roman" w:hAnsi="Times New Roman"/>
                <w:sz w:val="24"/>
                <w:szCs w:val="24"/>
              </w:rPr>
              <w:t>6</w:t>
            </w:r>
            <w:r w:rsidRPr="003F1467">
              <w:rPr>
                <w:rFonts w:ascii="Times New Roman" w:hAnsi="Times New Roman"/>
                <w:sz w:val="24"/>
                <w:szCs w:val="24"/>
              </w:rPr>
              <w:t>/q3</w:t>
            </w:r>
          </w:p>
        </w:tc>
        <w:tc>
          <w:tcPr>
            <w:tcW w:w="2160" w:type="dxa"/>
          </w:tcPr>
          <w:p w:rsidR="00907C5B" w:rsidRPr="003F1467" w:rsidRDefault="00907C5B" w:rsidP="003F1467">
            <w:pPr>
              <w:jc w:val="right"/>
              <w:rPr>
                <w:rFonts w:ascii="Times New Roman" w:hAnsi="Times New Roman"/>
                <w:sz w:val="24"/>
                <w:szCs w:val="24"/>
              </w:rPr>
            </w:pPr>
            <w:r w:rsidRPr="003F1467">
              <w:rPr>
                <w:rFonts w:ascii="Times New Roman" w:hAnsi="Times New Roman"/>
                <w:sz w:val="24"/>
                <w:szCs w:val="24"/>
              </w:rPr>
              <w:t>$</w:t>
            </w:r>
            <w:r w:rsidR="001A62C4" w:rsidRPr="003F1467">
              <w:rPr>
                <w:rFonts w:ascii="Times New Roman" w:hAnsi="Times New Roman"/>
                <w:sz w:val="24"/>
                <w:szCs w:val="24"/>
              </w:rPr>
              <w:t xml:space="preserve">                </w:t>
            </w:r>
            <w:r w:rsidRPr="003F1467">
              <w:rPr>
                <w:rFonts w:ascii="Times New Roman" w:hAnsi="Times New Roman"/>
                <w:sz w:val="24"/>
                <w:szCs w:val="24"/>
              </w:rPr>
              <w:t xml:space="preserve">  4,985</w:t>
            </w:r>
          </w:p>
        </w:tc>
        <w:tc>
          <w:tcPr>
            <w:tcW w:w="2160" w:type="dxa"/>
          </w:tcPr>
          <w:p w:rsidR="00907C5B" w:rsidRPr="003F1467" w:rsidRDefault="00907C5B" w:rsidP="003F1467">
            <w:pPr>
              <w:jc w:val="right"/>
              <w:rPr>
                <w:rFonts w:ascii="Times New Roman" w:hAnsi="Times New Roman"/>
                <w:sz w:val="24"/>
                <w:szCs w:val="24"/>
              </w:rPr>
            </w:pPr>
            <w:r w:rsidRPr="003F1467">
              <w:rPr>
                <w:rFonts w:ascii="Times New Roman" w:hAnsi="Times New Roman"/>
                <w:sz w:val="24"/>
                <w:szCs w:val="24"/>
              </w:rPr>
              <w:t>$</w:t>
            </w:r>
            <w:r w:rsidR="00BD6A35" w:rsidRPr="003F1467">
              <w:rPr>
                <w:rFonts w:ascii="Times New Roman" w:hAnsi="Times New Roman"/>
                <w:sz w:val="24"/>
                <w:szCs w:val="24"/>
              </w:rPr>
              <w:t xml:space="preserve">                </w:t>
            </w:r>
            <w:r w:rsidRPr="003F1467">
              <w:rPr>
                <w:rFonts w:ascii="Times New Roman" w:hAnsi="Times New Roman"/>
                <w:sz w:val="24"/>
                <w:szCs w:val="24"/>
              </w:rPr>
              <w:t xml:space="preserve">  4,860</w:t>
            </w:r>
          </w:p>
        </w:tc>
        <w:tc>
          <w:tcPr>
            <w:tcW w:w="1458" w:type="dxa"/>
          </w:tcPr>
          <w:p w:rsidR="00907C5B" w:rsidRPr="003F1467" w:rsidRDefault="00BD6A35" w:rsidP="003F1467">
            <w:pPr>
              <w:jc w:val="right"/>
              <w:rPr>
                <w:rFonts w:ascii="Times New Roman" w:hAnsi="Times New Roman"/>
                <w:sz w:val="24"/>
                <w:szCs w:val="24"/>
              </w:rPr>
            </w:pPr>
            <w:r w:rsidRPr="003F1467">
              <w:rPr>
                <w:rFonts w:ascii="Times New Roman" w:hAnsi="Times New Roman"/>
                <w:sz w:val="24"/>
                <w:szCs w:val="24"/>
              </w:rPr>
              <w:t xml:space="preserve">$       </w:t>
            </w:r>
            <w:r w:rsidR="00907C5B" w:rsidRPr="003F1467">
              <w:rPr>
                <w:rFonts w:ascii="Times New Roman" w:hAnsi="Times New Roman"/>
                <w:sz w:val="24"/>
                <w:szCs w:val="24"/>
              </w:rPr>
              <w:t>(125)</w:t>
            </w:r>
          </w:p>
        </w:tc>
      </w:tr>
      <w:tr w:rsidR="00907C5B" w:rsidRPr="006171D7" w:rsidTr="003F1467">
        <w:tc>
          <w:tcPr>
            <w:tcW w:w="2142" w:type="dxa"/>
          </w:tcPr>
          <w:p w:rsidR="00907C5B" w:rsidRPr="003F1467" w:rsidRDefault="00907C5B" w:rsidP="003F1467">
            <w:pPr>
              <w:jc w:val="center"/>
              <w:rPr>
                <w:rFonts w:ascii="Times New Roman" w:hAnsi="Times New Roman"/>
                <w:sz w:val="24"/>
                <w:szCs w:val="24"/>
              </w:rPr>
            </w:pPr>
            <w:r w:rsidRPr="003F1467">
              <w:rPr>
                <w:rFonts w:ascii="Times New Roman" w:hAnsi="Times New Roman"/>
                <w:sz w:val="24"/>
                <w:szCs w:val="24"/>
              </w:rPr>
              <w:t>201</w:t>
            </w:r>
            <w:r w:rsidR="00087215" w:rsidRPr="003F1467">
              <w:rPr>
                <w:rFonts w:ascii="Times New Roman" w:hAnsi="Times New Roman"/>
                <w:sz w:val="24"/>
                <w:szCs w:val="24"/>
              </w:rPr>
              <w:t>6</w:t>
            </w:r>
            <w:r w:rsidRPr="003F1467">
              <w:rPr>
                <w:rFonts w:ascii="Times New Roman" w:hAnsi="Times New Roman"/>
                <w:sz w:val="24"/>
                <w:szCs w:val="24"/>
              </w:rPr>
              <w:t>/q4</w:t>
            </w:r>
          </w:p>
        </w:tc>
        <w:tc>
          <w:tcPr>
            <w:tcW w:w="2160" w:type="dxa"/>
          </w:tcPr>
          <w:p w:rsidR="00907C5B" w:rsidRPr="003F1467" w:rsidRDefault="00907C5B" w:rsidP="003F1467">
            <w:pPr>
              <w:jc w:val="right"/>
              <w:rPr>
                <w:rFonts w:ascii="Times New Roman" w:hAnsi="Times New Roman"/>
                <w:sz w:val="24"/>
                <w:szCs w:val="24"/>
              </w:rPr>
            </w:pPr>
            <w:r w:rsidRPr="003F1467">
              <w:rPr>
                <w:rFonts w:ascii="Times New Roman" w:hAnsi="Times New Roman"/>
                <w:sz w:val="24"/>
                <w:szCs w:val="24"/>
              </w:rPr>
              <w:t>$</w:t>
            </w:r>
            <w:r w:rsidR="001A62C4" w:rsidRPr="003F1467">
              <w:rPr>
                <w:rFonts w:ascii="Times New Roman" w:hAnsi="Times New Roman"/>
                <w:sz w:val="24"/>
                <w:szCs w:val="24"/>
              </w:rPr>
              <w:t xml:space="preserve">                </w:t>
            </w:r>
            <w:r w:rsidRPr="003F1467">
              <w:rPr>
                <w:rFonts w:ascii="Times New Roman" w:hAnsi="Times New Roman"/>
                <w:sz w:val="24"/>
                <w:szCs w:val="24"/>
              </w:rPr>
              <w:t xml:space="preserve">  3,000</w:t>
            </w:r>
          </w:p>
        </w:tc>
        <w:tc>
          <w:tcPr>
            <w:tcW w:w="2160" w:type="dxa"/>
          </w:tcPr>
          <w:p w:rsidR="00907C5B" w:rsidRPr="003F1467" w:rsidRDefault="00907C5B" w:rsidP="003F1467">
            <w:pPr>
              <w:jc w:val="right"/>
              <w:rPr>
                <w:rFonts w:ascii="Times New Roman" w:hAnsi="Times New Roman"/>
                <w:sz w:val="24"/>
                <w:szCs w:val="24"/>
              </w:rPr>
            </w:pPr>
            <w:r w:rsidRPr="003F1467">
              <w:rPr>
                <w:rFonts w:ascii="Times New Roman" w:hAnsi="Times New Roman"/>
                <w:sz w:val="24"/>
                <w:szCs w:val="24"/>
              </w:rPr>
              <w:t>$</w:t>
            </w:r>
            <w:r w:rsidR="00BD6A35" w:rsidRPr="003F1467">
              <w:rPr>
                <w:rFonts w:ascii="Times New Roman" w:hAnsi="Times New Roman"/>
                <w:sz w:val="24"/>
                <w:szCs w:val="24"/>
              </w:rPr>
              <w:t xml:space="preserve">                </w:t>
            </w:r>
            <w:r w:rsidRPr="003F1467">
              <w:rPr>
                <w:rFonts w:ascii="Times New Roman" w:hAnsi="Times New Roman"/>
                <w:sz w:val="24"/>
                <w:szCs w:val="24"/>
              </w:rPr>
              <w:t xml:space="preserve">  2,900</w:t>
            </w:r>
          </w:p>
        </w:tc>
        <w:tc>
          <w:tcPr>
            <w:tcW w:w="1458" w:type="dxa"/>
          </w:tcPr>
          <w:p w:rsidR="00907C5B" w:rsidRPr="003F1467" w:rsidRDefault="00BD6A35" w:rsidP="003F1467">
            <w:pPr>
              <w:jc w:val="right"/>
              <w:rPr>
                <w:rFonts w:ascii="Times New Roman" w:hAnsi="Times New Roman"/>
                <w:sz w:val="24"/>
                <w:szCs w:val="24"/>
              </w:rPr>
            </w:pPr>
            <w:r w:rsidRPr="003F1467">
              <w:rPr>
                <w:rFonts w:ascii="Times New Roman" w:hAnsi="Times New Roman"/>
                <w:sz w:val="24"/>
                <w:szCs w:val="24"/>
              </w:rPr>
              <w:t xml:space="preserve">$       </w:t>
            </w:r>
            <w:r w:rsidR="00907C5B" w:rsidRPr="003F1467">
              <w:rPr>
                <w:rFonts w:ascii="Times New Roman" w:hAnsi="Times New Roman"/>
                <w:sz w:val="24"/>
                <w:szCs w:val="24"/>
              </w:rPr>
              <w:t>(100)</w:t>
            </w:r>
          </w:p>
        </w:tc>
      </w:tr>
      <w:tr w:rsidR="00907C5B" w:rsidRPr="006171D7" w:rsidTr="003F1467">
        <w:tc>
          <w:tcPr>
            <w:tcW w:w="2142" w:type="dxa"/>
          </w:tcPr>
          <w:p w:rsidR="00907C5B" w:rsidRPr="003F1467" w:rsidRDefault="00907C5B" w:rsidP="003F1467">
            <w:pPr>
              <w:jc w:val="center"/>
              <w:rPr>
                <w:rFonts w:ascii="Times New Roman" w:hAnsi="Times New Roman"/>
                <w:b/>
                <w:sz w:val="24"/>
                <w:szCs w:val="24"/>
              </w:rPr>
            </w:pPr>
            <w:r w:rsidRPr="003F1467">
              <w:rPr>
                <w:rFonts w:ascii="Times New Roman" w:hAnsi="Times New Roman"/>
                <w:b/>
                <w:sz w:val="24"/>
                <w:szCs w:val="24"/>
              </w:rPr>
              <w:t>Totals for 201</w:t>
            </w:r>
            <w:r w:rsidR="00087215" w:rsidRPr="003F1467">
              <w:rPr>
                <w:rFonts w:ascii="Times New Roman" w:hAnsi="Times New Roman"/>
                <w:b/>
                <w:sz w:val="24"/>
                <w:szCs w:val="24"/>
              </w:rPr>
              <w:t>6</w:t>
            </w:r>
          </w:p>
        </w:tc>
        <w:tc>
          <w:tcPr>
            <w:tcW w:w="2160" w:type="dxa"/>
          </w:tcPr>
          <w:p w:rsidR="00907C5B" w:rsidRPr="003F1467" w:rsidRDefault="00907C5B" w:rsidP="003F1467">
            <w:pPr>
              <w:jc w:val="right"/>
              <w:rPr>
                <w:rFonts w:ascii="Times New Roman" w:hAnsi="Times New Roman"/>
                <w:b/>
                <w:sz w:val="24"/>
                <w:szCs w:val="24"/>
              </w:rPr>
            </w:pPr>
            <w:r w:rsidRPr="003F1467">
              <w:rPr>
                <w:rFonts w:ascii="Times New Roman" w:hAnsi="Times New Roman"/>
                <w:b/>
                <w:sz w:val="24"/>
                <w:szCs w:val="24"/>
              </w:rPr>
              <w:t>$</w:t>
            </w:r>
            <w:r w:rsidR="001A62C4" w:rsidRPr="003F1467">
              <w:rPr>
                <w:rFonts w:ascii="Times New Roman" w:hAnsi="Times New Roman"/>
                <w:b/>
                <w:sz w:val="24"/>
                <w:szCs w:val="24"/>
              </w:rPr>
              <w:t xml:space="preserve">                </w:t>
            </w:r>
            <w:r w:rsidRPr="003F1467">
              <w:rPr>
                <w:rFonts w:ascii="Times New Roman" w:hAnsi="Times New Roman"/>
                <w:b/>
                <w:sz w:val="24"/>
                <w:szCs w:val="24"/>
              </w:rPr>
              <w:t>23,160</w:t>
            </w:r>
          </w:p>
        </w:tc>
        <w:tc>
          <w:tcPr>
            <w:tcW w:w="2160" w:type="dxa"/>
          </w:tcPr>
          <w:p w:rsidR="00907C5B" w:rsidRPr="003F1467" w:rsidRDefault="00907C5B" w:rsidP="003F1467">
            <w:pPr>
              <w:jc w:val="right"/>
              <w:rPr>
                <w:rFonts w:ascii="Times New Roman" w:hAnsi="Times New Roman"/>
                <w:b/>
                <w:sz w:val="24"/>
                <w:szCs w:val="24"/>
              </w:rPr>
            </w:pPr>
            <w:r w:rsidRPr="003F1467">
              <w:rPr>
                <w:rFonts w:ascii="Times New Roman" w:hAnsi="Times New Roman"/>
                <w:b/>
                <w:sz w:val="24"/>
                <w:szCs w:val="24"/>
              </w:rPr>
              <w:t>$</w:t>
            </w:r>
            <w:r w:rsidR="00BD6A35" w:rsidRPr="003F1467">
              <w:rPr>
                <w:rFonts w:ascii="Times New Roman" w:hAnsi="Times New Roman"/>
                <w:b/>
                <w:sz w:val="24"/>
                <w:szCs w:val="24"/>
              </w:rPr>
              <w:t xml:space="preserve">                </w:t>
            </w:r>
            <w:r w:rsidRPr="003F1467">
              <w:rPr>
                <w:rFonts w:ascii="Times New Roman" w:hAnsi="Times New Roman"/>
                <w:b/>
                <w:sz w:val="24"/>
                <w:szCs w:val="24"/>
              </w:rPr>
              <w:t>22,160</w:t>
            </w:r>
          </w:p>
        </w:tc>
        <w:tc>
          <w:tcPr>
            <w:tcW w:w="1458" w:type="dxa"/>
          </w:tcPr>
          <w:p w:rsidR="00907C5B" w:rsidRPr="003F1467" w:rsidRDefault="00BD6A35" w:rsidP="003F1467">
            <w:pPr>
              <w:jc w:val="right"/>
              <w:rPr>
                <w:rFonts w:ascii="Times New Roman" w:hAnsi="Times New Roman"/>
                <w:b/>
                <w:sz w:val="24"/>
                <w:szCs w:val="24"/>
              </w:rPr>
            </w:pPr>
            <w:r w:rsidRPr="003F1467">
              <w:rPr>
                <w:rFonts w:ascii="Times New Roman" w:hAnsi="Times New Roman"/>
                <w:b/>
                <w:sz w:val="24"/>
                <w:szCs w:val="24"/>
              </w:rPr>
              <w:t xml:space="preserve">$    </w:t>
            </w:r>
            <w:r w:rsidR="00907C5B" w:rsidRPr="003F1467">
              <w:rPr>
                <w:rFonts w:ascii="Times New Roman" w:hAnsi="Times New Roman"/>
                <w:b/>
                <w:sz w:val="24"/>
                <w:szCs w:val="24"/>
              </w:rPr>
              <w:t>(1,000)</w:t>
            </w:r>
          </w:p>
        </w:tc>
      </w:tr>
      <w:tr w:rsidR="00907C5B" w:rsidRPr="006171D7" w:rsidTr="003F1467">
        <w:tc>
          <w:tcPr>
            <w:tcW w:w="2142" w:type="dxa"/>
          </w:tcPr>
          <w:p w:rsidR="00907C5B" w:rsidRPr="003F1467" w:rsidRDefault="00907C5B" w:rsidP="003F1467">
            <w:pPr>
              <w:jc w:val="center"/>
              <w:rPr>
                <w:rFonts w:ascii="Times New Roman" w:hAnsi="Times New Roman"/>
                <w:sz w:val="24"/>
                <w:szCs w:val="24"/>
              </w:rPr>
            </w:pPr>
            <w:r w:rsidRPr="003F1467">
              <w:rPr>
                <w:rFonts w:ascii="Times New Roman" w:hAnsi="Times New Roman"/>
                <w:sz w:val="24"/>
                <w:szCs w:val="24"/>
              </w:rPr>
              <w:t>201</w:t>
            </w:r>
            <w:r w:rsidR="00087215" w:rsidRPr="003F1467">
              <w:rPr>
                <w:rFonts w:ascii="Times New Roman" w:hAnsi="Times New Roman"/>
                <w:sz w:val="24"/>
                <w:szCs w:val="24"/>
              </w:rPr>
              <w:t>7</w:t>
            </w:r>
            <w:r w:rsidRPr="003F1467">
              <w:rPr>
                <w:rFonts w:ascii="Times New Roman" w:hAnsi="Times New Roman"/>
                <w:sz w:val="24"/>
                <w:szCs w:val="24"/>
              </w:rPr>
              <w:t>/q1</w:t>
            </w:r>
          </w:p>
        </w:tc>
        <w:tc>
          <w:tcPr>
            <w:tcW w:w="2160" w:type="dxa"/>
          </w:tcPr>
          <w:p w:rsidR="00907C5B" w:rsidRPr="003F1467" w:rsidRDefault="00907C5B" w:rsidP="003F1467">
            <w:pPr>
              <w:jc w:val="right"/>
              <w:rPr>
                <w:rFonts w:ascii="Times New Roman" w:hAnsi="Times New Roman"/>
                <w:sz w:val="24"/>
                <w:szCs w:val="24"/>
              </w:rPr>
            </w:pPr>
            <w:r w:rsidRPr="003F1467">
              <w:rPr>
                <w:rFonts w:ascii="Times New Roman" w:hAnsi="Times New Roman"/>
                <w:sz w:val="24"/>
                <w:szCs w:val="24"/>
              </w:rPr>
              <w:t>$</w:t>
            </w:r>
            <w:r w:rsidR="001A62C4" w:rsidRPr="003F1467">
              <w:rPr>
                <w:rFonts w:ascii="Times New Roman" w:hAnsi="Times New Roman"/>
                <w:sz w:val="24"/>
                <w:szCs w:val="24"/>
              </w:rPr>
              <w:t xml:space="preserve">                </w:t>
            </w:r>
            <w:r w:rsidRPr="003F1467">
              <w:rPr>
                <w:rFonts w:ascii="Times New Roman" w:hAnsi="Times New Roman"/>
                <w:sz w:val="24"/>
                <w:szCs w:val="24"/>
              </w:rPr>
              <w:t>15,800</w:t>
            </w:r>
          </w:p>
        </w:tc>
        <w:tc>
          <w:tcPr>
            <w:tcW w:w="2160" w:type="dxa"/>
          </w:tcPr>
          <w:p w:rsidR="00907C5B" w:rsidRPr="003F1467" w:rsidRDefault="00907C5B" w:rsidP="003F1467">
            <w:pPr>
              <w:jc w:val="right"/>
              <w:rPr>
                <w:rFonts w:ascii="Times New Roman" w:hAnsi="Times New Roman"/>
                <w:sz w:val="24"/>
                <w:szCs w:val="24"/>
              </w:rPr>
            </w:pPr>
            <w:r w:rsidRPr="003F1467">
              <w:rPr>
                <w:rFonts w:ascii="Times New Roman" w:hAnsi="Times New Roman"/>
                <w:sz w:val="24"/>
                <w:szCs w:val="24"/>
              </w:rPr>
              <w:t>$</w:t>
            </w:r>
            <w:r w:rsidR="00BD6A35" w:rsidRPr="003F1467">
              <w:rPr>
                <w:rFonts w:ascii="Times New Roman" w:hAnsi="Times New Roman"/>
                <w:sz w:val="24"/>
                <w:szCs w:val="24"/>
              </w:rPr>
              <w:t xml:space="preserve">                </w:t>
            </w:r>
            <w:r w:rsidRPr="003F1467">
              <w:rPr>
                <w:rFonts w:ascii="Times New Roman" w:hAnsi="Times New Roman"/>
                <w:sz w:val="24"/>
                <w:szCs w:val="24"/>
              </w:rPr>
              <w:t>19,550</w:t>
            </w:r>
          </w:p>
        </w:tc>
        <w:tc>
          <w:tcPr>
            <w:tcW w:w="1458" w:type="dxa"/>
          </w:tcPr>
          <w:p w:rsidR="00907C5B" w:rsidRPr="003F1467" w:rsidRDefault="00907C5B" w:rsidP="003F1467">
            <w:pPr>
              <w:jc w:val="right"/>
              <w:rPr>
                <w:rFonts w:ascii="Times New Roman" w:hAnsi="Times New Roman"/>
                <w:sz w:val="24"/>
                <w:szCs w:val="24"/>
              </w:rPr>
            </w:pPr>
            <w:r w:rsidRPr="003F1467">
              <w:rPr>
                <w:rFonts w:ascii="Times New Roman" w:hAnsi="Times New Roman"/>
                <w:sz w:val="24"/>
                <w:szCs w:val="24"/>
              </w:rPr>
              <w:t xml:space="preserve"> $</w:t>
            </w:r>
            <w:r w:rsidR="00BD6A35" w:rsidRPr="003F1467">
              <w:rPr>
                <w:rFonts w:ascii="Times New Roman" w:hAnsi="Times New Roman"/>
                <w:sz w:val="24"/>
                <w:szCs w:val="24"/>
              </w:rPr>
              <w:t xml:space="preserve">      </w:t>
            </w:r>
            <w:r w:rsidRPr="003F1467">
              <w:rPr>
                <w:rFonts w:ascii="Times New Roman" w:hAnsi="Times New Roman"/>
                <w:sz w:val="24"/>
                <w:szCs w:val="24"/>
              </w:rPr>
              <w:t>3,750</w:t>
            </w:r>
          </w:p>
        </w:tc>
      </w:tr>
      <w:tr w:rsidR="00907C5B" w:rsidRPr="006171D7" w:rsidTr="003F1467">
        <w:tc>
          <w:tcPr>
            <w:tcW w:w="2142" w:type="dxa"/>
          </w:tcPr>
          <w:p w:rsidR="00907C5B" w:rsidRPr="003F1467" w:rsidRDefault="00907C5B" w:rsidP="003F1467">
            <w:pPr>
              <w:jc w:val="center"/>
              <w:rPr>
                <w:rFonts w:ascii="Times New Roman" w:hAnsi="Times New Roman"/>
                <w:sz w:val="24"/>
                <w:szCs w:val="24"/>
              </w:rPr>
            </w:pPr>
            <w:r w:rsidRPr="003F1467">
              <w:rPr>
                <w:rFonts w:ascii="Times New Roman" w:hAnsi="Times New Roman"/>
                <w:sz w:val="24"/>
                <w:szCs w:val="24"/>
              </w:rPr>
              <w:t>201</w:t>
            </w:r>
            <w:r w:rsidR="00087215" w:rsidRPr="003F1467">
              <w:rPr>
                <w:rFonts w:ascii="Times New Roman" w:hAnsi="Times New Roman"/>
                <w:sz w:val="24"/>
                <w:szCs w:val="24"/>
              </w:rPr>
              <w:t>7</w:t>
            </w:r>
            <w:r w:rsidRPr="003F1467">
              <w:rPr>
                <w:rFonts w:ascii="Times New Roman" w:hAnsi="Times New Roman"/>
                <w:sz w:val="24"/>
                <w:szCs w:val="24"/>
              </w:rPr>
              <w:t>/q2</w:t>
            </w:r>
          </w:p>
        </w:tc>
        <w:tc>
          <w:tcPr>
            <w:tcW w:w="2160" w:type="dxa"/>
          </w:tcPr>
          <w:p w:rsidR="00907C5B" w:rsidRPr="003F1467" w:rsidRDefault="00907C5B" w:rsidP="003F1467">
            <w:pPr>
              <w:jc w:val="right"/>
              <w:rPr>
                <w:rFonts w:ascii="Times New Roman" w:hAnsi="Times New Roman"/>
                <w:sz w:val="24"/>
                <w:szCs w:val="24"/>
              </w:rPr>
            </w:pPr>
            <w:r w:rsidRPr="003F1467">
              <w:rPr>
                <w:rFonts w:ascii="Times New Roman" w:hAnsi="Times New Roman"/>
                <w:sz w:val="24"/>
                <w:szCs w:val="24"/>
              </w:rPr>
              <w:t>$</w:t>
            </w:r>
            <w:r w:rsidR="00B421D2" w:rsidRPr="003F1467">
              <w:rPr>
                <w:rFonts w:ascii="Times New Roman" w:hAnsi="Times New Roman"/>
                <w:sz w:val="24"/>
                <w:szCs w:val="24"/>
              </w:rPr>
              <w:t xml:space="preserve">                </w:t>
            </w:r>
            <w:r w:rsidRPr="003F1467">
              <w:rPr>
                <w:rFonts w:ascii="Times New Roman" w:hAnsi="Times New Roman"/>
                <w:sz w:val="24"/>
                <w:szCs w:val="24"/>
              </w:rPr>
              <w:t>13,730</w:t>
            </w:r>
          </w:p>
        </w:tc>
        <w:tc>
          <w:tcPr>
            <w:tcW w:w="2160" w:type="dxa"/>
          </w:tcPr>
          <w:p w:rsidR="00907C5B" w:rsidRPr="003F1467" w:rsidRDefault="00907C5B" w:rsidP="003F1467">
            <w:pPr>
              <w:jc w:val="right"/>
              <w:rPr>
                <w:rFonts w:ascii="Times New Roman" w:hAnsi="Times New Roman"/>
                <w:sz w:val="24"/>
                <w:szCs w:val="24"/>
              </w:rPr>
            </w:pPr>
            <w:r w:rsidRPr="003F1467">
              <w:rPr>
                <w:rFonts w:ascii="Times New Roman" w:hAnsi="Times New Roman"/>
                <w:sz w:val="24"/>
                <w:szCs w:val="24"/>
              </w:rPr>
              <w:t>$</w:t>
            </w:r>
            <w:r w:rsidR="00B421D2" w:rsidRPr="003F1467">
              <w:rPr>
                <w:rFonts w:ascii="Times New Roman" w:hAnsi="Times New Roman"/>
                <w:sz w:val="24"/>
                <w:szCs w:val="24"/>
              </w:rPr>
              <w:t xml:space="preserve">                </w:t>
            </w:r>
            <w:r w:rsidRPr="003F1467">
              <w:rPr>
                <w:rFonts w:ascii="Times New Roman" w:hAnsi="Times New Roman"/>
                <w:sz w:val="24"/>
                <w:szCs w:val="24"/>
              </w:rPr>
              <w:t>15,980</w:t>
            </w:r>
          </w:p>
        </w:tc>
        <w:tc>
          <w:tcPr>
            <w:tcW w:w="1458" w:type="dxa"/>
          </w:tcPr>
          <w:p w:rsidR="00907C5B" w:rsidRPr="003F1467" w:rsidRDefault="00907C5B" w:rsidP="003F1467">
            <w:pPr>
              <w:jc w:val="right"/>
              <w:rPr>
                <w:rFonts w:ascii="Times New Roman" w:hAnsi="Times New Roman"/>
                <w:sz w:val="24"/>
                <w:szCs w:val="24"/>
              </w:rPr>
            </w:pPr>
            <w:r w:rsidRPr="003F1467">
              <w:rPr>
                <w:rFonts w:ascii="Times New Roman" w:hAnsi="Times New Roman"/>
                <w:sz w:val="24"/>
                <w:szCs w:val="24"/>
              </w:rPr>
              <w:t xml:space="preserve"> $</w:t>
            </w:r>
            <w:r w:rsidR="00B421D2" w:rsidRPr="003F1467">
              <w:rPr>
                <w:rFonts w:ascii="Times New Roman" w:hAnsi="Times New Roman"/>
                <w:sz w:val="24"/>
                <w:szCs w:val="24"/>
              </w:rPr>
              <w:t xml:space="preserve">      </w:t>
            </w:r>
            <w:r w:rsidRPr="003F1467">
              <w:rPr>
                <w:rFonts w:ascii="Times New Roman" w:hAnsi="Times New Roman"/>
                <w:sz w:val="24"/>
                <w:szCs w:val="24"/>
              </w:rPr>
              <w:t>2,250</w:t>
            </w:r>
          </w:p>
        </w:tc>
      </w:tr>
      <w:tr w:rsidR="00907C5B" w:rsidRPr="006171D7" w:rsidTr="003F1467">
        <w:tc>
          <w:tcPr>
            <w:tcW w:w="2142" w:type="dxa"/>
          </w:tcPr>
          <w:p w:rsidR="00907C5B" w:rsidRPr="003F1467" w:rsidRDefault="00907C5B" w:rsidP="003F1467">
            <w:pPr>
              <w:jc w:val="center"/>
              <w:rPr>
                <w:rFonts w:ascii="Times New Roman" w:hAnsi="Times New Roman"/>
                <w:sz w:val="24"/>
                <w:szCs w:val="24"/>
              </w:rPr>
            </w:pPr>
            <w:r w:rsidRPr="003F1467">
              <w:rPr>
                <w:rFonts w:ascii="Times New Roman" w:hAnsi="Times New Roman"/>
                <w:sz w:val="24"/>
                <w:szCs w:val="24"/>
              </w:rPr>
              <w:t>201</w:t>
            </w:r>
            <w:r w:rsidR="00087215" w:rsidRPr="003F1467">
              <w:rPr>
                <w:rFonts w:ascii="Times New Roman" w:hAnsi="Times New Roman"/>
                <w:sz w:val="24"/>
                <w:szCs w:val="24"/>
              </w:rPr>
              <w:t>7</w:t>
            </w:r>
            <w:r w:rsidRPr="003F1467">
              <w:rPr>
                <w:rFonts w:ascii="Times New Roman" w:hAnsi="Times New Roman"/>
                <w:sz w:val="24"/>
                <w:szCs w:val="24"/>
              </w:rPr>
              <w:t>/q3</w:t>
            </w:r>
          </w:p>
        </w:tc>
        <w:tc>
          <w:tcPr>
            <w:tcW w:w="2160" w:type="dxa"/>
          </w:tcPr>
          <w:p w:rsidR="00907C5B" w:rsidRPr="003F1467" w:rsidRDefault="00907C5B">
            <w:pPr>
              <w:rPr>
                <w:rFonts w:ascii="Times New Roman" w:hAnsi="Times New Roman"/>
                <w:sz w:val="24"/>
                <w:szCs w:val="24"/>
              </w:rPr>
            </w:pPr>
            <w:r w:rsidRPr="003F1467">
              <w:rPr>
                <w:rFonts w:ascii="Times New Roman" w:hAnsi="Times New Roman"/>
                <w:sz w:val="24"/>
                <w:szCs w:val="24"/>
              </w:rPr>
              <w:t>Delinquent when rate changed</w:t>
            </w:r>
          </w:p>
        </w:tc>
        <w:tc>
          <w:tcPr>
            <w:tcW w:w="2160" w:type="dxa"/>
          </w:tcPr>
          <w:p w:rsidR="00907C5B" w:rsidRPr="003F1467" w:rsidRDefault="00907C5B">
            <w:pPr>
              <w:rPr>
                <w:rFonts w:ascii="Times New Roman" w:hAnsi="Times New Roman"/>
                <w:sz w:val="24"/>
                <w:szCs w:val="24"/>
              </w:rPr>
            </w:pPr>
            <w:r w:rsidRPr="003F1467">
              <w:rPr>
                <w:rFonts w:ascii="Times New Roman" w:hAnsi="Times New Roman"/>
                <w:sz w:val="24"/>
                <w:szCs w:val="24"/>
              </w:rPr>
              <w:t>Delinquent when rate changed</w:t>
            </w:r>
          </w:p>
        </w:tc>
        <w:tc>
          <w:tcPr>
            <w:tcW w:w="1458" w:type="dxa"/>
          </w:tcPr>
          <w:p w:rsidR="00907C5B" w:rsidRPr="003F1467" w:rsidRDefault="00907C5B">
            <w:pPr>
              <w:rPr>
                <w:rFonts w:ascii="Times New Roman" w:hAnsi="Times New Roman"/>
                <w:sz w:val="24"/>
                <w:szCs w:val="24"/>
              </w:rPr>
            </w:pPr>
            <w:r w:rsidRPr="003F1467">
              <w:rPr>
                <w:rFonts w:ascii="Times New Roman" w:hAnsi="Times New Roman"/>
                <w:sz w:val="24"/>
                <w:szCs w:val="24"/>
              </w:rPr>
              <w:t>Not Included</w:t>
            </w:r>
          </w:p>
        </w:tc>
      </w:tr>
      <w:tr w:rsidR="00907C5B" w:rsidRPr="006171D7" w:rsidTr="003F1467">
        <w:tc>
          <w:tcPr>
            <w:tcW w:w="2142" w:type="dxa"/>
          </w:tcPr>
          <w:p w:rsidR="00907C5B" w:rsidRPr="003F1467" w:rsidRDefault="00907C5B" w:rsidP="003F1467">
            <w:pPr>
              <w:jc w:val="center"/>
              <w:rPr>
                <w:rFonts w:ascii="Times New Roman" w:hAnsi="Times New Roman"/>
                <w:sz w:val="24"/>
                <w:szCs w:val="24"/>
              </w:rPr>
            </w:pPr>
            <w:r w:rsidRPr="003F1467">
              <w:rPr>
                <w:rFonts w:ascii="Times New Roman" w:hAnsi="Times New Roman"/>
                <w:sz w:val="24"/>
                <w:szCs w:val="24"/>
              </w:rPr>
              <w:t>201</w:t>
            </w:r>
            <w:r w:rsidR="00087215" w:rsidRPr="003F1467">
              <w:rPr>
                <w:rFonts w:ascii="Times New Roman" w:hAnsi="Times New Roman"/>
                <w:sz w:val="24"/>
                <w:szCs w:val="24"/>
              </w:rPr>
              <w:t>7</w:t>
            </w:r>
            <w:r w:rsidRPr="003F1467">
              <w:rPr>
                <w:rFonts w:ascii="Times New Roman" w:hAnsi="Times New Roman"/>
                <w:sz w:val="24"/>
                <w:szCs w:val="24"/>
              </w:rPr>
              <w:t>/q4</w:t>
            </w:r>
          </w:p>
        </w:tc>
        <w:tc>
          <w:tcPr>
            <w:tcW w:w="2160" w:type="dxa"/>
          </w:tcPr>
          <w:p w:rsidR="00907C5B" w:rsidRPr="003F1467" w:rsidRDefault="00907C5B">
            <w:pPr>
              <w:rPr>
                <w:rFonts w:ascii="Times New Roman" w:hAnsi="Times New Roman"/>
                <w:sz w:val="24"/>
                <w:szCs w:val="24"/>
              </w:rPr>
            </w:pPr>
            <w:r w:rsidRPr="003F1467">
              <w:rPr>
                <w:rFonts w:ascii="Times New Roman" w:hAnsi="Times New Roman"/>
                <w:sz w:val="24"/>
                <w:szCs w:val="24"/>
              </w:rPr>
              <w:t>Not due when  rate changed</w:t>
            </w:r>
          </w:p>
        </w:tc>
        <w:tc>
          <w:tcPr>
            <w:tcW w:w="2160" w:type="dxa"/>
          </w:tcPr>
          <w:p w:rsidR="00907C5B" w:rsidRPr="003F1467" w:rsidRDefault="00907C5B">
            <w:pPr>
              <w:rPr>
                <w:rFonts w:ascii="Times New Roman" w:hAnsi="Times New Roman"/>
                <w:sz w:val="24"/>
                <w:szCs w:val="24"/>
              </w:rPr>
            </w:pPr>
            <w:r w:rsidRPr="003F1467">
              <w:rPr>
                <w:rFonts w:ascii="Times New Roman" w:hAnsi="Times New Roman"/>
                <w:sz w:val="24"/>
                <w:szCs w:val="24"/>
              </w:rPr>
              <w:t>Not due when  rate changed</w:t>
            </w:r>
          </w:p>
        </w:tc>
        <w:tc>
          <w:tcPr>
            <w:tcW w:w="1458" w:type="dxa"/>
          </w:tcPr>
          <w:p w:rsidR="00907C5B" w:rsidRPr="003F1467" w:rsidRDefault="00907C5B">
            <w:pPr>
              <w:rPr>
                <w:rFonts w:ascii="Times New Roman" w:hAnsi="Times New Roman"/>
                <w:sz w:val="24"/>
                <w:szCs w:val="24"/>
              </w:rPr>
            </w:pPr>
            <w:r w:rsidRPr="003F1467">
              <w:rPr>
                <w:rFonts w:ascii="Times New Roman" w:hAnsi="Times New Roman"/>
                <w:sz w:val="24"/>
                <w:szCs w:val="24"/>
              </w:rPr>
              <w:t>Not Included</w:t>
            </w:r>
          </w:p>
        </w:tc>
      </w:tr>
      <w:tr w:rsidR="00907C5B" w:rsidRPr="006171D7" w:rsidTr="003F1467">
        <w:tc>
          <w:tcPr>
            <w:tcW w:w="2142" w:type="dxa"/>
          </w:tcPr>
          <w:p w:rsidR="00907C5B" w:rsidRPr="003F1467" w:rsidRDefault="00907C5B" w:rsidP="003F1467">
            <w:pPr>
              <w:jc w:val="center"/>
              <w:rPr>
                <w:rFonts w:ascii="Times New Roman" w:hAnsi="Times New Roman"/>
                <w:b/>
                <w:sz w:val="24"/>
                <w:szCs w:val="24"/>
              </w:rPr>
            </w:pPr>
            <w:r w:rsidRPr="003F1467">
              <w:rPr>
                <w:rFonts w:ascii="Times New Roman" w:hAnsi="Times New Roman"/>
                <w:b/>
                <w:sz w:val="24"/>
                <w:szCs w:val="24"/>
              </w:rPr>
              <w:t>Totals for 201</w:t>
            </w:r>
            <w:r w:rsidR="00087215" w:rsidRPr="003F1467">
              <w:rPr>
                <w:rFonts w:ascii="Times New Roman" w:hAnsi="Times New Roman"/>
                <w:b/>
                <w:sz w:val="24"/>
                <w:szCs w:val="24"/>
              </w:rPr>
              <w:t>7</w:t>
            </w:r>
          </w:p>
        </w:tc>
        <w:tc>
          <w:tcPr>
            <w:tcW w:w="2160" w:type="dxa"/>
          </w:tcPr>
          <w:p w:rsidR="00907C5B" w:rsidRPr="003F1467" w:rsidRDefault="00907C5B" w:rsidP="003F1467">
            <w:pPr>
              <w:jc w:val="right"/>
              <w:rPr>
                <w:rFonts w:ascii="Times New Roman" w:hAnsi="Times New Roman"/>
                <w:b/>
                <w:sz w:val="24"/>
                <w:szCs w:val="24"/>
              </w:rPr>
            </w:pPr>
            <w:r w:rsidRPr="003F1467">
              <w:rPr>
                <w:rFonts w:ascii="Times New Roman" w:hAnsi="Times New Roman"/>
                <w:b/>
                <w:sz w:val="24"/>
                <w:szCs w:val="24"/>
              </w:rPr>
              <w:t>$</w:t>
            </w:r>
            <w:r w:rsidR="00B421D2" w:rsidRPr="003F1467">
              <w:rPr>
                <w:rFonts w:ascii="Times New Roman" w:hAnsi="Times New Roman"/>
                <w:b/>
                <w:sz w:val="24"/>
                <w:szCs w:val="24"/>
              </w:rPr>
              <w:t xml:space="preserve">                </w:t>
            </w:r>
            <w:r w:rsidRPr="003F1467">
              <w:rPr>
                <w:rFonts w:ascii="Times New Roman" w:hAnsi="Times New Roman"/>
                <w:b/>
                <w:sz w:val="24"/>
                <w:szCs w:val="24"/>
              </w:rPr>
              <w:t>29,530</w:t>
            </w:r>
          </w:p>
        </w:tc>
        <w:tc>
          <w:tcPr>
            <w:tcW w:w="2160" w:type="dxa"/>
          </w:tcPr>
          <w:p w:rsidR="00907C5B" w:rsidRPr="003F1467" w:rsidRDefault="00907C5B" w:rsidP="003F1467">
            <w:pPr>
              <w:jc w:val="right"/>
              <w:rPr>
                <w:rFonts w:ascii="Times New Roman" w:hAnsi="Times New Roman"/>
                <w:b/>
                <w:sz w:val="24"/>
                <w:szCs w:val="24"/>
              </w:rPr>
            </w:pPr>
            <w:r w:rsidRPr="003F1467">
              <w:rPr>
                <w:rFonts w:ascii="Times New Roman" w:hAnsi="Times New Roman"/>
                <w:b/>
                <w:sz w:val="24"/>
                <w:szCs w:val="24"/>
              </w:rPr>
              <w:t>$</w:t>
            </w:r>
            <w:r w:rsidR="00B421D2" w:rsidRPr="003F1467">
              <w:rPr>
                <w:rFonts w:ascii="Times New Roman" w:hAnsi="Times New Roman"/>
                <w:b/>
                <w:sz w:val="24"/>
                <w:szCs w:val="24"/>
              </w:rPr>
              <w:t xml:space="preserve">                </w:t>
            </w:r>
            <w:r w:rsidRPr="003F1467">
              <w:rPr>
                <w:rFonts w:ascii="Times New Roman" w:hAnsi="Times New Roman"/>
                <w:b/>
                <w:sz w:val="24"/>
                <w:szCs w:val="24"/>
              </w:rPr>
              <w:t>35,530</w:t>
            </w:r>
          </w:p>
        </w:tc>
        <w:tc>
          <w:tcPr>
            <w:tcW w:w="1458" w:type="dxa"/>
          </w:tcPr>
          <w:p w:rsidR="00907C5B" w:rsidRPr="003F1467" w:rsidRDefault="00907C5B" w:rsidP="003F1467">
            <w:pPr>
              <w:jc w:val="right"/>
              <w:rPr>
                <w:rFonts w:ascii="Times New Roman" w:hAnsi="Times New Roman"/>
                <w:b/>
                <w:sz w:val="24"/>
                <w:szCs w:val="24"/>
              </w:rPr>
            </w:pPr>
            <w:r w:rsidRPr="003F1467">
              <w:rPr>
                <w:rFonts w:ascii="Times New Roman" w:hAnsi="Times New Roman"/>
                <w:b/>
                <w:sz w:val="24"/>
                <w:szCs w:val="24"/>
              </w:rPr>
              <w:t>$</w:t>
            </w:r>
            <w:r w:rsidR="00B421D2" w:rsidRPr="003F1467">
              <w:rPr>
                <w:rFonts w:ascii="Times New Roman" w:hAnsi="Times New Roman"/>
                <w:b/>
                <w:sz w:val="24"/>
                <w:szCs w:val="24"/>
              </w:rPr>
              <w:t xml:space="preserve">      </w:t>
            </w:r>
            <w:r w:rsidRPr="003F1467">
              <w:rPr>
                <w:rFonts w:ascii="Times New Roman" w:hAnsi="Times New Roman"/>
                <w:b/>
                <w:sz w:val="24"/>
                <w:szCs w:val="24"/>
              </w:rPr>
              <w:t>6,000</w:t>
            </w:r>
          </w:p>
        </w:tc>
      </w:tr>
    </w:tbl>
    <w:p w:rsidR="00907C5B" w:rsidRPr="003F1467" w:rsidRDefault="00907C5B" w:rsidP="00907C5B">
      <w:pPr>
        <w:rPr>
          <w:rFonts w:ascii="Times New Roman" w:hAnsi="Times New Roman"/>
          <w:sz w:val="24"/>
          <w:szCs w:val="24"/>
        </w:rPr>
      </w:pP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5"/>
        <w:gridCol w:w="1435"/>
      </w:tblGrid>
      <w:tr w:rsidR="00014572" w:rsidRPr="006171D7" w:rsidTr="003F1467">
        <w:tc>
          <w:tcPr>
            <w:tcW w:w="7910" w:type="dxa"/>
            <w:gridSpan w:val="2"/>
            <w:tcBorders>
              <w:bottom w:val="single" w:sz="4" w:space="0" w:color="auto"/>
            </w:tcBorders>
          </w:tcPr>
          <w:p w:rsidR="00014572" w:rsidRPr="003F1467" w:rsidRDefault="00014572" w:rsidP="00907C5B">
            <w:pPr>
              <w:rPr>
                <w:rFonts w:ascii="Times New Roman" w:hAnsi="Times New Roman"/>
                <w:sz w:val="24"/>
                <w:szCs w:val="24"/>
              </w:rPr>
            </w:pPr>
            <w:r w:rsidRPr="003F1467">
              <w:rPr>
                <w:rFonts w:ascii="Times New Roman" w:hAnsi="Times New Roman"/>
                <w:sz w:val="24"/>
                <w:szCs w:val="24"/>
              </w:rPr>
              <w:t>Summary:</w:t>
            </w:r>
          </w:p>
        </w:tc>
      </w:tr>
      <w:tr w:rsidR="00014572" w:rsidRPr="006171D7" w:rsidTr="003F1467">
        <w:tc>
          <w:tcPr>
            <w:tcW w:w="6475" w:type="dxa"/>
            <w:tcBorders>
              <w:top w:val="single" w:sz="4" w:space="0" w:color="auto"/>
              <w:left w:val="single" w:sz="4" w:space="0" w:color="auto"/>
              <w:bottom w:val="single" w:sz="4" w:space="0" w:color="auto"/>
              <w:right w:val="single" w:sz="4" w:space="0" w:color="auto"/>
            </w:tcBorders>
          </w:tcPr>
          <w:p w:rsidR="00014572" w:rsidRPr="003F1467" w:rsidRDefault="00014572" w:rsidP="00907C5B">
            <w:pPr>
              <w:rPr>
                <w:rFonts w:ascii="Times New Roman" w:hAnsi="Times New Roman"/>
                <w:sz w:val="24"/>
                <w:szCs w:val="24"/>
              </w:rPr>
            </w:pPr>
            <w:r w:rsidRPr="003F1467">
              <w:rPr>
                <w:rFonts w:ascii="Times New Roman" w:hAnsi="Times New Roman"/>
                <w:sz w:val="24"/>
                <w:szCs w:val="24"/>
              </w:rPr>
              <w:t>Credits on 2016 quarters:</w:t>
            </w:r>
          </w:p>
        </w:tc>
        <w:tc>
          <w:tcPr>
            <w:tcW w:w="1435" w:type="dxa"/>
            <w:tcBorders>
              <w:top w:val="single" w:sz="4" w:space="0" w:color="auto"/>
              <w:left w:val="single" w:sz="4" w:space="0" w:color="auto"/>
              <w:bottom w:val="single" w:sz="4" w:space="0" w:color="auto"/>
              <w:right w:val="single" w:sz="4" w:space="0" w:color="auto"/>
            </w:tcBorders>
          </w:tcPr>
          <w:p w:rsidR="00014572" w:rsidRPr="003F1467" w:rsidRDefault="00014572" w:rsidP="003F1467">
            <w:pPr>
              <w:jc w:val="right"/>
              <w:rPr>
                <w:rFonts w:ascii="Times New Roman" w:hAnsi="Times New Roman"/>
                <w:sz w:val="24"/>
                <w:szCs w:val="24"/>
              </w:rPr>
            </w:pPr>
            <w:r w:rsidRPr="003F1467">
              <w:rPr>
                <w:rFonts w:ascii="Times New Roman" w:hAnsi="Times New Roman"/>
                <w:sz w:val="24"/>
                <w:szCs w:val="24"/>
              </w:rPr>
              <w:t>$</w:t>
            </w:r>
            <w:r w:rsidR="00B421D2" w:rsidRPr="003F1467">
              <w:rPr>
                <w:rFonts w:ascii="Times New Roman" w:hAnsi="Times New Roman"/>
                <w:sz w:val="24"/>
                <w:szCs w:val="24"/>
              </w:rPr>
              <w:t xml:space="preserve">   </w:t>
            </w:r>
            <w:r w:rsidRPr="003F1467">
              <w:rPr>
                <w:rFonts w:ascii="Times New Roman" w:hAnsi="Times New Roman"/>
                <w:sz w:val="24"/>
                <w:szCs w:val="24"/>
              </w:rPr>
              <w:t xml:space="preserve"> (1,000)</w:t>
            </w:r>
          </w:p>
        </w:tc>
      </w:tr>
      <w:tr w:rsidR="00014572" w:rsidRPr="006171D7" w:rsidTr="003F1467">
        <w:tc>
          <w:tcPr>
            <w:tcW w:w="6475" w:type="dxa"/>
            <w:tcBorders>
              <w:top w:val="single" w:sz="4" w:space="0" w:color="auto"/>
              <w:left w:val="single" w:sz="4" w:space="0" w:color="auto"/>
              <w:bottom w:val="single" w:sz="4" w:space="0" w:color="auto"/>
              <w:right w:val="single" w:sz="4" w:space="0" w:color="auto"/>
            </w:tcBorders>
          </w:tcPr>
          <w:p w:rsidR="00014572" w:rsidRPr="003F1467" w:rsidRDefault="00014572" w:rsidP="00907C5B">
            <w:pPr>
              <w:rPr>
                <w:rFonts w:ascii="Times New Roman" w:hAnsi="Times New Roman"/>
                <w:sz w:val="24"/>
                <w:szCs w:val="24"/>
              </w:rPr>
            </w:pPr>
            <w:r w:rsidRPr="003F1467">
              <w:rPr>
                <w:rFonts w:ascii="Times New Roman" w:hAnsi="Times New Roman"/>
                <w:sz w:val="24"/>
                <w:szCs w:val="24"/>
              </w:rPr>
              <w:t>Contributions due on first two quarters of 2017</w:t>
            </w:r>
          </w:p>
        </w:tc>
        <w:tc>
          <w:tcPr>
            <w:tcW w:w="1435" w:type="dxa"/>
            <w:tcBorders>
              <w:top w:val="single" w:sz="4" w:space="0" w:color="auto"/>
              <w:left w:val="single" w:sz="4" w:space="0" w:color="auto"/>
              <w:bottom w:val="single" w:sz="4" w:space="0" w:color="auto"/>
              <w:right w:val="single" w:sz="4" w:space="0" w:color="auto"/>
            </w:tcBorders>
          </w:tcPr>
          <w:p w:rsidR="00014572" w:rsidRPr="003F1467" w:rsidRDefault="00014572" w:rsidP="003F1467">
            <w:pPr>
              <w:jc w:val="right"/>
              <w:rPr>
                <w:rFonts w:ascii="Times New Roman" w:hAnsi="Times New Roman"/>
                <w:sz w:val="24"/>
                <w:szCs w:val="24"/>
              </w:rPr>
            </w:pPr>
            <w:r w:rsidRPr="003F1467">
              <w:rPr>
                <w:rFonts w:ascii="Times New Roman" w:hAnsi="Times New Roman"/>
                <w:sz w:val="24"/>
                <w:szCs w:val="24"/>
              </w:rPr>
              <w:t xml:space="preserve">$ </w:t>
            </w:r>
            <w:r w:rsidR="00B421D2" w:rsidRPr="003F1467">
              <w:rPr>
                <w:rFonts w:ascii="Times New Roman" w:hAnsi="Times New Roman"/>
                <w:sz w:val="24"/>
                <w:szCs w:val="24"/>
              </w:rPr>
              <w:t xml:space="preserve">    </w:t>
            </w:r>
            <w:r w:rsidRPr="003F1467">
              <w:rPr>
                <w:rFonts w:ascii="Times New Roman" w:hAnsi="Times New Roman"/>
                <w:sz w:val="24"/>
                <w:szCs w:val="24"/>
              </w:rPr>
              <w:t xml:space="preserve"> 6,000</w:t>
            </w:r>
          </w:p>
        </w:tc>
      </w:tr>
      <w:tr w:rsidR="00014572" w:rsidRPr="006171D7" w:rsidTr="003F1467">
        <w:tc>
          <w:tcPr>
            <w:tcW w:w="6475" w:type="dxa"/>
            <w:tcBorders>
              <w:top w:val="single" w:sz="4" w:space="0" w:color="auto"/>
              <w:left w:val="single" w:sz="4" w:space="0" w:color="auto"/>
              <w:bottom w:val="single" w:sz="4" w:space="0" w:color="auto"/>
              <w:right w:val="single" w:sz="4" w:space="0" w:color="auto"/>
            </w:tcBorders>
          </w:tcPr>
          <w:p w:rsidR="00014572" w:rsidRPr="003F1467" w:rsidRDefault="00014572" w:rsidP="00907C5B">
            <w:pPr>
              <w:rPr>
                <w:rFonts w:ascii="Times New Roman" w:hAnsi="Times New Roman"/>
                <w:sz w:val="24"/>
                <w:szCs w:val="24"/>
              </w:rPr>
            </w:pPr>
            <w:r w:rsidRPr="003F1467">
              <w:rPr>
                <w:rFonts w:ascii="Times New Roman" w:hAnsi="Times New Roman"/>
                <w:sz w:val="24"/>
                <w:szCs w:val="24"/>
              </w:rPr>
              <w:t>Total Net Contributions Due included on ETA 581 Report</w:t>
            </w:r>
          </w:p>
        </w:tc>
        <w:tc>
          <w:tcPr>
            <w:tcW w:w="1435" w:type="dxa"/>
            <w:tcBorders>
              <w:top w:val="single" w:sz="4" w:space="0" w:color="auto"/>
              <w:left w:val="single" w:sz="4" w:space="0" w:color="auto"/>
              <w:bottom w:val="single" w:sz="4" w:space="0" w:color="auto"/>
              <w:right w:val="single" w:sz="4" w:space="0" w:color="auto"/>
            </w:tcBorders>
          </w:tcPr>
          <w:p w:rsidR="00014572" w:rsidRPr="003F1467" w:rsidRDefault="00014572" w:rsidP="003F1467">
            <w:pPr>
              <w:jc w:val="right"/>
              <w:rPr>
                <w:rFonts w:ascii="Times New Roman" w:hAnsi="Times New Roman"/>
                <w:sz w:val="24"/>
                <w:szCs w:val="24"/>
              </w:rPr>
            </w:pPr>
            <w:r w:rsidRPr="003F1467">
              <w:rPr>
                <w:rFonts w:ascii="Times New Roman" w:hAnsi="Times New Roman"/>
                <w:sz w:val="24"/>
                <w:szCs w:val="24"/>
              </w:rPr>
              <w:t xml:space="preserve">$ </w:t>
            </w:r>
            <w:r w:rsidR="00B421D2" w:rsidRPr="003F1467">
              <w:rPr>
                <w:rFonts w:ascii="Times New Roman" w:hAnsi="Times New Roman"/>
                <w:sz w:val="24"/>
                <w:szCs w:val="24"/>
              </w:rPr>
              <w:t xml:space="preserve">    </w:t>
            </w:r>
            <w:r w:rsidRPr="003F1467">
              <w:rPr>
                <w:rFonts w:ascii="Times New Roman" w:hAnsi="Times New Roman"/>
                <w:sz w:val="24"/>
                <w:szCs w:val="24"/>
              </w:rPr>
              <w:t xml:space="preserve"> 5,000</w:t>
            </w:r>
          </w:p>
        </w:tc>
      </w:tr>
    </w:tbl>
    <w:p w:rsidR="00014572" w:rsidRPr="003F1467" w:rsidRDefault="00014572" w:rsidP="00907C5B">
      <w:pPr>
        <w:ind w:left="1440"/>
        <w:rPr>
          <w:rFonts w:ascii="Times New Roman" w:hAnsi="Times New Roman"/>
          <w:sz w:val="24"/>
          <w:szCs w:val="24"/>
        </w:rPr>
      </w:pPr>
    </w:p>
    <w:p w:rsidR="00907C5B" w:rsidRPr="003F1467" w:rsidRDefault="00907C5B" w:rsidP="003F1467">
      <w:pPr>
        <w:ind w:left="1440"/>
        <w:jc w:val="both"/>
        <w:rPr>
          <w:rFonts w:ascii="Times New Roman" w:hAnsi="Times New Roman"/>
          <w:sz w:val="24"/>
          <w:szCs w:val="24"/>
        </w:rPr>
      </w:pPr>
      <w:r w:rsidRPr="003F1467">
        <w:rPr>
          <w:rFonts w:ascii="Times New Roman" w:hAnsi="Times New Roman"/>
          <w:sz w:val="24"/>
          <w:szCs w:val="24"/>
        </w:rPr>
        <w:t xml:space="preserve">(Note: Net contributions due on the third and fourth quarters of </w:t>
      </w:r>
      <w:r w:rsidR="0070033E" w:rsidRPr="003F1467">
        <w:rPr>
          <w:rFonts w:ascii="Times New Roman" w:hAnsi="Times New Roman"/>
          <w:sz w:val="24"/>
          <w:szCs w:val="24"/>
        </w:rPr>
        <w:t xml:space="preserve">2017 </w:t>
      </w:r>
      <w:r w:rsidRPr="003F1467">
        <w:rPr>
          <w:rFonts w:ascii="Times New Roman" w:hAnsi="Times New Roman"/>
          <w:sz w:val="24"/>
          <w:szCs w:val="24"/>
        </w:rPr>
        <w:t xml:space="preserve">are excluded since taxable wages were not reported before December 31, </w:t>
      </w:r>
      <w:r w:rsidR="0070033E" w:rsidRPr="003F1467">
        <w:rPr>
          <w:rFonts w:ascii="Times New Roman" w:hAnsi="Times New Roman"/>
          <w:sz w:val="24"/>
          <w:szCs w:val="24"/>
        </w:rPr>
        <w:t>2017</w:t>
      </w:r>
      <w:r w:rsidRPr="003F1467">
        <w:rPr>
          <w:rFonts w:ascii="Times New Roman" w:hAnsi="Times New Roman"/>
          <w:sz w:val="24"/>
          <w:szCs w:val="24"/>
        </w:rPr>
        <w:t>. Assumes employer will pay contributions on each quarter at the new contribution rate without adjustments.)</w:t>
      </w:r>
    </w:p>
    <w:p w:rsidR="00907C5B" w:rsidRPr="003F1467" w:rsidRDefault="00907C5B" w:rsidP="00907C5B">
      <w:pPr>
        <w:rPr>
          <w:rFonts w:ascii="Times New Roman" w:hAnsi="Times New Roman"/>
          <w:sz w:val="24"/>
          <w:szCs w:val="24"/>
          <w:u w:val="single"/>
        </w:rPr>
      </w:pPr>
    </w:p>
    <w:p w:rsidR="00907C5B" w:rsidRPr="003F1467" w:rsidRDefault="00907C5B" w:rsidP="00907C5B">
      <w:pPr>
        <w:ind w:left="1440"/>
        <w:rPr>
          <w:rFonts w:ascii="Times New Roman" w:hAnsi="Times New Roman"/>
          <w:sz w:val="24"/>
          <w:szCs w:val="24"/>
        </w:rPr>
      </w:pPr>
      <w:r w:rsidRPr="003F1467">
        <w:rPr>
          <w:rFonts w:ascii="Times New Roman" w:hAnsi="Times New Roman"/>
          <w:sz w:val="24"/>
          <w:szCs w:val="24"/>
          <w:u w:val="single"/>
        </w:rPr>
        <w:t>Example</w:t>
      </w:r>
      <w:r w:rsidRPr="003F1467">
        <w:rPr>
          <w:rFonts w:ascii="Times New Roman" w:hAnsi="Times New Roman"/>
          <w:sz w:val="24"/>
          <w:szCs w:val="24"/>
        </w:rPr>
        <w:t>: Total Net Contributions Due for All Employers.</w:t>
      </w:r>
    </w:p>
    <w:p w:rsidR="00907C5B" w:rsidRPr="003F1467" w:rsidRDefault="00907C5B" w:rsidP="00907C5B">
      <w:pPr>
        <w:rPr>
          <w:rFonts w:ascii="Times New Roman" w:hAnsi="Times New Roman"/>
          <w:sz w:val="24"/>
          <w:szCs w:val="24"/>
        </w:rPr>
      </w:pPr>
    </w:p>
    <w:p w:rsidR="00907C5B" w:rsidRPr="003F1467" w:rsidRDefault="00907C5B" w:rsidP="003F1467">
      <w:pPr>
        <w:ind w:left="1440"/>
        <w:jc w:val="both"/>
        <w:rPr>
          <w:rFonts w:ascii="Times New Roman" w:hAnsi="Times New Roman"/>
          <w:sz w:val="24"/>
          <w:szCs w:val="24"/>
        </w:rPr>
      </w:pPr>
      <w:r w:rsidRPr="003F1467">
        <w:rPr>
          <w:rFonts w:ascii="Times New Roman" w:hAnsi="Times New Roman"/>
          <w:sz w:val="24"/>
          <w:szCs w:val="24"/>
        </w:rPr>
        <w:t>For the report quarter ending December 31, 201</w:t>
      </w:r>
      <w:r w:rsidR="00014572" w:rsidRPr="003F1467">
        <w:rPr>
          <w:rFonts w:ascii="Times New Roman" w:hAnsi="Times New Roman"/>
          <w:sz w:val="24"/>
          <w:szCs w:val="24"/>
        </w:rPr>
        <w:t>7</w:t>
      </w:r>
      <w:r w:rsidRPr="003F1467">
        <w:rPr>
          <w:rFonts w:ascii="Times New Roman" w:hAnsi="Times New Roman"/>
          <w:sz w:val="24"/>
          <w:szCs w:val="24"/>
        </w:rPr>
        <w:t>– Rates changed in the fourth quarter of 201</w:t>
      </w:r>
      <w:r w:rsidR="00014572" w:rsidRPr="003F1467">
        <w:rPr>
          <w:rFonts w:ascii="Times New Roman" w:hAnsi="Times New Roman"/>
          <w:sz w:val="24"/>
          <w:szCs w:val="24"/>
        </w:rPr>
        <w:t>7</w:t>
      </w:r>
      <w:r w:rsidRPr="003F1467">
        <w:rPr>
          <w:rFonts w:ascii="Times New Roman" w:hAnsi="Times New Roman"/>
          <w:sz w:val="24"/>
          <w:szCs w:val="24"/>
        </w:rPr>
        <w:t>;</w:t>
      </w:r>
    </w:p>
    <w:p w:rsidR="00907C5B" w:rsidRPr="003F1467" w:rsidRDefault="00907C5B" w:rsidP="00907C5B">
      <w:pPr>
        <w:rPr>
          <w:rFonts w:ascii="Times New Roman" w:hAnsi="Times New Roman"/>
          <w:sz w:val="24"/>
          <w:szCs w:val="24"/>
        </w:rPr>
      </w:pPr>
    </w:p>
    <w:tbl>
      <w:tblPr>
        <w:tblStyle w:val="TableGrid"/>
        <w:tblW w:w="0" w:type="auto"/>
        <w:tblInd w:w="1435" w:type="dxa"/>
        <w:tblLook w:val="04A0" w:firstRow="1" w:lastRow="0" w:firstColumn="1" w:lastColumn="0" w:noHBand="0" w:noVBand="1"/>
      </w:tblPr>
      <w:tblGrid>
        <w:gridCol w:w="6480"/>
        <w:gridCol w:w="1435"/>
      </w:tblGrid>
      <w:tr w:rsidR="00014572" w:rsidRPr="006171D7" w:rsidTr="003F1467">
        <w:tc>
          <w:tcPr>
            <w:tcW w:w="6480" w:type="dxa"/>
          </w:tcPr>
          <w:p w:rsidR="00014572" w:rsidRPr="003F1467" w:rsidRDefault="00014572" w:rsidP="00907C5B">
            <w:pPr>
              <w:rPr>
                <w:rFonts w:ascii="Times New Roman" w:hAnsi="Times New Roman"/>
                <w:sz w:val="24"/>
                <w:szCs w:val="24"/>
              </w:rPr>
            </w:pPr>
            <w:r w:rsidRPr="003F1467">
              <w:rPr>
                <w:rFonts w:ascii="Times New Roman" w:hAnsi="Times New Roman"/>
                <w:sz w:val="24"/>
                <w:szCs w:val="24"/>
              </w:rPr>
              <w:t>Contributions due on all quarters for which rates were changed</w:t>
            </w:r>
          </w:p>
        </w:tc>
        <w:tc>
          <w:tcPr>
            <w:tcW w:w="1435" w:type="dxa"/>
          </w:tcPr>
          <w:p w:rsidR="00014572" w:rsidRPr="003F1467" w:rsidRDefault="00014572" w:rsidP="003F1467">
            <w:pPr>
              <w:jc w:val="right"/>
              <w:rPr>
                <w:rFonts w:ascii="Times New Roman" w:hAnsi="Times New Roman"/>
                <w:sz w:val="24"/>
                <w:szCs w:val="24"/>
              </w:rPr>
            </w:pPr>
            <w:r w:rsidRPr="003F1467">
              <w:rPr>
                <w:rFonts w:ascii="Times New Roman" w:hAnsi="Times New Roman"/>
                <w:sz w:val="24"/>
                <w:szCs w:val="24"/>
              </w:rPr>
              <w:t xml:space="preserve">$ </w:t>
            </w:r>
            <w:r w:rsidR="00BD6A35" w:rsidRPr="003F1467">
              <w:rPr>
                <w:rFonts w:ascii="Times New Roman" w:hAnsi="Times New Roman"/>
                <w:sz w:val="24"/>
                <w:szCs w:val="24"/>
              </w:rPr>
              <w:t xml:space="preserve">  </w:t>
            </w:r>
            <w:r w:rsidRPr="003F1467">
              <w:rPr>
                <w:rFonts w:ascii="Times New Roman" w:hAnsi="Times New Roman"/>
                <w:sz w:val="24"/>
                <w:szCs w:val="24"/>
              </w:rPr>
              <w:t>500,000</w:t>
            </w:r>
          </w:p>
        </w:tc>
      </w:tr>
      <w:tr w:rsidR="00014572" w:rsidRPr="006171D7" w:rsidTr="003F1467">
        <w:tc>
          <w:tcPr>
            <w:tcW w:w="6480" w:type="dxa"/>
          </w:tcPr>
          <w:p w:rsidR="00014572" w:rsidRPr="003F1467" w:rsidRDefault="00014572" w:rsidP="00907C5B">
            <w:pPr>
              <w:rPr>
                <w:rFonts w:ascii="Times New Roman" w:hAnsi="Times New Roman"/>
                <w:sz w:val="24"/>
                <w:szCs w:val="24"/>
              </w:rPr>
            </w:pPr>
            <w:r w:rsidRPr="003F1467">
              <w:rPr>
                <w:rFonts w:ascii="Times New Roman" w:hAnsi="Times New Roman"/>
                <w:sz w:val="24"/>
                <w:szCs w:val="24"/>
              </w:rPr>
              <w:t>Credits on all quarters for which rates were changed</w:t>
            </w:r>
          </w:p>
        </w:tc>
        <w:tc>
          <w:tcPr>
            <w:tcW w:w="1435" w:type="dxa"/>
          </w:tcPr>
          <w:p w:rsidR="00014572" w:rsidRPr="003F1467" w:rsidRDefault="00014572" w:rsidP="003F1467">
            <w:pPr>
              <w:jc w:val="right"/>
              <w:rPr>
                <w:rFonts w:ascii="Times New Roman" w:hAnsi="Times New Roman"/>
                <w:sz w:val="24"/>
                <w:szCs w:val="24"/>
              </w:rPr>
            </w:pPr>
            <w:r w:rsidRPr="003F1467">
              <w:rPr>
                <w:rFonts w:ascii="Times New Roman" w:hAnsi="Times New Roman"/>
                <w:sz w:val="24"/>
                <w:szCs w:val="24"/>
              </w:rPr>
              <w:t>$(100,000)</w:t>
            </w:r>
          </w:p>
        </w:tc>
      </w:tr>
      <w:tr w:rsidR="00014572" w:rsidRPr="006171D7" w:rsidTr="003F1467">
        <w:tc>
          <w:tcPr>
            <w:tcW w:w="6480" w:type="dxa"/>
          </w:tcPr>
          <w:p w:rsidR="00014572" w:rsidRPr="003F1467" w:rsidRDefault="00014572" w:rsidP="00907C5B">
            <w:pPr>
              <w:rPr>
                <w:rFonts w:ascii="Times New Roman" w:hAnsi="Times New Roman"/>
                <w:sz w:val="24"/>
                <w:szCs w:val="24"/>
              </w:rPr>
            </w:pPr>
            <w:r w:rsidRPr="003F1467">
              <w:rPr>
                <w:rFonts w:ascii="Times New Roman" w:hAnsi="Times New Roman"/>
                <w:sz w:val="24"/>
                <w:szCs w:val="24"/>
              </w:rPr>
              <w:t>Total net contributions due reported on ETA 581 Report</w:t>
            </w:r>
          </w:p>
        </w:tc>
        <w:tc>
          <w:tcPr>
            <w:tcW w:w="1435" w:type="dxa"/>
          </w:tcPr>
          <w:p w:rsidR="00014572" w:rsidRPr="003F1467" w:rsidRDefault="00014572" w:rsidP="003F1467">
            <w:pPr>
              <w:jc w:val="right"/>
              <w:rPr>
                <w:rFonts w:ascii="Times New Roman" w:hAnsi="Times New Roman"/>
                <w:sz w:val="24"/>
                <w:szCs w:val="24"/>
              </w:rPr>
            </w:pPr>
            <w:r w:rsidRPr="003F1467">
              <w:rPr>
                <w:rFonts w:ascii="Times New Roman" w:hAnsi="Times New Roman"/>
                <w:sz w:val="24"/>
                <w:szCs w:val="24"/>
              </w:rPr>
              <w:t>$</w:t>
            </w:r>
            <w:r w:rsidR="00BD6A35" w:rsidRPr="003F1467">
              <w:rPr>
                <w:rFonts w:ascii="Times New Roman" w:hAnsi="Times New Roman"/>
                <w:sz w:val="24"/>
                <w:szCs w:val="24"/>
              </w:rPr>
              <w:t xml:space="preserve"> </w:t>
            </w:r>
            <w:r w:rsidRPr="003F1467">
              <w:rPr>
                <w:rFonts w:ascii="Times New Roman" w:hAnsi="Times New Roman"/>
                <w:sz w:val="24"/>
                <w:szCs w:val="24"/>
              </w:rPr>
              <w:t xml:space="preserve"> 400,000</w:t>
            </w:r>
          </w:p>
        </w:tc>
      </w:tr>
    </w:tbl>
    <w:p w:rsidR="00014572" w:rsidRPr="003F1467" w:rsidRDefault="00014572" w:rsidP="00907C5B">
      <w:pPr>
        <w:rPr>
          <w:rFonts w:ascii="Times New Roman" w:hAnsi="Times New Roman"/>
          <w:sz w:val="24"/>
          <w:szCs w:val="24"/>
        </w:rPr>
      </w:pPr>
    </w:p>
    <w:p w:rsidR="009F6900" w:rsidRPr="003F1467" w:rsidRDefault="008C37E4" w:rsidP="003F1467">
      <w:pPr>
        <w:pStyle w:val="ListParagraph"/>
        <w:numPr>
          <w:ilvl w:val="0"/>
          <w:numId w:val="11"/>
        </w:numPr>
        <w:ind w:left="1267"/>
        <w:jc w:val="both"/>
        <w:rPr>
          <w:rFonts w:ascii="Times New Roman" w:hAnsi="Times New Roman"/>
          <w:sz w:val="24"/>
          <w:szCs w:val="24"/>
        </w:rPr>
      </w:pPr>
      <w:bookmarkStart w:id="109" w:name="_Toc268647"/>
      <w:r w:rsidRPr="003F1467">
        <w:rPr>
          <w:rStyle w:val="Heading4Char"/>
          <w:rFonts w:ascii="Times New Roman" w:hAnsi="Times New Roman"/>
        </w:rPr>
        <w:t>Other Tax</w:t>
      </w:r>
      <w:r w:rsidR="009F6900" w:rsidRPr="003F1467">
        <w:rPr>
          <w:rStyle w:val="Heading4Char"/>
          <w:rFonts w:ascii="Times New Roman" w:hAnsi="Times New Roman"/>
        </w:rPr>
        <w:t xml:space="preserve"> Avoidance Activities</w:t>
      </w:r>
      <w:bookmarkEnd w:id="109"/>
      <w:r w:rsidR="009F6900" w:rsidRPr="003F1467">
        <w:rPr>
          <w:rFonts w:ascii="Times New Roman" w:hAnsi="Times New Roman"/>
          <w:sz w:val="24"/>
          <w:szCs w:val="24"/>
        </w:rPr>
        <w:t xml:space="preserve">.   Line 504 shows unemployment experience transfer determinations (mandatory or prohibited) and resulting changes in contributions due that were identified by state initiated investigations that do not meet the Federal definition of SUTA dumping.  A state investigates employers to ensure that unemployment experience was transferred as required by law, or not transferred when prohibited by law, so that higher rates of contributions are not avoided through the transfer or acquisition of a business.  The unemployment experience transfer determinations follow employer attempts to manipulate experience rating systems for the purpose of obtaining a lower rate of contributions, or the state’s own failures to apply its law regarding unemployment experience transfers properly.  The data reported on Line 504 is a subset of employers reported on Line 301. </w:t>
      </w:r>
    </w:p>
    <w:p w:rsidR="009F6900" w:rsidRPr="003F1467" w:rsidRDefault="009F6900" w:rsidP="009F6900">
      <w:pPr>
        <w:rPr>
          <w:rFonts w:ascii="Times New Roman" w:hAnsi="Times New Roman"/>
          <w:sz w:val="24"/>
          <w:szCs w:val="24"/>
        </w:rPr>
      </w:pPr>
    </w:p>
    <w:p w:rsidR="009F6900" w:rsidRPr="003F1467" w:rsidRDefault="009F6900" w:rsidP="003F1467">
      <w:pPr>
        <w:ind w:left="1260"/>
        <w:jc w:val="both"/>
        <w:rPr>
          <w:rFonts w:ascii="Times New Roman" w:hAnsi="Times New Roman"/>
          <w:sz w:val="24"/>
          <w:szCs w:val="24"/>
        </w:rPr>
      </w:pPr>
      <w:bookmarkStart w:id="110" w:name="_Toc527528337"/>
      <w:r w:rsidRPr="003F1467">
        <w:rPr>
          <w:rFonts w:ascii="Times New Roman" w:hAnsi="Times New Roman"/>
          <w:sz w:val="24"/>
          <w:szCs w:val="24"/>
          <w:u w:val="single"/>
        </w:rPr>
        <w:t xml:space="preserve">Item 62. </w:t>
      </w:r>
      <w:r w:rsidR="00D8334D">
        <w:rPr>
          <w:rFonts w:ascii="Times New Roman" w:hAnsi="Times New Roman"/>
          <w:sz w:val="24"/>
          <w:szCs w:val="24"/>
          <w:u w:val="single"/>
        </w:rPr>
        <w:t xml:space="preserve"> </w:t>
      </w:r>
      <w:r w:rsidRPr="003F1467">
        <w:rPr>
          <w:rFonts w:ascii="Times New Roman" w:hAnsi="Times New Roman"/>
          <w:sz w:val="24"/>
          <w:szCs w:val="24"/>
          <w:u w:val="single"/>
        </w:rPr>
        <w:t>Number of Mandatory Transfers</w:t>
      </w:r>
      <w:r w:rsidRPr="003F1467">
        <w:rPr>
          <w:rFonts w:ascii="Times New Roman" w:hAnsi="Times New Roman"/>
          <w:sz w:val="24"/>
          <w:szCs w:val="24"/>
        </w:rPr>
        <w:t>.  Enter the number of mandatory transfers that were the result of subsequent status investigations and were entered on the state’s system during the report quarter.  Count all employers who inherited unemployment experience, in full or in part.  Include all mandatory transfers even if the transfers did not result in changes to previously assigned contribution rates.</w:t>
      </w:r>
      <w:bookmarkEnd w:id="110"/>
    </w:p>
    <w:p w:rsidR="009F6900" w:rsidRPr="003F1467" w:rsidRDefault="009F6900" w:rsidP="009F6900">
      <w:pPr>
        <w:ind w:left="1260"/>
        <w:rPr>
          <w:rFonts w:ascii="Times New Roman" w:hAnsi="Times New Roman"/>
          <w:sz w:val="24"/>
          <w:szCs w:val="24"/>
        </w:rPr>
      </w:pPr>
    </w:p>
    <w:p w:rsidR="009F6900" w:rsidRPr="003F1467" w:rsidRDefault="009F6900" w:rsidP="003F1467">
      <w:pPr>
        <w:ind w:left="1260"/>
        <w:jc w:val="both"/>
        <w:rPr>
          <w:rFonts w:ascii="Times New Roman" w:hAnsi="Times New Roman"/>
          <w:sz w:val="24"/>
          <w:szCs w:val="24"/>
        </w:rPr>
      </w:pPr>
      <w:r w:rsidRPr="003F1467">
        <w:rPr>
          <w:rFonts w:ascii="Times New Roman" w:hAnsi="Times New Roman"/>
          <w:sz w:val="24"/>
          <w:szCs w:val="24"/>
        </w:rPr>
        <w:t>Note: If a state inactivated/terminated employer accounts under “continuity of control” provisions in state law as a result of  SUTA avoidance investigations, include those employers as mandatory transfers, (i.e., count the inactivated/terminated accounts).</w:t>
      </w:r>
    </w:p>
    <w:p w:rsidR="009F6900" w:rsidRPr="003F1467" w:rsidRDefault="009F6900" w:rsidP="009F6900">
      <w:pPr>
        <w:ind w:left="1260"/>
        <w:rPr>
          <w:rFonts w:ascii="Times New Roman" w:hAnsi="Times New Roman"/>
          <w:sz w:val="24"/>
          <w:szCs w:val="24"/>
        </w:rPr>
      </w:pPr>
    </w:p>
    <w:p w:rsidR="009F6900" w:rsidRPr="003F1467" w:rsidRDefault="009F6900" w:rsidP="003F1467">
      <w:pPr>
        <w:ind w:left="1260"/>
        <w:jc w:val="both"/>
        <w:rPr>
          <w:rFonts w:ascii="Times New Roman" w:hAnsi="Times New Roman"/>
          <w:sz w:val="24"/>
          <w:szCs w:val="24"/>
        </w:rPr>
      </w:pPr>
      <w:r w:rsidRPr="003F1467">
        <w:rPr>
          <w:rFonts w:ascii="Times New Roman" w:hAnsi="Times New Roman"/>
          <w:sz w:val="24"/>
          <w:szCs w:val="24"/>
        </w:rPr>
        <w:t>Do not include mandatory transfers identified in the normal process of making regular status determinations that resulted in the establishment of new accounts for successor employers, as well as those employers who already had an existing account and acquired all or part of the business of another employer with an existing account.  The process of making regular status determinations normally begins with information received from employers and other sources outside of the state unemployment insurance agency.</w:t>
      </w:r>
    </w:p>
    <w:p w:rsidR="009F6900" w:rsidRPr="003F1467" w:rsidRDefault="009F6900" w:rsidP="009F6900">
      <w:pPr>
        <w:ind w:left="1260"/>
        <w:rPr>
          <w:rFonts w:ascii="Times New Roman" w:hAnsi="Times New Roman"/>
          <w:sz w:val="24"/>
          <w:szCs w:val="24"/>
        </w:rPr>
      </w:pPr>
    </w:p>
    <w:p w:rsidR="009F6900" w:rsidRPr="003F1467" w:rsidRDefault="009F6900" w:rsidP="003F1467">
      <w:pPr>
        <w:ind w:left="1260"/>
        <w:jc w:val="both"/>
        <w:rPr>
          <w:rFonts w:ascii="Times New Roman" w:hAnsi="Times New Roman"/>
          <w:sz w:val="24"/>
          <w:szCs w:val="24"/>
        </w:rPr>
      </w:pPr>
      <w:r w:rsidRPr="003F1467">
        <w:rPr>
          <w:rFonts w:ascii="Times New Roman" w:hAnsi="Times New Roman"/>
          <w:sz w:val="24"/>
          <w:szCs w:val="24"/>
          <w:u w:val="single"/>
        </w:rPr>
        <w:t xml:space="preserve">Item 63. </w:t>
      </w:r>
      <w:r w:rsidR="00D8334D">
        <w:rPr>
          <w:rFonts w:ascii="Times New Roman" w:hAnsi="Times New Roman"/>
          <w:sz w:val="24"/>
          <w:szCs w:val="24"/>
          <w:u w:val="single"/>
        </w:rPr>
        <w:t xml:space="preserve"> </w:t>
      </w:r>
      <w:r w:rsidRPr="003F1467">
        <w:rPr>
          <w:rFonts w:ascii="Times New Roman" w:hAnsi="Times New Roman"/>
          <w:sz w:val="24"/>
          <w:szCs w:val="24"/>
          <w:u w:val="single"/>
        </w:rPr>
        <w:t>Number of Prohibited Transfers</w:t>
      </w:r>
      <w:r w:rsidRPr="003F1467">
        <w:rPr>
          <w:rFonts w:ascii="Times New Roman" w:hAnsi="Times New Roman"/>
          <w:sz w:val="24"/>
          <w:szCs w:val="24"/>
        </w:rPr>
        <w:t xml:space="preserve">. Enter the number of prohibited transfers that were the result of SUTA avoidance investigations and were entered on the state’s system during the report quarter.  Count all employers who were prohibited from inheriting unemployment experience, in full or part. </w:t>
      </w:r>
      <w:r w:rsidR="00435378">
        <w:rPr>
          <w:rFonts w:ascii="Times New Roman" w:hAnsi="Times New Roman"/>
          <w:sz w:val="24"/>
          <w:szCs w:val="24"/>
        </w:rPr>
        <w:t xml:space="preserve"> </w:t>
      </w:r>
      <w:r w:rsidRPr="003F1467">
        <w:rPr>
          <w:rFonts w:ascii="Times New Roman" w:hAnsi="Times New Roman"/>
          <w:sz w:val="24"/>
          <w:szCs w:val="24"/>
        </w:rPr>
        <w:t>Count all prohibited transfers even if previously assigned contribution rates were not changed.</w:t>
      </w:r>
    </w:p>
    <w:p w:rsidR="009F6900" w:rsidRPr="003F1467" w:rsidRDefault="009F6900" w:rsidP="009F6900">
      <w:pPr>
        <w:ind w:left="1260"/>
        <w:rPr>
          <w:rFonts w:ascii="Times New Roman" w:hAnsi="Times New Roman"/>
          <w:sz w:val="24"/>
          <w:szCs w:val="24"/>
        </w:rPr>
      </w:pPr>
    </w:p>
    <w:p w:rsidR="009F6900" w:rsidRPr="003F1467" w:rsidRDefault="009F6900" w:rsidP="003F1467">
      <w:pPr>
        <w:ind w:left="1260"/>
        <w:jc w:val="both"/>
        <w:rPr>
          <w:rFonts w:ascii="Times New Roman" w:hAnsi="Times New Roman"/>
          <w:sz w:val="24"/>
          <w:szCs w:val="24"/>
        </w:rPr>
      </w:pPr>
      <w:bookmarkStart w:id="111" w:name="_Toc527528338"/>
      <w:r w:rsidRPr="003F1467">
        <w:rPr>
          <w:rFonts w:ascii="Times New Roman" w:hAnsi="Times New Roman"/>
          <w:sz w:val="24"/>
          <w:szCs w:val="24"/>
          <w:u w:val="single"/>
        </w:rPr>
        <w:t xml:space="preserve">Item 64. </w:t>
      </w:r>
      <w:r w:rsidR="00D8334D">
        <w:rPr>
          <w:rFonts w:ascii="Times New Roman" w:hAnsi="Times New Roman"/>
          <w:sz w:val="24"/>
          <w:szCs w:val="24"/>
          <w:u w:val="single"/>
        </w:rPr>
        <w:t xml:space="preserve"> </w:t>
      </w:r>
      <w:r w:rsidRPr="003F1467">
        <w:rPr>
          <w:rFonts w:ascii="Times New Roman" w:hAnsi="Times New Roman"/>
          <w:sz w:val="24"/>
          <w:szCs w:val="24"/>
          <w:u w:val="single"/>
        </w:rPr>
        <w:t>Total Net Contributions Due</w:t>
      </w:r>
      <w:r w:rsidRPr="003F1467">
        <w:rPr>
          <w:rFonts w:ascii="Times New Roman" w:hAnsi="Times New Roman"/>
          <w:sz w:val="24"/>
          <w:szCs w:val="24"/>
        </w:rPr>
        <w:t>. Enter the total amount of contributions due, less the amount of contributions overpaid, that were the result of changes to contribution rates during the report quarter due to mandatory and prohibited transfers reported in items 62 or 63.</w:t>
      </w:r>
      <w:bookmarkEnd w:id="111"/>
    </w:p>
    <w:p w:rsidR="009F6900" w:rsidRPr="003F1467" w:rsidRDefault="009F6900" w:rsidP="009F6900">
      <w:pPr>
        <w:ind w:left="1260"/>
        <w:rPr>
          <w:rFonts w:ascii="Times New Roman" w:hAnsi="Times New Roman"/>
          <w:sz w:val="24"/>
          <w:szCs w:val="24"/>
        </w:rPr>
      </w:pPr>
    </w:p>
    <w:p w:rsidR="009F6900" w:rsidRPr="003F1467" w:rsidRDefault="009F6900" w:rsidP="003F1467">
      <w:pPr>
        <w:ind w:left="1260"/>
        <w:jc w:val="both"/>
        <w:rPr>
          <w:rFonts w:ascii="Times New Roman" w:hAnsi="Times New Roman"/>
          <w:sz w:val="24"/>
          <w:szCs w:val="24"/>
        </w:rPr>
      </w:pPr>
      <w:r w:rsidRPr="003F1467">
        <w:rPr>
          <w:rFonts w:ascii="Times New Roman" w:hAnsi="Times New Roman"/>
          <w:sz w:val="24"/>
          <w:szCs w:val="24"/>
        </w:rPr>
        <w:t xml:space="preserve">Net contributions due is the difference between contributions due on taxable wages before rates were changed and contributions due on those taxable wages after the rates were changed. Taxable wages include actual taxable wages reported by employers and estimated taxable wages for legally enforceable contributions due.  Compute differences on contributions due on taxable wages, whether or not contributions have been paid.  </w:t>
      </w:r>
    </w:p>
    <w:p w:rsidR="009F6900" w:rsidRPr="003F1467" w:rsidRDefault="009F6900" w:rsidP="009F6900">
      <w:pPr>
        <w:ind w:left="1260"/>
        <w:rPr>
          <w:rFonts w:ascii="Times New Roman" w:hAnsi="Times New Roman"/>
          <w:sz w:val="24"/>
          <w:szCs w:val="24"/>
        </w:rPr>
      </w:pPr>
    </w:p>
    <w:p w:rsidR="009F6900" w:rsidRPr="003F1467" w:rsidRDefault="009F6900" w:rsidP="003F1467">
      <w:pPr>
        <w:ind w:left="1260"/>
        <w:jc w:val="both"/>
        <w:rPr>
          <w:rFonts w:ascii="Times New Roman" w:hAnsi="Times New Roman"/>
          <w:sz w:val="24"/>
          <w:szCs w:val="24"/>
        </w:rPr>
      </w:pPr>
      <w:r w:rsidRPr="003F1467">
        <w:rPr>
          <w:rFonts w:ascii="Times New Roman" w:hAnsi="Times New Roman"/>
          <w:sz w:val="24"/>
          <w:szCs w:val="24"/>
        </w:rPr>
        <w:t xml:space="preserve">Do not include net contributions due on taxable wages reported or estimated after the report quarter in which rates were changed, even if the contributions due were affected by rate changes due to mandatory or prohibited transfers. </w:t>
      </w:r>
    </w:p>
    <w:p w:rsidR="009F6900" w:rsidRPr="003F1467" w:rsidRDefault="009F6900" w:rsidP="009F6900">
      <w:pPr>
        <w:ind w:left="1260"/>
        <w:rPr>
          <w:rFonts w:ascii="Times New Roman" w:hAnsi="Times New Roman"/>
          <w:sz w:val="24"/>
          <w:szCs w:val="24"/>
        </w:rPr>
      </w:pPr>
    </w:p>
    <w:p w:rsidR="009F6900" w:rsidRPr="003F1467" w:rsidRDefault="009F6900" w:rsidP="009F6900">
      <w:pPr>
        <w:ind w:left="1260"/>
        <w:rPr>
          <w:rFonts w:ascii="Times New Roman" w:hAnsi="Times New Roman"/>
          <w:sz w:val="24"/>
          <w:szCs w:val="24"/>
        </w:rPr>
      </w:pPr>
      <w:r w:rsidRPr="003F1467">
        <w:rPr>
          <w:rFonts w:ascii="Times New Roman" w:hAnsi="Times New Roman"/>
          <w:sz w:val="24"/>
          <w:szCs w:val="24"/>
          <w:u w:val="single"/>
        </w:rPr>
        <w:t>Example</w:t>
      </w:r>
      <w:r w:rsidRPr="003F1467">
        <w:rPr>
          <w:rFonts w:ascii="Times New Roman" w:hAnsi="Times New Roman"/>
          <w:sz w:val="24"/>
          <w:szCs w:val="24"/>
        </w:rPr>
        <w:t>: Net Contributions Due for One Employer.</w:t>
      </w:r>
    </w:p>
    <w:p w:rsidR="009F6900" w:rsidRPr="003F1467" w:rsidRDefault="009F6900" w:rsidP="009F6900">
      <w:pPr>
        <w:ind w:left="1260"/>
        <w:rPr>
          <w:rFonts w:ascii="Times New Roman" w:hAnsi="Times New Roman"/>
          <w:sz w:val="24"/>
          <w:szCs w:val="24"/>
        </w:rPr>
      </w:pPr>
    </w:p>
    <w:p w:rsidR="009F6900" w:rsidRPr="003F1467" w:rsidRDefault="009F6900" w:rsidP="009F6900">
      <w:pPr>
        <w:ind w:left="1260"/>
        <w:rPr>
          <w:rFonts w:ascii="Times New Roman" w:hAnsi="Times New Roman"/>
          <w:sz w:val="24"/>
          <w:szCs w:val="24"/>
        </w:rPr>
      </w:pPr>
      <w:r w:rsidRPr="003F1467">
        <w:rPr>
          <w:rFonts w:ascii="Times New Roman" w:hAnsi="Times New Roman"/>
          <w:sz w:val="24"/>
          <w:szCs w:val="24"/>
        </w:rPr>
        <w:t>For the report quarter ending December 31, 2017 – Assumes that annual rates for CY 2016 and CY 2017 are changed in the fourth quarter of 2017, Also assumes that the CY 2016 rate is decreased and the CY 2017 rate is increased from their original rates;</w:t>
      </w:r>
    </w:p>
    <w:p w:rsidR="009F6900" w:rsidRPr="003F1467" w:rsidRDefault="009F6900" w:rsidP="009F6900">
      <w:pPr>
        <w:ind w:left="1260"/>
        <w:rPr>
          <w:rFonts w:ascii="Times New Roman" w:hAnsi="Times New Roman"/>
          <w:sz w:val="24"/>
          <w:szCs w:val="24"/>
        </w:rPr>
      </w:pPr>
    </w:p>
    <w:tbl>
      <w:tblPr>
        <w:tblW w:w="7802"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2100"/>
        <w:gridCol w:w="2100"/>
        <w:gridCol w:w="1447"/>
      </w:tblGrid>
      <w:tr w:rsidR="009F6900" w:rsidRPr="006171D7" w:rsidTr="003F1467">
        <w:tc>
          <w:tcPr>
            <w:tcW w:w="2155" w:type="dxa"/>
            <w:vAlign w:val="center"/>
          </w:tcPr>
          <w:p w:rsidR="009F6900" w:rsidRPr="003F1467" w:rsidRDefault="009F6900">
            <w:pPr>
              <w:rPr>
                <w:rFonts w:ascii="Times New Roman" w:hAnsi="Times New Roman"/>
                <w:b/>
                <w:sz w:val="24"/>
                <w:szCs w:val="24"/>
              </w:rPr>
            </w:pPr>
            <w:r w:rsidRPr="003F1467">
              <w:rPr>
                <w:rFonts w:ascii="Times New Roman" w:hAnsi="Times New Roman"/>
                <w:b/>
                <w:sz w:val="24"/>
                <w:szCs w:val="24"/>
              </w:rPr>
              <w:t>Year/Quarter</w:t>
            </w:r>
          </w:p>
        </w:tc>
        <w:tc>
          <w:tcPr>
            <w:tcW w:w="2100" w:type="dxa"/>
            <w:vAlign w:val="center"/>
          </w:tcPr>
          <w:p w:rsidR="009F6900" w:rsidRPr="003F1467" w:rsidRDefault="009F6900" w:rsidP="00BD6A35">
            <w:pPr>
              <w:rPr>
                <w:rFonts w:ascii="Times New Roman" w:hAnsi="Times New Roman"/>
                <w:b/>
                <w:sz w:val="24"/>
                <w:szCs w:val="24"/>
              </w:rPr>
            </w:pPr>
            <w:r w:rsidRPr="003F1467">
              <w:rPr>
                <w:rFonts w:ascii="Times New Roman" w:hAnsi="Times New Roman"/>
                <w:b/>
                <w:sz w:val="24"/>
                <w:szCs w:val="24"/>
              </w:rPr>
              <w:t>Contributions Due at Old Rate</w:t>
            </w:r>
          </w:p>
        </w:tc>
        <w:tc>
          <w:tcPr>
            <w:tcW w:w="2100" w:type="dxa"/>
            <w:vAlign w:val="center"/>
          </w:tcPr>
          <w:p w:rsidR="009F6900" w:rsidRPr="003F1467" w:rsidRDefault="009F6900">
            <w:pPr>
              <w:rPr>
                <w:rFonts w:ascii="Times New Roman" w:hAnsi="Times New Roman"/>
                <w:b/>
                <w:sz w:val="24"/>
                <w:szCs w:val="24"/>
              </w:rPr>
            </w:pPr>
            <w:r w:rsidRPr="003F1467">
              <w:rPr>
                <w:rFonts w:ascii="Times New Roman" w:hAnsi="Times New Roman"/>
                <w:b/>
                <w:sz w:val="24"/>
                <w:szCs w:val="24"/>
              </w:rPr>
              <w:t>Contributions Due at New Rate</w:t>
            </w:r>
          </w:p>
        </w:tc>
        <w:tc>
          <w:tcPr>
            <w:tcW w:w="1447" w:type="dxa"/>
            <w:vAlign w:val="center"/>
          </w:tcPr>
          <w:p w:rsidR="009F6900" w:rsidRPr="003F1467" w:rsidRDefault="009F6900">
            <w:pPr>
              <w:rPr>
                <w:rFonts w:ascii="Times New Roman" w:hAnsi="Times New Roman"/>
                <w:b/>
                <w:sz w:val="24"/>
                <w:szCs w:val="24"/>
              </w:rPr>
            </w:pPr>
            <w:r w:rsidRPr="003F1467">
              <w:rPr>
                <w:rFonts w:ascii="Times New Roman" w:hAnsi="Times New Roman"/>
                <w:b/>
                <w:sz w:val="24"/>
                <w:szCs w:val="24"/>
              </w:rPr>
              <w:t>Difference</w:t>
            </w:r>
          </w:p>
        </w:tc>
      </w:tr>
      <w:tr w:rsidR="009F6900" w:rsidRPr="006171D7" w:rsidTr="009F6900">
        <w:tc>
          <w:tcPr>
            <w:tcW w:w="2155" w:type="dxa"/>
          </w:tcPr>
          <w:p w:rsidR="009F6900" w:rsidRPr="003F1467" w:rsidRDefault="009F6900" w:rsidP="003F1467">
            <w:pPr>
              <w:jc w:val="center"/>
              <w:rPr>
                <w:rFonts w:ascii="Times New Roman" w:hAnsi="Times New Roman"/>
                <w:sz w:val="24"/>
                <w:szCs w:val="24"/>
              </w:rPr>
            </w:pPr>
            <w:r w:rsidRPr="003F1467">
              <w:rPr>
                <w:rFonts w:ascii="Times New Roman" w:hAnsi="Times New Roman"/>
                <w:sz w:val="24"/>
                <w:szCs w:val="24"/>
              </w:rPr>
              <w:t>2016/q1</w:t>
            </w:r>
          </w:p>
        </w:tc>
        <w:tc>
          <w:tcPr>
            <w:tcW w:w="2100" w:type="dxa"/>
          </w:tcPr>
          <w:p w:rsidR="009F6900" w:rsidRPr="003F1467" w:rsidRDefault="009F6900" w:rsidP="003F1467">
            <w:pPr>
              <w:jc w:val="right"/>
              <w:rPr>
                <w:rFonts w:ascii="Times New Roman" w:hAnsi="Times New Roman"/>
                <w:sz w:val="24"/>
                <w:szCs w:val="24"/>
              </w:rPr>
            </w:pPr>
            <w:r w:rsidRPr="003F1467">
              <w:rPr>
                <w:rFonts w:ascii="Times New Roman" w:hAnsi="Times New Roman"/>
                <w:sz w:val="24"/>
                <w:szCs w:val="24"/>
              </w:rPr>
              <w:t xml:space="preserve">$  </w:t>
            </w:r>
            <w:r w:rsidR="00BD6A35" w:rsidRPr="003F1467">
              <w:rPr>
                <w:rFonts w:ascii="Times New Roman" w:hAnsi="Times New Roman"/>
                <w:sz w:val="24"/>
                <w:szCs w:val="24"/>
              </w:rPr>
              <w:t xml:space="preserve">               </w:t>
            </w:r>
            <w:r w:rsidRPr="003F1467">
              <w:rPr>
                <w:rFonts w:ascii="Times New Roman" w:hAnsi="Times New Roman"/>
                <w:sz w:val="24"/>
                <w:szCs w:val="24"/>
              </w:rPr>
              <w:t>8,875</w:t>
            </w:r>
          </w:p>
        </w:tc>
        <w:tc>
          <w:tcPr>
            <w:tcW w:w="2100" w:type="dxa"/>
          </w:tcPr>
          <w:p w:rsidR="009F6900" w:rsidRPr="003F1467" w:rsidRDefault="009F6900" w:rsidP="003F1467">
            <w:pPr>
              <w:jc w:val="right"/>
              <w:rPr>
                <w:rFonts w:ascii="Times New Roman" w:hAnsi="Times New Roman"/>
                <w:sz w:val="24"/>
                <w:szCs w:val="24"/>
              </w:rPr>
            </w:pPr>
            <w:r w:rsidRPr="003F1467">
              <w:rPr>
                <w:rFonts w:ascii="Times New Roman" w:hAnsi="Times New Roman"/>
                <w:sz w:val="24"/>
                <w:szCs w:val="24"/>
              </w:rPr>
              <w:t xml:space="preserve">$ </w:t>
            </w:r>
            <w:r w:rsidR="00BD6A35" w:rsidRPr="003F1467">
              <w:rPr>
                <w:rFonts w:ascii="Times New Roman" w:hAnsi="Times New Roman"/>
                <w:sz w:val="24"/>
                <w:szCs w:val="24"/>
              </w:rPr>
              <w:t xml:space="preserve">               </w:t>
            </w:r>
            <w:r w:rsidRPr="003F1467">
              <w:rPr>
                <w:rFonts w:ascii="Times New Roman" w:hAnsi="Times New Roman"/>
                <w:sz w:val="24"/>
                <w:szCs w:val="24"/>
              </w:rPr>
              <w:t xml:space="preserve"> 8,300</w:t>
            </w:r>
          </w:p>
        </w:tc>
        <w:tc>
          <w:tcPr>
            <w:tcW w:w="1447" w:type="dxa"/>
            <w:vAlign w:val="center"/>
          </w:tcPr>
          <w:p w:rsidR="009F6900" w:rsidRPr="003F1467" w:rsidRDefault="009F6900" w:rsidP="003F1467">
            <w:pPr>
              <w:jc w:val="right"/>
              <w:rPr>
                <w:rFonts w:ascii="Times New Roman" w:hAnsi="Times New Roman"/>
                <w:sz w:val="24"/>
                <w:szCs w:val="24"/>
              </w:rPr>
            </w:pPr>
            <w:r w:rsidRPr="003F1467">
              <w:rPr>
                <w:rFonts w:ascii="Times New Roman" w:hAnsi="Times New Roman"/>
                <w:sz w:val="24"/>
                <w:szCs w:val="24"/>
              </w:rPr>
              <w:t xml:space="preserve">$     </w:t>
            </w:r>
            <w:r w:rsidR="00BD6A35" w:rsidRPr="003F1467">
              <w:rPr>
                <w:rFonts w:ascii="Times New Roman" w:hAnsi="Times New Roman"/>
                <w:sz w:val="24"/>
                <w:szCs w:val="24"/>
              </w:rPr>
              <w:t xml:space="preserve">   </w:t>
            </w:r>
            <w:r w:rsidRPr="003F1467">
              <w:rPr>
                <w:rFonts w:ascii="Times New Roman" w:hAnsi="Times New Roman"/>
                <w:sz w:val="24"/>
                <w:szCs w:val="24"/>
              </w:rPr>
              <w:t>(575)</w:t>
            </w:r>
          </w:p>
        </w:tc>
      </w:tr>
      <w:tr w:rsidR="009F6900" w:rsidRPr="006171D7" w:rsidTr="009F6900">
        <w:tc>
          <w:tcPr>
            <w:tcW w:w="2155" w:type="dxa"/>
          </w:tcPr>
          <w:p w:rsidR="009F6900" w:rsidRPr="003F1467" w:rsidRDefault="009F6900" w:rsidP="003F1467">
            <w:pPr>
              <w:jc w:val="center"/>
              <w:rPr>
                <w:rFonts w:ascii="Times New Roman" w:hAnsi="Times New Roman"/>
                <w:sz w:val="24"/>
                <w:szCs w:val="24"/>
              </w:rPr>
            </w:pPr>
            <w:r w:rsidRPr="003F1467">
              <w:rPr>
                <w:rFonts w:ascii="Times New Roman" w:hAnsi="Times New Roman"/>
                <w:sz w:val="24"/>
                <w:szCs w:val="24"/>
              </w:rPr>
              <w:t>2016/q2</w:t>
            </w:r>
          </w:p>
        </w:tc>
        <w:tc>
          <w:tcPr>
            <w:tcW w:w="2100" w:type="dxa"/>
          </w:tcPr>
          <w:p w:rsidR="009F6900" w:rsidRPr="003F1467" w:rsidRDefault="009F6900" w:rsidP="003F1467">
            <w:pPr>
              <w:jc w:val="right"/>
              <w:rPr>
                <w:rFonts w:ascii="Times New Roman" w:hAnsi="Times New Roman"/>
                <w:sz w:val="24"/>
                <w:szCs w:val="24"/>
              </w:rPr>
            </w:pPr>
            <w:r w:rsidRPr="003F1467">
              <w:rPr>
                <w:rFonts w:ascii="Times New Roman" w:hAnsi="Times New Roman"/>
                <w:sz w:val="24"/>
                <w:szCs w:val="24"/>
              </w:rPr>
              <w:t xml:space="preserve">$  </w:t>
            </w:r>
            <w:r w:rsidR="00BD6A35" w:rsidRPr="003F1467">
              <w:rPr>
                <w:rFonts w:ascii="Times New Roman" w:hAnsi="Times New Roman"/>
                <w:sz w:val="24"/>
                <w:szCs w:val="24"/>
              </w:rPr>
              <w:t xml:space="preserve">               </w:t>
            </w:r>
            <w:r w:rsidRPr="003F1467">
              <w:rPr>
                <w:rFonts w:ascii="Times New Roman" w:hAnsi="Times New Roman"/>
                <w:sz w:val="24"/>
                <w:szCs w:val="24"/>
              </w:rPr>
              <w:t>6,300</w:t>
            </w:r>
          </w:p>
        </w:tc>
        <w:tc>
          <w:tcPr>
            <w:tcW w:w="2100" w:type="dxa"/>
          </w:tcPr>
          <w:p w:rsidR="009F6900" w:rsidRPr="003F1467" w:rsidRDefault="009F6900" w:rsidP="003F1467">
            <w:pPr>
              <w:jc w:val="right"/>
              <w:rPr>
                <w:rFonts w:ascii="Times New Roman" w:hAnsi="Times New Roman"/>
                <w:sz w:val="24"/>
                <w:szCs w:val="24"/>
              </w:rPr>
            </w:pPr>
            <w:r w:rsidRPr="003F1467">
              <w:rPr>
                <w:rFonts w:ascii="Times New Roman" w:hAnsi="Times New Roman"/>
                <w:sz w:val="24"/>
                <w:szCs w:val="24"/>
              </w:rPr>
              <w:t xml:space="preserve">$  </w:t>
            </w:r>
            <w:r w:rsidR="00BD6A35" w:rsidRPr="003F1467">
              <w:rPr>
                <w:rFonts w:ascii="Times New Roman" w:hAnsi="Times New Roman"/>
                <w:sz w:val="24"/>
                <w:szCs w:val="24"/>
              </w:rPr>
              <w:t xml:space="preserve">               </w:t>
            </w:r>
            <w:r w:rsidRPr="003F1467">
              <w:rPr>
                <w:rFonts w:ascii="Times New Roman" w:hAnsi="Times New Roman"/>
                <w:sz w:val="24"/>
                <w:szCs w:val="24"/>
              </w:rPr>
              <w:t>6,100</w:t>
            </w:r>
          </w:p>
        </w:tc>
        <w:tc>
          <w:tcPr>
            <w:tcW w:w="1447" w:type="dxa"/>
            <w:vAlign w:val="center"/>
          </w:tcPr>
          <w:p w:rsidR="009F6900" w:rsidRPr="003F1467" w:rsidRDefault="009F6900" w:rsidP="003F1467">
            <w:pPr>
              <w:jc w:val="right"/>
              <w:rPr>
                <w:rFonts w:ascii="Times New Roman" w:hAnsi="Times New Roman"/>
                <w:sz w:val="24"/>
                <w:szCs w:val="24"/>
              </w:rPr>
            </w:pPr>
            <w:r w:rsidRPr="003F1467">
              <w:rPr>
                <w:rFonts w:ascii="Times New Roman" w:hAnsi="Times New Roman"/>
                <w:sz w:val="24"/>
                <w:szCs w:val="24"/>
              </w:rPr>
              <w:t xml:space="preserve">$    </w:t>
            </w:r>
            <w:r w:rsidR="00BD6A35" w:rsidRPr="003F1467">
              <w:rPr>
                <w:rFonts w:ascii="Times New Roman" w:hAnsi="Times New Roman"/>
                <w:sz w:val="24"/>
                <w:szCs w:val="24"/>
              </w:rPr>
              <w:t xml:space="preserve">   </w:t>
            </w:r>
            <w:r w:rsidRPr="003F1467">
              <w:rPr>
                <w:rFonts w:ascii="Times New Roman" w:hAnsi="Times New Roman"/>
                <w:sz w:val="24"/>
                <w:szCs w:val="24"/>
              </w:rPr>
              <w:t xml:space="preserve"> (200)</w:t>
            </w:r>
          </w:p>
        </w:tc>
      </w:tr>
      <w:tr w:rsidR="009F6900" w:rsidRPr="006171D7" w:rsidTr="009F6900">
        <w:tc>
          <w:tcPr>
            <w:tcW w:w="2155" w:type="dxa"/>
          </w:tcPr>
          <w:p w:rsidR="009F6900" w:rsidRPr="003F1467" w:rsidRDefault="009F6900" w:rsidP="003F1467">
            <w:pPr>
              <w:jc w:val="center"/>
              <w:rPr>
                <w:rFonts w:ascii="Times New Roman" w:hAnsi="Times New Roman"/>
                <w:sz w:val="24"/>
                <w:szCs w:val="24"/>
              </w:rPr>
            </w:pPr>
            <w:r w:rsidRPr="003F1467">
              <w:rPr>
                <w:rFonts w:ascii="Times New Roman" w:hAnsi="Times New Roman"/>
                <w:sz w:val="24"/>
                <w:szCs w:val="24"/>
              </w:rPr>
              <w:t>2016/q3</w:t>
            </w:r>
          </w:p>
        </w:tc>
        <w:tc>
          <w:tcPr>
            <w:tcW w:w="2100" w:type="dxa"/>
          </w:tcPr>
          <w:p w:rsidR="009F6900" w:rsidRPr="003F1467" w:rsidRDefault="009F6900" w:rsidP="003F1467">
            <w:pPr>
              <w:jc w:val="right"/>
              <w:rPr>
                <w:rFonts w:ascii="Times New Roman" w:hAnsi="Times New Roman"/>
                <w:sz w:val="24"/>
                <w:szCs w:val="24"/>
              </w:rPr>
            </w:pPr>
            <w:r w:rsidRPr="003F1467">
              <w:rPr>
                <w:rFonts w:ascii="Times New Roman" w:hAnsi="Times New Roman"/>
                <w:sz w:val="24"/>
                <w:szCs w:val="24"/>
              </w:rPr>
              <w:t xml:space="preserve">$  </w:t>
            </w:r>
            <w:r w:rsidR="00BD6A35" w:rsidRPr="003F1467">
              <w:rPr>
                <w:rFonts w:ascii="Times New Roman" w:hAnsi="Times New Roman"/>
                <w:sz w:val="24"/>
                <w:szCs w:val="24"/>
              </w:rPr>
              <w:t xml:space="preserve">               </w:t>
            </w:r>
            <w:r w:rsidRPr="003F1467">
              <w:rPr>
                <w:rFonts w:ascii="Times New Roman" w:hAnsi="Times New Roman"/>
                <w:sz w:val="24"/>
                <w:szCs w:val="24"/>
              </w:rPr>
              <w:t>4,985</w:t>
            </w:r>
          </w:p>
        </w:tc>
        <w:tc>
          <w:tcPr>
            <w:tcW w:w="2100" w:type="dxa"/>
          </w:tcPr>
          <w:p w:rsidR="009F6900" w:rsidRPr="003F1467" w:rsidRDefault="009F6900" w:rsidP="003F1467">
            <w:pPr>
              <w:jc w:val="right"/>
              <w:rPr>
                <w:rFonts w:ascii="Times New Roman" w:hAnsi="Times New Roman"/>
                <w:sz w:val="24"/>
                <w:szCs w:val="24"/>
              </w:rPr>
            </w:pPr>
            <w:r w:rsidRPr="003F1467">
              <w:rPr>
                <w:rFonts w:ascii="Times New Roman" w:hAnsi="Times New Roman"/>
                <w:sz w:val="24"/>
                <w:szCs w:val="24"/>
              </w:rPr>
              <w:t xml:space="preserve">$  </w:t>
            </w:r>
            <w:r w:rsidR="00BD6A35" w:rsidRPr="003F1467">
              <w:rPr>
                <w:rFonts w:ascii="Times New Roman" w:hAnsi="Times New Roman"/>
                <w:sz w:val="24"/>
                <w:szCs w:val="24"/>
              </w:rPr>
              <w:t xml:space="preserve">               </w:t>
            </w:r>
            <w:r w:rsidRPr="003F1467">
              <w:rPr>
                <w:rFonts w:ascii="Times New Roman" w:hAnsi="Times New Roman"/>
                <w:sz w:val="24"/>
                <w:szCs w:val="24"/>
              </w:rPr>
              <w:t>4,860</w:t>
            </w:r>
          </w:p>
        </w:tc>
        <w:tc>
          <w:tcPr>
            <w:tcW w:w="1447" w:type="dxa"/>
            <w:vAlign w:val="center"/>
          </w:tcPr>
          <w:p w:rsidR="009F6900" w:rsidRPr="003F1467" w:rsidRDefault="009F6900" w:rsidP="003F1467">
            <w:pPr>
              <w:jc w:val="right"/>
              <w:rPr>
                <w:rFonts w:ascii="Times New Roman" w:hAnsi="Times New Roman"/>
                <w:sz w:val="24"/>
                <w:szCs w:val="24"/>
              </w:rPr>
            </w:pPr>
            <w:r w:rsidRPr="003F1467">
              <w:rPr>
                <w:rFonts w:ascii="Times New Roman" w:hAnsi="Times New Roman"/>
                <w:sz w:val="24"/>
                <w:szCs w:val="24"/>
              </w:rPr>
              <w:t xml:space="preserve">$    </w:t>
            </w:r>
            <w:r w:rsidR="00BD6A35" w:rsidRPr="003F1467">
              <w:rPr>
                <w:rFonts w:ascii="Times New Roman" w:hAnsi="Times New Roman"/>
                <w:sz w:val="24"/>
                <w:szCs w:val="24"/>
              </w:rPr>
              <w:t xml:space="preserve">   </w:t>
            </w:r>
            <w:r w:rsidRPr="003F1467">
              <w:rPr>
                <w:rFonts w:ascii="Times New Roman" w:hAnsi="Times New Roman"/>
                <w:sz w:val="24"/>
                <w:szCs w:val="24"/>
              </w:rPr>
              <w:t xml:space="preserve"> (125)</w:t>
            </w:r>
          </w:p>
        </w:tc>
      </w:tr>
      <w:tr w:rsidR="009F6900" w:rsidRPr="006171D7" w:rsidTr="009F6900">
        <w:tc>
          <w:tcPr>
            <w:tcW w:w="2155" w:type="dxa"/>
          </w:tcPr>
          <w:p w:rsidR="009F6900" w:rsidRPr="003F1467" w:rsidRDefault="009F6900" w:rsidP="003F1467">
            <w:pPr>
              <w:jc w:val="center"/>
              <w:rPr>
                <w:rFonts w:ascii="Times New Roman" w:hAnsi="Times New Roman"/>
                <w:sz w:val="24"/>
                <w:szCs w:val="24"/>
              </w:rPr>
            </w:pPr>
            <w:r w:rsidRPr="003F1467">
              <w:rPr>
                <w:rFonts w:ascii="Times New Roman" w:hAnsi="Times New Roman"/>
                <w:sz w:val="24"/>
                <w:szCs w:val="24"/>
              </w:rPr>
              <w:t>2016/q4</w:t>
            </w:r>
          </w:p>
        </w:tc>
        <w:tc>
          <w:tcPr>
            <w:tcW w:w="2100" w:type="dxa"/>
          </w:tcPr>
          <w:p w:rsidR="009F6900" w:rsidRPr="003F1467" w:rsidRDefault="009F6900" w:rsidP="003F1467">
            <w:pPr>
              <w:jc w:val="right"/>
              <w:rPr>
                <w:rFonts w:ascii="Times New Roman" w:hAnsi="Times New Roman"/>
                <w:sz w:val="24"/>
                <w:szCs w:val="24"/>
              </w:rPr>
            </w:pPr>
            <w:r w:rsidRPr="003F1467">
              <w:rPr>
                <w:rFonts w:ascii="Times New Roman" w:hAnsi="Times New Roman"/>
                <w:sz w:val="24"/>
                <w:szCs w:val="24"/>
              </w:rPr>
              <w:t xml:space="preserve">$ </w:t>
            </w:r>
            <w:r w:rsidR="00BD6A35" w:rsidRPr="003F1467">
              <w:rPr>
                <w:rFonts w:ascii="Times New Roman" w:hAnsi="Times New Roman"/>
                <w:sz w:val="24"/>
                <w:szCs w:val="24"/>
              </w:rPr>
              <w:t xml:space="preserve"> </w:t>
            </w:r>
            <w:r w:rsidRPr="003F1467">
              <w:rPr>
                <w:rFonts w:ascii="Times New Roman" w:hAnsi="Times New Roman"/>
                <w:sz w:val="24"/>
                <w:szCs w:val="24"/>
              </w:rPr>
              <w:t xml:space="preserve"> </w:t>
            </w:r>
            <w:r w:rsidR="00BD6A35" w:rsidRPr="003F1467">
              <w:rPr>
                <w:rFonts w:ascii="Times New Roman" w:hAnsi="Times New Roman"/>
                <w:sz w:val="24"/>
                <w:szCs w:val="24"/>
              </w:rPr>
              <w:t xml:space="preserve">              </w:t>
            </w:r>
            <w:r w:rsidRPr="003F1467">
              <w:rPr>
                <w:rFonts w:ascii="Times New Roman" w:hAnsi="Times New Roman"/>
                <w:sz w:val="24"/>
                <w:szCs w:val="24"/>
              </w:rPr>
              <w:t>3,000</w:t>
            </w:r>
          </w:p>
        </w:tc>
        <w:tc>
          <w:tcPr>
            <w:tcW w:w="2100" w:type="dxa"/>
          </w:tcPr>
          <w:p w:rsidR="009F6900" w:rsidRPr="003F1467" w:rsidRDefault="009F6900" w:rsidP="003F1467">
            <w:pPr>
              <w:jc w:val="right"/>
              <w:rPr>
                <w:rFonts w:ascii="Times New Roman" w:hAnsi="Times New Roman"/>
                <w:sz w:val="24"/>
                <w:szCs w:val="24"/>
              </w:rPr>
            </w:pPr>
            <w:r w:rsidRPr="003F1467">
              <w:rPr>
                <w:rFonts w:ascii="Times New Roman" w:hAnsi="Times New Roman"/>
                <w:sz w:val="24"/>
                <w:szCs w:val="24"/>
              </w:rPr>
              <w:t xml:space="preserve">$  </w:t>
            </w:r>
            <w:r w:rsidR="00BD6A35" w:rsidRPr="003F1467">
              <w:rPr>
                <w:rFonts w:ascii="Times New Roman" w:hAnsi="Times New Roman"/>
                <w:sz w:val="24"/>
                <w:szCs w:val="24"/>
              </w:rPr>
              <w:t xml:space="preserve">               </w:t>
            </w:r>
            <w:r w:rsidRPr="003F1467">
              <w:rPr>
                <w:rFonts w:ascii="Times New Roman" w:hAnsi="Times New Roman"/>
                <w:sz w:val="24"/>
                <w:szCs w:val="24"/>
              </w:rPr>
              <w:t>2,900</w:t>
            </w:r>
          </w:p>
        </w:tc>
        <w:tc>
          <w:tcPr>
            <w:tcW w:w="1447" w:type="dxa"/>
            <w:vAlign w:val="center"/>
          </w:tcPr>
          <w:p w:rsidR="009F6900" w:rsidRPr="003F1467" w:rsidRDefault="009F6900" w:rsidP="003F1467">
            <w:pPr>
              <w:jc w:val="right"/>
              <w:rPr>
                <w:rFonts w:ascii="Times New Roman" w:hAnsi="Times New Roman"/>
                <w:sz w:val="24"/>
                <w:szCs w:val="24"/>
              </w:rPr>
            </w:pPr>
            <w:r w:rsidRPr="003F1467">
              <w:rPr>
                <w:rFonts w:ascii="Times New Roman" w:hAnsi="Times New Roman"/>
                <w:sz w:val="24"/>
                <w:szCs w:val="24"/>
              </w:rPr>
              <w:t xml:space="preserve">$     </w:t>
            </w:r>
            <w:r w:rsidR="00BD6A35" w:rsidRPr="003F1467">
              <w:rPr>
                <w:rFonts w:ascii="Times New Roman" w:hAnsi="Times New Roman"/>
                <w:sz w:val="24"/>
                <w:szCs w:val="24"/>
              </w:rPr>
              <w:t xml:space="preserve">   </w:t>
            </w:r>
            <w:r w:rsidRPr="003F1467">
              <w:rPr>
                <w:rFonts w:ascii="Times New Roman" w:hAnsi="Times New Roman"/>
                <w:sz w:val="24"/>
                <w:szCs w:val="24"/>
              </w:rPr>
              <w:t>(100)</w:t>
            </w:r>
          </w:p>
        </w:tc>
      </w:tr>
      <w:tr w:rsidR="009F6900" w:rsidRPr="006171D7" w:rsidTr="009F6900">
        <w:tc>
          <w:tcPr>
            <w:tcW w:w="2155" w:type="dxa"/>
          </w:tcPr>
          <w:p w:rsidR="009F6900" w:rsidRPr="003F1467" w:rsidRDefault="009F6900" w:rsidP="003F1467">
            <w:pPr>
              <w:jc w:val="center"/>
              <w:rPr>
                <w:rFonts w:ascii="Times New Roman" w:hAnsi="Times New Roman"/>
                <w:b/>
                <w:sz w:val="24"/>
                <w:szCs w:val="24"/>
              </w:rPr>
            </w:pPr>
            <w:r w:rsidRPr="003F1467">
              <w:rPr>
                <w:rFonts w:ascii="Times New Roman" w:hAnsi="Times New Roman"/>
                <w:b/>
                <w:sz w:val="24"/>
                <w:szCs w:val="24"/>
              </w:rPr>
              <w:t>Totals for 2016</w:t>
            </w:r>
          </w:p>
        </w:tc>
        <w:tc>
          <w:tcPr>
            <w:tcW w:w="2100" w:type="dxa"/>
          </w:tcPr>
          <w:p w:rsidR="009F6900" w:rsidRPr="003F1467" w:rsidRDefault="009F6900" w:rsidP="003F1467">
            <w:pPr>
              <w:jc w:val="right"/>
              <w:rPr>
                <w:rFonts w:ascii="Times New Roman" w:hAnsi="Times New Roman"/>
                <w:b/>
                <w:sz w:val="24"/>
                <w:szCs w:val="24"/>
              </w:rPr>
            </w:pPr>
            <w:r w:rsidRPr="003F1467">
              <w:rPr>
                <w:rFonts w:ascii="Times New Roman" w:hAnsi="Times New Roman"/>
                <w:b/>
                <w:sz w:val="24"/>
                <w:szCs w:val="24"/>
              </w:rPr>
              <w:t>$</w:t>
            </w:r>
            <w:r w:rsidR="00BD6A35" w:rsidRPr="003F1467">
              <w:rPr>
                <w:rFonts w:ascii="Times New Roman" w:hAnsi="Times New Roman"/>
                <w:b/>
                <w:sz w:val="24"/>
                <w:szCs w:val="24"/>
              </w:rPr>
              <w:t xml:space="preserve">               </w:t>
            </w:r>
            <w:r w:rsidRPr="003F1467">
              <w:rPr>
                <w:rFonts w:ascii="Times New Roman" w:hAnsi="Times New Roman"/>
                <w:b/>
                <w:sz w:val="24"/>
                <w:szCs w:val="24"/>
              </w:rPr>
              <w:t>23,160</w:t>
            </w:r>
          </w:p>
        </w:tc>
        <w:tc>
          <w:tcPr>
            <w:tcW w:w="2100" w:type="dxa"/>
          </w:tcPr>
          <w:p w:rsidR="009F6900" w:rsidRPr="003F1467" w:rsidRDefault="009F6900" w:rsidP="003F1467">
            <w:pPr>
              <w:jc w:val="right"/>
              <w:rPr>
                <w:rFonts w:ascii="Times New Roman" w:hAnsi="Times New Roman"/>
                <w:b/>
                <w:sz w:val="24"/>
                <w:szCs w:val="24"/>
              </w:rPr>
            </w:pPr>
            <w:r w:rsidRPr="003F1467">
              <w:rPr>
                <w:rFonts w:ascii="Times New Roman" w:hAnsi="Times New Roman"/>
                <w:b/>
                <w:sz w:val="24"/>
                <w:szCs w:val="24"/>
              </w:rPr>
              <w:t>$</w:t>
            </w:r>
            <w:r w:rsidR="00BD6A35" w:rsidRPr="003F1467">
              <w:rPr>
                <w:rFonts w:ascii="Times New Roman" w:hAnsi="Times New Roman"/>
                <w:b/>
                <w:sz w:val="24"/>
                <w:szCs w:val="24"/>
              </w:rPr>
              <w:t xml:space="preserve">               </w:t>
            </w:r>
            <w:r w:rsidRPr="003F1467">
              <w:rPr>
                <w:rFonts w:ascii="Times New Roman" w:hAnsi="Times New Roman"/>
                <w:b/>
                <w:sz w:val="24"/>
                <w:szCs w:val="24"/>
              </w:rPr>
              <w:t>22,160</w:t>
            </w:r>
          </w:p>
        </w:tc>
        <w:tc>
          <w:tcPr>
            <w:tcW w:w="1447" w:type="dxa"/>
            <w:vAlign w:val="center"/>
          </w:tcPr>
          <w:p w:rsidR="009F6900" w:rsidRPr="003F1467" w:rsidRDefault="009F6900" w:rsidP="003F1467">
            <w:pPr>
              <w:jc w:val="right"/>
              <w:rPr>
                <w:rFonts w:ascii="Times New Roman" w:hAnsi="Times New Roman"/>
                <w:b/>
                <w:sz w:val="24"/>
                <w:szCs w:val="24"/>
              </w:rPr>
            </w:pPr>
            <w:r w:rsidRPr="003F1467">
              <w:rPr>
                <w:rFonts w:ascii="Times New Roman" w:hAnsi="Times New Roman"/>
                <w:b/>
                <w:sz w:val="24"/>
                <w:szCs w:val="24"/>
              </w:rPr>
              <w:t xml:space="preserve">$  </w:t>
            </w:r>
            <w:r w:rsidR="00BD6A35" w:rsidRPr="003F1467">
              <w:rPr>
                <w:rFonts w:ascii="Times New Roman" w:hAnsi="Times New Roman"/>
                <w:b/>
                <w:sz w:val="24"/>
                <w:szCs w:val="24"/>
              </w:rPr>
              <w:t xml:space="preserve">   </w:t>
            </w:r>
            <w:r w:rsidRPr="003F1467">
              <w:rPr>
                <w:rFonts w:ascii="Times New Roman" w:hAnsi="Times New Roman"/>
                <w:b/>
                <w:sz w:val="24"/>
                <w:szCs w:val="24"/>
              </w:rPr>
              <w:t>(1,000)</w:t>
            </w:r>
          </w:p>
        </w:tc>
      </w:tr>
      <w:tr w:rsidR="009F6900" w:rsidRPr="006171D7" w:rsidTr="009F6900">
        <w:tc>
          <w:tcPr>
            <w:tcW w:w="2155" w:type="dxa"/>
          </w:tcPr>
          <w:p w:rsidR="009F6900" w:rsidRPr="003F1467" w:rsidRDefault="009F6900" w:rsidP="003F1467">
            <w:pPr>
              <w:jc w:val="center"/>
              <w:rPr>
                <w:rFonts w:ascii="Times New Roman" w:hAnsi="Times New Roman"/>
                <w:sz w:val="24"/>
                <w:szCs w:val="24"/>
              </w:rPr>
            </w:pPr>
            <w:r w:rsidRPr="003F1467">
              <w:rPr>
                <w:rFonts w:ascii="Times New Roman" w:hAnsi="Times New Roman"/>
                <w:sz w:val="24"/>
                <w:szCs w:val="24"/>
              </w:rPr>
              <w:t>2017/q1</w:t>
            </w:r>
          </w:p>
        </w:tc>
        <w:tc>
          <w:tcPr>
            <w:tcW w:w="2100" w:type="dxa"/>
          </w:tcPr>
          <w:p w:rsidR="009F6900" w:rsidRPr="003F1467" w:rsidRDefault="009F6900" w:rsidP="003F1467">
            <w:pPr>
              <w:jc w:val="right"/>
              <w:rPr>
                <w:rFonts w:ascii="Times New Roman" w:hAnsi="Times New Roman"/>
                <w:sz w:val="24"/>
                <w:szCs w:val="24"/>
              </w:rPr>
            </w:pPr>
            <w:r w:rsidRPr="003F1467">
              <w:rPr>
                <w:rFonts w:ascii="Times New Roman" w:hAnsi="Times New Roman"/>
                <w:sz w:val="24"/>
                <w:szCs w:val="24"/>
              </w:rPr>
              <w:t>$</w:t>
            </w:r>
            <w:r w:rsidR="00BD6A35" w:rsidRPr="003F1467">
              <w:rPr>
                <w:rFonts w:ascii="Times New Roman" w:hAnsi="Times New Roman"/>
                <w:sz w:val="24"/>
                <w:szCs w:val="24"/>
              </w:rPr>
              <w:t xml:space="preserve">               </w:t>
            </w:r>
            <w:r w:rsidRPr="003F1467">
              <w:rPr>
                <w:rFonts w:ascii="Times New Roman" w:hAnsi="Times New Roman"/>
                <w:sz w:val="24"/>
                <w:szCs w:val="24"/>
              </w:rPr>
              <w:t>15,800</w:t>
            </w:r>
          </w:p>
        </w:tc>
        <w:tc>
          <w:tcPr>
            <w:tcW w:w="2100" w:type="dxa"/>
          </w:tcPr>
          <w:p w:rsidR="009F6900" w:rsidRPr="003F1467" w:rsidRDefault="009F6900" w:rsidP="003F1467">
            <w:pPr>
              <w:jc w:val="right"/>
              <w:rPr>
                <w:rFonts w:ascii="Times New Roman" w:hAnsi="Times New Roman"/>
                <w:sz w:val="24"/>
                <w:szCs w:val="24"/>
              </w:rPr>
            </w:pPr>
            <w:r w:rsidRPr="003F1467">
              <w:rPr>
                <w:rFonts w:ascii="Times New Roman" w:hAnsi="Times New Roman"/>
                <w:sz w:val="24"/>
                <w:szCs w:val="24"/>
              </w:rPr>
              <w:t>$</w:t>
            </w:r>
            <w:r w:rsidR="00BD6A35" w:rsidRPr="003F1467">
              <w:rPr>
                <w:rFonts w:ascii="Times New Roman" w:hAnsi="Times New Roman"/>
                <w:sz w:val="24"/>
                <w:szCs w:val="24"/>
              </w:rPr>
              <w:t xml:space="preserve">               </w:t>
            </w:r>
            <w:r w:rsidRPr="003F1467">
              <w:rPr>
                <w:rFonts w:ascii="Times New Roman" w:hAnsi="Times New Roman"/>
                <w:sz w:val="24"/>
                <w:szCs w:val="24"/>
              </w:rPr>
              <w:t>19,550</w:t>
            </w:r>
          </w:p>
        </w:tc>
        <w:tc>
          <w:tcPr>
            <w:tcW w:w="1447" w:type="dxa"/>
            <w:vAlign w:val="center"/>
          </w:tcPr>
          <w:p w:rsidR="009F6900" w:rsidRPr="003F1467" w:rsidRDefault="009F6900" w:rsidP="003F1467">
            <w:pPr>
              <w:jc w:val="right"/>
              <w:rPr>
                <w:rFonts w:ascii="Times New Roman" w:hAnsi="Times New Roman"/>
                <w:sz w:val="24"/>
                <w:szCs w:val="24"/>
              </w:rPr>
            </w:pPr>
            <w:r w:rsidRPr="003F1467">
              <w:rPr>
                <w:rFonts w:ascii="Times New Roman" w:hAnsi="Times New Roman"/>
                <w:sz w:val="24"/>
                <w:szCs w:val="24"/>
              </w:rPr>
              <w:t xml:space="preserve">$    </w:t>
            </w:r>
            <w:r w:rsidR="00BD6A35" w:rsidRPr="003F1467">
              <w:rPr>
                <w:rFonts w:ascii="Times New Roman" w:hAnsi="Times New Roman"/>
                <w:sz w:val="24"/>
                <w:szCs w:val="24"/>
              </w:rPr>
              <w:t xml:space="preserve">   </w:t>
            </w:r>
            <w:r w:rsidRPr="003F1467">
              <w:rPr>
                <w:rFonts w:ascii="Times New Roman" w:hAnsi="Times New Roman"/>
                <w:sz w:val="24"/>
                <w:szCs w:val="24"/>
              </w:rPr>
              <w:t>3,750</w:t>
            </w:r>
          </w:p>
        </w:tc>
      </w:tr>
      <w:tr w:rsidR="009F6900" w:rsidRPr="006171D7" w:rsidTr="009F6900">
        <w:tc>
          <w:tcPr>
            <w:tcW w:w="2155" w:type="dxa"/>
          </w:tcPr>
          <w:p w:rsidR="009F6900" w:rsidRPr="003F1467" w:rsidRDefault="009F6900" w:rsidP="003F1467">
            <w:pPr>
              <w:jc w:val="center"/>
              <w:rPr>
                <w:rFonts w:ascii="Times New Roman" w:hAnsi="Times New Roman"/>
                <w:sz w:val="24"/>
                <w:szCs w:val="24"/>
              </w:rPr>
            </w:pPr>
            <w:r w:rsidRPr="003F1467">
              <w:rPr>
                <w:rFonts w:ascii="Times New Roman" w:hAnsi="Times New Roman"/>
                <w:sz w:val="24"/>
                <w:szCs w:val="24"/>
              </w:rPr>
              <w:t>2017/q2</w:t>
            </w:r>
          </w:p>
        </w:tc>
        <w:tc>
          <w:tcPr>
            <w:tcW w:w="2100" w:type="dxa"/>
          </w:tcPr>
          <w:p w:rsidR="009F6900" w:rsidRPr="003F1467" w:rsidRDefault="009F6900" w:rsidP="003F1467">
            <w:pPr>
              <w:jc w:val="right"/>
              <w:rPr>
                <w:rFonts w:ascii="Times New Roman" w:hAnsi="Times New Roman"/>
                <w:sz w:val="24"/>
                <w:szCs w:val="24"/>
              </w:rPr>
            </w:pPr>
            <w:r w:rsidRPr="003F1467">
              <w:rPr>
                <w:rFonts w:ascii="Times New Roman" w:hAnsi="Times New Roman"/>
                <w:sz w:val="24"/>
                <w:szCs w:val="24"/>
              </w:rPr>
              <w:t>$</w:t>
            </w:r>
            <w:r w:rsidR="00BD6A35" w:rsidRPr="003F1467">
              <w:rPr>
                <w:rFonts w:ascii="Times New Roman" w:hAnsi="Times New Roman"/>
                <w:sz w:val="24"/>
                <w:szCs w:val="24"/>
              </w:rPr>
              <w:t xml:space="preserve">               </w:t>
            </w:r>
            <w:r w:rsidRPr="003F1467">
              <w:rPr>
                <w:rFonts w:ascii="Times New Roman" w:hAnsi="Times New Roman"/>
                <w:sz w:val="24"/>
                <w:szCs w:val="24"/>
              </w:rPr>
              <w:t>13,730</w:t>
            </w:r>
          </w:p>
        </w:tc>
        <w:tc>
          <w:tcPr>
            <w:tcW w:w="2100" w:type="dxa"/>
          </w:tcPr>
          <w:p w:rsidR="009F6900" w:rsidRPr="003F1467" w:rsidRDefault="009F6900" w:rsidP="003F1467">
            <w:pPr>
              <w:jc w:val="right"/>
              <w:rPr>
                <w:rFonts w:ascii="Times New Roman" w:hAnsi="Times New Roman"/>
                <w:sz w:val="24"/>
                <w:szCs w:val="24"/>
              </w:rPr>
            </w:pPr>
            <w:r w:rsidRPr="003F1467">
              <w:rPr>
                <w:rFonts w:ascii="Times New Roman" w:hAnsi="Times New Roman"/>
                <w:sz w:val="24"/>
                <w:szCs w:val="24"/>
              </w:rPr>
              <w:t>$</w:t>
            </w:r>
            <w:r w:rsidR="00BD6A35" w:rsidRPr="003F1467">
              <w:rPr>
                <w:rFonts w:ascii="Times New Roman" w:hAnsi="Times New Roman"/>
                <w:sz w:val="24"/>
                <w:szCs w:val="24"/>
              </w:rPr>
              <w:t xml:space="preserve">               </w:t>
            </w:r>
            <w:r w:rsidRPr="003F1467">
              <w:rPr>
                <w:rFonts w:ascii="Times New Roman" w:hAnsi="Times New Roman"/>
                <w:sz w:val="24"/>
                <w:szCs w:val="24"/>
              </w:rPr>
              <w:t>15,980</w:t>
            </w:r>
          </w:p>
        </w:tc>
        <w:tc>
          <w:tcPr>
            <w:tcW w:w="1447" w:type="dxa"/>
            <w:vAlign w:val="center"/>
          </w:tcPr>
          <w:p w:rsidR="009F6900" w:rsidRPr="003F1467" w:rsidRDefault="009F6900" w:rsidP="003F1467">
            <w:pPr>
              <w:jc w:val="right"/>
              <w:rPr>
                <w:rFonts w:ascii="Times New Roman" w:hAnsi="Times New Roman"/>
                <w:sz w:val="24"/>
                <w:szCs w:val="24"/>
              </w:rPr>
            </w:pPr>
            <w:r w:rsidRPr="003F1467">
              <w:rPr>
                <w:rFonts w:ascii="Times New Roman" w:hAnsi="Times New Roman"/>
                <w:sz w:val="24"/>
                <w:szCs w:val="24"/>
              </w:rPr>
              <w:t xml:space="preserve">$    </w:t>
            </w:r>
            <w:r w:rsidR="00BD6A35" w:rsidRPr="003F1467">
              <w:rPr>
                <w:rFonts w:ascii="Times New Roman" w:hAnsi="Times New Roman"/>
                <w:sz w:val="24"/>
                <w:szCs w:val="24"/>
              </w:rPr>
              <w:t xml:space="preserve">   </w:t>
            </w:r>
            <w:r w:rsidRPr="003F1467">
              <w:rPr>
                <w:rFonts w:ascii="Times New Roman" w:hAnsi="Times New Roman"/>
                <w:sz w:val="24"/>
                <w:szCs w:val="24"/>
              </w:rPr>
              <w:t>2,250</w:t>
            </w:r>
          </w:p>
        </w:tc>
      </w:tr>
      <w:tr w:rsidR="009F6900" w:rsidRPr="006171D7" w:rsidTr="009F6900">
        <w:tc>
          <w:tcPr>
            <w:tcW w:w="2155" w:type="dxa"/>
          </w:tcPr>
          <w:p w:rsidR="009F6900" w:rsidRPr="003F1467" w:rsidRDefault="009F6900" w:rsidP="003F1467">
            <w:pPr>
              <w:jc w:val="center"/>
              <w:rPr>
                <w:rFonts w:ascii="Times New Roman" w:hAnsi="Times New Roman"/>
                <w:sz w:val="24"/>
                <w:szCs w:val="24"/>
              </w:rPr>
            </w:pPr>
            <w:r w:rsidRPr="003F1467">
              <w:rPr>
                <w:rFonts w:ascii="Times New Roman" w:hAnsi="Times New Roman"/>
                <w:sz w:val="24"/>
                <w:szCs w:val="24"/>
              </w:rPr>
              <w:t>2017/q3</w:t>
            </w:r>
          </w:p>
        </w:tc>
        <w:tc>
          <w:tcPr>
            <w:tcW w:w="2100" w:type="dxa"/>
          </w:tcPr>
          <w:p w:rsidR="009F6900" w:rsidRPr="003F1467" w:rsidRDefault="009F6900" w:rsidP="009F6900">
            <w:pPr>
              <w:rPr>
                <w:rFonts w:ascii="Times New Roman" w:hAnsi="Times New Roman"/>
                <w:sz w:val="24"/>
                <w:szCs w:val="24"/>
              </w:rPr>
            </w:pPr>
            <w:r w:rsidRPr="003F1467">
              <w:rPr>
                <w:rFonts w:ascii="Times New Roman" w:hAnsi="Times New Roman"/>
                <w:sz w:val="24"/>
                <w:szCs w:val="24"/>
              </w:rPr>
              <w:t>Delinquent when rate changed</w:t>
            </w:r>
          </w:p>
        </w:tc>
        <w:tc>
          <w:tcPr>
            <w:tcW w:w="2100" w:type="dxa"/>
          </w:tcPr>
          <w:p w:rsidR="009F6900" w:rsidRPr="003F1467" w:rsidRDefault="009F6900" w:rsidP="009F6900">
            <w:pPr>
              <w:rPr>
                <w:rFonts w:ascii="Times New Roman" w:hAnsi="Times New Roman"/>
                <w:sz w:val="24"/>
                <w:szCs w:val="24"/>
              </w:rPr>
            </w:pPr>
            <w:r w:rsidRPr="003F1467">
              <w:rPr>
                <w:rFonts w:ascii="Times New Roman" w:hAnsi="Times New Roman"/>
                <w:sz w:val="24"/>
                <w:szCs w:val="24"/>
              </w:rPr>
              <w:t>Delinquent when rate changed</w:t>
            </w:r>
          </w:p>
        </w:tc>
        <w:tc>
          <w:tcPr>
            <w:tcW w:w="1447" w:type="dxa"/>
            <w:vAlign w:val="center"/>
          </w:tcPr>
          <w:p w:rsidR="009F6900" w:rsidRPr="003F1467" w:rsidRDefault="009F6900" w:rsidP="009F6900">
            <w:pPr>
              <w:rPr>
                <w:rFonts w:ascii="Times New Roman" w:hAnsi="Times New Roman"/>
                <w:sz w:val="24"/>
                <w:szCs w:val="24"/>
              </w:rPr>
            </w:pPr>
            <w:r w:rsidRPr="003F1467">
              <w:rPr>
                <w:rFonts w:ascii="Times New Roman" w:hAnsi="Times New Roman"/>
                <w:sz w:val="24"/>
                <w:szCs w:val="24"/>
              </w:rPr>
              <w:t>Not Included</w:t>
            </w:r>
          </w:p>
        </w:tc>
      </w:tr>
      <w:tr w:rsidR="009F6900" w:rsidRPr="006171D7" w:rsidTr="009F6900">
        <w:tc>
          <w:tcPr>
            <w:tcW w:w="2155" w:type="dxa"/>
          </w:tcPr>
          <w:p w:rsidR="009F6900" w:rsidRPr="003F1467" w:rsidRDefault="009F6900" w:rsidP="003F1467">
            <w:pPr>
              <w:jc w:val="center"/>
              <w:rPr>
                <w:rFonts w:ascii="Times New Roman" w:hAnsi="Times New Roman"/>
                <w:sz w:val="24"/>
                <w:szCs w:val="24"/>
              </w:rPr>
            </w:pPr>
            <w:r w:rsidRPr="003F1467">
              <w:rPr>
                <w:rFonts w:ascii="Times New Roman" w:hAnsi="Times New Roman"/>
                <w:sz w:val="24"/>
                <w:szCs w:val="24"/>
              </w:rPr>
              <w:t>2017/q4</w:t>
            </w:r>
          </w:p>
        </w:tc>
        <w:tc>
          <w:tcPr>
            <w:tcW w:w="2100" w:type="dxa"/>
          </w:tcPr>
          <w:p w:rsidR="009F6900" w:rsidRPr="003F1467" w:rsidRDefault="009F6900" w:rsidP="009F6900">
            <w:pPr>
              <w:rPr>
                <w:rFonts w:ascii="Times New Roman" w:hAnsi="Times New Roman"/>
                <w:sz w:val="24"/>
                <w:szCs w:val="24"/>
              </w:rPr>
            </w:pPr>
            <w:r w:rsidRPr="003F1467">
              <w:rPr>
                <w:rFonts w:ascii="Times New Roman" w:hAnsi="Times New Roman"/>
                <w:sz w:val="24"/>
                <w:szCs w:val="24"/>
              </w:rPr>
              <w:t>Not due when  rate changed</w:t>
            </w:r>
          </w:p>
        </w:tc>
        <w:tc>
          <w:tcPr>
            <w:tcW w:w="2100" w:type="dxa"/>
          </w:tcPr>
          <w:p w:rsidR="009F6900" w:rsidRPr="003F1467" w:rsidRDefault="009F6900" w:rsidP="009F6900">
            <w:pPr>
              <w:rPr>
                <w:rFonts w:ascii="Times New Roman" w:hAnsi="Times New Roman"/>
                <w:sz w:val="24"/>
                <w:szCs w:val="24"/>
              </w:rPr>
            </w:pPr>
            <w:r w:rsidRPr="003F1467">
              <w:rPr>
                <w:rFonts w:ascii="Times New Roman" w:hAnsi="Times New Roman"/>
                <w:sz w:val="24"/>
                <w:szCs w:val="24"/>
              </w:rPr>
              <w:t>Not due when  rate changed</w:t>
            </w:r>
          </w:p>
        </w:tc>
        <w:tc>
          <w:tcPr>
            <w:tcW w:w="1447" w:type="dxa"/>
            <w:vAlign w:val="center"/>
          </w:tcPr>
          <w:p w:rsidR="009F6900" w:rsidRPr="003F1467" w:rsidRDefault="009F6900" w:rsidP="009F6900">
            <w:pPr>
              <w:rPr>
                <w:rFonts w:ascii="Times New Roman" w:hAnsi="Times New Roman"/>
                <w:sz w:val="24"/>
                <w:szCs w:val="24"/>
              </w:rPr>
            </w:pPr>
            <w:r w:rsidRPr="003F1467">
              <w:rPr>
                <w:rFonts w:ascii="Times New Roman" w:hAnsi="Times New Roman"/>
                <w:sz w:val="24"/>
                <w:szCs w:val="24"/>
              </w:rPr>
              <w:t>Not Included</w:t>
            </w:r>
          </w:p>
        </w:tc>
      </w:tr>
      <w:tr w:rsidR="009F6900" w:rsidRPr="006171D7" w:rsidTr="009F6900">
        <w:tc>
          <w:tcPr>
            <w:tcW w:w="2155" w:type="dxa"/>
          </w:tcPr>
          <w:p w:rsidR="009F6900" w:rsidRPr="003F1467" w:rsidRDefault="009F6900" w:rsidP="003F1467">
            <w:pPr>
              <w:jc w:val="center"/>
              <w:rPr>
                <w:rFonts w:ascii="Times New Roman" w:hAnsi="Times New Roman"/>
                <w:b/>
                <w:sz w:val="24"/>
                <w:szCs w:val="24"/>
              </w:rPr>
            </w:pPr>
            <w:r w:rsidRPr="003F1467">
              <w:rPr>
                <w:rFonts w:ascii="Times New Roman" w:hAnsi="Times New Roman"/>
                <w:b/>
                <w:sz w:val="24"/>
                <w:szCs w:val="24"/>
              </w:rPr>
              <w:t>Totals for 2017</w:t>
            </w:r>
          </w:p>
        </w:tc>
        <w:tc>
          <w:tcPr>
            <w:tcW w:w="2100" w:type="dxa"/>
          </w:tcPr>
          <w:p w:rsidR="009F6900" w:rsidRPr="003F1467" w:rsidRDefault="009F6900" w:rsidP="003F1467">
            <w:pPr>
              <w:jc w:val="right"/>
              <w:rPr>
                <w:rFonts w:ascii="Times New Roman" w:hAnsi="Times New Roman"/>
                <w:b/>
                <w:sz w:val="24"/>
                <w:szCs w:val="24"/>
              </w:rPr>
            </w:pPr>
            <w:r w:rsidRPr="003F1467">
              <w:rPr>
                <w:rFonts w:ascii="Times New Roman" w:hAnsi="Times New Roman"/>
                <w:b/>
                <w:sz w:val="24"/>
                <w:szCs w:val="24"/>
              </w:rPr>
              <w:t>$</w:t>
            </w:r>
            <w:r w:rsidR="00BD6A35" w:rsidRPr="003F1467">
              <w:rPr>
                <w:rFonts w:ascii="Times New Roman" w:hAnsi="Times New Roman"/>
                <w:b/>
                <w:sz w:val="24"/>
                <w:szCs w:val="24"/>
              </w:rPr>
              <w:t xml:space="preserve">               </w:t>
            </w:r>
            <w:r w:rsidRPr="003F1467">
              <w:rPr>
                <w:rFonts w:ascii="Times New Roman" w:hAnsi="Times New Roman"/>
                <w:b/>
                <w:sz w:val="24"/>
                <w:szCs w:val="24"/>
              </w:rPr>
              <w:t>29,530</w:t>
            </w:r>
          </w:p>
        </w:tc>
        <w:tc>
          <w:tcPr>
            <w:tcW w:w="2100" w:type="dxa"/>
          </w:tcPr>
          <w:p w:rsidR="009F6900" w:rsidRPr="003F1467" w:rsidRDefault="009F6900" w:rsidP="003F1467">
            <w:pPr>
              <w:jc w:val="right"/>
              <w:rPr>
                <w:rFonts w:ascii="Times New Roman" w:hAnsi="Times New Roman"/>
                <w:b/>
                <w:sz w:val="24"/>
                <w:szCs w:val="24"/>
              </w:rPr>
            </w:pPr>
            <w:r w:rsidRPr="003F1467">
              <w:rPr>
                <w:rFonts w:ascii="Times New Roman" w:hAnsi="Times New Roman"/>
                <w:b/>
                <w:sz w:val="24"/>
                <w:szCs w:val="24"/>
              </w:rPr>
              <w:t>$</w:t>
            </w:r>
            <w:r w:rsidR="00BD6A35" w:rsidRPr="003F1467">
              <w:rPr>
                <w:rFonts w:ascii="Times New Roman" w:hAnsi="Times New Roman"/>
                <w:b/>
                <w:sz w:val="24"/>
                <w:szCs w:val="24"/>
              </w:rPr>
              <w:t xml:space="preserve">               </w:t>
            </w:r>
            <w:r w:rsidRPr="003F1467">
              <w:rPr>
                <w:rFonts w:ascii="Times New Roman" w:hAnsi="Times New Roman"/>
                <w:b/>
                <w:sz w:val="24"/>
                <w:szCs w:val="24"/>
              </w:rPr>
              <w:t>35,530</w:t>
            </w:r>
          </w:p>
        </w:tc>
        <w:tc>
          <w:tcPr>
            <w:tcW w:w="1447" w:type="dxa"/>
            <w:vAlign w:val="center"/>
          </w:tcPr>
          <w:p w:rsidR="009F6900" w:rsidRPr="003F1467" w:rsidRDefault="009F6900" w:rsidP="003F1467">
            <w:pPr>
              <w:jc w:val="right"/>
              <w:rPr>
                <w:rFonts w:ascii="Times New Roman" w:hAnsi="Times New Roman"/>
                <w:b/>
                <w:sz w:val="24"/>
                <w:szCs w:val="24"/>
              </w:rPr>
            </w:pPr>
            <w:r w:rsidRPr="003F1467">
              <w:rPr>
                <w:rFonts w:ascii="Times New Roman" w:hAnsi="Times New Roman"/>
                <w:b/>
                <w:sz w:val="24"/>
                <w:szCs w:val="24"/>
              </w:rPr>
              <w:t xml:space="preserve">$ </w:t>
            </w:r>
            <w:r w:rsidR="00BD6A35" w:rsidRPr="003F1467">
              <w:rPr>
                <w:rFonts w:ascii="Times New Roman" w:hAnsi="Times New Roman"/>
                <w:b/>
                <w:sz w:val="24"/>
                <w:szCs w:val="24"/>
              </w:rPr>
              <w:t xml:space="preserve">     </w:t>
            </w:r>
            <w:r w:rsidRPr="003F1467">
              <w:rPr>
                <w:rFonts w:ascii="Times New Roman" w:hAnsi="Times New Roman"/>
                <w:b/>
                <w:sz w:val="24"/>
                <w:szCs w:val="24"/>
              </w:rPr>
              <w:t xml:space="preserve"> 6,000</w:t>
            </w:r>
          </w:p>
        </w:tc>
      </w:tr>
    </w:tbl>
    <w:p w:rsidR="009F6900" w:rsidRPr="003F1467" w:rsidRDefault="009F6900" w:rsidP="009F6900">
      <w:pPr>
        <w:rPr>
          <w:rFonts w:ascii="Times New Roman" w:hAnsi="Times New Roman"/>
          <w:sz w:val="24"/>
          <w:szCs w:val="24"/>
        </w:rPr>
      </w:pPr>
    </w:p>
    <w:tbl>
      <w:tblPr>
        <w:tblW w:w="7735" w:type="dxa"/>
        <w:tblInd w:w="1440" w:type="dxa"/>
        <w:tblLook w:val="04A0" w:firstRow="1" w:lastRow="0" w:firstColumn="1" w:lastColumn="0" w:noHBand="0" w:noVBand="1"/>
      </w:tblPr>
      <w:tblGrid>
        <w:gridCol w:w="6295"/>
        <w:gridCol w:w="1440"/>
      </w:tblGrid>
      <w:tr w:rsidR="009F6900" w:rsidRPr="006171D7" w:rsidTr="003F1467">
        <w:tc>
          <w:tcPr>
            <w:tcW w:w="7735" w:type="dxa"/>
            <w:gridSpan w:val="2"/>
            <w:tcBorders>
              <w:bottom w:val="single" w:sz="4" w:space="0" w:color="auto"/>
            </w:tcBorders>
            <w:shd w:val="clear" w:color="auto" w:fill="auto"/>
          </w:tcPr>
          <w:p w:rsidR="009F6900" w:rsidRPr="003F1467" w:rsidRDefault="009F6900" w:rsidP="009F6900">
            <w:pPr>
              <w:rPr>
                <w:rFonts w:ascii="Times New Roman" w:hAnsi="Times New Roman"/>
                <w:sz w:val="24"/>
                <w:szCs w:val="24"/>
                <w:u w:val="single"/>
              </w:rPr>
            </w:pPr>
            <w:r w:rsidRPr="003F1467">
              <w:rPr>
                <w:rFonts w:ascii="Times New Roman" w:hAnsi="Times New Roman"/>
                <w:sz w:val="24"/>
                <w:szCs w:val="24"/>
                <w:u w:val="single"/>
              </w:rPr>
              <w:t>Summary:</w:t>
            </w:r>
          </w:p>
        </w:tc>
      </w:tr>
      <w:tr w:rsidR="009F6900" w:rsidRPr="006171D7" w:rsidTr="003F1467">
        <w:tc>
          <w:tcPr>
            <w:tcW w:w="6295" w:type="dxa"/>
            <w:tcBorders>
              <w:top w:val="single" w:sz="4" w:space="0" w:color="auto"/>
              <w:left w:val="single" w:sz="4" w:space="0" w:color="auto"/>
              <w:bottom w:val="single" w:sz="4" w:space="0" w:color="auto"/>
              <w:right w:val="single" w:sz="4" w:space="0" w:color="auto"/>
            </w:tcBorders>
            <w:shd w:val="clear" w:color="auto" w:fill="auto"/>
          </w:tcPr>
          <w:p w:rsidR="009F6900" w:rsidRPr="003F1467" w:rsidRDefault="009F6900" w:rsidP="009F6900">
            <w:pPr>
              <w:rPr>
                <w:rFonts w:ascii="Times New Roman" w:hAnsi="Times New Roman"/>
                <w:sz w:val="24"/>
                <w:szCs w:val="24"/>
              </w:rPr>
            </w:pPr>
            <w:r w:rsidRPr="003F1467">
              <w:rPr>
                <w:rFonts w:ascii="Times New Roman" w:hAnsi="Times New Roman"/>
                <w:sz w:val="24"/>
                <w:szCs w:val="24"/>
              </w:rPr>
              <w:t>Credits on 2016 quarters:</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F6900" w:rsidRPr="003F1467" w:rsidRDefault="009F6900" w:rsidP="003F1467">
            <w:pPr>
              <w:jc w:val="right"/>
              <w:rPr>
                <w:rFonts w:ascii="Times New Roman" w:hAnsi="Times New Roman"/>
                <w:sz w:val="24"/>
                <w:szCs w:val="24"/>
              </w:rPr>
            </w:pPr>
            <w:r w:rsidRPr="003F1467">
              <w:rPr>
                <w:rFonts w:ascii="Times New Roman" w:hAnsi="Times New Roman"/>
                <w:sz w:val="24"/>
                <w:szCs w:val="24"/>
              </w:rPr>
              <w:t xml:space="preserve">$ </w:t>
            </w:r>
            <w:r w:rsidR="00BD6A35" w:rsidRPr="003F1467">
              <w:rPr>
                <w:rFonts w:ascii="Times New Roman" w:hAnsi="Times New Roman"/>
                <w:sz w:val="24"/>
                <w:szCs w:val="24"/>
              </w:rPr>
              <w:t xml:space="preserve">  </w:t>
            </w:r>
            <w:r w:rsidRPr="003F1467">
              <w:rPr>
                <w:rFonts w:ascii="Times New Roman" w:hAnsi="Times New Roman"/>
                <w:sz w:val="24"/>
                <w:szCs w:val="24"/>
              </w:rPr>
              <w:t xml:space="preserve"> (1,000)</w:t>
            </w:r>
          </w:p>
        </w:tc>
      </w:tr>
      <w:tr w:rsidR="009F6900" w:rsidRPr="006171D7" w:rsidTr="003F1467">
        <w:tc>
          <w:tcPr>
            <w:tcW w:w="6295" w:type="dxa"/>
            <w:tcBorders>
              <w:top w:val="single" w:sz="4" w:space="0" w:color="auto"/>
              <w:left w:val="single" w:sz="4" w:space="0" w:color="auto"/>
              <w:bottom w:val="single" w:sz="4" w:space="0" w:color="auto"/>
              <w:right w:val="single" w:sz="4" w:space="0" w:color="auto"/>
            </w:tcBorders>
            <w:shd w:val="clear" w:color="auto" w:fill="auto"/>
          </w:tcPr>
          <w:p w:rsidR="009F6900" w:rsidRPr="003F1467" w:rsidRDefault="009F6900" w:rsidP="009F6900">
            <w:pPr>
              <w:rPr>
                <w:rFonts w:ascii="Times New Roman" w:hAnsi="Times New Roman"/>
                <w:sz w:val="24"/>
                <w:szCs w:val="24"/>
              </w:rPr>
            </w:pPr>
            <w:r w:rsidRPr="003F1467">
              <w:rPr>
                <w:rFonts w:ascii="Times New Roman" w:hAnsi="Times New Roman"/>
                <w:sz w:val="24"/>
                <w:szCs w:val="24"/>
              </w:rPr>
              <w:t>Contributions due on first two quarters of 2017</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F6900" w:rsidRPr="003F1467" w:rsidRDefault="009F6900" w:rsidP="003F1467">
            <w:pPr>
              <w:jc w:val="right"/>
              <w:rPr>
                <w:rFonts w:ascii="Times New Roman" w:hAnsi="Times New Roman"/>
                <w:sz w:val="24"/>
                <w:szCs w:val="24"/>
              </w:rPr>
            </w:pPr>
            <w:r w:rsidRPr="003F1467">
              <w:rPr>
                <w:rFonts w:ascii="Times New Roman" w:hAnsi="Times New Roman"/>
                <w:sz w:val="24"/>
                <w:szCs w:val="24"/>
              </w:rPr>
              <w:t xml:space="preserve">$   </w:t>
            </w:r>
            <w:r w:rsidR="00BD6A35" w:rsidRPr="003F1467">
              <w:rPr>
                <w:rFonts w:ascii="Times New Roman" w:hAnsi="Times New Roman"/>
                <w:sz w:val="24"/>
                <w:szCs w:val="24"/>
              </w:rPr>
              <w:t xml:space="preserve">  </w:t>
            </w:r>
            <w:r w:rsidR="0070033E" w:rsidRPr="003F1467">
              <w:rPr>
                <w:rFonts w:ascii="Times New Roman" w:hAnsi="Times New Roman"/>
                <w:sz w:val="24"/>
                <w:szCs w:val="24"/>
              </w:rPr>
              <w:t xml:space="preserve"> </w:t>
            </w:r>
            <w:r w:rsidRPr="003F1467">
              <w:rPr>
                <w:rFonts w:ascii="Times New Roman" w:hAnsi="Times New Roman"/>
                <w:sz w:val="24"/>
                <w:szCs w:val="24"/>
              </w:rPr>
              <w:t>6,000</w:t>
            </w:r>
          </w:p>
        </w:tc>
      </w:tr>
      <w:tr w:rsidR="009F6900" w:rsidRPr="006171D7" w:rsidTr="003F1467">
        <w:tc>
          <w:tcPr>
            <w:tcW w:w="6295" w:type="dxa"/>
            <w:tcBorders>
              <w:top w:val="single" w:sz="4" w:space="0" w:color="auto"/>
              <w:left w:val="single" w:sz="4" w:space="0" w:color="auto"/>
              <w:bottom w:val="single" w:sz="4" w:space="0" w:color="auto"/>
              <w:right w:val="single" w:sz="4" w:space="0" w:color="auto"/>
            </w:tcBorders>
            <w:shd w:val="clear" w:color="auto" w:fill="auto"/>
          </w:tcPr>
          <w:p w:rsidR="009F6900" w:rsidRPr="003F1467" w:rsidRDefault="009F6900" w:rsidP="009F6900">
            <w:pPr>
              <w:rPr>
                <w:rFonts w:ascii="Times New Roman" w:hAnsi="Times New Roman"/>
                <w:sz w:val="24"/>
                <w:szCs w:val="24"/>
              </w:rPr>
            </w:pPr>
            <w:r w:rsidRPr="003F1467">
              <w:rPr>
                <w:rFonts w:ascii="Times New Roman" w:hAnsi="Times New Roman"/>
                <w:sz w:val="24"/>
                <w:szCs w:val="24"/>
              </w:rPr>
              <w:t>Total Net Contributions Due included on ETA 581 Report</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F6900" w:rsidRPr="003F1467" w:rsidRDefault="009F6900" w:rsidP="003F1467">
            <w:pPr>
              <w:jc w:val="right"/>
              <w:rPr>
                <w:rFonts w:ascii="Times New Roman" w:hAnsi="Times New Roman"/>
                <w:sz w:val="24"/>
                <w:szCs w:val="24"/>
              </w:rPr>
            </w:pPr>
            <w:r w:rsidRPr="003F1467">
              <w:rPr>
                <w:rFonts w:ascii="Times New Roman" w:hAnsi="Times New Roman"/>
                <w:sz w:val="24"/>
                <w:szCs w:val="24"/>
              </w:rPr>
              <w:t xml:space="preserve">$  </w:t>
            </w:r>
            <w:r w:rsidR="00BD6A35" w:rsidRPr="003F1467">
              <w:rPr>
                <w:rFonts w:ascii="Times New Roman" w:hAnsi="Times New Roman"/>
                <w:sz w:val="24"/>
                <w:szCs w:val="24"/>
              </w:rPr>
              <w:t xml:space="preserve">   </w:t>
            </w:r>
            <w:r w:rsidRPr="003F1467">
              <w:rPr>
                <w:rFonts w:ascii="Times New Roman" w:hAnsi="Times New Roman"/>
                <w:sz w:val="24"/>
                <w:szCs w:val="24"/>
              </w:rPr>
              <w:t xml:space="preserve"> 5,000</w:t>
            </w:r>
          </w:p>
        </w:tc>
      </w:tr>
    </w:tbl>
    <w:p w:rsidR="009F6900" w:rsidRPr="003F1467" w:rsidRDefault="009F6900" w:rsidP="009F6900">
      <w:pPr>
        <w:ind w:left="1260"/>
        <w:rPr>
          <w:rFonts w:ascii="Times New Roman" w:hAnsi="Times New Roman"/>
          <w:sz w:val="24"/>
          <w:szCs w:val="24"/>
        </w:rPr>
      </w:pPr>
    </w:p>
    <w:p w:rsidR="009F6900" w:rsidRPr="003F1467" w:rsidRDefault="009F6900" w:rsidP="003F1467">
      <w:pPr>
        <w:ind w:left="1260"/>
        <w:jc w:val="both"/>
        <w:rPr>
          <w:rFonts w:ascii="Times New Roman" w:hAnsi="Times New Roman"/>
          <w:sz w:val="24"/>
          <w:szCs w:val="24"/>
        </w:rPr>
      </w:pPr>
      <w:r w:rsidRPr="003F1467">
        <w:rPr>
          <w:rFonts w:ascii="Times New Roman" w:hAnsi="Times New Roman"/>
          <w:sz w:val="24"/>
          <w:szCs w:val="24"/>
        </w:rPr>
        <w:t>(Note: Net contributions due on the third and fourth quarters of 2017 are excluded since taxable wages were not reported before December 31, 2017. Assumes employer will pay contributions on each quarter at the new contribution rate without adjustments.)</w:t>
      </w:r>
    </w:p>
    <w:p w:rsidR="009F6900" w:rsidRPr="003F1467" w:rsidRDefault="009F6900" w:rsidP="009F6900">
      <w:pPr>
        <w:ind w:left="1260"/>
        <w:rPr>
          <w:rFonts w:ascii="Times New Roman" w:hAnsi="Times New Roman"/>
          <w:sz w:val="24"/>
          <w:szCs w:val="24"/>
          <w:u w:val="single"/>
        </w:rPr>
      </w:pPr>
    </w:p>
    <w:p w:rsidR="009F6900" w:rsidRPr="003F1467" w:rsidRDefault="009F6900" w:rsidP="009F6900">
      <w:pPr>
        <w:ind w:left="1260"/>
        <w:rPr>
          <w:rFonts w:ascii="Times New Roman" w:hAnsi="Times New Roman"/>
          <w:sz w:val="24"/>
          <w:szCs w:val="24"/>
        </w:rPr>
      </w:pPr>
      <w:r w:rsidRPr="003F1467">
        <w:rPr>
          <w:rFonts w:ascii="Times New Roman" w:hAnsi="Times New Roman"/>
          <w:sz w:val="24"/>
          <w:szCs w:val="24"/>
          <w:u w:val="single"/>
        </w:rPr>
        <w:t>Example</w:t>
      </w:r>
      <w:r w:rsidRPr="003F1467">
        <w:rPr>
          <w:rFonts w:ascii="Times New Roman" w:hAnsi="Times New Roman"/>
          <w:sz w:val="24"/>
          <w:szCs w:val="24"/>
        </w:rPr>
        <w:t>: Total Net Contributions Due for All Employers.</w:t>
      </w:r>
    </w:p>
    <w:p w:rsidR="009F6900" w:rsidRPr="003F1467" w:rsidRDefault="009F6900" w:rsidP="009F6900">
      <w:pPr>
        <w:ind w:left="1260"/>
        <w:rPr>
          <w:rFonts w:ascii="Times New Roman" w:hAnsi="Times New Roman"/>
          <w:sz w:val="24"/>
          <w:szCs w:val="24"/>
        </w:rPr>
      </w:pPr>
    </w:p>
    <w:p w:rsidR="009F6900" w:rsidRPr="003F1467" w:rsidRDefault="009F6900" w:rsidP="003F1467">
      <w:pPr>
        <w:ind w:left="1260"/>
        <w:jc w:val="both"/>
        <w:rPr>
          <w:rFonts w:ascii="Times New Roman" w:hAnsi="Times New Roman"/>
          <w:sz w:val="24"/>
          <w:szCs w:val="24"/>
        </w:rPr>
      </w:pPr>
      <w:r w:rsidRPr="003F1467">
        <w:rPr>
          <w:rFonts w:ascii="Times New Roman" w:hAnsi="Times New Roman"/>
          <w:sz w:val="24"/>
          <w:szCs w:val="24"/>
        </w:rPr>
        <w:t>For the report quarter ending December 31, 2017 – Rates changed in the fourth quarter of 2017;</w:t>
      </w:r>
    </w:p>
    <w:p w:rsidR="009F6900" w:rsidRPr="003F1467" w:rsidRDefault="009F6900" w:rsidP="009F6900">
      <w:pPr>
        <w:ind w:left="1260"/>
        <w:rPr>
          <w:rFonts w:ascii="Times New Roman" w:hAnsi="Times New Roman"/>
          <w:sz w:val="24"/>
          <w:szCs w:val="24"/>
        </w:rPr>
      </w:pPr>
    </w:p>
    <w:tbl>
      <w:tblPr>
        <w:tblW w:w="8257"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7"/>
        <w:gridCol w:w="1530"/>
      </w:tblGrid>
      <w:tr w:rsidR="009F6900" w:rsidRPr="006171D7" w:rsidTr="003F1467">
        <w:tc>
          <w:tcPr>
            <w:tcW w:w="6727" w:type="dxa"/>
            <w:shd w:val="clear" w:color="auto" w:fill="auto"/>
          </w:tcPr>
          <w:p w:rsidR="009F6900" w:rsidRPr="003F1467" w:rsidRDefault="009F6900" w:rsidP="009F6900">
            <w:pPr>
              <w:rPr>
                <w:rFonts w:ascii="Times New Roman" w:hAnsi="Times New Roman"/>
                <w:sz w:val="24"/>
                <w:szCs w:val="24"/>
              </w:rPr>
            </w:pPr>
            <w:r w:rsidRPr="003F1467">
              <w:rPr>
                <w:rFonts w:ascii="Times New Roman" w:hAnsi="Times New Roman"/>
                <w:sz w:val="24"/>
                <w:szCs w:val="24"/>
              </w:rPr>
              <w:t>Contributions due on all quarters for which rates were changed:</w:t>
            </w:r>
          </w:p>
        </w:tc>
        <w:tc>
          <w:tcPr>
            <w:tcW w:w="1530" w:type="dxa"/>
            <w:shd w:val="clear" w:color="auto" w:fill="auto"/>
          </w:tcPr>
          <w:p w:rsidR="009F6900" w:rsidRPr="003F1467" w:rsidRDefault="009F6900" w:rsidP="003F1467">
            <w:pPr>
              <w:jc w:val="right"/>
              <w:rPr>
                <w:rFonts w:ascii="Times New Roman" w:hAnsi="Times New Roman"/>
                <w:sz w:val="24"/>
                <w:szCs w:val="24"/>
              </w:rPr>
            </w:pPr>
            <w:r w:rsidRPr="003F1467">
              <w:rPr>
                <w:rFonts w:ascii="Times New Roman" w:hAnsi="Times New Roman"/>
                <w:sz w:val="24"/>
                <w:szCs w:val="24"/>
              </w:rPr>
              <w:t xml:space="preserve">$  </w:t>
            </w:r>
            <w:r w:rsidR="00BD6A35" w:rsidRPr="003F1467">
              <w:rPr>
                <w:rFonts w:ascii="Times New Roman" w:hAnsi="Times New Roman"/>
                <w:sz w:val="24"/>
                <w:szCs w:val="24"/>
              </w:rPr>
              <w:t xml:space="preserve">  </w:t>
            </w:r>
            <w:r w:rsidRPr="003F1467">
              <w:rPr>
                <w:rFonts w:ascii="Times New Roman" w:hAnsi="Times New Roman"/>
                <w:sz w:val="24"/>
                <w:szCs w:val="24"/>
              </w:rPr>
              <w:t>500,000</w:t>
            </w:r>
          </w:p>
        </w:tc>
      </w:tr>
      <w:tr w:rsidR="009F6900" w:rsidRPr="006171D7" w:rsidTr="003F1467">
        <w:tc>
          <w:tcPr>
            <w:tcW w:w="6727" w:type="dxa"/>
            <w:shd w:val="clear" w:color="auto" w:fill="auto"/>
          </w:tcPr>
          <w:p w:rsidR="009F6900" w:rsidRPr="003F1467" w:rsidRDefault="009F6900" w:rsidP="009F6900">
            <w:pPr>
              <w:rPr>
                <w:rFonts w:ascii="Times New Roman" w:hAnsi="Times New Roman"/>
                <w:sz w:val="24"/>
                <w:szCs w:val="24"/>
              </w:rPr>
            </w:pPr>
            <w:r w:rsidRPr="003F1467">
              <w:rPr>
                <w:rFonts w:ascii="Times New Roman" w:hAnsi="Times New Roman"/>
                <w:sz w:val="24"/>
                <w:szCs w:val="24"/>
              </w:rPr>
              <w:t>Credits on all quarters for which rates were changed:</w:t>
            </w:r>
          </w:p>
        </w:tc>
        <w:tc>
          <w:tcPr>
            <w:tcW w:w="1530" w:type="dxa"/>
            <w:shd w:val="clear" w:color="auto" w:fill="auto"/>
          </w:tcPr>
          <w:p w:rsidR="009F6900" w:rsidRPr="003F1467" w:rsidRDefault="009F6900" w:rsidP="003F1467">
            <w:pPr>
              <w:jc w:val="right"/>
              <w:rPr>
                <w:rFonts w:ascii="Times New Roman" w:hAnsi="Times New Roman"/>
                <w:sz w:val="24"/>
                <w:szCs w:val="24"/>
              </w:rPr>
            </w:pPr>
            <w:r w:rsidRPr="003F1467">
              <w:rPr>
                <w:rFonts w:ascii="Times New Roman" w:hAnsi="Times New Roman"/>
                <w:sz w:val="24"/>
                <w:szCs w:val="24"/>
              </w:rPr>
              <w:t>$</w:t>
            </w:r>
            <w:r w:rsidR="0070033E" w:rsidRPr="003F1467">
              <w:rPr>
                <w:rFonts w:ascii="Times New Roman" w:hAnsi="Times New Roman"/>
                <w:sz w:val="24"/>
                <w:szCs w:val="24"/>
              </w:rPr>
              <w:t xml:space="preserve"> </w:t>
            </w:r>
            <w:r w:rsidRPr="003F1467">
              <w:rPr>
                <w:rFonts w:ascii="Times New Roman" w:hAnsi="Times New Roman"/>
                <w:sz w:val="24"/>
                <w:szCs w:val="24"/>
              </w:rPr>
              <w:t xml:space="preserve"> (100,000)</w:t>
            </w:r>
          </w:p>
        </w:tc>
      </w:tr>
      <w:tr w:rsidR="009F6900" w:rsidRPr="006171D7" w:rsidTr="003F1467">
        <w:tc>
          <w:tcPr>
            <w:tcW w:w="6727" w:type="dxa"/>
            <w:shd w:val="clear" w:color="auto" w:fill="auto"/>
          </w:tcPr>
          <w:p w:rsidR="009F6900" w:rsidRPr="003F1467" w:rsidRDefault="009F6900" w:rsidP="009F6900">
            <w:pPr>
              <w:rPr>
                <w:rFonts w:ascii="Times New Roman" w:hAnsi="Times New Roman"/>
                <w:sz w:val="24"/>
                <w:szCs w:val="24"/>
              </w:rPr>
            </w:pPr>
            <w:r w:rsidRPr="003F1467">
              <w:rPr>
                <w:rFonts w:ascii="Times New Roman" w:hAnsi="Times New Roman"/>
                <w:sz w:val="24"/>
                <w:szCs w:val="24"/>
              </w:rPr>
              <w:t>Total net contributions due reported on ETA 581 Report:</w:t>
            </w:r>
          </w:p>
        </w:tc>
        <w:tc>
          <w:tcPr>
            <w:tcW w:w="1530" w:type="dxa"/>
            <w:shd w:val="clear" w:color="auto" w:fill="auto"/>
          </w:tcPr>
          <w:p w:rsidR="009F6900" w:rsidRPr="003F1467" w:rsidRDefault="009F6900" w:rsidP="003F1467">
            <w:pPr>
              <w:jc w:val="right"/>
              <w:rPr>
                <w:rFonts w:ascii="Times New Roman" w:hAnsi="Times New Roman"/>
                <w:sz w:val="24"/>
                <w:szCs w:val="24"/>
              </w:rPr>
            </w:pPr>
            <w:r w:rsidRPr="003F1467">
              <w:rPr>
                <w:rFonts w:ascii="Times New Roman" w:hAnsi="Times New Roman"/>
                <w:sz w:val="24"/>
                <w:szCs w:val="24"/>
              </w:rPr>
              <w:t xml:space="preserve">$ </w:t>
            </w:r>
            <w:r w:rsidR="0070033E" w:rsidRPr="003F1467">
              <w:rPr>
                <w:rFonts w:ascii="Times New Roman" w:hAnsi="Times New Roman"/>
                <w:sz w:val="24"/>
                <w:szCs w:val="24"/>
              </w:rPr>
              <w:t xml:space="preserve"> </w:t>
            </w:r>
            <w:r w:rsidRPr="003F1467">
              <w:rPr>
                <w:rFonts w:ascii="Times New Roman" w:hAnsi="Times New Roman"/>
                <w:sz w:val="24"/>
                <w:szCs w:val="24"/>
              </w:rPr>
              <w:t xml:space="preserve"> </w:t>
            </w:r>
            <w:r w:rsidR="00BD6A35" w:rsidRPr="003F1467">
              <w:rPr>
                <w:rFonts w:ascii="Times New Roman" w:hAnsi="Times New Roman"/>
                <w:sz w:val="24"/>
                <w:szCs w:val="24"/>
              </w:rPr>
              <w:t xml:space="preserve"> </w:t>
            </w:r>
            <w:r w:rsidRPr="003F1467">
              <w:rPr>
                <w:rFonts w:ascii="Times New Roman" w:hAnsi="Times New Roman"/>
                <w:sz w:val="24"/>
                <w:szCs w:val="24"/>
              </w:rPr>
              <w:t>400,000</w:t>
            </w:r>
          </w:p>
        </w:tc>
      </w:tr>
    </w:tbl>
    <w:p w:rsidR="009F6900" w:rsidRPr="003F1467" w:rsidRDefault="009F6900" w:rsidP="009F6900">
      <w:pPr>
        <w:widowControl/>
        <w:jc w:val="both"/>
        <w:rPr>
          <w:rFonts w:ascii="Times New Roman" w:hAnsi="Times New Roman"/>
          <w:sz w:val="24"/>
          <w:szCs w:val="24"/>
        </w:rPr>
      </w:pPr>
    </w:p>
    <w:p w:rsidR="00907C5B" w:rsidRPr="003F1467" w:rsidRDefault="00907C5B" w:rsidP="00907C5B">
      <w:pPr>
        <w:rPr>
          <w:rFonts w:ascii="Times New Roman" w:hAnsi="Times New Roman"/>
          <w:sz w:val="24"/>
          <w:szCs w:val="24"/>
        </w:rPr>
      </w:pPr>
    </w:p>
    <w:p w:rsidR="00907C5B" w:rsidRPr="003F1467" w:rsidRDefault="00907C5B">
      <w:pPr>
        <w:pStyle w:val="ListParagraph"/>
        <w:widowControl/>
        <w:numPr>
          <w:ilvl w:val="0"/>
          <w:numId w:val="11"/>
        </w:numPr>
        <w:tabs>
          <w:tab w:val="left" w:pos="540"/>
          <w:tab w:val="left" w:pos="1080"/>
        </w:tabs>
        <w:jc w:val="both"/>
        <w:rPr>
          <w:rFonts w:ascii="Times New Roman" w:hAnsi="Times New Roman"/>
          <w:sz w:val="24"/>
          <w:szCs w:val="24"/>
        </w:rPr>
      </w:pPr>
      <w:r w:rsidRPr="003F1467">
        <w:rPr>
          <w:rStyle w:val="Heading4Char"/>
          <w:rFonts w:ascii="Times New Roman" w:hAnsi="Times New Roman"/>
        </w:rPr>
        <w:fldChar w:fldCharType="begin"/>
      </w:r>
      <w:r w:rsidRPr="003F1467">
        <w:rPr>
          <w:rStyle w:val="Heading4Char"/>
          <w:rFonts w:ascii="Times New Roman" w:hAnsi="Times New Roman"/>
        </w:rPr>
        <w:instrText xml:space="preserve"> TC “</w:instrText>
      </w:r>
      <w:bookmarkStart w:id="112" w:name="_Toc481479550"/>
      <w:r w:rsidRPr="003F1467">
        <w:rPr>
          <w:rStyle w:val="Heading4Char"/>
          <w:rFonts w:ascii="Times New Roman" w:hAnsi="Times New Roman"/>
        </w:rPr>
        <w:instrText>12.Comments.</w:instrText>
      </w:r>
      <w:bookmarkEnd w:id="112"/>
      <w:r w:rsidRPr="003F1467">
        <w:rPr>
          <w:rStyle w:val="Heading4Char"/>
          <w:rFonts w:ascii="Times New Roman" w:hAnsi="Times New Roman"/>
        </w:rPr>
        <w:instrText xml:space="preserve">” \f 1 \l 1 </w:instrText>
      </w:r>
      <w:r w:rsidRPr="003F1467">
        <w:rPr>
          <w:rStyle w:val="Heading4Char"/>
          <w:rFonts w:ascii="Times New Roman" w:hAnsi="Times New Roman"/>
        </w:rPr>
        <w:fldChar w:fldCharType="end"/>
      </w:r>
      <w:bookmarkStart w:id="113" w:name="_Toc268648"/>
      <w:r w:rsidRPr="003F1467">
        <w:rPr>
          <w:rStyle w:val="Heading4Char"/>
          <w:rFonts w:ascii="Times New Roman" w:hAnsi="Times New Roman"/>
        </w:rPr>
        <w:t>Comments</w:t>
      </w:r>
      <w:bookmarkEnd w:id="113"/>
      <w:r w:rsidRPr="003F1467">
        <w:rPr>
          <w:rFonts w:ascii="Times New Roman" w:hAnsi="Times New Roman"/>
          <w:sz w:val="24"/>
          <w:szCs w:val="24"/>
        </w:rPr>
        <w:t>.  Four lines are available on the electronic submittal system for comments.  Comments are appropriate under the following circumstances:</w:t>
      </w:r>
    </w:p>
    <w:p w:rsidR="00907C5B" w:rsidRPr="003F1467" w:rsidRDefault="00907C5B" w:rsidP="00907C5B">
      <w:pPr>
        <w:widowControl/>
        <w:jc w:val="both"/>
        <w:rPr>
          <w:rFonts w:ascii="Times New Roman" w:hAnsi="Times New Roman"/>
          <w:sz w:val="24"/>
          <w:szCs w:val="24"/>
        </w:rPr>
      </w:pPr>
    </w:p>
    <w:p w:rsidR="00907C5B" w:rsidRPr="003F1467" w:rsidRDefault="00907C5B" w:rsidP="00907C5B">
      <w:pPr>
        <w:widowControl/>
        <w:tabs>
          <w:tab w:val="left" w:pos="1062"/>
          <w:tab w:val="left" w:pos="1440"/>
        </w:tabs>
        <w:ind w:left="1440" w:hanging="360"/>
        <w:jc w:val="both"/>
        <w:rPr>
          <w:rFonts w:ascii="Times New Roman" w:hAnsi="Times New Roman"/>
          <w:sz w:val="24"/>
          <w:szCs w:val="24"/>
        </w:rPr>
      </w:pPr>
      <w:r w:rsidRPr="003F1467">
        <w:rPr>
          <w:rFonts w:ascii="Times New Roman" w:hAnsi="Times New Roman"/>
          <w:sz w:val="24"/>
          <w:szCs w:val="24"/>
        </w:rPr>
        <w:t>a.</w:t>
      </w:r>
      <w:r w:rsidRPr="003F1467">
        <w:rPr>
          <w:rFonts w:ascii="Times New Roman" w:hAnsi="Times New Roman"/>
          <w:sz w:val="24"/>
          <w:szCs w:val="24"/>
        </w:rPr>
        <w:tab/>
      </w:r>
      <w:r w:rsidRPr="003F1467">
        <w:rPr>
          <w:rFonts w:ascii="Times New Roman" w:hAnsi="Times New Roman"/>
          <w:sz w:val="24"/>
          <w:szCs w:val="24"/>
          <w:u w:val="single"/>
        </w:rPr>
        <w:t>Administrative Factors Affecting Data Reported</w:t>
      </w:r>
      <w:r w:rsidRPr="003F1467">
        <w:rPr>
          <w:rFonts w:ascii="Times New Roman" w:hAnsi="Times New Roman"/>
          <w:sz w:val="24"/>
          <w:szCs w:val="24"/>
        </w:rPr>
        <w:t>.  Describe any administrative factors, such as rules and regulations, which may affect the information reported in such a way that it lacks comparability with data submitted on prior reports or on current reports submitted by the state agency.</w:t>
      </w:r>
    </w:p>
    <w:p w:rsidR="00907C5B" w:rsidRPr="003F1467" w:rsidRDefault="00907C5B" w:rsidP="00907C5B">
      <w:pPr>
        <w:widowControl/>
        <w:tabs>
          <w:tab w:val="left" w:pos="1062"/>
          <w:tab w:val="left" w:pos="1440"/>
        </w:tabs>
        <w:ind w:left="1440" w:hanging="360"/>
        <w:jc w:val="both"/>
        <w:rPr>
          <w:rFonts w:ascii="Times New Roman" w:hAnsi="Times New Roman"/>
          <w:sz w:val="24"/>
          <w:szCs w:val="24"/>
        </w:rPr>
      </w:pPr>
    </w:p>
    <w:p w:rsidR="00907C5B" w:rsidRPr="003F1467" w:rsidRDefault="00907C5B" w:rsidP="00907C5B">
      <w:pPr>
        <w:widowControl/>
        <w:tabs>
          <w:tab w:val="left" w:pos="1062"/>
          <w:tab w:val="left" w:pos="1440"/>
        </w:tabs>
        <w:ind w:left="1440" w:hanging="360"/>
        <w:jc w:val="both"/>
        <w:rPr>
          <w:rFonts w:ascii="Times New Roman" w:hAnsi="Times New Roman"/>
          <w:sz w:val="24"/>
          <w:szCs w:val="24"/>
        </w:rPr>
      </w:pPr>
      <w:r w:rsidRPr="003F1467">
        <w:rPr>
          <w:rFonts w:ascii="Times New Roman" w:hAnsi="Times New Roman"/>
          <w:sz w:val="24"/>
          <w:szCs w:val="24"/>
        </w:rPr>
        <w:t>b.</w:t>
      </w:r>
      <w:r w:rsidRPr="003F1467">
        <w:rPr>
          <w:rFonts w:ascii="Times New Roman" w:hAnsi="Times New Roman"/>
          <w:sz w:val="24"/>
          <w:szCs w:val="24"/>
        </w:rPr>
        <w:tab/>
      </w:r>
      <w:r w:rsidRPr="003F1467">
        <w:rPr>
          <w:rFonts w:ascii="Times New Roman" w:hAnsi="Times New Roman"/>
          <w:sz w:val="24"/>
          <w:szCs w:val="24"/>
          <w:u w:val="single"/>
        </w:rPr>
        <w:t>Legal Factors Affecting Data Reported</w:t>
      </w:r>
      <w:r w:rsidRPr="003F1467">
        <w:rPr>
          <w:rFonts w:ascii="Times New Roman" w:hAnsi="Times New Roman"/>
          <w:sz w:val="24"/>
          <w:szCs w:val="24"/>
        </w:rPr>
        <w:t>.  Describe any legal factors, such as new laws or amendments to the state unemployment compensation law, which may affect the information reported in such a way that it lacks comparability with data submitted on prior reports or on current reports submitted by other state agencies.</w:t>
      </w:r>
    </w:p>
    <w:p w:rsidR="00907C5B" w:rsidRPr="003F1467" w:rsidRDefault="00907C5B" w:rsidP="00907C5B">
      <w:pPr>
        <w:widowControl/>
        <w:tabs>
          <w:tab w:val="left" w:pos="1062"/>
          <w:tab w:val="left" w:pos="1440"/>
        </w:tabs>
        <w:ind w:left="1440" w:hanging="360"/>
        <w:jc w:val="both"/>
        <w:rPr>
          <w:rFonts w:ascii="Times New Roman" w:hAnsi="Times New Roman"/>
          <w:sz w:val="24"/>
          <w:szCs w:val="24"/>
        </w:rPr>
      </w:pPr>
    </w:p>
    <w:p w:rsidR="00907C5B" w:rsidRPr="006171D7" w:rsidRDefault="00907C5B" w:rsidP="003F1467">
      <w:pPr>
        <w:widowControl/>
        <w:tabs>
          <w:tab w:val="left" w:pos="1062"/>
          <w:tab w:val="left" w:pos="1440"/>
        </w:tabs>
        <w:ind w:left="1440" w:hanging="360"/>
        <w:jc w:val="both"/>
        <w:rPr>
          <w:rFonts w:ascii="Times New Roman" w:hAnsi="Times New Roman"/>
          <w:sz w:val="24"/>
          <w:szCs w:val="24"/>
          <w:rPrChange w:id="114" w:author="Pham, Quynh - ETA" w:date="2019-02-05T14:11:00Z">
            <w:rPr>
              <w:rFonts w:ascii="Arial" w:hAnsi="Arial" w:cs="Arial"/>
              <w:sz w:val="24"/>
              <w:szCs w:val="24"/>
            </w:rPr>
          </w:rPrChange>
        </w:rPr>
      </w:pPr>
      <w:r w:rsidRPr="003F1467">
        <w:rPr>
          <w:rFonts w:ascii="Times New Roman" w:hAnsi="Times New Roman"/>
          <w:sz w:val="24"/>
          <w:szCs w:val="24"/>
        </w:rPr>
        <w:t>c.</w:t>
      </w:r>
      <w:r w:rsidRPr="003F1467">
        <w:rPr>
          <w:rFonts w:ascii="Times New Roman" w:hAnsi="Times New Roman"/>
          <w:sz w:val="24"/>
          <w:szCs w:val="24"/>
        </w:rPr>
        <w:tab/>
      </w:r>
      <w:r w:rsidRPr="003F1467">
        <w:rPr>
          <w:rFonts w:ascii="Times New Roman" w:hAnsi="Times New Roman"/>
          <w:sz w:val="24"/>
          <w:szCs w:val="24"/>
          <w:u w:val="single"/>
        </w:rPr>
        <w:t>Economic Factors Affecting Data Reported</w:t>
      </w:r>
      <w:r w:rsidRPr="003F1467">
        <w:rPr>
          <w:rFonts w:ascii="Times New Roman" w:hAnsi="Times New Roman"/>
          <w:sz w:val="24"/>
          <w:szCs w:val="24"/>
        </w:rPr>
        <w:t>.  Describe any economic factors which substantially affect the data reported by increasing or reducing the number of status determinations, subject employers, field audits, and amount of receivables in such a way that the conditions will be reflected in any of the tabulations prepared.</w:t>
      </w:r>
    </w:p>
    <w:sectPr w:rsidR="00907C5B" w:rsidRPr="006171D7" w:rsidSect="00D37464">
      <w:headerReference w:type="default" r:id="rId9"/>
      <w:footerReference w:type="default" r:id="rId10"/>
      <w:type w:val="continuous"/>
      <w:pgSz w:w="12240" w:h="15840"/>
      <w:pgMar w:top="1440" w:right="1440" w:bottom="1440" w:left="1440" w:header="720" w:footer="1051"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D56" w:rsidRDefault="00296D56">
      <w:r>
        <w:separator/>
      </w:r>
    </w:p>
  </w:endnote>
  <w:endnote w:type="continuationSeparator" w:id="0">
    <w:p w:rsidR="00296D56" w:rsidRDefault="00296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10 pitch">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D56" w:rsidRPr="00FE4F56" w:rsidRDefault="00296D56" w:rsidP="00FE4F56">
    <w:pPr>
      <w:widowControl/>
      <w:pBdr>
        <w:top w:val="single" w:sz="4" w:space="1" w:color="auto"/>
      </w:pBdr>
      <w:tabs>
        <w:tab w:val="left" w:pos="-720"/>
        <w:tab w:val="left" w:pos="0"/>
        <w:tab w:val="left" w:pos="576"/>
        <w:tab w:val="left" w:pos="1152"/>
        <w:tab w:val="left" w:pos="1728"/>
        <w:tab w:val="left" w:pos="2304"/>
        <w:tab w:val="left" w:pos="2880"/>
        <w:tab w:val="left" w:pos="3456"/>
        <w:tab w:val="left" w:pos="4032"/>
        <w:tab w:val="left" w:pos="4260"/>
        <w:tab w:val="left" w:pos="4608"/>
        <w:tab w:val="center" w:pos="4680"/>
        <w:tab w:val="left" w:pos="5184"/>
        <w:tab w:val="left" w:pos="5760"/>
        <w:tab w:val="left" w:pos="6336"/>
        <w:tab w:val="left" w:pos="6912"/>
        <w:tab w:val="left" w:pos="7488"/>
        <w:tab w:val="left" w:pos="8064"/>
        <w:tab w:val="left" w:pos="8640"/>
        <w:tab w:val="left" w:pos="9360"/>
        <w:tab w:val="left" w:pos="10080"/>
      </w:tabs>
      <w:jc w:val="center"/>
      <w:rPr>
        <w:rFonts w:ascii="Arial" w:hAnsi="Arial" w:cs="Arial"/>
      </w:rPr>
    </w:pPr>
    <w:r w:rsidRPr="004928A8">
      <w:rPr>
        <w:rFonts w:ascii="Arial" w:hAnsi="Arial" w:cs="Arial"/>
      </w:rPr>
      <w:fldChar w:fldCharType="begin"/>
    </w:r>
    <w:r w:rsidRPr="004928A8">
      <w:rPr>
        <w:rFonts w:ascii="Arial" w:hAnsi="Arial" w:cs="Arial"/>
      </w:rPr>
      <w:instrText xml:space="preserve"> STYLEREF  "Heading 3"  \* MERGEFORMAT </w:instrText>
    </w:r>
    <w:r w:rsidRPr="004928A8">
      <w:rPr>
        <w:rFonts w:ascii="Arial" w:hAnsi="Arial" w:cs="Arial"/>
      </w:rPr>
      <w:fldChar w:fldCharType="separate"/>
    </w:r>
    <w:r w:rsidR="003F1467" w:rsidRPr="003F1467">
      <w:rPr>
        <w:rFonts w:ascii="Arial" w:hAnsi="Arial" w:cs="Arial"/>
        <w:b/>
        <w:bCs/>
        <w:noProof/>
      </w:rPr>
      <w:t>Section II-3</w:t>
    </w:r>
    <w:r w:rsidRPr="004928A8">
      <w:rPr>
        <w:rFonts w:ascii="Arial" w:hAnsi="Arial" w:cs="Arial"/>
      </w:rPr>
      <w:fldChar w:fldCharType="end"/>
    </w:r>
    <w:r>
      <w:rPr>
        <w:rFonts w:ascii="Arial" w:hAnsi="Arial" w:cs="Arial"/>
      </w:rPr>
      <w:t>-</w:t>
    </w:r>
    <w:r w:rsidRPr="00FE4F56">
      <w:rPr>
        <w:rFonts w:ascii="Arial" w:hAnsi="Arial" w:cs="Arial"/>
      </w:rPr>
      <w:pgNum/>
    </w:r>
  </w:p>
  <w:p w:rsidR="00296D56" w:rsidRPr="00FE4F56" w:rsidRDefault="00296D56" w:rsidP="009D4785">
    <w:pPr>
      <w:tabs>
        <w:tab w:val="center" w:pos="0"/>
      </w:tabs>
      <w:jc w:val="center"/>
    </w:pPr>
    <w:r>
      <w:rPr>
        <w:rFonts w:ascii="Arial" w:hAnsi="Arial" w:cs="Arial"/>
      </w:rPr>
      <w:t>10/2018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D56" w:rsidRDefault="00296D56">
      <w:r>
        <w:separator/>
      </w:r>
    </w:p>
  </w:footnote>
  <w:footnote w:type="continuationSeparator" w:id="0">
    <w:p w:rsidR="00296D56" w:rsidRDefault="00296D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D56" w:rsidRPr="00C26BA2" w:rsidRDefault="00296D56" w:rsidP="004567ED">
    <w:pPr>
      <w:widowControl/>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360"/>
        <w:tab w:val="left" w:pos="10080"/>
      </w:tabs>
      <w:jc w:val="center"/>
      <w:rPr>
        <w:rFonts w:ascii="Arial" w:hAnsi="Arial" w:cs="Arial"/>
        <w:sz w:val="16"/>
        <w:szCs w:val="16"/>
      </w:rPr>
    </w:pPr>
    <w:r w:rsidRPr="00C26BA2">
      <w:rPr>
        <w:rFonts w:ascii="Arial" w:hAnsi="Arial" w:cs="Arial"/>
        <w:sz w:val="16"/>
        <w:szCs w:val="16"/>
      </w:rPr>
      <w:t>UI REPORT HANDBOOK NO.401</w:t>
    </w:r>
  </w:p>
  <w:tbl>
    <w:tblPr>
      <w:tblStyle w:val="TableGrid"/>
      <w:tblW w:w="98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31"/>
    </w:tblGrid>
    <w:tr w:rsidR="00296D56" w:rsidRPr="00C26BA2" w:rsidTr="00695C5C">
      <w:trPr>
        <w:trHeight w:val="146"/>
      </w:trPr>
      <w:tc>
        <w:tcPr>
          <w:tcW w:w="9831" w:type="dxa"/>
        </w:tcPr>
        <w:p w:rsidR="00296D56" w:rsidRPr="00C26BA2" w:rsidRDefault="00296D56" w:rsidP="004567ED">
          <w:pPr>
            <w:widowControl/>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360"/>
              <w:tab w:val="left" w:pos="10080"/>
            </w:tabs>
            <w:jc w:val="center"/>
            <w:rPr>
              <w:rFonts w:ascii="Arial" w:hAnsi="Arial" w:cs="Arial"/>
              <w:sz w:val="16"/>
              <w:szCs w:val="16"/>
            </w:rPr>
          </w:pPr>
          <w:r w:rsidRPr="00C26BA2">
            <w:rPr>
              <w:rFonts w:ascii="Arial" w:hAnsi="Arial" w:cs="Arial"/>
              <w:sz w:val="16"/>
              <w:szCs w:val="16"/>
            </w:rPr>
            <w:fldChar w:fldCharType="begin"/>
          </w:r>
          <w:r w:rsidRPr="00C26BA2">
            <w:rPr>
              <w:rFonts w:ascii="Arial" w:hAnsi="Arial" w:cs="Arial"/>
              <w:sz w:val="16"/>
              <w:szCs w:val="16"/>
            </w:rPr>
            <w:instrText xml:space="preserve"> STYLEREF  Title  \* MERGEFORMAT </w:instrText>
          </w:r>
          <w:r w:rsidRPr="00C26BA2">
            <w:rPr>
              <w:rFonts w:ascii="Arial" w:hAnsi="Arial" w:cs="Arial"/>
              <w:sz w:val="16"/>
              <w:szCs w:val="16"/>
            </w:rPr>
            <w:fldChar w:fldCharType="separate"/>
          </w:r>
          <w:r w:rsidR="003F1467">
            <w:rPr>
              <w:rFonts w:ascii="Arial" w:hAnsi="Arial" w:cs="Arial"/>
              <w:noProof/>
              <w:sz w:val="16"/>
              <w:szCs w:val="16"/>
            </w:rPr>
            <w:t>ETA 581 - CONTRIBUTION OPERATIONS</w:t>
          </w:r>
          <w:r w:rsidRPr="00C26BA2">
            <w:rPr>
              <w:rFonts w:ascii="Arial" w:hAnsi="Arial" w:cs="Arial"/>
              <w:sz w:val="16"/>
              <w:szCs w:val="16"/>
            </w:rPr>
            <w:fldChar w:fldCharType="end"/>
          </w:r>
        </w:p>
      </w:tc>
    </w:tr>
  </w:tbl>
  <w:p w:rsidR="00296D56" w:rsidRDefault="00296D56" w:rsidP="00695C5C">
    <w:pPr>
      <w:widowControl/>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360"/>
        <w:tab w:val="left" w:pos="10080"/>
      </w:tabs>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ListBullet"/>
      <w:lvlText w:val="*"/>
      <w:lvlJc w:val="left"/>
    </w:lvl>
  </w:abstractNum>
  <w:abstractNum w:abstractNumId="1">
    <w:nsid w:val="020E796B"/>
    <w:multiLevelType w:val="hybridMultilevel"/>
    <w:tmpl w:val="CDB2A3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7130ECB"/>
    <w:multiLevelType w:val="hybridMultilevel"/>
    <w:tmpl w:val="9A0E945C"/>
    <w:lvl w:ilvl="0" w:tplc="859418C4">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08A84EC7"/>
    <w:multiLevelType w:val="hybridMultilevel"/>
    <w:tmpl w:val="FBBAA3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33302B"/>
    <w:multiLevelType w:val="singleLevel"/>
    <w:tmpl w:val="2BFA6B04"/>
    <w:lvl w:ilvl="0">
      <w:start w:val="14"/>
      <w:numFmt w:val="lowerLetter"/>
      <w:lvlText w:val="%1."/>
      <w:legacy w:legacy="1" w:legacySpace="120" w:legacyIndent="360"/>
      <w:lvlJc w:val="left"/>
      <w:pPr>
        <w:ind w:left="1440" w:hanging="360"/>
      </w:pPr>
    </w:lvl>
  </w:abstractNum>
  <w:abstractNum w:abstractNumId="5">
    <w:nsid w:val="1791489E"/>
    <w:multiLevelType w:val="singleLevel"/>
    <w:tmpl w:val="18DCEE6E"/>
    <w:lvl w:ilvl="0">
      <w:start w:val="2"/>
      <w:numFmt w:val="lowerLetter"/>
      <w:lvlText w:val="%1."/>
      <w:legacy w:legacy="1" w:legacySpace="120" w:legacyIndent="360"/>
      <w:lvlJc w:val="left"/>
      <w:pPr>
        <w:ind w:left="1440" w:hanging="360"/>
      </w:pPr>
    </w:lvl>
  </w:abstractNum>
  <w:abstractNum w:abstractNumId="6">
    <w:nsid w:val="279C3567"/>
    <w:multiLevelType w:val="hybridMultilevel"/>
    <w:tmpl w:val="E4C05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B6610E"/>
    <w:multiLevelType w:val="hybridMultilevel"/>
    <w:tmpl w:val="308E1898"/>
    <w:lvl w:ilvl="0" w:tplc="40A09C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48373C9B"/>
    <w:multiLevelType w:val="hybridMultilevel"/>
    <w:tmpl w:val="46B889EE"/>
    <w:lvl w:ilvl="0" w:tplc="FF9A3EC2">
      <w:start w:val="1"/>
      <w:numFmt w:val="decimal"/>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nsid w:val="73542EC9"/>
    <w:multiLevelType w:val="multilevel"/>
    <w:tmpl w:val="476421E8"/>
    <w:lvl w:ilvl="0">
      <w:start w:val="5"/>
      <w:numFmt w:val="decimal"/>
      <w:lvlText w:val="%1."/>
      <w:legacy w:legacy="1" w:legacySpace="0" w:legacyIndent="1080"/>
      <w:lvlJc w:val="left"/>
      <w:pPr>
        <w:ind w:left="1080" w:hanging="1080"/>
      </w:pPr>
    </w:lvl>
    <w:lvl w:ilvl="1">
      <w:start w:val="1"/>
      <w:numFmt w:val="decimal"/>
      <w:lvlText w:val="%2."/>
      <w:legacy w:legacy="1" w:legacySpace="0" w:legacyIndent="1080"/>
      <w:lvlJc w:val="left"/>
      <w:pPr>
        <w:ind w:left="2160" w:hanging="1080"/>
      </w:pPr>
    </w:lvl>
    <w:lvl w:ilvl="2">
      <w:start w:val="1"/>
      <w:numFmt w:val="decimal"/>
      <w:lvlText w:val="%3."/>
      <w:legacy w:legacy="1" w:legacySpace="0" w:legacyIndent="1080"/>
      <w:lvlJc w:val="left"/>
      <w:pPr>
        <w:ind w:left="3240" w:hanging="1080"/>
      </w:pPr>
    </w:lvl>
    <w:lvl w:ilvl="3">
      <w:start w:val="1"/>
      <w:numFmt w:val="decimal"/>
      <w:lvlText w:val="%4."/>
      <w:legacy w:legacy="1" w:legacySpace="0" w:legacyIndent="1080"/>
      <w:lvlJc w:val="left"/>
      <w:pPr>
        <w:ind w:left="4320" w:hanging="1080"/>
      </w:pPr>
    </w:lvl>
    <w:lvl w:ilvl="4">
      <w:start w:val="1"/>
      <w:numFmt w:val="decimal"/>
      <w:lvlText w:val="%5."/>
      <w:legacy w:legacy="1" w:legacySpace="0" w:legacyIndent="1080"/>
      <w:lvlJc w:val="left"/>
      <w:pPr>
        <w:ind w:left="5400" w:hanging="1080"/>
      </w:pPr>
    </w:lvl>
    <w:lvl w:ilvl="5">
      <w:start w:val="1"/>
      <w:numFmt w:val="decimal"/>
      <w:lvlText w:val="%6."/>
      <w:legacy w:legacy="1" w:legacySpace="0" w:legacyIndent="1080"/>
      <w:lvlJc w:val="left"/>
      <w:pPr>
        <w:ind w:left="6480" w:hanging="1080"/>
      </w:pPr>
    </w:lvl>
    <w:lvl w:ilvl="6">
      <w:start w:val="1"/>
      <w:numFmt w:val="decimal"/>
      <w:lvlText w:val="%7."/>
      <w:legacy w:legacy="1" w:legacySpace="0" w:legacyIndent="1080"/>
      <w:lvlJc w:val="left"/>
      <w:pPr>
        <w:ind w:left="7560" w:hanging="1080"/>
      </w:pPr>
    </w:lvl>
    <w:lvl w:ilvl="7">
      <w:start w:val="1"/>
      <w:numFmt w:val="decimal"/>
      <w:lvlText w:val="%8."/>
      <w:legacy w:legacy="1" w:legacySpace="0" w:legacyIndent="1080"/>
      <w:lvlJc w:val="left"/>
      <w:pPr>
        <w:ind w:left="8640" w:hanging="1080"/>
      </w:pPr>
    </w:lvl>
    <w:lvl w:ilvl="8">
      <w:start w:val="1"/>
      <w:numFmt w:val="lowerRoman"/>
      <w:lvlText w:val="%9"/>
      <w:legacy w:legacy="1" w:legacySpace="0" w:legacyIndent="1080"/>
      <w:lvlJc w:val="left"/>
      <w:pPr>
        <w:ind w:left="9720" w:hanging="1080"/>
      </w:pPr>
    </w:lvl>
  </w:abstractNum>
  <w:abstractNum w:abstractNumId="10">
    <w:nsid w:val="7601628C"/>
    <w:multiLevelType w:val="hybridMultilevel"/>
    <w:tmpl w:val="D6C03BF0"/>
    <w:lvl w:ilvl="0" w:tplc="C534E9CE">
      <w:start w:val="1"/>
      <w:numFmt w:val="decimal"/>
      <w:pStyle w:val="Heading4"/>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3"/>
  </w:num>
  <w:num w:numId="4">
    <w:abstractNumId w:val="7"/>
  </w:num>
  <w:num w:numId="5">
    <w:abstractNumId w:val="5"/>
  </w:num>
  <w:num w:numId="6">
    <w:abstractNumId w:val="4"/>
  </w:num>
  <w:num w:numId="7">
    <w:abstractNumId w:val="1"/>
  </w:num>
  <w:num w:numId="8">
    <w:abstractNumId w:val="2"/>
  </w:num>
  <w:num w:numId="9">
    <w:abstractNumId w:val="0"/>
    <w:lvlOverride w:ilvl="0">
      <w:lvl w:ilvl="0">
        <w:start w:val="1"/>
        <w:numFmt w:val="bullet"/>
        <w:pStyle w:val="ListBullet"/>
        <w:lvlText w:val=""/>
        <w:legacy w:legacy="1" w:legacySpace="0" w:legacyIndent="360"/>
        <w:lvlJc w:val="left"/>
        <w:pPr>
          <w:ind w:left="720" w:hanging="360"/>
        </w:pPr>
        <w:rPr>
          <w:rFonts w:ascii="Wingdings" w:hAnsi="Wingdings" w:hint="default"/>
          <w:sz w:val="12"/>
        </w:rPr>
      </w:lvl>
    </w:lvlOverride>
  </w:num>
  <w:num w:numId="10">
    <w:abstractNumId w:val="10"/>
  </w:num>
  <w:num w:numId="1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lmes, Patrick G">
    <w15:presenceInfo w15:providerId="None" w15:userId="Holmes, Patrick G"/>
  </w15:person>
  <w15:person w15:author="Pham, Quynh - ETA">
    <w15:presenceInfo w15:providerId="AD" w15:userId="S-1-5-21-2522062978-2635407418-847139880-51145"/>
  </w15:person>
  <w15:person w15:author="Trujillo, Sandra - ETA">
    <w15:presenceInfo w15:providerId="AD" w15:userId="S-1-5-21-2522062978-2635407418-847139880-1834"/>
  </w15:person>
  <w15:person w15:author="Quynh Pham">
    <w15:presenceInfo w15:providerId="AD" w15:userId="S-1-5-21-2522062978-2635407418-847139880-511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stylePaneFormatFilter w:val="B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402"/>
    <w:rsid w:val="0000651D"/>
    <w:rsid w:val="00014572"/>
    <w:rsid w:val="00051E67"/>
    <w:rsid w:val="00055AE5"/>
    <w:rsid w:val="00073797"/>
    <w:rsid w:val="00087215"/>
    <w:rsid w:val="000E7E56"/>
    <w:rsid w:val="000F4124"/>
    <w:rsid w:val="00101F14"/>
    <w:rsid w:val="001041C7"/>
    <w:rsid w:val="00104356"/>
    <w:rsid w:val="00132197"/>
    <w:rsid w:val="001366E1"/>
    <w:rsid w:val="00153BDA"/>
    <w:rsid w:val="00157146"/>
    <w:rsid w:val="00193F6F"/>
    <w:rsid w:val="001A39C4"/>
    <w:rsid w:val="001A62C4"/>
    <w:rsid w:val="001E3722"/>
    <w:rsid w:val="00225C27"/>
    <w:rsid w:val="00247F46"/>
    <w:rsid w:val="00251BD4"/>
    <w:rsid w:val="00253ED4"/>
    <w:rsid w:val="00282FB4"/>
    <w:rsid w:val="002864DA"/>
    <w:rsid w:val="002956F1"/>
    <w:rsid w:val="00296D56"/>
    <w:rsid w:val="00297455"/>
    <w:rsid w:val="002B79B9"/>
    <w:rsid w:val="00303402"/>
    <w:rsid w:val="0033170C"/>
    <w:rsid w:val="00333E94"/>
    <w:rsid w:val="00336F79"/>
    <w:rsid w:val="00366646"/>
    <w:rsid w:val="003728F9"/>
    <w:rsid w:val="003933EF"/>
    <w:rsid w:val="003D1830"/>
    <w:rsid w:val="003E35DD"/>
    <w:rsid w:val="003F1467"/>
    <w:rsid w:val="003F7D05"/>
    <w:rsid w:val="00404C20"/>
    <w:rsid w:val="00435378"/>
    <w:rsid w:val="00442C23"/>
    <w:rsid w:val="004567ED"/>
    <w:rsid w:val="00482E4A"/>
    <w:rsid w:val="004838B7"/>
    <w:rsid w:val="004928A8"/>
    <w:rsid w:val="004A316F"/>
    <w:rsid w:val="004B6147"/>
    <w:rsid w:val="00516DC7"/>
    <w:rsid w:val="00527B96"/>
    <w:rsid w:val="00543E50"/>
    <w:rsid w:val="005546EF"/>
    <w:rsid w:val="00562F56"/>
    <w:rsid w:val="00563DD7"/>
    <w:rsid w:val="00571B6F"/>
    <w:rsid w:val="00585093"/>
    <w:rsid w:val="00593C82"/>
    <w:rsid w:val="005A512C"/>
    <w:rsid w:val="005B1E3E"/>
    <w:rsid w:val="005D4CC0"/>
    <w:rsid w:val="005E3628"/>
    <w:rsid w:val="006171D7"/>
    <w:rsid w:val="00630732"/>
    <w:rsid w:val="00636082"/>
    <w:rsid w:val="0065437D"/>
    <w:rsid w:val="0066573C"/>
    <w:rsid w:val="00695C5C"/>
    <w:rsid w:val="006A0CA9"/>
    <w:rsid w:val="006A74A9"/>
    <w:rsid w:val="006C3432"/>
    <w:rsid w:val="006E1256"/>
    <w:rsid w:val="006F1F13"/>
    <w:rsid w:val="006F44B3"/>
    <w:rsid w:val="0070033E"/>
    <w:rsid w:val="007037E1"/>
    <w:rsid w:val="007111BB"/>
    <w:rsid w:val="0071790D"/>
    <w:rsid w:val="007F2B38"/>
    <w:rsid w:val="008058D6"/>
    <w:rsid w:val="008234AF"/>
    <w:rsid w:val="00866E76"/>
    <w:rsid w:val="00867435"/>
    <w:rsid w:val="008720B1"/>
    <w:rsid w:val="008746AF"/>
    <w:rsid w:val="0089309A"/>
    <w:rsid w:val="00897444"/>
    <w:rsid w:val="008A6FF9"/>
    <w:rsid w:val="008B6175"/>
    <w:rsid w:val="008C37E4"/>
    <w:rsid w:val="008F1833"/>
    <w:rsid w:val="00907C5B"/>
    <w:rsid w:val="00925E2D"/>
    <w:rsid w:val="00933FF0"/>
    <w:rsid w:val="00947E7F"/>
    <w:rsid w:val="00962C48"/>
    <w:rsid w:val="00962ED5"/>
    <w:rsid w:val="009A6529"/>
    <w:rsid w:val="009B6042"/>
    <w:rsid w:val="009C27D8"/>
    <w:rsid w:val="009D4785"/>
    <w:rsid w:val="009E4403"/>
    <w:rsid w:val="009F6900"/>
    <w:rsid w:val="009F76F3"/>
    <w:rsid w:val="00A052FA"/>
    <w:rsid w:val="00A32E3C"/>
    <w:rsid w:val="00A667A2"/>
    <w:rsid w:val="00A7115B"/>
    <w:rsid w:val="00AA0CF0"/>
    <w:rsid w:val="00AB1791"/>
    <w:rsid w:val="00AD765C"/>
    <w:rsid w:val="00AE5474"/>
    <w:rsid w:val="00B009F3"/>
    <w:rsid w:val="00B12D57"/>
    <w:rsid w:val="00B421D2"/>
    <w:rsid w:val="00B42B13"/>
    <w:rsid w:val="00B439AB"/>
    <w:rsid w:val="00B501BF"/>
    <w:rsid w:val="00B621D2"/>
    <w:rsid w:val="00B75A79"/>
    <w:rsid w:val="00B77BAF"/>
    <w:rsid w:val="00BB4582"/>
    <w:rsid w:val="00BD6A35"/>
    <w:rsid w:val="00BE1310"/>
    <w:rsid w:val="00BE2891"/>
    <w:rsid w:val="00C26BA2"/>
    <w:rsid w:val="00C41D2E"/>
    <w:rsid w:val="00C5624E"/>
    <w:rsid w:val="00C56621"/>
    <w:rsid w:val="00C60374"/>
    <w:rsid w:val="00C75703"/>
    <w:rsid w:val="00C7733F"/>
    <w:rsid w:val="00C82AB5"/>
    <w:rsid w:val="00CA7793"/>
    <w:rsid w:val="00CB57DA"/>
    <w:rsid w:val="00CB6019"/>
    <w:rsid w:val="00CC30CC"/>
    <w:rsid w:val="00CD0F44"/>
    <w:rsid w:val="00CD129E"/>
    <w:rsid w:val="00CD749A"/>
    <w:rsid w:val="00CE3E0B"/>
    <w:rsid w:val="00D148D3"/>
    <w:rsid w:val="00D37464"/>
    <w:rsid w:val="00D5240E"/>
    <w:rsid w:val="00D5480B"/>
    <w:rsid w:val="00D8334D"/>
    <w:rsid w:val="00DA2BA9"/>
    <w:rsid w:val="00DA6E2B"/>
    <w:rsid w:val="00DA7D86"/>
    <w:rsid w:val="00DB3D78"/>
    <w:rsid w:val="00DE196F"/>
    <w:rsid w:val="00E00646"/>
    <w:rsid w:val="00E0591E"/>
    <w:rsid w:val="00E27E35"/>
    <w:rsid w:val="00E371E3"/>
    <w:rsid w:val="00E900DB"/>
    <w:rsid w:val="00EB0016"/>
    <w:rsid w:val="00EB3420"/>
    <w:rsid w:val="00EB594E"/>
    <w:rsid w:val="00EC747C"/>
    <w:rsid w:val="00ED0B20"/>
    <w:rsid w:val="00ED139F"/>
    <w:rsid w:val="00ED3E8F"/>
    <w:rsid w:val="00EE34A8"/>
    <w:rsid w:val="00EF0E26"/>
    <w:rsid w:val="00EF3F49"/>
    <w:rsid w:val="00EF6D3F"/>
    <w:rsid w:val="00F031AA"/>
    <w:rsid w:val="00F34337"/>
    <w:rsid w:val="00F442FE"/>
    <w:rsid w:val="00F74417"/>
    <w:rsid w:val="00F9082C"/>
    <w:rsid w:val="00FA5CD3"/>
    <w:rsid w:val="00FB0587"/>
    <w:rsid w:val="00FD3588"/>
    <w:rsid w:val="00FE4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07C5B"/>
    <w:pPr>
      <w:widowControl w:val="0"/>
      <w:autoSpaceDE w:val="0"/>
      <w:autoSpaceDN w:val="0"/>
      <w:adjustRightInd w:val="0"/>
    </w:pPr>
    <w:rPr>
      <w:rFonts w:ascii="Courier" w:hAnsi="Courier"/>
    </w:rPr>
  </w:style>
  <w:style w:type="paragraph" w:styleId="Heading1">
    <w:name w:val="heading 1"/>
    <w:basedOn w:val="Normal"/>
    <w:next w:val="Normal"/>
    <w:link w:val="Heading1Char"/>
    <w:qFormat/>
    <w:rsid w:val="00C82AB5"/>
    <w:pPr>
      <w:tabs>
        <w:tab w:val="left" w:pos="540"/>
      </w:tabs>
      <w:ind w:left="540" w:hanging="540"/>
      <w:jc w:val="both"/>
      <w:outlineLvl w:val="0"/>
    </w:pPr>
    <w:rPr>
      <w:rFonts w:ascii="Arial" w:hAnsi="Arial" w:cs="Arial"/>
      <w:b/>
      <w:sz w:val="26"/>
    </w:rPr>
  </w:style>
  <w:style w:type="paragraph" w:styleId="Heading2">
    <w:name w:val="heading 2"/>
    <w:basedOn w:val="Normal"/>
    <w:next w:val="Normal"/>
    <w:link w:val="Heading2Char"/>
    <w:semiHidden/>
    <w:unhideWhenUsed/>
    <w:qFormat/>
    <w:rsid w:val="00563DD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TOC1"/>
    <w:link w:val="Heading3Char"/>
    <w:qFormat/>
    <w:rsid w:val="00D37464"/>
    <w:pPr>
      <w:tabs>
        <w:tab w:val="right" w:leader="dot" w:pos="9350"/>
      </w:tabs>
      <w:outlineLvl w:val="2"/>
    </w:pPr>
    <w:rPr>
      <w:rFonts w:cs="Arial"/>
      <w:noProof/>
    </w:rPr>
  </w:style>
  <w:style w:type="paragraph" w:styleId="Heading4">
    <w:name w:val="heading 4"/>
    <w:basedOn w:val="Normal"/>
    <w:next w:val="Normal"/>
    <w:link w:val="Heading4Char"/>
    <w:autoRedefine/>
    <w:unhideWhenUsed/>
    <w:qFormat/>
    <w:rsid w:val="005D4CC0"/>
    <w:pPr>
      <w:numPr>
        <w:numId w:val="10"/>
      </w:numPr>
      <w:tabs>
        <w:tab w:val="left" w:pos="540"/>
        <w:tab w:val="left" w:pos="1080"/>
      </w:tabs>
      <w:jc w:val="both"/>
      <w:outlineLvl w:val="3"/>
    </w:pPr>
    <w:rPr>
      <w:rFonts w:ascii="Times New Roman" w:hAnsi="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pPr>
      <w:widowControl w:val="0"/>
      <w:tabs>
        <w:tab w:val="left" w:pos="720"/>
      </w:tabs>
      <w:autoSpaceDE w:val="0"/>
      <w:autoSpaceDN w:val="0"/>
      <w:adjustRightInd w:val="0"/>
      <w:ind w:left="720" w:hanging="720"/>
      <w:jc w:val="both"/>
    </w:pPr>
    <w:rPr>
      <w:rFonts w:ascii="Courier" w:hAnsi="Courier"/>
      <w:sz w:val="24"/>
      <w:szCs w:val="24"/>
    </w:rPr>
  </w:style>
  <w:style w:type="paragraph" w:customStyle="1" w:styleId="2AutoList1">
    <w:name w:val="2AutoList1"/>
    <w:pPr>
      <w:widowControl w:val="0"/>
      <w:autoSpaceDE w:val="0"/>
      <w:autoSpaceDN w:val="0"/>
      <w:adjustRightInd w:val="0"/>
      <w:ind w:left="-1440"/>
      <w:jc w:val="both"/>
    </w:pPr>
    <w:rPr>
      <w:rFonts w:ascii="Courier" w:hAnsi="Courier"/>
      <w:sz w:val="24"/>
      <w:szCs w:val="24"/>
    </w:rPr>
  </w:style>
  <w:style w:type="paragraph" w:customStyle="1" w:styleId="3AutoList1">
    <w:name w:val="3AutoList1"/>
    <w:pPr>
      <w:widowControl w:val="0"/>
      <w:autoSpaceDE w:val="0"/>
      <w:autoSpaceDN w:val="0"/>
      <w:adjustRightInd w:val="0"/>
      <w:ind w:left="-1440"/>
      <w:jc w:val="both"/>
    </w:pPr>
    <w:rPr>
      <w:rFonts w:ascii="Courier" w:hAnsi="Courier"/>
      <w:sz w:val="24"/>
      <w:szCs w:val="24"/>
    </w:rPr>
  </w:style>
  <w:style w:type="paragraph" w:customStyle="1" w:styleId="4AutoList1">
    <w:name w:val="4AutoList1"/>
    <w:pPr>
      <w:widowControl w:val="0"/>
      <w:autoSpaceDE w:val="0"/>
      <w:autoSpaceDN w:val="0"/>
      <w:adjustRightInd w:val="0"/>
      <w:ind w:left="-1440"/>
      <w:jc w:val="both"/>
    </w:pPr>
    <w:rPr>
      <w:rFonts w:ascii="Courier" w:hAnsi="Courier"/>
      <w:sz w:val="24"/>
      <w:szCs w:val="24"/>
    </w:rPr>
  </w:style>
  <w:style w:type="paragraph" w:customStyle="1" w:styleId="5AutoList1">
    <w:name w:val="5AutoList1"/>
    <w:pPr>
      <w:widowControl w:val="0"/>
      <w:autoSpaceDE w:val="0"/>
      <w:autoSpaceDN w:val="0"/>
      <w:adjustRightInd w:val="0"/>
      <w:ind w:left="-1440"/>
      <w:jc w:val="both"/>
    </w:pPr>
    <w:rPr>
      <w:rFonts w:ascii="Courier" w:hAnsi="Courier"/>
      <w:sz w:val="24"/>
      <w:szCs w:val="24"/>
    </w:rPr>
  </w:style>
  <w:style w:type="paragraph" w:customStyle="1" w:styleId="6AutoList1">
    <w:name w:val="6AutoList1"/>
    <w:pPr>
      <w:widowControl w:val="0"/>
      <w:autoSpaceDE w:val="0"/>
      <w:autoSpaceDN w:val="0"/>
      <w:adjustRightInd w:val="0"/>
      <w:ind w:left="-1440"/>
      <w:jc w:val="both"/>
    </w:pPr>
    <w:rPr>
      <w:rFonts w:ascii="Courier" w:hAnsi="Courier"/>
      <w:sz w:val="24"/>
      <w:szCs w:val="24"/>
    </w:rPr>
  </w:style>
  <w:style w:type="paragraph" w:customStyle="1" w:styleId="7AutoList1">
    <w:name w:val="7AutoList1"/>
    <w:pPr>
      <w:widowControl w:val="0"/>
      <w:autoSpaceDE w:val="0"/>
      <w:autoSpaceDN w:val="0"/>
      <w:adjustRightInd w:val="0"/>
      <w:ind w:left="-1440"/>
      <w:jc w:val="both"/>
    </w:pPr>
    <w:rPr>
      <w:rFonts w:ascii="Courier" w:hAnsi="Courier"/>
      <w:sz w:val="24"/>
      <w:szCs w:val="24"/>
    </w:rPr>
  </w:style>
  <w:style w:type="paragraph" w:customStyle="1" w:styleId="8AutoList1">
    <w:name w:val="8AutoList1"/>
    <w:pPr>
      <w:widowControl w:val="0"/>
      <w:autoSpaceDE w:val="0"/>
      <w:autoSpaceDN w:val="0"/>
      <w:adjustRightInd w:val="0"/>
      <w:ind w:left="-1440"/>
      <w:jc w:val="both"/>
    </w:pPr>
    <w:rPr>
      <w:rFonts w:ascii="Courier" w:hAnsi="Courier"/>
      <w:sz w:val="24"/>
      <w:szCs w:val="24"/>
    </w:rPr>
  </w:style>
  <w:style w:type="paragraph" w:styleId="Header">
    <w:name w:val="header"/>
    <w:basedOn w:val="Normal"/>
    <w:link w:val="HeaderChar"/>
    <w:rsid w:val="00303402"/>
    <w:pPr>
      <w:tabs>
        <w:tab w:val="center" w:pos="4320"/>
        <w:tab w:val="right" w:pos="8640"/>
      </w:tabs>
    </w:pPr>
  </w:style>
  <w:style w:type="paragraph" w:styleId="Footer">
    <w:name w:val="footer"/>
    <w:basedOn w:val="Normal"/>
    <w:link w:val="FooterChar"/>
    <w:rsid w:val="00303402"/>
    <w:pPr>
      <w:tabs>
        <w:tab w:val="center" w:pos="4320"/>
        <w:tab w:val="right" w:pos="8640"/>
      </w:tabs>
    </w:pPr>
  </w:style>
  <w:style w:type="paragraph" w:styleId="BalloonText">
    <w:name w:val="Balloon Text"/>
    <w:basedOn w:val="Normal"/>
    <w:link w:val="BalloonTextChar"/>
    <w:rsid w:val="00CD129E"/>
    <w:rPr>
      <w:rFonts w:ascii="Tahoma" w:hAnsi="Tahoma" w:cs="Tahoma"/>
      <w:sz w:val="16"/>
      <w:szCs w:val="16"/>
    </w:rPr>
  </w:style>
  <w:style w:type="character" w:customStyle="1" w:styleId="BalloonTextChar">
    <w:name w:val="Balloon Text Char"/>
    <w:basedOn w:val="DefaultParagraphFont"/>
    <w:link w:val="BalloonText"/>
    <w:rsid w:val="00CD129E"/>
    <w:rPr>
      <w:rFonts w:ascii="Tahoma" w:hAnsi="Tahoma" w:cs="Tahoma"/>
      <w:sz w:val="16"/>
      <w:szCs w:val="16"/>
    </w:rPr>
  </w:style>
  <w:style w:type="character" w:customStyle="1" w:styleId="Heading1Char">
    <w:name w:val="Heading 1 Char"/>
    <w:basedOn w:val="DefaultParagraphFont"/>
    <w:link w:val="Heading1"/>
    <w:rsid w:val="00C82AB5"/>
    <w:rPr>
      <w:rFonts w:ascii="Arial" w:hAnsi="Arial" w:cs="Arial"/>
      <w:b/>
      <w:sz w:val="26"/>
    </w:rPr>
  </w:style>
  <w:style w:type="paragraph" w:styleId="TOCHeading">
    <w:name w:val="TOC Heading"/>
    <w:basedOn w:val="Heading1"/>
    <w:next w:val="Normal"/>
    <w:uiPriority w:val="39"/>
    <w:unhideWhenUsed/>
    <w:qFormat/>
    <w:rsid w:val="00F74417"/>
    <w:pPr>
      <w:widowControl/>
      <w:autoSpaceDE/>
      <w:autoSpaceDN/>
      <w:adjustRightInd/>
      <w:spacing w:line="276" w:lineRule="auto"/>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rsid w:val="00F74417"/>
    <w:pPr>
      <w:spacing w:after="100"/>
    </w:pPr>
  </w:style>
  <w:style w:type="paragraph" w:styleId="TOC3">
    <w:name w:val="toc 3"/>
    <w:basedOn w:val="Normal"/>
    <w:next w:val="Normal"/>
    <w:autoRedefine/>
    <w:uiPriority w:val="39"/>
    <w:rsid w:val="00F74417"/>
    <w:pPr>
      <w:spacing w:after="100"/>
      <w:ind w:left="400"/>
    </w:pPr>
  </w:style>
  <w:style w:type="character" w:styleId="Hyperlink">
    <w:name w:val="Hyperlink"/>
    <w:basedOn w:val="DefaultParagraphFont"/>
    <w:uiPriority w:val="99"/>
    <w:unhideWhenUsed/>
    <w:rsid w:val="00F74417"/>
    <w:rPr>
      <w:color w:val="0000FF" w:themeColor="hyperlink"/>
      <w:u w:val="single"/>
    </w:rPr>
  </w:style>
  <w:style w:type="paragraph" w:styleId="Title">
    <w:name w:val="Title"/>
    <w:basedOn w:val="Heading3"/>
    <w:next w:val="Normal"/>
    <w:link w:val="TitleChar"/>
    <w:autoRedefine/>
    <w:qFormat/>
    <w:rsid w:val="00A32E3C"/>
    <w:pPr>
      <w:jc w:val="center"/>
    </w:pPr>
    <w:rPr>
      <w:rFonts w:ascii="Arial" w:hAnsi="Arial"/>
      <w:sz w:val="24"/>
      <w:szCs w:val="24"/>
    </w:rPr>
  </w:style>
  <w:style w:type="character" w:customStyle="1" w:styleId="TitleChar">
    <w:name w:val="Title Char"/>
    <w:basedOn w:val="DefaultParagraphFont"/>
    <w:link w:val="Title"/>
    <w:rsid w:val="00A32E3C"/>
    <w:rPr>
      <w:rFonts w:ascii="Arial" w:hAnsi="Arial" w:cs="Arial"/>
      <w:noProof/>
      <w:sz w:val="24"/>
      <w:szCs w:val="24"/>
    </w:rPr>
  </w:style>
  <w:style w:type="character" w:customStyle="1" w:styleId="Heading2Char">
    <w:name w:val="Heading 2 Char"/>
    <w:basedOn w:val="DefaultParagraphFont"/>
    <w:link w:val="Heading2"/>
    <w:semiHidden/>
    <w:rsid w:val="00563DD7"/>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rsid w:val="00563DD7"/>
    <w:pPr>
      <w:spacing w:after="100"/>
      <w:ind w:left="200"/>
    </w:pPr>
  </w:style>
  <w:style w:type="paragraph" w:styleId="ListParagraph">
    <w:name w:val="List Paragraph"/>
    <w:basedOn w:val="Normal"/>
    <w:uiPriority w:val="34"/>
    <w:qFormat/>
    <w:rsid w:val="00482E4A"/>
    <w:pPr>
      <w:ind w:left="720"/>
      <w:contextualSpacing/>
    </w:pPr>
  </w:style>
  <w:style w:type="table" w:styleId="TableGrid">
    <w:name w:val="Table Grid"/>
    <w:basedOn w:val="TableNormal"/>
    <w:rsid w:val="00482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247F46"/>
    <w:pPr>
      <w:spacing w:after="100"/>
      <w:ind w:left="600"/>
    </w:pPr>
  </w:style>
  <w:style w:type="paragraph" w:styleId="TableofFigures">
    <w:name w:val="table of figures"/>
    <w:basedOn w:val="Normal"/>
    <w:next w:val="Normal"/>
    <w:uiPriority w:val="99"/>
    <w:rsid w:val="00225C27"/>
  </w:style>
  <w:style w:type="character" w:styleId="Strong">
    <w:name w:val="Strong"/>
    <w:basedOn w:val="DefaultParagraphFont"/>
    <w:qFormat/>
    <w:rsid w:val="00E0591E"/>
    <w:rPr>
      <w:b/>
      <w:bCs/>
    </w:rPr>
  </w:style>
  <w:style w:type="character" w:customStyle="1" w:styleId="Heading4Char">
    <w:name w:val="Heading 4 Char"/>
    <w:basedOn w:val="DefaultParagraphFont"/>
    <w:link w:val="Heading4"/>
    <w:rsid w:val="005D4CC0"/>
    <w:rPr>
      <w:sz w:val="24"/>
      <w:szCs w:val="24"/>
      <w:u w:val="single"/>
    </w:rPr>
  </w:style>
  <w:style w:type="character" w:customStyle="1" w:styleId="Heading3Char">
    <w:name w:val="Heading 3 Char"/>
    <w:basedOn w:val="DefaultParagraphFont"/>
    <w:link w:val="Heading3"/>
    <w:rsid w:val="00A32E3C"/>
    <w:rPr>
      <w:rFonts w:ascii="Courier" w:hAnsi="Courier" w:cs="Arial"/>
      <w:noProof/>
    </w:rPr>
  </w:style>
  <w:style w:type="character" w:customStyle="1" w:styleId="HeaderChar">
    <w:name w:val="Header Char"/>
    <w:basedOn w:val="DefaultParagraphFont"/>
    <w:link w:val="Header"/>
    <w:rsid w:val="00907C5B"/>
    <w:rPr>
      <w:rFonts w:ascii="Courier" w:hAnsi="Courier"/>
    </w:rPr>
  </w:style>
  <w:style w:type="character" w:customStyle="1" w:styleId="FooterChar">
    <w:name w:val="Footer Char"/>
    <w:basedOn w:val="DefaultParagraphFont"/>
    <w:link w:val="Footer"/>
    <w:rsid w:val="00907C5B"/>
    <w:rPr>
      <w:rFonts w:ascii="Courier" w:hAnsi="Courier"/>
    </w:rPr>
  </w:style>
  <w:style w:type="character" w:styleId="FootnoteReference">
    <w:name w:val="footnote reference"/>
    <w:rsid w:val="00907C5B"/>
  </w:style>
  <w:style w:type="paragraph" w:styleId="z-TopofForm">
    <w:name w:val="HTML Top of Form"/>
    <w:basedOn w:val="Normal"/>
    <w:next w:val="Normal"/>
    <w:link w:val="z-TopofFormChar"/>
    <w:hidden/>
    <w:rsid w:val="00907C5B"/>
    <w:pPr>
      <w:widowControl/>
      <w:pBdr>
        <w:bottom w:val="single" w:sz="6" w:space="1" w:color="auto"/>
      </w:pBdr>
      <w:autoSpaceDE/>
      <w:autoSpaceDN/>
      <w:adjustRightInd/>
      <w:jc w:val="center"/>
    </w:pPr>
    <w:rPr>
      <w:rFonts w:ascii="Arial" w:hAnsi="Arial" w:cs="Arial"/>
      <w:vanish/>
      <w:sz w:val="16"/>
      <w:szCs w:val="16"/>
    </w:rPr>
  </w:style>
  <w:style w:type="character" w:customStyle="1" w:styleId="z-TopofFormChar">
    <w:name w:val="z-Top of Form Char"/>
    <w:basedOn w:val="DefaultParagraphFont"/>
    <w:link w:val="z-TopofForm"/>
    <w:rsid w:val="00907C5B"/>
    <w:rPr>
      <w:rFonts w:ascii="Arial" w:hAnsi="Arial" w:cs="Arial"/>
      <w:vanish/>
      <w:sz w:val="16"/>
      <w:szCs w:val="16"/>
    </w:rPr>
  </w:style>
  <w:style w:type="paragraph" w:styleId="z-BottomofForm">
    <w:name w:val="HTML Bottom of Form"/>
    <w:basedOn w:val="Normal"/>
    <w:next w:val="Normal"/>
    <w:link w:val="z-BottomofFormChar"/>
    <w:hidden/>
    <w:rsid w:val="00907C5B"/>
    <w:pPr>
      <w:widowControl/>
      <w:pBdr>
        <w:top w:val="single" w:sz="6" w:space="1" w:color="auto"/>
      </w:pBdr>
      <w:autoSpaceDE/>
      <w:autoSpaceDN/>
      <w:adjustRightInd/>
      <w:jc w:val="center"/>
    </w:pPr>
    <w:rPr>
      <w:rFonts w:ascii="Arial" w:hAnsi="Arial" w:cs="Arial"/>
      <w:vanish/>
      <w:sz w:val="16"/>
      <w:szCs w:val="16"/>
    </w:rPr>
  </w:style>
  <w:style w:type="character" w:customStyle="1" w:styleId="z-BottomofFormChar">
    <w:name w:val="z-Bottom of Form Char"/>
    <w:basedOn w:val="DefaultParagraphFont"/>
    <w:link w:val="z-BottomofForm"/>
    <w:rsid w:val="00907C5B"/>
    <w:rPr>
      <w:rFonts w:ascii="Arial" w:hAnsi="Arial" w:cs="Arial"/>
      <w:vanish/>
      <w:sz w:val="16"/>
      <w:szCs w:val="16"/>
    </w:rPr>
  </w:style>
  <w:style w:type="character" w:styleId="PageNumber">
    <w:name w:val="page number"/>
    <w:basedOn w:val="DefaultParagraphFont"/>
    <w:rsid w:val="00907C5B"/>
  </w:style>
  <w:style w:type="paragraph" w:customStyle="1" w:styleId="1AutoList3">
    <w:name w:val="1AutoList3"/>
    <w:rsid w:val="00907C5B"/>
    <w:pPr>
      <w:widowControl w:val="0"/>
      <w:tabs>
        <w:tab w:val="left" w:pos="720"/>
      </w:tabs>
      <w:overflowPunct w:val="0"/>
      <w:autoSpaceDE w:val="0"/>
      <w:autoSpaceDN w:val="0"/>
      <w:adjustRightInd w:val="0"/>
      <w:ind w:left="720" w:hanging="720"/>
      <w:jc w:val="both"/>
      <w:textAlignment w:val="baseline"/>
    </w:pPr>
    <w:rPr>
      <w:rFonts w:ascii="Courier 10 pitch" w:hAnsi="Courier 10 pitch"/>
      <w:sz w:val="24"/>
    </w:rPr>
  </w:style>
  <w:style w:type="paragraph" w:customStyle="1" w:styleId="Quicka">
    <w:name w:val="Quick a."/>
    <w:rsid w:val="00907C5B"/>
    <w:pPr>
      <w:widowControl w:val="0"/>
      <w:overflowPunct w:val="0"/>
      <w:autoSpaceDE w:val="0"/>
      <w:autoSpaceDN w:val="0"/>
      <w:adjustRightInd w:val="0"/>
      <w:ind w:left="-1440"/>
      <w:textAlignment w:val="baseline"/>
    </w:pPr>
    <w:rPr>
      <w:rFonts w:ascii="Courier 10 pitch" w:hAnsi="Courier 10 pitch"/>
      <w:sz w:val="24"/>
    </w:rPr>
  </w:style>
  <w:style w:type="character" w:customStyle="1" w:styleId="1AutoList3Char">
    <w:name w:val="1AutoList3 Char"/>
    <w:rsid w:val="00907C5B"/>
    <w:rPr>
      <w:rFonts w:ascii="Courier 10 pitch" w:hAnsi="Courier 10 pitch"/>
      <w:noProof w:val="0"/>
      <w:sz w:val="24"/>
      <w:lang w:val="en-US"/>
    </w:rPr>
  </w:style>
  <w:style w:type="character" w:customStyle="1" w:styleId="EmailStyle24">
    <w:name w:val="EmailStyle24"/>
    <w:semiHidden/>
    <w:rsid w:val="00907C5B"/>
    <w:rPr>
      <w:rFonts w:ascii="Arial" w:hAnsi="Arial" w:cs="Arial"/>
      <w:color w:val="000080"/>
      <w:sz w:val="20"/>
      <w:szCs w:val="20"/>
    </w:rPr>
  </w:style>
  <w:style w:type="paragraph" w:styleId="ListBullet">
    <w:name w:val="List Bullet"/>
    <w:basedOn w:val="List"/>
    <w:rsid w:val="00907C5B"/>
    <w:pPr>
      <w:widowControl/>
      <w:numPr>
        <w:numId w:val="9"/>
      </w:numPr>
      <w:autoSpaceDE/>
      <w:autoSpaceDN/>
      <w:adjustRightInd/>
      <w:spacing w:after="240" w:line="240" w:lineRule="atLeast"/>
      <w:ind w:right="720"/>
      <w:jc w:val="both"/>
    </w:pPr>
    <w:rPr>
      <w:rFonts w:ascii="Garamond" w:hAnsi="Garamond"/>
      <w:sz w:val="22"/>
      <w:szCs w:val="20"/>
    </w:rPr>
  </w:style>
  <w:style w:type="paragraph" w:styleId="List">
    <w:name w:val="List"/>
    <w:basedOn w:val="Normal"/>
    <w:rsid w:val="00907C5B"/>
    <w:pPr>
      <w:ind w:left="360" w:hanging="360"/>
    </w:pPr>
    <w:rPr>
      <w:rFonts w:ascii="Courier New" w:hAnsi="Courier New"/>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07C5B"/>
    <w:pPr>
      <w:widowControl w:val="0"/>
      <w:autoSpaceDE w:val="0"/>
      <w:autoSpaceDN w:val="0"/>
      <w:adjustRightInd w:val="0"/>
    </w:pPr>
    <w:rPr>
      <w:rFonts w:ascii="Courier" w:hAnsi="Courier"/>
    </w:rPr>
  </w:style>
  <w:style w:type="paragraph" w:styleId="Heading1">
    <w:name w:val="heading 1"/>
    <w:basedOn w:val="Normal"/>
    <w:next w:val="Normal"/>
    <w:link w:val="Heading1Char"/>
    <w:qFormat/>
    <w:rsid w:val="00C82AB5"/>
    <w:pPr>
      <w:tabs>
        <w:tab w:val="left" w:pos="540"/>
      </w:tabs>
      <w:ind w:left="540" w:hanging="540"/>
      <w:jc w:val="both"/>
      <w:outlineLvl w:val="0"/>
    </w:pPr>
    <w:rPr>
      <w:rFonts w:ascii="Arial" w:hAnsi="Arial" w:cs="Arial"/>
      <w:b/>
      <w:sz w:val="26"/>
    </w:rPr>
  </w:style>
  <w:style w:type="paragraph" w:styleId="Heading2">
    <w:name w:val="heading 2"/>
    <w:basedOn w:val="Normal"/>
    <w:next w:val="Normal"/>
    <w:link w:val="Heading2Char"/>
    <w:semiHidden/>
    <w:unhideWhenUsed/>
    <w:qFormat/>
    <w:rsid w:val="00563DD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TOC1"/>
    <w:link w:val="Heading3Char"/>
    <w:qFormat/>
    <w:rsid w:val="00D37464"/>
    <w:pPr>
      <w:tabs>
        <w:tab w:val="right" w:leader="dot" w:pos="9350"/>
      </w:tabs>
      <w:outlineLvl w:val="2"/>
    </w:pPr>
    <w:rPr>
      <w:rFonts w:cs="Arial"/>
      <w:noProof/>
    </w:rPr>
  </w:style>
  <w:style w:type="paragraph" w:styleId="Heading4">
    <w:name w:val="heading 4"/>
    <w:basedOn w:val="Normal"/>
    <w:next w:val="Normal"/>
    <w:link w:val="Heading4Char"/>
    <w:autoRedefine/>
    <w:unhideWhenUsed/>
    <w:qFormat/>
    <w:rsid w:val="005D4CC0"/>
    <w:pPr>
      <w:numPr>
        <w:numId w:val="10"/>
      </w:numPr>
      <w:tabs>
        <w:tab w:val="left" w:pos="540"/>
        <w:tab w:val="left" w:pos="1080"/>
      </w:tabs>
      <w:jc w:val="both"/>
      <w:outlineLvl w:val="3"/>
    </w:pPr>
    <w:rPr>
      <w:rFonts w:ascii="Times New Roman" w:hAnsi="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pPr>
      <w:widowControl w:val="0"/>
      <w:tabs>
        <w:tab w:val="left" w:pos="720"/>
      </w:tabs>
      <w:autoSpaceDE w:val="0"/>
      <w:autoSpaceDN w:val="0"/>
      <w:adjustRightInd w:val="0"/>
      <w:ind w:left="720" w:hanging="720"/>
      <w:jc w:val="both"/>
    </w:pPr>
    <w:rPr>
      <w:rFonts w:ascii="Courier" w:hAnsi="Courier"/>
      <w:sz w:val="24"/>
      <w:szCs w:val="24"/>
    </w:rPr>
  </w:style>
  <w:style w:type="paragraph" w:customStyle="1" w:styleId="2AutoList1">
    <w:name w:val="2AutoList1"/>
    <w:pPr>
      <w:widowControl w:val="0"/>
      <w:autoSpaceDE w:val="0"/>
      <w:autoSpaceDN w:val="0"/>
      <w:adjustRightInd w:val="0"/>
      <w:ind w:left="-1440"/>
      <w:jc w:val="both"/>
    </w:pPr>
    <w:rPr>
      <w:rFonts w:ascii="Courier" w:hAnsi="Courier"/>
      <w:sz w:val="24"/>
      <w:szCs w:val="24"/>
    </w:rPr>
  </w:style>
  <w:style w:type="paragraph" w:customStyle="1" w:styleId="3AutoList1">
    <w:name w:val="3AutoList1"/>
    <w:pPr>
      <w:widowControl w:val="0"/>
      <w:autoSpaceDE w:val="0"/>
      <w:autoSpaceDN w:val="0"/>
      <w:adjustRightInd w:val="0"/>
      <w:ind w:left="-1440"/>
      <w:jc w:val="both"/>
    </w:pPr>
    <w:rPr>
      <w:rFonts w:ascii="Courier" w:hAnsi="Courier"/>
      <w:sz w:val="24"/>
      <w:szCs w:val="24"/>
    </w:rPr>
  </w:style>
  <w:style w:type="paragraph" w:customStyle="1" w:styleId="4AutoList1">
    <w:name w:val="4AutoList1"/>
    <w:pPr>
      <w:widowControl w:val="0"/>
      <w:autoSpaceDE w:val="0"/>
      <w:autoSpaceDN w:val="0"/>
      <w:adjustRightInd w:val="0"/>
      <w:ind w:left="-1440"/>
      <w:jc w:val="both"/>
    </w:pPr>
    <w:rPr>
      <w:rFonts w:ascii="Courier" w:hAnsi="Courier"/>
      <w:sz w:val="24"/>
      <w:szCs w:val="24"/>
    </w:rPr>
  </w:style>
  <w:style w:type="paragraph" w:customStyle="1" w:styleId="5AutoList1">
    <w:name w:val="5AutoList1"/>
    <w:pPr>
      <w:widowControl w:val="0"/>
      <w:autoSpaceDE w:val="0"/>
      <w:autoSpaceDN w:val="0"/>
      <w:adjustRightInd w:val="0"/>
      <w:ind w:left="-1440"/>
      <w:jc w:val="both"/>
    </w:pPr>
    <w:rPr>
      <w:rFonts w:ascii="Courier" w:hAnsi="Courier"/>
      <w:sz w:val="24"/>
      <w:szCs w:val="24"/>
    </w:rPr>
  </w:style>
  <w:style w:type="paragraph" w:customStyle="1" w:styleId="6AutoList1">
    <w:name w:val="6AutoList1"/>
    <w:pPr>
      <w:widowControl w:val="0"/>
      <w:autoSpaceDE w:val="0"/>
      <w:autoSpaceDN w:val="0"/>
      <w:adjustRightInd w:val="0"/>
      <w:ind w:left="-1440"/>
      <w:jc w:val="both"/>
    </w:pPr>
    <w:rPr>
      <w:rFonts w:ascii="Courier" w:hAnsi="Courier"/>
      <w:sz w:val="24"/>
      <w:szCs w:val="24"/>
    </w:rPr>
  </w:style>
  <w:style w:type="paragraph" w:customStyle="1" w:styleId="7AutoList1">
    <w:name w:val="7AutoList1"/>
    <w:pPr>
      <w:widowControl w:val="0"/>
      <w:autoSpaceDE w:val="0"/>
      <w:autoSpaceDN w:val="0"/>
      <w:adjustRightInd w:val="0"/>
      <w:ind w:left="-1440"/>
      <w:jc w:val="both"/>
    </w:pPr>
    <w:rPr>
      <w:rFonts w:ascii="Courier" w:hAnsi="Courier"/>
      <w:sz w:val="24"/>
      <w:szCs w:val="24"/>
    </w:rPr>
  </w:style>
  <w:style w:type="paragraph" w:customStyle="1" w:styleId="8AutoList1">
    <w:name w:val="8AutoList1"/>
    <w:pPr>
      <w:widowControl w:val="0"/>
      <w:autoSpaceDE w:val="0"/>
      <w:autoSpaceDN w:val="0"/>
      <w:adjustRightInd w:val="0"/>
      <w:ind w:left="-1440"/>
      <w:jc w:val="both"/>
    </w:pPr>
    <w:rPr>
      <w:rFonts w:ascii="Courier" w:hAnsi="Courier"/>
      <w:sz w:val="24"/>
      <w:szCs w:val="24"/>
    </w:rPr>
  </w:style>
  <w:style w:type="paragraph" w:styleId="Header">
    <w:name w:val="header"/>
    <w:basedOn w:val="Normal"/>
    <w:link w:val="HeaderChar"/>
    <w:rsid w:val="00303402"/>
    <w:pPr>
      <w:tabs>
        <w:tab w:val="center" w:pos="4320"/>
        <w:tab w:val="right" w:pos="8640"/>
      </w:tabs>
    </w:pPr>
  </w:style>
  <w:style w:type="paragraph" w:styleId="Footer">
    <w:name w:val="footer"/>
    <w:basedOn w:val="Normal"/>
    <w:link w:val="FooterChar"/>
    <w:rsid w:val="00303402"/>
    <w:pPr>
      <w:tabs>
        <w:tab w:val="center" w:pos="4320"/>
        <w:tab w:val="right" w:pos="8640"/>
      </w:tabs>
    </w:pPr>
  </w:style>
  <w:style w:type="paragraph" w:styleId="BalloonText">
    <w:name w:val="Balloon Text"/>
    <w:basedOn w:val="Normal"/>
    <w:link w:val="BalloonTextChar"/>
    <w:rsid w:val="00CD129E"/>
    <w:rPr>
      <w:rFonts w:ascii="Tahoma" w:hAnsi="Tahoma" w:cs="Tahoma"/>
      <w:sz w:val="16"/>
      <w:szCs w:val="16"/>
    </w:rPr>
  </w:style>
  <w:style w:type="character" w:customStyle="1" w:styleId="BalloonTextChar">
    <w:name w:val="Balloon Text Char"/>
    <w:basedOn w:val="DefaultParagraphFont"/>
    <w:link w:val="BalloonText"/>
    <w:rsid w:val="00CD129E"/>
    <w:rPr>
      <w:rFonts w:ascii="Tahoma" w:hAnsi="Tahoma" w:cs="Tahoma"/>
      <w:sz w:val="16"/>
      <w:szCs w:val="16"/>
    </w:rPr>
  </w:style>
  <w:style w:type="character" w:customStyle="1" w:styleId="Heading1Char">
    <w:name w:val="Heading 1 Char"/>
    <w:basedOn w:val="DefaultParagraphFont"/>
    <w:link w:val="Heading1"/>
    <w:rsid w:val="00C82AB5"/>
    <w:rPr>
      <w:rFonts w:ascii="Arial" w:hAnsi="Arial" w:cs="Arial"/>
      <w:b/>
      <w:sz w:val="26"/>
    </w:rPr>
  </w:style>
  <w:style w:type="paragraph" w:styleId="TOCHeading">
    <w:name w:val="TOC Heading"/>
    <w:basedOn w:val="Heading1"/>
    <w:next w:val="Normal"/>
    <w:uiPriority w:val="39"/>
    <w:unhideWhenUsed/>
    <w:qFormat/>
    <w:rsid w:val="00F74417"/>
    <w:pPr>
      <w:widowControl/>
      <w:autoSpaceDE/>
      <w:autoSpaceDN/>
      <w:adjustRightInd/>
      <w:spacing w:line="276" w:lineRule="auto"/>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rsid w:val="00F74417"/>
    <w:pPr>
      <w:spacing w:after="100"/>
    </w:pPr>
  </w:style>
  <w:style w:type="paragraph" w:styleId="TOC3">
    <w:name w:val="toc 3"/>
    <w:basedOn w:val="Normal"/>
    <w:next w:val="Normal"/>
    <w:autoRedefine/>
    <w:uiPriority w:val="39"/>
    <w:rsid w:val="00F74417"/>
    <w:pPr>
      <w:spacing w:after="100"/>
      <w:ind w:left="400"/>
    </w:pPr>
  </w:style>
  <w:style w:type="character" w:styleId="Hyperlink">
    <w:name w:val="Hyperlink"/>
    <w:basedOn w:val="DefaultParagraphFont"/>
    <w:uiPriority w:val="99"/>
    <w:unhideWhenUsed/>
    <w:rsid w:val="00F74417"/>
    <w:rPr>
      <w:color w:val="0000FF" w:themeColor="hyperlink"/>
      <w:u w:val="single"/>
    </w:rPr>
  </w:style>
  <w:style w:type="paragraph" w:styleId="Title">
    <w:name w:val="Title"/>
    <w:basedOn w:val="Heading3"/>
    <w:next w:val="Normal"/>
    <w:link w:val="TitleChar"/>
    <w:autoRedefine/>
    <w:qFormat/>
    <w:rsid w:val="00A32E3C"/>
    <w:pPr>
      <w:jc w:val="center"/>
    </w:pPr>
    <w:rPr>
      <w:rFonts w:ascii="Arial" w:hAnsi="Arial"/>
      <w:sz w:val="24"/>
      <w:szCs w:val="24"/>
    </w:rPr>
  </w:style>
  <w:style w:type="character" w:customStyle="1" w:styleId="TitleChar">
    <w:name w:val="Title Char"/>
    <w:basedOn w:val="DefaultParagraphFont"/>
    <w:link w:val="Title"/>
    <w:rsid w:val="00A32E3C"/>
    <w:rPr>
      <w:rFonts w:ascii="Arial" w:hAnsi="Arial" w:cs="Arial"/>
      <w:noProof/>
      <w:sz w:val="24"/>
      <w:szCs w:val="24"/>
    </w:rPr>
  </w:style>
  <w:style w:type="character" w:customStyle="1" w:styleId="Heading2Char">
    <w:name w:val="Heading 2 Char"/>
    <w:basedOn w:val="DefaultParagraphFont"/>
    <w:link w:val="Heading2"/>
    <w:semiHidden/>
    <w:rsid w:val="00563DD7"/>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rsid w:val="00563DD7"/>
    <w:pPr>
      <w:spacing w:after="100"/>
      <w:ind w:left="200"/>
    </w:pPr>
  </w:style>
  <w:style w:type="paragraph" w:styleId="ListParagraph">
    <w:name w:val="List Paragraph"/>
    <w:basedOn w:val="Normal"/>
    <w:uiPriority w:val="34"/>
    <w:qFormat/>
    <w:rsid w:val="00482E4A"/>
    <w:pPr>
      <w:ind w:left="720"/>
      <w:contextualSpacing/>
    </w:pPr>
  </w:style>
  <w:style w:type="table" w:styleId="TableGrid">
    <w:name w:val="Table Grid"/>
    <w:basedOn w:val="TableNormal"/>
    <w:rsid w:val="00482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247F46"/>
    <w:pPr>
      <w:spacing w:after="100"/>
      <w:ind w:left="600"/>
    </w:pPr>
  </w:style>
  <w:style w:type="paragraph" w:styleId="TableofFigures">
    <w:name w:val="table of figures"/>
    <w:basedOn w:val="Normal"/>
    <w:next w:val="Normal"/>
    <w:uiPriority w:val="99"/>
    <w:rsid w:val="00225C27"/>
  </w:style>
  <w:style w:type="character" w:styleId="Strong">
    <w:name w:val="Strong"/>
    <w:basedOn w:val="DefaultParagraphFont"/>
    <w:qFormat/>
    <w:rsid w:val="00E0591E"/>
    <w:rPr>
      <w:b/>
      <w:bCs/>
    </w:rPr>
  </w:style>
  <w:style w:type="character" w:customStyle="1" w:styleId="Heading4Char">
    <w:name w:val="Heading 4 Char"/>
    <w:basedOn w:val="DefaultParagraphFont"/>
    <w:link w:val="Heading4"/>
    <w:rsid w:val="005D4CC0"/>
    <w:rPr>
      <w:sz w:val="24"/>
      <w:szCs w:val="24"/>
      <w:u w:val="single"/>
    </w:rPr>
  </w:style>
  <w:style w:type="character" w:customStyle="1" w:styleId="Heading3Char">
    <w:name w:val="Heading 3 Char"/>
    <w:basedOn w:val="DefaultParagraphFont"/>
    <w:link w:val="Heading3"/>
    <w:rsid w:val="00A32E3C"/>
    <w:rPr>
      <w:rFonts w:ascii="Courier" w:hAnsi="Courier" w:cs="Arial"/>
      <w:noProof/>
    </w:rPr>
  </w:style>
  <w:style w:type="character" w:customStyle="1" w:styleId="HeaderChar">
    <w:name w:val="Header Char"/>
    <w:basedOn w:val="DefaultParagraphFont"/>
    <w:link w:val="Header"/>
    <w:rsid w:val="00907C5B"/>
    <w:rPr>
      <w:rFonts w:ascii="Courier" w:hAnsi="Courier"/>
    </w:rPr>
  </w:style>
  <w:style w:type="character" w:customStyle="1" w:styleId="FooterChar">
    <w:name w:val="Footer Char"/>
    <w:basedOn w:val="DefaultParagraphFont"/>
    <w:link w:val="Footer"/>
    <w:rsid w:val="00907C5B"/>
    <w:rPr>
      <w:rFonts w:ascii="Courier" w:hAnsi="Courier"/>
    </w:rPr>
  </w:style>
  <w:style w:type="character" w:styleId="FootnoteReference">
    <w:name w:val="footnote reference"/>
    <w:rsid w:val="00907C5B"/>
  </w:style>
  <w:style w:type="paragraph" w:styleId="z-TopofForm">
    <w:name w:val="HTML Top of Form"/>
    <w:basedOn w:val="Normal"/>
    <w:next w:val="Normal"/>
    <w:link w:val="z-TopofFormChar"/>
    <w:hidden/>
    <w:rsid w:val="00907C5B"/>
    <w:pPr>
      <w:widowControl/>
      <w:pBdr>
        <w:bottom w:val="single" w:sz="6" w:space="1" w:color="auto"/>
      </w:pBdr>
      <w:autoSpaceDE/>
      <w:autoSpaceDN/>
      <w:adjustRightInd/>
      <w:jc w:val="center"/>
    </w:pPr>
    <w:rPr>
      <w:rFonts w:ascii="Arial" w:hAnsi="Arial" w:cs="Arial"/>
      <w:vanish/>
      <w:sz w:val="16"/>
      <w:szCs w:val="16"/>
    </w:rPr>
  </w:style>
  <w:style w:type="character" w:customStyle="1" w:styleId="z-TopofFormChar">
    <w:name w:val="z-Top of Form Char"/>
    <w:basedOn w:val="DefaultParagraphFont"/>
    <w:link w:val="z-TopofForm"/>
    <w:rsid w:val="00907C5B"/>
    <w:rPr>
      <w:rFonts w:ascii="Arial" w:hAnsi="Arial" w:cs="Arial"/>
      <w:vanish/>
      <w:sz w:val="16"/>
      <w:szCs w:val="16"/>
    </w:rPr>
  </w:style>
  <w:style w:type="paragraph" w:styleId="z-BottomofForm">
    <w:name w:val="HTML Bottom of Form"/>
    <w:basedOn w:val="Normal"/>
    <w:next w:val="Normal"/>
    <w:link w:val="z-BottomofFormChar"/>
    <w:hidden/>
    <w:rsid w:val="00907C5B"/>
    <w:pPr>
      <w:widowControl/>
      <w:pBdr>
        <w:top w:val="single" w:sz="6" w:space="1" w:color="auto"/>
      </w:pBdr>
      <w:autoSpaceDE/>
      <w:autoSpaceDN/>
      <w:adjustRightInd/>
      <w:jc w:val="center"/>
    </w:pPr>
    <w:rPr>
      <w:rFonts w:ascii="Arial" w:hAnsi="Arial" w:cs="Arial"/>
      <w:vanish/>
      <w:sz w:val="16"/>
      <w:szCs w:val="16"/>
    </w:rPr>
  </w:style>
  <w:style w:type="character" w:customStyle="1" w:styleId="z-BottomofFormChar">
    <w:name w:val="z-Bottom of Form Char"/>
    <w:basedOn w:val="DefaultParagraphFont"/>
    <w:link w:val="z-BottomofForm"/>
    <w:rsid w:val="00907C5B"/>
    <w:rPr>
      <w:rFonts w:ascii="Arial" w:hAnsi="Arial" w:cs="Arial"/>
      <w:vanish/>
      <w:sz w:val="16"/>
      <w:szCs w:val="16"/>
    </w:rPr>
  </w:style>
  <w:style w:type="character" w:styleId="PageNumber">
    <w:name w:val="page number"/>
    <w:basedOn w:val="DefaultParagraphFont"/>
    <w:rsid w:val="00907C5B"/>
  </w:style>
  <w:style w:type="paragraph" w:customStyle="1" w:styleId="1AutoList3">
    <w:name w:val="1AutoList3"/>
    <w:rsid w:val="00907C5B"/>
    <w:pPr>
      <w:widowControl w:val="0"/>
      <w:tabs>
        <w:tab w:val="left" w:pos="720"/>
      </w:tabs>
      <w:overflowPunct w:val="0"/>
      <w:autoSpaceDE w:val="0"/>
      <w:autoSpaceDN w:val="0"/>
      <w:adjustRightInd w:val="0"/>
      <w:ind w:left="720" w:hanging="720"/>
      <w:jc w:val="both"/>
      <w:textAlignment w:val="baseline"/>
    </w:pPr>
    <w:rPr>
      <w:rFonts w:ascii="Courier 10 pitch" w:hAnsi="Courier 10 pitch"/>
      <w:sz w:val="24"/>
    </w:rPr>
  </w:style>
  <w:style w:type="paragraph" w:customStyle="1" w:styleId="Quicka">
    <w:name w:val="Quick a."/>
    <w:rsid w:val="00907C5B"/>
    <w:pPr>
      <w:widowControl w:val="0"/>
      <w:overflowPunct w:val="0"/>
      <w:autoSpaceDE w:val="0"/>
      <w:autoSpaceDN w:val="0"/>
      <w:adjustRightInd w:val="0"/>
      <w:ind w:left="-1440"/>
      <w:textAlignment w:val="baseline"/>
    </w:pPr>
    <w:rPr>
      <w:rFonts w:ascii="Courier 10 pitch" w:hAnsi="Courier 10 pitch"/>
      <w:sz w:val="24"/>
    </w:rPr>
  </w:style>
  <w:style w:type="character" w:customStyle="1" w:styleId="1AutoList3Char">
    <w:name w:val="1AutoList3 Char"/>
    <w:rsid w:val="00907C5B"/>
    <w:rPr>
      <w:rFonts w:ascii="Courier 10 pitch" w:hAnsi="Courier 10 pitch"/>
      <w:noProof w:val="0"/>
      <w:sz w:val="24"/>
      <w:lang w:val="en-US"/>
    </w:rPr>
  </w:style>
  <w:style w:type="character" w:customStyle="1" w:styleId="EmailStyle24">
    <w:name w:val="EmailStyle24"/>
    <w:semiHidden/>
    <w:rsid w:val="00907C5B"/>
    <w:rPr>
      <w:rFonts w:ascii="Arial" w:hAnsi="Arial" w:cs="Arial"/>
      <w:color w:val="000080"/>
      <w:sz w:val="20"/>
      <w:szCs w:val="20"/>
    </w:rPr>
  </w:style>
  <w:style w:type="paragraph" w:styleId="ListBullet">
    <w:name w:val="List Bullet"/>
    <w:basedOn w:val="List"/>
    <w:rsid w:val="00907C5B"/>
    <w:pPr>
      <w:widowControl/>
      <w:numPr>
        <w:numId w:val="9"/>
      </w:numPr>
      <w:autoSpaceDE/>
      <w:autoSpaceDN/>
      <w:adjustRightInd/>
      <w:spacing w:after="240" w:line="240" w:lineRule="atLeast"/>
      <w:ind w:right="720"/>
      <w:jc w:val="both"/>
    </w:pPr>
    <w:rPr>
      <w:rFonts w:ascii="Garamond" w:hAnsi="Garamond"/>
      <w:sz w:val="22"/>
      <w:szCs w:val="20"/>
    </w:rPr>
  </w:style>
  <w:style w:type="paragraph" w:styleId="List">
    <w:name w:val="List"/>
    <w:basedOn w:val="Normal"/>
    <w:rsid w:val="00907C5B"/>
    <w:pPr>
      <w:ind w:left="360" w:hanging="360"/>
    </w:pPr>
    <w:rPr>
      <w:rFonts w:ascii="Courier New" w:hAnsi="Courier New"/>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79288">
      <w:bodyDiv w:val="1"/>
      <w:marLeft w:val="0"/>
      <w:marRight w:val="0"/>
      <w:marTop w:val="0"/>
      <w:marBottom w:val="0"/>
      <w:divBdr>
        <w:top w:val="none" w:sz="0" w:space="0" w:color="auto"/>
        <w:left w:val="none" w:sz="0" w:space="0" w:color="auto"/>
        <w:bottom w:val="none" w:sz="0" w:space="0" w:color="auto"/>
        <w:right w:val="none" w:sz="0" w:space="0" w:color="auto"/>
      </w:divBdr>
    </w:div>
    <w:div w:id="381441466">
      <w:bodyDiv w:val="1"/>
      <w:marLeft w:val="0"/>
      <w:marRight w:val="0"/>
      <w:marTop w:val="0"/>
      <w:marBottom w:val="0"/>
      <w:divBdr>
        <w:top w:val="none" w:sz="0" w:space="0" w:color="auto"/>
        <w:left w:val="none" w:sz="0" w:space="0" w:color="auto"/>
        <w:bottom w:val="none" w:sz="0" w:space="0" w:color="auto"/>
        <w:right w:val="none" w:sz="0" w:space="0" w:color="auto"/>
      </w:divBdr>
    </w:div>
    <w:div w:id="1022633240">
      <w:bodyDiv w:val="1"/>
      <w:marLeft w:val="0"/>
      <w:marRight w:val="0"/>
      <w:marTop w:val="0"/>
      <w:marBottom w:val="0"/>
      <w:divBdr>
        <w:top w:val="none" w:sz="0" w:space="0" w:color="auto"/>
        <w:left w:val="none" w:sz="0" w:space="0" w:color="auto"/>
        <w:bottom w:val="none" w:sz="0" w:space="0" w:color="auto"/>
        <w:right w:val="none" w:sz="0" w:space="0" w:color="auto"/>
      </w:divBdr>
    </w:div>
    <w:div w:id="1169053243">
      <w:bodyDiv w:val="1"/>
      <w:marLeft w:val="0"/>
      <w:marRight w:val="0"/>
      <w:marTop w:val="0"/>
      <w:marBottom w:val="0"/>
      <w:divBdr>
        <w:top w:val="none" w:sz="0" w:space="0" w:color="auto"/>
        <w:left w:val="none" w:sz="0" w:space="0" w:color="auto"/>
        <w:bottom w:val="none" w:sz="0" w:space="0" w:color="auto"/>
        <w:right w:val="none" w:sz="0" w:space="0" w:color="auto"/>
      </w:divBdr>
    </w:div>
    <w:div w:id="167614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16C769AD-44F6-4765-B027-7FC8C645B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9659</Words>
  <Characters>55061</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218 instructions</vt:lpstr>
    </vt:vector>
  </TitlesOfParts>
  <Company>Employment &amp; Training Administration</Company>
  <LinksUpToDate>false</LinksUpToDate>
  <CharactersWithSpaces>64591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218 instructions</dc:title>
  <dc:creator>Quynh Pham</dc:creator>
  <cp:lastModifiedBy>SYSTEM</cp:lastModifiedBy>
  <cp:revision>2</cp:revision>
  <cp:lastPrinted>2019-02-11T15:24:00Z</cp:lastPrinted>
  <dcterms:created xsi:type="dcterms:W3CDTF">2019-09-27T15:19:00Z</dcterms:created>
  <dcterms:modified xsi:type="dcterms:W3CDTF">2019-09-27T15:19:00Z</dcterms:modified>
</cp:coreProperties>
</file>