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860BC" w14:textId="77777777" w:rsidR="00F259D1" w:rsidRPr="00B30C69" w:rsidRDefault="00F259D1" w:rsidP="00F259D1">
      <w:pPr>
        <w:jc w:val="center"/>
        <w:rPr>
          <w:rFonts w:ascii="Times New Roman" w:hAnsi="Times New Roman"/>
          <w:b/>
          <w:bCs/>
        </w:rPr>
      </w:pPr>
      <w:bookmarkStart w:id="0" w:name="_GoBack"/>
      <w:bookmarkEnd w:id="0"/>
      <w:r w:rsidRPr="00B30C69">
        <w:rPr>
          <w:rFonts w:ascii="Times New Roman" w:hAnsi="Times New Roman"/>
          <w:b/>
          <w:bCs/>
        </w:rPr>
        <w:t xml:space="preserve">SUPPORTING STATEMENT FOR </w:t>
      </w:r>
    </w:p>
    <w:p w14:paraId="49D3B1FC" w14:textId="77777777" w:rsidR="00F259D1" w:rsidRPr="00B30C69" w:rsidRDefault="00F259D1" w:rsidP="00F259D1">
      <w:pPr>
        <w:jc w:val="center"/>
        <w:rPr>
          <w:rFonts w:ascii="Times New Roman" w:hAnsi="Times New Roman"/>
          <w:b/>
          <w:bCs/>
        </w:rPr>
      </w:pPr>
      <w:r w:rsidRPr="00B30C69">
        <w:rPr>
          <w:rFonts w:ascii="Times New Roman" w:hAnsi="Times New Roman"/>
          <w:b/>
        </w:rPr>
        <w:t>Medical Certification for Disability Exceptions</w:t>
      </w:r>
    </w:p>
    <w:p w14:paraId="595FF865" w14:textId="77777777" w:rsidR="00F259D1" w:rsidRPr="00B30C69" w:rsidRDefault="00F259D1" w:rsidP="00F259D1">
      <w:pPr>
        <w:jc w:val="center"/>
        <w:rPr>
          <w:rFonts w:ascii="Times New Roman" w:hAnsi="Times New Roman"/>
          <w:b/>
          <w:bCs/>
        </w:rPr>
      </w:pPr>
      <w:r w:rsidRPr="00B30C69">
        <w:rPr>
          <w:rFonts w:ascii="Times New Roman" w:hAnsi="Times New Roman"/>
          <w:b/>
          <w:bCs/>
        </w:rPr>
        <w:t>OMB Control No.: 1615-0060</w:t>
      </w:r>
    </w:p>
    <w:p w14:paraId="51C93174" w14:textId="77777777" w:rsidR="00F259D1" w:rsidRPr="00B30C69" w:rsidRDefault="00F259D1" w:rsidP="00F259D1">
      <w:pPr>
        <w:jc w:val="center"/>
        <w:rPr>
          <w:rFonts w:ascii="Times New Roman" w:hAnsi="Times New Roman"/>
          <w:b/>
          <w:bCs/>
        </w:rPr>
      </w:pPr>
      <w:r w:rsidRPr="00B30C69">
        <w:rPr>
          <w:rFonts w:ascii="Times New Roman" w:hAnsi="Times New Roman"/>
          <w:b/>
          <w:bCs/>
        </w:rPr>
        <w:t>COLLECTION INSTRUMENT(S): Form N-648</w:t>
      </w:r>
    </w:p>
    <w:p w14:paraId="1E220171" w14:textId="77777777" w:rsidR="002A4A73" w:rsidRDefault="007312F9">
      <w:pPr>
        <w:jc w:val="center"/>
        <w:rPr>
          <w:rFonts w:ascii="Times New Roman" w:hAnsi="Times New Roman"/>
          <w:b/>
          <w:bCs/>
        </w:rPr>
      </w:pPr>
      <w:r>
        <w:rPr>
          <w:rFonts w:ascii="Times New Roman" w:hAnsi="Times New Roman"/>
          <w:b/>
          <w:bCs/>
        </w:rPr>
        <w:t xml:space="preserve"> </w:t>
      </w:r>
    </w:p>
    <w:p w14:paraId="1E220172" w14:textId="77777777" w:rsidR="00B27061" w:rsidRPr="00B7349D" w:rsidRDefault="00B27061">
      <w:pPr>
        <w:jc w:val="both"/>
        <w:rPr>
          <w:rFonts w:ascii="Times New Roman" w:hAnsi="Times New Roman"/>
        </w:rPr>
      </w:pPr>
    </w:p>
    <w:p w14:paraId="1E220173"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E220174" w14:textId="77777777" w:rsidR="00B27061" w:rsidRPr="000B00D2" w:rsidRDefault="00B27061" w:rsidP="00914A5D">
      <w:pPr>
        <w:rPr>
          <w:rFonts w:ascii="Times New Roman" w:hAnsi="Times New Roman"/>
        </w:rPr>
      </w:pPr>
    </w:p>
    <w:p w14:paraId="1E22017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E220176" w14:textId="77777777" w:rsidR="007312F9" w:rsidRPr="0029577A" w:rsidRDefault="007312F9" w:rsidP="00914A5D">
      <w:pPr>
        <w:tabs>
          <w:tab w:val="left" w:pos="-1440"/>
        </w:tabs>
        <w:ind w:left="720"/>
        <w:rPr>
          <w:rFonts w:ascii="Times New Roman" w:hAnsi="Times New Roman"/>
        </w:rPr>
      </w:pPr>
    </w:p>
    <w:p w14:paraId="1E220177" w14:textId="785C3022" w:rsidR="00B7349D" w:rsidRPr="005B6129" w:rsidRDefault="00F259D1" w:rsidP="00F259D1">
      <w:pPr>
        <w:tabs>
          <w:tab w:val="left" w:pos="-1440"/>
        </w:tabs>
        <w:ind w:left="720"/>
        <w:rPr>
          <w:rFonts w:ascii="Times New Roman" w:hAnsi="Times New Roman"/>
          <w:color w:val="FF0000"/>
        </w:rPr>
      </w:pPr>
      <w:r w:rsidRPr="00B30C69">
        <w:rPr>
          <w:rFonts w:ascii="Times New Roman" w:hAnsi="Times New Roman"/>
        </w:rPr>
        <w:t>Section 312(a) of the Immigration and Nationality Act (the Act) requires applicants for naturalization to demonstrate a knowledge and understanding of the form of government and history of the United States.  Section 312(b)(1) of the Act allows an exception in the case of persons who, because of a physical or developmental disability or mental impairment, are unable to comply with the requirements of section 312(a) of the Act.  In order to determine whether applicants for the above named exception to the section 312 requirements are qualified to receive that benefit, the U.S. Citizenship and Immigration Services (USCIS) regulations at 8 CFR 312.2(b)(2) require them to submit a Medical Certification for Disability Exceptions, Form N-648 from a licensed health care provider (medical or osteopathic doctor or clinical psychologist), affirming the existence of a medical condition warranting the exception, as part of their application for naturalization.</w:t>
      </w:r>
    </w:p>
    <w:p w14:paraId="1E220178" w14:textId="77777777" w:rsidR="00A3466A" w:rsidRPr="00D80E94" w:rsidRDefault="00A3466A" w:rsidP="00914A5D">
      <w:pPr>
        <w:tabs>
          <w:tab w:val="left" w:pos="-1440"/>
        </w:tabs>
        <w:ind w:left="720"/>
        <w:rPr>
          <w:rFonts w:ascii="Times New Roman" w:hAnsi="Times New Roman"/>
        </w:rPr>
      </w:pPr>
    </w:p>
    <w:p w14:paraId="1E22017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E22017A" w14:textId="77777777" w:rsidR="00B27061" w:rsidRPr="00914A5D" w:rsidRDefault="00B27061" w:rsidP="00914A5D">
      <w:pPr>
        <w:ind w:left="720"/>
        <w:rPr>
          <w:rFonts w:ascii="Times New Roman" w:hAnsi="Times New Roman"/>
        </w:rPr>
      </w:pPr>
    </w:p>
    <w:p w14:paraId="1E22017B" w14:textId="747768C5" w:rsidR="00590B61" w:rsidRPr="00914A5D" w:rsidRDefault="00F259D1" w:rsidP="00914A5D">
      <w:pPr>
        <w:ind w:left="720"/>
        <w:rPr>
          <w:rFonts w:ascii="Times New Roman" w:hAnsi="Times New Roman"/>
        </w:rPr>
      </w:pPr>
      <w:r w:rsidRPr="00B30C69">
        <w:rPr>
          <w:rFonts w:ascii="Times New Roman" w:hAnsi="Times New Roman"/>
        </w:rPr>
        <w:t>USCIS uses the Form N-648 to substantiate a claim for an exception to the requirements of section 312(a) of the Act.  Only medical doctors, doctors of osteopathy, or clinical psychologists licensed to practice in the United States are authorized to certify Form N-648.  By certifying the form, the doctor states that an applicant filing an Application for Naturalization, Form N-400, is unable to complete the English and/or civics requirements because of a physical or developmental disability or mental impairment(s).</w:t>
      </w:r>
    </w:p>
    <w:p w14:paraId="1E22017C" w14:textId="77777777" w:rsidR="00590B61" w:rsidRPr="00914A5D" w:rsidRDefault="00590B61" w:rsidP="00914A5D">
      <w:pPr>
        <w:ind w:left="720"/>
        <w:rPr>
          <w:rFonts w:ascii="Times New Roman" w:hAnsi="Times New Roman"/>
        </w:rPr>
      </w:pPr>
    </w:p>
    <w:p w14:paraId="1E22017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E22017E" w14:textId="77777777" w:rsidR="007312F9" w:rsidRPr="00914A5D" w:rsidRDefault="007312F9" w:rsidP="00914A5D">
      <w:pPr>
        <w:tabs>
          <w:tab w:val="left" w:pos="-1440"/>
        </w:tabs>
        <w:ind w:left="720"/>
        <w:rPr>
          <w:rFonts w:ascii="Times New Roman" w:hAnsi="Times New Roman"/>
        </w:rPr>
      </w:pPr>
    </w:p>
    <w:p w14:paraId="1E220180" w14:textId="098EA35F" w:rsidR="007312F9" w:rsidRDefault="00F259D1" w:rsidP="00914A5D">
      <w:pPr>
        <w:tabs>
          <w:tab w:val="left" w:pos="-1440"/>
        </w:tabs>
        <w:ind w:left="720"/>
        <w:rPr>
          <w:rFonts w:ascii="Times New Roman" w:hAnsi="Times New Roman"/>
        </w:rPr>
      </w:pPr>
      <w:r w:rsidRPr="00B30C69">
        <w:rPr>
          <w:rFonts w:ascii="Times New Roman" w:hAnsi="Times New Roman"/>
        </w:rPr>
        <w:t xml:space="preserve">The use of this form currently provides the most efficient means for collecting and processing the required data.  USCIS provides this application to the public via the USCIS Internet Web site at </w:t>
      </w:r>
      <w:r w:rsidRPr="00F259D1">
        <w:rPr>
          <w:rFonts w:ascii="Times New Roman" w:hAnsi="Times New Roman"/>
        </w:rPr>
        <w:t>www/uscis.gov/n-648</w:t>
      </w:r>
      <w:r w:rsidRPr="00B30C69">
        <w:rPr>
          <w:rFonts w:ascii="Times New Roman" w:hAnsi="Times New Roman"/>
        </w:rPr>
        <w:t xml:space="preserve">.  This form can be downloaded, </w:t>
      </w:r>
      <w:r w:rsidRPr="00B30C69">
        <w:rPr>
          <w:rFonts w:ascii="Times New Roman" w:hAnsi="Times New Roman"/>
        </w:rPr>
        <w:lastRenderedPageBreak/>
        <w:t>completed and saved electronically, but cannot be e-filed at this time.  Due to the partial GPEA compliance of allowing for accessing, completing and saving the form electronically, USCIS respectfully requests a minimum 2-year approval.</w:t>
      </w:r>
    </w:p>
    <w:p w14:paraId="262870BE" w14:textId="77777777" w:rsidR="00F259D1" w:rsidRPr="00914A5D" w:rsidRDefault="00F259D1" w:rsidP="00914A5D">
      <w:pPr>
        <w:tabs>
          <w:tab w:val="left" w:pos="-1440"/>
        </w:tabs>
        <w:ind w:left="720"/>
        <w:rPr>
          <w:rFonts w:ascii="Times New Roman" w:hAnsi="Times New Roman"/>
        </w:rPr>
      </w:pPr>
    </w:p>
    <w:p w14:paraId="1E22018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E220182" w14:textId="77777777" w:rsidR="007312F9" w:rsidRPr="00914A5D" w:rsidRDefault="007312F9" w:rsidP="00914A5D">
      <w:pPr>
        <w:tabs>
          <w:tab w:val="left" w:pos="-1440"/>
        </w:tabs>
        <w:ind w:left="720"/>
        <w:rPr>
          <w:rFonts w:ascii="Times New Roman" w:hAnsi="Times New Roman"/>
        </w:rPr>
      </w:pPr>
    </w:p>
    <w:p w14:paraId="79A50DB6" w14:textId="77777777" w:rsidR="00F259D1" w:rsidRDefault="00F259D1" w:rsidP="00914A5D">
      <w:pPr>
        <w:tabs>
          <w:tab w:val="left" w:pos="-1440"/>
        </w:tabs>
        <w:ind w:left="720"/>
        <w:rPr>
          <w:rFonts w:ascii="Times New Roman" w:hAnsi="Times New Roman"/>
        </w:rPr>
      </w:pPr>
      <w:r w:rsidRPr="00B30C69">
        <w:rPr>
          <w:rFonts w:ascii="Times New Roman" w:hAnsi="Times New Roman"/>
        </w:rPr>
        <w:t>A search of USCIS automated forms tracking system was accomplished and revealed no duplication.  There is no similar data collected.</w:t>
      </w:r>
    </w:p>
    <w:p w14:paraId="1E220184" w14:textId="0AEB22DC"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E22018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E220186" w14:textId="77777777" w:rsidR="007312F9" w:rsidRPr="00914A5D" w:rsidRDefault="007312F9" w:rsidP="00914A5D">
      <w:pPr>
        <w:tabs>
          <w:tab w:val="left" w:pos="-1440"/>
        </w:tabs>
        <w:ind w:left="720"/>
        <w:rPr>
          <w:rFonts w:ascii="Times New Roman" w:hAnsi="Times New Roman"/>
        </w:rPr>
      </w:pPr>
    </w:p>
    <w:p w14:paraId="547AEF06" w14:textId="77777777" w:rsidR="00F259D1" w:rsidRPr="00B30C69" w:rsidRDefault="00F259D1" w:rsidP="00F259D1">
      <w:pPr>
        <w:tabs>
          <w:tab w:val="left" w:pos="-1440"/>
        </w:tabs>
        <w:ind w:left="720"/>
        <w:rPr>
          <w:rFonts w:ascii="Times New Roman" w:hAnsi="Times New Roman"/>
        </w:rPr>
      </w:pPr>
      <w:r w:rsidRPr="00B30C69">
        <w:rPr>
          <w:rFonts w:ascii="Times New Roman" w:hAnsi="Times New Roman"/>
        </w:rPr>
        <w:t xml:space="preserve">This collection of information does not impact small businesses or other small entities.  This form is completed by individuals seeking an exception and, while they may engage the services of medical doctors, doctors of osteopathy, or clinical psychologists licensed to practice in the United States, those activities are a normal part of the medical professionals' function and no unnecessary burden is placed upon them due to the collection activities associated with this form.  </w:t>
      </w:r>
    </w:p>
    <w:p w14:paraId="0B308C21" w14:textId="77777777" w:rsidR="00F259D1" w:rsidRPr="00B30C69" w:rsidRDefault="00F259D1" w:rsidP="00F259D1">
      <w:pPr>
        <w:tabs>
          <w:tab w:val="left" w:pos="-1440"/>
        </w:tabs>
        <w:ind w:left="720"/>
        <w:rPr>
          <w:rFonts w:ascii="Times New Roman" w:hAnsi="Times New Roman"/>
        </w:rPr>
      </w:pPr>
    </w:p>
    <w:p w14:paraId="14FAF042" w14:textId="0B57644C" w:rsidR="00F259D1" w:rsidRDefault="00F259D1" w:rsidP="00F259D1">
      <w:pPr>
        <w:tabs>
          <w:tab w:val="left" w:pos="-1440"/>
        </w:tabs>
        <w:ind w:left="720"/>
        <w:rPr>
          <w:rFonts w:ascii="Times New Roman" w:hAnsi="Times New Roman"/>
        </w:rPr>
      </w:pPr>
      <w:r w:rsidRPr="00B30C69">
        <w:rPr>
          <w:rFonts w:ascii="Times New Roman" w:hAnsi="Times New Roman"/>
        </w:rPr>
        <w:t>Under 8 CFR 1320.3(c)(4), for the purposes of the definition of ten or more persons, persons do not include contractors engaged by a respondent for the purpose of complying with the collection of information.  Medical professional</w:t>
      </w:r>
      <w:r>
        <w:rPr>
          <w:rFonts w:ascii="Times New Roman" w:hAnsi="Times New Roman"/>
        </w:rPr>
        <w:t>s</w:t>
      </w:r>
      <w:r w:rsidRPr="00B30C69">
        <w:rPr>
          <w:rFonts w:ascii="Times New Roman" w:hAnsi="Times New Roman"/>
        </w:rPr>
        <w:t xml:space="preserve"> providing medical certifications fall under the category of contractors engaged by the respondents to comply with this information collection, and may not be considered respondents or persons impacted by this information collection for purposes of the Paperwork Reduction Act.</w:t>
      </w:r>
    </w:p>
    <w:p w14:paraId="1E220188" w14:textId="57EF5E21" w:rsidR="007312F9" w:rsidRPr="00914A5D" w:rsidRDefault="007312F9" w:rsidP="00F259D1">
      <w:pPr>
        <w:tabs>
          <w:tab w:val="left" w:pos="-1440"/>
        </w:tabs>
        <w:ind w:left="720"/>
        <w:rPr>
          <w:rFonts w:ascii="Times New Roman" w:hAnsi="Times New Roman"/>
        </w:rPr>
      </w:pPr>
      <w:r w:rsidRPr="00914A5D">
        <w:rPr>
          <w:rFonts w:ascii="Times New Roman" w:hAnsi="Times New Roman"/>
        </w:rPr>
        <w:tab/>
      </w:r>
    </w:p>
    <w:p w14:paraId="1E22018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E22018A" w14:textId="77777777" w:rsidR="007312F9" w:rsidRPr="00914A5D" w:rsidRDefault="007312F9" w:rsidP="00914A5D">
      <w:pPr>
        <w:tabs>
          <w:tab w:val="left" w:pos="-1440"/>
        </w:tabs>
        <w:ind w:left="720"/>
        <w:rPr>
          <w:rFonts w:ascii="Times New Roman" w:hAnsi="Times New Roman"/>
        </w:rPr>
      </w:pPr>
    </w:p>
    <w:p w14:paraId="1E22018B" w14:textId="55E13542" w:rsidR="007312F9" w:rsidRPr="00914A5D" w:rsidRDefault="00F259D1" w:rsidP="00914A5D">
      <w:pPr>
        <w:tabs>
          <w:tab w:val="left" w:pos="-1440"/>
        </w:tabs>
        <w:ind w:left="720"/>
        <w:rPr>
          <w:rFonts w:ascii="Times New Roman" w:hAnsi="Times New Roman"/>
          <w:color w:val="FF0000"/>
        </w:rPr>
      </w:pPr>
      <w:r w:rsidRPr="00B30C69">
        <w:rPr>
          <w:rFonts w:ascii="Times New Roman" w:hAnsi="Times New Roman"/>
        </w:rPr>
        <w:t>If the information is not collected, the adjudicating officer will be unable to determine whether the applicant is qualified for the exception.</w:t>
      </w:r>
    </w:p>
    <w:p w14:paraId="1E22018C" w14:textId="77777777" w:rsidR="00494557" w:rsidRPr="00914A5D" w:rsidRDefault="00494557" w:rsidP="00914A5D">
      <w:pPr>
        <w:tabs>
          <w:tab w:val="left" w:pos="-1440"/>
        </w:tabs>
        <w:ind w:left="720"/>
        <w:rPr>
          <w:rFonts w:ascii="Times New Roman" w:hAnsi="Times New Roman"/>
        </w:rPr>
      </w:pPr>
    </w:p>
    <w:p w14:paraId="1E22018D"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E22018E" w14:textId="77777777" w:rsidR="006049A7" w:rsidRPr="00B1471A" w:rsidRDefault="006049A7" w:rsidP="00914A5D">
      <w:pPr>
        <w:tabs>
          <w:tab w:val="left" w:pos="-1440"/>
        </w:tabs>
        <w:ind w:left="720"/>
        <w:rPr>
          <w:rFonts w:ascii="Times New Roman" w:hAnsi="Times New Roman"/>
          <w:b/>
        </w:rPr>
      </w:pPr>
    </w:p>
    <w:p w14:paraId="1E22018F"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E220190" w14:textId="77777777" w:rsidR="00494557" w:rsidRPr="00AF45F2" w:rsidRDefault="00494557" w:rsidP="00914A5D">
      <w:pPr>
        <w:tabs>
          <w:tab w:val="left" w:pos="-1440"/>
          <w:tab w:val="left" w:pos="1080"/>
        </w:tabs>
        <w:ind w:left="1080" w:hanging="360"/>
        <w:rPr>
          <w:rFonts w:ascii="Times New Roman" w:hAnsi="Times New Roman"/>
          <w:b/>
        </w:rPr>
      </w:pPr>
    </w:p>
    <w:p w14:paraId="1E220191"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E220192" w14:textId="77777777" w:rsidR="00494557" w:rsidRPr="00B1471A" w:rsidRDefault="00494557" w:rsidP="00914A5D">
      <w:pPr>
        <w:tabs>
          <w:tab w:val="left" w:pos="-1440"/>
          <w:tab w:val="left" w:pos="1080"/>
        </w:tabs>
        <w:ind w:left="1080" w:hanging="360"/>
        <w:rPr>
          <w:rFonts w:ascii="Times New Roman" w:hAnsi="Times New Roman"/>
          <w:b/>
        </w:rPr>
      </w:pPr>
    </w:p>
    <w:p w14:paraId="1E22019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E220194" w14:textId="77777777" w:rsidR="007312F9" w:rsidRPr="00B1471A" w:rsidRDefault="007312F9" w:rsidP="00914A5D">
      <w:pPr>
        <w:tabs>
          <w:tab w:val="left" w:pos="-1440"/>
          <w:tab w:val="left" w:pos="1080"/>
        </w:tabs>
        <w:ind w:left="1080" w:hanging="360"/>
        <w:rPr>
          <w:rFonts w:ascii="Times New Roman" w:hAnsi="Times New Roman"/>
          <w:b/>
        </w:rPr>
      </w:pPr>
    </w:p>
    <w:p w14:paraId="1E22019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E220196" w14:textId="77777777" w:rsidR="00494557" w:rsidRPr="00B1471A" w:rsidRDefault="00494557" w:rsidP="00914A5D">
      <w:pPr>
        <w:tabs>
          <w:tab w:val="left" w:pos="-1440"/>
          <w:tab w:val="left" w:pos="1080"/>
        </w:tabs>
        <w:ind w:left="1080" w:hanging="360"/>
        <w:rPr>
          <w:rFonts w:ascii="Times New Roman" w:hAnsi="Times New Roman"/>
          <w:b/>
        </w:rPr>
      </w:pPr>
    </w:p>
    <w:p w14:paraId="1E220197"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E220198" w14:textId="77777777" w:rsidR="00494557" w:rsidRPr="008A4764" w:rsidRDefault="00494557" w:rsidP="00914A5D">
      <w:pPr>
        <w:tabs>
          <w:tab w:val="left" w:pos="-1440"/>
          <w:tab w:val="left" w:pos="1080"/>
        </w:tabs>
        <w:ind w:left="1080" w:hanging="360"/>
        <w:rPr>
          <w:rFonts w:ascii="Times New Roman" w:hAnsi="Times New Roman"/>
          <w:b/>
        </w:rPr>
      </w:pPr>
    </w:p>
    <w:p w14:paraId="1E22019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E22019A" w14:textId="77777777" w:rsidR="00494557" w:rsidRPr="00B1471A" w:rsidRDefault="00494557" w:rsidP="00914A5D">
      <w:pPr>
        <w:tabs>
          <w:tab w:val="left" w:pos="-1440"/>
          <w:tab w:val="left" w:pos="1080"/>
        </w:tabs>
        <w:ind w:left="1080" w:hanging="360"/>
        <w:rPr>
          <w:rFonts w:ascii="Times New Roman" w:hAnsi="Times New Roman"/>
          <w:b/>
        </w:rPr>
      </w:pPr>
    </w:p>
    <w:p w14:paraId="1E22019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E22019C" w14:textId="77777777" w:rsidR="00494557" w:rsidRPr="000B00D2" w:rsidRDefault="00494557" w:rsidP="00914A5D">
      <w:pPr>
        <w:tabs>
          <w:tab w:val="left" w:pos="-1440"/>
          <w:tab w:val="left" w:pos="1080"/>
        </w:tabs>
        <w:ind w:left="1080" w:hanging="360"/>
        <w:rPr>
          <w:rFonts w:ascii="Times New Roman" w:hAnsi="Times New Roman"/>
          <w:b/>
        </w:rPr>
      </w:pPr>
    </w:p>
    <w:p w14:paraId="1E22019D"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E22019E" w14:textId="77777777" w:rsidR="007312F9" w:rsidRPr="00B1471A" w:rsidRDefault="007312F9" w:rsidP="00914A5D">
      <w:pPr>
        <w:tabs>
          <w:tab w:val="left" w:pos="-1440"/>
        </w:tabs>
        <w:ind w:left="1440" w:hanging="720"/>
        <w:rPr>
          <w:rFonts w:ascii="Times New Roman" w:hAnsi="Times New Roman"/>
        </w:rPr>
      </w:pPr>
    </w:p>
    <w:p w14:paraId="1E22019F"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E2201A0" w14:textId="77777777" w:rsidR="00494557" w:rsidRPr="00AF45F2" w:rsidRDefault="00494557" w:rsidP="00B1471A">
      <w:pPr>
        <w:ind w:left="720"/>
        <w:rPr>
          <w:rFonts w:ascii="Times New Roman" w:hAnsi="Times New Roman"/>
          <w:bCs/>
        </w:rPr>
      </w:pPr>
    </w:p>
    <w:p w14:paraId="1E2201A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E2201A2" w14:textId="77777777" w:rsidR="008F233F" w:rsidRDefault="008F233F" w:rsidP="008F233F">
      <w:pPr>
        <w:tabs>
          <w:tab w:val="left" w:pos="-1440"/>
        </w:tabs>
        <w:ind w:left="720"/>
        <w:rPr>
          <w:rFonts w:ascii="Times New Roman" w:hAnsi="Times New Roman"/>
          <w:b/>
        </w:rPr>
      </w:pPr>
    </w:p>
    <w:p w14:paraId="1E2201A3"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E2201A4" w14:textId="77777777" w:rsidR="008F233F" w:rsidRPr="008F233F" w:rsidRDefault="008F233F" w:rsidP="008F233F">
      <w:pPr>
        <w:widowControl/>
        <w:ind w:left="720"/>
        <w:rPr>
          <w:rFonts w:ascii="Times New Roman" w:eastAsia="Calibri" w:hAnsi="Times New Roman"/>
          <w:b/>
        </w:rPr>
      </w:pPr>
    </w:p>
    <w:p w14:paraId="1E2201A5"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E2201A6" w14:textId="77777777" w:rsidR="006049A7" w:rsidRPr="008A4764" w:rsidRDefault="006049A7" w:rsidP="00914A5D">
      <w:pPr>
        <w:tabs>
          <w:tab w:val="left" w:pos="-1440"/>
        </w:tabs>
        <w:ind w:left="720"/>
        <w:rPr>
          <w:rFonts w:ascii="Times New Roman" w:hAnsi="Times New Roman"/>
          <w:b/>
        </w:rPr>
      </w:pPr>
    </w:p>
    <w:p w14:paraId="650882BE" w14:textId="5511CBF6" w:rsidR="00C02313" w:rsidRDefault="00921351" w:rsidP="00914A5D">
      <w:pPr>
        <w:tabs>
          <w:tab w:val="left" w:pos="-1440"/>
        </w:tabs>
        <w:ind w:left="720"/>
        <w:rPr>
          <w:rFonts w:ascii="Times New Roman" w:hAnsi="Times New Roman"/>
        </w:rPr>
      </w:pPr>
      <w:r w:rsidRPr="00C02313">
        <w:rPr>
          <w:rFonts w:ascii="Times New Roman" w:hAnsi="Times New Roman"/>
        </w:rPr>
        <w:t xml:space="preserve">On </w:t>
      </w:r>
      <w:r w:rsidR="00C02313" w:rsidRPr="00C02313">
        <w:rPr>
          <w:rFonts w:ascii="Times New Roman" w:hAnsi="Times New Roman"/>
        </w:rPr>
        <w:t>April 26, 2019</w:t>
      </w:r>
      <w:r w:rsidRPr="00C02313">
        <w:rPr>
          <w:rFonts w:ascii="Times New Roman" w:hAnsi="Times New Roman"/>
        </w:rPr>
        <w:t xml:space="preserve"> USCIS published a 60-day notice in the Federal Register at </w:t>
      </w:r>
      <w:r w:rsidR="00C02313" w:rsidRPr="00C02313">
        <w:rPr>
          <w:rFonts w:ascii="Times New Roman" w:hAnsi="Times New Roman"/>
        </w:rPr>
        <w:t>84 FR 17870</w:t>
      </w:r>
      <w:r w:rsidRPr="00C02313">
        <w:rPr>
          <w:rFonts w:ascii="Times New Roman" w:hAnsi="Times New Roman"/>
        </w:rPr>
        <w:t xml:space="preserve">. USCIS did receive </w:t>
      </w:r>
      <w:r w:rsidR="00E23FDD">
        <w:rPr>
          <w:rFonts w:ascii="Times New Roman" w:hAnsi="Times New Roman"/>
        </w:rPr>
        <w:t>two</w:t>
      </w:r>
      <w:r w:rsidR="00C02313">
        <w:rPr>
          <w:rFonts w:ascii="Times New Roman" w:hAnsi="Times New Roman"/>
        </w:rPr>
        <w:t xml:space="preserve"> comment</w:t>
      </w:r>
      <w:r w:rsidR="00E23FDD">
        <w:rPr>
          <w:rFonts w:ascii="Times New Roman" w:hAnsi="Times New Roman"/>
        </w:rPr>
        <w:t>s</w:t>
      </w:r>
      <w:r w:rsidRPr="00914A5D">
        <w:rPr>
          <w:rFonts w:ascii="Times New Roman" w:hAnsi="Times New Roman"/>
        </w:rPr>
        <w:t xml:space="preserve"> after publishing that notice.  </w:t>
      </w:r>
      <w:r w:rsidR="00FC2407">
        <w:rPr>
          <w:rFonts w:ascii="Times New Roman" w:hAnsi="Times New Roman"/>
        </w:rPr>
        <w:t xml:space="preserve">USCIS has responded to </w:t>
      </w:r>
      <w:r w:rsidR="00E23FDD">
        <w:rPr>
          <w:rFonts w:ascii="Times New Roman" w:hAnsi="Times New Roman"/>
        </w:rPr>
        <w:t>these</w:t>
      </w:r>
      <w:r w:rsidR="00FC2407">
        <w:rPr>
          <w:rFonts w:ascii="Times New Roman" w:hAnsi="Times New Roman"/>
        </w:rPr>
        <w:t xml:space="preserve"> comment</w:t>
      </w:r>
      <w:r w:rsidR="00E23FDD">
        <w:rPr>
          <w:rFonts w:ascii="Times New Roman" w:hAnsi="Times New Roman"/>
        </w:rPr>
        <w:t>s</w:t>
      </w:r>
      <w:r w:rsidR="00FC2407">
        <w:rPr>
          <w:rFonts w:ascii="Times New Roman" w:hAnsi="Times New Roman"/>
        </w:rPr>
        <w:t xml:space="preserve"> in the 60-day Comment Response document.</w:t>
      </w:r>
    </w:p>
    <w:p w14:paraId="5AF9539E" w14:textId="77777777" w:rsidR="00C02313" w:rsidRDefault="00C02313" w:rsidP="00914A5D">
      <w:pPr>
        <w:tabs>
          <w:tab w:val="left" w:pos="-1440"/>
        </w:tabs>
        <w:ind w:left="720"/>
        <w:rPr>
          <w:rFonts w:ascii="Times New Roman" w:hAnsi="Times New Roman"/>
        </w:rPr>
      </w:pPr>
    </w:p>
    <w:p w14:paraId="1E2201A7" w14:textId="7B02AAD9" w:rsidR="00494557" w:rsidRPr="00914A5D" w:rsidRDefault="00921351" w:rsidP="00914A5D">
      <w:pPr>
        <w:tabs>
          <w:tab w:val="left" w:pos="-1440"/>
        </w:tabs>
        <w:ind w:left="720"/>
        <w:rPr>
          <w:rFonts w:ascii="Times New Roman" w:hAnsi="Times New Roman"/>
        </w:rPr>
      </w:pPr>
      <w:r w:rsidRPr="00EB5C6A">
        <w:rPr>
          <w:rFonts w:ascii="Times New Roman" w:hAnsi="Times New Roman"/>
        </w:rPr>
        <w:t xml:space="preserve">On </w:t>
      </w:r>
      <w:r w:rsidR="00EB5C6A" w:rsidRPr="00EB5C6A">
        <w:rPr>
          <w:rFonts w:ascii="Times New Roman" w:hAnsi="Times New Roman"/>
        </w:rPr>
        <w:t>September 6, 2019</w:t>
      </w:r>
      <w:r w:rsidRPr="00EB5C6A">
        <w:rPr>
          <w:rFonts w:ascii="Times New Roman" w:hAnsi="Times New Roman"/>
        </w:rPr>
        <w:t xml:space="preserve">, USCIS published a 30-day notice in the Federal Register at </w:t>
      </w:r>
      <w:r w:rsidR="00EB5C6A" w:rsidRPr="00EB5C6A">
        <w:rPr>
          <w:rFonts w:ascii="Times New Roman" w:hAnsi="Times New Roman"/>
        </w:rPr>
        <w:t>84</w:t>
      </w:r>
      <w:r w:rsidRPr="00EB5C6A">
        <w:rPr>
          <w:rFonts w:ascii="Times New Roman" w:hAnsi="Times New Roman"/>
        </w:rPr>
        <w:t xml:space="preserve"> FR </w:t>
      </w:r>
      <w:r w:rsidR="00EB5C6A" w:rsidRPr="00EB5C6A">
        <w:rPr>
          <w:rFonts w:ascii="Times New Roman" w:hAnsi="Times New Roman"/>
        </w:rPr>
        <w:t>46962</w:t>
      </w:r>
      <w:r w:rsidRPr="00EB5C6A">
        <w:rPr>
          <w:rFonts w:ascii="Times New Roman" w:hAnsi="Times New Roman"/>
        </w:rPr>
        <w:t xml:space="preserve">. USCIS </w:t>
      </w:r>
      <w:r w:rsidR="00590B61" w:rsidRPr="00EB5C6A">
        <w:rPr>
          <w:rFonts w:ascii="Times New Roman" w:hAnsi="Times New Roman"/>
        </w:rPr>
        <w:t xml:space="preserve">did </w:t>
      </w:r>
      <w:r w:rsidRPr="00EB5C6A">
        <w:rPr>
          <w:rFonts w:ascii="Times New Roman" w:hAnsi="Times New Roman"/>
        </w:rPr>
        <w:t xml:space="preserve">receive </w:t>
      </w:r>
      <w:r w:rsidR="001064BA">
        <w:rPr>
          <w:rFonts w:ascii="Times New Roman" w:hAnsi="Times New Roman"/>
        </w:rPr>
        <w:t xml:space="preserve">one </w:t>
      </w:r>
      <w:r w:rsidRPr="00EB5C6A">
        <w:rPr>
          <w:rFonts w:ascii="Times New Roman" w:hAnsi="Times New Roman"/>
        </w:rPr>
        <w:t>comment</w:t>
      </w:r>
      <w:r w:rsidRPr="00914A5D">
        <w:rPr>
          <w:rFonts w:ascii="Times New Roman" w:hAnsi="Times New Roman"/>
        </w:rPr>
        <w:t>.</w:t>
      </w:r>
      <w:r w:rsidR="001064BA">
        <w:rPr>
          <w:rFonts w:ascii="Times New Roman" w:hAnsi="Times New Roman"/>
        </w:rPr>
        <w:t xml:space="preserve">  </w:t>
      </w:r>
      <w:r w:rsidR="00E23FDD">
        <w:rPr>
          <w:rFonts w:ascii="Times New Roman" w:hAnsi="Times New Roman"/>
        </w:rPr>
        <w:t>USCIS has responded to this comment in the 30-day Comment Response document.</w:t>
      </w:r>
    </w:p>
    <w:p w14:paraId="1E2201A8"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E2201A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E2201AA" w14:textId="77777777" w:rsidR="00B27061" w:rsidRPr="00914A5D" w:rsidRDefault="00B27061" w:rsidP="00914A5D">
      <w:pPr>
        <w:ind w:left="720"/>
        <w:rPr>
          <w:rFonts w:ascii="Times New Roman" w:hAnsi="Times New Roman"/>
        </w:rPr>
      </w:pPr>
    </w:p>
    <w:p w14:paraId="1E2201AB"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E2201AC" w14:textId="77777777" w:rsidR="00921351" w:rsidRPr="00914A5D" w:rsidRDefault="00921351" w:rsidP="00914A5D">
      <w:pPr>
        <w:ind w:left="720"/>
        <w:rPr>
          <w:rFonts w:ascii="Times New Roman" w:hAnsi="Times New Roman"/>
        </w:rPr>
      </w:pPr>
    </w:p>
    <w:p w14:paraId="1E2201AD"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E2201AE" w14:textId="77777777" w:rsidR="001A595D" w:rsidRPr="00914A5D" w:rsidRDefault="001A595D" w:rsidP="00914A5D">
      <w:pPr>
        <w:tabs>
          <w:tab w:val="left" w:pos="-1440"/>
        </w:tabs>
        <w:ind w:left="720"/>
        <w:rPr>
          <w:rFonts w:ascii="Times New Roman" w:hAnsi="Times New Roman"/>
        </w:rPr>
      </w:pPr>
    </w:p>
    <w:p w14:paraId="5B0B1648" w14:textId="77777777" w:rsidR="00F259D1" w:rsidRDefault="00F259D1" w:rsidP="00F259D1">
      <w:pPr>
        <w:pStyle w:val="Default"/>
        <w:ind w:left="720"/>
        <w:jc w:val="both"/>
        <w:rPr>
          <w:color w:val="auto"/>
        </w:rPr>
      </w:pPr>
      <w:r w:rsidRPr="003842A6">
        <w:rPr>
          <w:color w:val="auto"/>
        </w:rPr>
        <w:t xml:space="preserve">There is no assurance of confidentiality.  </w:t>
      </w:r>
    </w:p>
    <w:p w14:paraId="5362BB2C" w14:textId="77777777" w:rsidR="00F259D1" w:rsidRDefault="00F259D1" w:rsidP="00F259D1">
      <w:pPr>
        <w:pStyle w:val="Default"/>
        <w:ind w:left="720"/>
        <w:jc w:val="both"/>
        <w:rPr>
          <w:color w:val="auto"/>
        </w:rPr>
      </w:pPr>
    </w:p>
    <w:p w14:paraId="0DB359DC" w14:textId="77777777" w:rsidR="00F259D1" w:rsidRDefault="00F259D1" w:rsidP="00F259D1">
      <w:pPr>
        <w:pStyle w:val="Default"/>
        <w:ind w:left="720"/>
        <w:jc w:val="both"/>
        <w:rPr>
          <w:color w:val="auto"/>
        </w:rPr>
      </w:pPr>
      <w:r w:rsidRPr="003842A6">
        <w:rPr>
          <w:color w:val="auto"/>
        </w:rPr>
        <w:t>The system of record notices associated with this information collection are</w:t>
      </w:r>
      <w:r>
        <w:rPr>
          <w:color w:val="auto"/>
        </w:rPr>
        <w:t>:</w:t>
      </w:r>
    </w:p>
    <w:p w14:paraId="348AFC5A" w14:textId="77777777" w:rsidR="00F259D1" w:rsidRDefault="00F259D1" w:rsidP="00F259D1">
      <w:pPr>
        <w:pStyle w:val="Default"/>
        <w:ind w:left="720"/>
        <w:jc w:val="both"/>
        <w:rPr>
          <w:color w:val="auto"/>
        </w:rPr>
      </w:pPr>
    </w:p>
    <w:p w14:paraId="52FFE1B6" w14:textId="4E640202" w:rsidR="00F259D1" w:rsidRDefault="00F259D1" w:rsidP="00F259D1">
      <w:pPr>
        <w:pStyle w:val="Default"/>
        <w:numPr>
          <w:ilvl w:val="0"/>
          <w:numId w:val="9"/>
        </w:numPr>
        <w:rPr>
          <w:color w:val="auto"/>
        </w:rPr>
      </w:pPr>
      <w:r w:rsidRPr="00C435B9">
        <w:rPr>
          <w:color w:val="auto"/>
        </w:rPr>
        <w:t>DHS/USCIS</w:t>
      </w:r>
      <w:r w:rsidR="00EB5C6A">
        <w:rPr>
          <w:color w:val="auto"/>
        </w:rPr>
        <w:t>/ICE/CBP-001 Alien File, Index, and National File Tracking System of Records, September 18, 2017, 82 FR 43556.</w:t>
      </w:r>
      <w:r>
        <w:rPr>
          <w:color w:val="auto"/>
        </w:rPr>
        <w:br/>
      </w:r>
    </w:p>
    <w:p w14:paraId="3D82D4DD" w14:textId="77777777" w:rsidR="00F259D1" w:rsidRDefault="00F259D1" w:rsidP="00F259D1">
      <w:pPr>
        <w:pStyle w:val="Default"/>
        <w:numPr>
          <w:ilvl w:val="0"/>
          <w:numId w:val="9"/>
        </w:numPr>
        <w:rPr>
          <w:color w:val="auto"/>
        </w:rPr>
      </w:pPr>
      <w:r w:rsidRPr="00933121">
        <w:t>DHS/USCIS-007 Benefits Information System</w:t>
      </w:r>
      <w:r>
        <w:t>, October 16, 2016, 81 FR 72069</w:t>
      </w:r>
      <w:r>
        <w:rPr>
          <w:color w:val="auto"/>
        </w:rPr>
        <w:t>.</w:t>
      </w:r>
      <w:r>
        <w:rPr>
          <w:color w:val="auto"/>
        </w:rPr>
        <w:br/>
      </w:r>
    </w:p>
    <w:p w14:paraId="5F2D02A4" w14:textId="77777777" w:rsidR="00F259D1" w:rsidRPr="00F259D1" w:rsidRDefault="00F259D1" w:rsidP="00F259D1">
      <w:pPr>
        <w:pStyle w:val="Default"/>
        <w:ind w:left="720"/>
        <w:rPr>
          <w:color w:val="auto"/>
        </w:rPr>
      </w:pPr>
      <w:r w:rsidRPr="00C435B9">
        <w:rPr>
          <w:color w:val="auto"/>
        </w:rPr>
        <w:t>The privacy impact assessment associated with this information collection is</w:t>
      </w:r>
      <w:r>
        <w:rPr>
          <w:color w:val="auto"/>
        </w:rPr>
        <w:t>:</w:t>
      </w:r>
      <w:r>
        <w:rPr>
          <w:color w:val="auto"/>
        </w:rPr>
        <w:br/>
      </w:r>
    </w:p>
    <w:p w14:paraId="13DADDFF" w14:textId="5A84B99C" w:rsidR="00EB5C6A" w:rsidRDefault="00EB5C6A" w:rsidP="00D63325">
      <w:pPr>
        <w:pStyle w:val="ListParagraph"/>
        <w:numPr>
          <w:ilvl w:val="0"/>
          <w:numId w:val="10"/>
        </w:numPr>
        <w:tabs>
          <w:tab w:val="left" w:pos="-1440"/>
        </w:tabs>
        <w:rPr>
          <w:rFonts w:ascii="Times New Roman" w:hAnsi="Times New Roman"/>
        </w:rPr>
      </w:pPr>
      <w:r>
        <w:rPr>
          <w:rFonts w:ascii="Times New Roman" w:hAnsi="Times New Roman"/>
        </w:rPr>
        <w:t>DHS/USCIS/PIA-003 Integrated Digitization Document Management Program.</w:t>
      </w:r>
    </w:p>
    <w:p w14:paraId="1E2201B0" w14:textId="5F5CD329" w:rsidR="001A595D" w:rsidRDefault="00F259D1" w:rsidP="00D63325">
      <w:pPr>
        <w:pStyle w:val="ListParagraph"/>
        <w:numPr>
          <w:ilvl w:val="0"/>
          <w:numId w:val="10"/>
        </w:numPr>
        <w:tabs>
          <w:tab w:val="left" w:pos="-1440"/>
        </w:tabs>
        <w:rPr>
          <w:rFonts w:ascii="Times New Roman" w:hAnsi="Times New Roman"/>
        </w:rPr>
      </w:pPr>
      <w:r w:rsidRPr="00D63325">
        <w:rPr>
          <w:rFonts w:ascii="Times New Roman" w:hAnsi="Times New Roman"/>
        </w:rPr>
        <w:t>DHS/USCIS/PIA-015 USCIS Computer Linked Application Information Management System (CLAIMS 4), September 5, 2008.</w:t>
      </w:r>
    </w:p>
    <w:p w14:paraId="071DA656" w14:textId="4BEEA791" w:rsidR="00EB5C6A" w:rsidRPr="00D63325" w:rsidRDefault="00EB5C6A" w:rsidP="00D63325">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 (USCIS ELIS).</w:t>
      </w:r>
    </w:p>
    <w:p w14:paraId="3819AAFB" w14:textId="77777777" w:rsidR="00F259D1" w:rsidRPr="00914A5D" w:rsidRDefault="00F259D1" w:rsidP="00F259D1">
      <w:pPr>
        <w:tabs>
          <w:tab w:val="left" w:pos="-1440"/>
        </w:tabs>
        <w:ind w:left="720"/>
        <w:rPr>
          <w:rFonts w:ascii="Times New Roman" w:hAnsi="Times New Roman"/>
        </w:rPr>
      </w:pPr>
    </w:p>
    <w:p w14:paraId="1E2201B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E2201B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78C9F55" w14:textId="77777777" w:rsidR="00F259D1" w:rsidRPr="00B30C69" w:rsidRDefault="00F259D1" w:rsidP="00F259D1">
      <w:pPr>
        <w:tabs>
          <w:tab w:val="left" w:pos="-1440"/>
        </w:tabs>
        <w:ind w:left="720"/>
        <w:rPr>
          <w:rFonts w:ascii="Times New Roman" w:hAnsi="Times New Roman"/>
        </w:rPr>
      </w:pPr>
      <w:r w:rsidRPr="00B30C69">
        <w:rPr>
          <w:rFonts w:ascii="Times New Roman" w:hAnsi="Times New Roman"/>
        </w:rPr>
        <w:t>There are no questions of a sensitive nature.</w:t>
      </w:r>
    </w:p>
    <w:p w14:paraId="1E2201B4" w14:textId="77777777" w:rsidR="00494557" w:rsidRPr="008A4764" w:rsidRDefault="00494557" w:rsidP="00914A5D">
      <w:pPr>
        <w:tabs>
          <w:tab w:val="left" w:pos="-1440"/>
        </w:tabs>
        <w:ind w:left="720"/>
        <w:rPr>
          <w:rFonts w:ascii="Times New Roman" w:hAnsi="Times New Roman"/>
        </w:rPr>
      </w:pPr>
    </w:p>
    <w:p w14:paraId="1E2201B5"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E2201B6" w14:textId="77777777" w:rsidR="006C79B6" w:rsidRPr="0029577A" w:rsidRDefault="006C79B6" w:rsidP="00914A5D">
      <w:pPr>
        <w:tabs>
          <w:tab w:val="left" w:pos="-1440"/>
        </w:tabs>
        <w:ind w:left="1440" w:hanging="720"/>
        <w:rPr>
          <w:rFonts w:ascii="Times New Roman" w:hAnsi="Times New Roman"/>
          <w:b/>
        </w:rPr>
      </w:pPr>
    </w:p>
    <w:p w14:paraId="1E2201B7"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E2201B8" w14:textId="77777777" w:rsidR="00B27061" w:rsidRPr="00914A5D" w:rsidRDefault="00B27061" w:rsidP="00914A5D">
      <w:pPr>
        <w:tabs>
          <w:tab w:val="left" w:pos="1080"/>
        </w:tabs>
        <w:ind w:left="1080" w:hanging="360"/>
        <w:rPr>
          <w:rFonts w:ascii="Times New Roman" w:hAnsi="Times New Roman"/>
          <w:b/>
        </w:rPr>
      </w:pPr>
    </w:p>
    <w:p w14:paraId="1E2201B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E2201BA" w14:textId="77777777" w:rsidR="00B27061" w:rsidRPr="00914A5D" w:rsidRDefault="00B27061" w:rsidP="00914A5D">
      <w:pPr>
        <w:tabs>
          <w:tab w:val="left" w:pos="1080"/>
        </w:tabs>
        <w:ind w:left="1080" w:hanging="360"/>
        <w:rPr>
          <w:rFonts w:ascii="Times New Roman" w:hAnsi="Times New Roman"/>
          <w:b/>
        </w:rPr>
      </w:pPr>
    </w:p>
    <w:p w14:paraId="1E2201BB"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E2201BC" w14:textId="77777777" w:rsidR="00E77B24" w:rsidRDefault="00E77B24" w:rsidP="00914A5D">
      <w:pPr>
        <w:tabs>
          <w:tab w:val="left" w:pos="-1440"/>
          <w:tab w:val="left" w:pos="1080"/>
        </w:tabs>
        <w:ind w:left="1080" w:hanging="360"/>
        <w:rPr>
          <w:rFonts w:ascii="Times New Roman" w:hAnsi="Times New Roman"/>
          <w:b/>
        </w:rPr>
      </w:pPr>
    </w:p>
    <w:tbl>
      <w:tblPr>
        <w:tblW w:w="11360" w:type="dxa"/>
        <w:tblInd w:w="-612" w:type="dxa"/>
        <w:tblLook w:val="04A0" w:firstRow="1" w:lastRow="0" w:firstColumn="1" w:lastColumn="0" w:noHBand="0" w:noVBand="1"/>
      </w:tblPr>
      <w:tblGrid>
        <w:gridCol w:w="1350"/>
        <w:gridCol w:w="1429"/>
        <w:gridCol w:w="1443"/>
        <w:gridCol w:w="1350"/>
        <w:gridCol w:w="1230"/>
        <w:gridCol w:w="1136"/>
        <w:gridCol w:w="1176"/>
        <w:gridCol w:w="896"/>
        <w:gridCol w:w="1350"/>
      </w:tblGrid>
      <w:tr w:rsidR="00DA42F0" w:rsidRPr="00DA42F0" w14:paraId="7BC6130B" w14:textId="77777777" w:rsidTr="00DA42F0">
        <w:trPr>
          <w:trHeight w:val="1572"/>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D8C4A"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Type of Respondent</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14:paraId="7C1BA621"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4BC1497B"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12CD983"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No. of Responses per Respondent</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40A14AA9"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Total 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06BA0798"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Avg. Burden per Response (in hours)</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29C20FA9"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14DF9E23"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Avg. Hourly Wage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1C27317"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Total Annual Respondent Cost</w:t>
            </w:r>
          </w:p>
        </w:tc>
      </w:tr>
      <w:tr w:rsidR="00DA42F0" w:rsidRPr="00DA42F0" w14:paraId="1E650BF5" w14:textId="77777777" w:rsidTr="00DA42F0">
        <w:trPr>
          <w:trHeight w:val="2508"/>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8D57717"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Individuals or Households</w:t>
            </w:r>
          </w:p>
        </w:tc>
        <w:tc>
          <w:tcPr>
            <w:tcW w:w="1429" w:type="dxa"/>
            <w:tcBorders>
              <w:top w:val="nil"/>
              <w:left w:val="nil"/>
              <w:bottom w:val="single" w:sz="8" w:space="0" w:color="auto"/>
              <w:right w:val="single" w:sz="8" w:space="0" w:color="auto"/>
            </w:tcBorders>
            <w:shd w:val="clear" w:color="auto" w:fill="auto"/>
            <w:vAlign w:val="center"/>
            <w:hideMark/>
          </w:tcPr>
          <w:p w14:paraId="3046B55A"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Medical Certification for Disability Exceptions (Form N-648)</w:t>
            </w:r>
          </w:p>
        </w:tc>
        <w:tc>
          <w:tcPr>
            <w:tcW w:w="1443" w:type="dxa"/>
            <w:tcBorders>
              <w:top w:val="nil"/>
              <w:left w:val="nil"/>
              <w:bottom w:val="single" w:sz="8" w:space="0" w:color="auto"/>
              <w:right w:val="single" w:sz="8" w:space="0" w:color="auto"/>
            </w:tcBorders>
            <w:shd w:val="clear" w:color="auto" w:fill="auto"/>
            <w:vAlign w:val="center"/>
            <w:hideMark/>
          </w:tcPr>
          <w:p w14:paraId="23A80B40"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4,138</w:t>
            </w:r>
          </w:p>
        </w:tc>
        <w:tc>
          <w:tcPr>
            <w:tcW w:w="1350" w:type="dxa"/>
            <w:tcBorders>
              <w:top w:val="nil"/>
              <w:left w:val="nil"/>
              <w:bottom w:val="single" w:sz="8" w:space="0" w:color="auto"/>
              <w:right w:val="single" w:sz="8" w:space="0" w:color="auto"/>
            </w:tcBorders>
            <w:shd w:val="clear" w:color="auto" w:fill="auto"/>
            <w:vAlign w:val="center"/>
            <w:hideMark/>
          </w:tcPr>
          <w:p w14:paraId="00C449A8"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054A5660" w14:textId="1584B748"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4</w:t>
            </w:r>
            <w:r>
              <w:rPr>
                <w:rFonts w:ascii="Times New Roman" w:hAnsi="Times New Roman"/>
                <w:color w:val="000000"/>
              </w:rPr>
              <w:t>,</w:t>
            </w:r>
            <w:r w:rsidRPr="00DA42F0">
              <w:rPr>
                <w:rFonts w:ascii="Times New Roman" w:hAnsi="Times New Roman"/>
                <w:color w:val="000000"/>
              </w:rPr>
              <w:t>138</w:t>
            </w:r>
          </w:p>
        </w:tc>
        <w:tc>
          <w:tcPr>
            <w:tcW w:w="1136" w:type="dxa"/>
            <w:tcBorders>
              <w:top w:val="nil"/>
              <w:left w:val="nil"/>
              <w:bottom w:val="single" w:sz="8" w:space="0" w:color="auto"/>
              <w:right w:val="single" w:sz="8" w:space="0" w:color="auto"/>
            </w:tcBorders>
            <w:shd w:val="clear" w:color="auto" w:fill="auto"/>
            <w:vAlign w:val="center"/>
            <w:hideMark/>
          </w:tcPr>
          <w:p w14:paraId="0FE05807"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2.42</w:t>
            </w:r>
          </w:p>
        </w:tc>
        <w:tc>
          <w:tcPr>
            <w:tcW w:w="1176" w:type="dxa"/>
            <w:tcBorders>
              <w:top w:val="nil"/>
              <w:left w:val="nil"/>
              <w:bottom w:val="single" w:sz="8" w:space="0" w:color="auto"/>
              <w:right w:val="single" w:sz="8" w:space="0" w:color="auto"/>
            </w:tcBorders>
            <w:shd w:val="clear" w:color="auto" w:fill="auto"/>
            <w:vAlign w:val="center"/>
            <w:hideMark/>
          </w:tcPr>
          <w:p w14:paraId="2C9DB787" w14:textId="3D96F2DD"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10,01</w:t>
            </w:r>
            <w:r>
              <w:rPr>
                <w:rFonts w:ascii="Times New Roman" w:hAnsi="Times New Roman"/>
                <w:color w:val="000000"/>
              </w:rPr>
              <w:t>4</w:t>
            </w:r>
          </w:p>
        </w:tc>
        <w:tc>
          <w:tcPr>
            <w:tcW w:w="896" w:type="dxa"/>
            <w:tcBorders>
              <w:top w:val="nil"/>
              <w:left w:val="nil"/>
              <w:bottom w:val="single" w:sz="8" w:space="0" w:color="auto"/>
              <w:right w:val="single" w:sz="8" w:space="0" w:color="auto"/>
            </w:tcBorders>
            <w:shd w:val="clear" w:color="auto" w:fill="auto"/>
            <w:vAlign w:val="center"/>
            <w:hideMark/>
          </w:tcPr>
          <w:p w14:paraId="39968C58"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$35.78</w:t>
            </w:r>
          </w:p>
        </w:tc>
        <w:tc>
          <w:tcPr>
            <w:tcW w:w="1350" w:type="dxa"/>
            <w:tcBorders>
              <w:top w:val="nil"/>
              <w:left w:val="nil"/>
              <w:bottom w:val="single" w:sz="8" w:space="0" w:color="auto"/>
              <w:right w:val="single" w:sz="8" w:space="0" w:color="auto"/>
            </w:tcBorders>
            <w:shd w:val="clear" w:color="auto" w:fill="auto"/>
            <w:vAlign w:val="center"/>
            <w:hideMark/>
          </w:tcPr>
          <w:p w14:paraId="5F92D0E7"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$358,297</w:t>
            </w:r>
          </w:p>
        </w:tc>
      </w:tr>
      <w:tr w:rsidR="00DA42F0" w:rsidRPr="00DA42F0" w14:paraId="16DC17C1" w14:textId="77777777" w:rsidTr="00DA42F0">
        <w:trPr>
          <w:trHeight w:val="324"/>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258867E8"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Total</w:t>
            </w:r>
          </w:p>
        </w:tc>
        <w:tc>
          <w:tcPr>
            <w:tcW w:w="1429" w:type="dxa"/>
            <w:tcBorders>
              <w:top w:val="nil"/>
              <w:left w:val="nil"/>
              <w:bottom w:val="single" w:sz="8" w:space="0" w:color="auto"/>
              <w:right w:val="single" w:sz="8" w:space="0" w:color="auto"/>
            </w:tcBorders>
            <w:shd w:val="clear" w:color="000000" w:fill="000000"/>
            <w:vAlign w:val="center"/>
            <w:hideMark/>
          </w:tcPr>
          <w:p w14:paraId="7D070811"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 </w:t>
            </w:r>
          </w:p>
        </w:tc>
        <w:tc>
          <w:tcPr>
            <w:tcW w:w="1443" w:type="dxa"/>
            <w:tcBorders>
              <w:top w:val="nil"/>
              <w:left w:val="nil"/>
              <w:bottom w:val="single" w:sz="8" w:space="0" w:color="auto"/>
              <w:right w:val="single" w:sz="8" w:space="0" w:color="auto"/>
            </w:tcBorders>
            <w:shd w:val="clear" w:color="000000" w:fill="000000"/>
            <w:vAlign w:val="center"/>
            <w:hideMark/>
          </w:tcPr>
          <w:p w14:paraId="11CD7DBF"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000000" w:fill="000000"/>
            <w:vAlign w:val="center"/>
            <w:hideMark/>
          </w:tcPr>
          <w:p w14:paraId="135DCEBF"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10D13E5F" w14:textId="7F84EB95"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4</w:t>
            </w:r>
            <w:r w:rsidR="00844E77">
              <w:rPr>
                <w:rFonts w:ascii="Times New Roman" w:hAnsi="Times New Roman"/>
                <w:color w:val="000000"/>
              </w:rPr>
              <w:t>,</w:t>
            </w:r>
            <w:r w:rsidRPr="00DA42F0">
              <w:rPr>
                <w:rFonts w:ascii="Times New Roman" w:hAnsi="Times New Roman"/>
                <w:color w:val="000000"/>
              </w:rPr>
              <w:t>138</w:t>
            </w:r>
          </w:p>
        </w:tc>
        <w:tc>
          <w:tcPr>
            <w:tcW w:w="1136" w:type="dxa"/>
            <w:tcBorders>
              <w:top w:val="nil"/>
              <w:left w:val="nil"/>
              <w:bottom w:val="single" w:sz="8" w:space="0" w:color="auto"/>
              <w:right w:val="single" w:sz="8" w:space="0" w:color="auto"/>
            </w:tcBorders>
            <w:shd w:val="clear" w:color="000000" w:fill="000000"/>
            <w:vAlign w:val="center"/>
            <w:hideMark/>
          </w:tcPr>
          <w:p w14:paraId="465272D7"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 </w:t>
            </w:r>
          </w:p>
        </w:tc>
        <w:tc>
          <w:tcPr>
            <w:tcW w:w="1176" w:type="dxa"/>
            <w:tcBorders>
              <w:top w:val="nil"/>
              <w:left w:val="nil"/>
              <w:bottom w:val="single" w:sz="8" w:space="0" w:color="auto"/>
              <w:right w:val="single" w:sz="8" w:space="0" w:color="auto"/>
            </w:tcBorders>
            <w:shd w:val="clear" w:color="auto" w:fill="auto"/>
            <w:vAlign w:val="center"/>
            <w:hideMark/>
          </w:tcPr>
          <w:p w14:paraId="640C8203" w14:textId="6ED9C0F8"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10,01</w:t>
            </w:r>
            <w:r>
              <w:rPr>
                <w:rFonts w:ascii="Times New Roman" w:hAnsi="Times New Roman"/>
                <w:color w:val="000000"/>
              </w:rPr>
              <w:t>4</w:t>
            </w:r>
          </w:p>
        </w:tc>
        <w:tc>
          <w:tcPr>
            <w:tcW w:w="896" w:type="dxa"/>
            <w:tcBorders>
              <w:top w:val="nil"/>
              <w:left w:val="nil"/>
              <w:bottom w:val="single" w:sz="8" w:space="0" w:color="auto"/>
              <w:right w:val="single" w:sz="8" w:space="0" w:color="auto"/>
            </w:tcBorders>
            <w:shd w:val="clear" w:color="000000" w:fill="000000"/>
            <w:vAlign w:val="center"/>
            <w:hideMark/>
          </w:tcPr>
          <w:p w14:paraId="4EE49A1C" w14:textId="77777777"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32F90907" w14:textId="66FD9613" w:rsidR="00DA42F0" w:rsidRPr="00DA42F0" w:rsidRDefault="00DA42F0" w:rsidP="00DA42F0">
            <w:pPr>
              <w:widowControl/>
              <w:autoSpaceDE/>
              <w:autoSpaceDN/>
              <w:adjustRightInd/>
              <w:jc w:val="center"/>
              <w:rPr>
                <w:rFonts w:ascii="Times New Roman" w:hAnsi="Times New Roman"/>
                <w:color w:val="000000"/>
              </w:rPr>
            </w:pPr>
            <w:r w:rsidRPr="00DA42F0">
              <w:rPr>
                <w:rFonts w:ascii="Times New Roman" w:hAnsi="Times New Roman"/>
                <w:color w:val="000000"/>
              </w:rPr>
              <w:t>$358,297</w:t>
            </w:r>
          </w:p>
        </w:tc>
      </w:tr>
    </w:tbl>
    <w:p w14:paraId="1E2201E5" w14:textId="77777777" w:rsidR="00E77B24" w:rsidRPr="00914A5D" w:rsidRDefault="00E77B24" w:rsidP="00914A5D">
      <w:pPr>
        <w:tabs>
          <w:tab w:val="left" w:pos="-1440"/>
          <w:tab w:val="left" w:pos="1080"/>
        </w:tabs>
        <w:ind w:left="1080" w:hanging="360"/>
        <w:rPr>
          <w:rFonts w:ascii="Times New Roman" w:hAnsi="Times New Roman"/>
          <w:b/>
        </w:rPr>
      </w:pPr>
    </w:p>
    <w:p w14:paraId="1E2201E6" w14:textId="77777777" w:rsidR="009556EE" w:rsidRDefault="009556EE" w:rsidP="00B635A9">
      <w:pPr>
        <w:ind w:left="720"/>
        <w:jc w:val="both"/>
        <w:rPr>
          <w:i/>
          <w:iCs/>
          <w:sz w:val="20"/>
          <w:szCs w:val="20"/>
        </w:rPr>
      </w:pPr>
    </w:p>
    <w:p w14:paraId="1E2201E7" w14:textId="076AF309" w:rsidR="00B635A9" w:rsidRPr="00DA42F0" w:rsidRDefault="00B635A9" w:rsidP="00DA42F0">
      <w:pPr>
        <w:ind w:left="720"/>
        <w:jc w:val="both"/>
        <w:rPr>
          <w:rFonts w:ascii="Times New Roman" w:hAnsi="Times New Roman"/>
          <w:i/>
          <w:iCs/>
          <w:sz w:val="20"/>
          <w:szCs w:val="20"/>
        </w:rPr>
      </w:pPr>
      <w:r w:rsidRPr="00215244">
        <w:rPr>
          <w:i/>
          <w:iCs/>
          <w:sz w:val="20"/>
          <w:szCs w:val="20"/>
        </w:rPr>
        <w:t xml:space="preserve">*  </w:t>
      </w:r>
      <w:r w:rsidR="00DA42F0" w:rsidRPr="00DA42F0">
        <w:rPr>
          <w:rFonts w:ascii="Times New Roman" w:hAnsi="Times New Roman"/>
          <w:i/>
          <w:iCs/>
          <w:sz w:val="20"/>
          <w:szCs w:val="20"/>
        </w:rPr>
        <w:t>The above Average Hourly Wage Rate is the May 2017 Bureau of Labor Statistics average wage for All Occupations of $24.34 times the wage rate benefit multiplier of 1.47 (to account for benefits provided) equaling $35.78. </w:t>
      </w:r>
    </w:p>
    <w:p w14:paraId="1E2201E8" w14:textId="77777777" w:rsidR="00080CE0" w:rsidRDefault="00080CE0" w:rsidP="006049A7">
      <w:pPr>
        <w:tabs>
          <w:tab w:val="left" w:pos="-1440"/>
        </w:tabs>
        <w:ind w:left="720" w:hanging="720"/>
        <w:jc w:val="both"/>
        <w:rPr>
          <w:rFonts w:ascii="Times New Roman" w:hAnsi="Times New Roman"/>
        </w:rPr>
      </w:pPr>
    </w:p>
    <w:p w14:paraId="1E2201E9"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E2201EA" w14:textId="77777777" w:rsidR="00B27061" w:rsidRPr="00AF45F2" w:rsidRDefault="00B27061" w:rsidP="00914A5D">
      <w:pPr>
        <w:ind w:left="720"/>
        <w:rPr>
          <w:rFonts w:ascii="Times New Roman" w:hAnsi="Times New Roman"/>
          <w:b/>
        </w:rPr>
      </w:pPr>
    </w:p>
    <w:p w14:paraId="1E2201EB"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E2201EC" w14:textId="77777777" w:rsidR="00B27061" w:rsidRPr="00914A5D" w:rsidRDefault="00B27061" w:rsidP="00914A5D">
      <w:pPr>
        <w:tabs>
          <w:tab w:val="left" w:pos="1080"/>
        </w:tabs>
        <w:ind w:left="1080" w:hanging="360"/>
        <w:rPr>
          <w:rFonts w:ascii="Times New Roman" w:hAnsi="Times New Roman"/>
          <w:b/>
        </w:rPr>
      </w:pPr>
    </w:p>
    <w:p w14:paraId="1E2201E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2201EE" w14:textId="77777777" w:rsidR="00B27061" w:rsidRPr="00914A5D" w:rsidRDefault="00B27061" w:rsidP="00914A5D">
      <w:pPr>
        <w:tabs>
          <w:tab w:val="left" w:pos="1080"/>
        </w:tabs>
        <w:ind w:left="1080" w:hanging="360"/>
        <w:rPr>
          <w:rFonts w:ascii="Times New Roman" w:hAnsi="Times New Roman"/>
          <w:b/>
        </w:rPr>
      </w:pPr>
    </w:p>
    <w:p w14:paraId="1E2201EF"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E2201F0" w14:textId="77777777" w:rsidR="001A595D" w:rsidRDefault="001A595D" w:rsidP="00914A5D">
      <w:pPr>
        <w:tabs>
          <w:tab w:val="left" w:pos="-1440"/>
        </w:tabs>
        <w:ind w:left="1440" w:hanging="720"/>
        <w:rPr>
          <w:rFonts w:ascii="Times New Roman" w:hAnsi="Times New Roman"/>
        </w:rPr>
      </w:pPr>
    </w:p>
    <w:p w14:paraId="3ED676A7" w14:textId="77777777" w:rsidR="004629B8" w:rsidRPr="004629B8" w:rsidRDefault="004629B8" w:rsidP="004629B8">
      <w:pPr>
        <w:pStyle w:val="NormalWeb"/>
        <w:ind w:left="720"/>
        <w:rPr>
          <w:color w:val="000000"/>
        </w:rPr>
      </w:pPr>
      <w:r w:rsidRPr="004629B8">
        <w:rPr>
          <w:color w:val="000000"/>
        </w:rPr>
        <w:t>There is no fee charge associated with this collection.</w:t>
      </w:r>
    </w:p>
    <w:p w14:paraId="4492AAE0" w14:textId="270E2F3E" w:rsidR="004629B8" w:rsidRPr="004629B8" w:rsidRDefault="004629B8" w:rsidP="004629B8">
      <w:pPr>
        <w:pStyle w:val="NormalWeb"/>
        <w:ind w:left="720"/>
        <w:rPr>
          <w:color w:val="000000"/>
        </w:rPr>
      </w:pPr>
      <w:r w:rsidRPr="004629B8">
        <w:rPr>
          <w:color w:val="000000"/>
        </w:rPr>
        <w:t>This information collection may impose some out-of-pocket costs on respondents in addition to the time burden for the form’s preparation. Some respondents may incur expenses to obtain supporting records. 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425368">
        <w:rPr>
          <w:color w:val="000000"/>
        </w:rPr>
        <w:t>515</w:t>
      </w:r>
      <w:r w:rsidRPr="004629B8">
        <w:rPr>
          <w:color w:val="000000"/>
        </w:rPr>
        <w:t xml:space="preserve"> and that an average of 10 percent of the total respondent population may incur this cost. The total cost to respondents would be generated as follows: 4,138 respondents x 10 percent x $</w:t>
      </w:r>
      <w:r w:rsidR="00425368">
        <w:rPr>
          <w:color w:val="000000"/>
        </w:rPr>
        <w:t>515</w:t>
      </w:r>
      <w:r w:rsidRPr="004629B8">
        <w:rPr>
          <w:color w:val="000000"/>
        </w:rPr>
        <w:t xml:space="preserve"> the average cost per response = $</w:t>
      </w:r>
      <w:r w:rsidR="00425368">
        <w:rPr>
          <w:color w:val="000000"/>
        </w:rPr>
        <w:t>213,107</w:t>
      </w:r>
      <w:r w:rsidRPr="004629B8">
        <w:rPr>
          <w:color w:val="000000"/>
        </w:rPr>
        <w:t>.</w:t>
      </w:r>
    </w:p>
    <w:p w14:paraId="49B234C8" w14:textId="08956D1E" w:rsidR="004629B8" w:rsidRPr="004629B8" w:rsidRDefault="004629B8" w:rsidP="004629B8">
      <w:pPr>
        <w:pStyle w:val="NormalWeb"/>
        <w:ind w:left="720"/>
        <w:rPr>
          <w:color w:val="000000"/>
        </w:rPr>
      </w:pPr>
      <w:r w:rsidRPr="004629B8">
        <w:rPr>
          <w:color w:val="000000"/>
        </w:rPr>
        <w:t>The estimated cost per respondent is $</w:t>
      </w:r>
      <w:r w:rsidR="00425368">
        <w:rPr>
          <w:color w:val="000000"/>
        </w:rPr>
        <w:t>213,107</w:t>
      </w:r>
      <w:r w:rsidRPr="004629B8">
        <w:rPr>
          <w:color w:val="000000"/>
        </w:rPr>
        <w:t xml:space="preserve"> / 4,138 = $</w:t>
      </w:r>
      <w:r w:rsidR="00425368">
        <w:rPr>
          <w:color w:val="000000"/>
        </w:rPr>
        <w:t>51.50</w:t>
      </w:r>
      <w:r w:rsidRPr="004629B8">
        <w:rPr>
          <w:color w:val="000000"/>
        </w:rPr>
        <w:t>.</w:t>
      </w:r>
    </w:p>
    <w:p w14:paraId="1E2201F4" w14:textId="77777777" w:rsidR="00B27061" w:rsidRPr="00AF45F2" w:rsidRDefault="00B27061" w:rsidP="00914A5D">
      <w:pPr>
        <w:ind w:left="1440" w:hanging="720"/>
        <w:rPr>
          <w:rFonts w:ascii="Times New Roman" w:hAnsi="Times New Roman"/>
        </w:rPr>
      </w:pPr>
    </w:p>
    <w:p w14:paraId="1E2201F5"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E2201F6" w14:textId="77777777" w:rsidR="001A595D" w:rsidRPr="005B6129" w:rsidRDefault="001A595D" w:rsidP="00914A5D">
      <w:pPr>
        <w:tabs>
          <w:tab w:val="left" w:pos="-1440"/>
        </w:tabs>
        <w:ind w:left="720"/>
        <w:rPr>
          <w:rFonts w:ascii="Times New Roman" w:hAnsi="Times New Roman"/>
        </w:rPr>
      </w:pPr>
    </w:p>
    <w:p w14:paraId="1E2201F8" w14:textId="27AE189C" w:rsidR="006C79B6" w:rsidRPr="004629B8" w:rsidRDefault="004629B8" w:rsidP="00914A5D">
      <w:pPr>
        <w:tabs>
          <w:tab w:val="left" w:pos="-1440"/>
        </w:tabs>
        <w:ind w:left="720"/>
        <w:rPr>
          <w:rFonts w:ascii="Times New Roman" w:hAnsi="Times New Roman"/>
          <w:color w:val="000000"/>
        </w:rPr>
      </w:pPr>
      <w:r w:rsidRPr="004629B8">
        <w:rPr>
          <w:rFonts w:ascii="Times New Roman" w:hAnsi="Times New Roman"/>
          <w:color w:val="000000"/>
        </w:rPr>
        <w:t>The estimated cost to the Government is $1,39</w:t>
      </w:r>
      <w:r w:rsidR="00844E77">
        <w:rPr>
          <w:rFonts w:ascii="Times New Roman" w:hAnsi="Times New Roman"/>
          <w:color w:val="000000"/>
        </w:rPr>
        <w:t>0,368</w:t>
      </w:r>
      <w:r w:rsidRPr="004629B8">
        <w:rPr>
          <w:rFonts w:ascii="Times New Roman" w:hAnsi="Times New Roman"/>
          <w:color w:val="000000"/>
        </w:rPr>
        <w:t>. (Calculated: 4,138 respondents x 1 annual response x $336 the estimated cost per N-648 receipt</w:t>
      </w:r>
      <w:r w:rsidR="00D235EF">
        <w:rPr>
          <w:rFonts w:ascii="Times New Roman" w:hAnsi="Times New Roman"/>
          <w:color w:val="000000"/>
        </w:rPr>
        <w:t>= $1,390,368</w:t>
      </w:r>
      <w:r w:rsidRPr="004629B8">
        <w:rPr>
          <w:rFonts w:ascii="Times New Roman" w:hAnsi="Times New Roman"/>
          <w:color w:val="000000"/>
        </w:rPr>
        <w:t>.</w:t>
      </w:r>
      <w:r w:rsidR="00D235EF">
        <w:rPr>
          <w:rFonts w:ascii="Times New Roman" w:hAnsi="Times New Roman"/>
          <w:color w:val="000000"/>
        </w:rPr>
        <w:t>)</w:t>
      </w:r>
    </w:p>
    <w:p w14:paraId="78BEAE32" w14:textId="77777777" w:rsidR="004629B8" w:rsidRPr="00914A5D" w:rsidRDefault="004629B8" w:rsidP="00914A5D">
      <w:pPr>
        <w:tabs>
          <w:tab w:val="left" w:pos="-1440"/>
        </w:tabs>
        <w:ind w:left="720"/>
        <w:rPr>
          <w:rFonts w:ascii="Times New Roman" w:hAnsi="Times New Roman"/>
        </w:rPr>
      </w:pPr>
    </w:p>
    <w:p w14:paraId="1E2201F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E2201FA"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1E220204"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E2201F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E2201F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E2201F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E2201F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E2201F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E220200"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1E220201" w14:textId="77777777" w:rsidR="0063778A" w:rsidRDefault="0063778A" w:rsidP="00FD21A4">
            <w:pPr>
              <w:widowControl/>
              <w:autoSpaceDE/>
              <w:autoSpaceDN/>
              <w:adjustRightInd/>
              <w:jc w:val="center"/>
              <w:rPr>
                <w:rFonts w:ascii="Times New Roman" w:hAnsi="Times New Roman"/>
                <w:b/>
                <w:bCs/>
                <w:color w:val="000000"/>
              </w:rPr>
            </w:pPr>
          </w:p>
          <w:p w14:paraId="1E220202"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E22020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E22020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E220205" w14:textId="3D08CEA7" w:rsidR="008A4764" w:rsidRPr="00920D27" w:rsidRDefault="004629B8" w:rsidP="008A4764">
            <w:pPr>
              <w:widowControl/>
              <w:autoSpaceDE/>
              <w:autoSpaceDN/>
              <w:adjustRightInd/>
              <w:jc w:val="center"/>
              <w:rPr>
                <w:rFonts w:ascii="Times New Roman" w:hAnsi="Times New Roman"/>
                <w:color w:val="000000"/>
              </w:rPr>
            </w:pPr>
            <w:r>
              <w:rPr>
                <w:rFonts w:ascii="Times New Roman" w:hAnsi="Times New Roman"/>
                <w:color w:val="000000"/>
              </w:rPr>
              <w:t>N-648</w:t>
            </w:r>
          </w:p>
        </w:tc>
        <w:tc>
          <w:tcPr>
            <w:tcW w:w="1310" w:type="dxa"/>
            <w:tcBorders>
              <w:top w:val="nil"/>
              <w:left w:val="nil"/>
              <w:bottom w:val="single" w:sz="8" w:space="0" w:color="auto"/>
              <w:right w:val="single" w:sz="8" w:space="0" w:color="auto"/>
            </w:tcBorders>
            <w:shd w:val="clear" w:color="auto" w:fill="auto"/>
            <w:vAlign w:val="center"/>
            <w:hideMark/>
          </w:tcPr>
          <w:p w14:paraId="1E220206" w14:textId="5A22A15D"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4629B8">
              <w:rPr>
                <w:rFonts w:ascii="Times New Roman" w:hAnsi="Times New Roman"/>
                <w:color w:val="000000"/>
              </w:rPr>
              <w:t>8,276</w:t>
            </w:r>
          </w:p>
        </w:tc>
        <w:tc>
          <w:tcPr>
            <w:tcW w:w="1136" w:type="dxa"/>
            <w:tcBorders>
              <w:top w:val="nil"/>
              <w:left w:val="nil"/>
              <w:bottom w:val="single" w:sz="8" w:space="0" w:color="auto"/>
              <w:right w:val="single" w:sz="8" w:space="0" w:color="auto"/>
            </w:tcBorders>
            <w:shd w:val="clear" w:color="auto" w:fill="auto"/>
            <w:vAlign w:val="center"/>
            <w:hideMark/>
          </w:tcPr>
          <w:p w14:paraId="1E220207" w14:textId="08C838D7" w:rsidR="008A4764" w:rsidRPr="00920D27" w:rsidRDefault="004629B8" w:rsidP="00FD21A4">
            <w:pPr>
              <w:widowControl/>
              <w:autoSpaceDE/>
              <w:autoSpaceDN/>
              <w:adjustRightInd/>
              <w:jc w:val="center"/>
              <w:rPr>
                <w:rFonts w:ascii="Times New Roman" w:hAnsi="Times New Roman"/>
                <w:color w:val="000000"/>
              </w:rPr>
            </w:pPr>
            <w:r w:rsidRPr="00A237E6">
              <w:rPr>
                <w:rFonts w:ascii="Times New Roman" w:hAnsi="Times New Roman"/>
                <w:color w:val="000000"/>
              </w:rPr>
              <w:t>10,01</w:t>
            </w:r>
            <w:r>
              <w:rPr>
                <w:rFonts w:ascii="Times New Roman" w:hAnsi="Times New Roman"/>
                <w:color w:val="000000"/>
              </w:rPr>
              <w:t>4</w:t>
            </w:r>
            <w:r w:rsidR="008A4764"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E220208" w14:textId="5B961758"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4629B8">
              <w:rPr>
                <w:rFonts w:ascii="Times New Roman" w:hAnsi="Times New Roman"/>
                <w:color w:val="000000"/>
              </w:rPr>
              <w:t>1,738</w:t>
            </w:r>
          </w:p>
        </w:tc>
        <w:tc>
          <w:tcPr>
            <w:tcW w:w="1430" w:type="dxa"/>
            <w:tcBorders>
              <w:top w:val="nil"/>
              <w:left w:val="nil"/>
              <w:bottom w:val="single" w:sz="8" w:space="0" w:color="auto"/>
              <w:right w:val="single" w:sz="8" w:space="0" w:color="auto"/>
            </w:tcBorders>
            <w:shd w:val="clear" w:color="auto" w:fill="auto"/>
            <w:vAlign w:val="center"/>
            <w:hideMark/>
          </w:tcPr>
          <w:p w14:paraId="1E220209" w14:textId="34B0A2E7" w:rsidR="008A4764" w:rsidRPr="00920D27" w:rsidRDefault="008A4764" w:rsidP="00FD21A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1E22020A" w14:textId="77777777" w:rsidR="008A4764" w:rsidRPr="00920D27" w:rsidRDefault="008A4764"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E22020B" w14:textId="77777777" w:rsidR="008A4764" w:rsidRPr="00920D27" w:rsidRDefault="008A4764" w:rsidP="00FD21A4">
            <w:pPr>
              <w:widowControl/>
              <w:autoSpaceDE/>
              <w:autoSpaceDN/>
              <w:adjustRightInd/>
              <w:jc w:val="center"/>
              <w:rPr>
                <w:rFonts w:ascii="Times New Roman" w:hAnsi="Times New Roman"/>
                <w:color w:val="000000"/>
              </w:rPr>
            </w:pPr>
          </w:p>
        </w:tc>
      </w:tr>
      <w:tr w:rsidR="008A4764" w:rsidRPr="00BE4823" w14:paraId="1E22021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E22020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1E22020E"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E22020F"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E220210"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E220211"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E220212"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E220213"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1E22021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E2202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E220216" w14:textId="4AF812A1"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sidR="004629B8">
              <w:rPr>
                <w:rFonts w:ascii="Times New Roman" w:hAnsi="Times New Roman"/>
                <w:b/>
                <w:bCs/>
                <w:color w:val="000000"/>
              </w:rPr>
              <w:t>8,276</w:t>
            </w:r>
          </w:p>
        </w:tc>
        <w:tc>
          <w:tcPr>
            <w:tcW w:w="1136" w:type="dxa"/>
            <w:tcBorders>
              <w:top w:val="nil"/>
              <w:left w:val="nil"/>
              <w:bottom w:val="single" w:sz="8" w:space="0" w:color="auto"/>
              <w:right w:val="single" w:sz="8" w:space="0" w:color="auto"/>
            </w:tcBorders>
            <w:shd w:val="clear" w:color="auto" w:fill="auto"/>
            <w:vAlign w:val="center"/>
            <w:hideMark/>
          </w:tcPr>
          <w:p w14:paraId="1E220217" w14:textId="6E179D14" w:rsidR="008A4764" w:rsidRPr="004629B8" w:rsidRDefault="008A4764" w:rsidP="00FD21A4">
            <w:pPr>
              <w:widowControl/>
              <w:autoSpaceDE/>
              <w:autoSpaceDN/>
              <w:adjustRightInd/>
              <w:jc w:val="center"/>
              <w:rPr>
                <w:rFonts w:ascii="Times New Roman" w:hAnsi="Times New Roman"/>
                <w:b/>
                <w:bCs/>
                <w:color w:val="000000"/>
              </w:rPr>
            </w:pPr>
            <w:r w:rsidRPr="004629B8">
              <w:rPr>
                <w:rFonts w:ascii="Times New Roman" w:hAnsi="Times New Roman"/>
                <w:b/>
                <w:bCs/>
                <w:color w:val="000000"/>
              </w:rPr>
              <w:t> </w:t>
            </w:r>
            <w:r w:rsidR="004629B8" w:rsidRPr="00A237E6">
              <w:rPr>
                <w:rFonts w:ascii="Times New Roman" w:hAnsi="Times New Roman"/>
                <w:b/>
                <w:color w:val="000000"/>
              </w:rPr>
              <w:t>10,01</w:t>
            </w:r>
            <w:r w:rsidR="004629B8" w:rsidRPr="004629B8">
              <w:rPr>
                <w:rFonts w:ascii="Times New Roman" w:hAnsi="Times New Roman"/>
                <w:b/>
                <w:color w:val="000000"/>
              </w:rPr>
              <w:t>4</w:t>
            </w:r>
          </w:p>
        </w:tc>
        <w:tc>
          <w:tcPr>
            <w:tcW w:w="1282" w:type="dxa"/>
            <w:tcBorders>
              <w:top w:val="nil"/>
              <w:left w:val="nil"/>
              <w:bottom w:val="single" w:sz="8" w:space="0" w:color="auto"/>
              <w:right w:val="single" w:sz="8" w:space="0" w:color="auto"/>
            </w:tcBorders>
            <w:shd w:val="clear" w:color="auto" w:fill="auto"/>
            <w:vAlign w:val="center"/>
            <w:hideMark/>
          </w:tcPr>
          <w:p w14:paraId="1E220218" w14:textId="6084790F" w:rsidR="008A4764" w:rsidRPr="00920D27" w:rsidRDefault="004629B8" w:rsidP="00FD21A4">
            <w:pPr>
              <w:widowControl/>
              <w:autoSpaceDE/>
              <w:autoSpaceDN/>
              <w:adjustRightInd/>
              <w:jc w:val="center"/>
              <w:rPr>
                <w:rFonts w:ascii="Times New Roman" w:hAnsi="Times New Roman"/>
                <w:b/>
                <w:bCs/>
                <w:color w:val="000000"/>
              </w:rPr>
            </w:pPr>
            <w:r>
              <w:rPr>
                <w:rFonts w:ascii="Times New Roman" w:hAnsi="Times New Roman"/>
                <w:b/>
                <w:bCs/>
                <w:color w:val="000000"/>
              </w:rPr>
              <w:t>1,738</w:t>
            </w:r>
            <w:r w:rsidR="008A4764"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E220219" w14:textId="14820D01" w:rsidR="008A4764" w:rsidRPr="00920D27" w:rsidRDefault="008A4764" w:rsidP="00FD21A4">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1E22021A" w14:textId="77777777" w:rsidR="008A4764" w:rsidRPr="00920D27" w:rsidRDefault="008A4764" w:rsidP="00FD21A4">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E22021B" w14:textId="77777777" w:rsidR="008A4764" w:rsidRPr="00920D27" w:rsidRDefault="008A4764" w:rsidP="00FD21A4">
            <w:pPr>
              <w:widowControl/>
              <w:autoSpaceDE/>
              <w:autoSpaceDN/>
              <w:adjustRightInd/>
              <w:jc w:val="center"/>
              <w:rPr>
                <w:rFonts w:ascii="Times New Roman" w:hAnsi="Times New Roman"/>
                <w:b/>
                <w:bCs/>
                <w:color w:val="000000"/>
              </w:rPr>
            </w:pPr>
          </w:p>
        </w:tc>
      </w:tr>
    </w:tbl>
    <w:p w14:paraId="1E22021D" w14:textId="77777777" w:rsidR="008A4764" w:rsidRDefault="008A4764" w:rsidP="00914A5D">
      <w:pPr>
        <w:tabs>
          <w:tab w:val="left" w:pos="-1440"/>
        </w:tabs>
        <w:ind w:left="720"/>
        <w:rPr>
          <w:rFonts w:ascii="Times New Roman" w:hAnsi="Times New Roman"/>
          <w:color w:val="FF0000"/>
        </w:rPr>
      </w:pPr>
    </w:p>
    <w:p w14:paraId="1E22021F" w14:textId="45E75E24" w:rsidR="001A595D" w:rsidRPr="004629B8" w:rsidRDefault="004629B8" w:rsidP="00914A5D">
      <w:pPr>
        <w:tabs>
          <w:tab w:val="left" w:pos="-1440"/>
        </w:tabs>
        <w:ind w:left="720"/>
        <w:rPr>
          <w:rFonts w:ascii="Times New Roman" w:hAnsi="Times New Roman"/>
        </w:rPr>
      </w:pPr>
      <w:r w:rsidRPr="004629B8">
        <w:rPr>
          <w:rFonts w:ascii="Times New Roman" w:hAnsi="Times New Roman"/>
        </w:rPr>
        <w:t>There is a 1,738 hour increase in the annual time burden of this information collection due to the addition of language in the form and instructions, specifically the addition of information related to</w:t>
      </w:r>
      <w:r w:rsidR="00844E77">
        <w:rPr>
          <w:rFonts w:ascii="Times New Roman" w:hAnsi="Times New Roman"/>
        </w:rPr>
        <w:t xml:space="preserve"> a Policy Manual update that requires the N-648 be filled with the N-400;</w:t>
      </w:r>
      <w:r w:rsidRPr="004629B8">
        <w:rPr>
          <w:rFonts w:ascii="Times New Roman" w:hAnsi="Times New Roman"/>
        </w:rPr>
        <w:t xml:space="preserve"> </w:t>
      </w:r>
      <w:r w:rsidR="00844E77" w:rsidRPr="004629B8">
        <w:rPr>
          <w:rFonts w:ascii="Times New Roman" w:hAnsi="Times New Roman"/>
        </w:rPr>
        <w:t>requesting</w:t>
      </w:r>
      <w:r w:rsidR="00844E77">
        <w:rPr>
          <w:rFonts w:ascii="Times New Roman" w:hAnsi="Times New Roman"/>
        </w:rPr>
        <w:t xml:space="preserve"> new</w:t>
      </w:r>
      <w:r w:rsidR="00844E77" w:rsidRPr="004629B8">
        <w:rPr>
          <w:rFonts w:ascii="Times New Roman" w:hAnsi="Times New Roman"/>
        </w:rPr>
        <w:t xml:space="preserve"> </w:t>
      </w:r>
      <w:r w:rsidR="00844E77">
        <w:rPr>
          <w:rFonts w:ascii="Times New Roman" w:hAnsi="Times New Roman"/>
        </w:rPr>
        <w:t xml:space="preserve">information regarding </w:t>
      </w:r>
      <w:r w:rsidRPr="004629B8">
        <w:rPr>
          <w:rFonts w:ascii="Times New Roman" w:hAnsi="Times New Roman"/>
        </w:rPr>
        <w:t>the applicant's impai</w:t>
      </w:r>
      <w:r w:rsidR="00844E77">
        <w:rPr>
          <w:rFonts w:ascii="Times New Roman" w:hAnsi="Times New Roman"/>
        </w:rPr>
        <w:t xml:space="preserve">rment or disability in the form; and </w:t>
      </w:r>
      <w:r w:rsidRPr="004629B8">
        <w:rPr>
          <w:rFonts w:ascii="Times New Roman" w:hAnsi="Times New Roman"/>
        </w:rPr>
        <w:t>the addition of examples to help the respondent (doctor) complete the form in the instruction.  The program changes impacted only the time burden, but did not impact the population.</w:t>
      </w:r>
      <w:r w:rsidR="00844E77">
        <w:rPr>
          <w:rFonts w:ascii="Times New Roman" w:hAnsi="Times New Roman"/>
        </w:rPr>
        <w:t xml:space="preserve">  </w:t>
      </w:r>
    </w:p>
    <w:p w14:paraId="1E220220"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1E22022A"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E22022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E220222"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E22022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E22022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E22022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E220226"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1E220227" w14:textId="77777777" w:rsidR="0063778A" w:rsidRDefault="0063778A" w:rsidP="00A56B2D">
            <w:pPr>
              <w:widowControl/>
              <w:autoSpaceDE/>
              <w:autoSpaceDN/>
              <w:adjustRightInd/>
              <w:jc w:val="center"/>
              <w:rPr>
                <w:rFonts w:ascii="Times New Roman" w:hAnsi="Times New Roman"/>
                <w:b/>
                <w:bCs/>
                <w:color w:val="000000"/>
              </w:rPr>
            </w:pPr>
          </w:p>
          <w:p w14:paraId="1E220228"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E22022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629B8" w:rsidRPr="00920D27" w14:paraId="1E220232"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E22022B" w14:textId="25CE6860" w:rsidR="004629B8" w:rsidRPr="00920D27" w:rsidRDefault="004629B8" w:rsidP="004629B8">
            <w:pPr>
              <w:widowControl/>
              <w:autoSpaceDE/>
              <w:autoSpaceDN/>
              <w:adjustRightInd/>
              <w:jc w:val="center"/>
              <w:rPr>
                <w:rFonts w:ascii="Times New Roman" w:hAnsi="Times New Roman"/>
                <w:color w:val="000000"/>
              </w:rPr>
            </w:pPr>
            <w:r>
              <w:rPr>
                <w:rFonts w:ascii="Times New Roman" w:hAnsi="Times New Roman"/>
                <w:color w:val="000000"/>
              </w:rPr>
              <w:t>N-648</w:t>
            </w:r>
          </w:p>
        </w:tc>
        <w:tc>
          <w:tcPr>
            <w:tcW w:w="1310" w:type="dxa"/>
            <w:tcBorders>
              <w:top w:val="nil"/>
              <w:left w:val="nil"/>
              <w:bottom w:val="single" w:sz="8" w:space="0" w:color="auto"/>
              <w:right w:val="single" w:sz="8" w:space="0" w:color="auto"/>
            </w:tcBorders>
            <w:shd w:val="clear" w:color="auto" w:fill="auto"/>
            <w:vAlign w:val="center"/>
            <w:hideMark/>
          </w:tcPr>
          <w:p w14:paraId="1E22022C" w14:textId="77777777" w:rsidR="004629B8" w:rsidRPr="00920D27" w:rsidRDefault="004629B8" w:rsidP="004629B8">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E22022D" w14:textId="77777777" w:rsidR="004629B8" w:rsidRPr="00920D27" w:rsidRDefault="004629B8" w:rsidP="004629B8">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E22022E" w14:textId="77777777" w:rsidR="004629B8" w:rsidRPr="00920D27" w:rsidRDefault="004629B8" w:rsidP="004629B8">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E22022F" w14:textId="440F16AA" w:rsidR="004629B8" w:rsidRPr="00920D27" w:rsidRDefault="004629B8" w:rsidP="004629B8">
            <w:pPr>
              <w:widowControl/>
              <w:autoSpaceDE/>
              <w:autoSpaceDN/>
              <w:adjustRightInd/>
              <w:jc w:val="center"/>
              <w:rPr>
                <w:rFonts w:ascii="Times New Roman" w:hAnsi="Times New Roman"/>
                <w:color w:val="000000"/>
              </w:rPr>
            </w:pPr>
            <w:r>
              <w:rPr>
                <w:rFonts w:ascii="Times New Roman" w:hAnsi="Times New Roman"/>
                <w:color w:val="000000"/>
              </w:rPr>
              <w:t>202,762</w:t>
            </w:r>
          </w:p>
        </w:tc>
        <w:tc>
          <w:tcPr>
            <w:tcW w:w="1430" w:type="dxa"/>
            <w:tcBorders>
              <w:top w:val="nil"/>
              <w:left w:val="nil"/>
              <w:bottom w:val="single" w:sz="8" w:space="0" w:color="auto"/>
              <w:right w:val="single" w:sz="8" w:space="0" w:color="auto"/>
            </w:tcBorders>
            <w:shd w:val="clear" w:color="auto" w:fill="auto"/>
            <w:vAlign w:val="center"/>
            <w:hideMark/>
          </w:tcPr>
          <w:p w14:paraId="1E220230" w14:textId="2A57793C" w:rsidR="004629B8" w:rsidRPr="00920D27" w:rsidRDefault="00844E77" w:rsidP="004629B8">
            <w:pPr>
              <w:widowControl/>
              <w:autoSpaceDE/>
              <w:autoSpaceDN/>
              <w:adjustRightInd/>
              <w:jc w:val="center"/>
              <w:rPr>
                <w:rFonts w:ascii="Times New Roman" w:hAnsi="Times New Roman"/>
                <w:color w:val="000000"/>
              </w:rPr>
            </w:pPr>
            <w:r>
              <w:rPr>
                <w:rFonts w:ascii="Times New Roman" w:hAnsi="Times New Roman"/>
                <w:color w:val="000000"/>
              </w:rPr>
              <w:t>213,107</w:t>
            </w:r>
          </w:p>
        </w:tc>
        <w:tc>
          <w:tcPr>
            <w:tcW w:w="1282" w:type="dxa"/>
            <w:tcBorders>
              <w:top w:val="nil"/>
              <w:left w:val="nil"/>
              <w:bottom w:val="single" w:sz="8" w:space="0" w:color="auto"/>
              <w:right w:val="single" w:sz="8" w:space="0" w:color="auto"/>
            </w:tcBorders>
            <w:shd w:val="clear" w:color="auto" w:fill="auto"/>
            <w:vAlign w:val="center"/>
            <w:hideMark/>
          </w:tcPr>
          <w:p w14:paraId="1E220231" w14:textId="1F900172" w:rsidR="004629B8" w:rsidRPr="00920D27" w:rsidRDefault="00844E77" w:rsidP="00844E77">
            <w:pPr>
              <w:widowControl/>
              <w:autoSpaceDE/>
              <w:autoSpaceDN/>
              <w:adjustRightInd/>
              <w:jc w:val="center"/>
              <w:rPr>
                <w:rFonts w:ascii="Times New Roman" w:hAnsi="Times New Roman"/>
                <w:color w:val="000000"/>
              </w:rPr>
            </w:pPr>
            <w:r>
              <w:rPr>
                <w:rFonts w:ascii="Times New Roman" w:hAnsi="Times New Roman"/>
                <w:color w:val="000000"/>
              </w:rPr>
              <w:t>10,345</w:t>
            </w:r>
          </w:p>
        </w:tc>
      </w:tr>
      <w:tr w:rsidR="004629B8" w:rsidRPr="00BE4823" w14:paraId="1E22023A"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E220233" w14:textId="77777777" w:rsidR="004629B8" w:rsidRPr="00BE4823" w:rsidRDefault="004629B8" w:rsidP="004629B8">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1E220234" w14:textId="77777777" w:rsidR="004629B8" w:rsidRPr="00BE4823" w:rsidRDefault="004629B8" w:rsidP="004629B8">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E220235" w14:textId="77777777" w:rsidR="004629B8" w:rsidRPr="00BE4823" w:rsidRDefault="004629B8" w:rsidP="004629B8">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E220236" w14:textId="77777777" w:rsidR="004629B8" w:rsidRPr="00BE4823" w:rsidRDefault="004629B8" w:rsidP="004629B8">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E220237" w14:textId="77777777" w:rsidR="004629B8" w:rsidRPr="00BE4823" w:rsidRDefault="004629B8" w:rsidP="004629B8">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E220238" w14:textId="77777777" w:rsidR="004629B8" w:rsidRPr="00BE4823" w:rsidRDefault="004629B8" w:rsidP="004629B8">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E220239" w14:textId="77777777" w:rsidR="004629B8" w:rsidRPr="00BE4823" w:rsidRDefault="004629B8" w:rsidP="004629B8">
            <w:pPr>
              <w:widowControl/>
              <w:autoSpaceDE/>
              <w:autoSpaceDN/>
              <w:adjustRightInd/>
              <w:jc w:val="center"/>
              <w:rPr>
                <w:rFonts w:ascii="Times New Roman" w:hAnsi="Times New Roman"/>
                <w:bCs/>
                <w:color w:val="000000"/>
              </w:rPr>
            </w:pPr>
          </w:p>
        </w:tc>
      </w:tr>
      <w:tr w:rsidR="004629B8" w:rsidRPr="00920D27" w14:paraId="1E220242"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E22023B" w14:textId="77777777" w:rsidR="004629B8" w:rsidRPr="00920D27" w:rsidRDefault="004629B8" w:rsidP="004629B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E22023C" w14:textId="77777777" w:rsidR="004629B8" w:rsidRPr="00920D27" w:rsidRDefault="004629B8" w:rsidP="004629B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E22023D" w14:textId="77777777" w:rsidR="004629B8" w:rsidRPr="00920D27" w:rsidRDefault="004629B8" w:rsidP="004629B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E22023E" w14:textId="77777777" w:rsidR="004629B8" w:rsidRPr="00920D27" w:rsidRDefault="004629B8" w:rsidP="004629B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E22023F" w14:textId="352692EC" w:rsidR="004629B8" w:rsidRPr="00920D27" w:rsidRDefault="004629B8" w:rsidP="004629B8">
            <w:pPr>
              <w:widowControl/>
              <w:autoSpaceDE/>
              <w:autoSpaceDN/>
              <w:adjustRightInd/>
              <w:jc w:val="center"/>
              <w:rPr>
                <w:rFonts w:ascii="Times New Roman" w:hAnsi="Times New Roman"/>
                <w:b/>
                <w:bCs/>
                <w:color w:val="000000"/>
              </w:rPr>
            </w:pPr>
            <w:r>
              <w:rPr>
                <w:rFonts w:ascii="Times New Roman" w:hAnsi="Times New Roman"/>
                <w:b/>
                <w:bCs/>
                <w:color w:val="000000"/>
              </w:rPr>
              <w:t>202,762</w:t>
            </w:r>
          </w:p>
        </w:tc>
        <w:tc>
          <w:tcPr>
            <w:tcW w:w="1430" w:type="dxa"/>
            <w:tcBorders>
              <w:top w:val="nil"/>
              <w:left w:val="nil"/>
              <w:bottom w:val="single" w:sz="8" w:space="0" w:color="auto"/>
              <w:right w:val="single" w:sz="8" w:space="0" w:color="auto"/>
            </w:tcBorders>
            <w:shd w:val="clear" w:color="auto" w:fill="auto"/>
            <w:vAlign w:val="center"/>
            <w:hideMark/>
          </w:tcPr>
          <w:p w14:paraId="1E220240" w14:textId="750D43CC" w:rsidR="004629B8" w:rsidRPr="00920D27" w:rsidRDefault="00844E77" w:rsidP="00844E77">
            <w:pPr>
              <w:widowControl/>
              <w:autoSpaceDE/>
              <w:autoSpaceDN/>
              <w:adjustRightInd/>
              <w:jc w:val="center"/>
              <w:rPr>
                <w:rFonts w:ascii="Times New Roman" w:hAnsi="Times New Roman"/>
                <w:b/>
                <w:bCs/>
                <w:color w:val="000000"/>
              </w:rPr>
            </w:pPr>
            <w:r>
              <w:rPr>
                <w:rFonts w:ascii="Times New Roman" w:hAnsi="Times New Roman"/>
                <w:b/>
                <w:bCs/>
                <w:color w:val="000000"/>
              </w:rPr>
              <w:t>213,107</w:t>
            </w:r>
          </w:p>
        </w:tc>
        <w:tc>
          <w:tcPr>
            <w:tcW w:w="1282" w:type="dxa"/>
            <w:tcBorders>
              <w:top w:val="nil"/>
              <w:left w:val="nil"/>
              <w:bottom w:val="single" w:sz="8" w:space="0" w:color="auto"/>
              <w:right w:val="single" w:sz="8" w:space="0" w:color="auto"/>
            </w:tcBorders>
            <w:shd w:val="clear" w:color="auto" w:fill="auto"/>
            <w:vAlign w:val="center"/>
            <w:hideMark/>
          </w:tcPr>
          <w:p w14:paraId="1E220241" w14:textId="70F2911A" w:rsidR="004629B8" w:rsidRPr="00920D27" w:rsidRDefault="00844E77" w:rsidP="00844E77">
            <w:pPr>
              <w:widowControl/>
              <w:autoSpaceDE/>
              <w:autoSpaceDN/>
              <w:adjustRightInd/>
              <w:jc w:val="center"/>
              <w:rPr>
                <w:rFonts w:ascii="Times New Roman" w:hAnsi="Times New Roman"/>
                <w:b/>
                <w:bCs/>
                <w:color w:val="000000"/>
              </w:rPr>
            </w:pPr>
            <w:r>
              <w:rPr>
                <w:rFonts w:ascii="Times New Roman" w:hAnsi="Times New Roman"/>
                <w:b/>
                <w:bCs/>
                <w:color w:val="000000"/>
              </w:rPr>
              <w:t>10,345</w:t>
            </w:r>
          </w:p>
        </w:tc>
      </w:tr>
    </w:tbl>
    <w:p w14:paraId="25C6D603" w14:textId="77777777" w:rsidR="004629B8" w:rsidRDefault="004629B8" w:rsidP="005B6129">
      <w:pPr>
        <w:tabs>
          <w:tab w:val="left" w:pos="-1440"/>
        </w:tabs>
        <w:ind w:left="720"/>
        <w:rPr>
          <w:rFonts w:ascii="Times New Roman" w:hAnsi="Times New Roman"/>
          <w:color w:val="FF0000"/>
        </w:rPr>
      </w:pPr>
    </w:p>
    <w:p w14:paraId="1E220243" w14:textId="5F0559F5" w:rsidR="005B6129" w:rsidRPr="004629B8" w:rsidRDefault="004629B8" w:rsidP="005B6129">
      <w:pPr>
        <w:tabs>
          <w:tab w:val="left" w:pos="-1440"/>
        </w:tabs>
        <w:ind w:left="720"/>
        <w:rPr>
          <w:rFonts w:ascii="Times New Roman" w:hAnsi="Times New Roman"/>
        </w:rPr>
      </w:pPr>
      <w:r w:rsidRPr="004629B8">
        <w:rPr>
          <w:rFonts w:ascii="Times New Roman" w:hAnsi="Times New Roman"/>
        </w:rPr>
        <w:t xml:space="preserve">There was </w:t>
      </w:r>
      <w:r w:rsidR="00844E77">
        <w:rPr>
          <w:rFonts w:ascii="Times New Roman" w:hAnsi="Times New Roman"/>
        </w:rPr>
        <w:t>$10,345 increase in</w:t>
      </w:r>
      <w:r w:rsidRPr="004629B8">
        <w:rPr>
          <w:rFonts w:ascii="Times New Roman" w:hAnsi="Times New Roman"/>
        </w:rPr>
        <w:t xml:space="preserve"> the annual cost burden.  The program changes in this revision did not impact the population or the out of pocket costs.</w:t>
      </w:r>
      <w:r w:rsidR="00844E77">
        <w:rPr>
          <w:rFonts w:ascii="Times New Roman" w:hAnsi="Times New Roman"/>
        </w:rPr>
        <w:t xml:space="preserve">  However, the increase in cost burden is a result of a change in methodology.  Specifically, USCIS increased the estimated avera</w:t>
      </w:r>
      <w:r w:rsidR="00482C29">
        <w:rPr>
          <w:rFonts w:ascii="Times New Roman" w:hAnsi="Times New Roman"/>
        </w:rPr>
        <w:t>ge out-of-pocket costs to respondents between the last N-648 action and this revision.  With this revision the increase cost reflects the increased estimated cost.</w:t>
      </w:r>
    </w:p>
    <w:p w14:paraId="1E220244" w14:textId="77777777" w:rsidR="005B6129" w:rsidRPr="0029577A" w:rsidRDefault="005B6129" w:rsidP="00914A5D">
      <w:pPr>
        <w:ind w:left="720"/>
        <w:rPr>
          <w:rFonts w:ascii="Times New Roman" w:hAnsi="Times New Roman"/>
        </w:rPr>
      </w:pPr>
    </w:p>
    <w:p w14:paraId="1E22024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E220246" w14:textId="77777777" w:rsidR="001A595D" w:rsidRPr="00914A5D" w:rsidRDefault="001A595D" w:rsidP="00914A5D">
      <w:pPr>
        <w:tabs>
          <w:tab w:val="left" w:pos="-1440"/>
        </w:tabs>
        <w:ind w:left="720"/>
        <w:rPr>
          <w:rFonts w:ascii="Times New Roman" w:hAnsi="Times New Roman"/>
        </w:rPr>
      </w:pPr>
    </w:p>
    <w:p w14:paraId="1E220247"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E220248" w14:textId="77777777" w:rsidR="00B27061" w:rsidRPr="000B00D2" w:rsidRDefault="00B27061" w:rsidP="00914A5D">
      <w:pPr>
        <w:ind w:left="720"/>
        <w:rPr>
          <w:rFonts w:ascii="Times New Roman" w:hAnsi="Times New Roman"/>
        </w:rPr>
      </w:pPr>
    </w:p>
    <w:p w14:paraId="1E220249"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E22024A" w14:textId="77777777" w:rsidR="006C79B6" w:rsidRPr="008A4764" w:rsidRDefault="006C79B6" w:rsidP="00914A5D">
      <w:pPr>
        <w:tabs>
          <w:tab w:val="left" w:pos="-1440"/>
        </w:tabs>
        <w:ind w:left="720"/>
        <w:rPr>
          <w:rFonts w:ascii="Times New Roman" w:hAnsi="Times New Roman"/>
        </w:rPr>
      </w:pPr>
    </w:p>
    <w:p w14:paraId="1E22024B"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E22024C" w14:textId="77777777" w:rsidR="00B27061" w:rsidRPr="000B00D2" w:rsidRDefault="00B27061" w:rsidP="00914A5D">
      <w:pPr>
        <w:ind w:left="720"/>
        <w:rPr>
          <w:rFonts w:ascii="Times New Roman" w:hAnsi="Times New Roman"/>
        </w:rPr>
      </w:pPr>
    </w:p>
    <w:p w14:paraId="1E22024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E22024E" w14:textId="77777777" w:rsidR="006C79B6" w:rsidRPr="000B00D2" w:rsidRDefault="006C79B6" w:rsidP="00914A5D">
      <w:pPr>
        <w:tabs>
          <w:tab w:val="left" w:pos="-1440"/>
        </w:tabs>
        <w:ind w:left="720"/>
        <w:rPr>
          <w:rFonts w:ascii="Times New Roman" w:hAnsi="Times New Roman"/>
        </w:rPr>
      </w:pPr>
    </w:p>
    <w:p w14:paraId="1E22024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E220250" w14:textId="77777777" w:rsidR="006C79B6" w:rsidRPr="000B00D2" w:rsidRDefault="006C79B6" w:rsidP="00914A5D">
      <w:pPr>
        <w:ind w:left="720"/>
        <w:rPr>
          <w:rFonts w:ascii="Times New Roman" w:hAnsi="Times New Roman"/>
        </w:rPr>
      </w:pPr>
    </w:p>
    <w:p w14:paraId="1E220251"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E220252"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E220253"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E220254"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0257" w14:textId="77777777" w:rsidR="001A6D21" w:rsidRDefault="001A6D21">
      <w:r>
        <w:separator/>
      </w:r>
    </w:p>
  </w:endnote>
  <w:endnote w:type="continuationSeparator" w:id="0">
    <w:p w14:paraId="1E22025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0259"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2025A"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025B" w14:textId="77777777" w:rsidR="006049A7" w:rsidRDefault="006049A7">
    <w:pPr>
      <w:spacing w:line="240" w:lineRule="exact"/>
    </w:pPr>
  </w:p>
  <w:p w14:paraId="1E22025C" w14:textId="7C8816A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C49E7">
      <w:rPr>
        <w:rFonts w:ascii="Times New Roman" w:hAnsi="Times New Roman"/>
        <w:noProof/>
      </w:rPr>
      <w:t>1</w:t>
    </w:r>
    <w:r w:rsidRPr="000712DA">
      <w:rPr>
        <w:rFonts w:ascii="Times New Roman" w:hAnsi="Times New Roman"/>
      </w:rPr>
      <w:fldChar w:fldCharType="end"/>
    </w:r>
  </w:p>
  <w:p w14:paraId="1E22025D"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0255" w14:textId="77777777" w:rsidR="001A6D21" w:rsidRDefault="001A6D21">
      <w:r>
        <w:separator/>
      </w:r>
    </w:p>
  </w:footnote>
  <w:footnote w:type="continuationSeparator" w:id="0">
    <w:p w14:paraId="1E220256"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963492"/>
    <w:multiLevelType w:val="hybridMultilevel"/>
    <w:tmpl w:val="2490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CB73FD"/>
    <w:multiLevelType w:val="hybridMultilevel"/>
    <w:tmpl w:val="0900A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4959"/>
    <w:rsid w:val="000712DA"/>
    <w:rsid w:val="00080CE0"/>
    <w:rsid w:val="00093DB1"/>
    <w:rsid w:val="000A42FA"/>
    <w:rsid w:val="000B00D2"/>
    <w:rsid w:val="000F1A9A"/>
    <w:rsid w:val="001064BA"/>
    <w:rsid w:val="0010769F"/>
    <w:rsid w:val="0019320E"/>
    <w:rsid w:val="001A595D"/>
    <w:rsid w:val="001A6D21"/>
    <w:rsid w:val="0020110E"/>
    <w:rsid w:val="00215244"/>
    <w:rsid w:val="0029577A"/>
    <w:rsid w:val="002A4A73"/>
    <w:rsid w:val="002C3934"/>
    <w:rsid w:val="002E199D"/>
    <w:rsid w:val="002E7594"/>
    <w:rsid w:val="003A0F52"/>
    <w:rsid w:val="00425368"/>
    <w:rsid w:val="004629B8"/>
    <w:rsid w:val="00482C29"/>
    <w:rsid w:val="00494557"/>
    <w:rsid w:val="004F3779"/>
    <w:rsid w:val="00525E40"/>
    <w:rsid w:val="0054585A"/>
    <w:rsid w:val="005543AD"/>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4E77"/>
    <w:rsid w:val="00847763"/>
    <w:rsid w:val="008A4764"/>
    <w:rsid w:val="008D7291"/>
    <w:rsid w:val="008F233F"/>
    <w:rsid w:val="008F74F4"/>
    <w:rsid w:val="009147A2"/>
    <w:rsid w:val="00914A5D"/>
    <w:rsid w:val="00921351"/>
    <w:rsid w:val="0095042E"/>
    <w:rsid w:val="009556EE"/>
    <w:rsid w:val="00974223"/>
    <w:rsid w:val="009D1DF6"/>
    <w:rsid w:val="009D5D2B"/>
    <w:rsid w:val="009F15D0"/>
    <w:rsid w:val="00A05B27"/>
    <w:rsid w:val="00A237E6"/>
    <w:rsid w:val="00A3466A"/>
    <w:rsid w:val="00A447D7"/>
    <w:rsid w:val="00A5237F"/>
    <w:rsid w:val="00A56B2D"/>
    <w:rsid w:val="00AC49E7"/>
    <w:rsid w:val="00AF45F2"/>
    <w:rsid w:val="00B0571D"/>
    <w:rsid w:val="00B1471A"/>
    <w:rsid w:val="00B27061"/>
    <w:rsid w:val="00B31EBB"/>
    <w:rsid w:val="00B635A9"/>
    <w:rsid w:val="00B7349D"/>
    <w:rsid w:val="00BD3260"/>
    <w:rsid w:val="00BE3C63"/>
    <w:rsid w:val="00C02313"/>
    <w:rsid w:val="00C04531"/>
    <w:rsid w:val="00C62A1F"/>
    <w:rsid w:val="00C9224C"/>
    <w:rsid w:val="00CD6D53"/>
    <w:rsid w:val="00D049AD"/>
    <w:rsid w:val="00D118B8"/>
    <w:rsid w:val="00D15779"/>
    <w:rsid w:val="00D22B13"/>
    <w:rsid w:val="00D235EF"/>
    <w:rsid w:val="00D3403B"/>
    <w:rsid w:val="00D63325"/>
    <w:rsid w:val="00D80E94"/>
    <w:rsid w:val="00DA2D6B"/>
    <w:rsid w:val="00DA42F0"/>
    <w:rsid w:val="00DE08FF"/>
    <w:rsid w:val="00E15619"/>
    <w:rsid w:val="00E23FDD"/>
    <w:rsid w:val="00E61E1B"/>
    <w:rsid w:val="00E77B24"/>
    <w:rsid w:val="00E85D6D"/>
    <w:rsid w:val="00E91139"/>
    <w:rsid w:val="00EA1FB2"/>
    <w:rsid w:val="00EB5C6A"/>
    <w:rsid w:val="00EC3504"/>
    <w:rsid w:val="00F259D1"/>
    <w:rsid w:val="00FC2407"/>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1E22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F259D1"/>
    <w:pPr>
      <w:autoSpaceDE w:val="0"/>
      <w:autoSpaceDN w:val="0"/>
      <w:adjustRightInd w:val="0"/>
    </w:pPr>
    <w:rPr>
      <w:color w:val="000000"/>
      <w:sz w:val="24"/>
      <w:szCs w:val="24"/>
    </w:rPr>
  </w:style>
  <w:style w:type="paragraph" w:styleId="NormalWeb">
    <w:name w:val="Normal (Web)"/>
    <w:basedOn w:val="Normal"/>
    <w:uiPriority w:val="99"/>
    <w:semiHidden/>
    <w:unhideWhenUsed/>
    <w:rsid w:val="004629B8"/>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D6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F259D1"/>
    <w:pPr>
      <w:autoSpaceDE w:val="0"/>
      <w:autoSpaceDN w:val="0"/>
      <w:adjustRightInd w:val="0"/>
    </w:pPr>
    <w:rPr>
      <w:color w:val="000000"/>
      <w:sz w:val="24"/>
      <w:szCs w:val="24"/>
    </w:rPr>
  </w:style>
  <w:style w:type="paragraph" w:styleId="NormalWeb">
    <w:name w:val="Normal (Web)"/>
    <w:basedOn w:val="Normal"/>
    <w:uiPriority w:val="99"/>
    <w:semiHidden/>
    <w:unhideWhenUsed/>
    <w:rsid w:val="004629B8"/>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D6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256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92900922">
      <w:bodyDiv w:val="1"/>
      <w:marLeft w:val="0"/>
      <w:marRight w:val="0"/>
      <w:marTop w:val="0"/>
      <w:marBottom w:val="0"/>
      <w:divBdr>
        <w:top w:val="none" w:sz="0" w:space="0" w:color="auto"/>
        <w:left w:val="none" w:sz="0" w:space="0" w:color="auto"/>
        <w:bottom w:val="none" w:sz="0" w:space="0" w:color="auto"/>
        <w:right w:val="none" w:sz="0" w:space="0" w:color="auto"/>
      </w:divBdr>
    </w:div>
    <w:div w:id="14441571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6b12f09c67dab26a84da0fb90e2260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2a7b380046c5a61cfeace042a6eb12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C8F6649A-2F70-48EB-8E71-CB58BC19C9D1}">
  <ds:schemaRefs>
    <ds:schemaRef ds:uri="http://schemas.microsoft.com/sharepoint/v3/contenttype/forms"/>
  </ds:schemaRefs>
</ds:datastoreItem>
</file>

<file path=customXml/itemProps2.xml><?xml version="1.0" encoding="utf-8"?>
<ds:datastoreItem xmlns:ds="http://schemas.openxmlformats.org/officeDocument/2006/customXml" ds:itemID="{A8B26B1C-0EBF-4A46-A440-E3BE0FF55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13722-DABD-4049-9AFF-2CFF87535C4E}">
  <ds:schemaRefs>
    <ds:schemaRef ds:uri="2589310c-5316-40b3-b68d-4735ac72f265"/>
    <ds:schemaRef ds:uri="http://purl.org/dc/elements/1.1/"/>
    <ds:schemaRef ds:uri="http://schemas.openxmlformats.org/package/2006/metadata/core-properties"/>
    <ds:schemaRef ds:uri="bf094c2b-8036-49e0-a2b2-a973ea273ca5"/>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17460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2019-12-04T18:56:00Z</dcterms:created>
  <dcterms:modified xsi:type="dcterms:W3CDTF">2019-12-04T18:56:00Z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