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D12D6C">
        <w:rPr>
          <w:rFonts w:ascii="Courier New" w:eastAsia="Times New Roman" w:hAnsi="Courier New" w:cs="Courier New"/>
          <w:sz w:val="20"/>
          <w:szCs w:val="20"/>
        </w:rPr>
        <w:t>[Federal Register Volume 84, Number 160 (Monday, August 19, 2019)]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[Pages 42941-42942]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>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[FR Doc No: 2019-17707]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[Docket No. USCG-2019-0261]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Collection of Information Under Review by Office of Management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and Budget; OMB Control Number: 1625-0067.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ACTION: Thirty-day notice requesting comments.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U.S. Coast Guard is forwarding an Information Collection Request (ICR),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abstracted below, to the Office of Management and Budget (OMB), Office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of Information and Regulatory Affairs (OIRA), requesting: An extension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of its approval for the following collection of information: 1625-0067,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Claims under the Oil Pollution Act of 1990; without change. Our ICR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describes the information we seek to collect from the public. Review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and comments by OIRA ensure we only impose paperwork burdens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commensurate with our performance of duties.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DATES: Comments must reach the Coast Guard and OIRA on or before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September 18, 2019.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number [USCG-2019-0261] to the Coast Guard using the Federal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. Alternatively, you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may submit comments to OIRA using one of the following means: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(1) Email: </w:t>
      </w:r>
      <w:hyperlink r:id="rId7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OIRA-submission@omb.eop.gov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>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(2) Mail: OIRA, 725 17th Street NW, Washington, DC 20503, attention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Desk Officer for the Coast Guard.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(3) Fax: 202-395-6566. To ensure your comments are received in a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timely manner, mark the fax, attention Desk Officer for the Coast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Guard.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8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from: COMMANDANT (CG-612), ATTN: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[[Page 42942]]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PAPERWORK REDUCTION ACT MANAGER, U.S. COAST GUARD, 2703 MARTIN LUTHER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KING JR. AVE. SE, STOP 7710, WASHINGTON, DC 20593-7710.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FOR FURTHER INFORMATION CONTACT: Mr. Anthony Smith, Office of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Information Management, telephone 202-475-3532, or fax 202-372-8405,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This notice relies on the authority of the Paperwork Reduction Act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ICR for each Collection. The Coast Guard invites comments on whether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this ICR should be granted based on the Collection being necessary for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the proper performance of Departmental functions. In particular,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Coast Guard would appreciate comments addressing: (1) The practical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utility of the Collection; (2) the accuracy of the estimated burden of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the Collection; (3) ways to enhance the quality, utility, and clarity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of information subject to the Collection; and (4) ways to minimize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burden of the Collection on respondents, including the use of automated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collection techniques or other forms of information technology.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Consistent with the requirements of Executive Order 13771, Reducing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Regulation and Controlling Regulatory Costs, and Executive Order 13777,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Enforcing the Regulatory Reform Agenda, the Coast Guard is also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requesting comments on the extent to which this request for information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could be modified to reduce the burden on respondents. These comments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will help OIRA determine whether to approve the ICR referred to in this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notice.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and related materials. Comments to Coast Guard or OIRA must contain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OMB Control Number of the ICR. They must also contain the docket number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of this request, [USCG-2019-0261], and must be received by September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18, 2019.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9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10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1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2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OIRA posts its decisions on ICRs online at </w:t>
      </w:r>
      <w:hyperlink r:id="rId13" w:history="1">
        <w:r w:rsidRPr="00D12D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http://www.reginfo.gov/public/do/PRAMain</w:t>
        </w:r>
      </w:hyperlink>
      <w:r w:rsidRPr="00D12D6C">
        <w:rPr>
          <w:rFonts w:ascii="Courier New" w:eastAsia="Times New Roman" w:hAnsi="Courier New" w:cs="Courier New"/>
          <w:sz w:val="20"/>
          <w:szCs w:val="20"/>
        </w:rPr>
        <w:t xml:space="preserve"> after the comment period for each ICR. An OMB notice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of Action on each ICR will become available via a hyperlink in the OMB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Control Number: 1625-0067.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Previous Request for Comments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This request provides a 30-day comment period required by OIRA. The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Coast Guard has published the 60-day notice (84 FR 24531, May 28, 2019)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required by 44 U.S.C. 3506(c)(2). That notice elicited no comments.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Accordingly, no changes have been made to the Collections.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Title: Claims under the Oil Pollution Act of 1990.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OMB Control Number: 1625-0067.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Summary: This information collection provides the means to develop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and submit a claim to the National Pollution Funds Center to seek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compensation for removal costs and damages incurred resulting from an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oil discharge or substantial threat of discharge. This collection also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provides the requirements for a responsible party to advertise where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claims may be sent after an incident occurs.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Need: This information collection is required by 33 CFR part 136,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for implementing 33 U.S.C. 2713(e) and 33 U.S.C. 2714(b).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Respondents: Claimants.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decreased from 9,370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hours to 2,620 hours a year, due to a decrease in the estimated annual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number of responses.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chapter 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35, as amended.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   Dated: August 13, 2019.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U.S. Coast Guard, Chief, Office of Information Management.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>[FR Doc. 2019-17707 Filed 8-16-19; 8:45 am]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12D6C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12D6C" w:rsidRPr="00D12D6C" w:rsidRDefault="00D12D6C" w:rsidP="00D1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6C"/>
    <w:rsid w:val="003020E6"/>
    <w:rsid w:val="00D12D6C"/>
    <w:rsid w:val="00E75B5C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://www.reginfo.gov/public/do/PRAMa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RA-submission@omb.eop.gov" TargetMode="External"/><Relationship Id="rId12" Type="http://schemas.openxmlformats.org/officeDocument/2006/relationships/hyperlink" Target="https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2019-09-19T17:05:00Z</dcterms:created>
  <dcterms:modified xsi:type="dcterms:W3CDTF">2019-09-19T17:05:00Z</dcterms:modified>
</cp:coreProperties>
</file>