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A" w:rsidP="00974ECA" w:rsidRDefault="00974ECA" w14:paraId="47285E11" w14:textId="73B4E605">
      <w:pPr>
        <w:ind w:left="120" w:right="130"/>
        <w:jc w:val="center"/>
        <w:rPr>
          <w:i/>
          <w:sz w:val="24"/>
        </w:rPr>
      </w:pPr>
      <w:bookmarkStart w:name="_Toc25313650" w:id="0"/>
      <w:r>
        <w:rPr>
          <w:i/>
          <w:sz w:val="24"/>
        </w:rPr>
        <w:t>Passenger Perception of the Adobe Red</w:t>
      </w:r>
      <w:r w:rsidR="00DA5000">
        <w:rPr>
          <w:i/>
          <w:sz w:val="24"/>
        </w:rPr>
        <w:t>efining the</w:t>
      </w:r>
      <w:r>
        <w:rPr>
          <w:i/>
          <w:sz w:val="24"/>
        </w:rPr>
        <w:t xml:space="preserve"> Pa</w:t>
      </w:r>
      <w:r w:rsidR="00DA5000">
        <w:rPr>
          <w:i/>
          <w:sz w:val="24"/>
        </w:rPr>
        <w:t xml:space="preserve">ssenger </w:t>
      </w:r>
      <w:r w:rsidR="0038234E">
        <w:rPr>
          <w:i/>
          <w:sz w:val="24"/>
        </w:rPr>
        <w:t>Experience System</w:t>
      </w:r>
      <w:r>
        <w:rPr>
          <w:i/>
          <w:sz w:val="24"/>
        </w:rPr>
        <w:t xml:space="preserve"> Survey</w:t>
      </w:r>
    </w:p>
    <w:p w:rsidR="00974ECA" w:rsidP="000D202F" w:rsidRDefault="00974ECA" w14:paraId="72AD9E5F" w14:textId="77777777"/>
    <w:bookmarkEnd w:id="0"/>
    <w:p w:rsidR="000D202F" w:rsidP="000D202F" w:rsidRDefault="000D202F" w14:paraId="09A18772" w14:textId="77777777">
      <w:pPr>
        <w:rPr>
          <w:sz w:val="24"/>
        </w:rPr>
      </w:pPr>
    </w:p>
    <w:p w:rsidR="000D202F" w:rsidP="000D202F" w:rsidRDefault="000D202F" w14:paraId="14D5C74E" w14:textId="47F59A6C">
      <w:pPr>
        <w:rPr>
          <w:sz w:val="24"/>
        </w:rPr>
      </w:pPr>
      <w:r w:rsidRPr="00A30803">
        <w:rPr>
          <w:sz w:val="24"/>
        </w:rPr>
        <w:t xml:space="preserve">Please answer each question to the best of your ability. Your answers will remain confidential and </w:t>
      </w:r>
      <w:r w:rsidR="009F1824">
        <w:rPr>
          <w:sz w:val="24"/>
        </w:rPr>
        <w:t>can</w:t>
      </w:r>
      <w:r w:rsidRPr="00A30803">
        <w:rPr>
          <w:sz w:val="24"/>
        </w:rPr>
        <w:t xml:space="preserve">not be traced back to you by any means. </w:t>
      </w:r>
    </w:p>
    <w:p w:rsidR="000D202F" w:rsidP="000D202F" w:rsidRDefault="000D202F" w14:paraId="684BB939" w14:textId="77777777">
      <w:pPr>
        <w:rPr>
          <w:sz w:val="24"/>
        </w:rPr>
      </w:pPr>
    </w:p>
    <w:tbl>
      <w:tblPr>
        <w:tblW w:w="0" w:type="auto"/>
        <w:tblLook w:val="04A0" w:firstRow="1" w:lastRow="0" w:firstColumn="1" w:lastColumn="0" w:noHBand="0" w:noVBand="1"/>
      </w:tblPr>
      <w:tblGrid>
        <w:gridCol w:w="326"/>
        <w:gridCol w:w="3907"/>
        <w:gridCol w:w="1043"/>
        <w:gridCol w:w="785"/>
        <w:gridCol w:w="1273"/>
        <w:gridCol w:w="1014"/>
        <w:gridCol w:w="1012"/>
      </w:tblGrid>
      <w:tr w:rsidRPr="008528BB" w:rsidR="000D202F" w:rsidTr="00DF0637" w14:paraId="3FE6E90F" w14:textId="77777777">
        <w:trPr>
          <w:trHeight w:val="312"/>
        </w:trPr>
        <w:tc>
          <w:tcPr>
            <w:tcW w:w="0" w:type="auto"/>
            <w:tcBorders>
              <w:top w:val="nil"/>
              <w:left w:val="nil"/>
              <w:bottom w:val="nil"/>
              <w:right w:val="nil"/>
            </w:tcBorders>
            <w:shd w:val="clear" w:color="000000" w:fill="DDEBF7"/>
            <w:noWrap/>
            <w:vAlign w:val="center"/>
            <w:hideMark/>
          </w:tcPr>
          <w:p w:rsidRPr="008528BB" w:rsidR="000D202F" w:rsidP="00DF0637" w:rsidRDefault="000D202F" w14:paraId="3C0DC142" w14:textId="77777777">
            <w:pPr>
              <w:jc w:val="center"/>
              <w:rPr>
                <w:rFonts w:eastAsia="Times New Roman"/>
                <w:color w:val="2F75B5"/>
                <w:szCs w:val="22"/>
              </w:rPr>
            </w:pPr>
            <w:r w:rsidRPr="008528BB">
              <w:rPr>
                <w:rFonts w:eastAsia="Times New Roman"/>
                <w:color w:val="2F75B5"/>
                <w:szCs w:val="22"/>
              </w:rPr>
              <w:t>1</w:t>
            </w:r>
          </w:p>
        </w:tc>
        <w:tc>
          <w:tcPr>
            <w:tcW w:w="0" w:type="auto"/>
            <w:tcBorders>
              <w:top w:val="nil"/>
              <w:left w:val="nil"/>
              <w:bottom w:val="nil"/>
            </w:tcBorders>
            <w:shd w:val="clear" w:color="000000" w:fill="DDEBF7"/>
            <w:vAlign w:val="center"/>
            <w:hideMark/>
          </w:tcPr>
          <w:p w:rsidRPr="008528BB" w:rsidR="000D202F" w:rsidP="00DF0637" w:rsidRDefault="000D202F" w14:paraId="76BBDCFC" w14:textId="77777777">
            <w:pPr>
              <w:rPr>
                <w:rFonts w:eastAsia="Times New Roman"/>
                <w:color w:val="2F75B5"/>
                <w:szCs w:val="22"/>
              </w:rPr>
            </w:pPr>
            <w:r>
              <w:rPr>
                <w:rFonts w:eastAsia="Times New Roman"/>
                <w:color w:val="2F75B5"/>
                <w:szCs w:val="22"/>
              </w:rPr>
              <w:t>What is your approximate age</w:t>
            </w:r>
            <w:r w:rsidRPr="008528BB">
              <w:rPr>
                <w:rFonts w:eastAsia="Times New Roman"/>
                <w:color w:val="2F75B5"/>
                <w:szCs w:val="22"/>
              </w:rPr>
              <w:t>?</w:t>
            </w:r>
          </w:p>
        </w:tc>
        <w:tc>
          <w:tcPr>
            <w:tcW w:w="1869" w:type="dxa"/>
            <w:gridSpan w:val="2"/>
            <w:tcBorders>
              <w:bottom w:val="single" w:color="auto" w:sz="4" w:space="0"/>
            </w:tcBorders>
            <w:shd w:val="clear" w:color="000000" w:fill="DDEBF7"/>
            <w:vAlign w:val="center"/>
            <w:hideMark/>
          </w:tcPr>
          <w:p w:rsidRPr="008528BB" w:rsidR="000D202F" w:rsidP="00DF0637" w:rsidRDefault="000D202F" w14:paraId="2019B1D9" w14:textId="77777777">
            <w:pPr>
              <w:jc w:val="center"/>
              <w:rPr>
                <w:rFonts w:eastAsia="Times New Roman"/>
                <w:color w:val="2F75B5"/>
                <w:sz w:val="16"/>
                <w:szCs w:val="16"/>
              </w:rPr>
            </w:pPr>
            <w:r>
              <w:rPr>
                <w:rFonts w:eastAsia="Times New Roman"/>
                <w:color w:val="2F75B5"/>
                <w:sz w:val="16"/>
                <w:szCs w:val="16"/>
              </w:rPr>
              <w:t>Under 30</w:t>
            </w:r>
          </w:p>
        </w:tc>
        <w:tc>
          <w:tcPr>
            <w:tcW w:w="1273" w:type="dxa"/>
            <w:tcBorders>
              <w:top w:val="nil"/>
              <w:left w:val="nil"/>
              <w:bottom w:val="nil"/>
              <w:right w:val="nil"/>
            </w:tcBorders>
            <w:shd w:val="clear" w:color="000000" w:fill="DDEBF7"/>
            <w:vAlign w:val="center"/>
            <w:hideMark/>
          </w:tcPr>
          <w:p w:rsidRPr="008528BB" w:rsidR="000D202F" w:rsidP="00DF0637" w:rsidRDefault="000D202F" w14:paraId="14C8A6E1" w14:textId="77777777">
            <w:pPr>
              <w:jc w:val="center"/>
              <w:rPr>
                <w:rFonts w:eastAsia="Times New Roman"/>
                <w:color w:val="2F75B5"/>
                <w:sz w:val="16"/>
                <w:szCs w:val="16"/>
              </w:rPr>
            </w:pPr>
            <w:r>
              <w:rPr>
                <w:rFonts w:eastAsia="Times New Roman"/>
                <w:color w:val="2F75B5"/>
                <w:sz w:val="16"/>
                <w:szCs w:val="16"/>
              </w:rPr>
              <w:t>30-49</w:t>
            </w:r>
          </w:p>
        </w:tc>
        <w:tc>
          <w:tcPr>
            <w:tcW w:w="0" w:type="auto"/>
            <w:tcBorders>
              <w:top w:val="nil"/>
              <w:left w:val="nil"/>
              <w:bottom w:val="nil"/>
              <w:right w:val="nil"/>
            </w:tcBorders>
            <w:shd w:val="clear" w:color="000000" w:fill="DDEBF7"/>
            <w:vAlign w:val="center"/>
            <w:hideMark/>
          </w:tcPr>
          <w:p w:rsidRPr="008528BB" w:rsidR="000D202F" w:rsidP="00DF0637" w:rsidRDefault="000D202F" w14:paraId="70B6BF6E" w14:textId="77777777">
            <w:pPr>
              <w:jc w:val="center"/>
              <w:rPr>
                <w:rFonts w:eastAsia="Times New Roman"/>
                <w:color w:val="2F75B5"/>
                <w:sz w:val="16"/>
                <w:szCs w:val="16"/>
              </w:rPr>
            </w:pPr>
            <w:r>
              <w:rPr>
                <w:rFonts w:eastAsia="Times New Roman"/>
                <w:color w:val="2F75B5"/>
                <w:sz w:val="16"/>
                <w:szCs w:val="16"/>
              </w:rPr>
              <w:t>50-69</w:t>
            </w:r>
            <w:r w:rsidRPr="008528BB">
              <w:rPr>
                <w:rFonts w:eastAsia="Times New Roman"/>
                <w:color w:val="2F75B5"/>
                <w:sz w:val="16"/>
                <w:szCs w:val="16"/>
              </w:rPr>
              <w:t> </w:t>
            </w:r>
          </w:p>
        </w:tc>
        <w:tc>
          <w:tcPr>
            <w:tcW w:w="0" w:type="auto"/>
            <w:tcBorders>
              <w:top w:val="nil"/>
              <w:left w:val="nil"/>
              <w:bottom w:val="nil"/>
              <w:right w:val="nil"/>
            </w:tcBorders>
            <w:shd w:val="clear" w:color="000000" w:fill="DDEBF7"/>
            <w:vAlign w:val="center"/>
            <w:hideMark/>
          </w:tcPr>
          <w:p w:rsidRPr="008528BB" w:rsidR="000D202F" w:rsidP="00DF0637" w:rsidRDefault="000D202F" w14:paraId="2DDAD9EB" w14:textId="77777777">
            <w:pPr>
              <w:jc w:val="center"/>
              <w:rPr>
                <w:rFonts w:eastAsia="Times New Roman"/>
                <w:color w:val="2F75B5"/>
                <w:sz w:val="16"/>
                <w:szCs w:val="16"/>
              </w:rPr>
            </w:pPr>
            <w:r>
              <w:rPr>
                <w:rFonts w:eastAsia="Times New Roman"/>
                <w:color w:val="2F75B5"/>
                <w:sz w:val="16"/>
                <w:szCs w:val="16"/>
              </w:rPr>
              <w:t>70+</w:t>
            </w:r>
          </w:p>
        </w:tc>
      </w:tr>
      <w:tr w:rsidRPr="008528BB" w:rsidR="000D202F" w:rsidTr="00DF0637" w14:paraId="3E3F64EA" w14:textId="77777777">
        <w:trPr>
          <w:trHeight w:val="312"/>
        </w:trPr>
        <w:tc>
          <w:tcPr>
            <w:tcW w:w="0" w:type="auto"/>
            <w:tcBorders>
              <w:top w:val="nil"/>
              <w:left w:val="nil"/>
              <w:bottom w:val="nil"/>
              <w:right w:val="nil"/>
            </w:tcBorders>
            <w:shd w:val="clear" w:color="auto" w:fill="auto"/>
            <w:noWrap/>
            <w:vAlign w:val="center"/>
            <w:hideMark/>
          </w:tcPr>
          <w:p w:rsidRPr="008528BB" w:rsidR="000D202F" w:rsidP="00DF0637" w:rsidRDefault="000D202F" w14:paraId="1887B261" w14:textId="77777777">
            <w:pPr>
              <w:jc w:val="center"/>
              <w:rPr>
                <w:rFonts w:eastAsia="Times New Roman"/>
                <w:color w:val="2F75B5"/>
                <w:szCs w:val="22"/>
              </w:rPr>
            </w:pPr>
            <w:r w:rsidRPr="008528BB">
              <w:rPr>
                <w:rFonts w:eastAsia="Times New Roman"/>
                <w:color w:val="2F75B5"/>
                <w:szCs w:val="22"/>
              </w:rPr>
              <w:t>2</w:t>
            </w:r>
          </w:p>
        </w:tc>
        <w:tc>
          <w:tcPr>
            <w:tcW w:w="0" w:type="auto"/>
            <w:tcBorders>
              <w:top w:val="nil"/>
              <w:left w:val="nil"/>
              <w:bottom w:val="nil"/>
              <w:right w:val="nil"/>
            </w:tcBorders>
            <w:shd w:val="clear" w:color="auto" w:fill="auto"/>
            <w:vAlign w:val="center"/>
            <w:hideMark/>
          </w:tcPr>
          <w:p w:rsidRPr="008528BB" w:rsidR="000D202F" w:rsidP="009F1824" w:rsidRDefault="000D202F" w14:paraId="28D2E31F" w14:textId="42AEA3B4">
            <w:pPr>
              <w:rPr>
                <w:rFonts w:eastAsia="Times New Roman"/>
                <w:color w:val="2F75B5"/>
                <w:szCs w:val="22"/>
              </w:rPr>
            </w:pPr>
            <w:r w:rsidRPr="008528BB">
              <w:rPr>
                <w:rFonts w:eastAsia="Times New Roman"/>
                <w:color w:val="2F75B5"/>
                <w:szCs w:val="22"/>
              </w:rPr>
              <w:t xml:space="preserve">How </w:t>
            </w:r>
            <w:r>
              <w:rPr>
                <w:rFonts w:eastAsia="Times New Roman"/>
                <w:color w:val="2F75B5"/>
                <w:szCs w:val="22"/>
              </w:rPr>
              <w:t>m</w:t>
            </w:r>
            <w:r w:rsidRPr="008528BB">
              <w:rPr>
                <w:rFonts w:eastAsia="Times New Roman"/>
                <w:color w:val="2F75B5"/>
                <w:szCs w:val="22"/>
              </w:rPr>
              <w:t xml:space="preserve">any </w:t>
            </w:r>
            <w:r>
              <w:rPr>
                <w:rFonts w:eastAsia="Times New Roman"/>
                <w:color w:val="2F75B5"/>
                <w:szCs w:val="22"/>
              </w:rPr>
              <w:t>Adobe kiosk</w:t>
            </w:r>
            <w:r w:rsidRPr="008528BB">
              <w:rPr>
                <w:rFonts w:eastAsia="Times New Roman"/>
                <w:color w:val="2F75B5"/>
                <w:szCs w:val="22"/>
              </w:rPr>
              <w:t xml:space="preserve">s did you notice </w:t>
            </w:r>
            <w:r>
              <w:rPr>
                <w:rFonts w:eastAsia="Times New Roman"/>
                <w:color w:val="2F75B5"/>
                <w:szCs w:val="22"/>
              </w:rPr>
              <w:t>at the</w:t>
            </w:r>
            <w:r w:rsidRPr="008528BB">
              <w:rPr>
                <w:rFonts w:eastAsia="Times New Roman"/>
                <w:color w:val="2F75B5"/>
                <w:szCs w:val="22"/>
              </w:rPr>
              <w:t xml:space="preserve"> checkpoint?</w:t>
            </w:r>
            <w:r w:rsidR="009F1824">
              <w:rPr>
                <w:rFonts w:eastAsia="Times New Roman"/>
                <w:color w:val="2F75B5"/>
                <w:szCs w:val="22"/>
              </w:rPr>
              <w:t xml:space="preserve">  </w:t>
            </w:r>
          </w:p>
        </w:tc>
        <w:tc>
          <w:tcPr>
            <w:tcW w:w="1869" w:type="dxa"/>
            <w:gridSpan w:val="2"/>
            <w:tcBorders>
              <w:top w:val="single" w:color="auto" w:sz="4" w:space="0"/>
              <w:left w:val="single" w:color="auto" w:sz="8" w:space="0"/>
              <w:bottom w:val="single" w:color="auto" w:sz="8" w:space="0"/>
              <w:right w:val="single" w:color="000000" w:sz="8" w:space="0"/>
            </w:tcBorders>
            <w:shd w:val="clear" w:color="000000" w:fill="DDEBF7"/>
            <w:vAlign w:val="center"/>
            <w:hideMark/>
          </w:tcPr>
          <w:p w:rsidRPr="008528BB" w:rsidR="000D202F" w:rsidP="009F1824" w:rsidRDefault="009F1824" w14:paraId="3D5FD25C" w14:textId="3B6F8EEA">
            <w:pPr>
              <w:jc w:val="both"/>
              <w:rPr>
                <w:rFonts w:eastAsia="Times New Roman"/>
                <w:color w:val="2F75B5"/>
                <w:sz w:val="16"/>
                <w:szCs w:val="16"/>
              </w:rPr>
            </w:pPr>
            <w:r>
              <w:rPr>
                <w:rFonts w:eastAsia="Times New Roman"/>
                <w:color w:val="2F75B5"/>
                <w:szCs w:val="22"/>
              </w:rPr>
              <w:t>Please enter your numeric response here.</w:t>
            </w:r>
            <w:r w:rsidRPr="008528BB" w:rsidR="000D202F">
              <w:rPr>
                <w:rFonts w:eastAsia="Times New Roman"/>
                <w:color w:val="2F75B5"/>
                <w:sz w:val="16"/>
                <w:szCs w:val="16"/>
              </w:rPr>
              <w:t> </w:t>
            </w:r>
          </w:p>
        </w:tc>
        <w:tc>
          <w:tcPr>
            <w:tcW w:w="1273" w:type="dxa"/>
            <w:tcBorders>
              <w:top w:val="nil"/>
              <w:left w:val="nil"/>
              <w:bottom w:val="nil"/>
              <w:right w:val="nil"/>
            </w:tcBorders>
            <w:shd w:val="clear" w:color="auto" w:fill="auto"/>
            <w:vAlign w:val="center"/>
            <w:hideMark/>
          </w:tcPr>
          <w:p w:rsidRPr="008528BB" w:rsidR="000D202F" w:rsidP="00DF0637" w:rsidRDefault="000D202F" w14:paraId="2015F2CF" w14:textId="77777777">
            <w:pPr>
              <w:jc w:val="center"/>
              <w:rPr>
                <w:rFonts w:eastAsia="Times New Roman"/>
                <w:color w:val="2F75B5"/>
                <w:sz w:val="16"/>
                <w:szCs w:val="16"/>
              </w:rPr>
            </w:pPr>
          </w:p>
        </w:tc>
        <w:tc>
          <w:tcPr>
            <w:tcW w:w="0" w:type="auto"/>
            <w:tcBorders>
              <w:top w:val="nil"/>
              <w:left w:val="nil"/>
              <w:bottom w:val="nil"/>
              <w:right w:val="nil"/>
            </w:tcBorders>
            <w:shd w:val="clear" w:color="auto" w:fill="auto"/>
            <w:vAlign w:val="center"/>
            <w:hideMark/>
          </w:tcPr>
          <w:p w:rsidRPr="008528BB" w:rsidR="000D202F" w:rsidP="00DF0637" w:rsidRDefault="000D202F" w14:paraId="0510AB72" w14:textId="77777777">
            <w:pPr>
              <w:jc w:val="center"/>
              <w:rPr>
                <w:rFonts w:eastAsia="Times New Roman"/>
                <w:sz w:val="20"/>
                <w:szCs w:val="20"/>
              </w:rPr>
            </w:pPr>
          </w:p>
        </w:tc>
        <w:tc>
          <w:tcPr>
            <w:tcW w:w="0" w:type="auto"/>
            <w:tcBorders>
              <w:top w:val="nil"/>
              <w:left w:val="nil"/>
              <w:bottom w:val="nil"/>
              <w:right w:val="nil"/>
            </w:tcBorders>
            <w:shd w:val="clear" w:color="auto" w:fill="auto"/>
            <w:vAlign w:val="center"/>
            <w:hideMark/>
          </w:tcPr>
          <w:p w:rsidRPr="008528BB" w:rsidR="000D202F" w:rsidP="00DF0637" w:rsidRDefault="000D202F" w14:paraId="6B8DE963" w14:textId="77777777">
            <w:pPr>
              <w:jc w:val="center"/>
              <w:rPr>
                <w:rFonts w:eastAsia="Times New Roman"/>
                <w:sz w:val="20"/>
                <w:szCs w:val="20"/>
              </w:rPr>
            </w:pPr>
          </w:p>
        </w:tc>
      </w:tr>
      <w:tr w:rsidRPr="008528BB" w:rsidR="000D202F" w:rsidTr="00DA5000" w14:paraId="7D2F425B" w14:textId="77777777">
        <w:trPr>
          <w:trHeight w:val="445"/>
        </w:trPr>
        <w:tc>
          <w:tcPr>
            <w:tcW w:w="0" w:type="auto"/>
            <w:tcBorders>
              <w:top w:val="nil"/>
              <w:left w:val="nil"/>
              <w:bottom w:val="nil"/>
              <w:right w:val="nil"/>
            </w:tcBorders>
            <w:shd w:val="clear" w:color="000000" w:fill="DDEBF7"/>
            <w:noWrap/>
            <w:vAlign w:val="center"/>
            <w:hideMark/>
          </w:tcPr>
          <w:p w:rsidRPr="008528BB" w:rsidR="000D202F" w:rsidP="00DF0637" w:rsidRDefault="000D202F" w14:paraId="210F38DB" w14:textId="77777777">
            <w:pPr>
              <w:jc w:val="center"/>
              <w:rPr>
                <w:rFonts w:eastAsia="Times New Roman"/>
                <w:color w:val="2F75B5"/>
                <w:szCs w:val="22"/>
              </w:rPr>
            </w:pPr>
            <w:r w:rsidRPr="008528BB">
              <w:rPr>
                <w:rFonts w:eastAsia="Times New Roman"/>
                <w:color w:val="2F75B5"/>
                <w:szCs w:val="22"/>
              </w:rPr>
              <w:t>3</w:t>
            </w:r>
          </w:p>
        </w:tc>
        <w:tc>
          <w:tcPr>
            <w:tcW w:w="0" w:type="auto"/>
            <w:tcBorders>
              <w:top w:val="nil"/>
              <w:left w:val="nil"/>
              <w:bottom w:val="nil"/>
              <w:right w:val="nil"/>
            </w:tcBorders>
            <w:shd w:val="clear" w:color="000000" w:fill="DDEBF7"/>
            <w:vAlign w:val="center"/>
            <w:hideMark/>
          </w:tcPr>
          <w:p w:rsidRPr="008528BB" w:rsidR="000D202F" w:rsidP="00DF0637" w:rsidRDefault="000D202F" w14:paraId="6004E6D9" w14:textId="77777777">
            <w:pPr>
              <w:rPr>
                <w:rFonts w:eastAsia="Times New Roman"/>
                <w:color w:val="2F75B5"/>
                <w:szCs w:val="22"/>
              </w:rPr>
            </w:pPr>
            <w:r w:rsidRPr="008528BB">
              <w:rPr>
                <w:rFonts w:eastAsia="Times New Roman"/>
                <w:color w:val="2F75B5"/>
                <w:szCs w:val="22"/>
              </w:rPr>
              <w:t xml:space="preserve">The </w:t>
            </w:r>
            <w:r>
              <w:rPr>
                <w:rFonts w:eastAsia="Times New Roman"/>
                <w:color w:val="2F75B5"/>
                <w:szCs w:val="22"/>
              </w:rPr>
              <w:t>Adobe kiosk’</w:t>
            </w:r>
            <w:r w:rsidRPr="008528BB">
              <w:rPr>
                <w:rFonts w:eastAsia="Times New Roman"/>
                <w:color w:val="2F75B5"/>
                <w:szCs w:val="22"/>
              </w:rPr>
              <w:t>s wait time indicator was accurate.</w:t>
            </w:r>
          </w:p>
        </w:tc>
        <w:tc>
          <w:tcPr>
            <w:tcW w:w="0" w:type="auto"/>
            <w:tcBorders>
              <w:top w:val="nil"/>
              <w:left w:val="nil"/>
              <w:bottom w:val="nil"/>
              <w:right w:val="nil"/>
            </w:tcBorders>
            <w:shd w:val="clear" w:color="000000" w:fill="DDEBF7"/>
            <w:vAlign w:val="center"/>
            <w:hideMark/>
          </w:tcPr>
          <w:p w:rsidRPr="008528BB" w:rsidR="000D202F" w:rsidRDefault="000D202F" w14:paraId="37190300" w14:textId="77777777">
            <w:pPr>
              <w:jc w:val="center"/>
              <w:rPr>
                <w:rFonts w:eastAsia="Times New Roman"/>
                <w:color w:val="2F75B5"/>
                <w:sz w:val="16"/>
                <w:szCs w:val="16"/>
              </w:rPr>
            </w:pPr>
            <w:r w:rsidRPr="008528BB">
              <w:rPr>
                <w:rFonts w:eastAsia="Times New Roman"/>
                <w:color w:val="2F75B5"/>
                <w:sz w:val="16"/>
                <w:szCs w:val="16"/>
              </w:rPr>
              <w:t>Strongly Disagree</w:t>
            </w:r>
          </w:p>
        </w:tc>
        <w:tc>
          <w:tcPr>
            <w:tcW w:w="785" w:type="dxa"/>
            <w:tcBorders>
              <w:top w:val="nil"/>
              <w:left w:val="nil"/>
              <w:bottom w:val="nil"/>
              <w:right w:val="nil"/>
            </w:tcBorders>
            <w:shd w:val="clear" w:color="000000" w:fill="DDEBF7"/>
            <w:vAlign w:val="center"/>
            <w:hideMark/>
          </w:tcPr>
          <w:p w:rsidRPr="008528BB" w:rsidR="000D202F" w:rsidRDefault="000D202F" w14:paraId="5594ED9E" w14:textId="77777777">
            <w:pPr>
              <w:jc w:val="center"/>
              <w:rPr>
                <w:rFonts w:eastAsia="Times New Roman"/>
                <w:color w:val="2F75B5"/>
                <w:sz w:val="16"/>
                <w:szCs w:val="16"/>
              </w:rPr>
            </w:pPr>
            <w:r w:rsidRPr="008528BB">
              <w:rPr>
                <w:rFonts w:eastAsia="Times New Roman"/>
                <w:color w:val="2F75B5"/>
                <w:sz w:val="16"/>
                <w:szCs w:val="16"/>
              </w:rPr>
              <w:t>Disagree</w:t>
            </w:r>
          </w:p>
        </w:tc>
        <w:tc>
          <w:tcPr>
            <w:tcW w:w="1273" w:type="dxa"/>
            <w:tcBorders>
              <w:top w:val="nil"/>
              <w:left w:val="nil"/>
              <w:bottom w:val="nil"/>
              <w:right w:val="nil"/>
            </w:tcBorders>
            <w:shd w:val="clear" w:color="000000" w:fill="DDEBF7"/>
            <w:vAlign w:val="center"/>
            <w:hideMark/>
          </w:tcPr>
          <w:p w:rsidRPr="008528BB" w:rsidR="000D202F" w:rsidRDefault="000D202F" w14:paraId="4D6C9F56" w14:textId="77777777">
            <w:pPr>
              <w:jc w:val="center"/>
              <w:rPr>
                <w:rFonts w:eastAsia="Times New Roman"/>
                <w:color w:val="2F75B5"/>
                <w:sz w:val="16"/>
                <w:szCs w:val="16"/>
              </w:rPr>
            </w:pPr>
            <w:r w:rsidRPr="008528BB">
              <w:rPr>
                <w:rFonts w:eastAsia="Times New Roman"/>
                <w:color w:val="2F75B5"/>
                <w:sz w:val="16"/>
                <w:szCs w:val="16"/>
              </w:rPr>
              <w:t>Neither Agree Nor Disagree</w:t>
            </w:r>
          </w:p>
        </w:tc>
        <w:tc>
          <w:tcPr>
            <w:tcW w:w="0" w:type="auto"/>
            <w:tcBorders>
              <w:top w:val="nil"/>
              <w:left w:val="nil"/>
              <w:bottom w:val="nil"/>
              <w:right w:val="nil"/>
            </w:tcBorders>
            <w:shd w:val="clear" w:color="000000" w:fill="DDEBF7"/>
            <w:vAlign w:val="center"/>
            <w:hideMark/>
          </w:tcPr>
          <w:p w:rsidRPr="008528BB" w:rsidR="000D202F" w:rsidRDefault="000D202F" w14:paraId="5B299762" w14:textId="77777777">
            <w:pPr>
              <w:jc w:val="center"/>
              <w:rPr>
                <w:rFonts w:eastAsia="Times New Roman"/>
                <w:color w:val="2F75B5"/>
                <w:sz w:val="16"/>
                <w:szCs w:val="16"/>
              </w:rPr>
            </w:pPr>
            <w:r w:rsidRPr="008528BB">
              <w:rPr>
                <w:rFonts w:eastAsia="Times New Roman"/>
                <w:color w:val="2F75B5"/>
                <w:sz w:val="16"/>
                <w:szCs w:val="16"/>
              </w:rPr>
              <w:t>Agree</w:t>
            </w:r>
          </w:p>
        </w:tc>
        <w:tc>
          <w:tcPr>
            <w:tcW w:w="0" w:type="auto"/>
            <w:tcBorders>
              <w:top w:val="nil"/>
              <w:left w:val="nil"/>
              <w:bottom w:val="nil"/>
              <w:right w:val="nil"/>
            </w:tcBorders>
            <w:shd w:val="clear" w:color="000000" w:fill="DDEBF7"/>
            <w:vAlign w:val="center"/>
            <w:hideMark/>
          </w:tcPr>
          <w:p w:rsidRPr="008528BB" w:rsidR="000D202F" w:rsidRDefault="000D202F" w14:paraId="65A16F14" w14:textId="77777777">
            <w:pPr>
              <w:jc w:val="center"/>
              <w:rPr>
                <w:rFonts w:eastAsia="Times New Roman"/>
                <w:color w:val="2F75B5"/>
                <w:sz w:val="16"/>
                <w:szCs w:val="16"/>
              </w:rPr>
            </w:pPr>
            <w:r w:rsidRPr="008528BB">
              <w:rPr>
                <w:rFonts w:eastAsia="Times New Roman"/>
                <w:color w:val="2F75B5"/>
                <w:sz w:val="16"/>
                <w:szCs w:val="16"/>
              </w:rPr>
              <w:t>Strongly Agree</w:t>
            </w:r>
          </w:p>
        </w:tc>
      </w:tr>
      <w:tr w:rsidRPr="008528BB" w:rsidR="000D202F" w:rsidTr="00DA5000" w14:paraId="4F2AA3AA" w14:textId="77777777">
        <w:trPr>
          <w:trHeight w:val="445"/>
        </w:trPr>
        <w:tc>
          <w:tcPr>
            <w:tcW w:w="0" w:type="auto"/>
            <w:tcBorders>
              <w:top w:val="nil"/>
              <w:left w:val="nil"/>
              <w:bottom w:val="nil"/>
              <w:right w:val="nil"/>
            </w:tcBorders>
            <w:shd w:val="clear" w:color="auto" w:fill="auto"/>
            <w:noWrap/>
            <w:vAlign w:val="center"/>
            <w:hideMark/>
          </w:tcPr>
          <w:p w:rsidRPr="008528BB" w:rsidR="000D202F" w:rsidP="00DF0637" w:rsidRDefault="000D202F" w14:paraId="19119313" w14:textId="77777777">
            <w:pPr>
              <w:jc w:val="center"/>
              <w:rPr>
                <w:rFonts w:eastAsia="Times New Roman"/>
                <w:color w:val="2F75B5"/>
                <w:szCs w:val="22"/>
              </w:rPr>
            </w:pPr>
            <w:bookmarkStart w:name="_GoBack" w:id="1"/>
            <w:r w:rsidRPr="008528BB">
              <w:rPr>
                <w:rFonts w:eastAsia="Times New Roman"/>
                <w:color w:val="2F75B5"/>
                <w:szCs w:val="22"/>
              </w:rPr>
              <w:t>4</w:t>
            </w:r>
          </w:p>
        </w:tc>
        <w:tc>
          <w:tcPr>
            <w:tcW w:w="0" w:type="auto"/>
            <w:tcBorders>
              <w:top w:val="nil"/>
              <w:left w:val="nil"/>
              <w:bottom w:val="nil"/>
              <w:right w:val="nil"/>
            </w:tcBorders>
            <w:shd w:val="clear" w:color="auto" w:fill="auto"/>
            <w:vAlign w:val="center"/>
            <w:hideMark/>
          </w:tcPr>
          <w:p w:rsidRPr="008528BB" w:rsidR="000D202F" w:rsidP="00DF0637" w:rsidRDefault="000D202F" w14:paraId="5243F6AD" w14:textId="77777777">
            <w:pPr>
              <w:rPr>
                <w:rFonts w:eastAsia="Times New Roman"/>
                <w:color w:val="2F75B5"/>
                <w:szCs w:val="22"/>
              </w:rPr>
            </w:pPr>
            <w:r w:rsidRPr="008528BB">
              <w:rPr>
                <w:rFonts w:eastAsia="Times New Roman"/>
                <w:color w:val="2F75B5"/>
                <w:szCs w:val="22"/>
              </w:rPr>
              <w:t xml:space="preserve">The </w:t>
            </w:r>
            <w:r>
              <w:rPr>
                <w:rFonts w:eastAsia="Times New Roman"/>
                <w:color w:val="2F75B5"/>
                <w:szCs w:val="22"/>
              </w:rPr>
              <w:t>Adobe kiosk(</w:t>
            </w:r>
            <w:r w:rsidRPr="008528BB">
              <w:rPr>
                <w:rFonts w:eastAsia="Times New Roman"/>
                <w:color w:val="2F75B5"/>
                <w:szCs w:val="22"/>
              </w:rPr>
              <w:t>s)</w:t>
            </w:r>
            <w:r>
              <w:rPr>
                <w:rFonts w:eastAsia="Times New Roman"/>
                <w:color w:val="2F75B5"/>
                <w:szCs w:val="22"/>
              </w:rPr>
              <w:t xml:space="preserve"> helped prepare me for the checkpoint process (having documents ready, divesting for screening, etc). </w:t>
            </w:r>
          </w:p>
        </w:tc>
        <w:tc>
          <w:tcPr>
            <w:tcW w:w="0" w:type="auto"/>
            <w:tcBorders>
              <w:top w:val="nil"/>
              <w:left w:val="nil"/>
              <w:bottom w:val="nil"/>
              <w:right w:val="nil"/>
            </w:tcBorders>
            <w:shd w:val="clear" w:color="auto" w:fill="auto"/>
            <w:vAlign w:val="center"/>
            <w:hideMark/>
          </w:tcPr>
          <w:p w:rsidRPr="008528BB" w:rsidR="000D202F" w:rsidRDefault="000D202F" w14:paraId="145B1C39" w14:textId="77777777">
            <w:pPr>
              <w:jc w:val="center"/>
              <w:rPr>
                <w:rFonts w:eastAsia="Times New Roman"/>
                <w:color w:val="2F75B5"/>
                <w:sz w:val="16"/>
                <w:szCs w:val="16"/>
              </w:rPr>
            </w:pPr>
            <w:r w:rsidRPr="008528BB">
              <w:rPr>
                <w:rFonts w:eastAsia="Times New Roman"/>
                <w:color w:val="2F75B5"/>
                <w:sz w:val="16"/>
                <w:szCs w:val="16"/>
              </w:rPr>
              <w:t>Strongly Disagree</w:t>
            </w:r>
          </w:p>
        </w:tc>
        <w:tc>
          <w:tcPr>
            <w:tcW w:w="785" w:type="dxa"/>
            <w:tcBorders>
              <w:top w:val="nil"/>
              <w:left w:val="nil"/>
              <w:bottom w:val="nil"/>
              <w:right w:val="nil"/>
            </w:tcBorders>
            <w:shd w:val="clear" w:color="auto" w:fill="auto"/>
            <w:vAlign w:val="center"/>
            <w:hideMark/>
          </w:tcPr>
          <w:p w:rsidRPr="008528BB" w:rsidR="000D202F" w:rsidRDefault="000D202F" w14:paraId="0656743A" w14:textId="77777777">
            <w:pPr>
              <w:jc w:val="center"/>
              <w:rPr>
                <w:rFonts w:eastAsia="Times New Roman"/>
                <w:color w:val="2F75B5"/>
                <w:sz w:val="16"/>
                <w:szCs w:val="16"/>
              </w:rPr>
            </w:pPr>
            <w:r w:rsidRPr="008528BB">
              <w:rPr>
                <w:rFonts w:eastAsia="Times New Roman"/>
                <w:color w:val="2F75B5"/>
                <w:sz w:val="16"/>
                <w:szCs w:val="16"/>
              </w:rPr>
              <w:t>Disagree</w:t>
            </w:r>
          </w:p>
        </w:tc>
        <w:tc>
          <w:tcPr>
            <w:tcW w:w="1273" w:type="dxa"/>
            <w:tcBorders>
              <w:top w:val="nil"/>
              <w:left w:val="nil"/>
              <w:bottom w:val="nil"/>
              <w:right w:val="nil"/>
            </w:tcBorders>
            <w:shd w:val="clear" w:color="auto" w:fill="auto"/>
            <w:vAlign w:val="center"/>
            <w:hideMark/>
          </w:tcPr>
          <w:p w:rsidRPr="008528BB" w:rsidR="000D202F" w:rsidRDefault="000D202F" w14:paraId="3DB58D6B" w14:textId="77777777">
            <w:pPr>
              <w:jc w:val="center"/>
              <w:rPr>
                <w:rFonts w:eastAsia="Times New Roman"/>
                <w:color w:val="2F75B5"/>
                <w:sz w:val="16"/>
                <w:szCs w:val="16"/>
              </w:rPr>
            </w:pPr>
            <w:r w:rsidRPr="008528BB">
              <w:rPr>
                <w:rFonts w:eastAsia="Times New Roman"/>
                <w:color w:val="2F75B5"/>
                <w:sz w:val="16"/>
                <w:szCs w:val="16"/>
              </w:rPr>
              <w:t>Neither Agree Nor Disagree</w:t>
            </w:r>
          </w:p>
        </w:tc>
        <w:tc>
          <w:tcPr>
            <w:tcW w:w="0" w:type="auto"/>
            <w:tcBorders>
              <w:top w:val="nil"/>
              <w:left w:val="nil"/>
              <w:bottom w:val="nil"/>
              <w:right w:val="nil"/>
            </w:tcBorders>
            <w:shd w:val="clear" w:color="auto" w:fill="auto"/>
            <w:vAlign w:val="center"/>
            <w:hideMark/>
          </w:tcPr>
          <w:p w:rsidRPr="008528BB" w:rsidR="000D202F" w:rsidRDefault="000D202F" w14:paraId="78FF0C1F" w14:textId="77777777">
            <w:pPr>
              <w:jc w:val="center"/>
              <w:rPr>
                <w:rFonts w:eastAsia="Times New Roman"/>
                <w:color w:val="2F75B5"/>
                <w:sz w:val="16"/>
                <w:szCs w:val="16"/>
              </w:rPr>
            </w:pPr>
            <w:r w:rsidRPr="008528BB">
              <w:rPr>
                <w:rFonts w:eastAsia="Times New Roman"/>
                <w:color w:val="2F75B5"/>
                <w:sz w:val="16"/>
                <w:szCs w:val="16"/>
              </w:rPr>
              <w:t>Agree</w:t>
            </w:r>
          </w:p>
        </w:tc>
        <w:tc>
          <w:tcPr>
            <w:tcW w:w="0" w:type="auto"/>
            <w:tcBorders>
              <w:top w:val="nil"/>
              <w:left w:val="nil"/>
              <w:bottom w:val="nil"/>
              <w:right w:val="nil"/>
            </w:tcBorders>
            <w:shd w:val="clear" w:color="auto" w:fill="auto"/>
            <w:vAlign w:val="center"/>
            <w:hideMark/>
          </w:tcPr>
          <w:p w:rsidRPr="008528BB" w:rsidR="000D202F" w:rsidRDefault="000D202F" w14:paraId="6B8101B0" w14:textId="77777777">
            <w:pPr>
              <w:jc w:val="center"/>
              <w:rPr>
                <w:rFonts w:eastAsia="Times New Roman"/>
                <w:color w:val="2F75B5"/>
                <w:sz w:val="16"/>
                <w:szCs w:val="16"/>
              </w:rPr>
            </w:pPr>
            <w:r w:rsidRPr="008528BB">
              <w:rPr>
                <w:rFonts w:eastAsia="Times New Roman"/>
                <w:color w:val="2F75B5"/>
                <w:sz w:val="16"/>
                <w:szCs w:val="16"/>
              </w:rPr>
              <w:t>Strongly Agree</w:t>
            </w:r>
          </w:p>
        </w:tc>
      </w:tr>
      <w:bookmarkEnd w:id="1"/>
      <w:tr w:rsidRPr="008528BB" w:rsidR="000D202F" w:rsidTr="00DA5000" w14:paraId="54B491BA" w14:textId="77777777">
        <w:trPr>
          <w:trHeight w:val="445"/>
        </w:trPr>
        <w:tc>
          <w:tcPr>
            <w:tcW w:w="0" w:type="auto"/>
            <w:tcBorders>
              <w:top w:val="nil"/>
              <w:left w:val="nil"/>
              <w:bottom w:val="nil"/>
              <w:right w:val="nil"/>
            </w:tcBorders>
            <w:shd w:val="clear" w:color="000000" w:fill="DDEBF7"/>
            <w:noWrap/>
            <w:vAlign w:val="center"/>
            <w:hideMark/>
          </w:tcPr>
          <w:p w:rsidRPr="008528BB" w:rsidR="000D202F" w:rsidP="00DF0637" w:rsidRDefault="000D202F" w14:paraId="31D58BCC" w14:textId="77777777">
            <w:pPr>
              <w:jc w:val="center"/>
              <w:rPr>
                <w:rFonts w:eastAsia="Times New Roman"/>
                <w:color w:val="2F75B5"/>
                <w:szCs w:val="22"/>
              </w:rPr>
            </w:pPr>
            <w:r w:rsidRPr="008528BB">
              <w:rPr>
                <w:rFonts w:eastAsia="Times New Roman"/>
                <w:color w:val="2F75B5"/>
                <w:szCs w:val="22"/>
              </w:rPr>
              <w:t>5</w:t>
            </w:r>
          </w:p>
        </w:tc>
        <w:tc>
          <w:tcPr>
            <w:tcW w:w="0" w:type="auto"/>
            <w:tcBorders>
              <w:top w:val="nil"/>
              <w:left w:val="nil"/>
              <w:bottom w:val="nil"/>
              <w:right w:val="nil"/>
            </w:tcBorders>
            <w:shd w:val="clear" w:color="000000" w:fill="DDEBF7"/>
            <w:vAlign w:val="center"/>
          </w:tcPr>
          <w:p w:rsidRPr="008528BB" w:rsidR="000D202F" w:rsidP="00DF0637" w:rsidRDefault="000D202F" w14:paraId="6860DF2F" w14:textId="77777777">
            <w:pPr>
              <w:rPr>
                <w:rFonts w:eastAsia="Times New Roman"/>
                <w:color w:val="2F75B5"/>
                <w:szCs w:val="22"/>
              </w:rPr>
            </w:pPr>
            <w:r>
              <w:rPr>
                <w:rFonts w:eastAsia="Times New Roman"/>
                <w:color w:val="2F75B5"/>
                <w:szCs w:val="22"/>
              </w:rPr>
              <w:t>The Adobe kiosk(s) provided information regarding the MyTSA app.</w:t>
            </w:r>
          </w:p>
        </w:tc>
        <w:tc>
          <w:tcPr>
            <w:tcW w:w="0" w:type="auto"/>
            <w:tcBorders>
              <w:top w:val="nil"/>
              <w:left w:val="nil"/>
              <w:bottom w:val="nil"/>
              <w:right w:val="nil"/>
            </w:tcBorders>
            <w:shd w:val="clear" w:color="000000" w:fill="DDEBF7"/>
            <w:vAlign w:val="center"/>
          </w:tcPr>
          <w:p w:rsidRPr="008528BB" w:rsidR="000D202F" w:rsidRDefault="009F1824" w14:paraId="675EF240" w14:textId="3B8FE8B0">
            <w:pPr>
              <w:jc w:val="center"/>
              <w:rPr>
                <w:rFonts w:eastAsia="Times New Roman"/>
                <w:color w:val="2F75B5"/>
                <w:sz w:val="16"/>
                <w:szCs w:val="16"/>
              </w:rPr>
            </w:pPr>
            <w:r>
              <w:rPr>
                <w:rFonts w:eastAsia="Times New Roman"/>
                <w:color w:val="2F75B5"/>
                <w:sz w:val="16"/>
                <w:szCs w:val="16"/>
              </w:rPr>
              <w:t>Yes</w:t>
            </w:r>
          </w:p>
        </w:tc>
        <w:tc>
          <w:tcPr>
            <w:tcW w:w="785" w:type="dxa"/>
            <w:tcBorders>
              <w:top w:val="nil"/>
              <w:left w:val="nil"/>
              <w:bottom w:val="nil"/>
              <w:right w:val="nil"/>
            </w:tcBorders>
            <w:shd w:val="clear" w:color="000000" w:fill="DDEBF7"/>
            <w:vAlign w:val="center"/>
          </w:tcPr>
          <w:p w:rsidRPr="008528BB" w:rsidR="000D202F" w:rsidP="009F1824" w:rsidRDefault="009F1824" w14:paraId="40807BD5" w14:textId="5456642B">
            <w:pPr>
              <w:jc w:val="center"/>
              <w:rPr>
                <w:rFonts w:eastAsia="Times New Roman"/>
                <w:color w:val="2F75B5"/>
                <w:sz w:val="16"/>
                <w:szCs w:val="16"/>
              </w:rPr>
            </w:pPr>
            <w:r>
              <w:rPr>
                <w:rFonts w:eastAsia="Times New Roman"/>
                <w:color w:val="2F75B5"/>
                <w:sz w:val="16"/>
                <w:szCs w:val="16"/>
              </w:rPr>
              <w:t>No</w:t>
            </w:r>
          </w:p>
        </w:tc>
        <w:tc>
          <w:tcPr>
            <w:tcW w:w="1273" w:type="dxa"/>
            <w:tcBorders>
              <w:top w:val="nil"/>
              <w:left w:val="nil"/>
              <w:bottom w:val="nil"/>
              <w:right w:val="nil"/>
            </w:tcBorders>
            <w:shd w:val="clear" w:color="000000" w:fill="DDEBF7"/>
            <w:vAlign w:val="center"/>
          </w:tcPr>
          <w:p w:rsidRPr="008528BB" w:rsidR="000D202F" w:rsidRDefault="000D202F" w14:paraId="1C1B7A84" w14:textId="2A4F7416">
            <w:pPr>
              <w:jc w:val="center"/>
              <w:rPr>
                <w:rFonts w:eastAsia="Times New Roman"/>
                <w:color w:val="2F75B5"/>
                <w:sz w:val="16"/>
                <w:szCs w:val="16"/>
              </w:rPr>
            </w:pPr>
          </w:p>
        </w:tc>
        <w:tc>
          <w:tcPr>
            <w:tcW w:w="0" w:type="auto"/>
            <w:tcBorders>
              <w:top w:val="nil"/>
              <w:left w:val="nil"/>
              <w:bottom w:val="nil"/>
              <w:right w:val="nil"/>
            </w:tcBorders>
            <w:shd w:val="clear" w:color="000000" w:fill="DDEBF7"/>
            <w:vAlign w:val="center"/>
          </w:tcPr>
          <w:p w:rsidRPr="008528BB" w:rsidR="000D202F" w:rsidRDefault="000D202F" w14:paraId="6537CF26" w14:textId="06390C5A">
            <w:pPr>
              <w:jc w:val="center"/>
              <w:rPr>
                <w:rFonts w:eastAsia="Times New Roman"/>
                <w:color w:val="2F75B5"/>
                <w:sz w:val="16"/>
                <w:szCs w:val="16"/>
              </w:rPr>
            </w:pPr>
          </w:p>
        </w:tc>
        <w:tc>
          <w:tcPr>
            <w:tcW w:w="0" w:type="auto"/>
            <w:tcBorders>
              <w:top w:val="nil"/>
              <w:left w:val="nil"/>
              <w:bottom w:val="nil"/>
              <w:right w:val="nil"/>
            </w:tcBorders>
            <w:shd w:val="clear" w:color="000000" w:fill="DDEBF7"/>
            <w:vAlign w:val="center"/>
          </w:tcPr>
          <w:p w:rsidRPr="008528BB" w:rsidR="000D202F" w:rsidRDefault="000D202F" w14:paraId="2912E3A9" w14:textId="2F08F170">
            <w:pPr>
              <w:jc w:val="center"/>
              <w:rPr>
                <w:rFonts w:eastAsia="Times New Roman"/>
                <w:color w:val="2F75B5"/>
                <w:sz w:val="16"/>
                <w:szCs w:val="16"/>
              </w:rPr>
            </w:pPr>
          </w:p>
        </w:tc>
      </w:tr>
      <w:tr w:rsidRPr="008528BB" w:rsidR="000D202F" w:rsidTr="00DA5000" w14:paraId="7978B5D5" w14:textId="77777777">
        <w:trPr>
          <w:trHeight w:val="445"/>
        </w:trPr>
        <w:tc>
          <w:tcPr>
            <w:tcW w:w="0" w:type="auto"/>
            <w:tcBorders>
              <w:top w:val="nil"/>
              <w:left w:val="nil"/>
              <w:bottom w:val="nil"/>
              <w:right w:val="nil"/>
            </w:tcBorders>
            <w:shd w:val="clear" w:color="auto" w:fill="auto"/>
            <w:noWrap/>
            <w:vAlign w:val="center"/>
          </w:tcPr>
          <w:p w:rsidRPr="008528BB" w:rsidR="000D202F" w:rsidP="00DF0637" w:rsidRDefault="000D202F" w14:paraId="2E47636A" w14:textId="77777777">
            <w:pPr>
              <w:rPr>
                <w:rFonts w:eastAsia="Times New Roman"/>
                <w:color w:val="2F75B5"/>
                <w:szCs w:val="22"/>
              </w:rPr>
            </w:pPr>
            <w:r>
              <w:rPr>
                <w:rFonts w:eastAsia="Times New Roman"/>
                <w:color w:val="2F75B5"/>
                <w:szCs w:val="22"/>
              </w:rPr>
              <w:t>6</w:t>
            </w:r>
          </w:p>
        </w:tc>
        <w:tc>
          <w:tcPr>
            <w:tcW w:w="0" w:type="auto"/>
            <w:tcBorders>
              <w:top w:val="nil"/>
              <w:left w:val="nil"/>
              <w:bottom w:val="nil"/>
              <w:right w:val="nil"/>
            </w:tcBorders>
            <w:shd w:val="clear" w:color="auto" w:fill="auto"/>
            <w:vAlign w:val="center"/>
          </w:tcPr>
          <w:p w:rsidR="000D202F" w:rsidP="00DF0637" w:rsidRDefault="000D202F" w14:paraId="03BDA0FE" w14:textId="77777777">
            <w:pPr>
              <w:rPr>
                <w:rFonts w:eastAsia="Times New Roman"/>
                <w:color w:val="2F75B5"/>
                <w:szCs w:val="22"/>
              </w:rPr>
            </w:pPr>
            <w:r>
              <w:rPr>
                <w:rFonts w:eastAsia="Times New Roman"/>
                <w:color w:val="2F75B5"/>
                <w:szCs w:val="22"/>
              </w:rPr>
              <w:t>I already downloaded, or plan to download the MyTSA App.</w:t>
            </w:r>
          </w:p>
        </w:tc>
        <w:tc>
          <w:tcPr>
            <w:tcW w:w="0" w:type="auto"/>
            <w:tcBorders>
              <w:top w:val="nil"/>
              <w:left w:val="nil"/>
              <w:bottom w:val="nil"/>
              <w:right w:val="nil"/>
            </w:tcBorders>
            <w:shd w:val="clear" w:color="auto" w:fill="auto"/>
            <w:vAlign w:val="center"/>
          </w:tcPr>
          <w:p w:rsidRPr="00680F6D" w:rsidR="000D202F" w:rsidP="00DA5000" w:rsidRDefault="000D202F" w14:paraId="1CD5EEB1" w14:textId="77777777">
            <w:pPr>
              <w:jc w:val="center"/>
              <w:rPr>
                <w:rFonts w:eastAsia="Times New Roman"/>
                <w:color w:val="2F75B5"/>
                <w:szCs w:val="22"/>
              </w:rPr>
            </w:pPr>
            <w:r w:rsidRPr="008528BB">
              <w:rPr>
                <w:rFonts w:eastAsia="Times New Roman"/>
                <w:color w:val="2F75B5"/>
                <w:sz w:val="16"/>
                <w:szCs w:val="16"/>
              </w:rPr>
              <w:t>Strongly Disagree</w:t>
            </w:r>
          </w:p>
        </w:tc>
        <w:tc>
          <w:tcPr>
            <w:tcW w:w="785" w:type="dxa"/>
            <w:tcBorders>
              <w:top w:val="nil"/>
              <w:left w:val="nil"/>
              <w:bottom w:val="nil"/>
              <w:right w:val="nil"/>
            </w:tcBorders>
            <w:shd w:val="clear" w:color="auto" w:fill="auto"/>
            <w:vAlign w:val="center"/>
          </w:tcPr>
          <w:p w:rsidRPr="00680F6D" w:rsidR="000D202F" w:rsidP="00DA5000" w:rsidRDefault="000D202F" w14:paraId="5632BB8A" w14:textId="77777777">
            <w:pPr>
              <w:jc w:val="center"/>
              <w:rPr>
                <w:rFonts w:eastAsia="Times New Roman"/>
                <w:color w:val="2F75B5"/>
                <w:szCs w:val="22"/>
              </w:rPr>
            </w:pPr>
            <w:r w:rsidRPr="008528BB">
              <w:rPr>
                <w:rFonts w:eastAsia="Times New Roman"/>
                <w:color w:val="2F75B5"/>
                <w:sz w:val="16"/>
                <w:szCs w:val="16"/>
              </w:rPr>
              <w:t>Disagree</w:t>
            </w:r>
          </w:p>
        </w:tc>
        <w:tc>
          <w:tcPr>
            <w:tcW w:w="1273" w:type="dxa"/>
            <w:tcBorders>
              <w:top w:val="nil"/>
              <w:left w:val="nil"/>
              <w:bottom w:val="nil"/>
              <w:right w:val="nil"/>
            </w:tcBorders>
            <w:shd w:val="clear" w:color="auto" w:fill="auto"/>
            <w:vAlign w:val="center"/>
          </w:tcPr>
          <w:p w:rsidRPr="00680F6D" w:rsidR="000D202F" w:rsidP="00DA5000" w:rsidRDefault="000D202F" w14:paraId="735182A8" w14:textId="77777777">
            <w:pPr>
              <w:jc w:val="center"/>
              <w:rPr>
                <w:rFonts w:eastAsia="Times New Roman"/>
                <w:color w:val="2F75B5"/>
                <w:szCs w:val="22"/>
              </w:rPr>
            </w:pPr>
            <w:r w:rsidRPr="008528BB">
              <w:rPr>
                <w:rFonts w:eastAsia="Times New Roman"/>
                <w:color w:val="2F75B5"/>
                <w:sz w:val="16"/>
                <w:szCs w:val="16"/>
              </w:rPr>
              <w:t>Neither Agree Nor Disagree</w:t>
            </w:r>
          </w:p>
        </w:tc>
        <w:tc>
          <w:tcPr>
            <w:tcW w:w="0" w:type="auto"/>
            <w:tcBorders>
              <w:top w:val="nil"/>
              <w:left w:val="nil"/>
              <w:bottom w:val="nil"/>
              <w:right w:val="nil"/>
            </w:tcBorders>
            <w:shd w:val="clear" w:color="auto" w:fill="auto"/>
            <w:vAlign w:val="center"/>
          </w:tcPr>
          <w:p w:rsidRPr="00680F6D" w:rsidR="000D202F" w:rsidP="00DA5000" w:rsidRDefault="000D202F" w14:paraId="190E6BF5" w14:textId="77777777">
            <w:pPr>
              <w:jc w:val="center"/>
              <w:rPr>
                <w:rFonts w:eastAsia="Times New Roman"/>
                <w:color w:val="2F75B5"/>
                <w:szCs w:val="22"/>
              </w:rPr>
            </w:pPr>
            <w:r w:rsidRPr="008528BB">
              <w:rPr>
                <w:rFonts w:eastAsia="Times New Roman"/>
                <w:color w:val="2F75B5"/>
                <w:sz w:val="16"/>
                <w:szCs w:val="16"/>
              </w:rPr>
              <w:t>Agree</w:t>
            </w:r>
          </w:p>
        </w:tc>
        <w:tc>
          <w:tcPr>
            <w:tcW w:w="0" w:type="auto"/>
            <w:tcBorders>
              <w:top w:val="nil"/>
              <w:left w:val="nil"/>
              <w:bottom w:val="nil"/>
              <w:right w:val="nil"/>
            </w:tcBorders>
            <w:shd w:val="clear" w:color="auto" w:fill="auto"/>
            <w:vAlign w:val="center"/>
          </w:tcPr>
          <w:p w:rsidRPr="00680F6D" w:rsidR="000D202F" w:rsidP="00DA5000" w:rsidRDefault="000D202F" w14:paraId="59505278" w14:textId="77777777">
            <w:pPr>
              <w:jc w:val="center"/>
              <w:rPr>
                <w:rFonts w:eastAsia="Times New Roman"/>
                <w:color w:val="2F75B5"/>
                <w:szCs w:val="22"/>
              </w:rPr>
            </w:pPr>
            <w:r w:rsidRPr="008528BB">
              <w:rPr>
                <w:rFonts w:eastAsia="Times New Roman"/>
                <w:color w:val="2F75B5"/>
                <w:sz w:val="16"/>
                <w:szCs w:val="16"/>
              </w:rPr>
              <w:t>Strongly Agree</w:t>
            </w:r>
          </w:p>
        </w:tc>
      </w:tr>
      <w:tr w:rsidRPr="008528BB" w:rsidR="000D202F" w:rsidTr="00DA5000" w14:paraId="6798D6F0" w14:textId="77777777">
        <w:trPr>
          <w:trHeight w:val="445"/>
        </w:trPr>
        <w:tc>
          <w:tcPr>
            <w:tcW w:w="0" w:type="auto"/>
            <w:tcBorders>
              <w:top w:val="nil"/>
              <w:left w:val="nil"/>
              <w:bottom w:val="nil"/>
              <w:right w:val="nil"/>
            </w:tcBorders>
            <w:shd w:val="clear" w:color="auto" w:fill="DEEAF6" w:themeFill="accent1" w:themeFillTint="33"/>
            <w:noWrap/>
            <w:vAlign w:val="center"/>
            <w:hideMark/>
          </w:tcPr>
          <w:p w:rsidRPr="008528BB" w:rsidR="000D202F" w:rsidP="00DF0637" w:rsidRDefault="000D202F" w14:paraId="26E4B054" w14:textId="77777777">
            <w:pPr>
              <w:jc w:val="center"/>
              <w:rPr>
                <w:rFonts w:eastAsia="Times New Roman"/>
                <w:color w:val="2F75B5"/>
                <w:szCs w:val="22"/>
              </w:rPr>
            </w:pPr>
            <w:r>
              <w:rPr>
                <w:rFonts w:eastAsia="Times New Roman"/>
                <w:color w:val="2F75B5"/>
                <w:szCs w:val="22"/>
              </w:rPr>
              <w:t>7</w:t>
            </w:r>
          </w:p>
        </w:tc>
        <w:tc>
          <w:tcPr>
            <w:tcW w:w="0" w:type="auto"/>
            <w:tcBorders>
              <w:top w:val="nil"/>
              <w:left w:val="nil"/>
              <w:bottom w:val="nil"/>
              <w:right w:val="nil"/>
            </w:tcBorders>
            <w:shd w:val="clear" w:color="auto" w:fill="DEEAF6" w:themeFill="accent1" w:themeFillTint="33"/>
            <w:vAlign w:val="center"/>
          </w:tcPr>
          <w:p w:rsidRPr="008528BB" w:rsidR="000D202F" w:rsidP="00DF0637" w:rsidRDefault="000D202F" w14:paraId="2E4D5B69" w14:textId="77777777">
            <w:pPr>
              <w:rPr>
                <w:rFonts w:eastAsia="Times New Roman"/>
                <w:color w:val="2F75B5"/>
                <w:szCs w:val="22"/>
              </w:rPr>
            </w:pPr>
            <w:r>
              <w:rPr>
                <w:rFonts w:eastAsia="Times New Roman"/>
                <w:color w:val="2F75B5"/>
                <w:szCs w:val="22"/>
              </w:rPr>
              <w:t>The time taken to get through the checkpoint today seemed:</w:t>
            </w:r>
          </w:p>
        </w:tc>
        <w:tc>
          <w:tcPr>
            <w:tcW w:w="0" w:type="auto"/>
            <w:tcBorders>
              <w:top w:val="nil"/>
              <w:left w:val="nil"/>
              <w:bottom w:val="nil"/>
              <w:right w:val="nil"/>
            </w:tcBorders>
            <w:shd w:val="clear" w:color="auto" w:fill="DEEAF6" w:themeFill="accent1" w:themeFillTint="33"/>
            <w:vAlign w:val="center"/>
          </w:tcPr>
          <w:p w:rsidRPr="008528BB" w:rsidR="000D202F" w:rsidRDefault="000D202F" w14:paraId="68B89D44" w14:textId="77777777">
            <w:pPr>
              <w:jc w:val="center"/>
              <w:rPr>
                <w:rFonts w:eastAsia="Times New Roman"/>
                <w:color w:val="2F75B5"/>
                <w:sz w:val="16"/>
                <w:szCs w:val="16"/>
              </w:rPr>
            </w:pPr>
            <w:r>
              <w:rPr>
                <w:rFonts w:eastAsia="Times New Roman"/>
                <w:color w:val="2F75B5"/>
                <w:sz w:val="16"/>
                <w:szCs w:val="16"/>
              </w:rPr>
              <w:t>Much slower than usual</w:t>
            </w:r>
          </w:p>
        </w:tc>
        <w:tc>
          <w:tcPr>
            <w:tcW w:w="785" w:type="dxa"/>
            <w:tcBorders>
              <w:top w:val="nil"/>
              <w:left w:val="nil"/>
              <w:bottom w:val="nil"/>
              <w:right w:val="nil"/>
            </w:tcBorders>
            <w:shd w:val="clear" w:color="auto" w:fill="DEEAF6" w:themeFill="accent1" w:themeFillTint="33"/>
            <w:vAlign w:val="center"/>
          </w:tcPr>
          <w:p w:rsidRPr="008528BB" w:rsidR="000D202F" w:rsidRDefault="000D202F" w14:paraId="0D76168B" w14:textId="77777777">
            <w:pPr>
              <w:jc w:val="center"/>
              <w:rPr>
                <w:rFonts w:eastAsia="Times New Roman"/>
                <w:color w:val="2F75B5"/>
                <w:sz w:val="16"/>
                <w:szCs w:val="16"/>
              </w:rPr>
            </w:pPr>
            <w:r>
              <w:rPr>
                <w:rFonts w:eastAsia="Times New Roman"/>
                <w:color w:val="2F75B5"/>
                <w:sz w:val="16"/>
                <w:szCs w:val="16"/>
              </w:rPr>
              <w:t>Slightly slower than usual</w:t>
            </w:r>
          </w:p>
        </w:tc>
        <w:tc>
          <w:tcPr>
            <w:tcW w:w="1273" w:type="dxa"/>
            <w:tcBorders>
              <w:top w:val="nil"/>
              <w:left w:val="nil"/>
              <w:bottom w:val="nil"/>
              <w:right w:val="nil"/>
            </w:tcBorders>
            <w:shd w:val="clear" w:color="auto" w:fill="DEEAF6" w:themeFill="accent1" w:themeFillTint="33"/>
            <w:vAlign w:val="center"/>
          </w:tcPr>
          <w:p w:rsidRPr="008528BB" w:rsidR="000D202F" w:rsidRDefault="000D202F" w14:paraId="064B8800" w14:textId="77777777">
            <w:pPr>
              <w:jc w:val="center"/>
              <w:rPr>
                <w:rFonts w:eastAsia="Times New Roman"/>
                <w:color w:val="2F75B5"/>
                <w:sz w:val="16"/>
                <w:szCs w:val="16"/>
              </w:rPr>
            </w:pPr>
            <w:r>
              <w:rPr>
                <w:rFonts w:eastAsia="Times New Roman"/>
                <w:color w:val="2F75B5"/>
                <w:sz w:val="16"/>
                <w:szCs w:val="16"/>
              </w:rPr>
              <w:t>Same as usual</w:t>
            </w:r>
          </w:p>
        </w:tc>
        <w:tc>
          <w:tcPr>
            <w:tcW w:w="0" w:type="auto"/>
            <w:tcBorders>
              <w:top w:val="nil"/>
              <w:left w:val="nil"/>
              <w:bottom w:val="nil"/>
              <w:right w:val="nil"/>
            </w:tcBorders>
            <w:shd w:val="clear" w:color="auto" w:fill="DEEAF6" w:themeFill="accent1" w:themeFillTint="33"/>
            <w:vAlign w:val="center"/>
          </w:tcPr>
          <w:p w:rsidRPr="008528BB" w:rsidR="000D202F" w:rsidRDefault="000D202F" w14:paraId="1AAD0FA4" w14:textId="77777777">
            <w:pPr>
              <w:jc w:val="center"/>
              <w:rPr>
                <w:rFonts w:eastAsia="Times New Roman"/>
                <w:color w:val="2F75B5"/>
                <w:sz w:val="16"/>
                <w:szCs w:val="16"/>
              </w:rPr>
            </w:pPr>
            <w:r>
              <w:rPr>
                <w:rFonts w:eastAsia="Times New Roman"/>
                <w:color w:val="2F75B5"/>
                <w:sz w:val="16"/>
                <w:szCs w:val="16"/>
              </w:rPr>
              <w:t>Slightly faster than usual</w:t>
            </w:r>
          </w:p>
        </w:tc>
        <w:tc>
          <w:tcPr>
            <w:tcW w:w="0" w:type="auto"/>
            <w:tcBorders>
              <w:top w:val="nil"/>
              <w:left w:val="nil"/>
              <w:bottom w:val="nil"/>
              <w:right w:val="nil"/>
            </w:tcBorders>
            <w:shd w:val="clear" w:color="auto" w:fill="DEEAF6" w:themeFill="accent1" w:themeFillTint="33"/>
            <w:vAlign w:val="center"/>
          </w:tcPr>
          <w:p w:rsidRPr="008528BB" w:rsidR="000D202F" w:rsidRDefault="000D202F" w14:paraId="7C3DBD6C" w14:textId="77777777">
            <w:pPr>
              <w:jc w:val="center"/>
              <w:rPr>
                <w:rFonts w:eastAsia="Times New Roman"/>
                <w:color w:val="2F75B5"/>
                <w:sz w:val="16"/>
                <w:szCs w:val="16"/>
              </w:rPr>
            </w:pPr>
            <w:r>
              <w:rPr>
                <w:rFonts w:eastAsia="Times New Roman"/>
                <w:color w:val="2F75B5"/>
                <w:sz w:val="16"/>
                <w:szCs w:val="16"/>
              </w:rPr>
              <w:t>Much faster than usu</w:t>
            </w:r>
            <w:r w:rsidR="00974ECA">
              <w:rPr>
                <w:rFonts w:eastAsia="Times New Roman"/>
                <w:color w:val="2F75B5"/>
                <w:sz w:val="16"/>
                <w:szCs w:val="16"/>
              </w:rPr>
              <w:t>a</w:t>
            </w:r>
            <w:r>
              <w:rPr>
                <w:rFonts w:eastAsia="Times New Roman"/>
                <w:color w:val="2F75B5"/>
                <w:sz w:val="16"/>
                <w:szCs w:val="16"/>
              </w:rPr>
              <w:t>l</w:t>
            </w:r>
          </w:p>
        </w:tc>
      </w:tr>
    </w:tbl>
    <w:p w:rsidR="000D202F" w:rsidP="000D202F" w:rsidRDefault="000D202F" w14:paraId="6D7A9505" w14:textId="77777777">
      <w:pPr>
        <w:rPr>
          <w:sz w:val="24"/>
        </w:rPr>
      </w:pPr>
    </w:p>
    <w:p w:rsidR="000D202F" w:rsidP="000D202F" w:rsidRDefault="000D202F" w14:paraId="12B3C6DF" w14:textId="77777777">
      <w:pPr>
        <w:rPr>
          <w:sz w:val="24"/>
        </w:rPr>
      </w:pPr>
    </w:p>
    <w:p w:rsidR="000D202F" w:rsidP="000D202F" w:rsidRDefault="000D202F" w14:paraId="15E11BC7" w14:textId="77777777">
      <w:pPr>
        <w:rPr>
          <w:sz w:val="24"/>
        </w:rPr>
      </w:pPr>
    </w:p>
    <w:p w:rsidR="0071104B" w:rsidP="000D202F" w:rsidRDefault="0071104B" w14:paraId="77F34EB2" w14:textId="77777777">
      <w:pPr>
        <w:rPr>
          <w:sz w:val="24"/>
        </w:rPr>
      </w:pPr>
    </w:p>
    <w:p w:rsidR="0071104B" w:rsidP="000D202F" w:rsidRDefault="0071104B" w14:paraId="4C1F05B7" w14:textId="77777777">
      <w:pPr>
        <w:rPr>
          <w:sz w:val="24"/>
        </w:rPr>
      </w:pPr>
      <w:r>
        <w:rPr>
          <w:noProof/>
        </w:rPr>
        <w:drawing>
          <wp:inline distT="0" distB="0" distL="0" distR="0" wp14:anchorId="6D47B55D" wp14:editId="73059D94">
            <wp:extent cx="4721390" cy="351447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rvey Card example.JPG"/>
                    <pic:cNvPicPr/>
                  </pic:nvPicPr>
                  <pic:blipFill>
                    <a:blip r:embed="rId11">
                      <a:extLst>
                        <a:ext uri="{28A0092B-C50C-407E-A947-70E740481C1C}">
                          <a14:useLocalDpi xmlns:a14="http://schemas.microsoft.com/office/drawing/2010/main" val="0"/>
                        </a:ext>
                      </a:extLst>
                    </a:blip>
                    <a:stretch>
                      <a:fillRect/>
                    </a:stretch>
                  </pic:blipFill>
                  <pic:spPr>
                    <a:xfrm>
                      <a:off x="0" y="0"/>
                      <a:ext cx="4739434" cy="3527907"/>
                    </a:xfrm>
                    <a:prstGeom prst="rect">
                      <a:avLst/>
                    </a:prstGeom>
                  </pic:spPr>
                </pic:pic>
              </a:graphicData>
            </a:graphic>
          </wp:inline>
        </w:drawing>
      </w:r>
    </w:p>
    <w:p w:rsidR="0071104B" w:rsidP="000D202F" w:rsidRDefault="0071104B" w14:paraId="5D2B0B7B" w14:textId="77777777">
      <w:pPr>
        <w:rPr>
          <w:sz w:val="24"/>
        </w:rPr>
      </w:pPr>
    </w:p>
    <w:p w:rsidR="0071104B" w:rsidP="000D202F" w:rsidRDefault="0071104B" w14:paraId="57644AE5" w14:textId="77777777">
      <w:pPr>
        <w:rPr>
          <w:sz w:val="24"/>
        </w:rPr>
      </w:pPr>
    </w:p>
    <w:p w:rsidR="0071104B" w:rsidP="000D202F" w:rsidRDefault="0071104B" w14:paraId="3D9A0B88" w14:textId="77777777">
      <w:pPr>
        <w:rPr>
          <w:sz w:val="24"/>
        </w:rPr>
      </w:pPr>
    </w:p>
    <w:p w:rsidRPr="00D76FC6" w:rsidR="000D202F" w:rsidP="000D202F" w:rsidRDefault="000D202F" w14:paraId="59B9402A" w14:textId="77777777">
      <w:pPr>
        <w:rPr>
          <w:sz w:val="16"/>
          <w:szCs w:val="16"/>
        </w:rPr>
      </w:pPr>
    </w:p>
    <w:p w:rsidRPr="00D76FC6" w:rsidR="00974ECA" w:rsidP="00974ECA" w:rsidRDefault="00974ECA" w14:paraId="32DF6A58" w14:textId="2E6E2602">
      <w:pPr>
        <w:pStyle w:val="Footer"/>
        <w:rPr>
          <w:b/>
          <w:sz w:val="16"/>
          <w:szCs w:val="16"/>
        </w:rPr>
      </w:pPr>
      <w:r w:rsidRPr="00D76FC6">
        <w:rPr>
          <w:b/>
          <w:sz w:val="16"/>
          <w:szCs w:val="16"/>
        </w:rPr>
        <w:t xml:space="preserve">Paperwork Reduction Act Statement: TSA is collecting this information to assess </w:t>
      </w:r>
      <w:r w:rsidRPr="00D76FC6" w:rsidR="00D76FC6">
        <w:rPr>
          <w:b/>
          <w:sz w:val="16"/>
          <w:szCs w:val="16"/>
        </w:rPr>
        <w:t>the</w:t>
      </w:r>
      <w:r w:rsidRPr="00D76FC6">
        <w:rPr>
          <w:sz w:val="16"/>
          <w:szCs w:val="16"/>
        </w:rPr>
        <w:t xml:space="preserve"> </w:t>
      </w:r>
      <w:r w:rsidRPr="00D76FC6" w:rsidR="00D76FC6">
        <w:rPr>
          <w:b/>
          <w:sz w:val="16"/>
          <w:szCs w:val="16"/>
        </w:rPr>
        <w:t>Passenger Perception of the Adobe Red Pax communication system.</w:t>
      </w:r>
      <w:r w:rsidRPr="00D76FC6">
        <w:rPr>
          <w:b/>
          <w:sz w:val="16"/>
          <w:szCs w:val="16"/>
        </w:rPr>
        <w:t xml:space="preserve"> The public burden for this voluntary collection of information is estimated to be approximately 1.5 minutes. An agency may not conduct or sponsor, and persons are not required to respond to a collection of information, unless it displays a valid OMB control number. The OMB control number assigned to this collection is 1652-0058, which expires 09/30/2022. Send comments regarding this burden estimate or collection to: TSA-11, Attention: PRA 1652-0058, Passenger Perception of Adobe Red</w:t>
      </w:r>
      <w:r w:rsidR="00DA5000">
        <w:rPr>
          <w:b/>
          <w:sz w:val="16"/>
          <w:szCs w:val="16"/>
        </w:rPr>
        <w:t>efining the</w:t>
      </w:r>
      <w:r w:rsidRPr="00D76FC6">
        <w:rPr>
          <w:b/>
          <w:sz w:val="16"/>
          <w:szCs w:val="16"/>
        </w:rPr>
        <w:t xml:space="preserve"> Pa</w:t>
      </w:r>
      <w:r w:rsidR="00DA5000">
        <w:rPr>
          <w:b/>
          <w:sz w:val="16"/>
          <w:szCs w:val="16"/>
        </w:rPr>
        <w:t>ssenger Experience</w:t>
      </w:r>
      <w:r w:rsidRPr="00D76FC6">
        <w:rPr>
          <w:b/>
          <w:sz w:val="16"/>
          <w:szCs w:val="16"/>
        </w:rPr>
        <w:t xml:space="preserve"> system., 601 South 12th Street, Arlington, VA 20598-6011.</w:t>
      </w:r>
    </w:p>
    <w:p w:rsidRPr="00D76FC6" w:rsidR="00D957F0" w:rsidRDefault="00D957F0" w14:paraId="3FFF78B4" w14:textId="77777777">
      <w:pPr>
        <w:rPr>
          <w:sz w:val="16"/>
          <w:szCs w:val="16"/>
        </w:rPr>
      </w:pPr>
    </w:p>
    <w:sectPr w:rsidRPr="00D76FC6" w:rsidR="00D957F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3ABC" w14:textId="77777777" w:rsidR="007E409E" w:rsidRDefault="007E409E" w:rsidP="00974ECA">
      <w:r>
        <w:separator/>
      </w:r>
    </w:p>
  </w:endnote>
  <w:endnote w:type="continuationSeparator" w:id="0">
    <w:p w14:paraId="54567EDF" w14:textId="77777777" w:rsidR="007E409E" w:rsidRDefault="007E409E" w:rsidP="009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B2D14" w14:textId="77777777" w:rsidR="007E409E" w:rsidRDefault="007E409E" w:rsidP="00974ECA">
      <w:r>
        <w:separator/>
      </w:r>
    </w:p>
  </w:footnote>
  <w:footnote w:type="continuationSeparator" w:id="0">
    <w:p w14:paraId="6DE413E5" w14:textId="77777777" w:rsidR="007E409E" w:rsidRDefault="007E409E" w:rsidP="0097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9D5E" w14:textId="77777777" w:rsidR="00974ECA" w:rsidRPr="008C12B5" w:rsidRDefault="00974ECA" w:rsidP="00974ECA">
    <w:pPr>
      <w:pStyle w:val="Header"/>
      <w:jc w:val="right"/>
      <w:rPr>
        <w:szCs w:val="22"/>
      </w:rPr>
    </w:pPr>
    <w:r w:rsidRPr="008C12B5">
      <w:rPr>
        <w:szCs w:val="22"/>
      </w:rPr>
      <w:t>OMB 1652-0058</w:t>
    </w:r>
  </w:p>
  <w:p w14:paraId="1A0125B9" w14:textId="77777777" w:rsidR="00974ECA" w:rsidRPr="008C12B5" w:rsidRDefault="00974ECA" w:rsidP="00974ECA">
    <w:pPr>
      <w:tabs>
        <w:tab w:val="center" w:pos="4680"/>
        <w:tab w:val="right" w:pos="9360"/>
      </w:tabs>
      <w:jc w:val="right"/>
      <w:rPr>
        <w:szCs w:val="22"/>
      </w:rPr>
    </w:pPr>
    <w:r w:rsidRPr="008C12B5">
      <w:rPr>
        <w:szCs w:val="22"/>
      </w:rPr>
      <w:t xml:space="preserve">Exp. </w:t>
    </w:r>
    <w:r>
      <w:rPr>
        <w:szCs w:val="22"/>
      </w:rPr>
      <w:t>9</w:t>
    </w:r>
    <w:r w:rsidRPr="008C12B5">
      <w:rPr>
        <w:szCs w:val="22"/>
      </w:rPr>
      <w:t>/31/20</w:t>
    </w:r>
    <w:r>
      <w:rPr>
        <w:szCs w:val="22"/>
      </w:rPr>
      <w:t>22</w:t>
    </w:r>
  </w:p>
  <w:p w14:paraId="3910E660" w14:textId="77777777" w:rsidR="00974ECA" w:rsidRDefault="00974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34243"/>
    <w:multiLevelType w:val="multilevel"/>
    <w:tmpl w:val="82126612"/>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5CF056E"/>
    <w:multiLevelType w:val="multilevel"/>
    <w:tmpl w:val="005404D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2F"/>
    <w:rsid w:val="000D202F"/>
    <w:rsid w:val="001B39BE"/>
    <w:rsid w:val="0038234E"/>
    <w:rsid w:val="00665D60"/>
    <w:rsid w:val="0071104B"/>
    <w:rsid w:val="0072395A"/>
    <w:rsid w:val="007E409E"/>
    <w:rsid w:val="00825B4E"/>
    <w:rsid w:val="00861BE8"/>
    <w:rsid w:val="00974ECA"/>
    <w:rsid w:val="009F1824"/>
    <w:rsid w:val="00D215EC"/>
    <w:rsid w:val="00D76FC6"/>
    <w:rsid w:val="00D957F0"/>
    <w:rsid w:val="00DA5000"/>
    <w:rsid w:val="00FD7238"/>
    <w:rsid w:val="00FF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4A5F"/>
  <w15:chartTrackingRefBased/>
  <w15:docId w15:val="{548DAAA1-AD77-4F11-9D8A-1E37A1FE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02F"/>
    <w:pPr>
      <w:spacing w:after="0" w:line="240" w:lineRule="auto"/>
    </w:pPr>
    <w:rPr>
      <w:rFonts w:ascii="Times New Roman" w:hAnsi="Times New Roman" w:cs="Times New Roman"/>
      <w:szCs w:val="24"/>
    </w:rPr>
  </w:style>
  <w:style w:type="paragraph" w:styleId="Heading1">
    <w:name w:val="heading 1"/>
    <w:basedOn w:val="Normal"/>
    <w:next w:val="Normal"/>
    <w:link w:val="Heading1Char"/>
    <w:uiPriority w:val="9"/>
    <w:qFormat/>
    <w:rsid w:val="000D202F"/>
    <w:pPr>
      <w:keepNext/>
      <w:keepLines/>
      <w:spacing w:before="48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02F"/>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974ECA"/>
    <w:pPr>
      <w:tabs>
        <w:tab w:val="center" w:pos="4680"/>
        <w:tab w:val="right" w:pos="9360"/>
      </w:tabs>
    </w:pPr>
  </w:style>
  <w:style w:type="character" w:customStyle="1" w:styleId="HeaderChar">
    <w:name w:val="Header Char"/>
    <w:basedOn w:val="DefaultParagraphFont"/>
    <w:link w:val="Header"/>
    <w:uiPriority w:val="99"/>
    <w:rsid w:val="00974ECA"/>
    <w:rPr>
      <w:rFonts w:ascii="Times New Roman" w:hAnsi="Times New Roman" w:cs="Times New Roman"/>
      <w:szCs w:val="24"/>
    </w:rPr>
  </w:style>
  <w:style w:type="paragraph" w:styleId="Footer">
    <w:name w:val="footer"/>
    <w:basedOn w:val="Normal"/>
    <w:link w:val="FooterChar"/>
    <w:uiPriority w:val="99"/>
    <w:unhideWhenUsed/>
    <w:rsid w:val="00974ECA"/>
    <w:pPr>
      <w:tabs>
        <w:tab w:val="center" w:pos="4680"/>
        <w:tab w:val="right" w:pos="9360"/>
      </w:tabs>
    </w:pPr>
  </w:style>
  <w:style w:type="character" w:customStyle="1" w:styleId="FooterChar">
    <w:name w:val="Footer Char"/>
    <w:basedOn w:val="DefaultParagraphFont"/>
    <w:link w:val="Footer"/>
    <w:uiPriority w:val="99"/>
    <w:rsid w:val="00974ECA"/>
    <w:rPr>
      <w:rFonts w:ascii="Times New Roman" w:hAnsi="Times New Roman" w:cs="Times New Roman"/>
      <w:szCs w:val="24"/>
    </w:rPr>
  </w:style>
  <w:style w:type="paragraph" w:styleId="Revision">
    <w:name w:val="Revision"/>
    <w:hidden/>
    <w:uiPriority w:val="99"/>
    <w:semiHidden/>
    <w:rsid w:val="00D76FC6"/>
    <w:pPr>
      <w:spacing w:after="0" w:line="240" w:lineRule="auto"/>
    </w:pPr>
    <w:rPr>
      <w:rFonts w:ascii="Times New Roman" w:hAnsi="Times New Roman" w:cs="Times New Roman"/>
      <w:szCs w:val="24"/>
    </w:rPr>
  </w:style>
  <w:style w:type="paragraph" w:styleId="BalloonText">
    <w:name w:val="Balloon Text"/>
    <w:basedOn w:val="Normal"/>
    <w:link w:val="BalloonTextChar"/>
    <w:uiPriority w:val="99"/>
    <w:semiHidden/>
    <w:unhideWhenUsed/>
    <w:rsid w:val="00D76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C6"/>
    <w:rPr>
      <w:rFonts w:ascii="Segoe UI" w:hAnsi="Segoe UI" w:cs="Segoe UI"/>
      <w:sz w:val="18"/>
      <w:szCs w:val="18"/>
    </w:rPr>
  </w:style>
  <w:style w:type="character" w:styleId="CommentReference">
    <w:name w:val="annotation reference"/>
    <w:basedOn w:val="DefaultParagraphFont"/>
    <w:uiPriority w:val="99"/>
    <w:semiHidden/>
    <w:unhideWhenUsed/>
    <w:rsid w:val="00825B4E"/>
    <w:rPr>
      <w:sz w:val="16"/>
      <w:szCs w:val="16"/>
    </w:rPr>
  </w:style>
  <w:style w:type="paragraph" w:styleId="CommentText">
    <w:name w:val="annotation text"/>
    <w:basedOn w:val="Normal"/>
    <w:link w:val="CommentTextChar"/>
    <w:uiPriority w:val="99"/>
    <w:semiHidden/>
    <w:unhideWhenUsed/>
    <w:rsid w:val="00825B4E"/>
    <w:rPr>
      <w:sz w:val="20"/>
      <w:szCs w:val="20"/>
    </w:rPr>
  </w:style>
  <w:style w:type="character" w:customStyle="1" w:styleId="CommentTextChar">
    <w:name w:val="Comment Text Char"/>
    <w:basedOn w:val="DefaultParagraphFont"/>
    <w:link w:val="CommentText"/>
    <w:uiPriority w:val="99"/>
    <w:semiHidden/>
    <w:rsid w:val="00825B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B4E"/>
    <w:rPr>
      <w:b/>
      <w:bCs/>
    </w:rPr>
  </w:style>
  <w:style w:type="character" w:customStyle="1" w:styleId="CommentSubjectChar">
    <w:name w:val="Comment Subject Char"/>
    <w:basedOn w:val="CommentTextChar"/>
    <w:link w:val="CommentSubject"/>
    <w:uiPriority w:val="99"/>
    <w:semiHidden/>
    <w:rsid w:val="00825B4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2MNXFYDWMX7Y-1832746947-54</_dlc_DocId>
    <_dlc_DocIdUrl xmlns="dcc26ded-df53-40e4-b0ec-50f0378640d6">
      <Url>https://office.ishare.tsa.dhs.gov/sites/oit/bmo/pra/_layouts/15/DocIdRedir.aspx?ID=2MNXFYDWMX7Y-1832746947-54</Url>
      <Description>2MNXFYDWMX7Y-1832746947-54</Description>
    </_dlc_DocIdUrl>
    <Col_x002e__x0020_Yr_x002e_ xmlns="351d9c43-df41-4f76-8579-34e6da0a12cb">FY20</Col_x002e__x0020_Yr_x002e_>
    <Doc_x002e__x0020_Type xmlns="351d9c43-df41-4f76-8579-34e6da0a12cb">Instrument</Doc_x002e__x0020_Type>
    <Reviewer_x0020_Cmt_x0028_s_x0029_ xmlns="351d9c43-df41-4f76-8579-34e6da0a12cb">Roxanne to address DT edits and comments</Reviewer_x0020_Cmt_x0028_s_x0029_>
    <Prog_x002e__x0020_Office xmlns="351d9c43-df41-4f76-8579-34e6da0a12cb">RCA</Prog_x002e__x0020_Office>
    <Other_x0020_Actions xmlns="351d9c43-df41-4f76-8579-34e6da0a12cb">PO Review</Other_x0020_Actions>
    <Request_x0020_Type xmlns="351d9c43-df41-4f76-8579-34e6da0a12cb">Gen. IC</Reques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a71ea187e404373c75982aa17c509f7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03074cab5d95e2f22d2dd1fd004a4dc3"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0"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restriction base="dms:Choice">
          <xsd:enumeration value="EXT"/>
          <xsd:enumeration value="REV"/>
          <xsd:enumeration value="Gen. IC"/>
          <xsd:enumeration value="83C"/>
        </xsd:restrict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enumeration value="PO/EAB Review"/>
              <xsd:enumeration value="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8CBDA6-9D81-4802-9AD0-9E3CFD873D24}">
  <ds:schemaRefs>
    <ds:schemaRef ds:uri="http://schemas.microsoft.com/sharepoint/v3/contenttype/forms"/>
  </ds:schemaRefs>
</ds:datastoreItem>
</file>

<file path=customXml/itemProps2.xml><?xml version="1.0" encoding="utf-8"?>
<ds:datastoreItem xmlns:ds="http://schemas.openxmlformats.org/officeDocument/2006/customXml" ds:itemID="{836FDE77-906C-4067-AA3D-36A01C9FD7E7}">
  <ds:schemaRefs>
    <ds:schemaRef ds:uri="http://purl.org/dc/elements/1.1/"/>
    <ds:schemaRef ds:uri="http://schemas.microsoft.com/office/2006/metadata/properties"/>
    <ds:schemaRef ds:uri="351d9c43-df41-4f76-8579-34e6da0a12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c26ded-df53-40e4-b0ec-50f0378640d6"/>
    <ds:schemaRef ds:uri="http://www.w3.org/XML/1998/namespace"/>
    <ds:schemaRef ds:uri="http://purl.org/dc/dcmitype/"/>
  </ds:schemaRefs>
</ds:datastoreItem>
</file>

<file path=customXml/itemProps3.xml><?xml version="1.0" encoding="utf-8"?>
<ds:datastoreItem xmlns:ds="http://schemas.openxmlformats.org/officeDocument/2006/customXml" ds:itemID="{DFD6C1C4-6D6A-414F-BE77-D6825511B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20A4A-83A3-4767-8978-B6887B8B8C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H. A. Doyle</dc:creator>
  <cp:keywords>5000.22</cp:keywords>
  <dc:description/>
  <cp:lastModifiedBy>Walsh, Christina</cp:lastModifiedBy>
  <cp:revision>2</cp:revision>
  <dcterms:created xsi:type="dcterms:W3CDTF">2020-02-05T20:37:00Z</dcterms:created>
  <dcterms:modified xsi:type="dcterms:W3CDTF">2020-02-05T20:37:00Z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d5b07cd8-e162-459f-9c9b-f03e8d45e1b9</vt:lpwstr>
  </property>
  <property fmtid="{D5CDD505-2E9C-101B-9397-08002B2CF9AE}" pid="3" name="ContentTypeId">
    <vt:lpwstr>0x01010014FAE3E703E4794793878A49BBFE0A14</vt:lpwstr>
  </property>
</Properties>
</file>