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F55" w:rsidRDefault="00107A7B" w14:paraId="6FB4FF33" w14:textId="1ED828A0">
      <w:pPr>
        <w:spacing w:before="77"/>
        <w:ind w:left="2152" w:right="540" w:hanging="1416"/>
        <w:rPr>
          <w:b/>
          <w:sz w:val="28"/>
        </w:rPr>
      </w:pPr>
      <w:bookmarkStart w:name="Request_for_Approval_under_the_“Generic_" w:id="0"/>
      <w:bookmarkEnd w:id="0"/>
      <w:r>
        <w:rPr>
          <w:b/>
          <w:sz w:val="28"/>
        </w:rPr>
        <w:t>Request for Approval under the “Generic Clearance for the Collection of Routine Customer Feedback”</w:t>
      </w:r>
    </w:p>
    <w:p w:rsidR="009B17BD" w:rsidP="000A2068" w:rsidRDefault="00107A7B" w14:paraId="0FB17171" w14:textId="1A8BEFDB">
      <w:pPr>
        <w:spacing w:before="77"/>
        <w:ind w:left="2152" w:right="540" w:hanging="1416"/>
        <w:jc w:val="center"/>
        <w:rPr>
          <w:b/>
          <w:sz w:val="28"/>
        </w:rPr>
      </w:pPr>
      <w:r>
        <w:rPr>
          <w:b/>
          <w:sz w:val="28"/>
        </w:rPr>
        <w:t>(OMB Control Number: 1652-0058)</w:t>
      </w:r>
    </w:p>
    <w:p w:rsidR="009B17BD" w:rsidRDefault="00A21F55" w14:paraId="2559A843" w14:textId="057D7051">
      <w:pPr>
        <w:spacing w:before="6"/>
        <w:rPr>
          <w:b/>
          <w:sz w:val="19"/>
        </w:rPr>
      </w:pPr>
      <w:r>
        <w:rPr>
          <w:noProof/>
          <w:lang w:bidi="ar-SA"/>
        </w:rPr>
        <mc:AlternateContent>
          <mc:Choice Requires="wps">
            <w:drawing>
              <wp:anchor distT="0" distB="0" distL="0" distR="0" simplePos="0" relativeHeight="251658240" behindDoc="1" locked="0" layoutInCell="1" allowOverlap="1" wp14:editId="092D44EE" wp14:anchorId="0422C811">
                <wp:simplePos x="0" y="0"/>
                <wp:positionH relativeFrom="page">
                  <wp:posOffset>971550</wp:posOffset>
                </wp:positionH>
                <wp:positionV relativeFrom="paragraph">
                  <wp:posOffset>173990</wp:posOffset>
                </wp:positionV>
                <wp:extent cx="5791200" cy="45085"/>
                <wp:effectExtent l="0" t="0" r="19050" b="0"/>
                <wp:wrapTopAndBottom/>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791200" cy="45085"/>
                        </a:xfrm>
                        <a:custGeom>
                          <a:avLst/>
                          <a:gdLst>
                            <a:gd name="T0" fmla="+- 0 720 720"/>
                            <a:gd name="T1" fmla="*/ T0 w 9360"/>
                            <a:gd name="T2" fmla="+- 0 10080 720"/>
                            <a:gd name="T3" fmla="*/ T2 w 9360"/>
                          </a:gdLst>
                          <a:ahLst/>
                          <a:cxnLst>
                            <a:cxn ang="0">
                              <a:pos x="T1" y="0"/>
                            </a:cxn>
                            <a:cxn ang="0">
                              <a:pos x="T3" y="0"/>
                            </a:cxn>
                          </a:cxnLst>
                          <a:rect l="0" t="0" r="r" b="b"/>
                          <a:pathLst>
                            <a:path w="9360">
                              <a:moveTo>
                                <a:pt x="0" y="0"/>
                              </a:moveTo>
                              <a:lnTo>
                                <a:pt x="936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 style="position:absolute;margin-left:76.5pt;margin-top:13.7pt;width:456pt;height:3.55pt;flip:y;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45085" o:spid="_x0000_s1026" filled="f" strokeweight="1.5pt" path="m,l93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" w14:anchorId="1B5EF8C4">
                <v:path arrowok="t" o:connecttype="custom" o:connectlocs="0,0;5791200,0" o:connectangles="0,0"/>
                <w10:wrap type="topAndBottom" anchorx="page"/>
              </v:shape>
            </w:pict>
          </mc:Fallback>
        </mc:AlternateContent>
      </w:r>
    </w:p>
    <w:p w:rsidRPr="004D78F7" w:rsidR="009B17BD" w:rsidRDefault="00107A7B" w14:paraId="7B98CC42" w14:textId="11CB1F6F">
      <w:pPr>
        <w:ind w:left="120" w:right="130"/>
        <w:rPr>
          <w:i/>
          <w:sz w:val="24"/>
          <w:szCs w:val="24"/>
        </w:rPr>
      </w:pPr>
      <w:r w:rsidRPr="003F64D1">
        <w:rPr>
          <w:b/>
          <w:sz w:val="24"/>
          <w:szCs w:val="24"/>
        </w:rPr>
        <w:t xml:space="preserve">TITLE OF INFORMATION COLLECTION: </w:t>
      </w:r>
      <w:r w:rsidRPr="003F64D1">
        <w:rPr>
          <w:i/>
          <w:sz w:val="24"/>
          <w:szCs w:val="24"/>
        </w:rPr>
        <w:t>Passenger Perception of the Adobe Red</w:t>
      </w:r>
      <w:r w:rsidRPr="004D78F7" w:rsidR="00A21F55">
        <w:rPr>
          <w:i/>
          <w:sz w:val="24"/>
          <w:szCs w:val="24"/>
        </w:rPr>
        <w:t>efining the</w:t>
      </w:r>
      <w:r w:rsidRPr="004D78F7">
        <w:rPr>
          <w:i/>
          <w:sz w:val="24"/>
          <w:szCs w:val="24"/>
        </w:rPr>
        <w:t xml:space="preserve"> Pa</w:t>
      </w:r>
      <w:r w:rsidRPr="004D78F7" w:rsidR="00A21F55">
        <w:rPr>
          <w:i/>
          <w:sz w:val="24"/>
          <w:szCs w:val="24"/>
        </w:rPr>
        <w:t>ssenger Experience</w:t>
      </w:r>
      <w:r w:rsidRPr="004D78F7">
        <w:rPr>
          <w:i/>
          <w:sz w:val="24"/>
          <w:szCs w:val="24"/>
        </w:rPr>
        <w:t xml:space="preserve"> system.</w:t>
      </w:r>
    </w:p>
    <w:p w:rsidRPr="000A2068" w:rsidR="009B17BD" w:rsidRDefault="009B17BD" w14:paraId="2FE0E97A" w14:textId="77777777">
      <w:pPr>
        <w:spacing w:before="2"/>
        <w:rPr>
          <w:i/>
          <w:sz w:val="24"/>
          <w:szCs w:val="24"/>
        </w:rPr>
      </w:pPr>
    </w:p>
    <w:p w:rsidRPr="003F64D1" w:rsidR="009B17BD" w:rsidRDefault="00107A7B" w14:paraId="6269BD91" w14:textId="50A0A868">
      <w:pPr>
        <w:ind w:left="119" w:right="130"/>
        <w:rPr>
          <w:i/>
          <w:sz w:val="24"/>
          <w:szCs w:val="24"/>
        </w:rPr>
      </w:pPr>
      <w:r w:rsidRPr="003F64D1">
        <w:rPr>
          <w:b/>
          <w:sz w:val="24"/>
          <w:szCs w:val="24"/>
        </w:rPr>
        <w:t xml:space="preserve">PURPOSE: </w:t>
      </w:r>
      <w:r w:rsidRPr="000A2068">
        <w:rPr>
          <w:i/>
          <w:sz w:val="24"/>
          <w:szCs w:val="24"/>
        </w:rPr>
        <w:t xml:space="preserve">The </w:t>
      </w:r>
      <w:r w:rsidRPr="000A2068">
        <w:rPr>
          <w:i/>
          <w:spacing w:val="-9"/>
          <w:sz w:val="24"/>
          <w:szCs w:val="24"/>
        </w:rPr>
        <w:t xml:space="preserve">Human </w:t>
      </w:r>
      <w:r w:rsidRPr="000A2068">
        <w:rPr>
          <w:i/>
          <w:spacing w:val="-10"/>
          <w:sz w:val="24"/>
          <w:szCs w:val="24"/>
        </w:rPr>
        <w:t xml:space="preserve">Performance </w:t>
      </w:r>
      <w:r w:rsidRPr="000A2068">
        <w:rPr>
          <w:i/>
          <w:spacing w:val="-9"/>
          <w:sz w:val="24"/>
          <w:szCs w:val="24"/>
        </w:rPr>
        <w:t xml:space="preserve">Branch within </w:t>
      </w:r>
      <w:r w:rsidRPr="000A2068">
        <w:rPr>
          <w:i/>
          <w:spacing w:val="-8"/>
          <w:sz w:val="24"/>
          <w:szCs w:val="24"/>
        </w:rPr>
        <w:t xml:space="preserve">the </w:t>
      </w:r>
      <w:r w:rsidRPr="000A2068">
        <w:rPr>
          <w:i/>
          <w:sz w:val="24"/>
          <w:szCs w:val="24"/>
        </w:rPr>
        <w:t xml:space="preserve">Requirements and Capabilities Analysis </w:t>
      </w:r>
      <w:r w:rsidR="003F64D1">
        <w:rPr>
          <w:i/>
          <w:sz w:val="24"/>
          <w:szCs w:val="24"/>
        </w:rPr>
        <w:t>O</w:t>
      </w:r>
      <w:r w:rsidRPr="000A2068" w:rsidR="003F64D1">
        <w:rPr>
          <w:i/>
          <w:sz w:val="24"/>
          <w:szCs w:val="24"/>
        </w:rPr>
        <w:t xml:space="preserve">ffice </w:t>
      </w:r>
      <w:r w:rsidRPr="000A2068">
        <w:rPr>
          <w:i/>
          <w:sz w:val="24"/>
          <w:szCs w:val="24"/>
        </w:rPr>
        <w:t xml:space="preserve">at </w:t>
      </w:r>
      <w:r w:rsidRPr="000A2068" w:rsidR="00903452">
        <w:rPr>
          <w:i/>
          <w:sz w:val="24"/>
          <w:szCs w:val="24"/>
        </w:rPr>
        <w:t>Transportation Security Administration (T</w:t>
      </w:r>
      <w:r w:rsidRPr="000A2068">
        <w:rPr>
          <w:i/>
          <w:sz w:val="24"/>
          <w:szCs w:val="24"/>
        </w:rPr>
        <w:t>SA</w:t>
      </w:r>
      <w:r w:rsidRPr="000A2068" w:rsidR="00903452">
        <w:rPr>
          <w:i/>
          <w:sz w:val="24"/>
          <w:szCs w:val="24"/>
        </w:rPr>
        <w:t>)</w:t>
      </w:r>
      <w:r w:rsidRPr="000A2068">
        <w:rPr>
          <w:i/>
          <w:sz w:val="24"/>
          <w:szCs w:val="24"/>
        </w:rPr>
        <w:t xml:space="preserve"> aims to support the attainment of high levels of human performance by understanding the physical, behavioral, cognitive, and social characteristics of end-users in the aviation security domain and how they interact with systems, processes, and technologies.</w:t>
      </w:r>
      <w:r w:rsidRPr="000A2068" w:rsidR="00A21F55">
        <w:rPr>
          <w:i/>
          <w:sz w:val="24"/>
          <w:szCs w:val="24"/>
        </w:rPr>
        <w:t xml:space="preserve"> </w:t>
      </w:r>
      <w:r w:rsidRPr="000A2068">
        <w:rPr>
          <w:i/>
          <w:sz w:val="24"/>
          <w:szCs w:val="24"/>
        </w:rPr>
        <w:t xml:space="preserve"> </w:t>
      </w:r>
      <w:r w:rsidRPr="003F64D1">
        <w:rPr>
          <w:i/>
          <w:sz w:val="24"/>
          <w:szCs w:val="24"/>
        </w:rPr>
        <w:t xml:space="preserve">TSA’s Human Performance Branch will distribute this questionnaire to assess passenger perception of the Innovation Task Force’s demonstration of the Adobe Redefining the Passenger Experience (Red </w:t>
      </w:r>
      <w:proofErr w:type="spellStart"/>
      <w:r w:rsidRPr="003F64D1">
        <w:rPr>
          <w:i/>
          <w:sz w:val="24"/>
          <w:szCs w:val="24"/>
        </w:rPr>
        <w:t>Pax</w:t>
      </w:r>
      <w:proofErr w:type="spellEnd"/>
      <w:r w:rsidRPr="003F64D1">
        <w:rPr>
          <w:i/>
          <w:sz w:val="24"/>
          <w:szCs w:val="24"/>
        </w:rPr>
        <w:t xml:space="preserve">) </w:t>
      </w:r>
      <w:r w:rsidR="003F64D1">
        <w:rPr>
          <w:i/>
          <w:sz w:val="24"/>
          <w:szCs w:val="24"/>
        </w:rPr>
        <w:t>S</w:t>
      </w:r>
      <w:r w:rsidRPr="003F64D1" w:rsidR="003F64D1">
        <w:rPr>
          <w:i/>
          <w:sz w:val="24"/>
          <w:szCs w:val="24"/>
        </w:rPr>
        <w:t>ystem</w:t>
      </w:r>
      <w:r w:rsidRPr="003F64D1">
        <w:rPr>
          <w:i/>
          <w:sz w:val="24"/>
          <w:szCs w:val="24"/>
        </w:rPr>
        <w:t>.</w:t>
      </w:r>
      <w:r w:rsidR="003F64D1">
        <w:rPr>
          <w:i/>
          <w:sz w:val="24"/>
          <w:szCs w:val="24"/>
        </w:rPr>
        <w:t xml:space="preserve"> </w:t>
      </w:r>
      <w:r w:rsidRPr="006B1908" w:rsidR="006B1908">
        <w:rPr>
          <w:i/>
          <w:sz w:val="24"/>
          <w:szCs w:val="24"/>
        </w:rPr>
        <w:t>The system provides digital signage</w:t>
      </w:r>
      <w:r w:rsidR="006B1908">
        <w:rPr>
          <w:i/>
          <w:sz w:val="24"/>
          <w:szCs w:val="24"/>
        </w:rPr>
        <w:t>,</w:t>
      </w:r>
      <w:r w:rsidRPr="006B1908" w:rsidR="006B1908">
        <w:rPr>
          <w:i/>
          <w:sz w:val="24"/>
          <w:szCs w:val="24"/>
        </w:rPr>
        <w:t xml:space="preserve"> displaying animated media content, divestment procedures, estimated wait times, and other information aiding passenger communications throughout their travel journey. </w:t>
      </w:r>
      <w:r w:rsidRPr="003F64D1" w:rsidR="00A21F55">
        <w:rPr>
          <w:i/>
          <w:sz w:val="24"/>
          <w:szCs w:val="24"/>
        </w:rPr>
        <w:t>TSA will ask p</w:t>
      </w:r>
      <w:r w:rsidRPr="003F64D1">
        <w:rPr>
          <w:i/>
          <w:sz w:val="24"/>
          <w:szCs w:val="24"/>
        </w:rPr>
        <w:t xml:space="preserve">assengers who volunteer to use the technology </w:t>
      </w:r>
      <w:r w:rsidRPr="003F64D1" w:rsidR="00A21F55">
        <w:rPr>
          <w:i/>
          <w:sz w:val="24"/>
          <w:szCs w:val="24"/>
        </w:rPr>
        <w:t xml:space="preserve">to provide </w:t>
      </w:r>
      <w:r w:rsidRPr="003F64D1">
        <w:rPr>
          <w:i/>
          <w:sz w:val="24"/>
          <w:szCs w:val="24"/>
        </w:rPr>
        <w:t xml:space="preserve">their opinions </w:t>
      </w:r>
      <w:r w:rsidRPr="003F64D1" w:rsidR="00A21F55">
        <w:rPr>
          <w:i/>
          <w:sz w:val="24"/>
          <w:szCs w:val="24"/>
        </w:rPr>
        <w:t xml:space="preserve">regarding </w:t>
      </w:r>
      <w:r w:rsidRPr="003F64D1">
        <w:rPr>
          <w:i/>
          <w:sz w:val="24"/>
          <w:szCs w:val="24"/>
        </w:rPr>
        <w:t>ease of use and general preference for</w:t>
      </w:r>
      <w:r w:rsidRPr="003F64D1" w:rsidR="00A21F55">
        <w:rPr>
          <w:i/>
          <w:sz w:val="24"/>
          <w:szCs w:val="24"/>
        </w:rPr>
        <w:t xml:space="preserve"> this technology over other systems/technology currently used by </w:t>
      </w:r>
      <w:r w:rsidRPr="003F64D1">
        <w:rPr>
          <w:i/>
          <w:sz w:val="24"/>
          <w:szCs w:val="24"/>
        </w:rPr>
        <w:t>TSA.</w:t>
      </w:r>
    </w:p>
    <w:p w:rsidRPr="000A2068" w:rsidR="009B17BD" w:rsidRDefault="009B17BD" w14:paraId="0D9A5220" w14:textId="77777777">
      <w:pPr>
        <w:spacing w:before="11"/>
        <w:rPr>
          <w:i/>
          <w:sz w:val="24"/>
          <w:szCs w:val="24"/>
        </w:rPr>
      </w:pPr>
    </w:p>
    <w:p w:rsidRPr="000A2068" w:rsidR="009B17BD" w:rsidRDefault="00107A7B" w14:paraId="744D3F0F" w14:textId="77777777">
      <w:pPr>
        <w:ind w:left="119" w:right="153"/>
        <w:rPr>
          <w:i/>
          <w:sz w:val="24"/>
          <w:szCs w:val="24"/>
        </w:rPr>
      </w:pPr>
      <w:r w:rsidRPr="003F64D1">
        <w:rPr>
          <w:b/>
          <w:sz w:val="24"/>
          <w:szCs w:val="24"/>
        </w:rPr>
        <w:t>DESCRIPTION OF RESPONDENTS</w:t>
      </w:r>
      <w:r w:rsidRPr="003F64D1">
        <w:rPr>
          <w:sz w:val="24"/>
          <w:szCs w:val="24"/>
        </w:rPr>
        <w:t xml:space="preserve">: </w:t>
      </w:r>
      <w:r w:rsidRPr="000A2068">
        <w:rPr>
          <w:i/>
          <w:sz w:val="24"/>
          <w:szCs w:val="24"/>
        </w:rPr>
        <w:t xml:space="preserve">The respondents are passengers who have volunteered to use the Adobe Red </w:t>
      </w:r>
      <w:proofErr w:type="spellStart"/>
      <w:r w:rsidRPr="000A2068">
        <w:rPr>
          <w:i/>
          <w:sz w:val="24"/>
          <w:szCs w:val="24"/>
        </w:rPr>
        <w:t>Pax</w:t>
      </w:r>
      <w:proofErr w:type="spellEnd"/>
      <w:r w:rsidRPr="000A2068">
        <w:rPr>
          <w:i/>
          <w:sz w:val="24"/>
          <w:szCs w:val="24"/>
        </w:rPr>
        <w:t xml:space="preserve"> System.</w:t>
      </w:r>
    </w:p>
    <w:p w:rsidRPr="000A2068" w:rsidR="009B17BD" w:rsidRDefault="009B17BD" w14:paraId="52790D72" w14:textId="77777777">
      <w:pPr>
        <w:spacing w:before="10"/>
        <w:rPr>
          <w:i/>
          <w:sz w:val="24"/>
          <w:szCs w:val="24"/>
        </w:rPr>
      </w:pPr>
    </w:p>
    <w:p w:rsidRPr="003F64D1" w:rsidR="009B17BD" w:rsidRDefault="00107A7B" w14:paraId="0905B6F1" w14:textId="2D60CC0D">
      <w:pPr>
        <w:ind w:left="120"/>
        <w:rPr>
          <w:sz w:val="24"/>
          <w:szCs w:val="24"/>
        </w:rPr>
      </w:pPr>
      <w:r w:rsidRPr="003F64D1">
        <w:rPr>
          <w:b/>
          <w:sz w:val="24"/>
          <w:szCs w:val="24"/>
        </w:rPr>
        <w:t xml:space="preserve">TYPE OF COLLECTION: </w:t>
      </w:r>
      <w:r w:rsidRPr="003F64D1">
        <w:rPr>
          <w:sz w:val="24"/>
          <w:szCs w:val="24"/>
        </w:rPr>
        <w:t>(Check one)</w:t>
      </w:r>
    </w:p>
    <w:p w:rsidRPr="007A5B37" w:rsidR="00B52BC8" w:rsidP="000A2068" w:rsidRDefault="00107A7B" w14:paraId="67EF6EA8" w14:textId="497FF442">
      <w:pPr>
        <w:pStyle w:val="BodyText"/>
        <w:tabs>
          <w:tab w:val="left" w:pos="5160"/>
        </w:tabs>
        <w:ind w:left="115" w:right="2621"/>
      </w:pPr>
      <w:proofErr w:type="gramStart"/>
      <w:r w:rsidRPr="007A5B37">
        <w:t>[ ]</w:t>
      </w:r>
      <w:proofErr w:type="gramEnd"/>
      <w:r w:rsidRPr="007A5B37">
        <w:t xml:space="preserve"> Customer Comment</w:t>
      </w:r>
      <w:r w:rsidRPr="007A5B37">
        <w:rPr>
          <w:spacing w:val="-8"/>
        </w:rPr>
        <w:t xml:space="preserve"> </w:t>
      </w:r>
      <w:r w:rsidRPr="007A5B37">
        <w:t>Card/Complaint</w:t>
      </w:r>
      <w:r w:rsidRPr="007A5B37">
        <w:rPr>
          <w:spacing w:val="-1"/>
        </w:rPr>
        <w:t xml:space="preserve"> </w:t>
      </w:r>
      <w:r w:rsidRPr="007A5B37">
        <w:t>Form</w:t>
      </w:r>
    </w:p>
    <w:p w:rsidRPr="007A5B37" w:rsidR="00B52BC8" w:rsidP="000A2068" w:rsidRDefault="00107A7B" w14:paraId="7E2BA022" w14:textId="77777777">
      <w:pPr>
        <w:pStyle w:val="BodyText"/>
        <w:tabs>
          <w:tab w:val="left" w:pos="5160"/>
        </w:tabs>
        <w:ind w:left="115" w:right="2621"/>
      </w:pPr>
      <w:r w:rsidRPr="007A5B37">
        <w:t xml:space="preserve">[X] Customer Satisfaction Survey </w:t>
      </w:r>
    </w:p>
    <w:p w:rsidRPr="007A5B37" w:rsidR="00B52BC8" w:rsidP="000A2068" w:rsidRDefault="00107A7B" w14:paraId="3AD9803F" w14:textId="4CCA64D0">
      <w:pPr>
        <w:pStyle w:val="BodyText"/>
        <w:tabs>
          <w:tab w:val="left" w:pos="5160"/>
        </w:tabs>
        <w:ind w:left="115" w:right="2621"/>
      </w:pPr>
      <w:proofErr w:type="gramStart"/>
      <w:r w:rsidRPr="007A5B37">
        <w:t>[ ]</w:t>
      </w:r>
      <w:proofErr w:type="gramEnd"/>
      <w:r w:rsidRPr="007A5B37">
        <w:t xml:space="preserve"> Usability Testing (such as Website or Software)</w:t>
      </w:r>
    </w:p>
    <w:p w:rsidRPr="007A5B37" w:rsidR="00B52BC8" w:rsidP="000A2068" w:rsidRDefault="00107A7B" w14:paraId="27ACD294" w14:textId="61BBF4CB">
      <w:pPr>
        <w:pStyle w:val="BodyText"/>
        <w:tabs>
          <w:tab w:val="left" w:pos="5160"/>
        </w:tabs>
        <w:ind w:left="115" w:right="2621"/>
      </w:pPr>
      <w:proofErr w:type="gramStart"/>
      <w:r w:rsidRPr="007A5B37">
        <w:t>[ ]</w:t>
      </w:r>
      <w:proofErr w:type="gramEnd"/>
      <w:r w:rsidRPr="007A5B37">
        <w:t xml:space="preserve"> Small Discussion</w:t>
      </w:r>
      <w:r w:rsidRPr="007A5B37">
        <w:rPr>
          <w:spacing w:val="12"/>
        </w:rPr>
        <w:t xml:space="preserve"> </w:t>
      </w:r>
      <w:r w:rsidRPr="007A5B37">
        <w:t>Group</w:t>
      </w:r>
    </w:p>
    <w:p w:rsidRPr="003F64D1" w:rsidR="00B52BC8" w:rsidP="000A2068" w:rsidRDefault="00107A7B" w14:paraId="17C0F2E8" w14:textId="719673BF">
      <w:pPr>
        <w:pStyle w:val="BodyText"/>
        <w:tabs>
          <w:tab w:val="left" w:pos="5159"/>
        </w:tabs>
        <w:ind w:left="115" w:right="2621"/>
      </w:pPr>
      <w:proofErr w:type="gramStart"/>
      <w:r w:rsidRPr="003F64D1">
        <w:t>[ ]</w:t>
      </w:r>
      <w:proofErr w:type="gramEnd"/>
      <w:r w:rsidRPr="003F64D1">
        <w:rPr>
          <w:spacing w:val="-1"/>
        </w:rPr>
        <w:t xml:space="preserve"> </w:t>
      </w:r>
      <w:r w:rsidRPr="003F64D1">
        <w:t>Focus</w:t>
      </w:r>
      <w:r w:rsidRPr="003F64D1">
        <w:rPr>
          <w:spacing w:val="-1"/>
        </w:rPr>
        <w:t xml:space="preserve"> </w:t>
      </w:r>
      <w:r w:rsidRPr="003F64D1">
        <w:t>Group</w:t>
      </w:r>
    </w:p>
    <w:p w:rsidRPr="004D78F7" w:rsidR="00B52BC8" w:rsidP="000A2068" w:rsidRDefault="00B52BC8" w14:paraId="1CBA2C2E" w14:textId="33E36BD6">
      <w:pPr>
        <w:pStyle w:val="BodyText"/>
        <w:tabs>
          <w:tab w:val="left" w:pos="5159"/>
        </w:tabs>
        <w:ind w:left="115" w:right="2621"/>
      </w:pPr>
      <w:proofErr w:type="gramStart"/>
      <w:r w:rsidRPr="003F64D1">
        <w:t xml:space="preserve">[ </w:t>
      </w:r>
      <w:r w:rsidRPr="003F64D1" w:rsidR="00107A7B">
        <w:t>]</w:t>
      </w:r>
      <w:proofErr w:type="gramEnd"/>
      <w:r w:rsidRPr="003F64D1" w:rsidR="00107A7B">
        <w:rPr>
          <w:spacing w:val="2"/>
        </w:rPr>
        <w:t xml:space="preserve"> </w:t>
      </w:r>
      <w:r w:rsidRPr="003F64D1" w:rsidR="00107A7B">
        <w:t>Other</w:t>
      </w:r>
      <w:r w:rsidRPr="003F64D1" w:rsidR="007A5B37">
        <w:t>, Explain</w:t>
      </w:r>
    </w:p>
    <w:p w:rsidRPr="004D78F7" w:rsidR="00B52BC8" w:rsidP="000A2068" w:rsidRDefault="00B52BC8" w14:paraId="35055E96" w14:textId="77777777">
      <w:pPr>
        <w:pStyle w:val="BodyText"/>
        <w:tabs>
          <w:tab w:val="left" w:pos="5159"/>
        </w:tabs>
        <w:ind w:left="115" w:right="2621"/>
      </w:pPr>
    </w:p>
    <w:p w:rsidRPr="007A5B37" w:rsidR="009B17BD" w:rsidRDefault="00107A7B" w14:paraId="1869B717" w14:textId="77777777">
      <w:pPr>
        <w:pStyle w:val="Heading1"/>
        <w:spacing w:before="90"/>
      </w:pPr>
      <w:r w:rsidRPr="007A5B37">
        <w:t>CERTIFICATION:</w:t>
      </w:r>
    </w:p>
    <w:p w:rsidRPr="000A2068" w:rsidR="009B17BD" w:rsidRDefault="009B17BD" w14:paraId="2AA1AED8" w14:textId="77777777">
      <w:pPr>
        <w:spacing w:before="7"/>
        <w:rPr>
          <w:b/>
          <w:sz w:val="24"/>
          <w:szCs w:val="24"/>
        </w:rPr>
      </w:pPr>
    </w:p>
    <w:p w:rsidRPr="007A5B37" w:rsidR="009B17BD" w:rsidRDefault="00107A7B" w14:paraId="17BD64DF" w14:textId="77777777">
      <w:pPr>
        <w:pStyle w:val="BodyText"/>
        <w:ind w:left="120"/>
      </w:pPr>
      <w:r w:rsidRPr="007A5B37">
        <w:t>I certify the following to be true:</w:t>
      </w:r>
    </w:p>
    <w:p w:rsidRPr="003F64D1" w:rsidR="009B17BD" w:rsidRDefault="00107A7B" w14:paraId="57D36EAA" w14:textId="77777777">
      <w:pPr>
        <w:pStyle w:val="ListParagraph"/>
        <w:numPr>
          <w:ilvl w:val="0"/>
          <w:numId w:val="3"/>
        </w:numPr>
        <w:tabs>
          <w:tab w:val="left" w:pos="480"/>
        </w:tabs>
        <w:rPr>
          <w:sz w:val="24"/>
          <w:szCs w:val="24"/>
        </w:rPr>
      </w:pPr>
      <w:r w:rsidRPr="003F64D1">
        <w:rPr>
          <w:sz w:val="24"/>
          <w:szCs w:val="24"/>
        </w:rPr>
        <w:t>The collection is</w:t>
      </w:r>
      <w:r w:rsidRPr="003F64D1">
        <w:rPr>
          <w:spacing w:val="-2"/>
          <w:sz w:val="24"/>
          <w:szCs w:val="24"/>
        </w:rPr>
        <w:t xml:space="preserve"> </w:t>
      </w:r>
      <w:r w:rsidRPr="003F64D1">
        <w:rPr>
          <w:sz w:val="24"/>
          <w:szCs w:val="24"/>
        </w:rPr>
        <w:t>voluntary.</w:t>
      </w:r>
    </w:p>
    <w:p w:rsidRPr="003F64D1" w:rsidR="009B17BD" w:rsidRDefault="00107A7B" w14:paraId="65495DAD" w14:textId="77777777">
      <w:pPr>
        <w:pStyle w:val="ListParagraph"/>
        <w:numPr>
          <w:ilvl w:val="0"/>
          <w:numId w:val="3"/>
        </w:numPr>
        <w:tabs>
          <w:tab w:val="left" w:pos="480"/>
        </w:tabs>
        <w:rPr>
          <w:sz w:val="24"/>
          <w:szCs w:val="24"/>
        </w:rPr>
      </w:pPr>
      <w:r w:rsidRPr="003F64D1">
        <w:rPr>
          <w:sz w:val="24"/>
          <w:szCs w:val="24"/>
        </w:rPr>
        <w:t>The collection is low-burden for respondents and low-cost for the Federal</w:t>
      </w:r>
      <w:r w:rsidRPr="003F64D1">
        <w:rPr>
          <w:spacing w:val="-6"/>
          <w:sz w:val="24"/>
          <w:szCs w:val="24"/>
        </w:rPr>
        <w:t xml:space="preserve"> </w:t>
      </w:r>
      <w:r w:rsidRPr="003F64D1">
        <w:rPr>
          <w:sz w:val="24"/>
          <w:szCs w:val="24"/>
        </w:rPr>
        <w:t>Government.</w:t>
      </w:r>
    </w:p>
    <w:p w:rsidRPr="004D78F7" w:rsidR="009B17BD" w:rsidRDefault="00107A7B" w14:paraId="4A9BA198" w14:textId="77777777">
      <w:pPr>
        <w:pStyle w:val="ListParagraph"/>
        <w:numPr>
          <w:ilvl w:val="0"/>
          <w:numId w:val="3"/>
        </w:numPr>
        <w:tabs>
          <w:tab w:val="left" w:pos="480"/>
        </w:tabs>
        <w:rPr>
          <w:sz w:val="24"/>
          <w:szCs w:val="24"/>
        </w:rPr>
      </w:pPr>
      <w:r w:rsidRPr="004D78F7">
        <w:rPr>
          <w:sz w:val="24"/>
          <w:szCs w:val="24"/>
        </w:rPr>
        <w:t xml:space="preserve">The collection is non-controversial and does </w:t>
      </w:r>
      <w:r w:rsidRPr="004D78F7">
        <w:rPr>
          <w:sz w:val="24"/>
          <w:szCs w:val="24"/>
          <w:u w:val="single"/>
        </w:rPr>
        <w:t>not</w:t>
      </w:r>
      <w:r w:rsidRPr="004D78F7">
        <w:rPr>
          <w:sz w:val="24"/>
          <w:szCs w:val="24"/>
        </w:rPr>
        <w:t xml:space="preserve"> raise issues of concern to other federal</w:t>
      </w:r>
      <w:r w:rsidRPr="004D78F7">
        <w:rPr>
          <w:spacing w:val="-12"/>
          <w:sz w:val="24"/>
          <w:szCs w:val="24"/>
        </w:rPr>
        <w:t xml:space="preserve"> </w:t>
      </w:r>
      <w:r w:rsidRPr="004D78F7">
        <w:rPr>
          <w:sz w:val="24"/>
          <w:szCs w:val="24"/>
        </w:rPr>
        <w:t>agencies.</w:t>
      </w:r>
    </w:p>
    <w:p w:rsidRPr="000A2068" w:rsidR="009B17BD" w:rsidRDefault="00107A7B" w14:paraId="4F9325B3" w14:textId="77777777">
      <w:pPr>
        <w:pStyle w:val="ListParagraph"/>
        <w:numPr>
          <w:ilvl w:val="0"/>
          <w:numId w:val="3"/>
        </w:numPr>
        <w:tabs>
          <w:tab w:val="left" w:pos="480"/>
        </w:tabs>
        <w:rPr>
          <w:sz w:val="24"/>
          <w:szCs w:val="24"/>
        </w:rPr>
      </w:pPr>
      <w:r w:rsidRPr="000A2068">
        <w:rPr>
          <w:sz w:val="24"/>
          <w:szCs w:val="24"/>
        </w:rPr>
        <w:t xml:space="preserve">The results are </w:t>
      </w:r>
      <w:r w:rsidRPr="000A2068">
        <w:rPr>
          <w:sz w:val="24"/>
          <w:szCs w:val="24"/>
          <w:u w:val="single"/>
        </w:rPr>
        <w:t>not</w:t>
      </w:r>
      <w:r w:rsidRPr="000A2068">
        <w:rPr>
          <w:sz w:val="24"/>
          <w:szCs w:val="24"/>
        </w:rPr>
        <w:t xml:space="preserve"> intended to be disseminated to the</w:t>
      </w:r>
      <w:r w:rsidRPr="000A2068">
        <w:rPr>
          <w:spacing w:val="-6"/>
          <w:sz w:val="24"/>
          <w:szCs w:val="24"/>
        </w:rPr>
        <w:t xml:space="preserve"> </w:t>
      </w:r>
      <w:r w:rsidRPr="000A2068">
        <w:rPr>
          <w:sz w:val="24"/>
          <w:szCs w:val="24"/>
        </w:rPr>
        <w:t>public.</w:t>
      </w:r>
    </w:p>
    <w:p w:rsidRPr="000A2068" w:rsidR="009B17BD" w:rsidRDefault="00107A7B" w14:paraId="5B1A29EE" w14:textId="77777777">
      <w:pPr>
        <w:pStyle w:val="ListParagraph"/>
        <w:numPr>
          <w:ilvl w:val="0"/>
          <w:numId w:val="3"/>
        </w:numPr>
        <w:tabs>
          <w:tab w:val="left" w:pos="480"/>
        </w:tabs>
        <w:rPr>
          <w:sz w:val="24"/>
          <w:szCs w:val="24"/>
        </w:rPr>
      </w:pPr>
      <w:r w:rsidRPr="000A2068">
        <w:rPr>
          <w:sz w:val="24"/>
          <w:szCs w:val="24"/>
        </w:rPr>
        <w:t xml:space="preserve">Information gathered will not be used for the purpose of </w:t>
      </w:r>
      <w:r w:rsidRPr="000A2068">
        <w:rPr>
          <w:sz w:val="24"/>
          <w:szCs w:val="24"/>
          <w:u w:val="single"/>
        </w:rPr>
        <w:t>substantially</w:t>
      </w:r>
      <w:r w:rsidRPr="000A2068">
        <w:rPr>
          <w:sz w:val="24"/>
          <w:szCs w:val="24"/>
        </w:rPr>
        <w:t xml:space="preserve"> informing </w:t>
      </w:r>
      <w:r w:rsidRPr="000A2068">
        <w:rPr>
          <w:sz w:val="24"/>
          <w:szCs w:val="24"/>
          <w:u w:val="single"/>
        </w:rPr>
        <w:t>influential</w:t>
      </w:r>
      <w:r w:rsidRPr="000A2068">
        <w:rPr>
          <w:sz w:val="24"/>
          <w:szCs w:val="24"/>
        </w:rPr>
        <w:t xml:space="preserve"> policy</w:t>
      </w:r>
      <w:r w:rsidRPr="000A2068">
        <w:rPr>
          <w:spacing w:val="-23"/>
          <w:sz w:val="24"/>
          <w:szCs w:val="24"/>
        </w:rPr>
        <w:t xml:space="preserve"> </w:t>
      </w:r>
      <w:r w:rsidRPr="000A2068">
        <w:rPr>
          <w:sz w:val="24"/>
          <w:szCs w:val="24"/>
        </w:rPr>
        <w:t>decisions.</w:t>
      </w:r>
    </w:p>
    <w:p w:rsidR="009B17BD" w:rsidRDefault="00107A7B" w14:paraId="15C76A80" w14:textId="759DD9EF">
      <w:pPr>
        <w:pStyle w:val="ListParagraph"/>
        <w:numPr>
          <w:ilvl w:val="0"/>
          <w:numId w:val="3"/>
        </w:numPr>
        <w:tabs>
          <w:tab w:val="left" w:pos="480"/>
        </w:tabs>
        <w:ind w:right="592"/>
        <w:rPr>
          <w:sz w:val="24"/>
          <w:szCs w:val="24"/>
        </w:rPr>
      </w:pPr>
      <w:r w:rsidRPr="000A2068">
        <w:rPr>
          <w:sz w:val="24"/>
          <w:szCs w:val="24"/>
        </w:rPr>
        <w:t>The collection is targeted to the solicitation of opinions from respondents who have experience with the program or may have experience with the program in the</w:t>
      </w:r>
      <w:r w:rsidRPr="000A2068">
        <w:rPr>
          <w:spacing w:val="-11"/>
          <w:sz w:val="24"/>
          <w:szCs w:val="24"/>
        </w:rPr>
        <w:t xml:space="preserve"> </w:t>
      </w:r>
      <w:r w:rsidRPr="000A2068">
        <w:rPr>
          <w:sz w:val="24"/>
          <w:szCs w:val="24"/>
        </w:rPr>
        <w:t>future.</w:t>
      </w:r>
    </w:p>
    <w:p w:rsidRPr="000A2068" w:rsidR="006B1908" w:rsidP="006B1908" w:rsidRDefault="006B1908" w14:paraId="43BE8B34" w14:textId="77777777">
      <w:pPr>
        <w:pStyle w:val="ListParagraph"/>
        <w:tabs>
          <w:tab w:val="left" w:pos="480"/>
        </w:tabs>
        <w:ind w:right="592" w:firstLine="0"/>
        <w:rPr>
          <w:sz w:val="24"/>
          <w:szCs w:val="24"/>
        </w:rPr>
      </w:pPr>
    </w:p>
    <w:p w:rsidRPr="000A2068" w:rsidR="009B17BD" w:rsidRDefault="007A5B37" w14:paraId="1E4D7E94" w14:textId="32A13A45">
      <w:pPr>
        <w:spacing w:before="2"/>
        <w:rPr>
          <w:sz w:val="24"/>
          <w:szCs w:val="24"/>
        </w:rPr>
      </w:pPr>
      <w:r w:rsidRPr="000A2068">
        <w:rPr>
          <w:noProof/>
          <w:sz w:val="24"/>
          <w:szCs w:val="24"/>
          <w:lang w:bidi="ar-SA"/>
        </w:rPr>
        <mc:AlternateContent>
          <mc:Choice Requires="wpg">
            <w:drawing>
              <wp:anchor distT="0" distB="0" distL="114300" distR="114300" simplePos="0" relativeHeight="251662336" behindDoc="0" locked="0" layoutInCell="1" allowOverlap="1" wp14:editId="0576C09E" wp14:anchorId="5A6B7903">
                <wp:simplePos x="0" y="0"/>
                <wp:positionH relativeFrom="page">
                  <wp:posOffset>1405255</wp:posOffset>
                </wp:positionH>
                <wp:positionV relativeFrom="paragraph">
                  <wp:posOffset>7620</wp:posOffset>
                </wp:positionV>
                <wp:extent cx="1219200" cy="24257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242570"/>
                          <a:chOff x="3503" y="-106"/>
                          <a:chExt cx="1920" cy="377"/>
                        </a:xfrm>
                      </wpg:grpSpPr>
                      <wps:wsp>
                        <wps:cNvPr id="4" name="Line 7"/>
                        <wps:cNvCnPr>
                          <a:cxnSpLocks noChangeShapeType="1"/>
                        </wps:cNvCnPr>
                        <wps:spPr bwMode="auto">
                          <a:xfrm>
                            <a:off x="3503" y="271"/>
                            <a:ext cx="19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305" y="-94"/>
                            <a:ext cx="329" cy="331"/>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5"/>
                        <wps:cNvSpPr txBox="1">
                          <a:spLocks noChangeArrowheads="1"/>
                        </wps:cNvSpPr>
                        <wps:spPr bwMode="auto">
                          <a:xfrm>
                            <a:off x="3559" y="-106"/>
                            <a:ext cx="714" cy="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7BD" w:rsidRDefault="00107A7B" w14:paraId="259AEB16" w14:textId="77777777">
                              <w:pPr>
                                <w:spacing w:before="7" w:line="249" w:lineRule="auto"/>
                                <w:ind w:right="-5"/>
                                <w:rPr>
                                  <w:rFonts w:ascii="Calibri"/>
                                  <w:sz w:val="13"/>
                                </w:rPr>
                              </w:pPr>
                              <w:r>
                                <w:rPr>
                                  <w:rFonts w:ascii="Calibri"/>
                                  <w:w w:val="110"/>
                                  <w:sz w:val="13"/>
                                </w:rPr>
                                <w:t>ROXANNE A DOYLE</w:t>
                              </w:r>
                            </w:p>
                          </w:txbxContent>
                        </wps:txbx>
                        <wps:bodyPr rot="0" vert="horz" wrap="square" lIns="0" tIns="0" rIns="0" bIns="0" anchor="t" anchorCtr="0" upright="1">
                          <a:noAutofit/>
                        </wps:bodyPr>
                      </wps:wsp>
                      <wps:wsp>
                        <wps:cNvPr id="7" name="Text Box 4"/>
                        <wps:cNvSpPr txBox="1">
                          <a:spLocks noChangeArrowheads="1"/>
                        </wps:cNvSpPr>
                        <wps:spPr bwMode="auto">
                          <a:xfrm>
                            <a:off x="4486" y="-52"/>
                            <a:ext cx="892"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7BD" w:rsidRDefault="00107A7B" w14:paraId="0D45981C" w14:textId="77777777">
                              <w:pPr>
                                <w:spacing w:before="4" w:line="252" w:lineRule="auto"/>
                                <w:ind w:right="12"/>
                                <w:rPr>
                                  <w:rFonts w:ascii="Calibri"/>
                                  <w:sz w:val="6"/>
                                </w:rPr>
                              </w:pPr>
                              <w:r>
                                <w:rPr>
                                  <w:rFonts w:ascii="Calibri"/>
                                  <w:w w:val="115"/>
                                  <w:sz w:val="6"/>
                                </w:rPr>
                                <w:t>Digitally signed by ROXANNE A DOYLE</w:t>
                              </w:r>
                            </w:p>
                            <w:p w:rsidR="009B17BD" w:rsidRDefault="00107A7B" w14:paraId="41E92E22" w14:textId="77777777">
                              <w:pPr>
                                <w:rPr>
                                  <w:rFonts w:ascii="Calibri"/>
                                  <w:sz w:val="6"/>
                                </w:rPr>
                              </w:pPr>
                              <w:r>
                                <w:rPr>
                                  <w:rFonts w:ascii="Calibri"/>
                                  <w:w w:val="105"/>
                                  <w:sz w:val="6"/>
                                </w:rPr>
                                <w:t>Date: 2020.01.08 12:37:45 -05'00'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style="position:absolute;margin-left:110.65pt;margin-top:.6pt;width:96pt;height:19.1pt;z-index:251662336;mso-position-horizontal-relative:page" coordsize="1920,377" coordorigin="3503,-106" o:spid="_x0000_s1026" w14:anchorId="5A6B79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">
                <v:line id="Line 7" style="position:absolute;visibility:visible;mso-wrap-style:square" o:spid="_x0000_s1027" strokeweight=".48pt" o:connectortype="straight" from="3503,271" to="5423,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 style="position:absolute;left:4305;top:-94;width:329;height:33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">
                  <v:imagedata o:title="" r:id="rId13"/>
                </v:shape>
                <v:shapetype id="_x0000_t202" coordsize="21600,21600" o:spt="202" path="m,l,21600r21600,l21600,xe">
                  <v:stroke joinstyle="miter"/>
                  <v:path gradientshapeok="t" o:connecttype="rect"/>
                </v:shapetype>
                <v:shape id="Text Box 5" style="position:absolute;left:3559;top:-106;width:714;height:331;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v:textbox inset="0,0,0,0">
                    <w:txbxContent>
                      <w:p w:rsidR="009B17BD" w:rsidRDefault="00107A7B" w14:paraId="259AEB16" w14:textId="77777777">
                        <w:pPr>
                          <w:spacing w:before="7" w:line="249" w:lineRule="auto"/>
                          <w:ind w:right="-5"/>
                          <w:rPr>
                            <w:rFonts w:ascii="Calibri"/>
                            <w:sz w:val="13"/>
                          </w:rPr>
                        </w:pPr>
                        <w:r>
                          <w:rPr>
                            <w:rFonts w:ascii="Calibri"/>
                            <w:w w:val="110"/>
                            <w:sz w:val="13"/>
                          </w:rPr>
                          <w:t>ROXANNE A DOYLE</w:t>
                        </w:r>
                      </w:p>
                    </w:txbxContent>
                  </v:textbox>
                </v:shape>
                <v:shape id="Text Box 4" style="position:absolute;left:4486;top:-52;width:892;height:232;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v:textbox inset="0,0,0,0">
                    <w:txbxContent>
                      <w:p w:rsidR="009B17BD" w:rsidRDefault="00107A7B" w14:paraId="0D45981C" w14:textId="77777777">
                        <w:pPr>
                          <w:spacing w:before="4" w:line="252" w:lineRule="auto"/>
                          <w:ind w:right="12"/>
                          <w:rPr>
                            <w:rFonts w:ascii="Calibri"/>
                            <w:sz w:val="6"/>
                          </w:rPr>
                        </w:pPr>
                        <w:r>
                          <w:rPr>
                            <w:rFonts w:ascii="Calibri"/>
                            <w:w w:val="115"/>
                            <w:sz w:val="6"/>
                          </w:rPr>
                          <w:t>Digitally signed by ROXANNE A DOYLE</w:t>
                        </w:r>
                      </w:p>
                      <w:p w:rsidR="009B17BD" w:rsidRDefault="00107A7B" w14:paraId="41E92E22" w14:textId="77777777">
                        <w:pPr>
                          <w:rPr>
                            <w:rFonts w:ascii="Calibri"/>
                            <w:sz w:val="6"/>
                          </w:rPr>
                        </w:pPr>
                        <w:r>
                          <w:rPr>
                            <w:rFonts w:ascii="Calibri"/>
                            <w:w w:val="105"/>
                            <w:sz w:val="6"/>
                          </w:rPr>
                          <w:t>Date: 2020.01.08 12:37:45 -05'00'</w:t>
                        </w:r>
                      </w:p>
                    </w:txbxContent>
                  </v:textbox>
                </v:shape>
                <w10:wrap anchorx="page"/>
              </v:group>
            </w:pict>
          </mc:Fallback>
        </mc:AlternateContent>
      </w:r>
    </w:p>
    <w:p w:rsidRPr="007A5B37" w:rsidR="009B17BD" w:rsidP="000A2068" w:rsidRDefault="00107A7B" w14:paraId="1DFDB195" w14:textId="6FABF349">
      <w:pPr>
        <w:pStyle w:val="BodyText"/>
        <w:ind w:left="720"/>
      </w:pPr>
      <w:r w:rsidRPr="007A5B37">
        <w:lastRenderedPageBreak/>
        <w:t>Name: Roxanne H.A. Doyle</w:t>
      </w:r>
    </w:p>
    <w:p w:rsidRPr="007A5B37" w:rsidR="00903452" w:rsidP="000A2068" w:rsidRDefault="00903452" w14:paraId="2892755A" w14:textId="0531E82A">
      <w:pPr>
        <w:ind w:left="720"/>
        <w:rPr>
          <w:sz w:val="24"/>
          <w:szCs w:val="24"/>
        </w:rPr>
      </w:pPr>
      <w:r w:rsidRPr="007A5B37">
        <w:rPr>
          <w:sz w:val="24"/>
          <w:szCs w:val="24"/>
        </w:rPr>
        <w:t>TSA, Department of Homeland Security</w:t>
      </w:r>
    </w:p>
    <w:p w:rsidRPr="007A5B37" w:rsidR="00903452" w:rsidP="000A2068" w:rsidRDefault="00903452" w14:paraId="15ACB778" w14:textId="77777777">
      <w:pPr>
        <w:ind w:left="720"/>
        <w:rPr>
          <w:sz w:val="24"/>
          <w:szCs w:val="24"/>
        </w:rPr>
      </w:pPr>
      <w:r w:rsidRPr="007A5B37">
        <w:rPr>
          <w:sz w:val="24"/>
          <w:szCs w:val="24"/>
        </w:rPr>
        <w:t>Requirements and Capabilities Analysis/Human Performance Branch</w:t>
      </w:r>
    </w:p>
    <w:p w:rsidRPr="007A5B37" w:rsidR="00903452" w:rsidP="000A2068" w:rsidRDefault="00903452" w14:paraId="1E072BCC" w14:textId="1B248415">
      <w:pPr>
        <w:ind w:left="720"/>
        <w:rPr>
          <w:sz w:val="24"/>
          <w:szCs w:val="24"/>
        </w:rPr>
      </w:pPr>
      <w:r w:rsidRPr="007A5B37">
        <w:rPr>
          <w:sz w:val="24"/>
          <w:szCs w:val="24"/>
        </w:rPr>
        <w:t>Transportation Security Specialist</w:t>
      </w:r>
    </w:p>
    <w:p w:rsidR="006B1908" w:rsidP="000A2068" w:rsidRDefault="006B1908" w14:paraId="35233F43" w14:textId="77777777">
      <w:pPr>
        <w:ind w:left="115" w:right="2074"/>
        <w:rPr>
          <w:sz w:val="24"/>
          <w:szCs w:val="24"/>
        </w:rPr>
      </w:pPr>
    </w:p>
    <w:p w:rsidRPr="003F64D1" w:rsidR="00DD5EAC" w:rsidP="000A2068" w:rsidRDefault="00107A7B" w14:paraId="5945627E" w14:textId="69B3E348">
      <w:pPr>
        <w:ind w:left="115" w:right="2074"/>
        <w:rPr>
          <w:sz w:val="24"/>
          <w:szCs w:val="24"/>
        </w:rPr>
      </w:pPr>
      <w:r w:rsidRPr="003F64D1">
        <w:rPr>
          <w:sz w:val="24"/>
          <w:szCs w:val="24"/>
        </w:rPr>
        <w:t>To assist review, please provide answers to the following question:</w:t>
      </w:r>
    </w:p>
    <w:p w:rsidR="007A5B37" w:rsidP="000A2068" w:rsidRDefault="007A5B37" w14:paraId="11D9F4B9" w14:textId="074F919F">
      <w:pPr>
        <w:ind w:left="115" w:right="2074"/>
        <w:rPr>
          <w:sz w:val="24"/>
          <w:szCs w:val="24"/>
        </w:rPr>
      </w:pPr>
    </w:p>
    <w:p w:rsidRPr="003F64D1" w:rsidR="009B17BD" w:rsidP="000A2068" w:rsidRDefault="00107A7B" w14:paraId="55E0529D" w14:textId="6A4FC8DF">
      <w:pPr>
        <w:ind w:left="115" w:right="2074"/>
        <w:rPr>
          <w:b/>
          <w:sz w:val="24"/>
          <w:szCs w:val="24"/>
        </w:rPr>
      </w:pPr>
      <w:r w:rsidRPr="003F64D1">
        <w:rPr>
          <w:b/>
          <w:sz w:val="24"/>
          <w:szCs w:val="24"/>
        </w:rPr>
        <w:t>Personally Identifiable Information:</w:t>
      </w:r>
    </w:p>
    <w:p w:rsidRPr="003F64D1" w:rsidR="009B17BD" w:rsidRDefault="00107A7B" w14:paraId="19CE3EE2" w14:textId="77777777">
      <w:pPr>
        <w:pStyle w:val="ListParagraph"/>
        <w:numPr>
          <w:ilvl w:val="0"/>
          <w:numId w:val="2"/>
        </w:numPr>
        <w:tabs>
          <w:tab w:val="left" w:pos="480"/>
        </w:tabs>
        <w:spacing w:before="80"/>
        <w:rPr>
          <w:sz w:val="24"/>
          <w:szCs w:val="24"/>
        </w:rPr>
      </w:pPr>
      <w:r w:rsidRPr="003F64D1">
        <w:rPr>
          <w:sz w:val="24"/>
          <w:szCs w:val="24"/>
        </w:rPr>
        <w:t xml:space="preserve">Is personally identifiable information (PII) collected? </w:t>
      </w:r>
      <w:proofErr w:type="gramStart"/>
      <w:r w:rsidRPr="003F64D1">
        <w:rPr>
          <w:sz w:val="24"/>
          <w:szCs w:val="24"/>
        </w:rPr>
        <w:t>[ ]</w:t>
      </w:r>
      <w:proofErr w:type="gramEnd"/>
      <w:r w:rsidRPr="003F64D1">
        <w:rPr>
          <w:sz w:val="24"/>
          <w:szCs w:val="24"/>
        </w:rPr>
        <w:t xml:space="preserve"> Yes [ X ]</w:t>
      </w:r>
      <w:r w:rsidRPr="003F64D1">
        <w:rPr>
          <w:spacing w:val="53"/>
          <w:sz w:val="24"/>
          <w:szCs w:val="24"/>
        </w:rPr>
        <w:t xml:space="preserve"> </w:t>
      </w:r>
      <w:r w:rsidRPr="003F64D1">
        <w:rPr>
          <w:sz w:val="24"/>
          <w:szCs w:val="24"/>
        </w:rPr>
        <w:t>No</w:t>
      </w:r>
    </w:p>
    <w:p w:rsidRPr="004D78F7" w:rsidR="009B17BD" w:rsidRDefault="00107A7B" w14:paraId="184F2285" w14:textId="77777777">
      <w:pPr>
        <w:pStyle w:val="ListParagraph"/>
        <w:numPr>
          <w:ilvl w:val="0"/>
          <w:numId w:val="2"/>
        </w:numPr>
        <w:tabs>
          <w:tab w:val="left" w:pos="480"/>
        </w:tabs>
        <w:ind w:right="601"/>
        <w:rPr>
          <w:sz w:val="24"/>
          <w:szCs w:val="24"/>
        </w:rPr>
      </w:pPr>
      <w:r w:rsidRPr="004D78F7">
        <w:rPr>
          <w:sz w:val="24"/>
          <w:szCs w:val="24"/>
        </w:rPr>
        <w:t xml:space="preserve">If Yes, is the information that will be collected included in records that are subject to the Privacy Act of 1974? </w:t>
      </w:r>
      <w:proofErr w:type="gramStart"/>
      <w:r w:rsidRPr="004D78F7">
        <w:rPr>
          <w:sz w:val="24"/>
          <w:szCs w:val="24"/>
        </w:rPr>
        <w:t>[ ]</w:t>
      </w:r>
      <w:proofErr w:type="gramEnd"/>
      <w:r w:rsidRPr="004D78F7">
        <w:rPr>
          <w:sz w:val="24"/>
          <w:szCs w:val="24"/>
        </w:rPr>
        <w:t xml:space="preserve"> Yes [ ]</w:t>
      </w:r>
      <w:r w:rsidRPr="004D78F7">
        <w:rPr>
          <w:spacing w:val="2"/>
          <w:sz w:val="24"/>
          <w:szCs w:val="24"/>
        </w:rPr>
        <w:t xml:space="preserve"> </w:t>
      </w:r>
      <w:r w:rsidRPr="004D78F7">
        <w:rPr>
          <w:sz w:val="24"/>
          <w:szCs w:val="24"/>
        </w:rPr>
        <w:t>No</w:t>
      </w:r>
    </w:p>
    <w:p w:rsidRPr="000A2068" w:rsidR="009B17BD" w:rsidRDefault="00107A7B" w14:paraId="2EEC078F" w14:textId="77777777">
      <w:pPr>
        <w:pStyle w:val="ListParagraph"/>
        <w:numPr>
          <w:ilvl w:val="0"/>
          <w:numId w:val="2"/>
        </w:numPr>
        <w:tabs>
          <w:tab w:val="left" w:pos="480"/>
        </w:tabs>
        <w:rPr>
          <w:sz w:val="24"/>
          <w:szCs w:val="24"/>
        </w:rPr>
      </w:pPr>
      <w:r w:rsidRPr="000A2068">
        <w:rPr>
          <w:sz w:val="24"/>
          <w:szCs w:val="24"/>
        </w:rPr>
        <w:t xml:space="preserve">If Applicable, has a System or Records Notice been published? </w:t>
      </w:r>
      <w:proofErr w:type="gramStart"/>
      <w:r w:rsidRPr="000A2068">
        <w:rPr>
          <w:sz w:val="24"/>
          <w:szCs w:val="24"/>
        </w:rPr>
        <w:t>[ ]</w:t>
      </w:r>
      <w:proofErr w:type="gramEnd"/>
      <w:r w:rsidRPr="000A2068">
        <w:rPr>
          <w:sz w:val="24"/>
          <w:szCs w:val="24"/>
        </w:rPr>
        <w:t xml:space="preserve"> Yes [ ]</w:t>
      </w:r>
      <w:r w:rsidRPr="000A2068">
        <w:rPr>
          <w:spacing w:val="-6"/>
          <w:sz w:val="24"/>
          <w:szCs w:val="24"/>
        </w:rPr>
        <w:t xml:space="preserve"> </w:t>
      </w:r>
      <w:r w:rsidRPr="000A2068">
        <w:rPr>
          <w:sz w:val="24"/>
          <w:szCs w:val="24"/>
        </w:rPr>
        <w:t>No</w:t>
      </w:r>
    </w:p>
    <w:p w:rsidRPr="000A2068" w:rsidR="009B17BD" w:rsidRDefault="009B17BD" w14:paraId="2FEAB81D" w14:textId="77777777">
      <w:pPr>
        <w:rPr>
          <w:sz w:val="24"/>
          <w:szCs w:val="24"/>
        </w:rPr>
      </w:pPr>
    </w:p>
    <w:p w:rsidRPr="007A5B37" w:rsidR="009B17BD" w:rsidRDefault="00107A7B" w14:paraId="5AA60F18" w14:textId="77777777">
      <w:pPr>
        <w:pStyle w:val="Heading1"/>
        <w:spacing w:line="275" w:lineRule="exact"/>
      </w:pPr>
      <w:r w:rsidRPr="007A5B37">
        <w:t>Gifts or Payments:</w:t>
      </w:r>
    </w:p>
    <w:p w:rsidRPr="007A5B37" w:rsidR="009B17BD" w:rsidRDefault="00107A7B" w14:paraId="2F9DEE67" w14:textId="77777777">
      <w:pPr>
        <w:pStyle w:val="BodyText"/>
        <w:spacing w:before="1" w:line="237" w:lineRule="auto"/>
        <w:ind w:left="119" w:right="288"/>
      </w:pPr>
      <w:r w:rsidRPr="007A5B37">
        <w:t xml:space="preserve">Is an incentive (such as money or reimbursement of expenses, token of appreciation) provided to participants? </w:t>
      </w:r>
      <w:proofErr w:type="gramStart"/>
      <w:r w:rsidRPr="007A5B37">
        <w:t>[ ]</w:t>
      </w:r>
      <w:proofErr w:type="gramEnd"/>
      <w:r w:rsidRPr="007A5B37">
        <w:t xml:space="preserve"> Yes [ X ] No</w:t>
      </w:r>
    </w:p>
    <w:p w:rsidRPr="000A2068" w:rsidR="009B17BD" w:rsidRDefault="009B17BD" w14:paraId="58CFA15C" w14:textId="77777777">
      <w:pPr>
        <w:spacing w:line="237" w:lineRule="auto"/>
        <w:rPr>
          <w:sz w:val="24"/>
          <w:szCs w:val="24"/>
        </w:rPr>
      </w:pPr>
    </w:p>
    <w:tbl>
      <w:tblPr>
        <w:tblW w:w="5000" w:type="pct"/>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25"/>
        <w:gridCol w:w="2340"/>
        <w:gridCol w:w="2824"/>
        <w:gridCol w:w="1261"/>
      </w:tblGrid>
      <w:tr w:rsidRPr="007A5B37" w:rsidR="009B17BD" w:rsidTr="000A2068" w14:paraId="0F9E3571" w14:textId="77777777">
        <w:trPr>
          <w:trHeight w:val="321"/>
        </w:trPr>
        <w:tc>
          <w:tcPr>
            <w:tcW w:w="2925" w:type="dxa"/>
          </w:tcPr>
          <w:p w:rsidRPr="003F64D1" w:rsidR="009B17BD" w:rsidRDefault="00107A7B" w14:paraId="306E2C40" w14:textId="77777777">
            <w:pPr>
              <w:pStyle w:val="TableParagraph"/>
              <w:spacing w:line="271" w:lineRule="exact"/>
              <w:rPr>
                <w:b/>
                <w:sz w:val="24"/>
                <w:szCs w:val="24"/>
              </w:rPr>
            </w:pPr>
            <w:r w:rsidRPr="003F64D1">
              <w:rPr>
                <w:b/>
                <w:sz w:val="24"/>
                <w:szCs w:val="24"/>
              </w:rPr>
              <w:t>Category of Respondent</w:t>
            </w:r>
          </w:p>
        </w:tc>
        <w:tc>
          <w:tcPr>
            <w:tcW w:w="2340" w:type="dxa"/>
          </w:tcPr>
          <w:p w:rsidRPr="003F64D1" w:rsidR="009B17BD" w:rsidRDefault="00107A7B" w14:paraId="0DA46753" w14:textId="77777777">
            <w:pPr>
              <w:pStyle w:val="TableParagraph"/>
              <w:spacing w:line="271" w:lineRule="exact"/>
              <w:ind w:left="108"/>
              <w:rPr>
                <w:b/>
                <w:sz w:val="24"/>
                <w:szCs w:val="24"/>
              </w:rPr>
            </w:pPr>
            <w:r w:rsidRPr="003F64D1">
              <w:rPr>
                <w:b/>
                <w:sz w:val="24"/>
                <w:szCs w:val="24"/>
              </w:rPr>
              <w:t>No. of Respondents</w:t>
            </w:r>
          </w:p>
        </w:tc>
        <w:tc>
          <w:tcPr>
            <w:tcW w:w="2824" w:type="dxa"/>
          </w:tcPr>
          <w:p w:rsidRPr="004D78F7" w:rsidR="009B17BD" w:rsidRDefault="00107A7B" w14:paraId="771C86FB" w14:textId="77777777">
            <w:pPr>
              <w:pStyle w:val="TableParagraph"/>
              <w:spacing w:line="271" w:lineRule="exact"/>
              <w:rPr>
                <w:b/>
                <w:sz w:val="24"/>
                <w:szCs w:val="24"/>
              </w:rPr>
            </w:pPr>
            <w:r w:rsidRPr="004D78F7">
              <w:rPr>
                <w:b/>
                <w:sz w:val="24"/>
                <w:szCs w:val="24"/>
              </w:rPr>
              <w:t>Participation Time</w:t>
            </w:r>
          </w:p>
        </w:tc>
        <w:tc>
          <w:tcPr>
            <w:tcW w:w="1261" w:type="dxa"/>
          </w:tcPr>
          <w:p w:rsidRPr="004D78F7" w:rsidR="009B17BD" w:rsidRDefault="00107A7B" w14:paraId="1C73555B" w14:textId="77777777">
            <w:pPr>
              <w:pStyle w:val="TableParagraph"/>
              <w:spacing w:line="271" w:lineRule="exact"/>
              <w:rPr>
                <w:b/>
                <w:sz w:val="24"/>
                <w:szCs w:val="24"/>
              </w:rPr>
            </w:pPr>
            <w:r w:rsidRPr="004D78F7">
              <w:rPr>
                <w:b/>
                <w:sz w:val="24"/>
                <w:szCs w:val="24"/>
              </w:rPr>
              <w:t>Burden</w:t>
            </w:r>
          </w:p>
        </w:tc>
      </w:tr>
      <w:tr w:rsidRPr="007A5B37" w:rsidR="009B17BD" w:rsidTr="000A2068" w14:paraId="4F4DC04D" w14:textId="77777777">
        <w:trPr>
          <w:trHeight w:val="506"/>
        </w:trPr>
        <w:tc>
          <w:tcPr>
            <w:tcW w:w="2925" w:type="dxa"/>
            <w:vAlign w:val="center"/>
          </w:tcPr>
          <w:p w:rsidRPr="000A2068" w:rsidR="009B17BD" w:rsidP="00B52BC8" w:rsidRDefault="00107A7B" w14:paraId="4374D810" w14:textId="77777777">
            <w:pPr>
              <w:pStyle w:val="TableParagraph"/>
              <w:rPr>
                <w:sz w:val="24"/>
                <w:szCs w:val="24"/>
              </w:rPr>
            </w:pPr>
            <w:r w:rsidRPr="000A2068">
              <w:rPr>
                <w:sz w:val="24"/>
                <w:szCs w:val="24"/>
              </w:rPr>
              <w:t>Traveling public</w:t>
            </w:r>
          </w:p>
        </w:tc>
        <w:tc>
          <w:tcPr>
            <w:tcW w:w="2340" w:type="dxa"/>
            <w:vAlign w:val="center"/>
          </w:tcPr>
          <w:p w:rsidRPr="000A2068" w:rsidR="009B17BD" w:rsidRDefault="00107A7B" w14:paraId="7491B780" w14:textId="77777777">
            <w:pPr>
              <w:pStyle w:val="TableParagraph"/>
              <w:ind w:left="108"/>
              <w:rPr>
                <w:sz w:val="24"/>
                <w:szCs w:val="24"/>
              </w:rPr>
            </w:pPr>
            <w:r w:rsidRPr="000A2068">
              <w:rPr>
                <w:sz w:val="24"/>
                <w:szCs w:val="24"/>
              </w:rPr>
              <w:t>500</w:t>
            </w:r>
          </w:p>
        </w:tc>
        <w:tc>
          <w:tcPr>
            <w:tcW w:w="2824" w:type="dxa"/>
            <w:vAlign w:val="center"/>
          </w:tcPr>
          <w:p w:rsidRPr="000A2068" w:rsidR="009B17BD" w:rsidRDefault="00107A7B" w14:paraId="5CE03636" w14:textId="036F5E63">
            <w:pPr>
              <w:pStyle w:val="TableParagraph"/>
              <w:spacing w:line="244" w:lineRule="exact"/>
              <w:rPr>
                <w:sz w:val="24"/>
                <w:szCs w:val="24"/>
              </w:rPr>
            </w:pPr>
            <w:r w:rsidRPr="000A2068">
              <w:rPr>
                <w:sz w:val="24"/>
                <w:szCs w:val="24"/>
              </w:rPr>
              <w:t xml:space="preserve">0.0250 </w:t>
            </w:r>
            <w:proofErr w:type="spellStart"/>
            <w:r w:rsidRPr="000A2068">
              <w:rPr>
                <w:sz w:val="24"/>
                <w:szCs w:val="24"/>
              </w:rPr>
              <w:t>hr</w:t>
            </w:r>
            <w:proofErr w:type="spellEnd"/>
            <w:r w:rsidRPr="000A2068" w:rsidR="00A21F55">
              <w:rPr>
                <w:sz w:val="24"/>
                <w:szCs w:val="24"/>
              </w:rPr>
              <w:t xml:space="preserve"> </w:t>
            </w:r>
            <w:r w:rsidRPr="000A2068">
              <w:rPr>
                <w:sz w:val="24"/>
                <w:szCs w:val="24"/>
              </w:rPr>
              <w:t>(1.5 minutes)</w:t>
            </w:r>
          </w:p>
        </w:tc>
        <w:tc>
          <w:tcPr>
            <w:tcW w:w="1261" w:type="dxa"/>
            <w:vAlign w:val="center"/>
          </w:tcPr>
          <w:p w:rsidRPr="000A2068" w:rsidR="009B17BD" w:rsidRDefault="005A6564" w14:paraId="208CA975" w14:textId="77777777">
            <w:pPr>
              <w:pStyle w:val="TableParagraph"/>
              <w:ind w:left="162"/>
              <w:rPr>
                <w:sz w:val="24"/>
                <w:szCs w:val="24"/>
              </w:rPr>
            </w:pPr>
            <w:r w:rsidRPr="000A2068">
              <w:rPr>
                <w:sz w:val="24"/>
                <w:szCs w:val="24"/>
              </w:rPr>
              <w:t xml:space="preserve">12.5 </w:t>
            </w:r>
            <w:proofErr w:type="spellStart"/>
            <w:r w:rsidRPr="000A2068" w:rsidR="00107A7B">
              <w:rPr>
                <w:sz w:val="24"/>
                <w:szCs w:val="24"/>
              </w:rPr>
              <w:t>hrs</w:t>
            </w:r>
            <w:proofErr w:type="spellEnd"/>
          </w:p>
        </w:tc>
      </w:tr>
      <w:tr w:rsidRPr="007A5B37" w:rsidR="009B17BD" w:rsidTr="000A2068" w14:paraId="0D0F2B6B" w14:textId="77777777">
        <w:trPr>
          <w:trHeight w:val="506"/>
        </w:trPr>
        <w:tc>
          <w:tcPr>
            <w:tcW w:w="2925" w:type="dxa"/>
            <w:vAlign w:val="center"/>
          </w:tcPr>
          <w:p w:rsidRPr="003F64D1" w:rsidR="009B17BD" w:rsidP="00B52BC8" w:rsidRDefault="00107A7B" w14:paraId="74D718CB" w14:textId="77777777">
            <w:pPr>
              <w:pStyle w:val="TableParagraph"/>
              <w:spacing w:line="271" w:lineRule="exact"/>
              <w:rPr>
                <w:b/>
                <w:sz w:val="24"/>
                <w:szCs w:val="24"/>
              </w:rPr>
            </w:pPr>
            <w:r w:rsidRPr="003F64D1">
              <w:rPr>
                <w:b/>
                <w:sz w:val="24"/>
                <w:szCs w:val="24"/>
              </w:rPr>
              <w:t>Totals</w:t>
            </w:r>
          </w:p>
        </w:tc>
        <w:tc>
          <w:tcPr>
            <w:tcW w:w="2340" w:type="dxa"/>
            <w:vAlign w:val="center"/>
          </w:tcPr>
          <w:p w:rsidRPr="000A2068" w:rsidR="009B17BD" w:rsidRDefault="00107A7B" w14:paraId="7ADF273E" w14:textId="77777777">
            <w:pPr>
              <w:pStyle w:val="TableParagraph"/>
              <w:ind w:left="108"/>
              <w:rPr>
                <w:sz w:val="24"/>
                <w:szCs w:val="24"/>
              </w:rPr>
            </w:pPr>
            <w:r w:rsidRPr="000A2068">
              <w:rPr>
                <w:sz w:val="24"/>
                <w:szCs w:val="24"/>
              </w:rPr>
              <w:t>500</w:t>
            </w:r>
          </w:p>
        </w:tc>
        <w:tc>
          <w:tcPr>
            <w:tcW w:w="2824" w:type="dxa"/>
            <w:vAlign w:val="center"/>
          </w:tcPr>
          <w:p w:rsidRPr="000A2068" w:rsidR="009B17BD" w:rsidRDefault="00107A7B" w14:paraId="11FC40CE" w14:textId="630CAB99">
            <w:pPr>
              <w:pStyle w:val="TableParagraph"/>
              <w:spacing w:line="244" w:lineRule="exact"/>
              <w:rPr>
                <w:sz w:val="24"/>
                <w:szCs w:val="24"/>
              </w:rPr>
            </w:pPr>
            <w:r w:rsidRPr="000A2068">
              <w:rPr>
                <w:sz w:val="24"/>
                <w:szCs w:val="24"/>
              </w:rPr>
              <w:t xml:space="preserve">0.0250 </w:t>
            </w:r>
            <w:proofErr w:type="spellStart"/>
            <w:r w:rsidRPr="000A2068">
              <w:rPr>
                <w:sz w:val="24"/>
                <w:szCs w:val="24"/>
              </w:rPr>
              <w:t>hr</w:t>
            </w:r>
            <w:proofErr w:type="spellEnd"/>
            <w:r w:rsidRPr="000A2068" w:rsidR="00A21F55">
              <w:rPr>
                <w:sz w:val="24"/>
                <w:szCs w:val="24"/>
              </w:rPr>
              <w:t xml:space="preserve"> </w:t>
            </w:r>
            <w:r w:rsidRPr="000A2068">
              <w:rPr>
                <w:sz w:val="24"/>
                <w:szCs w:val="24"/>
              </w:rPr>
              <w:t>(1.5 minutes)</w:t>
            </w:r>
          </w:p>
        </w:tc>
        <w:tc>
          <w:tcPr>
            <w:tcW w:w="1261" w:type="dxa"/>
            <w:vAlign w:val="center"/>
          </w:tcPr>
          <w:p w:rsidRPr="000A2068" w:rsidR="009B17BD" w:rsidRDefault="005A6564" w14:paraId="154EDA08" w14:textId="77777777">
            <w:pPr>
              <w:pStyle w:val="TableParagraph"/>
              <w:ind w:left="162"/>
              <w:rPr>
                <w:sz w:val="24"/>
                <w:szCs w:val="24"/>
              </w:rPr>
            </w:pPr>
            <w:r w:rsidRPr="000A2068">
              <w:rPr>
                <w:sz w:val="24"/>
                <w:szCs w:val="24"/>
              </w:rPr>
              <w:t xml:space="preserve">12.5 </w:t>
            </w:r>
            <w:proofErr w:type="spellStart"/>
            <w:r w:rsidRPr="000A2068" w:rsidR="00107A7B">
              <w:rPr>
                <w:sz w:val="24"/>
                <w:szCs w:val="24"/>
              </w:rPr>
              <w:t>hrs</w:t>
            </w:r>
            <w:proofErr w:type="spellEnd"/>
          </w:p>
        </w:tc>
      </w:tr>
    </w:tbl>
    <w:p w:rsidRPr="000A2068" w:rsidR="009B17BD" w:rsidRDefault="009B17BD" w14:paraId="1A01586D" w14:textId="77777777">
      <w:pPr>
        <w:spacing w:before="4"/>
        <w:rPr>
          <w:sz w:val="24"/>
          <w:szCs w:val="24"/>
        </w:rPr>
      </w:pPr>
    </w:p>
    <w:p w:rsidRPr="004D78F7" w:rsidR="009B17BD" w:rsidRDefault="00107A7B" w14:paraId="40AA1C0C" w14:textId="3F2BC5AE">
      <w:pPr>
        <w:spacing w:before="94" w:line="235" w:lineRule="auto"/>
        <w:ind w:left="120" w:right="293"/>
        <w:jc w:val="both"/>
        <w:rPr>
          <w:i/>
          <w:sz w:val="24"/>
          <w:szCs w:val="24"/>
        </w:rPr>
      </w:pPr>
      <w:r w:rsidRPr="003F64D1">
        <w:rPr>
          <w:i/>
          <w:sz w:val="24"/>
          <w:szCs w:val="24"/>
        </w:rPr>
        <w:t>TSA estimates the hour burden cost to the general public by multiplying the hour burden times the fully loaded hourly compensation wage for the traveling public.</w:t>
      </w:r>
      <w:r w:rsidRPr="003F64D1" w:rsidR="00A21F55">
        <w:rPr>
          <w:i/>
          <w:sz w:val="24"/>
          <w:szCs w:val="24"/>
        </w:rPr>
        <w:t xml:space="preserve"> </w:t>
      </w:r>
      <w:r w:rsidRPr="003F64D1">
        <w:rPr>
          <w:i/>
          <w:sz w:val="24"/>
          <w:szCs w:val="24"/>
        </w:rPr>
        <w:t xml:space="preserve"> TSA uses a fully loaded compensation wage of $</w:t>
      </w:r>
      <w:r w:rsidRPr="003F64D1" w:rsidR="005A6564">
        <w:rPr>
          <w:i/>
          <w:sz w:val="24"/>
          <w:szCs w:val="24"/>
        </w:rPr>
        <w:t>37.03</w:t>
      </w:r>
      <w:hyperlink w:history="1" w:anchor="_bookmark0">
        <w:r w:rsidRPr="000A2068">
          <w:rPr>
            <w:i/>
            <w:position w:val="9"/>
            <w:sz w:val="24"/>
            <w:szCs w:val="24"/>
          </w:rPr>
          <w:t>1</w:t>
        </w:r>
      </w:hyperlink>
      <w:r w:rsidRPr="000A2068">
        <w:rPr>
          <w:i/>
          <w:position w:val="9"/>
          <w:sz w:val="24"/>
          <w:szCs w:val="24"/>
        </w:rPr>
        <w:t xml:space="preserve"> </w:t>
      </w:r>
      <w:r w:rsidRPr="003F64D1">
        <w:rPr>
          <w:i/>
          <w:sz w:val="24"/>
          <w:szCs w:val="24"/>
        </w:rPr>
        <w:t>to represent the general public for purposes of this ICR.</w:t>
      </w:r>
      <w:r w:rsidRPr="003F64D1" w:rsidR="00A21F55">
        <w:rPr>
          <w:i/>
          <w:sz w:val="24"/>
          <w:szCs w:val="24"/>
        </w:rPr>
        <w:t xml:space="preserve"> </w:t>
      </w:r>
      <w:r w:rsidRPr="003F64D1">
        <w:rPr>
          <w:i/>
          <w:sz w:val="24"/>
          <w:szCs w:val="24"/>
        </w:rPr>
        <w:t xml:space="preserve"> TSA estimates an annual hour burden cost of $</w:t>
      </w:r>
      <w:r w:rsidRPr="003F64D1" w:rsidR="005A6564">
        <w:rPr>
          <w:i/>
          <w:sz w:val="24"/>
          <w:szCs w:val="24"/>
        </w:rPr>
        <w:t>462.88</w:t>
      </w:r>
      <w:r w:rsidRPr="003F64D1">
        <w:rPr>
          <w:i/>
          <w:sz w:val="24"/>
          <w:szCs w:val="24"/>
        </w:rPr>
        <w:t xml:space="preserve"> to the general public for purposes of this ICR (</w:t>
      </w:r>
      <w:r w:rsidRPr="004D78F7" w:rsidR="005A6564">
        <w:rPr>
          <w:i/>
          <w:sz w:val="24"/>
          <w:szCs w:val="24"/>
        </w:rPr>
        <w:t xml:space="preserve">12.5 </w:t>
      </w:r>
      <w:proofErr w:type="gramStart"/>
      <w:r w:rsidRPr="004D78F7">
        <w:rPr>
          <w:i/>
          <w:sz w:val="24"/>
          <w:szCs w:val="24"/>
        </w:rPr>
        <w:t>hours</w:t>
      </w:r>
      <w:proofErr w:type="gramEnd"/>
      <w:r w:rsidRPr="004D78F7">
        <w:rPr>
          <w:i/>
          <w:sz w:val="24"/>
          <w:szCs w:val="24"/>
        </w:rPr>
        <w:t xml:space="preserve"> x $</w:t>
      </w:r>
      <w:r w:rsidRPr="004D78F7" w:rsidR="005A6564">
        <w:rPr>
          <w:i/>
          <w:sz w:val="24"/>
          <w:szCs w:val="24"/>
        </w:rPr>
        <w:t xml:space="preserve">37.03 </w:t>
      </w:r>
      <w:r w:rsidRPr="004D78F7">
        <w:rPr>
          <w:i/>
          <w:sz w:val="24"/>
          <w:szCs w:val="24"/>
        </w:rPr>
        <w:t>compensation wage).</w:t>
      </w:r>
    </w:p>
    <w:p w:rsidRPr="000A2068" w:rsidR="009B17BD" w:rsidRDefault="009B17BD" w14:paraId="5902D904" w14:textId="77777777">
      <w:pPr>
        <w:spacing w:before="2"/>
        <w:rPr>
          <w:i/>
          <w:sz w:val="24"/>
          <w:szCs w:val="24"/>
        </w:rPr>
      </w:pPr>
    </w:p>
    <w:p w:rsidRPr="000A2068" w:rsidR="009B17BD" w:rsidRDefault="00107A7B" w14:paraId="5D4C546E" w14:textId="77777777">
      <w:pPr>
        <w:ind w:left="120"/>
        <w:rPr>
          <w:b/>
          <w:sz w:val="24"/>
          <w:szCs w:val="24"/>
        </w:rPr>
      </w:pPr>
      <w:r w:rsidRPr="000A2068">
        <w:rPr>
          <w:b/>
          <w:sz w:val="24"/>
          <w:szCs w:val="24"/>
        </w:rPr>
        <w:t xml:space="preserve">FEDERAL COST: </w:t>
      </w:r>
      <w:r w:rsidRPr="000A2068">
        <w:rPr>
          <w:sz w:val="24"/>
          <w:szCs w:val="24"/>
        </w:rPr>
        <w:t xml:space="preserve">The estimated annual cost to the Federal Government is: </w:t>
      </w:r>
      <w:r w:rsidRPr="000A2068">
        <w:rPr>
          <w:b/>
          <w:sz w:val="24"/>
          <w:szCs w:val="24"/>
        </w:rPr>
        <w:t>$</w:t>
      </w:r>
      <w:r w:rsidRPr="000A2068" w:rsidR="0054522D">
        <w:rPr>
          <w:b/>
          <w:sz w:val="24"/>
          <w:szCs w:val="24"/>
        </w:rPr>
        <w:t>41,766.02</w:t>
      </w:r>
      <w:r w:rsidRPr="000A2068">
        <w:rPr>
          <w:b/>
          <w:sz w:val="24"/>
          <w:szCs w:val="24"/>
        </w:rPr>
        <w:t>.</w:t>
      </w:r>
    </w:p>
    <w:p w:rsidRPr="000A2068" w:rsidR="009B17BD" w:rsidRDefault="009B17BD" w14:paraId="544FE1F7" w14:textId="77777777">
      <w:pPr>
        <w:rPr>
          <w:b/>
          <w:sz w:val="24"/>
          <w:szCs w:val="24"/>
        </w:rPr>
      </w:pPr>
    </w:p>
    <w:p w:rsidRPr="000A2068" w:rsidR="009B17BD" w:rsidRDefault="00107A7B" w14:paraId="179CB10D" w14:textId="77777777">
      <w:pPr>
        <w:ind w:left="119" w:right="142"/>
        <w:rPr>
          <w:i/>
          <w:sz w:val="24"/>
          <w:szCs w:val="24"/>
        </w:rPr>
      </w:pPr>
      <w:r w:rsidRPr="000A2068">
        <w:rPr>
          <w:i/>
          <w:sz w:val="24"/>
          <w:szCs w:val="24"/>
        </w:rPr>
        <w:t>TSA estimates the annual cost to the Federal Government by summing the total annual contractual expenses for three contractors plus the hour burden cost for one TSA employee.</w:t>
      </w:r>
    </w:p>
    <w:p w:rsidRPr="000A2068" w:rsidR="009B17BD" w:rsidRDefault="009B17BD" w14:paraId="7140FDE9" w14:textId="77777777">
      <w:pPr>
        <w:rPr>
          <w:i/>
          <w:sz w:val="24"/>
          <w:szCs w:val="24"/>
        </w:rPr>
      </w:pPr>
    </w:p>
    <w:p w:rsidRPr="000A2068" w:rsidR="009B17BD" w:rsidRDefault="00107A7B" w14:paraId="6559CAB4" w14:textId="0049B030">
      <w:pPr>
        <w:spacing w:before="1"/>
        <w:ind w:left="119" w:right="288"/>
        <w:rPr>
          <w:i/>
          <w:sz w:val="24"/>
          <w:szCs w:val="24"/>
        </w:rPr>
      </w:pPr>
      <w:r w:rsidRPr="000A2068">
        <w:rPr>
          <w:i/>
          <w:sz w:val="24"/>
          <w:szCs w:val="24"/>
        </w:rPr>
        <w:t>The total annual survey data collection cost for the contractors is $23,287.01.</w:t>
      </w:r>
      <w:r w:rsidRPr="000A2068" w:rsidR="00A21F55">
        <w:rPr>
          <w:i/>
          <w:sz w:val="24"/>
          <w:szCs w:val="24"/>
        </w:rPr>
        <w:t xml:space="preserve"> </w:t>
      </w:r>
      <w:r w:rsidRPr="000A2068">
        <w:rPr>
          <w:i/>
          <w:sz w:val="24"/>
          <w:szCs w:val="24"/>
        </w:rPr>
        <w:t xml:space="preserve"> The total annual cost for survey analysis for the contractors is $15,333.01.</w:t>
      </w:r>
      <w:r w:rsidRPr="000A2068" w:rsidR="00A21F55">
        <w:rPr>
          <w:i/>
          <w:sz w:val="24"/>
          <w:szCs w:val="24"/>
        </w:rPr>
        <w:t xml:space="preserve"> </w:t>
      </w:r>
      <w:r w:rsidRPr="000A2068">
        <w:rPr>
          <w:i/>
          <w:sz w:val="24"/>
          <w:szCs w:val="24"/>
        </w:rPr>
        <w:t xml:space="preserve"> TSA estimates a</w:t>
      </w:r>
      <w:r w:rsidRPr="000A2068" w:rsidR="00A21F55">
        <w:rPr>
          <w:i/>
          <w:sz w:val="24"/>
          <w:szCs w:val="24"/>
        </w:rPr>
        <w:t xml:space="preserve"> total </w:t>
      </w:r>
      <w:r w:rsidRPr="000A2068">
        <w:rPr>
          <w:i/>
          <w:sz w:val="24"/>
          <w:szCs w:val="24"/>
        </w:rPr>
        <w:t>annual cost of $38,620.02 to the Federal Government for contracting expenses.</w:t>
      </w:r>
    </w:p>
    <w:p w:rsidRPr="000A2068" w:rsidR="009B17BD" w:rsidRDefault="009B17BD" w14:paraId="40C24D5B" w14:textId="77777777">
      <w:pPr>
        <w:spacing w:before="11"/>
        <w:rPr>
          <w:i/>
          <w:sz w:val="24"/>
          <w:szCs w:val="24"/>
        </w:rPr>
      </w:pPr>
    </w:p>
    <w:p w:rsidRPr="000A2068" w:rsidR="009B17BD" w:rsidRDefault="00107A7B" w14:paraId="791E8076" w14:textId="281A6BCB">
      <w:pPr>
        <w:ind w:left="119" w:right="153"/>
        <w:rPr>
          <w:i/>
          <w:sz w:val="24"/>
          <w:szCs w:val="24"/>
        </w:rPr>
      </w:pPr>
      <w:r w:rsidRPr="003F64D1">
        <w:rPr>
          <w:i/>
          <w:sz w:val="24"/>
          <w:szCs w:val="24"/>
        </w:rPr>
        <w:t xml:space="preserve">TSA assumes a J-band employee will spend 40 hours annually to fulfill duties necessary to carry out the administration portion of this survey. </w:t>
      </w:r>
      <w:r w:rsidRPr="003F64D1" w:rsidR="00A21F55">
        <w:rPr>
          <w:i/>
          <w:sz w:val="24"/>
          <w:szCs w:val="24"/>
        </w:rPr>
        <w:t xml:space="preserve"> </w:t>
      </w:r>
      <w:r w:rsidRPr="003F64D1">
        <w:rPr>
          <w:i/>
          <w:sz w:val="24"/>
          <w:szCs w:val="24"/>
        </w:rPr>
        <w:t>TSA uses a fully loaded hourly compensation wage of $</w:t>
      </w:r>
      <w:r w:rsidRPr="003F64D1" w:rsidR="0054522D">
        <w:rPr>
          <w:i/>
          <w:sz w:val="24"/>
          <w:szCs w:val="24"/>
        </w:rPr>
        <w:t xml:space="preserve">78.65 </w:t>
      </w:r>
      <w:r w:rsidRPr="003F64D1">
        <w:rPr>
          <w:i/>
          <w:sz w:val="24"/>
          <w:szCs w:val="24"/>
        </w:rPr>
        <w:t>to</w:t>
      </w:r>
      <w:r w:rsidRPr="003F64D1">
        <w:rPr>
          <w:i/>
          <w:spacing w:val="-21"/>
          <w:sz w:val="24"/>
          <w:szCs w:val="24"/>
        </w:rPr>
        <w:t xml:space="preserve"> </w:t>
      </w:r>
      <w:r w:rsidRPr="003F64D1">
        <w:rPr>
          <w:i/>
          <w:sz w:val="24"/>
          <w:szCs w:val="24"/>
        </w:rPr>
        <w:t>represent the TSA employee. Based on this information, TSA estimates an annual hour burden cost of $</w:t>
      </w:r>
      <w:r w:rsidRPr="004D78F7" w:rsidR="0054522D">
        <w:rPr>
          <w:i/>
          <w:sz w:val="24"/>
          <w:szCs w:val="24"/>
        </w:rPr>
        <w:t>3,146.00</w:t>
      </w:r>
      <w:r w:rsidRPr="004D78F7">
        <w:rPr>
          <w:i/>
          <w:sz w:val="24"/>
          <w:szCs w:val="24"/>
        </w:rPr>
        <w:t xml:space="preserve"> for the TSA employee ($</w:t>
      </w:r>
      <w:r w:rsidRPr="004D78F7" w:rsidR="0054522D">
        <w:rPr>
          <w:i/>
          <w:sz w:val="24"/>
          <w:szCs w:val="24"/>
        </w:rPr>
        <w:t xml:space="preserve">78.65 </w:t>
      </w:r>
      <w:r w:rsidRPr="004D78F7">
        <w:rPr>
          <w:i/>
          <w:sz w:val="24"/>
          <w:szCs w:val="24"/>
        </w:rPr>
        <w:t>x 40 hours).  TSA assumes the J-band employee will not participate in the survey analysis component of this</w:t>
      </w:r>
      <w:r w:rsidRPr="004D78F7">
        <w:rPr>
          <w:i/>
          <w:spacing w:val="-1"/>
          <w:sz w:val="24"/>
          <w:szCs w:val="24"/>
        </w:rPr>
        <w:t xml:space="preserve"> </w:t>
      </w:r>
      <w:r w:rsidRPr="004D78F7">
        <w:rPr>
          <w:i/>
          <w:sz w:val="24"/>
          <w:szCs w:val="24"/>
        </w:rPr>
        <w:t>ICR.</w:t>
      </w:r>
    </w:p>
    <w:p w:rsidRPr="000A2068" w:rsidR="009B17BD" w:rsidRDefault="009B17BD" w14:paraId="223317FE" w14:textId="77777777">
      <w:pPr>
        <w:rPr>
          <w:i/>
          <w:sz w:val="24"/>
          <w:szCs w:val="24"/>
        </w:rPr>
      </w:pPr>
    </w:p>
    <w:p w:rsidRPr="006B1908" w:rsidR="006B1908" w:rsidP="006B1908" w:rsidRDefault="00107A7B" w14:paraId="27D5A7E8" w14:textId="77777777">
      <w:pPr>
        <w:pStyle w:val="Heading1"/>
        <w:spacing w:before="79"/>
        <w:ind w:left="0" w:right="980"/>
        <w:rPr>
          <w:b w:val="0"/>
          <w:position w:val="7"/>
        </w:rPr>
      </w:pPr>
      <w:r w:rsidRPr="006B1908">
        <w:rPr>
          <w:b w:val="0"/>
          <w:i/>
        </w:rPr>
        <w:lastRenderedPageBreak/>
        <w:t>TSA estimates a total annual cost of $</w:t>
      </w:r>
      <w:r w:rsidRPr="006B1908" w:rsidR="0054522D">
        <w:rPr>
          <w:b w:val="0"/>
          <w:i/>
        </w:rPr>
        <w:t xml:space="preserve">41,766.02 </w:t>
      </w:r>
      <w:r w:rsidRPr="006B1908">
        <w:rPr>
          <w:b w:val="0"/>
          <w:i/>
        </w:rPr>
        <w:t>to the Federal Government for this ICR ($38,620.02 contracting expenses + $</w:t>
      </w:r>
      <w:r w:rsidRPr="006B1908" w:rsidR="0054522D">
        <w:rPr>
          <w:b w:val="0"/>
          <w:i/>
        </w:rPr>
        <w:t xml:space="preserve">3,146.00 </w:t>
      </w:r>
      <w:r w:rsidRPr="006B1908">
        <w:rPr>
          <w:b w:val="0"/>
          <w:i/>
        </w:rPr>
        <w:t>TSA employee burden).</w:t>
      </w:r>
      <w:r w:rsidRPr="006B1908" w:rsidR="00A21F55">
        <w:rPr>
          <w:rStyle w:val="FootnoteReference"/>
          <w:b w:val="0"/>
          <w:i/>
        </w:rPr>
        <w:footnoteReference w:id="1"/>
      </w:r>
      <w:r w:rsidRPr="006B1908" w:rsidDel="00A21F55" w:rsidR="00A21F55">
        <w:rPr>
          <w:b w:val="0"/>
          <w:i/>
        </w:rPr>
        <w:t xml:space="preserve"> </w:t>
      </w:r>
      <w:bookmarkStart w:name="_bookmark0" w:id="1"/>
      <w:bookmarkEnd w:id="1"/>
      <w:r w:rsidRPr="006B1908">
        <w:rPr>
          <w:b w:val="0"/>
          <w:position w:val="7"/>
        </w:rPr>
        <w:t xml:space="preserve"> </w:t>
      </w:r>
    </w:p>
    <w:p w:rsidR="006B1908" w:rsidP="006B1908" w:rsidRDefault="006B1908" w14:paraId="5B6EF6BE" w14:textId="77777777">
      <w:pPr>
        <w:pStyle w:val="Heading1"/>
        <w:spacing w:before="79"/>
        <w:ind w:left="0" w:right="980"/>
        <w:rPr>
          <w:position w:val="7"/>
        </w:rPr>
      </w:pPr>
    </w:p>
    <w:p w:rsidRPr="007A5B37" w:rsidR="009B17BD" w:rsidP="006B1908" w:rsidRDefault="00107A7B" w14:paraId="62B0AF73" w14:textId="08CDD4F2">
      <w:pPr>
        <w:pStyle w:val="Heading1"/>
        <w:spacing w:before="79"/>
        <w:ind w:left="0" w:right="980"/>
      </w:pPr>
      <w:r w:rsidRPr="007A5B37">
        <w:rPr>
          <w:u w:val="thick"/>
        </w:rPr>
        <w:t>If you are conducting a focus group, survey, or plan to employ statistical methods, please provide</w:t>
      </w:r>
      <w:r w:rsidRPr="007A5B37">
        <w:t xml:space="preserve"> </w:t>
      </w:r>
      <w:r w:rsidRPr="007A5B37">
        <w:rPr>
          <w:u w:val="thick"/>
        </w:rPr>
        <w:t>answers to the following questions:</w:t>
      </w:r>
    </w:p>
    <w:p w:rsidRPr="000A2068" w:rsidR="009B17BD" w:rsidRDefault="009B17BD" w14:paraId="2F47A9F7" w14:textId="77777777">
      <w:pPr>
        <w:spacing w:before="2"/>
        <w:rPr>
          <w:b/>
          <w:sz w:val="24"/>
          <w:szCs w:val="24"/>
        </w:rPr>
      </w:pPr>
    </w:p>
    <w:p w:rsidRPr="003F64D1" w:rsidR="009B17BD" w:rsidRDefault="00107A7B" w14:paraId="6B5044BD" w14:textId="77777777">
      <w:pPr>
        <w:spacing w:before="90" w:line="274" w:lineRule="exact"/>
        <w:ind w:left="120"/>
        <w:rPr>
          <w:b/>
          <w:sz w:val="24"/>
          <w:szCs w:val="24"/>
        </w:rPr>
      </w:pPr>
      <w:r w:rsidRPr="003F64D1">
        <w:rPr>
          <w:b/>
          <w:sz w:val="24"/>
          <w:szCs w:val="24"/>
        </w:rPr>
        <w:t>The selection of your targeted respondents</w:t>
      </w:r>
    </w:p>
    <w:p w:rsidRPr="007A5B37" w:rsidR="009B17BD" w:rsidP="000A2068" w:rsidRDefault="00107A7B" w14:paraId="5BE69A69" w14:textId="05EFE8AC">
      <w:pPr>
        <w:pStyle w:val="BodyText"/>
        <w:ind w:left="479" w:right="153" w:hanging="360"/>
      </w:pPr>
      <w:r w:rsidRPr="007A5B37">
        <w:t>1. Do you have a customer list or something similar that defines the universe of potential respondents and do you have a sampling plan for selecting from this universe?</w:t>
      </w:r>
      <w:r w:rsidRPr="007A5B37" w:rsidR="00B52BC8">
        <w:t xml:space="preserve">  </w:t>
      </w:r>
      <w:r w:rsidRPr="007A5B37">
        <w:t>[X] Yes</w:t>
      </w:r>
      <w:r w:rsidRPr="007A5B37">
        <w:tab/>
      </w:r>
      <w:proofErr w:type="gramStart"/>
      <w:r w:rsidRPr="007A5B37">
        <w:t>[ ]</w:t>
      </w:r>
      <w:proofErr w:type="gramEnd"/>
      <w:r w:rsidRPr="007A5B37">
        <w:rPr>
          <w:spacing w:val="2"/>
        </w:rPr>
        <w:t xml:space="preserve"> </w:t>
      </w:r>
      <w:r w:rsidRPr="007A5B37">
        <w:t>No</w:t>
      </w:r>
    </w:p>
    <w:p w:rsidRPr="000A2068" w:rsidR="009B17BD" w:rsidRDefault="009B17BD" w14:paraId="38BE8E34" w14:textId="77777777">
      <w:pPr>
        <w:spacing w:before="9"/>
        <w:rPr>
          <w:sz w:val="24"/>
          <w:szCs w:val="24"/>
        </w:rPr>
      </w:pPr>
    </w:p>
    <w:p w:rsidRPr="007A5B37" w:rsidR="009B17BD" w:rsidRDefault="00107A7B" w14:paraId="016240F4" w14:textId="77777777">
      <w:pPr>
        <w:pStyle w:val="BodyText"/>
        <w:ind w:left="120" w:right="153"/>
      </w:pPr>
      <w:r w:rsidRPr="007A5B37">
        <w:t xml:space="preserve">If the answer is yes, please </w:t>
      </w:r>
      <w:proofErr w:type="gramStart"/>
      <w:r w:rsidRPr="007A5B37">
        <w:t>provide</w:t>
      </w:r>
      <w:proofErr w:type="gramEnd"/>
      <w:r w:rsidRPr="007A5B37">
        <w:t xml:space="preserve"> a description of both below (or attach the sampling plan)? If the answer is no, please provide a description of how you plan to identify your potential group of respondents and how you will select them?</w:t>
      </w:r>
    </w:p>
    <w:p w:rsidRPr="003F64D1" w:rsidR="009B17BD" w:rsidRDefault="009B17BD" w14:paraId="31627EDF" w14:textId="77777777">
      <w:pPr>
        <w:spacing w:before="7"/>
        <w:rPr>
          <w:sz w:val="24"/>
          <w:szCs w:val="24"/>
        </w:rPr>
      </w:pPr>
    </w:p>
    <w:p w:rsidRPr="000A2068" w:rsidR="00583956" w:rsidP="006B1908" w:rsidRDefault="00107A7B" w14:paraId="2AAA0DA0" w14:textId="25D49BAC">
      <w:pPr>
        <w:ind w:left="120"/>
        <w:rPr>
          <w:i/>
          <w:sz w:val="24"/>
          <w:szCs w:val="24"/>
        </w:rPr>
      </w:pPr>
      <w:r w:rsidRPr="000A2068">
        <w:rPr>
          <w:i/>
          <w:sz w:val="24"/>
          <w:szCs w:val="24"/>
        </w:rPr>
        <w:t>TSA’s potential group of survey respondents will consist of a sample of passengers (</w:t>
      </w:r>
      <w:r w:rsidRPr="000A2068">
        <w:rPr>
          <w:sz w:val="24"/>
          <w:szCs w:val="24"/>
        </w:rPr>
        <w:t>e.g</w:t>
      </w:r>
      <w:r w:rsidRPr="000A2068">
        <w:rPr>
          <w:i/>
          <w:sz w:val="24"/>
          <w:szCs w:val="24"/>
        </w:rPr>
        <w:t xml:space="preserve">., every 10th passenger) traversing the security screening checkpoint at an airport(s) who volunteer to use the </w:t>
      </w:r>
      <w:r w:rsidRPr="000A2068" w:rsidR="00B52BC8">
        <w:rPr>
          <w:i/>
          <w:sz w:val="24"/>
          <w:szCs w:val="24"/>
        </w:rPr>
        <w:t>R</w:t>
      </w:r>
      <w:r w:rsidRPr="000A2068">
        <w:rPr>
          <w:i/>
          <w:sz w:val="24"/>
          <w:szCs w:val="24"/>
        </w:rPr>
        <w:t xml:space="preserve">ed </w:t>
      </w:r>
      <w:proofErr w:type="spellStart"/>
      <w:r w:rsidRPr="000A2068" w:rsidR="00B52BC8">
        <w:rPr>
          <w:i/>
          <w:sz w:val="24"/>
          <w:szCs w:val="24"/>
        </w:rPr>
        <w:t>P</w:t>
      </w:r>
      <w:r w:rsidRPr="000A2068">
        <w:rPr>
          <w:i/>
          <w:sz w:val="24"/>
          <w:szCs w:val="24"/>
        </w:rPr>
        <w:t>ax</w:t>
      </w:r>
      <w:proofErr w:type="spellEnd"/>
      <w:r w:rsidRPr="000A2068">
        <w:rPr>
          <w:i/>
          <w:sz w:val="24"/>
          <w:szCs w:val="24"/>
        </w:rPr>
        <w:t xml:space="preserve"> </w:t>
      </w:r>
      <w:r w:rsidR="003F64D1">
        <w:rPr>
          <w:i/>
          <w:sz w:val="24"/>
          <w:szCs w:val="24"/>
        </w:rPr>
        <w:t>S</w:t>
      </w:r>
      <w:r w:rsidRPr="000A2068" w:rsidR="003F64D1">
        <w:rPr>
          <w:i/>
          <w:sz w:val="24"/>
          <w:szCs w:val="24"/>
        </w:rPr>
        <w:t>ystem</w:t>
      </w:r>
      <w:r w:rsidRPr="000A2068" w:rsidR="00903452">
        <w:rPr>
          <w:i/>
          <w:sz w:val="24"/>
          <w:szCs w:val="24"/>
        </w:rPr>
        <w:t>.</w:t>
      </w:r>
      <w:r w:rsidRPr="000A2068" w:rsidR="00B52BC8">
        <w:rPr>
          <w:i/>
          <w:sz w:val="24"/>
          <w:szCs w:val="24"/>
        </w:rPr>
        <w:t xml:space="preserve"> </w:t>
      </w:r>
      <w:r w:rsidRPr="000A2068">
        <w:rPr>
          <w:i/>
          <w:sz w:val="24"/>
          <w:szCs w:val="24"/>
        </w:rPr>
        <w:t xml:space="preserve"> </w:t>
      </w:r>
      <w:r w:rsidRPr="000A2068" w:rsidR="005614A0">
        <w:rPr>
          <w:i/>
          <w:sz w:val="24"/>
          <w:szCs w:val="24"/>
        </w:rPr>
        <w:t xml:space="preserve">TSA’s survey administrators equipped with a tablet </w:t>
      </w:r>
      <w:r w:rsidRPr="000A2068">
        <w:rPr>
          <w:i/>
          <w:sz w:val="24"/>
          <w:szCs w:val="24"/>
        </w:rPr>
        <w:t>will approach passengers after they use the technology and ask them if they would be willing to take a 2-minute voluntary survey</w:t>
      </w:r>
      <w:r w:rsidRPr="000A2068" w:rsidR="005614A0">
        <w:rPr>
          <w:i/>
          <w:sz w:val="24"/>
          <w:szCs w:val="24"/>
        </w:rPr>
        <w:t xml:space="preserve"> electronically</w:t>
      </w:r>
      <w:r w:rsidRPr="000A2068">
        <w:rPr>
          <w:i/>
          <w:sz w:val="24"/>
          <w:szCs w:val="24"/>
        </w:rPr>
        <w:t>.</w:t>
      </w:r>
      <w:r w:rsidRPr="000A2068" w:rsidR="00583956">
        <w:rPr>
          <w:sz w:val="24"/>
          <w:szCs w:val="24"/>
        </w:rPr>
        <w:t xml:space="preserve"> </w:t>
      </w:r>
      <w:r w:rsidRPr="000A2068" w:rsidR="00B52BC8">
        <w:rPr>
          <w:sz w:val="24"/>
          <w:szCs w:val="24"/>
        </w:rPr>
        <w:t xml:space="preserve"> </w:t>
      </w:r>
      <w:r w:rsidRPr="000A2068" w:rsidR="00583956">
        <w:rPr>
          <w:i/>
          <w:sz w:val="24"/>
          <w:szCs w:val="24"/>
        </w:rPr>
        <w:t xml:space="preserve">The </w:t>
      </w:r>
      <w:r w:rsidRPr="000A2068" w:rsidR="00B52BC8">
        <w:rPr>
          <w:i/>
          <w:sz w:val="24"/>
          <w:szCs w:val="24"/>
        </w:rPr>
        <w:t xml:space="preserve">survey </w:t>
      </w:r>
      <w:r w:rsidRPr="000A2068" w:rsidR="00583956">
        <w:rPr>
          <w:i/>
          <w:sz w:val="24"/>
          <w:szCs w:val="24"/>
        </w:rPr>
        <w:t xml:space="preserve">administrator will </w:t>
      </w:r>
      <w:r w:rsidRPr="000A2068" w:rsidR="005614A0">
        <w:rPr>
          <w:i/>
          <w:sz w:val="24"/>
          <w:szCs w:val="24"/>
        </w:rPr>
        <w:t xml:space="preserve">read the survey questions to the passengers verbally and enter the responses on the tablet.  If passenger prefers, they may take the survey electronically at their convenience and will be given a notecard similar to the one enclosed.  The notecard will have the </w:t>
      </w:r>
      <w:r w:rsidRPr="000A2068" w:rsidR="00B52BC8">
        <w:rPr>
          <w:i/>
          <w:sz w:val="24"/>
          <w:szCs w:val="24"/>
        </w:rPr>
        <w:t xml:space="preserve">active </w:t>
      </w:r>
      <w:r w:rsidRPr="000A2068" w:rsidR="005614A0">
        <w:rPr>
          <w:i/>
          <w:sz w:val="24"/>
          <w:szCs w:val="24"/>
        </w:rPr>
        <w:t>link for the survey and the PRA Burden Statement.</w:t>
      </w:r>
    </w:p>
    <w:p w:rsidRPr="003F64D1" w:rsidR="009B17BD" w:rsidRDefault="009B17BD" w14:paraId="2BE68E24" w14:textId="77777777">
      <w:pPr>
        <w:spacing w:before="6"/>
        <w:rPr>
          <w:i/>
          <w:sz w:val="24"/>
          <w:szCs w:val="24"/>
        </w:rPr>
      </w:pPr>
    </w:p>
    <w:p w:rsidRPr="007A5B37" w:rsidR="009B17BD" w:rsidRDefault="00107A7B" w14:paraId="46E7D78A" w14:textId="77777777">
      <w:pPr>
        <w:pStyle w:val="Heading1"/>
        <w:spacing w:line="274" w:lineRule="exact"/>
      </w:pPr>
      <w:r w:rsidRPr="007A5B37">
        <w:t>Administration of the Instrument</w:t>
      </w:r>
    </w:p>
    <w:p w:rsidRPr="003F64D1" w:rsidR="007A5B37" w:rsidP="000A2068" w:rsidRDefault="00107A7B" w14:paraId="1FF6C434" w14:textId="77777777">
      <w:pPr>
        <w:pStyle w:val="ListParagraph"/>
        <w:numPr>
          <w:ilvl w:val="0"/>
          <w:numId w:val="1"/>
        </w:numPr>
        <w:tabs>
          <w:tab w:val="left" w:pos="480"/>
        </w:tabs>
        <w:ind w:left="720" w:hanging="720"/>
        <w:rPr>
          <w:sz w:val="24"/>
          <w:szCs w:val="24"/>
        </w:rPr>
      </w:pPr>
      <w:r w:rsidRPr="003F64D1">
        <w:rPr>
          <w:sz w:val="24"/>
          <w:szCs w:val="24"/>
        </w:rPr>
        <w:t>How will you collect the information? (Check all that</w:t>
      </w:r>
      <w:r w:rsidRPr="003F64D1">
        <w:rPr>
          <w:spacing w:val="-18"/>
          <w:sz w:val="24"/>
          <w:szCs w:val="24"/>
        </w:rPr>
        <w:t xml:space="preserve"> </w:t>
      </w:r>
      <w:r w:rsidRPr="003F64D1">
        <w:rPr>
          <w:sz w:val="24"/>
          <w:szCs w:val="24"/>
        </w:rPr>
        <w:t xml:space="preserve">apply) </w:t>
      </w:r>
    </w:p>
    <w:p w:rsidRPr="003F64D1" w:rsidR="009B17BD" w:rsidP="000A2068" w:rsidRDefault="00107A7B" w14:paraId="4744A884" w14:textId="5661823A">
      <w:pPr>
        <w:pStyle w:val="ListParagraph"/>
        <w:tabs>
          <w:tab w:val="left" w:pos="480"/>
        </w:tabs>
        <w:ind w:left="720" w:firstLine="0"/>
        <w:rPr>
          <w:sz w:val="24"/>
          <w:szCs w:val="24"/>
        </w:rPr>
      </w:pPr>
      <w:r w:rsidRPr="003F64D1">
        <w:rPr>
          <w:sz w:val="24"/>
          <w:szCs w:val="24"/>
        </w:rPr>
        <w:t xml:space="preserve">[ </w:t>
      </w:r>
      <w:bookmarkStart w:name="_GoBack" w:id="2"/>
      <w:r w:rsidR="00990464">
        <w:rPr>
          <w:sz w:val="24"/>
          <w:szCs w:val="24"/>
        </w:rPr>
        <w:t>X</w:t>
      </w:r>
      <w:bookmarkEnd w:id="2"/>
      <w:r w:rsidRPr="003F64D1">
        <w:rPr>
          <w:sz w:val="24"/>
          <w:szCs w:val="24"/>
        </w:rPr>
        <w:t>] Web-based or other forms of Social</w:t>
      </w:r>
      <w:r w:rsidRPr="003F64D1">
        <w:rPr>
          <w:spacing w:val="-5"/>
          <w:sz w:val="24"/>
          <w:szCs w:val="24"/>
        </w:rPr>
        <w:t xml:space="preserve"> </w:t>
      </w:r>
      <w:r w:rsidRPr="003F64D1">
        <w:rPr>
          <w:sz w:val="24"/>
          <w:szCs w:val="24"/>
        </w:rPr>
        <w:t>Media</w:t>
      </w:r>
    </w:p>
    <w:p w:rsidRPr="007A5B37" w:rsidR="009B17BD" w:rsidP="000A2068" w:rsidRDefault="00107A7B" w14:paraId="3001B28F" w14:textId="77777777">
      <w:pPr>
        <w:pStyle w:val="BodyText"/>
        <w:ind w:left="720"/>
      </w:pPr>
      <w:proofErr w:type="gramStart"/>
      <w:r w:rsidRPr="007A5B37">
        <w:t>[ ]</w:t>
      </w:r>
      <w:proofErr w:type="gramEnd"/>
      <w:r w:rsidRPr="007A5B37">
        <w:t xml:space="preserve"> Telephone</w:t>
      </w:r>
    </w:p>
    <w:p w:rsidRPr="007A5B37" w:rsidR="00B52BC8" w:rsidP="000A2068" w:rsidRDefault="00107A7B" w14:paraId="7A0E9AF0" w14:textId="512D1658">
      <w:pPr>
        <w:pStyle w:val="BodyText"/>
        <w:ind w:left="720"/>
      </w:pPr>
      <w:r w:rsidRPr="007A5B37">
        <w:t>[X] In-person</w:t>
      </w:r>
    </w:p>
    <w:p w:rsidRPr="007A5B37" w:rsidR="009B17BD" w:rsidP="000A2068" w:rsidRDefault="00107A7B" w14:paraId="4C2BF349" w14:textId="74C4D815">
      <w:pPr>
        <w:pStyle w:val="BodyText"/>
        <w:ind w:left="720"/>
      </w:pPr>
      <w:proofErr w:type="gramStart"/>
      <w:r w:rsidRPr="007A5B37">
        <w:t>[ ]</w:t>
      </w:r>
      <w:proofErr w:type="gramEnd"/>
      <w:r w:rsidRPr="007A5B37">
        <w:t xml:space="preserve"> Mail</w:t>
      </w:r>
    </w:p>
    <w:p w:rsidRPr="007A5B37" w:rsidR="009B17BD" w:rsidP="000A2068" w:rsidRDefault="00107A7B" w14:paraId="4D212178" w14:textId="77777777">
      <w:pPr>
        <w:pStyle w:val="BodyText"/>
        <w:ind w:left="720"/>
      </w:pPr>
      <w:proofErr w:type="gramStart"/>
      <w:r w:rsidRPr="007A5B37">
        <w:t>[ ]</w:t>
      </w:r>
      <w:proofErr w:type="gramEnd"/>
      <w:r w:rsidRPr="007A5B37">
        <w:t xml:space="preserve"> Other, Explain</w:t>
      </w:r>
    </w:p>
    <w:p w:rsidRPr="000A2068" w:rsidR="009B17BD" w:rsidRDefault="009B17BD" w14:paraId="0B0DCC4B" w14:textId="77777777">
      <w:pPr>
        <w:spacing w:before="9"/>
        <w:rPr>
          <w:sz w:val="24"/>
          <w:szCs w:val="24"/>
        </w:rPr>
      </w:pPr>
    </w:p>
    <w:p w:rsidRPr="003F64D1" w:rsidR="009B17BD" w:rsidRDefault="00107A7B" w14:paraId="2B63089A" w14:textId="77777777">
      <w:pPr>
        <w:pStyle w:val="ListParagraph"/>
        <w:numPr>
          <w:ilvl w:val="0"/>
          <w:numId w:val="1"/>
        </w:numPr>
        <w:tabs>
          <w:tab w:val="left" w:pos="480"/>
        </w:tabs>
        <w:ind w:left="480"/>
        <w:rPr>
          <w:sz w:val="24"/>
          <w:szCs w:val="24"/>
        </w:rPr>
      </w:pPr>
      <w:r w:rsidRPr="003F64D1">
        <w:rPr>
          <w:sz w:val="24"/>
          <w:szCs w:val="24"/>
        </w:rPr>
        <w:t xml:space="preserve">Will interviewers or facilitators be used? [X] Yes </w:t>
      </w:r>
      <w:proofErr w:type="gramStart"/>
      <w:r w:rsidRPr="003F64D1">
        <w:rPr>
          <w:sz w:val="24"/>
          <w:szCs w:val="24"/>
        </w:rPr>
        <w:t>[ ]</w:t>
      </w:r>
      <w:proofErr w:type="gramEnd"/>
      <w:r w:rsidRPr="003F64D1">
        <w:rPr>
          <w:spacing w:val="-2"/>
          <w:sz w:val="24"/>
          <w:szCs w:val="24"/>
        </w:rPr>
        <w:t xml:space="preserve"> </w:t>
      </w:r>
      <w:r w:rsidRPr="003F64D1">
        <w:rPr>
          <w:sz w:val="24"/>
          <w:szCs w:val="24"/>
        </w:rPr>
        <w:t>No</w:t>
      </w:r>
    </w:p>
    <w:p w:rsidRPr="004D78F7" w:rsidR="009B17BD" w:rsidRDefault="009B17BD" w14:paraId="114DCDFF" w14:textId="77777777">
      <w:pPr>
        <w:spacing w:before="5"/>
        <w:rPr>
          <w:sz w:val="24"/>
          <w:szCs w:val="24"/>
        </w:rPr>
      </w:pPr>
    </w:p>
    <w:p w:rsidRPr="007A5B37" w:rsidR="009B17BD" w:rsidRDefault="00107A7B" w14:paraId="70E45F23" w14:textId="77777777">
      <w:pPr>
        <w:pStyle w:val="Heading1"/>
      </w:pPr>
      <w:r w:rsidRPr="007A5B37">
        <w:t>Please make sure that all instruments, instructions, and scripts are submitted with the request.</w:t>
      </w:r>
    </w:p>
    <w:sectPr w:rsidRPr="007A5B37" w:rsidR="009B17BD" w:rsidSect="000A2068">
      <w:footerReference w:type="default" r:id="rId14"/>
      <w:pgSz w:w="12240" w:h="15840"/>
      <w:pgMar w:top="1440" w:right="1440" w:bottom="1440" w:left="1440" w:header="0" w:footer="67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957FD" w14:textId="77777777" w:rsidR="003571FA" w:rsidRDefault="003571FA">
      <w:r>
        <w:separator/>
      </w:r>
    </w:p>
  </w:endnote>
  <w:endnote w:type="continuationSeparator" w:id="0">
    <w:p w14:paraId="66F215AA" w14:textId="77777777" w:rsidR="003571FA" w:rsidRDefault="00357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34136" w14:textId="77777777" w:rsidR="009B17BD" w:rsidRDefault="00903452">
    <w:pPr>
      <w:pStyle w:val="BodyText"/>
      <w:spacing w:line="14" w:lineRule="auto"/>
      <w:rPr>
        <w:sz w:val="20"/>
      </w:rPr>
    </w:pPr>
    <w:r>
      <w:rPr>
        <w:noProof/>
        <w:lang w:bidi="ar-SA"/>
      </w:rPr>
      <mc:AlternateContent>
        <mc:Choice Requires="wps">
          <w:drawing>
            <wp:anchor distT="0" distB="0" distL="114300" distR="114300" simplePos="0" relativeHeight="251659776" behindDoc="1" locked="0" layoutInCell="1" allowOverlap="1" wp14:anchorId="1DEE14A2" wp14:editId="519A4020">
              <wp:simplePos x="0" y="0"/>
              <wp:positionH relativeFrom="page">
                <wp:posOffset>3816350</wp:posOffset>
              </wp:positionH>
              <wp:positionV relativeFrom="page">
                <wp:posOffset>9444990</wp:posOffset>
              </wp:positionV>
              <wp:extent cx="1397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B6C73" w14:textId="7A1165BC" w:rsidR="009B17BD" w:rsidRDefault="00107A7B">
                          <w:pPr>
                            <w:spacing w:before="10"/>
                            <w:ind w:left="60"/>
                            <w:rPr>
                              <w:sz w:val="20"/>
                            </w:rPr>
                          </w:pPr>
                          <w:r>
                            <w:fldChar w:fldCharType="begin"/>
                          </w:r>
                          <w:r>
                            <w:rPr>
                              <w:w w:val="99"/>
                              <w:sz w:val="20"/>
                            </w:rPr>
                            <w:instrText xml:space="preserve"> PAGE </w:instrText>
                          </w:r>
                          <w:r>
                            <w:fldChar w:fldCharType="separate"/>
                          </w:r>
                          <w:r w:rsidR="00990464">
                            <w:rPr>
                              <w:noProof/>
                              <w:w w:val="99"/>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E14A2" id="_x0000_t202" coordsize="21600,21600" o:spt="202" path="m,l,21600r21600,l21600,xe">
              <v:stroke joinstyle="miter"/>
              <v:path gradientshapeok="t" o:connecttype="rect"/>
            </v:shapetype>
            <v:shape id="Text Box 1" o:spid="_x0000_s1031" type="#_x0000_t202" style="position:absolute;margin-left:300.5pt;margin-top:743.7pt;width:11pt;height:13.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" filled="f" stroked="f">
              <v:textbox inset="0,0,0,0">
                <w:txbxContent>
                  <w:p w14:paraId="4C4B6C73" w14:textId="7A1165BC" w:rsidR="009B17BD" w:rsidRDefault="00107A7B">
                    <w:pPr>
                      <w:spacing w:before="10"/>
                      <w:ind w:left="60"/>
                      <w:rPr>
                        <w:sz w:val="20"/>
                      </w:rPr>
                    </w:pPr>
                    <w:r>
                      <w:fldChar w:fldCharType="begin"/>
                    </w:r>
                    <w:r>
                      <w:rPr>
                        <w:w w:val="99"/>
                        <w:sz w:val="20"/>
                      </w:rPr>
                      <w:instrText xml:space="preserve"> PAGE </w:instrText>
                    </w:r>
                    <w:r>
                      <w:fldChar w:fldCharType="separate"/>
                    </w:r>
                    <w:r w:rsidR="00990464">
                      <w:rPr>
                        <w:noProof/>
                        <w:w w:val="99"/>
                        <w:sz w:val="20"/>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EE2D7" w14:textId="77777777" w:rsidR="003571FA" w:rsidRDefault="003571FA">
      <w:r>
        <w:separator/>
      </w:r>
    </w:p>
  </w:footnote>
  <w:footnote w:type="continuationSeparator" w:id="0">
    <w:p w14:paraId="6091958C" w14:textId="77777777" w:rsidR="003571FA" w:rsidRDefault="003571FA">
      <w:r>
        <w:continuationSeparator/>
      </w:r>
    </w:p>
  </w:footnote>
  <w:footnote w:id="1">
    <w:p w14:paraId="63DA7EA5" w14:textId="643FC3D1" w:rsidR="00A21F55" w:rsidRDefault="00A21F55">
      <w:pPr>
        <w:pStyle w:val="FootnoteText"/>
      </w:pPr>
      <w:r>
        <w:rPr>
          <w:rStyle w:val="FootnoteReference"/>
        </w:rPr>
        <w:footnoteRef/>
      </w:r>
      <w:r>
        <w:t xml:space="preserve"> </w:t>
      </w:r>
      <w:r w:rsidRPr="005A6564">
        <w:rPr>
          <w:lang w:bidi="ar-SA"/>
        </w:rPr>
        <w:t xml:space="preserve">Employer costs for employee compensation based on average wages and salaries of $37.03/hour, U.S. Bureau of Labor Statistics.  Release date December 18, 2019.  </w:t>
      </w:r>
      <w:hyperlink r:id="rId1" w:history="1">
        <w:r w:rsidRPr="005A6564">
          <w:rPr>
            <w:color w:val="0000FF" w:themeColor="hyperlink"/>
            <w:u w:val="single"/>
            <w:lang w:bidi="ar-SA"/>
          </w:rPr>
          <w:t>https://www.bls.gov/news.release/archives/ecec_12182019.htm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CB20F4"/>
    <w:multiLevelType w:val="hybridMultilevel"/>
    <w:tmpl w:val="EB166F86"/>
    <w:lvl w:ilvl="0" w:tplc="CB6C7808">
      <w:start w:val="1"/>
      <w:numFmt w:val="decimal"/>
      <w:lvlText w:val="%1."/>
      <w:lvlJc w:val="left"/>
      <w:pPr>
        <w:ind w:left="480" w:hanging="360"/>
        <w:jc w:val="left"/>
      </w:pPr>
      <w:rPr>
        <w:rFonts w:ascii="Times New Roman" w:eastAsia="Times New Roman" w:hAnsi="Times New Roman" w:cs="Times New Roman" w:hint="default"/>
        <w:spacing w:val="-5"/>
        <w:w w:val="100"/>
        <w:sz w:val="24"/>
        <w:szCs w:val="24"/>
        <w:lang w:val="en-US" w:eastAsia="en-US" w:bidi="en-US"/>
      </w:rPr>
    </w:lvl>
    <w:lvl w:ilvl="1" w:tplc="716CC858">
      <w:numFmt w:val="bullet"/>
      <w:lvlText w:val="•"/>
      <w:lvlJc w:val="left"/>
      <w:pPr>
        <w:ind w:left="1536" w:hanging="360"/>
      </w:pPr>
      <w:rPr>
        <w:rFonts w:hint="default"/>
        <w:lang w:val="en-US" w:eastAsia="en-US" w:bidi="en-US"/>
      </w:rPr>
    </w:lvl>
    <w:lvl w:ilvl="2" w:tplc="6108D708">
      <w:numFmt w:val="bullet"/>
      <w:lvlText w:val="•"/>
      <w:lvlJc w:val="left"/>
      <w:pPr>
        <w:ind w:left="2592" w:hanging="360"/>
      </w:pPr>
      <w:rPr>
        <w:rFonts w:hint="default"/>
        <w:lang w:val="en-US" w:eastAsia="en-US" w:bidi="en-US"/>
      </w:rPr>
    </w:lvl>
    <w:lvl w:ilvl="3" w:tplc="03CCF1D0">
      <w:numFmt w:val="bullet"/>
      <w:lvlText w:val="•"/>
      <w:lvlJc w:val="left"/>
      <w:pPr>
        <w:ind w:left="3648" w:hanging="360"/>
      </w:pPr>
      <w:rPr>
        <w:rFonts w:hint="default"/>
        <w:lang w:val="en-US" w:eastAsia="en-US" w:bidi="en-US"/>
      </w:rPr>
    </w:lvl>
    <w:lvl w:ilvl="4" w:tplc="5568CFEA">
      <w:numFmt w:val="bullet"/>
      <w:lvlText w:val="•"/>
      <w:lvlJc w:val="left"/>
      <w:pPr>
        <w:ind w:left="4704" w:hanging="360"/>
      </w:pPr>
      <w:rPr>
        <w:rFonts w:hint="default"/>
        <w:lang w:val="en-US" w:eastAsia="en-US" w:bidi="en-US"/>
      </w:rPr>
    </w:lvl>
    <w:lvl w:ilvl="5" w:tplc="FE7A2604">
      <w:numFmt w:val="bullet"/>
      <w:lvlText w:val="•"/>
      <w:lvlJc w:val="left"/>
      <w:pPr>
        <w:ind w:left="5760" w:hanging="360"/>
      </w:pPr>
      <w:rPr>
        <w:rFonts w:hint="default"/>
        <w:lang w:val="en-US" w:eastAsia="en-US" w:bidi="en-US"/>
      </w:rPr>
    </w:lvl>
    <w:lvl w:ilvl="6" w:tplc="C43250A0">
      <w:numFmt w:val="bullet"/>
      <w:lvlText w:val="•"/>
      <w:lvlJc w:val="left"/>
      <w:pPr>
        <w:ind w:left="6816" w:hanging="360"/>
      </w:pPr>
      <w:rPr>
        <w:rFonts w:hint="default"/>
        <w:lang w:val="en-US" w:eastAsia="en-US" w:bidi="en-US"/>
      </w:rPr>
    </w:lvl>
    <w:lvl w:ilvl="7" w:tplc="792C2B86">
      <w:numFmt w:val="bullet"/>
      <w:lvlText w:val="•"/>
      <w:lvlJc w:val="left"/>
      <w:pPr>
        <w:ind w:left="7872" w:hanging="360"/>
      </w:pPr>
      <w:rPr>
        <w:rFonts w:hint="default"/>
        <w:lang w:val="en-US" w:eastAsia="en-US" w:bidi="en-US"/>
      </w:rPr>
    </w:lvl>
    <w:lvl w:ilvl="8" w:tplc="0EE2410C">
      <w:numFmt w:val="bullet"/>
      <w:lvlText w:val="•"/>
      <w:lvlJc w:val="left"/>
      <w:pPr>
        <w:ind w:left="8928" w:hanging="360"/>
      </w:pPr>
      <w:rPr>
        <w:rFonts w:hint="default"/>
        <w:lang w:val="en-US" w:eastAsia="en-US" w:bidi="en-US"/>
      </w:rPr>
    </w:lvl>
  </w:abstractNum>
  <w:abstractNum w:abstractNumId="1" w15:restartNumberingAfterBreak="0">
    <w:nsid w:val="56275ED2"/>
    <w:multiLevelType w:val="hybridMultilevel"/>
    <w:tmpl w:val="E054B302"/>
    <w:lvl w:ilvl="0" w:tplc="E95C18F8">
      <w:start w:val="1"/>
      <w:numFmt w:val="decimal"/>
      <w:lvlText w:val="%1."/>
      <w:lvlJc w:val="left"/>
      <w:pPr>
        <w:ind w:left="840" w:hanging="360"/>
        <w:jc w:val="left"/>
      </w:pPr>
      <w:rPr>
        <w:rFonts w:ascii="Times New Roman" w:eastAsia="Times New Roman" w:hAnsi="Times New Roman" w:cs="Times New Roman" w:hint="default"/>
        <w:spacing w:val="-5"/>
        <w:w w:val="100"/>
        <w:sz w:val="24"/>
        <w:szCs w:val="24"/>
        <w:lang w:val="en-US" w:eastAsia="en-US" w:bidi="en-US"/>
      </w:rPr>
    </w:lvl>
    <w:lvl w:ilvl="1" w:tplc="66A4256E">
      <w:numFmt w:val="bullet"/>
      <w:lvlText w:val="•"/>
      <w:lvlJc w:val="left"/>
      <w:pPr>
        <w:ind w:left="1860" w:hanging="360"/>
      </w:pPr>
      <w:rPr>
        <w:rFonts w:hint="default"/>
        <w:lang w:val="en-US" w:eastAsia="en-US" w:bidi="en-US"/>
      </w:rPr>
    </w:lvl>
    <w:lvl w:ilvl="2" w:tplc="7AE2BEF2">
      <w:numFmt w:val="bullet"/>
      <w:lvlText w:val="•"/>
      <w:lvlJc w:val="left"/>
      <w:pPr>
        <w:ind w:left="2880" w:hanging="360"/>
      </w:pPr>
      <w:rPr>
        <w:rFonts w:hint="default"/>
        <w:lang w:val="en-US" w:eastAsia="en-US" w:bidi="en-US"/>
      </w:rPr>
    </w:lvl>
    <w:lvl w:ilvl="3" w:tplc="EF7C2FDE">
      <w:numFmt w:val="bullet"/>
      <w:lvlText w:val="•"/>
      <w:lvlJc w:val="left"/>
      <w:pPr>
        <w:ind w:left="3900" w:hanging="360"/>
      </w:pPr>
      <w:rPr>
        <w:rFonts w:hint="default"/>
        <w:lang w:val="en-US" w:eastAsia="en-US" w:bidi="en-US"/>
      </w:rPr>
    </w:lvl>
    <w:lvl w:ilvl="4" w:tplc="A75855F6">
      <w:numFmt w:val="bullet"/>
      <w:lvlText w:val="•"/>
      <w:lvlJc w:val="left"/>
      <w:pPr>
        <w:ind w:left="4920" w:hanging="360"/>
      </w:pPr>
      <w:rPr>
        <w:rFonts w:hint="default"/>
        <w:lang w:val="en-US" w:eastAsia="en-US" w:bidi="en-US"/>
      </w:rPr>
    </w:lvl>
    <w:lvl w:ilvl="5" w:tplc="2A5C50C6">
      <w:numFmt w:val="bullet"/>
      <w:lvlText w:val="•"/>
      <w:lvlJc w:val="left"/>
      <w:pPr>
        <w:ind w:left="5940" w:hanging="360"/>
      </w:pPr>
      <w:rPr>
        <w:rFonts w:hint="default"/>
        <w:lang w:val="en-US" w:eastAsia="en-US" w:bidi="en-US"/>
      </w:rPr>
    </w:lvl>
    <w:lvl w:ilvl="6" w:tplc="46BACBC2">
      <w:numFmt w:val="bullet"/>
      <w:lvlText w:val="•"/>
      <w:lvlJc w:val="left"/>
      <w:pPr>
        <w:ind w:left="6960" w:hanging="360"/>
      </w:pPr>
      <w:rPr>
        <w:rFonts w:hint="default"/>
        <w:lang w:val="en-US" w:eastAsia="en-US" w:bidi="en-US"/>
      </w:rPr>
    </w:lvl>
    <w:lvl w:ilvl="7" w:tplc="527278D8">
      <w:numFmt w:val="bullet"/>
      <w:lvlText w:val="•"/>
      <w:lvlJc w:val="left"/>
      <w:pPr>
        <w:ind w:left="7980" w:hanging="360"/>
      </w:pPr>
      <w:rPr>
        <w:rFonts w:hint="default"/>
        <w:lang w:val="en-US" w:eastAsia="en-US" w:bidi="en-US"/>
      </w:rPr>
    </w:lvl>
    <w:lvl w:ilvl="8" w:tplc="99246906">
      <w:numFmt w:val="bullet"/>
      <w:lvlText w:val="•"/>
      <w:lvlJc w:val="left"/>
      <w:pPr>
        <w:ind w:left="9000" w:hanging="360"/>
      </w:pPr>
      <w:rPr>
        <w:rFonts w:hint="default"/>
        <w:lang w:val="en-US" w:eastAsia="en-US" w:bidi="en-US"/>
      </w:rPr>
    </w:lvl>
  </w:abstractNum>
  <w:abstractNum w:abstractNumId="2" w15:restartNumberingAfterBreak="0">
    <w:nsid w:val="79D06CDE"/>
    <w:multiLevelType w:val="hybridMultilevel"/>
    <w:tmpl w:val="BD96D7C6"/>
    <w:lvl w:ilvl="0" w:tplc="4FD04A62">
      <w:start w:val="1"/>
      <w:numFmt w:val="decimal"/>
      <w:lvlText w:val="%1."/>
      <w:lvlJc w:val="left"/>
      <w:pPr>
        <w:ind w:left="480" w:hanging="360"/>
        <w:jc w:val="left"/>
      </w:pPr>
      <w:rPr>
        <w:rFonts w:ascii="Times New Roman" w:eastAsia="Times New Roman" w:hAnsi="Times New Roman" w:cs="Times New Roman" w:hint="default"/>
        <w:spacing w:val="-5"/>
        <w:w w:val="100"/>
        <w:sz w:val="24"/>
        <w:szCs w:val="24"/>
        <w:lang w:val="en-US" w:eastAsia="en-US" w:bidi="en-US"/>
      </w:rPr>
    </w:lvl>
    <w:lvl w:ilvl="1" w:tplc="0B7E21EE">
      <w:numFmt w:val="bullet"/>
      <w:lvlText w:val="•"/>
      <w:lvlJc w:val="left"/>
      <w:pPr>
        <w:ind w:left="1536" w:hanging="360"/>
      </w:pPr>
      <w:rPr>
        <w:rFonts w:hint="default"/>
        <w:lang w:val="en-US" w:eastAsia="en-US" w:bidi="en-US"/>
      </w:rPr>
    </w:lvl>
    <w:lvl w:ilvl="2" w:tplc="060E8A1E">
      <w:numFmt w:val="bullet"/>
      <w:lvlText w:val="•"/>
      <w:lvlJc w:val="left"/>
      <w:pPr>
        <w:ind w:left="2592" w:hanging="360"/>
      </w:pPr>
      <w:rPr>
        <w:rFonts w:hint="default"/>
        <w:lang w:val="en-US" w:eastAsia="en-US" w:bidi="en-US"/>
      </w:rPr>
    </w:lvl>
    <w:lvl w:ilvl="3" w:tplc="193A03E8">
      <w:numFmt w:val="bullet"/>
      <w:lvlText w:val="•"/>
      <w:lvlJc w:val="left"/>
      <w:pPr>
        <w:ind w:left="3648" w:hanging="360"/>
      </w:pPr>
      <w:rPr>
        <w:rFonts w:hint="default"/>
        <w:lang w:val="en-US" w:eastAsia="en-US" w:bidi="en-US"/>
      </w:rPr>
    </w:lvl>
    <w:lvl w:ilvl="4" w:tplc="2F683182">
      <w:numFmt w:val="bullet"/>
      <w:lvlText w:val="•"/>
      <w:lvlJc w:val="left"/>
      <w:pPr>
        <w:ind w:left="4704" w:hanging="360"/>
      </w:pPr>
      <w:rPr>
        <w:rFonts w:hint="default"/>
        <w:lang w:val="en-US" w:eastAsia="en-US" w:bidi="en-US"/>
      </w:rPr>
    </w:lvl>
    <w:lvl w:ilvl="5" w:tplc="B82E37D8">
      <w:numFmt w:val="bullet"/>
      <w:lvlText w:val="•"/>
      <w:lvlJc w:val="left"/>
      <w:pPr>
        <w:ind w:left="5760" w:hanging="360"/>
      </w:pPr>
      <w:rPr>
        <w:rFonts w:hint="default"/>
        <w:lang w:val="en-US" w:eastAsia="en-US" w:bidi="en-US"/>
      </w:rPr>
    </w:lvl>
    <w:lvl w:ilvl="6" w:tplc="B14A09F6">
      <w:numFmt w:val="bullet"/>
      <w:lvlText w:val="•"/>
      <w:lvlJc w:val="left"/>
      <w:pPr>
        <w:ind w:left="6816" w:hanging="360"/>
      </w:pPr>
      <w:rPr>
        <w:rFonts w:hint="default"/>
        <w:lang w:val="en-US" w:eastAsia="en-US" w:bidi="en-US"/>
      </w:rPr>
    </w:lvl>
    <w:lvl w:ilvl="7" w:tplc="979CAB6E">
      <w:numFmt w:val="bullet"/>
      <w:lvlText w:val="•"/>
      <w:lvlJc w:val="left"/>
      <w:pPr>
        <w:ind w:left="7872" w:hanging="360"/>
      </w:pPr>
      <w:rPr>
        <w:rFonts w:hint="default"/>
        <w:lang w:val="en-US" w:eastAsia="en-US" w:bidi="en-US"/>
      </w:rPr>
    </w:lvl>
    <w:lvl w:ilvl="8" w:tplc="06820AAE">
      <w:numFmt w:val="bullet"/>
      <w:lvlText w:val="•"/>
      <w:lvlJc w:val="left"/>
      <w:pPr>
        <w:ind w:left="8928" w:hanging="360"/>
      </w:pPr>
      <w:rPr>
        <w:rFonts w:hint="default"/>
        <w:lang w:val="en-US" w:eastAsia="en-US" w:bidi="en-U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7BD"/>
    <w:rsid w:val="000A2068"/>
    <w:rsid w:val="000B6203"/>
    <w:rsid w:val="00106BE4"/>
    <w:rsid w:val="00107A7B"/>
    <w:rsid w:val="00150001"/>
    <w:rsid w:val="0031476E"/>
    <w:rsid w:val="00325364"/>
    <w:rsid w:val="003571FA"/>
    <w:rsid w:val="003F64D1"/>
    <w:rsid w:val="004D78F7"/>
    <w:rsid w:val="004E47AA"/>
    <w:rsid w:val="0054522D"/>
    <w:rsid w:val="005614A0"/>
    <w:rsid w:val="00583956"/>
    <w:rsid w:val="005A6564"/>
    <w:rsid w:val="006B1908"/>
    <w:rsid w:val="006B5355"/>
    <w:rsid w:val="006E1655"/>
    <w:rsid w:val="007A5B37"/>
    <w:rsid w:val="0088139C"/>
    <w:rsid w:val="00903452"/>
    <w:rsid w:val="00990464"/>
    <w:rsid w:val="009B17BD"/>
    <w:rsid w:val="00A21F55"/>
    <w:rsid w:val="00B52BC8"/>
    <w:rsid w:val="00D27DC7"/>
    <w:rsid w:val="00DD5EAC"/>
    <w:rsid w:val="00E43CB9"/>
    <w:rsid w:val="00E6078C"/>
    <w:rsid w:val="00F85D82"/>
    <w:rsid w:val="00FA3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E711C"/>
  <w15:docId w15:val="{05909A98-BB35-49BC-8872-A2D22E5E9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pPr>
      <w:spacing w:line="243" w:lineRule="exact"/>
      <w:ind w:left="107"/>
    </w:pPr>
  </w:style>
  <w:style w:type="paragraph" w:styleId="Header">
    <w:name w:val="header"/>
    <w:basedOn w:val="Normal"/>
    <w:link w:val="HeaderChar"/>
    <w:uiPriority w:val="99"/>
    <w:unhideWhenUsed/>
    <w:rsid w:val="00DD5EAC"/>
    <w:pPr>
      <w:tabs>
        <w:tab w:val="center" w:pos="4680"/>
        <w:tab w:val="right" w:pos="9360"/>
      </w:tabs>
    </w:pPr>
  </w:style>
  <w:style w:type="character" w:customStyle="1" w:styleId="HeaderChar">
    <w:name w:val="Header Char"/>
    <w:basedOn w:val="DefaultParagraphFont"/>
    <w:link w:val="Header"/>
    <w:uiPriority w:val="99"/>
    <w:rsid w:val="00DD5EAC"/>
    <w:rPr>
      <w:rFonts w:ascii="Times New Roman" w:eastAsia="Times New Roman" w:hAnsi="Times New Roman" w:cs="Times New Roman"/>
      <w:lang w:bidi="en-US"/>
    </w:rPr>
  </w:style>
  <w:style w:type="paragraph" w:styleId="Footer">
    <w:name w:val="footer"/>
    <w:basedOn w:val="Normal"/>
    <w:link w:val="FooterChar"/>
    <w:uiPriority w:val="99"/>
    <w:unhideWhenUsed/>
    <w:rsid w:val="00DD5EAC"/>
    <w:pPr>
      <w:tabs>
        <w:tab w:val="center" w:pos="4680"/>
        <w:tab w:val="right" w:pos="9360"/>
      </w:tabs>
    </w:pPr>
  </w:style>
  <w:style w:type="character" w:customStyle="1" w:styleId="FooterChar">
    <w:name w:val="Footer Char"/>
    <w:basedOn w:val="DefaultParagraphFont"/>
    <w:link w:val="Footer"/>
    <w:uiPriority w:val="99"/>
    <w:rsid w:val="00DD5EAC"/>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D27DC7"/>
    <w:rPr>
      <w:sz w:val="16"/>
      <w:szCs w:val="16"/>
    </w:rPr>
  </w:style>
  <w:style w:type="paragraph" w:styleId="CommentText">
    <w:name w:val="annotation text"/>
    <w:basedOn w:val="Normal"/>
    <w:link w:val="CommentTextChar"/>
    <w:uiPriority w:val="99"/>
    <w:semiHidden/>
    <w:unhideWhenUsed/>
    <w:rsid w:val="00D27DC7"/>
    <w:rPr>
      <w:sz w:val="20"/>
      <w:szCs w:val="20"/>
    </w:rPr>
  </w:style>
  <w:style w:type="character" w:customStyle="1" w:styleId="CommentTextChar">
    <w:name w:val="Comment Text Char"/>
    <w:basedOn w:val="DefaultParagraphFont"/>
    <w:link w:val="CommentText"/>
    <w:uiPriority w:val="99"/>
    <w:semiHidden/>
    <w:rsid w:val="00D27DC7"/>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27DC7"/>
    <w:rPr>
      <w:b/>
      <w:bCs/>
    </w:rPr>
  </w:style>
  <w:style w:type="character" w:customStyle="1" w:styleId="CommentSubjectChar">
    <w:name w:val="Comment Subject Char"/>
    <w:basedOn w:val="CommentTextChar"/>
    <w:link w:val="CommentSubject"/>
    <w:uiPriority w:val="99"/>
    <w:semiHidden/>
    <w:rsid w:val="00D27DC7"/>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D27DC7"/>
    <w:rPr>
      <w:rFonts w:ascii="Segoe UI" w:hAnsi="Segoe UI"/>
      <w:sz w:val="18"/>
      <w:szCs w:val="18"/>
    </w:rPr>
  </w:style>
  <w:style w:type="character" w:customStyle="1" w:styleId="BalloonTextChar">
    <w:name w:val="Balloon Text Char"/>
    <w:basedOn w:val="DefaultParagraphFont"/>
    <w:link w:val="BalloonText"/>
    <w:uiPriority w:val="99"/>
    <w:semiHidden/>
    <w:rsid w:val="00D27DC7"/>
    <w:rPr>
      <w:rFonts w:ascii="Segoe UI" w:eastAsia="Times New Roman" w:hAnsi="Segoe UI" w:cs="Times New Roman"/>
      <w:sz w:val="18"/>
      <w:szCs w:val="18"/>
      <w:lang w:bidi="en-US"/>
    </w:rPr>
  </w:style>
  <w:style w:type="paragraph" w:styleId="Revision">
    <w:name w:val="Revision"/>
    <w:hidden/>
    <w:uiPriority w:val="99"/>
    <w:semiHidden/>
    <w:rsid w:val="00E43CB9"/>
    <w:pPr>
      <w:widowControl/>
      <w:autoSpaceDE/>
      <w:autoSpaceDN/>
    </w:pPr>
    <w:rPr>
      <w:rFonts w:ascii="Times New Roman" w:eastAsia="Times New Roman" w:hAnsi="Times New Roman" w:cs="Times New Roman"/>
      <w:lang w:bidi="en-US"/>
    </w:rPr>
  </w:style>
  <w:style w:type="paragraph" w:styleId="FootnoteText">
    <w:name w:val="footnote text"/>
    <w:basedOn w:val="Normal"/>
    <w:link w:val="FootnoteTextChar"/>
    <w:uiPriority w:val="99"/>
    <w:semiHidden/>
    <w:unhideWhenUsed/>
    <w:rsid w:val="00A21F55"/>
    <w:rPr>
      <w:sz w:val="20"/>
      <w:szCs w:val="20"/>
    </w:rPr>
  </w:style>
  <w:style w:type="character" w:customStyle="1" w:styleId="FootnoteTextChar">
    <w:name w:val="Footnote Text Char"/>
    <w:basedOn w:val="DefaultParagraphFont"/>
    <w:link w:val="FootnoteText"/>
    <w:uiPriority w:val="99"/>
    <w:semiHidden/>
    <w:rsid w:val="00A21F55"/>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A21F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717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archives/ecec_1218201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dcc26ded-df53-40e4-b0ec-50f0378640d6">2MNXFYDWMX7Y-1832746947-56</_dlc_DocId>
    <_dlc_DocIdUrl xmlns="dcc26ded-df53-40e4-b0ec-50f0378640d6">
      <Url>https://office.ishare.tsa.dhs.gov/sites/oit/bmo/pra/_layouts/15/DocIdRedir.aspx?ID=2MNXFYDWMX7Y-1832746947-56</Url>
      <Description>2MNXFYDWMX7Y-1832746947-56</Description>
    </_dlc_DocIdUrl>
    <Col_x002e__x0020_Yr_x002e_ xmlns="351d9c43-df41-4f76-8579-34e6da0a12cb">FY20</Col_x002e__x0020_Yr_x002e_>
    <Doc_x002e__x0020_Type xmlns="351d9c43-df41-4f76-8579-34e6da0a12cb">Gen. Appl.</Doc_x002e__x0020_Type>
    <Reviewer_x0020_Cmt_x0028_s_x0029_ xmlns="351d9c43-df41-4f76-8579-34e6da0a12cb">Roxanne to address DT edits and comments</Reviewer_x0020_Cmt_x0028_s_x0029_>
    <Prog_x002e__x0020_Office xmlns="351d9c43-df41-4f76-8579-34e6da0a12cb">RCA</Prog_x002e__x0020_Office>
    <Other_x0020_Actions xmlns="351d9c43-df41-4f76-8579-34e6da0a12cb">PO Review</Other_x0020_Actions>
    <Request_x0020_Type xmlns="351d9c43-df41-4f76-8579-34e6da0a12cb">Gen. IC</Reques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FAE3E703E4794793878A49BBFE0A14" ma:contentTypeVersion="6" ma:contentTypeDescription="Create a new document." ma:contentTypeScope="" ma:versionID="a71ea187e404373c75982aa17c509f7c">
  <xsd:schema xmlns:xsd="http://www.w3.org/2001/XMLSchema" xmlns:xs="http://www.w3.org/2001/XMLSchema" xmlns:p="http://schemas.microsoft.com/office/2006/metadata/properties" xmlns:ns2="dcc26ded-df53-40e4-b0ec-50f0378640d6" xmlns:ns3="351d9c43-df41-4f76-8579-34e6da0a12cb" targetNamespace="http://schemas.microsoft.com/office/2006/metadata/properties" ma:root="true" ma:fieldsID="03074cab5d95e2f22d2dd1fd004a4dc3" ns2:_="" ns3:_="">
    <xsd:import namespace="dcc26ded-df53-40e4-b0ec-50f0378640d6"/>
    <xsd:import namespace="351d9c43-df41-4f76-8579-34e6da0a12cb"/>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Request_x0020_Type" minOccurs="0"/>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1d9c43-df41-4f76-8579-34e6da0a12cb" elementFormDefault="qualified">
    <xsd:import namespace="http://schemas.microsoft.com/office/2006/documentManagement/types"/>
    <xsd:import namespace="http://schemas.microsoft.com/office/infopath/2007/PartnerControls"/>
    <xsd:element name="Col_x002e__x0020_Yr_x002e_" ma:index="11" nillable="true" ma:displayName="Col. Yr." ma:default="FY20" ma:format="Dropdown" ma:internalName="Col_x002e__x0020_Yr_x002e_">
      <xsd:simpleType>
        <xsd:restriction base="dms:Choice">
          <xsd:enumeration value="FY20"/>
          <xsd:enumeration value="FY21"/>
          <xsd:enumeration value="FY22"/>
        </xsd:restriction>
      </xsd:simpleType>
    </xsd:element>
    <xsd:element name="Request_x0020_Type" ma:index="12" nillable="true" ma:displayName="Request Type" ma:default="EXT" ma:format="Dropdown" ma:internalName="Request_x0020_Type">
      <xsd:simpleType>
        <xsd:restriction base="dms:Choice">
          <xsd:enumeration value="EXT"/>
          <xsd:enumeration value="REV"/>
          <xsd:enumeration value="Gen. IC"/>
          <xsd:enumeration value="83C"/>
        </xsd:restrict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enumeration value="Source"/>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PPE"/>
              <xsd:enumeration value="LE/FAMS"/>
              <xsd:enumeration value="I&amp;A"/>
              <xsd:enumeration value="T&amp;D"/>
              <xsd:enumeration value="CFO"/>
              <xsd:enumeration value="HC"/>
              <xsd:enumeration value="IT"/>
              <xsd:enumeration value="CRL/OTE"/>
              <xsd:enumeration value="RCA"/>
              <xsd:enumeration value="SEC. OPs."/>
              <xsd:enumeration value="N/A"/>
            </xsd:restriction>
          </xsd:simpleType>
        </xsd:union>
      </xsd:simpleType>
    </xsd:element>
    <xsd:element name="Other_x0020_Actions" ma:index="16" nillable="true" ma:displayName="Other Actions" ma:default="Legacy" ma:format="Dropdown" ma:internalName="Other_x0020_Actions">
      <xsd:simpleType>
        <xsd:union memberTypes="dms:Text">
          <xsd:simpleType>
            <xsd:restriction base="dms:Choice">
              <xsd:enumeration value="PO Review"/>
              <xsd:enumeration value="EAB Review"/>
              <xsd:enumeration value="OCC Review"/>
              <xsd:enumeration value="DocTracker"/>
              <xsd:enumeration value="OCC Admin"/>
              <xsd:enumeration value="Legacy"/>
              <xsd:enumeration value="ROCIS"/>
              <xsd:enumeration value="DHS Privacy"/>
              <xsd:enumeration value="TSA Privacy"/>
              <xsd:enumeration value="Fed. Reg."/>
              <xsd:enumeration value="PO/EAB Review"/>
              <xsd:enumeration value="FORM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B8A93-3BF8-4F59-9307-A9E7C61D0631}">
  <ds:schemaRefs>
    <ds:schemaRef ds:uri="http://schemas.microsoft.com/sharepoint/events"/>
  </ds:schemaRefs>
</ds:datastoreItem>
</file>

<file path=customXml/itemProps2.xml><?xml version="1.0" encoding="utf-8"?>
<ds:datastoreItem xmlns:ds="http://schemas.openxmlformats.org/officeDocument/2006/customXml" ds:itemID="{7575CA6B-4790-4993-8497-E8735EF3911E}">
  <ds:schemaRefs>
    <ds:schemaRef ds:uri="http://schemas.microsoft.com/office/2006/metadata/properties"/>
    <ds:schemaRef ds:uri="http://schemas.microsoft.com/office/infopath/2007/PartnerControls"/>
    <ds:schemaRef ds:uri="dcc26ded-df53-40e4-b0ec-50f0378640d6"/>
    <ds:schemaRef ds:uri="351d9c43-df41-4f76-8579-34e6da0a12cb"/>
  </ds:schemaRefs>
</ds:datastoreItem>
</file>

<file path=customXml/itemProps3.xml><?xml version="1.0" encoding="utf-8"?>
<ds:datastoreItem xmlns:ds="http://schemas.openxmlformats.org/officeDocument/2006/customXml" ds:itemID="{531FED92-3689-4B19-A064-F19F4D14E44C}">
  <ds:schemaRefs>
    <ds:schemaRef ds:uri="http://schemas.microsoft.com/sharepoint/v3/contenttype/forms"/>
  </ds:schemaRefs>
</ds:datastoreItem>
</file>

<file path=customXml/itemProps4.xml><?xml version="1.0" encoding="utf-8"?>
<ds:datastoreItem xmlns:ds="http://schemas.openxmlformats.org/officeDocument/2006/customXml" ds:itemID="{A1CA9FE6-6231-4016-94C8-2B5C773F8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351d9c43-df41-4f76-8579-34e6da0a1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ACDAC4-A9DB-464B-B46B-209A52214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Request FOR approval under THE GENERIC CLEARANCE</vt:lpstr>
    </vt:vector>
  </TitlesOfParts>
  <Company>Transportation Security Administration</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approval under THE GENERIC CLEARANCE</dc:title>
  <dc:creator>558022</dc:creator>
  <cp:keywords>5000.22</cp:keywords>
  <cp:lastModifiedBy>Walsh, Christina</cp:lastModifiedBy>
  <cp:revision>3</cp:revision>
  <dcterms:created xsi:type="dcterms:W3CDTF">2020-01-28T12:41:00Z</dcterms:created>
  <dcterms:modified xsi:type="dcterms:W3CDTF">2020-04-29T17:52:00Z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2020-01-08T00:00:00Z</vt:filetime>
  </property>
  <property fmtid="{D5CDD505-2E9C-101B-9397-08002B2CF9AE}" pid="3" name="Creator">
    <vt:lpwstr>Acrobat PDFMaker 19 for Word</vt:lpwstr>
  </property>
  <property fmtid="{D5CDD505-2E9C-101B-9397-08002B2CF9AE}" pid="4" name="LastSaved">
    <vt:filetime>2020-01-08T00:00:00Z</vt:filetime>
  </property>
  <property fmtid="{D5CDD505-2E9C-101B-9397-08002B2CF9AE}" pid="5" name="ContentTypeId">
    <vt:lpwstr>0x01010014FAE3E703E4794793878A49BBFE0A14</vt:lpwstr>
  </property>
  <property fmtid="{D5CDD505-2E9C-101B-9397-08002B2CF9AE}" pid="6" name="_dlc_DocIdItemGuid">
    <vt:lpwstr>b6c87c2b-2a34-4229-be1a-39393768754b</vt:lpwstr>
  </property>
</Properties>
</file>