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C0931" w14:textId="07D52AC5" w:rsidR="00C2153D" w:rsidRPr="002B7CBC" w:rsidRDefault="00A01190" w:rsidP="00A36265">
      <w:pPr>
        <w:pStyle w:val="BodyText3"/>
        <w:widowControl w:val="0"/>
        <w:tabs>
          <w:tab w:val="right" w:pos="10260"/>
        </w:tabs>
        <w:spacing w:line="276" w:lineRule="auto"/>
        <w:rPr>
          <w:rFonts w:ascii="Times New Roman" w:hAnsi="Times New Roman"/>
          <w:b/>
          <w:bCs/>
          <w:szCs w:val="24"/>
        </w:rPr>
      </w:pPr>
      <w:bookmarkStart w:id="0" w:name="_GoBack"/>
      <w:bookmarkEnd w:id="0"/>
      <w:r w:rsidRPr="002B7CBC">
        <w:rPr>
          <w:rFonts w:ascii="Times New Roman" w:hAnsi="Times New Roman"/>
          <w:b/>
          <w:bCs/>
          <w:sz w:val="32"/>
        </w:rPr>
        <w:t>Memorandum</w:t>
      </w:r>
      <w:r w:rsidRPr="002B7CBC">
        <w:rPr>
          <w:rFonts w:ascii="Times New Roman" w:hAnsi="Times New Roman"/>
          <w:b/>
          <w:bCs/>
        </w:rPr>
        <w:tab/>
      </w:r>
      <w:r w:rsidRPr="002B7CBC">
        <w:rPr>
          <w:rFonts w:ascii="Times New Roman" w:hAnsi="Times New Roman"/>
          <w:b/>
          <w:bCs/>
          <w:szCs w:val="24"/>
        </w:rPr>
        <w:t>United States Department of Education</w:t>
      </w:r>
    </w:p>
    <w:p w14:paraId="6B9969D3" w14:textId="77777777" w:rsidR="00C2153D" w:rsidRPr="002B7CBC" w:rsidRDefault="00A01190" w:rsidP="00A36265">
      <w:pPr>
        <w:pStyle w:val="BodyText3"/>
        <w:widowControl w:val="0"/>
        <w:tabs>
          <w:tab w:val="right" w:pos="10260"/>
        </w:tabs>
        <w:spacing w:line="276" w:lineRule="auto"/>
        <w:ind w:left="3600" w:firstLine="720"/>
        <w:rPr>
          <w:rFonts w:ascii="Times New Roman" w:hAnsi="Times New Roman"/>
          <w:b/>
          <w:bCs/>
          <w:szCs w:val="24"/>
        </w:rPr>
      </w:pPr>
      <w:r w:rsidRPr="002B7CBC">
        <w:rPr>
          <w:rFonts w:ascii="Times New Roman" w:hAnsi="Times New Roman"/>
          <w:b/>
          <w:bCs/>
          <w:szCs w:val="24"/>
        </w:rPr>
        <w:tab/>
        <w:t>Institute of Education Sciences</w:t>
      </w:r>
    </w:p>
    <w:p w14:paraId="777DB95D" w14:textId="17D6865C" w:rsidR="00C2153D" w:rsidRPr="002B7CBC" w:rsidRDefault="00A01190" w:rsidP="00A36265">
      <w:pPr>
        <w:pStyle w:val="Heading8"/>
        <w:widowControl w:val="0"/>
        <w:pBdr>
          <w:bottom w:val="single" w:sz="12" w:space="1" w:color="auto"/>
        </w:pBdr>
        <w:tabs>
          <w:tab w:val="right" w:pos="10260"/>
        </w:tabs>
        <w:spacing w:line="276" w:lineRule="auto"/>
        <w:rPr>
          <w:sz w:val="28"/>
        </w:rPr>
      </w:pPr>
      <w:r w:rsidRPr="002B7CBC">
        <w:rPr>
          <w:sz w:val="28"/>
        </w:rPr>
        <w:tab/>
        <w:t>National Center for Education Statistics</w:t>
      </w:r>
    </w:p>
    <w:p w14:paraId="2D3D0C6A" w14:textId="77777777" w:rsidR="00C2153D" w:rsidRPr="002B7CBC" w:rsidRDefault="00C2153D" w:rsidP="00A36265">
      <w:pPr>
        <w:widowControl w:val="0"/>
        <w:spacing w:line="276" w:lineRule="auto"/>
        <w:rPr>
          <w:sz w:val="20"/>
          <w:szCs w:val="20"/>
        </w:rPr>
      </w:pPr>
    </w:p>
    <w:p w14:paraId="1A11FA14" w14:textId="02DBA779" w:rsidR="00D90962" w:rsidRPr="002B7CBC" w:rsidRDefault="00C2153D" w:rsidP="00A36265">
      <w:pPr>
        <w:widowControl w:val="0"/>
        <w:spacing w:line="276" w:lineRule="auto"/>
      </w:pPr>
      <w:r w:rsidRPr="002B7CBC">
        <w:t>DATE:</w:t>
      </w:r>
      <w:r w:rsidRPr="002B7CBC">
        <w:tab/>
      </w:r>
      <w:r w:rsidR="00A14445" w:rsidRPr="002B7CBC">
        <w:tab/>
      </w:r>
      <w:r w:rsidR="00003171">
        <w:t xml:space="preserve">September </w:t>
      </w:r>
      <w:r w:rsidR="007563DA">
        <w:t>30</w:t>
      </w:r>
      <w:r w:rsidR="00D86B30">
        <w:t>, 201</w:t>
      </w:r>
      <w:r w:rsidR="00302A69">
        <w:t>9</w:t>
      </w:r>
    </w:p>
    <w:p w14:paraId="3EB39440" w14:textId="77777777" w:rsidR="00C2153D" w:rsidRPr="002B7CBC" w:rsidRDefault="00C2153D" w:rsidP="00A36265">
      <w:pPr>
        <w:widowControl w:val="0"/>
        <w:rPr>
          <w:sz w:val="20"/>
          <w:szCs w:val="20"/>
        </w:rPr>
      </w:pPr>
    </w:p>
    <w:p w14:paraId="0A4B43EE" w14:textId="77777777" w:rsidR="00D018C6" w:rsidRPr="002B7CBC" w:rsidRDefault="00026D24" w:rsidP="00A36265">
      <w:pPr>
        <w:widowControl w:val="0"/>
        <w:spacing w:line="276" w:lineRule="auto"/>
      </w:pPr>
      <w:r w:rsidRPr="002B7CBC">
        <w:t>TO:</w:t>
      </w:r>
      <w:r w:rsidRPr="002B7CBC">
        <w:tab/>
      </w:r>
      <w:r w:rsidRPr="002B7CBC">
        <w:tab/>
      </w:r>
      <w:r w:rsidR="00D018C6" w:rsidRPr="002B7CBC">
        <w:t>Robert Sivinski, OMB</w:t>
      </w:r>
    </w:p>
    <w:p w14:paraId="0479AB6D" w14:textId="77777777" w:rsidR="009B4A44" w:rsidRPr="002B7CBC" w:rsidRDefault="009B4A44" w:rsidP="00A36265">
      <w:pPr>
        <w:widowControl w:val="0"/>
        <w:rPr>
          <w:sz w:val="20"/>
          <w:szCs w:val="20"/>
        </w:rPr>
      </w:pPr>
    </w:p>
    <w:p w14:paraId="4AB21D49" w14:textId="77777777" w:rsidR="00C2153D" w:rsidRPr="002B7CBC" w:rsidRDefault="00026D24" w:rsidP="00A36265">
      <w:pPr>
        <w:widowControl w:val="0"/>
        <w:spacing w:line="276" w:lineRule="auto"/>
      </w:pPr>
      <w:r w:rsidRPr="002B7CBC">
        <w:t>THROUGH</w:t>
      </w:r>
      <w:r w:rsidR="00C2153D" w:rsidRPr="002B7CBC">
        <w:t>:</w:t>
      </w:r>
      <w:r w:rsidRPr="002B7CBC">
        <w:tab/>
      </w:r>
      <w:r w:rsidR="000E3482" w:rsidRPr="002B7CBC">
        <w:t>Kashka Kubzdela</w:t>
      </w:r>
      <w:r w:rsidR="007D64A0" w:rsidRPr="002B7CBC">
        <w:t xml:space="preserve">, OMB Liaison, </w:t>
      </w:r>
      <w:r w:rsidR="00C2153D" w:rsidRPr="002B7CBC">
        <w:t>NCES</w:t>
      </w:r>
    </w:p>
    <w:p w14:paraId="2E1A4533" w14:textId="77777777" w:rsidR="009B4A44" w:rsidRPr="002B7CBC" w:rsidRDefault="009B4A44" w:rsidP="00A36265">
      <w:pPr>
        <w:widowControl w:val="0"/>
        <w:rPr>
          <w:sz w:val="20"/>
          <w:szCs w:val="20"/>
        </w:rPr>
      </w:pPr>
    </w:p>
    <w:p w14:paraId="40DD7A89" w14:textId="2AF84348" w:rsidR="00092D40" w:rsidRPr="002B7CBC" w:rsidRDefault="00C2153D" w:rsidP="00A36265">
      <w:pPr>
        <w:widowControl w:val="0"/>
        <w:spacing w:line="276" w:lineRule="auto"/>
      </w:pPr>
      <w:r w:rsidRPr="002B7CBC">
        <w:t>FROM:</w:t>
      </w:r>
      <w:r w:rsidRPr="002B7CBC">
        <w:tab/>
      </w:r>
      <w:r w:rsidR="00C20814">
        <w:t>Sheila Thompson</w:t>
      </w:r>
      <w:r w:rsidR="00DE7098">
        <w:t xml:space="preserve">, </w:t>
      </w:r>
      <w:r w:rsidR="001A6DC3" w:rsidRPr="001A6DC3">
        <w:t>National Research Coordinator for PIRLS</w:t>
      </w:r>
      <w:r w:rsidR="00DE7098">
        <w:t>, NCES</w:t>
      </w:r>
    </w:p>
    <w:p w14:paraId="634D8613" w14:textId="77777777" w:rsidR="009B4A44" w:rsidRPr="002B7CBC" w:rsidRDefault="009B4A44" w:rsidP="00A36265">
      <w:pPr>
        <w:widowControl w:val="0"/>
        <w:rPr>
          <w:sz w:val="20"/>
          <w:szCs w:val="20"/>
        </w:rPr>
      </w:pPr>
    </w:p>
    <w:p w14:paraId="301D6011" w14:textId="7C68DB9D" w:rsidR="007D6DCD" w:rsidRPr="002B7CBC" w:rsidRDefault="00C2153D" w:rsidP="00A36265">
      <w:pPr>
        <w:pStyle w:val="Cov-Title"/>
        <w:widowControl w:val="0"/>
        <w:spacing w:after="240"/>
        <w:ind w:left="1440" w:hanging="1440"/>
        <w:jc w:val="left"/>
        <w:rPr>
          <w:rFonts w:ascii="Times New Roman" w:hAnsi="Times New Roman"/>
          <w:sz w:val="24"/>
          <w:szCs w:val="24"/>
        </w:rPr>
      </w:pPr>
      <w:r w:rsidRPr="002B7CBC">
        <w:rPr>
          <w:rFonts w:ascii="Times New Roman" w:hAnsi="Times New Roman"/>
          <w:sz w:val="24"/>
          <w:szCs w:val="24"/>
        </w:rPr>
        <w:t>SUBJECT:</w:t>
      </w:r>
      <w:r w:rsidRPr="002B7CBC">
        <w:rPr>
          <w:rFonts w:ascii="Times New Roman" w:hAnsi="Times New Roman"/>
          <w:sz w:val="24"/>
          <w:szCs w:val="24"/>
        </w:rPr>
        <w:tab/>
      </w:r>
      <w:r w:rsidR="006F4133" w:rsidRPr="006F4133">
        <w:rPr>
          <w:rFonts w:ascii="Times New Roman" w:hAnsi="Times New Roman"/>
          <w:sz w:val="24"/>
          <w:szCs w:val="24"/>
        </w:rPr>
        <w:t xml:space="preserve">Progress in International Reading Literacy Study (PIRLS 2021) Field Test Recruitment Change Request </w:t>
      </w:r>
      <w:r w:rsidR="00C20814">
        <w:rPr>
          <w:rFonts w:ascii="Times New Roman" w:hAnsi="Times New Roman"/>
          <w:sz w:val="24"/>
          <w:szCs w:val="24"/>
        </w:rPr>
        <w:t>(OMB# 1850-0645</w:t>
      </w:r>
      <w:r w:rsidR="00302A69">
        <w:rPr>
          <w:rFonts w:ascii="Times New Roman" w:hAnsi="Times New Roman"/>
          <w:sz w:val="24"/>
          <w:szCs w:val="24"/>
        </w:rPr>
        <w:t xml:space="preserve"> </w:t>
      </w:r>
      <w:r w:rsidR="00C20814">
        <w:rPr>
          <w:rFonts w:ascii="Times New Roman" w:hAnsi="Times New Roman"/>
          <w:sz w:val="24"/>
          <w:szCs w:val="24"/>
        </w:rPr>
        <w:t>v.12</w:t>
      </w:r>
      <w:r w:rsidR="00302A69">
        <w:rPr>
          <w:rFonts w:ascii="Times New Roman" w:hAnsi="Times New Roman"/>
          <w:sz w:val="24"/>
          <w:szCs w:val="24"/>
        </w:rPr>
        <w:t>)</w:t>
      </w:r>
    </w:p>
    <w:p w14:paraId="3604B557" w14:textId="77777777" w:rsidR="009202D6" w:rsidRDefault="009202D6" w:rsidP="00A36265">
      <w:pPr>
        <w:widowControl w:val="0"/>
        <w:shd w:val="clear" w:color="auto" w:fill="FFFFFF"/>
        <w:rPr>
          <w:color w:val="222222"/>
        </w:rPr>
      </w:pPr>
      <w:r w:rsidRPr="009202D6">
        <w:rPr>
          <w:color w:val="222222"/>
        </w:rPr>
        <w:t>The Progress in International Reading Literacy Study (PIRLS) is an international assessment of fourth-grade students’ achievement in reading. PIRLS reports on four benchmarks in reading achievement at grade 4 and on a variety of issues related to the education context for the students in the sample, including instructional practices, school resources, curriculum implementation, and learning supports outside of school. Since its inception in 2001, PIRLS has continued to assess students every 5 years (2001, 2006, 2011, and 2016), with the next PIRLS assessment, PIRLS 2021, being the fifth iteration of the study. Participation in this study by the United States at regular intervals provides data on student achievement and on current and past education policies and a comparison of U.S. education policies and student performance with those of the U.S. international counterparts. In PIRLS 2016, 58 education systems participated. The United States will participate in PIRLS 2021 to continue to monitor the progress of its students compared to that of other nations and to provide data on factors that may influence student achievement. PIRLS is coordinated by the International Association for the Evaluation of Educational Achievement (IEA), an international collective of research organizations and government agencies that create the assessment framework, the assessment instrument, and background questionnaires. The IEA decides and agrees upon a common set of standards and procedures for collecting and reporting PIRLS data, and defines the studies’ timeline, all of which must be followed by all participating countries. As a result, PIRLS is able to provide a reliable and comparable measure of student skills in participating countries. In the U.S., the National Center for Education Statistics (NCES) conducts this study.</w:t>
      </w:r>
    </w:p>
    <w:p w14:paraId="36A7BC53" w14:textId="77777777" w:rsidR="009202D6" w:rsidRDefault="009202D6" w:rsidP="00A36265">
      <w:pPr>
        <w:widowControl w:val="0"/>
        <w:shd w:val="clear" w:color="auto" w:fill="FFFFFF"/>
        <w:rPr>
          <w:color w:val="222222"/>
        </w:rPr>
      </w:pPr>
    </w:p>
    <w:p w14:paraId="280A08D0" w14:textId="77777777" w:rsidR="004E0823" w:rsidRDefault="009202D6" w:rsidP="004E0823">
      <w:pPr>
        <w:widowControl w:val="0"/>
        <w:shd w:val="clear" w:color="auto" w:fill="FFFFFF"/>
        <w:rPr>
          <w:color w:val="222222"/>
        </w:rPr>
      </w:pPr>
      <w:r w:rsidRPr="009202D6">
        <w:rPr>
          <w:color w:val="222222"/>
        </w:rPr>
        <w:t>In preparation for the PIRLS 2021 main study, all countries are asked to implement a field test in 2020 in order to evaluate new assessment items and background questions, to ensure practices that promote low exclusion rates, and to ensure that classroom and student sampling procedures proposed for the main study are successful. Data collection for the field test in the U.S. will occur from March through April 2020 and for the main study from March through June 2021. The submission describing the overarching plan for all phases of the data collection, including the 2021 main study and requesting approval for all activities, materials, and response burden related to the field test recruitment, scheduled to begin in May 2.019, was approved in April 2019 (OMB# 1850-0645 v.11).</w:t>
      </w:r>
      <w:r w:rsidR="004E0823">
        <w:rPr>
          <w:color w:val="222222"/>
        </w:rPr>
        <w:t xml:space="preserve"> </w:t>
      </w:r>
      <w:r w:rsidRPr="009202D6">
        <w:rPr>
          <w:color w:val="222222"/>
        </w:rPr>
        <w:t>Since that time, NCES has secured a contractor for PIRLS and finalized the PIRLS 2021 field test recruitment materials and procedures.</w:t>
      </w:r>
      <w:r w:rsidR="004E0823">
        <w:rPr>
          <w:color w:val="222222"/>
        </w:rPr>
        <w:t xml:space="preserve"> </w:t>
      </w:r>
      <w:r w:rsidRPr="009202D6">
        <w:rPr>
          <w:color w:val="222222"/>
        </w:rPr>
        <w:t>This request is to provide for the PIRLS 2021 Field Test the finalized sample sizes, associated burden estimates, and recruitment materials.</w:t>
      </w:r>
    </w:p>
    <w:p w14:paraId="50DFEE44" w14:textId="77777777" w:rsidR="004E0823" w:rsidRDefault="004E0823" w:rsidP="004E0823">
      <w:pPr>
        <w:widowControl w:val="0"/>
        <w:shd w:val="clear" w:color="auto" w:fill="FFFFFF"/>
        <w:rPr>
          <w:color w:val="222222"/>
        </w:rPr>
      </w:pPr>
    </w:p>
    <w:p w14:paraId="09B32172" w14:textId="280AB45E" w:rsidR="00CE37BA" w:rsidRDefault="008A310B" w:rsidP="004E0823">
      <w:pPr>
        <w:widowControl w:val="0"/>
        <w:shd w:val="clear" w:color="auto" w:fill="FFFFFF"/>
      </w:pPr>
      <w:r w:rsidRPr="00690F6B">
        <w:rPr>
          <w:u w:val="single"/>
        </w:rPr>
        <w:t>Changes of note in this submission include</w:t>
      </w:r>
      <w:r w:rsidRPr="00576DAA">
        <w:t xml:space="preserve">: </w:t>
      </w:r>
      <w:r w:rsidR="00527C9B">
        <w:t xml:space="preserve">(1) </w:t>
      </w:r>
      <w:r w:rsidR="00527C9B" w:rsidRPr="00576DAA">
        <w:t xml:space="preserve">a small increase in burden associated with an increase in sample size; </w:t>
      </w:r>
      <w:r w:rsidR="00527C9B">
        <w:t>(2)</w:t>
      </w:r>
      <w:r w:rsidR="00527C9B" w:rsidRPr="00576DAA">
        <w:t xml:space="preserve"> an updated cost estimate, now that a contractor has been secured for the project</w:t>
      </w:r>
      <w:r w:rsidR="00527C9B">
        <w:t xml:space="preserve">; (3) </w:t>
      </w:r>
      <w:r w:rsidRPr="00576DAA">
        <w:t xml:space="preserve">an insertion claiming FERPA authorization to collect student records; </w:t>
      </w:r>
      <w:r w:rsidR="00527C9B">
        <w:t>(</w:t>
      </w:r>
      <w:r w:rsidR="004178DE">
        <w:t>4</w:t>
      </w:r>
      <w:r w:rsidR="00527C9B">
        <w:t xml:space="preserve">) </w:t>
      </w:r>
      <w:r w:rsidRPr="00576DAA">
        <w:t xml:space="preserve">a dropped </w:t>
      </w:r>
      <w:r w:rsidR="00CE37BA">
        <w:t xml:space="preserve">portion </w:t>
      </w:r>
      <w:r w:rsidR="00527C9B">
        <w:t xml:space="preserve">($50) </w:t>
      </w:r>
      <w:r w:rsidR="00CE37BA">
        <w:t>of an</w:t>
      </w:r>
      <w:r w:rsidRPr="00576DAA">
        <w:t xml:space="preserve"> incentive for school coordinators (as an optional task was removed from their role); </w:t>
      </w:r>
      <w:r w:rsidR="00527C9B">
        <w:t>(</w:t>
      </w:r>
      <w:r w:rsidR="004178DE">
        <w:t>5</w:t>
      </w:r>
      <w:r w:rsidR="00527C9B">
        <w:t xml:space="preserve">) </w:t>
      </w:r>
      <w:r w:rsidRPr="00576DAA">
        <w:t xml:space="preserve">a reorganization of data collection processes that </w:t>
      </w:r>
      <w:r w:rsidR="00CE37BA">
        <w:t>replaces</w:t>
      </w:r>
      <w:r w:rsidRPr="00576DAA">
        <w:t xml:space="preserve"> two forms from</w:t>
      </w:r>
      <w:r w:rsidR="003E3D1E">
        <w:t xml:space="preserve"> the</w:t>
      </w:r>
      <w:r w:rsidRPr="00576DAA">
        <w:t xml:space="preserve"> school enrollment process</w:t>
      </w:r>
      <w:r w:rsidR="006F0D5A">
        <w:t xml:space="preserve"> </w:t>
      </w:r>
      <w:r w:rsidR="00CE37BA">
        <w:t xml:space="preserve">with a single data </w:t>
      </w:r>
      <w:r w:rsidR="00CE37BA">
        <w:lastRenderedPageBreak/>
        <w:t xml:space="preserve">collection process </w:t>
      </w:r>
      <w:r w:rsidR="006F0D5A">
        <w:t xml:space="preserve">(for further detail please see the changes to section A.3 as </w:t>
      </w:r>
      <w:r w:rsidR="00CE37BA">
        <w:t>reflected</w:t>
      </w:r>
      <w:r w:rsidR="006F0D5A">
        <w:t xml:space="preserve"> on p. </w:t>
      </w:r>
      <w:r w:rsidR="003E3D1E">
        <w:t>3</w:t>
      </w:r>
      <w:r w:rsidR="006F0D5A">
        <w:t xml:space="preserve"> of this document)</w:t>
      </w:r>
      <w:r w:rsidRPr="00576DAA">
        <w:t xml:space="preserve">; </w:t>
      </w:r>
      <w:r w:rsidR="00527C9B">
        <w:t>(</w:t>
      </w:r>
      <w:r w:rsidR="004178DE">
        <w:t>6</w:t>
      </w:r>
      <w:r w:rsidR="00527C9B">
        <w:t xml:space="preserve">) </w:t>
      </w:r>
      <w:r w:rsidR="00690F6B">
        <w:t xml:space="preserve">in Appendix A, </w:t>
      </w:r>
      <w:r w:rsidRPr="00576DAA">
        <w:t xml:space="preserve">the addition of </w:t>
      </w:r>
      <w:r w:rsidR="00690F6B">
        <w:t xml:space="preserve">a </w:t>
      </w:r>
      <w:r w:rsidR="00690F6B" w:rsidRPr="00690F6B">
        <w:t>Multi-Language Translation Notice</w:t>
      </w:r>
      <w:r w:rsidR="00690F6B">
        <w:t xml:space="preserve">, of </w:t>
      </w:r>
      <w:r w:rsidRPr="00576DAA">
        <w:t xml:space="preserve">Spanish translations of two parent contact </w:t>
      </w:r>
      <w:r w:rsidR="00690F6B">
        <w:t xml:space="preserve">materials (letter &amp; FAQ), and of </w:t>
      </w:r>
      <w:r w:rsidR="00690F6B" w:rsidRPr="00690F6B">
        <w:t xml:space="preserve">School Coordinator </w:t>
      </w:r>
      <w:r w:rsidR="00690F6B">
        <w:t xml:space="preserve">and School </w:t>
      </w:r>
      <w:r w:rsidR="00690F6B" w:rsidRPr="00690F6B">
        <w:t>Incentive Template</w:t>
      </w:r>
      <w:r w:rsidR="00690F6B">
        <w:t>s; and (7) in Appendix A, r</w:t>
      </w:r>
      <w:r w:rsidR="00690F6B" w:rsidRPr="00690F6B">
        <w:t>evis</w:t>
      </w:r>
      <w:r w:rsidR="00690F6B">
        <w:t>ion</w:t>
      </w:r>
      <w:r w:rsidR="00690F6B" w:rsidRPr="00690F6B">
        <w:t xml:space="preserve">, throughout, </w:t>
      </w:r>
      <w:r w:rsidR="00690F6B">
        <w:t xml:space="preserve">of </w:t>
      </w:r>
      <w:r w:rsidR="00690F6B" w:rsidRPr="00690F6B">
        <w:t>the content of the “PIRLS Registration and Provide School Information (PSI) Guide” (pp. 36-38) and of MyPIRLS Website (pp.41-62)</w:t>
      </w:r>
      <w:r w:rsidRPr="00576DAA">
        <w:t>.</w:t>
      </w:r>
    </w:p>
    <w:p w14:paraId="5D7604B4" w14:textId="77777777" w:rsidR="00CE37BA" w:rsidRDefault="00CE37BA" w:rsidP="00A36265">
      <w:pPr>
        <w:widowControl w:val="0"/>
      </w:pPr>
    </w:p>
    <w:p w14:paraId="2BFFB5C7" w14:textId="3816CAFC" w:rsidR="00F82FEF" w:rsidRPr="008A310B" w:rsidRDefault="009202D6" w:rsidP="00A36265">
      <w:pPr>
        <w:widowControl w:val="0"/>
      </w:pPr>
      <w:r w:rsidRPr="009202D6">
        <w:rPr>
          <w:color w:val="222222"/>
        </w:rPr>
        <w:t>A separate submission, with a 30-day public comment period, for all aspects of the Field Test, including data collection, plus main study recruitment will be submitted immediately upon approval of this change request, by early October 2019</w:t>
      </w:r>
      <w:r w:rsidR="00433710">
        <w:rPr>
          <w:color w:val="222222"/>
        </w:rPr>
        <w:t>.</w:t>
      </w:r>
    </w:p>
    <w:p w14:paraId="53727A35" w14:textId="77777777" w:rsidR="00F82FEF" w:rsidRDefault="00F82FEF" w:rsidP="00A36265">
      <w:pPr>
        <w:widowControl w:val="0"/>
        <w:shd w:val="clear" w:color="auto" w:fill="FFFFFF"/>
        <w:rPr>
          <w:color w:val="222222"/>
        </w:rPr>
      </w:pPr>
    </w:p>
    <w:p w14:paraId="358FBA09" w14:textId="0D6E634C" w:rsidR="00C20814" w:rsidRPr="00C20814" w:rsidRDefault="003B03DE" w:rsidP="00A36265">
      <w:pPr>
        <w:widowControl w:val="0"/>
        <w:shd w:val="clear" w:color="auto" w:fill="FFFFFF"/>
        <w:rPr>
          <w:color w:val="222222"/>
        </w:rPr>
      </w:pPr>
      <w:r>
        <w:rPr>
          <w:color w:val="222222"/>
        </w:rPr>
        <w:t>C</w:t>
      </w:r>
      <w:r w:rsidR="007450BA" w:rsidRPr="007450BA">
        <w:rPr>
          <w:color w:val="222222"/>
        </w:rPr>
        <w:t xml:space="preserve">hanges to the </w:t>
      </w:r>
      <w:r>
        <w:rPr>
          <w:color w:val="222222"/>
        </w:rPr>
        <w:t xml:space="preserve">estimated burden and </w:t>
      </w:r>
      <w:r w:rsidR="007450BA" w:rsidRPr="007450BA">
        <w:rPr>
          <w:color w:val="222222"/>
        </w:rPr>
        <w:t>costs to the federal government</w:t>
      </w:r>
      <w:r>
        <w:rPr>
          <w:color w:val="222222"/>
        </w:rPr>
        <w:t xml:space="preserve"> are detailed in this document</w:t>
      </w:r>
      <w:r w:rsidR="007450BA">
        <w:rPr>
          <w:color w:val="222222"/>
        </w:rPr>
        <w:t xml:space="preserve">. </w:t>
      </w:r>
      <w:r w:rsidR="00C20814">
        <w:rPr>
          <w:color w:val="222222"/>
        </w:rPr>
        <w:t>Revisions made to Part A, Part B, and Appendix A (</w:t>
      </w:r>
      <w:r w:rsidR="00370E01">
        <w:rPr>
          <w:color w:val="222222"/>
        </w:rPr>
        <w:t>Communication</w:t>
      </w:r>
      <w:r w:rsidR="00C20814">
        <w:rPr>
          <w:color w:val="222222"/>
        </w:rPr>
        <w:t xml:space="preserve"> Materials) </w:t>
      </w:r>
      <w:r w:rsidR="009202D6">
        <w:rPr>
          <w:color w:val="222222"/>
        </w:rPr>
        <w:t xml:space="preserve">of the approved </w:t>
      </w:r>
      <w:r w:rsidR="00370E01" w:rsidRPr="00370E01">
        <w:rPr>
          <w:color w:val="222222"/>
        </w:rPr>
        <w:t xml:space="preserve">PIRLS 2021 field test recruitment </w:t>
      </w:r>
      <w:r w:rsidR="00370E01">
        <w:rPr>
          <w:color w:val="222222"/>
        </w:rPr>
        <w:t>request (</w:t>
      </w:r>
      <w:r w:rsidR="00370E01" w:rsidRPr="009202D6">
        <w:rPr>
          <w:color w:val="222222"/>
        </w:rPr>
        <w:t>OMB# 1850-0645 v.11</w:t>
      </w:r>
      <w:r w:rsidR="00370E01">
        <w:rPr>
          <w:color w:val="222222"/>
        </w:rPr>
        <w:t xml:space="preserve">) </w:t>
      </w:r>
      <w:r w:rsidR="00C20814">
        <w:rPr>
          <w:color w:val="222222"/>
        </w:rPr>
        <w:t xml:space="preserve">are </w:t>
      </w:r>
      <w:r w:rsidR="00EA3781">
        <w:rPr>
          <w:color w:val="222222"/>
        </w:rPr>
        <w:t>detailed</w:t>
      </w:r>
      <w:r w:rsidR="00C20814">
        <w:rPr>
          <w:color w:val="222222"/>
        </w:rPr>
        <w:t xml:space="preserve"> below.</w:t>
      </w:r>
    </w:p>
    <w:p w14:paraId="6192D9A6" w14:textId="77777777" w:rsidR="00F82FEF" w:rsidRDefault="00F82FEF" w:rsidP="00A36265">
      <w:pPr>
        <w:widowControl w:val="0"/>
      </w:pPr>
    </w:p>
    <w:p w14:paraId="02B74B8C" w14:textId="4537D44D" w:rsidR="00F82FEF" w:rsidRPr="006358FD" w:rsidRDefault="000227D8" w:rsidP="00A36265">
      <w:pPr>
        <w:widowControl w:val="0"/>
        <w:rPr>
          <w:b/>
          <w:bCs/>
        </w:rPr>
      </w:pPr>
      <w:r w:rsidRPr="006358FD">
        <w:rPr>
          <w:b/>
          <w:bCs/>
        </w:rPr>
        <w:t>The following edits were made Part A</w:t>
      </w:r>
      <w:r w:rsidR="00F25198" w:rsidRPr="006358FD">
        <w:rPr>
          <w:b/>
          <w:bCs/>
        </w:rPr>
        <w:t>:</w:t>
      </w:r>
    </w:p>
    <w:p w14:paraId="09D87A19" w14:textId="77777777" w:rsidR="00571A44" w:rsidRDefault="00571A44" w:rsidP="00A36265">
      <w:pPr>
        <w:widowControl w:val="0"/>
        <w:rPr>
          <w:u w:val="single"/>
        </w:rPr>
      </w:pPr>
    </w:p>
    <w:p w14:paraId="450E8FB4" w14:textId="2578D132" w:rsidR="00535C05" w:rsidRDefault="00F25198" w:rsidP="00A36265">
      <w:pPr>
        <w:pStyle w:val="ListParagraph"/>
        <w:widowControl w:val="0"/>
        <w:numPr>
          <w:ilvl w:val="0"/>
          <w:numId w:val="37"/>
        </w:numPr>
        <w:rPr>
          <w:rFonts w:ascii="Times New Roman" w:hAnsi="Times New Roman"/>
          <w:sz w:val="24"/>
          <w:szCs w:val="24"/>
        </w:rPr>
      </w:pPr>
      <w:r w:rsidRPr="00F25198">
        <w:rPr>
          <w:rFonts w:ascii="Times New Roman" w:hAnsi="Times New Roman"/>
          <w:sz w:val="24"/>
          <w:szCs w:val="24"/>
        </w:rPr>
        <w:t>REVISED</w:t>
      </w:r>
      <w:r w:rsidR="00535C05">
        <w:rPr>
          <w:rFonts w:ascii="Times New Roman" w:hAnsi="Times New Roman"/>
          <w:sz w:val="24"/>
          <w:szCs w:val="24"/>
        </w:rPr>
        <w:t xml:space="preserve"> - </w:t>
      </w:r>
      <w:r w:rsidR="00535C05" w:rsidRPr="00535C05">
        <w:rPr>
          <w:rFonts w:ascii="Times New Roman" w:hAnsi="Times New Roman"/>
          <w:sz w:val="24"/>
          <w:szCs w:val="24"/>
        </w:rPr>
        <w:t>Update</w:t>
      </w:r>
      <w:r w:rsidR="0060486F">
        <w:rPr>
          <w:rFonts w:ascii="Times New Roman" w:hAnsi="Times New Roman"/>
          <w:sz w:val="24"/>
          <w:szCs w:val="24"/>
        </w:rPr>
        <w:t>d</w:t>
      </w:r>
      <w:r w:rsidR="00535C05" w:rsidRPr="00535C05">
        <w:rPr>
          <w:rFonts w:ascii="Times New Roman" w:hAnsi="Times New Roman"/>
          <w:sz w:val="24"/>
          <w:szCs w:val="24"/>
        </w:rPr>
        <w:t xml:space="preserve"> sample numbers of students </w:t>
      </w:r>
      <w:r w:rsidR="00535C05">
        <w:rPr>
          <w:rFonts w:ascii="Times New Roman" w:hAnsi="Times New Roman"/>
          <w:sz w:val="24"/>
          <w:szCs w:val="24"/>
        </w:rPr>
        <w:t xml:space="preserve">and assessment data collection dates </w:t>
      </w:r>
      <w:r w:rsidR="00535C05" w:rsidRPr="00535C05">
        <w:rPr>
          <w:rFonts w:ascii="Times New Roman" w:hAnsi="Times New Roman"/>
          <w:sz w:val="24"/>
          <w:szCs w:val="24"/>
        </w:rPr>
        <w:t>for the field test with minor edits to clarify language and fix grammar (</w:t>
      </w:r>
      <w:r w:rsidR="00535C05">
        <w:rPr>
          <w:rFonts w:ascii="Times New Roman" w:hAnsi="Times New Roman"/>
          <w:sz w:val="24"/>
          <w:szCs w:val="24"/>
        </w:rPr>
        <w:t>PREFACE</w:t>
      </w:r>
      <w:r w:rsidR="00535C05" w:rsidRPr="00535C05">
        <w:rPr>
          <w:rFonts w:ascii="Times New Roman" w:hAnsi="Times New Roman"/>
          <w:sz w:val="24"/>
          <w:szCs w:val="24"/>
        </w:rPr>
        <w:t xml:space="preserve">, </w:t>
      </w:r>
      <w:r w:rsidR="00535C05">
        <w:rPr>
          <w:rFonts w:ascii="Times New Roman" w:hAnsi="Times New Roman"/>
          <w:sz w:val="24"/>
          <w:szCs w:val="24"/>
        </w:rPr>
        <w:t xml:space="preserve">paragraph 5, page 2, </w:t>
      </w:r>
      <w:r w:rsidR="00535C05" w:rsidRPr="00535C05">
        <w:rPr>
          <w:rFonts w:ascii="Times New Roman" w:hAnsi="Times New Roman"/>
          <w:sz w:val="24"/>
          <w:szCs w:val="24"/>
        </w:rPr>
        <w:t>see text in red font below)</w:t>
      </w:r>
    </w:p>
    <w:p w14:paraId="33270E96" w14:textId="6B97E20E" w:rsidR="00535C05" w:rsidRDefault="00535C05" w:rsidP="00A36265">
      <w:pPr>
        <w:pStyle w:val="ListParagraph"/>
        <w:widowControl w:val="0"/>
        <w:rPr>
          <w:rFonts w:ascii="Times New Roman" w:hAnsi="Times New Roman"/>
          <w:sz w:val="24"/>
          <w:szCs w:val="24"/>
        </w:rPr>
      </w:pPr>
    </w:p>
    <w:p w14:paraId="50964040" w14:textId="367CB7B8" w:rsidR="00735E99" w:rsidRDefault="00735E99" w:rsidP="00A36265">
      <w:pPr>
        <w:pStyle w:val="ListParagraph"/>
        <w:widowControl w:val="0"/>
        <w:rPr>
          <w:rFonts w:ascii="Times New Roman" w:hAnsi="Times New Roman"/>
          <w:szCs w:val="24"/>
        </w:rPr>
      </w:pPr>
      <w:r w:rsidRPr="00A25F56">
        <w:rPr>
          <w:rFonts w:ascii="Times New Roman" w:hAnsi="Times New Roman"/>
        </w:rPr>
        <w:t>Data collection for the field test in the U.S. will occur from March</w:t>
      </w:r>
      <w:r>
        <w:rPr>
          <w:rFonts w:ascii="Times New Roman" w:hAnsi="Times New Roman"/>
        </w:rPr>
        <w:t xml:space="preserve"> </w:t>
      </w:r>
      <w:r w:rsidRPr="00735E99">
        <w:rPr>
          <w:rFonts w:ascii="Times New Roman" w:hAnsi="Times New Roman"/>
          <w:color w:val="FF0000"/>
        </w:rPr>
        <w:t xml:space="preserve">1 </w:t>
      </w:r>
      <w:r w:rsidRPr="00A25F56">
        <w:rPr>
          <w:rFonts w:ascii="Times New Roman" w:hAnsi="Times New Roman"/>
        </w:rPr>
        <w:t>through April</w:t>
      </w:r>
      <w:r>
        <w:rPr>
          <w:rFonts w:ascii="Times New Roman" w:hAnsi="Times New Roman"/>
        </w:rPr>
        <w:t xml:space="preserve"> </w:t>
      </w:r>
      <w:r w:rsidRPr="00735E99">
        <w:rPr>
          <w:rFonts w:ascii="Times New Roman" w:hAnsi="Times New Roman"/>
          <w:color w:val="FF0000"/>
        </w:rPr>
        <w:t xml:space="preserve">15, </w:t>
      </w:r>
      <w:r w:rsidRPr="00A25F56">
        <w:rPr>
          <w:rFonts w:ascii="Times New Roman" w:hAnsi="Times New Roman"/>
        </w:rPr>
        <w:t>2020</w:t>
      </w:r>
      <w:r w:rsidRPr="00735E99">
        <w:rPr>
          <w:rFonts w:ascii="Times New Roman" w:hAnsi="Times New Roman"/>
          <w:strike/>
          <w:color w:val="FF0000"/>
        </w:rPr>
        <w:t>. The U.S. plans to recruit sampled</w:t>
      </w:r>
      <w:r w:rsidRPr="00735E99">
        <w:rPr>
          <w:rFonts w:ascii="Times New Roman" w:hAnsi="Times New Roman"/>
          <w:color w:val="FF0000"/>
        </w:rPr>
        <w:t xml:space="preserve"> and will involve a sample of 45</w:t>
      </w:r>
      <w:r w:rsidRPr="00A25F56">
        <w:rPr>
          <w:rFonts w:ascii="Times New Roman" w:hAnsi="Times New Roman"/>
        </w:rPr>
        <w:t xml:space="preserve"> public </w:t>
      </w:r>
      <w:r w:rsidRPr="00735E99">
        <w:rPr>
          <w:rFonts w:ascii="Times New Roman" w:hAnsi="Times New Roman"/>
          <w:strike/>
          <w:color w:val="FF0000"/>
        </w:rPr>
        <w:t xml:space="preserve">and private </w:t>
      </w:r>
      <w:r w:rsidRPr="00A25F56">
        <w:rPr>
          <w:rFonts w:ascii="Times New Roman" w:hAnsi="Times New Roman"/>
        </w:rPr>
        <w:t xml:space="preserve">schools and </w:t>
      </w:r>
      <w:r w:rsidRPr="00735E99">
        <w:rPr>
          <w:rFonts w:ascii="Times New Roman" w:hAnsi="Times New Roman"/>
          <w:strike/>
          <w:color w:val="FF0000"/>
        </w:rPr>
        <w:t xml:space="preserve">assess </w:t>
      </w:r>
      <w:r w:rsidRPr="00A25F56">
        <w:rPr>
          <w:rFonts w:ascii="Times New Roman" w:hAnsi="Times New Roman"/>
        </w:rPr>
        <w:t xml:space="preserve">about </w:t>
      </w:r>
      <w:r>
        <w:rPr>
          <w:rFonts w:ascii="Times New Roman" w:hAnsi="Times New Roman"/>
        </w:rPr>
        <w:t>1,</w:t>
      </w:r>
      <w:r w:rsidRPr="00735E99">
        <w:rPr>
          <w:rFonts w:ascii="Times New Roman" w:hAnsi="Times New Roman"/>
          <w:strike/>
          <w:color w:val="FF0000"/>
        </w:rPr>
        <w:t>000</w:t>
      </w:r>
      <w:r w:rsidRPr="00735E99">
        <w:rPr>
          <w:rFonts w:ascii="Times New Roman" w:hAnsi="Times New Roman"/>
          <w:color w:val="FF0000"/>
        </w:rPr>
        <w:t>650</w:t>
      </w:r>
      <w:r w:rsidRPr="00A25F56">
        <w:rPr>
          <w:rFonts w:ascii="Times New Roman" w:hAnsi="Times New Roman"/>
        </w:rPr>
        <w:t xml:space="preserve"> students. </w:t>
      </w:r>
      <w:r w:rsidRPr="00735E99">
        <w:rPr>
          <w:rFonts w:ascii="Times New Roman" w:hAnsi="Times New Roman"/>
          <w:strike/>
          <w:color w:val="FF0000"/>
        </w:rPr>
        <w:t>The student samples will be obtained by</w:t>
      </w:r>
      <w:r w:rsidR="00CE37BA">
        <w:rPr>
          <w:rFonts w:ascii="Times New Roman" w:hAnsi="Times New Roman"/>
          <w:strike/>
          <w:color w:val="FF0000"/>
        </w:rPr>
        <w:t xml:space="preserve"> </w:t>
      </w:r>
      <w:r w:rsidRPr="00735E99">
        <w:rPr>
          <w:rFonts w:ascii="Times New Roman" w:hAnsi="Times New Roman"/>
          <w:color w:val="FF0000"/>
        </w:rPr>
        <w:t>(</w:t>
      </w:r>
      <w:r w:rsidRPr="00A25F56">
        <w:rPr>
          <w:rFonts w:ascii="Times New Roman" w:hAnsi="Times New Roman"/>
        </w:rPr>
        <w:t>selecting two classes from each school</w:t>
      </w:r>
      <w:r w:rsidRPr="00735E99">
        <w:rPr>
          <w:rFonts w:ascii="Times New Roman" w:hAnsi="Times New Roman"/>
          <w:color w:val="FF0000"/>
        </w:rPr>
        <w:t>)</w:t>
      </w:r>
      <w:r w:rsidRPr="00A25F56">
        <w:rPr>
          <w:rFonts w:ascii="Times New Roman" w:hAnsi="Times New Roman"/>
        </w:rPr>
        <w:t xml:space="preserve">. The U.S. PIRLS </w:t>
      </w:r>
      <w:r>
        <w:rPr>
          <w:rFonts w:ascii="Times New Roman" w:hAnsi="Times New Roman"/>
        </w:rPr>
        <w:t xml:space="preserve">2021 </w:t>
      </w:r>
      <w:r w:rsidRPr="00A25F56">
        <w:rPr>
          <w:rFonts w:ascii="Times New Roman" w:hAnsi="Times New Roman"/>
        </w:rPr>
        <w:t xml:space="preserve">main study will be conducted </w:t>
      </w:r>
      <w:r>
        <w:rPr>
          <w:rFonts w:ascii="Times New Roman" w:hAnsi="Times New Roman"/>
        </w:rPr>
        <w:t xml:space="preserve">from </w:t>
      </w:r>
      <w:r w:rsidRPr="00A25F56">
        <w:rPr>
          <w:rFonts w:ascii="Times New Roman" w:hAnsi="Times New Roman"/>
        </w:rPr>
        <w:t xml:space="preserve">March through June 2021 and will involve a nationally-representative sample of </w:t>
      </w:r>
      <w:r w:rsidR="00702EB9" w:rsidRPr="00702EB9">
        <w:rPr>
          <w:rFonts w:ascii="Times New Roman" w:hAnsi="Times New Roman"/>
          <w:color w:val="FF0000"/>
        </w:rPr>
        <w:t xml:space="preserve">285 schools and </w:t>
      </w:r>
      <w:r w:rsidRPr="00702EB9">
        <w:rPr>
          <w:rFonts w:ascii="Times New Roman" w:hAnsi="Times New Roman"/>
          <w:strike/>
          <w:color w:val="FF0000"/>
        </w:rPr>
        <w:t>approximately</w:t>
      </w:r>
      <w:r w:rsidRPr="00702EB9">
        <w:rPr>
          <w:rFonts w:ascii="Times New Roman" w:hAnsi="Times New Roman"/>
          <w:color w:val="FF0000"/>
        </w:rPr>
        <w:t xml:space="preserve"> </w:t>
      </w:r>
      <w:r w:rsidRPr="00A25F56">
        <w:rPr>
          <w:rFonts w:ascii="Times New Roman" w:hAnsi="Times New Roman"/>
        </w:rPr>
        <w:t>6,</w:t>
      </w:r>
      <w:r w:rsidRPr="00702EB9">
        <w:rPr>
          <w:rFonts w:ascii="Times New Roman" w:hAnsi="Times New Roman"/>
          <w:strike/>
          <w:color w:val="FF0000"/>
        </w:rPr>
        <w:t>5</w:t>
      </w:r>
      <w:r w:rsidR="00702EB9" w:rsidRPr="00702EB9">
        <w:rPr>
          <w:rFonts w:ascii="Times New Roman" w:hAnsi="Times New Roman"/>
          <w:color w:val="FF0000"/>
        </w:rPr>
        <w:t>9</w:t>
      </w:r>
      <w:r w:rsidRPr="00A25F56">
        <w:rPr>
          <w:rFonts w:ascii="Times New Roman" w:hAnsi="Times New Roman"/>
        </w:rPr>
        <w:t xml:space="preserve">00 students </w:t>
      </w:r>
      <w:r w:rsidRPr="00702EB9">
        <w:rPr>
          <w:rFonts w:ascii="Times New Roman" w:hAnsi="Times New Roman"/>
          <w:strike/>
          <w:color w:val="FF0000"/>
        </w:rPr>
        <w:t>in the target population from 200 schools</w:t>
      </w:r>
      <w:r w:rsidRPr="00A25F56">
        <w:rPr>
          <w:rFonts w:ascii="Times New Roman" w:hAnsi="Times New Roman"/>
        </w:rPr>
        <w:t>.</w:t>
      </w:r>
    </w:p>
    <w:p w14:paraId="7E05D48D" w14:textId="77777777" w:rsidR="00535C05" w:rsidRPr="00535C05" w:rsidRDefault="00535C05" w:rsidP="00A36265">
      <w:pPr>
        <w:pStyle w:val="ListParagraph"/>
        <w:widowControl w:val="0"/>
        <w:rPr>
          <w:rFonts w:ascii="Times New Roman" w:hAnsi="Times New Roman"/>
          <w:szCs w:val="24"/>
        </w:rPr>
      </w:pPr>
    </w:p>
    <w:p w14:paraId="6F72B4C6" w14:textId="2DB8F7DA" w:rsidR="0060486F" w:rsidRPr="0060486F" w:rsidRDefault="00535C05" w:rsidP="00A36265">
      <w:pPr>
        <w:pStyle w:val="ListParagraph"/>
        <w:widowControl w:val="0"/>
        <w:numPr>
          <w:ilvl w:val="0"/>
          <w:numId w:val="37"/>
        </w:numPr>
        <w:rPr>
          <w:rFonts w:ascii="Times New Roman" w:hAnsi="Times New Roman"/>
          <w:sz w:val="24"/>
          <w:szCs w:val="24"/>
        </w:rPr>
      </w:pPr>
      <w:r>
        <w:rPr>
          <w:rFonts w:ascii="Times New Roman" w:hAnsi="Times New Roman"/>
          <w:sz w:val="24"/>
          <w:szCs w:val="24"/>
        </w:rPr>
        <w:t xml:space="preserve">REVISED </w:t>
      </w:r>
      <w:r w:rsidR="0060486F">
        <w:rPr>
          <w:rFonts w:ascii="Times New Roman" w:hAnsi="Times New Roman"/>
          <w:sz w:val="24"/>
          <w:szCs w:val="24"/>
        </w:rPr>
        <w:t>–</w:t>
      </w:r>
      <w:r>
        <w:rPr>
          <w:rFonts w:ascii="Times New Roman" w:hAnsi="Times New Roman"/>
          <w:sz w:val="24"/>
          <w:szCs w:val="24"/>
        </w:rPr>
        <w:t xml:space="preserve"> </w:t>
      </w:r>
      <w:r w:rsidR="0060486F">
        <w:rPr>
          <w:rFonts w:ascii="Times New Roman" w:hAnsi="Times New Roman"/>
          <w:sz w:val="24"/>
          <w:szCs w:val="24"/>
        </w:rPr>
        <w:t xml:space="preserve">Updated information relevant to this submission </w:t>
      </w:r>
      <w:r w:rsidR="0060486F" w:rsidRPr="0060486F">
        <w:rPr>
          <w:rFonts w:ascii="Times New Roman" w:hAnsi="Times New Roman"/>
          <w:sz w:val="24"/>
          <w:szCs w:val="24"/>
        </w:rPr>
        <w:t xml:space="preserve">(PREFACE, paragraph </w:t>
      </w:r>
      <w:r w:rsidR="0060486F">
        <w:rPr>
          <w:rFonts w:ascii="Times New Roman" w:hAnsi="Times New Roman"/>
          <w:sz w:val="24"/>
          <w:szCs w:val="24"/>
        </w:rPr>
        <w:t>2</w:t>
      </w:r>
      <w:r w:rsidR="0060486F" w:rsidRPr="0060486F">
        <w:rPr>
          <w:rFonts w:ascii="Times New Roman" w:hAnsi="Times New Roman"/>
          <w:sz w:val="24"/>
          <w:szCs w:val="24"/>
        </w:rPr>
        <w:t>, page 3, see text in red font below)</w:t>
      </w:r>
    </w:p>
    <w:p w14:paraId="5BE53F0E" w14:textId="0ED22B2F" w:rsidR="0060486F" w:rsidRDefault="0060486F" w:rsidP="00A36265">
      <w:pPr>
        <w:pStyle w:val="ListParagraph"/>
        <w:widowControl w:val="0"/>
        <w:rPr>
          <w:rFonts w:ascii="Times New Roman" w:hAnsi="Times New Roman"/>
          <w:sz w:val="24"/>
          <w:szCs w:val="24"/>
        </w:rPr>
      </w:pPr>
    </w:p>
    <w:p w14:paraId="68762683" w14:textId="05E72EF5" w:rsidR="00846F19" w:rsidRPr="00846F19" w:rsidRDefault="0060486F" w:rsidP="00A36265">
      <w:pPr>
        <w:pStyle w:val="ListParagraph"/>
        <w:widowControl w:val="0"/>
        <w:rPr>
          <w:rFonts w:ascii="Times New Roman" w:hAnsi="Times New Roman"/>
          <w:color w:val="FF0000"/>
          <w:szCs w:val="24"/>
        </w:rPr>
      </w:pPr>
      <w:r w:rsidRPr="0060486F">
        <w:rPr>
          <w:rFonts w:ascii="Times New Roman" w:hAnsi="Times New Roman"/>
          <w:szCs w:val="24"/>
        </w:rPr>
        <w:t xml:space="preserve">Because PIRLS is a collaborative effort among many parties, the U.S. must adhere to the international schedule set forth by the IEA, including the availability of draft and final questionnaires. In order to meet the international data collection schedule for the spring 2020 field test, recruitment activities are scheduled to begin in </w:t>
      </w:r>
      <w:r w:rsidRPr="0060486F">
        <w:rPr>
          <w:rFonts w:ascii="Times New Roman" w:hAnsi="Times New Roman"/>
          <w:strike/>
          <w:color w:val="FF0000"/>
          <w:szCs w:val="24"/>
        </w:rPr>
        <w:t xml:space="preserve">May </w:t>
      </w:r>
      <w:r w:rsidRPr="0060486F">
        <w:rPr>
          <w:rFonts w:ascii="Times New Roman" w:hAnsi="Times New Roman"/>
          <w:color w:val="FF0000"/>
          <w:szCs w:val="24"/>
        </w:rPr>
        <w:t xml:space="preserve">October </w:t>
      </w:r>
      <w:r w:rsidRPr="0060486F">
        <w:rPr>
          <w:rFonts w:ascii="Times New Roman" w:hAnsi="Times New Roman"/>
          <w:szCs w:val="24"/>
        </w:rPr>
        <w:t xml:space="preserve">2019. Recruitment for the main study will begin in March of 2020 to align with recruitment for other NCES studies [e.g., the National Assessment of Education Progress (NAEP)], and for schools to put the assessment on their calendars. We expect the main study materials and procedures to be very similar to those used in the field test. </w:t>
      </w:r>
      <w:r w:rsidRPr="0060486F">
        <w:rPr>
          <w:rFonts w:ascii="Times New Roman" w:hAnsi="Times New Roman"/>
          <w:strike/>
          <w:color w:val="FF0000"/>
          <w:szCs w:val="24"/>
        </w:rPr>
        <w:t xml:space="preserve">However, as NCES does not yet have a national contractor and the international contractor has not yet issued guidance on PIRLS 2021 sampling or draft instruments, this submission requests approval only for the PIRLS 2020 field test recruitment. </w:t>
      </w:r>
      <w:r w:rsidRPr="00846F19">
        <w:rPr>
          <w:rFonts w:ascii="Times New Roman" w:hAnsi="Times New Roman"/>
          <w:szCs w:val="24"/>
        </w:rPr>
        <w:t xml:space="preserve">A </w:t>
      </w:r>
      <w:r w:rsidRPr="0060486F">
        <w:rPr>
          <w:rFonts w:ascii="Times New Roman" w:hAnsi="Times New Roman"/>
          <w:strike/>
          <w:color w:val="FF0000"/>
          <w:szCs w:val="24"/>
        </w:rPr>
        <w:t xml:space="preserve">second </w:t>
      </w:r>
      <w:r w:rsidRPr="00846F19">
        <w:rPr>
          <w:rFonts w:ascii="Times New Roman" w:hAnsi="Times New Roman"/>
          <w:szCs w:val="24"/>
        </w:rPr>
        <w:t xml:space="preserve">submission </w:t>
      </w:r>
      <w:r w:rsidRPr="0060486F">
        <w:rPr>
          <w:rFonts w:ascii="Times New Roman" w:hAnsi="Times New Roman"/>
          <w:strike/>
          <w:color w:val="FF0000"/>
          <w:szCs w:val="24"/>
        </w:rPr>
        <w:t xml:space="preserve">will follow </w:t>
      </w:r>
      <w:r w:rsidRPr="00846F19">
        <w:rPr>
          <w:rFonts w:ascii="Times New Roman" w:hAnsi="Times New Roman"/>
          <w:szCs w:val="24"/>
        </w:rPr>
        <w:t xml:space="preserve">in </w:t>
      </w:r>
      <w:r w:rsidRPr="0060486F">
        <w:rPr>
          <w:rFonts w:ascii="Times New Roman" w:hAnsi="Times New Roman"/>
          <w:strike/>
          <w:color w:val="FF0000"/>
          <w:szCs w:val="24"/>
        </w:rPr>
        <w:t xml:space="preserve">July </w:t>
      </w:r>
      <w:r w:rsidR="00846F19" w:rsidRPr="00846F19">
        <w:rPr>
          <w:rFonts w:ascii="Times New Roman" w:hAnsi="Times New Roman"/>
          <w:color w:val="FF0000"/>
          <w:szCs w:val="24"/>
        </w:rPr>
        <w:t xml:space="preserve">October </w:t>
      </w:r>
      <w:r w:rsidRPr="00846F19">
        <w:rPr>
          <w:rFonts w:ascii="Times New Roman" w:hAnsi="Times New Roman"/>
          <w:szCs w:val="24"/>
        </w:rPr>
        <w:t xml:space="preserve">2019, with a 30-day public comment period, </w:t>
      </w:r>
      <w:r w:rsidRPr="0060486F">
        <w:rPr>
          <w:rFonts w:ascii="Times New Roman" w:hAnsi="Times New Roman"/>
          <w:strike/>
          <w:color w:val="FF0000"/>
          <w:szCs w:val="24"/>
        </w:rPr>
        <w:t xml:space="preserve">to </w:t>
      </w:r>
      <w:r w:rsidR="00846F19" w:rsidRPr="00846F19">
        <w:rPr>
          <w:rFonts w:ascii="Times New Roman" w:hAnsi="Times New Roman"/>
          <w:color w:val="FF0000"/>
          <w:szCs w:val="24"/>
        </w:rPr>
        <w:t xml:space="preserve">will </w:t>
      </w:r>
      <w:r w:rsidRPr="00846F19">
        <w:rPr>
          <w:rFonts w:ascii="Times New Roman" w:hAnsi="Times New Roman"/>
          <w:szCs w:val="24"/>
        </w:rPr>
        <w:t>request approval for PIRLS 2020 field test data collection and PIRLS 2021 main study recruitment.</w:t>
      </w:r>
      <w:r w:rsidRPr="00846F19">
        <w:rPr>
          <w:rFonts w:ascii="Times New Roman" w:hAnsi="Times New Roman"/>
          <w:strike/>
          <w:szCs w:val="24"/>
        </w:rPr>
        <w:t xml:space="preserve"> </w:t>
      </w:r>
      <w:r w:rsidRPr="0060486F">
        <w:rPr>
          <w:rFonts w:ascii="Times New Roman" w:hAnsi="Times New Roman"/>
          <w:strike/>
          <w:color w:val="FF0000"/>
          <w:szCs w:val="24"/>
        </w:rPr>
        <w:t>Additionally, should there be any revisions to recruitment materials or changes from the past field test sampling requirements, we will submit to OMB a change request with the final materials and recruitment details in early 2019</w:t>
      </w:r>
      <w:r w:rsidRPr="00846F19">
        <w:rPr>
          <w:rFonts w:ascii="Times New Roman" w:hAnsi="Times New Roman"/>
          <w:strike/>
          <w:color w:val="FF0000"/>
          <w:szCs w:val="24"/>
        </w:rPr>
        <w:t>.</w:t>
      </w:r>
    </w:p>
    <w:p w14:paraId="3655D800" w14:textId="77777777" w:rsidR="0060486F" w:rsidRDefault="0060486F" w:rsidP="00A36265">
      <w:pPr>
        <w:pStyle w:val="ListParagraph"/>
        <w:widowControl w:val="0"/>
        <w:rPr>
          <w:rFonts w:ascii="Times New Roman" w:hAnsi="Times New Roman"/>
          <w:sz w:val="24"/>
          <w:szCs w:val="24"/>
        </w:rPr>
      </w:pPr>
    </w:p>
    <w:p w14:paraId="14236B59" w14:textId="519252A4" w:rsidR="0060486F" w:rsidRDefault="0060486F" w:rsidP="00A36265">
      <w:pPr>
        <w:pStyle w:val="ListParagraph"/>
        <w:widowControl w:val="0"/>
        <w:numPr>
          <w:ilvl w:val="0"/>
          <w:numId w:val="37"/>
        </w:numPr>
        <w:rPr>
          <w:rFonts w:ascii="Times New Roman" w:hAnsi="Times New Roman"/>
          <w:sz w:val="24"/>
          <w:szCs w:val="24"/>
        </w:rPr>
      </w:pPr>
      <w:r>
        <w:rPr>
          <w:rFonts w:ascii="Times New Roman" w:hAnsi="Times New Roman"/>
          <w:sz w:val="24"/>
          <w:szCs w:val="24"/>
        </w:rPr>
        <w:t xml:space="preserve">REVISED – Updated language about student questionnaire (section A.2, page </w:t>
      </w:r>
      <w:r w:rsidR="001713B1">
        <w:rPr>
          <w:rFonts w:ascii="Times New Roman" w:hAnsi="Times New Roman"/>
          <w:sz w:val="24"/>
          <w:szCs w:val="24"/>
        </w:rPr>
        <w:t>4</w:t>
      </w:r>
      <w:r>
        <w:rPr>
          <w:rFonts w:ascii="Times New Roman" w:hAnsi="Times New Roman"/>
          <w:sz w:val="24"/>
          <w:szCs w:val="24"/>
        </w:rPr>
        <w:t>, see text in red font below)</w:t>
      </w:r>
    </w:p>
    <w:p w14:paraId="7DB9C5A5" w14:textId="30AC7231" w:rsidR="0060486F" w:rsidRDefault="0060486F" w:rsidP="00A36265">
      <w:pPr>
        <w:pStyle w:val="ListParagraph"/>
        <w:widowControl w:val="0"/>
        <w:rPr>
          <w:rFonts w:ascii="Times New Roman" w:hAnsi="Times New Roman"/>
          <w:sz w:val="24"/>
          <w:szCs w:val="24"/>
        </w:rPr>
      </w:pPr>
    </w:p>
    <w:p w14:paraId="62A58B27" w14:textId="563199F9" w:rsidR="0060486F" w:rsidRPr="00831DB3" w:rsidRDefault="0060486F" w:rsidP="00A36265">
      <w:pPr>
        <w:pStyle w:val="ListParagraph"/>
        <w:widowControl w:val="0"/>
        <w:rPr>
          <w:rFonts w:ascii="Times New Roman" w:hAnsi="Times New Roman"/>
          <w:szCs w:val="24"/>
        </w:rPr>
      </w:pPr>
      <w:r w:rsidRPr="00831DB3">
        <w:rPr>
          <w:rFonts w:ascii="Times New Roman" w:hAnsi="Times New Roman"/>
          <w:b/>
          <w:szCs w:val="24"/>
        </w:rPr>
        <w:t>Student Questionnaire.</w:t>
      </w:r>
      <w:r w:rsidRPr="00831DB3">
        <w:rPr>
          <w:rFonts w:ascii="Times New Roman" w:hAnsi="Times New Roman"/>
          <w:szCs w:val="24"/>
        </w:rPr>
        <w:t xml:space="preserve"> Student information will be collected about home resources, motivation, self-concept, self-efficacy, and student characteristics such as gender and race/ethnicity. It should be administered to all students who have received parental permission to participate in PIRLS. </w:t>
      </w:r>
      <w:r w:rsidRPr="00831DB3">
        <w:rPr>
          <w:rFonts w:ascii="Times New Roman" w:hAnsi="Times New Roman"/>
          <w:strike/>
          <w:color w:val="FF0000"/>
          <w:szCs w:val="24"/>
        </w:rPr>
        <w:t>Students will only receive a paper-and-pencil questionnaire</w:t>
      </w:r>
      <w:r w:rsidR="00831DB3" w:rsidRPr="00831DB3">
        <w:rPr>
          <w:rFonts w:ascii="Times New Roman" w:hAnsi="Times New Roman"/>
          <w:szCs w:val="24"/>
        </w:rPr>
        <w:t xml:space="preserve"> </w:t>
      </w:r>
      <w:r w:rsidRPr="00831DB3">
        <w:rPr>
          <w:rFonts w:ascii="Times New Roman" w:hAnsi="Times New Roman"/>
          <w:color w:val="FF0000"/>
          <w:szCs w:val="24"/>
        </w:rPr>
        <w:t xml:space="preserve">Student questionnaire for digitalPIRLS will be administered via the student assessment player after the achievement </w:t>
      </w:r>
      <w:r w:rsidR="006D3622" w:rsidRPr="006D3622">
        <w:rPr>
          <w:rFonts w:ascii="Times New Roman" w:hAnsi="Times New Roman"/>
          <w:color w:val="FF0000"/>
          <w:szCs w:val="24"/>
        </w:rPr>
        <w:t>assessment</w:t>
      </w:r>
      <w:r w:rsidRPr="00831DB3">
        <w:rPr>
          <w:rFonts w:ascii="Times New Roman" w:hAnsi="Times New Roman"/>
          <w:szCs w:val="24"/>
        </w:rPr>
        <w:t>.</w:t>
      </w:r>
    </w:p>
    <w:p w14:paraId="3ACDCF9C" w14:textId="77777777" w:rsidR="0060486F" w:rsidRDefault="0060486F" w:rsidP="00A36265">
      <w:pPr>
        <w:pStyle w:val="ListParagraph"/>
        <w:widowControl w:val="0"/>
        <w:rPr>
          <w:rFonts w:ascii="Times New Roman" w:hAnsi="Times New Roman"/>
          <w:sz w:val="24"/>
          <w:szCs w:val="24"/>
        </w:rPr>
      </w:pPr>
    </w:p>
    <w:p w14:paraId="62BC90E9" w14:textId="476C68BD" w:rsidR="0060486F" w:rsidRDefault="0060486F" w:rsidP="00A36265">
      <w:pPr>
        <w:pStyle w:val="ListParagraph"/>
        <w:widowControl w:val="0"/>
        <w:numPr>
          <w:ilvl w:val="0"/>
          <w:numId w:val="37"/>
        </w:numPr>
        <w:rPr>
          <w:rFonts w:ascii="Times New Roman" w:hAnsi="Times New Roman"/>
          <w:sz w:val="24"/>
          <w:szCs w:val="24"/>
        </w:rPr>
      </w:pPr>
      <w:r>
        <w:rPr>
          <w:rFonts w:ascii="Times New Roman" w:hAnsi="Times New Roman"/>
          <w:sz w:val="24"/>
          <w:szCs w:val="24"/>
        </w:rPr>
        <w:t>REVISED</w:t>
      </w:r>
      <w:r w:rsidR="00831DB3">
        <w:rPr>
          <w:rFonts w:ascii="Times New Roman" w:hAnsi="Times New Roman"/>
          <w:sz w:val="24"/>
          <w:szCs w:val="24"/>
        </w:rPr>
        <w:t xml:space="preserve"> – Updated language about data server (section A.3, page </w:t>
      </w:r>
      <w:r w:rsidR="001713B1">
        <w:rPr>
          <w:rFonts w:ascii="Times New Roman" w:hAnsi="Times New Roman"/>
          <w:sz w:val="24"/>
          <w:szCs w:val="24"/>
        </w:rPr>
        <w:t>4</w:t>
      </w:r>
      <w:r w:rsidR="00831DB3">
        <w:rPr>
          <w:rFonts w:ascii="Times New Roman" w:hAnsi="Times New Roman"/>
          <w:sz w:val="24"/>
          <w:szCs w:val="24"/>
        </w:rPr>
        <w:t>, see text in red font below)</w:t>
      </w:r>
    </w:p>
    <w:p w14:paraId="5B683E4C" w14:textId="00F49237" w:rsidR="00831DB3" w:rsidRDefault="00831DB3" w:rsidP="00A36265">
      <w:pPr>
        <w:pStyle w:val="ListParagraph"/>
        <w:widowControl w:val="0"/>
        <w:rPr>
          <w:rFonts w:ascii="Times New Roman" w:hAnsi="Times New Roman"/>
          <w:sz w:val="24"/>
          <w:szCs w:val="24"/>
        </w:rPr>
      </w:pPr>
    </w:p>
    <w:p w14:paraId="4199EA26" w14:textId="5991FB0A" w:rsidR="00831DB3" w:rsidRDefault="00831DB3" w:rsidP="00A36265">
      <w:pPr>
        <w:pStyle w:val="ListParagraph"/>
        <w:widowControl w:val="0"/>
        <w:rPr>
          <w:rFonts w:ascii="Times New Roman" w:hAnsi="Times New Roman"/>
          <w:szCs w:val="24"/>
        </w:rPr>
      </w:pPr>
      <w:r w:rsidRPr="00831DB3">
        <w:rPr>
          <w:rFonts w:ascii="Times New Roman" w:hAnsi="Times New Roman"/>
          <w:szCs w:val="24"/>
        </w:rPr>
        <w:t xml:space="preserve">Each participating nation is expected to adhere to the internationally prescribed design. In the U.S., the school and teacher questionnaires will be made available to school administrators and teachers online as the main mode of administration, with a paper-and-pencil backup to facilitate user preference for participation. The online questionnaires will be provided on the secure </w:t>
      </w:r>
      <w:r w:rsidRPr="00831DB3">
        <w:rPr>
          <w:rFonts w:ascii="Times New Roman" w:hAnsi="Times New Roman"/>
          <w:strike/>
          <w:color w:val="FF0000"/>
          <w:szCs w:val="24"/>
        </w:rPr>
        <w:t>NCES</w:t>
      </w:r>
      <w:r w:rsidRPr="00831DB3">
        <w:rPr>
          <w:rFonts w:ascii="Times New Roman" w:hAnsi="Times New Roman"/>
          <w:color w:val="FF0000"/>
          <w:szCs w:val="24"/>
        </w:rPr>
        <w:t xml:space="preserve"> Westat data </w:t>
      </w:r>
      <w:r w:rsidRPr="006D3622">
        <w:rPr>
          <w:rFonts w:ascii="Times New Roman" w:hAnsi="Times New Roman"/>
          <w:szCs w:val="24"/>
        </w:rPr>
        <w:t>serve</w:t>
      </w:r>
      <w:r w:rsidR="006D3622">
        <w:rPr>
          <w:rFonts w:ascii="Times New Roman" w:hAnsi="Times New Roman"/>
          <w:szCs w:val="24"/>
        </w:rPr>
        <w:t>r</w:t>
      </w:r>
      <w:r w:rsidRPr="006D3622">
        <w:rPr>
          <w:rFonts w:ascii="Times New Roman" w:hAnsi="Times New Roman"/>
          <w:strike/>
          <w:color w:val="FF0000"/>
          <w:szCs w:val="24"/>
        </w:rPr>
        <w:t xml:space="preserve"> so that NCES will be able to control access to the data to ensure confidentiality and minimize disclosure risk</w:t>
      </w:r>
      <w:r w:rsidRPr="00831DB3">
        <w:rPr>
          <w:rFonts w:ascii="Times New Roman" w:hAnsi="Times New Roman"/>
          <w:szCs w:val="24"/>
        </w:rPr>
        <w:t>.</w:t>
      </w:r>
    </w:p>
    <w:p w14:paraId="6A770785" w14:textId="77777777" w:rsidR="003E3D1E" w:rsidRDefault="003E3D1E" w:rsidP="00A36265">
      <w:pPr>
        <w:pStyle w:val="ListParagraph"/>
        <w:widowControl w:val="0"/>
        <w:rPr>
          <w:rFonts w:ascii="Times New Roman" w:hAnsi="Times New Roman"/>
          <w:sz w:val="24"/>
          <w:szCs w:val="24"/>
        </w:rPr>
      </w:pPr>
    </w:p>
    <w:p w14:paraId="4BB1437E" w14:textId="7731A3D3" w:rsidR="003E3D1E" w:rsidRDefault="003E3D1E" w:rsidP="00A36265">
      <w:pPr>
        <w:pStyle w:val="ListParagraph"/>
        <w:widowControl w:val="0"/>
        <w:numPr>
          <w:ilvl w:val="0"/>
          <w:numId w:val="37"/>
        </w:numPr>
        <w:rPr>
          <w:rFonts w:ascii="Times New Roman" w:hAnsi="Times New Roman"/>
          <w:sz w:val="24"/>
          <w:szCs w:val="24"/>
        </w:rPr>
      </w:pPr>
      <w:r>
        <w:rPr>
          <w:rFonts w:ascii="Times New Roman" w:hAnsi="Times New Roman"/>
          <w:sz w:val="24"/>
          <w:szCs w:val="24"/>
        </w:rPr>
        <w:t>REVISED – Streamlined approach to information collection by implementing an e-file system that allows the researchers to collect two fewer forms while still collecting the same information (section A.3, page 5, see text in red font below)</w:t>
      </w:r>
    </w:p>
    <w:p w14:paraId="7EC7A27B" w14:textId="77777777" w:rsidR="003E3D1E" w:rsidRDefault="003E3D1E" w:rsidP="00A36265">
      <w:pPr>
        <w:pStyle w:val="ListParagraph"/>
        <w:widowControl w:val="0"/>
        <w:rPr>
          <w:rFonts w:ascii="Times New Roman" w:hAnsi="Times New Roman"/>
          <w:szCs w:val="24"/>
        </w:rPr>
      </w:pPr>
    </w:p>
    <w:p w14:paraId="50EFE411" w14:textId="09E31A74" w:rsidR="003E3D1E" w:rsidRPr="003E3D1E" w:rsidRDefault="00C70D67" w:rsidP="00A36265">
      <w:pPr>
        <w:pStyle w:val="BodyText1"/>
        <w:widowControl w:val="0"/>
        <w:spacing w:line="276" w:lineRule="auto"/>
        <w:ind w:left="720" w:firstLine="0"/>
        <w:rPr>
          <w:color w:val="FF0000"/>
          <w:sz w:val="22"/>
          <w:szCs w:val="22"/>
        </w:rPr>
      </w:pPr>
      <w:r w:rsidRPr="00C70D67">
        <w:rPr>
          <w:color w:val="FF0000"/>
          <w:sz w:val="22"/>
          <w:szCs w:val="22"/>
        </w:rPr>
        <w:t>The process of collecting teacher and student-teacher linkage information has been streamlined to improve user flexibility and efficiency. Teacher information is now collected through the MyPIRLS website on the “Submit Class List” page during the e-filing process. On that page, school coordinators are asked to enter a complete and current list of all of their school’s fourth-grade classes, including the student roster for each listed class as well as the name and email address of the associated reading teacher. Excel templates of the student list are posted on the “Submit Student List” page for the school coordinators to provide student information and link teachers to the students of each class listed on the “Submit Class List” page. This data collection procedure eliminates the need for the previously used Student-Teacher Linkage Form (STLF). Furthermore, information about the associated teachers is securely stored in Westat’s e-file system, which is connected to the database for the MyPIRLS website and is updated with teacher questionnaire participation status on a regular basis, making it easy and efficient for test administrators to track questionnaire status, and eliminating the need for the Teacher Tracking Form (TTF). This approach centralizes the information to be shared with the school coordinators in one secured online location through the MyPIRLS website, rather than having multiple forms the school coordinators have to verify and confirm at different stages of the data collection phase</w:t>
      </w:r>
      <w:r w:rsidR="003E3D1E" w:rsidRPr="003E3D1E">
        <w:rPr>
          <w:color w:val="FF0000"/>
          <w:sz w:val="22"/>
          <w:szCs w:val="22"/>
        </w:rPr>
        <w:t>.</w:t>
      </w:r>
    </w:p>
    <w:p w14:paraId="78160074" w14:textId="77777777" w:rsidR="003E3D1E" w:rsidRPr="00831DB3" w:rsidRDefault="003E3D1E" w:rsidP="00A36265">
      <w:pPr>
        <w:pStyle w:val="ListParagraph"/>
        <w:widowControl w:val="0"/>
        <w:rPr>
          <w:rFonts w:ascii="Times New Roman" w:hAnsi="Times New Roman"/>
          <w:szCs w:val="24"/>
        </w:rPr>
      </w:pPr>
    </w:p>
    <w:p w14:paraId="6D987156" w14:textId="20BD059B" w:rsidR="0060486F" w:rsidRDefault="0060486F" w:rsidP="00A36265">
      <w:pPr>
        <w:pStyle w:val="ListParagraph"/>
        <w:widowControl w:val="0"/>
        <w:numPr>
          <w:ilvl w:val="0"/>
          <w:numId w:val="37"/>
        </w:numPr>
        <w:rPr>
          <w:rFonts w:ascii="Times New Roman" w:hAnsi="Times New Roman"/>
          <w:sz w:val="24"/>
          <w:szCs w:val="24"/>
        </w:rPr>
      </w:pPr>
      <w:r>
        <w:rPr>
          <w:rFonts w:ascii="Times New Roman" w:hAnsi="Times New Roman"/>
          <w:sz w:val="24"/>
          <w:szCs w:val="24"/>
        </w:rPr>
        <w:t>REVISED</w:t>
      </w:r>
      <w:r w:rsidR="00831DB3">
        <w:rPr>
          <w:rFonts w:ascii="Times New Roman" w:hAnsi="Times New Roman"/>
          <w:sz w:val="24"/>
          <w:szCs w:val="24"/>
        </w:rPr>
        <w:t xml:space="preserve"> – Updated main study data collection date (section A.6, page </w:t>
      </w:r>
      <w:r w:rsidR="001713B1">
        <w:rPr>
          <w:rFonts w:ascii="Times New Roman" w:hAnsi="Times New Roman"/>
          <w:sz w:val="24"/>
          <w:szCs w:val="24"/>
        </w:rPr>
        <w:t>5</w:t>
      </w:r>
      <w:r w:rsidR="00831DB3">
        <w:rPr>
          <w:rFonts w:ascii="Times New Roman" w:hAnsi="Times New Roman"/>
          <w:sz w:val="24"/>
          <w:szCs w:val="24"/>
        </w:rPr>
        <w:t>, see text in red font below)</w:t>
      </w:r>
    </w:p>
    <w:p w14:paraId="6A28BD1E" w14:textId="76CD365E" w:rsidR="00831DB3" w:rsidRDefault="00831DB3" w:rsidP="00A36265">
      <w:pPr>
        <w:pStyle w:val="ListParagraph"/>
        <w:widowControl w:val="0"/>
        <w:rPr>
          <w:rFonts w:ascii="Times New Roman" w:hAnsi="Times New Roman"/>
          <w:sz w:val="24"/>
          <w:szCs w:val="24"/>
        </w:rPr>
      </w:pPr>
    </w:p>
    <w:p w14:paraId="39ABBCF8" w14:textId="54208B7F" w:rsidR="00831DB3" w:rsidRDefault="00831DB3" w:rsidP="00A36265">
      <w:pPr>
        <w:pStyle w:val="ListParagraph"/>
        <w:widowControl w:val="0"/>
        <w:rPr>
          <w:rFonts w:ascii="Times New Roman" w:hAnsi="Times New Roman"/>
          <w:sz w:val="24"/>
          <w:szCs w:val="24"/>
        </w:rPr>
      </w:pPr>
      <w:r w:rsidRPr="00831DB3">
        <w:rPr>
          <w:rFonts w:ascii="Times New Roman" w:hAnsi="Times New Roman"/>
          <w:sz w:val="24"/>
          <w:szCs w:val="24"/>
        </w:rPr>
        <w:t xml:space="preserve">The field test data collection is scheduled for March 1 through April 15, 2020, and the main study data collection for </w:t>
      </w:r>
      <w:r w:rsidRPr="00831DB3">
        <w:rPr>
          <w:rFonts w:ascii="Times New Roman" w:hAnsi="Times New Roman"/>
          <w:strike/>
          <w:color w:val="FF0000"/>
          <w:sz w:val="24"/>
          <w:szCs w:val="24"/>
        </w:rPr>
        <w:t>February</w:t>
      </w:r>
      <w:r w:rsidRPr="00831DB3">
        <w:rPr>
          <w:rFonts w:ascii="Times New Roman" w:hAnsi="Times New Roman"/>
          <w:color w:val="FF0000"/>
          <w:sz w:val="24"/>
          <w:szCs w:val="24"/>
        </w:rPr>
        <w:t xml:space="preserve"> March </w:t>
      </w:r>
      <w:r w:rsidRPr="00831DB3">
        <w:rPr>
          <w:rFonts w:ascii="Times New Roman" w:hAnsi="Times New Roman"/>
          <w:sz w:val="24"/>
          <w:szCs w:val="24"/>
        </w:rPr>
        <w:t xml:space="preserve">through </w:t>
      </w:r>
      <w:r w:rsidRPr="00831DB3">
        <w:rPr>
          <w:rFonts w:ascii="Times New Roman" w:hAnsi="Times New Roman"/>
          <w:strike/>
          <w:color w:val="FF0000"/>
          <w:sz w:val="24"/>
          <w:szCs w:val="24"/>
        </w:rPr>
        <w:t>May,</w:t>
      </w:r>
      <w:r w:rsidRPr="00831DB3">
        <w:rPr>
          <w:rFonts w:ascii="Times New Roman" w:hAnsi="Times New Roman"/>
          <w:color w:val="FF0000"/>
          <w:sz w:val="24"/>
          <w:szCs w:val="24"/>
        </w:rPr>
        <w:t xml:space="preserve"> June </w:t>
      </w:r>
      <w:r w:rsidRPr="00831DB3">
        <w:rPr>
          <w:rFonts w:ascii="Times New Roman" w:hAnsi="Times New Roman"/>
          <w:sz w:val="24"/>
          <w:szCs w:val="24"/>
        </w:rPr>
        <w:t>2021. This schedule is prescribed by the international collective for PIRLS, and adherence to this schedule is necessary to establish consistency in survey operations among participating countries as well as to maintain trend lines.</w:t>
      </w:r>
    </w:p>
    <w:p w14:paraId="5CE689F9" w14:textId="77777777" w:rsidR="00831DB3" w:rsidRDefault="00831DB3" w:rsidP="00A36265">
      <w:pPr>
        <w:pStyle w:val="ListParagraph"/>
        <w:widowControl w:val="0"/>
        <w:rPr>
          <w:rFonts w:ascii="Times New Roman" w:hAnsi="Times New Roman"/>
          <w:sz w:val="24"/>
          <w:szCs w:val="24"/>
        </w:rPr>
      </w:pPr>
    </w:p>
    <w:p w14:paraId="3898E667" w14:textId="304B4E03" w:rsidR="00831DB3" w:rsidRPr="00831DB3" w:rsidRDefault="00831DB3" w:rsidP="00A36265">
      <w:pPr>
        <w:pStyle w:val="ListParagraph"/>
        <w:widowControl w:val="0"/>
        <w:numPr>
          <w:ilvl w:val="0"/>
          <w:numId w:val="37"/>
        </w:numPr>
        <w:rPr>
          <w:rFonts w:ascii="Times New Roman" w:hAnsi="Times New Roman"/>
          <w:sz w:val="24"/>
          <w:szCs w:val="24"/>
        </w:rPr>
      </w:pPr>
      <w:r>
        <w:rPr>
          <w:rFonts w:ascii="Times New Roman" w:hAnsi="Times New Roman"/>
          <w:sz w:val="24"/>
          <w:szCs w:val="24"/>
        </w:rPr>
        <w:t xml:space="preserve">REVISED – Updated language to incentives and rationale </w:t>
      </w:r>
      <w:r w:rsidRPr="00831DB3">
        <w:rPr>
          <w:rFonts w:ascii="Times New Roman" w:hAnsi="Times New Roman"/>
          <w:sz w:val="24"/>
          <w:szCs w:val="24"/>
        </w:rPr>
        <w:t xml:space="preserve">with minor edits to clarify language and fix grammar (section </w:t>
      </w:r>
      <w:r>
        <w:rPr>
          <w:rFonts w:ascii="Times New Roman" w:hAnsi="Times New Roman"/>
          <w:sz w:val="24"/>
          <w:szCs w:val="24"/>
        </w:rPr>
        <w:t>A. 9, page 6</w:t>
      </w:r>
      <w:r w:rsidR="006C7EDC">
        <w:rPr>
          <w:rFonts w:ascii="Times New Roman" w:hAnsi="Times New Roman"/>
          <w:sz w:val="24"/>
          <w:szCs w:val="24"/>
        </w:rPr>
        <w:t>,</w:t>
      </w:r>
      <w:r w:rsidRPr="00831DB3">
        <w:rPr>
          <w:rFonts w:ascii="Times New Roman" w:hAnsi="Times New Roman"/>
          <w:sz w:val="24"/>
          <w:szCs w:val="24"/>
        </w:rPr>
        <w:t xml:space="preserve"> see text in red font below)</w:t>
      </w:r>
    </w:p>
    <w:p w14:paraId="4C7493E6" w14:textId="2E27D643" w:rsidR="0060486F" w:rsidRDefault="0060486F" w:rsidP="00A36265">
      <w:pPr>
        <w:pStyle w:val="ListParagraph"/>
        <w:widowControl w:val="0"/>
        <w:rPr>
          <w:rFonts w:ascii="Times New Roman" w:hAnsi="Times New Roman"/>
          <w:sz w:val="24"/>
          <w:szCs w:val="24"/>
        </w:rPr>
      </w:pPr>
    </w:p>
    <w:p w14:paraId="495CCCA4" w14:textId="64992B1B" w:rsidR="00831DB3" w:rsidRDefault="00831DB3" w:rsidP="00A36265">
      <w:pPr>
        <w:pStyle w:val="ListParagraph"/>
        <w:widowControl w:val="0"/>
        <w:rPr>
          <w:rFonts w:ascii="Times New Roman" w:hAnsi="Times New Roman"/>
          <w:szCs w:val="24"/>
        </w:rPr>
      </w:pPr>
      <w:r w:rsidRPr="00831DB3">
        <w:rPr>
          <w:rFonts w:ascii="Times New Roman" w:hAnsi="Times New Roman"/>
          <w:szCs w:val="24"/>
        </w:rPr>
        <w:t xml:space="preserve">As in PIRLS 2016, in PIRLS 2021 schools will be offered $200 for participation. and, to address challenges that may be encountered with securing school cooperation, we will utilize a second-tier incentive </w:t>
      </w:r>
      <w:r w:rsidRPr="00831DB3">
        <w:rPr>
          <w:rFonts w:ascii="Times New Roman" w:hAnsi="Times New Roman"/>
          <w:color w:val="FF0000"/>
          <w:szCs w:val="24"/>
        </w:rPr>
        <w:t xml:space="preserve">during the main study </w:t>
      </w:r>
      <w:r w:rsidRPr="00831DB3">
        <w:rPr>
          <w:rFonts w:ascii="Times New Roman" w:hAnsi="Times New Roman"/>
          <w:szCs w:val="24"/>
        </w:rPr>
        <w:t xml:space="preserve">that will allow us to offer up to $800 to schools that are historically very difficult to recruit. </w:t>
      </w:r>
      <w:r w:rsidR="00182774">
        <w:rPr>
          <w:rFonts w:ascii="Times New Roman" w:hAnsi="Times New Roman"/>
          <w:szCs w:val="24"/>
        </w:rPr>
        <w:t>(…)</w:t>
      </w:r>
    </w:p>
    <w:p w14:paraId="46E2E585" w14:textId="77777777" w:rsidR="00831DB3" w:rsidRPr="00831DB3" w:rsidRDefault="00831DB3" w:rsidP="00A36265">
      <w:pPr>
        <w:pStyle w:val="ListParagraph"/>
        <w:widowControl w:val="0"/>
        <w:ind w:left="1800"/>
        <w:rPr>
          <w:rFonts w:ascii="Times New Roman" w:hAnsi="Times New Roman"/>
          <w:szCs w:val="24"/>
        </w:rPr>
      </w:pPr>
    </w:p>
    <w:p w14:paraId="082387B3" w14:textId="22DBD580" w:rsidR="00831DB3" w:rsidRDefault="00831DB3" w:rsidP="00A36265">
      <w:pPr>
        <w:pStyle w:val="ListParagraph"/>
        <w:widowControl w:val="0"/>
        <w:rPr>
          <w:rFonts w:ascii="Times New Roman" w:hAnsi="Times New Roman"/>
          <w:szCs w:val="24"/>
        </w:rPr>
      </w:pPr>
      <w:r w:rsidRPr="00831DB3">
        <w:rPr>
          <w:rFonts w:ascii="Times New Roman" w:hAnsi="Times New Roman"/>
          <w:szCs w:val="24"/>
        </w:rPr>
        <w:t xml:space="preserve">A similar second-tier recruitment strategy has been used in other international studies conducted by NCES. Most recently, in </w:t>
      </w:r>
      <w:r w:rsidRPr="00831DB3">
        <w:rPr>
          <w:rFonts w:ascii="Times New Roman" w:hAnsi="Times New Roman"/>
          <w:strike/>
          <w:color w:val="FF0000"/>
          <w:szCs w:val="24"/>
        </w:rPr>
        <w:t>ICILS 2018</w:t>
      </w:r>
      <w:r w:rsidRPr="00831DB3">
        <w:rPr>
          <w:rFonts w:ascii="Times New Roman" w:hAnsi="Times New Roman"/>
          <w:szCs w:val="24"/>
        </w:rPr>
        <w:t xml:space="preserve"> </w:t>
      </w:r>
      <w:r w:rsidRPr="00831DB3">
        <w:rPr>
          <w:rFonts w:ascii="Times New Roman" w:hAnsi="Times New Roman"/>
          <w:color w:val="FF0000"/>
          <w:szCs w:val="24"/>
        </w:rPr>
        <w:t>TIMSS 2019</w:t>
      </w:r>
      <w:r w:rsidRPr="00831DB3">
        <w:rPr>
          <w:rFonts w:ascii="Times New Roman" w:hAnsi="Times New Roman"/>
          <w:szCs w:val="24"/>
        </w:rPr>
        <w:t xml:space="preserve">, we </w:t>
      </w:r>
      <w:r w:rsidRPr="00831DB3">
        <w:rPr>
          <w:rFonts w:ascii="Times New Roman" w:hAnsi="Times New Roman"/>
          <w:strike/>
          <w:color w:val="FF0000"/>
          <w:szCs w:val="24"/>
        </w:rPr>
        <w:t>began offering</w:t>
      </w:r>
      <w:r w:rsidRPr="00831DB3">
        <w:rPr>
          <w:rFonts w:ascii="Times New Roman" w:hAnsi="Times New Roman"/>
          <w:color w:val="FF0000"/>
          <w:szCs w:val="24"/>
        </w:rPr>
        <w:t xml:space="preserve"> offered </w:t>
      </w:r>
      <w:r w:rsidRPr="00831DB3">
        <w:rPr>
          <w:rFonts w:ascii="Times New Roman" w:hAnsi="Times New Roman"/>
          <w:szCs w:val="24"/>
        </w:rPr>
        <w:t xml:space="preserve">the second-tier incentive </w:t>
      </w:r>
      <w:r w:rsidRPr="00831DB3">
        <w:rPr>
          <w:rFonts w:ascii="Times New Roman" w:hAnsi="Times New Roman"/>
          <w:strike/>
          <w:color w:val="FF0000"/>
          <w:szCs w:val="24"/>
        </w:rPr>
        <w:t>very late, in</w:t>
      </w:r>
      <w:r w:rsidRPr="00831DB3">
        <w:rPr>
          <w:rFonts w:ascii="Times New Roman" w:hAnsi="Times New Roman"/>
          <w:color w:val="FF0000"/>
          <w:szCs w:val="24"/>
        </w:rPr>
        <w:t xml:space="preserve"> to </w:t>
      </w:r>
      <w:r w:rsidRPr="00831DB3">
        <w:rPr>
          <w:rFonts w:ascii="Times New Roman" w:hAnsi="Times New Roman"/>
          <w:szCs w:val="24"/>
        </w:rPr>
        <w:t xml:space="preserve">the </w:t>
      </w:r>
      <w:r w:rsidRPr="00831DB3">
        <w:rPr>
          <w:rFonts w:ascii="Times New Roman" w:hAnsi="Times New Roman"/>
          <w:strike/>
          <w:color w:val="FF0000"/>
          <w:szCs w:val="24"/>
        </w:rPr>
        <w:t>middle of data collection, and attempted to turn around schools that had already refused, as well as newly activated substitutes and schools that were not doing any work to prepare for the assessment.</w:t>
      </w:r>
      <w:r>
        <w:rPr>
          <w:rFonts w:ascii="Times New Roman" w:hAnsi="Times New Roman"/>
          <w:szCs w:val="24"/>
        </w:rPr>
        <w:t xml:space="preserve"> </w:t>
      </w:r>
      <w:r w:rsidRPr="00831DB3">
        <w:rPr>
          <w:rFonts w:ascii="Times New Roman" w:hAnsi="Times New Roman"/>
          <w:szCs w:val="24"/>
        </w:rPr>
        <w:t>aforementioned groups.</w:t>
      </w:r>
      <w:r w:rsidR="00CE37BA">
        <w:rPr>
          <w:rFonts w:ascii="Times New Roman" w:hAnsi="Times New Roman"/>
          <w:szCs w:val="24"/>
        </w:rPr>
        <w:t xml:space="preserve"> </w:t>
      </w:r>
      <w:r w:rsidRPr="00831DB3">
        <w:rPr>
          <w:rFonts w:ascii="Times New Roman" w:hAnsi="Times New Roman"/>
          <w:szCs w:val="24"/>
        </w:rPr>
        <w:t xml:space="preserve">We were able to successfully recruit </w:t>
      </w:r>
      <w:r w:rsidRPr="00831DB3">
        <w:rPr>
          <w:rFonts w:ascii="Times New Roman" w:hAnsi="Times New Roman"/>
          <w:strike/>
          <w:color w:val="FF0000"/>
          <w:szCs w:val="24"/>
        </w:rPr>
        <w:t>about 20</w:t>
      </w:r>
      <w:r w:rsidRPr="00831DB3">
        <w:rPr>
          <w:rFonts w:ascii="Times New Roman" w:hAnsi="Times New Roman"/>
          <w:color w:val="FF0000"/>
          <w:szCs w:val="24"/>
        </w:rPr>
        <w:t xml:space="preserve"> over 85</w:t>
      </w:r>
      <w:r w:rsidRPr="00831DB3">
        <w:rPr>
          <w:rFonts w:ascii="Times New Roman" w:hAnsi="Times New Roman"/>
          <w:szCs w:val="24"/>
        </w:rPr>
        <w:t xml:space="preserve">% of </w:t>
      </w:r>
      <w:r w:rsidRPr="00831DB3">
        <w:rPr>
          <w:rFonts w:ascii="Times New Roman" w:hAnsi="Times New Roman"/>
          <w:strike/>
          <w:color w:val="FF0000"/>
          <w:szCs w:val="24"/>
        </w:rPr>
        <w:t>these</w:t>
      </w:r>
      <w:r w:rsidRPr="00831DB3">
        <w:rPr>
          <w:rFonts w:ascii="Times New Roman" w:hAnsi="Times New Roman"/>
          <w:color w:val="FF0000"/>
          <w:szCs w:val="24"/>
        </w:rPr>
        <w:t xml:space="preserve"> eligible schools </w:t>
      </w:r>
      <w:r w:rsidRPr="00021873">
        <w:rPr>
          <w:rFonts w:ascii="Times New Roman" w:hAnsi="Times New Roman"/>
          <w:strike/>
          <w:color w:val="FF0000"/>
          <w:szCs w:val="24"/>
        </w:rPr>
        <w:t>even with this late start</w:t>
      </w:r>
      <w:r w:rsidRPr="00831DB3">
        <w:rPr>
          <w:rFonts w:ascii="Times New Roman" w:hAnsi="Times New Roman"/>
          <w:szCs w:val="24"/>
        </w:rPr>
        <w:t xml:space="preserve">, which </w:t>
      </w:r>
      <w:r w:rsidRPr="00021873">
        <w:rPr>
          <w:rFonts w:ascii="Times New Roman" w:hAnsi="Times New Roman"/>
          <w:strike/>
          <w:color w:val="FF0000"/>
          <w:szCs w:val="24"/>
        </w:rPr>
        <w:t>brought us much closer to our was</w:t>
      </w:r>
      <w:r w:rsidRPr="00021873">
        <w:rPr>
          <w:rFonts w:ascii="Times New Roman" w:hAnsi="Times New Roman"/>
          <w:color w:val="FF0000"/>
          <w:szCs w:val="24"/>
        </w:rPr>
        <w:t xml:space="preserve"> the </w:t>
      </w:r>
      <w:r w:rsidRPr="00831DB3">
        <w:rPr>
          <w:rFonts w:ascii="Times New Roman" w:hAnsi="Times New Roman"/>
          <w:szCs w:val="24"/>
        </w:rPr>
        <w:t xml:space="preserve">target recruitment percentage. We expect the extra incentive strategy to be </w:t>
      </w:r>
      <w:r w:rsidRPr="00021873">
        <w:rPr>
          <w:rFonts w:ascii="Times New Roman" w:hAnsi="Times New Roman"/>
          <w:strike/>
          <w:color w:val="FF0000"/>
          <w:szCs w:val="24"/>
        </w:rPr>
        <w:t>more</w:t>
      </w:r>
      <w:r w:rsidRPr="00021873">
        <w:rPr>
          <w:rFonts w:ascii="Times New Roman" w:hAnsi="Times New Roman"/>
          <w:color w:val="FF0000"/>
          <w:szCs w:val="24"/>
        </w:rPr>
        <w:t xml:space="preserve"> </w:t>
      </w:r>
      <w:r w:rsidRPr="00831DB3">
        <w:rPr>
          <w:rFonts w:ascii="Times New Roman" w:hAnsi="Times New Roman"/>
          <w:szCs w:val="24"/>
        </w:rPr>
        <w:t xml:space="preserve">successful in </w:t>
      </w:r>
      <w:r w:rsidRPr="00021873">
        <w:rPr>
          <w:rFonts w:ascii="Times New Roman" w:hAnsi="Times New Roman"/>
          <w:color w:val="FF0000"/>
          <w:szCs w:val="24"/>
        </w:rPr>
        <w:t>the</w:t>
      </w:r>
      <w:r w:rsidRPr="00831DB3">
        <w:rPr>
          <w:rFonts w:ascii="Times New Roman" w:hAnsi="Times New Roman"/>
          <w:szCs w:val="24"/>
        </w:rPr>
        <w:t xml:space="preserve"> PIRLS </w:t>
      </w:r>
      <w:r w:rsidRPr="00021873">
        <w:rPr>
          <w:rFonts w:ascii="Times New Roman" w:hAnsi="Times New Roman"/>
          <w:strike/>
          <w:color w:val="FF0000"/>
          <w:szCs w:val="24"/>
        </w:rPr>
        <w:t>if we begin it during the fall, before data collection begins</w:t>
      </w:r>
      <w:r w:rsidR="00021873">
        <w:rPr>
          <w:rFonts w:ascii="Times New Roman" w:hAnsi="Times New Roman"/>
          <w:szCs w:val="24"/>
        </w:rPr>
        <w:t xml:space="preserve"> </w:t>
      </w:r>
      <w:r w:rsidRPr="00021873">
        <w:rPr>
          <w:rFonts w:ascii="Times New Roman" w:hAnsi="Times New Roman"/>
          <w:color w:val="FF0000"/>
          <w:szCs w:val="24"/>
        </w:rPr>
        <w:t>main study as well</w:t>
      </w:r>
      <w:r w:rsidRPr="00831DB3">
        <w:rPr>
          <w:rFonts w:ascii="Times New Roman" w:hAnsi="Times New Roman"/>
          <w:szCs w:val="24"/>
        </w:rPr>
        <w:t>.</w:t>
      </w:r>
    </w:p>
    <w:p w14:paraId="26EAD047" w14:textId="77777777" w:rsidR="00831DB3" w:rsidRPr="00831DB3" w:rsidRDefault="00831DB3" w:rsidP="00A36265">
      <w:pPr>
        <w:pStyle w:val="ListParagraph"/>
        <w:widowControl w:val="0"/>
        <w:rPr>
          <w:rFonts w:ascii="Times New Roman" w:hAnsi="Times New Roman"/>
          <w:szCs w:val="24"/>
        </w:rPr>
      </w:pPr>
    </w:p>
    <w:p w14:paraId="56198284" w14:textId="5EE6ECDE" w:rsidR="00831DB3" w:rsidRDefault="00831DB3" w:rsidP="00A36265">
      <w:pPr>
        <w:pStyle w:val="ListParagraph"/>
        <w:widowControl w:val="0"/>
        <w:rPr>
          <w:rFonts w:ascii="Times New Roman" w:hAnsi="Times New Roman"/>
          <w:szCs w:val="24"/>
        </w:rPr>
      </w:pPr>
      <w:r w:rsidRPr="00831DB3">
        <w:rPr>
          <w:rFonts w:ascii="Times New Roman" w:hAnsi="Times New Roman"/>
          <w:szCs w:val="24"/>
        </w:rPr>
        <w:t xml:space="preserve">The school staff serving as School Coordinators will receive $100 for their time and effort in coordinating </w:t>
      </w:r>
      <w:r w:rsidRPr="00021873">
        <w:rPr>
          <w:rFonts w:ascii="Times New Roman" w:hAnsi="Times New Roman"/>
          <w:strike/>
          <w:color w:val="FF0000"/>
          <w:szCs w:val="24"/>
        </w:rPr>
        <w:t>PIRLS assessment, plus $50 for running the PIRLS system check, and assisting with computer setup (these components may be delegated to a school IT coordinator if necessary).</w:t>
      </w:r>
      <w:r w:rsidRPr="00021873">
        <w:rPr>
          <w:rFonts w:ascii="Times New Roman" w:hAnsi="Times New Roman"/>
          <w:color w:val="FF0000"/>
          <w:szCs w:val="24"/>
        </w:rPr>
        <w:t>the PIRLS assessment</w:t>
      </w:r>
      <w:r w:rsidRPr="00831DB3">
        <w:rPr>
          <w:rFonts w:ascii="Times New Roman" w:hAnsi="Times New Roman"/>
          <w:szCs w:val="24"/>
        </w:rPr>
        <w: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to parents and students.</w:t>
      </w:r>
    </w:p>
    <w:p w14:paraId="5C19EBCB" w14:textId="77777777" w:rsidR="00831DB3" w:rsidRPr="00831DB3" w:rsidRDefault="00831DB3" w:rsidP="00A36265">
      <w:pPr>
        <w:pStyle w:val="ListParagraph"/>
        <w:widowControl w:val="0"/>
        <w:rPr>
          <w:rFonts w:ascii="Times New Roman" w:hAnsi="Times New Roman"/>
          <w:szCs w:val="24"/>
        </w:rPr>
      </w:pPr>
    </w:p>
    <w:p w14:paraId="2BB0ED67" w14:textId="3CF3BB15" w:rsidR="00831DB3" w:rsidRDefault="004B57F7" w:rsidP="00A36265">
      <w:pPr>
        <w:pStyle w:val="ListParagraph"/>
        <w:widowControl w:val="0"/>
        <w:rPr>
          <w:rFonts w:ascii="Times New Roman" w:hAnsi="Times New Roman"/>
          <w:szCs w:val="24"/>
        </w:rPr>
      </w:pPr>
      <w:r>
        <w:rPr>
          <w:rFonts w:ascii="Times New Roman" w:hAnsi="Times New Roman"/>
          <w:szCs w:val="24"/>
        </w:rPr>
        <w:t>(…)</w:t>
      </w:r>
      <w:r w:rsidR="00831DB3" w:rsidRPr="00831DB3">
        <w:rPr>
          <w:rFonts w:ascii="Times New Roman" w:hAnsi="Times New Roman"/>
          <w:szCs w:val="24"/>
        </w:rPr>
        <w:t xml:space="preserve"> Some schools also offer recognition parties with pizza or other treats for students who participate; however</w:t>
      </w:r>
      <w:r w:rsidR="00831DB3" w:rsidRPr="00021873">
        <w:rPr>
          <w:rFonts w:ascii="Times New Roman" w:hAnsi="Times New Roman"/>
          <w:color w:val="FF0000"/>
          <w:szCs w:val="24"/>
        </w:rPr>
        <w:t>,</w:t>
      </w:r>
      <w:r w:rsidR="00831DB3" w:rsidRPr="00831DB3">
        <w:rPr>
          <w:rFonts w:ascii="Times New Roman" w:hAnsi="Times New Roman"/>
          <w:szCs w:val="24"/>
        </w:rPr>
        <w:t xml:space="preserve"> these are not reimbursed by NCES or </w:t>
      </w:r>
      <w:r w:rsidR="00831DB3" w:rsidRPr="00021873">
        <w:rPr>
          <w:rFonts w:ascii="Times New Roman" w:hAnsi="Times New Roman"/>
          <w:strike/>
          <w:color w:val="FF0000"/>
          <w:szCs w:val="24"/>
        </w:rPr>
        <w:t>the contractor</w:t>
      </w:r>
      <w:r w:rsidR="00021873" w:rsidRPr="00021873">
        <w:rPr>
          <w:rFonts w:ascii="Times New Roman" w:hAnsi="Times New Roman"/>
          <w:color w:val="FF0000"/>
          <w:szCs w:val="24"/>
        </w:rPr>
        <w:t xml:space="preserve"> </w:t>
      </w:r>
      <w:r w:rsidR="00831DB3" w:rsidRPr="00021873">
        <w:rPr>
          <w:rFonts w:ascii="Times New Roman" w:hAnsi="Times New Roman"/>
          <w:color w:val="FF0000"/>
          <w:szCs w:val="24"/>
        </w:rPr>
        <w:t>Westat</w:t>
      </w:r>
      <w:r w:rsidR="00831DB3" w:rsidRPr="00831DB3">
        <w:rPr>
          <w:rFonts w:ascii="Times New Roman" w:hAnsi="Times New Roman"/>
          <w:szCs w:val="24"/>
        </w:rPr>
        <w:t>.</w:t>
      </w:r>
    </w:p>
    <w:p w14:paraId="725C9E95" w14:textId="77777777" w:rsidR="00831DB3" w:rsidRPr="00831DB3" w:rsidRDefault="00831DB3" w:rsidP="00A36265">
      <w:pPr>
        <w:pStyle w:val="ListParagraph"/>
        <w:widowControl w:val="0"/>
        <w:rPr>
          <w:rFonts w:ascii="Times New Roman" w:hAnsi="Times New Roman"/>
          <w:szCs w:val="24"/>
        </w:rPr>
      </w:pPr>
    </w:p>
    <w:p w14:paraId="49538D33" w14:textId="3D904E07" w:rsidR="00831DB3" w:rsidRPr="00831DB3" w:rsidRDefault="00831DB3" w:rsidP="00A36265">
      <w:pPr>
        <w:pStyle w:val="ListParagraph"/>
        <w:widowControl w:val="0"/>
        <w:rPr>
          <w:rFonts w:ascii="Times New Roman" w:hAnsi="Times New Roman"/>
          <w:szCs w:val="24"/>
        </w:rPr>
      </w:pPr>
      <w:r w:rsidRPr="00831DB3">
        <w:rPr>
          <w:rFonts w:ascii="Times New Roman" w:hAnsi="Times New Roman"/>
          <w:szCs w:val="24"/>
        </w:rPr>
        <w:t xml:space="preserve">Teachers will be offered </w:t>
      </w:r>
      <w:r w:rsidRPr="00021873">
        <w:rPr>
          <w:rFonts w:ascii="Times New Roman" w:hAnsi="Times New Roman"/>
          <w:color w:val="FF0000"/>
          <w:szCs w:val="24"/>
        </w:rPr>
        <w:t xml:space="preserve">a </w:t>
      </w:r>
      <w:r w:rsidRPr="00831DB3">
        <w:rPr>
          <w:rFonts w:ascii="Times New Roman" w:hAnsi="Times New Roman"/>
          <w:szCs w:val="24"/>
        </w:rPr>
        <w:t xml:space="preserve">$20 </w:t>
      </w:r>
      <w:r w:rsidRPr="00021873">
        <w:rPr>
          <w:rFonts w:ascii="Times New Roman" w:hAnsi="Times New Roman"/>
          <w:color w:val="FF0000"/>
          <w:szCs w:val="24"/>
        </w:rPr>
        <w:t xml:space="preserve">Amazon gift card </w:t>
      </w:r>
      <w:r w:rsidRPr="00831DB3">
        <w:rPr>
          <w:rFonts w:ascii="Times New Roman" w:hAnsi="Times New Roman"/>
          <w:szCs w:val="24"/>
        </w:rPr>
        <w:t>for completing the PIRLS teacher questionnaire. Historically, participation is high among school administrators without offering incentives; therefore, no incentive will be offered for completion of the school administrator questionnaire.</w:t>
      </w:r>
    </w:p>
    <w:p w14:paraId="6E0DFC1F" w14:textId="71BDF842" w:rsidR="00831DB3" w:rsidRDefault="00831DB3" w:rsidP="00A36265">
      <w:pPr>
        <w:pStyle w:val="ListParagraph"/>
        <w:widowControl w:val="0"/>
        <w:rPr>
          <w:rFonts w:ascii="Times New Roman" w:hAnsi="Times New Roman"/>
          <w:sz w:val="24"/>
          <w:szCs w:val="24"/>
        </w:rPr>
      </w:pPr>
    </w:p>
    <w:p w14:paraId="0E83A1E7" w14:textId="1F68EF0C" w:rsidR="00F25198" w:rsidRDefault="00021873" w:rsidP="00A36265">
      <w:pPr>
        <w:pStyle w:val="ListParagraph"/>
        <w:widowControl w:val="0"/>
        <w:numPr>
          <w:ilvl w:val="0"/>
          <w:numId w:val="37"/>
        </w:numPr>
        <w:rPr>
          <w:rFonts w:ascii="Times New Roman" w:hAnsi="Times New Roman"/>
          <w:sz w:val="24"/>
          <w:szCs w:val="24"/>
        </w:rPr>
      </w:pPr>
      <w:r>
        <w:rPr>
          <w:rFonts w:ascii="Times New Roman" w:hAnsi="Times New Roman"/>
          <w:sz w:val="24"/>
          <w:szCs w:val="24"/>
        </w:rPr>
        <w:t xml:space="preserve">REVISED </w:t>
      </w:r>
      <w:r w:rsidR="00F25198" w:rsidRPr="00F25198">
        <w:rPr>
          <w:rFonts w:ascii="Times New Roman" w:hAnsi="Times New Roman"/>
          <w:sz w:val="24"/>
          <w:szCs w:val="24"/>
        </w:rPr>
        <w:t>– Refined the legal language on contact materials (</w:t>
      </w:r>
      <w:r w:rsidRPr="00021873">
        <w:rPr>
          <w:rFonts w:ascii="Times New Roman" w:hAnsi="Times New Roman"/>
          <w:sz w:val="24"/>
          <w:szCs w:val="24"/>
        </w:rPr>
        <w:t xml:space="preserve">section </w:t>
      </w:r>
      <w:r w:rsidR="00F25198" w:rsidRPr="00F25198">
        <w:rPr>
          <w:rFonts w:ascii="Times New Roman" w:hAnsi="Times New Roman"/>
          <w:sz w:val="24"/>
          <w:szCs w:val="24"/>
        </w:rPr>
        <w:t>A.10, p.</w:t>
      </w:r>
      <w:r w:rsidR="00AB08DC">
        <w:rPr>
          <w:rFonts w:ascii="Times New Roman" w:hAnsi="Times New Roman"/>
          <w:sz w:val="24"/>
          <w:szCs w:val="24"/>
        </w:rPr>
        <w:t>7</w:t>
      </w:r>
      <w:r w:rsidR="00F25198" w:rsidRPr="00F25198">
        <w:rPr>
          <w:rFonts w:ascii="Times New Roman" w:hAnsi="Times New Roman"/>
          <w:sz w:val="24"/>
          <w:szCs w:val="24"/>
        </w:rPr>
        <w:t>, see text in red font below)</w:t>
      </w:r>
    </w:p>
    <w:p w14:paraId="071B5D60" w14:textId="77777777" w:rsidR="00535C05" w:rsidRDefault="00535C05" w:rsidP="00A36265">
      <w:pPr>
        <w:pStyle w:val="ListParagraph"/>
        <w:widowControl w:val="0"/>
        <w:rPr>
          <w:rFonts w:ascii="Times New Roman" w:hAnsi="Times New Roman"/>
          <w:color w:val="FF0000"/>
          <w:szCs w:val="24"/>
        </w:rPr>
      </w:pPr>
    </w:p>
    <w:p w14:paraId="563ADB38" w14:textId="26688FCD" w:rsidR="00AB08DC" w:rsidRDefault="00AB08DC" w:rsidP="00A36265">
      <w:pPr>
        <w:pStyle w:val="ListParagraph"/>
        <w:widowControl w:val="0"/>
        <w:rPr>
          <w:rFonts w:ascii="Times New Roman" w:hAnsi="Times New Roman"/>
          <w:szCs w:val="24"/>
        </w:rPr>
      </w:pPr>
      <w:r w:rsidRPr="00AB08DC">
        <w:rPr>
          <w:rFonts w:ascii="Times New Roman" w:hAnsi="Times New Roman"/>
          <w:szCs w:val="24"/>
        </w:rPr>
        <w:t>Letters and supporting materials will read:</w:t>
      </w:r>
    </w:p>
    <w:p w14:paraId="146160C0" w14:textId="77777777" w:rsidR="00AB08DC" w:rsidRPr="00AB08DC" w:rsidRDefault="00AB08DC" w:rsidP="00A36265">
      <w:pPr>
        <w:pStyle w:val="ListParagraph"/>
        <w:widowControl w:val="0"/>
        <w:rPr>
          <w:rFonts w:ascii="Times New Roman" w:hAnsi="Times New Roman"/>
          <w:szCs w:val="24"/>
        </w:rPr>
      </w:pPr>
    </w:p>
    <w:p w14:paraId="2EC52651" w14:textId="5E611BF0" w:rsidR="00F82FEF" w:rsidRDefault="00AB08DC" w:rsidP="00A36265">
      <w:pPr>
        <w:pStyle w:val="ListParagraph"/>
        <w:widowControl w:val="0"/>
        <w:ind w:left="900"/>
        <w:rPr>
          <w:rFonts w:ascii="Times New Roman" w:hAnsi="Times New Roman"/>
          <w:color w:val="FF0000"/>
        </w:rPr>
      </w:pPr>
      <w:bookmarkStart w:id="1" w:name="_Hlk20406155"/>
      <w:r w:rsidRPr="000574AF">
        <w:rPr>
          <w:rFonts w:ascii="Times New Roman" w:hAnsi="Times New Roman"/>
        </w:rPr>
        <w:t>The National Center for Education Statistics (NCES) is authorized to conduct this study under the Education Sciences Reform Act of 2002 (ESRA 2002, 20 U.S.C. §9543)</w:t>
      </w:r>
      <w:r w:rsidRPr="0046760B">
        <w:rPr>
          <w:rFonts w:ascii="Times New Roman" w:hAnsi="Times New Roman"/>
          <w:color w:val="FF0000"/>
        </w:rPr>
        <w:t xml:space="preserve">, and to collect students’ education records from educational agencies or institutions for the purpose of evaluating federally supported education programs under the Family Educational Rights and Privacy Act (FERPA, 34 CFR §§ 99.31(a)(3)(iii) and 99.35). </w:t>
      </w:r>
      <w:r w:rsidRPr="000574AF">
        <w:rPr>
          <w:rFonts w:ascii="Times New Roman" w:hAnsi="Times New Roman"/>
        </w:rPr>
        <w:t xml:space="preserve">All of the information </w:t>
      </w:r>
      <w:r>
        <w:rPr>
          <w:rFonts w:ascii="Times New Roman" w:hAnsi="Times New Roman"/>
        </w:rPr>
        <w:t>[</w:t>
      </w:r>
      <w:r w:rsidRPr="000574AF">
        <w:rPr>
          <w:rFonts w:ascii="Times New Roman" w:hAnsi="Times New Roman"/>
        </w:rPr>
        <w:t>you provide</w:t>
      </w:r>
      <w:r>
        <w:rPr>
          <w:rFonts w:ascii="Times New Roman" w:hAnsi="Times New Roman"/>
        </w:rPr>
        <w:t>/</w:t>
      </w:r>
      <w:r w:rsidRPr="0046760B">
        <w:t xml:space="preserve"> </w:t>
      </w:r>
      <w:r w:rsidRPr="0046760B">
        <w:rPr>
          <w:rFonts w:ascii="Times New Roman" w:hAnsi="Times New Roman"/>
        </w:rPr>
        <w:t>provided by school staff and students</w:t>
      </w:r>
      <w:r>
        <w:rPr>
          <w:rFonts w:ascii="Times New Roman" w:hAnsi="Times New Roman"/>
        </w:rPr>
        <w:t>]</w:t>
      </w:r>
      <w:r w:rsidRPr="000574AF">
        <w:rPr>
          <w:rFonts w:ascii="Times New Roman" w:hAnsi="Times New Roman"/>
        </w:rPr>
        <w:t xml:space="preserve"> may be used only for statistical purposes and may not be disclosed, or used, in identifiable form for any other purpose except as required by law (20 U.S.C. §9573 and 6 U.S.C. §151). </w:t>
      </w:r>
      <w:r w:rsidRPr="0046760B">
        <w:rPr>
          <w:rFonts w:ascii="Times New Roman" w:hAnsi="Times New Roman"/>
          <w:color w:val="FF0000"/>
        </w:rPr>
        <w:t>In the United States, PIRLS is conducted by NCES, part of the U.S. Department of Education, and the data are being collected by Westat. The U.S. Office of Management and Budget has approved the data collection under OMB # 1850-0645.</w:t>
      </w:r>
      <w:bookmarkEnd w:id="1"/>
    </w:p>
    <w:p w14:paraId="4E79AE1D" w14:textId="2D1965E7" w:rsidR="00AB08DC" w:rsidRDefault="00AB08DC" w:rsidP="00A36265">
      <w:pPr>
        <w:pStyle w:val="ListParagraph"/>
        <w:widowControl w:val="0"/>
        <w:rPr>
          <w:rFonts w:ascii="Times New Roman" w:hAnsi="Times New Roman"/>
          <w:color w:val="FF0000"/>
        </w:rPr>
      </w:pPr>
    </w:p>
    <w:p w14:paraId="0962B9DC" w14:textId="77777777" w:rsidR="00AB08DC" w:rsidRPr="00AB08DC" w:rsidRDefault="00AB08DC" w:rsidP="00A36265">
      <w:pPr>
        <w:widowControl w:val="0"/>
        <w:spacing w:after="120"/>
        <w:ind w:left="720"/>
        <w:rPr>
          <w:sz w:val="22"/>
          <w:szCs w:val="22"/>
        </w:rPr>
      </w:pPr>
      <w:r w:rsidRPr="00AB08DC">
        <w:rPr>
          <w:sz w:val="22"/>
          <w:szCs w:val="22"/>
        </w:rPr>
        <w:t>The following statement will appear on the login page for PIRLS and the front cover of the printed questionnaires (the phrase “</w:t>
      </w:r>
      <w:r w:rsidRPr="00AB08DC">
        <w:rPr>
          <w:i/>
          <w:sz w:val="22"/>
          <w:szCs w:val="22"/>
        </w:rPr>
        <w:t>search existing data resources, gather the data needed</w:t>
      </w:r>
      <w:r w:rsidRPr="00AB08DC">
        <w:rPr>
          <w:sz w:val="22"/>
          <w:szCs w:val="22"/>
        </w:rPr>
        <w:t>” will not be included on the student questionnaire):</w:t>
      </w:r>
    </w:p>
    <w:p w14:paraId="426720D1" w14:textId="6A37D882" w:rsidR="00AB08DC" w:rsidRPr="00AB08DC" w:rsidRDefault="00AB08DC" w:rsidP="00A36265">
      <w:pPr>
        <w:widowControl w:val="0"/>
        <w:spacing w:after="120" w:line="23" w:lineRule="atLeast"/>
        <w:ind w:left="900"/>
        <w:rPr>
          <w:sz w:val="22"/>
          <w:szCs w:val="22"/>
        </w:rPr>
      </w:pPr>
      <w:r w:rsidRPr="00AB08DC">
        <w:rPr>
          <w:sz w:val="22"/>
          <w:szCs w:val="22"/>
        </w:rPr>
        <w:t>The National Center for Education Statistics (NCES) is authorized to conduct this study under the Education Sciences Reform Act of 2002 (ESRA 2002, 20 U.S.C. §9543)</w:t>
      </w:r>
      <w:r w:rsidRPr="00AB08DC">
        <w:rPr>
          <w:color w:val="FF0000"/>
          <w:sz w:val="22"/>
          <w:szCs w:val="22"/>
        </w:rPr>
        <w:t xml:space="preserve">, and to collect students’ education records from educational agencies or institutions for the purpose of evaluating federally supported education programs under the Family Educational Rights and Privacy Act (FERPA, 34 CFR §§ 99.31(a)(3)(iii) and 99.35). </w:t>
      </w:r>
      <w:r w:rsidRPr="00AB08DC">
        <w:rPr>
          <w:sz w:val="22"/>
          <w:szCs w:val="22"/>
        </w:rPr>
        <w:t>All of the information you provide may be used only for statistical purposes and may not be disclosed, or used, in identifiable form for any other purpose except as required by law (20 U.S.C. §9573 and 6 U.S.C. §151).</w:t>
      </w:r>
    </w:p>
    <w:p w14:paraId="60B6B0B9" w14:textId="469CD378" w:rsidR="00571A44" w:rsidRPr="00AB08DC" w:rsidRDefault="00571A44" w:rsidP="00A36265">
      <w:pPr>
        <w:widowControl w:val="0"/>
        <w:rPr>
          <w:sz w:val="22"/>
          <w:szCs w:val="22"/>
        </w:rPr>
      </w:pPr>
    </w:p>
    <w:p w14:paraId="253E31C2" w14:textId="2B56B58A" w:rsidR="00D71A20" w:rsidRDefault="00021873" w:rsidP="00A36265">
      <w:pPr>
        <w:pStyle w:val="ListParagraph"/>
        <w:widowControl w:val="0"/>
        <w:numPr>
          <w:ilvl w:val="0"/>
          <w:numId w:val="37"/>
        </w:numPr>
        <w:rPr>
          <w:rFonts w:ascii="Times New Roman" w:hAnsi="Times New Roman"/>
          <w:sz w:val="24"/>
        </w:rPr>
      </w:pPr>
      <w:r>
        <w:rPr>
          <w:rFonts w:ascii="Times New Roman" w:hAnsi="Times New Roman"/>
          <w:sz w:val="24"/>
        </w:rPr>
        <w:t xml:space="preserve">REVISED – Updated </w:t>
      </w:r>
      <w:r w:rsidRPr="00021873">
        <w:rPr>
          <w:rFonts w:ascii="Times New Roman" w:hAnsi="Times New Roman"/>
          <w:sz w:val="24"/>
        </w:rPr>
        <w:t xml:space="preserve">sample numbers of </w:t>
      </w:r>
      <w:r>
        <w:rPr>
          <w:rFonts w:ascii="Times New Roman" w:hAnsi="Times New Roman"/>
          <w:sz w:val="24"/>
        </w:rPr>
        <w:t xml:space="preserve">schools and </w:t>
      </w:r>
      <w:r w:rsidRPr="00021873">
        <w:rPr>
          <w:rFonts w:ascii="Times New Roman" w:hAnsi="Times New Roman"/>
          <w:sz w:val="24"/>
        </w:rPr>
        <w:t xml:space="preserve">students </w:t>
      </w:r>
      <w:r w:rsidR="000C37A3">
        <w:rPr>
          <w:rFonts w:ascii="Times New Roman" w:hAnsi="Times New Roman"/>
          <w:sz w:val="24"/>
        </w:rPr>
        <w:t xml:space="preserve">and total burden time cost estimate, </w:t>
      </w:r>
      <w:r w:rsidRPr="00021873">
        <w:rPr>
          <w:rFonts w:ascii="Times New Roman" w:hAnsi="Times New Roman"/>
          <w:sz w:val="24"/>
        </w:rPr>
        <w:t>with minor edits to clarify language and fix grammar (</w:t>
      </w:r>
      <w:r w:rsidR="00D71A20">
        <w:rPr>
          <w:rFonts w:ascii="Times New Roman" w:hAnsi="Times New Roman"/>
          <w:sz w:val="24"/>
        </w:rPr>
        <w:t xml:space="preserve">A.12, page 9, </w:t>
      </w:r>
      <w:r w:rsidRPr="00021873">
        <w:rPr>
          <w:rFonts w:ascii="Times New Roman" w:hAnsi="Times New Roman"/>
          <w:sz w:val="24"/>
        </w:rPr>
        <w:t>see text in red font below)</w:t>
      </w:r>
    </w:p>
    <w:p w14:paraId="4E930BF0" w14:textId="77777777" w:rsidR="00D71A20" w:rsidRDefault="00D71A20" w:rsidP="00A36265">
      <w:pPr>
        <w:pStyle w:val="ListParagraph"/>
        <w:widowControl w:val="0"/>
        <w:rPr>
          <w:rFonts w:ascii="Times New Roman" w:hAnsi="Times New Roman"/>
        </w:rPr>
      </w:pPr>
    </w:p>
    <w:p w14:paraId="03CE57C9" w14:textId="4924AA2E" w:rsidR="00571A44" w:rsidRDefault="00EB61A1" w:rsidP="00A36265">
      <w:pPr>
        <w:pStyle w:val="ListParagraph"/>
        <w:widowControl w:val="0"/>
        <w:rPr>
          <w:rFonts w:ascii="Times New Roman" w:hAnsi="Times New Roman"/>
        </w:rPr>
      </w:pPr>
      <w:r w:rsidRPr="00EB61A1">
        <w:rPr>
          <w:rFonts w:ascii="Times New Roman" w:hAnsi="Times New Roman"/>
        </w:rPr>
        <w:t xml:space="preserve">This package shows the estimated burden to respondents for all PIRLS 2021 activities, and requests approval for the burden to respondents for field test recruitment (demarcated in black font in Table A.1). </w:t>
      </w:r>
      <w:r w:rsidRPr="00EA3781">
        <w:rPr>
          <w:rFonts w:ascii="Times New Roman" w:hAnsi="Times New Roman"/>
          <w:strike/>
          <w:color w:val="FF0000"/>
        </w:rPr>
        <w:t xml:space="preserve">The </w:t>
      </w:r>
      <w:r w:rsidRPr="00EA3781">
        <w:rPr>
          <w:rFonts w:ascii="Times New Roman" w:hAnsi="Times New Roman"/>
          <w:color w:val="FF0000"/>
        </w:rPr>
        <w:t>For the field test, in order to assess the</w:t>
      </w:r>
      <w:r w:rsidRPr="00EB61A1">
        <w:rPr>
          <w:rFonts w:ascii="Times New Roman" w:hAnsi="Times New Roman"/>
        </w:rPr>
        <w:t xml:space="preserve"> minimum </w:t>
      </w:r>
      <w:r w:rsidRPr="00EA3781">
        <w:rPr>
          <w:rFonts w:ascii="Times New Roman" w:hAnsi="Times New Roman"/>
          <w:color w:val="FF0000"/>
        </w:rPr>
        <w:t xml:space="preserve">required 1,400 students, we will </w:t>
      </w:r>
      <w:r w:rsidRPr="00EB61A1">
        <w:rPr>
          <w:rFonts w:ascii="Times New Roman" w:hAnsi="Times New Roman"/>
        </w:rPr>
        <w:t xml:space="preserve">sample </w:t>
      </w:r>
      <w:r w:rsidRPr="00EA3781">
        <w:rPr>
          <w:rFonts w:ascii="Times New Roman" w:hAnsi="Times New Roman"/>
          <w:strike/>
          <w:color w:val="FF0000"/>
        </w:rPr>
        <w:t>size for the field study is 25</w:t>
      </w:r>
      <w:r w:rsidR="00EA3781">
        <w:rPr>
          <w:rFonts w:ascii="Times New Roman" w:hAnsi="Times New Roman"/>
          <w:strike/>
          <w:color w:val="FF0000"/>
        </w:rPr>
        <w:t xml:space="preserve"> </w:t>
      </w:r>
      <w:r w:rsidRPr="00EA3781">
        <w:rPr>
          <w:rFonts w:ascii="Times New Roman" w:hAnsi="Times New Roman"/>
          <w:color w:val="FF0000"/>
        </w:rPr>
        <w:t>45</w:t>
      </w:r>
      <w:r w:rsidRPr="00EA3781">
        <w:rPr>
          <w:rFonts w:ascii="Times New Roman" w:hAnsi="Times New Roman"/>
        </w:rPr>
        <w:t xml:space="preserve"> schools and </w:t>
      </w:r>
      <w:r w:rsidRPr="00EA3781">
        <w:rPr>
          <w:rFonts w:ascii="Times New Roman" w:hAnsi="Times New Roman"/>
          <w:strike/>
          <w:color w:val="FF0000"/>
        </w:rPr>
        <w:t>800 students and for the main study 150 schools and 4,000</w:t>
      </w:r>
      <w:r w:rsidR="00EA3781">
        <w:rPr>
          <w:rFonts w:ascii="Times New Roman" w:hAnsi="Times New Roman"/>
          <w:strike/>
          <w:color w:val="FF0000"/>
        </w:rPr>
        <w:t xml:space="preserve"> </w:t>
      </w:r>
      <w:r w:rsidRPr="00EA3781">
        <w:rPr>
          <w:rFonts w:ascii="Times New Roman" w:hAnsi="Times New Roman"/>
          <w:color w:val="FF0000"/>
        </w:rPr>
        <w:t>1,650</w:t>
      </w:r>
      <w:r w:rsidRPr="00EB61A1">
        <w:rPr>
          <w:rFonts w:ascii="Times New Roman" w:hAnsi="Times New Roman"/>
        </w:rPr>
        <w:t xml:space="preserve"> students</w:t>
      </w:r>
      <w:r w:rsidRPr="00EA3781">
        <w:rPr>
          <w:rFonts w:ascii="Times New Roman" w:hAnsi="Times New Roman"/>
          <w:color w:val="FF0000"/>
        </w:rPr>
        <w:t xml:space="preserve">. </w:t>
      </w:r>
      <w:r w:rsidRPr="00892341">
        <w:rPr>
          <w:rFonts w:ascii="Times New Roman" w:hAnsi="Times New Roman"/>
          <w:strike/>
          <w:color w:val="FF0000"/>
        </w:rPr>
        <w:t>The burden table assumes exceeding the minimum requirements and is based on a target yield of approximately 1,000 students in the field test, 5,000 students in</w:t>
      </w:r>
      <w:r w:rsidR="00CE37BA">
        <w:rPr>
          <w:rFonts w:ascii="Times New Roman" w:hAnsi="Times New Roman"/>
          <w:color w:val="FF0000"/>
        </w:rPr>
        <w:t xml:space="preserve"> </w:t>
      </w:r>
      <w:r w:rsidRPr="00EA3781">
        <w:rPr>
          <w:rFonts w:ascii="Times New Roman" w:hAnsi="Times New Roman"/>
          <w:color w:val="FF0000"/>
        </w:rPr>
        <w:t>(sampled from two randomly selected classes per school). For</w:t>
      </w:r>
      <w:r w:rsidRPr="00EB61A1">
        <w:rPr>
          <w:rFonts w:ascii="Times New Roman" w:hAnsi="Times New Roman"/>
        </w:rPr>
        <w:t xml:space="preserve"> the main study, </w:t>
      </w:r>
      <w:r w:rsidRPr="00EA3781">
        <w:rPr>
          <w:rFonts w:ascii="Times New Roman" w:hAnsi="Times New Roman"/>
          <w:strike/>
          <w:color w:val="FF0000"/>
        </w:rPr>
        <w:t>and 1,500 in the</w:t>
      </w:r>
      <w:r w:rsidRPr="00EA3781">
        <w:rPr>
          <w:rFonts w:ascii="Times New Roman" w:hAnsi="Times New Roman"/>
          <w:color w:val="FF0000"/>
        </w:rPr>
        <w:t xml:space="preserve"> in order to assess the minimum required 5,000 students from 150 schools for the </w:t>
      </w:r>
      <w:r w:rsidRPr="00EA3781">
        <w:rPr>
          <w:rFonts w:ascii="Times New Roman" w:hAnsi="Times New Roman"/>
          <w:i/>
          <w:iCs/>
          <w:color w:val="FF0000"/>
        </w:rPr>
        <w:t>digitalPIRLS</w:t>
      </w:r>
      <w:r w:rsidRPr="00EA3781">
        <w:rPr>
          <w:rFonts w:ascii="Times New Roman" w:hAnsi="Times New Roman"/>
          <w:color w:val="FF0000"/>
        </w:rPr>
        <w:t xml:space="preserve"> plus 1,500 students from 50 schools for the </w:t>
      </w:r>
      <w:r w:rsidRPr="00EB61A1">
        <w:rPr>
          <w:rFonts w:ascii="Times New Roman" w:hAnsi="Times New Roman"/>
        </w:rPr>
        <w:t xml:space="preserve">bridge study </w:t>
      </w:r>
      <w:r w:rsidRPr="00EA3781">
        <w:rPr>
          <w:rFonts w:ascii="Times New Roman" w:hAnsi="Times New Roman"/>
          <w:i/>
          <w:iCs/>
          <w:color w:val="FF0000"/>
        </w:rPr>
        <w:t>paperPIRLS</w:t>
      </w:r>
      <w:r w:rsidRPr="00EA3781">
        <w:rPr>
          <w:rFonts w:ascii="Times New Roman" w:hAnsi="Times New Roman"/>
          <w:color w:val="FF0000"/>
        </w:rPr>
        <w:t>, we will sample 285 schools and 6,900 students</w:t>
      </w:r>
      <w:r w:rsidRPr="00EB61A1">
        <w:rPr>
          <w:rFonts w:ascii="Times New Roman" w:hAnsi="Times New Roman"/>
        </w:rPr>
        <w:t>.</w:t>
      </w:r>
      <w:r w:rsidR="00EA3781">
        <w:rPr>
          <w:rFonts w:ascii="Times New Roman" w:hAnsi="Times New Roman"/>
        </w:rPr>
        <w:t xml:space="preserve"> </w:t>
      </w:r>
      <w:r w:rsidR="00D71A20" w:rsidRPr="00D71A20">
        <w:rPr>
          <w:rFonts w:ascii="Times New Roman" w:hAnsi="Times New Roman"/>
        </w:rPr>
        <w:t>The time required for students to respond to the assessment (cognitive items) portion of the study and associated directions are shown in gray italicized font and are not included in the totals because they are not subject to the PRA. The burden estimates also include burden for</w:t>
      </w:r>
      <w:r w:rsidR="00E55B53">
        <w:rPr>
          <w:rFonts w:ascii="Times New Roman" w:hAnsi="Times New Roman"/>
        </w:rPr>
        <w:t>:</w:t>
      </w:r>
      <w:r w:rsidR="00D71A20" w:rsidRPr="00D71A20">
        <w:rPr>
          <w:rFonts w:ascii="Times New Roman" w:hAnsi="Times New Roman"/>
        </w:rPr>
        <w:t xml:space="preserve"> (1) contacting states, districts, schools, and parents in order to recruit for the PIRLS field test and main study, including</w:t>
      </w:r>
      <w:r w:rsidR="00E55B53">
        <w:rPr>
          <w:rFonts w:ascii="Times New Roman" w:hAnsi="Times New Roman"/>
        </w:rPr>
        <w:t>:</w:t>
      </w:r>
      <w:r w:rsidR="00D71A20" w:rsidRPr="00D71A20">
        <w:rPr>
          <w:rFonts w:ascii="Times New Roman" w:hAnsi="Times New Roman"/>
        </w:rPr>
        <w:t xml:space="preserve"> (a) sending recruitment letters to districts and schools selected for each study, (b) contacting and seeking research approvals from special handling districts, where applicable, and (c) notifying parents of sampled students about their participation in either study; and (2) collecting data</w:t>
      </w:r>
      <w:r w:rsidR="00D71A20" w:rsidRPr="00D71A20">
        <w:rPr>
          <w:rFonts w:ascii="Times New Roman" w:hAnsi="Times New Roman"/>
          <w:strike/>
          <w:color w:val="FF0000"/>
        </w:rPr>
        <w:t>.</w:t>
      </w:r>
      <w:r w:rsidR="00D71A20" w:rsidRPr="00D71A20">
        <w:rPr>
          <w:rFonts w:ascii="Times New Roman" w:hAnsi="Times New Roman"/>
        </w:rPr>
        <w:t xml:space="preserve"> </w:t>
      </w:r>
      <w:r w:rsidR="00D71A20" w:rsidRPr="00D71A20">
        <w:rPr>
          <w:rFonts w:ascii="Times New Roman" w:hAnsi="Times New Roman"/>
          <w:color w:val="FF0000"/>
        </w:rPr>
        <w:t>and reviewing lists submitted by school coordinators</w:t>
      </w:r>
      <w:r w:rsidR="00D71A20" w:rsidRPr="00D71A20">
        <w:rPr>
          <w:rFonts w:ascii="Times New Roman" w:hAnsi="Times New Roman"/>
        </w:rPr>
        <w:t xml:space="preserve">. Burden estimates for the field test data collection and all aspects of the main study data are not requested at this time and are </w:t>
      </w:r>
      <w:r w:rsidR="00D71A20" w:rsidRPr="00E55B53">
        <w:rPr>
          <w:rFonts w:ascii="Times New Roman" w:hAnsi="Times New Roman"/>
        </w:rPr>
        <w:t>provided in Table A.1 for informati</w:t>
      </w:r>
      <w:r w:rsidR="00D71A20" w:rsidRPr="00D71A20">
        <w:rPr>
          <w:rFonts w:ascii="Times New Roman" w:hAnsi="Times New Roman"/>
        </w:rPr>
        <w:t>on purposes.</w:t>
      </w:r>
    </w:p>
    <w:p w14:paraId="036D692C" w14:textId="1768679F" w:rsidR="000C37A3" w:rsidRDefault="000C37A3" w:rsidP="00A36265">
      <w:pPr>
        <w:pStyle w:val="ListParagraph"/>
        <w:widowControl w:val="0"/>
        <w:rPr>
          <w:rFonts w:ascii="Times New Roman" w:hAnsi="Times New Roman"/>
        </w:rPr>
      </w:pPr>
    </w:p>
    <w:p w14:paraId="1B5BFFCD" w14:textId="5AD1131D" w:rsidR="000C37A3" w:rsidRPr="00D71A20" w:rsidRDefault="000C37A3" w:rsidP="00A36265">
      <w:pPr>
        <w:pStyle w:val="ListParagraph"/>
        <w:widowControl w:val="0"/>
        <w:rPr>
          <w:rFonts w:ascii="Times New Roman" w:hAnsi="Times New Roman"/>
          <w:sz w:val="24"/>
        </w:rPr>
      </w:pPr>
      <w:r>
        <w:rPr>
          <w:rFonts w:ascii="Times New Roman" w:hAnsi="Times New Roman"/>
        </w:rPr>
        <w:t xml:space="preserve">(…) </w:t>
      </w:r>
      <w:r w:rsidRPr="00A25F56">
        <w:rPr>
          <w:rFonts w:ascii="Times New Roman" w:hAnsi="Times New Roman"/>
        </w:rPr>
        <w:t>Based on the estimated hourly rates for principals/administrators, school coordinators, teachers, and parents of $</w:t>
      </w:r>
      <w:r>
        <w:rPr>
          <w:rFonts w:ascii="Times New Roman" w:hAnsi="Times New Roman"/>
        </w:rPr>
        <w:t>46.85</w:t>
      </w:r>
      <w:r w:rsidRPr="00A25F56">
        <w:rPr>
          <w:rFonts w:ascii="Times New Roman" w:hAnsi="Times New Roman"/>
        </w:rPr>
        <w:t>, $</w:t>
      </w:r>
      <w:r>
        <w:rPr>
          <w:rFonts w:ascii="Times New Roman" w:hAnsi="Times New Roman"/>
        </w:rPr>
        <w:t>29.25</w:t>
      </w:r>
      <w:r w:rsidRPr="00A25F56">
        <w:rPr>
          <w:rFonts w:ascii="Times New Roman" w:hAnsi="Times New Roman"/>
        </w:rPr>
        <w:t>, $</w:t>
      </w:r>
      <w:r>
        <w:rPr>
          <w:rFonts w:ascii="Times New Roman" w:hAnsi="Times New Roman"/>
        </w:rPr>
        <w:t>29.25</w:t>
      </w:r>
      <w:r w:rsidRPr="00A25F56">
        <w:rPr>
          <w:rFonts w:ascii="Times New Roman" w:hAnsi="Times New Roman"/>
        </w:rPr>
        <w:t>, and $</w:t>
      </w:r>
      <w:r>
        <w:rPr>
          <w:rFonts w:ascii="Times New Roman" w:hAnsi="Times New Roman"/>
        </w:rPr>
        <w:t>24.34</w:t>
      </w:r>
      <w:r w:rsidRPr="00A25F56">
        <w:rPr>
          <w:rFonts w:ascii="Times New Roman" w:hAnsi="Times New Roman"/>
        </w:rPr>
        <w:t>, respectively</w:t>
      </w:r>
      <w:r w:rsidRPr="00275D03">
        <w:rPr>
          <w:vertAlign w:val="superscript"/>
        </w:rPr>
        <w:footnoteReference w:id="2"/>
      </w:r>
      <w:r w:rsidRPr="00A25F56">
        <w:rPr>
          <w:rFonts w:ascii="Times New Roman" w:hAnsi="Times New Roman"/>
        </w:rPr>
        <w:t xml:space="preserve">, and the federal minimum wage of $7.25 as the hourly rate for the students, and based on the estimated total of </w:t>
      </w:r>
      <w:r w:rsidRPr="000C37A3">
        <w:rPr>
          <w:rFonts w:ascii="Times New Roman" w:hAnsi="Times New Roman"/>
          <w:strike/>
          <w:color w:val="FF0000"/>
        </w:rPr>
        <w:t>295</w:t>
      </w:r>
      <w:r w:rsidRPr="000C37A3">
        <w:rPr>
          <w:rFonts w:ascii="Times New Roman" w:hAnsi="Times New Roman"/>
          <w:color w:val="FF0000"/>
        </w:rPr>
        <w:t xml:space="preserve"> 338 </w:t>
      </w:r>
      <w:r w:rsidRPr="00A25F56">
        <w:rPr>
          <w:rFonts w:ascii="Times New Roman" w:hAnsi="Times New Roman"/>
        </w:rPr>
        <w:t xml:space="preserve">burden hours for PIRLS field test recruitment, the </w:t>
      </w:r>
      <w:r>
        <w:rPr>
          <w:rFonts w:ascii="Times New Roman" w:hAnsi="Times New Roman"/>
        </w:rPr>
        <w:t xml:space="preserve">associated </w:t>
      </w:r>
      <w:r w:rsidRPr="00A25F56">
        <w:rPr>
          <w:rFonts w:ascii="Times New Roman" w:hAnsi="Times New Roman"/>
        </w:rPr>
        <w:t>estimated respondent burden time cost is $</w:t>
      </w:r>
      <w:r w:rsidRPr="000C37A3">
        <w:rPr>
          <w:rFonts w:ascii="Times New Roman" w:hAnsi="Times New Roman"/>
          <w:strike/>
          <w:color w:val="FF0000"/>
        </w:rPr>
        <w:t>8,554</w:t>
      </w:r>
      <w:r w:rsidRPr="000C37A3">
        <w:rPr>
          <w:rFonts w:ascii="Times New Roman" w:hAnsi="Times New Roman"/>
          <w:color w:val="FF0000"/>
        </w:rPr>
        <w:t xml:space="preserve"> 9,645</w:t>
      </w:r>
      <w:r w:rsidRPr="00A25F56">
        <w:rPr>
          <w:rFonts w:ascii="Times New Roman" w:hAnsi="Times New Roman"/>
        </w:rPr>
        <w:t>.</w:t>
      </w:r>
    </w:p>
    <w:p w14:paraId="2BC38926" w14:textId="77777777" w:rsidR="00D71A20" w:rsidRPr="00D71A20" w:rsidRDefault="00D71A20" w:rsidP="00A36265">
      <w:pPr>
        <w:widowControl w:val="0"/>
        <w:ind w:left="360"/>
      </w:pPr>
    </w:p>
    <w:p w14:paraId="76186DB2" w14:textId="521EAB4B" w:rsidR="00021873" w:rsidRDefault="00021873" w:rsidP="00A36265">
      <w:pPr>
        <w:pStyle w:val="ListParagraph"/>
        <w:widowControl w:val="0"/>
        <w:numPr>
          <w:ilvl w:val="0"/>
          <w:numId w:val="37"/>
        </w:numPr>
        <w:rPr>
          <w:rFonts w:ascii="Times New Roman" w:hAnsi="Times New Roman"/>
          <w:sz w:val="24"/>
        </w:rPr>
      </w:pPr>
      <w:r>
        <w:rPr>
          <w:rFonts w:ascii="Times New Roman" w:hAnsi="Times New Roman"/>
          <w:sz w:val="24"/>
        </w:rPr>
        <w:t>REVISED</w:t>
      </w:r>
      <w:r w:rsidR="00D71A20">
        <w:rPr>
          <w:rFonts w:ascii="Times New Roman" w:hAnsi="Times New Roman"/>
          <w:sz w:val="24"/>
        </w:rPr>
        <w:t xml:space="preserve"> – Updated burden estimates for Field Test Recruitment and Field Test Data Collection based on the revised sample numbers of schools and students for the field test</w:t>
      </w:r>
      <w:r w:rsidR="000C37A3">
        <w:rPr>
          <w:rFonts w:ascii="Times New Roman" w:hAnsi="Times New Roman"/>
          <w:sz w:val="24"/>
        </w:rPr>
        <w:t xml:space="preserve"> </w:t>
      </w:r>
      <w:r w:rsidR="00D71A20">
        <w:rPr>
          <w:rFonts w:ascii="Times New Roman" w:hAnsi="Times New Roman"/>
          <w:sz w:val="24"/>
        </w:rPr>
        <w:t>(Table A.1, page 1</w:t>
      </w:r>
      <w:r w:rsidR="000C37A3">
        <w:rPr>
          <w:rFonts w:ascii="Times New Roman" w:hAnsi="Times New Roman"/>
          <w:sz w:val="24"/>
        </w:rPr>
        <w:t>0</w:t>
      </w:r>
      <w:r w:rsidR="00D71A20">
        <w:rPr>
          <w:rFonts w:ascii="Times New Roman" w:hAnsi="Times New Roman"/>
          <w:sz w:val="24"/>
        </w:rPr>
        <w:t>, see text in red font below)</w:t>
      </w:r>
    </w:p>
    <w:p w14:paraId="0E7E1DB0" w14:textId="24AABE15" w:rsidR="00D71A20" w:rsidRDefault="00D71A20" w:rsidP="00A36265">
      <w:pPr>
        <w:pStyle w:val="ListParagraph"/>
        <w:widowControl w:val="0"/>
        <w:rPr>
          <w:rFonts w:ascii="Times New Roman" w:hAnsi="Times New Roman"/>
          <w:sz w:val="24"/>
        </w:rPr>
      </w:pPr>
    </w:p>
    <w:tbl>
      <w:tblPr>
        <w:tblStyle w:val="TableGrid"/>
        <w:tblW w:w="0" w:type="auto"/>
        <w:tblLook w:val="04A0" w:firstRow="1" w:lastRow="0" w:firstColumn="1" w:lastColumn="0" w:noHBand="0" w:noVBand="1"/>
      </w:tblPr>
      <w:tblGrid>
        <w:gridCol w:w="3562"/>
        <w:gridCol w:w="1036"/>
        <w:gridCol w:w="1239"/>
        <w:gridCol w:w="1169"/>
        <w:gridCol w:w="1073"/>
        <w:gridCol w:w="1419"/>
        <w:gridCol w:w="1230"/>
      </w:tblGrid>
      <w:tr w:rsidR="00D71A20" w:rsidRPr="00356E1B" w14:paraId="4B2F4969" w14:textId="77777777" w:rsidTr="00625AFA">
        <w:tc>
          <w:tcPr>
            <w:tcW w:w="3562" w:type="dxa"/>
            <w:vAlign w:val="center"/>
          </w:tcPr>
          <w:p w14:paraId="4E41DC0E" w14:textId="77777777" w:rsidR="00D71A20" w:rsidRPr="00356E1B" w:rsidRDefault="00D71A20" w:rsidP="00A36265">
            <w:pPr>
              <w:widowControl w:val="0"/>
              <w:rPr>
                <w:b/>
                <w:bCs/>
                <w:color w:val="000000"/>
                <w:sz w:val="18"/>
                <w:szCs w:val="18"/>
              </w:rPr>
            </w:pPr>
            <w:r w:rsidRPr="00356E1B">
              <w:rPr>
                <w:b/>
                <w:bCs/>
                <w:color w:val="000000"/>
                <w:sz w:val="18"/>
                <w:szCs w:val="18"/>
              </w:rPr>
              <w:t>Activity</w:t>
            </w:r>
          </w:p>
        </w:tc>
        <w:tc>
          <w:tcPr>
            <w:tcW w:w="1036" w:type="dxa"/>
          </w:tcPr>
          <w:p w14:paraId="4FA3F447" w14:textId="77777777" w:rsidR="00D71A20" w:rsidRPr="00356E1B" w:rsidRDefault="00D71A20" w:rsidP="00A36265">
            <w:pPr>
              <w:widowControl w:val="0"/>
              <w:jc w:val="center"/>
              <w:rPr>
                <w:b/>
                <w:bCs/>
                <w:color w:val="000000"/>
                <w:sz w:val="18"/>
                <w:szCs w:val="18"/>
              </w:rPr>
            </w:pPr>
            <w:r w:rsidRPr="00356E1B">
              <w:rPr>
                <w:b/>
                <w:bCs/>
                <w:color w:val="000000"/>
                <w:sz w:val="18"/>
                <w:szCs w:val="18"/>
              </w:rPr>
              <w:t>Sample size</w:t>
            </w:r>
          </w:p>
        </w:tc>
        <w:tc>
          <w:tcPr>
            <w:tcW w:w="1239" w:type="dxa"/>
          </w:tcPr>
          <w:p w14:paraId="5FDF36E9" w14:textId="77777777" w:rsidR="00D71A20" w:rsidRPr="00356E1B" w:rsidRDefault="00D71A20" w:rsidP="00A36265">
            <w:pPr>
              <w:widowControl w:val="0"/>
              <w:jc w:val="center"/>
              <w:rPr>
                <w:b/>
                <w:bCs/>
                <w:color w:val="000000"/>
                <w:sz w:val="18"/>
                <w:szCs w:val="18"/>
              </w:rPr>
            </w:pPr>
            <w:r w:rsidRPr="00356E1B">
              <w:rPr>
                <w:b/>
                <w:bCs/>
                <w:color w:val="000000"/>
                <w:sz w:val="18"/>
                <w:szCs w:val="18"/>
              </w:rPr>
              <w:t>Expected response rate</w:t>
            </w:r>
          </w:p>
        </w:tc>
        <w:tc>
          <w:tcPr>
            <w:tcW w:w="1169" w:type="dxa"/>
          </w:tcPr>
          <w:p w14:paraId="114A70CC" w14:textId="77777777" w:rsidR="00D71A20" w:rsidRPr="00356E1B" w:rsidRDefault="00D71A20" w:rsidP="00A36265">
            <w:pPr>
              <w:widowControl w:val="0"/>
              <w:jc w:val="center"/>
              <w:rPr>
                <w:b/>
                <w:bCs/>
                <w:color w:val="000000"/>
                <w:sz w:val="18"/>
                <w:szCs w:val="18"/>
              </w:rPr>
            </w:pPr>
            <w:r w:rsidRPr="00356E1B">
              <w:rPr>
                <w:b/>
                <w:bCs/>
                <w:color w:val="000000"/>
                <w:sz w:val="18"/>
                <w:szCs w:val="18"/>
              </w:rPr>
              <w:t>Number of respondents</w:t>
            </w:r>
          </w:p>
        </w:tc>
        <w:tc>
          <w:tcPr>
            <w:tcW w:w="1073" w:type="dxa"/>
          </w:tcPr>
          <w:p w14:paraId="6FD60804" w14:textId="77777777" w:rsidR="00D71A20" w:rsidRPr="00356E1B" w:rsidRDefault="00D71A20" w:rsidP="00A36265">
            <w:pPr>
              <w:widowControl w:val="0"/>
              <w:jc w:val="center"/>
              <w:rPr>
                <w:b/>
                <w:bCs/>
                <w:color w:val="000000"/>
                <w:sz w:val="18"/>
                <w:szCs w:val="18"/>
              </w:rPr>
            </w:pPr>
            <w:r w:rsidRPr="00356E1B">
              <w:rPr>
                <w:b/>
                <w:bCs/>
                <w:color w:val="000000"/>
                <w:sz w:val="18"/>
                <w:szCs w:val="18"/>
              </w:rPr>
              <w:t>Number of responses</w:t>
            </w:r>
          </w:p>
        </w:tc>
        <w:tc>
          <w:tcPr>
            <w:tcW w:w="1419" w:type="dxa"/>
          </w:tcPr>
          <w:p w14:paraId="00FE6D5B" w14:textId="77777777" w:rsidR="00D71A20" w:rsidRPr="00356E1B" w:rsidRDefault="00D71A20" w:rsidP="00A36265">
            <w:pPr>
              <w:widowControl w:val="0"/>
              <w:jc w:val="center"/>
              <w:rPr>
                <w:b/>
                <w:bCs/>
                <w:color w:val="000000"/>
                <w:sz w:val="18"/>
                <w:szCs w:val="18"/>
              </w:rPr>
            </w:pPr>
            <w:r w:rsidRPr="00356E1B">
              <w:rPr>
                <w:b/>
                <w:bCs/>
                <w:color w:val="000000"/>
                <w:sz w:val="18"/>
                <w:szCs w:val="18"/>
              </w:rPr>
              <w:t>Per respondent (minutes)</w:t>
            </w:r>
          </w:p>
        </w:tc>
        <w:tc>
          <w:tcPr>
            <w:tcW w:w="1230" w:type="dxa"/>
          </w:tcPr>
          <w:p w14:paraId="3BB5DEC0" w14:textId="77777777" w:rsidR="00D71A20" w:rsidRPr="00356E1B" w:rsidRDefault="00D71A20" w:rsidP="00A36265">
            <w:pPr>
              <w:widowControl w:val="0"/>
              <w:jc w:val="center"/>
              <w:rPr>
                <w:b/>
                <w:bCs/>
                <w:color w:val="000000"/>
                <w:sz w:val="18"/>
                <w:szCs w:val="18"/>
              </w:rPr>
            </w:pPr>
            <w:r w:rsidRPr="00356E1B">
              <w:rPr>
                <w:b/>
                <w:bCs/>
                <w:color w:val="000000"/>
                <w:sz w:val="18"/>
                <w:szCs w:val="18"/>
              </w:rPr>
              <w:t>Total burden (hours)</w:t>
            </w:r>
          </w:p>
        </w:tc>
      </w:tr>
      <w:tr w:rsidR="00D71A20" w:rsidRPr="00356E1B" w14:paraId="1CBA9012" w14:textId="77777777" w:rsidTr="000C37A3">
        <w:tc>
          <w:tcPr>
            <w:tcW w:w="10728" w:type="dxa"/>
            <w:gridSpan w:val="7"/>
            <w:shd w:val="clear" w:color="auto" w:fill="F2F2F2" w:themeFill="background1" w:themeFillShade="F2"/>
          </w:tcPr>
          <w:p w14:paraId="70202865" w14:textId="77777777" w:rsidR="00D71A20" w:rsidRPr="00356E1B" w:rsidRDefault="00D71A20" w:rsidP="00A36265">
            <w:pPr>
              <w:widowControl w:val="0"/>
              <w:rPr>
                <w:b/>
                <w:bCs/>
                <w:color w:val="000000"/>
                <w:sz w:val="18"/>
                <w:szCs w:val="18"/>
              </w:rPr>
            </w:pPr>
            <w:r w:rsidRPr="00356E1B">
              <w:rPr>
                <w:b/>
                <w:bCs/>
                <w:color w:val="000000"/>
                <w:sz w:val="18"/>
                <w:szCs w:val="18"/>
              </w:rPr>
              <w:t xml:space="preserve">Field Test Recruitment </w:t>
            </w:r>
          </w:p>
        </w:tc>
      </w:tr>
      <w:tr w:rsidR="00625AFA" w:rsidRPr="00356E1B" w14:paraId="64059F1D" w14:textId="77777777" w:rsidTr="00625AFA">
        <w:tc>
          <w:tcPr>
            <w:tcW w:w="3562" w:type="dxa"/>
          </w:tcPr>
          <w:p w14:paraId="3C35D33D" w14:textId="77777777" w:rsidR="00625AFA" w:rsidRPr="00356E1B" w:rsidRDefault="00625AFA" w:rsidP="00A36265">
            <w:pPr>
              <w:widowControl w:val="0"/>
              <w:ind w:left="180"/>
              <w:rPr>
                <w:sz w:val="18"/>
                <w:szCs w:val="18"/>
              </w:rPr>
            </w:pPr>
            <w:r w:rsidRPr="00356E1B">
              <w:rPr>
                <w:sz w:val="18"/>
                <w:szCs w:val="18"/>
              </w:rPr>
              <w:t>Contacting Districts</w:t>
            </w:r>
          </w:p>
        </w:tc>
        <w:tc>
          <w:tcPr>
            <w:tcW w:w="1036" w:type="dxa"/>
            <w:tcBorders>
              <w:top w:val="nil"/>
              <w:left w:val="nil"/>
              <w:bottom w:val="single" w:sz="8" w:space="0" w:color="auto"/>
              <w:right w:val="single" w:sz="8" w:space="0" w:color="auto"/>
            </w:tcBorders>
            <w:shd w:val="clear" w:color="auto" w:fill="auto"/>
            <w:vAlign w:val="center"/>
          </w:tcPr>
          <w:p w14:paraId="77F596AF" w14:textId="30D74A93" w:rsidR="00625AFA" w:rsidRPr="00D71A20" w:rsidRDefault="00625AFA" w:rsidP="00A36265">
            <w:pPr>
              <w:widowControl w:val="0"/>
              <w:jc w:val="right"/>
              <w:rPr>
                <w:color w:val="FF0000"/>
                <w:sz w:val="18"/>
                <w:szCs w:val="18"/>
              </w:rPr>
            </w:pPr>
            <w:r w:rsidRPr="00D71A20">
              <w:rPr>
                <w:rFonts w:cs="Calibri"/>
                <w:strike/>
                <w:color w:val="FF0000"/>
                <w:sz w:val="18"/>
                <w:szCs w:val="18"/>
              </w:rPr>
              <w:t>40</w:t>
            </w:r>
            <w:r w:rsidRPr="00D71A20">
              <w:rPr>
                <w:rFonts w:cs="Calibri"/>
                <w:color w:val="FF0000"/>
                <w:sz w:val="18"/>
                <w:szCs w:val="18"/>
              </w:rPr>
              <w:t>45</w:t>
            </w:r>
          </w:p>
        </w:tc>
        <w:tc>
          <w:tcPr>
            <w:tcW w:w="1239" w:type="dxa"/>
            <w:tcBorders>
              <w:top w:val="nil"/>
              <w:left w:val="nil"/>
              <w:bottom w:val="single" w:sz="8" w:space="0" w:color="auto"/>
              <w:right w:val="single" w:sz="8" w:space="0" w:color="auto"/>
            </w:tcBorders>
            <w:shd w:val="clear" w:color="auto" w:fill="auto"/>
            <w:vAlign w:val="center"/>
          </w:tcPr>
          <w:p w14:paraId="23A2BB60" w14:textId="2FCF8E65" w:rsidR="00625AFA" w:rsidRPr="00356E1B" w:rsidRDefault="00625AFA" w:rsidP="00A36265">
            <w:pPr>
              <w:widowControl w:val="0"/>
              <w:jc w:val="right"/>
              <w:rPr>
                <w:sz w:val="18"/>
                <w:szCs w:val="18"/>
              </w:rPr>
            </w:pPr>
            <w:r w:rsidRPr="00D71A20">
              <w:rPr>
                <w:color w:val="000000"/>
                <w:sz w:val="18"/>
              </w:rPr>
              <w:t>1</w:t>
            </w:r>
          </w:p>
        </w:tc>
        <w:tc>
          <w:tcPr>
            <w:tcW w:w="1169" w:type="dxa"/>
            <w:tcBorders>
              <w:top w:val="nil"/>
              <w:left w:val="nil"/>
              <w:bottom w:val="single" w:sz="8" w:space="0" w:color="auto"/>
              <w:right w:val="single" w:sz="8" w:space="0" w:color="auto"/>
            </w:tcBorders>
            <w:shd w:val="clear" w:color="auto" w:fill="auto"/>
            <w:vAlign w:val="center"/>
          </w:tcPr>
          <w:p w14:paraId="34FB18D5" w14:textId="34051E39" w:rsidR="00625AFA" w:rsidRPr="00D71A20" w:rsidRDefault="00625AFA" w:rsidP="00A36265">
            <w:pPr>
              <w:widowControl w:val="0"/>
              <w:jc w:val="right"/>
              <w:rPr>
                <w:color w:val="FF0000"/>
                <w:sz w:val="18"/>
                <w:szCs w:val="18"/>
              </w:rPr>
            </w:pPr>
            <w:r w:rsidRPr="00D71A20">
              <w:rPr>
                <w:rFonts w:cs="Calibri"/>
                <w:strike/>
                <w:color w:val="FF0000"/>
                <w:sz w:val="18"/>
                <w:szCs w:val="18"/>
              </w:rPr>
              <w:t>40</w:t>
            </w:r>
            <w:r w:rsidRPr="00D71A20">
              <w:rPr>
                <w:rFonts w:cs="Calibri"/>
                <w:color w:val="FF0000"/>
                <w:sz w:val="18"/>
                <w:szCs w:val="18"/>
              </w:rPr>
              <w:t>45</w:t>
            </w:r>
          </w:p>
        </w:tc>
        <w:tc>
          <w:tcPr>
            <w:tcW w:w="1073" w:type="dxa"/>
            <w:tcBorders>
              <w:top w:val="nil"/>
              <w:left w:val="nil"/>
              <w:bottom w:val="single" w:sz="8" w:space="0" w:color="auto"/>
              <w:right w:val="single" w:sz="8" w:space="0" w:color="auto"/>
            </w:tcBorders>
            <w:shd w:val="clear" w:color="auto" w:fill="auto"/>
            <w:vAlign w:val="center"/>
          </w:tcPr>
          <w:p w14:paraId="1FF47DBF" w14:textId="5EB7CBD9" w:rsidR="00625AFA" w:rsidRPr="00D71A20" w:rsidRDefault="00625AFA" w:rsidP="00A36265">
            <w:pPr>
              <w:widowControl w:val="0"/>
              <w:jc w:val="right"/>
              <w:rPr>
                <w:color w:val="FF0000"/>
                <w:sz w:val="18"/>
                <w:szCs w:val="18"/>
              </w:rPr>
            </w:pPr>
            <w:r w:rsidRPr="00D71A20">
              <w:rPr>
                <w:rFonts w:cs="Calibri"/>
                <w:strike/>
                <w:color w:val="FF0000"/>
                <w:sz w:val="18"/>
                <w:szCs w:val="18"/>
              </w:rPr>
              <w:t>40</w:t>
            </w:r>
            <w:r w:rsidRPr="00D71A20">
              <w:rPr>
                <w:rFonts w:cs="Calibri"/>
                <w:color w:val="FF0000"/>
                <w:sz w:val="18"/>
                <w:szCs w:val="18"/>
              </w:rPr>
              <w:t>45</w:t>
            </w:r>
          </w:p>
        </w:tc>
        <w:tc>
          <w:tcPr>
            <w:tcW w:w="1419" w:type="dxa"/>
            <w:tcBorders>
              <w:top w:val="nil"/>
              <w:left w:val="nil"/>
              <w:bottom w:val="single" w:sz="8" w:space="0" w:color="auto"/>
              <w:right w:val="single" w:sz="8" w:space="0" w:color="auto"/>
            </w:tcBorders>
            <w:shd w:val="clear" w:color="auto" w:fill="auto"/>
            <w:vAlign w:val="center"/>
          </w:tcPr>
          <w:p w14:paraId="0188BE1D" w14:textId="77777777" w:rsidR="00625AFA" w:rsidRPr="00356E1B" w:rsidRDefault="00625AFA" w:rsidP="00A36265">
            <w:pPr>
              <w:widowControl w:val="0"/>
              <w:jc w:val="right"/>
              <w:rPr>
                <w:sz w:val="18"/>
                <w:szCs w:val="18"/>
              </w:rPr>
            </w:pPr>
            <w:r w:rsidRPr="00D71A20">
              <w:rPr>
                <w:color w:val="000000"/>
                <w:sz w:val="18"/>
              </w:rPr>
              <w:t>10</w:t>
            </w:r>
          </w:p>
        </w:tc>
        <w:tc>
          <w:tcPr>
            <w:tcW w:w="1230" w:type="dxa"/>
            <w:tcBorders>
              <w:top w:val="nil"/>
              <w:left w:val="nil"/>
              <w:bottom w:val="single" w:sz="8" w:space="0" w:color="auto"/>
              <w:right w:val="single" w:sz="8" w:space="0" w:color="auto"/>
            </w:tcBorders>
            <w:shd w:val="clear" w:color="auto" w:fill="auto"/>
            <w:vAlign w:val="center"/>
          </w:tcPr>
          <w:p w14:paraId="75F21B13" w14:textId="649946BC" w:rsidR="00625AFA" w:rsidRPr="00D71A20" w:rsidRDefault="00625AFA" w:rsidP="00A36265">
            <w:pPr>
              <w:widowControl w:val="0"/>
              <w:jc w:val="right"/>
              <w:rPr>
                <w:color w:val="FF0000"/>
                <w:sz w:val="18"/>
                <w:szCs w:val="18"/>
              </w:rPr>
            </w:pPr>
            <w:r w:rsidRPr="00625AFA">
              <w:rPr>
                <w:rFonts w:cs="Calibri"/>
                <w:strike/>
                <w:color w:val="FF0000"/>
                <w:sz w:val="18"/>
                <w:szCs w:val="18"/>
              </w:rPr>
              <w:t>7</w:t>
            </w:r>
            <w:r w:rsidRPr="00D71A20">
              <w:rPr>
                <w:rFonts w:cs="Calibri"/>
                <w:color w:val="FF0000"/>
                <w:sz w:val="18"/>
                <w:szCs w:val="18"/>
              </w:rPr>
              <w:t>8</w:t>
            </w:r>
          </w:p>
        </w:tc>
      </w:tr>
      <w:tr w:rsidR="00625AFA" w:rsidRPr="00356E1B" w14:paraId="58C540BF" w14:textId="77777777" w:rsidTr="00625AFA">
        <w:tc>
          <w:tcPr>
            <w:tcW w:w="3562" w:type="dxa"/>
          </w:tcPr>
          <w:p w14:paraId="46B6009D" w14:textId="77777777" w:rsidR="00625AFA" w:rsidRPr="00356E1B" w:rsidRDefault="00625AFA" w:rsidP="00A36265">
            <w:pPr>
              <w:widowControl w:val="0"/>
              <w:ind w:left="180"/>
              <w:rPr>
                <w:sz w:val="18"/>
                <w:szCs w:val="18"/>
              </w:rPr>
            </w:pPr>
            <w:r w:rsidRPr="00356E1B">
              <w:rPr>
                <w:sz w:val="18"/>
                <w:szCs w:val="18"/>
              </w:rPr>
              <w:t>Contacting Schools</w:t>
            </w:r>
          </w:p>
        </w:tc>
        <w:tc>
          <w:tcPr>
            <w:tcW w:w="1036" w:type="dxa"/>
            <w:tcBorders>
              <w:top w:val="nil"/>
              <w:left w:val="nil"/>
              <w:bottom w:val="single" w:sz="8" w:space="0" w:color="auto"/>
              <w:right w:val="single" w:sz="8" w:space="0" w:color="auto"/>
            </w:tcBorders>
            <w:shd w:val="clear" w:color="auto" w:fill="auto"/>
            <w:vAlign w:val="center"/>
          </w:tcPr>
          <w:p w14:paraId="4F426226" w14:textId="5D9A0B55" w:rsidR="00625AFA" w:rsidRPr="00D71A20" w:rsidRDefault="00625AFA" w:rsidP="00A36265">
            <w:pPr>
              <w:widowControl w:val="0"/>
              <w:jc w:val="right"/>
              <w:rPr>
                <w:color w:val="FF0000"/>
                <w:sz w:val="18"/>
                <w:szCs w:val="18"/>
              </w:rPr>
            </w:pPr>
            <w:r w:rsidRPr="00D71A20">
              <w:rPr>
                <w:rFonts w:cs="Calibri"/>
                <w:strike/>
                <w:color w:val="FF0000"/>
                <w:sz w:val="18"/>
                <w:szCs w:val="18"/>
              </w:rPr>
              <w:t>40</w:t>
            </w:r>
            <w:r w:rsidRPr="00D71A20">
              <w:rPr>
                <w:rFonts w:cs="Calibri"/>
                <w:color w:val="FF0000"/>
                <w:sz w:val="18"/>
                <w:szCs w:val="18"/>
              </w:rPr>
              <w:t>45</w:t>
            </w:r>
          </w:p>
        </w:tc>
        <w:tc>
          <w:tcPr>
            <w:tcW w:w="1239" w:type="dxa"/>
            <w:tcBorders>
              <w:top w:val="nil"/>
              <w:left w:val="nil"/>
              <w:bottom w:val="single" w:sz="8" w:space="0" w:color="auto"/>
              <w:right w:val="single" w:sz="8" w:space="0" w:color="auto"/>
            </w:tcBorders>
            <w:shd w:val="clear" w:color="auto" w:fill="auto"/>
            <w:vAlign w:val="center"/>
          </w:tcPr>
          <w:p w14:paraId="40BC20D9" w14:textId="7230BD8C" w:rsidR="00625AFA" w:rsidRPr="00356E1B" w:rsidRDefault="00625AFA" w:rsidP="00A36265">
            <w:pPr>
              <w:widowControl w:val="0"/>
              <w:jc w:val="right"/>
              <w:rPr>
                <w:sz w:val="18"/>
                <w:szCs w:val="18"/>
              </w:rPr>
            </w:pPr>
            <w:r w:rsidRPr="00D71A20">
              <w:rPr>
                <w:color w:val="000000"/>
                <w:sz w:val="18"/>
              </w:rPr>
              <w:t>1</w:t>
            </w:r>
          </w:p>
        </w:tc>
        <w:tc>
          <w:tcPr>
            <w:tcW w:w="1169" w:type="dxa"/>
            <w:tcBorders>
              <w:top w:val="nil"/>
              <w:left w:val="nil"/>
              <w:bottom w:val="single" w:sz="8" w:space="0" w:color="auto"/>
              <w:right w:val="single" w:sz="8" w:space="0" w:color="auto"/>
            </w:tcBorders>
            <w:shd w:val="clear" w:color="auto" w:fill="auto"/>
            <w:vAlign w:val="center"/>
          </w:tcPr>
          <w:p w14:paraId="0C4504E5" w14:textId="1FA1D1C4" w:rsidR="00625AFA" w:rsidRPr="00D71A20" w:rsidRDefault="00625AFA" w:rsidP="00A36265">
            <w:pPr>
              <w:widowControl w:val="0"/>
              <w:jc w:val="right"/>
              <w:rPr>
                <w:color w:val="FF0000"/>
                <w:sz w:val="18"/>
                <w:szCs w:val="18"/>
              </w:rPr>
            </w:pPr>
            <w:r w:rsidRPr="00D71A20">
              <w:rPr>
                <w:rFonts w:cs="Calibri"/>
                <w:strike/>
                <w:color w:val="FF0000"/>
                <w:sz w:val="18"/>
                <w:szCs w:val="18"/>
              </w:rPr>
              <w:t>40</w:t>
            </w:r>
            <w:r w:rsidRPr="00D71A20">
              <w:rPr>
                <w:rFonts w:cs="Calibri"/>
                <w:color w:val="FF0000"/>
                <w:sz w:val="18"/>
                <w:szCs w:val="18"/>
              </w:rPr>
              <w:t>45</w:t>
            </w:r>
          </w:p>
        </w:tc>
        <w:tc>
          <w:tcPr>
            <w:tcW w:w="1073" w:type="dxa"/>
            <w:tcBorders>
              <w:top w:val="nil"/>
              <w:left w:val="nil"/>
              <w:bottom w:val="single" w:sz="8" w:space="0" w:color="auto"/>
              <w:right w:val="single" w:sz="8" w:space="0" w:color="auto"/>
            </w:tcBorders>
            <w:shd w:val="clear" w:color="auto" w:fill="auto"/>
            <w:vAlign w:val="center"/>
          </w:tcPr>
          <w:p w14:paraId="4ED9736C" w14:textId="3F57EC64" w:rsidR="00625AFA" w:rsidRPr="00D71A20" w:rsidRDefault="00625AFA" w:rsidP="00A36265">
            <w:pPr>
              <w:widowControl w:val="0"/>
              <w:jc w:val="right"/>
              <w:rPr>
                <w:color w:val="FF0000"/>
                <w:sz w:val="18"/>
                <w:szCs w:val="18"/>
              </w:rPr>
            </w:pPr>
            <w:r w:rsidRPr="00D71A20">
              <w:rPr>
                <w:rFonts w:cs="Calibri"/>
                <w:strike/>
                <w:color w:val="FF0000"/>
                <w:sz w:val="18"/>
                <w:szCs w:val="18"/>
              </w:rPr>
              <w:t>40</w:t>
            </w:r>
            <w:r w:rsidRPr="00D71A20">
              <w:rPr>
                <w:rFonts w:cs="Calibri"/>
                <w:color w:val="FF0000"/>
                <w:sz w:val="18"/>
                <w:szCs w:val="18"/>
              </w:rPr>
              <w:t>45</w:t>
            </w:r>
          </w:p>
        </w:tc>
        <w:tc>
          <w:tcPr>
            <w:tcW w:w="1419" w:type="dxa"/>
            <w:tcBorders>
              <w:top w:val="nil"/>
              <w:left w:val="nil"/>
              <w:bottom w:val="single" w:sz="8" w:space="0" w:color="auto"/>
              <w:right w:val="single" w:sz="8" w:space="0" w:color="auto"/>
            </w:tcBorders>
            <w:shd w:val="clear" w:color="auto" w:fill="auto"/>
            <w:vAlign w:val="center"/>
          </w:tcPr>
          <w:p w14:paraId="072DD2D9" w14:textId="77777777" w:rsidR="00625AFA" w:rsidRPr="00356E1B" w:rsidRDefault="00625AFA" w:rsidP="00A36265">
            <w:pPr>
              <w:widowControl w:val="0"/>
              <w:jc w:val="right"/>
              <w:rPr>
                <w:sz w:val="18"/>
                <w:szCs w:val="18"/>
              </w:rPr>
            </w:pPr>
            <w:r w:rsidRPr="00D71A20">
              <w:rPr>
                <w:color w:val="000000"/>
                <w:sz w:val="18"/>
              </w:rPr>
              <w:t>20</w:t>
            </w:r>
          </w:p>
        </w:tc>
        <w:tc>
          <w:tcPr>
            <w:tcW w:w="1230" w:type="dxa"/>
            <w:tcBorders>
              <w:top w:val="nil"/>
              <w:left w:val="nil"/>
              <w:bottom w:val="single" w:sz="8" w:space="0" w:color="auto"/>
              <w:right w:val="single" w:sz="8" w:space="0" w:color="auto"/>
            </w:tcBorders>
            <w:shd w:val="clear" w:color="auto" w:fill="auto"/>
            <w:vAlign w:val="center"/>
          </w:tcPr>
          <w:p w14:paraId="03FE95CB" w14:textId="0697FBF0" w:rsidR="00625AFA" w:rsidRPr="00D71A20" w:rsidRDefault="00625AFA" w:rsidP="00A36265">
            <w:pPr>
              <w:widowControl w:val="0"/>
              <w:jc w:val="right"/>
              <w:rPr>
                <w:color w:val="FF0000"/>
                <w:sz w:val="18"/>
                <w:szCs w:val="18"/>
              </w:rPr>
            </w:pPr>
            <w:r w:rsidRPr="00625AFA">
              <w:rPr>
                <w:rFonts w:cs="Calibri"/>
                <w:strike/>
                <w:color w:val="FF0000"/>
                <w:sz w:val="18"/>
                <w:szCs w:val="18"/>
              </w:rPr>
              <w:t>14</w:t>
            </w:r>
            <w:r w:rsidRPr="00D71A20">
              <w:rPr>
                <w:rFonts w:cs="Calibri"/>
                <w:color w:val="FF0000"/>
                <w:sz w:val="18"/>
                <w:szCs w:val="18"/>
              </w:rPr>
              <w:t>15</w:t>
            </w:r>
          </w:p>
        </w:tc>
      </w:tr>
      <w:tr w:rsidR="00625AFA" w:rsidRPr="00356E1B" w14:paraId="15A39FDD" w14:textId="77777777" w:rsidTr="00625AFA">
        <w:tc>
          <w:tcPr>
            <w:tcW w:w="3562" w:type="dxa"/>
          </w:tcPr>
          <w:p w14:paraId="2251BB7A" w14:textId="77777777" w:rsidR="00625AFA" w:rsidRPr="00356E1B" w:rsidRDefault="00625AFA" w:rsidP="00A36265">
            <w:pPr>
              <w:widowControl w:val="0"/>
              <w:ind w:left="180"/>
              <w:rPr>
                <w:sz w:val="18"/>
                <w:szCs w:val="18"/>
              </w:rPr>
            </w:pPr>
            <w:r w:rsidRPr="00356E1B">
              <w:rPr>
                <w:sz w:val="18"/>
                <w:szCs w:val="18"/>
              </w:rPr>
              <w:t>District IRB Staff Study Approval</w:t>
            </w:r>
          </w:p>
        </w:tc>
        <w:tc>
          <w:tcPr>
            <w:tcW w:w="1036" w:type="dxa"/>
            <w:tcBorders>
              <w:top w:val="nil"/>
              <w:left w:val="nil"/>
              <w:bottom w:val="single" w:sz="8" w:space="0" w:color="auto"/>
              <w:right w:val="single" w:sz="8" w:space="0" w:color="auto"/>
            </w:tcBorders>
            <w:shd w:val="clear" w:color="auto" w:fill="auto"/>
            <w:vAlign w:val="center"/>
          </w:tcPr>
          <w:p w14:paraId="3491F3DD" w14:textId="77777777" w:rsidR="00625AFA" w:rsidRPr="00D71A20" w:rsidRDefault="00625AFA" w:rsidP="00A36265">
            <w:pPr>
              <w:widowControl w:val="0"/>
              <w:jc w:val="right"/>
              <w:rPr>
                <w:sz w:val="18"/>
                <w:szCs w:val="18"/>
              </w:rPr>
            </w:pPr>
            <w:r w:rsidRPr="00D71A20">
              <w:rPr>
                <w:sz w:val="18"/>
              </w:rPr>
              <w:t>5</w:t>
            </w:r>
          </w:p>
        </w:tc>
        <w:tc>
          <w:tcPr>
            <w:tcW w:w="1239" w:type="dxa"/>
            <w:tcBorders>
              <w:top w:val="nil"/>
              <w:left w:val="nil"/>
              <w:bottom w:val="single" w:sz="8" w:space="0" w:color="auto"/>
              <w:right w:val="single" w:sz="8" w:space="0" w:color="auto"/>
            </w:tcBorders>
            <w:shd w:val="clear" w:color="auto" w:fill="auto"/>
            <w:vAlign w:val="center"/>
          </w:tcPr>
          <w:p w14:paraId="5E453622" w14:textId="0CE2EF84" w:rsidR="00625AFA" w:rsidRPr="00356E1B" w:rsidRDefault="00625AFA" w:rsidP="00A36265">
            <w:pPr>
              <w:widowControl w:val="0"/>
              <w:jc w:val="right"/>
              <w:rPr>
                <w:sz w:val="18"/>
                <w:szCs w:val="18"/>
              </w:rPr>
            </w:pPr>
            <w:r w:rsidRPr="00D71A20">
              <w:rPr>
                <w:color w:val="000000"/>
                <w:sz w:val="18"/>
              </w:rPr>
              <w:t>1</w:t>
            </w:r>
          </w:p>
        </w:tc>
        <w:tc>
          <w:tcPr>
            <w:tcW w:w="1169" w:type="dxa"/>
            <w:tcBorders>
              <w:top w:val="nil"/>
              <w:left w:val="nil"/>
              <w:bottom w:val="single" w:sz="8" w:space="0" w:color="auto"/>
              <w:right w:val="single" w:sz="8" w:space="0" w:color="auto"/>
            </w:tcBorders>
            <w:shd w:val="clear" w:color="auto" w:fill="auto"/>
            <w:vAlign w:val="center"/>
          </w:tcPr>
          <w:p w14:paraId="203A8FD1" w14:textId="78553B43" w:rsidR="00625AFA" w:rsidRPr="00356E1B" w:rsidRDefault="00625AFA" w:rsidP="00A36265">
            <w:pPr>
              <w:widowControl w:val="0"/>
              <w:jc w:val="right"/>
              <w:rPr>
                <w:sz w:val="18"/>
                <w:szCs w:val="18"/>
              </w:rPr>
            </w:pPr>
            <w:r w:rsidRPr="00D71A20">
              <w:rPr>
                <w:sz w:val="18"/>
              </w:rPr>
              <w:t>5</w:t>
            </w:r>
          </w:p>
        </w:tc>
        <w:tc>
          <w:tcPr>
            <w:tcW w:w="1073" w:type="dxa"/>
            <w:tcBorders>
              <w:top w:val="nil"/>
              <w:left w:val="nil"/>
              <w:bottom w:val="single" w:sz="8" w:space="0" w:color="auto"/>
              <w:right w:val="single" w:sz="8" w:space="0" w:color="auto"/>
            </w:tcBorders>
            <w:shd w:val="clear" w:color="auto" w:fill="auto"/>
            <w:vAlign w:val="center"/>
          </w:tcPr>
          <w:p w14:paraId="01AC1A20" w14:textId="502402B0" w:rsidR="00625AFA" w:rsidRPr="00356E1B" w:rsidRDefault="00625AFA" w:rsidP="00A36265">
            <w:pPr>
              <w:widowControl w:val="0"/>
              <w:jc w:val="right"/>
              <w:rPr>
                <w:sz w:val="18"/>
                <w:szCs w:val="18"/>
              </w:rPr>
            </w:pPr>
            <w:r w:rsidRPr="00D71A20">
              <w:rPr>
                <w:sz w:val="18"/>
              </w:rPr>
              <w:t>5</w:t>
            </w:r>
          </w:p>
        </w:tc>
        <w:tc>
          <w:tcPr>
            <w:tcW w:w="1419" w:type="dxa"/>
            <w:tcBorders>
              <w:top w:val="nil"/>
              <w:left w:val="nil"/>
              <w:bottom w:val="single" w:sz="8" w:space="0" w:color="auto"/>
              <w:right w:val="single" w:sz="8" w:space="0" w:color="auto"/>
            </w:tcBorders>
            <w:shd w:val="clear" w:color="auto" w:fill="auto"/>
            <w:vAlign w:val="center"/>
          </w:tcPr>
          <w:p w14:paraId="4272DEE5" w14:textId="77777777" w:rsidR="00625AFA" w:rsidRPr="00356E1B" w:rsidRDefault="00625AFA" w:rsidP="00A36265">
            <w:pPr>
              <w:widowControl w:val="0"/>
              <w:jc w:val="right"/>
              <w:rPr>
                <w:sz w:val="18"/>
                <w:szCs w:val="18"/>
              </w:rPr>
            </w:pPr>
            <w:r w:rsidRPr="00D71A20">
              <w:rPr>
                <w:color w:val="000000"/>
                <w:sz w:val="18"/>
              </w:rPr>
              <w:t>120</w:t>
            </w:r>
          </w:p>
        </w:tc>
        <w:tc>
          <w:tcPr>
            <w:tcW w:w="1230" w:type="dxa"/>
            <w:tcBorders>
              <w:top w:val="nil"/>
              <w:left w:val="nil"/>
              <w:bottom w:val="single" w:sz="8" w:space="0" w:color="auto"/>
              <w:right w:val="single" w:sz="8" w:space="0" w:color="auto"/>
            </w:tcBorders>
            <w:shd w:val="clear" w:color="auto" w:fill="auto"/>
            <w:vAlign w:val="center"/>
          </w:tcPr>
          <w:p w14:paraId="4BDDC38C" w14:textId="77777777" w:rsidR="00625AFA" w:rsidRPr="00356E1B" w:rsidRDefault="00625AFA" w:rsidP="00A36265">
            <w:pPr>
              <w:widowControl w:val="0"/>
              <w:jc w:val="right"/>
              <w:rPr>
                <w:sz w:val="18"/>
                <w:szCs w:val="18"/>
              </w:rPr>
            </w:pPr>
            <w:r w:rsidRPr="00D71A20">
              <w:rPr>
                <w:color w:val="000000"/>
                <w:sz w:val="18"/>
              </w:rPr>
              <w:t>10</w:t>
            </w:r>
          </w:p>
        </w:tc>
      </w:tr>
      <w:tr w:rsidR="00625AFA" w:rsidRPr="00356E1B" w14:paraId="7B0A4424" w14:textId="77777777" w:rsidTr="00625AFA">
        <w:tc>
          <w:tcPr>
            <w:tcW w:w="3562" w:type="dxa"/>
          </w:tcPr>
          <w:p w14:paraId="41389822" w14:textId="77777777" w:rsidR="00625AFA" w:rsidRPr="00356E1B" w:rsidRDefault="00625AFA" w:rsidP="00A36265">
            <w:pPr>
              <w:widowControl w:val="0"/>
              <w:ind w:left="180"/>
              <w:rPr>
                <w:sz w:val="18"/>
                <w:szCs w:val="18"/>
              </w:rPr>
            </w:pPr>
            <w:r w:rsidRPr="00356E1B">
              <w:rPr>
                <w:sz w:val="18"/>
                <w:szCs w:val="18"/>
              </w:rPr>
              <w:t>District IRB Panel Study Approval</w:t>
            </w:r>
          </w:p>
        </w:tc>
        <w:tc>
          <w:tcPr>
            <w:tcW w:w="1036" w:type="dxa"/>
            <w:tcBorders>
              <w:top w:val="nil"/>
              <w:left w:val="nil"/>
              <w:bottom w:val="single" w:sz="8" w:space="0" w:color="auto"/>
              <w:right w:val="single" w:sz="8" w:space="0" w:color="auto"/>
            </w:tcBorders>
            <w:shd w:val="clear" w:color="auto" w:fill="auto"/>
            <w:vAlign w:val="center"/>
          </w:tcPr>
          <w:p w14:paraId="333128B1" w14:textId="77777777" w:rsidR="00625AFA" w:rsidRPr="00D71A20" w:rsidRDefault="00625AFA" w:rsidP="00A36265">
            <w:pPr>
              <w:widowControl w:val="0"/>
              <w:jc w:val="right"/>
              <w:rPr>
                <w:sz w:val="18"/>
                <w:szCs w:val="18"/>
              </w:rPr>
            </w:pPr>
            <w:r w:rsidRPr="00D71A20">
              <w:rPr>
                <w:sz w:val="18"/>
              </w:rPr>
              <w:t>30</w:t>
            </w:r>
          </w:p>
        </w:tc>
        <w:tc>
          <w:tcPr>
            <w:tcW w:w="1239" w:type="dxa"/>
            <w:tcBorders>
              <w:top w:val="nil"/>
              <w:left w:val="nil"/>
              <w:bottom w:val="single" w:sz="8" w:space="0" w:color="auto"/>
              <w:right w:val="single" w:sz="8" w:space="0" w:color="auto"/>
            </w:tcBorders>
            <w:shd w:val="clear" w:color="auto" w:fill="auto"/>
            <w:vAlign w:val="center"/>
          </w:tcPr>
          <w:p w14:paraId="7FF2EE0E" w14:textId="790B5DDC" w:rsidR="00625AFA" w:rsidRPr="00356E1B" w:rsidRDefault="00625AFA" w:rsidP="00A36265">
            <w:pPr>
              <w:widowControl w:val="0"/>
              <w:jc w:val="right"/>
              <w:rPr>
                <w:sz w:val="18"/>
                <w:szCs w:val="18"/>
              </w:rPr>
            </w:pPr>
            <w:r w:rsidRPr="00D71A20">
              <w:rPr>
                <w:color w:val="000000"/>
                <w:sz w:val="18"/>
              </w:rPr>
              <w:t>1</w:t>
            </w:r>
          </w:p>
        </w:tc>
        <w:tc>
          <w:tcPr>
            <w:tcW w:w="1169" w:type="dxa"/>
            <w:tcBorders>
              <w:top w:val="nil"/>
              <w:left w:val="nil"/>
              <w:bottom w:val="single" w:sz="8" w:space="0" w:color="auto"/>
              <w:right w:val="single" w:sz="8" w:space="0" w:color="auto"/>
            </w:tcBorders>
            <w:shd w:val="clear" w:color="auto" w:fill="auto"/>
            <w:vAlign w:val="center"/>
          </w:tcPr>
          <w:p w14:paraId="25A39489" w14:textId="4A0C401A" w:rsidR="00625AFA" w:rsidRPr="00356E1B" w:rsidRDefault="00625AFA" w:rsidP="00A36265">
            <w:pPr>
              <w:widowControl w:val="0"/>
              <w:jc w:val="right"/>
              <w:rPr>
                <w:sz w:val="18"/>
                <w:szCs w:val="18"/>
              </w:rPr>
            </w:pPr>
            <w:r w:rsidRPr="00D71A20">
              <w:rPr>
                <w:sz w:val="18"/>
              </w:rPr>
              <w:t>30</w:t>
            </w:r>
          </w:p>
        </w:tc>
        <w:tc>
          <w:tcPr>
            <w:tcW w:w="1073" w:type="dxa"/>
            <w:tcBorders>
              <w:top w:val="nil"/>
              <w:left w:val="nil"/>
              <w:bottom w:val="single" w:sz="8" w:space="0" w:color="auto"/>
              <w:right w:val="single" w:sz="8" w:space="0" w:color="auto"/>
            </w:tcBorders>
            <w:shd w:val="clear" w:color="auto" w:fill="auto"/>
            <w:vAlign w:val="center"/>
          </w:tcPr>
          <w:p w14:paraId="0F861294" w14:textId="4BA85F11" w:rsidR="00625AFA" w:rsidRPr="00356E1B" w:rsidRDefault="00625AFA" w:rsidP="00A36265">
            <w:pPr>
              <w:widowControl w:val="0"/>
              <w:jc w:val="right"/>
              <w:rPr>
                <w:sz w:val="18"/>
                <w:szCs w:val="18"/>
              </w:rPr>
            </w:pPr>
            <w:r w:rsidRPr="00D71A20">
              <w:rPr>
                <w:sz w:val="18"/>
              </w:rPr>
              <w:t>30</w:t>
            </w:r>
          </w:p>
        </w:tc>
        <w:tc>
          <w:tcPr>
            <w:tcW w:w="1419" w:type="dxa"/>
            <w:tcBorders>
              <w:top w:val="nil"/>
              <w:left w:val="nil"/>
              <w:bottom w:val="single" w:sz="8" w:space="0" w:color="auto"/>
              <w:right w:val="single" w:sz="8" w:space="0" w:color="auto"/>
            </w:tcBorders>
            <w:shd w:val="clear" w:color="auto" w:fill="auto"/>
            <w:vAlign w:val="center"/>
          </w:tcPr>
          <w:p w14:paraId="25838432" w14:textId="77777777" w:rsidR="00625AFA" w:rsidRPr="00356E1B" w:rsidRDefault="00625AFA" w:rsidP="00A36265">
            <w:pPr>
              <w:widowControl w:val="0"/>
              <w:jc w:val="right"/>
              <w:rPr>
                <w:sz w:val="18"/>
                <w:szCs w:val="18"/>
              </w:rPr>
            </w:pPr>
            <w:r w:rsidRPr="00D71A20">
              <w:rPr>
                <w:color w:val="000000"/>
                <w:sz w:val="18"/>
              </w:rPr>
              <w:t>60</w:t>
            </w:r>
          </w:p>
        </w:tc>
        <w:tc>
          <w:tcPr>
            <w:tcW w:w="1230" w:type="dxa"/>
            <w:tcBorders>
              <w:top w:val="nil"/>
              <w:left w:val="nil"/>
              <w:bottom w:val="single" w:sz="8" w:space="0" w:color="auto"/>
              <w:right w:val="single" w:sz="8" w:space="0" w:color="auto"/>
            </w:tcBorders>
            <w:shd w:val="clear" w:color="auto" w:fill="auto"/>
            <w:vAlign w:val="center"/>
          </w:tcPr>
          <w:p w14:paraId="41733021" w14:textId="77777777" w:rsidR="00625AFA" w:rsidRPr="00356E1B" w:rsidRDefault="00625AFA" w:rsidP="00A36265">
            <w:pPr>
              <w:widowControl w:val="0"/>
              <w:jc w:val="right"/>
              <w:rPr>
                <w:sz w:val="18"/>
                <w:szCs w:val="18"/>
              </w:rPr>
            </w:pPr>
            <w:r w:rsidRPr="00D71A20">
              <w:rPr>
                <w:color w:val="000000"/>
                <w:sz w:val="18"/>
              </w:rPr>
              <w:t>30</w:t>
            </w:r>
          </w:p>
        </w:tc>
      </w:tr>
      <w:tr w:rsidR="00625AFA" w:rsidRPr="00356E1B" w14:paraId="7605A876" w14:textId="77777777" w:rsidTr="00625AFA">
        <w:tc>
          <w:tcPr>
            <w:tcW w:w="3562" w:type="dxa"/>
          </w:tcPr>
          <w:p w14:paraId="53E51755" w14:textId="77777777" w:rsidR="00625AFA" w:rsidRPr="00356E1B" w:rsidRDefault="00625AFA" w:rsidP="00A36265">
            <w:pPr>
              <w:widowControl w:val="0"/>
              <w:ind w:left="180"/>
              <w:rPr>
                <w:sz w:val="18"/>
                <w:szCs w:val="18"/>
              </w:rPr>
            </w:pPr>
            <w:r w:rsidRPr="00356E1B">
              <w:rPr>
                <w:sz w:val="18"/>
                <w:szCs w:val="18"/>
              </w:rPr>
              <w:t>Parental notification</w:t>
            </w:r>
          </w:p>
        </w:tc>
        <w:tc>
          <w:tcPr>
            <w:tcW w:w="1036" w:type="dxa"/>
            <w:tcBorders>
              <w:top w:val="nil"/>
              <w:left w:val="nil"/>
              <w:bottom w:val="single" w:sz="8" w:space="0" w:color="auto"/>
              <w:right w:val="single" w:sz="8" w:space="0" w:color="auto"/>
            </w:tcBorders>
            <w:shd w:val="clear" w:color="auto" w:fill="auto"/>
            <w:vAlign w:val="center"/>
          </w:tcPr>
          <w:p w14:paraId="16BCF445" w14:textId="5175A0A0" w:rsidR="00625AFA" w:rsidRPr="00D71A20" w:rsidRDefault="00625AFA" w:rsidP="00A36265">
            <w:pPr>
              <w:widowControl w:val="0"/>
              <w:jc w:val="right"/>
              <w:rPr>
                <w:color w:val="FF0000"/>
                <w:sz w:val="18"/>
                <w:szCs w:val="18"/>
              </w:rPr>
            </w:pPr>
            <w:r w:rsidRPr="00D71A20">
              <w:rPr>
                <w:strike/>
                <w:color w:val="FF0000"/>
                <w:sz w:val="18"/>
              </w:rPr>
              <w:t>1,400</w:t>
            </w:r>
            <w:r w:rsidRPr="00D71A20">
              <w:rPr>
                <w:color w:val="FF0000"/>
                <w:sz w:val="18"/>
              </w:rPr>
              <w:t>1,</w:t>
            </w:r>
            <w:r w:rsidRPr="00D71A20">
              <w:rPr>
                <w:rFonts w:cs="Calibri"/>
                <w:color w:val="FF0000"/>
                <w:sz w:val="18"/>
                <w:szCs w:val="18"/>
              </w:rPr>
              <w:t>650</w:t>
            </w:r>
          </w:p>
        </w:tc>
        <w:tc>
          <w:tcPr>
            <w:tcW w:w="1239" w:type="dxa"/>
            <w:tcBorders>
              <w:top w:val="nil"/>
              <w:left w:val="nil"/>
              <w:bottom w:val="single" w:sz="8" w:space="0" w:color="auto"/>
              <w:right w:val="single" w:sz="8" w:space="0" w:color="auto"/>
            </w:tcBorders>
            <w:shd w:val="clear" w:color="auto" w:fill="auto"/>
            <w:vAlign w:val="center"/>
          </w:tcPr>
          <w:p w14:paraId="69F3AD1E" w14:textId="1F578CB8" w:rsidR="00625AFA" w:rsidRPr="00356E1B" w:rsidRDefault="00625AFA" w:rsidP="00A36265">
            <w:pPr>
              <w:widowControl w:val="0"/>
              <w:jc w:val="right"/>
              <w:rPr>
                <w:sz w:val="18"/>
                <w:szCs w:val="18"/>
              </w:rPr>
            </w:pPr>
            <w:r w:rsidRPr="00D71A20">
              <w:rPr>
                <w:color w:val="000000"/>
                <w:sz w:val="18"/>
              </w:rPr>
              <w:t>1</w:t>
            </w:r>
          </w:p>
        </w:tc>
        <w:tc>
          <w:tcPr>
            <w:tcW w:w="1169" w:type="dxa"/>
            <w:tcBorders>
              <w:top w:val="nil"/>
              <w:left w:val="nil"/>
              <w:bottom w:val="single" w:sz="8" w:space="0" w:color="auto"/>
              <w:right w:val="single" w:sz="8" w:space="0" w:color="auto"/>
            </w:tcBorders>
            <w:shd w:val="clear" w:color="auto" w:fill="auto"/>
            <w:vAlign w:val="center"/>
          </w:tcPr>
          <w:p w14:paraId="44453EA0" w14:textId="5D484F77" w:rsidR="00625AFA" w:rsidRPr="00D71A20" w:rsidRDefault="00625AFA" w:rsidP="00A36265">
            <w:pPr>
              <w:widowControl w:val="0"/>
              <w:jc w:val="right"/>
              <w:rPr>
                <w:color w:val="FF0000"/>
                <w:sz w:val="18"/>
                <w:szCs w:val="18"/>
              </w:rPr>
            </w:pPr>
            <w:r w:rsidRPr="00D71A20">
              <w:rPr>
                <w:strike/>
                <w:color w:val="FF0000"/>
                <w:sz w:val="18"/>
              </w:rPr>
              <w:t>1,400</w:t>
            </w:r>
            <w:r w:rsidRPr="00D71A20">
              <w:rPr>
                <w:color w:val="FF0000"/>
                <w:sz w:val="18"/>
              </w:rPr>
              <w:t>1,</w:t>
            </w:r>
            <w:r w:rsidRPr="00D71A20">
              <w:rPr>
                <w:rFonts w:cs="Calibri"/>
                <w:color w:val="FF0000"/>
                <w:sz w:val="18"/>
                <w:szCs w:val="18"/>
              </w:rPr>
              <w:t>650</w:t>
            </w:r>
          </w:p>
        </w:tc>
        <w:tc>
          <w:tcPr>
            <w:tcW w:w="1073" w:type="dxa"/>
            <w:tcBorders>
              <w:top w:val="nil"/>
              <w:left w:val="nil"/>
              <w:bottom w:val="single" w:sz="8" w:space="0" w:color="auto"/>
              <w:right w:val="single" w:sz="8" w:space="0" w:color="auto"/>
            </w:tcBorders>
            <w:shd w:val="clear" w:color="auto" w:fill="auto"/>
            <w:vAlign w:val="center"/>
          </w:tcPr>
          <w:p w14:paraId="2F805B17" w14:textId="4FBA4924" w:rsidR="00625AFA" w:rsidRPr="00D71A20" w:rsidRDefault="00625AFA" w:rsidP="00A36265">
            <w:pPr>
              <w:widowControl w:val="0"/>
              <w:jc w:val="right"/>
              <w:rPr>
                <w:color w:val="FF0000"/>
                <w:sz w:val="18"/>
                <w:szCs w:val="18"/>
              </w:rPr>
            </w:pPr>
            <w:r w:rsidRPr="00D71A20">
              <w:rPr>
                <w:strike/>
                <w:color w:val="FF0000"/>
                <w:sz w:val="18"/>
              </w:rPr>
              <w:t>1,400</w:t>
            </w:r>
            <w:r w:rsidRPr="00D71A20">
              <w:rPr>
                <w:color w:val="FF0000"/>
                <w:sz w:val="18"/>
              </w:rPr>
              <w:t>1,</w:t>
            </w:r>
            <w:r w:rsidRPr="00D71A20">
              <w:rPr>
                <w:rFonts w:cs="Calibri"/>
                <w:color w:val="FF0000"/>
                <w:sz w:val="18"/>
                <w:szCs w:val="18"/>
              </w:rPr>
              <w:t>650</w:t>
            </w:r>
          </w:p>
        </w:tc>
        <w:tc>
          <w:tcPr>
            <w:tcW w:w="1419" w:type="dxa"/>
            <w:tcBorders>
              <w:top w:val="nil"/>
              <w:left w:val="nil"/>
              <w:bottom w:val="single" w:sz="8" w:space="0" w:color="auto"/>
              <w:right w:val="single" w:sz="8" w:space="0" w:color="auto"/>
            </w:tcBorders>
            <w:shd w:val="clear" w:color="auto" w:fill="auto"/>
            <w:vAlign w:val="center"/>
          </w:tcPr>
          <w:p w14:paraId="6A334876" w14:textId="77777777" w:rsidR="00625AFA" w:rsidRPr="00356E1B" w:rsidRDefault="00625AFA" w:rsidP="00A36265">
            <w:pPr>
              <w:widowControl w:val="0"/>
              <w:jc w:val="right"/>
              <w:rPr>
                <w:sz w:val="18"/>
                <w:szCs w:val="18"/>
              </w:rPr>
            </w:pPr>
            <w:r w:rsidRPr="00D71A20">
              <w:rPr>
                <w:color w:val="000000"/>
                <w:sz w:val="18"/>
              </w:rPr>
              <w:t>10</w:t>
            </w:r>
          </w:p>
        </w:tc>
        <w:tc>
          <w:tcPr>
            <w:tcW w:w="1230" w:type="dxa"/>
            <w:tcBorders>
              <w:top w:val="nil"/>
              <w:left w:val="nil"/>
              <w:bottom w:val="single" w:sz="8" w:space="0" w:color="auto"/>
              <w:right w:val="single" w:sz="8" w:space="0" w:color="auto"/>
            </w:tcBorders>
            <w:shd w:val="clear" w:color="auto" w:fill="auto"/>
            <w:vAlign w:val="center"/>
          </w:tcPr>
          <w:p w14:paraId="4C6FBF2B" w14:textId="419A9694" w:rsidR="00625AFA" w:rsidRPr="00D71A20" w:rsidRDefault="00625AFA" w:rsidP="00A36265">
            <w:pPr>
              <w:widowControl w:val="0"/>
              <w:jc w:val="right"/>
              <w:rPr>
                <w:color w:val="FF0000"/>
                <w:sz w:val="18"/>
                <w:szCs w:val="18"/>
              </w:rPr>
            </w:pPr>
            <w:r w:rsidRPr="00625AFA">
              <w:rPr>
                <w:rFonts w:cs="Calibri"/>
                <w:strike/>
                <w:color w:val="FF0000"/>
                <w:sz w:val="18"/>
                <w:szCs w:val="18"/>
              </w:rPr>
              <w:t>234</w:t>
            </w:r>
            <w:r w:rsidRPr="00D71A20">
              <w:rPr>
                <w:rFonts w:cs="Calibri"/>
                <w:color w:val="FF0000"/>
                <w:sz w:val="18"/>
                <w:szCs w:val="18"/>
              </w:rPr>
              <w:t>275</w:t>
            </w:r>
          </w:p>
        </w:tc>
      </w:tr>
      <w:tr w:rsidR="00D71A20" w:rsidRPr="00356E1B" w14:paraId="3CF8BD1E" w14:textId="77777777" w:rsidTr="00625AFA">
        <w:tc>
          <w:tcPr>
            <w:tcW w:w="3562" w:type="dxa"/>
            <w:shd w:val="clear" w:color="auto" w:fill="F2F2F2" w:themeFill="background1" w:themeFillShade="F2"/>
          </w:tcPr>
          <w:p w14:paraId="521CC0E2" w14:textId="77777777" w:rsidR="00D71A20" w:rsidRPr="00356E1B" w:rsidRDefault="00D71A20" w:rsidP="00A36265">
            <w:pPr>
              <w:widowControl w:val="0"/>
              <w:rPr>
                <w:b/>
                <w:bCs/>
                <w:sz w:val="18"/>
                <w:szCs w:val="18"/>
              </w:rPr>
            </w:pPr>
            <w:r>
              <w:rPr>
                <w:b/>
                <w:bCs/>
                <w:sz w:val="18"/>
                <w:szCs w:val="18"/>
              </w:rPr>
              <w:t xml:space="preserve">Total </w:t>
            </w:r>
            <w:r w:rsidRPr="00356E1B">
              <w:rPr>
                <w:b/>
                <w:bCs/>
                <w:sz w:val="18"/>
                <w:szCs w:val="18"/>
              </w:rPr>
              <w:t>Field Test Recruitment</w:t>
            </w:r>
          </w:p>
        </w:tc>
        <w:tc>
          <w:tcPr>
            <w:tcW w:w="1036" w:type="dxa"/>
            <w:tcBorders>
              <w:top w:val="nil"/>
              <w:left w:val="nil"/>
              <w:bottom w:val="single" w:sz="8" w:space="0" w:color="auto"/>
              <w:right w:val="single" w:sz="8" w:space="0" w:color="auto"/>
            </w:tcBorders>
            <w:shd w:val="clear" w:color="000000" w:fill="F2F2F2"/>
            <w:vAlign w:val="center"/>
          </w:tcPr>
          <w:p w14:paraId="34208E6C" w14:textId="77777777" w:rsidR="00D71A20" w:rsidRPr="00356E1B" w:rsidRDefault="00D71A20" w:rsidP="00A36265">
            <w:pPr>
              <w:widowControl w:val="0"/>
              <w:jc w:val="right"/>
              <w:rPr>
                <w:b/>
                <w:bCs/>
                <w:sz w:val="18"/>
                <w:szCs w:val="18"/>
              </w:rPr>
            </w:pPr>
            <w:r>
              <w:rPr>
                <w:rFonts w:cs="Calibri"/>
                <w:b/>
                <w:bCs/>
                <w:color w:val="000000"/>
                <w:sz w:val="18"/>
                <w:szCs w:val="18"/>
              </w:rPr>
              <w:t> </w:t>
            </w:r>
          </w:p>
        </w:tc>
        <w:tc>
          <w:tcPr>
            <w:tcW w:w="1239" w:type="dxa"/>
            <w:tcBorders>
              <w:top w:val="nil"/>
              <w:left w:val="nil"/>
              <w:bottom w:val="single" w:sz="8" w:space="0" w:color="auto"/>
              <w:right w:val="single" w:sz="8" w:space="0" w:color="auto"/>
            </w:tcBorders>
            <w:shd w:val="clear" w:color="000000" w:fill="F2F2F2"/>
            <w:vAlign w:val="center"/>
          </w:tcPr>
          <w:p w14:paraId="6004836C" w14:textId="77777777" w:rsidR="00D71A20" w:rsidRPr="00356E1B" w:rsidRDefault="00D71A20" w:rsidP="00A36265">
            <w:pPr>
              <w:widowControl w:val="0"/>
              <w:jc w:val="right"/>
              <w:rPr>
                <w:b/>
                <w:bCs/>
                <w:sz w:val="18"/>
                <w:szCs w:val="18"/>
              </w:rPr>
            </w:pPr>
            <w:r>
              <w:rPr>
                <w:rFonts w:cs="Calibri"/>
                <w:b/>
                <w:bCs/>
                <w:color w:val="000000"/>
                <w:sz w:val="18"/>
                <w:szCs w:val="18"/>
              </w:rPr>
              <w:t> </w:t>
            </w:r>
          </w:p>
        </w:tc>
        <w:tc>
          <w:tcPr>
            <w:tcW w:w="1169" w:type="dxa"/>
            <w:tcBorders>
              <w:top w:val="nil"/>
              <w:left w:val="nil"/>
              <w:bottom w:val="single" w:sz="8" w:space="0" w:color="auto"/>
              <w:right w:val="single" w:sz="8" w:space="0" w:color="auto"/>
            </w:tcBorders>
            <w:shd w:val="clear" w:color="000000" w:fill="F2F2F2"/>
            <w:vAlign w:val="center"/>
          </w:tcPr>
          <w:p w14:paraId="2832BD4C" w14:textId="3B33226D" w:rsidR="00D71A20" w:rsidRPr="00D71A20" w:rsidRDefault="00625AFA" w:rsidP="00A36265">
            <w:pPr>
              <w:widowControl w:val="0"/>
              <w:jc w:val="right"/>
              <w:rPr>
                <w:b/>
                <w:bCs/>
                <w:color w:val="FF0000"/>
                <w:sz w:val="18"/>
                <w:szCs w:val="18"/>
              </w:rPr>
            </w:pPr>
            <w:r w:rsidRPr="00625AFA">
              <w:rPr>
                <w:b/>
                <w:strike/>
                <w:color w:val="FF0000"/>
                <w:sz w:val="18"/>
              </w:rPr>
              <w:t>2,692</w:t>
            </w:r>
            <w:r w:rsidR="00D71A20" w:rsidRPr="00D71A20">
              <w:rPr>
                <w:b/>
                <w:color w:val="FF0000"/>
                <w:sz w:val="18"/>
              </w:rPr>
              <w:t>1,</w:t>
            </w:r>
            <w:r w:rsidR="00D71A20" w:rsidRPr="00D71A20">
              <w:rPr>
                <w:rFonts w:cs="Calibri"/>
                <w:b/>
                <w:bCs/>
                <w:color w:val="FF0000"/>
                <w:sz w:val="18"/>
                <w:szCs w:val="18"/>
              </w:rPr>
              <w:t>775</w:t>
            </w:r>
          </w:p>
        </w:tc>
        <w:tc>
          <w:tcPr>
            <w:tcW w:w="1073" w:type="dxa"/>
            <w:tcBorders>
              <w:top w:val="nil"/>
              <w:left w:val="nil"/>
              <w:bottom w:val="single" w:sz="8" w:space="0" w:color="auto"/>
              <w:right w:val="single" w:sz="8" w:space="0" w:color="auto"/>
            </w:tcBorders>
            <w:shd w:val="clear" w:color="000000" w:fill="F2F2F2"/>
            <w:vAlign w:val="center"/>
          </w:tcPr>
          <w:p w14:paraId="3D94D823" w14:textId="3210DAD0" w:rsidR="00D71A20" w:rsidRPr="00D71A20" w:rsidRDefault="00625AFA" w:rsidP="00A36265">
            <w:pPr>
              <w:widowControl w:val="0"/>
              <w:jc w:val="right"/>
              <w:rPr>
                <w:b/>
                <w:bCs/>
                <w:color w:val="FF0000"/>
                <w:sz w:val="18"/>
                <w:szCs w:val="18"/>
              </w:rPr>
            </w:pPr>
            <w:r w:rsidRPr="00625AFA">
              <w:rPr>
                <w:b/>
                <w:strike/>
                <w:color w:val="FF0000"/>
                <w:sz w:val="18"/>
              </w:rPr>
              <w:t>2,692</w:t>
            </w:r>
            <w:r w:rsidR="00D71A20" w:rsidRPr="00D71A20">
              <w:rPr>
                <w:b/>
                <w:color w:val="FF0000"/>
                <w:sz w:val="18"/>
              </w:rPr>
              <w:t>1,</w:t>
            </w:r>
            <w:r w:rsidR="00D71A20" w:rsidRPr="00D71A20">
              <w:rPr>
                <w:rFonts w:cs="Calibri"/>
                <w:b/>
                <w:bCs/>
                <w:color w:val="FF0000"/>
                <w:sz w:val="18"/>
                <w:szCs w:val="18"/>
              </w:rPr>
              <w:t>775</w:t>
            </w:r>
          </w:p>
        </w:tc>
        <w:tc>
          <w:tcPr>
            <w:tcW w:w="1419" w:type="dxa"/>
            <w:tcBorders>
              <w:top w:val="nil"/>
              <w:left w:val="nil"/>
              <w:bottom w:val="single" w:sz="8" w:space="0" w:color="auto"/>
              <w:right w:val="single" w:sz="8" w:space="0" w:color="auto"/>
            </w:tcBorders>
            <w:shd w:val="clear" w:color="000000" w:fill="F2F2F2"/>
            <w:vAlign w:val="center"/>
          </w:tcPr>
          <w:p w14:paraId="12349427" w14:textId="77777777" w:rsidR="00D71A20" w:rsidRPr="00356E1B" w:rsidRDefault="00D71A20" w:rsidP="00A36265">
            <w:pPr>
              <w:widowControl w:val="0"/>
              <w:jc w:val="right"/>
              <w:rPr>
                <w:b/>
                <w:bCs/>
                <w:sz w:val="18"/>
                <w:szCs w:val="18"/>
              </w:rPr>
            </w:pPr>
            <w:r>
              <w:rPr>
                <w:rFonts w:cs="Calibri"/>
                <w:b/>
                <w:bCs/>
                <w:color w:val="000000"/>
                <w:sz w:val="18"/>
                <w:szCs w:val="18"/>
              </w:rPr>
              <w:t> </w:t>
            </w:r>
          </w:p>
        </w:tc>
        <w:tc>
          <w:tcPr>
            <w:tcW w:w="1230" w:type="dxa"/>
            <w:tcBorders>
              <w:top w:val="nil"/>
              <w:left w:val="nil"/>
              <w:bottom w:val="single" w:sz="8" w:space="0" w:color="auto"/>
              <w:right w:val="single" w:sz="8" w:space="0" w:color="auto"/>
            </w:tcBorders>
            <w:shd w:val="clear" w:color="000000" w:fill="F2F2F2"/>
            <w:vAlign w:val="center"/>
          </w:tcPr>
          <w:p w14:paraId="0624630E" w14:textId="17935B42" w:rsidR="00D71A20" w:rsidRPr="00D71A20" w:rsidRDefault="00625AFA" w:rsidP="00A36265">
            <w:pPr>
              <w:widowControl w:val="0"/>
              <w:jc w:val="right"/>
              <w:rPr>
                <w:b/>
                <w:bCs/>
                <w:color w:val="FF0000"/>
                <w:sz w:val="18"/>
                <w:szCs w:val="18"/>
              </w:rPr>
            </w:pPr>
            <w:r w:rsidRPr="00625AFA">
              <w:rPr>
                <w:rFonts w:cs="Calibri"/>
                <w:b/>
                <w:bCs/>
                <w:strike/>
                <w:color w:val="FF0000"/>
                <w:sz w:val="18"/>
                <w:szCs w:val="18"/>
              </w:rPr>
              <w:t>295</w:t>
            </w:r>
            <w:r w:rsidR="00D71A20" w:rsidRPr="00D71A20">
              <w:rPr>
                <w:rFonts w:cs="Calibri"/>
                <w:b/>
                <w:bCs/>
                <w:color w:val="FF0000"/>
                <w:sz w:val="18"/>
                <w:szCs w:val="18"/>
              </w:rPr>
              <w:t>338</w:t>
            </w:r>
          </w:p>
        </w:tc>
      </w:tr>
      <w:tr w:rsidR="00D71A20" w:rsidRPr="00D71A20" w14:paraId="0A4FD658" w14:textId="77777777" w:rsidTr="000C37A3">
        <w:tc>
          <w:tcPr>
            <w:tcW w:w="10728" w:type="dxa"/>
            <w:gridSpan w:val="7"/>
            <w:shd w:val="clear" w:color="auto" w:fill="F2F2F2" w:themeFill="background1" w:themeFillShade="F2"/>
            <w:vAlign w:val="center"/>
          </w:tcPr>
          <w:p w14:paraId="2D7C081C" w14:textId="77777777" w:rsidR="00D71A20" w:rsidRPr="00D71A20" w:rsidRDefault="00D71A20" w:rsidP="00A36265">
            <w:pPr>
              <w:widowControl w:val="0"/>
              <w:rPr>
                <w:color w:val="000000" w:themeColor="text1"/>
                <w:sz w:val="18"/>
              </w:rPr>
            </w:pPr>
            <w:r w:rsidRPr="00D71A20">
              <w:rPr>
                <w:b/>
                <w:color w:val="000000" w:themeColor="text1"/>
                <w:sz w:val="18"/>
              </w:rPr>
              <w:t>Field Test Data Collection</w:t>
            </w:r>
          </w:p>
        </w:tc>
      </w:tr>
      <w:tr w:rsidR="00D71A20" w:rsidRPr="00D71A20" w14:paraId="7E128D86" w14:textId="77777777" w:rsidTr="000C37A3">
        <w:tc>
          <w:tcPr>
            <w:tcW w:w="10728" w:type="dxa"/>
            <w:gridSpan w:val="7"/>
            <w:vAlign w:val="center"/>
          </w:tcPr>
          <w:p w14:paraId="33DE9BFA" w14:textId="77777777" w:rsidR="00D71A20" w:rsidRPr="00D71A20" w:rsidRDefault="00D71A20" w:rsidP="00A36265">
            <w:pPr>
              <w:widowControl w:val="0"/>
              <w:ind w:left="90"/>
              <w:rPr>
                <w:color w:val="000000" w:themeColor="text1"/>
                <w:sz w:val="18"/>
              </w:rPr>
            </w:pPr>
            <w:r w:rsidRPr="00D71A20">
              <w:rPr>
                <w:b/>
                <w:color w:val="000000" w:themeColor="text1"/>
                <w:sz w:val="18"/>
              </w:rPr>
              <w:t>Student</w:t>
            </w:r>
          </w:p>
        </w:tc>
      </w:tr>
      <w:tr w:rsidR="00D71A20" w:rsidRPr="00D71A20" w14:paraId="5F678AA2" w14:textId="77777777" w:rsidTr="00625AFA">
        <w:tc>
          <w:tcPr>
            <w:tcW w:w="3562" w:type="dxa"/>
          </w:tcPr>
          <w:p w14:paraId="28CC475D" w14:textId="27D6CFBE" w:rsidR="00D71A20" w:rsidRPr="00D71A20" w:rsidRDefault="00D71A20" w:rsidP="00A36265">
            <w:pPr>
              <w:widowControl w:val="0"/>
              <w:ind w:firstLineChars="100" w:firstLine="180"/>
              <w:rPr>
                <w:i/>
                <w:color w:val="000000" w:themeColor="text1"/>
                <w:sz w:val="18"/>
              </w:rPr>
            </w:pPr>
            <w:r w:rsidRPr="00D71A20">
              <w:rPr>
                <w:i/>
                <w:color w:val="000000" w:themeColor="text1"/>
                <w:sz w:val="18"/>
              </w:rPr>
              <w:t>Assessment</w:t>
            </w:r>
            <w:r w:rsidR="00892341">
              <w:rPr>
                <w:i/>
                <w:color w:val="000000" w:themeColor="text1"/>
                <w:sz w:val="18"/>
              </w:rPr>
              <w:t xml:space="preserve"> </w:t>
            </w:r>
            <w:r w:rsidR="00892341" w:rsidRPr="00892341">
              <w:rPr>
                <w:i/>
                <w:color w:val="FF0000"/>
                <w:sz w:val="18"/>
              </w:rPr>
              <w:t>digitalPIRLS</w:t>
            </w:r>
          </w:p>
        </w:tc>
        <w:tc>
          <w:tcPr>
            <w:tcW w:w="1036" w:type="dxa"/>
            <w:tcBorders>
              <w:top w:val="nil"/>
              <w:left w:val="nil"/>
              <w:bottom w:val="single" w:sz="8" w:space="0" w:color="auto"/>
              <w:right w:val="single" w:sz="8" w:space="0" w:color="auto"/>
            </w:tcBorders>
            <w:shd w:val="clear" w:color="auto" w:fill="auto"/>
            <w:vAlign w:val="center"/>
          </w:tcPr>
          <w:p w14:paraId="3FDA9406" w14:textId="1A1118A9" w:rsidR="00D71A20" w:rsidRPr="00D71A20" w:rsidRDefault="00625AFA" w:rsidP="00A36265">
            <w:pPr>
              <w:widowControl w:val="0"/>
              <w:jc w:val="right"/>
              <w:rPr>
                <w:i/>
                <w:color w:val="FF0000"/>
                <w:sz w:val="18"/>
              </w:rPr>
            </w:pPr>
            <w:r w:rsidRPr="00625AFA">
              <w:rPr>
                <w:i/>
                <w:strike/>
                <w:color w:val="FF0000"/>
                <w:sz w:val="18"/>
              </w:rPr>
              <w:t>1,100</w:t>
            </w:r>
            <w:r w:rsidR="00D71A20" w:rsidRPr="00D71A20">
              <w:rPr>
                <w:i/>
                <w:color w:val="FF0000"/>
                <w:sz w:val="18"/>
              </w:rPr>
              <w:t>1,</w:t>
            </w:r>
            <w:r w:rsidR="00892341">
              <w:rPr>
                <w:rFonts w:cs="Calibri"/>
                <w:i/>
                <w:iCs/>
                <w:color w:val="FF0000"/>
                <w:sz w:val="18"/>
                <w:szCs w:val="18"/>
              </w:rPr>
              <w:t>65</w:t>
            </w:r>
            <w:r w:rsidR="00D71A20" w:rsidRPr="00D71A20">
              <w:rPr>
                <w:rFonts w:cs="Calibri"/>
                <w:i/>
                <w:iCs/>
                <w:color w:val="FF0000"/>
                <w:sz w:val="18"/>
                <w:szCs w:val="18"/>
              </w:rPr>
              <w:t>0</w:t>
            </w:r>
          </w:p>
        </w:tc>
        <w:tc>
          <w:tcPr>
            <w:tcW w:w="1239" w:type="dxa"/>
            <w:tcBorders>
              <w:top w:val="nil"/>
              <w:left w:val="nil"/>
              <w:bottom w:val="single" w:sz="8" w:space="0" w:color="auto"/>
              <w:right w:val="single" w:sz="8" w:space="0" w:color="auto"/>
            </w:tcBorders>
            <w:shd w:val="clear" w:color="auto" w:fill="auto"/>
            <w:vAlign w:val="center"/>
          </w:tcPr>
          <w:p w14:paraId="3F6D90D5" w14:textId="77777777" w:rsidR="00D71A20" w:rsidRPr="00D71A20" w:rsidRDefault="00D71A20" w:rsidP="00A36265">
            <w:pPr>
              <w:widowControl w:val="0"/>
              <w:jc w:val="right"/>
              <w:rPr>
                <w:i/>
                <w:color w:val="000000" w:themeColor="text1"/>
                <w:sz w:val="18"/>
              </w:rPr>
            </w:pPr>
            <w:r w:rsidRPr="00D71A20">
              <w:rPr>
                <w:i/>
                <w:color w:val="000000"/>
                <w:sz w:val="18"/>
              </w:rPr>
              <w:t>0.93</w:t>
            </w:r>
          </w:p>
        </w:tc>
        <w:tc>
          <w:tcPr>
            <w:tcW w:w="1169" w:type="dxa"/>
            <w:tcBorders>
              <w:top w:val="nil"/>
              <w:left w:val="nil"/>
              <w:bottom w:val="single" w:sz="8" w:space="0" w:color="auto"/>
              <w:right w:val="single" w:sz="8" w:space="0" w:color="auto"/>
            </w:tcBorders>
            <w:shd w:val="clear" w:color="auto" w:fill="auto"/>
            <w:vAlign w:val="center"/>
          </w:tcPr>
          <w:p w14:paraId="695A0F5F" w14:textId="54129900" w:rsidR="00D71A20" w:rsidRPr="00D71A20" w:rsidRDefault="00625AFA" w:rsidP="00A36265">
            <w:pPr>
              <w:widowControl w:val="0"/>
              <w:jc w:val="right"/>
              <w:rPr>
                <w:i/>
                <w:color w:val="FF0000"/>
                <w:sz w:val="18"/>
              </w:rPr>
            </w:pPr>
            <w:r w:rsidRPr="00625AFA">
              <w:rPr>
                <w:i/>
                <w:strike/>
                <w:color w:val="FF0000"/>
                <w:sz w:val="18"/>
              </w:rPr>
              <w:t>1,023</w:t>
            </w:r>
            <w:r w:rsidR="00D71A20" w:rsidRPr="00D71A20">
              <w:rPr>
                <w:i/>
                <w:color w:val="FF0000"/>
                <w:sz w:val="18"/>
              </w:rPr>
              <w:t>1,</w:t>
            </w:r>
            <w:r w:rsidR="00892341">
              <w:rPr>
                <w:rFonts w:cs="Calibri"/>
                <w:i/>
                <w:iCs/>
                <w:color w:val="FF0000"/>
                <w:sz w:val="18"/>
                <w:szCs w:val="18"/>
              </w:rPr>
              <w:t>403</w:t>
            </w:r>
          </w:p>
        </w:tc>
        <w:tc>
          <w:tcPr>
            <w:tcW w:w="1073" w:type="dxa"/>
            <w:tcBorders>
              <w:top w:val="nil"/>
              <w:left w:val="nil"/>
              <w:bottom w:val="single" w:sz="8" w:space="0" w:color="auto"/>
              <w:right w:val="single" w:sz="8" w:space="0" w:color="auto"/>
            </w:tcBorders>
            <w:shd w:val="clear" w:color="auto" w:fill="auto"/>
            <w:vAlign w:val="center"/>
          </w:tcPr>
          <w:p w14:paraId="3F0CA11A" w14:textId="312A2702" w:rsidR="00D71A20" w:rsidRPr="00D71A20" w:rsidRDefault="00625AFA" w:rsidP="00A36265">
            <w:pPr>
              <w:widowControl w:val="0"/>
              <w:jc w:val="right"/>
              <w:rPr>
                <w:i/>
                <w:color w:val="FF0000"/>
                <w:sz w:val="18"/>
              </w:rPr>
            </w:pPr>
            <w:r w:rsidRPr="00625AFA">
              <w:rPr>
                <w:i/>
                <w:strike/>
                <w:color w:val="FF0000"/>
                <w:sz w:val="18"/>
              </w:rPr>
              <w:t>1,023</w:t>
            </w:r>
            <w:r w:rsidR="00D71A20" w:rsidRPr="00D71A20">
              <w:rPr>
                <w:i/>
                <w:color w:val="FF0000"/>
                <w:sz w:val="18"/>
              </w:rPr>
              <w:t>1,</w:t>
            </w:r>
            <w:r w:rsidR="00892341">
              <w:rPr>
                <w:rFonts w:cs="Calibri"/>
                <w:i/>
                <w:iCs/>
                <w:color w:val="FF0000"/>
                <w:sz w:val="18"/>
                <w:szCs w:val="18"/>
              </w:rPr>
              <w:t>403</w:t>
            </w:r>
          </w:p>
        </w:tc>
        <w:tc>
          <w:tcPr>
            <w:tcW w:w="1419" w:type="dxa"/>
            <w:tcBorders>
              <w:top w:val="nil"/>
              <w:left w:val="nil"/>
              <w:bottom w:val="single" w:sz="8" w:space="0" w:color="auto"/>
              <w:right w:val="single" w:sz="8" w:space="0" w:color="auto"/>
            </w:tcBorders>
            <w:shd w:val="clear" w:color="auto" w:fill="auto"/>
            <w:vAlign w:val="center"/>
          </w:tcPr>
          <w:p w14:paraId="628D4A5E" w14:textId="77777777" w:rsidR="00D71A20" w:rsidRPr="00D71A20" w:rsidRDefault="00D71A20" w:rsidP="00A36265">
            <w:pPr>
              <w:widowControl w:val="0"/>
              <w:jc w:val="right"/>
              <w:rPr>
                <w:i/>
                <w:color w:val="000000" w:themeColor="text1"/>
                <w:sz w:val="18"/>
              </w:rPr>
            </w:pPr>
            <w:r w:rsidRPr="00D71A20">
              <w:rPr>
                <w:i/>
                <w:color w:val="000000"/>
                <w:sz w:val="18"/>
              </w:rPr>
              <w:t>160</w:t>
            </w:r>
          </w:p>
        </w:tc>
        <w:tc>
          <w:tcPr>
            <w:tcW w:w="1230" w:type="dxa"/>
            <w:tcBorders>
              <w:top w:val="nil"/>
              <w:left w:val="nil"/>
              <w:bottom w:val="single" w:sz="8" w:space="0" w:color="auto"/>
              <w:right w:val="single" w:sz="8" w:space="0" w:color="auto"/>
            </w:tcBorders>
            <w:shd w:val="clear" w:color="auto" w:fill="auto"/>
            <w:vAlign w:val="center"/>
          </w:tcPr>
          <w:p w14:paraId="616AF5E0" w14:textId="75C35105" w:rsidR="00D71A20" w:rsidRPr="00D71A20" w:rsidRDefault="00625AFA" w:rsidP="00A36265">
            <w:pPr>
              <w:widowControl w:val="0"/>
              <w:jc w:val="right"/>
              <w:rPr>
                <w:i/>
                <w:color w:val="FF0000"/>
                <w:sz w:val="18"/>
              </w:rPr>
            </w:pPr>
            <w:r w:rsidRPr="00625AFA">
              <w:rPr>
                <w:rFonts w:cs="Calibri"/>
                <w:i/>
                <w:iCs/>
                <w:strike/>
                <w:color w:val="FF0000"/>
                <w:sz w:val="18"/>
                <w:szCs w:val="18"/>
              </w:rPr>
              <w:t>2,728</w:t>
            </w:r>
            <w:r w:rsidR="00892341">
              <w:rPr>
                <w:rFonts w:cs="Calibri"/>
                <w:i/>
                <w:iCs/>
                <w:color w:val="FF0000"/>
                <w:sz w:val="18"/>
                <w:szCs w:val="18"/>
              </w:rPr>
              <w:t>3,742</w:t>
            </w:r>
          </w:p>
        </w:tc>
      </w:tr>
      <w:tr w:rsidR="00D71A20" w:rsidRPr="00D71A20" w14:paraId="5F76A8AF" w14:textId="77777777" w:rsidTr="00625AFA">
        <w:tc>
          <w:tcPr>
            <w:tcW w:w="3562" w:type="dxa"/>
          </w:tcPr>
          <w:p w14:paraId="223E5726" w14:textId="77777777" w:rsidR="00D71A20" w:rsidRPr="00D71A20" w:rsidRDefault="00D71A20" w:rsidP="00A36265">
            <w:pPr>
              <w:widowControl w:val="0"/>
              <w:ind w:firstLineChars="100" w:firstLine="180"/>
              <w:rPr>
                <w:color w:val="000000" w:themeColor="text1"/>
                <w:sz w:val="18"/>
              </w:rPr>
            </w:pPr>
            <w:r w:rsidRPr="00D71A20">
              <w:rPr>
                <w:color w:val="000000" w:themeColor="text1"/>
                <w:sz w:val="18"/>
              </w:rPr>
              <w:t xml:space="preserve">Directions </w:t>
            </w:r>
          </w:p>
        </w:tc>
        <w:tc>
          <w:tcPr>
            <w:tcW w:w="1036" w:type="dxa"/>
            <w:tcBorders>
              <w:top w:val="nil"/>
              <w:left w:val="nil"/>
              <w:bottom w:val="single" w:sz="8" w:space="0" w:color="auto"/>
              <w:right w:val="single" w:sz="8" w:space="0" w:color="auto"/>
            </w:tcBorders>
            <w:shd w:val="clear" w:color="auto" w:fill="auto"/>
            <w:vAlign w:val="center"/>
          </w:tcPr>
          <w:p w14:paraId="4CA20EAB" w14:textId="50433C97" w:rsidR="00D71A20" w:rsidRPr="00D71A20" w:rsidRDefault="00625AFA" w:rsidP="00A36265">
            <w:pPr>
              <w:widowControl w:val="0"/>
              <w:jc w:val="right"/>
              <w:rPr>
                <w:color w:val="FF0000"/>
                <w:sz w:val="18"/>
              </w:rPr>
            </w:pPr>
            <w:r w:rsidRPr="00625AFA">
              <w:rPr>
                <w:strike/>
                <w:color w:val="FF0000"/>
                <w:sz w:val="18"/>
              </w:rPr>
              <w:t>1,</w:t>
            </w:r>
            <w:r>
              <w:rPr>
                <w:strike/>
                <w:color w:val="FF0000"/>
                <w:sz w:val="18"/>
              </w:rPr>
              <w:t>1</w:t>
            </w:r>
            <w:r w:rsidRPr="00625AFA">
              <w:rPr>
                <w:strike/>
                <w:color w:val="FF0000"/>
                <w:sz w:val="18"/>
              </w:rPr>
              <w:t>00</w:t>
            </w:r>
            <w:r w:rsidR="00D71A20" w:rsidRPr="00D71A20">
              <w:rPr>
                <w:color w:val="FF0000"/>
                <w:sz w:val="18"/>
              </w:rPr>
              <w:t>1,</w:t>
            </w:r>
            <w:r w:rsidR="00892341">
              <w:rPr>
                <w:rFonts w:cs="Calibri"/>
                <w:color w:val="FF0000"/>
                <w:sz w:val="18"/>
                <w:szCs w:val="18"/>
              </w:rPr>
              <w:t>65</w:t>
            </w:r>
            <w:r w:rsidR="00D71A20" w:rsidRPr="00D71A20">
              <w:rPr>
                <w:rFonts w:cs="Calibri"/>
                <w:color w:val="FF0000"/>
                <w:sz w:val="18"/>
                <w:szCs w:val="18"/>
              </w:rPr>
              <w:t>0</w:t>
            </w:r>
          </w:p>
        </w:tc>
        <w:tc>
          <w:tcPr>
            <w:tcW w:w="1239" w:type="dxa"/>
            <w:tcBorders>
              <w:top w:val="nil"/>
              <w:left w:val="nil"/>
              <w:bottom w:val="single" w:sz="8" w:space="0" w:color="auto"/>
              <w:right w:val="single" w:sz="8" w:space="0" w:color="auto"/>
            </w:tcBorders>
            <w:shd w:val="clear" w:color="auto" w:fill="auto"/>
            <w:vAlign w:val="center"/>
          </w:tcPr>
          <w:p w14:paraId="00198300" w14:textId="77777777" w:rsidR="00D71A20" w:rsidRPr="00D71A20" w:rsidRDefault="00D71A20" w:rsidP="00A36265">
            <w:pPr>
              <w:widowControl w:val="0"/>
              <w:jc w:val="right"/>
              <w:rPr>
                <w:color w:val="000000" w:themeColor="text1"/>
                <w:sz w:val="18"/>
              </w:rPr>
            </w:pPr>
            <w:r w:rsidRPr="00D71A20">
              <w:rPr>
                <w:color w:val="000000"/>
                <w:sz w:val="18"/>
              </w:rPr>
              <w:t>0.93</w:t>
            </w:r>
          </w:p>
        </w:tc>
        <w:tc>
          <w:tcPr>
            <w:tcW w:w="1169" w:type="dxa"/>
            <w:tcBorders>
              <w:top w:val="nil"/>
              <w:left w:val="nil"/>
              <w:bottom w:val="single" w:sz="8" w:space="0" w:color="auto"/>
              <w:right w:val="single" w:sz="8" w:space="0" w:color="auto"/>
            </w:tcBorders>
            <w:shd w:val="clear" w:color="auto" w:fill="auto"/>
            <w:vAlign w:val="center"/>
          </w:tcPr>
          <w:p w14:paraId="6DC35869" w14:textId="374DC1BC" w:rsidR="00D71A20" w:rsidRPr="00D71A20" w:rsidRDefault="00625AFA" w:rsidP="00A36265">
            <w:pPr>
              <w:widowControl w:val="0"/>
              <w:jc w:val="right"/>
              <w:rPr>
                <w:color w:val="FF0000"/>
                <w:sz w:val="18"/>
              </w:rPr>
            </w:pPr>
            <w:r w:rsidRPr="00625AFA">
              <w:rPr>
                <w:strike/>
                <w:color w:val="FF0000"/>
                <w:sz w:val="18"/>
              </w:rPr>
              <w:t>1,023</w:t>
            </w:r>
            <w:r w:rsidR="00D71A20" w:rsidRPr="00D71A20">
              <w:rPr>
                <w:color w:val="FF0000"/>
                <w:sz w:val="18"/>
              </w:rPr>
              <w:t>1,</w:t>
            </w:r>
            <w:r w:rsidR="00892341">
              <w:rPr>
                <w:rFonts w:cs="Calibri"/>
                <w:color w:val="FF0000"/>
                <w:sz w:val="18"/>
                <w:szCs w:val="18"/>
              </w:rPr>
              <w:t>403</w:t>
            </w:r>
          </w:p>
        </w:tc>
        <w:tc>
          <w:tcPr>
            <w:tcW w:w="1073" w:type="dxa"/>
            <w:tcBorders>
              <w:top w:val="nil"/>
              <w:left w:val="nil"/>
              <w:bottom w:val="single" w:sz="8" w:space="0" w:color="auto"/>
              <w:right w:val="single" w:sz="8" w:space="0" w:color="auto"/>
            </w:tcBorders>
            <w:shd w:val="clear" w:color="auto" w:fill="auto"/>
            <w:vAlign w:val="center"/>
          </w:tcPr>
          <w:p w14:paraId="7A23A3F0" w14:textId="7A5FDAD7" w:rsidR="00D71A20" w:rsidRPr="00D71A20" w:rsidRDefault="00625AFA" w:rsidP="00A36265">
            <w:pPr>
              <w:widowControl w:val="0"/>
              <w:jc w:val="right"/>
              <w:rPr>
                <w:color w:val="FF0000"/>
                <w:sz w:val="18"/>
              </w:rPr>
            </w:pPr>
            <w:r w:rsidRPr="00625AFA">
              <w:rPr>
                <w:strike/>
                <w:color w:val="FF0000"/>
                <w:sz w:val="18"/>
              </w:rPr>
              <w:t>1,023</w:t>
            </w:r>
            <w:r w:rsidR="00D71A20" w:rsidRPr="00D71A20">
              <w:rPr>
                <w:color w:val="FF0000"/>
                <w:sz w:val="18"/>
              </w:rPr>
              <w:t>1,</w:t>
            </w:r>
            <w:r w:rsidR="00892341">
              <w:rPr>
                <w:rFonts w:cs="Calibri"/>
                <w:color w:val="FF0000"/>
                <w:sz w:val="18"/>
                <w:szCs w:val="18"/>
              </w:rPr>
              <w:t>403</w:t>
            </w:r>
          </w:p>
        </w:tc>
        <w:tc>
          <w:tcPr>
            <w:tcW w:w="1419" w:type="dxa"/>
            <w:tcBorders>
              <w:top w:val="nil"/>
              <w:left w:val="nil"/>
              <w:bottom w:val="single" w:sz="8" w:space="0" w:color="auto"/>
              <w:right w:val="single" w:sz="8" w:space="0" w:color="auto"/>
            </w:tcBorders>
            <w:shd w:val="clear" w:color="auto" w:fill="auto"/>
            <w:vAlign w:val="center"/>
          </w:tcPr>
          <w:p w14:paraId="4455161D" w14:textId="77777777" w:rsidR="00D71A20" w:rsidRPr="00D71A20" w:rsidRDefault="00D71A20" w:rsidP="00A36265">
            <w:pPr>
              <w:widowControl w:val="0"/>
              <w:jc w:val="right"/>
              <w:rPr>
                <w:color w:val="000000" w:themeColor="text1"/>
                <w:sz w:val="18"/>
              </w:rPr>
            </w:pPr>
            <w:r w:rsidRPr="00D71A20">
              <w:rPr>
                <w:color w:val="000000"/>
                <w:sz w:val="18"/>
              </w:rPr>
              <w:t>10</w:t>
            </w:r>
          </w:p>
        </w:tc>
        <w:tc>
          <w:tcPr>
            <w:tcW w:w="1230" w:type="dxa"/>
            <w:tcBorders>
              <w:top w:val="nil"/>
              <w:left w:val="nil"/>
              <w:bottom w:val="single" w:sz="8" w:space="0" w:color="auto"/>
              <w:right w:val="single" w:sz="8" w:space="0" w:color="auto"/>
            </w:tcBorders>
            <w:shd w:val="clear" w:color="auto" w:fill="auto"/>
            <w:vAlign w:val="center"/>
          </w:tcPr>
          <w:p w14:paraId="0F3E2DFB" w14:textId="57B9394B" w:rsidR="00D71A20" w:rsidRPr="00D71A20" w:rsidRDefault="00625AFA" w:rsidP="00A36265">
            <w:pPr>
              <w:widowControl w:val="0"/>
              <w:jc w:val="right"/>
              <w:rPr>
                <w:color w:val="FF0000"/>
                <w:sz w:val="18"/>
              </w:rPr>
            </w:pPr>
            <w:r w:rsidRPr="00625AFA">
              <w:rPr>
                <w:rFonts w:cs="Calibri"/>
                <w:strike/>
                <w:color w:val="FF0000"/>
                <w:sz w:val="18"/>
                <w:szCs w:val="18"/>
              </w:rPr>
              <w:t>171</w:t>
            </w:r>
            <w:r w:rsidR="00892341">
              <w:rPr>
                <w:rFonts w:cs="Calibri"/>
                <w:color w:val="FF0000"/>
                <w:sz w:val="18"/>
                <w:szCs w:val="18"/>
              </w:rPr>
              <w:t>234</w:t>
            </w:r>
          </w:p>
        </w:tc>
      </w:tr>
      <w:tr w:rsidR="00D71A20" w:rsidRPr="00D71A20" w14:paraId="5379C48F" w14:textId="77777777" w:rsidTr="00625AFA">
        <w:tc>
          <w:tcPr>
            <w:tcW w:w="3562" w:type="dxa"/>
          </w:tcPr>
          <w:p w14:paraId="66322BBF" w14:textId="77777777" w:rsidR="00D71A20" w:rsidRPr="00D71A20" w:rsidRDefault="00D71A20" w:rsidP="00A36265">
            <w:pPr>
              <w:widowControl w:val="0"/>
              <w:ind w:firstLineChars="100" w:firstLine="180"/>
              <w:rPr>
                <w:color w:val="000000" w:themeColor="text1"/>
                <w:sz w:val="18"/>
              </w:rPr>
            </w:pPr>
            <w:r w:rsidRPr="00D71A20">
              <w:rPr>
                <w:color w:val="000000" w:themeColor="text1"/>
                <w:sz w:val="18"/>
              </w:rPr>
              <w:t xml:space="preserve">Student Questionnaire </w:t>
            </w:r>
          </w:p>
        </w:tc>
        <w:tc>
          <w:tcPr>
            <w:tcW w:w="1036" w:type="dxa"/>
            <w:tcBorders>
              <w:top w:val="nil"/>
              <w:left w:val="nil"/>
              <w:bottom w:val="single" w:sz="8" w:space="0" w:color="auto"/>
              <w:right w:val="single" w:sz="8" w:space="0" w:color="auto"/>
            </w:tcBorders>
            <w:shd w:val="clear" w:color="auto" w:fill="auto"/>
            <w:vAlign w:val="center"/>
          </w:tcPr>
          <w:p w14:paraId="2DC526FD" w14:textId="165BA36C" w:rsidR="00D71A20" w:rsidRPr="00D71A20" w:rsidRDefault="00625AFA" w:rsidP="00A36265">
            <w:pPr>
              <w:widowControl w:val="0"/>
              <w:jc w:val="right"/>
              <w:rPr>
                <w:color w:val="FF0000"/>
                <w:sz w:val="18"/>
              </w:rPr>
            </w:pPr>
            <w:r w:rsidRPr="00625AFA">
              <w:rPr>
                <w:strike/>
                <w:color w:val="FF0000"/>
                <w:sz w:val="18"/>
              </w:rPr>
              <w:t>1,100</w:t>
            </w:r>
            <w:r w:rsidR="00D71A20" w:rsidRPr="00D71A20">
              <w:rPr>
                <w:color w:val="FF0000"/>
                <w:sz w:val="18"/>
              </w:rPr>
              <w:t>1,</w:t>
            </w:r>
            <w:r w:rsidR="00892341">
              <w:rPr>
                <w:rFonts w:cs="Calibri"/>
                <w:color w:val="FF0000"/>
                <w:sz w:val="18"/>
                <w:szCs w:val="18"/>
              </w:rPr>
              <w:t>65</w:t>
            </w:r>
            <w:r w:rsidR="00D71A20" w:rsidRPr="00D71A20">
              <w:rPr>
                <w:rFonts w:cs="Calibri"/>
                <w:color w:val="FF0000"/>
                <w:sz w:val="18"/>
                <w:szCs w:val="18"/>
              </w:rPr>
              <w:t>0</w:t>
            </w:r>
          </w:p>
        </w:tc>
        <w:tc>
          <w:tcPr>
            <w:tcW w:w="1239" w:type="dxa"/>
            <w:tcBorders>
              <w:top w:val="nil"/>
              <w:left w:val="nil"/>
              <w:bottom w:val="single" w:sz="8" w:space="0" w:color="auto"/>
              <w:right w:val="single" w:sz="8" w:space="0" w:color="auto"/>
            </w:tcBorders>
            <w:shd w:val="clear" w:color="auto" w:fill="auto"/>
            <w:vAlign w:val="center"/>
          </w:tcPr>
          <w:p w14:paraId="7F758143" w14:textId="77777777" w:rsidR="00D71A20" w:rsidRPr="00D71A20" w:rsidRDefault="00D71A20" w:rsidP="00A36265">
            <w:pPr>
              <w:widowControl w:val="0"/>
              <w:jc w:val="right"/>
              <w:rPr>
                <w:color w:val="000000" w:themeColor="text1"/>
                <w:sz w:val="18"/>
              </w:rPr>
            </w:pPr>
            <w:r w:rsidRPr="00D71A20">
              <w:rPr>
                <w:color w:val="000000"/>
                <w:sz w:val="18"/>
              </w:rPr>
              <w:t>0.93</w:t>
            </w:r>
          </w:p>
        </w:tc>
        <w:tc>
          <w:tcPr>
            <w:tcW w:w="1169" w:type="dxa"/>
            <w:tcBorders>
              <w:top w:val="nil"/>
              <w:left w:val="nil"/>
              <w:bottom w:val="single" w:sz="8" w:space="0" w:color="auto"/>
              <w:right w:val="single" w:sz="8" w:space="0" w:color="auto"/>
            </w:tcBorders>
            <w:shd w:val="clear" w:color="auto" w:fill="auto"/>
            <w:vAlign w:val="center"/>
          </w:tcPr>
          <w:p w14:paraId="59ECE0DF" w14:textId="5BD525B6" w:rsidR="00D71A20" w:rsidRPr="00D71A20" w:rsidRDefault="00625AFA" w:rsidP="00A36265">
            <w:pPr>
              <w:widowControl w:val="0"/>
              <w:jc w:val="right"/>
              <w:rPr>
                <w:color w:val="FF0000"/>
                <w:sz w:val="18"/>
              </w:rPr>
            </w:pPr>
            <w:r w:rsidRPr="00625AFA">
              <w:rPr>
                <w:strike/>
                <w:color w:val="FF0000"/>
                <w:sz w:val="18"/>
              </w:rPr>
              <w:t>1,023</w:t>
            </w:r>
            <w:r w:rsidR="00D71A20" w:rsidRPr="00D71A20">
              <w:rPr>
                <w:color w:val="FF0000"/>
                <w:sz w:val="18"/>
              </w:rPr>
              <w:t>1,</w:t>
            </w:r>
            <w:r w:rsidR="00892341">
              <w:rPr>
                <w:rFonts w:cs="Calibri"/>
                <w:color w:val="FF0000"/>
                <w:sz w:val="18"/>
                <w:szCs w:val="18"/>
              </w:rPr>
              <w:t>403</w:t>
            </w:r>
          </w:p>
        </w:tc>
        <w:tc>
          <w:tcPr>
            <w:tcW w:w="1073" w:type="dxa"/>
            <w:tcBorders>
              <w:top w:val="nil"/>
              <w:left w:val="nil"/>
              <w:bottom w:val="single" w:sz="8" w:space="0" w:color="auto"/>
              <w:right w:val="single" w:sz="8" w:space="0" w:color="auto"/>
            </w:tcBorders>
            <w:shd w:val="clear" w:color="auto" w:fill="auto"/>
            <w:vAlign w:val="center"/>
          </w:tcPr>
          <w:p w14:paraId="6F7BBCD3" w14:textId="3EDF8A74" w:rsidR="00D71A20" w:rsidRPr="00D71A20" w:rsidRDefault="00625AFA" w:rsidP="00A36265">
            <w:pPr>
              <w:widowControl w:val="0"/>
              <w:jc w:val="right"/>
              <w:rPr>
                <w:color w:val="FF0000"/>
                <w:sz w:val="18"/>
              </w:rPr>
            </w:pPr>
            <w:r w:rsidRPr="00625AFA">
              <w:rPr>
                <w:strike/>
                <w:color w:val="FF0000"/>
                <w:sz w:val="18"/>
              </w:rPr>
              <w:t>1,023</w:t>
            </w:r>
            <w:r w:rsidR="00D71A20" w:rsidRPr="00D71A20">
              <w:rPr>
                <w:color w:val="FF0000"/>
                <w:sz w:val="18"/>
              </w:rPr>
              <w:t>1,</w:t>
            </w:r>
            <w:r w:rsidR="00892341">
              <w:rPr>
                <w:rFonts w:cs="Calibri"/>
                <w:color w:val="FF0000"/>
                <w:sz w:val="18"/>
                <w:szCs w:val="18"/>
              </w:rPr>
              <w:t>403</w:t>
            </w:r>
          </w:p>
        </w:tc>
        <w:tc>
          <w:tcPr>
            <w:tcW w:w="1419" w:type="dxa"/>
            <w:tcBorders>
              <w:top w:val="nil"/>
              <w:left w:val="nil"/>
              <w:bottom w:val="single" w:sz="8" w:space="0" w:color="auto"/>
              <w:right w:val="single" w:sz="8" w:space="0" w:color="auto"/>
            </w:tcBorders>
            <w:shd w:val="clear" w:color="auto" w:fill="auto"/>
            <w:vAlign w:val="center"/>
          </w:tcPr>
          <w:p w14:paraId="7907E77B" w14:textId="77777777" w:rsidR="00D71A20" w:rsidRPr="00D71A20" w:rsidRDefault="00D71A20" w:rsidP="00A36265">
            <w:pPr>
              <w:widowControl w:val="0"/>
              <w:jc w:val="right"/>
              <w:rPr>
                <w:color w:val="000000" w:themeColor="text1"/>
                <w:sz w:val="18"/>
              </w:rPr>
            </w:pPr>
            <w:r w:rsidRPr="00D71A20">
              <w:rPr>
                <w:color w:val="000000"/>
                <w:sz w:val="18"/>
              </w:rPr>
              <w:t>50</w:t>
            </w:r>
          </w:p>
        </w:tc>
        <w:tc>
          <w:tcPr>
            <w:tcW w:w="1230" w:type="dxa"/>
            <w:tcBorders>
              <w:top w:val="nil"/>
              <w:left w:val="nil"/>
              <w:bottom w:val="single" w:sz="8" w:space="0" w:color="auto"/>
              <w:right w:val="single" w:sz="8" w:space="0" w:color="auto"/>
            </w:tcBorders>
            <w:shd w:val="clear" w:color="auto" w:fill="auto"/>
            <w:vAlign w:val="center"/>
          </w:tcPr>
          <w:p w14:paraId="3F484B33" w14:textId="387B2C6E" w:rsidR="00D71A20" w:rsidRPr="00D71A20" w:rsidRDefault="00625AFA" w:rsidP="00A36265">
            <w:pPr>
              <w:widowControl w:val="0"/>
              <w:jc w:val="right"/>
              <w:rPr>
                <w:color w:val="FF0000"/>
                <w:sz w:val="18"/>
              </w:rPr>
            </w:pPr>
            <w:r w:rsidRPr="00625AFA">
              <w:rPr>
                <w:rFonts w:cs="Calibri"/>
                <w:strike/>
                <w:color w:val="FF0000"/>
                <w:sz w:val="18"/>
                <w:szCs w:val="18"/>
              </w:rPr>
              <w:t>853</w:t>
            </w:r>
            <w:r w:rsidR="00892341">
              <w:rPr>
                <w:rFonts w:cs="Calibri"/>
                <w:color w:val="FF0000"/>
                <w:sz w:val="18"/>
                <w:szCs w:val="18"/>
              </w:rPr>
              <w:t>1,169</w:t>
            </w:r>
          </w:p>
        </w:tc>
      </w:tr>
      <w:tr w:rsidR="00D71A20" w:rsidRPr="00D71A20" w14:paraId="3AC2572F" w14:textId="77777777" w:rsidTr="000C37A3">
        <w:tc>
          <w:tcPr>
            <w:tcW w:w="10728" w:type="dxa"/>
            <w:gridSpan w:val="7"/>
            <w:vAlign w:val="center"/>
          </w:tcPr>
          <w:p w14:paraId="01768469" w14:textId="77777777" w:rsidR="00D71A20" w:rsidRPr="00D71A20" w:rsidRDefault="00D71A20" w:rsidP="00A36265">
            <w:pPr>
              <w:widowControl w:val="0"/>
              <w:ind w:left="90"/>
              <w:rPr>
                <w:color w:val="000000" w:themeColor="text1"/>
                <w:sz w:val="18"/>
              </w:rPr>
            </w:pPr>
            <w:r w:rsidRPr="00D71A20">
              <w:rPr>
                <w:b/>
                <w:color w:val="000000" w:themeColor="text1"/>
                <w:sz w:val="18"/>
              </w:rPr>
              <w:t>School Staff</w:t>
            </w:r>
          </w:p>
        </w:tc>
      </w:tr>
      <w:tr w:rsidR="00625AFA" w:rsidRPr="00D71A20" w14:paraId="0CCA68B1" w14:textId="77777777" w:rsidTr="00625AFA">
        <w:tc>
          <w:tcPr>
            <w:tcW w:w="3562" w:type="dxa"/>
          </w:tcPr>
          <w:p w14:paraId="4C9771E7" w14:textId="77777777" w:rsidR="00625AFA" w:rsidRPr="00D71A20" w:rsidRDefault="00625AFA" w:rsidP="00A36265">
            <w:pPr>
              <w:widowControl w:val="0"/>
              <w:ind w:firstLineChars="100" w:firstLine="180"/>
              <w:rPr>
                <w:color w:val="000000" w:themeColor="text1"/>
                <w:sz w:val="18"/>
              </w:rPr>
            </w:pPr>
            <w:r w:rsidRPr="00D71A20">
              <w:rPr>
                <w:color w:val="000000" w:themeColor="text1"/>
                <w:sz w:val="18"/>
              </w:rPr>
              <w:t>School Administrator</w:t>
            </w:r>
          </w:p>
        </w:tc>
        <w:tc>
          <w:tcPr>
            <w:tcW w:w="1036" w:type="dxa"/>
            <w:tcBorders>
              <w:top w:val="nil"/>
              <w:left w:val="nil"/>
              <w:bottom w:val="single" w:sz="8" w:space="0" w:color="auto"/>
              <w:right w:val="single" w:sz="8" w:space="0" w:color="auto"/>
            </w:tcBorders>
            <w:shd w:val="clear" w:color="auto" w:fill="auto"/>
            <w:vAlign w:val="center"/>
          </w:tcPr>
          <w:p w14:paraId="68F98953" w14:textId="6DD1E807" w:rsidR="00625AFA" w:rsidRPr="00D71A20" w:rsidRDefault="00625AFA" w:rsidP="00A36265">
            <w:pPr>
              <w:widowControl w:val="0"/>
              <w:jc w:val="right"/>
              <w:rPr>
                <w:color w:val="FF0000"/>
                <w:sz w:val="18"/>
              </w:rPr>
            </w:pPr>
            <w:r w:rsidRPr="00625AFA">
              <w:rPr>
                <w:rFonts w:cs="Calibri"/>
                <w:strike/>
                <w:color w:val="FF0000"/>
                <w:sz w:val="18"/>
                <w:szCs w:val="18"/>
              </w:rPr>
              <w:t>40</w:t>
            </w:r>
            <w:r w:rsidRPr="00D71A20">
              <w:rPr>
                <w:rFonts w:cs="Calibri"/>
                <w:color w:val="FF0000"/>
                <w:sz w:val="18"/>
                <w:szCs w:val="18"/>
              </w:rPr>
              <w:t>45</w:t>
            </w:r>
          </w:p>
        </w:tc>
        <w:tc>
          <w:tcPr>
            <w:tcW w:w="1239" w:type="dxa"/>
            <w:tcBorders>
              <w:top w:val="nil"/>
              <w:left w:val="nil"/>
              <w:bottom w:val="single" w:sz="8" w:space="0" w:color="auto"/>
              <w:right w:val="single" w:sz="8" w:space="0" w:color="auto"/>
            </w:tcBorders>
            <w:shd w:val="clear" w:color="auto" w:fill="auto"/>
            <w:vAlign w:val="center"/>
          </w:tcPr>
          <w:p w14:paraId="48163042" w14:textId="77777777" w:rsidR="00625AFA" w:rsidRPr="00D71A20" w:rsidRDefault="00625AFA" w:rsidP="00A36265">
            <w:pPr>
              <w:widowControl w:val="0"/>
              <w:jc w:val="right"/>
              <w:rPr>
                <w:color w:val="000000" w:themeColor="text1"/>
                <w:sz w:val="18"/>
              </w:rPr>
            </w:pPr>
            <w:r w:rsidRPr="00D71A20">
              <w:rPr>
                <w:color w:val="000000"/>
                <w:sz w:val="18"/>
              </w:rPr>
              <w:t>0.95</w:t>
            </w:r>
          </w:p>
        </w:tc>
        <w:tc>
          <w:tcPr>
            <w:tcW w:w="1169" w:type="dxa"/>
            <w:tcBorders>
              <w:top w:val="nil"/>
              <w:left w:val="nil"/>
              <w:bottom w:val="single" w:sz="8" w:space="0" w:color="auto"/>
              <w:right w:val="single" w:sz="8" w:space="0" w:color="auto"/>
            </w:tcBorders>
            <w:shd w:val="clear" w:color="auto" w:fill="auto"/>
            <w:vAlign w:val="center"/>
          </w:tcPr>
          <w:p w14:paraId="16463E87" w14:textId="4E8A5643" w:rsidR="00625AFA" w:rsidRPr="00D71A20" w:rsidRDefault="00625AFA" w:rsidP="00A36265">
            <w:pPr>
              <w:widowControl w:val="0"/>
              <w:jc w:val="right"/>
              <w:rPr>
                <w:color w:val="FF0000"/>
                <w:sz w:val="18"/>
              </w:rPr>
            </w:pPr>
            <w:r w:rsidRPr="00625AFA">
              <w:rPr>
                <w:rFonts w:cs="Calibri"/>
                <w:strike/>
                <w:color w:val="FF0000"/>
                <w:sz w:val="18"/>
                <w:szCs w:val="18"/>
              </w:rPr>
              <w:t>38</w:t>
            </w:r>
            <w:r w:rsidRPr="00D71A20">
              <w:rPr>
                <w:rFonts w:cs="Calibri"/>
                <w:color w:val="FF0000"/>
                <w:sz w:val="18"/>
                <w:szCs w:val="18"/>
              </w:rPr>
              <w:t>43</w:t>
            </w:r>
          </w:p>
        </w:tc>
        <w:tc>
          <w:tcPr>
            <w:tcW w:w="1073" w:type="dxa"/>
            <w:tcBorders>
              <w:top w:val="nil"/>
              <w:left w:val="nil"/>
              <w:bottom w:val="single" w:sz="8" w:space="0" w:color="auto"/>
              <w:right w:val="single" w:sz="8" w:space="0" w:color="auto"/>
            </w:tcBorders>
            <w:shd w:val="clear" w:color="auto" w:fill="auto"/>
            <w:vAlign w:val="center"/>
          </w:tcPr>
          <w:p w14:paraId="1FD97FC3" w14:textId="0402223D" w:rsidR="00625AFA" w:rsidRPr="00D71A20" w:rsidRDefault="00625AFA" w:rsidP="00A36265">
            <w:pPr>
              <w:widowControl w:val="0"/>
              <w:jc w:val="right"/>
              <w:rPr>
                <w:color w:val="FF0000"/>
                <w:sz w:val="18"/>
              </w:rPr>
            </w:pPr>
            <w:r w:rsidRPr="00625AFA">
              <w:rPr>
                <w:rFonts w:cs="Calibri"/>
                <w:strike/>
                <w:color w:val="FF0000"/>
                <w:sz w:val="18"/>
                <w:szCs w:val="18"/>
              </w:rPr>
              <w:t>38</w:t>
            </w:r>
            <w:r w:rsidRPr="00D71A20">
              <w:rPr>
                <w:rFonts w:cs="Calibri"/>
                <w:color w:val="FF0000"/>
                <w:sz w:val="18"/>
                <w:szCs w:val="18"/>
              </w:rPr>
              <w:t>43</w:t>
            </w:r>
          </w:p>
        </w:tc>
        <w:tc>
          <w:tcPr>
            <w:tcW w:w="1419" w:type="dxa"/>
            <w:tcBorders>
              <w:top w:val="nil"/>
              <w:left w:val="nil"/>
              <w:bottom w:val="single" w:sz="8" w:space="0" w:color="auto"/>
              <w:right w:val="single" w:sz="8" w:space="0" w:color="auto"/>
            </w:tcBorders>
            <w:shd w:val="clear" w:color="auto" w:fill="auto"/>
            <w:vAlign w:val="center"/>
          </w:tcPr>
          <w:p w14:paraId="76071096" w14:textId="77777777" w:rsidR="00625AFA" w:rsidRPr="00D71A20" w:rsidRDefault="00625AFA" w:rsidP="00A36265">
            <w:pPr>
              <w:widowControl w:val="0"/>
              <w:jc w:val="right"/>
              <w:rPr>
                <w:color w:val="000000" w:themeColor="text1"/>
                <w:sz w:val="18"/>
              </w:rPr>
            </w:pPr>
            <w:r w:rsidRPr="00D71A20">
              <w:rPr>
                <w:color w:val="000000"/>
                <w:sz w:val="18"/>
              </w:rPr>
              <w:t>40</w:t>
            </w:r>
          </w:p>
        </w:tc>
        <w:tc>
          <w:tcPr>
            <w:tcW w:w="1230" w:type="dxa"/>
            <w:tcBorders>
              <w:top w:val="nil"/>
              <w:left w:val="nil"/>
              <w:bottom w:val="single" w:sz="8" w:space="0" w:color="auto"/>
              <w:right w:val="single" w:sz="8" w:space="0" w:color="auto"/>
            </w:tcBorders>
            <w:shd w:val="clear" w:color="auto" w:fill="auto"/>
            <w:vAlign w:val="center"/>
          </w:tcPr>
          <w:p w14:paraId="081445E7" w14:textId="6383FE3C" w:rsidR="00625AFA" w:rsidRPr="00D71A20" w:rsidRDefault="00625AFA" w:rsidP="00A36265">
            <w:pPr>
              <w:widowControl w:val="0"/>
              <w:jc w:val="right"/>
              <w:rPr>
                <w:color w:val="FF0000"/>
                <w:sz w:val="18"/>
              </w:rPr>
            </w:pPr>
            <w:r w:rsidRPr="00625AFA">
              <w:rPr>
                <w:rFonts w:cs="Calibri"/>
                <w:strike/>
                <w:color w:val="FF0000"/>
                <w:sz w:val="18"/>
                <w:szCs w:val="18"/>
              </w:rPr>
              <w:t>26</w:t>
            </w:r>
            <w:r w:rsidRPr="00D71A20">
              <w:rPr>
                <w:rFonts w:cs="Calibri"/>
                <w:color w:val="FF0000"/>
                <w:sz w:val="18"/>
                <w:szCs w:val="18"/>
              </w:rPr>
              <w:t>29</w:t>
            </w:r>
          </w:p>
        </w:tc>
      </w:tr>
      <w:tr w:rsidR="00625AFA" w:rsidRPr="00D71A20" w14:paraId="2AF044F7" w14:textId="77777777" w:rsidTr="00625AFA">
        <w:tc>
          <w:tcPr>
            <w:tcW w:w="3562" w:type="dxa"/>
          </w:tcPr>
          <w:p w14:paraId="4C1F0380" w14:textId="77777777" w:rsidR="00625AFA" w:rsidRPr="00D71A20" w:rsidRDefault="00625AFA" w:rsidP="00A36265">
            <w:pPr>
              <w:widowControl w:val="0"/>
              <w:ind w:firstLineChars="100" w:firstLine="180"/>
              <w:rPr>
                <w:color w:val="000000" w:themeColor="text1"/>
                <w:sz w:val="18"/>
              </w:rPr>
            </w:pPr>
            <w:r w:rsidRPr="00D71A20">
              <w:rPr>
                <w:color w:val="000000" w:themeColor="text1"/>
                <w:sz w:val="18"/>
              </w:rPr>
              <w:t>Teacher (2 per school)</w:t>
            </w:r>
          </w:p>
        </w:tc>
        <w:tc>
          <w:tcPr>
            <w:tcW w:w="1036" w:type="dxa"/>
            <w:tcBorders>
              <w:top w:val="nil"/>
              <w:left w:val="nil"/>
              <w:bottom w:val="single" w:sz="8" w:space="0" w:color="auto"/>
              <w:right w:val="single" w:sz="8" w:space="0" w:color="auto"/>
            </w:tcBorders>
            <w:shd w:val="clear" w:color="auto" w:fill="auto"/>
            <w:vAlign w:val="center"/>
          </w:tcPr>
          <w:p w14:paraId="5CD61DFD" w14:textId="719619AA" w:rsidR="00625AFA" w:rsidRPr="00D71A20" w:rsidRDefault="00625AFA" w:rsidP="00A36265">
            <w:pPr>
              <w:widowControl w:val="0"/>
              <w:jc w:val="right"/>
              <w:rPr>
                <w:color w:val="FF0000"/>
                <w:sz w:val="18"/>
              </w:rPr>
            </w:pPr>
            <w:r w:rsidRPr="00625AFA">
              <w:rPr>
                <w:rFonts w:cs="Calibri"/>
                <w:strike/>
                <w:color w:val="FF0000"/>
                <w:sz w:val="18"/>
                <w:szCs w:val="18"/>
              </w:rPr>
              <w:t>80</w:t>
            </w:r>
            <w:r w:rsidRPr="00D71A20">
              <w:rPr>
                <w:rFonts w:cs="Calibri"/>
                <w:color w:val="FF0000"/>
                <w:sz w:val="18"/>
                <w:szCs w:val="18"/>
              </w:rPr>
              <w:t>90</w:t>
            </w:r>
          </w:p>
        </w:tc>
        <w:tc>
          <w:tcPr>
            <w:tcW w:w="1239" w:type="dxa"/>
            <w:tcBorders>
              <w:top w:val="nil"/>
              <w:left w:val="nil"/>
              <w:bottom w:val="single" w:sz="8" w:space="0" w:color="auto"/>
              <w:right w:val="single" w:sz="8" w:space="0" w:color="auto"/>
            </w:tcBorders>
            <w:shd w:val="clear" w:color="auto" w:fill="auto"/>
            <w:vAlign w:val="center"/>
          </w:tcPr>
          <w:p w14:paraId="1D49609C" w14:textId="77777777" w:rsidR="00625AFA" w:rsidRPr="00D71A20" w:rsidRDefault="00625AFA" w:rsidP="00A36265">
            <w:pPr>
              <w:widowControl w:val="0"/>
              <w:jc w:val="right"/>
              <w:rPr>
                <w:color w:val="000000" w:themeColor="text1"/>
                <w:sz w:val="18"/>
              </w:rPr>
            </w:pPr>
            <w:r w:rsidRPr="00D71A20">
              <w:rPr>
                <w:color w:val="000000"/>
                <w:sz w:val="18"/>
              </w:rPr>
              <w:t>0.95</w:t>
            </w:r>
          </w:p>
        </w:tc>
        <w:tc>
          <w:tcPr>
            <w:tcW w:w="1169" w:type="dxa"/>
            <w:tcBorders>
              <w:top w:val="nil"/>
              <w:left w:val="nil"/>
              <w:bottom w:val="single" w:sz="8" w:space="0" w:color="auto"/>
              <w:right w:val="single" w:sz="8" w:space="0" w:color="auto"/>
            </w:tcBorders>
            <w:shd w:val="clear" w:color="auto" w:fill="auto"/>
            <w:vAlign w:val="center"/>
          </w:tcPr>
          <w:p w14:paraId="230BF127" w14:textId="66AB77ED" w:rsidR="00625AFA" w:rsidRPr="00D71A20" w:rsidRDefault="00625AFA" w:rsidP="00A36265">
            <w:pPr>
              <w:widowControl w:val="0"/>
              <w:jc w:val="right"/>
              <w:rPr>
                <w:color w:val="FF0000"/>
                <w:sz w:val="18"/>
              </w:rPr>
            </w:pPr>
            <w:r w:rsidRPr="00625AFA">
              <w:rPr>
                <w:rFonts w:cs="Calibri"/>
                <w:strike/>
                <w:color w:val="FF0000"/>
                <w:sz w:val="18"/>
                <w:szCs w:val="18"/>
              </w:rPr>
              <w:t>76</w:t>
            </w:r>
            <w:r w:rsidRPr="00D71A20">
              <w:rPr>
                <w:rFonts w:cs="Calibri"/>
                <w:color w:val="FF0000"/>
                <w:sz w:val="18"/>
                <w:szCs w:val="18"/>
              </w:rPr>
              <w:t>86</w:t>
            </w:r>
          </w:p>
        </w:tc>
        <w:tc>
          <w:tcPr>
            <w:tcW w:w="1073" w:type="dxa"/>
            <w:tcBorders>
              <w:top w:val="nil"/>
              <w:left w:val="nil"/>
              <w:bottom w:val="single" w:sz="8" w:space="0" w:color="auto"/>
              <w:right w:val="single" w:sz="8" w:space="0" w:color="auto"/>
            </w:tcBorders>
            <w:shd w:val="clear" w:color="auto" w:fill="auto"/>
            <w:vAlign w:val="center"/>
          </w:tcPr>
          <w:p w14:paraId="1C2F2CA7" w14:textId="4463A74E" w:rsidR="00625AFA" w:rsidRPr="00D71A20" w:rsidRDefault="00625AFA" w:rsidP="00A36265">
            <w:pPr>
              <w:widowControl w:val="0"/>
              <w:jc w:val="right"/>
              <w:rPr>
                <w:color w:val="FF0000"/>
                <w:sz w:val="18"/>
              </w:rPr>
            </w:pPr>
            <w:r w:rsidRPr="00625AFA">
              <w:rPr>
                <w:rFonts w:cs="Calibri"/>
                <w:strike/>
                <w:color w:val="FF0000"/>
                <w:sz w:val="18"/>
                <w:szCs w:val="18"/>
              </w:rPr>
              <w:t>76</w:t>
            </w:r>
            <w:r w:rsidRPr="00D71A20">
              <w:rPr>
                <w:rFonts w:cs="Calibri"/>
                <w:color w:val="FF0000"/>
                <w:sz w:val="18"/>
                <w:szCs w:val="18"/>
              </w:rPr>
              <w:t>86</w:t>
            </w:r>
          </w:p>
        </w:tc>
        <w:tc>
          <w:tcPr>
            <w:tcW w:w="1419" w:type="dxa"/>
            <w:tcBorders>
              <w:top w:val="nil"/>
              <w:left w:val="nil"/>
              <w:bottom w:val="single" w:sz="8" w:space="0" w:color="auto"/>
              <w:right w:val="single" w:sz="8" w:space="0" w:color="auto"/>
            </w:tcBorders>
            <w:shd w:val="clear" w:color="auto" w:fill="auto"/>
            <w:vAlign w:val="center"/>
          </w:tcPr>
          <w:p w14:paraId="58D0C115" w14:textId="77777777" w:rsidR="00625AFA" w:rsidRPr="00D71A20" w:rsidRDefault="00625AFA" w:rsidP="00A36265">
            <w:pPr>
              <w:widowControl w:val="0"/>
              <w:jc w:val="right"/>
              <w:rPr>
                <w:color w:val="000000" w:themeColor="text1"/>
                <w:sz w:val="18"/>
              </w:rPr>
            </w:pPr>
            <w:r w:rsidRPr="00D71A20">
              <w:rPr>
                <w:color w:val="000000"/>
                <w:sz w:val="18"/>
              </w:rPr>
              <w:t>40</w:t>
            </w:r>
          </w:p>
        </w:tc>
        <w:tc>
          <w:tcPr>
            <w:tcW w:w="1230" w:type="dxa"/>
            <w:tcBorders>
              <w:top w:val="nil"/>
              <w:left w:val="nil"/>
              <w:bottom w:val="single" w:sz="8" w:space="0" w:color="auto"/>
              <w:right w:val="single" w:sz="8" w:space="0" w:color="auto"/>
            </w:tcBorders>
            <w:shd w:val="clear" w:color="auto" w:fill="auto"/>
            <w:vAlign w:val="center"/>
          </w:tcPr>
          <w:p w14:paraId="5B8C283B" w14:textId="62475761" w:rsidR="00625AFA" w:rsidRPr="00D71A20" w:rsidRDefault="00625AFA" w:rsidP="00A36265">
            <w:pPr>
              <w:widowControl w:val="0"/>
              <w:jc w:val="right"/>
              <w:rPr>
                <w:color w:val="FF0000"/>
                <w:sz w:val="18"/>
              </w:rPr>
            </w:pPr>
            <w:r w:rsidRPr="00625AFA">
              <w:rPr>
                <w:rFonts w:cs="Calibri"/>
                <w:strike/>
                <w:color w:val="FF0000"/>
                <w:sz w:val="18"/>
                <w:szCs w:val="18"/>
              </w:rPr>
              <w:t>51</w:t>
            </w:r>
            <w:r w:rsidRPr="00D71A20">
              <w:rPr>
                <w:rFonts w:cs="Calibri"/>
                <w:color w:val="FF0000"/>
                <w:sz w:val="18"/>
                <w:szCs w:val="18"/>
              </w:rPr>
              <w:t>57</w:t>
            </w:r>
          </w:p>
        </w:tc>
      </w:tr>
      <w:tr w:rsidR="00625AFA" w:rsidRPr="00D71A20" w14:paraId="5B63E1E8" w14:textId="77777777" w:rsidTr="00625AFA">
        <w:tc>
          <w:tcPr>
            <w:tcW w:w="3562" w:type="dxa"/>
          </w:tcPr>
          <w:p w14:paraId="5E926FED" w14:textId="77777777" w:rsidR="00625AFA" w:rsidRPr="00D71A20" w:rsidRDefault="00625AFA" w:rsidP="00A36265">
            <w:pPr>
              <w:widowControl w:val="0"/>
              <w:ind w:firstLineChars="100" w:firstLine="180"/>
              <w:rPr>
                <w:color w:val="000000" w:themeColor="text1"/>
                <w:sz w:val="18"/>
              </w:rPr>
            </w:pPr>
            <w:r w:rsidRPr="00D71A20">
              <w:rPr>
                <w:color w:val="000000" w:themeColor="text1"/>
                <w:sz w:val="18"/>
              </w:rPr>
              <w:t>School Coordinator</w:t>
            </w:r>
          </w:p>
        </w:tc>
        <w:tc>
          <w:tcPr>
            <w:tcW w:w="1036" w:type="dxa"/>
            <w:tcBorders>
              <w:top w:val="nil"/>
              <w:left w:val="nil"/>
              <w:bottom w:val="single" w:sz="8" w:space="0" w:color="auto"/>
              <w:right w:val="single" w:sz="8" w:space="0" w:color="auto"/>
            </w:tcBorders>
            <w:shd w:val="clear" w:color="auto" w:fill="auto"/>
            <w:vAlign w:val="center"/>
          </w:tcPr>
          <w:p w14:paraId="32DCB9C8" w14:textId="42850961" w:rsidR="00625AFA" w:rsidRPr="00D71A20" w:rsidRDefault="00625AFA" w:rsidP="00A36265">
            <w:pPr>
              <w:widowControl w:val="0"/>
              <w:jc w:val="right"/>
              <w:rPr>
                <w:color w:val="FF0000"/>
                <w:sz w:val="18"/>
              </w:rPr>
            </w:pPr>
            <w:r w:rsidRPr="00625AFA">
              <w:rPr>
                <w:rFonts w:cs="Calibri"/>
                <w:strike/>
                <w:color w:val="FF0000"/>
                <w:sz w:val="18"/>
                <w:szCs w:val="18"/>
              </w:rPr>
              <w:t>40</w:t>
            </w:r>
            <w:r w:rsidRPr="00D71A20">
              <w:rPr>
                <w:rFonts w:cs="Calibri"/>
                <w:color w:val="FF0000"/>
                <w:sz w:val="18"/>
                <w:szCs w:val="18"/>
              </w:rPr>
              <w:t>45</w:t>
            </w:r>
          </w:p>
        </w:tc>
        <w:tc>
          <w:tcPr>
            <w:tcW w:w="1239" w:type="dxa"/>
            <w:tcBorders>
              <w:top w:val="nil"/>
              <w:left w:val="nil"/>
              <w:bottom w:val="single" w:sz="8" w:space="0" w:color="auto"/>
              <w:right w:val="single" w:sz="8" w:space="0" w:color="auto"/>
            </w:tcBorders>
            <w:shd w:val="clear" w:color="auto" w:fill="auto"/>
            <w:vAlign w:val="center"/>
          </w:tcPr>
          <w:p w14:paraId="58CFE999" w14:textId="2BBB7AC8" w:rsidR="00625AFA" w:rsidRPr="00D71A20" w:rsidRDefault="00625AFA" w:rsidP="00A36265">
            <w:pPr>
              <w:widowControl w:val="0"/>
              <w:jc w:val="right"/>
              <w:rPr>
                <w:color w:val="000000" w:themeColor="text1"/>
                <w:sz w:val="18"/>
              </w:rPr>
            </w:pPr>
            <w:r w:rsidRPr="00D71A20">
              <w:rPr>
                <w:color w:val="000000"/>
                <w:sz w:val="18"/>
              </w:rPr>
              <w:t>1</w:t>
            </w:r>
          </w:p>
        </w:tc>
        <w:tc>
          <w:tcPr>
            <w:tcW w:w="1169" w:type="dxa"/>
            <w:tcBorders>
              <w:top w:val="nil"/>
              <w:left w:val="nil"/>
              <w:bottom w:val="single" w:sz="8" w:space="0" w:color="auto"/>
              <w:right w:val="single" w:sz="8" w:space="0" w:color="auto"/>
            </w:tcBorders>
            <w:shd w:val="clear" w:color="auto" w:fill="auto"/>
            <w:vAlign w:val="center"/>
          </w:tcPr>
          <w:p w14:paraId="3B417869" w14:textId="349C30DA" w:rsidR="00625AFA" w:rsidRPr="00D71A20" w:rsidRDefault="00625AFA" w:rsidP="00A36265">
            <w:pPr>
              <w:widowControl w:val="0"/>
              <w:jc w:val="right"/>
              <w:rPr>
                <w:color w:val="FF0000"/>
                <w:sz w:val="18"/>
              </w:rPr>
            </w:pPr>
            <w:r w:rsidRPr="00625AFA">
              <w:rPr>
                <w:rFonts w:cs="Calibri"/>
                <w:strike/>
                <w:color w:val="FF0000"/>
                <w:sz w:val="18"/>
                <w:szCs w:val="18"/>
              </w:rPr>
              <w:t>40</w:t>
            </w:r>
            <w:r w:rsidRPr="00D71A20">
              <w:rPr>
                <w:rFonts w:cs="Calibri"/>
                <w:color w:val="FF0000"/>
                <w:sz w:val="18"/>
                <w:szCs w:val="18"/>
              </w:rPr>
              <w:t>45</w:t>
            </w:r>
          </w:p>
        </w:tc>
        <w:tc>
          <w:tcPr>
            <w:tcW w:w="1073" w:type="dxa"/>
            <w:tcBorders>
              <w:top w:val="nil"/>
              <w:left w:val="nil"/>
              <w:bottom w:val="single" w:sz="8" w:space="0" w:color="auto"/>
              <w:right w:val="single" w:sz="8" w:space="0" w:color="auto"/>
            </w:tcBorders>
            <w:shd w:val="clear" w:color="auto" w:fill="auto"/>
            <w:vAlign w:val="center"/>
          </w:tcPr>
          <w:p w14:paraId="59B52836" w14:textId="73A420CB" w:rsidR="00625AFA" w:rsidRPr="00D71A20" w:rsidRDefault="00625AFA" w:rsidP="00A36265">
            <w:pPr>
              <w:widowControl w:val="0"/>
              <w:jc w:val="right"/>
              <w:rPr>
                <w:color w:val="FF0000"/>
                <w:sz w:val="18"/>
              </w:rPr>
            </w:pPr>
            <w:r w:rsidRPr="00625AFA">
              <w:rPr>
                <w:rFonts w:cs="Calibri"/>
                <w:strike/>
                <w:color w:val="FF0000"/>
                <w:sz w:val="18"/>
                <w:szCs w:val="18"/>
              </w:rPr>
              <w:t>40</w:t>
            </w:r>
            <w:r w:rsidRPr="00D71A20">
              <w:rPr>
                <w:rFonts w:cs="Calibri"/>
                <w:color w:val="FF0000"/>
                <w:sz w:val="18"/>
                <w:szCs w:val="18"/>
              </w:rPr>
              <w:t>45</w:t>
            </w:r>
          </w:p>
        </w:tc>
        <w:tc>
          <w:tcPr>
            <w:tcW w:w="1419" w:type="dxa"/>
            <w:tcBorders>
              <w:top w:val="nil"/>
              <w:left w:val="nil"/>
              <w:bottom w:val="single" w:sz="8" w:space="0" w:color="auto"/>
              <w:right w:val="single" w:sz="8" w:space="0" w:color="auto"/>
            </w:tcBorders>
            <w:shd w:val="clear" w:color="auto" w:fill="auto"/>
            <w:vAlign w:val="center"/>
          </w:tcPr>
          <w:p w14:paraId="15D4982E" w14:textId="77777777" w:rsidR="00625AFA" w:rsidRPr="00D71A20" w:rsidRDefault="00625AFA" w:rsidP="00A36265">
            <w:pPr>
              <w:widowControl w:val="0"/>
              <w:jc w:val="right"/>
              <w:rPr>
                <w:color w:val="000000" w:themeColor="text1"/>
                <w:sz w:val="18"/>
              </w:rPr>
            </w:pPr>
            <w:r w:rsidRPr="00D71A20">
              <w:rPr>
                <w:color w:val="000000"/>
                <w:sz w:val="18"/>
              </w:rPr>
              <w:t>240</w:t>
            </w:r>
          </w:p>
        </w:tc>
        <w:tc>
          <w:tcPr>
            <w:tcW w:w="1230" w:type="dxa"/>
            <w:tcBorders>
              <w:top w:val="nil"/>
              <w:left w:val="nil"/>
              <w:bottom w:val="single" w:sz="8" w:space="0" w:color="auto"/>
              <w:right w:val="single" w:sz="8" w:space="0" w:color="auto"/>
            </w:tcBorders>
            <w:shd w:val="clear" w:color="auto" w:fill="auto"/>
            <w:vAlign w:val="center"/>
          </w:tcPr>
          <w:p w14:paraId="17DEDA28" w14:textId="780B2CB2" w:rsidR="00625AFA" w:rsidRPr="00D71A20" w:rsidRDefault="00625AFA" w:rsidP="00A36265">
            <w:pPr>
              <w:widowControl w:val="0"/>
              <w:jc w:val="right"/>
              <w:rPr>
                <w:color w:val="FF0000"/>
                <w:sz w:val="18"/>
              </w:rPr>
            </w:pPr>
            <w:r w:rsidRPr="00625AFA">
              <w:rPr>
                <w:rFonts w:cs="Calibri"/>
                <w:strike/>
                <w:color w:val="FF0000"/>
                <w:sz w:val="18"/>
                <w:szCs w:val="18"/>
              </w:rPr>
              <w:t>160</w:t>
            </w:r>
            <w:r w:rsidRPr="00D71A20">
              <w:rPr>
                <w:rFonts w:cs="Calibri"/>
                <w:color w:val="FF0000"/>
                <w:sz w:val="18"/>
                <w:szCs w:val="18"/>
              </w:rPr>
              <w:t>180</w:t>
            </w:r>
          </w:p>
        </w:tc>
      </w:tr>
      <w:tr w:rsidR="00D71A20" w:rsidRPr="00D71A20" w14:paraId="08C7B759" w14:textId="77777777" w:rsidTr="00625AFA">
        <w:tc>
          <w:tcPr>
            <w:tcW w:w="3562" w:type="dxa"/>
          </w:tcPr>
          <w:p w14:paraId="21DE7606" w14:textId="77777777" w:rsidR="00D71A20" w:rsidRPr="00D71A20" w:rsidRDefault="00D71A20" w:rsidP="00A36265">
            <w:pPr>
              <w:widowControl w:val="0"/>
              <w:ind w:firstLineChars="100" w:firstLine="180"/>
              <w:rPr>
                <w:color w:val="000000" w:themeColor="text1"/>
                <w:sz w:val="18"/>
              </w:rPr>
            </w:pPr>
            <w:r w:rsidRPr="00D71A20">
              <w:rPr>
                <w:color w:val="000000" w:themeColor="text1"/>
                <w:sz w:val="18"/>
              </w:rPr>
              <w:t>Total Field Test Data Collection</w:t>
            </w:r>
          </w:p>
        </w:tc>
        <w:tc>
          <w:tcPr>
            <w:tcW w:w="1036" w:type="dxa"/>
            <w:tcBorders>
              <w:top w:val="nil"/>
              <w:left w:val="nil"/>
              <w:bottom w:val="single" w:sz="8" w:space="0" w:color="auto"/>
              <w:right w:val="single" w:sz="8" w:space="0" w:color="auto"/>
            </w:tcBorders>
            <w:shd w:val="clear" w:color="auto" w:fill="auto"/>
            <w:vAlign w:val="center"/>
          </w:tcPr>
          <w:p w14:paraId="6E627781" w14:textId="77777777" w:rsidR="00D71A20" w:rsidRPr="00D71A20" w:rsidRDefault="00D71A20" w:rsidP="00A36265">
            <w:pPr>
              <w:widowControl w:val="0"/>
              <w:jc w:val="right"/>
              <w:rPr>
                <w:color w:val="000000" w:themeColor="text1"/>
                <w:sz w:val="18"/>
              </w:rPr>
            </w:pPr>
            <w:r>
              <w:rPr>
                <w:rFonts w:cs="Calibri"/>
                <w:color w:val="000000"/>
                <w:sz w:val="18"/>
                <w:szCs w:val="18"/>
              </w:rPr>
              <w:t> </w:t>
            </w:r>
          </w:p>
        </w:tc>
        <w:tc>
          <w:tcPr>
            <w:tcW w:w="1239" w:type="dxa"/>
            <w:tcBorders>
              <w:top w:val="nil"/>
              <w:left w:val="nil"/>
              <w:bottom w:val="single" w:sz="8" w:space="0" w:color="auto"/>
              <w:right w:val="single" w:sz="8" w:space="0" w:color="auto"/>
            </w:tcBorders>
            <w:shd w:val="clear" w:color="auto" w:fill="auto"/>
            <w:vAlign w:val="center"/>
          </w:tcPr>
          <w:p w14:paraId="528F79F6" w14:textId="77777777" w:rsidR="00D71A20" w:rsidRPr="00D71A20" w:rsidRDefault="00D71A20" w:rsidP="00A36265">
            <w:pPr>
              <w:widowControl w:val="0"/>
              <w:jc w:val="right"/>
              <w:rPr>
                <w:color w:val="000000" w:themeColor="text1"/>
                <w:sz w:val="18"/>
              </w:rPr>
            </w:pPr>
            <w:r>
              <w:rPr>
                <w:rFonts w:cs="Calibri"/>
                <w:color w:val="000000"/>
                <w:sz w:val="18"/>
                <w:szCs w:val="18"/>
              </w:rPr>
              <w:t> </w:t>
            </w:r>
          </w:p>
        </w:tc>
        <w:tc>
          <w:tcPr>
            <w:tcW w:w="1169" w:type="dxa"/>
            <w:tcBorders>
              <w:top w:val="nil"/>
              <w:left w:val="nil"/>
              <w:bottom w:val="single" w:sz="8" w:space="0" w:color="auto"/>
              <w:right w:val="single" w:sz="8" w:space="0" w:color="auto"/>
            </w:tcBorders>
            <w:shd w:val="clear" w:color="auto" w:fill="auto"/>
            <w:vAlign w:val="center"/>
          </w:tcPr>
          <w:p w14:paraId="6546B3FF" w14:textId="3277D1D3" w:rsidR="00D71A20" w:rsidRPr="00D71A20" w:rsidRDefault="00625AFA" w:rsidP="00A36265">
            <w:pPr>
              <w:widowControl w:val="0"/>
              <w:jc w:val="right"/>
              <w:rPr>
                <w:color w:val="FF0000"/>
                <w:sz w:val="18"/>
              </w:rPr>
            </w:pPr>
            <w:r w:rsidRPr="00625AFA">
              <w:rPr>
                <w:strike/>
                <w:color w:val="FF0000"/>
                <w:sz w:val="18"/>
              </w:rPr>
              <w:t>1,177</w:t>
            </w:r>
            <w:r w:rsidR="00D71A20" w:rsidRPr="00D71A20">
              <w:rPr>
                <w:color w:val="FF0000"/>
                <w:sz w:val="18"/>
              </w:rPr>
              <w:t>1,</w:t>
            </w:r>
            <w:r w:rsidR="00892341">
              <w:rPr>
                <w:rFonts w:cs="Calibri"/>
                <w:color w:val="FF0000"/>
                <w:sz w:val="18"/>
                <w:szCs w:val="18"/>
              </w:rPr>
              <w:t>577</w:t>
            </w:r>
          </w:p>
        </w:tc>
        <w:tc>
          <w:tcPr>
            <w:tcW w:w="1073" w:type="dxa"/>
            <w:tcBorders>
              <w:top w:val="nil"/>
              <w:left w:val="nil"/>
              <w:bottom w:val="single" w:sz="8" w:space="0" w:color="auto"/>
              <w:right w:val="single" w:sz="8" w:space="0" w:color="auto"/>
            </w:tcBorders>
            <w:shd w:val="clear" w:color="auto" w:fill="auto"/>
            <w:vAlign w:val="center"/>
          </w:tcPr>
          <w:p w14:paraId="64743179" w14:textId="230A2127" w:rsidR="00D71A20" w:rsidRPr="00D71A20" w:rsidRDefault="00625AFA" w:rsidP="00A36265">
            <w:pPr>
              <w:widowControl w:val="0"/>
              <w:jc w:val="right"/>
              <w:rPr>
                <w:color w:val="FF0000"/>
                <w:sz w:val="18"/>
              </w:rPr>
            </w:pPr>
            <w:r w:rsidRPr="00625AFA">
              <w:rPr>
                <w:rFonts w:cs="Calibri"/>
                <w:strike/>
                <w:color w:val="FF0000"/>
                <w:sz w:val="18"/>
                <w:szCs w:val="18"/>
              </w:rPr>
              <w:t>3,223</w:t>
            </w:r>
            <w:r w:rsidR="00892341">
              <w:rPr>
                <w:rFonts w:cs="Calibri"/>
                <w:color w:val="FF0000"/>
                <w:sz w:val="18"/>
                <w:szCs w:val="18"/>
              </w:rPr>
              <w:t>4,383</w:t>
            </w:r>
          </w:p>
        </w:tc>
        <w:tc>
          <w:tcPr>
            <w:tcW w:w="1419" w:type="dxa"/>
            <w:tcBorders>
              <w:top w:val="nil"/>
              <w:left w:val="nil"/>
              <w:bottom w:val="single" w:sz="8" w:space="0" w:color="auto"/>
              <w:right w:val="single" w:sz="8" w:space="0" w:color="auto"/>
            </w:tcBorders>
            <w:shd w:val="clear" w:color="auto" w:fill="auto"/>
            <w:vAlign w:val="center"/>
          </w:tcPr>
          <w:p w14:paraId="589AE81D" w14:textId="77777777" w:rsidR="00D71A20" w:rsidRPr="00D71A20" w:rsidRDefault="00D71A20" w:rsidP="00A36265">
            <w:pPr>
              <w:widowControl w:val="0"/>
              <w:jc w:val="right"/>
              <w:rPr>
                <w:color w:val="000000" w:themeColor="text1"/>
                <w:sz w:val="18"/>
              </w:rPr>
            </w:pPr>
            <w:r>
              <w:rPr>
                <w:rFonts w:cs="Calibri"/>
                <w:color w:val="000000"/>
                <w:sz w:val="18"/>
                <w:szCs w:val="18"/>
              </w:rPr>
              <w:t> </w:t>
            </w:r>
          </w:p>
        </w:tc>
        <w:tc>
          <w:tcPr>
            <w:tcW w:w="1230" w:type="dxa"/>
            <w:tcBorders>
              <w:top w:val="nil"/>
              <w:left w:val="nil"/>
              <w:bottom w:val="single" w:sz="8" w:space="0" w:color="auto"/>
              <w:right w:val="single" w:sz="8" w:space="0" w:color="auto"/>
            </w:tcBorders>
            <w:shd w:val="clear" w:color="auto" w:fill="auto"/>
            <w:vAlign w:val="center"/>
          </w:tcPr>
          <w:p w14:paraId="49C795B9" w14:textId="6B9B476A" w:rsidR="00D71A20" w:rsidRPr="00D71A20" w:rsidRDefault="00625AFA" w:rsidP="00A36265">
            <w:pPr>
              <w:widowControl w:val="0"/>
              <w:jc w:val="right"/>
              <w:rPr>
                <w:color w:val="FF0000"/>
                <w:sz w:val="18"/>
              </w:rPr>
            </w:pPr>
            <w:r w:rsidRPr="00625AFA">
              <w:rPr>
                <w:rFonts w:cs="Calibri"/>
                <w:strike/>
                <w:color w:val="FF0000"/>
                <w:sz w:val="18"/>
                <w:szCs w:val="18"/>
              </w:rPr>
              <w:t>3,989</w:t>
            </w:r>
            <w:r w:rsidR="00892341">
              <w:rPr>
                <w:rFonts w:cs="Calibri"/>
                <w:color w:val="FF0000"/>
                <w:sz w:val="18"/>
                <w:szCs w:val="18"/>
              </w:rPr>
              <w:t>5,411</w:t>
            </w:r>
          </w:p>
        </w:tc>
      </w:tr>
      <w:tr w:rsidR="00D71A20" w:rsidRPr="00D71A20" w14:paraId="66602BBE" w14:textId="77777777" w:rsidTr="00625AFA">
        <w:tc>
          <w:tcPr>
            <w:tcW w:w="3562" w:type="dxa"/>
            <w:shd w:val="clear" w:color="auto" w:fill="F2F2F2" w:themeFill="background1" w:themeFillShade="F2"/>
          </w:tcPr>
          <w:p w14:paraId="70D17C57" w14:textId="77777777" w:rsidR="00D71A20" w:rsidRPr="00D71A20" w:rsidRDefault="00D71A20" w:rsidP="00A36265">
            <w:pPr>
              <w:widowControl w:val="0"/>
              <w:rPr>
                <w:b/>
                <w:color w:val="000000" w:themeColor="text1"/>
                <w:sz w:val="18"/>
              </w:rPr>
            </w:pPr>
            <w:r w:rsidRPr="00D71A20">
              <w:rPr>
                <w:b/>
                <w:color w:val="000000" w:themeColor="text1"/>
                <w:sz w:val="18"/>
              </w:rPr>
              <w:t>Total Field Test</w:t>
            </w:r>
          </w:p>
        </w:tc>
        <w:tc>
          <w:tcPr>
            <w:tcW w:w="1036" w:type="dxa"/>
            <w:tcBorders>
              <w:top w:val="nil"/>
              <w:left w:val="nil"/>
              <w:bottom w:val="single" w:sz="8" w:space="0" w:color="auto"/>
              <w:right w:val="single" w:sz="8" w:space="0" w:color="auto"/>
            </w:tcBorders>
            <w:shd w:val="clear" w:color="000000" w:fill="F2F2F2"/>
            <w:vAlign w:val="center"/>
          </w:tcPr>
          <w:p w14:paraId="2F9BF97C" w14:textId="77777777" w:rsidR="00D71A20" w:rsidRPr="00D71A20" w:rsidRDefault="00D71A20" w:rsidP="00A36265">
            <w:pPr>
              <w:widowControl w:val="0"/>
              <w:jc w:val="right"/>
              <w:rPr>
                <w:b/>
                <w:color w:val="000000" w:themeColor="text1"/>
                <w:sz w:val="18"/>
              </w:rPr>
            </w:pPr>
            <w:r>
              <w:rPr>
                <w:rFonts w:cs="Calibri"/>
                <w:b/>
                <w:bCs/>
                <w:color w:val="000000"/>
                <w:sz w:val="18"/>
                <w:szCs w:val="18"/>
              </w:rPr>
              <w:t> </w:t>
            </w:r>
          </w:p>
        </w:tc>
        <w:tc>
          <w:tcPr>
            <w:tcW w:w="1239" w:type="dxa"/>
            <w:tcBorders>
              <w:top w:val="nil"/>
              <w:left w:val="nil"/>
              <w:bottom w:val="single" w:sz="8" w:space="0" w:color="auto"/>
              <w:right w:val="single" w:sz="8" w:space="0" w:color="auto"/>
            </w:tcBorders>
            <w:shd w:val="clear" w:color="000000" w:fill="F2F2F2"/>
            <w:vAlign w:val="center"/>
          </w:tcPr>
          <w:p w14:paraId="0DBEE8D6" w14:textId="77777777" w:rsidR="00D71A20" w:rsidRPr="00D71A20" w:rsidRDefault="00D71A20" w:rsidP="00A36265">
            <w:pPr>
              <w:widowControl w:val="0"/>
              <w:jc w:val="right"/>
              <w:rPr>
                <w:b/>
                <w:color w:val="000000" w:themeColor="text1"/>
                <w:sz w:val="18"/>
              </w:rPr>
            </w:pPr>
            <w:r>
              <w:rPr>
                <w:rFonts w:cs="Calibri"/>
                <w:b/>
                <w:bCs/>
                <w:color w:val="000000"/>
                <w:sz w:val="18"/>
                <w:szCs w:val="18"/>
              </w:rPr>
              <w:t> </w:t>
            </w:r>
          </w:p>
        </w:tc>
        <w:tc>
          <w:tcPr>
            <w:tcW w:w="1169" w:type="dxa"/>
            <w:tcBorders>
              <w:top w:val="nil"/>
              <w:left w:val="nil"/>
              <w:bottom w:val="single" w:sz="8" w:space="0" w:color="auto"/>
              <w:right w:val="single" w:sz="8" w:space="0" w:color="auto"/>
            </w:tcBorders>
            <w:shd w:val="clear" w:color="000000" w:fill="F2F2F2"/>
            <w:vAlign w:val="center"/>
          </w:tcPr>
          <w:p w14:paraId="6FF70499" w14:textId="21C5F4A5" w:rsidR="00D71A20" w:rsidRPr="00D71A20" w:rsidRDefault="00625AFA" w:rsidP="00A36265">
            <w:pPr>
              <w:widowControl w:val="0"/>
              <w:jc w:val="right"/>
              <w:rPr>
                <w:b/>
                <w:color w:val="FF0000"/>
                <w:sz w:val="18"/>
              </w:rPr>
            </w:pPr>
            <w:r w:rsidRPr="00625AFA">
              <w:rPr>
                <w:rFonts w:cs="Calibri"/>
                <w:b/>
                <w:bCs/>
                <w:strike/>
                <w:color w:val="FF0000"/>
                <w:sz w:val="18"/>
                <w:szCs w:val="18"/>
              </w:rPr>
              <w:t>2,692</w:t>
            </w:r>
            <w:r w:rsidR="00892341">
              <w:rPr>
                <w:rFonts w:cs="Calibri"/>
                <w:b/>
                <w:bCs/>
                <w:color w:val="FF0000"/>
                <w:sz w:val="18"/>
                <w:szCs w:val="18"/>
              </w:rPr>
              <w:t>3,352</w:t>
            </w:r>
          </w:p>
        </w:tc>
        <w:tc>
          <w:tcPr>
            <w:tcW w:w="1073" w:type="dxa"/>
            <w:tcBorders>
              <w:top w:val="nil"/>
              <w:left w:val="nil"/>
              <w:bottom w:val="single" w:sz="8" w:space="0" w:color="auto"/>
              <w:right w:val="single" w:sz="8" w:space="0" w:color="auto"/>
            </w:tcBorders>
            <w:shd w:val="clear" w:color="000000" w:fill="F2F2F2"/>
            <w:vAlign w:val="center"/>
          </w:tcPr>
          <w:p w14:paraId="72785DE3" w14:textId="684210FE" w:rsidR="00D71A20" w:rsidRPr="00D71A20" w:rsidRDefault="00625AFA" w:rsidP="00A36265">
            <w:pPr>
              <w:widowControl w:val="0"/>
              <w:jc w:val="right"/>
              <w:rPr>
                <w:b/>
                <w:color w:val="FF0000"/>
                <w:sz w:val="18"/>
              </w:rPr>
            </w:pPr>
            <w:r w:rsidRPr="00625AFA">
              <w:rPr>
                <w:rFonts w:cs="Calibri"/>
                <w:b/>
                <w:bCs/>
                <w:strike/>
                <w:color w:val="FF0000"/>
                <w:sz w:val="18"/>
                <w:szCs w:val="18"/>
              </w:rPr>
              <w:t>4,738</w:t>
            </w:r>
            <w:r w:rsidR="00892341">
              <w:rPr>
                <w:rFonts w:cs="Calibri"/>
                <w:b/>
                <w:bCs/>
                <w:color w:val="FF0000"/>
                <w:sz w:val="18"/>
                <w:szCs w:val="18"/>
              </w:rPr>
              <w:t>6,158</w:t>
            </w:r>
          </w:p>
        </w:tc>
        <w:tc>
          <w:tcPr>
            <w:tcW w:w="1419" w:type="dxa"/>
            <w:tcBorders>
              <w:top w:val="nil"/>
              <w:left w:val="nil"/>
              <w:bottom w:val="single" w:sz="8" w:space="0" w:color="auto"/>
              <w:right w:val="single" w:sz="8" w:space="0" w:color="auto"/>
            </w:tcBorders>
            <w:shd w:val="clear" w:color="000000" w:fill="F2F2F2"/>
            <w:vAlign w:val="center"/>
          </w:tcPr>
          <w:p w14:paraId="0EB6B47F" w14:textId="77777777" w:rsidR="00D71A20" w:rsidRPr="00D71A20" w:rsidRDefault="00D71A20" w:rsidP="00A36265">
            <w:pPr>
              <w:widowControl w:val="0"/>
              <w:jc w:val="right"/>
              <w:rPr>
                <w:b/>
                <w:color w:val="000000" w:themeColor="text1"/>
                <w:sz w:val="18"/>
              </w:rPr>
            </w:pPr>
            <w:r>
              <w:rPr>
                <w:rFonts w:cs="Calibri"/>
                <w:b/>
                <w:bCs/>
                <w:color w:val="000000"/>
                <w:sz w:val="18"/>
                <w:szCs w:val="18"/>
              </w:rPr>
              <w:t> </w:t>
            </w:r>
          </w:p>
        </w:tc>
        <w:tc>
          <w:tcPr>
            <w:tcW w:w="1230" w:type="dxa"/>
            <w:tcBorders>
              <w:top w:val="nil"/>
              <w:left w:val="nil"/>
              <w:bottom w:val="single" w:sz="8" w:space="0" w:color="auto"/>
              <w:right w:val="single" w:sz="8" w:space="0" w:color="auto"/>
            </w:tcBorders>
            <w:shd w:val="clear" w:color="000000" w:fill="F2F2F2"/>
            <w:vAlign w:val="center"/>
          </w:tcPr>
          <w:p w14:paraId="12371653" w14:textId="65DCE8B7" w:rsidR="00D71A20" w:rsidRPr="00D71A20" w:rsidRDefault="00625AFA" w:rsidP="00A36265">
            <w:pPr>
              <w:widowControl w:val="0"/>
              <w:jc w:val="right"/>
              <w:rPr>
                <w:b/>
                <w:color w:val="FF0000"/>
                <w:sz w:val="18"/>
              </w:rPr>
            </w:pPr>
            <w:r w:rsidRPr="00625AFA">
              <w:rPr>
                <w:rFonts w:cs="Calibri"/>
                <w:b/>
                <w:bCs/>
                <w:strike/>
                <w:color w:val="FF0000"/>
                <w:sz w:val="18"/>
                <w:szCs w:val="18"/>
              </w:rPr>
              <w:t>4,284</w:t>
            </w:r>
            <w:r w:rsidR="00892341">
              <w:rPr>
                <w:rFonts w:cs="Calibri"/>
                <w:b/>
                <w:bCs/>
                <w:color w:val="FF0000"/>
                <w:sz w:val="18"/>
                <w:szCs w:val="18"/>
              </w:rPr>
              <w:t>5,749</w:t>
            </w:r>
          </w:p>
        </w:tc>
      </w:tr>
      <w:tr w:rsidR="00D71A20" w:rsidRPr="00DD6122" w14:paraId="40735CFE" w14:textId="77777777" w:rsidTr="00625AFA">
        <w:tc>
          <w:tcPr>
            <w:tcW w:w="3562" w:type="dxa"/>
            <w:shd w:val="clear" w:color="auto" w:fill="D9D9D9" w:themeFill="background1" w:themeFillShade="D9"/>
            <w:vAlign w:val="center"/>
          </w:tcPr>
          <w:p w14:paraId="3D297BCE" w14:textId="77777777" w:rsidR="00D71A20" w:rsidRPr="00DD6122" w:rsidRDefault="00D71A20" w:rsidP="00A36265">
            <w:pPr>
              <w:widowControl w:val="0"/>
              <w:rPr>
                <w:b/>
                <w:bCs/>
                <w:sz w:val="18"/>
                <w:szCs w:val="18"/>
              </w:rPr>
            </w:pPr>
            <w:r w:rsidRPr="00DD6122">
              <w:rPr>
                <w:b/>
                <w:bCs/>
                <w:sz w:val="18"/>
                <w:szCs w:val="18"/>
              </w:rPr>
              <w:t>Total requested in this submission</w:t>
            </w:r>
          </w:p>
        </w:tc>
        <w:tc>
          <w:tcPr>
            <w:tcW w:w="1036" w:type="dxa"/>
            <w:shd w:val="clear" w:color="auto" w:fill="D9D9D9" w:themeFill="background1" w:themeFillShade="D9"/>
            <w:vAlign w:val="center"/>
          </w:tcPr>
          <w:p w14:paraId="7B7F62E0" w14:textId="77777777" w:rsidR="00D71A20" w:rsidRPr="00DD6122" w:rsidRDefault="00D71A20" w:rsidP="00A36265">
            <w:pPr>
              <w:widowControl w:val="0"/>
              <w:jc w:val="right"/>
              <w:rPr>
                <w:b/>
                <w:bCs/>
                <w:sz w:val="18"/>
                <w:szCs w:val="18"/>
              </w:rPr>
            </w:pPr>
          </w:p>
        </w:tc>
        <w:tc>
          <w:tcPr>
            <w:tcW w:w="1239" w:type="dxa"/>
            <w:shd w:val="clear" w:color="auto" w:fill="D9D9D9" w:themeFill="background1" w:themeFillShade="D9"/>
            <w:vAlign w:val="center"/>
          </w:tcPr>
          <w:p w14:paraId="610131CB" w14:textId="77777777" w:rsidR="00D71A20" w:rsidRPr="00DD6122" w:rsidRDefault="00D71A20" w:rsidP="00A36265">
            <w:pPr>
              <w:widowControl w:val="0"/>
              <w:jc w:val="right"/>
              <w:rPr>
                <w:b/>
                <w:bCs/>
                <w:sz w:val="18"/>
                <w:szCs w:val="18"/>
              </w:rPr>
            </w:pPr>
          </w:p>
        </w:tc>
        <w:tc>
          <w:tcPr>
            <w:tcW w:w="1169" w:type="dxa"/>
            <w:shd w:val="clear" w:color="auto" w:fill="D9D9D9" w:themeFill="background1" w:themeFillShade="D9"/>
            <w:vAlign w:val="center"/>
          </w:tcPr>
          <w:p w14:paraId="05E033DB" w14:textId="424720ED" w:rsidR="00D71A20" w:rsidRPr="00892341" w:rsidRDefault="00625AFA" w:rsidP="00A36265">
            <w:pPr>
              <w:widowControl w:val="0"/>
              <w:jc w:val="right"/>
              <w:rPr>
                <w:b/>
                <w:bCs/>
                <w:color w:val="FF0000"/>
                <w:sz w:val="18"/>
                <w:szCs w:val="18"/>
              </w:rPr>
            </w:pPr>
            <w:r w:rsidRPr="00625AFA">
              <w:rPr>
                <w:b/>
                <w:bCs/>
                <w:strike/>
                <w:color w:val="FF0000"/>
                <w:sz w:val="18"/>
                <w:szCs w:val="18"/>
              </w:rPr>
              <w:t>1,515</w:t>
            </w:r>
            <w:r w:rsidR="00892341">
              <w:rPr>
                <w:b/>
                <w:bCs/>
                <w:color w:val="FF0000"/>
                <w:sz w:val="18"/>
                <w:szCs w:val="18"/>
              </w:rPr>
              <w:t>1,775</w:t>
            </w:r>
          </w:p>
        </w:tc>
        <w:tc>
          <w:tcPr>
            <w:tcW w:w="1073" w:type="dxa"/>
            <w:shd w:val="clear" w:color="auto" w:fill="D9D9D9" w:themeFill="background1" w:themeFillShade="D9"/>
            <w:vAlign w:val="center"/>
          </w:tcPr>
          <w:p w14:paraId="05321CBF" w14:textId="49BFD0DE" w:rsidR="00D71A20" w:rsidRPr="00D71A20" w:rsidRDefault="00625AFA" w:rsidP="00A36265">
            <w:pPr>
              <w:widowControl w:val="0"/>
              <w:jc w:val="right"/>
              <w:rPr>
                <w:b/>
                <w:bCs/>
                <w:color w:val="FF0000"/>
                <w:sz w:val="18"/>
                <w:szCs w:val="18"/>
              </w:rPr>
            </w:pPr>
            <w:r w:rsidRPr="00625AFA">
              <w:rPr>
                <w:b/>
                <w:bCs/>
                <w:strike/>
                <w:color w:val="FF0000"/>
                <w:sz w:val="18"/>
                <w:szCs w:val="18"/>
              </w:rPr>
              <w:t>1,515</w:t>
            </w:r>
            <w:r w:rsidR="00892341">
              <w:rPr>
                <w:b/>
                <w:bCs/>
                <w:color w:val="FF0000"/>
                <w:sz w:val="18"/>
                <w:szCs w:val="18"/>
              </w:rPr>
              <w:t>1,77</w:t>
            </w:r>
            <w:r w:rsidR="00FF7DB5">
              <w:rPr>
                <w:b/>
                <w:bCs/>
                <w:color w:val="FF0000"/>
                <w:sz w:val="18"/>
                <w:szCs w:val="18"/>
              </w:rPr>
              <w:t>5</w:t>
            </w:r>
          </w:p>
        </w:tc>
        <w:tc>
          <w:tcPr>
            <w:tcW w:w="1419" w:type="dxa"/>
            <w:shd w:val="clear" w:color="auto" w:fill="D9D9D9" w:themeFill="background1" w:themeFillShade="D9"/>
            <w:vAlign w:val="center"/>
          </w:tcPr>
          <w:p w14:paraId="6E858A19" w14:textId="77777777" w:rsidR="00D71A20" w:rsidRPr="00DD6122" w:rsidRDefault="00D71A20" w:rsidP="00A36265">
            <w:pPr>
              <w:widowControl w:val="0"/>
              <w:jc w:val="right"/>
              <w:rPr>
                <w:b/>
                <w:bCs/>
                <w:sz w:val="18"/>
                <w:szCs w:val="18"/>
              </w:rPr>
            </w:pPr>
          </w:p>
        </w:tc>
        <w:tc>
          <w:tcPr>
            <w:tcW w:w="1230" w:type="dxa"/>
            <w:shd w:val="clear" w:color="auto" w:fill="D9D9D9" w:themeFill="background1" w:themeFillShade="D9"/>
            <w:vAlign w:val="center"/>
          </w:tcPr>
          <w:p w14:paraId="140FE290" w14:textId="16F6CC9D" w:rsidR="00D71A20" w:rsidRPr="00D71A20" w:rsidRDefault="00625AFA" w:rsidP="00A36265">
            <w:pPr>
              <w:widowControl w:val="0"/>
              <w:jc w:val="right"/>
              <w:rPr>
                <w:b/>
                <w:bCs/>
                <w:color w:val="FF0000"/>
                <w:sz w:val="18"/>
                <w:szCs w:val="18"/>
              </w:rPr>
            </w:pPr>
            <w:r w:rsidRPr="00625AFA">
              <w:rPr>
                <w:b/>
                <w:bCs/>
                <w:strike/>
                <w:color w:val="FF0000"/>
                <w:sz w:val="18"/>
                <w:szCs w:val="18"/>
              </w:rPr>
              <w:t>295</w:t>
            </w:r>
            <w:r w:rsidR="00892341">
              <w:rPr>
                <w:b/>
                <w:bCs/>
                <w:color w:val="FF0000"/>
                <w:sz w:val="18"/>
                <w:szCs w:val="18"/>
              </w:rPr>
              <w:t>338</w:t>
            </w:r>
          </w:p>
        </w:tc>
      </w:tr>
    </w:tbl>
    <w:p w14:paraId="47D3913B" w14:textId="689FEDD1" w:rsidR="00D71A20" w:rsidRDefault="00D71A20" w:rsidP="00A36265">
      <w:pPr>
        <w:pStyle w:val="ListParagraph"/>
        <w:widowControl w:val="0"/>
        <w:rPr>
          <w:rFonts w:ascii="Times New Roman" w:hAnsi="Times New Roman"/>
          <w:sz w:val="24"/>
        </w:rPr>
      </w:pPr>
    </w:p>
    <w:p w14:paraId="14524F95" w14:textId="3B06A984" w:rsidR="00D71A20" w:rsidRDefault="00D71A20" w:rsidP="00A36265">
      <w:pPr>
        <w:pStyle w:val="ListParagraph"/>
        <w:widowControl w:val="0"/>
        <w:numPr>
          <w:ilvl w:val="0"/>
          <w:numId w:val="37"/>
        </w:numPr>
        <w:rPr>
          <w:rFonts w:ascii="Times New Roman" w:hAnsi="Times New Roman"/>
          <w:sz w:val="24"/>
        </w:rPr>
      </w:pPr>
      <w:r>
        <w:rPr>
          <w:rFonts w:ascii="Times New Roman" w:hAnsi="Times New Roman"/>
          <w:sz w:val="24"/>
        </w:rPr>
        <w:t xml:space="preserve">REVISED </w:t>
      </w:r>
      <w:r w:rsidR="00625AFA">
        <w:rPr>
          <w:rFonts w:ascii="Times New Roman" w:hAnsi="Times New Roman"/>
          <w:sz w:val="24"/>
        </w:rPr>
        <w:t xml:space="preserve">– Updated </w:t>
      </w:r>
      <w:r w:rsidR="00EC1478">
        <w:rPr>
          <w:rFonts w:ascii="Times New Roman" w:hAnsi="Times New Roman"/>
          <w:sz w:val="24"/>
        </w:rPr>
        <w:t>annualized cost to the federal government with Table A-2 (section A.14, pages 1</w:t>
      </w:r>
      <w:r w:rsidR="006358FD">
        <w:rPr>
          <w:rFonts w:ascii="Times New Roman" w:hAnsi="Times New Roman"/>
          <w:sz w:val="24"/>
        </w:rPr>
        <w:t>0</w:t>
      </w:r>
      <w:r w:rsidR="00EC1478">
        <w:rPr>
          <w:rFonts w:ascii="Times New Roman" w:hAnsi="Times New Roman"/>
          <w:sz w:val="24"/>
        </w:rPr>
        <w:t>-1</w:t>
      </w:r>
      <w:r w:rsidR="006358FD">
        <w:rPr>
          <w:rFonts w:ascii="Times New Roman" w:hAnsi="Times New Roman"/>
          <w:sz w:val="24"/>
        </w:rPr>
        <w:t>1</w:t>
      </w:r>
      <w:r w:rsidR="00EC1478">
        <w:rPr>
          <w:rFonts w:ascii="Times New Roman" w:hAnsi="Times New Roman"/>
          <w:sz w:val="24"/>
        </w:rPr>
        <w:t>, see text in red font below)</w:t>
      </w:r>
    </w:p>
    <w:p w14:paraId="41E178A3" w14:textId="077A640F" w:rsidR="00A36A75" w:rsidRDefault="00A36A75" w:rsidP="00A36265">
      <w:pPr>
        <w:widowControl w:val="0"/>
      </w:pPr>
    </w:p>
    <w:p w14:paraId="21B1F56C" w14:textId="1C60CFAF" w:rsidR="00EC1478" w:rsidRPr="00EC1478" w:rsidRDefault="00EC1478" w:rsidP="00A36265">
      <w:pPr>
        <w:pStyle w:val="ListParagraph"/>
        <w:widowControl w:val="0"/>
        <w:rPr>
          <w:rFonts w:ascii="Times New Roman" w:hAnsi="Times New Roman"/>
          <w:strike/>
          <w:color w:val="FF0000"/>
        </w:rPr>
      </w:pPr>
      <w:r w:rsidRPr="00EC1478">
        <w:rPr>
          <w:rFonts w:ascii="Times New Roman" w:hAnsi="Times New Roman"/>
        </w:rPr>
        <w:t xml:space="preserve">The </w:t>
      </w:r>
      <w:r w:rsidRPr="00EC1478">
        <w:rPr>
          <w:rFonts w:ascii="Times New Roman" w:hAnsi="Times New Roman"/>
          <w:strike/>
          <w:color w:val="FF0000"/>
        </w:rPr>
        <w:t>total</w:t>
      </w:r>
      <w:r w:rsidRPr="00EC1478">
        <w:rPr>
          <w:rFonts w:ascii="Times New Roman" w:hAnsi="Times New Roman"/>
          <w:color w:val="FF0000"/>
        </w:rPr>
        <w:t xml:space="preserve"> </w:t>
      </w:r>
      <w:r w:rsidRPr="00EC1478">
        <w:rPr>
          <w:rFonts w:ascii="Times New Roman" w:hAnsi="Times New Roman"/>
        </w:rPr>
        <w:t xml:space="preserve">cost to the </w:t>
      </w:r>
      <w:r w:rsidRPr="00EC1478">
        <w:rPr>
          <w:rFonts w:ascii="Times New Roman" w:hAnsi="Times New Roman"/>
          <w:strike/>
          <w:color w:val="FF0000"/>
        </w:rPr>
        <w:t>federal government</w:t>
      </w:r>
      <w:r w:rsidRPr="00EC1478">
        <w:rPr>
          <w:rFonts w:ascii="Times New Roman" w:hAnsi="Times New Roman"/>
          <w:color w:val="FF0000"/>
        </w:rPr>
        <w:t xml:space="preserve"> </w:t>
      </w:r>
      <w:r w:rsidRPr="00EC1478">
        <w:rPr>
          <w:rFonts w:ascii="Times New Roman" w:hAnsi="Times New Roman"/>
        </w:rPr>
        <w:t xml:space="preserve">Federal Government for conducting </w:t>
      </w:r>
      <w:r w:rsidRPr="00EC1478">
        <w:rPr>
          <w:rFonts w:ascii="Times New Roman" w:hAnsi="Times New Roman"/>
          <w:color w:val="FF0000"/>
        </w:rPr>
        <w:t xml:space="preserve">the </w:t>
      </w:r>
      <w:r w:rsidRPr="00EC1478">
        <w:rPr>
          <w:rFonts w:ascii="Times New Roman" w:hAnsi="Times New Roman"/>
        </w:rPr>
        <w:t xml:space="preserve">PIRLS 2021 </w:t>
      </w:r>
      <w:r w:rsidRPr="00EC1478">
        <w:rPr>
          <w:rFonts w:ascii="Times New Roman" w:hAnsi="Times New Roman"/>
          <w:strike/>
          <w:color w:val="FF0000"/>
        </w:rPr>
        <w:t>full scale has not been determined as the national contract for this study has not yet been awarded. However, based on past administrations, the cost for the</w:t>
      </w:r>
      <w:r w:rsidRPr="00EC1478">
        <w:rPr>
          <w:rFonts w:ascii="Times New Roman" w:hAnsi="Times New Roman"/>
          <w:color w:val="FF0000"/>
        </w:rPr>
        <w:t xml:space="preserve"> </w:t>
      </w:r>
      <w:r w:rsidRPr="00EC1478">
        <w:rPr>
          <w:rFonts w:ascii="Times New Roman" w:hAnsi="Times New Roman"/>
        </w:rPr>
        <w:t xml:space="preserve">field test is estimated to be </w:t>
      </w:r>
      <w:r w:rsidRPr="00EC1478">
        <w:rPr>
          <w:rFonts w:ascii="Times New Roman" w:hAnsi="Times New Roman"/>
          <w:strike/>
          <w:color w:val="FF0000"/>
        </w:rPr>
        <w:t xml:space="preserve">about </w:t>
      </w:r>
      <w:r w:rsidRPr="00EC1478">
        <w:rPr>
          <w:rFonts w:ascii="Times New Roman" w:hAnsi="Times New Roman"/>
        </w:rPr>
        <w:t>$</w:t>
      </w:r>
      <w:r w:rsidRPr="00EC1478">
        <w:rPr>
          <w:rFonts w:ascii="Times New Roman" w:hAnsi="Times New Roman"/>
          <w:strike/>
          <w:color w:val="FF0000"/>
        </w:rPr>
        <w:t>1,873,000.</w:t>
      </w:r>
      <w:r w:rsidRPr="00EC1478">
        <w:rPr>
          <w:rFonts w:ascii="Times New Roman" w:hAnsi="Times New Roman"/>
          <w:color w:val="FF0000"/>
        </w:rPr>
        <w:t xml:space="preserve"> 1,832,621 over a 2-year period</w:t>
      </w:r>
      <w:r w:rsidRPr="00EC1478">
        <w:rPr>
          <w:rFonts w:ascii="Times New Roman" w:hAnsi="Times New Roman"/>
        </w:rPr>
        <w:t>. All direct and indirect costs for this study are valued at an estimated $</w:t>
      </w:r>
      <w:r w:rsidRPr="00EC1478">
        <w:rPr>
          <w:rFonts w:ascii="Times New Roman" w:hAnsi="Times New Roman"/>
          <w:strike/>
          <w:color w:val="FF0000"/>
        </w:rPr>
        <w:t>4,000,000</w:t>
      </w:r>
      <w:r w:rsidRPr="00EC1478">
        <w:rPr>
          <w:rFonts w:ascii="Times New Roman" w:hAnsi="Times New Roman"/>
          <w:color w:val="FF0000"/>
        </w:rPr>
        <w:t xml:space="preserve"> 6,765,955 </w:t>
      </w:r>
      <w:r w:rsidRPr="00EC1478">
        <w:rPr>
          <w:rFonts w:ascii="Times New Roman" w:hAnsi="Times New Roman"/>
        </w:rPr>
        <w:t xml:space="preserve">over five years, from March 2019 to March 2024. </w:t>
      </w:r>
      <w:r w:rsidRPr="00EC1478">
        <w:rPr>
          <w:rFonts w:ascii="Times New Roman" w:hAnsi="Times New Roman"/>
          <w:strike/>
          <w:color w:val="FF0000"/>
        </w:rPr>
        <w:t>The final cost details and totals will be provided in this section once available.</w:t>
      </w:r>
    </w:p>
    <w:p w14:paraId="4DC46375" w14:textId="36775A06" w:rsidR="00EC1478" w:rsidRPr="00EC1478" w:rsidRDefault="00EC1478" w:rsidP="00A36265">
      <w:pPr>
        <w:pStyle w:val="ListParagraph"/>
        <w:widowControl w:val="0"/>
        <w:rPr>
          <w:rFonts w:ascii="Times New Roman" w:hAnsi="Times New Roman"/>
        </w:rPr>
      </w:pPr>
    </w:p>
    <w:p w14:paraId="7B189A24" w14:textId="339CC09B" w:rsidR="00EC1478" w:rsidRPr="00EC1478" w:rsidRDefault="00EC1478" w:rsidP="00A36265">
      <w:pPr>
        <w:pStyle w:val="NoSpacing"/>
        <w:keepNext/>
        <w:widowControl w:val="0"/>
        <w:ind w:left="720"/>
        <w:rPr>
          <w:rFonts w:ascii="Times New Roman" w:hAnsi="Times New Roman" w:cs="Times New Roman"/>
          <w:b/>
          <w:color w:val="FF0000"/>
        </w:rPr>
      </w:pPr>
      <w:r w:rsidRPr="00EC1478">
        <w:rPr>
          <w:rFonts w:ascii="Times New Roman" w:hAnsi="Times New Roman" w:cs="Times New Roman"/>
          <w:b/>
          <w:color w:val="FF0000"/>
        </w:rPr>
        <w:t>Table A-2.</w:t>
      </w:r>
      <w:r w:rsidR="00CE37BA">
        <w:rPr>
          <w:rFonts w:ascii="Times New Roman" w:hAnsi="Times New Roman" w:cs="Times New Roman"/>
          <w:b/>
          <w:color w:val="FF0000"/>
        </w:rPr>
        <w:t xml:space="preserve"> </w:t>
      </w:r>
      <w:r w:rsidRPr="00EC1478">
        <w:rPr>
          <w:rFonts w:ascii="Times New Roman" w:hAnsi="Times New Roman" w:cs="Times New Roman"/>
          <w:b/>
          <w:color w:val="FF0000"/>
        </w:rPr>
        <w:t>Estimated costs for PIRLS 2021 field test</w:t>
      </w:r>
      <w:r w:rsidRPr="00EC1478">
        <w:rPr>
          <w:rFonts w:ascii="Times New Roman" w:hAnsi="Times New Roman"/>
          <w:b/>
          <w:color w:val="FF0000"/>
        </w:rPr>
        <w:t xml:space="preserve"> and </w:t>
      </w:r>
      <w:r w:rsidRPr="00EC1478">
        <w:rPr>
          <w:rFonts w:ascii="Times New Roman" w:hAnsi="Times New Roman" w:cs="Times New Roman"/>
          <w:b/>
          <w:color w:val="FF0000"/>
        </w:rPr>
        <w:t>main study</w:t>
      </w:r>
    </w:p>
    <w:tbl>
      <w:tblPr>
        <w:tblW w:w="7160" w:type="dxa"/>
        <w:tblInd w:w="828" w:type="dxa"/>
        <w:tblLook w:val="04A0" w:firstRow="1" w:lastRow="0" w:firstColumn="1" w:lastColumn="0" w:noHBand="0" w:noVBand="1"/>
      </w:tblPr>
      <w:tblGrid>
        <w:gridCol w:w="5440"/>
        <w:gridCol w:w="1720"/>
      </w:tblGrid>
      <w:tr w:rsidR="00EC1478" w:rsidRPr="00EC1478" w14:paraId="79F4E936" w14:textId="77777777" w:rsidTr="00A36265">
        <w:trPr>
          <w:trHeight w:val="315"/>
          <w:tblHeader/>
        </w:trPr>
        <w:tc>
          <w:tcPr>
            <w:tcW w:w="5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DE437F" w14:textId="77777777" w:rsidR="00EC1478" w:rsidRPr="00690F6B" w:rsidRDefault="00EC1478" w:rsidP="00690F6B">
            <w:pPr>
              <w:keepNext/>
              <w:widowControl w:val="0"/>
              <w:jc w:val="center"/>
              <w:rPr>
                <w:rFonts w:cstheme="minorHAnsi"/>
                <w:b/>
                <w:bCs/>
                <w:color w:val="FF0000"/>
                <w:sz w:val="18"/>
                <w:szCs w:val="18"/>
              </w:rPr>
            </w:pPr>
            <w:r w:rsidRPr="00690F6B">
              <w:rPr>
                <w:rFonts w:cstheme="minorHAnsi"/>
                <w:b/>
                <w:bCs/>
                <w:color w:val="FF0000"/>
                <w:sz w:val="18"/>
                <w:szCs w:val="18"/>
              </w:rPr>
              <w:t>Components with breakdown</w:t>
            </w:r>
          </w:p>
        </w:tc>
        <w:tc>
          <w:tcPr>
            <w:tcW w:w="1720" w:type="dxa"/>
            <w:tcBorders>
              <w:top w:val="single" w:sz="8" w:space="0" w:color="auto"/>
              <w:left w:val="nil"/>
              <w:bottom w:val="single" w:sz="8" w:space="0" w:color="auto"/>
              <w:right w:val="single" w:sz="8" w:space="0" w:color="auto"/>
            </w:tcBorders>
            <w:shd w:val="clear" w:color="auto" w:fill="auto"/>
            <w:vAlign w:val="bottom"/>
            <w:hideMark/>
          </w:tcPr>
          <w:p w14:paraId="5ED0590B" w14:textId="77777777" w:rsidR="00EC1478" w:rsidRPr="00690F6B" w:rsidRDefault="00EC1478" w:rsidP="00690F6B">
            <w:pPr>
              <w:keepNext/>
              <w:widowControl w:val="0"/>
              <w:jc w:val="right"/>
              <w:rPr>
                <w:rFonts w:cstheme="minorHAnsi"/>
                <w:b/>
                <w:bCs/>
                <w:color w:val="FF0000"/>
                <w:sz w:val="18"/>
                <w:szCs w:val="18"/>
              </w:rPr>
            </w:pPr>
            <w:r w:rsidRPr="00690F6B">
              <w:rPr>
                <w:rFonts w:cstheme="minorHAnsi"/>
                <w:b/>
                <w:bCs/>
                <w:color w:val="FF0000"/>
                <w:sz w:val="18"/>
                <w:szCs w:val="18"/>
              </w:rPr>
              <w:t>Estimated costs</w:t>
            </w:r>
          </w:p>
        </w:tc>
      </w:tr>
      <w:tr w:rsidR="00EC1478" w:rsidRPr="00EC1478" w14:paraId="73B98AAC" w14:textId="77777777" w:rsidTr="00EC1478">
        <w:trPr>
          <w:trHeight w:val="315"/>
        </w:trPr>
        <w:tc>
          <w:tcPr>
            <w:tcW w:w="5440" w:type="dxa"/>
            <w:tcBorders>
              <w:top w:val="nil"/>
              <w:left w:val="single" w:sz="8" w:space="0" w:color="auto"/>
              <w:bottom w:val="single" w:sz="8" w:space="0" w:color="auto"/>
              <w:right w:val="single" w:sz="8" w:space="0" w:color="auto"/>
            </w:tcBorders>
            <w:shd w:val="clear" w:color="000000" w:fill="F2F2F2"/>
            <w:vAlign w:val="center"/>
            <w:hideMark/>
          </w:tcPr>
          <w:p w14:paraId="43A3C43D" w14:textId="77777777" w:rsidR="00EC1478" w:rsidRPr="00690F6B" w:rsidRDefault="00EC1478" w:rsidP="00690F6B">
            <w:pPr>
              <w:keepNext/>
              <w:widowControl w:val="0"/>
              <w:jc w:val="both"/>
              <w:rPr>
                <w:rFonts w:cstheme="minorHAnsi"/>
                <w:b/>
                <w:bCs/>
                <w:color w:val="FF0000"/>
                <w:sz w:val="18"/>
                <w:szCs w:val="18"/>
              </w:rPr>
            </w:pPr>
            <w:r w:rsidRPr="00690F6B">
              <w:rPr>
                <w:rFonts w:cstheme="minorHAnsi"/>
                <w:b/>
                <w:bCs/>
                <w:color w:val="FF0000"/>
                <w:sz w:val="18"/>
                <w:szCs w:val="18"/>
              </w:rPr>
              <w:t>FIELD TEST (2020)</w:t>
            </w:r>
          </w:p>
        </w:tc>
        <w:tc>
          <w:tcPr>
            <w:tcW w:w="1720" w:type="dxa"/>
            <w:tcBorders>
              <w:top w:val="nil"/>
              <w:left w:val="nil"/>
              <w:bottom w:val="single" w:sz="8" w:space="0" w:color="auto"/>
              <w:right w:val="single" w:sz="8" w:space="0" w:color="auto"/>
            </w:tcBorders>
            <w:shd w:val="clear" w:color="000000" w:fill="F2F2F2"/>
            <w:vAlign w:val="center"/>
            <w:hideMark/>
          </w:tcPr>
          <w:p w14:paraId="7CAC294E" w14:textId="77777777" w:rsidR="00EC1478" w:rsidRPr="00690F6B" w:rsidRDefault="00EC1478" w:rsidP="00690F6B">
            <w:pPr>
              <w:keepNext/>
              <w:widowControl w:val="0"/>
              <w:jc w:val="right"/>
              <w:rPr>
                <w:rFonts w:cstheme="minorHAnsi"/>
                <w:color w:val="FF0000"/>
                <w:sz w:val="18"/>
                <w:szCs w:val="18"/>
              </w:rPr>
            </w:pPr>
            <w:r w:rsidRPr="00690F6B">
              <w:rPr>
                <w:rFonts w:cstheme="minorHAnsi"/>
                <w:color w:val="FF0000"/>
                <w:sz w:val="18"/>
                <w:szCs w:val="18"/>
              </w:rPr>
              <w:t> </w:t>
            </w:r>
          </w:p>
        </w:tc>
      </w:tr>
      <w:tr w:rsidR="00EC1478" w:rsidRPr="00EC1478" w14:paraId="4CB53D8C"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3009D3B5" w14:textId="77777777" w:rsidR="00EC1478" w:rsidRPr="00690F6B" w:rsidRDefault="00EC1478" w:rsidP="00690F6B">
            <w:pPr>
              <w:keepNext/>
              <w:widowControl w:val="0"/>
              <w:jc w:val="both"/>
              <w:rPr>
                <w:rFonts w:cstheme="minorHAnsi"/>
                <w:color w:val="FF0000"/>
                <w:sz w:val="18"/>
                <w:szCs w:val="18"/>
              </w:rPr>
            </w:pPr>
            <w:r w:rsidRPr="00690F6B">
              <w:rPr>
                <w:rFonts w:cstheme="minorHAnsi"/>
                <w:color w:val="FF0000"/>
                <w:sz w:val="18"/>
                <w:szCs w:val="18"/>
              </w:rPr>
              <w:t>      NCES salaries and expenses</w:t>
            </w:r>
          </w:p>
        </w:tc>
        <w:tc>
          <w:tcPr>
            <w:tcW w:w="1720" w:type="dxa"/>
            <w:tcBorders>
              <w:top w:val="nil"/>
              <w:left w:val="nil"/>
              <w:bottom w:val="single" w:sz="8" w:space="0" w:color="auto"/>
              <w:right w:val="single" w:sz="8" w:space="0" w:color="auto"/>
            </w:tcBorders>
            <w:shd w:val="clear" w:color="auto" w:fill="auto"/>
            <w:vAlign w:val="center"/>
            <w:hideMark/>
          </w:tcPr>
          <w:p w14:paraId="040B9DE6" w14:textId="77777777" w:rsidR="00EC1478" w:rsidRPr="00690F6B" w:rsidRDefault="00EC1478" w:rsidP="00690F6B">
            <w:pPr>
              <w:keepNext/>
              <w:widowControl w:val="0"/>
              <w:jc w:val="right"/>
              <w:rPr>
                <w:rFonts w:cstheme="minorHAnsi"/>
                <w:color w:val="FF0000"/>
                <w:sz w:val="18"/>
                <w:szCs w:val="18"/>
              </w:rPr>
            </w:pPr>
            <w:r w:rsidRPr="00690F6B">
              <w:rPr>
                <w:rFonts w:cstheme="minorHAnsi"/>
                <w:color w:val="FF0000"/>
                <w:sz w:val="18"/>
                <w:szCs w:val="18"/>
              </w:rPr>
              <w:t>101,400</w:t>
            </w:r>
          </w:p>
        </w:tc>
      </w:tr>
      <w:tr w:rsidR="00EC1478" w:rsidRPr="00EC1478" w14:paraId="4BD14982"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6006F827" w14:textId="77777777" w:rsidR="00EC1478" w:rsidRPr="00690F6B" w:rsidRDefault="00EC1478" w:rsidP="00690F6B">
            <w:pPr>
              <w:keepNext/>
              <w:widowControl w:val="0"/>
              <w:jc w:val="both"/>
              <w:rPr>
                <w:rFonts w:cstheme="minorHAnsi"/>
                <w:color w:val="FF0000"/>
                <w:sz w:val="18"/>
                <w:szCs w:val="18"/>
              </w:rPr>
            </w:pPr>
            <w:r w:rsidRPr="00690F6B">
              <w:rPr>
                <w:rFonts w:cstheme="minorHAnsi"/>
                <w:color w:val="FF0000"/>
                <w:sz w:val="18"/>
                <w:szCs w:val="18"/>
              </w:rPr>
              <w:t>      Recruitment</w:t>
            </w:r>
          </w:p>
        </w:tc>
        <w:tc>
          <w:tcPr>
            <w:tcW w:w="1720" w:type="dxa"/>
            <w:tcBorders>
              <w:top w:val="nil"/>
              <w:left w:val="nil"/>
              <w:bottom w:val="single" w:sz="8" w:space="0" w:color="auto"/>
              <w:right w:val="single" w:sz="8" w:space="0" w:color="auto"/>
            </w:tcBorders>
            <w:shd w:val="clear" w:color="auto" w:fill="auto"/>
            <w:vAlign w:val="center"/>
            <w:hideMark/>
          </w:tcPr>
          <w:p w14:paraId="066AD746" w14:textId="77777777" w:rsidR="00EC1478" w:rsidRPr="00690F6B" w:rsidRDefault="00EC1478" w:rsidP="00690F6B">
            <w:pPr>
              <w:keepNext/>
              <w:widowControl w:val="0"/>
              <w:jc w:val="right"/>
              <w:rPr>
                <w:rFonts w:cstheme="minorHAnsi"/>
                <w:color w:val="FF0000"/>
                <w:sz w:val="18"/>
                <w:szCs w:val="18"/>
              </w:rPr>
            </w:pPr>
            <w:r w:rsidRPr="00690F6B">
              <w:rPr>
                <w:rFonts w:cstheme="minorHAnsi"/>
                <w:color w:val="FF0000"/>
                <w:sz w:val="18"/>
                <w:szCs w:val="18"/>
              </w:rPr>
              <w:t>410,146</w:t>
            </w:r>
          </w:p>
        </w:tc>
      </w:tr>
      <w:tr w:rsidR="00EC1478" w:rsidRPr="00EC1478" w14:paraId="5B3EF0A4"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36FDD918" w14:textId="77777777" w:rsidR="00EC1478" w:rsidRPr="00690F6B" w:rsidRDefault="00EC1478" w:rsidP="00690F6B">
            <w:pPr>
              <w:keepNext/>
              <w:widowControl w:val="0"/>
              <w:jc w:val="both"/>
              <w:rPr>
                <w:rFonts w:cstheme="minorHAnsi"/>
                <w:color w:val="FF0000"/>
                <w:sz w:val="18"/>
                <w:szCs w:val="18"/>
              </w:rPr>
            </w:pPr>
            <w:r w:rsidRPr="00690F6B">
              <w:rPr>
                <w:rFonts w:cstheme="minorHAnsi"/>
                <w:color w:val="FF0000"/>
                <w:sz w:val="18"/>
                <w:szCs w:val="18"/>
              </w:rPr>
              <w:t>      Preparations (e.g., adapting instruments, sampling)</w:t>
            </w:r>
          </w:p>
        </w:tc>
        <w:tc>
          <w:tcPr>
            <w:tcW w:w="1720" w:type="dxa"/>
            <w:tcBorders>
              <w:top w:val="nil"/>
              <w:left w:val="nil"/>
              <w:bottom w:val="single" w:sz="8" w:space="0" w:color="auto"/>
              <w:right w:val="single" w:sz="8" w:space="0" w:color="auto"/>
            </w:tcBorders>
            <w:shd w:val="clear" w:color="auto" w:fill="auto"/>
            <w:vAlign w:val="center"/>
            <w:hideMark/>
          </w:tcPr>
          <w:p w14:paraId="437E3187" w14:textId="77777777" w:rsidR="00EC1478" w:rsidRPr="00690F6B" w:rsidRDefault="00EC1478" w:rsidP="00690F6B">
            <w:pPr>
              <w:keepNext/>
              <w:widowControl w:val="0"/>
              <w:jc w:val="right"/>
              <w:rPr>
                <w:rFonts w:cstheme="minorHAnsi"/>
                <w:color w:val="FF0000"/>
                <w:sz w:val="18"/>
                <w:szCs w:val="18"/>
              </w:rPr>
            </w:pPr>
            <w:r w:rsidRPr="00690F6B">
              <w:rPr>
                <w:rFonts w:cstheme="minorHAnsi"/>
                <w:color w:val="FF0000"/>
                <w:sz w:val="18"/>
                <w:szCs w:val="18"/>
              </w:rPr>
              <w:t>244,480</w:t>
            </w:r>
          </w:p>
        </w:tc>
      </w:tr>
      <w:tr w:rsidR="00EC1478" w:rsidRPr="00EC1478" w14:paraId="0DDFECF6"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18A2B34D" w14:textId="77777777" w:rsidR="00EC1478" w:rsidRPr="00690F6B" w:rsidRDefault="00EC1478" w:rsidP="00690F6B">
            <w:pPr>
              <w:widowControl w:val="0"/>
              <w:jc w:val="both"/>
              <w:rPr>
                <w:rFonts w:cstheme="minorHAnsi"/>
                <w:color w:val="FF0000"/>
                <w:sz w:val="18"/>
                <w:szCs w:val="18"/>
              </w:rPr>
            </w:pPr>
            <w:r w:rsidRPr="00690F6B">
              <w:rPr>
                <w:rFonts w:cstheme="minorHAnsi"/>
                <w:color w:val="FF0000"/>
                <w:sz w:val="18"/>
                <w:szCs w:val="18"/>
              </w:rPr>
              <w:t>      Data collection, scoring, and coding</w:t>
            </w:r>
          </w:p>
        </w:tc>
        <w:tc>
          <w:tcPr>
            <w:tcW w:w="1720" w:type="dxa"/>
            <w:tcBorders>
              <w:top w:val="nil"/>
              <w:left w:val="nil"/>
              <w:bottom w:val="single" w:sz="8" w:space="0" w:color="auto"/>
              <w:right w:val="single" w:sz="8" w:space="0" w:color="auto"/>
            </w:tcBorders>
            <w:shd w:val="clear" w:color="auto" w:fill="auto"/>
            <w:vAlign w:val="center"/>
            <w:hideMark/>
          </w:tcPr>
          <w:p w14:paraId="34C53DC8" w14:textId="77777777" w:rsidR="00EC1478" w:rsidRPr="00690F6B" w:rsidRDefault="00EC1478" w:rsidP="00690F6B">
            <w:pPr>
              <w:widowControl w:val="0"/>
              <w:jc w:val="right"/>
              <w:rPr>
                <w:rFonts w:cstheme="minorHAnsi"/>
                <w:color w:val="FF0000"/>
                <w:sz w:val="18"/>
                <w:szCs w:val="18"/>
              </w:rPr>
            </w:pPr>
            <w:r w:rsidRPr="00690F6B">
              <w:rPr>
                <w:rFonts w:cstheme="minorHAnsi"/>
                <w:color w:val="FF0000"/>
                <w:sz w:val="18"/>
                <w:szCs w:val="18"/>
              </w:rPr>
              <w:t>1,076,595</w:t>
            </w:r>
          </w:p>
        </w:tc>
      </w:tr>
      <w:tr w:rsidR="00A36A75" w:rsidRPr="00EC1478" w14:paraId="78E10780" w14:textId="77777777" w:rsidTr="00EC1478">
        <w:trPr>
          <w:trHeight w:val="315"/>
        </w:trPr>
        <w:tc>
          <w:tcPr>
            <w:tcW w:w="5440" w:type="dxa"/>
            <w:tcBorders>
              <w:top w:val="nil"/>
              <w:left w:val="single" w:sz="8" w:space="0" w:color="auto"/>
              <w:bottom w:val="single" w:sz="8" w:space="0" w:color="auto"/>
              <w:right w:val="single" w:sz="8" w:space="0" w:color="auto"/>
            </w:tcBorders>
            <w:shd w:val="clear" w:color="000000" w:fill="F2F2F2"/>
            <w:vAlign w:val="center"/>
          </w:tcPr>
          <w:p w14:paraId="6E30F7D0" w14:textId="6120AAED" w:rsidR="00A36A75" w:rsidRPr="00690F6B" w:rsidRDefault="00A36A75" w:rsidP="00690F6B">
            <w:pPr>
              <w:widowControl w:val="0"/>
              <w:jc w:val="both"/>
              <w:rPr>
                <w:rFonts w:cstheme="minorHAnsi"/>
                <w:b/>
                <w:bCs/>
                <w:color w:val="FF0000"/>
                <w:sz w:val="18"/>
                <w:szCs w:val="18"/>
              </w:rPr>
            </w:pPr>
            <w:r w:rsidRPr="00690F6B">
              <w:rPr>
                <w:rFonts w:cstheme="minorHAnsi"/>
                <w:b/>
                <w:bCs/>
                <w:color w:val="FF0000"/>
                <w:sz w:val="18"/>
                <w:szCs w:val="18"/>
              </w:rPr>
              <w:t>Field Test Total (current package components)</w:t>
            </w:r>
          </w:p>
        </w:tc>
        <w:tc>
          <w:tcPr>
            <w:tcW w:w="1720" w:type="dxa"/>
            <w:tcBorders>
              <w:top w:val="nil"/>
              <w:left w:val="nil"/>
              <w:bottom w:val="single" w:sz="8" w:space="0" w:color="auto"/>
              <w:right w:val="single" w:sz="8" w:space="0" w:color="auto"/>
            </w:tcBorders>
            <w:shd w:val="clear" w:color="000000" w:fill="F2F2F2"/>
            <w:vAlign w:val="center"/>
          </w:tcPr>
          <w:p w14:paraId="679FCF4F" w14:textId="62A929F9" w:rsidR="00A36A75" w:rsidRPr="00690F6B" w:rsidRDefault="00A36A75" w:rsidP="00690F6B">
            <w:pPr>
              <w:widowControl w:val="0"/>
              <w:jc w:val="right"/>
              <w:rPr>
                <w:rFonts w:cstheme="minorHAnsi"/>
                <w:b/>
                <w:bCs/>
                <w:color w:val="FF0000"/>
                <w:sz w:val="18"/>
                <w:szCs w:val="18"/>
              </w:rPr>
            </w:pPr>
            <w:r w:rsidRPr="00690F6B">
              <w:rPr>
                <w:rFonts w:cstheme="minorHAnsi"/>
                <w:b/>
                <w:bCs/>
                <w:color w:val="FF0000"/>
                <w:sz w:val="18"/>
                <w:szCs w:val="18"/>
              </w:rPr>
              <w:t>$1,832,621</w:t>
            </w:r>
          </w:p>
        </w:tc>
      </w:tr>
      <w:tr w:rsidR="00EC1478" w:rsidRPr="00EC1478" w14:paraId="55E095BE" w14:textId="77777777" w:rsidTr="00EC1478">
        <w:trPr>
          <w:trHeight w:val="315"/>
        </w:trPr>
        <w:tc>
          <w:tcPr>
            <w:tcW w:w="5440" w:type="dxa"/>
            <w:tcBorders>
              <w:top w:val="nil"/>
              <w:left w:val="single" w:sz="8" w:space="0" w:color="auto"/>
              <w:bottom w:val="single" w:sz="8" w:space="0" w:color="auto"/>
              <w:right w:val="single" w:sz="8" w:space="0" w:color="auto"/>
            </w:tcBorders>
            <w:shd w:val="clear" w:color="000000" w:fill="F2F2F2"/>
            <w:vAlign w:val="center"/>
            <w:hideMark/>
          </w:tcPr>
          <w:p w14:paraId="629261E5" w14:textId="77777777" w:rsidR="00EC1478" w:rsidRPr="00690F6B" w:rsidRDefault="00EC1478" w:rsidP="00690F6B">
            <w:pPr>
              <w:widowControl w:val="0"/>
              <w:jc w:val="both"/>
              <w:rPr>
                <w:rFonts w:cstheme="minorHAnsi"/>
                <w:b/>
                <w:bCs/>
                <w:color w:val="FF0000"/>
                <w:sz w:val="18"/>
                <w:szCs w:val="18"/>
              </w:rPr>
            </w:pPr>
            <w:r w:rsidRPr="00690F6B">
              <w:rPr>
                <w:rFonts w:cstheme="minorHAnsi"/>
                <w:b/>
                <w:bCs/>
                <w:color w:val="FF0000"/>
                <w:sz w:val="18"/>
                <w:szCs w:val="18"/>
              </w:rPr>
              <w:t>MAIN STUDY (2021)</w:t>
            </w:r>
          </w:p>
        </w:tc>
        <w:tc>
          <w:tcPr>
            <w:tcW w:w="1720" w:type="dxa"/>
            <w:tcBorders>
              <w:top w:val="nil"/>
              <w:left w:val="nil"/>
              <w:bottom w:val="single" w:sz="8" w:space="0" w:color="auto"/>
              <w:right w:val="single" w:sz="8" w:space="0" w:color="auto"/>
            </w:tcBorders>
            <w:shd w:val="clear" w:color="000000" w:fill="F2F2F2"/>
            <w:vAlign w:val="center"/>
            <w:hideMark/>
          </w:tcPr>
          <w:p w14:paraId="24C287CD" w14:textId="77777777" w:rsidR="00EC1478" w:rsidRPr="00690F6B" w:rsidRDefault="00EC1478" w:rsidP="00690F6B">
            <w:pPr>
              <w:widowControl w:val="0"/>
              <w:jc w:val="right"/>
              <w:rPr>
                <w:rFonts w:cstheme="minorHAnsi"/>
                <w:b/>
                <w:bCs/>
                <w:color w:val="FF0000"/>
                <w:sz w:val="18"/>
                <w:szCs w:val="18"/>
              </w:rPr>
            </w:pPr>
            <w:r w:rsidRPr="00690F6B">
              <w:rPr>
                <w:rFonts w:cstheme="minorHAnsi"/>
                <w:b/>
                <w:bCs/>
                <w:color w:val="FF0000"/>
                <w:sz w:val="18"/>
                <w:szCs w:val="18"/>
              </w:rPr>
              <w:t> </w:t>
            </w:r>
          </w:p>
        </w:tc>
      </w:tr>
      <w:tr w:rsidR="00EC1478" w:rsidRPr="00EC1478" w14:paraId="1A4B29B0"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23DD84CC" w14:textId="77777777" w:rsidR="00EC1478" w:rsidRPr="00690F6B" w:rsidRDefault="00EC1478" w:rsidP="00690F6B">
            <w:pPr>
              <w:widowControl w:val="0"/>
              <w:jc w:val="both"/>
              <w:rPr>
                <w:rFonts w:cstheme="minorHAnsi"/>
                <w:color w:val="FF0000"/>
                <w:sz w:val="18"/>
                <w:szCs w:val="18"/>
              </w:rPr>
            </w:pPr>
            <w:r w:rsidRPr="00690F6B">
              <w:rPr>
                <w:rFonts w:cstheme="minorHAnsi"/>
                <w:color w:val="FF0000"/>
                <w:sz w:val="18"/>
                <w:szCs w:val="18"/>
              </w:rPr>
              <w:t>      NCES salaries and expenses</w:t>
            </w:r>
          </w:p>
        </w:tc>
        <w:tc>
          <w:tcPr>
            <w:tcW w:w="1720" w:type="dxa"/>
            <w:tcBorders>
              <w:top w:val="nil"/>
              <w:left w:val="nil"/>
              <w:bottom w:val="single" w:sz="8" w:space="0" w:color="auto"/>
              <w:right w:val="single" w:sz="8" w:space="0" w:color="auto"/>
            </w:tcBorders>
            <w:shd w:val="clear" w:color="auto" w:fill="auto"/>
            <w:vAlign w:val="center"/>
            <w:hideMark/>
          </w:tcPr>
          <w:p w14:paraId="043C59BC" w14:textId="77777777" w:rsidR="00EC1478" w:rsidRPr="00690F6B" w:rsidRDefault="00EC1478" w:rsidP="00690F6B">
            <w:pPr>
              <w:widowControl w:val="0"/>
              <w:jc w:val="right"/>
              <w:rPr>
                <w:rFonts w:cstheme="minorHAnsi"/>
                <w:color w:val="FF0000"/>
                <w:sz w:val="18"/>
                <w:szCs w:val="18"/>
              </w:rPr>
            </w:pPr>
            <w:r w:rsidRPr="00690F6B">
              <w:rPr>
                <w:rFonts w:cstheme="minorHAnsi"/>
                <w:color w:val="FF0000"/>
                <w:sz w:val="18"/>
                <w:szCs w:val="18"/>
              </w:rPr>
              <w:t>202,800</w:t>
            </w:r>
          </w:p>
        </w:tc>
      </w:tr>
      <w:tr w:rsidR="00EC1478" w:rsidRPr="00EC1478" w14:paraId="79F39574"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508AF4BE" w14:textId="77777777" w:rsidR="00EC1478" w:rsidRPr="00690F6B" w:rsidRDefault="00EC1478" w:rsidP="00690F6B">
            <w:pPr>
              <w:widowControl w:val="0"/>
              <w:jc w:val="both"/>
              <w:rPr>
                <w:rFonts w:cstheme="minorHAnsi"/>
                <w:color w:val="FF0000"/>
                <w:sz w:val="18"/>
                <w:szCs w:val="18"/>
              </w:rPr>
            </w:pPr>
            <w:r w:rsidRPr="00690F6B">
              <w:rPr>
                <w:rFonts w:cstheme="minorHAnsi"/>
                <w:color w:val="FF0000"/>
                <w:sz w:val="18"/>
                <w:szCs w:val="18"/>
              </w:rPr>
              <w:t>      Recruitment</w:t>
            </w:r>
          </w:p>
        </w:tc>
        <w:tc>
          <w:tcPr>
            <w:tcW w:w="1720" w:type="dxa"/>
            <w:tcBorders>
              <w:top w:val="nil"/>
              <w:left w:val="nil"/>
              <w:bottom w:val="single" w:sz="8" w:space="0" w:color="auto"/>
              <w:right w:val="single" w:sz="8" w:space="0" w:color="auto"/>
            </w:tcBorders>
            <w:shd w:val="clear" w:color="auto" w:fill="auto"/>
            <w:vAlign w:val="center"/>
            <w:hideMark/>
          </w:tcPr>
          <w:p w14:paraId="7DDBF283" w14:textId="77777777" w:rsidR="00EC1478" w:rsidRPr="00690F6B" w:rsidRDefault="00EC1478" w:rsidP="00690F6B">
            <w:pPr>
              <w:widowControl w:val="0"/>
              <w:jc w:val="right"/>
              <w:rPr>
                <w:rFonts w:cstheme="minorHAnsi"/>
                <w:color w:val="FF0000"/>
                <w:sz w:val="18"/>
                <w:szCs w:val="18"/>
              </w:rPr>
            </w:pPr>
            <w:r w:rsidRPr="00690F6B">
              <w:rPr>
                <w:rFonts w:cstheme="minorHAnsi"/>
                <w:color w:val="FF0000"/>
                <w:sz w:val="18"/>
                <w:szCs w:val="18"/>
              </w:rPr>
              <w:t>469,443</w:t>
            </w:r>
          </w:p>
        </w:tc>
      </w:tr>
      <w:tr w:rsidR="00EC1478" w:rsidRPr="00EC1478" w14:paraId="62EDD897"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10B98BBD" w14:textId="77777777" w:rsidR="00EC1478" w:rsidRPr="00690F6B" w:rsidRDefault="00EC1478" w:rsidP="00690F6B">
            <w:pPr>
              <w:widowControl w:val="0"/>
              <w:jc w:val="both"/>
              <w:rPr>
                <w:rFonts w:cstheme="minorHAnsi"/>
                <w:color w:val="FF0000"/>
                <w:sz w:val="18"/>
                <w:szCs w:val="18"/>
              </w:rPr>
            </w:pPr>
            <w:r w:rsidRPr="00690F6B">
              <w:rPr>
                <w:rFonts w:cstheme="minorHAnsi"/>
                <w:color w:val="FF0000"/>
                <w:sz w:val="18"/>
                <w:szCs w:val="18"/>
              </w:rPr>
              <w:t>      Preparations (e.g., adapting instruments, sampling)</w:t>
            </w:r>
          </w:p>
        </w:tc>
        <w:tc>
          <w:tcPr>
            <w:tcW w:w="1720" w:type="dxa"/>
            <w:tcBorders>
              <w:top w:val="nil"/>
              <w:left w:val="nil"/>
              <w:bottom w:val="single" w:sz="8" w:space="0" w:color="auto"/>
              <w:right w:val="single" w:sz="8" w:space="0" w:color="auto"/>
            </w:tcBorders>
            <w:shd w:val="clear" w:color="auto" w:fill="auto"/>
            <w:vAlign w:val="center"/>
            <w:hideMark/>
          </w:tcPr>
          <w:p w14:paraId="39328A3B" w14:textId="77777777" w:rsidR="00EC1478" w:rsidRPr="00690F6B" w:rsidRDefault="00EC1478" w:rsidP="00690F6B">
            <w:pPr>
              <w:widowControl w:val="0"/>
              <w:jc w:val="right"/>
              <w:rPr>
                <w:rFonts w:cstheme="minorHAnsi"/>
                <w:color w:val="FF0000"/>
                <w:sz w:val="18"/>
                <w:szCs w:val="18"/>
              </w:rPr>
            </w:pPr>
            <w:r w:rsidRPr="00690F6B">
              <w:rPr>
                <w:rFonts w:cstheme="minorHAnsi"/>
                <w:color w:val="FF0000"/>
                <w:sz w:val="18"/>
                <w:szCs w:val="18"/>
              </w:rPr>
              <w:t>293,974</w:t>
            </w:r>
          </w:p>
        </w:tc>
      </w:tr>
      <w:tr w:rsidR="00EC1478" w:rsidRPr="00EC1478" w14:paraId="66BD4A5D"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599B0CEB" w14:textId="77777777" w:rsidR="00EC1478" w:rsidRPr="00690F6B" w:rsidRDefault="00EC1478" w:rsidP="00690F6B">
            <w:pPr>
              <w:widowControl w:val="0"/>
              <w:jc w:val="both"/>
              <w:rPr>
                <w:rFonts w:cstheme="minorHAnsi"/>
                <w:color w:val="FF0000"/>
                <w:sz w:val="18"/>
                <w:szCs w:val="18"/>
              </w:rPr>
            </w:pPr>
            <w:r w:rsidRPr="00690F6B">
              <w:rPr>
                <w:rFonts w:cstheme="minorHAnsi"/>
                <w:color w:val="FF0000"/>
                <w:sz w:val="18"/>
                <w:szCs w:val="18"/>
              </w:rPr>
              <w:t>      Data collection, scoring, and coding</w:t>
            </w:r>
          </w:p>
        </w:tc>
        <w:tc>
          <w:tcPr>
            <w:tcW w:w="1720" w:type="dxa"/>
            <w:tcBorders>
              <w:top w:val="nil"/>
              <w:left w:val="nil"/>
              <w:bottom w:val="single" w:sz="8" w:space="0" w:color="auto"/>
              <w:right w:val="single" w:sz="8" w:space="0" w:color="auto"/>
            </w:tcBorders>
            <w:shd w:val="clear" w:color="auto" w:fill="auto"/>
            <w:vAlign w:val="center"/>
            <w:hideMark/>
          </w:tcPr>
          <w:p w14:paraId="2C4B7B13" w14:textId="77777777" w:rsidR="00EC1478" w:rsidRPr="00690F6B" w:rsidRDefault="00EC1478" w:rsidP="00690F6B">
            <w:pPr>
              <w:widowControl w:val="0"/>
              <w:jc w:val="right"/>
              <w:rPr>
                <w:rFonts w:cstheme="minorHAnsi"/>
                <w:color w:val="FF0000"/>
                <w:sz w:val="18"/>
                <w:szCs w:val="18"/>
              </w:rPr>
            </w:pPr>
            <w:r w:rsidRPr="00690F6B">
              <w:rPr>
                <w:rFonts w:cstheme="minorHAnsi"/>
                <w:color w:val="FF0000"/>
                <w:sz w:val="18"/>
                <w:szCs w:val="18"/>
              </w:rPr>
              <w:t>3,206,494</w:t>
            </w:r>
          </w:p>
        </w:tc>
      </w:tr>
      <w:tr w:rsidR="00EC1478" w:rsidRPr="00EC1478" w14:paraId="3ED4D50C"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06DAB00C" w14:textId="77777777" w:rsidR="00EC1478" w:rsidRPr="00690F6B" w:rsidRDefault="00EC1478" w:rsidP="00690F6B">
            <w:pPr>
              <w:widowControl w:val="0"/>
              <w:jc w:val="both"/>
              <w:rPr>
                <w:rFonts w:cstheme="minorHAnsi"/>
                <w:color w:val="FF0000"/>
                <w:sz w:val="18"/>
                <w:szCs w:val="18"/>
              </w:rPr>
            </w:pPr>
            <w:r w:rsidRPr="00690F6B">
              <w:rPr>
                <w:rFonts w:cstheme="minorHAnsi"/>
                <w:color w:val="FF0000"/>
                <w:sz w:val="18"/>
                <w:szCs w:val="18"/>
              </w:rPr>
              <w:t>Reporting and dissemination</w:t>
            </w:r>
          </w:p>
        </w:tc>
        <w:tc>
          <w:tcPr>
            <w:tcW w:w="1720" w:type="dxa"/>
            <w:tcBorders>
              <w:top w:val="nil"/>
              <w:left w:val="nil"/>
              <w:bottom w:val="single" w:sz="8" w:space="0" w:color="auto"/>
              <w:right w:val="single" w:sz="8" w:space="0" w:color="auto"/>
            </w:tcBorders>
            <w:shd w:val="clear" w:color="auto" w:fill="auto"/>
            <w:vAlign w:val="center"/>
            <w:hideMark/>
          </w:tcPr>
          <w:p w14:paraId="0EA0832C" w14:textId="77777777" w:rsidR="00EC1478" w:rsidRPr="00690F6B" w:rsidRDefault="00EC1478" w:rsidP="00690F6B">
            <w:pPr>
              <w:widowControl w:val="0"/>
              <w:jc w:val="right"/>
              <w:rPr>
                <w:rFonts w:cstheme="minorHAnsi"/>
                <w:color w:val="FF0000"/>
                <w:sz w:val="18"/>
                <w:szCs w:val="18"/>
              </w:rPr>
            </w:pPr>
            <w:r w:rsidRPr="00690F6B">
              <w:rPr>
                <w:rFonts w:cstheme="minorHAnsi"/>
                <w:color w:val="FF0000"/>
                <w:sz w:val="18"/>
                <w:szCs w:val="18"/>
              </w:rPr>
              <w:t>760,623</w:t>
            </w:r>
          </w:p>
        </w:tc>
      </w:tr>
      <w:tr w:rsidR="00EC1478" w:rsidRPr="00EC1478" w14:paraId="4227C39C" w14:textId="77777777" w:rsidTr="00EC1478">
        <w:trPr>
          <w:trHeight w:val="315"/>
        </w:trPr>
        <w:tc>
          <w:tcPr>
            <w:tcW w:w="5440" w:type="dxa"/>
            <w:tcBorders>
              <w:top w:val="nil"/>
              <w:left w:val="single" w:sz="8" w:space="0" w:color="auto"/>
              <w:bottom w:val="single" w:sz="8" w:space="0" w:color="auto"/>
              <w:right w:val="single" w:sz="8" w:space="0" w:color="auto"/>
            </w:tcBorders>
            <w:shd w:val="clear" w:color="auto" w:fill="auto"/>
            <w:vAlign w:val="center"/>
            <w:hideMark/>
          </w:tcPr>
          <w:p w14:paraId="05FE11B1" w14:textId="70E27E0F" w:rsidR="00EC1478" w:rsidRPr="00690F6B" w:rsidRDefault="00A36A75" w:rsidP="00690F6B">
            <w:pPr>
              <w:widowControl w:val="0"/>
              <w:jc w:val="both"/>
              <w:rPr>
                <w:rFonts w:cstheme="minorHAnsi"/>
                <w:b/>
                <w:bCs/>
                <w:color w:val="FF0000"/>
                <w:sz w:val="18"/>
                <w:szCs w:val="18"/>
              </w:rPr>
            </w:pPr>
            <w:r w:rsidRPr="00690F6B">
              <w:rPr>
                <w:rFonts w:cstheme="minorHAnsi"/>
                <w:b/>
                <w:bCs/>
                <w:color w:val="FF0000"/>
                <w:sz w:val="18"/>
                <w:szCs w:val="18"/>
              </w:rPr>
              <w:t>Main Study Total</w:t>
            </w:r>
          </w:p>
        </w:tc>
        <w:tc>
          <w:tcPr>
            <w:tcW w:w="1720" w:type="dxa"/>
            <w:tcBorders>
              <w:top w:val="nil"/>
              <w:left w:val="nil"/>
              <w:bottom w:val="single" w:sz="8" w:space="0" w:color="auto"/>
              <w:right w:val="single" w:sz="8" w:space="0" w:color="auto"/>
            </w:tcBorders>
            <w:shd w:val="clear" w:color="auto" w:fill="auto"/>
            <w:vAlign w:val="center"/>
            <w:hideMark/>
          </w:tcPr>
          <w:p w14:paraId="7EF96F17" w14:textId="27C8C57F" w:rsidR="00EC1478" w:rsidRPr="00690F6B" w:rsidRDefault="00A36A75" w:rsidP="00690F6B">
            <w:pPr>
              <w:widowControl w:val="0"/>
              <w:jc w:val="right"/>
              <w:rPr>
                <w:rFonts w:cstheme="minorHAnsi"/>
                <w:b/>
                <w:bCs/>
                <w:color w:val="FF0000"/>
                <w:sz w:val="18"/>
                <w:szCs w:val="18"/>
              </w:rPr>
            </w:pPr>
            <w:r w:rsidRPr="00690F6B">
              <w:rPr>
                <w:rFonts w:cstheme="minorHAnsi"/>
                <w:b/>
                <w:bCs/>
                <w:color w:val="FF0000"/>
                <w:sz w:val="18"/>
                <w:szCs w:val="18"/>
              </w:rPr>
              <w:t>$4,933,334</w:t>
            </w:r>
            <w:r w:rsidR="00EC1478" w:rsidRPr="00690F6B">
              <w:rPr>
                <w:rFonts w:cstheme="minorHAnsi"/>
                <w:b/>
                <w:bCs/>
                <w:color w:val="FF0000"/>
                <w:sz w:val="18"/>
                <w:szCs w:val="18"/>
              </w:rPr>
              <w:t xml:space="preserve"> </w:t>
            </w:r>
          </w:p>
        </w:tc>
      </w:tr>
      <w:tr w:rsidR="00EC1478" w:rsidRPr="00EC1478" w14:paraId="54AF1403" w14:textId="77777777" w:rsidTr="00EC1478">
        <w:trPr>
          <w:trHeight w:val="315"/>
        </w:trPr>
        <w:tc>
          <w:tcPr>
            <w:tcW w:w="5440" w:type="dxa"/>
            <w:tcBorders>
              <w:top w:val="nil"/>
              <w:left w:val="single" w:sz="8" w:space="0" w:color="auto"/>
              <w:bottom w:val="single" w:sz="8" w:space="0" w:color="auto"/>
              <w:right w:val="single" w:sz="8" w:space="0" w:color="auto"/>
            </w:tcBorders>
            <w:shd w:val="clear" w:color="000000" w:fill="D9D9D9"/>
            <w:vAlign w:val="center"/>
            <w:hideMark/>
          </w:tcPr>
          <w:p w14:paraId="0A881410" w14:textId="77777777" w:rsidR="00EC1478" w:rsidRPr="00690F6B" w:rsidRDefault="00EC1478" w:rsidP="00690F6B">
            <w:pPr>
              <w:widowControl w:val="0"/>
              <w:jc w:val="both"/>
              <w:rPr>
                <w:rFonts w:cstheme="minorHAnsi"/>
                <w:b/>
                <w:bCs/>
                <w:color w:val="FF0000"/>
                <w:sz w:val="18"/>
                <w:szCs w:val="18"/>
              </w:rPr>
            </w:pPr>
            <w:r w:rsidRPr="00690F6B">
              <w:rPr>
                <w:rFonts w:cstheme="minorHAnsi"/>
                <w:b/>
                <w:bCs/>
                <w:color w:val="FF0000"/>
                <w:sz w:val="18"/>
                <w:szCs w:val="18"/>
              </w:rPr>
              <w:t>Grand total</w:t>
            </w:r>
          </w:p>
        </w:tc>
        <w:tc>
          <w:tcPr>
            <w:tcW w:w="1720" w:type="dxa"/>
            <w:tcBorders>
              <w:top w:val="nil"/>
              <w:left w:val="nil"/>
              <w:bottom w:val="single" w:sz="8" w:space="0" w:color="auto"/>
              <w:right w:val="single" w:sz="8" w:space="0" w:color="auto"/>
            </w:tcBorders>
            <w:shd w:val="clear" w:color="000000" w:fill="D9D9D9"/>
            <w:vAlign w:val="center"/>
            <w:hideMark/>
          </w:tcPr>
          <w:p w14:paraId="21765BDE" w14:textId="77777777" w:rsidR="00EC1478" w:rsidRPr="00690F6B" w:rsidRDefault="00EC1478" w:rsidP="00690F6B">
            <w:pPr>
              <w:widowControl w:val="0"/>
              <w:jc w:val="right"/>
              <w:rPr>
                <w:rFonts w:cstheme="minorHAnsi"/>
                <w:b/>
                <w:bCs/>
                <w:color w:val="FF0000"/>
                <w:sz w:val="18"/>
                <w:szCs w:val="18"/>
              </w:rPr>
            </w:pPr>
            <w:r w:rsidRPr="00690F6B">
              <w:rPr>
                <w:rFonts w:cstheme="minorHAnsi"/>
                <w:b/>
                <w:bCs/>
                <w:color w:val="FF0000"/>
                <w:sz w:val="18"/>
                <w:szCs w:val="18"/>
              </w:rPr>
              <w:t xml:space="preserve">$6,765,955 </w:t>
            </w:r>
          </w:p>
        </w:tc>
      </w:tr>
    </w:tbl>
    <w:p w14:paraId="1BC55613" w14:textId="74DB8FC6" w:rsidR="00EC1478" w:rsidRDefault="00EC1478" w:rsidP="00A36265">
      <w:pPr>
        <w:pStyle w:val="ListParagraph"/>
        <w:widowControl w:val="0"/>
        <w:rPr>
          <w:rFonts w:ascii="Times New Roman" w:hAnsi="Times New Roman"/>
          <w:sz w:val="24"/>
        </w:rPr>
      </w:pPr>
    </w:p>
    <w:p w14:paraId="07358960" w14:textId="2C599CBF" w:rsidR="00EC1478" w:rsidRDefault="00D71A20" w:rsidP="00A36265">
      <w:pPr>
        <w:pStyle w:val="ListParagraph"/>
        <w:widowControl w:val="0"/>
        <w:numPr>
          <w:ilvl w:val="0"/>
          <w:numId w:val="37"/>
        </w:numPr>
        <w:rPr>
          <w:rFonts w:ascii="Times New Roman" w:hAnsi="Times New Roman"/>
          <w:sz w:val="24"/>
        </w:rPr>
      </w:pPr>
      <w:r>
        <w:rPr>
          <w:rFonts w:ascii="Times New Roman" w:hAnsi="Times New Roman"/>
          <w:sz w:val="24"/>
        </w:rPr>
        <w:t>REVISED</w:t>
      </w:r>
      <w:r w:rsidR="00EC1478">
        <w:rPr>
          <w:rFonts w:ascii="Times New Roman" w:hAnsi="Times New Roman"/>
          <w:sz w:val="24"/>
        </w:rPr>
        <w:t xml:space="preserve"> – Updated tentative schedule (section A.16, page 1</w:t>
      </w:r>
      <w:r w:rsidR="006358FD">
        <w:rPr>
          <w:rFonts w:ascii="Times New Roman" w:hAnsi="Times New Roman"/>
          <w:sz w:val="24"/>
        </w:rPr>
        <w:t>1</w:t>
      </w:r>
      <w:r w:rsidR="00EC1478">
        <w:rPr>
          <w:rFonts w:ascii="Times New Roman" w:hAnsi="Times New Roman"/>
          <w:sz w:val="24"/>
        </w:rPr>
        <w:t>, see text in red font below)</w:t>
      </w:r>
    </w:p>
    <w:p w14:paraId="666C39EE" w14:textId="77777777" w:rsidR="00EC1478" w:rsidRDefault="00EC1478" w:rsidP="00A36265">
      <w:pPr>
        <w:pStyle w:val="ListParagraph"/>
        <w:widowControl w:val="0"/>
        <w:rPr>
          <w:rFonts w:ascii="Times New Roman" w:hAnsi="Times New Roman"/>
          <w:sz w:val="24"/>
        </w:rPr>
      </w:pPr>
    </w:p>
    <w:p w14:paraId="23C1C924" w14:textId="4E60B0DC" w:rsidR="00EC1478" w:rsidRDefault="00EC1478" w:rsidP="00A36265">
      <w:pPr>
        <w:pStyle w:val="ListParagraph"/>
        <w:widowControl w:val="0"/>
        <w:rPr>
          <w:rFonts w:ascii="Times New Roman" w:hAnsi="Times New Roman"/>
        </w:rPr>
      </w:pPr>
      <w:r w:rsidRPr="00EC1478">
        <w:rPr>
          <w:rFonts w:ascii="Times New Roman" w:hAnsi="Times New Roman"/>
        </w:rPr>
        <w:t xml:space="preserve">Based on the data collected in the main study, the TIMSS &amp; PIRLS International Study Center will prepare a report to be released in December </w:t>
      </w:r>
      <w:r w:rsidRPr="00EC1478">
        <w:rPr>
          <w:rFonts w:ascii="Times New Roman" w:hAnsi="Times New Roman"/>
          <w:strike/>
          <w:color w:val="FF0000"/>
        </w:rPr>
        <w:t xml:space="preserve">2021 </w:t>
      </w:r>
      <w:r w:rsidRPr="00EC1478">
        <w:rPr>
          <w:rFonts w:ascii="Times New Roman" w:hAnsi="Times New Roman"/>
          <w:color w:val="FF0000"/>
        </w:rPr>
        <w:t>2022</w:t>
      </w:r>
      <w:r w:rsidRPr="00EC1478">
        <w:rPr>
          <w:rFonts w:ascii="Times New Roman" w:hAnsi="Times New Roman"/>
        </w:rPr>
        <w:t>. As has been customary, NCES plans to also release a report at the same time as the international report is released, interpreting the results for the U.S. audience. NCES reports on initial data releases are generally limited to simple bivariate statistics. There are currently no plans to conduct complex statistical analyses of PIRLS 2021 dataset. An example of the past PIRLS report can be found at</w:t>
      </w:r>
      <w:r w:rsidR="00CE37BA">
        <w:rPr>
          <w:rFonts w:ascii="Times New Roman" w:hAnsi="Times New Roman"/>
        </w:rPr>
        <w:t xml:space="preserve"> </w:t>
      </w:r>
      <w:r w:rsidRPr="00EC1478">
        <w:rPr>
          <w:rFonts w:ascii="Times New Roman" w:hAnsi="Times New Roman"/>
        </w:rPr>
        <w:t xml:space="preserve">https://nces.ed.gov/pubsearch/pubsinfo.asp?pubid=2018017. In </w:t>
      </w:r>
      <w:r w:rsidRPr="00EC1478">
        <w:rPr>
          <w:rFonts w:ascii="Times New Roman" w:hAnsi="Times New Roman"/>
          <w:strike/>
          <w:color w:val="FF0000"/>
        </w:rPr>
        <w:t>the spring of</w:t>
      </w:r>
      <w:r w:rsidRPr="00EC1478">
        <w:rPr>
          <w:rFonts w:ascii="Times New Roman" w:hAnsi="Times New Roman"/>
        </w:rPr>
        <w:t xml:space="preserve"> </w:t>
      </w:r>
      <w:r w:rsidRPr="00EC1478">
        <w:rPr>
          <w:rFonts w:ascii="Times New Roman" w:hAnsi="Times New Roman"/>
          <w:color w:val="FF0000"/>
        </w:rPr>
        <w:t>late 2022</w:t>
      </w:r>
      <w:r w:rsidRPr="00EC1478">
        <w:rPr>
          <w:rFonts w:ascii="Times New Roman" w:hAnsi="Times New Roman"/>
        </w:rPr>
        <w:t>, the International Study Center will also prepare a technical report, describing the design and development of the assessment as well as the scaling procedures, weighting procedures, missing value imputation, and analyses. After the release of the international data, NCES plans to release the national data and an accompanying User’s Guide for the study.</w:t>
      </w:r>
    </w:p>
    <w:p w14:paraId="09325C63" w14:textId="6D0465B8" w:rsidR="00EC1478" w:rsidRDefault="00EC1478" w:rsidP="00A36265">
      <w:pPr>
        <w:pStyle w:val="ListParagraph"/>
        <w:widowControl w:val="0"/>
        <w:rPr>
          <w:rFonts w:ascii="Times New Roman" w:hAnsi="Times New Roman"/>
        </w:rPr>
      </w:pPr>
    </w:p>
    <w:tbl>
      <w:tblPr>
        <w:tblStyle w:val="TableGrid"/>
        <w:tblW w:w="10544" w:type="dxa"/>
        <w:tblInd w:w="720" w:type="dxa"/>
        <w:tblLook w:val="04A0" w:firstRow="1" w:lastRow="0" w:firstColumn="1" w:lastColumn="0" w:noHBand="0" w:noVBand="1"/>
      </w:tblPr>
      <w:tblGrid>
        <w:gridCol w:w="3427"/>
        <w:gridCol w:w="7117"/>
      </w:tblGrid>
      <w:tr w:rsidR="00F700D0" w:rsidRPr="00EC1478" w14:paraId="4FB3964C" w14:textId="77777777" w:rsidTr="00EC1478">
        <w:tc>
          <w:tcPr>
            <w:tcW w:w="0" w:type="auto"/>
          </w:tcPr>
          <w:p w14:paraId="2E04231E" w14:textId="77777777" w:rsidR="00EC1478" w:rsidRPr="00EC1478" w:rsidRDefault="00EC1478" w:rsidP="00A36265">
            <w:pPr>
              <w:pStyle w:val="P1-StandPara"/>
              <w:widowControl w:val="0"/>
              <w:spacing w:line="276" w:lineRule="auto"/>
              <w:ind w:firstLine="0"/>
              <w:jc w:val="left"/>
              <w:rPr>
                <w:b/>
                <w:sz w:val="18"/>
              </w:rPr>
            </w:pPr>
            <w:r w:rsidRPr="00EC1478">
              <w:rPr>
                <w:b/>
                <w:sz w:val="18"/>
              </w:rPr>
              <w:t>Dates</w:t>
            </w:r>
          </w:p>
        </w:tc>
        <w:tc>
          <w:tcPr>
            <w:tcW w:w="0" w:type="auto"/>
          </w:tcPr>
          <w:p w14:paraId="6FC41056" w14:textId="77777777" w:rsidR="00EC1478" w:rsidRPr="00EC1478" w:rsidRDefault="00EC1478" w:rsidP="00A36265">
            <w:pPr>
              <w:pStyle w:val="P1-StandPara"/>
              <w:widowControl w:val="0"/>
              <w:spacing w:line="276" w:lineRule="auto"/>
              <w:ind w:firstLine="0"/>
              <w:jc w:val="left"/>
              <w:rPr>
                <w:b/>
                <w:sz w:val="18"/>
              </w:rPr>
            </w:pPr>
            <w:r w:rsidRPr="00EC1478">
              <w:rPr>
                <w:b/>
                <w:sz w:val="18"/>
              </w:rPr>
              <w:t>Activity</w:t>
            </w:r>
          </w:p>
        </w:tc>
      </w:tr>
      <w:tr w:rsidR="00F700D0" w:rsidRPr="00EC1478" w14:paraId="616DC1BB" w14:textId="77777777" w:rsidTr="00EC1478">
        <w:tc>
          <w:tcPr>
            <w:tcW w:w="0" w:type="auto"/>
          </w:tcPr>
          <w:p w14:paraId="3799C08B" w14:textId="223CC23F" w:rsidR="00EC1478" w:rsidRPr="00EC1478" w:rsidRDefault="00EC1478" w:rsidP="00A36265">
            <w:pPr>
              <w:pStyle w:val="P1-StandPara"/>
              <w:widowControl w:val="0"/>
              <w:spacing w:line="276" w:lineRule="auto"/>
              <w:ind w:firstLine="0"/>
              <w:jc w:val="left"/>
              <w:rPr>
                <w:color w:val="FF0000"/>
                <w:sz w:val="18"/>
              </w:rPr>
            </w:pPr>
            <w:r w:rsidRPr="00EC1478">
              <w:rPr>
                <w:strike/>
                <w:color w:val="FF0000"/>
                <w:sz w:val="18"/>
              </w:rPr>
              <w:t>April-December</w:t>
            </w:r>
            <w:r w:rsidRPr="00EC1478">
              <w:rPr>
                <w:color w:val="FF0000"/>
                <w:sz w:val="18"/>
              </w:rPr>
              <w:t xml:space="preserve"> August </w:t>
            </w:r>
            <w:r w:rsidRPr="00EC1478">
              <w:rPr>
                <w:sz w:val="18"/>
              </w:rPr>
              <w:t>2019-</w:t>
            </w:r>
            <w:r w:rsidRPr="00EC1478">
              <w:rPr>
                <w:color w:val="FF0000"/>
                <w:sz w:val="18"/>
              </w:rPr>
              <w:t>January 2020</w:t>
            </w:r>
          </w:p>
        </w:tc>
        <w:tc>
          <w:tcPr>
            <w:tcW w:w="0" w:type="auto"/>
          </w:tcPr>
          <w:p w14:paraId="207C73A8" w14:textId="77777777" w:rsidR="00EC1478" w:rsidRPr="00EC1478" w:rsidRDefault="00EC1478" w:rsidP="00A36265">
            <w:pPr>
              <w:pStyle w:val="P1-StandPara"/>
              <w:widowControl w:val="0"/>
              <w:spacing w:line="276" w:lineRule="auto"/>
              <w:ind w:firstLine="0"/>
              <w:jc w:val="left"/>
              <w:rPr>
                <w:sz w:val="18"/>
              </w:rPr>
            </w:pPr>
            <w:r w:rsidRPr="00EC1478">
              <w:rPr>
                <w:sz w:val="18"/>
              </w:rPr>
              <w:t>Prepare data collection manuals, forms, assessment materials, questionnaires</w:t>
            </w:r>
          </w:p>
        </w:tc>
      </w:tr>
      <w:tr w:rsidR="00F700D0" w:rsidRPr="00EC1478" w14:paraId="12AAB81C" w14:textId="77777777" w:rsidTr="00EC1478">
        <w:tc>
          <w:tcPr>
            <w:tcW w:w="0" w:type="auto"/>
          </w:tcPr>
          <w:p w14:paraId="4AAE0AA2" w14:textId="249AE5AE" w:rsidR="00EC1478" w:rsidRPr="00EC1478" w:rsidRDefault="00EC1478" w:rsidP="00A36265">
            <w:pPr>
              <w:pStyle w:val="P1-StandPara"/>
              <w:widowControl w:val="0"/>
              <w:spacing w:line="276" w:lineRule="auto"/>
              <w:ind w:firstLine="0"/>
              <w:jc w:val="left"/>
              <w:rPr>
                <w:sz w:val="18"/>
              </w:rPr>
            </w:pPr>
            <w:r w:rsidRPr="00EC1478">
              <w:rPr>
                <w:strike/>
                <w:color w:val="FF0000"/>
                <w:sz w:val="18"/>
              </w:rPr>
              <w:t>May</w:t>
            </w:r>
            <w:r w:rsidRPr="00EC1478">
              <w:rPr>
                <w:color w:val="FF0000"/>
                <w:sz w:val="18"/>
              </w:rPr>
              <w:t xml:space="preserve"> October </w:t>
            </w:r>
            <w:r w:rsidRPr="00EC1478">
              <w:rPr>
                <w:sz w:val="18"/>
              </w:rPr>
              <w:t>2019—February 2020</w:t>
            </w:r>
          </w:p>
        </w:tc>
        <w:tc>
          <w:tcPr>
            <w:tcW w:w="0" w:type="auto"/>
          </w:tcPr>
          <w:p w14:paraId="11DAD1AE" w14:textId="77777777" w:rsidR="00EC1478" w:rsidRPr="00EC1478" w:rsidRDefault="00EC1478" w:rsidP="00A36265">
            <w:pPr>
              <w:pStyle w:val="P1-StandPara"/>
              <w:widowControl w:val="0"/>
              <w:spacing w:line="276" w:lineRule="auto"/>
              <w:ind w:firstLine="0"/>
              <w:jc w:val="left"/>
              <w:rPr>
                <w:sz w:val="18"/>
              </w:rPr>
            </w:pPr>
            <w:r w:rsidRPr="00EC1478">
              <w:rPr>
                <w:sz w:val="18"/>
              </w:rPr>
              <w:t>Contact and gain cooperation of states, districts, and schools for field test</w:t>
            </w:r>
          </w:p>
        </w:tc>
      </w:tr>
      <w:tr w:rsidR="00F700D0" w:rsidRPr="00EC1478" w14:paraId="2C8ABA01" w14:textId="77777777" w:rsidTr="00EC1478">
        <w:tc>
          <w:tcPr>
            <w:tcW w:w="0" w:type="auto"/>
          </w:tcPr>
          <w:p w14:paraId="3A65D0FB" w14:textId="77777777" w:rsidR="00EC1478" w:rsidRPr="00EC1478" w:rsidRDefault="00EC1478" w:rsidP="00A36265">
            <w:pPr>
              <w:pStyle w:val="P1-StandPara"/>
              <w:widowControl w:val="0"/>
              <w:spacing w:line="276" w:lineRule="auto"/>
              <w:ind w:firstLine="0"/>
              <w:jc w:val="left"/>
              <w:rPr>
                <w:sz w:val="18"/>
              </w:rPr>
            </w:pPr>
            <w:r w:rsidRPr="00EC1478">
              <w:rPr>
                <w:sz w:val="18"/>
              </w:rPr>
              <w:t>February 2020—March 2020</w:t>
            </w:r>
          </w:p>
        </w:tc>
        <w:tc>
          <w:tcPr>
            <w:tcW w:w="0" w:type="auto"/>
          </w:tcPr>
          <w:p w14:paraId="6F0EF99C" w14:textId="0E381C0B" w:rsidR="00EC1478" w:rsidRPr="00EC1478" w:rsidRDefault="00EC1478" w:rsidP="00A36265">
            <w:pPr>
              <w:pStyle w:val="P1-StandPara"/>
              <w:widowControl w:val="0"/>
              <w:spacing w:line="276" w:lineRule="auto"/>
              <w:ind w:firstLine="0"/>
              <w:jc w:val="left"/>
              <w:rPr>
                <w:sz w:val="18"/>
              </w:rPr>
            </w:pPr>
            <w:r w:rsidRPr="00F700D0">
              <w:rPr>
                <w:strike/>
                <w:color w:val="FF0000"/>
                <w:sz w:val="18"/>
              </w:rPr>
              <w:t>Select</w:t>
            </w:r>
            <w:r w:rsidRPr="00F700D0">
              <w:rPr>
                <w:color w:val="FF0000"/>
                <w:sz w:val="18"/>
              </w:rPr>
              <w:t xml:space="preserve"> Sample classes </w:t>
            </w:r>
            <w:r w:rsidRPr="00EC1478">
              <w:rPr>
                <w:sz w:val="18"/>
              </w:rPr>
              <w:t>and collect student</w:t>
            </w:r>
            <w:r w:rsidR="00F700D0">
              <w:rPr>
                <w:sz w:val="18"/>
              </w:rPr>
              <w:t xml:space="preserve"> </w:t>
            </w:r>
            <w:r w:rsidR="00F700D0" w:rsidRPr="00F700D0">
              <w:rPr>
                <w:strike/>
                <w:color w:val="FF0000"/>
                <w:sz w:val="18"/>
              </w:rPr>
              <w:t>samples</w:t>
            </w:r>
            <w:r w:rsidR="00F700D0" w:rsidRPr="00F700D0">
              <w:rPr>
                <w:color w:val="FF0000"/>
                <w:sz w:val="18"/>
              </w:rPr>
              <w:t xml:space="preserve"> lists</w:t>
            </w:r>
          </w:p>
        </w:tc>
      </w:tr>
      <w:tr w:rsidR="00F700D0" w:rsidRPr="00EC1478" w14:paraId="16FC4771" w14:textId="77777777" w:rsidTr="00EC1478">
        <w:tc>
          <w:tcPr>
            <w:tcW w:w="0" w:type="auto"/>
          </w:tcPr>
          <w:p w14:paraId="610E743B" w14:textId="5FB8CA5F" w:rsidR="00EC1478" w:rsidRPr="00EC1478" w:rsidRDefault="00EC1478" w:rsidP="00A36265">
            <w:pPr>
              <w:pStyle w:val="P1-StandPara"/>
              <w:widowControl w:val="0"/>
              <w:spacing w:line="276" w:lineRule="auto"/>
              <w:ind w:firstLine="0"/>
              <w:jc w:val="left"/>
              <w:rPr>
                <w:sz w:val="18"/>
              </w:rPr>
            </w:pPr>
            <w:r w:rsidRPr="00EC1478">
              <w:rPr>
                <w:sz w:val="18"/>
              </w:rPr>
              <w:t>March</w:t>
            </w:r>
            <w:r w:rsidR="00F700D0">
              <w:rPr>
                <w:sz w:val="18"/>
              </w:rPr>
              <w:t xml:space="preserve"> </w:t>
            </w:r>
            <w:r w:rsidR="00F700D0" w:rsidRPr="00F700D0">
              <w:rPr>
                <w:color w:val="FF0000"/>
                <w:sz w:val="18"/>
              </w:rPr>
              <w:t>1</w:t>
            </w:r>
            <w:r w:rsidR="00F700D0">
              <w:rPr>
                <w:sz w:val="18"/>
              </w:rPr>
              <w:t xml:space="preserve">, </w:t>
            </w:r>
            <w:r w:rsidRPr="00EC1478">
              <w:rPr>
                <w:sz w:val="18"/>
              </w:rPr>
              <w:t xml:space="preserve">2020—April </w:t>
            </w:r>
            <w:r w:rsidR="00F700D0" w:rsidRPr="00F700D0">
              <w:rPr>
                <w:color w:val="FF0000"/>
                <w:sz w:val="18"/>
              </w:rPr>
              <w:t xml:space="preserve">15, </w:t>
            </w:r>
            <w:r w:rsidRPr="00EC1478">
              <w:rPr>
                <w:sz w:val="18"/>
              </w:rPr>
              <w:t>2020</w:t>
            </w:r>
          </w:p>
        </w:tc>
        <w:tc>
          <w:tcPr>
            <w:tcW w:w="0" w:type="auto"/>
          </w:tcPr>
          <w:p w14:paraId="028DDA4C" w14:textId="77777777" w:rsidR="00EC1478" w:rsidRPr="00EC1478" w:rsidRDefault="00EC1478" w:rsidP="00A36265">
            <w:pPr>
              <w:pStyle w:val="P1-StandPara"/>
              <w:widowControl w:val="0"/>
              <w:spacing w:line="276" w:lineRule="auto"/>
              <w:ind w:firstLine="0"/>
              <w:jc w:val="left"/>
              <w:rPr>
                <w:sz w:val="18"/>
              </w:rPr>
            </w:pPr>
            <w:r w:rsidRPr="00EC1478">
              <w:rPr>
                <w:sz w:val="18"/>
              </w:rPr>
              <w:t>Collect field test data</w:t>
            </w:r>
          </w:p>
        </w:tc>
      </w:tr>
      <w:tr w:rsidR="00F700D0" w:rsidRPr="00EC1478" w14:paraId="62396CDD" w14:textId="77777777" w:rsidTr="00EC1478">
        <w:tc>
          <w:tcPr>
            <w:tcW w:w="0" w:type="auto"/>
          </w:tcPr>
          <w:p w14:paraId="674D6582" w14:textId="77777777" w:rsidR="00EC1478" w:rsidRPr="00EC1478" w:rsidRDefault="00EC1478" w:rsidP="00A36265">
            <w:pPr>
              <w:pStyle w:val="P1-StandPara"/>
              <w:widowControl w:val="0"/>
              <w:spacing w:line="276" w:lineRule="auto"/>
              <w:ind w:firstLine="0"/>
              <w:jc w:val="left"/>
              <w:rPr>
                <w:sz w:val="18"/>
              </w:rPr>
            </w:pPr>
            <w:r w:rsidRPr="00EC1478">
              <w:rPr>
                <w:sz w:val="18"/>
              </w:rPr>
              <w:t>May 15, 2020</w:t>
            </w:r>
          </w:p>
        </w:tc>
        <w:tc>
          <w:tcPr>
            <w:tcW w:w="0" w:type="auto"/>
          </w:tcPr>
          <w:p w14:paraId="1F3C2A8F" w14:textId="77777777" w:rsidR="00EC1478" w:rsidRPr="00EC1478" w:rsidRDefault="00EC1478" w:rsidP="00A36265">
            <w:pPr>
              <w:pStyle w:val="P1-StandPara"/>
              <w:widowControl w:val="0"/>
              <w:spacing w:line="276" w:lineRule="auto"/>
              <w:ind w:firstLine="0"/>
              <w:jc w:val="left"/>
              <w:rPr>
                <w:sz w:val="18"/>
              </w:rPr>
            </w:pPr>
            <w:r w:rsidRPr="00EC1478">
              <w:rPr>
                <w:sz w:val="18"/>
              </w:rPr>
              <w:t>Deliver raw data to international sponsoring organization</w:t>
            </w:r>
          </w:p>
        </w:tc>
      </w:tr>
      <w:tr w:rsidR="00F700D0" w:rsidRPr="00EC1478" w14:paraId="455FCE47" w14:textId="77777777" w:rsidTr="00EC1478">
        <w:tc>
          <w:tcPr>
            <w:tcW w:w="0" w:type="auto"/>
          </w:tcPr>
          <w:p w14:paraId="50124DF9" w14:textId="77777777" w:rsidR="00EC1478" w:rsidRPr="00EC1478" w:rsidRDefault="00EC1478" w:rsidP="00A36265">
            <w:pPr>
              <w:pStyle w:val="P1-StandPara"/>
              <w:widowControl w:val="0"/>
              <w:spacing w:line="276" w:lineRule="auto"/>
              <w:ind w:firstLine="0"/>
              <w:jc w:val="left"/>
              <w:rPr>
                <w:sz w:val="18"/>
              </w:rPr>
            </w:pPr>
            <w:r w:rsidRPr="00EC1478">
              <w:rPr>
                <w:sz w:val="18"/>
              </w:rPr>
              <w:t>July 2020—August 2020</w:t>
            </w:r>
          </w:p>
        </w:tc>
        <w:tc>
          <w:tcPr>
            <w:tcW w:w="0" w:type="auto"/>
          </w:tcPr>
          <w:p w14:paraId="694634AD" w14:textId="77777777" w:rsidR="00EC1478" w:rsidRPr="00EC1478" w:rsidRDefault="00EC1478" w:rsidP="00A36265">
            <w:pPr>
              <w:pStyle w:val="P1-StandPara"/>
              <w:widowControl w:val="0"/>
              <w:spacing w:line="276" w:lineRule="auto"/>
              <w:ind w:firstLine="0"/>
              <w:jc w:val="left"/>
              <w:rPr>
                <w:sz w:val="18"/>
              </w:rPr>
            </w:pPr>
            <w:r w:rsidRPr="00EC1478">
              <w:rPr>
                <w:sz w:val="18"/>
              </w:rPr>
              <w:t>Review field test results</w:t>
            </w:r>
          </w:p>
        </w:tc>
      </w:tr>
      <w:tr w:rsidR="00F700D0" w:rsidRPr="00EC1478" w14:paraId="7C0DE159" w14:textId="77777777" w:rsidTr="00EC1478">
        <w:tc>
          <w:tcPr>
            <w:tcW w:w="0" w:type="auto"/>
          </w:tcPr>
          <w:p w14:paraId="0779562F" w14:textId="77777777" w:rsidR="00EC1478" w:rsidRPr="00F700D0" w:rsidRDefault="00EC1478" w:rsidP="00A36265">
            <w:pPr>
              <w:pStyle w:val="P1-StandPara"/>
              <w:widowControl w:val="0"/>
              <w:spacing w:line="276" w:lineRule="auto"/>
              <w:ind w:firstLine="0"/>
              <w:jc w:val="left"/>
              <w:rPr>
                <w:sz w:val="18"/>
              </w:rPr>
            </w:pPr>
            <w:r w:rsidRPr="00F700D0">
              <w:rPr>
                <w:sz w:val="18"/>
              </w:rPr>
              <w:t>March 2020—February 2021</w:t>
            </w:r>
          </w:p>
        </w:tc>
        <w:tc>
          <w:tcPr>
            <w:tcW w:w="0" w:type="auto"/>
          </w:tcPr>
          <w:p w14:paraId="54EBFB20" w14:textId="77777777" w:rsidR="00EC1478" w:rsidRPr="00F700D0" w:rsidRDefault="00EC1478" w:rsidP="00A36265">
            <w:pPr>
              <w:pStyle w:val="P1-StandPara"/>
              <w:widowControl w:val="0"/>
              <w:spacing w:line="276" w:lineRule="auto"/>
              <w:ind w:firstLine="0"/>
              <w:jc w:val="left"/>
              <w:rPr>
                <w:sz w:val="18"/>
              </w:rPr>
            </w:pPr>
            <w:r w:rsidRPr="00F700D0">
              <w:rPr>
                <w:sz w:val="18"/>
              </w:rPr>
              <w:t>Prepare for the main study/recruit schools</w:t>
            </w:r>
          </w:p>
        </w:tc>
      </w:tr>
      <w:tr w:rsidR="00F700D0" w:rsidRPr="00EC1478" w14:paraId="79CFFC8A" w14:textId="77777777" w:rsidTr="00EC1478">
        <w:tc>
          <w:tcPr>
            <w:tcW w:w="0" w:type="auto"/>
          </w:tcPr>
          <w:p w14:paraId="3B8B14A9" w14:textId="5D482A09" w:rsidR="00EC1478" w:rsidRPr="00EC1478" w:rsidRDefault="00F700D0" w:rsidP="00A36265">
            <w:pPr>
              <w:pStyle w:val="P1-StandPara"/>
              <w:widowControl w:val="0"/>
              <w:spacing w:line="276" w:lineRule="auto"/>
              <w:ind w:firstLine="0"/>
              <w:jc w:val="left"/>
              <w:rPr>
                <w:color w:val="A6A6A6" w:themeColor="background1" w:themeShade="A6"/>
                <w:sz w:val="18"/>
              </w:rPr>
            </w:pPr>
            <w:r w:rsidRPr="00F700D0">
              <w:rPr>
                <w:strike/>
                <w:color w:val="FF0000"/>
                <w:sz w:val="18"/>
              </w:rPr>
              <w:t>February</w:t>
            </w:r>
            <w:r w:rsidRPr="00F700D0">
              <w:rPr>
                <w:color w:val="FF0000"/>
                <w:sz w:val="18"/>
              </w:rPr>
              <w:t xml:space="preserve"> March </w:t>
            </w:r>
            <w:r w:rsidR="00EC1478" w:rsidRPr="00F700D0">
              <w:rPr>
                <w:sz w:val="18"/>
              </w:rPr>
              <w:t>2021—June 2021</w:t>
            </w:r>
          </w:p>
        </w:tc>
        <w:tc>
          <w:tcPr>
            <w:tcW w:w="0" w:type="auto"/>
          </w:tcPr>
          <w:p w14:paraId="61A45EA6" w14:textId="77777777" w:rsidR="00EC1478" w:rsidRPr="00EC1478" w:rsidRDefault="00EC1478" w:rsidP="00A36265">
            <w:pPr>
              <w:pStyle w:val="P1-StandPara"/>
              <w:widowControl w:val="0"/>
              <w:spacing w:line="276" w:lineRule="auto"/>
              <w:ind w:firstLine="0"/>
              <w:jc w:val="left"/>
              <w:rPr>
                <w:color w:val="A6A6A6" w:themeColor="background1" w:themeShade="A6"/>
                <w:sz w:val="18"/>
              </w:rPr>
            </w:pPr>
            <w:r w:rsidRPr="00F700D0">
              <w:rPr>
                <w:sz w:val="18"/>
              </w:rPr>
              <w:t>Collect main study data</w:t>
            </w:r>
          </w:p>
        </w:tc>
      </w:tr>
      <w:tr w:rsidR="00F700D0" w:rsidRPr="00EC1478" w14:paraId="7AD6210A" w14:textId="77777777" w:rsidTr="00EC1478">
        <w:tc>
          <w:tcPr>
            <w:tcW w:w="0" w:type="auto"/>
          </w:tcPr>
          <w:p w14:paraId="3B182C19" w14:textId="3972FFF0" w:rsidR="00EC1478" w:rsidRPr="00EC1478" w:rsidRDefault="00EC1478" w:rsidP="00A36265">
            <w:pPr>
              <w:pStyle w:val="P1-StandPara"/>
              <w:widowControl w:val="0"/>
              <w:spacing w:line="276" w:lineRule="auto"/>
              <w:ind w:firstLine="0"/>
              <w:jc w:val="left"/>
              <w:rPr>
                <w:color w:val="A6A6A6" w:themeColor="background1" w:themeShade="A6"/>
                <w:sz w:val="18"/>
              </w:rPr>
            </w:pPr>
            <w:r w:rsidRPr="00F700D0">
              <w:rPr>
                <w:sz w:val="18"/>
              </w:rPr>
              <w:t>June 2021</w:t>
            </w:r>
            <w:r w:rsidR="00F700D0" w:rsidRPr="00F700D0">
              <w:rPr>
                <w:color w:val="FF0000"/>
                <w:sz w:val="18"/>
              </w:rPr>
              <w:t>-September 2021</w:t>
            </w:r>
          </w:p>
        </w:tc>
        <w:tc>
          <w:tcPr>
            <w:tcW w:w="0" w:type="auto"/>
          </w:tcPr>
          <w:p w14:paraId="29609F90" w14:textId="4EABC358" w:rsidR="00EC1478" w:rsidRPr="00EC1478" w:rsidRDefault="00F700D0" w:rsidP="00A36265">
            <w:pPr>
              <w:pStyle w:val="P1-StandPara"/>
              <w:widowControl w:val="0"/>
              <w:spacing w:line="276" w:lineRule="auto"/>
              <w:ind w:firstLine="0"/>
              <w:jc w:val="left"/>
              <w:rPr>
                <w:color w:val="A6A6A6" w:themeColor="background1" w:themeShade="A6"/>
                <w:sz w:val="18"/>
              </w:rPr>
            </w:pPr>
            <w:r w:rsidRPr="00F700D0">
              <w:rPr>
                <w:strike/>
                <w:color w:val="FF0000"/>
                <w:sz w:val="18"/>
              </w:rPr>
              <w:t>Receive final</w:t>
            </w:r>
            <w:r w:rsidRPr="00F700D0">
              <w:rPr>
                <w:color w:val="FF0000"/>
                <w:sz w:val="18"/>
              </w:rPr>
              <w:t xml:space="preserve"> </w:t>
            </w:r>
            <w:r w:rsidR="00EC1478" w:rsidRPr="00F700D0">
              <w:rPr>
                <w:color w:val="FF0000"/>
                <w:sz w:val="18"/>
              </w:rPr>
              <w:t xml:space="preserve">Deliver perturbed </w:t>
            </w:r>
            <w:r w:rsidR="00EC1478" w:rsidRPr="00F700D0">
              <w:rPr>
                <w:sz w:val="18"/>
              </w:rPr>
              <w:t xml:space="preserve">data </w:t>
            </w:r>
            <w:r w:rsidRPr="00F700D0">
              <w:rPr>
                <w:strike/>
                <w:color w:val="FF0000"/>
                <w:sz w:val="18"/>
              </w:rPr>
              <w:t>files from</w:t>
            </w:r>
            <w:r>
              <w:rPr>
                <w:color w:val="A6A6A6" w:themeColor="background1" w:themeShade="A6"/>
                <w:sz w:val="18"/>
              </w:rPr>
              <w:t xml:space="preserve"> </w:t>
            </w:r>
            <w:r w:rsidR="00EC1478" w:rsidRPr="00F700D0">
              <w:rPr>
                <w:color w:val="FF0000"/>
                <w:sz w:val="18"/>
              </w:rPr>
              <w:t xml:space="preserve">to </w:t>
            </w:r>
            <w:r w:rsidR="00EC1478" w:rsidRPr="00F700D0">
              <w:rPr>
                <w:sz w:val="18"/>
              </w:rPr>
              <w:t xml:space="preserve">international </w:t>
            </w:r>
            <w:r w:rsidRPr="00F700D0">
              <w:rPr>
                <w:strike/>
                <w:color w:val="FF0000"/>
                <w:sz w:val="18"/>
              </w:rPr>
              <w:t>sponsors</w:t>
            </w:r>
            <w:r w:rsidRPr="00F700D0">
              <w:rPr>
                <w:color w:val="FF0000"/>
                <w:sz w:val="18"/>
              </w:rPr>
              <w:t xml:space="preserve"> </w:t>
            </w:r>
            <w:r w:rsidR="00EC1478" w:rsidRPr="00F700D0">
              <w:rPr>
                <w:color w:val="FF0000"/>
                <w:sz w:val="18"/>
              </w:rPr>
              <w:t>sponsoring organization</w:t>
            </w:r>
          </w:p>
        </w:tc>
      </w:tr>
      <w:tr w:rsidR="00F700D0" w:rsidRPr="00EC1478" w14:paraId="24D32DA4" w14:textId="77777777" w:rsidTr="00EC1478">
        <w:tc>
          <w:tcPr>
            <w:tcW w:w="0" w:type="auto"/>
          </w:tcPr>
          <w:p w14:paraId="03BE72A6" w14:textId="77777777" w:rsidR="00EC1478" w:rsidRPr="00EC1478" w:rsidRDefault="00EC1478" w:rsidP="00A36265">
            <w:pPr>
              <w:pStyle w:val="P1-StandPara"/>
              <w:widowControl w:val="0"/>
              <w:spacing w:line="276" w:lineRule="auto"/>
              <w:ind w:firstLine="0"/>
              <w:jc w:val="left"/>
              <w:rPr>
                <w:color w:val="A6A6A6" w:themeColor="background1" w:themeShade="A6"/>
                <w:sz w:val="18"/>
              </w:rPr>
            </w:pPr>
            <w:r w:rsidRPr="00F700D0">
              <w:rPr>
                <w:color w:val="FF0000"/>
                <w:sz w:val="18"/>
              </w:rPr>
              <w:t>February 2023</w:t>
            </w:r>
          </w:p>
        </w:tc>
        <w:tc>
          <w:tcPr>
            <w:tcW w:w="0" w:type="auto"/>
          </w:tcPr>
          <w:p w14:paraId="3C410114" w14:textId="77777777" w:rsidR="00EC1478" w:rsidRPr="00F700D0" w:rsidRDefault="00EC1478" w:rsidP="00A36265">
            <w:pPr>
              <w:pStyle w:val="P1-StandPara"/>
              <w:widowControl w:val="0"/>
              <w:spacing w:line="276" w:lineRule="auto"/>
              <w:ind w:firstLine="0"/>
              <w:jc w:val="left"/>
              <w:rPr>
                <w:color w:val="FF0000"/>
                <w:sz w:val="18"/>
              </w:rPr>
            </w:pPr>
            <w:r w:rsidRPr="00F700D0">
              <w:rPr>
                <w:color w:val="FF0000"/>
                <w:sz w:val="18"/>
              </w:rPr>
              <w:t>PIRLS 2021 International Database distributed by international sponsoring organization</w:t>
            </w:r>
          </w:p>
        </w:tc>
      </w:tr>
      <w:tr w:rsidR="00F700D0" w:rsidRPr="00EC1478" w14:paraId="7823FB36" w14:textId="77777777" w:rsidTr="00EC1478">
        <w:tc>
          <w:tcPr>
            <w:tcW w:w="0" w:type="auto"/>
          </w:tcPr>
          <w:p w14:paraId="548AAA18" w14:textId="4E2F9E11" w:rsidR="00EC1478" w:rsidRPr="00EC1478" w:rsidRDefault="00F700D0" w:rsidP="00A36265">
            <w:pPr>
              <w:pStyle w:val="P1-StandPara"/>
              <w:widowControl w:val="0"/>
              <w:spacing w:line="276" w:lineRule="auto"/>
              <w:ind w:firstLine="0"/>
              <w:jc w:val="left"/>
              <w:rPr>
                <w:color w:val="A6A6A6" w:themeColor="background1" w:themeShade="A6"/>
                <w:sz w:val="18"/>
              </w:rPr>
            </w:pPr>
            <w:r w:rsidRPr="00F700D0">
              <w:rPr>
                <w:strike/>
                <w:color w:val="FF0000"/>
                <w:sz w:val="18"/>
              </w:rPr>
              <w:t>June</w:t>
            </w:r>
            <w:r w:rsidRPr="00F700D0">
              <w:rPr>
                <w:color w:val="FF0000"/>
                <w:sz w:val="18"/>
              </w:rPr>
              <w:t xml:space="preserve"> </w:t>
            </w:r>
            <w:r w:rsidR="00EC1478" w:rsidRPr="00F700D0">
              <w:rPr>
                <w:color w:val="FF0000"/>
                <w:sz w:val="18"/>
              </w:rPr>
              <w:t xml:space="preserve">December </w:t>
            </w:r>
            <w:r w:rsidR="00EC1478" w:rsidRPr="00F700D0">
              <w:rPr>
                <w:sz w:val="18"/>
              </w:rPr>
              <w:t xml:space="preserve">2021—December </w:t>
            </w:r>
            <w:r w:rsidRPr="00F700D0">
              <w:rPr>
                <w:strike/>
                <w:color w:val="FF0000"/>
                <w:sz w:val="18"/>
              </w:rPr>
              <w:t>2021</w:t>
            </w:r>
            <w:r w:rsidRPr="00F700D0">
              <w:rPr>
                <w:color w:val="FF0000"/>
                <w:sz w:val="18"/>
              </w:rPr>
              <w:t xml:space="preserve"> 2023 </w:t>
            </w:r>
          </w:p>
        </w:tc>
        <w:tc>
          <w:tcPr>
            <w:tcW w:w="0" w:type="auto"/>
          </w:tcPr>
          <w:p w14:paraId="66AC396D" w14:textId="77777777" w:rsidR="00EC1478" w:rsidRPr="00EC1478" w:rsidRDefault="00EC1478" w:rsidP="00A36265">
            <w:pPr>
              <w:pStyle w:val="P1-StandPara"/>
              <w:widowControl w:val="0"/>
              <w:spacing w:line="276" w:lineRule="auto"/>
              <w:ind w:firstLine="0"/>
              <w:jc w:val="left"/>
              <w:rPr>
                <w:color w:val="A6A6A6" w:themeColor="background1" w:themeShade="A6"/>
                <w:sz w:val="18"/>
              </w:rPr>
            </w:pPr>
            <w:r w:rsidRPr="00F700D0">
              <w:rPr>
                <w:sz w:val="18"/>
              </w:rPr>
              <w:t>Produce report</w:t>
            </w:r>
          </w:p>
        </w:tc>
      </w:tr>
    </w:tbl>
    <w:p w14:paraId="5CBF3BE1" w14:textId="77777777" w:rsidR="00EC1478" w:rsidRPr="00EC1478" w:rsidRDefault="00EC1478" w:rsidP="00A36265">
      <w:pPr>
        <w:pStyle w:val="ListParagraph"/>
        <w:widowControl w:val="0"/>
        <w:rPr>
          <w:rFonts w:ascii="Times New Roman" w:hAnsi="Times New Roman"/>
        </w:rPr>
      </w:pPr>
    </w:p>
    <w:p w14:paraId="6DA8FCC3" w14:textId="41A8BEEB" w:rsidR="00615A8F" w:rsidRPr="006358FD" w:rsidRDefault="00615A8F" w:rsidP="00A36265">
      <w:pPr>
        <w:widowControl w:val="0"/>
        <w:rPr>
          <w:b/>
          <w:bCs/>
        </w:rPr>
      </w:pPr>
      <w:r w:rsidRPr="006358FD">
        <w:rPr>
          <w:b/>
          <w:bCs/>
        </w:rPr>
        <w:t xml:space="preserve">The following edits were made in </w:t>
      </w:r>
      <w:r w:rsidRPr="006358FD">
        <w:rPr>
          <w:b/>
          <w:bCs/>
          <w:u w:val="single"/>
        </w:rPr>
        <w:t>Part B</w:t>
      </w:r>
      <w:r w:rsidRPr="006358FD">
        <w:rPr>
          <w:b/>
          <w:bCs/>
        </w:rPr>
        <w:t>:</w:t>
      </w:r>
    </w:p>
    <w:p w14:paraId="01B12081" w14:textId="77777777" w:rsidR="00F25198" w:rsidRDefault="00F25198" w:rsidP="00A36265">
      <w:pPr>
        <w:widowControl w:val="0"/>
      </w:pPr>
    </w:p>
    <w:p w14:paraId="378CD825" w14:textId="0426F269" w:rsidR="00615A8F" w:rsidRDefault="00F25198" w:rsidP="00A36265">
      <w:pPr>
        <w:pStyle w:val="ListParagraph"/>
        <w:widowControl w:val="0"/>
        <w:numPr>
          <w:ilvl w:val="0"/>
          <w:numId w:val="37"/>
        </w:numPr>
        <w:rPr>
          <w:rFonts w:ascii="Times New Roman" w:hAnsi="Times New Roman"/>
          <w:sz w:val="24"/>
        </w:rPr>
      </w:pPr>
      <w:r w:rsidRPr="00F25198">
        <w:rPr>
          <w:rFonts w:ascii="Times New Roman" w:hAnsi="Times New Roman"/>
          <w:sz w:val="24"/>
        </w:rPr>
        <w:t xml:space="preserve">REVISED – </w:t>
      </w:r>
      <w:r>
        <w:rPr>
          <w:rFonts w:ascii="Times New Roman" w:hAnsi="Times New Roman"/>
          <w:sz w:val="24"/>
        </w:rPr>
        <w:t>Update</w:t>
      </w:r>
      <w:r w:rsidR="0060486F">
        <w:rPr>
          <w:rFonts w:ascii="Times New Roman" w:hAnsi="Times New Roman"/>
          <w:sz w:val="24"/>
        </w:rPr>
        <w:t>d</w:t>
      </w:r>
      <w:r>
        <w:rPr>
          <w:rFonts w:ascii="Times New Roman" w:hAnsi="Times New Roman"/>
          <w:sz w:val="24"/>
        </w:rPr>
        <w:t xml:space="preserve"> </w:t>
      </w:r>
      <w:r w:rsidR="004F02AB">
        <w:rPr>
          <w:rFonts w:ascii="Times New Roman" w:hAnsi="Times New Roman"/>
          <w:sz w:val="24"/>
        </w:rPr>
        <w:t xml:space="preserve">sample </w:t>
      </w:r>
      <w:r>
        <w:rPr>
          <w:rFonts w:ascii="Times New Roman" w:hAnsi="Times New Roman"/>
          <w:sz w:val="24"/>
        </w:rPr>
        <w:t>numbers of states, schools, and students for the field test with minor edits to clarify language and fix grammar</w:t>
      </w:r>
      <w:r w:rsidR="004F02AB">
        <w:rPr>
          <w:rFonts w:ascii="Times New Roman" w:hAnsi="Times New Roman"/>
          <w:sz w:val="24"/>
        </w:rPr>
        <w:t xml:space="preserve"> (section B.1</w:t>
      </w:r>
      <w:r w:rsidR="0087547A">
        <w:rPr>
          <w:rFonts w:ascii="Times New Roman" w:hAnsi="Times New Roman"/>
          <w:sz w:val="24"/>
        </w:rPr>
        <w:t xml:space="preserve">, </w:t>
      </w:r>
      <w:r w:rsidR="0087547A" w:rsidRPr="0087547A">
        <w:rPr>
          <w:rFonts w:ascii="Times New Roman" w:hAnsi="Times New Roman"/>
          <w:sz w:val="24"/>
        </w:rPr>
        <w:t xml:space="preserve">see </w:t>
      </w:r>
      <w:r w:rsidR="0087547A">
        <w:rPr>
          <w:rFonts w:ascii="Times New Roman" w:hAnsi="Times New Roman"/>
          <w:sz w:val="24"/>
        </w:rPr>
        <w:t xml:space="preserve">text in </w:t>
      </w:r>
      <w:r w:rsidR="0087547A" w:rsidRPr="0087547A">
        <w:rPr>
          <w:rFonts w:ascii="Times New Roman" w:hAnsi="Times New Roman"/>
          <w:sz w:val="24"/>
        </w:rPr>
        <w:t>red font below</w:t>
      </w:r>
      <w:r w:rsidR="004F02AB">
        <w:rPr>
          <w:rFonts w:ascii="Times New Roman" w:hAnsi="Times New Roman"/>
          <w:sz w:val="24"/>
        </w:rPr>
        <w:t>)</w:t>
      </w:r>
    </w:p>
    <w:p w14:paraId="09D8ECA8" w14:textId="77777777" w:rsidR="004F02AB" w:rsidRDefault="004F02AB" w:rsidP="00A36265">
      <w:pPr>
        <w:pStyle w:val="ListParagraph"/>
        <w:widowControl w:val="0"/>
        <w:rPr>
          <w:rFonts w:ascii="Times New Roman" w:hAnsi="Times New Roman"/>
          <w:sz w:val="24"/>
        </w:rPr>
      </w:pPr>
    </w:p>
    <w:p w14:paraId="638E44CD" w14:textId="543CF749" w:rsidR="00F25198" w:rsidRPr="004F02AB" w:rsidRDefault="004F02AB" w:rsidP="00A36265">
      <w:pPr>
        <w:pStyle w:val="ListParagraph"/>
        <w:widowControl w:val="0"/>
        <w:rPr>
          <w:rFonts w:ascii="Times New Roman" w:hAnsi="Times New Roman"/>
        </w:rPr>
      </w:pPr>
      <w:r w:rsidRPr="004F02AB">
        <w:rPr>
          <w:rFonts w:ascii="Times New Roman" w:hAnsi="Times New Roman"/>
        </w:rPr>
        <w:t>The respondent universe for the PIRLS field test is all students enrolled in grade 4 that have a mean age of at least 9.5 years of age</w:t>
      </w:r>
      <w:r w:rsidRPr="004F02AB">
        <w:rPr>
          <w:rFonts w:ascii="Times New Roman" w:hAnsi="Times New Roman"/>
          <w:strike/>
          <w:color w:val="FF0000"/>
        </w:rPr>
        <w:t>,</w:t>
      </w:r>
      <w:r w:rsidRPr="004F02AB">
        <w:rPr>
          <w:rFonts w:ascii="Times New Roman" w:hAnsi="Times New Roman"/>
        </w:rPr>
        <w:t xml:space="preserve"> during the 2019-2020 school year. </w:t>
      </w:r>
      <w:r w:rsidR="00F25198" w:rsidRPr="004F02AB">
        <w:rPr>
          <w:rFonts w:ascii="Times New Roman" w:hAnsi="Times New Roman"/>
        </w:rPr>
        <w:t xml:space="preserve">The universe for the selection of schools is all types of schools in </w:t>
      </w:r>
      <w:r w:rsidR="00F25198" w:rsidRPr="004F02AB">
        <w:rPr>
          <w:rFonts w:ascii="Times New Roman" w:hAnsi="Times New Roman"/>
          <w:strike/>
          <w:color w:val="FF0000"/>
        </w:rPr>
        <w:t>7</w:t>
      </w:r>
      <w:r w:rsidR="00F25198" w:rsidRPr="004F02AB">
        <w:rPr>
          <w:rFonts w:ascii="Times New Roman" w:hAnsi="Times New Roman"/>
        </w:rPr>
        <w:t xml:space="preserve">15 populous states. A sample of </w:t>
      </w:r>
      <w:r w:rsidR="00F25198" w:rsidRPr="004F02AB">
        <w:rPr>
          <w:rFonts w:ascii="Times New Roman" w:hAnsi="Times New Roman"/>
          <w:strike/>
          <w:color w:val="FF0000"/>
        </w:rPr>
        <w:t>40</w:t>
      </w:r>
      <w:r w:rsidR="00F25198" w:rsidRPr="004F02AB">
        <w:rPr>
          <w:rFonts w:ascii="Times New Roman" w:hAnsi="Times New Roman"/>
        </w:rPr>
        <w:t xml:space="preserve">45 schools will be selected for the field test, with the goal of obtaining participation from a minimum of </w:t>
      </w:r>
      <w:r w:rsidR="00F25198" w:rsidRPr="004F02AB">
        <w:rPr>
          <w:rFonts w:ascii="Times New Roman" w:hAnsi="Times New Roman"/>
          <w:strike/>
          <w:color w:val="FF0000"/>
        </w:rPr>
        <w:t>25</w:t>
      </w:r>
      <w:r w:rsidR="00F25198" w:rsidRPr="004F02AB">
        <w:rPr>
          <w:rFonts w:ascii="Times New Roman" w:hAnsi="Times New Roman"/>
        </w:rPr>
        <w:t xml:space="preserve">40 schools. Within sampled schools, approximately </w:t>
      </w:r>
      <w:r w:rsidR="00F25198" w:rsidRPr="004F02AB">
        <w:rPr>
          <w:rFonts w:ascii="Times New Roman" w:hAnsi="Times New Roman"/>
          <w:strike/>
          <w:color w:val="FF0000"/>
        </w:rPr>
        <w:t>1,000</w:t>
      </w:r>
      <w:r w:rsidR="00F25198" w:rsidRPr="004F02AB">
        <w:rPr>
          <w:rFonts w:ascii="Times New Roman" w:hAnsi="Times New Roman"/>
          <w:color w:val="FF0000"/>
        </w:rPr>
        <w:t xml:space="preserve"> </w:t>
      </w:r>
      <w:r w:rsidR="00F25198" w:rsidRPr="004F02AB">
        <w:rPr>
          <w:rFonts w:ascii="Times New Roman" w:hAnsi="Times New Roman"/>
        </w:rPr>
        <w:t xml:space="preserve">1,650 students will be selected for participation by drawing a random sample of two classes. Only </w:t>
      </w:r>
      <w:r w:rsidR="00F25198" w:rsidRPr="004F02AB">
        <w:rPr>
          <w:rFonts w:ascii="Times New Roman" w:hAnsi="Times New Roman"/>
          <w:strike/>
          <w:color w:val="FF0000"/>
        </w:rPr>
        <w:t xml:space="preserve">students in </w:t>
      </w:r>
      <w:r w:rsidR="00F25198" w:rsidRPr="004F02AB">
        <w:rPr>
          <w:rFonts w:ascii="Times New Roman" w:hAnsi="Times New Roman"/>
        </w:rPr>
        <w:t xml:space="preserve">intact classrooms </w:t>
      </w:r>
      <w:r w:rsidR="00F25198" w:rsidRPr="004F02AB">
        <w:rPr>
          <w:rFonts w:ascii="Times New Roman" w:hAnsi="Times New Roman"/>
          <w:color w:val="FF0000"/>
        </w:rPr>
        <w:t xml:space="preserve">of grade 4 students </w:t>
      </w:r>
      <w:r w:rsidR="00F25198" w:rsidRPr="004F02AB">
        <w:rPr>
          <w:rFonts w:ascii="Times New Roman" w:hAnsi="Times New Roman"/>
        </w:rPr>
        <w:t xml:space="preserve">will be assessed </w:t>
      </w:r>
      <w:r w:rsidR="00F25198" w:rsidRPr="004F02AB">
        <w:rPr>
          <w:rFonts w:ascii="Times New Roman" w:hAnsi="Times New Roman"/>
          <w:strike/>
          <w:color w:val="FF0000"/>
        </w:rPr>
        <w:t>at each grade</w:t>
      </w:r>
      <w:r w:rsidR="00F25198" w:rsidRPr="004F02AB">
        <w:rPr>
          <w:rFonts w:ascii="Times New Roman" w:hAnsi="Times New Roman"/>
        </w:rPr>
        <w:t xml:space="preserve">. School administrators and teachers of </w:t>
      </w:r>
      <w:r w:rsidR="00F25198" w:rsidRPr="004F02AB">
        <w:rPr>
          <w:rFonts w:ascii="Times New Roman" w:hAnsi="Times New Roman"/>
          <w:color w:val="FF0000"/>
        </w:rPr>
        <w:t xml:space="preserve">the </w:t>
      </w:r>
      <w:r w:rsidR="00F25198" w:rsidRPr="004F02AB">
        <w:rPr>
          <w:rFonts w:ascii="Times New Roman" w:hAnsi="Times New Roman"/>
        </w:rPr>
        <w:t>selected classrooms will also be asked to complete questionnaires.</w:t>
      </w:r>
    </w:p>
    <w:p w14:paraId="5BAED838" w14:textId="77777777" w:rsidR="00F25198" w:rsidRDefault="00F25198" w:rsidP="00A36265">
      <w:pPr>
        <w:pStyle w:val="ListParagraph"/>
        <w:widowControl w:val="0"/>
        <w:rPr>
          <w:rFonts w:ascii="Times New Roman" w:hAnsi="Times New Roman"/>
          <w:sz w:val="24"/>
        </w:rPr>
      </w:pPr>
    </w:p>
    <w:p w14:paraId="1470CA10" w14:textId="05C5CF76" w:rsidR="00F25198" w:rsidRDefault="004F02AB" w:rsidP="00A36265">
      <w:pPr>
        <w:pStyle w:val="ListParagraph"/>
        <w:widowControl w:val="0"/>
        <w:numPr>
          <w:ilvl w:val="0"/>
          <w:numId w:val="37"/>
        </w:numPr>
        <w:rPr>
          <w:rFonts w:ascii="Times New Roman" w:hAnsi="Times New Roman"/>
          <w:sz w:val="24"/>
        </w:rPr>
      </w:pPr>
      <w:r>
        <w:rPr>
          <w:rFonts w:ascii="Times New Roman" w:hAnsi="Times New Roman"/>
          <w:sz w:val="24"/>
        </w:rPr>
        <w:t>REVISED -</w:t>
      </w:r>
      <w:r w:rsidR="00CE37BA">
        <w:rPr>
          <w:rFonts w:ascii="Times New Roman" w:hAnsi="Times New Roman"/>
          <w:sz w:val="24"/>
        </w:rPr>
        <w:t xml:space="preserve"> </w:t>
      </w:r>
      <w:r w:rsidRPr="004F02AB">
        <w:rPr>
          <w:rFonts w:ascii="Times New Roman" w:hAnsi="Times New Roman"/>
          <w:sz w:val="24"/>
        </w:rPr>
        <w:t>Update</w:t>
      </w:r>
      <w:r w:rsidR="0060486F">
        <w:rPr>
          <w:rFonts w:ascii="Times New Roman" w:hAnsi="Times New Roman"/>
          <w:sz w:val="24"/>
        </w:rPr>
        <w:t>d</w:t>
      </w:r>
      <w:r w:rsidRPr="004F02AB">
        <w:rPr>
          <w:rFonts w:ascii="Times New Roman" w:hAnsi="Times New Roman"/>
          <w:sz w:val="24"/>
        </w:rPr>
        <w:t xml:space="preserve"> sample numbers of states, schools, and students for the field test with minor edits to clarify language and fix grammar</w:t>
      </w:r>
      <w:r w:rsidR="003D5C57">
        <w:rPr>
          <w:rFonts w:ascii="Times New Roman" w:hAnsi="Times New Roman"/>
          <w:sz w:val="24"/>
        </w:rPr>
        <w:t>/typos</w:t>
      </w:r>
      <w:r w:rsidRPr="004F02AB">
        <w:rPr>
          <w:rFonts w:ascii="Times New Roman" w:hAnsi="Times New Roman"/>
          <w:sz w:val="24"/>
        </w:rPr>
        <w:t xml:space="preserve"> </w:t>
      </w:r>
      <w:r>
        <w:rPr>
          <w:rFonts w:ascii="Times New Roman" w:hAnsi="Times New Roman"/>
          <w:sz w:val="24"/>
        </w:rPr>
        <w:t>(section B.2, Field Test Sampling Plan and Sample</w:t>
      </w:r>
      <w:r w:rsidR="0087547A">
        <w:rPr>
          <w:rFonts w:ascii="Times New Roman" w:hAnsi="Times New Roman"/>
          <w:sz w:val="24"/>
        </w:rPr>
        <w:t xml:space="preserve">, </w:t>
      </w:r>
      <w:r w:rsidR="0087547A" w:rsidRPr="0087547A">
        <w:rPr>
          <w:rFonts w:ascii="Times New Roman" w:hAnsi="Times New Roman"/>
          <w:sz w:val="24"/>
        </w:rPr>
        <w:t>see text in red font below</w:t>
      </w:r>
      <w:r>
        <w:rPr>
          <w:rFonts w:ascii="Times New Roman" w:hAnsi="Times New Roman"/>
          <w:sz w:val="24"/>
        </w:rPr>
        <w:t>)</w:t>
      </w:r>
    </w:p>
    <w:p w14:paraId="397F5DD7" w14:textId="4FEDD8B3" w:rsidR="004F02AB" w:rsidRDefault="004F02AB" w:rsidP="00A36265">
      <w:pPr>
        <w:pStyle w:val="ListParagraph"/>
        <w:widowControl w:val="0"/>
        <w:rPr>
          <w:rFonts w:ascii="Times New Roman" w:hAnsi="Times New Roman"/>
          <w:sz w:val="24"/>
        </w:rPr>
      </w:pPr>
    </w:p>
    <w:p w14:paraId="0D64D306" w14:textId="7ADDA21F" w:rsidR="004F02AB" w:rsidRPr="004F02AB" w:rsidRDefault="004F02AB" w:rsidP="00A36265">
      <w:pPr>
        <w:pStyle w:val="ListParagraph"/>
        <w:widowControl w:val="0"/>
        <w:rPr>
          <w:rFonts w:ascii="Times New Roman" w:hAnsi="Times New Roman"/>
        </w:rPr>
      </w:pPr>
      <w:r w:rsidRPr="004F02AB">
        <w:rPr>
          <w:rFonts w:ascii="Times New Roman" w:hAnsi="Times New Roman"/>
        </w:rPr>
        <w:t xml:space="preserve">As required by the PIRLS International Study Center, the field test sample is to consist of at least </w:t>
      </w:r>
      <w:r w:rsidRPr="004F02AB">
        <w:rPr>
          <w:rFonts w:ascii="Times New Roman" w:hAnsi="Times New Roman"/>
          <w:strike/>
          <w:color w:val="FF0000"/>
        </w:rPr>
        <w:t>25</w:t>
      </w:r>
      <w:r w:rsidRPr="004F02AB">
        <w:rPr>
          <w:rFonts w:ascii="Times New Roman" w:hAnsi="Times New Roman"/>
        </w:rPr>
        <w:t xml:space="preserve">45 schools with </w:t>
      </w:r>
      <w:r w:rsidRPr="004F02AB">
        <w:rPr>
          <w:rFonts w:ascii="Times New Roman" w:hAnsi="Times New Roman"/>
          <w:strike/>
          <w:color w:val="FF0000"/>
        </w:rPr>
        <w:t>a minimum of 800 students assessed. The</w:t>
      </w:r>
      <w:r>
        <w:rPr>
          <w:rFonts w:ascii="Times New Roman" w:hAnsi="Times New Roman"/>
          <w:strike/>
          <w:color w:val="FF0000"/>
        </w:rPr>
        <w:t xml:space="preserve"> </w:t>
      </w:r>
      <w:r w:rsidR="00CC7A4A">
        <w:rPr>
          <w:rFonts w:ascii="Times New Roman" w:hAnsi="Times New Roman"/>
          <w:color w:val="FF0000"/>
        </w:rPr>
        <w:t>approximately 1,65</w:t>
      </w:r>
      <w:r w:rsidRPr="004F02AB">
        <w:rPr>
          <w:rFonts w:ascii="Times New Roman" w:hAnsi="Times New Roman"/>
          <w:color w:val="FF0000"/>
        </w:rPr>
        <w:t xml:space="preserve">0 </w:t>
      </w:r>
      <w:r w:rsidRPr="004F02AB">
        <w:rPr>
          <w:rFonts w:ascii="Times New Roman" w:hAnsi="Times New Roman"/>
        </w:rPr>
        <w:t>student</w:t>
      </w:r>
      <w:r w:rsidR="00CC7A4A">
        <w:rPr>
          <w:rFonts w:ascii="Times New Roman" w:hAnsi="Times New Roman"/>
        </w:rPr>
        <w:t>s</w:t>
      </w:r>
      <w:r w:rsidRPr="004F02AB">
        <w:rPr>
          <w:rFonts w:ascii="Times New Roman" w:hAnsi="Times New Roman"/>
        </w:rPr>
        <w:t xml:space="preserve"> </w:t>
      </w:r>
      <w:r w:rsidRPr="004F02AB">
        <w:rPr>
          <w:rFonts w:ascii="Times New Roman" w:hAnsi="Times New Roman"/>
          <w:strike/>
          <w:color w:val="FF0000"/>
        </w:rPr>
        <w:t>samples will</w:t>
      </w:r>
      <w:r>
        <w:rPr>
          <w:rFonts w:ascii="Times New Roman" w:hAnsi="Times New Roman"/>
          <w:strike/>
          <w:color w:val="FF0000"/>
        </w:rPr>
        <w:t xml:space="preserve"> </w:t>
      </w:r>
      <w:r w:rsidRPr="004F02AB">
        <w:rPr>
          <w:rFonts w:ascii="Times New Roman" w:hAnsi="Times New Roman"/>
          <w:color w:val="FF0000"/>
        </w:rPr>
        <w:t>to</w:t>
      </w:r>
      <w:r w:rsidRPr="004F02AB">
        <w:rPr>
          <w:rFonts w:ascii="Times New Roman" w:hAnsi="Times New Roman"/>
        </w:rPr>
        <w:t xml:space="preserve"> </w:t>
      </w:r>
      <w:r w:rsidRPr="00CC7A4A">
        <w:rPr>
          <w:rFonts w:ascii="Times New Roman" w:hAnsi="Times New Roman"/>
          <w:color w:val="FF0000"/>
        </w:rPr>
        <w:t xml:space="preserve">be </w:t>
      </w:r>
      <w:r w:rsidRPr="004F02AB">
        <w:rPr>
          <w:rFonts w:ascii="Times New Roman" w:hAnsi="Times New Roman"/>
          <w:strike/>
          <w:color w:val="FF0000"/>
        </w:rPr>
        <w:t xml:space="preserve">obtained by selecting </w:t>
      </w:r>
      <w:r w:rsidRPr="004F02AB">
        <w:rPr>
          <w:rFonts w:ascii="Times New Roman" w:hAnsi="Times New Roman"/>
          <w:color w:val="FF0000"/>
        </w:rPr>
        <w:t>selected for participation from a random sample of</w:t>
      </w:r>
      <w:r w:rsidRPr="004F02AB">
        <w:rPr>
          <w:rFonts w:ascii="Times New Roman" w:hAnsi="Times New Roman"/>
        </w:rPr>
        <w:t xml:space="preserve"> two classes from each school</w:t>
      </w:r>
      <w:r w:rsidRPr="004F02AB">
        <w:rPr>
          <w:rFonts w:ascii="Times New Roman" w:hAnsi="Times New Roman"/>
          <w:strike/>
          <w:color w:val="FF0000"/>
        </w:rPr>
        <w:t>.</w:t>
      </w:r>
      <w:r w:rsidRPr="004F02AB">
        <w:rPr>
          <w:rFonts w:ascii="Times New Roman" w:hAnsi="Times New Roman"/>
          <w:color w:val="FF0000"/>
        </w:rPr>
        <w:t>, which is estimated to yield a minimum of 1,400 students to be assessed.</w:t>
      </w:r>
      <w:r w:rsidR="00CE37BA">
        <w:rPr>
          <w:rFonts w:ascii="Times New Roman" w:hAnsi="Times New Roman"/>
        </w:rPr>
        <w:t xml:space="preserve"> </w:t>
      </w:r>
      <w:r w:rsidRPr="004F02AB">
        <w:rPr>
          <w:rFonts w:ascii="Times New Roman" w:hAnsi="Times New Roman"/>
        </w:rPr>
        <w:t xml:space="preserve">A probability sample of schools is not required for the field test, because the field test is designed only to test items, questions, and procedures. However, the sample must include a broad range of schools covering such characteristics as public (including charter schools), </w:t>
      </w:r>
      <w:r w:rsidRPr="004F02AB">
        <w:rPr>
          <w:rFonts w:ascii="Times New Roman" w:hAnsi="Times New Roman"/>
          <w:strike/>
          <w:color w:val="FF0000"/>
        </w:rPr>
        <w:t>private,</w:t>
      </w:r>
      <w:r w:rsidRPr="004F02AB">
        <w:rPr>
          <w:rFonts w:ascii="Times New Roman" w:hAnsi="Times New Roman"/>
        </w:rPr>
        <w:t xml:space="preserve"> large, small, urban, and rural schools, and schools from a variety of different states.</w:t>
      </w:r>
    </w:p>
    <w:p w14:paraId="2F5EEF4B" w14:textId="77777777" w:rsidR="004F02AB" w:rsidRPr="004F02AB" w:rsidRDefault="004F02AB" w:rsidP="00A36265">
      <w:pPr>
        <w:pStyle w:val="ListParagraph"/>
        <w:widowControl w:val="0"/>
        <w:rPr>
          <w:rFonts w:ascii="Times New Roman" w:hAnsi="Times New Roman"/>
        </w:rPr>
      </w:pPr>
    </w:p>
    <w:p w14:paraId="70003EDB" w14:textId="69AFBCAB" w:rsidR="004F02AB" w:rsidRDefault="004F02AB" w:rsidP="00A36265">
      <w:pPr>
        <w:pStyle w:val="ListParagraph"/>
        <w:widowControl w:val="0"/>
        <w:rPr>
          <w:rFonts w:ascii="Times New Roman" w:hAnsi="Times New Roman"/>
        </w:rPr>
      </w:pPr>
      <w:r w:rsidRPr="004F02AB">
        <w:rPr>
          <w:rFonts w:ascii="Times New Roman" w:hAnsi="Times New Roman"/>
        </w:rPr>
        <w:t xml:space="preserve">The field test sample will be drawn </w:t>
      </w:r>
      <w:r w:rsidRPr="004F02AB">
        <w:rPr>
          <w:rFonts w:ascii="Times New Roman" w:hAnsi="Times New Roman"/>
          <w:strike/>
          <w:color w:val="FF0000"/>
        </w:rPr>
        <w:t>after</w:t>
      </w:r>
      <w:r>
        <w:rPr>
          <w:rFonts w:ascii="Times New Roman" w:hAnsi="Times New Roman"/>
        </w:rPr>
        <w:t xml:space="preserve"> </w:t>
      </w:r>
      <w:r w:rsidRPr="004F02AB">
        <w:rPr>
          <w:rFonts w:ascii="Times New Roman" w:hAnsi="Times New Roman"/>
        </w:rPr>
        <w:t xml:space="preserve">before the main study sample </w:t>
      </w:r>
      <w:r w:rsidRPr="004F02AB">
        <w:rPr>
          <w:rFonts w:ascii="Times New Roman" w:hAnsi="Times New Roman"/>
          <w:strike/>
          <w:color w:val="FF0000"/>
        </w:rPr>
        <w:t>to avoid overlap</w:t>
      </w:r>
      <w:r w:rsidRPr="004F02AB">
        <w:rPr>
          <w:rFonts w:ascii="Times New Roman" w:hAnsi="Times New Roman"/>
        </w:rPr>
        <w:t xml:space="preserve">, and schools will be selected for the field test from the set of schools </w:t>
      </w:r>
      <w:r w:rsidRPr="004F02AB">
        <w:rPr>
          <w:rFonts w:ascii="Times New Roman" w:hAnsi="Times New Roman"/>
          <w:strike/>
          <w:color w:val="FF0000"/>
        </w:rPr>
        <w:t>not</w:t>
      </w:r>
      <w:r w:rsidRPr="004F02AB">
        <w:rPr>
          <w:rFonts w:ascii="Times New Roman" w:hAnsi="Times New Roman"/>
          <w:color w:val="FF0000"/>
        </w:rPr>
        <w:t xml:space="preserve"> that may be </w:t>
      </w:r>
      <w:r w:rsidRPr="004F02AB">
        <w:rPr>
          <w:rFonts w:ascii="Times New Roman" w:hAnsi="Times New Roman"/>
        </w:rPr>
        <w:t>included in the main study sample</w:t>
      </w:r>
      <w:r w:rsidRPr="004F02AB">
        <w:rPr>
          <w:rFonts w:ascii="Times New Roman" w:hAnsi="Times New Roman"/>
          <w:strike/>
          <w:color w:val="FF0000"/>
        </w:rPr>
        <w:t>.</w:t>
      </w:r>
      <w:r w:rsidRPr="004F02AB">
        <w:rPr>
          <w:rFonts w:ascii="Times New Roman" w:hAnsi="Times New Roman"/>
          <w:color w:val="FF0000"/>
        </w:rPr>
        <w:t xml:space="preserve">, </w:t>
      </w:r>
      <w:r w:rsidR="00C70D67" w:rsidRPr="00C70D67">
        <w:rPr>
          <w:rFonts w:ascii="Times New Roman" w:hAnsi="Times New Roman"/>
          <w:color w:val="FF0000"/>
        </w:rPr>
        <w:t>though the chances of a school being selected for both samples are minimal</w:t>
      </w:r>
      <w:r w:rsidRPr="004F02AB">
        <w:rPr>
          <w:rFonts w:ascii="Times New Roman" w:hAnsi="Times New Roman"/>
        </w:rPr>
        <w:t xml:space="preserve">. We will draw the field test sample from </w:t>
      </w:r>
      <w:r w:rsidRPr="004F02AB">
        <w:rPr>
          <w:rFonts w:ascii="Times New Roman" w:hAnsi="Times New Roman"/>
          <w:strike/>
          <w:color w:val="FF0000"/>
        </w:rPr>
        <w:t>7 or more</w:t>
      </w:r>
      <w:r w:rsidRPr="004F02AB">
        <w:rPr>
          <w:rFonts w:ascii="Times New Roman" w:hAnsi="Times New Roman"/>
        </w:rPr>
        <w:t xml:space="preserve">15 states </w:t>
      </w:r>
      <w:r w:rsidRPr="004F02AB">
        <w:rPr>
          <w:rFonts w:ascii="Times New Roman" w:hAnsi="Times New Roman"/>
          <w:strike/>
          <w:color w:val="FF0000"/>
        </w:rPr>
        <w:t xml:space="preserve">(typically. </w:t>
      </w:r>
      <w:r w:rsidRPr="004F02AB">
        <w:rPr>
          <w:rFonts w:ascii="Times New Roman" w:hAnsi="Times New Roman"/>
          <w:color w:val="FF0000"/>
        </w:rPr>
        <w:t xml:space="preserve">(Typically </w:t>
      </w:r>
      <w:r w:rsidRPr="004F02AB">
        <w:rPr>
          <w:rFonts w:ascii="Times New Roman" w:hAnsi="Times New Roman"/>
        </w:rPr>
        <w:t xml:space="preserve">California, Illinois, </w:t>
      </w:r>
      <w:r w:rsidRPr="004F02AB">
        <w:rPr>
          <w:rFonts w:ascii="Times New Roman" w:hAnsi="Times New Roman"/>
          <w:strike/>
          <w:color w:val="FF0000"/>
        </w:rPr>
        <w:t>New York, North Carolina</w:t>
      </w:r>
      <w:r>
        <w:rPr>
          <w:rFonts w:ascii="Times New Roman" w:hAnsi="Times New Roman"/>
        </w:rPr>
        <w:t xml:space="preserve"> </w:t>
      </w:r>
      <w:r w:rsidRPr="004F02AB">
        <w:rPr>
          <w:rFonts w:ascii="Times New Roman" w:hAnsi="Times New Roman"/>
          <w:color w:val="FF0000"/>
        </w:rPr>
        <w:t>Virginia</w:t>
      </w:r>
      <w:r w:rsidRPr="004F02AB">
        <w:rPr>
          <w:rFonts w:ascii="Times New Roman" w:hAnsi="Times New Roman"/>
        </w:rPr>
        <w:t xml:space="preserve">, and </w:t>
      </w:r>
      <w:r w:rsidRPr="004F02AB">
        <w:rPr>
          <w:rFonts w:ascii="Times New Roman" w:hAnsi="Times New Roman"/>
          <w:strike/>
          <w:color w:val="FF0000"/>
        </w:rPr>
        <w:t>Texas</w:t>
      </w:r>
      <w:r w:rsidRPr="004F02AB">
        <w:rPr>
          <w:rFonts w:ascii="Times New Roman" w:hAnsi="Times New Roman"/>
          <w:color w:val="FF0000"/>
        </w:rPr>
        <w:t xml:space="preserve"> Georgia </w:t>
      </w:r>
      <w:r w:rsidRPr="004F02AB">
        <w:rPr>
          <w:rFonts w:ascii="Times New Roman" w:hAnsi="Times New Roman"/>
        </w:rPr>
        <w:t xml:space="preserve">are among the selected states because of </w:t>
      </w:r>
      <w:r w:rsidRPr="004F02AB">
        <w:rPr>
          <w:rFonts w:ascii="Times New Roman" w:hAnsi="Times New Roman"/>
          <w:strike/>
          <w:color w:val="FF0000"/>
        </w:rPr>
        <w:t>their large</w:t>
      </w:r>
      <w:r w:rsidRPr="004F02AB">
        <w:rPr>
          <w:rFonts w:ascii="Times New Roman" w:hAnsi="Times New Roman"/>
          <w:color w:val="FF0000"/>
        </w:rPr>
        <w:t xml:space="preserve"> the variation in </w:t>
      </w:r>
      <w:r w:rsidRPr="004F02AB">
        <w:rPr>
          <w:rFonts w:ascii="Times New Roman" w:hAnsi="Times New Roman"/>
        </w:rPr>
        <w:t>size and diverse demographics</w:t>
      </w:r>
      <w:r w:rsidRPr="004F02AB">
        <w:rPr>
          <w:rFonts w:ascii="Times New Roman" w:hAnsi="Times New Roman"/>
          <w:color w:val="FF0000"/>
        </w:rPr>
        <w:t>.)</w:t>
      </w:r>
      <w:r w:rsidRPr="004F02AB">
        <w:rPr>
          <w:rFonts w:ascii="Times New Roman" w:hAnsi="Times New Roman"/>
        </w:rPr>
        <w:t xml:space="preserve"> This approach will </w:t>
      </w:r>
      <w:r w:rsidRPr="004F02AB">
        <w:rPr>
          <w:rFonts w:ascii="Times New Roman" w:hAnsi="Times New Roman"/>
          <w:strike/>
          <w:color w:val="FF0000"/>
        </w:rPr>
        <w:t>allow for achieving</w:t>
      </w:r>
      <w:r>
        <w:rPr>
          <w:rFonts w:ascii="Times New Roman" w:hAnsi="Times New Roman"/>
        </w:rPr>
        <w:t xml:space="preserve"> </w:t>
      </w:r>
      <w:r w:rsidRPr="004F02AB">
        <w:rPr>
          <w:rFonts w:ascii="Times New Roman" w:hAnsi="Times New Roman"/>
        </w:rPr>
        <w:t>achieve the desired distribution of schools by region, poverty level, and ethnicity, and will inform the recruitment and data collection process for the main study.</w:t>
      </w:r>
    </w:p>
    <w:p w14:paraId="118CF223" w14:textId="77777777" w:rsidR="004F02AB" w:rsidRPr="004F02AB" w:rsidRDefault="004F02AB" w:rsidP="00A36265">
      <w:pPr>
        <w:pStyle w:val="ListParagraph"/>
        <w:widowControl w:val="0"/>
        <w:rPr>
          <w:rFonts w:ascii="Times New Roman" w:hAnsi="Times New Roman"/>
        </w:rPr>
      </w:pPr>
    </w:p>
    <w:p w14:paraId="547841CE" w14:textId="5BE64CFE" w:rsidR="004F02AB" w:rsidRDefault="004F02AB" w:rsidP="00A36265">
      <w:pPr>
        <w:pStyle w:val="ListParagraph"/>
        <w:widowControl w:val="0"/>
        <w:rPr>
          <w:rFonts w:ascii="Times New Roman" w:hAnsi="Times New Roman"/>
        </w:rPr>
      </w:pPr>
      <w:r w:rsidRPr="004F02AB">
        <w:rPr>
          <w:rFonts w:ascii="Times New Roman" w:hAnsi="Times New Roman"/>
          <w:strike/>
          <w:color w:val="FF0000"/>
        </w:rPr>
        <w:t>Schools in the selected states that are not selected into the main study sample will comprise</w:t>
      </w:r>
      <w:r>
        <w:rPr>
          <w:rFonts w:ascii="Times New Roman" w:hAnsi="Times New Roman"/>
        </w:rPr>
        <w:t xml:space="preserve"> </w:t>
      </w:r>
      <w:r w:rsidRPr="004F02AB">
        <w:rPr>
          <w:rFonts w:ascii="Times New Roman" w:hAnsi="Times New Roman"/>
        </w:rPr>
        <w:t xml:space="preserve">For the field test sampling frame </w:t>
      </w:r>
      <w:r w:rsidRPr="004F02AB">
        <w:rPr>
          <w:rFonts w:ascii="Times New Roman" w:hAnsi="Times New Roman"/>
          <w:strike/>
          <w:color w:val="FF0000"/>
        </w:rPr>
        <w:t>and</w:t>
      </w:r>
      <w:r w:rsidRPr="004F02AB">
        <w:rPr>
          <w:rFonts w:ascii="Times New Roman" w:hAnsi="Times New Roman"/>
        </w:rPr>
        <w:t xml:space="preserve">, </w:t>
      </w:r>
      <w:r w:rsidRPr="004F02AB">
        <w:rPr>
          <w:rFonts w:ascii="Times New Roman" w:hAnsi="Times New Roman"/>
          <w:color w:val="FF0000"/>
        </w:rPr>
        <w:t xml:space="preserve">schools in the selected states </w:t>
      </w:r>
      <w:r w:rsidRPr="004F02AB">
        <w:rPr>
          <w:rFonts w:ascii="Times New Roman" w:hAnsi="Times New Roman"/>
        </w:rPr>
        <w:t>will be stratified by state</w:t>
      </w:r>
      <w:r w:rsidRPr="004F02AB">
        <w:rPr>
          <w:rFonts w:ascii="Times New Roman" w:hAnsi="Times New Roman"/>
          <w:strike/>
          <w:color w:val="FF0000"/>
        </w:rPr>
        <w:t>,</w:t>
      </w:r>
      <w:r w:rsidRPr="004F02AB">
        <w:rPr>
          <w:rFonts w:ascii="Times New Roman" w:hAnsi="Times New Roman"/>
        </w:rPr>
        <w:t xml:space="preserve"> </w:t>
      </w:r>
      <w:r w:rsidRPr="004F02AB">
        <w:rPr>
          <w:rFonts w:ascii="Times New Roman" w:hAnsi="Times New Roman"/>
          <w:color w:val="FF0000"/>
        </w:rPr>
        <w:t xml:space="preserve">and </w:t>
      </w:r>
      <w:r w:rsidRPr="004F02AB">
        <w:rPr>
          <w:rFonts w:ascii="Times New Roman" w:hAnsi="Times New Roman"/>
        </w:rPr>
        <w:t>high/low poverty</w:t>
      </w:r>
      <w:r w:rsidRPr="0098043D">
        <w:rPr>
          <w:rFonts w:ascii="Times New Roman" w:hAnsi="Times New Roman"/>
          <w:strike/>
          <w:color w:val="FF0000"/>
        </w:rPr>
        <w:t>,</w:t>
      </w:r>
      <w:r w:rsidR="00CE37BA">
        <w:rPr>
          <w:rFonts w:ascii="Times New Roman" w:hAnsi="Times New Roman"/>
          <w:strike/>
          <w:color w:val="FF0000"/>
        </w:rPr>
        <w:t xml:space="preserve"> </w:t>
      </w:r>
      <w:r w:rsidRPr="0098043D">
        <w:rPr>
          <w:rFonts w:ascii="Times New Roman" w:hAnsi="Times New Roman"/>
          <w:strike/>
          <w:color w:val="FF0000"/>
        </w:rPr>
        <w:t>and public/private status</w:t>
      </w:r>
      <w:r w:rsidRPr="004F02AB">
        <w:rPr>
          <w:rFonts w:ascii="Times New Roman" w:hAnsi="Times New Roman"/>
        </w:rPr>
        <w:t>,</w:t>
      </w:r>
      <w:r w:rsidR="00CE37BA">
        <w:rPr>
          <w:rFonts w:ascii="Times New Roman" w:hAnsi="Times New Roman"/>
        </w:rPr>
        <w:t xml:space="preserve"> </w:t>
      </w:r>
      <w:r w:rsidRPr="004F02AB">
        <w:rPr>
          <w:rFonts w:ascii="Times New Roman" w:hAnsi="Times New Roman"/>
        </w:rPr>
        <w:t xml:space="preserve">resulting in </w:t>
      </w:r>
      <w:r w:rsidRPr="0098043D">
        <w:rPr>
          <w:rFonts w:ascii="Times New Roman" w:hAnsi="Times New Roman"/>
          <w:strike/>
          <w:color w:val="FF0000"/>
        </w:rPr>
        <w:t>15</w:t>
      </w:r>
      <w:r w:rsidRPr="004F02AB">
        <w:rPr>
          <w:rFonts w:ascii="Times New Roman" w:hAnsi="Times New Roman"/>
        </w:rPr>
        <w:t xml:space="preserve">30 different strata. Serpentine sorting will be used to sort schools by locale (city, suburb, town, and rural), race/ethnicity status (“15 percent or above” or “below 15 percent” Black, Hispanic, Asian and Pacific Islander, and American Indian and Alaskan Native students), and fourth grade enrollment within each stratum. A purposive sample of </w:t>
      </w:r>
      <w:r w:rsidRPr="0098043D">
        <w:rPr>
          <w:rFonts w:ascii="Times New Roman" w:hAnsi="Times New Roman"/>
          <w:strike/>
          <w:color w:val="FF0000"/>
        </w:rPr>
        <w:t>25</w:t>
      </w:r>
      <w:r w:rsidRPr="004F02AB">
        <w:rPr>
          <w:rFonts w:ascii="Times New Roman" w:hAnsi="Times New Roman"/>
        </w:rPr>
        <w:t xml:space="preserve">45 schools will be selected for the field test that allocates equally to the separate states, although purposive selection of schools within the states may be conducted to ensure that to the extent possible, the proportion of schools in the field test closely aligns with the proportion of schools in the main study school sampling frame on the margins of the stratification and sort characteristics described previously. In addition, we will select the PIRLS field test sample so as to minimize overlap with the NAEP sample. Two replacement schools will be selected for each of the </w:t>
      </w:r>
      <w:r w:rsidRPr="0098043D">
        <w:rPr>
          <w:rFonts w:ascii="Times New Roman" w:hAnsi="Times New Roman"/>
          <w:strike/>
          <w:color w:val="FF0000"/>
        </w:rPr>
        <w:t>40</w:t>
      </w:r>
      <w:r w:rsidRPr="004F02AB">
        <w:rPr>
          <w:rFonts w:ascii="Times New Roman" w:hAnsi="Times New Roman"/>
        </w:rPr>
        <w:t>45 sampled schools from the same strata that will have the same sort characteristics as the corresponding sampled schools. Once the field test sample has been selected, a summary of the distribution of the characteristics of the selected schools will be prepared, showing the comparison with the national population of schools.</w:t>
      </w:r>
    </w:p>
    <w:p w14:paraId="6AE8FF72" w14:textId="77777777" w:rsidR="004F02AB" w:rsidRPr="004F02AB" w:rsidRDefault="004F02AB" w:rsidP="00A36265">
      <w:pPr>
        <w:pStyle w:val="ListParagraph"/>
        <w:widowControl w:val="0"/>
        <w:rPr>
          <w:rFonts w:ascii="Times New Roman" w:hAnsi="Times New Roman"/>
        </w:rPr>
      </w:pPr>
    </w:p>
    <w:p w14:paraId="24816B8E" w14:textId="33177562" w:rsidR="004F02AB" w:rsidRDefault="004F02AB" w:rsidP="00A36265">
      <w:pPr>
        <w:pStyle w:val="ListParagraph"/>
        <w:widowControl w:val="0"/>
        <w:rPr>
          <w:rFonts w:ascii="Times New Roman" w:hAnsi="Times New Roman"/>
        </w:rPr>
      </w:pPr>
      <w:r w:rsidRPr="004F02AB">
        <w:rPr>
          <w:rFonts w:ascii="Times New Roman" w:hAnsi="Times New Roman"/>
        </w:rPr>
        <w:t xml:space="preserve">The student sampling procedures for the field test will correspond as closely as feasible to what is planned for the main study, so as to try out the operational procedures for student sample selection. The sample will be selected by selecting </w:t>
      </w:r>
      <w:r w:rsidRPr="0098043D">
        <w:rPr>
          <w:rFonts w:ascii="Times New Roman" w:hAnsi="Times New Roman"/>
          <w:strike/>
          <w:color w:val="FF0000"/>
        </w:rPr>
        <w:t>one or</w:t>
      </w:r>
      <w:r w:rsidRPr="0098043D">
        <w:rPr>
          <w:rFonts w:ascii="Times New Roman" w:hAnsi="Times New Roman"/>
          <w:color w:val="FF0000"/>
        </w:rPr>
        <w:t xml:space="preserve"> </w:t>
      </w:r>
      <w:r w:rsidRPr="004F02AB">
        <w:rPr>
          <w:rFonts w:ascii="Times New Roman" w:hAnsi="Times New Roman"/>
        </w:rPr>
        <w:t xml:space="preserve">two classes per school, depending on the number of classes available </w:t>
      </w:r>
      <w:r w:rsidRPr="0098043D">
        <w:rPr>
          <w:rFonts w:ascii="Times New Roman" w:hAnsi="Times New Roman"/>
          <w:strike/>
          <w:color w:val="FF0000"/>
        </w:rPr>
        <w:t>at</w:t>
      </w:r>
      <w:r w:rsidR="0098043D">
        <w:rPr>
          <w:rFonts w:ascii="Times New Roman" w:hAnsi="Times New Roman"/>
        </w:rPr>
        <w:t xml:space="preserve"> </w:t>
      </w:r>
      <w:r w:rsidRPr="004F02AB">
        <w:rPr>
          <w:rFonts w:ascii="Times New Roman" w:hAnsi="Times New Roman"/>
        </w:rPr>
        <w:t>in grade 4. Each participating school will be asked to submit an exhaustive list of classes (that is, a list that accounts for each student in the grade exactly once). Smaller classes will be combined to form “</w:t>
      </w:r>
      <w:r w:rsidRPr="0098043D">
        <w:rPr>
          <w:rFonts w:ascii="Times New Roman" w:hAnsi="Times New Roman"/>
          <w:strike/>
          <w:color w:val="FF0000"/>
        </w:rPr>
        <w:t>pseudoclasses</w:t>
      </w:r>
      <w:r w:rsidR="0098043D" w:rsidRPr="0098043D">
        <w:rPr>
          <w:rFonts w:ascii="Times New Roman" w:hAnsi="Times New Roman"/>
          <w:strike/>
          <w:color w:val="FF0000"/>
        </w:rPr>
        <w:t xml:space="preserve"> </w:t>
      </w:r>
      <w:r w:rsidRPr="004F02AB">
        <w:rPr>
          <w:rFonts w:ascii="Times New Roman" w:hAnsi="Times New Roman"/>
        </w:rPr>
        <w:t xml:space="preserve">pseudo-classes” for the purposes of sampling. Once the list of classes is submitted, we will use a sampling algorithm </w:t>
      </w:r>
      <w:r w:rsidRPr="0098043D">
        <w:rPr>
          <w:rFonts w:ascii="Times New Roman" w:hAnsi="Times New Roman"/>
          <w:color w:val="FF0000"/>
        </w:rPr>
        <w:t xml:space="preserve">in the sampling software provided by the IEA </w:t>
      </w:r>
      <w:r w:rsidRPr="004F02AB">
        <w:rPr>
          <w:rFonts w:ascii="Times New Roman" w:hAnsi="Times New Roman"/>
        </w:rPr>
        <w:t xml:space="preserve">to select two classes (or </w:t>
      </w:r>
      <w:r w:rsidRPr="0098043D">
        <w:rPr>
          <w:rFonts w:ascii="Times New Roman" w:hAnsi="Times New Roman"/>
          <w:strike/>
          <w:color w:val="FF0000"/>
        </w:rPr>
        <w:t>pseudoclasses</w:t>
      </w:r>
      <w:r w:rsidR="0098043D" w:rsidRPr="0098043D">
        <w:rPr>
          <w:rFonts w:ascii="Times New Roman" w:hAnsi="Times New Roman"/>
          <w:strike/>
          <w:color w:val="FF0000"/>
        </w:rPr>
        <w:t xml:space="preserve"> </w:t>
      </w:r>
      <w:r w:rsidRPr="004F02AB">
        <w:rPr>
          <w:rFonts w:ascii="Times New Roman" w:hAnsi="Times New Roman"/>
        </w:rPr>
        <w:t>pseudo-classes) with equal probability. The student sample will then consist of all students in the selected classes.</w:t>
      </w:r>
    </w:p>
    <w:p w14:paraId="1400E6F8" w14:textId="77777777" w:rsidR="004F02AB" w:rsidRPr="004F02AB" w:rsidRDefault="004F02AB" w:rsidP="00A36265">
      <w:pPr>
        <w:pStyle w:val="ListParagraph"/>
        <w:widowControl w:val="0"/>
        <w:rPr>
          <w:rFonts w:ascii="Times New Roman" w:hAnsi="Times New Roman"/>
        </w:rPr>
      </w:pPr>
    </w:p>
    <w:p w14:paraId="3513063B" w14:textId="6D2898FB" w:rsidR="007A62E1" w:rsidRPr="00CC7A4A" w:rsidRDefault="007A62E1" w:rsidP="00A36265">
      <w:pPr>
        <w:pStyle w:val="ListParagraph"/>
        <w:widowControl w:val="0"/>
        <w:numPr>
          <w:ilvl w:val="0"/>
          <w:numId w:val="37"/>
        </w:numPr>
        <w:rPr>
          <w:rFonts w:ascii="Times New Roman" w:hAnsi="Times New Roman"/>
          <w:sz w:val="24"/>
          <w:szCs w:val="24"/>
        </w:rPr>
      </w:pPr>
      <w:r w:rsidRPr="00CC7A4A">
        <w:rPr>
          <w:rFonts w:ascii="Times New Roman" w:hAnsi="Times New Roman"/>
          <w:sz w:val="24"/>
          <w:szCs w:val="24"/>
        </w:rPr>
        <w:t>REVISED -</w:t>
      </w:r>
      <w:r w:rsidR="00CE37BA">
        <w:rPr>
          <w:rFonts w:ascii="Times New Roman" w:hAnsi="Times New Roman"/>
          <w:sz w:val="24"/>
          <w:szCs w:val="24"/>
        </w:rPr>
        <w:t xml:space="preserve"> </w:t>
      </w:r>
      <w:r w:rsidRPr="00CC7A4A">
        <w:rPr>
          <w:rFonts w:ascii="Times New Roman" w:hAnsi="Times New Roman"/>
          <w:sz w:val="24"/>
          <w:szCs w:val="24"/>
        </w:rPr>
        <w:t>Update</w:t>
      </w:r>
      <w:r w:rsidR="0060486F" w:rsidRPr="00CC7A4A">
        <w:rPr>
          <w:rFonts w:ascii="Times New Roman" w:hAnsi="Times New Roman"/>
          <w:sz w:val="24"/>
          <w:szCs w:val="24"/>
        </w:rPr>
        <w:t>d</w:t>
      </w:r>
      <w:r w:rsidRPr="00CC7A4A">
        <w:rPr>
          <w:rFonts w:ascii="Times New Roman" w:hAnsi="Times New Roman"/>
          <w:sz w:val="24"/>
          <w:szCs w:val="24"/>
        </w:rPr>
        <w:t xml:space="preserve"> sample numbers of states, schools, and students for the field test with minor edits to clarify language and fix grammar</w:t>
      </w:r>
      <w:r w:rsidR="003D5C57" w:rsidRPr="00CC7A4A">
        <w:rPr>
          <w:rFonts w:ascii="Times New Roman" w:hAnsi="Times New Roman"/>
          <w:sz w:val="24"/>
          <w:szCs w:val="24"/>
        </w:rPr>
        <w:t>/typos</w:t>
      </w:r>
      <w:r w:rsidRPr="00CC7A4A">
        <w:rPr>
          <w:rFonts w:ascii="Times New Roman" w:hAnsi="Times New Roman"/>
          <w:sz w:val="24"/>
          <w:szCs w:val="24"/>
        </w:rPr>
        <w:t xml:space="preserve"> (section B.2, Main Study Sampling Plan and Sample</w:t>
      </w:r>
      <w:r w:rsidR="0087547A" w:rsidRPr="00CC7A4A">
        <w:rPr>
          <w:rFonts w:ascii="Times New Roman" w:hAnsi="Times New Roman"/>
          <w:sz w:val="24"/>
          <w:szCs w:val="24"/>
        </w:rPr>
        <w:t>, see text in red font below</w:t>
      </w:r>
      <w:r w:rsidRPr="00CC7A4A">
        <w:rPr>
          <w:rFonts w:ascii="Times New Roman" w:hAnsi="Times New Roman"/>
          <w:sz w:val="24"/>
          <w:szCs w:val="24"/>
        </w:rPr>
        <w:t>)</w:t>
      </w:r>
    </w:p>
    <w:p w14:paraId="4DEE400F" w14:textId="3052201F" w:rsidR="007A62E1" w:rsidRPr="00CC7A4A" w:rsidRDefault="007A62E1" w:rsidP="00A36265">
      <w:pPr>
        <w:pStyle w:val="ListParagraph"/>
        <w:widowControl w:val="0"/>
        <w:rPr>
          <w:rFonts w:ascii="Times New Roman" w:hAnsi="Times New Roman"/>
          <w:sz w:val="24"/>
          <w:szCs w:val="24"/>
        </w:rPr>
      </w:pPr>
    </w:p>
    <w:p w14:paraId="68343901" w14:textId="77795EE3" w:rsidR="007A62E1" w:rsidRPr="00CC7A4A" w:rsidRDefault="007A62E1" w:rsidP="00A36265">
      <w:pPr>
        <w:pStyle w:val="ListParagraph"/>
        <w:widowControl w:val="0"/>
        <w:rPr>
          <w:rFonts w:ascii="Times New Roman" w:hAnsi="Times New Roman"/>
          <w:sz w:val="24"/>
          <w:szCs w:val="24"/>
        </w:rPr>
      </w:pPr>
      <w:r w:rsidRPr="00CC7A4A">
        <w:rPr>
          <w:rFonts w:ascii="Times New Roman" w:hAnsi="Times New Roman"/>
          <w:sz w:val="24"/>
          <w:szCs w:val="24"/>
        </w:rPr>
        <w:t xml:space="preserve">The school sample design for the main study must be more rigorous than that for the field test. It must be a probability sample of schools that fully represents the entire </w:t>
      </w:r>
      <w:r w:rsidRPr="00CC7A4A">
        <w:rPr>
          <w:rFonts w:ascii="Times New Roman" w:hAnsi="Times New Roman"/>
          <w:color w:val="FF0000"/>
          <w:sz w:val="24"/>
          <w:szCs w:val="24"/>
        </w:rPr>
        <w:t xml:space="preserve">fourth grade population in the </w:t>
      </w:r>
      <w:r w:rsidRPr="00CC7A4A">
        <w:rPr>
          <w:rFonts w:ascii="Times New Roman" w:hAnsi="Times New Roman"/>
          <w:sz w:val="24"/>
          <w:szCs w:val="24"/>
        </w:rPr>
        <w:t>United States. At the same time, to ensure maximum participation</w:t>
      </w:r>
      <w:r w:rsidRPr="00CC7A4A">
        <w:rPr>
          <w:rFonts w:ascii="Times New Roman" w:hAnsi="Times New Roman"/>
          <w:strike/>
          <w:color w:val="FF0000"/>
          <w:sz w:val="24"/>
          <w:szCs w:val="24"/>
        </w:rPr>
        <w:t>,</w:t>
      </w:r>
      <w:r w:rsidRPr="00CC7A4A">
        <w:rPr>
          <w:rFonts w:ascii="Times New Roman" w:hAnsi="Times New Roman"/>
          <w:sz w:val="24"/>
          <w:szCs w:val="24"/>
        </w:rPr>
        <w:t xml:space="preserve"> it must be designed </w:t>
      </w:r>
      <w:r w:rsidRPr="00CC7A4A">
        <w:rPr>
          <w:rFonts w:ascii="Times New Roman" w:hAnsi="Times New Roman"/>
          <w:strike/>
          <w:color w:val="FF0000"/>
          <w:sz w:val="24"/>
          <w:szCs w:val="24"/>
        </w:rPr>
        <w:t>so as</w:t>
      </w:r>
      <w:r w:rsidRPr="00CC7A4A">
        <w:rPr>
          <w:rFonts w:ascii="Times New Roman" w:hAnsi="Times New Roman"/>
          <w:color w:val="FF0000"/>
          <w:sz w:val="24"/>
          <w:szCs w:val="24"/>
        </w:rPr>
        <w:t xml:space="preserve"> </w:t>
      </w:r>
      <w:r w:rsidRPr="00CC7A4A">
        <w:rPr>
          <w:rFonts w:ascii="Times New Roman" w:hAnsi="Times New Roman"/>
          <w:sz w:val="24"/>
          <w:szCs w:val="24"/>
        </w:rPr>
        <w:t xml:space="preserve">to minimize overlap with other NCES studies involving student assessment that will be conducted around the same time. The main study will take place in the spring of 2021, about two months after the NAEP 2021 </w:t>
      </w:r>
      <w:r w:rsidRPr="00CC7A4A">
        <w:rPr>
          <w:rFonts w:ascii="Times New Roman" w:hAnsi="Times New Roman"/>
          <w:strike/>
          <w:color w:val="FF0000"/>
          <w:sz w:val="24"/>
          <w:szCs w:val="24"/>
        </w:rPr>
        <w:t>reading</w:t>
      </w:r>
      <w:r w:rsidRPr="00CC7A4A">
        <w:rPr>
          <w:rFonts w:ascii="Times New Roman" w:hAnsi="Times New Roman"/>
          <w:color w:val="FF0000"/>
          <w:sz w:val="24"/>
          <w:szCs w:val="24"/>
        </w:rPr>
        <w:t xml:space="preserve"> </w:t>
      </w:r>
      <w:r w:rsidRPr="00CC7A4A">
        <w:rPr>
          <w:rFonts w:ascii="Times New Roman" w:hAnsi="Times New Roman"/>
          <w:sz w:val="24"/>
          <w:szCs w:val="24"/>
        </w:rPr>
        <w:t xml:space="preserve">assessment. NAEP 2021 will assess several </w:t>
      </w:r>
      <w:r w:rsidRPr="00CC7A4A">
        <w:rPr>
          <w:rFonts w:ascii="Times New Roman" w:hAnsi="Times New Roman"/>
          <w:strike/>
          <w:color w:val="FF0000"/>
          <w:sz w:val="24"/>
          <w:szCs w:val="24"/>
        </w:rPr>
        <w:t xml:space="preserve">hundred </w:t>
      </w:r>
      <w:r w:rsidRPr="00CC7A4A">
        <w:rPr>
          <w:rFonts w:ascii="Times New Roman" w:hAnsi="Times New Roman"/>
          <w:color w:val="FF0000"/>
          <w:sz w:val="24"/>
          <w:szCs w:val="24"/>
        </w:rPr>
        <w:t xml:space="preserve">thousand </w:t>
      </w:r>
      <w:r w:rsidRPr="00CC7A4A">
        <w:rPr>
          <w:rFonts w:ascii="Times New Roman" w:hAnsi="Times New Roman"/>
          <w:sz w:val="24"/>
          <w:szCs w:val="24"/>
        </w:rPr>
        <w:t>schools nationally, at grades 4</w:t>
      </w:r>
      <w:r w:rsidRPr="00CC7A4A">
        <w:rPr>
          <w:rFonts w:ascii="Times New Roman" w:hAnsi="Times New Roman"/>
          <w:strike/>
          <w:color w:val="FF0000"/>
          <w:sz w:val="24"/>
          <w:szCs w:val="24"/>
        </w:rPr>
        <w:t xml:space="preserve">, 8, </w:t>
      </w:r>
      <w:r w:rsidRPr="00CC7A4A">
        <w:rPr>
          <w:rFonts w:ascii="Times New Roman" w:hAnsi="Times New Roman"/>
          <w:sz w:val="24"/>
          <w:szCs w:val="24"/>
        </w:rPr>
        <w:t xml:space="preserve">and </w:t>
      </w:r>
      <w:r w:rsidRPr="00CC7A4A">
        <w:rPr>
          <w:rFonts w:ascii="Times New Roman" w:hAnsi="Times New Roman"/>
          <w:strike/>
          <w:color w:val="FF0000"/>
          <w:sz w:val="24"/>
          <w:szCs w:val="24"/>
        </w:rPr>
        <w:t>12</w:t>
      </w:r>
      <w:r w:rsidRPr="00CC7A4A">
        <w:rPr>
          <w:rFonts w:ascii="Times New Roman" w:hAnsi="Times New Roman"/>
          <w:color w:val="FF0000"/>
          <w:sz w:val="24"/>
          <w:szCs w:val="24"/>
        </w:rPr>
        <w:t>8</w:t>
      </w:r>
      <w:r w:rsidRPr="00CC7A4A">
        <w:rPr>
          <w:rFonts w:ascii="Times New Roman" w:hAnsi="Times New Roman"/>
          <w:sz w:val="24"/>
          <w:szCs w:val="24"/>
        </w:rPr>
        <w:t xml:space="preserve">. To be fully representative, the PIRLS sample may include some schools that will have participated in the Main NAEP 2021 at </w:t>
      </w:r>
      <w:r w:rsidRPr="00CC7A4A">
        <w:rPr>
          <w:rFonts w:ascii="Times New Roman" w:hAnsi="Times New Roman"/>
          <w:strike/>
          <w:color w:val="FF0000"/>
          <w:sz w:val="24"/>
          <w:szCs w:val="24"/>
        </w:rPr>
        <w:t>the same</w:t>
      </w:r>
      <w:r w:rsidRPr="00CC7A4A">
        <w:rPr>
          <w:rFonts w:ascii="Times New Roman" w:hAnsi="Times New Roman"/>
          <w:color w:val="FF0000"/>
          <w:sz w:val="24"/>
          <w:szCs w:val="24"/>
        </w:rPr>
        <w:t xml:space="preserve"> </w:t>
      </w:r>
      <w:r w:rsidRPr="00CC7A4A">
        <w:rPr>
          <w:rFonts w:ascii="Times New Roman" w:hAnsi="Times New Roman"/>
          <w:sz w:val="24"/>
          <w:szCs w:val="24"/>
        </w:rPr>
        <w:t xml:space="preserve">grade </w:t>
      </w:r>
      <w:r w:rsidRPr="00CC7A4A">
        <w:rPr>
          <w:rFonts w:ascii="Times New Roman" w:hAnsi="Times New Roman"/>
          <w:color w:val="FF0000"/>
          <w:sz w:val="24"/>
          <w:szCs w:val="24"/>
        </w:rPr>
        <w:t>4</w:t>
      </w:r>
      <w:r w:rsidRPr="00CC7A4A">
        <w:rPr>
          <w:rFonts w:ascii="Times New Roman" w:hAnsi="Times New Roman"/>
          <w:sz w:val="24"/>
          <w:szCs w:val="24"/>
        </w:rPr>
        <w:t>. However, this number will be kept to a minimum.</w:t>
      </w:r>
    </w:p>
    <w:p w14:paraId="10016BDC" w14:textId="77777777" w:rsidR="007A62E1" w:rsidRPr="00CC7A4A" w:rsidRDefault="007A62E1" w:rsidP="00A36265">
      <w:pPr>
        <w:pStyle w:val="ListParagraph"/>
        <w:widowControl w:val="0"/>
        <w:rPr>
          <w:rFonts w:ascii="Times New Roman" w:hAnsi="Times New Roman"/>
          <w:sz w:val="24"/>
          <w:szCs w:val="24"/>
        </w:rPr>
      </w:pPr>
    </w:p>
    <w:p w14:paraId="367BD160" w14:textId="179B2FF0" w:rsidR="007A62E1" w:rsidRPr="00CC7A4A" w:rsidRDefault="007A62E1" w:rsidP="00A36265">
      <w:pPr>
        <w:pStyle w:val="ListParagraph"/>
        <w:widowControl w:val="0"/>
        <w:rPr>
          <w:rFonts w:ascii="Times New Roman" w:hAnsi="Times New Roman"/>
          <w:sz w:val="24"/>
          <w:szCs w:val="24"/>
        </w:rPr>
      </w:pPr>
      <w:r w:rsidRPr="00CC7A4A">
        <w:rPr>
          <w:rFonts w:ascii="Times New Roman" w:hAnsi="Times New Roman"/>
          <w:strike/>
          <w:color w:val="FF0000"/>
          <w:sz w:val="24"/>
          <w:szCs w:val="24"/>
        </w:rPr>
        <w:t>The sample size for the PIRLS main study will be 200 schools.</w:t>
      </w:r>
      <w:r w:rsidRPr="00CC7A4A">
        <w:rPr>
          <w:rFonts w:ascii="Times New Roman" w:hAnsi="Times New Roman"/>
          <w:color w:val="FF0000"/>
          <w:sz w:val="24"/>
          <w:szCs w:val="24"/>
        </w:rPr>
        <w:t xml:space="preserve"> </w:t>
      </w:r>
      <w:r w:rsidR="00CC7A4A" w:rsidRPr="00CC7A4A">
        <w:rPr>
          <w:rFonts w:ascii="Times New Roman" w:hAnsi="Times New Roman"/>
          <w:color w:val="FF0000"/>
          <w:sz w:val="24"/>
          <w:szCs w:val="24"/>
        </w:rPr>
        <w:t xml:space="preserve">In order to assess the minimum required 5,000 students from 150 schools for the </w:t>
      </w:r>
      <w:r w:rsidR="00CC7A4A" w:rsidRPr="00CC7A4A">
        <w:rPr>
          <w:rFonts w:ascii="Times New Roman" w:hAnsi="Times New Roman"/>
          <w:i/>
          <w:iCs/>
          <w:color w:val="FF0000"/>
          <w:sz w:val="24"/>
          <w:szCs w:val="24"/>
        </w:rPr>
        <w:t>digitalPIRLS</w:t>
      </w:r>
      <w:r w:rsidR="00CC7A4A" w:rsidRPr="00CC7A4A">
        <w:rPr>
          <w:rFonts w:ascii="Times New Roman" w:hAnsi="Times New Roman"/>
          <w:color w:val="FF0000"/>
          <w:sz w:val="24"/>
          <w:szCs w:val="24"/>
        </w:rPr>
        <w:t xml:space="preserve"> plus 1,500 students from 50 schools for the bridge study </w:t>
      </w:r>
      <w:r w:rsidR="00CC7A4A" w:rsidRPr="00CC7A4A">
        <w:rPr>
          <w:rFonts w:ascii="Times New Roman" w:hAnsi="Times New Roman"/>
          <w:i/>
          <w:iCs/>
          <w:color w:val="FF0000"/>
          <w:sz w:val="24"/>
          <w:szCs w:val="24"/>
        </w:rPr>
        <w:t>paperPIRLS</w:t>
      </w:r>
      <w:r w:rsidR="00CC7A4A" w:rsidRPr="00CC7A4A">
        <w:rPr>
          <w:rFonts w:ascii="Times New Roman" w:hAnsi="Times New Roman"/>
          <w:color w:val="FF0000"/>
          <w:sz w:val="24"/>
          <w:szCs w:val="24"/>
        </w:rPr>
        <w:t xml:space="preserve">, we will sample 285 schools and 6,900 students. </w:t>
      </w:r>
      <w:r w:rsidR="00560F23">
        <w:rPr>
          <w:rFonts w:ascii="Times New Roman" w:hAnsi="Times New Roman"/>
          <w:sz w:val="24"/>
          <w:szCs w:val="24"/>
        </w:rPr>
        <w:t>(…)</w:t>
      </w:r>
    </w:p>
    <w:p w14:paraId="04AAA653" w14:textId="77777777" w:rsidR="007A62E1" w:rsidRPr="00CC7A4A" w:rsidRDefault="007A62E1" w:rsidP="00A36265">
      <w:pPr>
        <w:pStyle w:val="ListParagraph"/>
        <w:widowControl w:val="0"/>
        <w:rPr>
          <w:rFonts w:ascii="Times New Roman" w:hAnsi="Times New Roman"/>
          <w:sz w:val="24"/>
          <w:szCs w:val="24"/>
        </w:rPr>
      </w:pPr>
    </w:p>
    <w:p w14:paraId="471C2CF0" w14:textId="67781AD5" w:rsidR="007A62E1" w:rsidRPr="00CC7A4A" w:rsidRDefault="007A62E1" w:rsidP="00A36265">
      <w:pPr>
        <w:pStyle w:val="ListParagraph"/>
        <w:widowControl w:val="0"/>
        <w:rPr>
          <w:rFonts w:ascii="Times New Roman" w:hAnsi="Times New Roman"/>
          <w:sz w:val="24"/>
          <w:szCs w:val="24"/>
        </w:rPr>
      </w:pPr>
      <w:r w:rsidRPr="00CC7A4A">
        <w:rPr>
          <w:rFonts w:ascii="Times New Roman" w:hAnsi="Times New Roman"/>
          <w:sz w:val="24"/>
          <w:szCs w:val="24"/>
        </w:rPr>
        <w:t xml:space="preserve">Schools will be selected with probability proportional to </w:t>
      </w:r>
      <w:r w:rsidRPr="00CC7A4A">
        <w:rPr>
          <w:rFonts w:ascii="Times New Roman" w:hAnsi="Times New Roman"/>
          <w:color w:val="FF0000"/>
          <w:sz w:val="24"/>
          <w:szCs w:val="24"/>
        </w:rPr>
        <w:t xml:space="preserve">size (PPS) sample, where the measure of size is based on </w:t>
      </w:r>
      <w:r w:rsidRPr="00CC7A4A">
        <w:rPr>
          <w:rFonts w:ascii="Times New Roman" w:hAnsi="Times New Roman"/>
          <w:sz w:val="24"/>
          <w:szCs w:val="24"/>
        </w:rPr>
        <w:t xml:space="preserve">the number of estimated </w:t>
      </w:r>
      <w:r w:rsidRPr="00CC7A4A">
        <w:rPr>
          <w:rFonts w:ascii="Times New Roman" w:hAnsi="Times New Roman"/>
          <w:strike/>
          <w:color w:val="FF0000"/>
          <w:sz w:val="24"/>
          <w:szCs w:val="24"/>
        </w:rPr>
        <w:t xml:space="preserve">classes </w:t>
      </w:r>
      <w:r w:rsidRPr="00CC7A4A">
        <w:rPr>
          <w:rFonts w:ascii="Times New Roman" w:hAnsi="Times New Roman"/>
          <w:sz w:val="24"/>
          <w:szCs w:val="24"/>
        </w:rPr>
        <w:t>students at grade 4</w:t>
      </w:r>
      <w:r w:rsidRPr="00CC7A4A">
        <w:rPr>
          <w:rFonts w:ascii="Times New Roman" w:hAnsi="Times New Roman"/>
          <w:strike/>
          <w:color w:val="FF0000"/>
          <w:sz w:val="24"/>
          <w:szCs w:val="24"/>
        </w:rPr>
        <w:t>, with schools expected to have either one or two classes being given the same selection probability. The use of this probability sample</w:t>
      </w:r>
      <w:r w:rsidRPr="00CC7A4A">
        <w:rPr>
          <w:rFonts w:ascii="Times New Roman" w:hAnsi="Times New Roman"/>
          <w:sz w:val="24"/>
          <w:szCs w:val="24"/>
        </w:rPr>
        <w:t xml:space="preserve">. </w:t>
      </w:r>
      <w:r w:rsidRPr="00CC7A4A">
        <w:rPr>
          <w:rFonts w:ascii="Times New Roman" w:hAnsi="Times New Roman"/>
          <w:color w:val="FF0000"/>
          <w:sz w:val="24"/>
          <w:szCs w:val="24"/>
        </w:rPr>
        <w:t xml:space="preserve">A PPS </w:t>
      </w:r>
      <w:r w:rsidRPr="00CC7A4A">
        <w:rPr>
          <w:rFonts w:ascii="Times New Roman" w:hAnsi="Times New Roman"/>
          <w:sz w:val="24"/>
          <w:szCs w:val="24"/>
        </w:rPr>
        <w:t>design ensures that all students have an approximately equal chance of selection</w:t>
      </w:r>
      <w:r w:rsidRPr="00CC7A4A">
        <w:rPr>
          <w:rFonts w:ascii="Times New Roman" w:hAnsi="Times New Roman"/>
          <w:strike/>
          <w:color w:val="FF0000"/>
          <w:sz w:val="24"/>
          <w:szCs w:val="24"/>
        </w:rPr>
        <w:t>, given that two classes</w:t>
      </w:r>
      <w:r w:rsidRPr="00CC7A4A">
        <w:rPr>
          <w:rFonts w:ascii="Times New Roman" w:hAnsi="Times New Roman"/>
          <w:color w:val="FF0000"/>
          <w:sz w:val="24"/>
          <w:szCs w:val="24"/>
        </w:rPr>
        <w:t xml:space="preserve"> because the same sample size</w:t>
      </w:r>
      <w:r w:rsidRPr="00CC7A4A">
        <w:rPr>
          <w:rFonts w:ascii="Times New Roman" w:hAnsi="Times New Roman"/>
          <w:sz w:val="24"/>
          <w:szCs w:val="24"/>
        </w:rPr>
        <w:t xml:space="preserve"> will be selected from each school, </w:t>
      </w:r>
      <w:r w:rsidRPr="00CC7A4A">
        <w:rPr>
          <w:rFonts w:ascii="Times New Roman" w:hAnsi="Times New Roman"/>
          <w:strike/>
          <w:color w:val="FF0000"/>
          <w:sz w:val="24"/>
          <w:szCs w:val="24"/>
        </w:rPr>
        <w:t>when possible,</w:t>
      </w:r>
      <w:r w:rsidRPr="00CC7A4A">
        <w:rPr>
          <w:rFonts w:ascii="Times New Roman" w:hAnsi="Times New Roman"/>
          <w:color w:val="FF0000"/>
          <w:sz w:val="24"/>
          <w:szCs w:val="24"/>
        </w:rPr>
        <w:t xml:space="preserve"> </w:t>
      </w:r>
      <w:r w:rsidRPr="00CC7A4A">
        <w:rPr>
          <w:rFonts w:ascii="Times New Roman" w:hAnsi="Times New Roman"/>
          <w:sz w:val="24"/>
          <w:szCs w:val="24"/>
        </w:rPr>
        <w:t xml:space="preserve">regardless of the size of the school. </w:t>
      </w:r>
      <w:r w:rsidRPr="00CC7A4A">
        <w:rPr>
          <w:rFonts w:ascii="Times New Roman" w:hAnsi="Times New Roman"/>
          <w:strike/>
          <w:color w:val="FF0000"/>
          <w:sz w:val="24"/>
          <w:szCs w:val="24"/>
        </w:rPr>
        <w:t>Note that we will modify this equal probability design in the following way: so as to increase</w:t>
      </w:r>
      <w:r w:rsidRPr="00CC7A4A">
        <w:rPr>
          <w:rFonts w:ascii="Times New Roman" w:hAnsi="Times New Roman"/>
          <w:sz w:val="24"/>
          <w:szCs w:val="24"/>
        </w:rPr>
        <w:t xml:space="preserve"> </w:t>
      </w:r>
      <w:r w:rsidRPr="00CC7A4A">
        <w:rPr>
          <w:rFonts w:ascii="Times New Roman" w:hAnsi="Times New Roman"/>
          <w:color w:val="FF0000"/>
          <w:sz w:val="24"/>
          <w:szCs w:val="24"/>
        </w:rPr>
        <w:t xml:space="preserve">It also improves cost-efficiency by increasing </w:t>
      </w:r>
      <w:r w:rsidRPr="00CC7A4A">
        <w:rPr>
          <w:rFonts w:ascii="Times New Roman" w:hAnsi="Times New Roman"/>
          <w:sz w:val="24"/>
          <w:szCs w:val="24"/>
        </w:rPr>
        <w:t xml:space="preserve">the </w:t>
      </w:r>
      <w:r w:rsidRPr="00CC7A4A">
        <w:rPr>
          <w:rFonts w:ascii="Times New Roman" w:hAnsi="Times New Roman"/>
          <w:strike/>
          <w:color w:val="FF0000"/>
          <w:sz w:val="24"/>
          <w:szCs w:val="24"/>
        </w:rPr>
        <w:t xml:space="preserve">available sample size of students in high poverty schools, we will double the probability of selection of each school with at least 50 percent </w:t>
      </w:r>
      <w:r w:rsidRPr="00CC7A4A">
        <w:rPr>
          <w:rFonts w:ascii="Times New Roman" w:hAnsi="Times New Roman"/>
          <w:color w:val="FF0000"/>
          <w:sz w:val="24"/>
          <w:szCs w:val="24"/>
        </w:rPr>
        <w:t xml:space="preserve">number </w:t>
      </w:r>
      <w:r w:rsidRPr="00CC7A4A">
        <w:rPr>
          <w:rFonts w:ascii="Times New Roman" w:hAnsi="Times New Roman"/>
          <w:sz w:val="24"/>
          <w:szCs w:val="24"/>
        </w:rPr>
        <w:t xml:space="preserve">of students </w:t>
      </w:r>
      <w:r w:rsidRPr="00CC7A4A">
        <w:rPr>
          <w:rFonts w:ascii="Times New Roman" w:hAnsi="Times New Roman"/>
          <w:strike/>
          <w:color w:val="FF0000"/>
          <w:sz w:val="24"/>
          <w:szCs w:val="24"/>
        </w:rPr>
        <w:t xml:space="preserve">eligible for free or reduced-price lunch under NSLP, relative to other schools of the same size </w:t>
      </w:r>
      <w:r w:rsidRPr="00CC7A4A">
        <w:rPr>
          <w:rFonts w:ascii="Times New Roman" w:hAnsi="Times New Roman"/>
          <w:sz w:val="24"/>
          <w:szCs w:val="24"/>
        </w:rPr>
        <w:t>per school.</w:t>
      </w:r>
    </w:p>
    <w:p w14:paraId="7B5964BC" w14:textId="77777777" w:rsidR="007A62E1" w:rsidRPr="00CC7A4A" w:rsidRDefault="007A62E1" w:rsidP="00A36265">
      <w:pPr>
        <w:pStyle w:val="ListParagraph"/>
        <w:widowControl w:val="0"/>
        <w:rPr>
          <w:rFonts w:ascii="Times New Roman" w:hAnsi="Times New Roman"/>
          <w:sz w:val="24"/>
          <w:szCs w:val="24"/>
        </w:rPr>
      </w:pPr>
    </w:p>
    <w:p w14:paraId="51A477C3" w14:textId="23F96601" w:rsidR="007A62E1" w:rsidRPr="007A62E1" w:rsidRDefault="007A62E1" w:rsidP="00A36265">
      <w:pPr>
        <w:pStyle w:val="ListParagraph"/>
        <w:widowControl w:val="0"/>
        <w:rPr>
          <w:rFonts w:ascii="Times New Roman" w:hAnsi="Times New Roman"/>
        </w:rPr>
      </w:pPr>
      <w:r w:rsidRPr="00CC7A4A">
        <w:rPr>
          <w:rFonts w:ascii="Times New Roman" w:hAnsi="Times New Roman"/>
          <w:sz w:val="24"/>
          <w:szCs w:val="24"/>
        </w:rPr>
        <w:t xml:space="preserve">Student sampling will be accomplished by selecting </w:t>
      </w:r>
      <w:r w:rsidRPr="00CC7A4A">
        <w:rPr>
          <w:rFonts w:ascii="Times New Roman" w:hAnsi="Times New Roman"/>
          <w:strike/>
          <w:color w:val="FF0000"/>
          <w:sz w:val="24"/>
          <w:szCs w:val="24"/>
        </w:rPr>
        <w:t>one</w:t>
      </w:r>
      <w:r w:rsidR="003D5C57" w:rsidRPr="00CC7A4A">
        <w:rPr>
          <w:rFonts w:ascii="Times New Roman" w:hAnsi="Times New Roman"/>
          <w:color w:val="FF0000"/>
          <w:sz w:val="24"/>
          <w:szCs w:val="24"/>
        </w:rPr>
        <w:t xml:space="preserve"> </w:t>
      </w:r>
      <w:r w:rsidRPr="00CC7A4A">
        <w:rPr>
          <w:rFonts w:ascii="Times New Roman" w:hAnsi="Times New Roman"/>
          <w:color w:val="FF0000"/>
          <w:sz w:val="24"/>
          <w:szCs w:val="24"/>
        </w:rPr>
        <w:t xml:space="preserve">up </w:t>
      </w:r>
      <w:r w:rsidRPr="00CC7A4A">
        <w:rPr>
          <w:rFonts w:ascii="Times New Roman" w:hAnsi="Times New Roman"/>
          <w:sz w:val="24"/>
          <w:szCs w:val="24"/>
        </w:rPr>
        <w:t>to two classes per school.</w:t>
      </w:r>
    </w:p>
    <w:p w14:paraId="300E412B" w14:textId="77777777" w:rsidR="007A62E1" w:rsidRDefault="007A62E1" w:rsidP="00A36265">
      <w:pPr>
        <w:pStyle w:val="ListParagraph"/>
        <w:widowControl w:val="0"/>
        <w:rPr>
          <w:rFonts w:ascii="Times New Roman" w:hAnsi="Times New Roman"/>
          <w:sz w:val="24"/>
        </w:rPr>
      </w:pPr>
    </w:p>
    <w:p w14:paraId="5DF99135" w14:textId="0C89A045" w:rsidR="0087547A" w:rsidRDefault="0087547A" w:rsidP="00A36265">
      <w:pPr>
        <w:pStyle w:val="ListParagraph"/>
        <w:widowControl w:val="0"/>
        <w:numPr>
          <w:ilvl w:val="0"/>
          <w:numId w:val="37"/>
        </w:numPr>
        <w:rPr>
          <w:rFonts w:ascii="Times New Roman" w:hAnsi="Times New Roman"/>
          <w:sz w:val="24"/>
        </w:rPr>
      </w:pPr>
      <w:r>
        <w:rPr>
          <w:rFonts w:ascii="Times New Roman" w:hAnsi="Times New Roman"/>
          <w:sz w:val="24"/>
        </w:rPr>
        <w:t>REVISED – Delete</w:t>
      </w:r>
      <w:r w:rsidR="0060486F">
        <w:rPr>
          <w:rFonts w:ascii="Times New Roman" w:hAnsi="Times New Roman"/>
          <w:sz w:val="24"/>
        </w:rPr>
        <w:t>d</w:t>
      </w:r>
      <w:r>
        <w:rPr>
          <w:rFonts w:ascii="Times New Roman" w:hAnsi="Times New Roman"/>
          <w:sz w:val="24"/>
        </w:rPr>
        <w:t xml:space="preserve"> additional </w:t>
      </w:r>
      <w:r w:rsidRPr="0087547A">
        <w:rPr>
          <w:rFonts w:ascii="Times New Roman" w:hAnsi="Times New Roman"/>
          <w:sz w:val="24"/>
        </w:rPr>
        <w:t>incentive for School Coordinators</w:t>
      </w:r>
      <w:r>
        <w:rPr>
          <w:rFonts w:ascii="Times New Roman" w:hAnsi="Times New Roman"/>
          <w:sz w:val="24"/>
        </w:rPr>
        <w:t xml:space="preserve"> (section B.3, approach to school recruitment, bullet 10, </w:t>
      </w:r>
      <w:r w:rsidRPr="0087547A">
        <w:rPr>
          <w:rFonts w:ascii="Times New Roman" w:hAnsi="Times New Roman"/>
          <w:sz w:val="24"/>
        </w:rPr>
        <w:t>see text in red font below</w:t>
      </w:r>
      <w:r>
        <w:rPr>
          <w:rFonts w:ascii="Times New Roman" w:hAnsi="Times New Roman"/>
          <w:sz w:val="24"/>
        </w:rPr>
        <w:t>)</w:t>
      </w:r>
    </w:p>
    <w:p w14:paraId="142ED36A" w14:textId="2B56F625" w:rsidR="0087547A" w:rsidRDefault="0087547A" w:rsidP="00A36265">
      <w:pPr>
        <w:pStyle w:val="ListParagraph"/>
        <w:widowControl w:val="0"/>
        <w:rPr>
          <w:rFonts w:ascii="Times New Roman" w:hAnsi="Times New Roman"/>
          <w:sz w:val="24"/>
        </w:rPr>
      </w:pPr>
    </w:p>
    <w:p w14:paraId="422DC527" w14:textId="42CCB3F9" w:rsidR="0087547A" w:rsidRPr="0087547A" w:rsidRDefault="0087547A" w:rsidP="00A36265">
      <w:pPr>
        <w:pStyle w:val="ListParagraph"/>
        <w:widowControl w:val="0"/>
        <w:rPr>
          <w:rFonts w:ascii="Times New Roman" w:hAnsi="Times New Roman"/>
        </w:rPr>
      </w:pPr>
      <w:r w:rsidRPr="0087547A">
        <w:rPr>
          <w:rFonts w:ascii="Times New Roman" w:hAnsi="Times New Roman"/>
        </w:rPr>
        <w:t>Offer a $100 incentive to the individual at the school identified to serve as the school coordinator</w:t>
      </w:r>
      <w:r w:rsidRPr="0087547A">
        <w:rPr>
          <w:rFonts w:ascii="Times New Roman" w:hAnsi="Times New Roman"/>
          <w:strike/>
          <w:color w:val="FF0000"/>
        </w:rPr>
        <w:t>, plus $50 for running the PIRLS system check, and assisting with computer setup on the day of the test administration (these components may be delegated to a school IT coordinator if necessary)</w:t>
      </w:r>
      <w:r w:rsidRPr="0087547A">
        <w:rPr>
          <w:rFonts w:ascii="Times New Roman" w:hAnsi="Times New Roman"/>
        </w:rPr>
        <w:t>;</w:t>
      </w:r>
    </w:p>
    <w:p w14:paraId="1580FEB6" w14:textId="77777777" w:rsidR="0087547A" w:rsidRDefault="0087547A" w:rsidP="00A36265">
      <w:pPr>
        <w:pStyle w:val="ListParagraph"/>
        <w:widowControl w:val="0"/>
        <w:rPr>
          <w:rFonts w:ascii="Times New Roman" w:hAnsi="Times New Roman"/>
          <w:sz w:val="24"/>
        </w:rPr>
      </w:pPr>
    </w:p>
    <w:p w14:paraId="48381831" w14:textId="595CE28F" w:rsidR="0087547A" w:rsidRDefault="0087547A" w:rsidP="00A36265">
      <w:pPr>
        <w:pStyle w:val="ListParagraph"/>
        <w:widowControl w:val="0"/>
        <w:numPr>
          <w:ilvl w:val="0"/>
          <w:numId w:val="37"/>
        </w:numPr>
        <w:rPr>
          <w:rFonts w:ascii="Times New Roman" w:hAnsi="Times New Roman"/>
          <w:sz w:val="24"/>
        </w:rPr>
      </w:pPr>
      <w:r>
        <w:rPr>
          <w:rFonts w:ascii="Times New Roman" w:hAnsi="Times New Roman"/>
          <w:sz w:val="24"/>
        </w:rPr>
        <w:t>REVISED – Update</w:t>
      </w:r>
      <w:r w:rsidR="0060486F">
        <w:rPr>
          <w:rFonts w:ascii="Times New Roman" w:hAnsi="Times New Roman"/>
          <w:sz w:val="24"/>
        </w:rPr>
        <w:t>d</w:t>
      </w:r>
      <w:r>
        <w:rPr>
          <w:rFonts w:ascii="Times New Roman" w:hAnsi="Times New Roman"/>
          <w:sz w:val="24"/>
        </w:rPr>
        <w:t xml:space="preserve"> staff names and contact number for Statistics Canada (section B.5, see text in red font below)</w:t>
      </w:r>
    </w:p>
    <w:p w14:paraId="30F06231" w14:textId="77777777" w:rsidR="0087547A" w:rsidRDefault="0087547A" w:rsidP="00A36265">
      <w:pPr>
        <w:pStyle w:val="ListParagraph"/>
        <w:widowControl w:val="0"/>
        <w:rPr>
          <w:rFonts w:ascii="Times New Roman" w:hAnsi="Times New Roman"/>
          <w:sz w:val="24"/>
        </w:rPr>
      </w:pPr>
    </w:p>
    <w:p w14:paraId="2FA9C759" w14:textId="7953473E" w:rsidR="0087547A" w:rsidRDefault="0087547A" w:rsidP="00A36265">
      <w:pPr>
        <w:pStyle w:val="ListParagraph"/>
        <w:widowControl w:val="0"/>
        <w:rPr>
          <w:rFonts w:ascii="Times New Roman" w:hAnsi="Times New Roman"/>
        </w:rPr>
      </w:pPr>
      <w:r w:rsidRPr="0087547A">
        <w:rPr>
          <w:rFonts w:ascii="Times New Roman" w:hAnsi="Times New Roman"/>
          <w:strike/>
          <w:color w:val="FF0000"/>
        </w:rPr>
        <w:t>Staff [to be assigned]</w:t>
      </w:r>
      <w:r>
        <w:rPr>
          <w:rFonts w:ascii="Times New Roman" w:hAnsi="Times New Roman"/>
          <w:color w:val="FF0000"/>
        </w:rPr>
        <w:t xml:space="preserve"> </w:t>
      </w:r>
      <w:r w:rsidRPr="0087547A">
        <w:rPr>
          <w:rFonts w:ascii="Times New Roman" w:hAnsi="Times New Roman"/>
          <w:color w:val="FF0000"/>
        </w:rPr>
        <w:t xml:space="preserve">Sylvie LaRoche and Ahmed Almaskut </w:t>
      </w:r>
      <w:r w:rsidRPr="0087547A">
        <w:rPr>
          <w:rFonts w:ascii="Times New Roman" w:hAnsi="Times New Roman"/>
        </w:rPr>
        <w:t>from Statistics Canada (613-</w:t>
      </w:r>
      <w:r w:rsidRPr="0087547A">
        <w:rPr>
          <w:rFonts w:ascii="Times New Roman" w:hAnsi="Times New Roman"/>
          <w:strike/>
          <w:color w:val="FF0000"/>
        </w:rPr>
        <w:t>951-0007</w:t>
      </w:r>
      <w:r w:rsidRPr="0087547A">
        <w:rPr>
          <w:rFonts w:ascii="Times New Roman" w:hAnsi="Times New Roman"/>
          <w:color w:val="FF0000"/>
        </w:rPr>
        <w:t xml:space="preserve"> 863-9480</w:t>
      </w:r>
      <w:r w:rsidRPr="0087547A">
        <w:rPr>
          <w:rFonts w:ascii="Times New Roman" w:hAnsi="Times New Roman"/>
        </w:rPr>
        <w:t>).</w:t>
      </w:r>
    </w:p>
    <w:p w14:paraId="0AE11056" w14:textId="77777777" w:rsidR="0087547A" w:rsidRPr="0087547A" w:rsidRDefault="0087547A" w:rsidP="00A36265">
      <w:pPr>
        <w:pStyle w:val="ListParagraph"/>
        <w:widowControl w:val="0"/>
        <w:rPr>
          <w:rFonts w:ascii="Times New Roman" w:hAnsi="Times New Roman"/>
        </w:rPr>
      </w:pPr>
    </w:p>
    <w:p w14:paraId="7DFA7465" w14:textId="6D1B5A0A" w:rsidR="0087547A" w:rsidRDefault="0087547A" w:rsidP="00A36265">
      <w:pPr>
        <w:pStyle w:val="ListParagraph"/>
        <w:widowControl w:val="0"/>
        <w:numPr>
          <w:ilvl w:val="0"/>
          <w:numId w:val="37"/>
        </w:numPr>
        <w:rPr>
          <w:rFonts w:ascii="Times New Roman" w:hAnsi="Times New Roman"/>
          <w:sz w:val="24"/>
        </w:rPr>
      </w:pPr>
      <w:r>
        <w:rPr>
          <w:rFonts w:ascii="Times New Roman" w:hAnsi="Times New Roman"/>
          <w:sz w:val="24"/>
        </w:rPr>
        <w:t>REVISED – Update</w:t>
      </w:r>
      <w:r w:rsidR="0060486F">
        <w:rPr>
          <w:rFonts w:ascii="Times New Roman" w:hAnsi="Times New Roman"/>
          <w:sz w:val="24"/>
        </w:rPr>
        <w:t>d</w:t>
      </w:r>
      <w:r>
        <w:rPr>
          <w:rFonts w:ascii="Times New Roman" w:hAnsi="Times New Roman"/>
          <w:sz w:val="24"/>
        </w:rPr>
        <w:t xml:space="preserve"> U.S. national contractor (section B.5, see text in red font below)</w:t>
      </w:r>
    </w:p>
    <w:p w14:paraId="33B4E391" w14:textId="77777777" w:rsidR="0060486F" w:rsidRDefault="0060486F" w:rsidP="00A36265">
      <w:pPr>
        <w:pStyle w:val="ListParagraph"/>
        <w:widowControl w:val="0"/>
        <w:rPr>
          <w:rFonts w:ascii="Times New Roman" w:hAnsi="Times New Roman"/>
        </w:rPr>
      </w:pPr>
    </w:p>
    <w:p w14:paraId="1F4FC23E" w14:textId="7E44E291" w:rsidR="0087547A" w:rsidRPr="0087547A" w:rsidRDefault="0087547A" w:rsidP="00A36265">
      <w:pPr>
        <w:pStyle w:val="ListParagraph"/>
        <w:widowControl w:val="0"/>
        <w:rPr>
          <w:rFonts w:ascii="Times New Roman" w:hAnsi="Times New Roman"/>
        </w:rPr>
      </w:pPr>
      <w:r w:rsidRPr="0087547A">
        <w:rPr>
          <w:rFonts w:ascii="Times New Roman" w:hAnsi="Times New Roman"/>
        </w:rPr>
        <w:t xml:space="preserve">the U.S. national contractor </w:t>
      </w:r>
      <w:r w:rsidRPr="0087547A">
        <w:rPr>
          <w:rFonts w:ascii="Times New Roman" w:hAnsi="Times New Roman"/>
          <w:strike/>
          <w:color w:val="FF0000"/>
        </w:rPr>
        <w:t>(to be determined);</w:t>
      </w:r>
      <w:r w:rsidRPr="0087547A">
        <w:rPr>
          <w:rFonts w:ascii="Times New Roman" w:hAnsi="Times New Roman"/>
          <w:color w:val="FF0000"/>
        </w:rPr>
        <w:t xml:space="preserve">, Westat; </w:t>
      </w:r>
      <w:r w:rsidRPr="0087547A">
        <w:rPr>
          <w:rFonts w:ascii="Times New Roman" w:hAnsi="Times New Roman"/>
        </w:rPr>
        <w:t>and</w:t>
      </w:r>
    </w:p>
    <w:p w14:paraId="454AEA17" w14:textId="73D76EC3" w:rsidR="0087547A" w:rsidRPr="0087547A" w:rsidRDefault="0087547A" w:rsidP="00A36265">
      <w:pPr>
        <w:pStyle w:val="ListParagraph"/>
        <w:widowControl w:val="0"/>
        <w:rPr>
          <w:rFonts w:ascii="Times New Roman" w:hAnsi="Times New Roman"/>
          <w:sz w:val="24"/>
        </w:rPr>
      </w:pPr>
    </w:p>
    <w:p w14:paraId="41A5FDCD" w14:textId="77777777" w:rsidR="00DE7098" w:rsidRPr="00D117FD" w:rsidRDefault="007150F3" w:rsidP="00A36265">
      <w:pPr>
        <w:widowControl w:val="0"/>
        <w:rPr>
          <w:b/>
          <w:bCs/>
        </w:rPr>
      </w:pPr>
      <w:r w:rsidRPr="00D117FD">
        <w:rPr>
          <w:b/>
          <w:bCs/>
        </w:rPr>
        <w:t>The following</w:t>
      </w:r>
      <w:r w:rsidR="00CC0EE1" w:rsidRPr="00D117FD">
        <w:rPr>
          <w:b/>
          <w:bCs/>
        </w:rPr>
        <w:t xml:space="preserve"> </w:t>
      </w:r>
      <w:r w:rsidR="006D499B" w:rsidRPr="00D117FD">
        <w:rPr>
          <w:b/>
          <w:bCs/>
        </w:rPr>
        <w:t xml:space="preserve">edits </w:t>
      </w:r>
      <w:r w:rsidRPr="00D117FD">
        <w:rPr>
          <w:b/>
          <w:bCs/>
        </w:rPr>
        <w:t xml:space="preserve">were made in Appendix </w:t>
      </w:r>
      <w:r w:rsidR="00DE7098" w:rsidRPr="00D117FD">
        <w:rPr>
          <w:b/>
          <w:bCs/>
        </w:rPr>
        <w:t>A</w:t>
      </w:r>
      <w:r w:rsidRPr="00D117FD">
        <w:rPr>
          <w:b/>
          <w:bCs/>
        </w:rPr>
        <w:t>:</w:t>
      </w:r>
    </w:p>
    <w:p w14:paraId="3AF5C142" w14:textId="4A8CD03A" w:rsidR="00DE7098" w:rsidRPr="00D117FD" w:rsidRDefault="00DE7098" w:rsidP="00A36265">
      <w:pPr>
        <w:pStyle w:val="Cov-Address"/>
        <w:widowControl w:val="0"/>
        <w:numPr>
          <w:ilvl w:val="0"/>
          <w:numId w:val="36"/>
        </w:numPr>
        <w:spacing w:before="360" w:after="120"/>
        <w:jc w:val="left"/>
        <w:rPr>
          <w:rFonts w:ascii="Times New Roman" w:hAnsi="Times New Roman"/>
          <w:szCs w:val="24"/>
        </w:rPr>
      </w:pPr>
      <w:bookmarkStart w:id="2" w:name="_Hlk20567707"/>
      <w:r w:rsidRPr="00D117FD">
        <w:rPr>
          <w:rFonts w:ascii="Times New Roman" w:hAnsi="Times New Roman"/>
          <w:szCs w:val="24"/>
        </w:rPr>
        <w:t>REVISED – Inserted a field for the date in all letters (global – multiple pages)</w:t>
      </w:r>
    </w:p>
    <w:p w14:paraId="2DC040A4" w14:textId="5BDD9027" w:rsidR="007E681B" w:rsidRPr="00D117FD" w:rsidRDefault="007E681B"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REVISED – Refined the legal language on all contact materials (global – multiple pages)</w:t>
      </w:r>
    </w:p>
    <w:p w14:paraId="5DF0120A" w14:textId="12C7A107" w:rsidR="007E681B" w:rsidRPr="00D117FD" w:rsidRDefault="007E681B" w:rsidP="00A36265">
      <w:pPr>
        <w:pStyle w:val="ListParagraph"/>
        <w:widowControl w:val="0"/>
        <w:spacing w:after="120" w:line="23" w:lineRule="atLeast"/>
        <w:rPr>
          <w:rFonts w:ascii="Times New Roman" w:hAnsi="Times New Roman"/>
          <w:sz w:val="24"/>
          <w:szCs w:val="24"/>
        </w:rPr>
      </w:pPr>
      <w:r w:rsidRPr="00D117FD">
        <w:rPr>
          <w:rFonts w:ascii="Times New Roman" w:hAnsi="Times New Roman"/>
          <w:sz w:val="24"/>
          <w:szCs w:val="24"/>
        </w:rPr>
        <w:t>The National Center for Education Statistics (NCES) is authorized to conduct this study under the Education Sciences Reform Act of 2002 (ESRA 2002, 20 U.S.C. §9543</w:t>
      </w:r>
      <w:r w:rsidRPr="00D117FD">
        <w:rPr>
          <w:rFonts w:ascii="Times New Roman" w:hAnsi="Times New Roman"/>
          <w:color w:val="FF0000"/>
          <w:sz w:val="24"/>
          <w:szCs w:val="24"/>
        </w:rPr>
        <w:t>), and to collect students’ education records from educational agencies or institutions for the purpose of evaluating federally supported education programs under the Family Educational Rights and Privacy Act (FERPA, 34 CFR §§ 99.31(a)(3)(iii) and 99.35)</w:t>
      </w:r>
      <w:r w:rsidRPr="00D117FD">
        <w:rPr>
          <w:rFonts w:ascii="Times New Roman" w:hAnsi="Times New Roman"/>
          <w:sz w:val="24"/>
          <w:szCs w:val="24"/>
        </w:rPr>
        <w:t xml:space="preserve">. All of the information </w:t>
      </w:r>
      <w:r w:rsidR="00D117FD" w:rsidRPr="00D117FD">
        <w:rPr>
          <w:rFonts w:ascii="Times New Roman" w:hAnsi="Times New Roman"/>
          <w:sz w:val="24"/>
          <w:szCs w:val="24"/>
        </w:rPr>
        <w:t>[you provide/</w:t>
      </w:r>
      <w:r w:rsidR="00D117FD" w:rsidRPr="00D117FD">
        <w:rPr>
          <w:sz w:val="24"/>
          <w:szCs w:val="24"/>
        </w:rPr>
        <w:t xml:space="preserve"> </w:t>
      </w:r>
      <w:r w:rsidR="00D117FD" w:rsidRPr="00D117FD">
        <w:rPr>
          <w:rFonts w:ascii="Times New Roman" w:hAnsi="Times New Roman"/>
          <w:sz w:val="24"/>
          <w:szCs w:val="24"/>
        </w:rPr>
        <w:t>provided by school staff and students]</w:t>
      </w:r>
      <w:r w:rsidR="00CE37BA">
        <w:rPr>
          <w:rFonts w:ascii="Times New Roman" w:hAnsi="Times New Roman"/>
          <w:sz w:val="24"/>
          <w:szCs w:val="24"/>
        </w:rPr>
        <w:t xml:space="preserve"> </w:t>
      </w:r>
      <w:r w:rsidRPr="00D117FD">
        <w:rPr>
          <w:rFonts w:ascii="Times New Roman" w:hAnsi="Times New Roman"/>
          <w:sz w:val="24"/>
          <w:szCs w:val="24"/>
        </w:rPr>
        <w:t>may be used only for statistical purposes and may not be disclosed, or used, in identifiable form for any other purpose except as required by law (20 U.S.C. §9573 and 6 U.S.C. §151). In the United States, PIRLS is conducted by NCES, part of the U.S. Department of Education, and the data are being collected by Westat. The U.S. Office of Management and Budget has approved the data collection under OMB # 1850-0645.</w:t>
      </w:r>
    </w:p>
    <w:p w14:paraId="39676506" w14:textId="2F6C532F" w:rsidR="00815467" w:rsidRPr="00D117FD" w:rsidRDefault="00815467"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REVISED – Updated the name of the contractors that will be administering PIRLS 2021 (global, multiple pages, see red font below for two typical examples of how this change appears)</w:t>
      </w:r>
    </w:p>
    <w:p w14:paraId="479FBB01" w14:textId="77777777" w:rsidR="00CE37BA" w:rsidRDefault="00815467" w:rsidP="00A36265">
      <w:pPr>
        <w:pStyle w:val="ListParagraph"/>
        <w:widowControl w:val="0"/>
        <w:rPr>
          <w:rFonts w:ascii="Times New Roman" w:hAnsi="Times New Roman"/>
          <w:sz w:val="24"/>
          <w:szCs w:val="24"/>
        </w:rPr>
      </w:pPr>
      <w:r w:rsidRPr="00D117FD">
        <w:rPr>
          <w:rFonts w:ascii="Times New Roman" w:hAnsi="Times New Roman"/>
          <w:sz w:val="24"/>
          <w:szCs w:val="24"/>
        </w:rPr>
        <w:t xml:space="preserve">The student assessment will be administered by a team of researchers from </w:t>
      </w:r>
      <w:r w:rsidRPr="00D117FD">
        <w:rPr>
          <w:rFonts w:ascii="Times New Roman" w:hAnsi="Times New Roman"/>
          <w:i/>
          <w:strike/>
          <w:color w:val="FF0000"/>
          <w:sz w:val="24"/>
          <w:szCs w:val="24"/>
        </w:rPr>
        <w:t>[XXX]</w:t>
      </w:r>
      <w:r w:rsidRPr="00D117FD">
        <w:rPr>
          <w:rFonts w:ascii="Times New Roman" w:hAnsi="Times New Roman"/>
          <w:strike/>
          <w:color w:val="FF0000"/>
          <w:sz w:val="24"/>
          <w:szCs w:val="24"/>
        </w:rPr>
        <w:t>,</w:t>
      </w:r>
      <w:r w:rsidRPr="00D117FD">
        <w:rPr>
          <w:rFonts w:ascii="Times New Roman" w:hAnsi="Times New Roman"/>
          <w:color w:val="FF0000"/>
          <w:sz w:val="24"/>
          <w:szCs w:val="24"/>
        </w:rPr>
        <w:t xml:space="preserve"> Westat, </w:t>
      </w:r>
      <w:r w:rsidRPr="00D117FD">
        <w:rPr>
          <w:rFonts w:ascii="Times New Roman" w:hAnsi="Times New Roman"/>
          <w:sz w:val="24"/>
          <w:szCs w:val="24"/>
        </w:rPr>
        <w:t>on behalf of the National Center for Education Statistics (NCES).</w:t>
      </w:r>
    </w:p>
    <w:p w14:paraId="568E95AF" w14:textId="33FB37FD" w:rsidR="00815467" w:rsidRPr="00D117FD" w:rsidRDefault="00815467" w:rsidP="00A36265">
      <w:pPr>
        <w:pStyle w:val="ListParagraph"/>
        <w:widowControl w:val="0"/>
        <w:rPr>
          <w:rFonts w:ascii="Times New Roman" w:hAnsi="Times New Roman"/>
          <w:sz w:val="24"/>
          <w:szCs w:val="24"/>
        </w:rPr>
      </w:pPr>
    </w:p>
    <w:p w14:paraId="44283BE5" w14:textId="5F218EBB" w:rsidR="00815467" w:rsidRPr="00D117FD" w:rsidRDefault="00815467" w:rsidP="00A36265">
      <w:pPr>
        <w:widowControl w:val="0"/>
        <w:spacing w:after="120"/>
        <w:ind w:left="720"/>
      </w:pPr>
      <w:r w:rsidRPr="00D117FD">
        <w:t xml:space="preserve">The entire assessment is administered by trained staff from </w:t>
      </w:r>
      <w:r w:rsidRPr="00D117FD">
        <w:rPr>
          <w:i/>
          <w:strike/>
          <w:color w:val="FF0000"/>
        </w:rPr>
        <w:t>[National contractor to be determined]</w:t>
      </w:r>
      <w:r w:rsidR="004142A1" w:rsidRPr="00D117FD">
        <w:rPr>
          <w:i/>
          <w:strike/>
          <w:color w:val="FF0000"/>
        </w:rPr>
        <w:t xml:space="preserve"> </w:t>
      </w:r>
      <w:r w:rsidRPr="00D117FD">
        <w:rPr>
          <w:color w:val="FF0000"/>
        </w:rPr>
        <w:t xml:space="preserve">Westat, </w:t>
      </w:r>
      <w:r w:rsidRPr="00D117FD">
        <w:t>a research organization under contract to the U.S. Department of Education’s National Center for Education Statistics.</w:t>
      </w:r>
    </w:p>
    <w:p w14:paraId="171D2600" w14:textId="067087CE" w:rsidR="00DE7098" w:rsidRPr="00D117FD" w:rsidRDefault="00DE7098"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REVISED – Clarified the technology used for the administration of PIRLS (global – multiple pages, see red font below)</w:t>
      </w:r>
    </w:p>
    <w:p w14:paraId="40ABA0A9" w14:textId="5E9FF42E" w:rsidR="00DE7098" w:rsidRPr="00D117FD" w:rsidRDefault="00DE7098" w:rsidP="00A36265">
      <w:pPr>
        <w:pStyle w:val="ListParagraph"/>
        <w:widowControl w:val="0"/>
        <w:rPr>
          <w:rFonts w:ascii="Times New Roman" w:hAnsi="Times New Roman"/>
          <w:color w:val="FF0000"/>
          <w:sz w:val="24"/>
          <w:szCs w:val="24"/>
        </w:rPr>
      </w:pPr>
      <w:r w:rsidRPr="00D117FD">
        <w:rPr>
          <w:rFonts w:ascii="Times New Roman" w:hAnsi="Times New Roman"/>
          <w:sz w:val="24"/>
          <w:szCs w:val="24"/>
        </w:rPr>
        <w:t xml:space="preserve">For the first time, PIRLS will be completely electronic, and administered on a tablet </w:t>
      </w:r>
      <w:r w:rsidRPr="00D117FD">
        <w:rPr>
          <w:rFonts w:ascii="Times New Roman" w:hAnsi="Times New Roman"/>
          <w:strike/>
          <w:color w:val="FF0000"/>
          <w:sz w:val="24"/>
          <w:szCs w:val="24"/>
        </w:rPr>
        <w:t>or laptop</w:t>
      </w:r>
      <w:r w:rsidR="00815467" w:rsidRPr="00D117FD">
        <w:rPr>
          <w:rFonts w:ascii="Times New Roman" w:hAnsi="Times New Roman"/>
          <w:strike/>
          <w:color w:val="FF0000"/>
          <w:sz w:val="24"/>
          <w:szCs w:val="24"/>
        </w:rPr>
        <w:t>.</w:t>
      </w:r>
      <w:r w:rsidR="00815467" w:rsidRPr="00D117FD">
        <w:rPr>
          <w:rFonts w:ascii="Times New Roman" w:hAnsi="Times New Roman"/>
          <w:color w:val="FF0000"/>
          <w:sz w:val="24"/>
          <w:szCs w:val="24"/>
        </w:rPr>
        <w:t xml:space="preserve"> </w:t>
      </w:r>
      <w:r w:rsidRPr="00D117FD">
        <w:rPr>
          <w:rFonts w:ascii="Times New Roman" w:hAnsi="Times New Roman"/>
          <w:color w:val="FF0000"/>
          <w:sz w:val="24"/>
          <w:szCs w:val="24"/>
        </w:rPr>
        <w:t>with a keyboard</w:t>
      </w:r>
      <w:r w:rsidR="00815467" w:rsidRPr="00D117FD">
        <w:rPr>
          <w:rFonts w:ascii="Times New Roman" w:hAnsi="Times New Roman"/>
          <w:color w:val="FF0000"/>
          <w:sz w:val="24"/>
          <w:szCs w:val="24"/>
        </w:rPr>
        <w:t>.</w:t>
      </w:r>
    </w:p>
    <w:p w14:paraId="1E388980" w14:textId="02F2A0C6" w:rsidR="004142A1" w:rsidRPr="00D117FD" w:rsidRDefault="004142A1"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 xml:space="preserve">REVISED – Changed the name of the study’s </w:t>
      </w:r>
      <w:r w:rsidR="00E956E9" w:rsidRPr="00D117FD">
        <w:rPr>
          <w:rFonts w:ascii="Times New Roman" w:hAnsi="Times New Roman"/>
          <w:szCs w:val="24"/>
        </w:rPr>
        <w:t xml:space="preserve">restricted-use </w:t>
      </w:r>
      <w:r w:rsidRPr="00D117FD">
        <w:rPr>
          <w:rFonts w:ascii="Times New Roman" w:hAnsi="Times New Roman"/>
          <w:szCs w:val="24"/>
        </w:rPr>
        <w:t>website (global – multiple pages, see red font below)</w:t>
      </w:r>
    </w:p>
    <w:p w14:paraId="572230A9" w14:textId="160F2C42" w:rsidR="004142A1" w:rsidRPr="00D117FD" w:rsidRDefault="004142A1" w:rsidP="00A36265">
      <w:pPr>
        <w:pStyle w:val="ListParagraph"/>
        <w:widowControl w:val="0"/>
        <w:rPr>
          <w:rFonts w:ascii="Times New Roman" w:hAnsi="Times New Roman"/>
          <w:sz w:val="24"/>
          <w:szCs w:val="24"/>
        </w:rPr>
      </w:pPr>
      <w:r w:rsidRPr="00D117FD">
        <w:rPr>
          <w:rFonts w:ascii="Times New Roman" w:hAnsi="Times New Roman"/>
          <w:strike/>
          <w:color w:val="FF0000"/>
          <w:sz w:val="24"/>
          <w:szCs w:val="24"/>
        </w:rPr>
        <w:t>PIRLS</w:t>
      </w:r>
      <w:r w:rsidRPr="00D117FD">
        <w:rPr>
          <w:rFonts w:ascii="Times New Roman" w:hAnsi="Times New Roman"/>
          <w:color w:val="FF0000"/>
          <w:sz w:val="24"/>
          <w:szCs w:val="24"/>
        </w:rPr>
        <w:t xml:space="preserve"> MyPIRLS</w:t>
      </w:r>
      <w:r w:rsidRPr="00D117FD">
        <w:rPr>
          <w:rFonts w:ascii="Times New Roman" w:hAnsi="Times New Roman"/>
          <w:sz w:val="24"/>
          <w:szCs w:val="24"/>
        </w:rPr>
        <w:t xml:space="preserve"> is a restricted-use website that contains information on the Progress in International Reading Literacy Study (PIRLS).</w:t>
      </w:r>
    </w:p>
    <w:p w14:paraId="73BDE5B4" w14:textId="2218D56B" w:rsidR="004142A1" w:rsidRPr="00D117FD" w:rsidRDefault="004142A1"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REVISED – Updated approval date</w:t>
      </w:r>
      <w:r w:rsidR="007E681B" w:rsidRPr="00D117FD">
        <w:rPr>
          <w:rFonts w:ascii="Times New Roman" w:hAnsi="Times New Roman"/>
          <w:szCs w:val="24"/>
        </w:rPr>
        <w:t xml:space="preserve"> on all materials that contain it</w:t>
      </w:r>
      <w:r w:rsidRPr="00D117FD">
        <w:rPr>
          <w:rFonts w:ascii="Times New Roman" w:hAnsi="Times New Roman"/>
          <w:szCs w:val="24"/>
        </w:rPr>
        <w:t xml:space="preserve"> (global – multiple pages, see red font below)</w:t>
      </w:r>
    </w:p>
    <w:p w14:paraId="166342EE" w14:textId="5911AC63" w:rsidR="004142A1" w:rsidRPr="00D117FD" w:rsidRDefault="004142A1" w:rsidP="00A36265">
      <w:pPr>
        <w:pStyle w:val="ListParagraph"/>
        <w:widowControl w:val="0"/>
        <w:rPr>
          <w:rFonts w:ascii="Times New Roman" w:hAnsi="Times New Roman"/>
          <w:sz w:val="24"/>
          <w:szCs w:val="24"/>
        </w:rPr>
      </w:pPr>
      <w:r w:rsidRPr="00D117FD">
        <w:rPr>
          <w:rFonts w:ascii="Times New Roman" w:hAnsi="Times New Roman"/>
          <w:sz w:val="24"/>
          <w:szCs w:val="24"/>
        </w:rPr>
        <w:t xml:space="preserve">OMB No. 1850-0645, Approval Expires </w:t>
      </w:r>
      <w:r w:rsidRPr="00D117FD">
        <w:rPr>
          <w:rFonts w:ascii="Times New Roman" w:hAnsi="Times New Roman"/>
          <w:strike/>
          <w:color w:val="FF0000"/>
          <w:sz w:val="24"/>
          <w:szCs w:val="24"/>
        </w:rPr>
        <w:t>xx/xx/xxxx</w:t>
      </w:r>
      <w:r w:rsidRPr="00D117FD">
        <w:rPr>
          <w:rFonts w:ascii="Times New Roman" w:hAnsi="Times New Roman"/>
          <w:color w:val="FF0000"/>
          <w:sz w:val="24"/>
          <w:szCs w:val="24"/>
        </w:rPr>
        <w:t xml:space="preserve"> 04/30/2022</w:t>
      </w:r>
      <w:r w:rsidRPr="00D117FD">
        <w:rPr>
          <w:rFonts w:ascii="Times New Roman" w:hAnsi="Times New Roman"/>
          <w:sz w:val="24"/>
          <w:szCs w:val="24"/>
        </w:rPr>
        <w:t>.</w:t>
      </w:r>
    </w:p>
    <w:p w14:paraId="0DFFB003" w14:textId="25100A6E" w:rsidR="00457B76" w:rsidRPr="00D117FD" w:rsidRDefault="003C6C98"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 xml:space="preserve">REVISED – Adjusted the </w:t>
      </w:r>
      <w:r w:rsidR="00457B76" w:rsidRPr="00D117FD">
        <w:rPr>
          <w:rFonts w:ascii="Times New Roman" w:hAnsi="Times New Roman"/>
          <w:szCs w:val="24"/>
        </w:rPr>
        <w:t>incentive for School Coordinators (global – multiple pages, see red font below)</w:t>
      </w:r>
    </w:p>
    <w:p w14:paraId="32BF4F6F" w14:textId="77777777" w:rsidR="00457B76" w:rsidRPr="00D117FD" w:rsidRDefault="00457B76" w:rsidP="00A36265">
      <w:pPr>
        <w:pStyle w:val="ListParagraph"/>
        <w:widowControl w:val="0"/>
        <w:tabs>
          <w:tab w:val="left" w:pos="1635"/>
        </w:tabs>
        <w:rPr>
          <w:rFonts w:ascii="Times New Roman" w:hAnsi="Times New Roman"/>
          <w:sz w:val="24"/>
          <w:szCs w:val="24"/>
        </w:rPr>
      </w:pPr>
      <w:r w:rsidRPr="00D117FD">
        <w:rPr>
          <w:rFonts w:ascii="Times New Roman" w:hAnsi="Times New Roman"/>
          <w:sz w:val="24"/>
          <w:szCs w:val="24"/>
        </w:rPr>
        <w:t>Participating schools will receive $200, and each school’s PIRLS school coordinator (the school staff person designated to work with PIRLS staff) will receive $</w:t>
      </w:r>
      <w:r w:rsidRPr="00D117FD">
        <w:rPr>
          <w:rFonts w:ascii="Times New Roman" w:hAnsi="Times New Roman"/>
          <w:strike/>
          <w:color w:val="FF0000"/>
          <w:sz w:val="24"/>
          <w:szCs w:val="24"/>
        </w:rPr>
        <w:t>150</w:t>
      </w:r>
      <w:r w:rsidRPr="00D117FD">
        <w:rPr>
          <w:rFonts w:ascii="Times New Roman" w:hAnsi="Times New Roman"/>
          <w:color w:val="FF0000"/>
          <w:sz w:val="24"/>
          <w:szCs w:val="24"/>
        </w:rPr>
        <w:t>100</w:t>
      </w:r>
      <w:r w:rsidRPr="00D117FD">
        <w:rPr>
          <w:rFonts w:ascii="Times New Roman" w:hAnsi="Times New Roman"/>
          <w:sz w:val="24"/>
          <w:szCs w:val="24"/>
        </w:rPr>
        <w:t xml:space="preserve"> as a thank you for his or her time and effort.</w:t>
      </w:r>
    </w:p>
    <w:p w14:paraId="212132C4" w14:textId="1AE657DC" w:rsidR="007E681B" w:rsidRPr="00D117FD" w:rsidRDefault="007E681B"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REVISED – Updated contact information for the new contractor and study support (global – multiple pages, see red font below)</w:t>
      </w:r>
    </w:p>
    <w:p w14:paraId="556A4D09" w14:textId="58D6C5BF" w:rsidR="007E681B" w:rsidRPr="00D117FD" w:rsidRDefault="007E681B" w:rsidP="00A36265">
      <w:pPr>
        <w:pStyle w:val="ListParagraph"/>
        <w:widowControl w:val="0"/>
        <w:spacing w:line="240" w:lineRule="atLeast"/>
        <w:rPr>
          <w:rFonts w:ascii="Times New Roman" w:hAnsi="Times New Roman"/>
          <w:sz w:val="24"/>
          <w:szCs w:val="24"/>
        </w:rPr>
      </w:pPr>
      <w:r w:rsidRPr="00D117FD">
        <w:rPr>
          <w:rFonts w:ascii="Times New Roman" w:hAnsi="Times New Roman"/>
          <w:sz w:val="24"/>
          <w:szCs w:val="24"/>
        </w:rPr>
        <w:t xml:space="preserve">If you have any questions, please do not hesitate to call </w:t>
      </w:r>
      <w:r w:rsidRPr="00D117FD">
        <w:rPr>
          <w:rFonts w:ascii="Times New Roman" w:hAnsi="Times New Roman"/>
          <w:strike/>
          <w:color w:val="FF0000"/>
          <w:sz w:val="24"/>
          <w:szCs w:val="24"/>
        </w:rPr>
        <w:t xml:space="preserve">[XXX] </w:t>
      </w:r>
      <w:r w:rsidRPr="00D117FD">
        <w:rPr>
          <w:rFonts w:ascii="Times New Roman" w:hAnsi="Times New Roman"/>
          <w:color w:val="FF0000"/>
          <w:sz w:val="24"/>
          <w:szCs w:val="24"/>
        </w:rPr>
        <w:t xml:space="preserve">the PIRLS Help Desk </w:t>
      </w:r>
      <w:r w:rsidRPr="00D117FD">
        <w:rPr>
          <w:rFonts w:ascii="Times New Roman" w:hAnsi="Times New Roman"/>
          <w:sz w:val="24"/>
          <w:szCs w:val="24"/>
        </w:rPr>
        <w:t xml:space="preserve">at </w:t>
      </w:r>
      <w:r w:rsidRPr="00D117FD">
        <w:rPr>
          <w:rFonts w:ascii="Times New Roman" w:hAnsi="Times New Roman"/>
          <w:strike/>
          <w:color w:val="FF0000"/>
          <w:sz w:val="24"/>
          <w:szCs w:val="24"/>
        </w:rPr>
        <w:t>(XXX) XXX-XXXX</w:t>
      </w:r>
      <w:r w:rsidRPr="00D117FD">
        <w:rPr>
          <w:rFonts w:ascii="Times New Roman" w:hAnsi="Times New Roman"/>
          <w:color w:val="FF0000"/>
          <w:sz w:val="24"/>
          <w:szCs w:val="24"/>
        </w:rPr>
        <w:t xml:space="preserve"> 1-855-951-1215 </w:t>
      </w:r>
      <w:r w:rsidRPr="00D117FD">
        <w:rPr>
          <w:rFonts w:ascii="Times New Roman" w:hAnsi="Times New Roman"/>
          <w:sz w:val="24"/>
          <w:szCs w:val="24"/>
        </w:rPr>
        <w:t xml:space="preserve">or send an email to </w:t>
      </w:r>
      <w:r w:rsidRPr="00D117FD">
        <w:rPr>
          <w:rFonts w:ascii="Times New Roman" w:hAnsi="Times New Roman"/>
          <w:strike/>
          <w:color w:val="FF0000"/>
          <w:sz w:val="24"/>
          <w:szCs w:val="24"/>
        </w:rPr>
        <w:t>[XXX@xxxx).</w:t>
      </w:r>
      <w:r w:rsidRPr="00D117FD">
        <w:rPr>
          <w:rFonts w:ascii="Times New Roman" w:hAnsi="Times New Roman"/>
          <w:color w:val="FF0000"/>
          <w:sz w:val="24"/>
          <w:szCs w:val="24"/>
        </w:rPr>
        <w:t xml:space="preserve"> PIRLS@westat.com. </w:t>
      </w:r>
      <w:r w:rsidRPr="00D117FD">
        <w:rPr>
          <w:rFonts w:ascii="Times New Roman" w:hAnsi="Times New Roman"/>
          <w:sz w:val="24"/>
          <w:szCs w:val="24"/>
        </w:rPr>
        <w:t xml:space="preserve">You may also get more information about this study by visiting the PIRLS website at </w:t>
      </w:r>
      <w:hyperlink r:id="rId9" w:history="1">
        <w:r w:rsidRPr="00D117FD">
          <w:rPr>
            <w:rStyle w:val="Hyperlink"/>
            <w:rFonts w:ascii="Times New Roman" w:eastAsia="Times New Roman" w:hAnsi="Times New Roman"/>
            <w:sz w:val="24"/>
            <w:szCs w:val="24"/>
          </w:rPr>
          <w:t>http://nces.ed.gov/surveys/PIRLS</w:t>
        </w:r>
      </w:hyperlink>
      <w:r w:rsidRPr="00D117FD">
        <w:rPr>
          <w:rFonts w:ascii="Times New Roman" w:hAnsi="Times New Roman"/>
          <w:sz w:val="24"/>
          <w:szCs w:val="24"/>
        </w:rPr>
        <w:t xml:space="preserve">. If you have questions about your rights as a study participant, you may </w:t>
      </w:r>
      <w:r w:rsidRPr="00D117FD">
        <w:rPr>
          <w:rFonts w:ascii="Times New Roman" w:hAnsi="Times New Roman"/>
          <w:strike/>
          <w:color w:val="FF0000"/>
          <w:sz w:val="24"/>
          <w:szCs w:val="24"/>
        </w:rPr>
        <w:t>call [to be determined].</w:t>
      </w:r>
      <w:r w:rsidRPr="00D117FD">
        <w:rPr>
          <w:rFonts w:ascii="Times New Roman" w:hAnsi="Times New Roman"/>
          <w:color w:val="FF0000"/>
          <w:sz w:val="24"/>
          <w:szCs w:val="24"/>
        </w:rPr>
        <w:t xml:space="preserve"> contact Laura Egan at 301-294-3840 or email LauraEgan@westat.com.</w:t>
      </w:r>
    </w:p>
    <w:p w14:paraId="44999F6F" w14:textId="78B8A718" w:rsidR="002B0D9D" w:rsidRPr="00D117FD" w:rsidRDefault="002B0D9D"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 xml:space="preserve">REVISED – Removed details about the </w:t>
      </w:r>
      <w:r w:rsidR="00A76821" w:rsidRPr="00D117FD">
        <w:rPr>
          <w:rFonts w:ascii="Times New Roman" w:hAnsi="Times New Roman"/>
          <w:szCs w:val="24"/>
        </w:rPr>
        <w:t xml:space="preserve">Student-Teacher Linkage Form (STLF) and Teacher Tracking Form (TTF) as </w:t>
      </w:r>
      <w:r w:rsidR="009723D2" w:rsidRPr="00D117FD">
        <w:rPr>
          <w:rFonts w:ascii="Times New Roman" w:hAnsi="Times New Roman"/>
          <w:szCs w:val="24"/>
        </w:rPr>
        <w:t>these are no longer used because Westat has developed more efficient data collection procedures to obtain the student-teacher linkage and teacher information through the e-filing and data monitoring systems. The process of obtaining the information is still the same as described (i.e., collecting information from schools and requesting the school coordinators to link students to the teachers of the sampled classes and providing study-required information for those teachers)</w:t>
      </w:r>
      <w:r w:rsidR="00A76821" w:rsidRPr="00D117FD">
        <w:rPr>
          <w:rFonts w:ascii="Times New Roman" w:hAnsi="Times New Roman"/>
          <w:szCs w:val="24"/>
        </w:rPr>
        <w:t>. (pp. 58)</w:t>
      </w:r>
    </w:p>
    <w:p w14:paraId="3C21D353" w14:textId="0F65DEFB" w:rsidR="005A50AE" w:rsidRPr="00D117FD" w:rsidRDefault="005A50AE"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REVISED – Refined details about the field test assessment and its administration (p. 8)</w:t>
      </w:r>
    </w:p>
    <w:p w14:paraId="192AF0DC" w14:textId="4A73FE1F" w:rsidR="005A50AE" w:rsidRPr="00D117FD" w:rsidRDefault="005A50AE" w:rsidP="00A36265">
      <w:pPr>
        <w:pStyle w:val="ListParagraph"/>
        <w:widowControl w:val="0"/>
        <w:spacing w:after="120"/>
        <w:rPr>
          <w:rFonts w:ascii="Times New Roman" w:hAnsi="Times New Roman"/>
          <w:sz w:val="24"/>
          <w:szCs w:val="24"/>
        </w:rPr>
      </w:pPr>
      <w:r w:rsidRPr="00D117FD">
        <w:rPr>
          <w:rFonts w:ascii="Times New Roman" w:hAnsi="Times New Roman"/>
          <w:sz w:val="24"/>
          <w:szCs w:val="24"/>
        </w:rPr>
        <w:t>The main assessment will take approximately 2</w:t>
      </w:r>
      <w:r w:rsidRPr="00D117FD">
        <w:rPr>
          <w:rFonts w:ascii="Times New Roman" w:hAnsi="Times New Roman"/>
          <w:color w:val="FF0000"/>
          <w:sz w:val="24"/>
          <w:szCs w:val="24"/>
        </w:rPr>
        <w:t xml:space="preserve">.5 </w:t>
      </w:r>
      <w:r w:rsidRPr="00D117FD">
        <w:rPr>
          <w:rFonts w:ascii="Times New Roman" w:hAnsi="Times New Roman"/>
          <w:sz w:val="24"/>
          <w:szCs w:val="24"/>
        </w:rPr>
        <w:t xml:space="preserve">hours and will include </w:t>
      </w:r>
      <w:r w:rsidRPr="00D117FD">
        <w:rPr>
          <w:rFonts w:ascii="Times New Roman" w:hAnsi="Times New Roman"/>
          <w:strike/>
          <w:color w:val="FF0000"/>
          <w:sz w:val="24"/>
          <w:szCs w:val="24"/>
        </w:rPr>
        <w:t>a paper and pencil</w:t>
      </w:r>
      <w:r w:rsidRPr="00D117FD">
        <w:rPr>
          <w:rFonts w:ascii="Times New Roman" w:hAnsi="Times New Roman"/>
          <w:color w:val="FF0000"/>
          <w:sz w:val="24"/>
          <w:szCs w:val="24"/>
        </w:rPr>
        <w:t xml:space="preserve"> an online </w:t>
      </w:r>
      <w:r w:rsidRPr="00D117FD">
        <w:rPr>
          <w:rFonts w:ascii="Times New Roman" w:hAnsi="Times New Roman"/>
          <w:sz w:val="24"/>
          <w:szCs w:val="24"/>
        </w:rPr>
        <w:t>questionnaire that asks students about themselves and their educational experience.</w:t>
      </w:r>
    </w:p>
    <w:p w14:paraId="1678D730" w14:textId="77777777" w:rsidR="00861609" w:rsidRDefault="00861609" w:rsidP="00891320">
      <w:pPr>
        <w:pStyle w:val="Cov-Address"/>
        <w:widowControl w:val="0"/>
        <w:numPr>
          <w:ilvl w:val="0"/>
          <w:numId w:val="36"/>
        </w:numPr>
        <w:spacing w:before="360" w:after="120"/>
        <w:jc w:val="left"/>
        <w:rPr>
          <w:rFonts w:ascii="Times New Roman" w:hAnsi="Times New Roman"/>
          <w:szCs w:val="24"/>
        </w:rPr>
      </w:pPr>
      <w:r>
        <w:rPr>
          <w:rFonts w:ascii="Times New Roman" w:hAnsi="Times New Roman"/>
          <w:szCs w:val="24"/>
        </w:rPr>
        <w:t>ADDED – Added the following new materials:</w:t>
      </w:r>
    </w:p>
    <w:p w14:paraId="43E682C1" w14:textId="2E13752F" w:rsidR="00861609" w:rsidRDefault="00861609" w:rsidP="00891320">
      <w:pPr>
        <w:pStyle w:val="Cov-Address"/>
        <w:widowControl w:val="0"/>
        <w:numPr>
          <w:ilvl w:val="1"/>
          <w:numId w:val="36"/>
        </w:numPr>
        <w:spacing w:before="120" w:after="120"/>
        <w:jc w:val="left"/>
        <w:rPr>
          <w:rFonts w:ascii="Times New Roman" w:hAnsi="Times New Roman"/>
          <w:szCs w:val="24"/>
        </w:rPr>
      </w:pPr>
      <w:r>
        <w:rPr>
          <w:rFonts w:ascii="Times New Roman" w:hAnsi="Times New Roman"/>
          <w:szCs w:val="24"/>
        </w:rPr>
        <w:t xml:space="preserve">Spanish language translations of the English versions of: (1) </w:t>
      </w:r>
      <w:r w:rsidRPr="00861609">
        <w:rPr>
          <w:rFonts w:ascii="Times New Roman" w:hAnsi="Times New Roman"/>
          <w:szCs w:val="24"/>
        </w:rPr>
        <w:t xml:space="preserve">PIRLS Field Test Sample Parent Notification Letter </w:t>
      </w:r>
      <w:r>
        <w:rPr>
          <w:rFonts w:ascii="Times New Roman" w:hAnsi="Times New Roman"/>
          <w:szCs w:val="24"/>
        </w:rPr>
        <w:t xml:space="preserve">(p. 9) and </w:t>
      </w:r>
      <w:r w:rsidRPr="00861609">
        <w:rPr>
          <w:rFonts w:ascii="Times New Roman" w:hAnsi="Times New Roman"/>
          <w:szCs w:val="24"/>
        </w:rPr>
        <w:t xml:space="preserve">PIRLS Facts for Parents about the Field Test </w:t>
      </w:r>
      <w:r>
        <w:rPr>
          <w:rFonts w:ascii="Times New Roman" w:hAnsi="Times New Roman"/>
          <w:szCs w:val="24"/>
        </w:rPr>
        <w:t>(p. 12)</w:t>
      </w:r>
    </w:p>
    <w:p w14:paraId="3B835A9A" w14:textId="6F845881" w:rsidR="00861609" w:rsidRDefault="00861609" w:rsidP="00891320">
      <w:pPr>
        <w:pStyle w:val="Cov-Address"/>
        <w:widowControl w:val="0"/>
        <w:numPr>
          <w:ilvl w:val="1"/>
          <w:numId w:val="36"/>
        </w:numPr>
        <w:spacing w:before="120" w:after="120"/>
        <w:jc w:val="left"/>
        <w:rPr>
          <w:rFonts w:ascii="Times New Roman" w:hAnsi="Times New Roman"/>
          <w:szCs w:val="24"/>
        </w:rPr>
      </w:pPr>
      <w:r w:rsidRPr="00861609">
        <w:rPr>
          <w:rFonts w:ascii="Times New Roman" w:hAnsi="Times New Roman"/>
          <w:szCs w:val="24"/>
        </w:rPr>
        <w:t>Multi-Language Translation Notice</w:t>
      </w:r>
      <w:r>
        <w:rPr>
          <w:rFonts w:ascii="Times New Roman" w:hAnsi="Times New Roman"/>
          <w:szCs w:val="24"/>
        </w:rPr>
        <w:t xml:space="preserve"> (p. 14) – </w:t>
      </w:r>
      <w:r w:rsidRPr="00861609">
        <w:rPr>
          <w:rFonts w:ascii="Times New Roman" w:hAnsi="Times New Roman"/>
          <w:szCs w:val="24"/>
        </w:rPr>
        <w:t>School coordinator may provide this translation notice to parents/guardians to indicate whether the parental/guardian consent materials need to be translated, if necessary</w:t>
      </w:r>
      <w:r>
        <w:rPr>
          <w:rFonts w:ascii="Times New Roman" w:hAnsi="Times New Roman"/>
          <w:szCs w:val="24"/>
        </w:rPr>
        <w:t>.</w:t>
      </w:r>
    </w:p>
    <w:p w14:paraId="68870A92" w14:textId="0112A8E8" w:rsidR="00761555" w:rsidRPr="00D117FD" w:rsidRDefault="00761555"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 xml:space="preserve">REVISED – Dropped the task of </w:t>
      </w:r>
      <w:r w:rsidR="005A5C30" w:rsidRPr="00D117FD">
        <w:rPr>
          <w:rFonts w:ascii="Times New Roman" w:hAnsi="Times New Roman"/>
          <w:szCs w:val="24"/>
        </w:rPr>
        <w:t>running the systems check of the digital systems from the school coordinator’</w:t>
      </w:r>
      <w:r w:rsidR="003C6C98" w:rsidRPr="00D117FD">
        <w:rPr>
          <w:rFonts w:ascii="Times New Roman" w:hAnsi="Times New Roman"/>
          <w:szCs w:val="24"/>
        </w:rPr>
        <w:t xml:space="preserve">s role </w:t>
      </w:r>
      <w:r w:rsidR="005A5C30" w:rsidRPr="00D117FD">
        <w:rPr>
          <w:rFonts w:ascii="Times New Roman" w:hAnsi="Times New Roman"/>
          <w:szCs w:val="24"/>
        </w:rPr>
        <w:t>and made a small change to the timeline</w:t>
      </w:r>
      <w:r w:rsidR="00F6657A">
        <w:rPr>
          <w:rFonts w:ascii="Times New Roman" w:hAnsi="Times New Roman"/>
          <w:szCs w:val="24"/>
        </w:rPr>
        <w:t xml:space="preserve"> for school coordinators (pp. 22</w:t>
      </w:r>
      <w:r w:rsidR="005A5C30" w:rsidRPr="00D117FD">
        <w:rPr>
          <w:rFonts w:ascii="Times New Roman" w:hAnsi="Times New Roman"/>
          <w:szCs w:val="24"/>
        </w:rPr>
        <w:t>-</w:t>
      </w:r>
      <w:r w:rsidR="00F6657A">
        <w:rPr>
          <w:rFonts w:ascii="Times New Roman" w:hAnsi="Times New Roman"/>
          <w:szCs w:val="24"/>
        </w:rPr>
        <w:t>23</w:t>
      </w:r>
      <w:r w:rsidR="005A5C30" w:rsidRPr="00D117FD">
        <w:rPr>
          <w:rFonts w:ascii="Times New Roman" w:hAnsi="Times New Roman"/>
          <w:szCs w:val="24"/>
        </w:rPr>
        <w:t>)</w:t>
      </w:r>
    </w:p>
    <w:p w14:paraId="07439264" w14:textId="77777777" w:rsidR="005A5C30" w:rsidRPr="00D117FD" w:rsidRDefault="005A5C30" w:rsidP="00A36265">
      <w:pPr>
        <w:pStyle w:val="ListParagraph"/>
        <w:widowControl w:val="0"/>
        <w:jc w:val="center"/>
        <w:rPr>
          <w:b/>
          <w:bCs/>
          <w:sz w:val="24"/>
          <w:szCs w:val="24"/>
        </w:rPr>
      </w:pPr>
      <w:r w:rsidRPr="00D117FD">
        <w:rPr>
          <w:b/>
          <w:bCs/>
          <w:sz w:val="24"/>
          <w:szCs w:val="24"/>
        </w:rPr>
        <w:t>Table 1. Activities Timeline</w:t>
      </w:r>
    </w:p>
    <w:tbl>
      <w:tblPr>
        <w:tblW w:w="4572"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4795"/>
      </w:tblGrid>
      <w:tr w:rsidR="005A5C30" w:rsidRPr="00D117FD" w14:paraId="670F5CE8" w14:textId="77777777" w:rsidTr="005A5C30">
        <w:tc>
          <w:tcPr>
            <w:tcW w:w="2556" w:type="pct"/>
          </w:tcPr>
          <w:p w14:paraId="4653B36F" w14:textId="77777777" w:rsidR="005A5C30" w:rsidRPr="00891320" w:rsidRDefault="005A5C30" w:rsidP="00A36265">
            <w:pPr>
              <w:widowControl w:val="0"/>
              <w:rPr>
                <w:sz w:val="20"/>
                <w:szCs w:val="20"/>
              </w:rPr>
            </w:pPr>
            <w:r w:rsidRPr="00891320">
              <w:rPr>
                <w:sz w:val="20"/>
                <w:szCs w:val="20"/>
              </w:rPr>
              <w:t>Provide information on 4</w:t>
            </w:r>
            <w:r w:rsidRPr="00891320">
              <w:rPr>
                <w:sz w:val="20"/>
                <w:szCs w:val="20"/>
                <w:vertAlign w:val="superscript"/>
              </w:rPr>
              <w:t>th</w:t>
            </w:r>
            <w:r w:rsidRPr="00891320">
              <w:rPr>
                <w:sz w:val="20"/>
                <w:szCs w:val="20"/>
              </w:rPr>
              <w:t xml:space="preserve"> grade classes using the Class Listing Form.</w:t>
            </w:r>
          </w:p>
        </w:tc>
        <w:tc>
          <w:tcPr>
            <w:tcW w:w="2444" w:type="pct"/>
          </w:tcPr>
          <w:p w14:paraId="14179081" w14:textId="08C9BA14" w:rsidR="005A5C30" w:rsidRPr="00891320" w:rsidRDefault="005A5C30" w:rsidP="00A36265">
            <w:pPr>
              <w:widowControl w:val="0"/>
              <w:rPr>
                <w:sz w:val="20"/>
                <w:szCs w:val="20"/>
              </w:rPr>
            </w:pPr>
            <w:r w:rsidRPr="00891320">
              <w:rPr>
                <w:sz w:val="20"/>
                <w:szCs w:val="20"/>
              </w:rPr>
              <w:t xml:space="preserve">Within </w:t>
            </w:r>
            <w:r w:rsidRPr="00891320">
              <w:rPr>
                <w:strike/>
                <w:color w:val="FF0000"/>
                <w:sz w:val="20"/>
                <w:szCs w:val="20"/>
              </w:rPr>
              <w:t>3 weeks</w:t>
            </w:r>
            <w:r w:rsidRPr="00891320">
              <w:rPr>
                <w:color w:val="FF0000"/>
                <w:sz w:val="20"/>
                <w:szCs w:val="20"/>
              </w:rPr>
              <w:t xml:space="preserve"> one week </w:t>
            </w:r>
            <w:r w:rsidRPr="00891320">
              <w:rPr>
                <w:sz w:val="20"/>
                <w:szCs w:val="20"/>
              </w:rPr>
              <w:t xml:space="preserve">of </w:t>
            </w:r>
            <w:r w:rsidRPr="00891320">
              <w:rPr>
                <w:strike/>
                <w:color w:val="FF0000"/>
                <w:sz w:val="20"/>
                <w:szCs w:val="20"/>
              </w:rPr>
              <w:t>receipt of request</w:t>
            </w:r>
            <w:r w:rsidRPr="00891320">
              <w:rPr>
                <w:color w:val="FF0000"/>
                <w:sz w:val="20"/>
                <w:szCs w:val="20"/>
              </w:rPr>
              <w:t xml:space="preserve"> returning from winter break</w:t>
            </w:r>
          </w:p>
        </w:tc>
      </w:tr>
      <w:tr w:rsidR="005A5C30" w:rsidRPr="00D117FD" w14:paraId="036209AC" w14:textId="77777777" w:rsidTr="005A5C30">
        <w:tc>
          <w:tcPr>
            <w:tcW w:w="2556" w:type="pct"/>
          </w:tcPr>
          <w:p w14:paraId="536C2B63" w14:textId="77777777" w:rsidR="005A5C30" w:rsidRPr="00891320" w:rsidRDefault="005A5C30" w:rsidP="00A36265">
            <w:pPr>
              <w:widowControl w:val="0"/>
              <w:rPr>
                <w:sz w:val="20"/>
                <w:szCs w:val="20"/>
              </w:rPr>
            </w:pPr>
            <w:r w:rsidRPr="00891320">
              <w:rPr>
                <w:sz w:val="20"/>
                <w:szCs w:val="20"/>
              </w:rPr>
              <w:t>Complete Student Listing Form for selected class(es)</w:t>
            </w:r>
          </w:p>
        </w:tc>
        <w:tc>
          <w:tcPr>
            <w:tcW w:w="2444" w:type="pct"/>
          </w:tcPr>
          <w:p w14:paraId="77C95F83" w14:textId="77777777" w:rsidR="005A5C30" w:rsidRPr="00891320" w:rsidRDefault="005A5C30" w:rsidP="00A36265">
            <w:pPr>
              <w:widowControl w:val="0"/>
              <w:rPr>
                <w:sz w:val="20"/>
                <w:szCs w:val="20"/>
              </w:rPr>
            </w:pPr>
            <w:r w:rsidRPr="00891320">
              <w:rPr>
                <w:sz w:val="20"/>
                <w:szCs w:val="20"/>
              </w:rPr>
              <w:t>Within one week of selection of classes</w:t>
            </w:r>
          </w:p>
        </w:tc>
      </w:tr>
      <w:tr w:rsidR="005A5C30" w:rsidRPr="00D117FD" w14:paraId="2F848C0E" w14:textId="77777777" w:rsidTr="005A5C30">
        <w:tc>
          <w:tcPr>
            <w:tcW w:w="2556" w:type="pct"/>
          </w:tcPr>
          <w:p w14:paraId="6319C04F" w14:textId="77777777" w:rsidR="005A5C30" w:rsidRPr="00891320" w:rsidRDefault="005A5C30" w:rsidP="00A36265">
            <w:pPr>
              <w:widowControl w:val="0"/>
              <w:rPr>
                <w:sz w:val="20"/>
                <w:szCs w:val="20"/>
              </w:rPr>
            </w:pPr>
            <w:r w:rsidRPr="00891320">
              <w:rPr>
                <w:sz w:val="20"/>
                <w:szCs w:val="20"/>
              </w:rPr>
              <w:t xml:space="preserve">Coordinate session logistics (dates, times, locations, consent type) </w:t>
            </w:r>
          </w:p>
        </w:tc>
        <w:tc>
          <w:tcPr>
            <w:tcW w:w="2444" w:type="pct"/>
          </w:tcPr>
          <w:p w14:paraId="6DF372B5" w14:textId="77777777" w:rsidR="005A5C30" w:rsidRPr="00891320" w:rsidRDefault="005A5C30" w:rsidP="00A36265">
            <w:pPr>
              <w:widowControl w:val="0"/>
              <w:rPr>
                <w:sz w:val="20"/>
                <w:szCs w:val="20"/>
              </w:rPr>
            </w:pPr>
            <w:r w:rsidRPr="00891320">
              <w:rPr>
                <w:sz w:val="20"/>
                <w:szCs w:val="20"/>
              </w:rPr>
              <w:t>Within 3 weeks of receipt of request</w:t>
            </w:r>
          </w:p>
        </w:tc>
      </w:tr>
      <w:tr w:rsidR="005A5C30" w:rsidRPr="00D117FD" w14:paraId="4B1984F4" w14:textId="77777777" w:rsidTr="005A5C30">
        <w:tc>
          <w:tcPr>
            <w:tcW w:w="2556" w:type="pct"/>
          </w:tcPr>
          <w:p w14:paraId="0AFDCA22" w14:textId="77777777" w:rsidR="005A5C30" w:rsidRPr="00891320" w:rsidRDefault="005A5C30" w:rsidP="00A36265">
            <w:pPr>
              <w:widowControl w:val="0"/>
              <w:rPr>
                <w:sz w:val="20"/>
                <w:szCs w:val="20"/>
              </w:rPr>
            </w:pPr>
            <w:r w:rsidRPr="00891320">
              <w:rPr>
                <w:sz w:val="20"/>
                <w:szCs w:val="20"/>
              </w:rPr>
              <w:t>Notify teachers, selected students, and parents of the study and benefit of participating</w:t>
            </w:r>
          </w:p>
        </w:tc>
        <w:tc>
          <w:tcPr>
            <w:tcW w:w="2444" w:type="pct"/>
          </w:tcPr>
          <w:p w14:paraId="4540340C" w14:textId="77777777" w:rsidR="005A5C30" w:rsidRPr="00891320" w:rsidRDefault="005A5C30" w:rsidP="00A36265">
            <w:pPr>
              <w:widowControl w:val="0"/>
              <w:rPr>
                <w:sz w:val="20"/>
                <w:szCs w:val="20"/>
              </w:rPr>
            </w:pPr>
            <w:r w:rsidRPr="00891320">
              <w:rPr>
                <w:sz w:val="20"/>
                <w:szCs w:val="20"/>
              </w:rPr>
              <w:t>At least 3 weeks prior to scheduled session</w:t>
            </w:r>
          </w:p>
        </w:tc>
      </w:tr>
      <w:tr w:rsidR="005A5C30" w:rsidRPr="00D117FD" w14:paraId="26CFD868" w14:textId="77777777" w:rsidTr="005A5C30">
        <w:tc>
          <w:tcPr>
            <w:tcW w:w="2556" w:type="pct"/>
          </w:tcPr>
          <w:p w14:paraId="2D0E6141" w14:textId="77777777" w:rsidR="005A5C30" w:rsidRPr="00891320" w:rsidRDefault="005A5C30" w:rsidP="00A36265">
            <w:pPr>
              <w:widowControl w:val="0"/>
              <w:rPr>
                <w:sz w:val="20"/>
                <w:szCs w:val="20"/>
              </w:rPr>
            </w:pPr>
            <w:r w:rsidRPr="00891320">
              <w:rPr>
                <w:sz w:val="20"/>
                <w:szCs w:val="20"/>
              </w:rPr>
              <w:t xml:space="preserve">Distribute parental consent forms to all selected students </w:t>
            </w:r>
          </w:p>
        </w:tc>
        <w:tc>
          <w:tcPr>
            <w:tcW w:w="2444" w:type="pct"/>
          </w:tcPr>
          <w:p w14:paraId="1BB5C193" w14:textId="77777777" w:rsidR="005A5C30" w:rsidRPr="00891320" w:rsidRDefault="005A5C30" w:rsidP="00A36265">
            <w:pPr>
              <w:widowControl w:val="0"/>
              <w:rPr>
                <w:sz w:val="20"/>
                <w:szCs w:val="20"/>
              </w:rPr>
            </w:pPr>
            <w:r w:rsidRPr="00891320">
              <w:rPr>
                <w:sz w:val="20"/>
                <w:szCs w:val="20"/>
              </w:rPr>
              <w:t>At least 3 weeks prior to scheduled session</w:t>
            </w:r>
          </w:p>
        </w:tc>
      </w:tr>
      <w:tr w:rsidR="005A5C30" w:rsidRPr="00D117FD" w14:paraId="0A6D6C6B" w14:textId="77777777" w:rsidTr="005A5C30">
        <w:tc>
          <w:tcPr>
            <w:tcW w:w="2556" w:type="pct"/>
          </w:tcPr>
          <w:p w14:paraId="0EADC382" w14:textId="77777777" w:rsidR="005A5C30" w:rsidRPr="00891320" w:rsidRDefault="005A5C30" w:rsidP="00A36265">
            <w:pPr>
              <w:widowControl w:val="0"/>
              <w:rPr>
                <w:sz w:val="20"/>
                <w:szCs w:val="20"/>
              </w:rPr>
            </w:pPr>
            <w:r w:rsidRPr="00891320">
              <w:rPr>
                <w:sz w:val="20"/>
                <w:szCs w:val="20"/>
              </w:rPr>
              <w:t>Monitor return of consent forms; distribute reminder letters as needed. Collect returned, signed forms and submit to TA.</w:t>
            </w:r>
          </w:p>
        </w:tc>
        <w:tc>
          <w:tcPr>
            <w:tcW w:w="2444" w:type="pct"/>
          </w:tcPr>
          <w:p w14:paraId="3B320EC5" w14:textId="77777777" w:rsidR="005A5C30" w:rsidRPr="00891320" w:rsidRDefault="005A5C30" w:rsidP="00A36265">
            <w:pPr>
              <w:widowControl w:val="0"/>
              <w:rPr>
                <w:sz w:val="20"/>
                <w:szCs w:val="20"/>
              </w:rPr>
            </w:pPr>
            <w:r w:rsidRPr="00891320">
              <w:rPr>
                <w:sz w:val="20"/>
                <w:szCs w:val="20"/>
              </w:rPr>
              <w:t>During the 3 weeks from distribution to data collection day</w:t>
            </w:r>
          </w:p>
        </w:tc>
      </w:tr>
      <w:tr w:rsidR="005A5C30" w:rsidRPr="00D117FD" w14:paraId="26FC2E4D" w14:textId="77777777" w:rsidTr="005A5C30">
        <w:tc>
          <w:tcPr>
            <w:tcW w:w="2556" w:type="pct"/>
          </w:tcPr>
          <w:p w14:paraId="22E4F7F9" w14:textId="77777777" w:rsidR="005A5C30" w:rsidRPr="00891320" w:rsidRDefault="005A5C30" w:rsidP="00A36265">
            <w:pPr>
              <w:widowControl w:val="0"/>
              <w:rPr>
                <w:strike/>
                <w:color w:val="FF0000"/>
                <w:sz w:val="20"/>
                <w:szCs w:val="20"/>
              </w:rPr>
            </w:pPr>
            <w:r w:rsidRPr="00891320">
              <w:rPr>
                <w:strike/>
                <w:color w:val="FF0000"/>
                <w:sz w:val="20"/>
                <w:szCs w:val="20"/>
              </w:rPr>
              <w:t>Run a systems check of the digital system</w:t>
            </w:r>
          </w:p>
        </w:tc>
        <w:tc>
          <w:tcPr>
            <w:tcW w:w="2444" w:type="pct"/>
          </w:tcPr>
          <w:p w14:paraId="4509E0A7" w14:textId="77777777" w:rsidR="005A5C30" w:rsidRPr="00891320" w:rsidRDefault="005A5C30" w:rsidP="00A36265">
            <w:pPr>
              <w:widowControl w:val="0"/>
              <w:rPr>
                <w:strike/>
                <w:color w:val="FF0000"/>
                <w:sz w:val="20"/>
                <w:szCs w:val="20"/>
              </w:rPr>
            </w:pPr>
            <w:r w:rsidRPr="00891320">
              <w:rPr>
                <w:strike/>
                <w:color w:val="FF0000"/>
                <w:sz w:val="20"/>
                <w:szCs w:val="20"/>
              </w:rPr>
              <w:t>At least 2 weeks prior to scheduled session</w:t>
            </w:r>
          </w:p>
        </w:tc>
      </w:tr>
      <w:tr w:rsidR="005A5C30" w:rsidRPr="00D117FD" w14:paraId="4D35ECDE" w14:textId="77777777" w:rsidTr="005A5C30">
        <w:tc>
          <w:tcPr>
            <w:tcW w:w="2556" w:type="pct"/>
          </w:tcPr>
          <w:p w14:paraId="33890C53" w14:textId="77777777" w:rsidR="005A5C30" w:rsidRPr="00891320" w:rsidRDefault="005A5C30" w:rsidP="00A36265">
            <w:pPr>
              <w:widowControl w:val="0"/>
              <w:rPr>
                <w:sz w:val="20"/>
                <w:szCs w:val="20"/>
              </w:rPr>
            </w:pPr>
            <w:r w:rsidRPr="00891320">
              <w:rPr>
                <w:sz w:val="20"/>
                <w:szCs w:val="20"/>
              </w:rPr>
              <w:t>Notify/remind teachers and students about the data collection sessions</w:t>
            </w:r>
          </w:p>
        </w:tc>
        <w:tc>
          <w:tcPr>
            <w:tcW w:w="2444" w:type="pct"/>
          </w:tcPr>
          <w:p w14:paraId="2BAAA984" w14:textId="77777777" w:rsidR="005A5C30" w:rsidRPr="00891320" w:rsidRDefault="005A5C30" w:rsidP="00A36265">
            <w:pPr>
              <w:widowControl w:val="0"/>
              <w:rPr>
                <w:sz w:val="20"/>
                <w:szCs w:val="20"/>
              </w:rPr>
            </w:pPr>
            <w:r w:rsidRPr="00891320">
              <w:rPr>
                <w:sz w:val="20"/>
                <w:szCs w:val="20"/>
              </w:rPr>
              <w:t>One week prior and one day prior to session</w:t>
            </w:r>
          </w:p>
        </w:tc>
      </w:tr>
      <w:tr w:rsidR="005A5C30" w:rsidRPr="00D117FD" w14:paraId="35B68F69" w14:textId="77777777" w:rsidTr="005A5C30">
        <w:tc>
          <w:tcPr>
            <w:tcW w:w="2556" w:type="pct"/>
          </w:tcPr>
          <w:p w14:paraId="28CCD82B" w14:textId="5DA7EE15" w:rsidR="005A5C30" w:rsidRPr="00891320" w:rsidRDefault="005A5C30" w:rsidP="00A36265">
            <w:pPr>
              <w:widowControl w:val="0"/>
              <w:rPr>
                <w:sz w:val="20"/>
                <w:szCs w:val="20"/>
              </w:rPr>
            </w:pPr>
            <w:r w:rsidRPr="00891320">
              <w:rPr>
                <w:sz w:val="20"/>
                <w:szCs w:val="20"/>
              </w:rPr>
              <w:t xml:space="preserve">Assist the TA with getting the students to the sessions </w:t>
            </w:r>
            <w:r w:rsidRPr="00891320">
              <w:rPr>
                <w:strike/>
                <w:color w:val="FF0000"/>
                <w:sz w:val="20"/>
                <w:szCs w:val="20"/>
              </w:rPr>
              <w:t>and setting up the room (if necessary)</w:t>
            </w:r>
          </w:p>
        </w:tc>
        <w:tc>
          <w:tcPr>
            <w:tcW w:w="2444" w:type="pct"/>
          </w:tcPr>
          <w:p w14:paraId="558DA317" w14:textId="77777777" w:rsidR="005A5C30" w:rsidRPr="00891320" w:rsidRDefault="005A5C30" w:rsidP="00A36265">
            <w:pPr>
              <w:widowControl w:val="0"/>
              <w:rPr>
                <w:sz w:val="20"/>
                <w:szCs w:val="20"/>
              </w:rPr>
            </w:pPr>
            <w:r w:rsidRPr="00891320">
              <w:rPr>
                <w:sz w:val="20"/>
                <w:szCs w:val="20"/>
              </w:rPr>
              <w:t xml:space="preserve">On the day of the session </w:t>
            </w:r>
          </w:p>
        </w:tc>
      </w:tr>
      <w:tr w:rsidR="005A5C30" w:rsidRPr="00D117FD" w14:paraId="0D09ECA2" w14:textId="77777777" w:rsidTr="005A5C30">
        <w:tc>
          <w:tcPr>
            <w:tcW w:w="2556" w:type="pct"/>
          </w:tcPr>
          <w:p w14:paraId="37A871C2" w14:textId="77777777" w:rsidR="005A5C30" w:rsidRPr="00891320" w:rsidRDefault="005A5C30" w:rsidP="00A36265">
            <w:pPr>
              <w:widowControl w:val="0"/>
              <w:rPr>
                <w:sz w:val="20"/>
                <w:szCs w:val="20"/>
              </w:rPr>
            </w:pPr>
            <w:r w:rsidRPr="00891320">
              <w:rPr>
                <w:sz w:val="20"/>
                <w:szCs w:val="20"/>
              </w:rPr>
              <w:t>Coordinate completion of the administrator and teachers’ questionnaires.</w:t>
            </w:r>
          </w:p>
        </w:tc>
        <w:tc>
          <w:tcPr>
            <w:tcW w:w="2444" w:type="pct"/>
          </w:tcPr>
          <w:p w14:paraId="5420E54F" w14:textId="77777777" w:rsidR="005A5C30" w:rsidRPr="00891320" w:rsidRDefault="005A5C30" w:rsidP="00A36265">
            <w:pPr>
              <w:widowControl w:val="0"/>
              <w:rPr>
                <w:sz w:val="20"/>
                <w:szCs w:val="20"/>
              </w:rPr>
            </w:pPr>
            <w:r w:rsidRPr="00891320">
              <w:rPr>
                <w:sz w:val="20"/>
                <w:szCs w:val="20"/>
              </w:rPr>
              <w:t>Two weeks prior to the student session</w:t>
            </w:r>
          </w:p>
        </w:tc>
      </w:tr>
    </w:tbl>
    <w:p w14:paraId="4CFE155C" w14:textId="77777777" w:rsidR="00F6657A" w:rsidRDefault="00F6657A" w:rsidP="00A36265">
      <w:pPr>
        <w:widowControl w:val="0"/>
        <w:spacing w:after="120"/>
        <w:ind w:left="720"/>
        <w:rPr>
          <w:b/>
          <w:bCs/>
        </w:rPr>
      </w:pPr>
      <w:bookmarkStart w:id="3" w:name="_Toc396474218"/>
      <w:bookmarkStart w:id="4" w:name="_Toc396474807"/>
    </w:p>
    <w:p w14:paraId="7D335143" w14:textId="4B778275" w:rsidR="00F6657A" w:rsidRPr="00F6657A" w:rsidRDefault="00F6657A" w:rsidP="00A36265">
      <w:pPr>
        <w:widowControl w:val="0"/>
        <w:spacing w:after="120"/>
        <w:ind w:left="720"/>
        <w:jc w:val="both"/>
      </w:pPr>
      <w:r w:rsidRPr="00F6657A">
        <w:t xml:space="preserve">Your TA will be in contact with you to track the return of consent forms, as well as exclusion statuses for students. Reminder forms will be sent home as needed. The TA will check the permission forms on the day of the first session to make sure we do not include anyone whose parents have not granted permission. Please keep the returned parent permission forms in a locked or secure location. Your TA will </w:t>
      </w:r>
      <w:r w:rsidRPr="00F6657A">
        <w:rPr>
          <w:strike/>
          <w:color w:val="FF0000"/>
        </w:rPr>
        <w:t>fax</w:t>
      </w:r>
      <w:r>
        <w:rPr>
          <w:color w:val="FF0000"/>
        </w:rPr>
        <w:t xml:space="preserve"> </w:t>
      </w:r>
      <w:r w:rsidRPr="00F6657A">
        <w:rPr>
          <w:color w:val="FF0000"/>
        </w:rPr>
        <w:t>mail</w:t>
      </w:r>
      <w:r w:rsidRPr="00F6657A">
        <w:t xml:space="preserve"> any returned forms from your school at the end of </w:t>
      </w:r>
      <w:r w:rsidRPr="00F6657A">
        <w:rPr>
          <w:strike/>
          <w:color w:val="FF0000"/>
        </w:rPr>
        <w:t>the</w:t>
      </w:r>
      <w:r w:rsidRPr="00F6657A">
        <w:rPr>
          <w:color w:val="FF0000"/>
        </w:rPr>
        <w:t xml:space="preserve"> </w:t>
      </w:r>
      <w:r w:rsidRPr="00F6657A">
        <w:t xml:space="preserve">data collection to </w:t>
      </w:r>
      <w:r w:rsidRPr="00F6657A">
        <w:rPr>
          <w:strike/>
          <w:color w:val="FF0000"/>
        </w:rPr>
        <w:t>a</w:t>
      </w:r>
      <w:r>
        <w:rPr>
          <w:color w:val="FF0000"/>
        </w:rPr>
        <w:t xml:space="preserve"> </w:t>
      </w:r>
      <w:r w:rsidRPr="00F6657A">
        <w:rPr>
          <w:color w:val="FF0000"/>
        </w:rPr>
        <w:t xml:space="preserve">Westat for </w:t>
      </w:r>
      <w:r w:rsidRPr="00F6657A">
        <w:t xml:space="preserve">secure </w:t>
      </w:r>
      <w:r w:rsidRPr="00F6657A">
        <w:rPr>
          <w:strike/>
          <w:color w:val="FF0000"/>
        </w:rPr>
        <w:t>fax machine at [XXX]</w:t>
      </w:r>
      <w:r>
        <w:rPr>
          <w:color w:val="FF0000"/>
        </w:rPr>
        <w:t xml:space="preserve"> </w:t>
      </w:r>
      <w:r w:rsidRPr="00F6657A">
        <w:rPr>
          <w:color w:val="FF0000"/>
        </w:rPr>
        <w:t>maintenance of records.</w:t>
      </w:r>
      <w:r w:rsidRPr="00F6657A">
        <w:t xml:space="preserve"> Please let him/her know if you need to retain copies.</w:t>
      </w:r>
    </w:p>
    <w:p w14:paraId="43B73B1E" w14:textId="77777777" w:rsidR="00F6657A" w:rsidRPr="00F6657A" w:rsidRDefault="00F6657A" w:rsidP="00A36265">
      <w:pPr>
        <w:widowControl w:val="0"/>
        <w:spacing w:after="120"/>
        <w:ind w:left="720"/>
        <w:rPr>
          <w:b/>
          <w:bCs/>
        </w:rPr>
      </w:pPr>
      <w:r w:rsidRPr="00F6657A">
        <w:rPr>
          <w:b/>
          <w:bCs/>
        </w:rPr>
        <w:t xml:space="preserve">Assist on </w:t>
      </w:r>
      <w:r w:rsidRPr="00F6657A">
        <w:rPr>
          <w:b/>
          <w:bCs/>
          <w:color w:val="FF0000"/>
        </w:rPr>
        <w:t xml:space="preserve">the </w:t>
      </w:r>
      <w:r w:rsidRPr="00F6657A">
        <w:rPr>
          <w:b/>
          <w:bCs/>
        </w:rPr>
        <w:t>Day of Student Session</w:t>
      </w:r>
      <w:bookmarkEnd w:id="3"/>
      <w:bookmarkEnd w:id="4"/>
      <w:r w:rsidRPr="00F6657A">
        <w:rPr>
          <w:b/>
          <w:bCs/>
        </w:rPr>
        <w:t>s</w:t>
      </w:r>
    </w:p>
    <w:p w14:paraId="6763D06D" w14:textId="3C6214D7" w:rsidR="00F6657A" w:rsidRPr="00F6657A" w:rsidRDefault="00891320" w:rsidP="00A36265">
      <w:pPr>
        <w:widowControl w:val="0"/>
        <w:spacing w:after="120"/>
        <w:ind w:left="720"/>
        <w:jc w:val="both"/>
      </w:pPr>
      <w:r>
        <w:t>(…)</w:t>
      </w:r>
    </w:p>
    <w:p w14:paraId="7B3FE054" w14:textId="77777777" w:rsidR="00F6657A" w:rsidRPr="00F6657A" w:rsidRDefault="00F6657A" w:rsidP="00A36265">
      <w:pPr>
        <w:widowControl w:val="0"/>
        <w:spacing w:after="120"/>
        <w:ind w:left="720"/>
        <w:jc w:val="both"/>
        <w:rPr>
          <w:strike/>
          <w:color w:val="FF0000"/>
        </w:rPr>
      </w:pPr>
      <w:r w:rsidRPr="00F6657A">
        <w:rPr>
          <w:strike/>
          <w:color w:val="FF0000"/>
        </w:rPr>
        <w:t>We would also like for you or a teacher to remain in the room during the session administration to help maintain order and assist as needed.</w:t>
      </w:r>
    </w:p>
    <w:p w14:paraId="5C8DE495" w14:textId="77777777" w:rsidR="00F6657A" w:rsidRPr="00F6657A" w:rsidRDefault="00F6657A" w:rsidP="00A36265">
      <w:pPr>
        <w:widowControl w:val="0"/>
        <w:spacing w:after="120"/>
        <w:ind w:left="720"/>
        <w:jc w:val="both"/>
        <w:rPr>
          <w:strike/>
          <w:color w:val="FF0000"/>
        </w:rPr>
      </w:pPr>
      <w:r w:rsidRPr="00F6657A">
        <w:rPr>
          <w:strike/>
          <w:color w:val="FF0000"/>
        </w:rPr>
        <w:t>Again, the TA will need to fax any returned permission forms at the end of the session. Please assist him or her in faxing these forms.</w:t>
      </w:r>
    </w:p>
    <w:p w14:paraId="332AF97B" w14:textId="36294B19" w:rsidR="002F41F8" w:rsidRPr="00D117FD" w:rsidRDefault="002F41F8" w:rsidP="00A36265">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 xml:space="preserve">REVISED – Updated </w:t>
      </w:r>
      <w:r w:rsidR="00F6657A">
        <w:rPr>
          <w:rFonts w:ascii="Times New Roman" w:hAnsi="Times New Roman"/>
          <w:szCs w:val="24"/>
        </w:rPr>
        <w:t>the PIRLS Field Test FAQ (pp. 31-32</w:t>
      </w:r>
      <w:r w:rsidRPr="00D117FD">
        <w:rPr>
          <w:rFonts w:ascii="Times New Roman" w:hAnsi="Times New Roman"/>
          <w:szCs w:val="24"/>
        </w:rPr>
        <w:t>)</w:t>
      </w:r>
    </w:p>
    <w:p w14:paraId="0F942831" w14:textId="623CB31C" w:rsidR="002F41F8" w:rsidRPr="00D117FD" w:rsidRDefault="002F41F8" w:rsidP="00A36265">
      <w:pPr>
        <w:pStyle w:val="ListParagraph"/>
        <w:widowControl w:val="0"/>
        <w:tabs>
          <w:tab w:val="left" w:pos="1635"/>
        </w:tabs>
        <w:rPr>
          <w:rFonts w:ascii="Times New Roman" w:hAnsi="Times New Roman"/>
          <w:sz w:val="24"/>
          <w:szCs w:val="24"/>
        </w:rPr>
      </w:pPr>
      <w:r w:rsidRPr="00D117FD">
        <w:rPr>
          <w:rFonts w:ascii="Times New Roman" w:hAnsi="Times New Roman"/>
          <w:sz w:val="24"/>
          <w:szCs w:val="24"/>
        </w:rPr>
        <w:t xml:space="preserve">Since 2001, PIRLS has been administered every 5 years. PIRLS 2021, the fifth study in the series, will involve students from more than </w:t>
      </w:r>
      <w:r w:rsidRPr="00D117FD">
        <w:rPr>
          <w:rFonts w:ascii="Times New Roman" w:hAnsi="Times New Roman"/>
          <w:strike/>
          <w:color w:val="FF0000"/>
          <w:sz w:val="24"/>
          <w:szCs w:val="24"/>
        </w:rPr>
        <w:t>40</w:t>
      </w:r>
      <w:r w:rsidR="002B6DAA" w:rsidRPr="00D117FD">
        <w:rPr>
          <w:rFonts w:ascii="Times New Roman" w:hAnsi="Times New Roman"/>
          <w:color w:val="FF0000"/>
          <w:sz w:val="24"/>
          <w:szCs w:val="24"/>
        </w:rPr>
        <w:t xml:space="preserve"> </w:t>
      </w:r>
      <w:r w:rsidRPr="00D117FD">
        <w:rPr>
          <w:rFonts w:ascii="Times New Roman" w:hAnsi="Times New Roman"/>
          <w:color w:val="FF0000"/>
          <w:sz w:val="24"/>
          <w:szCs w:val="24"/>
        </w:rPr>
        <w:t>50</w:t>
      </w:r>
      <w:r w:rsidRPr="00D117FD">
        <w:rPr>
          <w:rFonts w:ascii="Times New Roman" w:hAnsi="Times New Roman"/>
          <w:sz w:val="24"/>
          <w:szCs w:val="24"/>
        </w:rPr>
        <w:t xml:space="preserve"> countries, including the United States.</w:t>
      </w:r>
    </w:p>
    <w:p w14:paraId="41D6A542" w14:textId="77777777" w:rsidR="002F41F8" w:rsidRPr="00D117FD" w:rsidRDefault="002F41F8" w:rsidP="00A36265">
      <w:pPr>
        <w:pStyle w:val="ListParagraph"/>
        <w:widowControl w:val="0"/>
        <w:tabs>
          <w:tab w:val="left" w:pos="1635"/>
        </w:tabs>
        <w:rPr>
          <w:rFonts w:ascii="Times New Roman" w:hAnsi="Times New Roman"/>
          <w:sz w:val="24"/>
          <w:szCs w:val="24"/>
        </w:rPr>
      </w:pPr>
    </w:p>
    <w:p w14:paraId="628EBD6D" w14:textId="77777777" w:rsidR="002F41F8" w:rsidRPr="00D117FD" w:rsidRDefault="002F41F8" w:rsidP="00A36265">
      <w:pPr>
        <w:pStyle w:val="MediumGrid21"/>
        <w:widowControl w:val="0"/>
        <w:ind w:left="720"/>
        <w:rPr>
          <w:rFonts w:ascii="Times New Roman" w:hAnsi="Times New Roman"/>
          <w:b/>
          <w:sz w:val="24"/>
          <w:szCs w:val="24"/>
        </w:rPr>
      </w:pPr>
      <w:r w:rsidRPr="00D117FD">
        <w:rPr>
          <w:rFonts w:ascii="Times New Roman" w:hAnsi="Times New Roman"/>
          <w:b/>
          <w:sz w:val="24"/>
          <w:szCs w:val="24"/>
        </w:rPr>
        <w:t>Is it possible that my school will be selected for the main study as well as the field test?</w:t>
      </w:r>
    </w:p>
    <w:p w14:paraId="1905E062" w14:textId="7CDF6B4E" w:rsidR="002F41F8" w:rsidRPr="00D117FD" w:rsidRDefault="002F41F8" w:rsidP="00A36265">
      <w:pPr>
        <w:pStyle w:val="MediumGrid21"/>
        <w:widowControl w:val="0"/>
        <w:ind w:left="720"/>
        <w:rPr>
          <w:rFonts w:ascii="Times New Roman" w:hAnsi="Times New Roman"/>
          <w:sz w:val="24"/>
          <w:szCs w:val="24"/>
        </w:rPr>
      </w:pPr>
      <w:r w:rsidRPr="00D117FD">
        <w:rPr>
          <w:rFonts w:ascii="Times New Roman" w:hAnsi="Times New Roman"/>
          <w:strike/>
          <w:color w:val="FF0000"/>
          <w:sz w:val="24"/>
          <w:szCs w:val="24"/>
        </w:rPr>
        <w:t>No,</w:t>
      </w:r>
      <w:r w:rsidRPr="00D117FD">
        <w:rPr>
          <w:rFonts w:ascii="Times New Roman" w:hAnsi="Times New Roman"/>
          <w:color w:val="FF0000"/>
          <w:sz w:val="24"/>
          <w:szCs w:val="24"/>
        </w:rPr>
        <w:t xml:space="preserve"> It is highly unlikely that </w:t>
      </w:r>
      <w:r w:rsidRPr="00D117FD">
        <w:rPr>
          <w:rFonts w:ascii="Times New Roman" w:hAnsi="Times New Roman"/>
          <w:sz w:val="24"/>
          <w:szCs w:val="24"/>
        </w:rPr>
        <w:t>schools selected for the field test will</w:t>
      </w:r>
      <w:r w:rsidR="002B6DAA" w:rsidRPr="00D117FD">
        <w:rPr>
          <w:rFonts w:ascii="Times New Roman" w:hAnsi="Times New Roman"/>
          <w:sz w:val="24"/>
          <w:szCs w:val="24"/>
        </w:rPr>
        <w:t xml:space="preserve"> </w:t>
      </w:r>
      <w:r w:rsidRPr="00D117FD">
        <w:rPr>
          <w:rFonts w:ascii="Times New Roman" w:hAnsi="Times New Roman"/>
          <w:strike/>
          <w:color w:val="FF0000"/>
          <w:sz w:val="24"/>
          <w:szCs w:val="24"/>
        </w:rPr>
        <w:t>not</w:t>
      </w:r>
      <w:r w:rsidRPr="00D117FD">
        <w:rPr>
          <w:rFonts w:ascii="Times New Roman" w:hAnsi="Times New Roman"/>
          <w:color w:val="FF0000"/>
          <w:sz w:val="24"/>
          <w:szCs w:val="24"/>
        </w:rPr>
        <w:t xml:space="preserve"> </w:t>
      </w:r>
      <w:r w:rsidRPr="00D117FD">
        <w:rPr>
          <w:rFonts w:ascii="Times New Roman" w:hAnsi="Times New Roman"/>
          <w:sz w:val="24"/>
          <w:szCs w:val="24"/>
        </w:rPr>
        <w:t>be selected for the 2021 main study.</w:t>
      </w:r>
    </w:p>
    <w:p w14:paraId="117DC4A7" w14:textId="77777777" w:rsidR="002F41F8" w:rsidRPr="00D117FD" w:rsidRDefault="002F41F8" w:rsidP="00A36265">
      <w:pPr>
        <w:pStyle w:val="MediumGrid21"/>
        <w:widowControl w:val="0"/>
        <w:ind w:left="720"/>
        <w:rPr>
          <w:rFonts w:ascii="Times New Roman" w:hAnsi="Times New Roman"/>
          <w:sz w:val="24"/>
          <w:szCs w:val="24"/>
        </w:rPr>
      </w:pPr>
    </w:p>
    <w:p w14:paraId="20EE0539" w14:textId="77777777" w:rsidR="002F41F8" w:rsidRPr="00D117FD" w:rsidRDefault="002F41F8" w:rsidP="00A36265">
      <w:pPr>
        <w:pStyle w:val="MediumGrid21"/>
        <w:widowControl w:val="0"/>
        <w:ind w:left="720"/>
        <w:rPr>
          <w:rFonts w:ascii="Times New Roman" w:hAnsi="Times New Roman"/>
          <w:b/>
          <w:sz w:val="24"/>
          <w:szCs w:val="24"/>
        </w:rPr>
      </w:pPr>
      <w:r w:rsidRPr="00D117FD">
        <w:rPr>
          <w:rFonts w:ascii="Times New Roman" w:hAnsi="Times New Roman"/>
          <w:b/>
          <w:sz w:val="24"/>
          <w:szCs w:val="24"/>
        </w:rPr>
        <w:t>Will all our fourth-grade students be asked to participate?</w:t>
      </w:r>
    </w:p>
    <w:p w14:paraId="664B2B47" w14:textId="7B8D7571" w:rsidR="002F41F8" w:rsidRPr="00D117FD" w:rsidRDefault="002F41F8" w:rsidP="00A36265">
      <w:pPr>
        <w:pStyle w:val="MediumGrid21"/>
        <w:widowControl w:val="0"/>
        <w:ind w:left="720"/>
        <w:rPr>
          <w:rFonts w:ascii="Times New Roman" w:hAnsi="Times New Roman"/>
          <w:sz w:val="24"/>
          <w:szCs w:val="24"/>
        </w:rPr>
      </w:pPr>
      <w:r w:rsidRPr="00D117FD">
        <w:rPr>
          <w:rFonts w:ascii="Times New Roman" w:hAnsi="Times New Roman"/>
          <w:sz w:val="24"/>
          <w:szCs w:val="24"/>
        </w:rPr>
        <w:t xml:space="preserve">Probably not, unless your school only has two grade 4 </w:t>
      </w:r>
      <w:r w:rsidRPr="00D117FD">
        <w:rPr>
          <w:rFonts w:ascii="Times New Roman" w:hAnsi="Times New Roman"/>
          <w:strike/>
          <w:color w:val="FF0000"/>
          <w:sz w:val="24"/>
          <w:szCs w:val="24"/>
        </w:rPr>
        <w:t>classroom</w:t>
      </w:r>
      <w:r w:rsidR="002B6DAA" w:rsidRPr="00D117FD">
        <w:rPr>
          <w:rFonts w:ascii="Times New Roman" w:hAnsi="Times New Roman"/>
          <w:color w:val="FF0000"/>
          <w:sz w:val="24"/>
          <w:szCs w:val="24"/>
        </w:rPr>
        <w:t xml:space="preserve"> </w:t>
      </w:r>
      <w:r w:rsidRPr="00D117FD">
        <w:rPr>
          <w:rFonts w:ascii="Times New Roman" w:hAnsi="Times New Roman"/>
          <w:color w:val="FF0000"/>
          <w:sz w:val="24"/>
          <w:szCs w:val="24"/>
        </w:rPr>
        <w:t>classrooms</w:t>
      </w:r>
      <w:r w:rsidRPr="00D117FD">
        <w:rPr>
          <w:rFonts w:ascii="Times New Roman" w:hAnsi="Times New Roman"/>
          <w:sz w:val="24"/>
          <w:szCs w:val="24"/>
        </w:rPr>
        <w:t>. Students with disabilities and English-Language learners may also be excused.</w:t>
      </w:r>
    </w:p>
    <w:p w14:paraId="6CC83F3F" w14:textId="77777777" w:rsidR="002F41F8" w:rsidRPr="00D117FD" w:rsidRDefault="002F41F8" w:rsidP="00A36265">
      <w:pPr>
        <w:pStyle w:val="MediumGrid21"/>
        <w:widowControl w:val="0"/>
        <w:ind w:left="720"/>
        <w:rPr>
          <w:rFonts w:ascii="Times New Roman" w:hAnsi="Times New Roman"/>
          <w:b/>
          <w:sz w:val="24"/>
          <w:szCs w:val="24"/>
        </w:rPr>
      </w:pPr>
    </w:p>
    <w:p w14:paraId="7EBD896E" w14:textId="77777777" w:rsidR="002F41F8" w:rsidRPr="00D117FD" w:rsidRDefault="002F41F8" w:rsidP="00A36265">
      <w:pPr>
        <w:pStyle w:val="MediumGrid21"/>
        <w:widowControl w:val="0"/>
        <w:ind w:left="720"/>
        <w:rPr>
          <w:rFonts w:ascii="Times New Roman" w:hAnsi="Times New Roman"/>
          <w:b/>
          <w:sz w:val="24"/>
          <w:szCs w:val="24"/>
        </w:rPr>
      </w:pPr>
      <w:r w:rsidRPr="00D117FD">
        <w:rPr>
          <w:rFonts w:ascii="Times New Roman" w:hAnsi="Times New Roman"/>
          <w:b/>
          <w:sz w:val="24"/>
          <w:szCs w:val="24"/>
        </w:rPr>
        <w:t>When will the field test be conducted?</w:t>
      </w:r>
    </w:p>
    <w:p w14:paraId="484E2DD5" w14:textId="1A4F3E9F" w:rsidR="002F41F8" w:rsidRPr="00D117FD" w:rsidRDefault="002F41F8" w:rsidP="00A36265">
      <w:pPr>
        <w:pStyle w:val="MediumGrid21"/>
        <w:widowControl w:val="0"/>
        <w:ind w:left="720"/>
        <w:rPr>
          <w:rFonts w:ascii="Times New Roman" w:hAnsi="Times New Roman"/>
          <w:sz w:val="24"/>
          <w:szCs w:val="24"/>
        </w:rPr>
      </w:pPr>
      <w:r w:rsidRPr="00D117FD">
        <w:rPr>
          <w:rFonts w:ascii="Times New Roman" w:hAnsi="Times New Roman"/>
          <w:sz w:val="24"/>
          <w:szCs w:val="24"/>
        </w:rPr>
        <w:t xml:space="preserve">The field test will be conducted between March 1 and April </w:t>
      </w:r>
      <w:r w:rsidRPr="00D117FD">
        <w:rPr>
          <w:rFonts w:ascii="Times New Roman" w:hAnsi="Times New Roman"/>
          <w:strike/>
          <w:color w:val="FF0000"/>
          <w:sz w:val="24"/>
          <w:szCs w:val="24"/>
        </w:rPr>
        <w:t>30</w:t>
      </w:r>
      <w:r w:rsidR="002B6DAA" w:rsidRPr="00D117FD">
        <w:rPr>
          <w:rFonts w:ascii="Times New Roman" w:hAnsi="Times New Roman"/>
          <w:color w:val="FF0000"/>
          <w:sz w:val="24"/>
          <w:szCs w:val="24"/>
        </w:rPr>
        <w:t xml:space="preserve"> </w:t>
      </w:r>
      <w:r w:rsidRPr="00D117FD">
        <w:rPr>
          <w:rFonts w:ascii="Times New Roman" w:hAnsi="Times New Roman"/>
          <w:color w:val="FF0000"/>
          <w:sz w:val="24"/>
          <w:szCs w:val="24"/>
        </w:rPr>
        <w:t>15</w:t>
      </w:r>
      <w:r w:rsidRPr="00D117FD">
        <w:rPr>
          <w:rFonts w:ascii="Times New Roman" w:hAnsi="Times New Roman"/>
          <w:sz w:val="24"/>
          <w:szCs w:val="24"/>
        </w:rPr>
        <w:t xml:space="preserve">, 2020. </w:t>
      </w:r>
      <w:r w:rsidRPr="00D117FD">
        <w:rPr>
          <w:rFonts w:ascii="Times New Roman" w:hAnsi="Times New Roman"/>
          <w:strike/>
          <w:color w:val="FF0000"/>
          <w:sz w:val="24"/>
          <w:szCs w:val="24"/>
        </w:rPr>
        <w:t>[national contractor to be determined]</w:t>
      </w:r>
      <w:r w:rsidR="002B6DAA" w:rsidRPr="00D117FD">
        <w:rPr>
          <w:rFonts w:ascii="Times New Roman" w:hAnsi="Times New Roman"/>
          <w:color w:val="FF0000"/>
          <w:sz w:val="24"/>
          <w:szCs w:val="24"/>
        </w:rPr>
        <w:t xml:space="preserve"> </w:t>
      </w:r>
      <w:r w:rsidRPr="00D117FD">
        <w:rPr>
          <w:rFonts w:ascii="Times New Roman" w:hAnsi="Times New Roman"/>
          <w:color w:val="FF0000"/>
          <w:sz w:val="24"/>
          <w:szCs w:val="24"/>
        </w:rPr>
        <w:t>Westat</w:t>
      </w:r>
      <w:r w:rsidRPr="00D117FD">
        <w:rPr>
          <w:rFonts w:ascii="Times New Roman" w:hAnsi="Times New Roman"/>
          <w:sz w:val="24"/>
          <w:szCs w:val="24"/>
        </w:rPr>
        <w:t xml:space="preserve"> will work with schools to identify an assessment date convenient for the school in that time period.</w:t>
      </w:r>
    </w:p>
    <w:p w14:paraId="2EC3E0EE" w14:textId="77777777" w:rsidR="002F41F8" w:rsidRPr="00D117FD" w:rsidRDefault="002F41F8" w:rsidP="00A36265">
      <w:pPr>
        <w:pStyle w:val="MediumGrid21"/>
        <w:widowControl w:val="0"/>
        <w:ind w:left="720"/>
        <w:rPr>
          <w:rFonts w:ascii="Times New Roman" w:hAnsi="Times New Roman"/>
          <w:sz w:val="24"/>
          <w:szCs w:val="24"/>
        </w:rPr>
      </w:pPr>
    </w:p>
    <w:p w14:paraId="2B98E700" w14:textId="77777777" w:rsidR="002F41F8" w:rsidRPr="00D117FD" w:rsidRDefault="002F41F8" w:rsidP="00A36265">
      <w:pPr>
        <w:pStyle w:val="MediumGrid21"/>
        <w:widowControl w:val="0"/>
        <w:ind w:left="720"/>
        <w:rPr>
          <w:rFonts w:ascii="Times New Roman" w:hAnsi="Times New Roman"/>
          <w:b/>
          <w:sz w:val="24"/>
          <w:szCs w:val="24"/>
        </w:rPr>
      </w:pPr>
      <w:r w:rsidRPr="00D117FD">
        <w:rPr>
          <w:rFonts w:ascii="Times New Roman" w:hAnsi="Times New Roman"/>
          <w:b/>
          <w:sz w:val="24"/>
          <w:szCs w:val="24"/>
        </w:rPr>
        <w:t>How long does the field test take?</w:t>
      </w:r>
    </w:p>
    <w:p w14:paraId="23E2AAFE" w14:textId="77777777" w:rsidR="002F41F8" w:rsidRPr="00D117FD" w:rsidRDefault="002F41F8" w:rsidP="00A36265">
      <w:pPr>
        <w:pStyle w:val="MediumGrid21"/>
        <w:widowControl w:val="0"/>
        <w:ind w:left="720"/>
        <w:rPr>
          <w:rFonts w:ascii="Times New Roman" w:hAnsi="Times New Roman"/>
          <w:sz w:val="24"/>
          <w:szCs w:val="24"/>
        </w:rPr>
      </w:pPr>
      <w:r w:rsidRPr="00D117FD">
        <w:rPr>
          <w:rFonts w:ascii="Times New Roman" w:hAnsi="Times New Roman"/>
          <w:sz w:val="24"/>
          <w:szCs w:val="24"/>
        </w:rPr>
        <w:t>The field test assessment will take approximately 2</w:t>
      </w:r>
      <w:r w:rsidRPr="00D117FD">
        <w:rPr>
          <w:rFonts w:ascii="Times New Roman" w:hAnsi="Times New Roman"/>
          <w:color w:val="FF0000"/>
          <w:sz w:val="24"/>
          <w:szCs w:val="24"/>
        </w:rPr>
        <w:t xml:space="preserve">.5 </w:t>
      </w:r>
      <w:r w:rsidRPr="00D117FD">
        <w:rPr>
          <w:rFonts w:ascii="Times New Roman" w:hAnsi="Times New Roman"/>
          <w:sz w:val="24"/>
          <w:szCs w:val="24"/>
        </w:rPr>
        <w:t>hours, including time for directions.</w:t>
      </w:r>
    </w:p>
    <w:p w14:paraId="49C68A65" w14:textId="77777777" w:rsidR="002F41F8" w:rsidRPr="00D117FD" w:rsidRDefault="002F41F8" w:rsidP="00A36265">
      <w:pPr>
        <w:pStyle w:val="MediumGrid21"/>
        <w:widowControl w:val="0"/>
        <w:ind w:left="720"/>
        <w:rPr>
          <w:rFonts w:ascii="Times New Roman" w:hAnsi="Times New Roman"/>
          <w:sz w:val="24"/>
          <w:szCs w:val="24"/>
        </w:rPr>
      </w:pPr>
    </w:p>
    <w:p w14:paraId="60B82067" w14:textId="77777777" w:rsidR="002F41F8" w:rsidRPr="00D117FD" w:rsidRDefault="002F41F8" w:rsidP="00A36265">
      <w:pPr>
        <w:pStyle w:val="ListParagraph"/>
        <w:widowControl w:val="0"/>
        <w:spacing w:after="120"/>
        <w:rPr>
          <w:rFonts w:ascii="Times New Roman" w:hAnsi="Times New Roman"/>
          <w:sz w:val="24"/>
          <w:szCs w:val="24"/>
        </w:rPr>
      </w:pPr>
      <w:r w:rsidRPr="00D117FD">
        <w:rPr>
          <w:rFonts w:ascii="Times New Roman" w:hAnsi="Times New Roman"/>
          <w:b/>
          <w:sz w:val="24"/>
          <w:szCs w:val="24"/>
        </w:rPr>
        <w:t>What are the benefits?</w:t>
      </w:r>
    </w:p>
    <w:p w14:paraId="12BFF5D9" w14:textId="6D2229A2" w:rsidR="002F41F8" w:rsidRPr="00D117FD" w:rsidRDefault="002F41F8" w:rsidP="00A36265">
      <w:pPr>
        <w:pStyle w:val="ListParagraph"/>
        <w:widowControl w:val="0"/>
        <w:spacing w:after="120"/>
        <w:rPr>
          <w:rFonts w:ascii="Times New Roman" w:hAnsi="Times New Roman"/>
          <w:sz w:val="24"/>
          <w:szCs w:val="24"/>
        </w:rPr>
      </w:pPr>
      <w:r w:rsidRPr="00D117FD">
        <w:rPr>
          <w:rFonts w:ascii="Times New Roman" w:hAnsi="Times New Roman"/>
          <w:sz w:val="24"/>
          <w:szCs w:val="24"/>
        </w:rPr>
        <w:t>The nation as a whole benefits from PIRLS by having a greater understanding of how the reading knowledge and skills of U.S. 4</w:t>
      </w:r>
      <w:r w:rsidRPr="00D117FD">
        <w:rPr>
          <w:rFonts w:ascii="Times New Roman" w:hAnsi="Times New Roman"/>
          <w:sz w:val="24"/>
          <w:szCs w:val="24"/>
          <w:vertAlign w:val="superscript"/>
        </w:rPr>
        <w:t>th</w:t>
      </w:r>
      <w:r w:rsidRPr="00D117FD">
        <w:rPr>
          <w:rFonts w:ascii="Times New Roman" w:hAnsi="Times New Roman"/>
          <w:sz w:val="24"/>
          <w:szCs w:val="24"/>
        </w:rPr>
        <w:t xml:space="preserve"> graders compare with 4</w:t>
      </w:r>
      <w:r w:rsidRPr="00D117FD">
        <w:rPr>
          <w:rFonts w:ascii="Times New Roman" w:hAnsi="Times New Roman"/>
          <w:sz w:val="24"/>
          <w:szCs w:val="24"/>
          <w:vertAlign w:val="superscript"/>
        </w:rPr>
        <w:t>th</w:t>
      </w:r>
      <w:r w:rsidRPr="00D117FD">
        <w:rPr>
          <w:rFonts w:ascii="Times New Roman" w:hAnsi="Times New Roman"/>
          <w:sz w:val="24"/>
          <w:szCs w:val="24"/>
        </w:rPr>
        <w:t xml:space="preserve"> graders from other countries. The country benefits from the field test by ensuring that the questions used in the main study are fair and appropriate for U.S. students. To thank participating schools and individuals for their time and effort we offer tokens of appreciation: schools that participate in PIRLS will receive $200 and the school coordinator (staff person designated to assist with the study) will receive $</w:t>
      </w:r>
      <w:r w:rsidRPr="00D117FD">
        <w:rPr>
          <w:rFonts w:ascii="Times New Roman" w:hAnsi="Times New Roman"/>
          <w:strike/>
          <w:color w:val="FF0000"/>
          <w:sz w:val="24"/>
          <w:szCs w:val="24"/>
        </w:rPr>
        <w:t>150</w:t>
      </w:r>
      <w:r w:rsidR="002B6DAA" w:rsidRPr="00D117FD">
        <w:rPr>
          <w:rFonts w:ascii="Times New Roman" w:hAnsi="Times New Roman"/>
          <w:sz w:val="24"/>
          <w:szCs w:val="24"/>
        </w:rPr>
        <w:t xml:space="preserve"> </w:t>
      </w:r>
      <w:r w:rsidRPr="00D117FD">
        <w:rPr>
          <w:rFonts w:ascii="Times New Roman" w:hAnsi="Times New Roman"/>
          <w:color w:val="FF0000"/>
          <w:sz w:val="24"/>
          <w:szCs w:val="24"/>
        </w:rPr>
        <w:t>100</w:t>
      </w:r>
      <w:r w:rsidRPr="00D117FD">
        <w:rPr>
          <w:rFonts w:ascii="Times New Roman" w:hAnsi="Times New Roman"/>
          <w:sz w:val="24"/>
          <w:szCs w:val="24"/>
        </w:rPr>
        <w:t>. Teachers who complete a survey will receive $20, and each student who participates will receive a small gift.</w:t>
      </w:r>
    </w:p>
    <w:p w14:paraId="72B3A075" w14:textId="0C752EEC" w:rsidR="009069D5" w:rsidRDefault="009069D5" w:rsidP="00527C9B">
      <w:pPr>
        <w:pStyle w:val="Cov-Address"/>
        <w:widowControl w:val="0"/>
        <w:numPr>
          <w:ilvl w:val="0"/>
          <w:numId w:val="36"/>
        </w:numPr>
        <w:spacing w:before="360" w:after="120"/>
        <w:jc w:val="left"/>
        <w:rPr>
          <w:rFonts w:ascii="Times New Roman" w:hAnsi="Times New Roman"/>
          <w:szCs w:val="24"/>
        </w:rPr>
      </w:pPr>
      <w:r>
        <w:rPr>
          <w:rFonts w:ascii="Times New Roman" w:hAnsi="Times New Roman"/>
          <w:szCs w:val="24"/>
        </w:rPr>
        <w:t xml:space="preserve">REVISED – the </w:t>
      </w:r>
      <w:r w:rsidRPr="009069D5">
        <w:rPr>
          <w:rFonts w:ascii="Times New Roman" w:hAnsi="Times New Roman"/>
          <w:szCs w:val="24"/>
        </w:rPr>
        <w:t>Summary of School Activities: PIRLS Field Test (Spring 2020)</w:t>
      </w:r>
      <w:r>
        <w:rPr>
          <w:rFonts w:ascii="Times New Roman" w:hAnsi="Times New Roman"/>
          <w:szCs w:val="24"/>
        </w:rP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443"/>
        <w:gridCol w:w="2917"/>
        <w:gridCol w:w="2071"/>
        <w:gridCol w:w="2491"/>
      </w:tblGrid>
      <w:tr w:rsidR="009069D5" w:rsidRPr="0011125A" w14:paraId="6218CBD2" w14:textId="77777777" w:rsidTr="00527C9B">
        <w:tc>
          <w:tcPr>
            <w:tcW w:w="5000" w:type="pct"/>
            <w:gridSpan w:val="5"/>
            <w:shd w:val="clear" w:color="auto" w:fill="auto"/>
          </w:tcPr>
          <w:p w14:paraId="13709BE1" w14:textId="77777777" w:rsidR="009069D5" w:rsidRPr="009069D5" w:rsidRDefault="009069D5" w:rsidP="009069D5">
            <w:pPr>
              <w:keepNext/>
              <w:jc w:val="center"/>
              <w:rPr>
                <w:b/>
                <w:sz w:val="18"/>
                <w:szCs w:val="18"/>
              </w:rPr>
            </w:pPr>
            <w:r w:rsidRPr="009069D5">
              <w:rPr>
                <w:b/>
                <w:sz w:val="18"/>
                <w:szCs w:val="18"/>
              </w:rPr>
              <w:t>Summary of School Activities: PIRLS Field Test</w:t>
            </w:r>
          </w:p>
        </w:tc>
      </w:tr>
      <w:tr w:rsidR="009069D5" w:rsidRPr="0011125A" w14:paraId="16239D41" w14:textId="77777777" w:rsidTr="00527C9B">
        <w:tc>
          <w:tcPr>
            <w:tcW w:w="600" w:type="pct"/>
            <w:shd w:val="clear" w:color="auto" w:fill="auto"/>
          </w:tcPr>
          <w:p w14:paraId="6C502342" w14:textId="77777777" w:rsidR="009069D5" w:rsidRPr="009069D5" w:rsidRDefault="009069D5" w:rsidP="00527C9B">
            <w:pPr>
              <w:rPr>
                <w:sz w:val="18"/>
                <w:szCs w:val="18"/>
              </w:rPr>
            </w:pPr>
          </w:p>
        </w:tc>
        <w:tc>
          <w:tcPr>
            <w:tcW w:w="733" w:type="pct"/>
            <w:shd w:val="clear" w:color="auto" w:fill="auto"/>
          </w:tcPr>
          <w:p w14:paraId="5965915D" w14:textId="77777777" w:rsidR="009069D5" w:rsidRPr="009069D5" w:rsidRDefault="009069D5" w:rsidP="00527C9B">
            <w:pPr>
              <w:jc w:val="center"/>
              <w:rPr>
                <w:b/>
                <w:sz w:val="18"/>
                <w:szCs w:val="18"/>
              </w:rPr>
            </w:pPr>
            <w:r w:rsidRPr="009069D5">
              <w:rPr>
                <w:b/>
                <w:sz w:val="18"/>
                <w:szCs w:val="18"/>
              </w:rPr>
              <w:t>November-December 2019</w:t>
            </w:r>
          </w:p>
        </w:tc>
        <w:tc>
          <w:tcPr>
            <w:tcW w:w="1420" w:type="pct"/>
            <w:shd w:val="clear" w:color="auto" w:fill="auto"/>
          </w:tcPr>
          <w:p w14:paraId="28867654" w14:textId="77777777" w:rsidR="009069D5" w:rsidRPr="009069D5" w:rsidRDefault="009069D5" w:rsidP="00527C9B">
            <w:pPr>
              <w:jc w:val="center"/>
              <w:rPr>
                <w:b/>
                <w:sz w:val="18"/>
                <w:szCs w:val="18"/>
              </w:rPr>
            </w:pPr>
            <w:r w:rsidRPr="009069D5">
              <w:rPr>
                <w:b/>
                <w:sz w:val="18"/>
                <w:szCs w:val="18"/>
              </w:rPr>
              <w:t>January-March 2020</w:t>
            </w:r>
          </w:p>
          <w:p w14:paraId="49762A50" w14:textId="77777777" w:rsidR="009069D5" w:rsidRPr="009069D5" w:rsidRDefault="009069D5" w:rsidP="00527C9B">
            <w:pPr>
              <w:jc w:val="center"/>
              <w:rPr>
                <w:b/>
                <w:sz w:val="18"/>
                <w:szCs w:val="18"/>
              </w:rPr>
            </w:pPr>
            <w:r w:rsidRPr="009069D5">
              <w:rPr>
                <w:b/>
                <w:sz w:val="18"/>
                <w:szCs w:val="18"/>
              </w:rPr>
              <w:t>Prior to assessment day</w:t>
            </w:r>
          </w:p>
        </w:tc>
        <w:tc>
          <w:tcPr>
            <w:tcW w:w="1026" w:type="pct"/>
            <w:shd w:val="clear" w:color="auto" w:fill="auto"/>
          </w:tcPr>
          <w:p w14:paraId="554228EF" w14:textId="77777777" w:rsidR="009069D5" w:rsidRPr="009069D5" w:rsidRDefault="009069D5" w:rsidP="009069D5">
            <w:pPr>
              <w:keepNext/>
              <w:jc w:val="center"/>
              <w:rPr>
                <w:b/>
                <w:sz w:val="18"/>
                <w:szCs w:val="18"/>
              </w:rPr>
            </w:pPr>
            <w:r w:rsidRPr="009069D5">
              <w:rPr>
                <w:b/>
                <w:sz w:val="18"/>
                <w:szCs w:val="18"/>
              </w:rPr>
              <w:t>March-April 2020</w:t>
            </w:r>
          </w:p>
          <w:p w14:paraId="66294BE9" w14:textId="77777777" w:rsidR="009069D5" w:rsidRPr="009069D5" w:rsidRDefault="009069D5" w:rsidP="009069D5">
            <w:pPr>
              <w:keepNext/>
              <w:jc w:val="center"/>
              <w:rPr>
                <w:b/>
                <w:sz w:val="18"/>
                <w:szCs w:val="18"/>
              </w:rPr>
            </w:pPr>
            <w:r w:rsidRPr="009069D5">
              <w:rPr>
                <w:b/>
                <w:sz w:val="18"/>
                <w:szCs w:val="18"/>
              </w:rPr>
              <w:t>Assessment day</w:t>
            </w:r>
          </w:p>
        </w:tc>
        <w:tc>
          <w:tcPr>
            <w:tcW w:w="1221" w:type="pct"/>
            <w:shd w:val="clear" w:color="auto" w:fill="auto"/>
          </w:tcPr>
          <w:p w14:paraId="595229D8" w14:textId="77777777" w:rsidR="009069D5" w:rsidRPr="009069D5" w:rsidRDefault="009069D5" w:rsidP="00527C9B">
            <w:pPr>
              <w:jc w:val="center"/>
              <w:rPr>
                <w:b/>
                <w:sz w:val="18"/>
                <w:szCs w:val="18"/>
              </w:rPr>
            </w:pPr>
          </w:p>
          <w:p w14:paraId="401C3B81" w14:textId="77777777" w:rsidR="009069D5" w:rsidRPr="009069D5" w:rsidRDefault="009069D5" w:rsidP="00527C9B">
            <w:pPr>
              <w:jc w:val="center"/>
              <w:rPr>
                <w:b/>
                <w:sz w:val="18"/>
                <w:szCs w:val="18"/>
              </w:rPr>
            </w:pPr>
            <w:r w:rsidRPr="009069D5">
              <w:rPr>
                <w:b/>
                <w:sz w:val="18"/>
                <w:szCs w:val="18"/>
              </w:rPr>
              <w:t>Benefits</w:t>
            </w:r>
          </w:p>
        </w:tc>
      </w:tr>
      <w:tr w:rsidR="009069D5" w:rsidRPr="0011125A" w14:paraId="7610D99A" w14:textId="77777777" w:rsidTr="00527C9B">
        <w:tc>
          <w:tcPr>
            <w:tcW w:w="600" w:type="pct"/>
            <w:shd w:val="clear" w:color="auto" w:fill="auto"/>
          </w:tcPr>
          <w:p w14:paraId="6F5494D6" w14:textId="77777777" w:rsidR="009069D5" w:rsidRPr="009069D5" w:rsidRDefault="009069D5" w:rsidP="00527C9B">
            <w:pPr>
              <w:rPr>
                <w:b/>
                <w:sz w:val="18"/>
                <w:szCs w:val="18"/>
              </w:rPr>
            </w:pPr>
            <w:r w:rsidRPr="009069D5">
              <w:rPr>
                <w:b/>
                <w:sz w:val="18"/>
                <w:szCs w:val="18"/>
              </w:rPr>
              <w:t>Principal</w:t>
            </w:r>
          </w:p>
        </w:tc>
        <w:tc>
          <w:tcPr>
            <w:tcW w:w="733" w:type="pct"/>
            <w:shd w:val="clear" w:color="auto" w:fill="auto"/>
          </w:tcPr>
          <w:p w14:paraId="1ADEC7DC" w14:textId="77777777" w:rsidR="009069D5" w:rsidRPr="009069D5" w:rsidRDefault="009069D5" w:rsidP="009069D5">
            <w:pPr>
              <w:pStyle w:val="ColorfulList-Accent11"/>
              <w:numPr>
                <w:ilvl w:val="0"/>
                <w:numId w:val="39"/>
              </w:numPr>
              <w:spacing w:after="0" w:line="240" w:lineRule="auto"/>
              <w:ind w:left="137" w:hanging="137"/>
              <w:rPr>
                <w:sz w:val="18"/>
                <w:szCs w:val="18"/>
              </w:rPr>
            </w:pPr>
            <w:r w:rsidRPr="009069D5">
              <w:rPr>
                <w:sz w:val="18"/>
                <w:szCs w:val="18"/>
              </w:rPr>
              <w:t>Designate a school coordinator</w:t>
            </w:r>
          </w:p>
        </w:tc>
        <w:tc>
          <w:tcPr>
            <w:tcW w:w="1420" w:type="pct"/>
            <w:shd w:val="clear" w:color="auto" w:fill="auto"/>
          </w:tcPr>
          <w:p w14:paraId="6FA60EF9"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Complete a brief School Questionnaire on the characteristics of the school, its enrollment, resources, policies, and learning environment (available online or hardcopy)</w:t>
            </w:r>
          </w:p>
          <w:p w14:paraId="50994E4F"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Share the importance of participation in the study with school staff</w:t>
            </w:r>
          </w:p>
        </w:tc>
        <w:tc>
          <w:tcPr>
            <w:tcW w:w="1026" w:type="pct"/>
            <w:shd w:val="clear" w:color="auto" w:fill="auto"/>
          </w:tcPr>
          <w:p w14:paraId="245DFD40" w14:textId="77777777" w:rsidR="009069D5" w:rsidRPr="009069D5" w:rsidRDefault="009069D5" w:rsidP="009069D5">
            <w:pPr>
              <w:pStyle w:val="ColorfulList-Accent11"/>
              <w:keepNext/>
              <w:numPr>
                <w:ilvl w:val="0"/>
                <w:numId w:val="39"/>
              </w:numPr>
              <w:spacing w:after="0" w:line="240" w:lineRule="auto"/>
              <w:ind w:left="161" w:hanging="161"/>
              <w:rPr>
                <w:sz w:val="18"/>
                <w:szCs w:val="18"/>
              </w:rPr>
            </w:pPr>
            <w:r w:rsidRPr="009069D5">
              <w:rPr>
                <w:sz w:val="18"/>
                <w:szCs w:val="18"/>
              </w:rPr>
              <w:t>Support assessment day activities</w:t>
            </w:r>
          </w:p>
          <w:p w14:paraId="44C93DD7" w14:textId="77777777" w:rsidR="009069D5" w:rsidRPr="009069D5" w:rsidRDefault="009069D5" w:rsidP="009069D5">
            <w:pPr>
              <w:pStyle w:val="ColorfulList-Accent11"/>
              <w:keepNext/>
              <w:numPr>
                <w:ilvl w:val="0"/>
                <w:numId w:val="39"/>
              </w:numPr>
              <w:spacing w:after="0" w:line="240" w:lineRule="auto"/>
              <w:ind w:left="161" w:hanging="161"/>
              <w:rPr>
                <w:sz w:val="18"/>
                <w:szCs w:val="18"/>
              </w:rPr>
            </w:pPr>
            <w:r w:rsidRPr="009069D5">
              <w:rPr>
                <w:sz w:val="18"/>
                <w:szCs w:val="18"/>
              </w:rPr>
              <w:t>Encourage students to participate and do their best on the assessment</w:t>
            </w:r>
          </w:p>
        </w:tc>
        <w:tc>
          <w:tcPr>
            <w:tcW w:w="1221" w:type="pct"/>
            <w:shd w:val="clear" w:color="auto" w:fill="auto"/>
          </w:tcPr>
          <w:p w14:paraId="775646C8" w14:textId="77777777" w:rsidR="009069D5" w:rsidRPr="009069D5" w:rsidRDefault="009069D5" w:rsidP="009069D5">
            <w:pPr>
              <w:pStyle w:val="ColorfulList-Accent11"/>
              <w:numPr>
                <w:ilvl w:val="0"/>
                <w:numId w:val="39"/>
              </w:numPr>
              <w:spacing w:after="0" w:line="240" w:lineRule="auto"/>
              <w:ind w:left="188" w:hanging="188"/>
              <w:rPr>
                <w:sz w:val="18"/>
                <w:szCs w:val="18"/>
              </w:rPr>
            </w:pPr>
            <w:r w:rsidRPr="009069D5">
              <w:rPr>
                <w:sz w:val="18"/>
                <w:szCs w:val="18"/>
              </w:rPr>
              <w:t>Represent other similar U.S. schools</w:t>
            </w:r>
          </w:p>
          <w:p w14:paraId="43E65327" w14:textId="77777777" w:rsidR="009069D5" w:rsidRPr="009069D5" w:rsidRDefault="009069D5" w:rsidP="009069D5">
            <w:pPr>
              <w:pStyle w:val="ColorfulList-Accent11"/>
              <w:numPr>
                <w:ilvl w:val="0"/>
                <w:numId w:val="39"/>
              </w:numPr>
              <w:spacing w:after="0" w:line="240" w:lineRule="auto"/>
              <w:ind w:left="188" w:hanging="188"/>
              <w:rPr>
                <w:sz w:val="18"/>
                <w:szCs w:val="18"/>
              </w:rPr>
            </w:pPr>
            <w:r w:rsidRPr="009069D5">
              <w:rPr>
                <w:sz w:val="18"/>
                <w:szCs w:val="18"/>
              </w:rPr>
              <w:t xml:space="preserve">Receive a $200 check for the school </w:t>
            </w:r>
          </w:p>
        </w:tc>
      </w:tr>
      <w:tr w:rsidR="009069D5" w:rsidRPr="0011125A" w14:paraId="183DE855" w14:textId="77777777" w:rsidTr="00527C9B">
        <w:tc>
          <w:tcPr>
            <w:tcW w:w="600" w:type="pct"/>
            <w:shd w:val="clear" w:color="auto" w:fill="auto"/>
          </w:tcPr>
          <w:p w14:paraId="7F78F25C" w14:textId="77777777" w:rsidR="009069D5" w:rsidRPr="009069D5" w:rsidRDefault="009069D5" w:rsidP="00527C9B">
            <w:pPr>
              <w:rPr>
                <w:b/>
                <w:sz w:val="18"/>
                <w:szCs w:val="18"/>
              </w:rPr>
            </w:pPr>
            <w:r w:rsidRPr="009069D5">
              <w:rPr>
                <w:b/>
                <w:sz w:val="18"/>
                <w:szCs w:val="18"/>
              </w:rPr>
              <w:t>School coordinator</w:t>
            </w:r>
          </w:p>
        </w:tc>
        <w:tc>
          <w:tcPr>
            <w:tcW w:w="733" w:type="pct"/>
            <w:shd w:val="clear" w:color="auto" w:fill="auto"/>
          </w:tcPr>
          <w:p w14:paraId="5DF6B8B8" w14:textId="77777777" w:rsidR="009069D5" w:rsidRPr="009069D5" w:rsidRDefault="009069D5" w:rsidP="009069D5">
            <w:pPr>
              <w:pStyle w:val="ColorfulList-Accent11"/>
              <w:numPr>
                <w:ilvl w:val="0"/>
                <w:numId w:val="39"/>
              </w:numPr>
              <w:spacing w:after="0" w:line="240" w:lineRule="auto"/>
              <w:ind w:left="137" w:hanging="137"/>
              <w:rPr>
                <w:sz w:val="18"/>
                <w:szCs w:val="18"/>
              </w:rPr>
            </w:pPr>
            <w:r w:rsidRPr="009069D5">
              <w:rPr>
                <w:strike/>
                <w:color w:val="FF0000"/>
                <w:sz w:val="18"/>
                <w:szCs w:val="18"/>
              </w:rPr>
              <w:t>Select</w:t>
            </w:r>
            <w:r w:rsidRPr="009069D5">
              <w:rPr>
                <w:color w:val="FF0000"/>
                <w:sz w:val="18"/>
                <w:szCs w:val="18"/>
              </w:rPr>
              <w:t>Confirm</w:t>
            </w:r>
            <w:r w:rsidRPr="009069D5">
              <w:rPr>
                <w:sz w:val="18"/>
                <w:szCs w:val="18"/>
              </w:rPr>
              <w:t xml:space="preserve"> an assessment date convenient for your school</w:t>
            </w:r>
          </w:p>
        </w:tc>
        <w:tc>
          <w:tcPr>
            <w:tcW w:w="1420" w:type="pct"/>
            <w:shd w:val="clear" w:color="auto" w:fill="auto"/>
          </w:tcPr>
          <w:p w14:paraId="5D194A13"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Arrange the day and location for the PIRLS sessions</w:t>
            </w:r>
          </w:p>
          <w:p w14:paraId="2E3BB5F0"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Confirm dates and location with PIRLS assessment staff</w:t>
            </w:r>
          </w:p>
          <w:p w14:paraId="68439D70" w14:textId="77777777" w:rsidR="00891320" w:rsidRDefault="009069D5" w:rsidP="009069D5">
            <w:pPr>
              <w:pStyle w:val="ColorfulList-Accent11"/>
              <w:numPr>
                <w:ilvl w:val="0"/>
                <w:numId w:val="39"/>
              </w:numPr>
              <w:spacing w:after="0" w:line="240" w:lineRule="auto"/>
              <w:ind w:left="184" w:hanging="180"/>
              <w:rPr>
                <w:sz w:val="18"/>
                <w:szCs w:val="18"/>
              </w:rPr>
            </w:pPr>
            <w:r w:rsidRPr="009069D5">
              <w:rPr>
                <w:sz w:val="18"/>
                <w:szCs w:val="18"/>
              </w:rPr>
              <w:t xml:space="preserve">Provide class </w:t>
            </w:r>
            <w:r w:rsidRPr="009069D5">
              <w:rPr>
                <w:strike/>
                <w:color w:val="FF0000"/>
                <w:sz w:val="18"/>
                <w:szCs w:val="18"/>
              </w:rPr>
              <w:t>lists</w:t>
            </w:r>
            <w:r w:rsidRPr="009069D5">
              <w:rPr>
                <w:color w:val="FF0000"/>
                <w:sz w:val="18"/>
                <w:szCs w:val="18"/>
              </w:rPr>
              <w:t>list</w:t>
            </w:r>
            <w:r w:rsidRPr="009069D5">
              <w:rPr>
                <w:sz w:val="18"/>
                <w:szCs w:val="18"/>
              </w:rPr>
              <w:t xml:space="preserve">, student </w:t>
            </w:r>
            <w:r w:rsidRPr="009069D5">
              <w:rPr>
                <w:strike/>
                <w:color w:val="FF0000"/>
                <w:sz w:val="18"/>
                <w:szCs w:val="18"/>
              </w:rPr>
              <w:t>lists</w:t>
            </w:r>
            <w:r w:rsidRPr="009069D5">
              <w:rPr>
                <w:color w:val="FF0000"/>
                <w:sz w:val="18"/>
                <w:szCs w:val="18"/>
              </w:rPr>
              <w:t>list</w:t>
            </w:r>
            <w:r w:rsidRPr="009069D5">
              <w:rPr>
                <w:sz w:val="18"/>
                <w:szCs w:val="18"/>
              </w:rPr>
              <w:t xml:space="preserve">, and contact information for grade 4 </w:t>
            </w:r>
            <w:r w:rsidRPr="009069D5">
              <w:rPr>
                <w:strike/>
                <w:color w:val="FF0000"/>
                <w:sz w:val="18"/>
                <w:szCs w:val="18"/>
              </w:rPr>
              <w:t>students</w:t>
            </w:r>
            <w:r w:rsidRPr="009069D5">
              <w:rPr>
                <w:color w:val="FF0000"/>
                <w:sz w:val="18"/>
                <w:szCs w:val="18"/>
              </w:rPr>
              <w:t>teachers</w:t>
            </w:r>
          </w:p>
          <w:p w14:paraId="2307D99F" w14:textId="19C651FA"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Notify teachers, selected students, and students’ parents of the study and benefit of participating</w:t>
            </w:r>
          </w:p>
          <w:p w14:paraId="7F345D22"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Work with assessment staff to identify students with special needs</w:t>
            </w:r>
          </w:p>
          <w:p w14:paraId="16E5E048"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Coordinate the principal’s completion of the School Questionnaire (online or hardcopy)</w:t>
            </w:r>
          </w:p>
          <w:p w14:paraId="0BD9F89C"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Coordinate the teacher’s completion of the Teacher Questionnaire (online or hardcopy)</w:t>
            </w:r>
          </w:p>
          <w:p w14:paraId="442332F7"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Collect parental consent forms where required and submit to PIRLS staff</w:t>
            </w:r>
          </w:p>
          <w:p w14:paraId="156713B6" w14:textId="77777777" w:rsidR="009069D5" w:rsidRPr="009069D5" w:rsidRDefault="009069D5" w:rsidP="009069D5">
            <w:pPr>
              <w:pStyle w:val="ColorfulList-Accent11"/>
              <w:numPr>
                <w:ilvl w:val="0"/>
                <w:numId w:val="39"/>
              </w:numPr>
              <w:spacing w:after="0" w:line="240" w:lineRule="auto"/>
              <w:ind w:left="184" w:hanging="180"/>
              <w:rPr>
                <w:strike/>
                <w:sz w:val="18"/>
                <w:szCs w:val="18"/>
              </w:rPr>
            </w:pPr>
            <w:r w:rsidRPr="009069D5">
              <w:rPr>
                <w:strike/>
                <w:color w:val="FF0000"/>
                <w:sz w:val="18"/>
                <w:szCs w:val="18"/>
              </w:rPr>
              <w:t>Run a systems check of the digital -system</w:t>
            </w:r>
          </w:p>
        </w:tc>
        <w:tc>
          <w:tcPr>
            <w:tcW w:w="1026" w:type="pct"/>
            <w:shd w:val="clear" w:color="auto" w:fill="auto"/>
          </w:tcPr>
          <w:p w14:paraId="2E6BE8C3" w14:textId="56DE8C29" w:rsidR="009069D5" w:rsidRPr="009069D5" w:rsidRDefault="009069D5" w:rsidP="009069D5">
            <w:pPr>
              <w:pStyle w:val="ColorfulList-Accent11"/>
              <w:numPr>
                <w:ilvl w:val="0"/>
                <w:numId w:val="39"/>
              </w:numPr>
              <w:spacing w:after="0" w:line="240" w:lineRule="auto"/>
              <w:ind w:left="192" w:hanging="180"/>
              <w:rPr>
                <w:sz w:val="18"/>
                <w:szCs w:val="18"/>
              </w:rPr>
            </w:pPr>
            <w:r w:rsidRPr="009069D5">
              <w:rPr>
                <w:sz w:val="18"/>
                <w:szCs w:val="18"/>
              </w:rPr>
              <w:t>Confirm spaces for assessment are problem-free</w:t>
            </w:r>
          </w:p>
          <w:p w14:paraId="7CCD4ACA" w14:textId="77777777" w:rsidR="009069D5" w:rsidRPr="009069D5" w:rsidRDefault="009069D5" w:rsidP="009069D5">
            <w:pPr>
              <w:pStyle w:val="ColorfulList-Accent11"/>
              <w:numPr>
                <w:ilvl w:val="0"/>
                <w:numId w:val="39"/>
              </w:numPr>
              <w:spacing w:after="0" w:line="240" w:lineRule="auto"/>
              <w:ind w:left="192" w:hanging="180"/>
              <w:rPr>
                <w:sz w:val="18"/>
                <w:szCs w:val="18"/>
              </w:rPr>
            </w:pPr>
            <w:r w:rsidRPr="009069D5">
              <w:rPr>
                <w:sz w:val="18"/>
                <w:szCs w:val="18"/>
              </w:rPr>
              <w:t>Collect complete School and Teacher Questionnaires (if not completed online) and give to assessment staff</w:t>
            </w:r>
          </w:p>
          <w:p w14:paraId="6ABB324C" w14:textId="77777777" w:rsidR="009069D5" w:rsidRPr="009069D5" w:rsidRDefault="009069D5" w:rsidP="009069D5">
            <w:pPr>
              <w:pStyle w:val="ColorfulList-Accent11"/>
              <w:numPr>
                <w:ilvl w:val="0"/>
                <w:numId w:val="39"/>
              </w:numPr>
              <w:spacing w:after="0" w:line="240" w:lineRule="auto"/>
              <w:ind w:left="192" w:hanging="180"/>
              <w:rPr>
                <w:sz w:val="18"/>
                <w:szCs w:val="18"/>
              </w:rPr>
            </w:pPr>
            <w:r w:rsidRPr="009069D5">
              <w:rPr>
                <w:sz w:val="18"/>
                <w:szCs w:val="18"/>
              </w:rPr>
              <w:t>Ensure all sampled students attend the assessment sessions</w:t>
            </w:r>
          </w:p>
          <w:p w14:paraId="2A8584D2" w14:textId="77777777" w:rsidR="009069D5" w:rsidRPr="009069D5" w:rsidRDefault="009069D5" w:rsidP="009069D5">
            <w:pPr>
              <w:pStyle w:val="ColorfulList-Accent11"/>
              <w:numPr>
                <w:ilvl w:val="0"/>
                <w:numId w:val="39"/>
              </w:numPr>
              <w:spacing w:after="0" w:line="240" w:lineRule="auto"/>
              <w:ind w:left="192" w:hanging="180"/>
              <w:rPr>
                <w:sz w:val="18"/>
                <w:szCs w:val="18"/>
              </w:rPr>
            </w:pPr>
            <w:r w:rsidRPr="009069D5">
              <w:rPr>
                <w:sz w:val="18"/>
                <w:szCs w:val="18"/>
              </w:rPr>
              <w:t>Meet with assessment staff and provide feedback about the assessment process</w:t>
            </w:r>
          </w:p>
        </w:tc>
        <w:tc>
          <w:tcPr>
            <w:tcW w:w="1221" w:type="pct"/>
            <w:shd w:val="clear" w:color="auto" w:fill="auto"/>
          </w:tcPr>
          <w:p w14:paraId="5F4545C0" w14:textId="77777777" w:rsidR="009069D5" w:rsidRPr="009069D5" w:rsidRDefault="009069D5" w:rsidP="009069D5">
            <w:pPr>
              <w:pStyle w:val="ColorfulList-Accent11"/>
              <w:numPr>
                <w:ilvl w:val="0"/>
                <w:numId w:val="39"/>
              </w:numPr>
              <w:spacing w:after="0" w:line="240" w:lineRule="auto"/>
              <w:ind w:left="188" w:hanging="188"/>
              <w:rPr>
                <w:sz w:val="18"/>
                <w:szCs w:val="18"/>
              </w:rPr>
            </w:pPr>
            <w:r w:rsidRPr="009069D5">
              <w:rPr>
                <w:sz w:val="18"/>
                <w:szCs w:val="18"/>
              </w:rPr>
              <w:t>Receive a $100 check</w:t>
            </w:r>
          </w:p>
          <w:p w14:paraId="7F91D24E" w14:textId="77777777" w:rsidR="009069D5" w:rsidRPr="009069D5" w:rsidRDefault="009069D5" w:rsidP="009069D5">
            <w:pPr>
              <w:pStyle w:val="ColorfulList-Accent11"/>
              <w:numPr>
                <w:ilvl w:val="0"/>
                <w:numId w:val="39"/>
              </w:numPr>
              <w:spacing w:after="0" w:line="240" w:lineRule="auto"/>
              <w:ind w:left="188" w:hanging="188"/>
              <w:rPr>
                <w:strike/>
                <w:sz w:val="18"/>
                <w:szCs w:val="18"/>
              </w:rPr>
            </w:pPr>
            <w:r w:rsidRPr="009069D5">
              <w:rPr>
                <w:strike/>
                <w:color w:val="FF0000"/>
                <w:sz w:val="18"/>
                <w:szCs w:val="18"/>
              </w:rPr>
              <w:t xml:space="preserve">Receive an additional $50 for running the system check, and assisting with computer setup. These components may be delegated to a school IT coordinator if necessary. </w:t>
            </w:r>
          </w:p>
        </w:tc>
      </w:tr>
      <w:tr w:rsidR="009069D5" w:rsidRPr="0011125A" w14:paraId="16752C91" w14:textId="77777777" w:rsidTr="00527C9B">
        <w:tc>
          <w:tcPr>
            <w:tcW w:w="600" w:type="pct"/>
            <w:shd w:val="clear" w:color="auto" w:fill="auto"/>
          </w:tcPr>
          <w:p w14:paraId="1A06D13C" w14:textId="77777777" w:rsidR="009069D5" w:rsidRPr="009069D5" w:rsidRDefault="009069D5" w:rsidP="00527C9B">
            <w:pPr>
              <w:rPr>
                <w:b/>
                <w:sz w:val="18"/>
                <w:szCs w:val="18"/>
              </w:rPr>
            </w:pPr>
            <w:r w:rsidRPr="009069D5">
              <w:rPr>
                <w:b/>
                <w:sz w:val="18"/>
                <w:szCs w:val="18"/>
              </w:rPr>
              <w:t>Teachers of eligible courses</w:t>
            </w:r>
          </w:p>
        </w:tc>
        <w:tc>
          <w:tcPr>
            <w:tcW w:w="733" w:type="pct"/>
            <w:shd w:val="clear" w:color="auto" w:fill="auto"/>
          </w:tcPr>
          <w:p w14:paraId="1295A1CC" w14:textId="77777777" w:rsidR="009069D5" w:rsidRPr="009069D5" w:rsidRDefault="009069D5" w:rsidP="00527C9B">
            <w:pPr>
              <w:pStyle w:val="ColorfulList-Accent11"/>
              <w:spacing w:after="0" w:line="240" w:lineRule="auto"/>
              <w:ind w:left="137"/>
              <w:rPr>
                <w:sz w:val="18"/>
                <w:szCs w:val="18"/>
              </w:rPr>
            </w:pPr>
          </w:p>
        </w:tc>
        <w:tc>
          <w:tcPr>
            <w:tcW w:w="1420" w:type="pct"/>
            <w:shd w:val="clear" w:color="auto" w:fill="auto"/>
          </w:tcPr>
          <w:p w14:paraId="116CCF07" w14:textId="77777777" w:rsidR="009069D5" w:rsidRPr="009069D5" w:rsidRDefault="009069D5" w:rsidP="009069D5">
            <w:pPr>
              <w:pStyle w:val="ColorfulList-Accent11"/>
              <w:numPr>
                <w:ilvl w:val="0"/>
                <w:numId w:val="39"/>
              </w:numPr>
              <w:spacing w:after="0" w:line="240" w:lineRule="auto"/>
              <w:ind w:left="184" w:hanging="180"/>
              <w:rPr>
                <w:sz w:val="18"/>
                <w:szCs w:val="18"/>
              </w:rPr>
            </w:pPr>
            <w:r w:rsidRPr="009069D5">
              <w:rPr>
                <w:sz w:val="18"/>
                <w:szCs w:val="18"/>
              </w:rPr>
              <w:t>Complete Teacher Questionnaire and return to school coordinator prior to assessment day (if not completed online)</w:t>
            </w:r>
          </w:p>
        </w:tc>
        <w:tc>
          <w:tcPr>
            <w:tcW w:w="1026" w:type="pct"/>
            <w:shd w:val="clear" w:color="auto" w:fill="auto"/>
          </w:tcPr>
          <w:p w14:paraId="164EF0B3" w14:textId="77777777" w:rsidR="009069D5" w:rsidRPr="009069D5" w:rsidRDefault="009069D5" w:rsidP="00527C9B">
            <w:pPr>
              <w:pStyle w:val="ColorfulList-Accent11"/>
              <w:spacing w:after="0" w:line="240" w:lineRule="auto"/>
              <w:ind w:left="192"/>
              <w:rPr>
                <w:sz w:val="18"/>
                <w:szCs w:val="18"/>
              </w:rPr>
            </w:pPr>
          </w:p>
        </w:tc>
        <w:tc>
          <w:tcPr>
            <w:tcW w:w="1221" w:type="pct"/>
            <w:shd w:val="clear" w:color="auto" w:fill="auto"/>
          </w:tcPr>
          <w:p w14:paraId="6D74BC7F" w14:textId="77777777" w:rsidR="009069D5" w:rsidRPr="009069D5" w:rsidRDefault="009069D5" w:rsidP="009069D5">
            <w:pPr>
              <w:pStyle w:val="ColorfulList-Accent11"/>
              <w:numPr>
                <w:ilvl w:val="0"/>
                <w:numId w:val="39"/>
              </w:numPr>
              <w:spacing w:after="0" w:line="240" w:lineRule="auto"/>
              <w:ind w:left="188" w:hanging="188"/>
              <w:rPr>
                <w:sz w:val="18"/>
                <w:szCs w:val="18"/>
              </w:rPr>
            </w:pPr>
            <w:r w:rsidRPr="009069D5">
              <w:rPr>
                <w:sz w:val="18"/>
                <w:szCs w:val="18"/>
              </w:rPr>
              <w:t xml:space="preserve">Receive a $20 </w:t>
            </w:r>
            <w:r w:rsidRPr="009069D5">
              <w:rPr>
                <w:strike/>
                <w:color w:val="FF0000"/>
                <w:sz w:val="18"/>
                <w:szCs w:val="18"/>
              </w:rPr>
              <w:t>check</w:t>
            </w:r>
            <w:r w:rsidRPr="009069D5">
              <w:rPr>
                <w:color w:val="FF0000"/>
                <w:sz w:val="18"/>
                <w:szCs w:val="18"/>
              </w:rPr>
              <w:t>Amazon gift card</w:t>
            </w:r>
          </w:p>
          <w:p w14:paraId="32703A31" w14:textId="77777777" w:rsidR="009069D5" w:rsidRPr="009069D5" w:rsidRDefault="009069D5" w:rsidP="009069D5">
            <w:pPr>
              <w:pStyle w:val="ColorfulList-Accent11"/>
              <w:numPr>
                <w:ilvl w:val="0"/>
                <w:numId w:val="39"/>
              </w:numPr>
              <w:spacing w:after="0" w:line="240" w:lineRule="auto"/>
              <w:ind w:left="188" w:hanging="188"/>
              <w:rPr>
                <w:sz w:val="18"/>
                <w:szCs w:val="18"/>
              </w:rPr>
            </w:pPr>
            <w:r w:rsidRPr="009069D5">
              <w:rPr>
                <w:sz w:val="18"/>
                <w:szCs w:val="18"/>
              </w:rPr>
              <w:t>Represent the United States in preparations for the international study</w:t>
            </w:r>
          </w:p>
        </w:tc>
      </w:tr>
      <w:tr w:rsidR="009069D5" w:rsidRPr="0011125A" w14:paraId="2892498B" w14:textId="77777777" w:rsidTr="00527C9B">
        <w:tc>
          <w:tcPr>
            <w:tcW w:w="600" w:type="pct"/>
            <w:shd w:val="clear" w:color="auto" w:fill="auto"/>
          </w:tcPr>
          <w:p w14:paraId="283B6416" w14:textId="77777777" w:rsidR="009069D5" w:rsidRPr="009069D5" w:rsidRDefault="009069D5" w:rsidP="00527C9B">
            <w:pPr>
              <w:rPr>
                <w:b/>
                <w:sz w:val="18"/>
                <w:szCs w:val="18"/>
              </w:rPr>
            </w:pPr>
            <w:r w:rsidRPr="009069D5">
              <w:rPr>
                <w:b/>
                <w:sz w:val="18"/>
                <w:szCs w:val="18"/>
              </w:rPr>
              <w:t>Selected Students</w:t>
            </w:r>
          </w:p>
        </w:tc>
        <w:tc>
          <w:tcPr>
            <w:tcW w:w="733" w:type="pct"/>
            <w:shd w:val="clear" w:color="auto" w:fill="auto"/>
          </w:tcPr>
          <w:p w14:paraId="097B5652" w14:textId="77777777" w:rsidR="009069D5" w:rsidRPr="009069D5" w:rsidRDefault="009069D5" w:rsidP="00527C9B">
            <w:pPr>
              <w:pStyle w:val="ColorfulList-Accent11"/>
              <w:spacing w:after="0" w:line="240" w:lineRule="auto"/>
              <w:ind w:left="137"/>
              <w:rPr>
                <w:sz w:val="18"/>
                <w:szCs w:val="18"/>
              </w:rPr>
            </w:pPr>
          </w:p>
        </w:tc>
        <w:tc>
          <w:tcPr>
            <w:tcW w:w="1420" w:type="pct"/>
            <w:shd w:val="clear" w:color="auto" w:fill="auto"/>
          </w:tcPr>
          <w:p w14:paraId="5BAB2F5A" w14:textId="77777777" w:rsidR="009069D5" w:rsidRPr="009069D5" w:rsidRDefault="009069D5" w:rsidP="00527C9B">
            <w:pPr>
              <w:pStyle w:val="ColorfulList-Accent11"/>
              <w:spacing w:after="0" w:line="240" w:lineRule="auto"/>
              <w:ind w:left="184"/>
              <w:rPr>
                <w:sz w:val="18"/>
                <w:szCs w:val="18"/>
              </w:rPr>
            </w:pPr>
          </w:p>
        </w:tc>
        <w:tc>
          <w:tcPr>
            <w:tcW w:w="1026" w:type="pct"/>
            <w:shd w:val="clear" w:color="auto" w:fill="auto"/>
          </w:tcPr>
          <w:p w14:paraId="514465F0" w14:textId="77777777" w:rsidR="009069D5" w:rsidRPr="009069D5" w:rsidRDefault="009069D5" w:rsidP="009069D5">
            <w:pPr>
              <w:pStyle w:val="ColorfulList-Accent11"/>
              <w:numPr>
                <w:ilvl w:val="0"/>
                <w:numId w:val="40"/>
              </w:numPr>
              <w:spacing w:after="0" w:line="240" w:lineRule="auto"/>
              <w:ind w:left="232" w:hanging="232"/>
              <w:rPr>
                <w:sz w:val="18"/>
                <w:szCs w:val="18"/>
              </w:rPr>
            </w:pPr>
            <w:r w:rsidRPr="009069D5">
              <w:rPr>
                <w:sz w:val="18"/>
                <w:szCs w:val="18"/>
              </w:rPr>
              <w:t>Attend the assessment session, complete the assessment and Student Questionnaire</w:t>
            </w:r>
          </w:p>
        </w:tc>
        <w:tc>
          <w:tcPr>
            <w:tcW w:w="1221" w:type="pct"/>
            <w:shd w:val="clear" w:color="auto" w:fill="auto"/>
          </w:tcPr>
          <w:p w14:paraId="480784A6" w14:textId="77777777" w:rsidR="009069D5" w:rsidRPr="009069D5" w:rsidRDefault="009069D5" w:rsidP="009069D5">
            <w:pPr>
              <w:pStyle w:val="ColorfulList-Accent11"/>
              <w:numPr>
                <w:ilvl w:val="0"/>
                <w:numId w:val="39"/>
              </w:numPr>
              <w:spacing w:after="0" w:line="240" w:lineRule="auto"/>
              <w:ind w:left="188" w:hanging="188"/>
              <w:rPr>
                <w:sz w:val="18"/>
                <w:szCs w:val="18"/>
              </w:rPr>
            </w:pPr>
            <w:r w:rsidRPr="009069D5">
              <w:rPr>
                <w:sz w:val="18"/>
                <w:szCs w:val="18"/>
              </w:rPr>
              <w:t>Receive a small thank-you gift</w:t>
            </w:r>
          </w:p>
          <w:p w14:paraId="6378B3B0" w14:textId="77777777" w:rsidR="009069D5" w:rsidRPr="009069D5" w:rsidRDefault="009069D5" w:rsidP="009069D5">
            <w:pPr>
              <w:pStyle w:val="ColorfulList-Accent11"/>
              <w:numPr>
                <w:ilvl w:val="0"/>
                <w:numId w:val="39"/>
              </w:numPr>
              <w:spacing w:after="0" w:line="240" w:lineRule="auto"/>
              <w:ind w:left="188" w:hanging="188"/>
              <w:rPr>
                <w:sz w:val="18"/>
                <w:szCs w:val="18"/>
              </w:rPr>
            </w:pPr>
            <w:r w:rsidRPr="009069D5">
              <w:rPr>
                <w:sz w:val="18"/>
                <w:szCs w:val="18"/>
              </w:rPr>
              <w:t>Represent the United States in preparations for the international study</w:t>
            </w:r>
          </w:p>
        </w:tc>
      </w:tr>
      <w:tr w:rsidR="009069D5" w:rsidRPr="00B32D9F" w14:paraId="0D32BEE0" w14:textId="77777777" w:rsidTr="00527C9B">
        <w:tc>
          <w:tcPr>
            <w:tcW w:w="600" w:type="pct"/>
            <w:shd w:val="clear" w:color="auto" w:fill="auto"/>
          </w:tcPr>
          <w:p w14:paraId="0F1C34D6" w14:textId="77777777" w:rsidR="009069D5" w:rsidRPr="009069D5" w:rsidRDefault="009069D5" w:rsidP="00527C9B">
            <w:pPr>
              <w:rPr>
                <w:b/>
                <w:sz w:val="18"/>
                <w:szCs w:val="18"/>
              </w:rPr>
            </w:pPr>
            <w:r w:rsidRPr="009069D5">
              <w:rPr>
                <w:b/>
                <w:i/>
                <w:strike/>
                <w:color w:val="FF0000"/>
                <w:sz w:val="18"/>
                <w:szCs w:val="18"/>
              </w:rPr>
              <w:t>[National contractor’s]</w:t>
            </w:r>
            <w:r w:rsidRPr="009069D5">
              <w:rPr>
                <w:b/>
                <w:i/>
                <w:color w:val="FF0000"/>
                <w:sz w:val="18"/>
                <w:szCs w:val="18"/>
              </w:rPr>
              <w:t>Westat’s</w:t>
            </w:r>
            <w:r w:rsidRPr="009069D5">
              <w:rPr>
                <w:b/>
                <w:sz w:val="18"/>
                <w:szCs w:val="18"/>
              </w:rPr>
              <w:t xml:space="preserve"> assessment staff</w:t>
            </w:r>
          </w:p>
        </w:tc>
        <w:tc>
          <w:tcPr>
            <w:tcW w:w="733" w:type="pct"/>
            <w:shd w:val="clear" w:color="auto" w:fill="auto"/>
          </w:tcPr>
          <w:p w14:paraId="4823B954" w14:textId="77777777" w:rsidR="009069D5" w:rsidRPr="009069D5" w:rsidRDefault="009069D5" w:rsidP="009069D5">
            <w:pPr>
              <w:pStyle w:val="ColorfulList-Accent11"/>
              <w:numPr>
                <w:ilvl w:val="0"/>
                <w:numId w:val="41"/>
              </w:numPr>
              <w:spacing w:after="0" w:line="240" w:lineRule="auto"/>
              <w:ind w:left="174" w:hanging="174"/>
              <w:rPr>
                <w:sz w:val="18"/>
                <w:szCs w:val="18"/>
              </w:rPr>
            </w:pPr>
            <w:r w:rsidRPr="009069D5">
              <w:rPr>
                <w:sz w:val="18"/>
                <w:szCs w:val="18"/>
              </w:rPr>
              <w:t>Work with the school to set assessment dates</w:t>
            </w:r>
          </w:p>
          <w:p w14:paraId="1D899F37" w14:textId="77777777" w:rsidR="009069D5" w:rsidRPr="009069D5" w:rsidRDefault="009069D5" w:rsidP="009069D5">
            <w:pPr>
              <w:pStyle w:val="ColorfulList-Accent11"/>
              <w:numPr>
                <w:ilvl w:val="0"/>
                <w:numId w:val="41"/>
              </w:numPr>
              <w:spacing w:after="0" w:line="240" w:lineRule="auto"/>
              <w:ind w:left="174" w:hanging="174"/>
              <w:rPr>
                <w:sz w:val="18"/>
                <w:szCs w:val="18"/>
              </w:rPr>
            </w:pPr>
            <w:r w:rsidRPr="009069D5">
              <w:rPr>
                <w:sz w:val="18"/>
                <w:szCs w:val="18"/>
              </w:rPr>
              <w:t>Help school coordinator with assessment details and logistics</w:t>
            </w:r>
          </w:p>
          <w:p w14:paraId="43ADB056" w14:textId="77777777" w:rsidR="009069D5" w:rsidRPr="009069D5" w:rsidRDefault="009069D5" w:rsidP="009069D5">
            <w:pPr>
              <w:pStyle w:val="ColorfulList-Accent11"/>
              <w:numPr>
                <w:ilvl w:val="0"/>
                <w:numId w:val="41"/>
              </w:numPr>
              <w:spacing w:after="0" w:line="240" w:lineRule="auto"/>
              <w:ind w:left="174" w:hanging="174"/>
              <w:rPr>
                <w:sz w:val="18"/>
                <w:szCs w:val="18"/>
              </w:rPr>
            </w:pPr>
            <w:r w:rsidRPr="009069D5">
              <w:rPr>
                <w:sz w:val="18"/>
                <w:szCs w:val="18"/>
              </w:rPr>
              <w:t>Protect school and student confidentiality</w:t>
            </w:r>
          </w:p>
        </w:tc>
        <w:tc>
          <w:tcPr>
            <w:tcW w:w="1420" w:type="pct"/>
            <w:shd w:val="clear" w:color="auto" w:fill="auto"/>
          </w:tcPr>
          <w:p w14:paraId="7952A549" w14:textId="77777777" w:rsidR="009069D5" w:rsidRPr="009069D5" w:rsidRDefault="009069D5" w:rsidP="009069D5">
            <w:pPr>
              <w:pStyle w:val="ColorfulList-Accent11"/>
              <w:numPr>
                <w:ilvl w:val="0"/>
                <w:numId w:val="41"/>
              </w:numPr>
              <w:spacing w:after="0" w:line="240" w:lineRule="auto"/>
              <w:ind w:left="148" w:hanging="148"/>
              <w:rPr>
                <w:sz w:val="18"/>
                <w:szCs w:val="18"/>
              </w:rPr>
            </w:pPr>
            <w:r w:rsidRPr="009069D5">
              <w:rPr>
                <w:sz w:val="18"/>
                <w:szCs w:val="18"/>
              </w:rPr>
              <w:t>Call the school coordinator to discuss assessment day location(s) and student participation</w:t>
            </w:r>
          </w:p>
          <w:p w14:paraId="729BDDBF" w14:textId="77777777" w:rsidR="009069D5" w:rsidRPr="009069D5" w:rsidRDefault="009069D5" w:rsidP="009069D5">
            <w:pPr>
              <w:pStyle w:val="ColorfulList-Accent11"/>
              <w:numPr>
                <w:ilvl w:val="0"/>
                <w:numId w:val="41"/>
              </w:numPr>
              <w:spacing w:after="0" w:line="240" w:lineRule="auto"/>
              <w:ind w:left="148" w:hanging="148"/>
              <w:rPr>
                <w:sz w:val="18"/>
                <w:szCs w:val="18"/>
              </w:rPr>
            </w:pPr>
            <w:r w:rsidRPr="009069D5">
              <w:rPr>
                <w:sz w:val="18"/>
                <w:szCs w:val="18"/>
              </w:rPr>
              <w:t>Select student sample and notify school of selected students</w:t>
            </w:r>
          </w:p>
          <w:p w14:paraId="6096EEE2" w14:textId="77777777" w:rsidR="009069D5" w:rsidRPr="009069D5" w:rsidRDefault="009069D5" w:rsidP="009069D5">
            <w:pPr>
              <w:pStyle w:val="ColorfulList-Accent11"/>
              <w:numPr>
                <w:ilvl w:val="0"/>
                <w:numId w:val="41"/>
              </w:numPr>
              <w:spacing w:after="0" w:line="240" w:lineRule="auto"/>
              <w:ind w:left="148" w:hanging="148"/>
              <w:rPr>
                <w:sz w:val="18"/>
                <w:szCs w:val="18"/>
              </w:rPr>
            </w:pPr>
            <w:r w:rsidRPr="009069D5">
              <w:rPr>
                <w:sz w:val="18"/>
                <w:szCs w:val="18"/>
              </w:rPr>
              <w:t>Provide School and Teacher Questionnaires to the school coordinator for distribution</w:t>
            </w:r>
          </w:p>
        </w:tc>
        <w:tc>
          <w:tcPr>
            <w:tcW w:w="1026" w:type="pct"/>
            <w:shd w:val="clear" w:color="auto" w:fill="auto"/>
          </w:tcPr>
          <w:p w14:paraId="19572FBE" w14:textId="77777777" w:rsidR="009069D5" w:rsidRPr="009069D5" w:rsidRDefault="009069D5" w:rsidP="009069D5">
            <w:pPr>
              <w:pStyle w:val="ColorfulList-Accent11"/>
              <w:numPr>
                <w:ilvl w:val="0"/>
                <w:numId w:val="40"/>
              </w:numPr>
              <w:spacing w:after="0" w:line="240" w:lineRule="auto"/>
              <w:ind w:left="232" w:hanging="232"/>
              <w:rPr>
                <w:sz w:val="18"/>
                <w:szCs w:val="18"/>
              </w:rPr>
            </w:pPr>
            <w:r w:rsidRPr="009069D5">
              <w:rPr>
                <w:sz w:val="18"/>
                <w:szCs w:val="18"/>
              </w:rPr>
              <w:t>Conduct assessments from start to finish</w:t>
            </w:r>
          </w:p>
          <w:p w14:paraId="40CF451E" w14:textId="77777777" w:rsidR="009069D5" w:rsidRPr="009069D5" w:rsidRDefault="009069D5" w:rsidP="009069D5">
            <w:pPr>
              <w:pStyle w:val="ColorfulList-Accent11"/>
              <w:numPr>
                <w:ilvl w:val="0"/>
                <w:numId w:val="40"/>
              </w:numPr>
              <w:spacing w:after="0" w:line="240" w:lineRule="auto"/>
              <w:ind w:left="232" w:hanging="232"/>
              <w:rPr>
                <w:sz w:val="18"/>
                <w:szCs w:val="18"/>
              </w:rPr>
            </w:pPr>
            <w:r w:rsidRPr="009069D5">
              <w:rPr>
                <w:sz w:val="18"/>
                <w:szCs w:val="18"/>
              </w:rPr>
              <w:t>Furnish all the assessment materials, pencils, and test booklets</w:t>
            </w:r>
          </w:p>
          <w:p w14:paraId="6A9B7978" w14:textId="77777777" w:rsidR="009069D5" w:rsidRPr="009069D5" w:rsidRDefault="009069D5" w:rsidP="009069D5">
            <w:pPr>
              <w:pStyle w:val="ColorfulList-Accent11"/>
              <w:numPr>
                <w:ilvl w:val="0"/>
                <w:numId w:val="40"/>
              </w:numPr>
              <w:spacing w:after="0" w:line="240" w:lineRule="auto"/>
              <w:ind w:left="232" w:hanging="232"/>
              <w:rPr>
                <w:sz w:val="18"/>
                <w:szCs w:val="18"/>
              </w:rPr>
            </w:pPr>
            <w:r w:rsidRPr="009069D5">
              <w:rPr>
                <w:sz w:val="18"/>
                <w:szCs w:val="18"/>
              </w:rPr>
              <w:t>Conduct a brief debriefing interview with the school coordinator at the end of the assessment</w:t>
            </w:r>
          </w:p>
          <w:p w14:paraId="698FEE2C" w14:textId="77777777" w:rsidR="009069D5" w:rsidRPr="009069D5" w:rsidRDefault="009069D5" w:rsidP="009069D5">
            <w:pPr>
              <w:pStyle w:val="ColorfulList-Accent11"/>
              <w:numPr>
                <w:ilvl w:val="0"/>
                <w:numId w:val="40"/>
              </w:numPr>
              <w:spacing w:after="0" w:line="240" w:lineRule="auto"/>
              <w:ind w:left="232" w:hanging="232"/>
              <w:rPr>
                <w:sz w:val="18"/>
                <w:szCs w:val="18"/>
              </w:rPr>
            </w:pPr>
            <w:r w:rsidRPr="009069D5">
              <w:rPr>
                <w:sz w:val="18"/>
                <w:szCs w:val="18"/>
              </w:rPr>
              <w:t>Maintain security of all materials</w:t>
            </w:r>
          </w:p>
        </w:tc>
        <w:tc>
          <w:tcPr>
            <w:tcW w:w="1221" w:type="pct"/>
            <w:shd w:val="clear" w:color="auto" w:fill="auto"/>
          </w:tcPr>
          <w:p w14:paraId="51B0F84F" w14:textId="77777777" w:rsidR="009069D5" w:rsidRPr="009069D5" w:rsidRDefault="009069D5" w:rsidP="009069D5">
            <w:pPr>
              <w:pStyle w:val="ColorfulList-Accent11"/>
              <w:numPr>
                <w:ilvl w:val="0"/>
                <w:numId w:val="40"/>
              </w:numPr>
              <w:spacing w:after="0" w:line="240" w:lineRule="auto"/>
              <w:ind w:left="162" w:hanging="162"/>
              <w:rPr>
                <w:sz w:val="18"/>
                <w:szCs w:val="18"/>
              </w:rPr>
            </w:pPr>
            <w:r w:rsidRPr="009069D5">
              <w:rPr>
                <w:sz w:val="18"/>
                <w:szCs w:val="18"/>
              </w:rPr>
              <w:t>Ensure quality and uniformity of data collected across the United States</w:t>
            </w:r>
          </w:p>
        </w:tc>
      </w:tr>
    </w:tbl>
    <w:p w14:paraId="4F8184CD" w14:textId="09803903" w:rsidR="00A941EF" w:rsidRPr="009069D5" w:rsidRDefault="00A941EF" w:rsidP="00527C9B">
      <w:pPr>
        <w:pStyle w:val="Cov-Address"/>
        <w:widowControl w:val="0"/>
        <w:numPr>
          <w:ilvl w:val="0"/>
          <w:numId w:val="36"/>
        </w:numPr>
        <w:spacing w:before="360" w:after="120"/>
        <w:jc w:val="left"/>
        <w:rPr>
          <w:rFonts w:ascii="Times New Roman" w:hAnsi="Times New Roman"/>
          <w:szCs w:val="24"/>
        </w:rPr>
      </w:pPr>
      <w:r w:rsidRPr="009069D5">
        <w:rPr>
          <w:rFonts w:ascii="Times New Roman" w:hAnsi="Times New Roman"/>
          <w:szCs w:val="24"/>
        </w:rPr>
        <w:t xml:space="preserve">REVISED – Revised, throughout, the content of the </w:t>
      </w:r>
      <w:r w:rsidR="004E0823">
        <w:rPr>
          <w:rFonts w:ascii="Times New Roman" w:hAnsi="Times New Roman"/>
          <w:szCs w:val="24"/>
        </w:rPr>
        <w:t>“</w:t>
      </w:r>
      <w:r w:rsidRPr="009069D5">
        <w:rPr>
          <w:rFonts w:ascii="Times New Roman" w:hAnsi="Times New Roman"/>
          <w:szCs w:val="24"/>
        </w:rPr>
        <w:t>PIRLS Registration and Provide School Information (PSI) Guide</w:t>
      </w:r>
      <w:r w:rsidR="004E0823">
        <w:rPr>
          <w:rFonts w:ascii="Times New Roman" w:hAnsi="Times New Roman"/>
          <w:szCs w:val="24"/>
        </w:rPr>
        <w:t>”</w:t>
      </w:r>
      <w:r w:rsidRPr="009069D5">
        <w:rPr>
          <w:rFonts w:ascii="Times New Roman" w:hAnsi="Times New Roman"/>
          <w:szCs w:val="24"/>
        </w:rPr>
        <w:t xml:space="preserve"> (pp. 36-</w:t>
      </w:r>
      <w:r w:rsidR="004E0823">
        <w:rPr>
          <w:rFonts w:ascii="Times New Roman" w:hAnsi="Times New Roman"/>
          <w:szCs w:val="24"/>
        </w:rPr>
        <w:t>38</w:t>
      </w:r>
      <w:r w:rsidRPr="009069D5">
        <w:rPr>
          <w:rFonts w:ascii="Times New Roman" w:hAnsi="Times New Roman"/>
          <w:szCs w:val="24"/>
        </w:rPr>
        <w:t>)</w:t>
      </w:r>
      <w:r w:rsidR="004E0823">
        <w:rPr>
          <w:rFonts w:ascii="Times New Roman" w:hAnsi="Times New Roman"/>
          <w:szCs w:val="24"/>
        </w:rPr>
        <w:t xml:space="preserve"> and of MyPIRLS Website (pp.41-62)</w:t>
      </w:r>
      <w:r w:rsidRPr="009069D5">
        <w:rPr>
          <w:rFonts w:ascii="Times New Roman" w:hAnsi="Times New Roman"/>
          <w:szCs w:val="24"/>
        </w:rPr>
        <w:t>, including</w:t>
      </w:r>
      <w:r w:rsidR="004E0823">
        <w:rPr>
          <w:rFonts w:ascii="Times New Roman" w:hAnsi="Times New Roman"/>
          <w:szCs w:val="24"/>
        </w:rPr>
        <w:t>:</w:t>
      </w:r>
      <w:r w:rsidRPr="009069D5">
        <w:rPr>
          <w:rFonts w:ascii="Times New Roman" w:hAnsi="Times New Roman"/>
          <w:szCs w:val="24"/>
        </w:rPr>
        <w:t xml:space="preserve"> </w:t>
      </w:r>
      <w:r w:rsidR="009069D5" w:rsidRPr="009069D5">
        <w:rPr>
          <w:rFonts w:ascii="Times New Roman" w:hAnsi="Times New Roman"/>
          <w:szCs w:val="24"/>
        </w:rPr>
        <w:t xml:space="preserve">(a) </w:t>
      </w:r>
      <w:r w:rsidRPr="009069D5">
        <w:rPr>
          <w:rFonts w:ascii="Times New Roman" w:hAnsi="Times New Roman"/>
          <w:szCs w:val="24"/>
        </w:rPr>
        <w:t xml:space="preserve">replacing </w:t>
      </w:r>
      <w:r w:rsidR="00E36FC2" w:rsidRPr="009069D5">
        <w:rPr>
          <w:rFonts w:ascii="Times New Roman" w:hAnsi="Times New Roman"/>
          <w:szCs w:val="24"/>
        </w:rPr>
        <w:t>the placeholder TIMSS screenshots that modeled what the MyPIRLS website would look like with screenshots of the MyPIRLS website</w:t>
      </w:r>
      <w:r w:rsidR="009069D5" w:rsidRPr="009069D5">
        <w:rPr>
          <w:rFonts w:ascii="Times New Roman" w:hAnsi="Times New Roman"/>
          <w:szCs w:val="24"/>
        </w:rPr>
        <w:t>, (b) replacing examples of TIMSS certificates with PIRLS certificates,</w:t>
      </w:r>
      <w:r w:rsidR="00E36FC2" w:rsidRPr="009069D5">
        <w:rPr>
          <w:rFonts w:ascii="Times New Roman" w:hAnsi="Times New Roman"/>
          <w:szCs w:val="24"/>
        </w:rPr>
        <w:t xml:space="preserve"> </w:t>
      </w:r>
      <w:r w:rsidR="009069D5" w:rsidRPr="009069D5">
        <w:rPr>
          <w:rFonts w:ascii="Times New Roman" w:hAnsi="Times New Roman"/>
          <w:szCs w:val="24"/>
        </w:rPr>
        <w:t>and (c) deleting</w:t>
      </w:r>
      <w:r w:rsidR="009069D5">
        <w:rPr>
          <w:rFonts w:ascii="Times New Roman" w:hAnsi="Times New Roman"/>
          <w:szCs w:val="24"/>
        </w:rPr>
        <w:t>: (i)</w:t>
      </w:r>
      <w:r w:rsidR="009069D5" w:rsidRPr="009069D5">
        <w:rPr>
          <w:rFonts w:ascii="Times New Roman" w:hAnsi="Times New Roman"/>
          <w:szCs w:val="24"/>
        </w:rPr>
        <w:t xml:space="preserve"> </w:t>
      </w:r>
      <w:r w:rsidRPr="009069D5">
        <w:rPr>
          <w:rFonts w:ascii="Times New Roman" w:hAnsi="Times New Roman"/>
          <w:szCs w:val="24"/>
        </w:rPr>
        <w:t xml:space="preserve">Student-Teacher Linkage Form (STLF) Email; </w:t>
      </w:r>
      <w:r w:rsidR="009069D5">
        <w:rPr>
          <w:rFonts w:ascii="Times New Roman" w:hAnsi="Times New Roman"/>
          <w:szCs w:val="24"/>
        </w:rPr>
        <w:t xml:space="preserve">(ii) </w:t>
      </w:r>
      <w:r w:rsidRPr="009069D5">
        <w:rPr>
          <w:rFonts w:ascii="Times New Roman" w:hAnsi="Times New Roman"/>
          <w:szCs w:val="24"/>
        </w:rPr>
        <w:t xml:space="preserve">Student-Teacher Linkage Form (STLF) Template (Grade 4); and </w:t>
      </w:r>
      <w:r w:rsidR="009069D5">
        <w:rPr>
          <w:rFonts w:ascii="Times New Roman" w:hAnsi="Times New Roman"/>
          <w:szCs w:val="24"/>
        </w:rPr>
        <w:t xml:space="preserve">(iii) </w:t>
      </w:r>
      <w:r w:rsidRPr="009069D5">
        <w:rPr>
          <w:rFonts w:ascii="Times New Roman" w:hAnsi="Times New Roman"/>
          <w:szCs w:val="24"/>
        </w:rPr>
        <w:t>“Welcome to the U.S. ePIRLS Team!” card</w:t>
      </w:r>
    </w:p>
    <w:p w14:paraId="1B71FD2D" w14:textId="48987192" w:rsidR="00A941EF" w:rsidRPr="00A941EF" w:rsidRDefault="002B0D9D" w:rsidP="00A941EF">
      <w:pPr>
        <w:pStyle w:val="Cov-Address"/>
        <w:widowControl w:val="0"/>
        <w:numPr>
          <w:ilvl w:val="0"/>
          <w:numId w:val="36"/>
        </w:numPr>
        <w:spacing w:before="360" w:after="120"/>
        <w:jc w:val="left"/>
        <w:rPr>
          <w:rFonts w:ascii="Times New Roman" w:hAnsi="Times New Roman"/>
          <w:szCs w:val="24"/>
        </w:rPr>
      </w:pPr>
      <w:r w:rsidRPr="00D117FD">
        <w:rPr>
          <w:rFonts w:ascii="Times New Roman" w:hAnsi="Times New Roman"/>
          <w:szCs w:val="24"/>
        </w:rPr>
        <w:t>ADDED –School Coordinator Incentive Template</w:t>
      </w:r>
      <w:r w:rsidR="00A941EF">
        <w:rPr>
          <w:rFonts w:ascii="Times New Roman" w:hAnsi="Times New Roman"/>
          <w:szCs w:val="24"/>
        </w:rPr>
        <w:t xml:space="preserve"> (p. 71); a</w:t>
      </w:r>
      <w:r w:rsidRPr="00D117FD">
        <w:rPr>
          <w:rFonts w:ascii="Times New Roman" w:hAnsi="Times New Roman"/>
          <w:szCs w:val="24"/>
        </w:rPr>
        <w:t>nd School Incentive Template (pp. 7</w:t>
      </w:r>
      <w:r w:rsidR="00A941EF">
        <w:rPr>
          <w:rFonts w:ascii="Times New Roman" w:hAnsi="Times New Roman"/>
          <w:szCs w:val="24"/>
        </w:rPr>
        <w:t>2</w:t>
      </w:r>
      <w:r w:rsidRPr="00D117FD">
        <w:rPr>
          <w:rFonts w:ascii="Times New Roman" w:hAnsi="Times New Roman"/>
          <w:szCs w:val="24"/>
        </w:rPr>
        <w:t>)</w:t>
      </w:r>
      <w:bookmarkEnd w:id="2"/>
    </w:p>
    <w:sectPr w:rsidR="00A941EF" w:rsidRPr="00A941EF" w:rsidSect="00207E42">
      <w:headerReference w:type="even" r:id="rId10"/>
      <w:footerReference w:type="default" r:id="rId11"/>
      <w:pgSz w:w="12240" w:h="15840" w:code="1"/>
      <w:pgMar w:top="864" w:right="864" w:bottom="720" w:left="864" w:header="432"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2AEC6" w14:textId="77777777" w:rsidR="00735C7E" w:rsidRDefault="00735C7E">
      <w:r>
        <w:separator/>
      </w:r>
    </w:p>
  </w:endnote>
  <w:endnote w:type="continuationSeparator" w:id="0">
    <w:p w14:paraId="18D590E7" w14:textId="77777777" w:rsidR="00735C7E" w:rsidRDefault="00735C7E">
      <w:r>
        <w:continuationSeparator/>
      </w:r>
    </w:p>
  </w:endnote>
  <w:endnote w:type="continuationNotice" w:id="1">
    <w:p w14:paraId="1DD75FC7" w14:textId="77777777" w:rsidR="00735C7E" w:rsidRDefault="00735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33F26816" w14:textId="0907BE44" w:rsidR="00527C9B" w:rsidRDefault="00527C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8FEC54" w14:textId="77777777" w:rsidR="00527C9B" w:rsidRDefault="00527C9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7D83B" w14:textId="77777777" w:rsidR="00735C7E" w:rsidRDefault="00735C7E">
      <w:r>
        <w:separator/>
      </w:r>
    </w:p>
  </w:footnote>
  <w:footnote w:type="continuationSeparator" w:id="0">
    <w:p w14:paraId="2140AB24" w14:textId="77777777" w:rsidR="00735C7E" w:rsidRDefault="00735C7E">
      <w:r>
        <w:continuationSeparator/>
      </w:r>
    </w:p>
  </w:footnote>
  <w:footnote w:type="continuationNotice" w:id="1">
    <w:p w14:paraId="10EAE182" w14:textId="77777777" w:rsidR="00735C7E" w:rsidRDefault="00735C7E"/>
  </w:footnote>
  <w:footnote w:id="2">
    <w:p w14:paraId="6CAD4B97" w14:textId="77777777" w:rsidR="00527C9B" w:rsidRDefault="00527C9B" w:rsidP="000C37A3">
      <w:pPr>
        <w:pStyle w:val="FootnoteText"/>
      </w:pPr>
      <w:r>
        <w:rPr>
          <w:rStyle w:val="FootnoteReference"/>
        </w:rPr>
        <w:footnoteRef/>
      </w:r>
      <w:r>
        <w:t xml:space="preserve"> </w:t>
      </w:r>
      <w:r w:rsidRPr="003A62A3">
        <w:t>The average hourly earnings of principals/education administrators in the May 201</w:t>
      </w:r>
      <w:r>
        <w:t>7</w:t>
      </w:r>
      <w:r w:rsidRPr="003A62A3">
        <w:t xml:space="preserve"> National Occupational and Employment Wage Estimates sponsored by the Bureau of Labor Statistics (BLS) is $</w:t>
      </w:r>
      <w:r>
        <w:t xml:space="preserve">46.85, for school coordinators and teachers is $29.25, and </w:t>
      </w:r>
      <w:r w:rsidRPr="003A62A3">
        <w:t>of parents is $</w:t>
      </w:r>
      <w:r>
        <w:t>24.34</w:t>
      </w:r>
      <w:r w:rsidRPr="003A62A3">
        <w:t xml:space="preserve">. </w:t>
      </w:r>
      <w:r>
        <w:t xml:space="preserve">Where </w:t>
      </w:r>
      <w:r w:rsidRPr="003A62A3">
        <w:t>mean hourly wage was not provided</w:t>
      </w:r>
      <w:r>
        <w:t>,</w:t>
      </w:r>
      <w:r w:rsidRPr="003A62A3">
        <w:t xml:space="preserve"> it was compute</w:t>
      </w:r>
      <w:r>
        <w:t>d from the mean annual wage assuming 2,080 hours per year</w:t>
      </w:r>
      <w:r w:rsidRPr="003A62A3">
        <w:t xml:space="preserve">. </w:t>
      </w:r>
      <w:r w:rsidRPr="002A1021">
        <w:t xml:space="preserve">The student wage is based on the federal minimum wage. </w:t>
      </w:r>
      <w:r w:rsidRPr="003A62A3">
        <w:t>Source: BLS Occupation Employment Statistics, http://data.bls.gov/oes/ data type: Occupation codes: Education Administrators, Elementary and Secondary Schools (11-9032)</w:t>
      </w:r>
      <w:r>
        <w:t>, Education School Teachers, Except Special Education (25-2021), and all employees (00-0000)</w:t>
      </w:r>
      <w:r w:rsidRPr="003A62A3">
        <w:t xml:space="preserve">; accessed on </w:t>
      </w:r>
      <w:r>
        <w:t>December 7</w:t>
      </w:r>
      <w:r w:rsidRPr="003A62A3">
        <w:t>, 201</w:t>
      </w:r>
      <w:r>
        <w:t>8</w:t>
      </w:r>
      <w:r w:rsidRPr="003A62A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DFDE0" w14:textId="77777777" w:rsidR="00527C9B" w:rsidRDefault="00527C9B">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59E"/>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AC7107"/>
    <w:multiLevelType w:val="hybridMultilevel"/>
    <w:tmpl w:val="C76A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92106F"/>
    <w:multiLevelType w:val="hybridMultilevel"/>
    <w:tmpl w:val="F76EB858"/>
    <w:lvl w:ilvl="0" w:tplc="DA56BA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0D73ED6"/>
    <w:multiLevelType w:val="hybridMultilevel"/>
    <w:tmpl w:val="3FB8D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3F43DCF"/>
    <w:multiLevelType w:val="multilevel"/>
    <w:tmpl w:val="926E08E8"/>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720A0"/>
    <w:multiLevelType w:val="hybridMultilevel"/>
    <w:tmpl w:val="5008D676"/>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D81353"/>
    <w:multiLevelType w:val="hybridMultilevel"/>
    <w:tmpl w:val="2C06655A"/>
    <w:lvl w:ilvl="0" w:tplc="0F18508E">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88660C5"/>
    <w:multiLevelType w:val="hybridMultilevel"/>
    <w:tmpl w:val="561E20A4"/>
    <w:lvl w:ilvl="0" w:tplc="8F9CE946">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E6F019B"/>
    <w:multiLevelType w:val="multilevel"/>
    <w:tmpl w:val="ACE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A073B0"/>
    <w:multiLevelType w:val="hybridMultilevel"/>
    <w:tmpl w:val="0C86B9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0EC7E44"/>
    <w:multiLevelType w:val="hybridMultilevel"/>
    <w:tmpl w:val="8D4C3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F59B8"/>
    <w:multiLevelType w:val="hybridMultilevel"/>
    <w:tmpl w:val="4AE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DD7132"/>
    <w:multiLevelType w:val="multilevel"/>
    <w:tmpl w:val="CCD8366C"/>
    <w:lvl w:ilvl="0">
      <w:start w:val="1"/>
      <w:numFmt w:val="bullet"/>
      <w:lvlText w:val="o"/>
      <w:lvlJc w:val="left"/>
      <w:pPr>
        <w:tabs>
          <w:tab w:val="num" w:pos="2520"/>
        </w:tabs>
        <w:ind w:left="2520" w:hanging="360"/>
      </w:pPr>
      <w:rPr>
        <w:rFonts w:ascii="Courier New" w:hAnsi="Courier New" w:hint="default"/>
        <w:sz w:val="20"/>
      </w:rPr>
    </w:lvl>
    <w:lvl w:ilvl="1">
      <w:start w:val="1"/>
      <w:numFmt w:val="bullet"/>
      <w:lvlText w:val=""/>
      <w:lvlJc w:val="left"/>
      <w:pPr>
        <w:tabs>
          <w:tab w:val="num" w:pos="3240"/>
        </w:tabs>
        <w:ind w:left="3240" w:hanging="360"/>
      </w:pPr>
      <w:rPr>
        <w:rFonts w:ascii="Symbol" w:hAnsi="Symbol"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24">
    <w:nsid w:val="41CC0037"/>
    <w:multiLevelType w:val="hybridMultilevel"/>
    <w:tmpl w:val="8AFC5AAE"/>
    <w:lvl w:ilvl="0" w:tplc="62E6A3E4">
      <w:start w:val="1"/>
      <w:numFmt w:val="bullet"/>
      <w:lvlText w:val=""/>
      <w:lvlJc w:val="left"/>
      <w:pPr>
        <w:tabs>
          <w:tab w:val="num" w:pos="360"/>
        </w:tabs>
        <w:ind w:left="360" w:hanging="360"/>
      </w:pPr>
      <w:rPr>
        <w:rFonts w:ascii="Symbol" w:hAnsi="Symbol" w:hint="default"/>
        <w:sz w:val="24"/>
      </w:rPr>
    </w:lvl>
    <w:lvl w:ilvl="1" w:tplc="E500C300">
      <w:start w:val="1"/>
      <w:numFmt w:val="bullet"/>
      <w:lvlText w:val=""/>
      <w:lvlJc w:val="left"/>
      <w:pPr>
        <w:tabs>
          <w:tab w:val="num" w:pos="720"/>
        </w:tabs>
        <w:ind w:left="720" w:hanging="360"/>
      </w:pPr>
      <w:rPr>
        <w:rFonts w:ascii="Symbol" w:hAnsi="Symbol" w:hint="default"/>
        <w:sz w:val="24"/>
      </w:rPr>
    </w:lvl>
    <w:lvl w:ilvl="2" w:tplc="4CA0E354">
      <w:start w:val="1"/>
      <w:numFmt w:val="bullet"/>
      <w:lvlText w:val=""/>
      <w:lvlJc w:val="left"/>
      <w:pPr>
        <w:tabs>
          <w:tab w:val="num" w:pos="1440"/>
        </w:tabs>
        <w:ind w:left="1440" w:hanging="360"/>
      </w:pPr>
      <w:rPr>
        <w:rFonts w:ascii="Wingdings" w:hAnsi="Wingdings" w:hint="default"/>
      </w:rPr>
    </w:lvl>
    <w:lvl w:ilvl="3" w:tplc="B89E221E">
      <w:start w:val="1"/>
      <w:numFmt w:val="bullet"/>
      <w:lvlText w:val=""/>
      <w:lvlJc w:val="left"/>
      <w:pPr>
        <w:tabs>
          <w:tab w:val="num" w:pos="2160"/>
        </w:tabs>
        <w:ind w:left="2160" w:hanging="360"/>
      </w:pPr>
      <w:rPr>
        <w:rFonts w:ascii="Symbol" w:hAnsi="Symbol" w:hint="default"/>
      </w:rPr>
    </w:lvl>
    <w:lvl w:ilvl="4" w:tplc="5F769654">
      <w:start w:val="1"/>
      <w:numFmt w:val="bullet"/>
      <w:lvlText w:val="o"/>
      <w:lvlJc w:val="left"/>
      <w:pPr>
        <w:tabs>
          <w:tab w:val="num" w:pos="2880"/>
        </w:tabs>
        <w:ind w:left="2880" w:hanging="360"/>
      </w:pPr>
      <w:rPr>
        <w:rFonts w:ascii="Courier New" w:hAnsi="Courier New" w:hint="default"/>
      </w:rPr>
    </w:lvl>
    <w:lvl w:ilvl="5" w:tplc="91201F88">
      <w:start w:val="1"/>
      <w:numFmt w:val="bullet"/>
      <w:lvlText w:val=""/>
      <w:lvlJc w:val="left"/>
      <w:pPr>
        <w:tabs>
          <w:tab w:val="num" w:pos="3600"/>
        </w:tabs>
        <w:ind w:left="3600" w:hanging="360"/>
      </w:pPr>
      <w:rPr>
        <w:rFonts w:ascii="Wingdings" w:hAnsi="Wingdings" w:hint="default"/>
      </w:rPr>
    </w:lvl>
    <w:lvl w:ilvl="6" w:tplc="2E524F4A">
      <w:start w:val="1"/>
      <w:numFmt w:val="bullet"/>
      <w:lvlText w:val=""/>
      <w:lvlJc w:val="left"/>
      <w:pPr>
        <w:tabs>
          <w:tab w:val="num" w:pos="4320"/>
        </w:tabs>
        <w:ind w:left="4320" w:hanging="360"/>
      </w:pPr>
      <w:rPr>
        <w:rFonts w:ascii="Symbol" w:hAnsi="Symbol" w:hint="default"/>
      </w:rPr>
    </w:lvl>
    <w:lvl w:ilvl="7" w:tplc="21A4F826">
      <w:start w:val="1"/>
      <w:numFmt w:val="bullet"/>
      <w:lvlText w:val="o"/>
      <w:lvlJc w:val="left"/>
      <w:pPr>
        <w:tabs>
          <w:tab w:val="num" w:pos="5040"/>
        </w:tabs>
        <w:ind w:left="5040" w:hanging="360"/>
      </w:pPr>
      <w:rPr>
        <w:rFonts w:ascii="Courier New" w:hAnsi="Courier New" w:hint="default"/>
      </w:rPr>
    </w:lvl>
    <w:lvl w:ilvl="8" w:tplc="75D4B268">
      <w:start w:val="1"/>
      <w:numFmt w:val="bullet"/>
      <w:lvlText w:val=""/>
      <w:lvlJc w:val="left"/>
      <w:pPr>
        <w:tabs>
          <w:tab w:val="num" w:pos="5760"/>
        </w:tabs>
        <w:ind w:left="5760" w:hanging="360"/>
      </w:pPr>
      <w:rPr>
        <w:rFonts w:ascii="Wingdings" w:hAnsi="Wingdings" w:hint="default"/>
      </w:rPr>
    </w:lvl>
  </w:abstractNum>
  <w:abstractNum w:abstractNumId="25">
    <w:nsid w:val="42B1483D"/>
    <w:multiLevelType w:val="hybridMultilevel"/>
    <w:tmpl w:val="05E0D7C2"/>
    <w:lvl w:ilvl="0" w:tplc="0F18508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7905D5"/>
    <w:multiLevelType w:val="hybridMultilevel"/>
    <w:tmpl w:val="BFEC52BC"/>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7">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7F36FA9"/>
    <w:multiLevelType w:val="hybridMultilevel"/>
    <w:tmpl w:val="4C84B36C"/>
    <w:lvl w:ilvl="0" w:tplc="04090001">
      <w:start w:val="1"/>
      <w:numFmt w:val="bullet"/>
      <w:lvlText w:val=""/>
      <w:lvlJc w:val="left"/>
      <w:pPr>
        <w:ind w:left="720" w:hanging="360"/>
      </w:pPr>
      <w:rPr>
        <w:rFonts w:ascii="Symbol" w:hAnsi="Symbol" w:hint="default"/>
      </w:rPr>
    </w:lvl>
    <w:lvl w:ilvl="1" w:tplc="A54E4C62">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0217D2"/>
    <w:multiLevelType w:val="hybridMultilevel"/>
    <w:tmpl w:val="50B21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6A20BE"/>
    <w:multiLevelType w:val="hybridMultilevel"/>
    <w:tmpl w:val="0EF667CE"/>
    <w:lvl w:ilvl="0" w:tplc="E22A0990">
      <w:start w:val="2004"/>
      <w:numFmt w:val="bullet"/>
      <w:lvlText w:val=""/>
      <w:lvlJc w:val="left"/>
      <w:pPr>
        <w:tabs>
          <w:tab w:val="num" w:pos="900"/>
        </w:tabs>
        <w:ind w:left="900" w:hanging="360"/>
      </w:pPr>
      <w:rPr>
        <w:rFonts w:ascii="Symbol" w:eastAsia="Times New Roman" w:hAnsi="Symbol" w:cs="Arial" w:hint="default"/>
      </w:rPr>
    </w:lvl>
    <w:lvl w:ilvl="1" w:tplc="0409000F">
      <w:start w:val="1"/>
      <w:numFmt w:val="decimal"/>
      <w:lvlText w:val="%2."/>
      <w:lvlJc w:val="left"/>
      <w:pPr>
        <w:tabs>
          <w:tab w:val="num" w:pos="1620"/>
        </w:tabs>
        <w:ind w:left="1620" w:hanging="360"/>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nsid w:val="49A6384F"/>
    <w:multiLevelType w:val="hybridMultilevel"/>
    <w:tmpl w:val="CC0C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5A615C"/>
    <w:multiLevelType w:val="hybridMultilevel"/>
    <w:tmpl w:val="90BA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5A7208E0"/>
    <w:multiLevelType w:val="hybridMultilevel"/>
    <w:tmpl w:val="623620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2F92433"/>
    <w:multiLevelType w:val="multilevel"/>
    <w:tmpl w:val="E4C6345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6C414183"/>
    <w:multiLevelType w:val="hybridMultilevel"/>
    <w:tmpl w:val="EDFA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A3B6A"/>
    <w:multiLevelType w:val="hybridMultilevel"/>
    <w:tmpl w:val="0930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CD06B2"/>
    <w:multiLevelType w:val="hybridMultilevel"/>
    <w:tmpl w:val="2E8C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7"/>
  </w:num>
  <w:num w:numId="3">
    <w:abstractNumId w:val="7"/>
  </w:num>
  <w:num w:numId="4">
    <w:abstractNumId w:val="38"/>
  </w:num>
  <w:num w:numId="5">
    <w:abstractNumId w:val="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0"/>
  </w:num>
  <w:num w:numId="9">
    <w:abstractNumId w:val="16"/>
  </w:num>
  <w:num w:numId="10">
    <w:abstractNumId w:val="20"/>
  </w:num>
  <w:num w:numId="11">
    <w:abstractNumId w:val="19"/>
  </w:num>
  <w:num w:numId="12">
    <w:abstractNumId w:val="14"/>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num>
  <w:num w:numId="16">
    <w:abstractNumId w:val="21"/>
  </w:num>
  <w:num w:numId="17">
    <w:abstractNumId w:val="4"/>
  </w:num>
  <w:num w:numId="18">
    <w:abstractNumId w:val="1"/>
  </w:num>
  <w:num w:numId="19">
    <w:abstractNumId w:val="17"/>
  </w:num>
  <w:num w:numId="20">
    <w:abstractNumId w:val="24"/>
  </w:num>
  <w:num w:numId="21">
    <w:abstractNumId w:val="32"/>
  </w:num>
  <w:num w:numId="22">
    <w:abstractNumId w:val="26"/>
  </w:num>
  <w:num w:numId="23">
    <w:abstractNumId w:val="0"/>
  </w:num>
  <w:num w:numId="24">
    <w:abstractNumId w:val="23"/>
  </w:num>
  <w:num w:numId="25">
    <w:abstractNumId w:val="18"/>
  </w:num>
  <w:num w:numId="26">
    <w:abstractNumId w:val="11"/>
  </w:num>
  <w:num w:numId="27">
    <w:abstractNumId w:val="35"/>
  </w:num>
  <w:num w:numId="28">
    <w:abstractNumId w:val="6"/>
  </w:num>
  <w:num w:numId="29">
    <w:abstractNumId w:val="34"/>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num>
  <w:num w:numId="32">
    <w:abstractNumId w:val="30"/>
  </w:num>
  <w:num w:numId="33">
    <w:abstractNumId w:val="36"/>
  </w:num>
  <w:num w:numId="34">
    <w:abstractNumId w:val="15"/>
  </w:num>
  <w:num w:numId="35">
    <w:abstractNumId w:val="37"/>
  </w:num>
  <w:num w:numId="36">
    <w:abstractNumId w:val="31"/>
  </w:num>
  <w:num w:numId="37">
    <w:abstractNumId w:val="28"/>
  </w:num>
  <w:num w:numId="38">
    <w:abstractNumId w:val="22"/>
  </w:num>
  <w:num w:numId="39">
    <w:abstractNumId w:val="29"/>
  </w:num>
  <w:num w:numId="40">
    <w:abstractNumId w:val="12"/>
  </w:num>
  <w:num w:numId="4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YxtzQyNTczMjI2tzBT0lEKTi0uzszPAykwqgUA0jiJXSwAAAA="/>
  </w:docVars>
  <w:rsids>
    <w:rsidRoot w:val="001F4030"/>
    <w:rsid w:val="000003C4"/>
    <w:rsid w:val="00002263"/>
    <w:rsid w:val="00002559"/>
    <w:rsid w:val="000028D2"/>
    <w:rsid w:val="00003171"/>
    <w:rsid w:val="00004942"/>
    <w:rsid w:val="000148E5"/>
    <w:rsid w:val="00016E97"/>
    <w:rsid w:val="00016F48"/>
    <w:rsid w:val="00021520"/>
    <w:rsid w:val="00021873"/>
    <w:rsid w:val="0002240C"/>
    <w:rsid w:val="000227D8"/>
    <w:rsid w:val="000237B6"/>
    <w:rsid w:val="00026D24"/>
    <w:rsid w:val="00034778"/>
    <w:rsid w:val="00034BCE"/>
    <w:rsid w:val="000360AA"/>
    <w:rsid w:val="00037B40"/>
    <w:rsid w:val="00040175"/>
    <w:rsid w:val="000409A3"/>
    <w:rsid w:val="00040BC2"/>
    <w:rsid w:val="00043BAF"/>
    <w:rsid w:val="0004519B"/>
    <w:rsid w:val="000520EB"/>
    <w:rsid w:val="0005249A"/>
    <w:rsid w:val="00052FD5"/>
    <w:rsid w:val="000537AA"/>
    <w:rsid w:val="00054505"/>
    <w:rsid w:val="0005595A"/>
    <w:rsid w:val="0005668B"/>
    <w:rsid w:val="000623E3"/>
    <w:rsid w:val="000642A2"/>
    <w:rsid w:val="000650B2"/>
    <w:rsid w:val="00071633"/>
    <w:rsid w:val="0007293E"/>
    <w:rsid w:val="00073EA3"/>
    <w:rsid w:val="00075654"/>
    <w:rsid w:val="0007600F"/>
    <w:rsid w:val="00080A18"/>
    <w:rsid w:val="0008164A"/>
    <w:rsid w:val="00081989"/>
    <w:rsid w:val="00081A1A"/>
    <w:rsid w:val="00084F1D"/>
    <w:rsid w:val="0008530A"/>
    <w:rsid w:val="00085D18"/>
    <w:rsid w:val="00086C1B"/>
    <w:rsid w:val="00087175"/>
    <w:rsid w:val="000910F8"/>
    <w:rsid w:val="00092D40"/>
    <w:rsid w:val="0009624B"/>
    <w:rsid w:val="000A2BC2"/>
    <w:rsid w:val="000A2EB9"/>
    <w:rsid w:val="000A361F"/>
    <w:rsid w:val="000A3E8C"/>
    <w:rsid w:val="000A64CB"/>
    <w:rsid w:val="000A65A0"/>
    <w:rsid w:val="000B6FFB"/>
    <w:rsid w:val="000C14F8"/>
    <w:rsid w:val="000C37A3"/>
    <w:rsid w:val="000C6B30"/>
    <w:rsid w:val="000C6FF1"/>
    <w:rsid w:val="000D00E3"/>
    <w:rsid w:val="000D2D03"/>
    <w:rsid w:val="000D740B"/>
    <w:rsid w:val="000E20DB"/>
    <w:rsid w:val="000E3482"/>
    <w:rsid w:val="000E3EE7"/>
    <w:rsid w:val="000E4457"/>
    <w:rsid w:val="000E462B"/>
    <w:rsid w:val="000E6B74"/>
    <w:rsid w:val="000F0F6C"/>
    <w:rsid w:val="000F1D53"/>
    <w:rsid w:val="00100049"/>
    <w:rsid w:val="001022E0"/>
    <w:rsid w:val="001035AF"/>
    <w:rsid w:val="00105516"/>
    <w:rsid w:val="0011040D"/>
    <w:rsid w:val="001104B5"/>
    <w:rsid w:val="001106E4"/>
    <w:rsid w:val="001107AC"/>
    <w:rsid w:val="001155FD"/>
    <w:rsid w:val="00116F6A"/>
    <w:rsid w:val="00120855"/>
    <w:rsid w:val="00121388"/>
    <w:rsid w:val="0013234E"/>
    <w:rsid w:val="001325AB"/>
    <w:rsid w:val="001347BD"/>
    <w:rsid w:val="00134806"/>
    <w:rsid w:val="00137A37"/>
    <w:rsid w:val="00141449"/>
    <w:rsid w:val="00141602"/>
    <w:rsid w:val="00142213"/>
    <w:rsid w:val="001423D7"/>
    <w:rsid w:val="00142F21"/>
    <w:rsid w:val="00143831"/>
    <w:rsid w:val="00143CCC"/>
    <w:rsid w:val="00146450"/>
    <w:rsid w:val="00146B69"/>
    <w:rsid w:val="0014763D"/>
    <w:rsid w:val="001502A3"/>
    <w:rsid w:val="00150A36"/>
    <w:rsid w:val="00156F2C"/>
    <w:rsid w:val="00161954"/>
    <w:rsid w:val="00164B62"/>
    <w:rsid w:val="001666EC"/>
    <w:rsid w:val="0017043C"/>
    <w:rsid w:val="001713B1"/>
    <w:rsid w:val="00171FFF"/>
    <w:rsid w:val="00172488"/>
    <w:rsid w:val="00174377"/>
    <w:rsid w:val="00174A49"/>
    <w:rsid w:val="0017703F"/>
    <w:rsid w:val="00177485"/>
    <w:rsid w:val="00177D06"/>
    <w:rsid w:val="00182774"/>
    <w:rsid w:val="0018287C"/>
    <w:rsid w:val="00183FB9"/>
    <w:rsid w:val="00184DF3"/>
    <w:rsid w:val="00184FED"/>
    <w:rsid w:val="00185E89"/>
    <w:rsid w:val="001869AE"/>
    <w:rsid w:val="0019187E"/>
    <w:rsid w:val="001918D8"/>
    <w:rsid w:val="00194453"/>
    <w:rsid w:val="0019469C"/>
    <w:rsid w:val="00194F9A"/>
    <w:rsid w:val="001A0238"/>
    <w:rsid w:val="001A269D"/>
    <w:rsid w:val="001A2725"/>
    <w:rsid w:val="001A43B8"/>
    <w:rsid w:val="001A60C7"/>
    <w:rsid w:val="001A6DC3"/>
    <w:rsid w:val="001A7109"/>
    <w:rsid w:val="001A7C89"/>
    <w:rsid w:val="001B15CB"/>
    <w:rsid w:val="001B27F4"/>
    <w:rsid w:val="001B51CF"/>
    <w:rsid w:val="001B5B26"/>
    <w:rsid w:val="001B62D8"/>
    <w:rsid w:val="001B6BD2"/>
    <w:rsid w:val="001B7ECC"/>
    <w:rsid w:val="001C4368"/>
    <w:rsid w:val="001C443B"/>
    <w:rsid w:val="001C4665"/>
    <w:rsid w:val="001C4FA2"/>
    <w:rsid w:val="001D1E49"/>
    <w:rsid w:val="001D32C2"/>
    <w:rsid w:val="001D3C02"/>
    <w:rsid w:val="001D48CF"/>
    <w:rsid w:val="001D5696"/>
    <w:rsid w:val="001E3C6D"/>
    <w:rsid w:val="001E453A"/>
    <w:rsid w:val="001E475E"/>
    <w:rsid w:val="001E6D7A"/>
    <w:rsid w:val="001F3C39"/>
    <w:rsid w:val="001F4030"/>
    <w:rsid w:val="001F5652"/>
    <w:rsid w:val="002008EF"/>
    <w:rsid w:val="00200D05"/>
    <w:rsid w:val="00201B4E"/>
    <w:rsid w:val="002029FE"/>
    <w:rsid w:val="00204DC8"/>
    <w:rsid w:val="00204EC3"/>
    <w:rsid w:val="00207E42"/>
    <w:rsid w:val="002145B9"/>
    <w:rsid w:val="0021494B"/>
    <w:rsid w:val="002151DA"/>
    <w:rsid w:val="00215C30"/>
    <w:rsid w:val="00226AEE"/>
    <w:rsid w:val="00227E8E"/>
    <w:rsid w:val="002305F8"/>
    <w:rsid w:val="00232B17"/>
    <w:rsid w:val="00237A0E"/>
    <w:rsid w:val="00241713"/>
    <w:rsid w:val="002451CB"/>
    <w:rsid w:val="00246DD3"/>
    <w:rsid w:val="0025009B"/>
    <w:rsid w:val="002526C7"/>
    <w:rsid w:val="002559BF"/>
    <w:rsid w:val="00257429"/>
    <w:rsid w:val="00263D7E"/>
    <w:rsid w:val="00263F83"/>
    <w:rsid w:val="00267F0C"/>
    <w:rsid w:val="002717E7"/>
    <w:rsid w:val="0027358C"/>
    <w:rsid w:val="00276F00"/>
    <w:rsid w:val="00281686"/>
    <w:rsid w:val="002855DA"/>
    <w:rsid w:val="00286C7E"/>
    <w:rsid w:val="002872FD"/>
    <w:rsid w:val="0029166E"/>
    <w:rsid w:val="002954B4"/>
    <w:rsid w:val="00296BF9"/>
    <w:rsid w:val="002A0094"/>
    <w:rsid w:val="002A5B7E"/>
    <w:rsid w:val="002B0D9D"/>
    <w:rsid w:val="002B3840"/>
    <w:rsid w:val="002B4BD2"/>
    <w:rsid w:val="002B557E"/>
    <w:rsid w:val="002B642E"/>
    <w:rsid w:val="002B658C"/>
    <w:rsid w:val="002B665B"/>
    <w:rsid w:val="002B6DAA"/>
    <w:rsid w:val="002B7CBC"/>
    <w:rsid w:val="002C18AE"/>
    <w:rsid w:val="002C32A6"/>
    <w:rsid w:val="002C3312"/>
    <w:rsid w:val="002C43B0"/>
    <w:rsid w:val="002C750F"/>
    <w:rsid w:val="002D01E2"/>
    <w:rsid w:val="002D7224"/>
    <w:rsid w:val="002E0CB1"/>
    <w:rsid w:val="002E34EA"/>
    <w:rsid w:val="002E5E18"/>
    <w:rsid w:val="002E6593"/>
    <w:rsid w:val="002F00C7"/>
    <w:rsid w:val="002F059C"/>
    <w:rsid w:val="002F41F8"/>
    <w:rsid w:val="002F4659"/>
    <w:rsid w:val="002F522B"/>
    <w:rsid w:val="003029B7"/>
    <w:rsid w:val="00302A69"/>
    <w:rsid w:val="0030586F"/>
    <w:rsid w:val="003103BD"/>
    <w:rsid w:val="003200C7"/>
    <w:rsid w:val="00326551"/>
    <w:rsid w:val="003308B7"/>
    <w:rsid w:val="00330CD4"/>
    <w:rsid w:val="00330DF3"/>
    <w:rsid w:val="00332A11"/>
    <w:rsid w:val="0033332C"/>
    <w:rsid w:val="003345F0"/>
    <w:rsid w:val="00335504"/>
    <w:rsid w:val="003479C8"/>
    <w:rsid w:val="0035035A"/>
    <w:rsid w:val="003510C4"/>
    <w:rsid w:val="00352E80"/>
    <w:rsid w:val="00352F35"/>
    <w:rsid w:val="003530FD"/>
    <w:rsid w:val="0035369E"/>
    <w:rsid w:val="003547E7"/>
    <w:rsid w:val="00354B78"/>
    <w:rsid w:val="00355A38"/>
    <w:rsid w:val="00355F38"/>
    <w:rsid w:val="00357279"/>
    <w:rsid w:val="00360B25"/>
    <w:rsid w:val="0036195F"/>
    <w:rsid w:val="00363842"/>
    <w:rsid w:val="00365405"/>
    <w:rsid w:val="00366AC3"/>
    <w:rsid w:val="00367DE5"/>
    <w:rsid w:val="00370848"/>
    <w:rsid w:val="00370E01"/>
    <w:rsid w:val="00376124"/>
    <w:rsid w:val="0037710B"/>
    <w:rsid w:val="003804A2"/>
    <w:rsid w:val="003805AC"/>
    <w:rsid w:val="003805C1"/>
    <w:rsid w:val="00381B73"/>
    <w:rsid w:val="00383320"/>
    <w:rsid w:val="00384346"/>
    <w:rsid w:val="003855C2"/>
    <w:rsid w:val="00385C6C"/>
    <w:rsid w:val="0038665B"/>
    <w:rsid w:val="00394461"/>
    <w:rsid w:val="00394569"/>
    <w:rsid w:val="003965C4"/>
    <w:rsid w:val="00396ED0"/>
    <w:rsid w:val="003A1B30"/>
    <w:rsid w:val="003A2D62"/>
    <w:rsid w:val="003A797A"/>
    <w:rsid w:val="003B03DE"/>
    <w:rsid w:val="003B29BE"/>
    <w:rsid w:val="003B36CE"/>
    <w:rsid w:val="003C11F8"/>
    <w:rsid w:val="003C3A66"/>
    <w:rsid w:val="003C6577"/>
    <w:rsid w:val="003C6C98"/>
    <w:rsid w:val="003C6D20"/>
    <w:rsid w:val="003D0ECC"/>
    <w:rsid w:val="003D0EE1"/>
    <w:rsid w:val="003D4730"/>
    <w:rsid w:val="003D5346"/>
    <w:rsid w:val="003D5C57"/>
    <w:rsid w:val="003D5E60"/>
    <w:rsid w:val="003D737C"/>
    <w:rsid w:val="003D7C27"/>
    <w:rsid w:val="003E3D1E"/>
    <w:rsid w:val="003F1DD9"/>
    <w:rsid w:val="003F22CC"/>
    <w:rsid w:val="003F2EB5"/>
    <w:rsid w:val="003F4077"/>
    <w:rsid w:val="003F4DB8"/>
    <w:rsid w:val="003F4FC2"/>
    <w:rsid w:val="003F6EF4"/>
    <w:rsid w:val="00403FCD"/>
    <w:rsid w:val="00404267"/>
    <w:rsid w:val="00405343"/>
    <w:rsid w:val="00406CDE"/>
    <w:rsid w:val="00407BE1"/>
    <w:rsid w:val="00410846"/>
    <w:rsid w:val="004142A1"/>
    <w:rsid w:val="00416CCB"/>
    <w:rsid w:val="004178DE"/>
    <w:rsid w:val="00421D9B"/>
    <w:rsid w:val="00423961"/>
    <w:rsid w:val="00423DAD"/>
    <w:rsid w:val="0042614E"/>
    <w:rsid w:val="004268C9"/>
    <w:rsid w:val="00426EBB"/>
    <w:rsid w:val="00433710"/>
    <w:rsid w:val="00436125"/>
    <w:rsid w:val="004367C0"/>
    <w:rsid w:val="00444FF8"/>
    <w:rsid w:val="00450CC6"/>
    <w:rsid w:val="00452B5B"/>
    <w:rsid w:val="0045544D"/>
    <w:rsid w:val="00457B76"/>
    <w:rsid w:val="00463D67"/>
    <w:rsid w:val="00463F87"/>
    <w:rsid w:val="00464456"/>
    <w:rsid w:val="004647B2"/>
    <w:rsid w:val="004702E9"/>
    <w:rsid w:val="0047088D"/>
    <w:rsid w:val="00473DB3"/>
    <w:rsid w:val="00474972"/>
    <w:rsid w:val="00476902"/>
    <w:rsid w:val="004770ED"/>
    <w:rsid w:val="00481ECD"/>
    <w:rsid w:val="00482476"/>
    <w:rsid w:val="004862BB"/>
    <w:rsid w:val="00486BE0"/>
    <w:rsid w:val="0048758A"/>
    <w:rsid w:val="00487CED"/>
    <w:rsid w:val="00490E2F"/>
    <w:rsid w:val="004961A0"/>
    <w:rsid w:val="0049674A"/>
    <w:rsid w:val="004974C5"/>
    <w:rsid w:val="004A25B4"/>
    <w:rsid w:val="004A2C63"/>
    <w:rsid w:val="004A2F36"/>
    <w:rsid w:val="004A5664"/>
    <w:rsid w:val="004A61D9"/>
    <w:rsid w:val="004B17CC"/>
    <w:rsid w:val="004B2ACB"/>
    <w:rsid w:val="004B37FE"/>
    <w:rsid w:val="004B5457"/>
    <w:rsid w:val="004B57F7"/>
    <w:rsid w:val="004C0DA7"/>
    <w:rsid w:val="004C1457"/>
    <w:rsid w:val="004C4362"/>
    <w:rsid w:val="004C4CBD"/>
    <w:rsid w:val="004C730D"/>
    <w:rsid w:val="004D099B"/>
    <w:rsid w:val="004D1504"/>
    <w:rsid w:val="004D25EC"/>
    <w:rsid w:val="004D2FA4"/>
    <w:rsid w:val="004D4CA9"/>
    <w:rsid w:val="004E0012"/>
    <w:rsid w:val="004E0823"/>
    <w:rsid w:val="004E1509"/>
    <w:rsid w:val="004E366D"/>
    <w:rsid w:val="004E5378"/>
    <w:rsid w:val="004E5A02"/>
    <w:rsid w:val="004E607B"/>
    <w:rsid w:val="004E6EF6"/>
    <w:rsid w:val="004F02AB"/>
    <w:rsid w:val="004F3308"/>
    <w:rsid w:val="004F373B"/>
    <w:rsid w:val="004F3D23"/>
    <w:rsid w:val="004F59D8"/>
    <w:rsid w:val="004F6A0B"/>
    <w:rsid w:val="004F7B62"/>
    <w:rsid w:val="005041F1"/>
    <w:rsid w:val="00507C55"/>
    <w:rsid w:val="00510396"/>
    <w:rsid w:val="00510645"/>
    <w:rsid w:val="0051724F"/>
    <w:rsid w:val="00524385"/>
    <w:rsid w:val="00526400"/>
    <w:rsid w:val="00527C9B"/>
    <w:rsid w:val="00532758"/>
    <w:rsid w:val="00532CDB"/>
    <w:rsid w:val="0053516E"/>
    <w:rsid w:val="005351A2"/>
    <w:rsid w:val="00535C05"/>
    <w:rsid w:val="00536DEA"/>
    <w:rsid w:val="00540294"/>
    <w:rsid w:val="00541650"/>
    <w:rsid w:val="00541F6D"/>
    <w:rsid w:val="005472FC"/>
    <w:rsid w:val="00553539"/>
    <w:rsid w:val="00554030"/>
    <w:rsid w:val="00560F23"/>
    <w:rsid w:val="0056203E"/>
    <w:rsid w:val="00562224"/>
    <w:rsid w:val="005623CA"/>
    <w:rsid w:val="0056247C"/>
    <w:rsid w:val="00562722"/>
    <w:rsid w:val="0056575E"/>
    <w:rsid w:val="00567BA2"/>
    <w:rsid w:val="005703D8"/>
    <w:rsid w:val="00571A44"/>
    <w:rsid w:val="00573FEB"/>
    <w:rsid w:val="005742B4"/>
    <w:rsid w:val="0057666B"/>
    <w:rsid w:val="00576E30"/>
    <w:rsid w:val="0057771D"/>
    <w:rsid w:val="005818C0"/>
    <w:rsid w:val="0058291B"/>
    <w:rsid w:val="00584B04"/>
    <w:rsid w:val="00591368"/>
    <w:rsid w:val="005966E0"/>
    <w:rsid w:val="0059702C"/>
    <w:rsid w:val="0059785A"/>
    <w:rsid w:val="005A04EC"/>
    <w:rsid w:val="005A10C0"/>
    <w:rsid w:val="005A13AF"/>
    <w:rsid w:val="005A2EFA"/>
    <w:rsid w:val="005A50AE"/>
    <w:rsid w:val="005A5C30"/>
    <w:rsid w:val="005A5D25"/>
    <w:rsid w:val="005B0D6F"/>
    <w:rsid w:val="005B414E"/>
    <w:rsid w:val="005B629E"/>
    <w:rsid w:val="005C040C"/>
    <w:rsid w:val="005C0793"/>
    <w:rsid w:val="005C2B90"/>
    <w:rsid w:val="005C2E26"/>
    <w:rsid w:val="005C3D92"/>
    <w:rsid w:val="005C4BA2"/>
    <w:rsid w:val="005C4D06"/>
    <w:rsid w:val="005C5977"/>
    <w:rsid w:val="005C5E41"/>
    <w:rsid w:val="005D1877"/>
    <w:rsid w:val="005D43CF"/>
    <w:rsid w:val="005D5721"/>
    <w:rsid w:val="005F269B"/>
    <w:rsid w:val="005F499A"/>
    <w:rsid w:val="005F644B"/>
    <w:rsid w:val="005F693A"/>
    <w:rsid w:val="005F7402"/>
    <w:rsid w:val="00602A8A"/>
    <w:rsid w:val="00602EA4"/>
    <w:rsid w:val="00603F16"/>
    <w:rsid w:val="00604525"/>
    <w:rsid w:val="0060478B"/>
    <w:rsid w:val="0060486F"/>
    <w:rsid w:val="006056BC"/>
    <w:rsid w:val="00606621"/>
    <w:rsid w:val="00606EDA"/>
    <w:rsid w:val="00611991"/>
    <w:rsid w:val="00614A17"/>
    <w:rsid w:val="00615383"/>
    <w:rsid w:val="00615A8F"/>
    <w:rsid w:val="00616847"/>
    <w:rsid w:val="00621251"/>
    <w:rsid w:val="006219D2"/>
    <w:rsid w:val="00622B19"/>
    <w:rsid w:val="0062442A"/>
    <w:rsid w:val="006255EC"/>
    <w:rsid w:val="006255FC"/>
    <w:rsid w:val="00625AFA"/>
    <w:rsid w:val="0062790F"/>
    <w:rsid w:val="00627E50"/>
    <w:rsid w:val="00632052"/>
    <w:rsid w:val="00633C76"/>
    <w:rsid w:val="006358FD"/>
    <w:rsid w:val="00635BDC"/>
    <w:rsid w:val="0063684A"/>
    <w:rsid w:val="00642580"/>
    <w:rsid w:val="00650EE9"/>
    <w:rsid w:val="00651278"/>
    <w:rsid w:val="00652926"/>
    <w:rsid w:val="00652BD3"/>
    <w:rsid w:val="0065349B"/>
    <w:rsid w:val="006541F5"/>
    <w:rsid w:val="0065590F"/>
    <w:rsid w:val="00656B8E"/>
    <w:rsid w:val="006608A5"/>
    <w:rsid w:val="00662230"/>
    <w:rsid w:val="00666402"/>
    <w:rsid w:val="00671343"/>
    <w:rsid w:val="00671E14"/>
    <w:rsid w:val="00671FAE"/>
    <w:rsid w:val="00673253"/>
    <w:rsid w:val="006736E8"/>
    <w:rsid w:val="006764DB"/>
    <w:rsid w:val="006852AD"/>
    <w:rsid w:val="00687548"/>
    <w:rsid w:val="006908B5"/>
    <w:rsid w:val="00690F6B"/>
    <w:rsid w:val="006A3425"/>
    <w:rsid w:val="006A460B"/>
    <w:rsid w:val="006A7AA8"/>
    <w:rsid w:val="006B1269"/>
    <w:rsid w:val="006B1E9E"/>
    <w:rsid w:val="006B787D"/>
    <w:rsid w:val="006C09A8"/>
    <w:rsid w:val="006C0B93"/>
    <w:rsid w:val="006C45CE"/>
    <w:rsid w:val="006C4830"/>
    <w:rsid w:val="006C4B87"/>
    <w:rsid w:val="006C6733"/>
    <w:rsid w:val="006C7EDC"/>
    <w:rsid w:val="006D11C4"/>
    <w:rsid w:val="006D14EA"/>
    <w:rsid w:val="006D2A7B"/>
    <w:rsid w:val="006D3622"/>
    <w:rsid w:val="006D499B"/>
    <w:rsid w:val="006D6478"/>
    <w:rsid w:val="006E02B4"/>
    <w:rsid w:val="006E0A9E"/>
    <w:rsid w:val="006E1CC4"/>
    <w:rsid w:val="006E292A"/>
    <w:rsid w:val="006F0BAD"/>
    <w:rsid w:val="006F0D5A"/>
    <w:rsid w:val="006F2603"/>
    <w:rsid w:val="006F26A1"/>
    <w:rsid w:val="006F2AA5"/>
    <w:rsid w:val="006F4133"/>
    <w:rsid w:val="006F47B7"/>
    <w:rsid w:val="006F605E"/>
    <w:rsid w:val="00702EB9"/>
    <w:rsid w:val="007054CC"/>
    <w:rsid w:val="00706349"/>
    <w:rsid w:val="00710BD0"/>
    <w:rsid w:val="00711D1A"/>
    <w:rsid w:val="00713704"/>
    <w:rsid w:val="007150F3"/>
    <w:rsid w:val="00715D8F"/>
    <w:rsid w:val="00717268"/>
    <w:rsid w:val="00717CB9"/>
    <w:rsid w:val="00722ACA"/>
    <w:rsid w:val="00724ADF"/>
    <w:rsid w:val="00726185"/>
    <w:rsid w:val="00734943"/>
    <w:rsid w:val="00735C7E"/>
    <w:rsid w:val="00735E99"/>
    <w:rsid w:val="00735F3E"/>
    <w:rsid w:val="007360FB"/>
    <w:rsid w:val="007368E5"/>
    <w:rsid w:val="00737E25"/>
    <w:rsid w:val="007450BA"/>
    <w:rsid w:val="0074519C"/>
    <w:rsid w:val="007451A6"/>
    <w:rsid w:val="0075066E"/>
    <w:rsid w:val="007517A3"/>
    <w:rsid w:val="007526AB"/>
    <w:rsid w:val="007563DA"/>
    <w:rsid w:val="0075702D"/>
    <w:rsid w:val="00757764"/>
    <w:rsid w:val="00757D83"/>
    <w:rsid w:val="007604AE"/>
    <w:rsid w:val="00760990"/>
    <w:rsid w:val="00760CD9"/>
    <w:rsid w:val="00761555"/>
    <w:rsid w:val="0076259A"/>
    <w:rsid w:val="00763E2A"/>
    <w:rsid w:val="0076593C"/>
    <w:rsid w:val="0076645B"/>
    <w:rsid w:val="007664E6"/>
    <w:rsid w:val="007675DA"/>
    <w:rsid w:val="00770A91"/>
    <w:rsid w:val="00772FE7"/>
    <w:rsid w:val="0077427A"/>
    <w:rsid w:val="007749D9"/>
    <w:rsid w:val="007770C9"/>
    <w:rsid w:val="00781B23"/>
    <w:rsid w:val="00783191"/>
    <w:rsid w:val="00783A1B"/>
    <w:rsid w:val="00787137"/>
    <w:rsid w:val="007878D5"/>
    <w:rsid w:val="007978E6"/>
    <w:rsid w:val="007A035A"/>
    <w:rsid w:val="007A10B5"/>
    <w:rsid w:val="007A11E1"/>
    <w:rsid w:val="007A2F9B"/>
    <w:rsid w:val="007A4929"/>
    <w:rsid w:val="007A4C3B"/>
    <w:rsid w:val="007A62E1"/>
    <w:rsid w:val="007B218F"/>
    <w:rsid w:val="007B22AF"/>
    <w:rsid w:val="007B4B91"/>
    <w:rsid w:val="007B5390"/>
    <w:rsid w:val="007B7257"/>
    <w:rsid w:val="007C12E9"/>
    <w:rsid w:val="007C4E0F"/>
    <w:rsid w:val="007C5BC1"/>
    <w:rsid w:val="007C61B7"/>
    <w:rsid w:val="007C6FC7"/>
    <w:rsid w:val="007C73ED"/>
    <w:rsid w:val="007D1A90"/>
    <w:rsid w:val="007D2586"/>
    <w:rsid w:val="007D4252"/>
    <w:rsid w:val="007D637B"/>
    <w:rsid w:val="007D64A0"/>
    <w:rsid w:val="007D6DCD"/>
    <w:rsid w:val="007D78BA"/>
    <w:rsid w:val="007D7D03"/>
    <w:rsid w:val="007E02D8"/>
    <w:rsid w:val="007E27E4"/>
    <w:rsid w:val="007E4CFA"/>
    <w:rsid w:val="007E681B"/>
    <w:rsid w:val="007F064E"/>
    <w:rsid w:val="007F3139"/>
    <w:rsid w:val="007F569D"/>
    <w:rsid w:val="008027A9"/>
    <w:rsid w:val="00805799"/>
    <w:rsid w:val="008111EC"/>
    <w:rsid w:val="00811649"/>
    <w:rsid w:val="00812778"/>
    <w:rsid w:val="00814A62"/>
    <w:rsid w:val="00815467"/>
    <w:rsid w:val="0081647D"/>
    <w:rsid w:val="00820A26"/>
    <w:rsid w:val="008210EE"/>
    <w:rsid w:val="00824320"/>
    <w:rsid w:val="008251CC"/>
    <w:rsid w:val="00827359"/>
    <w:rsid w:val="00831DB3"/>
    <w:rsid w:val="0083232D"/>
    <w:rsid w:val="00833193"/>
    <w:rsid w:val="008342DA"/>
    <w:rsid w:val="0084075E"/>
    <w:rsid w:val="008412D6"/>
    <w:rsid w:val="00841D7F"/>
    <w:rsid w:val="0084372C"/>
    <w:rsid w:val="00846F19"/>
    <w:rsid w:val="00850AAE"/>
    <w:rsid w:val="00851228"/>
    <w:rsid w:val="00857174"/>
    <w:rsid w:val="00860449"/>
    <w:rsid w:val="00860AC2"/>
    <w:rsid w:val="00860F0F"/>
    <w:rsid w:val="00861350"/>
    <w:rsid w:val="00861609"/>
    <w:rsid w:val="0087130D"/>
    <w:rsid w:val="00871F13"/>
    <w:rsid w:val="008739DA"/>
    <w:rsid w:val="0087547A"/>
    <w:rsid w:val="00876579"/>
    <w:rsid w:val="008778BA"/>
    <w:rsid w:val="00880C4C"/>
    <w:rsid w:val="00881396"/>
    <w:rsid w:val="00883F68"/>
    <w:rsid w:val="00890574"/>
    <w:rsid w:val="00891320"/>
    <w:rsid w:val="00892341"/>
    <w:rsid w:val="0089271A"/>
    <w:rsid w:val="008951A9"/>
    <w:rsid w:val="00897DF7"/>
    <w:rsid w:val="008A023A"/>
    <w:rsid w:val="008A310B"/>
    <w:rsid w:val="008A339A"/>
    <w:rsid w:val="008A6626"/>
    <w:rsid w:val="008A7CE5"/>
    <w:rsid w:val="008A7F2A"/>
    <w:rsid w:val="008B0EA2"/>
    <w:rsid w:val="008B4772"/>
    <w:rsid w:val="008B51E9"/>
    <w:rsid w:val="008B6705"/>
    <w:rsid w:val="008B70F5"/>
    <w:rsid w:val="008C52C8"/>
    <w:rsid w:val="008C54CD"/>
    <w:rsid w:val="008C558E"/>
    <w:rsid w:val="008C6967"/>
    <w:rsid w:val="008C6C47"/>
    <w:rsid w:val="008D6E37"/>
    <w:rsid w:val="008E0603"/>
    <w:rsid w:val="008E34D2"/>
    <w:rsid w:val="008E6643"/>
    <w:rsid w:val="008F0C81"/>
    <w:rsid w:val="008F12AA"/>
    <w:rsid w:val="008F13A1"/>
    <w:rsid w:val="008F3E6E"/>
    <w:rsid w:val="008F6F3D"/>
    <w:rsid w:val="008F77D6"/>
    <w:rsid w:val="00900196"/>
    <w:rsid w:val="00900919"/>
    <w:rsid w:val="00904576"/>
    <w:rsid w:val="009051BA"/>
    <w:rsid w:val="00905A84"/>
    <w:rsid w:val="0090692C"/>
    <w:rsid w:val="009069D5"/>
    <w:rsid w:val="00907AED"/>
    <w:rsid w:val="009104AD"/>
    <w:rsid w:val="0091161A"/>
    <w:rsid w:val="0091581B"/>
    <w:rsid w:val="0091702B"/>
    <w:rsid w:val="009202D6"/>
    <w:rsid w:val="00920369"/>
    <w:rsid w:val="00921113"/>
    <w:rsid w:val="00925899"/>
    <w:rsid w:val="00926A83"/>
    <w:rsid w:val="00926FD3"/>
    <w:rsid w:val="009303DF"/>
    <w:rsid w:val="009329EC"/>
    <w:rsid w:val="00934379"/>
    <w:rsid w:val="00935494"/>
    <w:rsid w:val="00937C48"/>
    <w:rsid w:val="0094072D"/>
    <w:rsid w:val="00945738"/>
    <w:rsid w:val="009474BF"/>
    <w:rsid w:val="00950005"/>
    <w:rsid w:val="00952971"/>
    <w:rsid w:val="00954A86"/>
    <w:rsid w:val="00955759"/>
    <w:rsid w:val="009607DE"/>
    <w:rsid w:val="0096145D"/>
    <w:rsid w:val="00961E2D"/>
    <w:rsid w:val="0096524E"/>
    <w:rsid w:val="009668A2"/>
    <w:rsid w:val="00970A9E"/>
    <w:rsid w:val="00970D11"/>
    <w:rsid w:val="009723D2"/>
    <w:rsid w:val="00973AEC"/>
    <w:rsid w:val="00976243"/>
    <w:rsid w:val="0098043D"/>
    <w:rsid w:val="0098515B"/>
    <w:rsid w:val="009861E6"/>
    <w:rsid w:val="00986827"/>
    <w:rsid w:val="00990758"/>
    <w:rsid w:val="00992BEE"/>
    <w:rsid w:val="00994A12"/>
    <w:rsid w:val="009968F3"/>
    <w:rsid w:val="00996D30"/>
    <w:rsid w:val="009A1FEF"/>
    <w:rsid w:val="009A5A10"/>
    <w:rsid w:val="009A6F75"/>
    <w:rsid w:val="009B0AEC"/>
    <w:rsid w:val="009B4A44"/>
    <w:rsid w:val="009B4C60"/>
    <w:rsid w:val="009C0894"/>
    <w:rsid w:val="009C4893"/>
    <w:rsid w:val="009C7455"/>
    <w:rsid w:val="009D129A"/>
    <w:rsid w:val="009D23A9"/>
    <w:rsid w:val="009D3170"/>
    <w:rsid w:val="009D5B14"/>
    <w:rsid w:val="009E06C0"/>
    <w:rsid w:val="009E1A10"/>
    <w:rsid w:val="009E7A7F"/>
    <w:rsid w:val="009E7F49"/>
    <w:rsid w:val="009F2BA8"/>
    <w:rsid w:val="009F3477"/>
    <w:rsid w:val="009F4CB3"/>
    <w:rsid w:val="009F6D3C"/>
    <w:rsid w:val="009F7218"/>
    <w:rsid w:val="00A002FC"/>
    <w:rsid w:val="00A01190"/>
    <w:rsid w:val="00A0487C"/>
    <w:rsid w:val="00A04CC6"/>
    <w:rsid w:val="00A104D5"/>
    <w:rsid w:val="00A14445"/>
    <w:rsid w:val="00A14E21"/>
    <w:rsid w:val="00A15E94"/>
    <w:rsid w:val="00A20F68"/>
    <w:rsid w:val="00A241E0"/>
    <w:rsid w:val="00A24A66"/>
    <w:rsid w:val="00A25B58"/>
    <w:rsid w:val="00A27030"/>
    <w:rsid w:val="00A306F7"/>
    <w:rsid w:val="00A30DB4"/>
    <w:rsid w:val="00A31D6A"/>
    <w:rsid w:val="00A35944"/>
    <w:rsid w:val="00A36265"/>
    <w:rsid w:val="00A3655C"/>
    <w:rsid w:val="00A36A75"/>
    <w:rsid w:val="00A475A4"/>
    <w:rsid w:val="00A47692"/>
    <w:rsid w:val="00A47FD7"/>
    <w:rsid w:val="00A50423"/>
    <w:rsid w:val="00A5214F"/>
    <w:rsid w:val="00A53C95"/>
    <w:rsid w:val="00A54EBE"/>
    <w:rsid w:val="00A5639F"/>
    <w:rsid w:val="00A60A00"/>
    <w:rsid w:val="00A65AE1"/>
    <w:rsid w:val="00A678A4"/>
    <w:rsid w:val="00A702FA"/>
    <w:rsid w:val="00A714D3"/>
    <w:rsid w:val="00A72E9B"/>
    <w:rsid w:val="00A75303"/>
    <w:rsid w:val="00A76821"/>
    <w:rsid w:val="00A770D6"/>
    <w:rsid w:val="00A7716F"/>
    <w:rsid w:val="00A77AFB"/>
    <w:rsid w:val="00A8097E"/>
    <w:rsid w:val="00A84E3D"/>
    <w:rsid w:val="00A857B6"/>
    <w:rsid w:val="00A941EF"/>
    <w:rsid w:val="00A94CF8"/>
    <w:rsid w:val="00A963BC"/>
    <w:rsid w:val="00AA0E80"/>
    <w:rsid w:val="00AA1FB7"/>
    <w:rsid w:val="00AA2076"/>
    <w:rsid w:val="00AB08DC"/>
    <w:rsid w:val="00AB165B"/>
    <w:rsid w:val="00AB3D09"/>
    <w:rsid w:val="00AB72F9"/>
    <w:rsid w:val="00AC1706"/>
    <w:rsid w:val="00AC2A59"/>
    <w:rsid w:val="00AC42BD"/>
    <w:rsid w:val="00AD19B4"/>
    <w:rsid w:val="00AD43BB"/>
    <w:rsid w:val="00AD6427"/>
    <w:rsid w:val="00AD65AE"/>
    <w:rsid w:val="00AD721D"/>
    <w:rsid w:val="00AD785A"/>
    <w:rsid w:val="00AE20C8"/>
    <w:rsid w:val="00AE36AA"/>
    <w:rsid w:val="00AE49EF"/>
    <w:rsid w:val="00AE65F0"/>
    <w:rsid w:val="00AE7E1E"/>
    <w:rsid w:val="00AF4736"/>
    <w:rsid w:val="00AF4A73"/>
    <w:rsid w:val="00AF63CB"/>
    <w:rsid w:val="00AF7EB7"/>
    <w:rsid w:val="00B034B6"/>
    <w:rsid w:val="00B0482C"/>
    <w:rsid w:val="00B05B04"/>
    <w:rsid w:val="00B13A59"/>
    <w:rsid w:val="00B17878"/>
    <w:rsid w:val="00B20BD3"/>
    <w:rsid w:val="00B23522"/>
    <w:rsid w:val="00B2664A"/>
    <w:rsid w:val="00B26977"/>
    <w:rsid w:val="00B34094"/>
    <w:rsid w:val="00B34C76"/>
    <w:rsid w:val="00B4143D"/>
    <w:rsid w:val="00B42518"/>
    <w:rsid w:val="00B43076"/>
    <w:rsid w:val="00B44534"/>
    <w:rsid w:val="00B452EF"/>
    <w:rsid w:val="00B4554C"/>
    <w:rsid w:val="00B459D6"/>
    <w:rsid w:val="00B472C5"/>
    <w:rsid w:val="00B52FB6"/>
    <w:rsid w:val="00B56552"/>
    <w:rsid w:val="00B57161"/>
    <w:rsid w:val="00B60B80"/>
    <w:rsid w:val="00B6159B"/>
    <w:rsid w:val="00B6188B"/>
    <w:rsid w:val="00B64CF2"/>
    <w:rsid w:val="00B656B3"/>
    <w:rsid w:val="00B668AD"/>
    <w:rsid w:val="00B70610"/>
    <w:rsid w:val="00B732F7"/>
    <w:rsid w:val="00B73BD6"/>
    <w:rsid w:val="00B73DE3"/>
    <w:rsid w:val="00B7413D"/>
    <w:rsid w:val="00B74C6C"/>
    <w:rsid w:val="00B76D7D"/>
    <w:rsid w:val="00B80B1B"/>
    <w:rsid w:val="00B81E14"/>
    <w:rsid w:val="00B8272A"/>
    <w:rsid w:val="00B86364"/>
    <w:rsid w:val="00B9258B"/>
    <w:rsid w:val="00B93AB5"/>
    <w:rsid w:val="00B95A8E"/>
    <w:rsid w:val="00B9753D"/>
    <w:rsid w:val="00BA06DC"/>
    <w:rsid w:val="00BA19F4"/>
    <w:rsid w:val="00BA21ED"/>
    <w:rsid w:val="00BA3A9D"/>
    <w:rsid w:val="00BB0185"/>
    <w:rsid w:val="00BB2467"/>
    <w:rsid w:val="00BB2548"/>
    <w:rsid w:val="00BB4885"/>
    <w:rsid w:val="00BB5D88"/>
    <w:rsid w:val="00BB6BB6"/>
    <w:rsid w:val="00BC1855"/>
    <w:rsid w:val="00BC3B5D"/>
    <w:rsid w:val="00BC662C"/>
    <w:rsid w:val="00BD2A45"/>
    <w:rsid w:val="00BD714E"/>
    <w:rsid w:val="00BD769D"/>
    <w:rsid w:val="00BD76EC"/>
    <w:rsid w:val="00BD7A89"/>
    <w:rsid w:val="00BE11F5"/>
    <w:rsid w:val="00BE14C6"/>
    <w:rsid w:val="00BE3AD8"/>
    <w:rsid w:val="00BE438C"/>
    <w:rsid w:val="00BE44DC"/>
    <w:rsid w:val="00BE526A"/>
    <w:rsid w:val="00BE52C9"/>
    <w:rsid w:val="00BE6816"/>
    <w:rsid w:val="00BF2D14"/>
    <w:rsid w:val="00BF354A"/>
    <w:rsid w:val="00C037FF"/>
    <w:rsid w:val="00C04248"/>
    <w:rsid w:val="00C07116"/>
    <w:rsid w:val="00C1044C"/>
    <w:rsid w:val="00C12C5B"/>
    <w:rsid w:val="00C13380"/>
    <w:rsid w:val="00C2010F"/>
    <w:rsid w:val="00C20814"/>
    <w:rsid w:val="00C2153D"/>
    <w:rsid w:val="00C259A9"/>
    <w:rsid w:val="00C311CF"/>
    <w:rsid w:val="00C32AF0"/>
    <w:rsid w:val="00C34B70"/>
    <w:rsid w:val="00C36045"/>
    <w:rsid w:val="00C36A1E"/>
    <w:rsid w:val="00C40B43"/>
    <w:rsid w:val="00C4167F"/>
    <w:rsid w:val="00C436F5"/>
    <w:rsid w:val="00C46BC0"/>
    <w:rsid w:val="00C5098B"/>
    <w:rsid w:val="00C510F6"/>
    <w:rsid w:val="00C52138"/>
    <w:rsid w:val="00C53049"/>
    <w:rsid w:val="00C56A4A"/>
    <w:rsid w:val="00C63418"/>
    <w:rsid w:val="00C64734"/>
    <w:rsid w:val="00C65ED9"/>
    <w:rsid w:val="00C66CBD"/>
    <w:rsid w:val="00C707D1"/>
    <w:rsid w:val="00C70D67"/>
    <w:rsid w:val="00C729FA"/>
    <w:rsid w:val="00C749F7"/>
    <w:rsid w:val="00C7501B"/>
    <w:rsid w:val="00C77691"/>
    <w:rsid w:val="00C77D05"/>
    <w:rsid w:val="00C8430A"/>
    <w:rsid w:val="00C85251"/>
    <w:rsid w:val="00C853E5"/>
    <w:rsid w:val="00C869A9"/>
    <w:rsid w:val="00CA190D"/>
    <w:rsid w:val="00CA754B"/>
    <w:rsid w:val="00CA7BD4"/>
    <w:rsid w:val="00CA7D9A"/>
    <w:rsid w:val="00CB2054"/>
    <w:rsid w:val="00CB49F3"/>
    <w:rsid w:val="00CB4EF6"/>
    <w:rsid w:val="00CC03A4"/>
    <w:rsid w:val="00CC0A6C"/>
    <w:rsid w:val="00CC0EE1"/>
    <w:rsid w:val="00CC2936"/>
    <w:rsid w:val="00CC5C68"/>
    <w:rsid w:val="00CC65CB"/>
    <w:rsid w:val="00CC6E01"/>
    <w:rsid w:val="00CC7A4A"/>
    <w:rsid w:val="00CD147C"/>
    <w:rsid w:val="00CD3411"/>
    <w:rsid w:val="00CD4E94"/>
    <w:rsid w:val="00CD513B"/>
    <w:rsid w:val="00CE19E9"/>
    <w:rsid w:val="00CE3349"/>
    <w:rsid w:val="00CE37BA"/>
    <w:rsid w:val="00CE5228"/>
    <w:rsid w:val="00CE76B5"/>
    <w:rsid w:val="00CE7988"/>
    <w:rsid w:val="00CF0129"/>
    <w:rsid w:val="00CF0A2D"/>
    <w:rsid w:val="00CF0C19"/>
    <w:rsid w:val="00CF140A"/>
    <w:rsid w:val="00CF418E"/>
    <w:rsid w:val="00CF7CCF"/>
    <w:rsid w:val="00D00CBB"/>
    <w:rsid w:val="00D00EB4"/>
    <w:rsid w:val="00D011E4"/>
    <w:rsid w:val="00D018C6"/>
    <w:rsid w:val="00D0456E"/>
    <w:rsid w:val="00D0621E"/>
    <w:rsid w:val="00D07FA6"/>
    <w:rsid w:val="00D10131"/>
    <w:rsid w:val="00D117FD"/>
    <w:rsid w:val="00D1192E"/>
    <w:rsid w:val="00D124E3"/>
    <w:rsid w:val="00D165D7"/>
    <w:rsid w:val="00D24D0D"/>
    <w:rsid w:val="00D316F1"/>
    <w:rsid w:val="00D323D0"/>
    <w:rsid w:val="00D324BB"/>
    <w:rsid w:val="00D3301D"/>
    <w:rsid w:val="00D4103C"/>
    <w:rsid w:val="00D43F7F"/>
    <w:rsid w:val="00D46398"/>
    <w:rsid w:val="00D51340"/>
    <w:rsid w:val="00D55096"/>
    <w:rsid w:val="00D574CE"/>
    <w:rsid w:val="00D6026F"/>
    <w:rsid w:val="00D615B8"/>
    <w:rsid w:val="00D623AD"/>
    <w:rsid w:val="00D63162"/>
    <w:rsid w:val="00D70D93"/>
    <w:rsid w:val="00D70E91"/>
    <w:rsid w:val="00D71A20"/>
    <w:rsid w:val="00D720AE"/>
    <w:rsid w:val="00D75153"/>
    <w:rsid w:val="00D75A44"/>
    <w:rsid w:val="00D75E93"/>
    <w:rsid w:val="00D7644A"/>
    <w:rsid w:val="00D777DD"/>
    <w:rsid w:val="00D81FC1"/>
    <w:rsid w:val="00D841C7"/>
    <w:rsid w:val="00D8492D"/>
    <w:rsid w:val="00D86B30"/>
    <w:rsid w:val="00D90962"/>
    <w:rsid w:val="00D964E4"/>
    <w:rsid w:val="00D96B2D"/>
    <w:rsid w:val="00DA12CA"/>
    <w:rsid w:val="00DA15A0"/>
    <w:rsid w:val="00DA1673"/>
    <w:rsid w:val="00DA18C7"/>
    <w:rsid w:val="00DA7C7B"/>
    <w:rsid w:val="00DB0B39"/>
    <w:rsid w:val="00DB24CD"/>
    <w:rsid w:val="00DB4EC8"/>
    <w:rsid w:val="00DB6394"/>
    <w:rsid w:val="00DB7C18"/>
    <w:rsid w:val="00DC13A2"/>
    <w:rsid w:val="00DC22C3"/>
    <w:rsid w:val="00DC3CD3"/>
    <w:rsid w:val="00DC738C"/>
    <w:rsid w:val="00DC77AA"/>
    <w:rsid w:val="00DD0730"/>
    <w:rsid w:val="00DD0B01"/>
    <w:rsid w:val="00DD2458"/>
    <w:rsid w:val="00DD2654"/>
    <w:rsid w:val="00DD38B8"/>
    <w:rsid w:val="00DD3FFC"/>
    <w:rsid w:val="00DE0DCA"/>
    <w:rsid w:val="00DE0DE5"/>
    <w:rsid w:val="00DE6E93"/>
    <w:rsid w:val="00DE7098"/>
    <w:rsid w:val="00DE742C"/>
    <w:rsid w:val="00DE7BF1"/>
    <w:rsid w:val="00DF4952"/>
    <w:rsid w:val="00DF4BB5"/>
    <w:rsid w:val="00DF6873"/>
    <w:rsid w:val="00E02F14"/>
    <w:rsid w:val="00E03D63"/>
    <w:rsid w:val="00E03EEB"/>
    <w:rsid w:val="00E04766"/>
    <w:rsid w:val="00E047BE"/>
    <w:rsid w:val="00E047EE"/>
    <w:rsid w:val="00E0501C"/>
    <w:rsid w:val="00E06602"/>
    <w:rsid w:val="00E1424D"/>
    <w:rsid w:val="00E1456F"/>
    <w:rsid w:val="00E237BA"/>
    <w:rsid w:val="00E2391B"/>
    <w:rsid w:val="00E2448C"/>
    <w:rsid w:val="00E261E9"/>
    <w:rsid w:val="00E27E6C"/>
    <w:rsid w:val="00E30B70"/>
    <w:rsid w:val="00E3167D"/>
    <w:rsid w:val="00E3333F"/>
    <w:rsid w:val="00E34120"/>
    <w:rsid w:val="00E36FC2"/>
    <w:rsid w:val="00E54192"/>
    <w:rsid w:val="00E54656"/>
    <w:rsid w:val="00E55B53"/>
    <w:rsid w:val="00E55F26"/>
    <w:rsid w:val="00E56742"/>
    <w:rsid w:val="00E56FFB"/>
    <w:rsid w:val="00E61EF8"/>
    <w:rsid w:val="00E630C4"/>
    <w:rsid w:val="00E64712"/>
    <w:rsid w:val="00E66258"/>
    <w:rsid w:val="00E66C91"/>
    <w:rsid w:val="00E717DB"/>
    <w:rsid w:val="00E75F26"/>
    <w:rsid w:val="00E77498"/>
    <w:rsid w:val="00E77E05"/>
    <w:rsid w:val="00E8012B"/>
    <w:rsid w:val="00E812BA"/>
    <w:rsid w:val="00E82733"/>
    <w:rsid w:val="00E852AF"/>
    <w:rsid w:val="00E921E0"/>
    <w:rsid w:val="00E92D07"/>
    <w:rsid w:val="00E95109"/>
    <w:rsid w:val="00E956E9"/>
    <w:rsid w:val="00E96A7C"/>
    <w:rsid w:val="00E9790B"/>
    <w:rsid w:val="00EA0130"/>
    <w:rsid w:val="00EA0542"/>
    <w:rsid w:val="00EA0C96"/>
    <w:rsid w:val="00EA22BD"/>
    <w:rsid w:val="00EA2422"/>
    <w:rsid w:val="00EA3781"/>
    <w:rsid w:val="00EA4F96"/>
    <w:rsid w:val="00EA69BE"/>
    <w:rsid w:val="00EB1D0F"/>
    <w:rsid w:val="00EB61A1"/>
    <w:rsid w:val="00EB7058"/>
    <w:rsid w:val="00EC0068"/>
    <w:rsid w:val="00EC0440"/>
    <w:rsid w:val="00EC0B78"/>
    <w:rsid w:val="00EC1478"/>
    <w:rsid w:val="00EC312D"/>
    <w:rsid w:val="00EC3BE4"/>
    <w:rsid w:val="00EC4172"/>
    <w:rsid w:val="00EC4D5B"/>
    <w:rsid w:val="00EC555D"/>
    <w:rsid w:val="00EC7658"/>
    <w:rsid w:val="00EC7BB8"/>
    <w:rsid w:val="00ED0CDA"/>
    <w:rsid w:val="00ED1956"/>
    <w:rsid w:val="00EE72C8"/>
    <w:rsid w:val="00EF0525"/>
    <w:rsid w:val="00EF0887"/>
    <w:rsid w:val="00EF1C3E"/>
    <w:rsid w:val="00EF1D7D"/>
    <w:rsid w:val="00EF2EC7"/>
    <w:rsid w:val="00F02EA3"/>
    <w:rsid w:val="00F03332"/>
    <w:rsid w:val="00F03A4E"/>
    <w:rsid w:val="00F042A7"/>
    <w:rsid w:val="00F07F99"/>
    <w:rsid w:val="00F1251E"/>
    <w:rsid w:val="00F16F1A"/>
    <w:rsid w:val="00F23426"/>
    <w:rsid w:val="00F25198"/>
    <w:rsid w:val="00F25A8D"/>
    <w:rsid w:val="00F31707"/>
    <w:rsid w:val="00F36CBA"/>
    <w:rsid w:val="00F41826"/>
    <w:rsid w:val="00F43220"/>
    <w:rsid w:val="00F50D72"/>
    <w:rsid w:val="00F516BD"/>
    <w:rsid w:val="00F52679"/>
    <w:rsid w:val="00F5650A"/>
    <w:rsid w:val="00F601F3"/>
    <w:rsid w:val="00F60558"/>
    <w:rsid w:val="00F6376D"/>
    <w:rsid w:val="00F63E5C"/>
    <w:rsid w:val="00F65C90"/>
    <w:rsid w:val="00F65EBC"/>
    <w:rsid w:val="00F6657A"/>
    <w:rsid w:val="00F66F35"/>
    <w:rsid w:val="00F700D0"/>
    <w:rsid w:val="00F7365B"/>
    <w:rsid w:val="00F75F9A"/>
    <w:rsid w:val="00F82FEF"/>
    <w:rsid w:val="00F83547"/>
    <w:rsid w:val="00F83DE3"/>
    <w:rsid w:val="00F87496"/>
    <w:rsid w:val="00F91716"/>
    <w:rsid w:val="00F91857"/>
    <w:rsid w:val="00F91D72"/>
    <w:rsid w:val="00F92BD5"/>
    <w:rsid w:val="00F93E2B"/>
    <w:rsid w:val="00F95B2F"/>
    <w:rsid w:val="00F969A9"/>
    <w:rsid w:val="00FA02FB"/>
    <w:rsid w:val="00FA0445"/>
    <w:rsid w:val="00FA167F"/>
    <w:rsid w:val="00FA254A"/>
    <w:rsid w:val="00FA28E4"/>
    <w:rsid w:val="00FA37D7"/>
    <w:rsid w:val="00FA4ED2"/>
    <w:rsid w:val="00FA672A"/>
    <w:rsid w:val="00FB1B43"/>
    <w:rsid w:val="00FB296D"/>
    <w:rsid w:val="00FB5FCD"/>
    <w:rsid w:val="00FC42D8"/>
    <w:rsid w:val="00FC45E5"/>
    <w:rsid w:val="00FD1C74"/>
    <w:rsid w:val="00FD47BD"/>
    <w:rsid w:val="00FE0040"/>
    <w:rsid w:val="00FE097C"/>
    <w:rsid w:val="00FE2BB2"/>
    <w:rsid w:val="00FE3576"/>
    <w:rsid w:val="00FE69DA"/>
    <w:rsid w:val="00FE7DEA"/>
    <w:rsid w:val="00FF01C3"/>
    <w:rsid w:val="00FF33FF"/>
    <w:rsid w:val="00FF3B6F"/>
    <w:rsid w:val="00FF722F"/>
    <w:rsid w:val="00FF7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E3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4F"/>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18"/>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customStyle="1" w:styleId="MediumGrid21">
    <w:name w:val="Medium Grid 21"/>
    <w:basedOn w:val="Normal"/>
    <w:uiPriority w:val="1"/>
    <w:qFormat/>
    <w:rsid w:val="002F41F8"/>
    <w:rPr>
      <w:rFonts w:ascii="Calibri" w:eastAsia="MS Mincho" w:hAnsi="Calibri"/>
      <w:sz w:val="22"/>
      <w:szCs w:val="22"/>
    </w:rPr>
  </w:style>
  <w:style w:type="paragraph" w:styleId="NoSpacing">
    <w:name w:val="No Spacing"/>
    <w:uiPriority w:val="1"/>
    <w:qFormat/>
    <w:rsid w:val="00EC1478"/>
    <w:rPr>
      <w:rFonts w:asciiTheme="minorHAnsi" w:eastAsiaTheme="minorHAnsi" w:hAnsiTheme="minorHAnsi" w:cstheme="minorBidi"/>
      <w:sz w:val="22"/>
      <w:szCs w:val="22"/>
    </w:rPr>
  </w:style>
  <w:style w:type="paragraph" w:customStyle="1" w:styleId="P1-StandPara">
    <w:name w:val="P1-Stand Para"/>
    <w:uiPriority w:val="99"/>
    <w:rsid w:val="00EC1478"/>
    <w:pPr>
      <w:spacing w:line="360" w:lineRule="atLeast"/>
      <w:ind w:firstLine="1152"/>
      <w:jc w:val="both"/>
    </w:pPr>
    <w:rPr>
      <w:sz w:val="22"/>
    </w:rPr>
  </w:style>
  <w:style w:type="paragraph" w:customStyle="1" w:styleId="ColorfulList-Accent11">
    <w:name w:val="Colorful List - Accent 11"/>
    <w:basedOn w:val="Normal"/>
    <w:uiPriority w:val="34"/>
    <w:qFormat/>
    <w:rsid w:val="009069D5"/>
    <w:pPr>
      <w:spacing w:after="200" w:line="276" w:lineRule="auto"/>
      <w:ind w:left="720"/>
      <w:contextualSpacing/>
    </w:pPr>
    <w:rPr>
      <w:rFonts w:ascii="Calibri" w:eastAsia="MS Mincho"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4F"/>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uiPriority w:val="99"/>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uiPriority w:val="99"/>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uiPriority w:val="99"/>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footnote reference"/>
    <w:basedOn w:val="DefaultParagraphFont"/>
    <w:uiPriority w:val="99"/>
    <w:rsid w:val="00463F87"/>
    <w:rPr>
      <w:rFonts w:ascii="Times New Roman" w:hAnsi="Times New Roman" w:cs="Times New Roman"/>
      <w:sz w:val="18"/>
      <w:szCs w:val="18"/>
      <w:vertAlign w:val="superscript"/>
    </w:rPr>
  </w:style>
  <w:style w:type="paragraph" w:styleId="FootnoteText">
    <w:name w:val="footnote text"/>
    <w:aliases w:val="ft,fo,footnote text Char,ft1,fo1,F1"/>
    <w:basedOn w:val="Normal"/>
    <w:uiPriority w:val="99"/>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F1 Char"/>
    <w:basedOn w:val="DefaultParagraphFont"/>
    <w:uiPriority w:val="99"/>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aliases w:val="Probes"/>
    <w:basedOn w:val="Normal"/>
    <w:link w:val="ListParagraphChar"/>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paragraph" w:customStyle="1" w:styleId="Tablenumbers8pt">
    <w:name w:val="Table numbers 8pt"/>
    <w:basedOn w:val="Normal"/>
    <w:qFormat/>
    <w:rsid w:val="006F2603"/>
    <w:pPr>
      <w:spacing w:before="20" w:after="20"/>
      <w:jc w:val="right"/>
    </w:pPr>
    <w:rPr>
      <w:rFonts w:ascii="Arial" w:hAnsi="Arial" w:cs="Arial"/>
      <w:sz w:val="16"/>
      <w:szCs w:val="18"/>
    </w:rPr>
  </w:style>
  <w:style w:type="paragraph" w:customStyle="1" w:styleId="Tableheading-LEFT">
    <w:name w:val="Table heading - LEFT"/>
    <w:basedOn w:val="Tabletext"/>
    <w:rsid w:val="006F2603"/>
    <w:pPr>
      <w:spacing w:before="10" w:after="10"/>
      <w:ind w:left="0" w:firstLine="0"/>
    </w:pPr>
    <w:rPr>
      <w:sz w:val="18"/>
    </w:rPr>
  </w:style>
  <w:style w:type="paragraph" w:customStyle="1" w:styleId="Tableheading-CENTER">
    <w:name w:val="Table heading - CENTER"/>
    <w:basedOn w:val="Tablenumbers"/>
    <w:qFormat/>
    <w:rsid w:val="006F2603"/>
    <w:pPr>
      <w:spacing w:before="10" w:after="10"/>
      <w:jc w:val="center"/>
    </w:pPr>
    <w:rPr>
      <w:snapToGrid w:val="0"/>
      <w:sz w:val="18"/>
    </w:rPr>
  </w:style>
  <w:style w:type="table" w:customStyle="1" w:styleId="TableGrid1">
    <w:name w:val="Table Grid1"/>
    <w:basedOn w:val="TableNormal"/>
    <w:next w:val="TableGrid"/>
    <w:rsid w:val="00DE7BF1"/>
    <w:pPr>
      <w:keepNext/>
      <w:spacing w:before="20"/>
    </w:pPr>
    <w:rPr>
      <w:rFonts w:ascii="Arial" w:hAnsi="Arial"/>
    </w:rPr>
    <w:tblPr>
      <w:tblBorders>
        <w:top w:val="single" w:sz="12" w:space="0" w:color="auto"/>
        <w:bottom w:val="single" w:sz="12" w:space="0" w:color="auto"/>
      </w:tblBorders>
    </w:tblPr>
    <w:tcPr>
      <w:vAlign w:val="bottom"/>
    </w:tc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Style2">
    <w:name w:val="Style2"/>
    <w:rsid w:val="008B4772"/>
    <w:pPr>
      <w:numPr>
        <w:numId w:val="12"/>
      </w:numPr>
      <w:tabs>
        <w:tab w:val="clear" w:pos="720"/>
      </w:tabs>
      <w:spacing w:after="120"/>
      <w:ind w:left="1440"/>
    </w:pPr>
    <w:rPr>
      <w:sz w:val="24"/>
    </w:rPr>
  </w:style>
  <w:style w:type="table" w:customStyle="1" w:styleId="TableGrid11">
    <w:name w:val="Table Grid11"/>
    <w:basedOn w:val="TableNormal"/>
    <w:next w:val="TableGrid"/>
    <w:uiPriority w:val="59"/>
    <w:rsid w:val="008B4772"/>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0642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
    <w:name w:val="Body"/>
    <w:basedOn w:val="Normal"/>
    <w:link w:val="BodyChar"/>
    <w:qFormat/>
    <w:rsid w:val="006A460B"/>
    <w:pPr>
      <w:spacing w:before="60" w:after="60" w:line="276" w:lineRule="auto"/>
      <w:ind w:firstLine="720"/>
    </w:pPr>
    <w:rPr>
      <w:rFonts w:asciiTheme="minorBidi" w:hAnsiTheme="minorBidi" w:cstheme="minorBidi"/>
      <w:sz w:val="22"/>
      <w:szCs w:val="22"/>
    </w:rPr>
  </w:style>
  <w:style w:type="character" w:customStyle="1" w:styleId="BodyChar">
    <w:name w:val="Body Char"/>
    <w:basedOn w:val="DefaultParagraphFont"/>
    <w:link w:val="Body"/>
    <w:rsid w:val="006A460B"/>
    <w:rPr>
      <w:rFonts w:asciiTheme="minorBidi" w:hAnsiTheme="minorBidi" w:cstheme="minorBidi"/>
      <w:sz w:val="22"/>
      <w:szCs w:val="22"/>
    </w:rPr>
  </w:style>
  <w:style w:type="paragraph" w:customStyle="1" w:styleId="question">
    <w:name w:val="question"/>
    <w:basedOn w:val="Normal"/>
    <w:uiPriority w:val="99"/>
    <w:rsid w:val="00D3301D"/>
    <w:pPr>
      <w:numPr>
        <w:numId w:val="18"/>
      </w:numPr>
      <w:spacing w:before="240" w:after="120" w:line="264" w:lineRule="auto"/>
      <w:ind w:left="360"/>
    </w:pPr>
    <w:rPr>
      <w:rFonts w:ascii="Arial" w:hAnsi="Arial" w:cs="Arial"/>
      <w:sz w:val="22"/>
      <w:szCs w:val="22"/>
    </w:rPr>
  </w:style>
  <w:style w:type="paragraph" w:customStyle="1" w:styleId="Tabletextcolumn1">
    <w:name w:val="Table text column 1"/>
    <w:basedOn w:val="Tabletext"/>
    <w:qFormat/>
    <w:rsid w:val="00D3301D"/>
    <w:pPr>
      <w:keepNext w:val="0"/>
      <w:spacing w:before="60" w:after="0" w:line="240" w:lineRule="atLeast"/>
      <w:ind w:left="180" w:hanging="180"/>
    </w:pPr>
  </w:style>
  <w:style w:type="paragraph" w:customStyle="1" w:styleId="bullet2ndlevel">
    <w:name w:val="bullet 2nd level"/>
    <w:basedOn w:val="BodyText"/>
    <w:rsid w:val="00403FCD"/>
    <w:pPr>
      <w:tabs>
        <w:tab w:val="num" w:pos="720"/>
      </w:tabs>
      <w:spacing w:before="120" w:line="280" w:lineRule="atLeast"/>
      <w:ind w:left="720" w:hanging="360"/>
      <w:jc w:val="left"/>
    </w:pPr>
    <w:rPr>
      <w:rFonts w:ascii="Garamond" w:hAnsi="Garamond"/>
      <w:b w:val="0"/>
      <w:bCs w:val="0"/>
      <w:kern w:val="16"/>
      <w:szCs w:val="20"/>
    </w:rPr>
  </w:style>
  <w:style w:type="paragraph" w:customStyle="1" w:styleId="Bulletblocked">
    <w:name w:val="Bullet blocked"/>
    <w:basedOn w:val="BodyText"/>
    <w:rsid w:val="00871F13"/>
    <w:pPr>
      <w:spacing w:before="120" w:after="120" w:line="280" w:lineRule="atLeast"/>
      <w:ind w:left="1080"/>
      <w:jc w:val="left"/>
    </w:pPr>
    <w:rPr>
      <w:rFonts w:ascii="Garamond" w:hAnsi="Garamond"/>
      <w:b w:val="0"/>
      <w:bCs w:val="0"/>
      <w:kern w:val="16"/>
      <w:szCs w:val="20"/>
    </w:rPr>
  </w:style>
  <w:style w:type="character" w:customStyle="1" w:styleId="ListParagraphChar">
    <w:name w:val="List Paragraph Char"/>
    <w:aliases w:val="Probes Char"/>
    <w:basedOn w:val="DefaultParagraphFont"/>
    <w:link w:val="ListParagraph"/>
    <w:uiPriority w:val="34"/>
    <w:locked/>
    <w:rsid w:val="005C5E41"/>
    <w:rPr>
      <w:rFonts w:ascii="Calibri" w:eastAsia="Calibri" w:hAnsi="Calibri"/>
      <w:sz w:val="22"/>
      <w:szCs w:val="22"/>
    </w:rPr>
  </w:style>
  <w:style w:type="paragraph" w:customStyle="1" w:styleId="Cov-Address">
    <w:name w:val="Cov-Address"/>
    <w:basedOn w:val="Normal"/>
    <w:rsid w:val="007150F3"/>
    <w:pPr>
      <w:jc w:val="right"/>
    </w:pPr>
    <w:rPr>
      <w:rFonts w:ascii="Arial" w:hAnsi="Arial"/>
      <w:szCs w:val="20"/>
    </w:rPr>
  </w:style>
  <w:style w:type="paragraph" w:customStyle="1" w:styleId="BodyTextnospace">
    <w:name w:val="Body Text no space"/>
    <w:basedOn w:val="BodyText"/>
    <w:uiPriority w:val="99"/>
    <w:qFormat/>
    <w:rsid w:val="00622B19"/>
    <w:pPr>
      <w:jc w:val="left"/>
    </w:pPr>
    <w:rPr>
      <w:rFonts w:ascii="Garamond" w:hAnsi="Garamond"/>
      <w:b w:val="0"/>
      <w:bCs w:val="0"/>
      <w:szCs w:val="20"/>
    </w:rPr>
  </w:style>
  <w:style w:type="paragraph" w:customStyle="1" w:styleId="AppH3">
    <w:name w:val="App H3"/>
    <w:basedOn w:val="Normal"/>
    <w:next w:val="BodyText"/>
    <w:uiPriority w:val="99"/>
    <w:qFormat/>
    <w:rsid w:val="008F12AA"/>
    <w:pPr>
      <w:keepNext/>
      <w:tabs>
        <w:tab w:val="left" w:pos="720"/>
        <w:tab w:val="left" w:pos="1620"/>
      </w:tabs>
      <w:spacing w:before="120" w:after="120"/>
      <w:outlineLvl w:val="2"/>
    </w:pPr>
    <w:rPr>
      <w:rFonts w:ascii="Arial" w:hAnsi="Arial" w:cs="Arial"/>
      <w:b/>
      <w:bCs/>
    </w:rPr>
  </w:style>
  <w:style w:type="paragraph" w:customStyle="1" w:styleId="Bullet1">
    <w:name w:val="Bullet1"/>
    <w:basedOn w:val="bulletround"/>
    <w:rsid w:val="00602A8A"/>
    <w:pPr>
      <w:tabs>
        <w:tab w:val="num" w:pos="1440"/>
      </w:tabs>
      <w:spacing w:after="0"/>
      <w:ind w:left="1440" w:hanging="360"/>
    </w:pPr>
    <w:rPr>
      <w:rFonts w:ascii="Garamond" w:hAnsi="Garamond"/>
      <w:szCs w:val="20"/>
    </w:rPr>
  </w:style>
  <w:style w:type="paragraph" w:customStyle="1" w:styleId="MediumGrid21">
    <w:name w:val="Medium Grid 21"/>
    <w:basedOn w:val="Normal"/>
    <w:uiPriority w:val="1"/>
    <w:qFormat/>
    <w:rsid w:val="002F41F8"/>
    <w:rPr>
      <w:rFonts w:ascii="Calibri" w:eastAsia="MS Mincho" w:hAnsi="Calibri"/>
      <w:sz w:val="22"/>
      <w:szCs w:val="22"/>
    </w:rPr>
  </w:style>
  <w:style w:type="paragraph" w:styleId="NoSpacing">
    <w:name w:val="No Spacing"/>
    <w:uiPriority w:val="1"/>
    <w:qFormat/>
    <w:rsid w:val="00EC1478"/>
    <w:rPr>
      <w:rFonts w:asciiTheme="minorHAnsi" w:eastAsiaTheme="minorHAnsi" w:hAnsiTheme="minorHAnsi" w:cstheme="minorBidi"/>
      <w:sz w:val="22"/>
      <w:szCs w:val="22"/>
    </w:rPr>
  </w:style>
  <w:style w:type="paragraph" w:customStyle="1" w:styleId="P1-StandPara">
    <w:name w:val="P1-Stand Para"/>
    <w:uiPriority w:val="99"/>
    <w:rsid w:val="00EC1478"/>
    <w:pPr>
      <w:spacing w:line="360" w:lineRule="atLeast"/>
      <w:ind w:firstLine="1152"/>
      <w:jc w:val="both"/>
    </w:pPr>
    <w:rPr>
      <w:sz w:val="22"/>
    </w:rPr>
  </w:style>
  <w:style w:type="paragraph" w:customStyle="1" w:styleId="ColorfulList-Accent11">
    <w:name w:val="Colorful List - Accent 11"/>
    <w:basedOn w:val="Normal"/>
    <w:uiPriority w:val="34"/>
    <w:qFormat/>
    <w:rsid w:val="009069D5"/>
    <w:pPr>
      <w:spacing w:after="200" w:line="276" w:lineRule="auto"/>
      <w:ind w:left="720"/>
      <w:contextualSpacing/>
    </w:pPr>
    <w:rPr>
      <w:rFonts w:ascii="Calibri" w:eastAsia="MS Mincho"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0973">
      <w:bodyDiv w:val="1"/>
      <w:marLeft w:val="0"/>
      <w:marRight w:val="0"/>
      <w:marTop w:val="0"/>
      <w:marBottom w:val="0"/>
      <w:divBdr>
        <w:top w:val="none" w:sz="0" w:space="0" w:color="auto"/>
        <w:left w:val="none" w:sz="0" w:space="0" w:color="auto"/>
        <w:bottom w:val="none" w:sz="0" w:space="0" w:color="auto"/>
        <w:right w:val="none" w:sz="0" w:space="0" w:color="auto"/>
      </w:divBdr>
    </w:div>
    <w:div w:id="98792285">
      <w:bodyDiv w:val="1"/>
      <w:marLeft w:val="0"/>
      <w:marRight w:val="0"/>
      <w:marTop w:val="0"/>
      <w:marBottom w:val="0"/>
      <w:divBdr>
        <w:top w:val="none" w:sz="0" w:space="0" w:color="auto"/>
        <w:left w:val="none" w:sz="0" w:space="0" w:color="auto"/>
        <w:bottom w:val="none" w:sz="0" w:space="0" w:color="auto"/>
        <w:right w:val="none" w:sz="0" w:space="0" w:color="auto"/>
      </w:divBdr>
    </w:div>
    <w:div w:id="107939536">
      <w:bodyDiv w:val="1"/>
      <w:marLeft w:val="0"/>
      <w:marRight w:val="0"/>
      <w:marTop w:val="0"/>
      <w:marBottom w:val="0"/>
      <w:divBdr>
        <w:top w:val="none" w:sz="0" w:space="0" w:color="auto"/>
        <w:left w:val="none" w:sz="0" w:space="0" w:color="auto"/>
        <w:bottom w:val="none" w:sz="0" w:space="0" w:color="auto"/>
        <w:right w:val="none" w:sz="0" w:space="0" w:color="auto"/>
      </w:divBdr>
    </w:div>
    <w:div w:id="211843624">
      <w:bodyDiv w:val="1"/>
      <w:marLeft w:val="0"/>
      <w:marRight w:val="0"/>
      <w:marTop w:val="0"/>
      <w:marBottom w:val="0"/>
      <w:divBdr>
        <w:top w:val="none" w:sz="0" w:space="0" w:color="auto"/>
        <w:left w:val="none" w:sz="0" w:space="0" w:color="auto"/>
        <w:bottom w:val="none" w:sz="0" w:space="0" w:color="auto"/>
        <w:right w:val="none" w:sz="0" w:space="0" w:color="auto"/>
      </w:divBdr>
    </w:div>
    <w:div w:id="254898394">
      <w:bodyDiv w:val="1"/>
      <w:marLeft w:val="0"/>
      <w:marRight w:val="0"/>
      <w:marTop w:val="0"/>
      <w:marBottom w:val="0"/>
      <w:divBdr>
        <w:top w:val="none" w:sz="0" w:space="0" w:color="auto"/>
        <w:left w:val="none" w:sz="0" w:space="0" w:color="auto"/>
        <w:bottom w:val="none" w:sz="0" w:space="0" w:color="auto"/>
        <w:right w:val="none" w:sz="0" w:space="0" w:color="auto"/>
      </w:divBdr>
    </w:div>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312493254">
      <w:bodyDiv w:val="1"/>
      <w:marLeft w:val="0"/>
      <w:marRight w:val="0"/>
      <w:marTop w:val="0"/>
      <w:marBottom w:val="0"/>
      <w:divBdr>
        <w:top w:val="none" w:sz="0" w:space="0" w:color="auto"/>
        <w:left w:val="none" w:sz="0" w:space="0" w:color="auto"/>
        <w:bottom w:val="none" w:sz="0" w:space="0" w:color="auto"/>
        <w:right w:val="none" w:sz="0" w:space="0" w:color="auto"/>
      </w:divBdr>
    </w:div>
    <w:div w:id="313803187">
      <w:bodyDiv w:val="1"/>
      <w:marLeft w:val="0"/>
      <w:marRight w:val="0"/>
      <w:marTop w:val="0"/>
      <w:marBottom w:val="0"/>
      <w:divBdr>
        <w:top w:val="none" w:sz="0" w:space="0" w:color="auto"/>
        <w:left w:val="none" w:sz="0" w:space="0" w:color="auto"/>
        <w:bottom w:val="none" w:sz="0" w:space="0" w:color="auto"/>
        <w:right w:val="none" w:sz="0" w:space="0" w:color="auto"/>
      </w:divBdr>
    </w:div>
    <w:div w:id="367223605">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616330709">
      <w:bodyDiv w:val="1"/>
      <w:marLeft w:val="0"/>
      <w:marRight w:val="0"/>
      <w:marTop w:val="0"/>
      <w:marBottom w:val="0"/>
      <w:divBdr>
        <w:top w:val="none" w:sz="0" w:space="0" w:color="auto"/>
        <w:left w:val="none" w:sz="0" w:space="0" w:color="auto"/>
        <w:bottom w:val="none" w:sz="0" w:space="0" w:color="auto"/>
        <w:right w:val="none" w:sz="0" w:space="0" w:color="auto"/>
      </w:divBdr>
    </w:div>
    <w:div w:id="632833439">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092975771">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424646942">
      <w:bodyDiv w:val="1"/>
      <w:marLeft w:val="0"/>
      <w:marRight w:val="0"/>
      <w:marTop w:val="0"/>
      <w:marBottom w:val="0"/>
      <w:divBdr>
        <w:top w:val="none" w:sz="0" w:space="0" w:color="auto"/>
        <w:left w:val="none" w:sz="0" w:space="0" w:color="auto"/>
        <w:bottom w:val="none" w:sz="0" w:space="0" w:color="auto"/>
        <w:right w:val="none" w:sz="0" w:space="0" w:color="auto"/>
      </w:divBdr>
    </w:div>
    <w:div w:id="1728457271">
      <w:bodyDiv w:val="1"/>
      <w:marLeft w:val="0"/>
      <w:marRight w:val="0"/>
      <w:marTop w:val="0"/>
      <w:marBottom w:val="0"/>
      <w:divBdr>
        <w:top w:val="none" w:sz="0" w:space="0" w:color="auto"/>
        <w:left w:val="none" w:sz="0" w:space="0" w:color="auto"/>
        <w:bottom w:val="none" w:sz="0" w:space="0" w:color="auto"/>
        <w:right w:val="none" w:sz="0" w:space="0" w:color="auto"/>
      </w:divBdr>
    </w:div>
    <w:div w:id="1773280335">
      <w:bodyDiv w:val="1"/>
      <w:marLeft w:val="0"/>
      <w:marRight w:val="0"/>
      <w:marTop w:val="0"/>
      <w:marBottom w:val="0"/>
      <w:divBdr>
        <w:top w:val="none" w:sz="0" w:space="0" w:color="auto"/>
        <w:left w:val="none" w:sz="0" w:space="0" w:color="auto"/>
        <w:bottom w:val="none" w:sz="0" w:space="0" w:color="auto"/>
        <w:right w:val="none" w:sz="0" w:space="0" w:color="auto"/>
      </w:divBdr>
    </w:div>
    <w:div w:id="1785880802">
      <w:bodyDiv w:val="1"/>
      <w:marLeft w:val="0"/>
      <w:marRight w:val="0"/>
      <w:marTop w:val="0"/>
      <w:marBottom w:val="0"/>
      <w:divBdr>
        <w:top w:val="none" w:sz="0" w:space="0" w:color="auto"/>
        <w:left w:val="none" w:sz="0" w:space="0" w:color="auto"/>
        <w:bottom w:val="none" w:sz="0" w:space="0" w:color="auto"/>
        <w:right w:val="none" w:sz="0" w:space="0" w:color="auto"/>
      </w:divBdr>
    </w:div>
    <w:div w:id="1999771721">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nces.ed.gov/surveys/tim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E64FA3-8A0D-4F7B-8EF9-FB04A316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6370</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42594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SYSTEM</cp:lastModifiedBy>
  <cp:revision>2</cp:revision>
  <cp:lastPrinted>2018-05-02T11:04:00Z</cp:lastPrinted>
  <dcterms:created xsi:type="dcterms:W3CDTF">2019-09-30T13:47:00Z</dcterms:created>
  <dcterms:modified xsi:type="dcterms:W3CDTF">2019-09-30T13:47:00Z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