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5AC4B6" w14:textId="77777777" w:rsidR="0090129F" w:rsidRPr="00A25F56" w:rsidRDefault="0090129F" w:rsidP="00D96A88">
      <w:pPr>
        <w:pStyle w:val="C1-CtrBoldHd"/>
        <w:spacing w:after="0"/>
        <w:jc w:val="left"/>
        <w:rPr>
          <w:sz w:val="36"/>
        </w:rPr>
      </w:pPr>
      <w:bookmarkStart w:id="0" w:name="_GoBack"/>
      <w:bookmarkEnd w:id="0"/>
    </w:p>
    <w:p w14:paraId="235AC4B7" w14:textId="77777777" w:rsidR="0090129F" w:rsidRPr="00A25F56" w:rsidRDefault="0090129F" w:rsidP="00EA29FB">
      <w:pPr>
        <w:pStyle w:val="C1-CtrBoldHd"/>
        <w:spacing w:after="0"/>
        <w:rPr>
          <w:sz w:val="36"/>
        </w:rPr>
      </w:pPr>
    </w:p>
    <w:p w14:paraId="235AC4B8" w14:textId="77777777" w:rsidR="00496D73" w:rsidRPr="00A25F56" w:rsidRDefault="00496D73" w:rsidP="00EA29FB">
      <w:pPr>
        <w:pStyle w:val="C1-CtrBoldHd"/>
        <w:spacing w:after="0"/>
        <w:rPr>
          <w:sz w:val="36"/>
        </w:rPr>
      </w:pPr>
    </w:p>
    <w:p w14:paraId="235AC4B9" w14:textId="77777777" w:rsidR="00496D73" w:rsidRPr="00A25F56" w:rsidRDefault="00496D73" w:rsidP="00EA29FB">
      <w:pPr>
        <w:pStyle w:val="C1-CtrBoldHd"/>
        <w:spacing w:after="0"/>
        <w:rPr>
          <w:sz w:val="36"/>
        </w:rPr>
      </w:pPr>
    </w:p>
    <w:p w14:paraId="235AC4BA" w14:textId="77777777" w:rsidR="00496D73" w:rsidRPr="00A25F56" w:rsidRDefault="00496D73" w:rsidP="00EA29FB">
      <w:pPr>
        <w:pStyle w:val="C1-CtrBoldHd"/>
        <w:spacing w:after="0"/>
        <w:rPr>
          <w:sz w:val="36"/>
        </w:rPr>
      </w:pPr>
    </w:p>
    <w:p w14:paraId="235AC4BB" w14:textId="77777777" w:rsidR="0090129F" w:rsidRPr="00A25F56" w:rsidRDefault="0090129F" w:rsidP="00EA29FB">
      <w:pPr>
        <w:pStyle w:val="C1-CtrBoldHd"/>
        <w:spacing w:after="0"/>
      </w:pPr>
    </w:p>
    <w:p w14:paraId="235AC4BC" w14:textId="77777777" w:rsidR="009660D1" w:rsidRPr="00A25F56" w:rsidRDefault="00AC6040" w:rsidP="00EA29FB">
      <w:pPr>
        <w:pStyle w:val="C1-CtrBoldHd"/>
        <w:spacing w:after="0"/>
        <w:rPr>
          <w:sz w:val="32"/>
        </w:rPr>
      </w:pPr>
      <w:r w:rsidRPr="00A25F56">
        <w:rPr>
          <w:sz w:val="32"/>
        </w:rPr>
        <w:t>Progress in International Reading Literacy Study</w:t>
      </w:r>
      <w:r w:rsidR="0090129F" w:rsidRPr="00A25F56">
        <w:rPr>
          <w:sz w:val="32"/>
        </w:rPr>
        <w:t xml:space="preserve"> (</w:t>
      </w:r>
      <w:r w:rsidRPr="00A25F56">
        <w:rPr>
          <w:sz w:val="32"/>
        </w:rPr>
        <w:t>PIRLS 20</w:t>
      </w:r>
      <w:r w:rsidR="000E3D81" w:rsidRPr="00A25F56">
        <w:rPr>
          <w:sz w:val="32"/>
        </w:rPr>
        <w:t>21</w:t>
      </w:r>
      <w:r w:rsidR="0090129F" w:rsidRPr="00A25F56">
        <w:rPr>
          <w:sz w:val="32"/>
        </w:rPr>
        <w:t>) FIELD TEST RECRUITMENT</w:t>
      </w:r>
    </w:p>
    <w:p w14:paraId="235AC4BD" w14:textId="77777777" w:rsidR="00EA29FB" w:rsidRPr="00A25F56" w:rsidRDefault="00EA29FB" w:rsidP="00EA29FB">
      <w:pPr>
        <w:pStyle w:val="C1-CtrBoldHd"/>
        <w:spacing w:after="0"/>
        <w:rPr>
          <w:sz w:val="24"/>
        </w:rPr>
      </w:pPr>
    </w:p>
    <w:p w14:paraId="235AC4BE" w14:textId="77777777" w:rsidR="00EA29FB" w:rsidRPr="00A25F56" w:rsidRDefault="00EA29FB" w:rsidP="00EA29FB">
      <w:pPr>
        <w:pStyle w:val="C1-CtrBoldHd"/>
        <w:spacing w:after="0"/>
        <w:rPr>
          <w:sz w:val="28"/>
        </w:rPr>
      </w:pPr>
    </w:p>
    <w:p w14:paraId="235AC4BF" w14:textId="77777777" w:rsidR="00496D73" w:rsidRPr="00A25F56" w:rsidRDefault="00496D73" w:rsidP="00EA38ED">
      <w:pPr>
        <w:pStyle w:val="C1-CtrBoldHd"/>
        <w:spacing w:after="0"/>
        <w:rPr>
          <w:sz w:val="28"/>
        </w:rPr>
      </w:pPr>
    </w:p>
    <w:p w14:paraId="235AC4C0" w14:textId="77777777" w:rsidR="00496D73" w:rsidRPr="00A25F56" w:rsidRDefault="00496D73" w:rsidP="00EA38ED">
      <w:pPr>
        <w:pStyle w:val="C1-CtrBoldHd"/>
        <w:spacing w:after="0"/>
        <w:rPr>
          <w:sz w:val="28"/>
        </w:rPr>
      </w:pPr>
    </w:p>
    <w:p w14:paraId="235AC4C1" w14:textId="63CBA981" w:rsidR="00EA38ED" w:rsidRPr="00A25F56" w:rsidRDefault="00EA38ED" w:rsidP="00EA38ED">
      <w:pPr>
        <w:pStyle w:val="C1-CtrBoldHd"/>
        <w:spacing w:after="0"/>
        <w:rPr>
          <w:sz w:val="28"/>
        </w:rPr>
      </w:pPr>
      <w:r w:rsidRPr="00A25F56">
        <w:rPr>
          <w:sz w:val="28"/>
        </w:rPr>
        <w:t xml:space="preserve">OMB# </w:t>
      </w:r>
      <w:r w:rsidR="00206C45" w:rsidRPr="00A25F56">
        <w:rPr>
          <w:sz w:val="28"/>
        </w:rPr>
        <w:t xml:space="preserve">1850-0645 </w:t>
      </w:r>
      <w:r w:rsidR="007F38D0" w:rsidRPr="00A25F56">
        <w:rPr>
          <w:caps w:val="0"/>
          <w:sz w:val="28"/>
        </w:rPr>
        <w:t>v</w:t>
      </w:r>
      <w:r w:rsidR="00496D73" w:rsidRPr="00A25F56">
        <w:rPr>
          <w:caps w:val="0"/>
          <w:sz w:val="28"/>
        </w:rPr>
        <w:t>.</w:t>
      </w:r>
      <w:r w:rsidR="007C285E" w:rsidRPr="00A25F56">
        <w:rPr>
          <w:caps w:val="0"/>
          <w:sz w:val="28"/>
        </w:rPr>
        <w:t>1</w:t>
      </w:r>
      <w:r w:rsidR="007C285E">
        <w:rPr>
          <w:caps w:val="0"/>
          <w:sz w:val="28"/>
        </w:rPr>
        <w:t>2</w:t>
      </w:r>
    </w:p>
    <w:p w14:paraId="235AC4C2" w14:textId="77777777" w:rsidR="00EA38ED" w:rsidRPr="00A25F56" w:rsidRDefault="00EA38ED" w:rsidP="00EA38ED">
      <w:pPr>
        <w:pStyle w:val="C1-CtrBoldHd"/>
        <w:spacing w:after="0"/>
        <w:rPr>
          <w:sz w:val="28"/>
        </w:rPr>
      </w:pPr>
    </w:p>
    <w:p w14:paraId="235AC4C3" w14:textId="77777777" w:rsidR="00EA38ED" w:rsidRPr="00A25F56" w:rsidRDefault="00EA38ED" w:rsidP="00EA38ED">
      <w:pPr>
        <w:pStyle w:val="C1-CtrBoldHd"/>
        <w:spacing w:after="0"/>
        <w:rPr>
          <w:sz w:val="28"/>
        </w:rPr>
      </w:pPr>
    </w:p>
    <w:p w14:paraId="235AC4C4" w14:textId="77777777" w:rsidR="00496D73" w:rsidRPr="00A25F56" w:rsidRDefault="00496D73" w:rsidP="00EA38ED">
      <w:pPr>
        <w:pStyle w:val="C1-CtrBoldHd"/>
        <w:spacing w:after="0"/>
        <w:rPr>
          <w:sz w:val="28"/>
        </w:rPr>
      </w:pPr>
    </w:p>
    <w:p w14:paraId="235AC4C5" w14:textId="77777777" w:rsidR="00496D73" w:rsidRPr="00A25F56" w:rsidRDefault="00496D73" w:rsidP="00EA38ED">
      <w:pPr>
        <w:pStyle w:val="C1-CtrBoldHd"/>
        <w:spacing w:after="0"/>
        <w:rPr>
          <w:sz w:val="28"/>
        </w:rPr>
      </w:pPr>
    </w:p>
    <w:p w14:paraId="235AC4C6" w14:textId="77777777" w:rsidR="00496D73" w:rsidRPr="00A25F56" w:rsidRDefault="00496D73" w:rsidP="00EA38ED">
      <w:pPr>
        <w:pStyle w:val="C1-CtrBoldHd"/>
        <w:spacing w:after="0"/>
        <w:rPr>
          <w:sz w:val="28"/>
        </w:rPr>
      </w:pPr>
    </w:p>
    <w:p w14:paraId="235AC4C7" w14:textId="77777777" w:rsidR="00496D73" w:rsidRPr="00A25F56" w:rsidRDefault="00496D73" w:rsidP="00EA38ED">
      <w:pPr>
        <w:pStyle w:val="C1-CtrBoldHd"/>
        <w:spacing w:after="0"/>
        <w:rPr>
          <w:sz w:val="28"/>
        </w:rPr>
      </w:pPr>
    </w:p>
    <w:p w14:paraId="235AC4C8" w14:textId="77777777" w:rsidR="00496D73" w:rsidRPr="00A25F56" w:rsidRDefault="00496D73" w:rsidP="00EA38ED">
      <w:pPr>
        <w:pStyle w:val="C1-CtrBoldHd"/>
        <w:spacing w:after="0"/>
        <w:rPr>
          <w:sz w:val="28"/>
        </w:rPr>
      </w:pPr>
    </w:p>
    <w:p w14:paraId="235AC4C9" w14:textId="77777777" w:rsidR="00496D73" w:rsidRPr="00A25F56" w:rsidRDefault="00496D73" w:rsidP="00EA38ED">
      <w:pPr>
        <w:pStyle w:val="C1-CtrBoldHd"/>
        <w:spacing w:after="0"/>
        <w:rPr>
          <w:sz w:val="28"/>
        </w:rPr>
      </w:pPr>
    </w:p>
    <w:p w14:paraId="235AC4CA" w14:textId="77777777" w:rsidR="00496D73" w:rsidRPr="00A25F56" w:rsidRDefault="00496D73" w:rsidP="00EA38ED">
      <w:pPr>
        <w:pStyle w:val="C1-CtrBoldHd"/>
        <w:spacing w:after="0"/>
        <w:rPr>
          <w:sz w:val="28"/>
        </w:rPr>
      </w:pPr>
    </w:p>
    <w:p w14:paraId="235AC4CB" w14:textId="77777777" w:rsidR="00EA38ED" w:rsidRPr="00A25F56" w:rsidRDefault="00EA38ED" w:rsidP="00EA38ED">
      <w:pPr>
        <w:pStyle w:val="C1-CtrBoldHd"/>
        <w:spacing w:after="0"/>
        <w:rPr>
          <w:sz w:val="28"/>
        </w:rPr>
      </w:pPr>
      <w:r w:rsidRPr="00A25F56">
        <w:rPr>
          <w:sz w:val="28"/>
        </w:rPr>
        <w:t>Supporting Statement Part A</w:t>
      </w:r>
    </w:p>
    <w:p w14:paraId="235AC4CC" w14:textId="77777777" w:rsidR="00EA29FB" w:rsidRPr="00A25F56" w:rsidRDefault="00EA29FB" w:rsidP="00EA29FB">
      <w:pPr>
        <w:pStyle w:val="C1-CtrBoldHd"/>
        <w:spacing w:after="0"/>
        <w:rPr>
          <w:sz w:val="36"/>
        </w:rPr>
      </w:pPr>
    </w:p>
    <w:p w14:paraId="235AC4CD" w14:textId="77777777" w:rsidR="00EA29FB" w:rsidRPr="00A25F56" w:rsidRDefault="00EA29FB" w:rsidP="00EA29FB">
      <w:pPr>
        <w:pStyle w:val="C1-CtrBoldHd"/>
        <w:spacing w:after="0"/>
        <w:rPr>
          <w:sz w:val="28"/>
        </w:rPr>
      </w:pPr>
    </w:p>
    <w:p w14:paraId="235AC4CE" w14:textId="77777777" w:rsidR="00EA29FB" w:rsidRPr="00A25F56" w:rsidRDefault="00EA29FB" w:rsidP="00EA29FB">
      <w:pPr>
        <w:pStyle w:val="C1-CtrBoldHd"/>
        <w:spacing w:after="0"/>
        <w:rPr>
          <w:sz w:val="28"/>
        </w:rPr>
      </w:pPr>
    </w:p>
    <w:p w14:paraId="235AC4CF" w14:textId="77777777" w:rsidR="00EA29FB" w:rsidRPr="00A25F56" w:rsidRDefault="00EA29FB" w:rsidP="00EA29FB">
      <w:pPr>
        <w:pStyle w:val="C1-CtrBoldHd"/>
        <w:spacing w:after="0"/>
        <w:rPr>
          <w:caps w:val="0"/>
          <w:sz w:val="28"/>
        </w:rPr>
      </w:pPr>
    </w:p>
    <w:p w14:paraId="235AC4D0" w14:textId="77777777" w:rsidR="00496D73" w:rsidRPr="00A25F56" w:rsidRDefault="00496D73" w:rsidP="00EA29FB">
      <w:pPr>
        <w:pStyle w:val="C1-CtrBoldHd"/>
        <w:spacing w:after="0"/>
        <w:rPr>
          <w:caps w:val="0"/>
          <w:sz w:val="28"/>
        </w:rPr>
      </w:pPr>
    </w:p>
    <w:p w14:paraId="235AC4D1" w14:textId="77777777" w:rsidR="00EA29FB" w:rsidRPr="00A25F56" w:rsidRDefault="00EA29FB" w:rsidP="00EA29FB">
      <w:pPr>
        <w:pStyle w:val="C1-CtrBoldHd"/>
        <w:spacing w:after="0"/>
        <w:rPr>
          <w:sz w:val="28"/>
        </w:rPr>
      </w:pPr>
    </w:p>
    <w:p w14:paraId="235AC4D2" w14:textId="77777777" w:rsidR="00EA29FB" w:rsidRPr="00A25F56" w:rsidRDefault="00EA29FB" w:rsidP="00EA29FB">
      <w:pPr>
        <w:pStyle w:val="C1-CtrBoldHd"/>
        <w:spacing w:after="0"/>
        <w:rPr>
          <w:sz w:val="28"/>
        </w:rPr>
      </w:pPr>
      <w:r w:rsidRPr="00A25F56">
        <w:rPr>
          <w:caps w:val="0"/>
          <w:sz w:val="28"/>
        </w:rPr>
        <w:t>National Center for Education Statistics</w:t>
      </w:r>
    </w:p>
    <w:p w14:paraId="235AC4D3" w14:textId="77777777" w:rsidR="00EA29FB" w:rsidRPr="00A25F56" w:rsidRDefault="00EA29FB" w:rsidP="00EA29FB">
      <w:pPr>
        <w:pStyle w:val="C1-CtrBoldHd"/>
        <w:spacing w:after="0"/>
        <w:rPr>
          <w:caps w:val="0"/>
          <w:sz w:val="28"/>
        </w:rPr>
      </w:pPr>
      <w:r w:rsidRPr="00A25F56">
        <w:rPr>
          <w:caps w:val="0"/>
          <w:sz w:val="28"/>
        </w:rPr>
        <w:t>U.S. Department of Education</w:t>
      </w:r>
    </w:p>
    <w:p w14:paraId="235AC4D4" w14:textId="77777777" w:rsidR="0090129F" w:rsidRPr="00A25F56" w:rsidRDefault="0090129F" w:rsidP="00EA29FB">
      <w:pPr>
        <w:pStyle w:val="C1-CtrBoldHd"/>
        <w:spacing w:after="0"/>
        <w:rPr>
          <w:sz w:val="28"/>
        </w:rPr>
      </w:pPr>
      <w:r w:rsidRPr="00A25F56">
        <w:rPr>
          <w:caps w:val="0"/>
          <w:sz w:val="28"/>
        </w:rPr>
        <w:t>Institute of Education Sciences</w:t>
      </w:r>
    </w:p>
    <w:p w14:paraId="235AC4D5" w14:textId="77777777" w:rsidR="00EA29FB" w:rsidRPr="00A25F56" w:rsidRDefault="00EA29FB" w:rsidP="00EA29FB">
      <w:pPr>
        <w:pStyle w:val="C1-CtrBoldHd"/>
        <w:spacing w:after="0"/>
        <w:rPr>
          <w:sz w:val="28"/>
        </w:rPr>
      </w:pPr>
      <w:r w:rsidRPr="00A25F56">
        <w:rPr>
          <w:caps w:val="0"/>
          <w:sz w:val="28"/>
        </w:rPr>
        <w:t>Washington, DC</w:t>
      </w:r>
    </w:p>
    <w:p w14:paraId="235AC4D6" w14:textId="77777777" w:rsidR="00EA29FB" w:rsidRPr="00A25F56" w:rsidRDefault="00EA29FB" w:rsidP="00EA29FB">
      <w:pPr>
        <w:pStyle w:val="C1-CtrBoldHd"/>
        <w:spacing w:after="0"/>
        <w:rPr>
          <w:sz w:val="28"/>
        </w:rPr>
      </w:pPr>
    </w:p>
    <w:p w14:paraId="235AC4D7" w14:textId="77777777" w:rsidR="00EA29FB" w:rsidRPr="00A25F56" w:rsidRDefault="00EA29FB" w:rsidP="00EA29FB">
      <w:pPr>
        <w:pStyle w:val="C1-CtrBoldHd"/>
        <w:spacing w:after="0"/>
        <w:rPr>
          <w:sz w:val="28"/>
        </w:rPr>
      </w:pPr>
    </w:p>
    <w:p w14:paraId="235AC4D8" w14:textId="77777777" w:rsidR="00496D73" w:rsidRPr="00A25F56" w:rsidRDefault="00496D73" w:rsidP="00EA29FB">
      <w:pPr>
        <w:pStyle w:val="C1-CtrBoldHd"/>
        <w:spacing w:after="0"/>
        <w:rPr>
          <w:sz w:val="28"/>
        </w:rPr>
      </w:pPr>
    </w:p>
    <w:p w14:paraId="235AC4D9" w14:textId="77777777" w:rsidR="00496D73" w:rsidRPr="00A25F56" w:rsidRDefault="00496D73" w:rsidP="00EA29FB">
      <w:pPr>
        <w:pStyle w:val="C1-CtrBoldHd"/>
        <w:spacing w:after="0"/>
        <w:rPr>
          <w:sz w:val="28"/>
        </w:rPr>
      </w:pPr>
    </w:p>
    <w:p w14:paraId="235AC4DA" w14:textId="77777777" w:rsidR="00EA29FB" w:rsidRPr="00A25F56" w:rsidRDefault="006442C0" w:rsidP="00EA29FB">
      <w:pPr>
        <w:pStyle w:val="C1-CtrBoldHd"/>
        <w:spacing w:after="0"/>
        <w:rPr>
          <w:caps w:val="0"/>
          <w:sz w:val="28"/>
        </w:rPr>
      </w:pPr>
      <w:r>
        <w:rPr>
          <w:caps w:val="0"/>
          <w:sz w:val="28"/>
        </w:rPr>
        <w:t>Dec</w:t>
      </w:r>
      <w:r w:rsidR="004709BA" w:rsidRPr="00A25F56">
        <w:rPr>
          <w:caps w:val="0"/>
          <w:sz w:val="28"/>
        </w:rPr>
        <w:t>ember 2018</w:t>
      </w:r>
    </w:p>
    <w:p w14:paraId="235AC4DB" w14:textId="1F85FFE7" w:rsidR="00F826A1" w:rsidRPr="00A25F56" w:rsidRDefault="00A71EE4" w:rsidP="00EA29FB">
      <w:pPr>
        <w:pStyle w:val="C1-CtrBoldHd"/>
        <w:spacing w:after="0"/>
        <w:rPr>
          <w:caps w:val="0"/>
          <w:sz w:val="28"/>
        </w:rPr>
      </w:pPr>
      <w:r>
        <w:rPr>
          <w:caps w:val="0"/>
          <w:sz w:val="28"/>
        </w:rPr>
        <w:t>r</w:t>
      </w:r>
      <w:r w:rsidR="00EA02B0">
        <w:rPr>
          <w:caps w:val="0"/>
          <w:sz w:val="28"/>
        </w:rPr>
        <w:t>evised September 2019</w:t>
      </w:r>
    </w:p>
    <w:p w14:paraId="235AC4DC" w14:textId="77777777" w:rsidR="00EA29FB" w:rsidRPr="00A25F56" w:rsidRDefault="00EA29FB" w:rsidP="00EA29FB">
      <w:pPr>
        <w:pStyle w:val="C1-CtrBoldHd"/>
        <w:spacing w:after="0"/>
        <w:rPr>
          <w:sz w:val="28"/>
        </w:rPr>
      </w:pPr>
    </w:p>
    <w:p w14:paraId="235AC4DD" w14:textId="77777777" w:rsidR="00EA29FB" w:rsidRPr="00A25F56" w:rsidRDefault="00EA29FB" w:rsidP="00EA29FB">
      <w:pPr>
        <w:pStyle w:val="C1-CtrBoldHd"/>
        <w:spacing w:after="0"/>
        <w:jc w:val="left"/>
        <w:sectPr w:rsidR="00EA29FB" w:rsidRPr="00A25F56" w:rsidSect="00BD4DEA">
          <w:footerReference w:type="even" r:id="rId9"/>
          <w:footerReference w:type="default" r:id="rId10"/>
          <w:footerReference w:type="first" r:id="rId11"/>
          <w:pgSz w:w="12240" w:h="15840" w:code="1"/>
          <w:pgMar w:top="1152" w:right="1800" w:bottom="720" w:left="1800" w:header="144" w:footer="288" w:gutter="0"/>
          <w:pgBorders w:display="firstPage" w:offsetFrom="page">
            <w:top w:val="single" w:sz="12" w:space="24" w:color="auto"/>
            <w:left w:val="single" w:sz="12" w:space="24" w:color="auto"/>
            <w:bottom w:val="single" w:sz="12" w:space="24" w:color="auto"/>
            <w:right w:val="single" w:sz="12" w:space="24" w:color="auto"/>
          </w:pgBorders>
          <w:cols w:space="720"/>
          <w:titlePg/>
        </w:sectPr>
      </w:pPr>
    </w:p>
    <w:p w14:paraId="235AC4DE" w14:textId="77777777" w:rsidR="004802EA" w:rsidRPr="00A25F56" w:rsidRDefault="004802EA" w:rsidP="00EA29FB">
      <w:pPr>
        <w:pStyle w:val="Heading2"/>
        <w:jc w:val="center"/>
        <w:rPr>
          <w:rFonts w:ascii="Times New Roman" w:hAnsi="Times New Roman" w:cs="Times New Roman"/>
          <w:i w:val="0"/>
          <w:iCs w:val="0"/>
          <w:sz w:val="24"/>
        </w:rPr>
      </w:pPr>
      <w:bookmarkStart w:id="1" w:name="_Toc115416898"/>
    </w:p>
    <w:p w14:paraId="235AC4DF" w14:textId="77777777" w:rsidR="0068529D" w:rsidRPr="00A25F56" w:rsidRDefault="00EA29FB" w:rsidP="00EA29FB">
      <w:pPr>
        <w:pStyle w:val="Heading2"/>
        <w:jc w:val="center"/>
        <w:rPr>
          <w:rFonts w:ascii="Times New Roman" w:hAnsi="Times New Roman" w:cs="Times New Roman"/>
          <w:i w:val="0"/>
          <w:iCs w:val="0"/>
          <w:sz w:val="24"/>
        </w:rPr>
      </w:pPr>
      <w:r w:rsidRPr="00A25F56">
        <w:rPr>
          <w:rFonts w:ascii="Times New Roman" w:hAnsi="Times New Roman" w:cs="Times New Roman"/>
          <w:i w:val="0"/>
          <w:iCs w:val="0"/>
          <w:sz w:val="24"/>
        </w:rPr>
        <w:t>TABLE OF CONTENTS</w:t>
      </w:r>
      <w:bookmarkEnd w:id="1"/>
    </w:p>
    <w:p w14:paraId="235AC4E0" w14:textId="77777777" w:rsidR="00EA29FB" w:rsidRPr="00A25F56" w:rsidRDefault="00EA29FB" w:rsidP="00EA29FB">
      <w:pPr>
        <w:rPr>
          <w:rFonts w:ascii="Times New Roman" w:hAnsi="Times New Roman" w:cs="Times New Roman"/>
        </w:rPr>
      </w:pPr>
    </w:p>
    <w:p w14:paraId="235AC4E1" w14:textId="77777777" w:rsidR="00C17F11" w:rsidRPr="00A25F56" w:rsidRDefault="00C17F11" w:rsidP="00C17F11">
      <w:pPr>
        <w:pStyle w:val="TOC1"/>
        <w:tabs>
          <w:tab w:val="right" w:leader="dot" w:pos="10260"/>
        </w:tabs>
      </w:pPr>
      <w:r w:rsidRPr="00A25F56">
        <w:t>PREFACE</w:t>
      </w:r>
      <w:r w:rsidRPr="00A25F56">
        <w:tab/>
      </w:r>
      <w:r w:rsidRPr="00A25F56">
        <w:rPr>
          <w:sz w:val="22"/>
          <w:szCs w:val="22"/>
        </w:rPr>
        <w:t>2</w:t>
      </w:r>
    </w:p>
    <w:p w14:paraId="235AC4E2" w14:textId="77777777" w:rsidR="00C17F11" w:rsidRPr="00A25F56" w:rsidRDefault="00C17F11" w:rsidP="00EA29FB">
      <w:pPr>
        <w:pStyle w:val="TOC1"/>
        <w:tabs>
          <w:tab w:val="right" w:leader="dot" w:pos="9350"/>
        </w:tabs>
      </w:pPr>
    </w:p>
    <w:p w14:paraId="235AC4E3" w14:textId="77777777" w:rsidR="00C17F11" w:rsidRPr="00A25F56" w:rsidRDefault="00742C3E" w:rsidP="00C17F11">
      <w:pPr>
        <w:pStyle w:val="TOC1"/>
        <w:tabs>
          <w:tab w:val="left" w:pos="473"/>
          <w:tab w:val="right" w:leader="dot" w:pos="10260"/>
        </w:tabs>
        <w:rPr>
          <w:sz w:val="22"/>
          <w:szCs w:val="22"/>
        </w:rPr>
      </w:pPr>
      <w:r w:rsidRPr="00A25F56">
        <w:t>A.</w:t>
      </w:r>
      <w:r w:rsidRPr="00A25F56">
        <w:tab/>
        <w:t>JUSTIFICATION</w:t>
      </w:r>
    </w:p>
    <w:p w14:paraId="235AC4E4" w14:textId="44045B1C" w:rsidR="00BD02C5" w:rsidRPr="00A25F56" w:rsidRDefault="000F32CB" w:rsidP="00BE5FAE">
      <w:pPr>
        <w:pStyle w:val="TOC2"/>
        <w:tabs>
          <w:tab w:val="left" w:pos="990"/>
          <w:tab w:val="right" w:leader="dot" w:pos="10214"/>
        </w:tabs>
        <w:rPr>
          <w:rFonts w:asciiTheme="minorHAnsi" w:eastAsiaTheme="minorEastAsia" w:hAnsiTheme="minorHAnsi" w:cstheme="minorBidi"/>
          <w:noProof/>
          <w:sz w:val="22"/>
          <w:szCs w:val="22"/>
        </w:rPr>
      </w:pPr>
      <w:r w:rsidRPr="00A25F56">
        <w:rPr>
          <w:sz w:val="22"/>
        </w:rPr>
        <w:fldChar w:fldCharType="begin"/>
      </w:r>
      <w:r w:rsidR="00EA29FB" w:rsidRPr="00A25F56">
        <w:rPr>
          <w:sz w:val="22"/>
        </w:rPr>
        <w:instrText xml:space="preserve"> TOC \h \z \t "Heading 5,1,Heading 8,2" </w:instrText>
      </w:r>
      <w:r w:rsidRPr="00A25F56">
        <w:rPr>
          <w:sz w:val="22"/>
        </w:rPr>
        <w:fldChar w:fldCharType="separate"/>
      </w:r>
      <w:hyperlink w:anchor="_Toc399505404" w:history="1">
        <w:r w:rsidR="00BD02C5" w:rsidRPr="00A25F56">
          <w:rPr>
            <w:rStyle w:val="Hyperlink"/>
            <w:noProof/>
          </w:rPr>
          <w:t xml:space="preserve">A.1 </w:t>
        </w:r>
        <w:r w:rsidR="00BD02C5" w:rsidRPr="00A25F56">
          <w:rPr>
            <w:rFonts w:asciiTheme="minorHAnsi" w:eastAsiaTheme="minorEastAsia" w:hAnsiTheme="minorHAnsi" w:cstheme="minorBidi"/>
            <w:noProof/>
            <w:sz w:val="22"/>
            <w:szCs w:val="22"/>
          </w:rPr>
          <w:tab/>
        </w:r>
        <w:r w:rsidR="00BD02C5" w:rsidRPr="00A25F56">
          <w:rPr>
            <w:rStyle w:val="Hyperlink"/>
            <w:noProof/>
          </w:rPr>
          <w:t>Importance of Information</w:t>
        </w:r>
        <w:r w:rsidR="00BD02C5" w:rsidRPr="00A25F56">
          <w:rPr>
            <w:noProof/>
            <w:webHidden/>
          </w:rPr>
          <w:tab/>
        </w:r>
        <w:r w:rsidR="00BD02C5" w:rsidRPr="00A25F56">
          <w:rPr>
            <w:noProof/>
            <w:webHidden/>
          </w:rPr>
          <w:fldChar w:fldCharType="begin"/>
        </w:r>
        <w:r w:rsidR="00BD02C5" w:rsidRPr="00A25F56">
          <w:rPr>
            <w:noProof/>
            <w:webHidden/>
          </w:rPr>
          <w:instrText xml:space="preserve"> PAGEREF _Toc399505404 \h </w:instrText>
        </w:r>
        <w:r w:rsidR="00BD02C5" w:rsidRPr="00A25F56">
          <w:rPr>
            <w:noProof/>
            <w:webHidden/>
          </w:rPr>
        </w:r>
        <w:r w:rsidR="00BD02C5" w:rsidRPr="00A25F56">
          <w:rPr>
            <w:noProof/>
            <w:webHidden/>
          </w:rPr>
          <w:fldChar w:fldCharType="separate"/>
        </w:r>
        <w:r w:rsidR="0002238E">
          <w:rPr>
            <w:noProof/>
            <w:webHidden/>
          </w:rPr>
          <w:t>3</w:t>
        </w:r>
        <w:r w:rsidR="00BD02C5" w:rsidRPr="00A25F56">
          <w:rPr>
            <w:noProof/>
            <w:webHidden/>
          </w:rPr>
          <w:fldChar w:fldCharType="end"/>
        </w:r>
      </w:hyperlink>
    </w:p>
    <w:p w14:paraId="235AC4E5" w14:textId="463F04E2" w:rsidR="00BD02C5" w:rsidRPr="00A25F56" w:rsidRDefault="005D4ABB" w:rsidP="00BE5FAE">
      <w:pPr>
        <w:pStyle w:val="TOC2"/>
        <w:tabs>
          <w:tab w:val="left" w:pos="990"/>
          <w:tab w:val="right" w:leader="dot" w:pos="10214"/>
        </w:tabs>
        <w:rPr>
          <w:rFonts w:asciiTheme="minorHAnsi" w:eastAsiaTheme="minorEastAsia" w:hAnsiTheme="minorHAnsi" w:cstheme="minorBidi"/>
          <w:noProof/>
          <w:sz w:val="22"/>
          <w:szCs w:val="22"/>
        </w:rPr>
      </w:pPr>
      <w:hyperlink w:anchor="_Toc399505405" w:history="1">
        <w:r w:rsidR="00BD02C5" w:rsidRPr="00A25F56">
          <w:rPr>
            <w:rStyle w:val="Hyperlink"/>
            <w:noProof/>
          </w:rPr>
          <w:t xml:space="preserve">A.2 </w:t>
        </w:r>
        <w:r w:rsidR="00BD02C5" w:rsidRPr="00A25F56">
          <w:rPr>
            <w:rFonts w:asciiTheme="minorHAnsi" w:eastAsiaTheme="minorEastAsia" w:hAnsiTheme="minorHAnsi" w:cstheme="minorBidi"/>
            <w:noProof/>
            <w:sz w:val="22"/>
            <w:szCs w:val="22"/>
          </w:rPr>
          <w:tab/>
        </w:r>
        <w:r w:rsidR="00BD02C5" w:rsidRPr="00A25F56">
          <w:rPr>
            <w:rStyle w:val="Hyperlink"/>
            <w:noProof/>
          </w:rPr>
          <w:t>Purposes and Uses of Data</w:t>
        </w:r>
        <w:r w:rsidR="00BD02C5" w:rsidRPr="00A25F56">
          <w:rPr>
            <w:noProof/>
            <w:webHidden/>
          </w:rPr>
          <w:tab/>
        </w:r>
        <w:r w:rsidR="00BD02C5" w:rsidRPr="00A25F56">
          <w:rPr>
            <w:noProof/>
            <w:webHidden/>
          </w:rPr>
          <w:fldChar w:fldCharType="begin"/>
        </w:r>
        <w:r w:rsidR="00BD02C5" w:rsidRPr="00A25F56">
          <w:rPr>
            <w:noProof/>
            <w:webHidden/>
          </w:rPr>
          <w:instrText xml:space="preserve"> PAGEREF _Toc399505405 \h </w:instrText>
        </w:r>
        <w:r w:rsidR="00BD02C5" w:rsidRPr="00A25F56">
          <w:rPr>
            <w:noProof/>
            <w:webHidden/>
          </w:rPr>
        </w:r>
        <w:r w:rsidR="00BD02C5" w:rsidRPr="00A25F56">
          <w:rPr>
            <w:noProof/>
            <w:webHidden/>
          </w:rPr>
          <w:fldChar w:fldCharType="separate"/>
        </w:r>
        <w:r w:rsidR="0002238E">
          <w:rPr>
            <w:noProof/>
            <w:webHidden/>
          </w:rPr>
          <w:t>3</w:t>
        </w:r>
        <w:r w:rsidR="00BD02C5" w:rsidRPr="00A25F56">
          <w:rPr>
            <w:noProof/>
            <w:webHidden/>
          </w:rPr>
          <w:fldChar w:fldCharType="end"/>
        </w:r>
      </w:hyperlink>
    </w:p>
    <w:p w14:paraId="235AC4E6" w14:textId="75AD495E" w:rsidR="00BD02C5" w:rsidRPr="00A25F56" w:rsidRDefault="005D4ABB" w:rsidP="00BE5FAE">
      <w:pPr>
        <w:pStyle w:val="TOC2"/>
        <w:tabs>
          <w:tab w:val="left" w:pos="990"/>
          <w:tab w:val="right" w:leader="dot" w:pos="10214"/>
        </w:tabs>
        <w:rPr>
          <w:rFonts w:asciiTheme="minorHAnsi" w:eastAsiaTheme="minorEastAsia" w:hAnsiTheme="minorHAnsi" w:cstheme="minorBidi"/>
          <w:noProof/>
          <w:sz w:val="22"/>
          <w:szCs w:val="22"/>
        </w:rPr>
      </w:pPr>
      <w:hyperlink w:anchor="_Toc399505406" w:history="1">
        <w:r w:rsidR="00BD02C5" w:rsidRPr="00A25F56">
          <w:rPr>
            <w:rStyle w:val="Hyperlink"/>
            <w:noProof/>
          </w:rPr>
          <w:t>A.3</w:t>
        </w:r>
        <w:r w:rsidR="00BD02C5" w:rsidRPr="00A25F56">
          <w:rPr>
            <w:rFonts w:asciiTheme="minorHAnsi" w:eastAsiaTheme="minorEastAsia" w:hAnsiTheme="minorHAnsi" w:cstheme="minorBidi"/>
            <w:noProof/>
            <w:sz w:val="22"/>
            <w:szCs w:val="22"/>
          </w:rPr>
          <w:tab/>
        </w:r>
        <w:r w:rsidR="00BD02C5" w:rsidRPr="00A25F56">
          <w:rPr>
            <w:rStyle w:val="Hyperlink"/>
            <w:noProof/>
          </w:rPr>
          <w:t>Improved Information Technology (Reduction of Burden)</w:t>
        </w:r>
        <w:r w:rsidR="00BD02C5" w:rsidRPr="00A25F56">
          <w:rPr>
            <w:noProof/>
            <w:webHidden/>
          </w:rPr>
          <w:tab/>
        </w:r>
        <w:r w:rsidR="00BD02C5" w:rsidRPr="00A25F56">
          <w:rPr>
            <w:noProof/>
            <w:webHidden/>
          </w:rPr>
          <w:fldChar w:fldCharType="begin"/>
        </w:r>
        <w:r w:rsidR="00BD02C5" w:rsidRPr="00A25F56">
          <w:rPr>
            <w:noProof/>
            <w:webHidden/>
          </w:rPr>
          <w:instrText xml:space="preserve"> PAGEREF _Toc399505406 \h </w:instrText>
        </w:r>
        <w:r w:rsidR="00BD02C5" w:rsidRPr="00A25F56">
          <w:rPr>
            <w:noProof/>
            <w:webHidden/>
          </w:rPr>
        </w:r>
        <w:r w:rsidR="00BD02C5" w:rsidRPr="00A25F56">
          <w:rPr>
            <w:noProof/>
            <w:webHidden/>
          </w:rPr>
          <w:fldChar w:fldCharType="separate"/>
        </w:r>
        <w:r w:rsidR="0002238E">
          <w:rPr>
            <w:noProof/>
            <w:webHidden/>
          </w:rPr>
          <w:t>4</w:t>
        </w:r>
        <w:r w:rsidR="00BD02C5" w:rsidRPr="00A25F56">
          <w:rPr>
            <w:noProof/>
            <w:webHidden/>
          </w:rPr>
          <w:fldChar w:fldCharType="end"/>
        </w:r>
      </w:hyperlink>
    </w:p>
    <w:p w14:paraId="235AC4E7" w14:textId="7AB71683" w:rsidR="00BD02C5" w:rsidRPr="00A25F56" w:rsidRDefault="005D4ABB" w:rsidP="00BE5FAE">
      <w:pPr>
        <w:pStyle w:val="TOC2"/>
        <w:tabs>
          <w:tab w:val="left" w:pos="990"/>
          <w:tab w:val="right" w:leader="dot" w:pos="10214"/>
        </w:tabs>
        <w:rPr>
          <w:rFonts w:asciiTheme="minorHAnsi" w:eastAsiaTheme="minorEastAsia" w:hAnsiTheme="minorHAnsi" w:cstheme="minorBidi"/>
          <w:noProof/>
          <w:sz w:val="22"/>
          <w:szCs w:val="22"/>
        </w:rPr>
      </w:pPr>
      <w:hyperlink w:anchor="_Toc399505407" w:history="1">
        <w:r w:rsidR="00BD02C5" w:rsidRPr="00A25F56">
          <w:rPr>
            <w:rStyle w:val="Hyperlink"/>
            <w:noProof/>
          </w:rPr>
          <w:t>A.4</w:t>
        </w:r>
        <w:r w:rsidR="00BD02C5" w:rsidRPr="00A25F56">
          <w:rPr>
            <w:rFonts w:asciiTheme="minorHAnsi" w:eastAsiaTheme="minorEastAsia" w:hAnsiTheme="minorHAnsi" w:cstheme="minorBidi"/>
            <w:noProof/>
            <w:sz w:val="22"/>
            <w:szCs w:val="22"/>
          </w:rPr>
          <w:tab/>
        </w:r>
        <w:r w:rsidR="00BD02C5" w:rsidRPr="00A25F56">
          <w:rPr>
            <w:rStyle w:val="Hyperlink"/>
            <w:noProof/>
          </w:rPr>
          <w:t>Efforts to Identify Duplication</w:t>
        </w:r>
        <w:r w:rsidR="00BD02C5" w:rsidRPr="00A25F56">
          <w:rPr>
            <w:noProof/>
            <w:webHidden/>
          </w:rPr>
          <w:tab/>
        </w:r>
        <w:r w:rsidR="00BD02C5" w:rsidRPr="00A25F56">
          <w:rPr>
            <w:noProof/>
            <w:webHidden/>
          </w:rPr>
          <w:fldChar w:fldCharType="begin"/>
        </w:r>
        <w:r w:rsidR="00BD02C5" w:rsidRPr="00A25F56">
          <w:rPr>
            <w:noProof/>
            <w:webHidden/>
          </w:rPr>
          <w:instrText xml:space="preserve"> PAGEREF _Toc399505407 \h </w:instrText>
        </w:r>
        <w:r w:rsidR="00BD02C5" w:rsidRPr="00A25F56">
          <w:rPr>
            <w:noProof/>
            <w:webHidden/>
          </w:rPr>
        </w:r>
        <w:r w:rsidR="00BD02C5" w:rsidRPr="00A25F56">
          <w:rPr>
            <w:noProof/>
            <w:webHidden/>
          </w:rPr>
          <w:fldChar w:fldCharType="separate"/>
        </w:r>
        <w:r w:rsidR="0002238E">
          <w:rPr>
            <w:noProof/>
            <w:webHidden/>
          </w:rPr>
          <w:t>5</w:t>
        </w:r>
        <w:r w:rsidR="00BD02C5" w:rsidRPr="00A25F56">
          <w:rPr>
            <w:noProof/>
            <w:webHidden/>
          </w:rPr>
          <w:fldChar w:fldCharType="end"/>
        </w:r>
      </w:hyperlink>
    </w:p>
    <w:p w14:paraId="235AC4E8" w14:textId="3CE2FC4B" w:rsidR="00BD02C5" w:rsidRPr="00A25F56" w:rsidRDefault="005D4ABB" w:rsidP="00BE5FAE">
      <w:pPr>
        <w:pStyle w:val="TOC2"/>
        <w:tabs>
          <w:tab w:val="left" w:pos="990"/>
          <w:tab w:val="right" w:leader="dot" w:pos="10214"/>
        </w:tabs>
        <w:rPr>
          <w:rFonts w:asciiTheme="minorHAnsi" w:eastAsiaTheme="minorEastAsia" w:hAnsiTheme="minorHAnsi" w:cstheme="minorBidi"/>
          <w:noProof/>
          <w:sz w:val="22"/>
          <w:szCs w:val="22"/>
        </w:rPr>
      </w:pPr>
      <w:hyperlink w:anchor="_Toc399505408" w:history="1">
        <w:r w:rsidR="00BD02C5" w:rsidRPr="00A25F56">
          <w:rPr>
            <w:rStyle w:val="Hyperlink"/>
            <w:noProof/>
          </w:rPr>
          <w:t>A.5</w:t>
        </w:r>
        <w:r w:rsidR="00BD02C5" w:rsidRPr="00A25F56">
          <w:rPr>
            <w:rFonts w:asciiTheme="minorHAnsi" w:eastAsiaTheme="minorEastAsia" w:hAnsiTheme="minorHAnsi" w:cstheme="minorBidi"/>
            <w:noProof/>
            <w:sz w:val="22"/>
            <w:szCs w:val="22"/>
          </w:rPr>
          <w:tab/>
        </w:r>
        <w:r w:rsidR="00BD02C5" w:rsidRPr="00A25F56">
          <w:rPr>
            <w:rStyle w:val="Hyperlink"/>
            <w:noProof/>
          </w:rPr>
          <w:t>Minimizing Burden for Small Entities</w:t>
        </w:r>
        <w:r w:rsidR="00BD02C5" w:rsidRPr="00A25F56">
          <w:rPr>
            <w:noProof/>
            <w:webHidden/>
          </w:rPr>
          <w:tab/>
        </w:r>
        <w:r w:rsidR="00BD02C5" w:rsidRPr="00A25F56">
          <w:rPr>
            <w:noProof/>
            <w:webHidden/>
          </w:rPr>
          <w:fldChar w:fldCharType="begin"/>
        </w:r>
        <w:r w:rsidR="00BD02C5" w:rsidRPr="00A25F56">
          <w:rPr>
            <w:noProof/>
            <w:webHidden/>
          </w:rPr>
          <w:instrText xml:space="preserve"> PAGEREF _Toc399505408 \h </w:instrText>
        </w:r>
        <w:r w:rsidR="00BD02C5" w:rsidRPr="00A25F56">
          <w:rPr>
            <w:noProof/>
            <w:webHidden/>
          </w:rPr>
        </w:r>
        <w:r w:rsidR="00BD02C5" w:rsidRPr="00A25F56">
          <w:rPr>
            <w:noProof/>
            <w:webHidden/>
          </w:rPr>
          <w:fldChar w:fldCharType="separate"/>
        </w:r>
        <w:r w:rsidR="0002238E">
          <w:rPr>
            <w:noProof/>
            <w:webHidden/>
          </w:rPr>
          <w:t>5</w:t>
        </w:r>
        <w:r w:rsidR="00BD02C5" w:rsidRPr="00A25F56">
          <w:rPr>
            <w:noProof/>
            <w:webHidden/>
          </w:rPr>
          <w:fldChar w:fldCharType="end"/>
        </w:r>
      </w:hyperlink>
    </w:p>
    <w:p w14:paraId="235AC4E9" w14:textId="1AB2550A" w:rsidR="00BD02C5" w:rsidRPr="00A25F56" w:rsidRDefault="005D4ABB" w:rsidP="00BE5FAE">
      <w:pPr>
        <w:pStyle w:val="TOC2"/>
        <w:tabs>
          <w:tab w:val="left" w:pos="990"/>
          <w:tab w:val="right" w:leader="dot" w:pos="10214"/>
        </w:tabs>
        <w:rPr>
          <w:rFonts w:asciiTheme="minorHAnsi" w:eastAsiaTheme="minorEastAsia" w:hAnsiTheme="minorHAnsi" w:cstheme="minorBidi"/>
          <w:noProof/>
          <w:sz w:val="22"/>
          <w:szCs w:val="22"/>
        </w:rPr>
      </w:pPr>
      <w:hyperlink w:anchor="_Toc399505409" w:history="1">
        <w:r w:rsidR="00BD02C5" w:rsidRPr="00A25F56">
          <w:rPr>
            <w:rStyle w:val="Hyperlink"/>
            <w:noProof/>
          </w:rPr>
          <w:t>A.6</w:t>
        </w:r>
        <w:r w:rsidR="00BD02C5" w:rsidRPr="00A25F56">
          <w:rPr>
            <w:rFonts w:asciiTheme="minorHAnsi" w:eastAsiaTheme="minorEastAsia" w:hAnsiTheme="minorHAnsi" w:cstheme="minorBidi"/>
            <w:noProof/>
            <w:sz w:val="22"/>
            <w:szCs w:val="22"/>
          </w:rPr>
          <w:tab/>
        </w:r>
        <w:r w:rsidR="00BD02C5" w:rsidRPr="00A25F56">
          <w:rPr>
            <w:rStyle w:val="Hyperlink"/>
            <w:noProof/>
          </w:rPr>
          <w:t>Frequency of Data Collection</w:t>
        </w:r>
        <w:r w:rsidR="00BD02C5" w:rsidRPr="00A25F56">
          <w:rPr>
            <w:noProof/>
            <w:webHidden/>
          </w:rPr>
          <w:tab/>
        </w:r>
        <w:r w:rsidR="00BD02C5" w:rsidRPr="00A25F56">
          <w:rPr>
            <w:noProof/>
            <w:webHidden/>
          </w:rPr>
          <w:fldChar w:fldCharType="begin"/>
        </w:r>
        <w:r w:rsidR="00BD02C5" w:rsidRPr="00A25F56">
          <w:rPr>
            <w:noProof/>
            <w:webHidden/>
          </w:rPr>
          <w:instrText xml:space="preserve"> PAGEREF _Toc399505409 \h </w:instrText>
        </w:r>
        <w:r w:rsidR="00BD02C5" w:rsidRPr="00A25F56">
          <w:rPr>
            <w:noProof/>
            <w:webHidden/>
          </w:rPr>
        </w:r>
        <w:r w:rsidR="00BD02C5" w:rsidRPr="00A25F56">
          <w:rPr>
            <w:noProof/>
            <w:webHidden/>
          </w:rPr>
          <w:fldChar w:fldCharType="separate"/>
        </w:r>
        <w:r w:rsidR="0002238E">
          <w:rPr>
            <w:noProof/>
            <w:webHidden/>
          </w:rPr>
          <w:t>6</w:t>
        </w:r>
        <w:r w:rsidR="00BD02C5" w:rsidRPr="00A25F56">
          <w:rPr>
            <w:noProof/>
            <w:webHidden/>
          </w:rPr>
          <w:fldChar w:fldCharType="end"/>
        </w:r>
      </w:hyperlink>
    </w:p>
    <w:p w14:paraId="235AC4EA" w14:textId="4F6DA23A" w:rsidR="00BD02C5" w:rsidRPr="00A25F56" w:rsidRDefault="005D4ABB" w:rsidP="00BE5FAE">
      <w:pPr>
        <w:pStyle w:val="TOC2"/>
        <w:tabs>
          <w:tab w:val="left" w:pos="990"/>
          <w:tab w:val="right" w:leader="dot" w:pos="10214"/>
        </w:tabs>
        <w:rPr>
          <w:rFonts w:asciiTheme="minorHAnsi" w:eastAsiaTheme="minorEastAsia" w:hAnsiTheme="minorHAnsi" w:cstheme="minorBidi"/>
          <w:noProof/>
          <w:sz w:val="22"/>
          <w:szCs w:val="22"/>
        </w:rPr>
      </w:pPr>
      <w:hyperlink w:anchor="_Toc399505410" w:history="1">
        <w:r w:rsidR="00BD02C5" w:rsidRPr="00A25F56">
          <w:rPr>
            <w:rStyle w:val="Hyperlink"/>
            <w:noProof/>
          </w:rPr>
          <w:t>A.7</w:t>
        </w:r>
        <w:r w:rsidR="00BD02C5" w:rsidRPr="00A25F56">
          <w:rPr>
            <w:rFonts w:asciiTheme="minorHAnsi" w:eastAsiaTheme="minorEastAsia" w:hAnsiTheme="minorHAnsi" w:cstheme="minorBidi"/>
            <w:noProof/>
            <w:sz w:val="22"/>
            <w:szCs w:val="22"/>
          </w:rPr>
          <w:tab/>
        </w:r>
        <w:r w:rsidR="00BD02C5" w:rsidRPr="00A25F56">
          <w:rPr>
            <w:rStyle w:val="Hyperlink"/>
            <w:noProof/>
          </w:rPr>
          <w:t>Special Circumstances</w:t>
        </w:r>
        <w:r w:rsidR="00BD02C5" w:rsidRPr="00A25F56">
          <w:rPr>
            <w:noProof/>
            <w:webHidden/>
          </w:rPr>
          <w:tab/>
        </w:r>
        <w:r w:rsidR="00BD02C5" w:rsidRPr="00A25F56">
          <w:rPr>
            <w:noProof/>
            <w:webHidden/>
          </w:rPr>
          <w:fldChar w:fldCharType="begin"/>
        </w:r>
        <w:r w:rsidR="00BD02C5" w:rsidRPr="00A25F56">
          <w:rPr>
            <w:noProof/>
            <w:webHidden/>
          </w:rPr>
          <w:instrText xml:space="preserve"> PAGEREF _Toc399505410 \h </w:instrText>
        </w:r>
        <w:r w:rsidR="00BD02C5" w:rsidRPr="00A25F56">
          <w:rPr>
            <w:noProof/>
            <w:webHidden/>
          </w:rPr>
        </w:r>
        <w:r w:rsidR="00BD02C5" w:rsidRPr="00A25F56">
          <w:rPr>
            <w:noProof/>
            <w:webHidden/>
          </w:rPr>
          <w:fldChar w:fldCharType="separate"/>
        </w:r>
        <w:r w:rsidR="0002238E">
          <w:rPr>
            <w:noProof/>
            <w:webHidden/>
          </w:rPr>
          <w:t>6</w:t>
        </w:r>
        <w:r w:rsidR="00BD02C5" w:rsidRPr="00A25F56">
          <w:rPr>
            <w:noProof/>
            <w:webHidden/>
          </w:rPr>
          <w:fldChar w:fldCharType="end"/>
        </w:r>
      </w:hyperlink>
    </w:p>
    <w:p w14:paraId="235AC4EB" w14:textId="643C3C8F" w:rsidR="00BD02C5" w:rsidRPr="00A25F56" w:rsidRDefault="005D4ABB" w:rsidP="00BE5FAE">
      <w:pPr>
        <w:pStyle w:val="TOC2"/>
        <w:tabs>
          <w:tab w:val="left" w:pos="990"/>
          <w:tab w:val="right" w:leader="dot" w:pos="10214"/>
        </w:tabs>
        <w:rPr>
          <w:rFonts w:asciiTheme="minorHAnsi" w:eastAsiaTheme="minorEastAsia" w:hAnsiTheme="minorHAnsi" w:cstheme="minorBidi"/>
          <w:noProof/>
          <w:sz w:val="22"/>
          <w:szCs w:val="22"/>
        </w:rPr>
      </w:pPr>
      <w:hyperlink w:anchor="_Toc399505411" w:history="1">
        <w:r w:rsidR="00BD02C5" w:rsidRPr="00A25F56">
          <w:rPr>
            <w:rStyle w:val="Hyperlink"/>
            <w:noProof/>
          </w:rPr>
          <w:t>A.8</w:t>
        </w:r>
        <w:r w:rsidR="00BD02C5" w:rsidRPr="00A25F56">
          <w:rPr>
            <w:rFonts w:asciiTheme="minorHAnsi" w:eastAsiaTheme="minorEastAsia" w:hAnsiTheme="minorHAnsi" w:cstheme="minorBidi"/>
            <w:noProof/>
            <w:sz w:val="22"/>
            <w:szCs w:val="22"/>
          </w:rPr>
          <w:tab/>
        </w:r>
        <w:r w:rsidR="00BD02C5" w:rsidRPr="00A25F56">
          <w:rPr>
            <w:rStyle w:val="Hyperlink"/>
            <w:noProof/>
          </w:rPr>
          <w:t>Consultations outside NCES</w:t>
        </w:r>
        <w:r w:rsidR="00BD02C5" w:rsidRPr="00A25F56">
          <w:rPr>
            <w:noProof/>
            <w:webHidden/>
          </w:rPr>
          <w:tab/>
        </w:r>
        <w:r w:rsidR="00BD02C5" w:rsidRPr="00A25F56">
          <w:rPr>
            <w:noProof/>
            <w:webHidden/>
          </w:rPr>
          <w:fldChar w:fldCharType="begin"/>
        </w:r>
        <w:r w:rsidR="00BD02C5" w:rsidRPr="00A25F56">
          <w:rPr>
            <w:noProof/>
            <w:webHidden/>
          </w:rPr>
          <w:instrText xml:space="preserve"> PAGEREF _Toc399505411 \h </w:instrText>
        </w:r>
        <w:r w:rsidR="00BD02C5" w:rsidRPr="00A25F56">
          <w:rPr>
            <w:noProof/>
            <w:webHidden/>
          </w:rPr>
        </w:r>
        <w:r w:rsidR="00BD02C5" w:rsidRPr="00A25F56">
          <w:rPr>
            <w:noProof/>
            <w:webHidden/>
          </w:rPr>
          <w:fldChar w:fldCharType="separate"/>
        </w:r>
        <w:r w:rsidR="0002238E">
          <w:rPr>
            <w:noProof/>
            <w:webHidden/>
          </w:rPr>
          <w:t>6</w:t>
        </w:r>
        <w:r w:rsidR="00BD02C5" w:rsidRPr="00A25F56">
          <w:rPr>
            <w:noProof/>
            <w:webHidden/>
          </w:rPr>
          <w:fldChar w:fldCharType="end"/>
        </w:r>
      </w:hyperlink>
    </w:p>
    <w:p w14:paraId="235AC4EC" w14:textId="1B7DDA43" w:rsidR="00BD02C5" w:rsidRPr="00A25F56" w:rsidRDefault="005D4ABB" w:rsidP="00BE5FAE">
      <w:pPr>
        <w:pStyle w:val="TOC2"/>
        <w:tabs>
          <w:tab w:val="left" w:pos="990"/>
          <w:tab w:val="right" w:leader="dot" w:pos="10214"/>
        </w:tabs>
        <w:rPr>
          <w:rFonts w:asciiTheme="minorHAnsi" w:eastAsiaTheme="minorEastAsia" w:hAnsiTheme="minorHAnsi" w:cstheme="minorBidi"/>
          <w:noProof/>
          <w:sz w:val="22"/>
          <w:szCs w:val="22"/>
        </w:rPr>
      </w:pPr>
      <w:hyperlink w:anchor="_Toc399505412" w:history="1">
        <w:r w:rsidR="00BD02C5" w:rsidRPr="00A25F56">
          <w:rPr>
            <w:rStyle w:val="Hyperlink"/>
            <w:noProof/>
          </w:rPr>
          <w:t>A.9</w:t>
        </w:r>
        <w:r w:rsidR="00BD02C5" w:rsidRPr="00A25F56">
          <w:rPr>
            <w:rFonts w:asciiTheme="minorHAnsi" w:eastAsiaTheme="minorEastAsia" w:hAnsiTheme="minorHAnsi" w:cstheme="minorBidi"/>
            <w:noProof/>
            <w:sz w:val="22"/>
            <w:szCs w:val="22"/>
          </w:rPr>
          <w:tab/>
        </w:r>
        <w:r w:rsidR="00BD02C5" w:rsidRPr="00A25F56">
          <w:rPr>
            <w:rStyle w:val="Hyperlink"/>
            <w:noProof/>
          </w:rPr>
          <w:t>Payments or Gifts to Respondents</w:t>
        </w:r>
        <w:r w:rsidR="00BD02C5" w:rsidRPr="00A25F56">
          <w:rPr>
            <w:noProof/>
            <w:webHidden/>
          </w:rPr>
          <w:tab/>
        </w:r>
        <w:r w:rsidR="00BD02C5" w:rsidRPr="00A25F56">
          <w:rPr>
            <w:noProof/>
            <w:webHidden/>
          </w:rPr>
          <w:fldChar w:fldCharType="begin"/>
        </w:r>
        <w:r w:rsidR="00BD02C5" w:rsidRPr="00A25F56">
          <w:rPr>
            <w:noProof/>
            <w:webHidden/>
          </w:rPr>
          <w:instrText xml:space="preserve"> PAGEREF _Toc399505412 \h </w:instrText>
        </w:r>
        <w:r w:rsidR="00BD02C5" w:rsidRPr="00A25F56">
          <w:rPr>
            <w:noProof/>
            <w:webHidden/>
          </w:rPr>
        </w:r>
        <w:r w:rsidR="00BD02C5" w:rsidRPr="00A25F56">
          <w:rPr>
            <w:noProof/>
            <w:webHidden/>
          </w:rPr>
          <w:fldChar w:fldCharType="separate"/>
        </w:r>
        <w:r w:rsidR="0002238E">
          <w:rPr>
            <w:noProof/>
            <w:webHidden/>
          </w:rPr>
          <w:t>6</w:t>
        </w:r>
        <w:r w:rsidR="00BD02C5" w:rsidRPr="00A25F56">
          <w:rPr>
            <w:noProof/>
            <w:webHidden/>
          </w:rPr>
          <w:fldChar w:fldCharType="end"/>
        </w:r>
      </w:hyperlink>
    </w:p>
    <w:p w14:paraId="235AC4ED" w14:textId="39D64A2B" w:rsidR="00BD02C5" w:rsidRPr="00A25F56" w:rsidRDefault="005D4ABB" w:rsidP="00BE5FAE">
      <w:pPr>
        <w:pStyle w:val="TOC2"/>
        <w:tabs>
          <w:tab w:val="left" w:pos="990"/>
          <w:tab w:val="left" w:pos="1100"/>
          <w:tab w:val="right" w:leader="dot" w:pos="10214"/>
        </w:tabs>
        <w:rPr>
          <w:rFonts w:asciiTheme="minorHAnsi" w:eastAsiaTheme="minorEastAsia" w:hAnsiTheme="minorHAnsi" w:cstheme="minorBidi"/>
          <w:noProof/>
          <w:sz w:val="22"/>
          <w:szCs w:val="22"/>
        </w:rPr>
      </w:pPr>
      <w:hyperlink w:anchor="_Toc399505413" w:history="1">
        <w:r w:rsidR="00BD02C5" w:rsidRPr="00A25F56">
          <w:rPr>
            <w:rStyle w:val="Hyperlink"/>
            <w:noProof/>
          </w:rPr>
          <w:t>A.10</w:t>
        </w:r>
        <w:r w:rsidR="00BD02C5" w:rsidRPr="00A25F56">
          <w:rPr>
            <w:rFonts w:asciiTheme="minorHAnsi" w:eastAsiaTheme="minorEastAsia" w:hAnsiTheme="minorHAnsi" w:cstheme="minorBidi"/>
            <w:noProof/>
            <w:sz w:val="22"/>
            <w:szCs w:val="22"/>
          </w:rPr>
          <w:tab/>
        </w:r>
        <w:r w:rsidR="00BD02C5" w:rsidRPr="00A25F56">
          <w:rPr>
            <w:rStyle w:val="Hyperlink"/>
            <w:noProof/>
          </w:rPr>
          <w:t>Assurance of Confidentiality</w:t>
        </w:r>
        <w:r w:rsidR="00BD02C5" w:rsidRPr="00A25F56">
          <w:rPr>
            <w:noProof/>
            <w:webHidden/>
          </w:rPr>
          <w:tab/>
        </w:r>
        <w:r w:rsidR="00BD02C5" w:rsidRPr="00A25F56">
          <w:rPr>
            <w:noProof/>
            <w:webHidden/>
          </w:rPr>
          <w:fldChar w:fldCharType="begin"/>
        </w:r>
        <w:r w:rsidR="00BD02C5" w:rsidRPr="00A25F56">
          <w:rPr>
            <w:noProof/>
            <w:webHidden/>
          </w:rPr>
          <w:instrText xml:space="preserve"> PAGEREF _Toc399505413 \h </w:instrText>
        </w:r>
        <w:r w:rsidR="00BD02C5" w:rsidRPr="00A25F56">
          <w:rPr>
            <w:noProof/>
            <w:webHidden/>
          </w:rPr>
        </w:r>
        <w:r w:rsidR="00BD02C5" w:rsidRPr="00A25F56">
          <w:rPr>
            <w:noProof/>
            <w:webHidden/>
          </w:rPr>
          <w:fldChar w:fldCharType="separate"/>
        </w:r>
        <w:r w:rsidR="0002238E">
          <w:rPr>
            <w:noProof/>
            <w:webHidden/>
          </w:rPr>
          <w:t>7</w:t>
        </w:r>
        <w:r w:rsidR="00BD02C5" w:rsidRPr="00A25F56">
          <w:rPr>
            <w:noProof/>
            <w:webHidden/>
          </w:rPr>
          <w:fldChar w:fldCharType="end"/>
        </w:r>
      </w:hyperlink>
    </w:p>
    <w:p w14:paraId="235AC4EE" w14:textId="7F42D34A" w:rsidR="00BD02C5" w:rsidRPr="00A25F56" w:rsidRDefault="005D4ABB" w:rsidP="00BE5FAE">
      <w:pPr>
        <w:pStyle w:val="TOC2"/>
        <w:tabs>
          <w:tab w:val="left" w:pos="990"/>
          <w:tab w:val="left" w:pos="1100"/>
          <w:tab w:val="right" w:leader="dot" w:pos="10214"/>
        </w:tabs>
        <w:rPr>
          <w:rFonts w:asciiTheme="minorHAnsi" w:eastAsiaTheme="minorEastAsia" w:hAnsiTheme="minorHAnsi" w:cstheme="minorBidi"/>
          <w:noProof/>
          <w:sz w:val="22"/>
          <w:szCs w:val="22"/>
        </w:rPr>
      </w:pPr>
      <w:hyperlink w:anchor="_Toc399505414" w:history="1">
        <w:r w:rsidR="00BD02C5" w:rsidRPr="00A25F56">
          <w:rPr>
            <w:rStyle w:val="Hyperlink"/>
            <w:noProof/>
          </w:rPr>
          <w:t>A.11</w:t>
        </w:r>
        <w:r w:rsidR="00BD02C5" w:rsidRPr="00A25F56">
          <w:rPr>
            <w:rFonts w:asciiTheme="minorHAnsi" w:eastAsiaTheme="minorEastAsia" w:hAnsiTheme="minorHAnsi" w:cstheme="minorBidi"/>
            <w:noProof/>
            <w:sz w:val="22"/>
            <w:szCs w:val="22"/>
          </w:rPr>
          <w:tab/>
        </w:r>
        <w:r w:rsidR="00BD02C5" w:rsidRPr="00A25F56">
          <w:rPr>
            <w:rStyle w:val="Hyperlink"/>
            <w:noProof/>
          </w:rPr>
          <w:t>Sensitive Questions</w:t>
        </w:r>
        <w:r w:rsidR="00BD02C5" w:rsidRPr="00A25F56">
          <w:rPr>
            <w:noProof/>
            <w:webHidden/>
          </w:rPr>
          <w:tab/>
        </w:r>
        <w:r w:rsidR="00BD02C5" w:rsidRPr="00A25F56">
          <w:rPr>
            <w:noProof/>
            <w:webHidden/>
          </w:rPr>
          <w:fldChar w:fldCharType="begin"/>
        </w:r>
        <w:r w:rsidR="00BD02C5" w:rsidRPr="00A25F56">
          <w:rPr>
            <w:noProof/>
            <w:webHidden/>
          </w:rPr>
          <w:instrText xml:space="preserve"> PAGEREF _Toc399505414 \h </w:instrText>
        </w:r>
        <w:r w:rsidR="00BD02C5" w:rsidRPr="00A25F56">
          <w:rPr>
            <w:noProof/>
            <w:webHidden/>
          </w:rPr>
        </w:r>
        <w:r w:rsidR="00BD02C5" w:rsidRPr="00A25F56">
          <w:rPr>
            <w:noProof/>
            <w:webHidden/>
          </w:rPr>
          <w:fldChar w:fldCharType="separate"/>
        </w:r>
        <w:r w:rsidR="0002238E">
          <w:rPr>
            <w:noProof/>
            <w:webHidden/>
          </w:rPr>
          <w:t>8</w:t>
        </w:r>
        <w:r w:rsidR="00BD02C5" w:rsidRPr="00A25F56">
          <w:rPr>
            <w:noProof/>
            <w:webHidden/>
          </w:rPr>
          <w:fldChar w:fldCharType="end"/>
        </w:r>
      </w:hyperlink>
    </w:p>
    <w:p w14:paraId="235AC4EF" w14:textId="1EE356BE" w:rsidR="00BD02C5" w:rsidRPr="00A25F56" w:rsidRDefault="005D4ABB" w:rsidP="00BE5FAE">
      <w:pPr>
        <w:pStyle w:val="TOC2"/>
        <w:tabs>
          <w:tab w:val="left" w:pos="990"/>
          <w:tab w:val="left" w:pos="1100"/>
          <w:tab w:val="right" w:leader="dot" w:pos="10214"/>
        </w:tabs>
        <w:rPr>
          <w:rFonts w:asciiTheme="minorHAnsi" w:eastAsiaTheme="minorEastAsia" w:hAnsiTheme="minorHAnsi" w:cstheme="minorBidi"/>
          <w:noProof/>
          <w:sz w:val="22"/>
          <w:szCs w:val="22"/>
        </w:rPr>
      </w:pPr>
      <w:hyperlink w:anchor="_Toc399505415" w:history="1">
        <w:r w:rsidR="00BD02C5" w:rsidRPr="00A25F56">
          <w:rPr>
            <w:rStyle w:val="Hyperlink"/>
            <w:noProof/>
          </w:rPr>
          <w:t>A.12</w:t>
        </w:r>
        <w:r w:rsidR="00BD02C5" w:rsidRPr="00A25F56">
          <w:rPr>
            <w:rFonts w:asciiTheme="minorHAnsi" w:eastAsiaTheme="minorEastAsia" w:hAnsiTheme="minorHAnsi" w:cstheme="minorBidi"/>
            <w:noProof/>
            <w:sz w:val="22"/>
            <w:szCs w:val="22"/>
          </w:rPr>
          <w:tab/>
        </w:r>
        <w:r w:rsidR="00BD02C5" w:rsidRPr="00A25F56">
          <w:rPr>
            <w:rStyle w:val="Hyperlink"/>
            <w:noProof/>
          </w:rPr>
          <w:t>Estimates of Burden</w:t>
        </w:r>
        <w:r w:rsidR="00BD02C5" w:rsidRPr="00A25F56">
          <w:rPr>
            <w:noProof/>
            <w:webHidden/>
          </w:rPr>
          <w:tab/>
        </w:r>
        <w:r w:rsidR="00BD02C5" w:rsidRPr="00A25F56">
          <w:rPr>
            <w:noProof/>
            <w:webHidden/>
          </w:rPr>
          <w:fldChar w:fldCharType="begin"/>
        </w:r>
        <w:r w:rsidR="00BD02C5" w:rsidRPr="00A25F56">
          <w:rPr>
            <w:noProof/>
            <w:webHidden/>
          </w:rPr>
          <w:instrText xml:space="preserve"> PAGEREF _Toc399505415 \h </w:instrText>
        </w:r>
        <w:r w:rsidR="00BD02C5" w:rsidRPr="00A25F56">
          <w:rPr>
            <w:noProof/>
            <w:webHidden/>
          </w:rPr>
        </w:r>
        <w:r w:rsidR="00BD02C5" w:rsidRPr="00A25F56">
          <w:rPr>
            <w:noProof/>
            <w:webHidden/>
          </w:rPr>
          <w:fldChar w:fldCharType="separate"/>
        </w:r>
        <w:r w:rsidR="0002238E">
          <w:rPr>
            <w:noProof/>
            <w:webHidden/>
          </w:rPr>
          <w:t>8</w:t>
        </w:r>
        <w:r w:rsidR="00BD02C5" w:rsidRPr="00A25F56">
          <w:rPr>
            <w:noProof/>
            <w:webHidden/>
          </w:rPr>
          <w:fldChar w:fldCharType="end"/>
        </w:r>
      </w:hyperlink>
    </w:p>
    <w:p w14:paraId="235AC4F0" w14:textId="344D26AA" w:rsidR="00BD02C5" w:rsidRPr="00A25F56" w:rsidRDefault="005D4ABB" w:rsidP="00BE5FAE">
      <w:pPr>
        <w:pStyle w:val="TOC2"/>
        <w:tabs>
          <w:tab w:val="left" w:pos="990"/>
          <w:tab w:val="left" w:pos="1100"/>
          <w:tab w:val="right" w:leader="dot" w:pos="10214"/>
        </w:tabs>
        <w:rPr>
          <w:rFonts w:asciiTheme="minorHAnsi" w:eastAsiaTheme="minorEastAsia" w:hAnsiTheme="minorHAnsi" w:cstheme="minorBidi"/>
          <w:noProof/>
          <w:sz w:val="22"/>
          <w:szCs w:val="22"/>
        </w:rPr>
      </w:pPr>
      <w:hyperlink w:anchor="_Toc399505416" w:history="1">
        <w:r w:rsidR="00BD02C5" w:rsidRPr="00A25F56">
          <w:rPr>
            <w:rStyle w:val="Hyperlink"/>
            <w:noProof/>
          </w:rPr>
          <w:t>A.13</w:t>
        </w:r>
        <w:r w:rsidR="00BD02C5" w:rsidRPr="00A25F56">
          <w:rPr>
            <w:rFonts w:asciiTheme="minorHAnsi" w:eastAsiaTheme="minorEastAsia" w:hAnsiTheme="minorHAnsi" w:cstheme="minorBidi"/>
            <w:noProof/>
            <w:sz w:val="22"/>
            <w:szCs w:val="22"/>
          </w:rPr>
          <w:tab/>
        </w:r>
        <w:r w:rsidR="00BD02C5" w:rsidRPr="00A25F56">
          <w:rPr>
            <w:rStyle w:val="Hyperlink"/>
            <w:noProof/>
          </w:rPr>
          <w:t>Total Annual Cost Burden</w:t>
        </w:r>
        <w:r w:rsidR="00BD02C5" w:rsidRPr="00A25F56">
          <w:rPr>
            <w:noProof/>
            <w:webHidden/>
          </w:rPr>
          <w:tab/>
        </w:r>
        <w:r w:rsidR="00BD02C5" w:rsidRPr="00A25F56">
          <w:rPr>
            <w:noProof/>
            <w:webHidden/>
          </w:rPr>
          <w:fldChar w:fldCharType="begin"/>
        </w:r>
        <w:r w:rsidR="00BD02C5" w:rsidRPr="00A25F56">
          <w:rPr>
            <w:noProof/>
            <w:webHidden/>
          </w:rPr>
          <w:instrText xml:space="preserve"> PAGEREF _Toc399505416 \h </w:instrText>
        </w:r>
        <w:r w:rsidR="00BD02C5" w:rsidRPr="00A25F56">
          <w:rPr>
            <w:noProof/>
            <w:webHidden/>
          </w:rPr>
        </w:r>
        <w:r w:rsidR="00BD02C5" w:rsidRPr="00A25F56">
          <w:rPr>
            <w:noProof/>
            <w:webHidden/>
          </w:rPr>
          <w:fldChar w:fldCharType="separate"/>
        </w:r>
        <w:r w:rsidR="0002238E">
          <w:rPr>
            <w:noProof/>
            <w:webHidden/>
          </w:rPr>
          <w:t>10</w:t>
        </w:r>
        <w:r w:rsidR="00BD02C5" w:rsidRPr="00A25F56">
          <w:rPr>
            <w:noProof/>
            <w:webHidden/>
          </w:rPr>
          <w:fldChar w:fldCharType="end"/>
        </w:r>
      </w:hyperlink>
    </w:p>
    <w:p w14:paraId="235AC4F1" w14:textId="50829E5C" w:rsidR="00BD02C5" w:rsidRPr="00A25F56" w:rsidRDefault="005D4ABB" w:rsidP="00BE5FAE">
      <w:pPr>
        <w:pStyle w:val="TOC2"/>
        <w:tabs>
          <w:tab w:val="left" w:pos="990"/>
          <w:tab w:val="left" w:pos="1100"/>
          <w:tab w:val="right" w:leader="dot" w:pos="10214"/>
        </w:tabs>
        <w:rPr>
          <w:rFonts w:asciiTheme="minorHAnsi" w:eastAsiaTheme="minorEastAsia" w:hAnsiTheme="minorHAnsi" w:cstheme="minorBidi"/>
          <w:noProof/>
          <w:sz w:val="22"/>
          <w:szCs w:val="22"/>
        </w:rPr>
      </w:pPr>
      <w:hyperlink w:anchor="_Toc399505417" w:history="1">
        <w:r w:rsidR="00BD02C5" w:rsidRPr="00A25F56">
          <w:rPr>
            <w:rStyle w:val="Hyperlink"/>
            <w:noProof/>
          </w:rPr>
          <w:t>A.14</w:t>
        </w:r>
        <w:r w:rsidR="00BD02C5" w:rsidRPr="00A25F56">
          <w:rPr>
            <w:rFonts w:asciiTheme="minorHAnsi" w:eastAsiaTheme="minorEastAsia" w:hAnsiTheme="minorHAnsi" w:cstheme="minorBidi"/>
            <w:noProof/>
            <w:sz w:val="22"/>
            <w:szCs w:val="22"/>
          </w:rPr>
          <w:tab/>
        </w:r>
        <w:r w:rsidR="00BD02C5" w:rsidRPr="00A25F56">
          <w:rPr>
            <w:rStyle w:val="Hyperlink"/>
            <w:noProof/>
          </w:rPr>
          <w:t>Annualized Cost to Federal Government</w:t>
        </w:r>
        <w:r w:rsidR="00BD02C5" w:rsidRPr="00A25F56">
          <w:rPr>
            <w:noProof/>
            <w:webHidden/>
          </w:rPr>
          <w:tab/>
        </w:r>
        <w:r w:rsidR="00BD02C5" w:rsidRPr="00A25F56">
          <w:rPr>
            <w:noProof/>
            <w:webHidden/>
          </w:rPr>
          <w:fldChar w:fldCharType="begin"/>
        </w:r>
        <w:r w:rsidR="00BD02C5" w:rsidRPr="00A25F56">
          <w:rPr>
            <w:noProof/>
            <w:webHidden/>
          </w:rPr>
          <w:instrText xml:space="preserve"> PAGEREF _Toc399505417 \h </w:instrText>
        </w:r>
        <w:r w:rsidR="00BD02C5" w:rsidRPr="00A25F56">
          <w:rPr>
            <w:noProof/>
            <w:webHidden/>
          </w:rPr>
        </w:r>
        <w:r w:rsidR="00BD02C5" w:rsidRPr="00A25F56">
          <w:rPr>
            <w:noProof/>
            <w:webHidden/>
          </w:rPr>
          <w:fldChar w:fldCharType="separate"/>
        </w:r>
        <w:r w:rsidR="0002238E">
          <w:rPr>
            <w:noProof/>
            <w:webHidden/>
          </w:rPr>
          <w:t>10</w:t>
        </w:r>
        <w:r w:rsidR="00BD02C5" w:rsidRPr="00A25F56">
          <w:rPr>
            <w:noProof/>
            <w:webHidden/>
          </w:rPr>
          <w:fldChar w:fldCharType="end"/>
        </w:r>
      </w:hyperlink>
    </w:p>
    <w:p w14:paraId="235AC4F2" w14:textId="7D0F9D3B" w:rsidR="00BD02C5" w:rsidRPr="00A25F56" w:rsidRDefault="005D4ABB" w:rsidP="00BE5FAE">
      <w:pPr>
        <w:pStyle w:val="TOC2"/>
        <w:tabs>
          <w:tab w:val="left" w:pos="990"/>
          <w:tab w:val="left" w:pos="1100"/>
          <w:tab w:val="right" w:leader="dot" w:pos="10214"/>
        </w:tabs>
        <w:rPr>
          <w:rFonts w:asciiTheme="minorHAnsi" w:eastAsiaTheme="minorEastAsia" w:hAnsiTheme="minorHAnsi" w:cstheme="minorBidi"/>
          <w:noProof/>
          <w:sz w:val="22"/>
          <w:szCs w:val="22"/>
        </w:rPr>
      </w:pPr>
      <w:hyperlink w:anchor="_Toc399505418" w:history="1">
        <w:r w:rsidR="00BD02C5" w:rsidRPr="00A25F56">
          <w:rPr>
            <w:rStyle w:val="Hyperlink"/>
            <w:noProof/>
          </w:rPr>
          <w:t>A.15</w:t>
        </w:r>
        <w:r w:rsidR="00BD02C5" w:rsidRPr="00A25F56">
          <w:rPr>
            <w:rFonts w:asciiTheme="minorHAnsi" w:eastAsiaTheme="minorEastAsia" w:hAnsiTheme="minorHAnsi" w:cstheme="minorBidi"/>
            <w:noProof/>
            <w:sz w:val="22"/>
            <w:szCs w:val="22"/>
          </w:rPr>
          <w:tab/>
        </w:r>
        <w:r w:rsidR="00BD02C5" w:rsidRPr="00A25F56">
          <w:rPr>
            <w:rStyle w:val="Hyperlink"/>
            <w:noProof/>
          </w:rPr>
          <w:t>Program Changes or Adjustments</w:t>
        </w:r>
        <w:r w:rsidR="00BD02C5" w:rsidRPr="00A25F56">
          <w:rPr>
            <w:noProof/>
            <w:webHidden/>
          </w:rPr>
          <w:tab/>
        </w:r>
        <w:r w:rsidR="00BD02C5" w:rsidRPr="00A25F56">
          <w:rPr>
            <w:noProof/>
            <w:webHidden/>
          </w:rPr>
          <w:fldChar w:fldCharType="begin"/>
        </w:r>
        <w:r w:rsidR="00BD02C5" w:rsidRPr="00A25F56">
          <w:rPr>
            <w:noProof/>
            <w:webHidden/>
          </w:rPr>
          <w:instrText xml:space="preserve"> PAGEREF _Toc399505418 \h </w:instrText>
        </w:r>
        <w:r w:rsidR="00BD02C5" w:rsidRPr="00A25F56">
          <w:rPr>
            <w:noProof/>
            <w:webHidden/>
          </w:rPr>
        </w:r>
        <w:r w:rsidR="00BD02C5" w:rsidRPr="00A25F56">
          <w:rPr>
            <w:noProof/>
            <w:webHidden/>
          </w:rPr>
          <w:fldChar w:fldCharType="separate"/>
        </w:r>
        <w:r w:rsidR="0002238E">
          <w:rPr>
            <w:noProof/>
            <w:webHidden/>
          </w:rPr>
          <w:t>11</w:t>
        </w:r>
        <w:r w:rsidR="00BD02C5" w:rsidRPr="00A25F56">
          <w:rPr>
            <w:noProof/>
            <w:webHidden/>
          </w:rPr>
          <w:fldChar w:fldCharType="end"/>
        </w:r>
      </w:hyperlink>
    </w:p>
    <w:p w14:paraId="235AC4F3" w14:textId="2D9C4B51" w:rsidR="00BD02C5" w:rsidRPr="00A25F56" w:rsidRDefault="005D4ABB" w:rsidP="00BE5FAE">
      <w:pPr>
        <w:pStyle w:val="TOC2"/>
        <w:tabs>
          <w:tab w:val="left" w:pos="990"/>
          <w:tab w:val="left" w:pos="1100"/>
          <w:tab w:val="right" w:leader="dot" w:pos="10214"/>
        </w:tabs>
        <w:rPr>
          <w:rFonts w:asciiTheme="minorHAnsi" w:eastAsiaTheme="minorEastAsia" w:hAnsiTheme="minorHAnsi" w:cstheme="minorBidi"/>
          <w:noProof/>
          <w:sz w:val="22"/>
          <w:szCs w:val="22"/>
        </w:rPr>
      </w:pPr>
      <w:hyperlink w:anchor="_Toc399505419" w:history="1">
        <w:r w:rsidR="00BD02C5" w:rsidRPr="00A25F56">
          <w:rPr>
            <w:rStyle w:val="Hyperlink"/>
            <w:noProof/>
          </w:rPr>
          <w:t>A.16</w:t>
        </w:r>
        <w:r w:rsidR="00BD02C5" w:rsidRPr="00A25F56">
          <w:rPr>
            <w:rFonts w:asciiTheme="minorHAnsi" w:eastAsiaTheme="minorEastAsia" w:hAnsiTheme="minorHAnsi" w:cstheme="minorBidi"/>
            <w:noProof/>
            <w:sz w:val="22"/>
            <w:szCs w:val="22"/>
          </w:rPr>
          <w:tab/>
        </w:r>
        <w:r w:rsidR="00BD02C5" w:rsidRPr="00A25F56">
          <w:rPr>
            <w:rStyle w:val="Hyperlink"/>
            <w:noProof/>
          </w:rPr>
          <w:t>Plans for Tabulation and Publication</w:t>
        </w:r>
        <w:r w:rsidR="00BD02C5" w:rsidRPr="00A25F56">
          <w:rPr>
            <w:noProof/>
            <w:webHidden/>
          </w:rPr>
          <w:tab/>
        </w:r>
        <w:r w:rsidR="00BD02C5" w:rsidRPr="00A25F56">
          <w:rPr>
            <w:noProof/>
            <w:webHidden/>
          </w:rPr>
          <w:fldChar w:fldCharType="begin"/>
        </w:r>
        <w:r w:rsidR="00BD02C5" w:rsidRPr="00A25F56">
          <w:rPr>
            <w:noProof/>
            <w:webHidden/>
          </w:rPr>
          <w:instrText xml:space="preserve"> PAGEREF _Toc399505419 \h </w:instrText>
        </w:r>
        <w:r w:rsidR="00BD02C5" w:rsidRPr="00A25F56">
          <w:rPr>
            <w:noProof/>
            <w:webHidden/>
          </w:rPr>
        </w:r>
        <w:r w:rsidR="00BD02C5" w:rsidRPr="00A25F56">
          <w:rPr>
            <w:noProof/>
            <w:webHidden/>
          </w:rPr>
          <w:fldChar w:fldCharType="separate"/>
        </w:r>
        <w:r w:rsidR="0002238E">
          <w:rPr>
            <w:noProof/>
            <w:webHidden/>
          </w:rPr>
          <w:t>11</w:t>
        </w:r>
        <w:r w:rsidR="00BD02C5" w:rsidRPr="00A25F56">
          <w:rPr>
            <w:noProof/>
            <w:webHidden/>
          </w:rPr>
          <w:fldChar w:fldCharType="end"/>
        </w:r>
      </w:hyperlink>
    </w:p>
    <w:p w14:paraId="235AC4F4" w14:textId="7219C331" w:rsidR="00BD02C5" w:rsidRPr="00A25F56" w:rsidRDefault="005D4ABB" w:rsidP="00BE5FAE">
      <w:pPr>
        <w:pStyle w:val="TOC2"/>
        <w:tabs>
          <w:tab w:val="left" w:pos="990"/>
          <w:tab w:val="left" w:pos="1100"/>
          <w:tab w:val="right" w:leader="dot" w:pos="10214"/>
        </w:tabs>
        <w:rPr>
          <w:rFonts w:asciiTheme="minorHAnsi" w:eastAsiaTheme="minorEastAsia" w:hAnsiTheme="minorHAnsi" w:cstheme="minorBidi"/>
          <w:noProof/>
          <w:sz w:val="22"/>
          <w:szCs w:val="22"/>
        </w:rPr>
      </w:pPr>
      <w:hyperlink w:anchor="_Toc399505420" w:history="1">
        <w:r w:rsidR="00BD02C5" w:rsidRPr="00A25F56">
          <w:rPr>
            <w:rStyle w:val="Hyperlink"/>
            <w:noProof/>
          </w:rPr>
          <w:t>A.17</w:t>
        </w:r>
        <w:r w:rsidR="00BD02C5" w:rsidRPr="00A25F56">
          <w:rPr>
            <w:rFonts w:asciiTheme="minorHAnsi" w:eastAsiaTheme="minorEastAsia" w:hAnsiTheme="minorHAnsi" w:cstheme="minorBidi"/>
            <w:noProof/>
            <w:sz w:val="22"/>
            <w:szCs w:val="22"/>
          </w:rPr>
          <w:tab/>
        </w:r>
        <w:r w:rsidR="00BD02C5" w:rsidRPr="00A25F56">
          <w:rPr>
            <w:rStyle w:val="Hyperlink"/>
            <w:noProof/>
          </w:rPr>
          <w:t>Display OMB Expiration Date</w:t>
        </w:r>
        <w:r w:rsidR="00BD02C5" w:rsidRPr="00A25F56">
          <w:rPr>
            <w:noProof/>
            <w:webHidden/>
          </w:rPr>
          <w:tab/>
        </w:r>
        <w:r w:rsidR="00BD02C5" w:rsidRPr="00A25F56">
          <w:rPr>
            <w:noProof/>
            <w:webHidden/>
          </w:rPr>
          <w:fldChar w:fldCharType="begin"/>
        </w:r>
        <w:r w:rsidR="00BD02C5" w:rsidRPr="00A25F56">
          <w:rPr>
            <w:noProof/>
            <w:webHidden/>
          </w:rPr>
          <w:instrText xml:space="preserve"> PAGEREF _Toc399505420 \h </w:instrText>
        </w:r>
        <w:r w:rsidR="00BD02C5" w:rsidRPr="00A25F56">
          <w:rPr>
            <w:noProof/>
            <w:webHidden/>
          </w:rPr>
        </w:r>
        <w:r w:rsidR="00BD02C5" w:rsidRPr="00A25F56">
          <w:rPr>
            <w:noProof/>
            <w:webHidden/>
          </w:rPr>
          <w:fldChar w:fldCharType="separate"/>
        </w:r>
        <w:r w:rsidR="0002238E">
          <w:rPr>
            <w:noProof/>
            <w:webHidden/>
          </w:rPr>
          <w:t>12</w:t>
        </w:r>
        <w:r w:rsidR="00BD02C5" w:rsidRPr="00A25F56">
          <w:rPr>
            <w:noProof/>
            <w:webHidden/>
          </w:rPr>
          <w:fldChar w:fldCharType="end"/>
        </w:r>
      </w:hyperlink>
    </w:p>
    <w:p w14:paraId="235AC4F5" w14:textId="22D4194B" w:rsidR="00BD02C5" w:rsidRPr="00A25F56" w:rsidRDefault="005D4ABB" w:rsidP="00BE5FAE">
      <w:pPr>
        <w:pStyle w:val="TOC2"/>
        <w:tabs>
          <w:tab w:val="left" w:pos="990"/>
          <w:tab w:val="left" w:pos="1100"/>
          <w:tab w:val="right" w:leader="dot" w:pos="10214"/>
        </w:tabs>
        <w:rPr>
          <w:rFonts w:asciiTheme="minorHAnsi" w:eastAsiaTheme="minorEastAsia" w:hAnsiTheme="minorHAnsi" w:cstheme="minorBidi"/>
          <w:noProof/>
          <w:sz w:val="22"/>
          <w:szCs w:val="22"/>
        </w:rPr>
      </w:pPr>
      <w:hyperlink w:anchor="_Toc399505421" w:history="1">
        <w:r w:rsidR="00BD02C5" w:rsidRPr="00A25F56">
          <w:rPr>
            <w:rStyle w:val="Hyperlink"/>
            <w:noProof/>
          </w:rPr>
          <w:t>A.18</w:t>
        </w:r>
        <w:r w:rsidR="00BD02C5" w:rsidRPr="00A25F56">
          <w:rPr>
            <w:rFonts w:asciiTheme="minorHAnsi" w:eastAsiaTheme="minorEastAsia" w:hAnsiTheme="minorHAnsi" w:cstheme="minorBidi"/>
            <w:noProof/>
            <w:sz w:val="22"/>
            <w:szCs w:val="22"/>
          </w:rPr>
          <w:tab/>
        </w:r>
        <w:r w:rsidR="00BD02C5" w:rsidRPr="00A25F56">
          <w:rPr>
            <w:rStyle w:val="Hyperlink"/>
            <w:noProof/>
          </w:rPr>
          <w:t>Exceptions to Certification Statement</w:t>
        </w:r>
        <w:r w:rsidR="00BD02C5" w:rsidRPr="00A25F56">
          <w:rPr>
            <w:noProof/>
            <w:webHidden/>
          </w:rPr>
          <w:tab/>
        </w:r>
        <w:r w:rsidR="00BD02C5" w:rsidRPr="00A25F56">
          <w:rPr>
            <w:noProof/>
            <w:webHidden/>
          </w:rPr>
          <w:fldChar w:fldCharType="begin"/>
        </w:r>
        <w:r w:rsidR="00BD02C5" w:rsidRPr="00A25F56">
          <w:rPr>
            <w:noProof/>
            <w:webHidden/>
          </w:rPr>
          <w:instrText xml:space="preserve"> PAGEREF _Toc399505421 \h </w:instrText>
        </w:r>
        <w:r w:rsidR="00BD02C5" w:rsidRPr="00A25F56">
          <w:rPr>
            <w:noProof/>
            <w:webHidden/>
          </w:rPr>
        </w:r>
        <w:r w:rsidR="00BD02C5" w:rsidRPr="00A25F56">
          <w:rPr>
            <w:noProof/>
            <w:webHidden/>
          </w:rPr>
          <w:fldChar w:fldCharType="separate"/>
        </w:r>
        <w:r w:rsidR="0002238E">
          <w:rPr>
            <w:noProof/>
            <w:webHidden/>
          </w:rPr>
          <w:t>12</w:t>
        </w:r>
        <w:r w:rsidR="00BD02C5" w:rsidRPr="00A25F56">
          <w:rPr>
            <w:noProof/>
            <w:webHidden/>
          </w:rPr>
          <w:fldChar w:fldCharType="end"/>
        </w:r>
      </w:hyperlink>
    </w:p>
    <w:p w14:paraId="235AC4F6" w14:textId="77777777" w:rsidR="00C17F11" w:rsidRPr="00A25F56" w:rsidRDefault="000F32CB" w:rsidP="00BD212F">
      <w:pPr>
        <w:tabs>
          <w:tab w:val="left" w:pos="880"/>
        </w:tabs>
        <w:rPr>
          <w:rFonts w:ascii="Times New Roman" w:hAnsi="Times New Roman" w:cs="Times New Roman"/>
        </w:rPr>
      </w:pPr>
      <w:r w:rsidRPr="00A25F56">
        <w:rPr>
          <w:rFonts w:ascii="Times New Roman" w:hAnsi="Times New Roman" w:cs="Times New Roman"/>
        </w:rPr>
        <w:fldChar w:fldCharType="end"/>
      </w:r>
    </w:p>
    <w:p w14:paraId="235AC4F7" w14:textId="77777777" w:rsidR="00EA38ED" w:rsidRPr="00A25F56" w:rsidRDefault="00EA38ED" w:rsidP="00EA38ED"/>
    <w:p w14:paraId="235AC4F8" w14:textId="77777777" w:rsidR="00EA38ED" w:rsidRPr="00A25F56" w:rsidRDefault="00EA38ED" w:rsidP="00EA38ED">
      <w:pPr>
        <w:rPr>
          <w:rFonts w:ascii="Times New Roman" w:hAnsi="Times New Roman" w:cs="Times New Roman"/>
        </w:rPr>
      </w:pPr>
      <w:r w:rsidRPr="00A25F56">
        <w:rPr>
          <w:rFonts w:ascii="Times New Roman" w:hAnsi="Times New Roman" w:cs="Times New Roman"/>
        </w:rPr>
        <w:t>APPENDICES</w:t>
      </w:r>
    </w:p>
    <w:p w14:paraId="235AC4F9" w14:textId="77777777" w:rsidR="001E335E" w:rsidRPr="00A25F56" w:rsidRDefault="001E335E" w:rsidP="001E335E">
      <w:pPr>
        <w:pStyle w:val="NoSpacing"/>
        <w:rPr>
          <w:rFonts w:ascii="Times New Roman" w:hAnsi="Times New Roman" w:cs="Times New Roman"/>
        </w:rPr>
      </w:pPr>
      <w:r w:rsidRPr="00A25F56">
        <w:rPr>
          <w:rFonts w:ascii="Times New Roman" w:hAnsi="Times New Roman" w:cs="Times New Roman"/>
        </w:rPr>
        <w:t>A:</w:t>
      </w:r>
      <w:r w:rsidR="00E54657" w:rsidRPr="00A25F56">
        <w:rPr>
          <w:rFonts w:ascii="Times New Roman" w:hAnsi="Times New Roman" w:cs="Times New Roman"/>
        </w:rPr>
        <w:t xml:space="preserve"> </w:t>
      </w:r>
      <w:r w:rsidR="00904FA9">
        <w:rPr>
          <w:rFonts w:ascii="Times New Roman" w:hAnsi="Times New Roman" w:cs="Times New Roman"/>
        </w:rPr>
        <w:t xml:space="preserve">PIRLS 2021 Field Test </w:t>
      </w:r>
      <w:r w:rsidR="00D11D16" w:rsidRPr="00A25F56">
        <w:rPr>
          <w:rFonts w:ascii="Times New Roman" w:hAnsi="Times New Roman" w:cs="Times New Roman"/>
        </w:rPr>
        <w:t xml:space="preserve">Parental Consent and </w:t>
      </w:r>
      <w:r w:rsidR="008B1B29" w:rsidRPr="00A25F56">
        <w:rPr>
          <w:rFonts w:ascii="Times New Roman" w:hAnsi="Times New Roman" w:cs="Times New Roman"/>
        </w:rPr>
        <w:t xml:space="preserve">Respondent </w:t>
      </w:r>
      <w:r w:rsidRPr="00A25F56">
        <w:rPr>
          <w:rFonts w:ascii="Times New Roman" w:hAnsi="Times New Roman" w:cs="Times New Roman"/>
        </w:rPr>
        <w:t xml:space="preserve">Recruitment </w:t>
      </w:r>
      <w:r w:rsidR="00D21764" w:rsidRPr="00A25F56">
        <w:rPr>
          <w:rFonts w:ascii="Times New Roman" w:hAnsi="Times New Roman" w:cs="Times New Roman"/>
        </w:rPr>
        <w:t>Materials</w:t>
      </w:r>
    </w:p>
    <w:p w14:paraId="235AC4FA" w14:textId="77777777" w:rsidR="00637613" w:rsidRPr="00A25F56" w:rsidRDefault="00637613" w:rsidP="001E335E">
      <w:pPr>
        <w:pStyle w:val="NoSpacing"/>
        <w:rPr>
          <w:rFonts w:ascii="Times New Roman" w:hAnsi="Times New Roman" w:cs="Times New Roman"/>
        </w:rPr>
      </w:pPr>
    </w:p>
    <w:p w14:paraId="235AC4FB" w14:textId="77777777" w:rsidR="001E335E" w:rsidRDefault="001E335E" w:rsidP="001E335E">
      <w:pPr>
        <w:pStyle w:val="NoSpacing"/>
        <w:rPr>
          <w:rFonts w:ascii="Times New Roman" w:hAnsi="Times New Roman" w:cs="Times New Roman"/>
        </w:rPr>
      </w:pPr>
      <w:r w:rsidRPr="00A25F56">
        <w:rPr>
          <w:rFonts w:ascii="Times New Roman" w:hAnsi="Times New Roman" w:cs="Times New Roman"/>
        </w:rPr>
        <w:t>B:</w:t>
      </w:r>
      <w:r w:rsidR="00E54657" w:rsidRPr="00A25F56">
        <w:rPr>
          <w:rFonts w:ascii="Times New Roman" w:hAnsi="Times New Roman" w:cs="Times New Roman"/>
        </w:rPr>
        <w:t xml:space="preserve"> </w:t>
      </w:r>
      <w:r w:rsidR="00904FA9">
        <w:rPr>
          <w:rFonts w:ascii="Times New Roman" w:hAnsi="Times New Roman" w:cs="Times New Roman"/>
        </w:rPr>
        <w:t xml:space="preserve">PIRLS 2021 </w:t>
      </w:r>
      <w:r w:rsidR="00D21764" w:rsidRPr="00A25F56">
        <w:rPr>
          <w:rFonts w:ascii="Times New Roman" w:hAnsi="Times New Roman" w:cs="Times New Roman"/>
        </w:rPr>
        <w:t>Non-response Bias Analysis Plan</w:t>
      </w:r>
    </w:p>
    <w:p w14:paraId="235AC4FC" w14:textId="77777777" w:rsidR="00904FA9" w:rsidRDefault="00904FA9" w:rsidP="001E335E">
      <w:pPr>
        <w:pStyle w:val="NoSpacing"/>
        <w:rPr>
          <w:rFonts w:ascii="Times New Roman" w:hAnsi="Times New Roman" w:cs="Times New Roman"/>
        </w:rPr>
      </w:pPr>
    </w:p>
    <w:p w14:paraId="3B40424E" w14:textId="77777777" w:rsidR="0002238E" w:rsidRDefault="00904FA9" w:rsidP="001E335E">
      <w:pPr>
        <w:pStyle w:val="NoSpacing"/>
        <w:rPr>
          <w:rFonts w:ascii="Times New Roman" w:hAnsi="Times New Roman" w:cs="Times New Roman"/>
        </w:rPr>
      </w:pPr>
      <w:r>
        <w:rPr>
          <w:rFonts w:ascii="Times New Roman" w:hAnsi="Times New Roman" w:cs="Times New Roman"/>
        </w:rPr>
        <w:t xml:space="preserve">C: </w:t>
      </w:r>
      <w:r w:rsidR="005A4534" w:rsidRPr="005A4534">
        <w:rPr>
          <w:rFonts w:ascii="Times New Roman" w:hAnsi="Times New Roman" w:cs="Times New Roman"/>
        </w:rPr>
        <w:t>PIRLS 2016 Questionnaires (to be provided as examples during recruitment per district or school request</w:t>
      </w:r>
      <w:r w:rsidR="005A4534">
        <w:rPr>
          <w:rFonts w:ascii="Times New Roman" w:hAnsi="Times New Roman" w:cs="Times New Roman"/>
        </w:rPr>
        <w:t>)</w:t>
      </w:r>
    </w:p>
    <w:p w14:paraId="235AC4FE" w14:textId="0F794B09" w:rsidR="00637613" w:rsidRPr="00A25F56" w:rsidRDefault="00637613" w:rsidP="001E335E">
      <w:pPr>
        <w:pStyle w:val="NoSpacing"/>
        <w:rPr>
          <w:rFonts w:ascii="Times New Roman" w:hAnsi="Times New Roman" w:cs="Times New Roman"/>
        </w:rPr>
      </w:pPr>
    </w:p>
    <w:p w14:paraId="235AC501" w14:textId="77777777" w:rsidR="004802EA" w:rsidRPr="00A25F56" w:rsidRDefault="004802EA">
      <w:pPr>
        <w:rPr>
          <w:rFonts w:ascii="Times New Roman" w:hAnsi="Times New Roman" w:cs="Times New Roman"/>
        </w:rPr>
      </w:pPr>
      <w:r w:rsidRPr="00A25F56">
        <w:rPr>
          <w:rFonts w:ascii="Times New Roman" w:hAnsi="Times New Roman" w:cs="Times New Roman"/>
        </w:rPr>
        <w:br w:type="page"/>
      </w:r>
    </w:p>
    <w:p w14:paraId="235AC502" w14:textId="77777777" w:rsidR="00453682" w:rsidRPr="00A25F56" w:rsidRDefault="00A72635" w:rsidP="003B67A2">
      <w:pPr>
        <w:pStyle w:val="Heading7"/>
        <w:spacing w:before="0" w:after="120" w:line="240" w:lineRule="auto"/>
        <w:jc w:val="center"/>
        <w:rPr>
          <w:rFonts w:ascii="Times New Roman" w:hAnsi="Times New Roman" w:cs="Times New Roman"/>
          <w:i w:val="0"/>
          <w:color w:val="auto"/>
          <w:sz w:val="28"/>
          <w:szCs w:val="28"/>
        </w:rPr>
      </w:pPr>
      <w:r w:rsidRPr="00A25F56">
        <w:rPr>
          <w:rFonts w:ascii="Times New Roman" w:hAnsi="Times New Roman" w:cs="Times New Roman"/>
          <w:i w:val="0"/>
          <w:color w:val="auto"/>
          <w:sz w:val="28"/>
          <w:szCs w:val="28"/>
        </w:rPr>
        <w:t>PREFACE</w:t>
      </w:r>
    </w:p>
    <w:p w14:paraId="235AC503" w14:textId="77777777" w:rsidR="00A72635" w:rsidRPr="00A25F56" w:rsidRDefault="00AC54D2" w:rsidP="003B67A2">
      <w:pPr>
        <w:spacing w:after="120"/>
        <w:rPr>
          <w:rFonts w:ascii="Times New Roman" w:hAnsi="Times New Roman" w:cs="Times New Roman"/>
        </w:rPr>
      </w:pPr>
      <w:r w:rsidRPr="00A25F56">
        <w:rPr>
          <w:rFonts w:ascii="Times New Roman" w:hAnsi="Times New Roman" w:cs="Times New Roman"/>
        </w:rPr>
        <w:t xml:space="preserve">The </w:t>
      </w:r>
      <w:r w:rsidR="00AC6040" w:rsidRPr="00A25F56">
        <w:rPr>
          <w:rFonts w:ascii="Times New Roman" w:hAnsi="Times New Roman" w:cs="Times New Roman"/>
          <w:i/>
        </w:rPr>
        <w:t>Progress in International Reading Literacy</w:t>
      </w:r>
      <w:r w:rsidR="00A72635" w:rsidRPr="00A25F56">
        <w:rPr>
          <w:rFonts w:ascii="Times New Roman" w:hAnsi="Times New Roman" w:cs="Times New Roman"/>
          <w:i/>
        </w:rPr>
        <w:t xml:space="preserve"> Study</w:t>
      </w:r>
      <w:r w:rsidR="00A72635" w:rsidRPr="00A25F56">
        <w:rPr>
          <w:rFonts w:ascii="Times New Roman" w:hAnsi="Times New Roman" w:cs="Times New Roman"/>
        </w:rPr>
        <w:t xml:space="preserve"> (</w:t>
      </w:r>
      <w:r w:rsidR="00AC6040" w:rsidRPr="00A25F56">
        <w:rPr>
          <w:rFonts w:ascii="Times New Roman" w:hAnsi="Times New Roman" w:cs="Times New Roman"/>
        </w:rPr>
        <w:t>PIRLS</w:t>
      </w:r>
      <w:r w:rsidR="00A72635" w:rsidRPr="00A25F56">
        <w:rPr>
          <w:rFonts w:ascii="Times New Roman" w:hAnsi="Times New Roman" w:cs="Times New Roman"/>
        </w:rPr>
        <w:t xml:space="preserve">) is an international assessment </w:t>
      </w:r>
      <w:r w:rsidR="004802EA" w:rsidRPr="00A25F56">
        <w:rPr>
          <w:rFonts w:ascii="Times New Roman" w:hAnsi="Times New Roman" w:cs="Times New Roman"/>
        </w:rPr>
        <w:t>of</w:t>
      </w:r>
      <w:r w:rsidR="00A72635" w:rsidRPr="00A25F56">
        <w:rPr>
          <w:rFonts w:ascii="Times New Roman" w:hAnsi="Times New Roman" w:cs="Times New Roman"/>
        </w:rPr>
        <w:t xml:space="preserve"> </w:t>
      </w:r>
      <w:r w:rsidR="00122865" w:rsidRPr="00A25F56">
        <w:rPr>
          <w:rFonts w:ascii="Times New Roman" w:hAnsi="Times New Roman" w:cs="Times New Roman"/>
        </w:rPr>
        <w:t>fou</w:t>
      </w:r>
      <w:r w:rsidR="00EA38ED" w:rsidRPr="00A25F56">
        <w:rPr>
          <w:rFonts w:ascii="Times New Roman" w:hAnsi="Times New Roman" w:cs="Times New Roman"/>
        </w:rPr>
        <w:t>r</w:t>
      </w:r>
      <w:r w:rsidR="00122865" w:rsidRPr="00A25F56">
        <w:rPr>
          <w:rFonts w:ascii="Times New Roman" w:hAnsi="Times New Roman" w:cs="Times New Roman"/>
        </w:rPr>
        <w:t>th</w:t>
      </w:r>
      <w:r w:rsidR="002C1876" w:rsidRPr="00A25F56">
        <w:rPr>
          <w:rFonts w:ascii="Times New Roman" w:hAnsi="Times New Roman" w:cs="Times New Roman"/>
        </w:rPr>
        <w:t>-</w:t>
      </w:r>
      <w:r w:rsidR="00A72635" w:rsidRPr="00A25F56">
        <w:rPr>
          <w:rFonts w:ascii="Times New Roman" w:hAnsi="Times New Roman" w:cs="Times New Roman"/>
        </w:rPr>
        <w:t xml:space="preserve">grade students’ achievement in </w:t>
      </w:r>
      <w:r w:rsidR="007351BD" w:rsidRPr="00A25F56">
        <w:rPr>
          <w:rFonts w:ascii="Times New Roman" w:hAnsi="Times New Roman" w:cs="Times New Roman"/>
        </w:rPr>
        <w:t>reading</w:t>
      </w:r>
      <w:r w:rsidR="00A72635" w:rsidRPr="00A25F56">
        <w:rPr>
          <w:rFonts w:ascii="Times New Roman" w:hAnsi="Times New Roman" w:cs="Times New Roman"/>
        </w:rPr>
        <w:t>.</w:t>
      </w:r>
      <w:r w:rsidR="003839A0" w:rsidRPr="00A25F56">
        <w:rPr>
          <w:rFonts w:ascii="Times New Roman" w:hAnsi="Times New Roman" w:cs="Times New Roman"/>
        </w:rPr>
        <w:t xml:space="preserve"> </w:t>
      </w:r>
      <w:r w:rsidR="006F1E8F" w:rsidRPr="00A25F56">
        <w:rPr>
          <w:rFonts w:ascii="Times New Roman" w:hAnsi="Times New Roman" w:cs="Times New Roman"/>
        </w:rPr>
        <w:t>PIRLS reports on four benchmarks in reading achievement at grade 4 (</w:t>
      </w:r>
      <w:r w:rsidR="006F1E8F" w:rsidRPr="00A25F56">
        <w:rPr>
          <w:rFonts w:ascii="Times New Roman" w:hAnsi="Times New Roman" w:cs="Times New Roman"/>
          <w:i/>
        </w:rPr>
        <w:t>Advanced</w:t>
      </w:r>
      <w:r w:rsidR="006F1E8F" w:rsidRPr="00A25F56">
        <w:rPr>
          <w:rFonts w:ascii="Times New Roman" w:hAnsi="Times New Roman" w:cs="Times New Roman"/>
        </w:rPr>
        <w:t xml:space="preserve">, </w:t>
      </w:r>
      <w:r w:rsidR="006F1E8F" w:rsidRPr="00A25F56">
        <w:rPr>
          <w:rFonts w:ascii="Times New Roman" w:hAnsi="Times New Roman" w:cs="Times New Roman"/>
          <w:i/>
        </w:rPr>
        <w:t>High</w:t>
      </w:r>
      <w:r w:rsidR="006F1E8F" w:rsidRPr="00A25F56">
        <w:rPr>
          <w:rFonts w:ascii="Times New Roman" w:hAnsi="Times New Roman" w:cs="Times New Roman"/>
        </w:rPr>
        <w:t xml:space="preserve">, </w:t>
      </w:r>
      <w:r w:rsidR="006F1E8F" w:rsidRPr="00A25F56">
        <w:rPr>
          <w:rFonts w:ascii="Times New Roman" w:hAnsi="Times New Roman" w:cs="Times New Roman"/>
          <w:i/>
        </w:rPr>
        <w:t>Medium</w:t>
      </w:r>
      <w:r w:rsidR="006F1E8F" w:rsidRPr="00A25F56">
        <w:rPr>
          <w:rFonts w:ascii="Times New Roman" w:hAnsi="Times New Roman" w:cs="Times New Roman"/>
        </w:rPr>
        <w:t xml:space="preserve">, and </w:t>
      </w:r>
      <w:r w:rsidR="006F1E8F" w:rsidRPr="00A25F56">
        <w:rPr>
          <w:rFonts w:ascii="Times New Roman" w:hAnsi="Times New Roman" w:cs="Times New Roman"/>
          <w:i/>
        </w:rPr>
        <w:t>Low</w:t>
      </w:r>
      <w:r w:rsidR="006F1E8F" w:rsidRPr="00A25F56">
        <w:rPr>
          <w:rFonts w:ascii="Times New Roman" w:hAnsi="Times New Roman" w:cs="Times New Roman"/>
        </w:rPr>
        <w:t xml:space="preserve">) and on a variety of issues related to the education context for the students in the sample, including instructional practices, school resources, curriculum implementation, and learning supports outside of school. </w:t>
      </w:r>
      <w:r w:rsidR="003839A0" w:rsidRPr="00A25F56">
        <w:rPr>
          <w:rFonts w:ascii="Times New Roman" w:hAnsi="Times New Roman" w:cs="Times New Roman"/>
        </w:rPr>
        <w:t xml:space="preserve">Since its inception in </w:t>
      </w:r>
      <w:r w:rsidR="00AC6040" w:rsidRPr="00A25F56">
        <w:rPr>
          <w:rFonts w:ascii="Times New Roman" w:hAnsi="Times New Roman" w:cs="Times New Roman"/>
        </w:rPr>
        <w:t>2001</w:t>
      </w:r>
      <w:r w:rsidR="003839A0" w:rsidRPr="00A25F56">
        <w:rPr>
          <w:rFonts w:ascii="Times New Roman" w:hAnsi="Times New Roman" w:cs="Times New Roman"/>
        </w:rPr>
        <w:t xml:space="preserve">, </w:t>
      </w:r>
      <w:r w:rsidR="00AC6040" w:rsidRPr="00A25F56">
        <w:rPr>
          <w:rFonts w:ascii="Times New Roman" w:hAnsi="Times New Roman" w:cs="Times New Roman"/>
        </w:rPr>
        <w:t>PIRLS</w:t>
      </w:r>
      <w:r w:rsidR="003839A0" w:rsidRPr="00A25F56">
        <w:rPr>
          <w:rFonts w:ascii="Times New Roman" w:hAnsi="Times New Roman" w:cs="Times New Roman"/>
        </w:rPr>
        <w:t xml:space="preserve"> has continued to assess students every </w:t>
      </w:r>
      <w:r w:rsidR="00AC6040" w:rsidRPr="00A25F56">
        <w:rPr>
          <w:rFonts w:ascii="Times New Roman" w:hAnsi="Times New Roman" w:cs="Times New Roman"/>
        </w:rPr>
        <w:t>5</w:t>
      </w:r>
      <w:r w:rsidR="006F7C3C" w:rsidRPr="00A25F56">
        <w:rPr>
          <w:rFonts w:ascii="Times New Roman" w:hAnsi="Times New Roman" w:cs="Times New Roman"/>
        </w:rPr>
        <w:t xml:space="preserve"> </w:t>
      </w:r>
      <w:r w:rsidR="003839A0" w:rsidRPr="00A25F56">
        <w:rPr>
          <w:rFonts w:ascii="Times New Roman" w:hAnsi="Times New Roman" w:cs="Times New Roman"/>
        </w:rPr>
        <w:t>years</w:t>
      </w:r>
      <w:r w:rsidR="006F7C3C" w:rsidRPr="00A25F56">
        <w:rPr>
          <w:rFonts w:ascii="Times New Roman" w:hAnsi="Times New Roman" w:cs="Times New Roman"/>
        </w:rPr>
        <w:t xml:space="preserve"> (</w:t>
      </w:r>
      <w:r w:rsidR="00AC6040" w:rsidRPr="00A25F56">
        <w:rPr>
          <w:rFonts w:ascii="Times New Roman" w:hAnsi="Times New Roman" w:cs="Times New Roman"/>
        </w:rPr>
        <w:t>2001, 2006</w:t>
      </w:r>
      <w:r w:rsidR="006F7C3C" w:rsidRPr="00A25F56">
        <w:rPr>
          <w:rFonts w:ascii="Times New Roman" w:hAnsi="Times New Roman" w:cs="Times New Roman"/>
        </w:rPr>
        <w:t>, 2011</w:t>
      </w:r>
      <w:r w:rsidR="000E3D81" w:rsidRPr="00A25F56">
        <w:rPr>
          <w:rFonts w:ascii="Times New Roman" w:hAnsi="Times New Roman" w:cs="Times New Roman"/>
        </w:rPr>
        <w:t xml:space="preserve">, and </w:t>
      </w:r>
      <w:r w:rsidR="00306073" w:rsidRPr="00A25F56">
        <w:rPr>
          <w:rFonts w:ascii="Times New Roman" w:hAnsi="Times New Roman" w:cs="Times New Roman"/>
        </w:rPr>
        <w:t>2</w:t>
      </w:r>
      <w:r w:rsidR="008E2E57" w:rsidRPr="00A25F56">
        <w:rPr>
          <w:rFonts w:ascii="Times New Roman" w:hAnsi="Times New Roman" w:cs="Times New Roman"/>
        </w:rPr>
        <w:t>016</w:t>
      </w:r>
      <w:r w:rsidR="006F7C3C" w:rsidRPr="00A25F56">
        <w:rPr>
          <w:rFonts w:ascii="Times New Roman" w:hAnsi="Times New Roman" w:cs="Times New Roman"/>
        </w:rPr>
        <w:t>)</w:t>
      </w:r>
      <w:r w:rsidR="003839A0" w:rsidRPr="00A25F56">
        <w:rPr>
          <w:rFonts w:ascii="Times New Roman" w:hAnsi="Times New Roman" w:cs="Times New Roman"/>
        </w:rPr>
        <w:t xml:space="preserve">, with the </w:t>
      </w:r>
      <w:r w:rsidR="004802EA" w:rsidRPr="00A25F56">
        <w:rPr>
          <w:rFonts w:ascii="Times New Roman" w:hAnsi="Times New Roman" w:cs="Times New Roman"/>
        </w:rPr>
        <w:t>next</w:t>
      </w:r>
      <w:r w:rsidR="003839A0" w:rsidRPr="00A25F56">
        <w:rPr>
          <w:rFonts w:ascii="Times New Roman" w:hAnsi="Times New Roman" w:cs="Times New Roman"/>
        </w:rPr>
        <w:t xml:space="preserve"> </w:t>
      </w:r>
      <w:r w:rsidR="00AC6040" w:rsidRPr="00A25F56">
        <w:rPr>
          <w:rFonts w:ascii="Times New Roman" w:hAnsi="Times New Roman" w:cs="Times New Roman"/>
        </w:rPr>
        <w:t>PIRLS</w:t>
      </w:r>
      <w:r w:rsidR="003839A0" w:rsidRPr="00A25F56">
        <w:rPr>
          <w:rFonts w:ascii="Times New Roman" w:hAnsi="Times New Roman" w:cs="Times New Roman"/>
        </w:rPr>
        <w:t xml:space="preserve"> assessment, </w:t>
      </w:r>
      <w:r w:rsidR="00AC6040" w:rsidRPr="00A25F56">
        <w:rPr>
          <w:rFonts w:ascii="Times New Roman" w:hAnsi="Times New Roman" w:cs="Times New Roman"/>
        </w:rPr>
        <w:t>PIRLS 20</w:t>
      </w:r>
      <w:r w:rsidR="000E3D81" w:rsidRPr="00A25F56">
        <w:rPr>
          <w:rFonts w:ascii="Times New Roman" w:hAnsi="Times New Roman" w:cs="Times New Roman"/>
        </w:rPr>
        <w:t>21</w:t>
      </w:r>
      <w:r w:rsidR="003839A0" w:rsidRPr="00A25F56">
        <w:rPr>
          <w:rFonts w:ascii="Times New Roman" w:hAnsi="Times New Roman" w:cs="Times New Roman"/>
        </w:rPr>
        <w:t xml:space="preserve">, being the </w:t>
      </w:r>
      <w:r w:rsidR="00AC6040" w:rsidRPr="00A25F56">
        <w:rPr>
          <w:rFonts w:ascii="Times New Roman" w:hAnsi="Times New Roman" w:cs="Times New Roman"/>
        </w:rPr>
        <w:t>f</w:t>
      </w:r>
      <w:r w:rsidR="000E3D81" w:rsidRPr="00A25F56">
        <w:rPr>
          <w:rFonts w:ascii="Times New Roman" w:hAnsi="Times New Roman" w:cs="Times New Roman"/>
        </w:rPr>
        <w:t>ifth</w:t>
      </w:r>
      <w:r w:rsidR="00122865" w:rsidRPr="00A25F56">
        <w:rPr>
          <w:rFonts w:ascii="Times New Roman" w:hAnsi="Times New Roman" w:cs="Times New Roman"/>
        </w:rPr>
        <w:t xml:space="preserve"> </w:t>
      </w:r>
      <w:r w:rsidR="003839A0" w:rsidRPr="00A25F56">
        <w:rPr>
          <w:rFonts w:ascii="Times New Roman" w:hAnsi="Times New Roman" w:cs="Times New Roman"/>
        </w:rPr>
        <w:t xml:space="preserve">iteration of the study. </w:t>
      </w:r>
      <w:r w:rsidR="00FD40BA" w:rsidRPr="00A25F56">
        <w:rPr>
          <w:rFonts w:ascii="Times New Roman" w:hAnsi="Times New Roman" w:cs="Times New Roman"/>
        </w:rPr>
        <w:t>P</w:t>
      </w:r>
      <w:r w:rsidR="00253183" w:rsidRPr="00A25F56">
        <w:rPr>
          <w:rFonts w:ascii="Times New Roman" w:hAnsi="Times New Roman" w:cs="Times New Roman"/>
        </w:rPr>
        <w:t>a</w:t>
      </w:r>
      <w:r w:rsidR="00FD40BA" w:rsidRPr="00A25F56">
        <w:rPr>
          <w:rFonts w:ascii="Times New Roman" w:hAnsi="Times New Roman" w:cs="Times New Roman"/>
        </w:rPr>
        <w:t>rticipation in this</w:t>
      </w:r>
      <w:r w:rsidR="00253183" w:rsidRPr="00A25F56">
        <w:rPr>
          <w:rFonts w:ascii="Times New Roman" w:hAnsi="Times New Roman" w:cs="Times New Roman"/>
        </w:rPr>
        <w:t xml:space="preserve"> study </w:t>
      </w:r>
      <w:r w:rsidR="00E75FDA" w:rsidRPr="00A25F56">
        <w:rPr>
          <w:rFonts w:ascii="Times New Roman" w:hAnsi="Times New Roman" w:cs="Times New Roman"/>
        </w:rPr>
        <w:t>by the United States</w:t>
      </w:r>
      <w:r w:rsidR="00FD40BA" w:rsidRPr="00A25F56">
        <w:rPr>
          <w:rFonts w:ascii="Times New Roman" w:hAnsi="Times New Roman" w:cs="Times New Roman"/>
        </w:rPr>
        <w:t xml:space="preserve"> </w:t>
      </w:r>
      <w:r w:rsidR="00253183" w:rsidRPr="00A25F56">
        <w:rPr>
          <w:rFonts w:ascii="Times New Roman" w:hAnsi="Times New Roman" w:cs="Times New Roman"/>
        </w:rPr>
        <w:t xml:space="preserve">at regular intervals </w:t>
      </w:r>
      <w:r w:rsidR="00131592" w:rsidRPr="00A25F56">
        <w:rPr>
          <w:rFonts w:ascii="Times New Roman" w:hAnsi="Times New Roman" w:cs="Times New Roman"/>
        </w:rPr>
        <w:t>provides data on</w:t>
      </w:r>
      <w:r w:rsidR="00253183" w:rsidRPr="00A25F56">
        <w:rPr>
          <w:rFonts w:ascii="Times New Roman" w:hAnsi="Times New Roman" w:cs="Times New Roman"/>
        </w:rPr>
        <w:t xml:space="preserve"> </w:t>
      </w:r>
      <w:r w:rsidR="006C4A99" w:rsidRPr="00A25F56">
        <w:rPr>
          <w:rFonts w:ascii="Times New Roman" w:hAnsi="Times New Roman" w:cs="Times New Roman"/>
        </w:rPr>
        <w:t xml:space="preserve">student achievement and on </w:t>
      </w:r>
      <w:r w:rsidR="00253183" w:rsidRPr="00A25F56">
        <w:rPr>
          <w:rFonts w:ascii="Times New Roman" w:hAnsi="Times New Roman" w:cs="Times New Roman"/>
        </w:rPr>
        <w:t xml:space="preserve">current and past education policies and a comparison of </w:t>
      </w:r>
      <w:r w:rsidR="00131592" w:rsidRPr="00A25F56">
        <w:rPr>
          <w:rFonts w:ascii="Times New Roman" w:hAnsi="Times New Roman" w:cs="Times New Roman"/>
        </w:rPr>
        <w:t>U.S.</w:t>
      </w:r>
      <w:r w:rsidR="00253183" w:rsidRPr="00A25F56">
        <w:rPr>
          <w:rFonts w:ascii="Times New Roman" w:hAnsi="Times New Roman" w:cs="Times New Roman"/>
        </w:rPr>
        <w:t xml:space="preserve"> education policies </w:t>
      </w:r>
      <w:r w:rsidR="006C4A99" w:rsidRPr="00A25F56">
        <w:rPr>
          <w:rFonts w:ascii="Times New Roman" w:hAnsi="Times New Roman" w:cs="Times New Roman"/>
        </w:rPr>
        <w:t>and student performance with those of the U.S.</w:t>
      </w:r>
      <w:r w:rsidR="00253183" w:rsidRPr="00A25F56">
        <w:rPr>
          <w:rFonts w:ascii="Times New Roman" w:hAnsi="Times New Roman" w:cs="Times New Roman"/>
        </w:rPr>
        <w:t xml:space="preserve"> international counterparts.</w:t>
      </w:r>
      <w:r w:rsidR="0068529D" w:rsidRPr="00A25F56">
        <w:rPr>
          <w:rFonts w:ascii="Times New Roman" w:hAnsi="Times New Roman" w:cs="Times New Roman"/>
        </w:rPr>
        <w:t xml:space="preserve"> </w:t>
      </w:r>
      <w:r w:rsidRPr="00A25F56">
        <w:rPr>
          <w:rFonts w:ascii="Times New Roman" w:hAnsi="Times New Roman" w:cs="Times New Roman"/>
        </w:rPr>
        <w:t>I</w:t>
      </w:r>
      <w:r w:rsidR="00AB014A" w:rsidRPr="00A25F56">
        <w:rPr>
          <w:rFonts w:ascii="Times New Roman" w:hAnsi="Times New Roman" w:cs="Times New Roman"/>
        </w:rPr>
        <w:t xml:space="preserve">n </w:t>
      </w:r>
      <w:r w:rsidR="00AC6040" w:rsidRPr="00A25F56">
        <w:rPr>
          <w:rFonts w:ascii="Times New Roman" w:hAnsi="Times New Roman" w:cs="Times New Roman"/>
        </w:rPr>
        <w:t>PIRLS</w:t>
      </w:r>
      <w:r w:rsidR="00D62AA0" w:rsidRPr="00A25F56">
        <w:rPr>
          <w:rFonts w:ascii="Times New Roman" w:hAnsi="Times New Roman" w:cs="Times New Roman"/>
        </w:rPr>
        <w:t xml:space="preserve"> </w:t>
      </w:r>
      <w:r w:rsidR="00306073" w:rsidRPr="00A25F56">
        <w:rPr>
          <w:rFonts w:ascii="Times New Roman" w:hAnsi="Times New Roman" w:cs="Times New Roman"/>
        </w:rPr>
        <w:t>20</w:t>
      </w:r>
      <w:r w:rsidR="008E2E57" w:rsidRPr="00A25F56">
        <w:rPr>
          <w:rFonts w:ascii="Times New Roman" w:hAnsi="Times New Roman" w:cs="Times New Roman"/>
        </w:rPr>
        <w:t>16</w:t>
      </w:r>
      <w:r w:rsidRPr="00A25F56">
        <w:rPr>
          <w:rFonts w:ascii="Times New Roman" w:hAnsi="Times New Roman" w:cs="Times New Roman"/>
        </w:rPr>
        <w:t>, 5</w:t>
      </w:r>
      <w:r w:rsidR="000E3D81" w:rsidRPr="00A25F56">
        <w:rPr>
          <w:rFonts w:ascii="Times New Roman" w:hAnsi="Times New Roman" w:cs="Times New Roman"/>
        </w:rPr>
        <w:t>8</w:t>
      </w:r>
      <w:r w:rsidRPr="00A25F56">
        <w:rPr>
          <w:rFonts w:ascii="Times New Roman" w:hAnsi="Times New Roman" w:cs="Times New Roman"/>
        </w:rPr>
        <w:t xml:space="preserve"> education systems participated.</w:t>
      </w:r>
      <w:r w:rsidR="00D62AA0" w:rsidRPr="00A25F56">
        <w:rPr>
          <w:rFonts w:ascii="Times New Roman" w:hAnsi="Times New Roman" w:cs="Times New Roman"/>
        </w:rPr>
        <w:t xml:space="preserve"> </w:t>
      </w:r>
      <w:r w:rsidRPr="00A25F56">
        <w:rPr>
          <w:rFonts w:ascii="Times New Roman" w:hAnsi="Times New Roman" w:cs="Times New Roman"/>
        </w:rPr>
        <w:t>T</w:t>
      </w:r>
      <w:r w:rsidR="00D62AA0" w:rsidRPr="00A25F56">
        <w:rPr>
          <w:rFonts w:ascii="Times New Roman" w:hAnsi="Times New Roman" w:cs="Times New Roman"/>
        </w:rPr>
        <w:t xml:space="preserve">he </w:t>
      </w:r>
      <w:r w:rsidR="00202E9D" w:rsidRPr="00A25F56">
        <w:rPr>
          <w:rFonts w:ascii="Times New Roman" w:hAnsi="Times New Roman" w:cs="Times New Roman"/>
        </w:rPr>
        <w:t>U.S.</w:t>
      </w:r>
      <w:r w:rsidR="00D62AA0" w:rsidRPr="00A25F56">
        <w:rPr>
          <w:rFonts w:ascii="Times New Roman" w:hAnsi="Times New Roman" w:cs="Times New Roman"/>
        </w:rPr>
        <w:t xml:space="preserve"> will participate in </w:t>
      </w:r>
      <w:r w:rsidR="00AC6040" w:rsidRPr="00A25F56">
        <w:rPr>
          <w:rFonts w:ascii="Times New Roman" w:hAnsi="Times New Roman" w:cs="Times New Roman"/>
        </w:rPr>
        <w:t>PIRLS 20</w:t>
      </w:r>
      <w:r w:rsidR="000E3D81" w:rsidRPr="00A25F56">
        <w:rPr>
          <w:rFonts w:ascii="Times New Roman" w:hAnsi="Times New Roman" w:cs="Times New Roman"/>
        </w:rPr>
        <w:t>21</w:t>
      </w:r>
      <w:r w:rsidR="00D62AA0" w:rsidRPr="00A25F56">
        <w:rPr>
          <w:rFonts w:ascii="Times New Roman" w:hAnsi="Times New Roman" w:cs="Times New Roman"/>
        </w:rPr>
        <w:t xml:space="preserve"> to continue to monitor the progress of its students compared to </w:t>
      </w:r>
      <w:r w:rsidR="0019284A" w:rsidRPr="00A25F56">
        <w:rPr>
          <w:rFonts w:ascii="Times New Roman" w:hAnsi="Times New Roman" w:cs="Times New Roman"/>
        </w:rPr>
        <w:t xml:space="preserve">that of </w:t>
      </w:r>
      <w:r w:rsidR="00F367F1" w:rsidRPr="00A25F56">
        <w:rPr>
          <w:rFonts w:ascii="Times New Roman" w:hAnsi="Times New Roman" w:cs="Times New Roman"/>
        </w:rPr>
        <w:t xml:space="preserve">other nations and to </w:t>
      </w:r>
      <w:r w:rsidR="002229DB" w:rsidRPr="00A25F56">
        <w:rPr>
          <w:rFonts w:ascii="Times New Roman" w:hAnsi="Times New Roman" w:cs="Times New Roman"/>
        </w:rPr>
        <w:t>provide data on</w:t>
      </w:r>
      <w:r w:rsidR="00F367F1" w:rsidRPr="00A25F56">
        <w:rPr>
          <w:rFonts w:ascii="Times New Roman" w:hAnsi="Times New Roman" w:cs="Times New Roman"/>
        </w:rPr>
        <w:t xml:space="preserve"> factors </w:t>
      </w:r>
      <w:r w:rsidR="00452621" w:rsidRPr="00A25F56">
        <w:rPr>
          <w:rFonts w:ascii="Times New Roman" w:hAnsi="Times New Roman" w:cs="Times New Roman"/>
        </w:rPr>
        <w:t>that may</w:t>
      </w:r>
      <w:r w:rsidR="00F367F1" w:rsidRPr="00A25F56">
        <w:rPr>
          <w:rFonts w:ascii="Times New Roman" w:hAnsi="Times New Roman" w:cs="Times New Roman"/>
        </w:rPr>
        <w:t xml:space="preserve"> influence student achievement.</w:t>
      </w:r>
    </w:p>
    <w:p w14:paraId="235AC504" w14:textId="63B10EFA" w:rsidR="00502E6F" w:rsidRPr="00A25F56" w:rsidRDefault="00AC6040" w:rsidP="003B67A2">
      <w:pPr>
        <w:pStyle w:val="P1-StandPara"/>
        <w:spacing w:after="120" w:line="276" w:lineRule="auto"/>
        <w:ind w:firstLine="0"/>
        <w:jc w:val="left"/>
        <w:rPr>
          <w:szCs w:val="22"/>
        </w:rPr>
      </w:pPr>
      <w:r w:rsidRPr="00A25F56">
        <w:rPr>
          <w:szCs w:val="22"/>
        </w:rPr>
        <w:t>PIRLS</w:t>
      </w:r>
      <w:r w:rsidR="00FD40BA" w:rsidRPr="00A25F56">
        <w:rPr>
          <w:szCs w:val="22"/>
        </w:rPr>
        <w:t xml:space="preserve"> is </w:t>
      </w:r>
      <w:r w:rsidR="00385834" w:rsidRPr="00A25F56">
        <w:rPr>
          <w:szCs w:val="22"/>
        </w:rPr>
        <w:t>c</w:t>
      </w:r>
      <w:r w:rsidR="00D8561B" w:rsidRPr="00A25F56">
        <w:rPr>
          <w:szCs w:val="22"/>
        </w:rPr>
        <w:t>oordinated</w:t>
      </w:r>
      <w:r w:rsidR="00385834" w:rsidRPr="00A25F56">
        <w:rPr>
          <w:szCs w:val="22"/>
        </w:rPr>
        <w:t xml:space="preserve"> by the International Association for the Evaluation of Educational Achievement (IEA</w:t>
      </w:r>
      <w:r w:rsidR="002C78F6" w:rsidRPr="00A25F56">
        <w:rPr>
          <w:szCs w:val="22"/>
        </w:rPr>
        <w:t>), an international collective of research organizations and governm</w:t>
      </w:r>
      <w:r w:rsidR="00F7180E" w:rsidRPr="00A25F56">
        <w:rPr>
          <w:szCs w:val="22"/>
        </w:rPr>
        <w:t xml:space="preserve">ent agencies that create </w:t>
      </w:r>
      <w:r w:rsidR="00F31DE5" w:rsidRPr="00A25F56">
        <w:rPr>
          <w:szCs w:val="22"/>
        </w:rPr>
        <w:t xml:space="preserve">the </w:t>
      </w:r>
      <w:r w:rsidR="00C42C16" w:rsidRPr="00A25F56">
        <w:rPr>
          <w:szCs w:val="22"/>
        </w:rPr>
        <w:t xml:space="preserve">assessment </w:t>
      </w:r>
      <w:r w:rsidR="00F7180E" w:rsidRPr="00A25F56">
        <w:rPr>
          <w:szCs w:val="22"/>
        </w:rPr>
        <w:t>framework</w:t>
      </w:r>
      <w:r w:rsidR="00C42C16" w:rsidRPr="00A25F56">
        <w:rPr>
          <w:szCs w:val="22"/>
        </w:rPr>
        <w:t xml:space="preserve">, </w:t>
      </w:r>
      <w:r w:rsidR="00D8561B" w:rsidRPr="00A25F56">
        <w:rPr>
          <w:szCs w:val="22"/>
        </w:rPr>
        <w:t xml:space="preserve">the </w:t>
      </w:r>
      <w:r w:rsidR="00C42C16" w:rsidRPr="00A25F56">
        <w:rPr>
          <w:szCs w:val="22"/>
        </w:rPr>
        <w:t>assessment</w:t>
      </w:r>
      <w:r w:rsidR="00D8561B" w:rsidRPr="00A25F56">
        <w:rPr>
          <w:szCs w:val="22"/>
        </w:rPr>
        <w:t xml:space="preserve"> instrument</w:t>
      </w:r>
      <w:r w:rsidR="00DF4581" w:rsidRPr="00A25F56">
        <w:rPr>
          <w:szCs w:val="22"/>
        </w:rPr>
        <w:t>,</w:t>
      </w:r>
      <w:r w:rsidR="00C42C16" w:rsidRPr="00A25F56">
        <w:rPr>
          <w:szCs w:val="22"/>
        </w:rPr>
        <w:t xml:space="preserve"> and</w:t>
      </w:r>
      <w:r w:rsidR="00F7180E" w:rsidRPr="00A25F56">
        <w:rPr>
          <w:szCs w:val="22"/>
        </w:rPr>
        <w:t xml:space="preserve"> background questionnaires.</w:t>
      </w:r>
      <w:r w:rsidR="0068529D" w:rsidRPr="00A25F56">
        <w:rPr>
          <w:szCs w:val="22"/>
        </w:rPr>
        <w:t xml:space="preserve"> </w:t>
      </w:r>
      <w:r w:rsidR="00C42C16" w:rsidRPr="00A25F56">
        <w:rPr>
          <w:szCs w:val="22"/>
        </w:rPr>
        <w:t xml:space="preserve">The </w:t>
      </w:r>
      <w:r w:rsidR="00B47795" w:rsidRPr="00A25F56">
        <w:rPr>
          <w:szCs w:val="22"/>
        </w:rPr>
        <w:t>IEA</w:t>
      </w:r>
      <w:r w:rsidR="00427C43" w:rsidRPr="00A25F56">
        <w:rPr>
          <w:szCs w:val="22"/>
        </w:rPr>
        <w:t xml:space="preserve"> decides and agrees upon a</w:t>
      </w:r>
      <w:r w:rsidR="00F7180E" w:rsidRPr="00A25F56">
        <w:rPr>
          <w:szCs w:val="22"/>
        </w:rPr>
        <w:t xml:space="preserve"> common </w:t>
      </w:r>
      <w:r w:rsidR="00427C43" w:rsidRPr="00A25F56">
        <w:rPr>
          <w:szCs w:val="22"/>
        </w:rPr>
        <w:t xml:space="preserve">set of </w:t>
      </w:r>
      <w:r w:rsidR="00F7180E" w:rsidRPr="00A25F56">
        <w:rPr>
          <w:szCs w:val="22"/>
        </w:rPr>
        <w:t xml:space="preserve">standards and procedures for collecting and reporting </w:t>
      </w:r>
      <w:r w:rsidR="00C42C16" w:rsidRPr="00A25F56">
        <w:rPr>
          <w:szCs w:val="22"/>
        </w:rPr>
        <w:t xml:space="preserve">PIRLS </w:t>
      </w:r>
      <w:r w:rsidR="00F7180E" w:rsidRPr="00A25F56">
        <w:rPr>
          <w:szCs w:val="22"/>
        </w:rPr>
        <w:t>data</w:t>
      </w:r>
      <w:r w:rsidR="00B47795" w:rsidRPr="00A25F56">
        <w:rPr>
          <w:szCs w:val="22"/>
        </w:rPr>
        <w:t xml:space="preserve">, and </w:t>
      </w:r>
      <w:r w:rsidR="007A735E" w:rsidRPr="00A25F56">
        <w:rPr>
          <w:szCs w:val="22"/>
        </w:rPr>
        <w:t>defines</w:t>
      </w:r>
      <w:r w:rsidR="00B47795" w:rsidRPr="00A25F56">
        <w:rPr>
          <w:szCs w:val="22"/>
        </w:rPr>
        <w:t xml:space="preserve"> the </w:t>
      </w:r>
      <w:r w:rsidR="00F7180E" w:rsidRPr="00A25F56">
        <w:rPr>
          <w:szCs w:val="22"/>
        </w:rPr>
        <w:t>studies’ timeline</w:t>
      </w:r>
      <w:r w:rsidR="00B47795" w:rsidRPr="00A25F56">
        <w:rPr>
          <w:szCs w:val="22"/>
        </w:rPr>
        <w:t>, all of which must be followed by all participating countries</w:t>
      </w:r>
      <w:r w:rsidR="00F7180E" w:rsidRPr="00A25F56">
        <w:rPr>
          <w:szCs w:val="22"/>
        </w:rPr>
        <w:t>.</w:t>
      </w:r>
      <w:r w:rsidR="0068529D" w:rsidRPr="00A25F56">
        <w:rPr>
          <w:szCs w:val="22"/>
        </w:rPr>
        <w:t xml:space="preserve"> </w:t>
      </w:r>
      <w:r w:rsidR="00F7180E" w:rsidRPr="00A25F56">
        <w:rPr>
          <w:szCs w:val="22"/>
        </w:rPr>
        <w:t xml:space="preserve">As a result, </w:t>
      </w:r>
      <w:r w:rsidRPr="00A25F56">
        <w:rPr>
          <w:szCs w:val="22"/>
        </w:rPr>
        <w:t>PIRLS</w:t>
      </w:r>
      <w:r w:rsidR="00F7180E" w:rsidRPr="00A25F56">
        <w:rPr>
          <w:szCs w:val="22"/>
        </w:rPr>
        <w:t xml:space="preserve"> </w:t>
      </w:r>
      <w:r w:rsidR="008D1E88" w:rsidRPr="00A25F56">
        <w:rPr>
          <w:szCs w:val="22"/>
        </w:rPr>
        <w:t>is</w:t>
      </w:r>
      <w:r w:rsidR="00F7180E" w:rsidRPr="00A25F56">
        <w:rPr>
          <w:szCs w:val="22"/>
        </w:rPr>
        <w:t xml:space="preserve"> able to provide a reliable and comparable measure of student skills in participating countries.</w:t>
      </w:r>
      <w:r w:rsidR="0068529D" w:rsidRPr="00A25F56">
        <w:rPr>
          <w:szCs w:val="22"/>
        </w:rPr>
        <w:t xml:space="preserve"> </w:t>
      </w:r>
      <w:r w:rsidR="002C78F6" w:rsidRPr="00A25F56">
        <w:rPr>
          <w:szCs w:val="22"/>
        </w:rPr>
        <w:t>In the U.S.</w:t>
      </w:r>
      <w:r w:rsidR="007A735E" w:rsidRPr="00A25F56">
        <w:rPr>
          <w:szCs w:val="22"/>
        </w:rPr>
        <w:t>,</w:t>
      </w:r>
      <w:r w:rsidR="002C78F6" w:rsidRPr="00A25F56">
        <w:rPr>
          <w:szCs w:val="22"/>
        </w:rPr>
        <w:t xml:space="preserve"> the National Center for Education Statistics (NCES) </w:t>
      </w:r>
      <w:r w:rsidR="00F23EFF" w:rsidRPr="00A25F56">
        <w:rPr>
          <w:szCs w:val="22"/>
        </w:rPr>
        <w:t>conducts</w:t>
      </w:r>
      <w:r w:rsidR="00502E6F" w:rsidRPr="00A25F56">
        <w:rPr>
          <w:szCs w:val="22"/>
        </w:rPr>
        <w:t xml:space="preserve"> </w:t>
      </w:r>
      <w:r w:rsidR="00B47795" w:rsidRPr="00A25F56">
        <w:rPr>
          <w:szCs w:val="22"/>
        </w:rPr>
        <w:t>this study</w:t>
      </w:r>
      <w:r w:rsidR="001E0E65" w:rsidRPr="00A25F56">
        <w:rPr>
          <w:szCs w:val="22"/>
        </w:rPr>
        <w:t>,</w:t>
      </w:r>
      <w:r w:rsidR="00B47795" w:rsidRPr="00A25F56">
        <w:rPr>
          <w:szCs w:val="22"/>
        </w:rPr>
        <w:t xml:space="preserve"> </w:t>
      </w:r>
      <w:r w:rsidR="00F23EFF" w:rsidRPr="00A25F56">
        <w:rPr>
          <w:szCs w:val="22"/>
        </w:rPr>
        <w:t xml:space="preserve">with support from U.S. Department of Education contractors, </w:t>
      </w:r>
      <w:r w:rsidR="00C42C16" w:rsidRPr="00A25F56">
        <w:rPr>
          <w:szCs w:val="22"/>
        </w:rPr>
        <w:t>and works</w:t>
      </w:r>
      <w:r w:rsidR="007F7AA9" w:rsidRPr="00A25F56">
        <w:rPr>
          <w:szCs w:val="22"/>
        </w:rPr>
        <w:t xml:space="preserve"> with the IEA</w:t>
      </w:r>
      <w:r w:rsidR="00B64425" w:rsidRPr="00A25F56">
        <w:rPr>
          <w:szCs w:val="22"/>
        </w:rPr>
        <w:t xml:space="preserve"> </w:t>
      </w:r>
      <w:r w:rsidR="00502E6F" w:rsidRPr="00A25F56">
        <w:rPr>
          <w:szCs w:val="22"/>
        </w:rPr>
        <w:t xml:space="preserve">to ensure proper implementation of the study and </w:t>
      </w:r>
      <w:r w:rsidR="00900959" w:rsidRPr="00A25F56">
        <w:rPr>
          <w:szCs w:val="22"/>
        </w:rPr>
        <w:t xml:space="preserve">adoption of </w:t>
      </w:r>
      <w:r w:rsidR="00502E6F" w:rsidRPr="00A25F56">
        <w:rPr>
          <w:szCs w:val="22"/>
        </w:rPr>
        <w:t>practices</w:t>
      </w:r>
      <w:r w:rsidR="00900959" w:rsidRPr="00A25F56">
        <w:rPr>
          <w:szCs w:val="22"/>
        </w:rPr>
        <w:t xml:space="preserve"> </w:t>
      </w:r>
      <w:r w:rsidR="00660DE4" w:rsidRPr="00A25F56">
        <w:rPr>
          <w:szCs w:val="22"/>
        </w:rPr>
        <w:t>in adherence to the IEA’s standards</w:t>
      </w:r>
      <w:r w:rsidR="00502E6F" w:rsidRPr="00A25F56">
        <w:rPr>
          <w:szCs w:val="22"/>
        </w:rPr>
        <w:t>.</w:t>
      </w:r>
      <w:r w:rsidR="005A620D" w:rsidRPr="00A25F56">
        <w:rPr>
          <w:szCs w:val="22"/>
        </w:rPr>
        <w:t xml:space="preserve"> Participation in </w:t>
      </w:r>
      <w:r w:rsidRPr="00A25F56">
        <w:rPr>
          <w:szCs w:val="22"/>
        </w:rPr>
        <w:t>PIRLS</w:t>
      </w:r>
      <w:r w:rsidR="005A620D" w:rsidRPr="00A25F56">
        <w:rPr>
          <w:szCs w:val="22"/>
        </w:rPr>
        <w:t xml:space="preserve"> allow</w:t>
      </w:r>
      <w:r w:rsidR="00E850B3" w:rsidRPr="00A25F56">
        <w:rPr>
          <w:szCs w:val="22"/>
        </w:rPr>
        <w:t>s</w:t>
      </w:r>
      <w:r w:rsidR="005A620D" w:rsidRPr="00A25F56">
        <w:rPr>
          <w:szCs w:val="22"/>
        </w:rPr>
        <w:t xml:space="preserve"> NCES to meet its mandate of acquiring and disseminating data on educational activities and student achievement</w:t>
      </w:r>
      <w:r w:rsidR="007A735E" w:rsidRPr="00A25F56">
        <w:rPr>
          <w:szCs w:val="22"/>
        </w:rPr>
        <w:t xml:space="preserve"> i</w:t>
      </w:r>
      <w:r w:rsidR="005A620D" w:rsidRPr="00A25F56">
        <w:rPr>
          <w:szCs w:val="22"/>
        </w:rPr>
        <w:t xml:space="preserve">n the </w:t>
      </w:r>
      <w:r w:rsidR="00202E9D" w:rsidRPr="00A25F56">
        <w:rPr>
          <w:szCs w:val="22"/>
        </w:rPr>
        <w:t>U.S.</w:t>
      </w:r>
      <w:r w:rsidR="005A620D" w:rsidRPr="00A25F56">
        <w:rPr>
          <w:szCs w:val="22"/>
        </w:rPr>
        <w:t xml:space="preserve"> compared with foreign nations [The Educational Sciences Reform Act of 2002 (</w:t>
      </w:r>
      <w:r w:rsidR="00C80DC6" w:rsidRPr="00A25F56">
        <w:rPr>
          <w:szCs w:val="22"/>
        </w:rPr>
        <w:t xml:space="preserve">ESRA 2002) 20 U.S.C. </w:t>
      </w:r>
      <w:r w:rsidR="00300579" w:rsidRPr="00A25F56">
        <w:rPr>
          <w:szCs w:val="22"/>
        </w:rPr>
        <w:t>§</w:t>
      </w:r>
      <w:r w:rsidR="00C80DC6" w:rsidRPr="00A25F56">
        <w:rPr>
          <w:szCs w:val="22"/>
        </w:rPr>
        <w:t>9543</w:t>
      </w:r>
      <w:r w:rsidR="005A620D" w:rsidRPr="00A25F56">
        <w:rPr>
          <w:szCs w:val="22"/>
        </w:rPr>
        <w:t>].</w:t>
      </w:r>
    </w:p>
    <w:p w14:paraId="235AC505" w14:textId="24E6CA06" w:rsidR="009C66AD" w:rsidRPr="00A25F56" w:rsidRDefault="00DC4BE6" w:rsidP="003B67A2">
      <w:pPr>
        <w:spacing w:after="120"/>
        <w:rPr>
          <w:rFonts w:ascii="Times New Roman" w:hAnsi="Times New Roman" w:cs="Times New Roman"/>
        </w:rPr>
      </w:pPr>
      <w:r w:rsidRPr="00A25F56">
        <w:rPr>
          <w:rFonts w:ascii="Times New Roman" w:hAnsi="Times New Roman" w:cs="Times New Roman"/>
        </w:rPr>
        <w:t>Compared to</w:t>
      </w:r>
      <w:r w:rsidR="009C66AD" w:rsidRPr="00A25F56">
        <w:rPr>
          <w:rFonts w:ascii="Times New Roman" w:hAnsi="Times New Roman" w:cs="Times New Roman"/>
        </w:rPr>
        <w:t xml:space="preserve"> </w:t>
      </w:r>
      <w:r w:rsidR="00323DC1" w:rsidRPr="00A25F56">
        <w:rPr>
          <w:rFonts w:ascii="Times New Roman" w:hAnsi="Times New Roman" w:cs="Times New Roman"/>
        </w:rPr>
        <w:t xml:space="preserve">PIRLS </w:t>
      </w:r>
      <w:r w:rsidR="008E2E57" w:rsidRPr="00A25F56">
        <w:rPr>
          <w:rFonts w:ascii="Times New Roman" w:hAnsi="Times New Roman" w:cs="Times New Roman"/>
        </w:rPr>
        <w:t>2016</w:t>
      </w:r>
      <w:r w:rsidR="009C66AD" w:rsidRPr="00A25F56">
        <w:rPr>
          <w:rFonts w:ascii="Times New Roman" w:hAnsi="Times New Roman" w:cs="Times New Roman"/>
        </w:rPr>
        <w:t xml:space="preserve">, </w:t>
      </w:r>
      <w:r w:rsidR="00AC6040" w:rsidRPr="00A25F56">
        <w:rPr>
          <w:rFonts w:ascii="Times New Roman" w:hAnsi="Times New Roman" w:cs="Times New Roman"/>
        </w:rPr>
        <w:t>PIRLS 20</w:t>
      </w:r>
      <w:r w:rsidR="000E3D81" w:rsidRPr="00A25F56">
        <w:rPr>
          <w:rFonts w:ascii="Times New Roman" w:hAnsi="Times New Roman" w:cs="Times New Roman"/>
        </w:rPr>
        <w:t>21</w:t>
      </w:r>
      <w:r w:rsidR="00B9765C" w:rsidRPr="00A25F56">
        <w:rPr>
          <w:rFonts w:ascii="Times New Roman" w:hAnsi="Times New Roman" w:cs="Times New Roman"/>
        </w:rPr>
        <w:t xml:space="preserve"> differs in</w:t>
      </w:r>
      <w:r w:rsidR="00323DC1" w:rsidRPr="00A25F56">
        <w:rPr>
          <w:rFonts w:ascii="Times New Roman" w:hAnsi="Times New Roman" w:cs="Times New Roman"/>
        </w:rPr>
        <w:t xml:space="preserve"> that </w:t>
      </w:r>
      <w:r w:rsidR="00322A7D" w:rsidRPr="00A25F56">
        <w:rPr>
          <w:rFonts w:ascii="Times New Roman" w:hAnsi="Times New Roman" w:cs="Times New Roman"/>
        </w:rPr>
        <w:t xml:space="preserve">it </w:t>
      </w:r>
      <w:r w:rsidR="00AF21CB" w:rsidRPr="00A25F56">
        <w:rPr>
          <w:rFonts w:ascii="Times New Roman" w:hAnsi="Times New Roman" w:cs="Times New Roman"/>
        </w:rPr>
        <w:t xml:space="preserve">offers a </w:t>
      </w:r>
      <w:r w:rsidR="00CF23A2" w:rsidRPr="00A25F56">
        <w:rPr>
          <w:rFonts w:ascii="Times New Roman" w:hAnsi="Times New Roman" w:cs="Times New Roman"/>
        </w:rPr>
        <w:t xml:space="preserve">redesigned </w:t>
      </w:r>
      <w:r w:rsidR="00AF21CB" w:rsidRPr="00A25F56">
        <w:rPr>
          <w:rFonts w:ascii="Times New Roman" w:hAnsi="Times New Roman" w:cs="Times New Roman"/>
        </w:rPr>
        <w:t>digital format</w:t>
      </w:r>
      <w:r w:rsidR="004B0A0B" w:rsidRPr="00A25F56">
        <w:rPr>
          <w:rFonts w:ascii="Times New Roman" w:hAnsi="Times New Roman" w:cs="Times New Roman"/>
        </w:rPr>
        <w:t>,</w:t>
      </w:r>
      <w:r w:rsidR="00AF21CB" w:rsidRPr="00A25F56">
        <w:rPr>
          <w:rFonts w:ascii="Times New Roman" w:hAnsi="Times New Roman" w:cs="Times New Roman"/>
        </w:rPr>
        <w:t xml:space="preserve"> referred to </w:t>
      </w:r>
      <w:r w:rsidR="004B0A0B" w:rsidRPr="00A25F56">
        <w:rPr>
          <w:rFonts w:ascii="Times New Roman" w:hAnsi="Times New Roman" w:cs="Times New Roman"/>
        </w:rPr>
        <w:t xml:space="preserve">as </w:t>
      </w:r>
      <w:r w:rsidR="00CF23A2" w:rsidRPr="00A25F56">
        <w:rPr>
          <w:rFonts w:ascii="Times New Roman" w:hAnsi="Times New Roman" w:cs="Times New Roman"/>
          <w:i/>
        </w:rPr>
        <w:t>digitalPIRLS</w:t>
      </w:r>
      <w:r w:rsidR="00AF21CB" w:rsidRPr="00A25F56">
        <w:rPr>
          <w:rFonts w:ascii="Times New Roman" w:hAnsi="Times New Roman" w:cs="Times New Roman"/>
        </w:rPr>
        <w:t xml:space="preserve"> to distinguis</w:t>
      </w:r>
      <w:r w:rsidR="004B0A0B" w:rsidRPr="00A25F56">
        <w:rPr>
          <w:rFonts w:ascii="Times New Roman" w:hAnsi="Times New Roman" w:cs="Times New Roman"/>
        </w:rPr>
        <w:t>h it from the traditional paper-and-</w:t>
      </w:r>
      <w:r w:rsidR="00AF21CB" w:rsidRPr="00A25F56">
        <w:rPr>
          <w:rFonts w:ascii="Times New Roman" w:hAnsi="Times New Roman" w:cs="Times New Roman"/>
        </w:rPr>
        <w:t xml:space="preserve">pencil format, </w:t>
      </w:r>
      <w:r w:rsidR="004B0A0B" w:rsidRPr="00A25F56">
        <w:rPr>
          <w:rFonts w:ascii="Times New Roman" w:hAnsi="Times New Roman" w:cs="Times New Roman"/>
        </w:rPr>
        <w:t xml:space="preserve">called </w:t>
      </w:r>
      <w:r w:rsidR="004B0A0B" w:rsidRPr="00A25F56">
        <w:rPr>
          <w:rFonts w:ascii="Times New Roman" w:hAnsi="Times New Roman" w:cs="Times New Roman"/>
          <w:i/>
        </w:rPr>
        <w:t>paperPIRLS</w:t>
      </w:r>
      <w:r w:rsidR="004B0A0B" w:rsidRPr="00A25F56">
        <w:rPr>
          <w:rFonts w:ascii="Times New Roman" w:hAnsi="Times New Roman" w:cs="Times New Roman"/>
        </w:rPr>
        <w:t xml:space="preserve">, </w:t>
      </w:r>
      <w:r w:rsidR="00AF21CB" w:rsidRPr="00A25F56">
        <w:rPr>
          <w:rFonts w:ascii="Times New Roman" w:hAnsi="Times New Roman" w:cs="Times New Roman"/>
        </w:rPr>
        <w:t>which will still be available to countries.</w:t>
      </w:r>
      <w:r w:rsidR="009660D1" w:rsidRPr="00A25F56">
        <w:rPr>
          <w:rFonts w:ascii="Times New Roman" w:hAnsi="Times New Roman" w:cs="Times New Roman"/>
        </w:rPr>
        <w:t xml:space="preserve"> </w:t>
      </w:r>
      <w:r w:rsidR="004B0A0B" w:rsidRPr="00A25F56">
        <w:rPr>
          <w:rFonts w:ascii="Times New Roman" w:hAnsi="Times New Roman" w:cs="Times New Roman"/>
        </w:rPr>
        <w:t xml:space="preserve">As the </w:t>
      </w:r>
      <w:r w:rsidR="00202E9D" w:rsidRPr="00A25F56">
        <w:rPr>
          <w:rFonts w:ascii="Times New Roman" w:hAnsi="Times New Roman" w:cs="Times New Roman"/>
        </w:rPr>
        <w:t>U.S.</w:t>
      </w:r>
      <w:r w:rsidR="004B0A0B" w:rsidRPr="00A25F56">
        <w:rPr>
          <w:rFonts w:ascii="Times New Roman" w:hAnsi="Times New Roman" w:cs="Times New Roman"/>
        </w:rPr>
        <w:t xml:space="preserve"> will be administering the digi</w:t>
      </w:r>
      <w:r w:rsidR="00F433FB" w:rsidRPr="00A25F56">
        <w:rPr>
          <w:rFonts w:ascii="Times New Roman" w:hAnsi="Times New Roman" w:cs="Times New Roman"/>
        </w:rPr>
        <w:t>t</w:t>
      </w:r>
      <w:r w:rsidR="004B0A0B" w:rsidRPr="00A25F56">
        <w:rPr>
          <w:rFonts w:ascii="Times New Roman" w:hAnsi="Times New Roman" w:cs="Times New Roman"/>
        </w:rPr>
        <w:t>al version of PIRLS</w:t>
      </w:r>
      <w:r w:rsidR="005A4534">
        <w:rPr>
          <w:rFonts w:ascii="Times New Roman" w:hAnsi="Times New Roman" w:cs="Times New Roman"/>
        </w:rPr>
        <w:t>,</w:t>
      </w:r>
      <w:r w:rsidR="004B0A0B" w:rsidRPr="00A25F56">
        <w:rPr>
          <w:rFonts w:ascii="Times New Roman" w:hAnsi="Times New Roman" w:cs="Times New Roman"/>
        </w:rPr>
        <w:t xml:space="preserve"> in this submission all discussion of PIRLS 2021 </w:t>
      </w:r>
      <w:r w:rsidR="0089199E" w:rsidRPr="00A25F56">
        <w:rPr>
          <w:rFonts w:ascii="Times New Roman" w:hAnsi="Times New Roman" w:cs="Times New Roman"/>
        </w:rPr>
        <w:t>refer</w:t>
      </w:r>
      <w:r w:rsidR="004B0A0B" w:rsidRPr="00A25F56">
        <w:rPr>
          <w:rFonts w:ascii="Times New Roman" w:hAnsi="Times New Roman" w:cs="Times New Roman"/>
        </w:rPr>
        <w:t>s</w:t>
      </w:r>
      <w:r w:rsidR="0089199E" w:rsidRPr="00A25F56">
        <w:rPr>
          <w:rFonts w:ascii="Times New Roman" w:hAnsi="Times New Roman" w:cs="Times New Roman"/>
        </w:rPr>
        <w:t xml:space="preserve"> to</w:t>
      </w:r>
      <w:r w:rsidR="004B0A0B" w:rsidRPr="00A25F56">
        <w:rPr>
          <w:rFonts w:ascii="Times New Roman" w:hAnsi="Times New Roman" w:cs="Times New Roman"/>
        </w:rPr>
        <w:t xml:space="preserve"> </w:t>
      </w:r>
      <w:r w:rsidR="0089199E" w:rsidRPr="00A25F56">
        <w:rPr>
          <w:rFonts w:ascii="Times New Roman" w:hAnsi="Times New Roman" w:cs="Times New Roman"/>
        </w:rPr>
        <w:t>digitalPIRLS</w:t>
      </w:r>
      <w:r w:rsidR="004B0A0B" w:rsidRPr="00A25F56">
        <w:rPr>
          <w:rFonts w:ascii="Times New Roman" w:hAnsi="Times New Roman" w:cs="Times New Roman"/>
        </w:rPr>
        <w:t xml:space="preserve"> unless otherwise </w:t>
      </w:r>
      <w:r w:rsidR="00A25F56" w:rsidRPr="00A25F56">
        <w:rPr>
          <w:rFonts w:ascii="Times New Roman" w:hAnsi="Times New Roman" w:cs="Times New Roman"/>
        </w:rPr>
        <w:t>specified</w:t>
      </w:r>
      <w:r w:rsidR="004B0A0B" w:rsidRPr="00A25F56">
        <w:rPr>
          <w:rFonts w:ascii="Times New Roman" w:hAnsi="Times New Roman" w:cs="Times New Roman"/>
        </w:rPr>
        <w:t>.</w:t>
      </w:r>
      <w:r w:rsidR="009660D1" w:rsidRPr="00A25F56">
        <w:rPr>
          <w:rFonts w:ascii="Times New Roman" w:hAnsi="Times New Roman" w:cs="Times New Roman"/>
        </w:rPr>
        <w:t xml:space="preserve"> </w:t>
      </w:r>
      <w:r w:rsidR="004B0A0B" w:rsidRPr="00A25F56">
        <w:rPr>
          <w:rFonts w:ascii="Times New Roman" w:hAnsi="Times New Roman" w:cs="Times New Roman"/>
        </w:rPr>
        <w:t>The other difference to note is that</w:t>
      </w:r>
      <w:r w:rsidR="00CA798F" w:rsidRPr="00A25F56">
        <w:rPr>
          <w:rFonts w:ascii="Times New Roman" w:hAnsi="Times New Roman" w:cs="Times New Roman"/>
        </w:rPr>
        <w:t xml:space="preserve"> in an effort to reduce </w:t>
      </w:r>
      <w:r w:rsidR="007C285E">
        <w:rPr>
          <w:rFonts w:ascii="Times New Roman" w:hAnsi="Times New Roman" w:cs="Times New Roman"/>
        </w:rPr>
        <w:t xml:space="preserve">the </w:t>
      </w:r>
      <w:r w:rsidR="00CA798F" w:rsidRPr="00A25F56">
        <w:rPr>
          <w:rFonts w:ascii="Times New Roman" w:hAnsi="Times New Roman" w:cs="Times New Roman"/>
        </w:rPr>
        <w:t xml:space="preserve">burden on schools and students, the assessment will be </w:t>
      </w:r>
      <w:r w:rsidR="005029E8" w:rsidRPr="00A25F56">
        <w:rPr>
          <w:rFonts w:ascii="Times New Roman" w:hAnsi="Times New Roman" w:cs="Times New Roman"/>
        </w:rPr>
        <w:t xml:space="preserve">administered </w:t>
      </w:r>
      <w:r w:rsidR="0089199E" w:rsidRPr="00A25F56">
        <w:rPr>
          <w:rFonts w:ascii="Times New Roman" w:hAnsi="Times New Roman" w:cs="Times New Roman"/>
        </w:rPr>
        <w:t>for</w:t>
      </w:r>
      <w:r w:rsidR="00CA798F" w:rsidRPr="00A25F56">
        <w:rPr>
          <w:rFonts w:ascii="Times New Roman" w:hAnsi="Times New Roman" w:cs="Times New Roman"/>
        </w:rPr>
        <w:t xml:space="preserve"> one day </w:t>
      </w:r>
      <w:r w:rsidR="0089199E" w:rsidRPr="00A25F56">
        <w:rPr>
          <w:rFonts w:ascii="Times New Roman" w:hAnsi="Times New Roman" w:cs="Times New Roman"/>
        </w:rPr>
        <w:t xml:space="preserve">only </w:t>
      </w:r>
      <w:r w:rsidR="004B0A0B" w:rsidRPr="00A25F56">
        <w:rPr>
          <w:rFonts w:ascii="Times New Roman" w:hAnsi="Times New Roman" w:cs="Times New Roman"/>
        </w:rPr>
        <w:t>(</w:t>
      </w:r>
      <w:r w:rsidR="00CA798F" w:rsidRPr="00A25F56">
        <w:rPr>
          <w:rFonts w:ascii="Times New Roman" w:hAnsi="Times New Roman" w:cs="Times New Roman"/>
        </w:rPr>
        <w:t xml:space="preserve">rather than </w:t>
      </w:r>
      <w:r w:rsidR="0089199E" w:rsidRPr="00A25F56">
        <w:rPr>
          <w:rFonts w:ascii="Times New Roman" w:hAnsi="Times New Roman" w:cs="Times New Roman"/>
        </w:rPr>
        <w:t>over</w:t>
      </w:r>
      <w:r w:rsidR="00CA798F" w:rsidRPr="00A25F56">
        <w:rPr>
          <w:rFonts w:ascii="Times New Roman" w:hAnsi="Times New Roman" w:cs="Times New Roman"/>
        </w:rPr>
        <w:t xml:space="preserve"> two days as </w:t>
      </w:r>
      <w:r w:rsidR="0089199E" w:rsidRPr="00A25F56">
        <w:rPr>
          <w:rFonts w:ascii="Times New Roman" w:hAnsi="Times New Roman" w:cs="Times New Roman"/>
        </w:rPr>
        <w:t xml:space="preserve">was done </w:t>
      </w:r>
      <w:r w:rsidR="00CA798F" w:rsidRPr="00A25F56">
        <w:rPr>
          <w:rFonts w:ascii="Times New Roman" w:hAnsi="Times New Roman" w:cs="Times New Roman"/>
        </w:rPr>
        <w:t xml:space="preserve">in </w:t>
      </w:r>
      <w:r w:rsidR="005029E8" w:rsidRPr="00A25F56">
        <w:rPr>
          <w:rFonts w:ascii="Times New Roman" w:hAnsi="Times New Roman" w:cs="Times New Roman"/>
        </w:rPr>
        <w:t>2016</w:t>
      </w:r>
      <w:r w:rsidR="004B0A0B" w:rsidRPr="00A25F56">
        <w:rPr>
          <w:rFonts w:ascii="Times New Roman" w:hAnsi="Times New Roman" w:cs="Times New Roman"/>
        </w:rPr>
        <w:t xml:space="preserve"> when ePIRLS was administered for the first time independently)</w:t>
      </w:r>
      <w:r w:rsidR="00CA798F" w:rsidRPr="00A25F56">
        <w:rPr>
          <w:rFonts w:ascii="Times New Roman" w:hAnsi="Times New Roman" w:cs="Times New Roman"/>
        </w:rPr>
        <w:t>.</w:t>
      </w:r>
      <w:r w:rsidR="009660D1" w:rsidRPr="00A25F56">
        <w:rPr>
          <w:rFonts w:ascii="Times New Roman" w:hAnsi="Times New Roman" w:cs="Times New Roman"/>
        </w:rPr>
        <w:t xml:space="preserve"> </w:t>
      </w:r>
      <w:r w:rsidR="005029E8" w:rsidRPr="00A25F56">
        <w:rPr>
          <w:rFonts w:ascii="Times New Roman" w:hAnsi="Times New Roman" w:cs="Times New Roman"/>
        </w:rPr>
        <w:t xml:space="preserve">Given the transition to a </w:t>
      </w:r>
      <w:r w:rsidR="006215EA" w:rsidRPr="00A25F56">
        <w:rPr>
          <w:rFonts w:ascii="Times New Roman" w:hAnsi="Times New Roman" w:cs="Times New Roman"/>
        </w:rPr>
        <w:t>d</w:t>
      </w:r>
      <w:r w:rsidR="005029E8" w:rsidRPr="00A25F56">
        <w:rPr>
          <w:rFonts w:ascii="Times New Roman" w:hAnsi="Times New Roman" w:cs="Times New Roman"/>
        </w:rPr>
        <w:t xml:space="preserve">igitally </w:t>
      </w:r>
      <w:r w:rsidR="006215EA" w:rsidRPr="00A25F56">
        <w:rPr>
          <w:rFonts w:ascii="Times New Roman" w:hAnsi="Times New Roman" w:cs="Times New Roman"/>
        </w:rPr>
        <w:t>b</w:t>
      </w:r>
      <w:r w:rsidR="005029E8" w:rsidRPr="00A25F56">
        <w:rPr>
          <w:rFonts w:ascii="Times New Roman" w:hAnsi="Times New Roman" w:cs="Times New Roman"/>
        </w:rPr>
        <w:t xml:space="preserve">ased </w:t>
      </w:r>
      <w:r w:rsidR="006215EA" w:rsidRPr="00A25F56">
        <w:rPr>
          <w:rFonts w:ascii="Times New Roman" w:hAnsi="Times New Roman" w:cs="Times New Roman"/>
        </w:rPr>
        <w:t>a</w:t>
      </w:r>
      <w:r w:rsidR="005029E8" w:rsidRPr="00A25F56">
        <w:rPr>
          <w:rFonts w:ascii="Times New Roman" w:hAnsi="Times New Roman" w:cs="Times New Roman"/>
        </w:rPr>
        <w:t xml:space="preserve">ssessment (DBA) for PIRLS, a bridge study </w:t>
      </w:r>
      <w:r w:rsidR="004B0A0B" w:rsidRPr="00A25F56">
        <w:rPr>
          <w:rFonts w:ascii="Times New Roman" w:hAnsi="Times New Roman" w:cs="Times New Roman"/>
        </w:rPr>
        <w:t xml:space="preserve">between the two PIRLS formats </w:t>
      </w:r>
      <w:r w:rsidR="005029E8" w:rsidRPr="00A25F56">
        <w:rPr>
          <w:rFonts w:ascii="Times New Roman" w:hAnsi="Times New Roman" w:cs="Times New Roman"/>
        </w:rPr>
        <w:t>will be conducted by the IEA</w:t>
      </w:r>
      <w:r w:rsidR="004B0A0B" w:rsidRPr="00A25F56">
        <w:rPr>
          <w:rFonts w:ascii="Times New Roman" w:hAnsi="Times New Roman" w:cs="Times New Roman"/>
        </w:rPr>
        <w:t xml:space="preserve"> during the main study</w:t>
      </w:r>
      <w:r w:rsidR="005029E8" w:rsidRPr="00A25F56">
        <w:rPr>
          <w:rFonts w:ascii="Times New Roman" w:hAnsi="Times New Roman" w:cs="Times New Roman"/>
        </w:rPr>
        <w:t xml:space="preserve">. This design will require that </w:t>
      </w:r>
      <w:r w:rsidR="001D2022" w:rsidRPr="00A25F56">
        <w:rPr>
          <w:rFonts w:ascii="Times New Roman" w:hAnsi="Times New Roman" w:cs="Times New Roman"/>
        </w:rPr>
        <w:t>approximately</w:t>
      </w:r>
      <w:r w:rsidR="005029E8" w:rsidRPr="00A25F56">
        <w:rPr>
          <w:rFonts w:ascii="Times New Roman" w:hAnsi="Times New Roman" w:cs="Times New Roman"/>
        </w:rPr>
        <w:t xml:space="preserve"> </w:t>
      </w:r>
      <w:r w:rsidR="004B0A0B" w:rsidRPr="00A25F56">
        <w:rPr>
          <w:rFonts w:ascii="Times New Roman" w:hAnsi="Times New Roman" w:cs="Times New Roman"/>
        </w:rPr>
        <w:t xml:space="preserve">1,500 </w:t>
      </w:r>
      <w:r w:rsidR="005029E8" w:rsidRPr="00A25F56">
        <w:rPr>
          <w:rFonts w:ascii="Times New Roman" w:hAnsi="Times New Roman" w:cs="Times New Roman"/>
        </w:rPr>
        <w:t>student</w:t>
      </w:r>
      <w:r w:rsidR="006215EA" w:rsidRPr="00A25F56">
        <w:rPr>
          <w:rFonts w:ascii="Times New Roman" w:hAnsi="Times New Roman" w:cs="Times New Roman"/>
        </w:rPr>
        <w:t>s will be</w:t>
      </w:r>
      <w:r w:rsidR="009660D1" w:rsidRPr="00A25F56">
        <w:rPr>
          <w:rFonts w:ascii="Times New Roman" w:hAnsi="Times New Roman" w:cs="Times New Roman"/>
        </w:rPr>
        <w:t xml:space="preserve"> </w:t>
      </w:r>
      <w:r w:rsidR="006215EA" w:rsidRPr="00A25F56">
        <w:rPr>
          <w:rFonts w:ascii="Times New Roman" w:hAnsi="Times New Roman" w:cs="Times New Roman"/>
        </w:rPr>
        <w:t>administered</w:t>
      </w:r>
      <w:r w:rsidR="005029E8" w:rsidRPr="00A25F56">
        <w:rPr>
          <w:rFonts w:ascii="Times New Roman" w:hAnsi="Times New Roman" w:cs="Times New Roman"/>
        </w:rPr>
        <w:t xml:space="preserve"> the paperPIRLS</w:t>
      </w:r>
      <w:r w:rsidR="006215EA" w:rsidRPr="00A25F56">
        <w:rPr>
          <w:rFonts w:ascii="Times New Roman" w:hAnsi="Times New Roman" w:cs="Times New Roman"/>
        </w:rPr>
        <w:t xml:space="preserve"> booklets</w:t>
      </w:r>
      <w:r w:rsidR="004B0A0B" w:rsidRPr="00A25F56">
        <w:rPr>
          <w:rFonts w:ascii="Times New Roman" w:hAnsi="Times New Roman" w:cs="Times New Roman"/>
        </w:rPr>
        <w:t>, which</w:t>
      </w:r>
      <w:r w:rsidR="005029E8" w:rsidRPr="00A25F56">
        <w:rPr>
          <w:rFonts w:ascii="Times New Roman" w:hAnsi="Times New Roman" w:cs="Times New Roman"/>
        </w:rPr>
        <w:t xml:space="preserve"> will increase the sample size required during </w:t>
      </w:r>
      <w:r w:rsidR="00A2479B" w:rsidRPr="00A25F56">
        <w:rPr>
          <w:rFonts w:ascii="Times New Roman" w:hAnsi="Times New Roman" w:cs="Times New Roman"/>
        </w:rPr>
        <w:t>the main study</w:t>
      </w:r>
      <w:r w:rsidR="005029E8" w:rsidRPr="00A25F56">
        <w:rPr>
          <w:rFonts w:ascii="Times New Roman" w:hAnsi="Times New Roman" w:cs="Times New Roman"/>
        </w:rPr>
        <w:t>.</w:t>
      </w:r>
    </w:p>
    <w:p w14:paraId="235AC506" w14:textId="215AE28C" w:rsidR="00BE687B" w:rsidRPr="00A25F56" w:rsidRDefault="00BE687B" w:rsidP="000D7F9E">
      <w:pPr>
        <w:spacing w:after="120"/>
        <w:rPr>
          <w:rFonts w:ascii="Times New Roman" w:hAnsi="Times New Roman" w:cs="Times New Roman"/>
        </w:rPr>
      </w:pPr>
      <w:r w:rsidRPr="00A25F56">
        <w:rPr>
          <w:rFonts w:ascii="Times New Roman" w:hAnsi="Times New Roman" w:cs="Times New Roman"/>
        </w:rPr>
        <w:t xml:space="preserve">In preparation for the </w:t>
      </w:r>
      <w:r w:rsidR="00AC6040" w:rsidRPr="00A25F56">
        <w:rPr>
          <w:rFonts w:ascii="Times New Roman" w:hAnsi="Times New Roman" w:cs="Times New Roman"/>
        </w:rPr>
        <w:t xml:space="preserve">PIRLS </w:t>
      </w:r>
      <w:r w:rsidR="00271408" w:rsidRPr="00A25F56">
        <w:rPr>
          <w:rFonts w:ascii="Times New Roman" w:hAnsi="Times New Roman" w:cs="Times New Roman"/>
        </w:rPr>
        <w:t>2021</w:t>
      </w:r>
      <w:r w:rsidRPr="00A25F56">
        <w:rPr>
          <w:rFonts w:ascii="Times New Roman" w:hAnsi="Times New Roman" w:cs="Times New Roman"/>
        </w:rPr>
        <w:t xml:space="preserve"> </w:t>
      </w:r>
      <w:r w:rsidR="009C2DBC" w:rsidRPr="00A25F56">
        <w:rPr>
          <w:rFonts w:ascii="Times New Roman" w:hAnsi="Times New Roman" w:cs="Times New Roman"/>
        </w:rPr>
        <w:t>m</w:t>
      </w:r>
      <w:r w:rsidRPr="00A25F56">
        <w:rPr>
          <w:rFonts w:ascii="Times New Roman" w:hAnsi="Times New Roman" w:cs="Times New Roman"/>
        </w:rPr>
        <w:t xml:space="preserve">ain </w:t>
      </w:r>
      <w:r w:rsidR="009C2DBC" w:rsidRPr="00A25F56">
        <w:rPr>
          <w:rFonts w:ascii="Times New Roman" w:hAnsi="Times New Roman" w:cs="Times New Roman"/>
        </w:rPr>
        <w:t>s</w:t>
      </w:r>
      <w:r w:rsidRPr="00A25F56">
        <w:rPr>
          <w:rFonts w:ascii="Times New Roman" w:hAnsi="Times New Roman" w:cs="Times New Roman"/>
        </w:rPr>
        <w:t xml:space="preserve">tudy, </w:t>
      </w:r>
      <w:r w:rsidR="00122865" w:rsidRPr="00A25F56">
        <w:rPr>
          <w:rFonts w:ascii="Times New Roman" w:hAnsi="Times New Roman" w:cs="Times New Roman"/>
        </w:rPr>
        <w:t xml:space="preserve">all </w:t>
      </w:r>
      <w:r w:rsidRPr="00A25F56">
        <w:rPr>
          <w:rFonts w:ascii="Times New Roman" w:hAnsi="Times New Roman" w:cs="Times New Roman"/>
        </w:rPr>
        <w:t xml:space="preserve">countries </w:t>
      </w:r>
      <w:r w:rsidR="00122865" w:rsidRPr="00A25F56">
        <w:rPr>
          <w:rFonts w:ascii="Times New Roman" w:hAnsi="Times New Roman" w:cs="Times New Roman"/>
        </w:rPr>
        <w:t xml:space="preserve">are asked to </w:t>
      </w:r>
      <w:r w:rsidR="00323DC1" w:rsidRPr="00A25F56">
        <w:rPr>
          <w:rFonts w:ascii="Times New Roman" w:hAnsi="Times New Roman" w:cs="Times New Roman"/>
        </w:rPr>
        <w:t xml:space="preserve">implement a </w:t>
      </w:r>
      <w:r w:rsidR="00F013F0" w:rsidRPr="00A25F56">
        <w:rPr>
          <w:rFonts w:ascii="Times New Roman" w:hAnsi="Times New Roman" w:cs="Times New Roman"/>
        </w:rPr>
        <w:t xml:space="preserve">field </w:t>
      </w:r>
      <w:r w:rsidR="007E77C3" w:rsidRPr="00A25F56">
        <w:rPr>
          <w:rFonts w:ascii="Times New Roman" w:hAnsi="Times New Roman" w:cs="Times New Roman"/>
        </w:rPr>
        <w:t>test</w:t>
      </w:r>
      <w:r w:rsidR="00C42C16" w:rsidRPr="00A25F56">
        <w:rPr>
          <w:rFonts w:ascii="Times New Roman" w:hAnsi="Times New Roman" w:cs="Times New Roman"/>
        </w:rPr>
        <w:t xml:space="preserve"> in 20</w:t>
      </w:r>
      <w:r w:rsidR="005029E8" w:rsidRPr="00A25F56">
        <w:rPr>
          <w:rFonts w:ascii="Times New Roman" w:hAnsi="Times New Roman" w:cs="Times New Roman"/>
        </w:rPr>
        <w:t>20</w:t>
      </w:r>
      <w:r w:rsidR="004D795F">
        <w:rPr>
          <w:rFonts w:ascii="Times New Roman" w:hAnsi="Times New Roman" w:cs="Times New Roman"/>
        </w:rPr>
        <w:t xml:space="preserve"> in order </w:t>
      </w:r>
      <w:r w:rsidRPr="00A25F56">
        <w:rPr>
          <w:rFonts w:ascii="Times New Roman" w:hAnsi="Times New Roman" w:cs="Times New Roman"/>
        </w:rPr>
        <w:t xml:space="preserve">to </w:t>
      </w:r>
      <w:r w:rsidR="009C2DBC" w:rsidRPr="00A25F56">
        <w:rPr>
          <w:rFonts w:ascii="Times New Roman" w:hAnsi="Times New Roman" w:cs="Times New Roman"/>
        </w:rPr>
        <w:t xml:space="preserve">evaluate </w:t>
      </w:r>
      <w:r w:rsidRPr="00A25F56">
        <w:rPr>
          <w:rFonts w:ascii="Times New Roman" w:hAnsi="Times New Roman" w:cs="Times New Roman"/>
        </w:rPr>
        <w:t>new assessment item</w:t>
      </w:r>
      <w:r w:rsidR="00CF3E6D" w:rsidRPr="00A25F56">
        <w:rPr>
          <w:rFonts w:ascii="Times New Roman" w:hAnsi="Times New Roman" w:cs="Times New Roman"/>
        </w:rPr>
        <w:t xml:space="preserve">s and background questions, </w:t>
      </w:r>
      <w:r w:rsidR="0094602D" w:rsidRPr="00A25F56">
        <w:rPr>
          <w:rFonts w:ascii="Times New Roman" w:hAnsi="Times New Roman" w:cs="Times New Roman"/>
        </w:rPr>
        <w:t xml:space="preserve">to </w:t>
      </w:r>
      <w:r w:rsidR="006E6ACC" w:rsidRPr="00A25F56">
        <w:rPr>
          <w:rFonts w:ascii="Times New Roman" w:hAnsi="Times New Roman" w:cs="Times New Roman"/>
        </w:rPr>
        <w:t>ensure practices that promote</w:t>
      </w:r>
      <w:r w:rsidR="0094602D" w:rsidRPr="00A25F56">
        <w:rPr>
          <w:rFonts w:ascii="Times New Roman" w:hAnsi="Times New Roman" w:cs="Times New Roman"/>
        </w:rPr>
        <w:t xml:space="preserve"> low exclusion rates, and </w:t>
      </w:r>
      <w:r w:rsidRPr="00A25F56">
        <w:rPr>
          <w:rFonts w:ascii="Times New Roman" w:hAnsi="Times New Roman" w:cs="Times New Roman"/>
        </w:rPr>
        <w:t>to ensure that classroom and student sampling procedures proposed for</w:t>
      </w:r>
      <w:r w:rsidR="00CF3E6D" w:rsidRPr="00A25F56">
        <w:rPr>
          <w:rFonts w:ascii="Times New Roman" w:hAnsi="Times New Roman" w:cs="Times New Roman"/>
        </w:rPr>
        <w:t xml:space="preserve"> the main st</w:t>
      </w:r>
      <w:r w:rsidR="0094602D" w:rsidRPr="00A25F56">
        <w:rPr>
          <w:rFonts w:ascii="Times New Roman" w:hAnsi="Times New Roman" w:cs="Times New Roman"/>
        </w:rPr>
        <w:t>udy are successful</w:t>
      </w:r>
      <w:r w:rsidR="00CF3E6D" w:rsidRPr="00A25F56">
        <w:rPr>
          <w:rFonts w:ascii="Times New Roman" w:hAnsi="Times New Roman" w:cs="Times New Roman"/>
        </w:rPr>
        <w:t xml:space="preserve">. </w:t>
      </w:r>
      <w:r w:rsidRPr="00A25F56">
        <w:rPr>
          <w:rFonts w:ascii="Times New Roman" w:hAnsi="Times New Roman" w:cs="Times New Roman"/>
        </w:rPr>
        <w:t>In selecting a school sample for this purpose, it is important to minimize the burden on schools, districts</w:t>
      </w:r>
      <w:r w:rsidR="00C017B3" w:rsidRPr="00A25F56">
        <w:rPr>
          <w:rFonts w:ascii="Times New Roman" w:hAnsi="Times New Roman" w:cs="Times New Roman"/>
        </w:rPr>
        <w:t>,</w:t>
      </w:r>
      <w:r w:rsidRPr="00A25F56">
        <w:rPr>
          <w:rFonts w:ascii="Times New Roman" w:hAnsi="Times New Roman" w:cs="Times New Roman"/>
        </w:rPr>
        <w:t xml:space="preserve"> and states, </w:t>
      </w:r>
      <w:r w:rsidR="00DD30D8" w:rsidRPr="00A25F56">
        <w:rPr>
          <w:rFonts w:ascii="Times New Roman" w:hAnsi="Times New Roman" w:cs="Times New Roman"/>
        </w:rPr>
        <w:t xml:space="preserve">while also </w:t>
      </w:r>
      <w:r w:rsidRPr="00A25F56">
        <w:rPr>
          <w:rFonts w:ascii="Times New Roman" w:hAnsi="Times New Roman" w:cs="Times New Roman"/>
        </w:rPr>
        <w:t>ensur</w:t>
      </w:r>
      <w:r w:rsidR="00DD30D8" w:rsidRPr="00A25F56">
        <w:rPr>
          <w:rFonts w:ascii="Times New Roman" w:hAnsi="Times New Roman" w:cs="Times New Roman"/>
        </w:rPr>
        <w:t>ing</w:t>
      </w:r>
      <w:r w:rsidRPr="00A25F56">
        <w:rPr>
          <w:rFonts w:ascii="Times New Roman" w:hAnsi="Times New Roman" w:cs="Times New Roman"/>
        </w:rPr>
        <w:t xml:space="preserve"> that the </w:t>
      </w:r>
      <w:r w:rsidR="002D4B82" w:rsidRPr="00A25F56">
        <w:rPr>
          <w:rFonts w:ascii="Times New Roman" w:hAnsi="Times New Roman" w:cs="Times New Roman"/>
        </w:rPr>
        <w:t>f</w:t>
      </w:r>
      <w:r w:rsidRPr="00A25F56">
        <w:rPr>
          <w:rFonts w:ascii="Times New Roman" w:hAnsi="Times New Roman" w:cs="Times New Roman"/>
        </w:rPr>
        <w:t xml:space="preserve">ield </w:t>
      </w:r>
      <w:r w:rsidR="002D4B82" w:rsidRPr="00A25F56">
        <w:rPr>
          <w:rFonts w:ascii="Times New Roman" w:hAnsi="Times New Roman" w:cs="Times New Roman"/>
        </w:rPr>
        <w:t>t</w:t>
      </w:r>
      <w:r w:rsidRPr="00A25F56">
        <w:rPr>
          <w:rFonts w:ascii="Times New Roman" w:hAnsi="Times New Roman" w:cs="Times New Roman"/>
        </w:rPr>
        <w:t xml:space="preserve">est data are collected </w:t>
      </w:r>
      <w:r w:rsidR="00C017B3" w:rsidRPr="00A25F56">
        <w:rPr>
          <w:rFonts w:ascii="Times New Roman" w:hAnsi="Times New Roman" w:cs="Times New Roman"/>
        </w:rPr>
        <w:t>effectively</w:t>
      </w:r>
      <w:r w:rsidR="00DD30D8" w:rsidRPr="00A25F56">
        <w:rPr>
          <w:rFonts w:ascii="Times New Roman" w:hAnsi="Times New Roman" w:cs="Times New Roman"/>
        </w:rPr>
        <w:t xml:space="preserve">. </w:t>
      </w:r>
      <w:r w:rsidR="00AC6040" w:rsidRPr="00A25F56">
        <w:rPr>
          <w:rFonts w:ascii="Times New Roman" w:hAnsi="Times New Roman" w:cs="Times New Roman"/>
        </w:rPr>
        <w:t>PIRLS</w:t>
      </w:r>
      <w:r w:rsidR="00DD30D8" w:rsidRPr="00A25F56">
        <w:rPr>
          <w:rFonts w:ascii="Times New Roman" w:hAnsi="Times New Roman" w:cs="Times New Roman"/>
        </w:rPr>
        <w:t xml:space="preserve"> staff will work to help respondents understand </w:t>
      </w:r>
      <w:r w:rsidR="00CB2F4C" w:rsidRPr="00A25F56">
        <w:rPr>
          <w:rFonts w:ascii="Times New Roman" w:hAnsi="Times New Roman" w:cs="Times New Roman"/>
        </w:rPr>
        <w:t>the</w:t>
      </w:r>
      <w:r w:rsidR="00491EF3" w:rsidRPr="00A25F56">
        <w:rPr>
          <w:rFonts w:ascii="Times New Roman" w:hAnsi="Times New Roman" w:cs="Times New Roman"/>
        </w:rPr>
        <w:t xml:space="preserve"> </w:t>
      </w:r>
      <w:r w:rsidR="00CB2F4C" w:rsidRPr="00A25F56">
        <w:rPr>
          <w:rFonts w:ascii="Times New Roman" w:hAnsi="Times New Roman" w:cs="Times New Roman"/>
        </w:rPr>
        <w:t xml:space="preserve">study’s </w:t>
      </w:r>
      <w:r w:rsidR="00654E59" w:rsidRPr="00A25F56">
        <w:rPr>
          <w:rFonts w:ascii="Times New Roman" w:hAnsi="Times New Roman" w:cs="Times New Roman"/>
        </w:rPr>
        <w:t>valu</w:t>
      </w:r>
      <w:r w:rsidR="00491EF3" w:rsidRPr="00A25F56">
        <w:rPr>
          <w:rFonts w:ascii="Times New Roman" w:hAnsi="Times New Roman" w:cs="Times New Roman"/>
        </w:rPr>
        <w:t>e</w:t>
      </w:r>
      <w:r w:rsidR="00CB2F4C" w:rsidRPr="00A25F56">
        <w:rPr>
          <w:rFonts w:ascii="Times New Roman" w:hAnsi="Times New Roman" w:cs="Times New Roman"/>
        </w:rPr>
        <w:t xml:space="preserve"> relative to </w:t>
      </w:r>
      <w:r w:rsidR="009753F3">
        <w:rPr>
          <w:rFonts w:ascii="Times New Roman" w:hAnsi="Times New Roman" w:cs="Times New Roman"/>
        </w:rPr>
        <w:t xml:space="preserve">the </w:t>
      </w:r>
      <w:r w:rsidR="00CB2F4C" w:rsidRPr="00A25F56">
        <w:rPr>
          <w:rFonts w:ascii="Times New Roman" w:hAnsi="Times New Roman" w:cs="Times New Roman"/>
        </w:rPr>
        <w:t>burden imposed,</w:t>
      </w:r>
      <w:r w:rsidR="00491EF3" w:rsidRPr="00A25F56">
        <w:rPr>
          <w:rFonts w:ascii="Times New Roman" w:hAnsi="Times New Roman" w:cs="Times New Roman"/>
        </w:rPr>
        <w:t xml:space="preserve"> </w:t>
      </w:r>
      <w:r w:rsidRPr="00A25F56">
        <w:rPr>
          <w:rFonts w:ascii="Times New Roman" w:hAnsi="Times New Roman" w:cs="Times New Roman"/>
        </w:rPr>
        <w:t>a</w:t>
      </w:r>
      <w:r w:rsidR="0010256E" w:rsidRPr="00A25F56">
        <w:rPr>
          <w:rFonts w:ascii="Times New Roman" w:hAnsi="Times New Roman" w:cs="Times New Roman"/>
        </w:rPr>
        <w:t>nd to ensure a</w:t>
      </w:r>
      <w:r w:rsidRPr="00A25F56">
        <w:rPr>
          <w:rFonts w:ascii="Times New Roman" w:hAnsi="Times New Roman" w:cs="Times New Roman"/>
        </w:rPr>
        <w:t xml:space="preserve"> high level of school </w:t>
      </w:r>
      <w:r w:rsidR="00E218C0" w:rsidRPr="00A25F56">
        <w:rPr>
          <w:rFonts w:ascii="Times New Roman" w:hAnsi="Times New Roman" w:cs="Times New Roman"/>
        </w:rPr>
        <w:t>participation.</w:t>
      </w:r>
    </w:p>
    <w:p w14:paraId="235AC507" w14:textId="41F3E22E" w:rsidR="0048589E" w:rsidRPr="00A25F56" w:rsidRDefault="007E77C3" w:rsidP="007051BA">
      <w:pPr>
        <w:spacing w:after="120"/>
        <w:rPr>
          <w:rFonts w:ascii="Times New Roman" w:hAnsi="Times New Roman" w:cs="Times New Roman"/>
        </w:rPr>
      </w:pPr>
      <w:r w:rsidRPr="00A25F56">
        <w:rPr>
          <w:rFonts w:ascii="Times New Roman" w:hAnsi="Times New Roman" w:cs="Times New Roman"/>
        </w:rPr>
        <w:t>Data</w:t>
      </w:r>
      <w:r w:rsidR="00D64899" w:rsidRPr="00A25F56">
        <w:rPr>
          <w:rFonts w:ascii="Times New Roman" w:hAnsi="Times New Roman" w:cs="Times New Roman"/>
        </w:rPr>
        <w:t xml:space="preserve"> collection </w:t>
      </w:r>
      <w:r w:rsidRPr="00A25F56">
        <w:rPr>
          <w:rFonts w:ascii="Times New Roman" w:hAnsi="Times New Roman" w:cs="Times New Roman"/>
        </w:rPr>
        <w:t xml:space="preserve">for the field test </w:t>
      </w:r>
      <w:r w:rsidR="00202E9D" w:rsidRPr="00A25F56">
        <w:rPr>
          <w:rFonts w:ascii="Times New Roman" w:hAnsi="Times New Roman" w:cs="Times New Roman"/>
        </w:rPr>
        <w:t xml:space="preserve">in the U.S. </w:t>
      </w:r>
      <w:r w:rsidR="00D64899" w:rsidRPr="00A25F56">
        <w:rPr>
          <w:rFonts w:ascii="Times New Roman" w:hAnsi="Times New Roman" w:cs="Times New Roman"/>
        </w:rPr>
        <w:t xml:space="preserve">will occur </w:t>
      </w:r>
      <w:r w:rsidR="00D76411" w:rsidRPr="00A25F56">
        <w:rPr>
          <w:rFonts w:ascii="Times New Roman" w:hAnsi="Times New Roman" w:cs="Times New Roman"/>
        </w:rPr>
        <w:t>from</w:t>
      </w:r>
      <w:r w:rsidR="00D64899" w:rsidRPr="00A25F56">
        <w:rPr>
          <w:rFonts w:ascii="Times New Roman" w:hAnsi="Times New Roman" w:cs="Times New Roman"/>
        </w:rPr>
        <w:t xml:space="preserve"> </w:t>
      </w:r>
      <w:r w:rsidR="00D76411" w:rsidRPr="00A25F56">
        <w:rPr>
          <w:rFonts w:ascii="Times New Roman" w:hAnsi="Times New Roman" w:cs="Times New Roman"/>
        </w:rPr>
        <w:t>March</w:t>
      </w:r>
      <w:r w:rsidR="00DC5E16">
        <w:rPr>
          <w:rFonts w:ascii="Times New Roman" w:hAnsi="Times New Roman" w:cs="Times New Roman"/>
        </w:rPr>
        <w:t xml:space="preserve"> 1</w:t>
      </w:r>
      <w:r w:rsidR="00D76411" w:rsidRPr="00A25F56">
        <w:rPr>
          <w:rFonts w:ascii="Times New Roman" w:hAnsi="Times New Roman" w:cs="Times New Roman"/>
        </w:rPr>
        <w:t xml:space="preserve"> through April</w:t>
      </w:r>
      <w:r w:rsidR="00DC5E16">
        <w:rPr>
          <w:rFonts w:ascii="Times New Roman" w:hAnsi="Times New Roman" w:cs="Times New Roman"/>
        </w:rPr>
        <w:t xml:space="preserve"> 15,</w:t>
      </w:r>
      <w:r w:rsidR="00323DC1" w:rsidRPr="00A25F56">
        <w:rPr>
          <w:rFonts w:ascii="Times New Roman" w:hAnsi="Times New Roman" w:cs="Times New Roman"/>
        </w:rPr>
        <w:t xml:space="preserve"> 20</w:t>
      </w:r>
      <w:r w:rsidR="00902DB4" w:rsidRPr="00A25F56">
        <w:rPr>
          <w:rFonts w:ascii="Times New Roman" w:hAnsi="Times New Roman" w:cs="Times New Roman"/>
        </w:rPr>
        <w:t>20</w:t>
      </w:r>
      <w:r w:rsidR="007725A7">
        <w:rPr>
          <w:rFonts w:ascii="Times New Roman" w:hAnsi="Times New Roman" w:cs="Times New Roman"/>
        </w:rPr>
        <w:t xml:space="preserve"> </w:t>
      </w:r>
      <w:r w:rsidR="007725A7" w:rsidRPr="00A25F56">
        <w:rPr>
          <w:rFonts w:ascii="Times New Roman" w:hAnsi="Times New Roman" w:cs="Times New Roman"/>
        </w:rPr>
        <w:t>and will i</w:t>
      </w:r>
      <w:r w:rsidR="007725A7">
        <w:rPr>
          <w:rFonts w:ascii="Times New Roman" w:hAnsi="Times New Roman" w:cs="Times New Roman"/>
        </w:rPr>
        <w:t>nvolve a sample</w:t>
      </w:r>
      <w:r w:rsidR="005065CE" w:rsidRPr="00A25F56">
        <w:rPr>
          <w:rFonts w:ascii="Times New Roman" w:hAnsi="Times New Roman" w:cs="Times New Roman"/>
        </w:rPr>
        <w:t xml:space="preserve"> </w:t>
      </w:r>
      <w:r w:rsidR="007725A7">
        <w:rPr>
          <w:rFonts w:ascii="Times New Roman" w:hAnsi="Times New Roman" w:cs="Times New Roman"/>
        </w:rPr>
        <w:t>of 45</w:t>
      </w:r>
      <w:r w:rsidR="00902DB4" w:rsidRPr="00A25F56">
        <w:rPr>
          <w:rFonts w:ascii="Times New Roman" w:hAnsi="Times New Roman" w:cs="Times New Roman"/>
        </w:rPr>
        <w:t xml:space="preserve"> </w:t>
      </w:r>
      <w:r w:rsidR="00D64899" w:rsidRPr="00A25F56">
        <w:rPr>
          <w:rFonts w:ascii="Times New Roman" w:hAnsi="Times New Roman" w:cs="Times New Roman"/>
        </w:rPr>
        <w:t xml:space="preserve">public schools and </w:t>
      </w:r>
      <w:r w:rsidR="00A96DAA" w:rsidRPr="00A25F56">
        <w:rPr>
          <w:rFonts w:ascii="Times New Roman" w:hAnsi="Times New Roman" w:cs="Times New Roman"/>
        </w:rPr>
        <w:t xml:space="preserve">about </w:t>
      </w:r>
      <w:r w:rsidR="00DC5E16">
        <w:rPr>
          <w:rFonts w:ascii="Times New Roman" w:hAnsi="Times New Roman" w:cs="Times New Roman"/>
        </w:rPr>
        <w:t>1,</w:t>
      </w:r>
      <w:r w:rsidR="009753F3">
        <w:rPr>
          <w:rFonts w:ascii="Times New Roman" w:hAnsi="Times New Roman" w:cs="Times New Roman"/>
        </w:rPr>
        <w:t>650</w:t>
      </w:r>
      <w:r w:rsidR="00A96DAA" w:rsidRPr="00A25F56">
        <w:rPr>
          <w:rFonts w:ascii="Times New Roman" w:hAnsi="Times New Roman" w:cs="Times New Roman"/>
        </w:rPr>
        <w:t xml:space="preserve"> </w:t>
      </w:r>
      <w:r w:rsidR="008542AF" w:rsidRPr="00A25F56">
        <w:rPr>
          <w:rFonts w:ascii="Times New Roman" w:hAnsi="Times New Roman" w:cs="Times New Roman"/>
        </w:rPr>
        <w:t>students</w:t>
      </w:r>
      <w:r w:rsidR="007725A7">
        <w:rPr>
          <w:rFonts w:ascii="Times New Roman" w:hAnsi="Times New Roman" w:cs="Times New Roman"/>
        </w:rPr>
        <w:t xml:space="preserve"> (</w:t>
      </w:r>
      <w:r w:rsidR="00D64899" w:rsidRPr="00A25F56">
        <w:rPr>
          <w:rFonts w:ascii="Times New Roman" w:hAnsi="Times New Roman" w:cs="Times New Roman"/>
        </w:rPr>
        <w:t>selecting two classes from each school</w:t>
      </w:r>
      <w:r w:rsidR="007725A7">
        <w:rPr>
          <w:rFonts w:ascii="Times New Roman" w:hAnsi="Times New Roman" w:cs="Times New Roman"/>
        </w:rPr>
        <w:t>)</w:t>
      </w:r>
      <w:r w:rsidR="00D64899" w:rsidRPr="00A25F56">
        <w:rPr>
          <w:rFonts w:ascii="Times New Roman" w:hAnsi="Times New Roman" w:cs="Times New Roman"/>
        </w:rPr>
        <w:t>.</w:t>
      </w:r>
      <w:r w:rsidR="0068529D" w:rsidRPr="00A25F56">
        <w:rPr>
          <w:rFonts w:ascii="Times New Roman" w:hAnsi="Times New Roman" w:cs="Times New Roman"/>
        </w:rPr>
        <w:t xml:space="preserve"> </w:t>
      </w:r>
      <w:r w:rsidR="00203AF9" w:rsidRPr="00A25F56">
        <w:rPr>
          <w:rFonts w:ascii="Times New Roman" w:hAnsi="Times New Roman" w:cs="Times New Roman"/>
        </w:rPr>
        <w:t xml:space="preserve">The U.S. </w:t>
      </w:r>
      <w:r w:rsidR="00AC6040" w:rsidRPr="00A25F56">
        <w:rPr>
          <w:rFonts w:ascii="Times New Roman" w:hAnsi="Times New Roman" w:cs="Times New Roman"/>
        </w:rPr>
        <w:t>PIRLS</w:t>
      </w:r>
      <w:r w:rsidR="00203AF9" w:rsidRPr="00A25F56">
        <w:rPr>
          <w:rFonts w:ascii="Times New Roman" w:hAnsi="Times New Roman" w:cs="Times New Roman"/>
        </w:rPr>
        <w:t xml:space="preserve"> </w:t>
      </w:r>
      <w:r w:rsidR="007725A7">
        <w:rPr>
          <w:rFonts w:ascii="Times New Roman" w:hAnsi="Times New Roman" w:cs="Times New Roman"/>
        </w:rPr>
        <w:t xml:space="preserve">2021 </w:t>
      </w:r>
      <w:r w:rsidR="00203AF9" w:rsidRPr="00A25F56">
        <w:rPr>
          <w:rFonts w:ascii="Times New Roman" w:hAnsi="Times New Roman" w:cs="Times New Roman"/>
        </w:rPr>
        <w:t>main study will be conducted</w:t>
      </w:r>
      <w:r w:rsidR="001C62DC" w:rsidRPr="00A25F56">
        <w:rPr>
          <w:rFonts w:ascii="Times New Roman" w:hAnsi="Times New Roman" w:cs="Times New Roman"/>
        </w:rPr>
        <w:t xml:space="preserve"> </w:t>
      </w:r>
      <w:r w:rsidR="007725A7">
        <w:rPr>
          <w:rFonts w:ascii="Times New Roman" w:hAnsi="Times New Roman" w:cs="Times New Roman"/>
        </w:rPr>
        <w:t xml:space="preserve">from </w:t>
      </w:r>
      <w:r w:rsidR="001C62DC" w:rsidRPr="00A25F56">
        <w:rPr>
          <w:rFonts w:ascii="Times New Roman" w:hAnsi="Times New Roman" w:cs="Times New Roman"/>
        </w:rPr>
        <w:t xml:space="preserve">March through June </w:t>
      </w:r>
      <w:r w:rsidR="00271408" w:rsidRPr="00A25F56">
        <w:rPr>
          <w:rFonts w:ascii="Times New Roman" w:hAnsi="Times New Roman" w:cs="Times New Roman"/>
        </w:rPr>
        <w:t>2021</w:t>
      </w:r>
      <w:r w:rsidR="00C63495" w:rsidRPr="00A25F56">
        <w:rPr>
          <w:rFonts w:ascii="Times New Roman" w:hAnsi="Times New Roman" w:cs="Times New Roman"/>
        </w:rPr>
        <w:t xml:space="preserve"> and </w:t>
      </w:r>
      <w:r w:rsidR="00203AF9" w:rsidRPr="00A25F56">
        <w:rPr>
          <w:rFonts w:ascii="Times New Roman" w:hAnsi="Times New Roman" w:cs="Times New Roman"/>
        </w:rPr>
        <w:t>will involve a nationally-representative sample of</w:t>
      </w:r>
      <w:r w:rsidR="00A96DAA" w:rsidRPr="00A25F56">
        <w:rPr>
          <w:rFonts w:ascii="Times New Roman" w:hAnsi="Times New Roman" w:cs="Times New Roman"/>
        </w:rPr>
        <w:t xml:space="preserve"> </w:t>
      </w:r>
      <w:r w:rsidR="0080651E" w:rsidRPr="00A25F56">
        <w:rPr>
          <w:rFonts w:ascii="Times New Roman" w:hAnsi="Times New Roman" w:cs="Times New Roman"/>
        </w:rPr>
        <w:t>2</w:t>
      </w:r>
      <w:r w:rsidR="0080651E">
        <w:rPr>
          <w:rFonts w:ascii="Times New Roman" w:hAnsi="Times New Roman" w:cs="Times New Roman"/>
        </w:rPr>
        <w:t>86</w:t>
      </w:r>
      <w:r w:rsidR="0080651E" w:rsidRPr="00A25F56">
        <w:rPr>
          <w:rFonts w:ascii="Times New Roman" w:hAnsi="Times New Roman" w:cs="Times New Roman"/>
        </w:rPr>
        <w:t xml:space="preserve"> schools </w:t>
      </w:r>
      <w:r w:rsidR="0080651E">
        <w:rPr>
          <w:rFonts w:ascii="Times New Roman" w:hAnsi="Times New Roman" w:cs="Times New Roman"/>
        </w:rPr>
        <w:t xml:space="preserve">and </w:t>
      </w:r>
      <w:r w:rsidR="00A96DAA" w:rsidRPr="00A25F56">
        <w:rPr>
          <w:rFonts w:ascii="Times New Roman" w:hAnsi="Times New Roman" w:cs="Times New Roman"/>
        </w:rPr>
        <w:t>6,</w:t>
      </w:r>
      <w:r w:rsidR="0080651E">
        <w:rPr>
          <w:rFonts w:ascii="Times New Roman" w:hAnsi="Times New Roman" w:cs="Times New Roman"/>
        </w:rPr>
        <w:t>9</w:t>
      </w:r>
      <w:r w:rsidR="00A96DAA" w:rsidRPr="00A25F56">
        <w:rPr>
          <w:rFonts w:ascii="Times New Roman" w:hAnsi="Times New Roman" w:cs="Times New Roman"/>
        </w:rPr>
        <w:t>00</w:t>
      </w:r>
      <w:r w:rsidR="00CA683D" w:rsidRPr="00A25F56">
        <w:rPr>
          <w:rFonts w:ascii="Times New Roman" w:hAnsi="Times New Roman" w:cs="Times New Roman"/>
        </w:rPr>
        <w:t xml:space="preserve"> </w:t>
      </w:r>
      <w:r w:rsidR="00203AF9" w:rsidRPr="00A25F56">
        <w:rPr>
          <w:rFonts w:ascii="Times New Roman" w:hAnsi="Times New Roman" w:cs="Times New Roman"/>
        </w:rPr>
        <w:t>students</w:t>
      </w:r>
      <w:r w:rsidR="00DE3539" w:rsidRPr="00A25F56">
        <w:rPr>
          <w:rFonts w:ascii="Times New Roman" w:hAnsi="Times New Roman" w:cs="Times New Roman"/>
        </w:rPr>
        <w:t>.</w:t>
      </w:r>
    </w:p>
    <w:p w14:paraId="2A55E00E" w14:textId="77777777" w:rsidR="0002238E" w:rsidRDefault="007725A7" w:rsidP="00E62ECA">
      <w:pPr>
        <w:widowControl w:val="0"/>
        <w:spacing w:after="120"/>
        <w:rPr>
          <w:rFonts w:ascii="Times New Roman" w:hAnsi="Times New Roman" w:cs="Times New Roman"/>
        </w:rPr>
      </w:pPr>
      <w:r w:rsidRPr="00A25F56">
        <w:rPr>
          <w:rFonts w:ascii="Times New Roman" w:hAnsi="Times New Roman" w:cs="Times New Roman"/>
        </w:rPr>
        <w:t>This submission describes the overarching plan for all phases of the data collection, including the 2021 main study.</w:t>
      </w:r>
      <w:r w:rsidRPr="00A25F56">
        <w:rPr>
          <w:rStyle w:val="FootnoteReference"/>
          <w:rFonts w:ascii="Times New Roman" w:hAnsi="Times New Roman"/>
        </w:rPr>
        <w:footnoteReference w:id="1"/>
      </w:r>
      <w:r w:rsidRPr="00A25F56">
        <w:rPr>
          <w:rFonts w:ascii="Times New Roman" w:hAnsi="Times New Roman" w:cs="Times New Roman"/>
        </w:rPr>
        <w:t xml:space="preserve"> In addition to the supporting statements Parts A and B, Appendix A provides field test recruitment materials consisting of letters to state and district officials and school principals, text for a PIRLS field test brochure, “Frequently Asked Questions,” a “Summary of Activities”, and parental consent materials. Appendix B provides the non-response bias analysis plan, and Appendix C provides the PIRLS </w:t>
      </w:r>
      <w:r>
        <w:rPr>
          <w:rFonts w:ascii="Times New Roman" w:hAnsi="Times New Roman" w:cs="Times New Roman"/>
        </w:rPr>
        <w:t xml:space="preserve">2016 </w:t>
      </w:r>
      <w:r w:rsidRPr="00A25F56">
        <w:rPr>
          <w:rFonts w:ascii="Times New Roman" w:hAnsi="Times New Roman" w:cs="Times New Roman"/>
        </w:rPr>
        <w:t>background questionnaires</w:t>
      </w:r>
      <w:r>
        <w:rPr>
          <w:rFonts w:ascii="Times New Roman" w:hAnsi="Times New Roman" w:cs="Times New Roman"/>
        </w:rPr>
        <w:t xml:space="preserve"> which will be provided as examples during recruitment per district or school request</w:t>
      </w:r>
      <w:r w:rsidR="00F72B60">
        <w:rPr>
          <w:rFonts w:ascii="Times New Roman" w:hAnsi="Times New Roman" w:cs="Times New Roman"/>
        </w:rPr>
        <w:t>.</w:t>
      </w:r>
    </w:p>
    <w:p w14:paraId="235AC509" w14:textId="4866C9BB" w:rsidR="009660D1" w:rsidRPr="00A25F56" w:rsidRDefault="006417C5" w:rsidP="00B97C3F">
      <w:pPr>
        <w:spacing w:after="120"/>
        <w:rPr>
          <w:rFonts w:ascii="Times New Roman" w:hAnsi="Times New Roman" w:cs="Times New Roman"/>
        </w:rPr>
      </w:pPr>
      <w:r w:rsidRPr="00A25F56">
        <w:rPr>
          <w:rFonts w:ascii="Times New Roman" w:hAnsi="Times New Roman" w:cs="Times New Roman"/>
        </w:rPr>
        <w:t xml:space="preserve">Because </w:t>
      </w:r>
      <w:r w:rsidR="00AC6040" w:rsidRPr="00A25F56">
        <w:rPr>
          <w:rFonts w:ascii="Times New Roman" w:hAnsi="Times New Roman" w:cs="Times New Roman"/>
        </w:rPr>
        <w:t>PIRLS</w:t>
      </w:r>
      <w:r w:rsidRPr="00A25F56">
        <w:rPr>
          <w:rFonts w:ascii="Times New Roman" w:hAnsi="Times New Roman" w:cs="Times New Roman"/>
        </w:rPr>
        <w:t xml:space="preserve"> is a collaborative effort among many parties, the </w:t>
      </w:r>
      <w:r w:rsidR="00202E9D" w:rsidRPr="00A25F56">
        <w:rPr>
          <w:rFonts w:ascii="Times New Roman" w:hAnsi="Times New Roman" w:cs="Times New Roman"/>
        </w:rPr>
        <w:t>U.S.</w:t>
      </w:r>
      <w:r w:rsidRPr="00A25F56">
        <w:rPr>
          <w:rFonts w:ascii="Times New Roman" w:hAnsi="Times New Roman" w:cs="Times New Roman"/>
        </w:rPr>
        <w:t xml:space="preserve"> must adhere to the international schedule set forth by the IEA, including the availability of draft and final questionnaires. </w:t>
      </w:r>
      <w:r w:rsidR="00203AF9" w:rsidRPr="00A25F56">
        <w:rPr>
          <w:rFonts w:ascii="Times New Roman" w:hAnsi="Times New Roman" w:cs="Times New Roman"/>
        </w:rPr>
        <w:t>In order to meet the international data collect</w:t>
      </w:r>
      <w:r w:rsidR="00D44F85" w:rsidRPr="00A25F56">
        <w:rPr>
          <w:rFonts w:ascii="Times New Roman" w:hAnsi="Times New Roman" w:cs="Times New Roman"/>
        </w:rPr>
        <w:t>ion schedule for the spring 20</w:t>
      </w:r>
      <w:r w:rsidR="005E2050" w:rsidRPr="00A25F56">
        <w:rPr>
          <w:rFonts w:ascii="Times New Roman" w:hAnsi="Times New Roman" w:cs="Times New Roman"/>
        </w:rPr>
        <w:t>20</w:t>
      </w:r>
      <w:r w:rsidR="00203AF9" w:rsidRPr="00A25F56">
        <w:rPr>
          <w:rFonts w:ascii="Times New Roman" w:hAnsi="Times New Roman" w:cs="Times New Roman"/>
        </w:rPr>
        <w:t xml:space="preserve"> field test, </w:t>
      </w:r>
      <w:r w:rsidR="00B046CE" w:rsidRPr="00A25F56">
        <w:rPr>
          <w:rFonts w:ascii="Times New Roman" w:hAnsi="Times New Roman" w:cs="Times New Roman"/>
        </w:rPr>
        <w:t>recruit</w:t>
      </w:r>
      <w:r w:rsidR="008542AF" w:rsidRPr="00A25F56">
        <w:rPr>
          <w:rFonts w:ascii="Times New Roman" w:hAnsi="Times New Roman" w:cs="Times New Roman"/>
        </w:rPr>
        <w:t>ment</w:t>
      </w:r>
      <w:r w:rsidR="00B046CE" w:rsidRPr="00A25F56">
        <w:rPr>
          <w:rFonts w:ascii="Times New Roman" w:hAnsi="Times New Roman" w:cs="Times New Roman"/>
        </w:rPr>
        <w:t xml:space="preserve"> activities</w:t>
      </w:r>
      <w:r w:rsidR="00725F20" w:rsidRPr="00A25F56">
        <w:rPr>
          <w:rFonts w:ascii="Times New Roman" w:hAnsi="Times New Roman" w:cs="Times New Roman"/>
        </w:rPr>
        <w:t xml:space="preserve"> are scheduled to</w:t>
      </w:r>
      <w:r w:rsidR="00B046CE" w:rsidRPr="00A25F56">
        <w:rPr>
          <w:rFonts w:ascii="Times New Roman" w:hAnsi="Times New Roman" w:cs="Times New Roman"/>
        </w:rPr>
        <w:t xml:space="preserve"> begin in </w:t>
      </w:r>
      <w:r w:rsidR="00707F99">
        <w:rPr>
          <w:rFonts w:ascii="Times New Roman" w:hAnsi="Times New Roman" w:cs="Times New Roman"/>
        </w:rPr>
        <w:t>October</w:t>
      </w:r>
      <w:r w:rsidR="00707F99" w:rsidRPr="00A25F56">
        <w:rPr>
          <w:rFonts w:ascii="Times New Roman" w:hAnsi="Times New Roman" w:cs="Times New Roman"/>
        </w:rPr>
        <w:t xml:space="preserve"> </w:t>
      </w:r>
      <w:r w:rsidR="00B046CE" w:rsidRPr="00A25F56">
        <w:rPr>
          <w:rFonts w:ascii="Times New Roman" w:hAnsi="Times New Roman" w:cs="Times New Roman"/>
        </w:rPr>
        <w:t>20</w:t>
      </w:r>
      <w:r w:rsidR="00263E5C" w:rsidRPr="00A25F56">
        <w:rPr>
          <w:rFonts w:ascii="Times New Roman" w:hAnsi="Times New Roman" w:cs="Times New Roman"/>
        </w:rPr>
        <w:t>19</w:t>
      </w:r>
      <w:r w:rsidR="00825D49" w:rsidRPr="00A25F56">
        <w:rPr>
          <w:rFonts w:ascii="Times New Roman" w:hAnsi="Times New Roman" w:cs="Times New Roman"/>
        </w:rPr>
        <w:t>.</w:t>
      </w:r>
      <w:r w:rsidR="0068529D" w:rsidRPr="00A25F56">
        <w:rPr>
          <w:rFonts w:ascii="Times New Roman" w:hAnsi="Times New Roman" w:cs="Times New Roman"/>
        </w:rPr>
        <w:t xml:space="preserve"> </w:t>
      </w:r>
      <w:r w:rsidR="00B046CE" w:rsidRPr="00A25F56">
        <w:rPr>
          <w:rFonts w:ascii="Times New Roman" w:hAnsi="Times New Roman" w:cs="Times New Roman"/>
        </w:rPr>
        <w:t>Recruit</w:t>
      </w:r>
      <w:r w:rsidRPr="00A25F56">
        <w:rPr>
          <w:rFonts w:ascii="Times New Roman" w:hAnsi="Times New Roman" w:cs="Times New Roman"/>
        </w:rPr>
        <w:t>ment</w:t>
      </w:r>
      <w:r w:rsidR="00B046CE" w:rsidRPr="00A25F56">
        <w:rPr>
          <w:rFonts w:ascii="Times New Roman" w:hAnsi="Times New Roman" w:cs="Times New Roman"/>
        </w:rPr>
        <w:t xml:space="preserve"> for the main study </w:t>
      </w:r>
      <w:r w:rsidRPr="00A25F56">
        <w:rPr>
          <w:rFonts w:ascii="Times New Roman" w:hAnsi="Times New Roman" w:cs="Times New Roman"/>
        </w:rPr>
        <w:t>will</w:t>
      </w:r>
      <w:r w:rsidR="00D44F85" w:rsidRPr="00A25F56">
        <w:rPr>
          <w:rFonts w:ascii="Times New Roman" w:hAnsi="Times New Roman" w:cs="Times New Roman"/>
        </w:rPr>
        <w:t xml:space="preserve"> begin in</w:t>
      </w:r>
      <w:r w:rsidR="00E54657" w:rsidRPr="00A25F56">
        <w:rPr>
          <w:rFonts w:ascii="Times New Roman" w:hAnsi="Times New Roman" w:cs="Times New Roman"/>
        </w:rPr>
        <w:t xml:space="preserve"> </w:t>
      </w:r>
      <w:r w:rsidR="00B97C3F" w:rsidRPr="00A25F56">
        <w:rPr>
          <w:rFonts w:ascii="Times New Roman" w:hAnsi="Times New Roman" w:cs="Times New Roman"/>
        </w:rPr>
        <w:t>March</w:t>
      </w:r>
      <w:r w:rsidR="00D44F85" w:rsidRPr="00A25F56">
        <w:rPr>
          <w:rFonts w:ascii="Times New Roman" w:hAnsi="Times New Roman" w:cs="Times New Roman"/>
        </w:rPr>
        <w:t xml:space="preserve"> of 20</w:t>
      </w:r>
      <w:r w:rsidR="005E2050" w:rsidRPr="00A25F56">
        <w:rPr>
          <w:rFonts w:ascii="Times New Roman" w:hAnsi="Times New Roman" w:cs="Times New Roman"/>
        </w:rPr>
        <w:t>20</w:t>
      </w:r>
      <w:r w:rsidR="00B046CE" w:rsidRPr="00A25F56">
        <w:rPr>
          <w:rFonts w:ascii="Times New Roman" w:hAnsi="Times New Roman" w:cs="Times New Roman"/>
        </w:rPr>
        <w:t xml:space="preserve"> to align with recruitment for other NCES studies </w:t>
      </w:r>
      <w:r w:rsidR="00716C3F" w:rsidRPr="00A25F56">
        <w:rPr>
          <w:rFonts w:ascii="Times New Roman" w:hAnsi="Times New Roman" w:cs="Times New Roman"/>
        </w:rPr>
        <w:t>[</w:t>
      </w:r>
      <w:r w:rsidRPr="00A25F56">
        <w:rPr>
          <w:rFonts w:ascii="Times New Roman" w:hAnsi="Times New Roman" w:cs="Times New Roman"/>
        </w:rPr>
        <w:t>e.g.</w:t>
      </w:r>
      <w:r w:rsidR="00EC5CA7" w:rsidRPr="00A25F56">
        <w:rPr>
          <w:rFonts w:ascii="Times New Roman" w:hAnsi="Times New Roman" w:cs="Times New Roman"/>
        </w:rPr>
        <w:t>,</w:t>
      </w:r>
      <w:r w:rsidRPr="00A25F56">
        <w:rPr>
          <w:rFonts w:ascii="Times New Roman" w:hAnsi="Times New Roman" w:cs="Times New Roman"/>
        </w:rPr>
        <w:t xml:space="preserve"> the National Assessment of Education Progress</w:t>
      </w:r>
      <w:r w:rsidR="00716C3F" w:rsidRPr="00A25F56">
        <w:rPr>
          <w:rFonts w:ascii="Times New Roman" w:hAnsi="Times New Roman" w:cs="Times New Roman"/>
        </w:rPr>
        <w:t xml:space="preserve"> (NAEP)]</w:t>
      </w:r>
      <w:r w:rsidR="00B046CE" w:rsidRPr="00A25F56">
        <w:rPr>
          <w:rFonts w:ascii="Times New Roman" w:hAnsi="Times New Roman" w:cs="Times New Roman"/>
        </w:rPr>
        <w:t>, and for schools to put the assessment on their calendars.</w:t>
      </w:r>
      <w:r w:rsidR="0068529D" w:rsidRPr="00A25F56">
        <w:rPr>
          <w:rFonts w:ascii="Times New Roman" w:hAnsi="Times New Roman" w:cs="Times New Roman"/>
        </w:rPr>
        <w:t xml:space="preserve"> </w:t>
      </w:r>
      <w:r w:rsidRPr="00A25F56">
        <w:rPr>
          <w:rFonts w:ascii="Times New Roman" w:hAnsi="Times New Roman" w:cs="Times New Roman"/>
        </w:rPr>
        <w:t xml:space="preserve">We expect the main study materials and procedures to be </w:t>
      </w:r>
      <w:r w:rsidR="00E72464" w:rsidRPr="00A25F56">
        <w:rPr>
          <w:rFonts w:ascii="Times New Roman" w:hAnsi="Times New Roman" w:cs="Times New Roman"/>
        </w:rPr>
        <w:t>very similar to</w:t>
      </w:r>
      <w:r w:rsidR="005D70A7">
        <w:rPr>
          <w:rFonts w:ascii="Times New Roman" w:hAnsi="Times New Roman" w:cs="Times New Roman"/>
        </w:rPr>
        <w:t xml:space="preserve"> those used in the f</w:t>
      </w:r>
      <w:r w:rsidR="004756A2">
        <w:rPr>
          <w:rFonts w:ascii="Times New Roman" w:hAnsi="Times New Roman" w:cs="Times New Roman"/>
        </w:rPr>
        <w:t xml:space="preserve">ield test. </w:t>
      </w:r>
      <w:bookmarkStart w:id="2" w:name="_Hlk20404651"/>
      <w:r w:rsidR="009C142C" w:rsidRPr="00A25F56">
        <w:rPr>
          <w:rFonts w:ascii="Times New Roman" w:hAnsi="Times New Roman" w:cs="Times New Roman"/>
        </w:rPr>
        <w:t xml:space="preserve">A submission in </w:t>
      </w:r>
      <w:r w:rsidR="009C142C">
        <w:rPr>
          <w:rFonts w:ascii="Times New Roman" w:hAnsi="Times New Roman" w:cs="Times New Roman"/>
        </w:rPr>
        <w:t>October</w:t>
      </w:r>
      <w:r w:rsidR="009C142C" w:rsidRPr="00A25F56">
        <w:rPr>
          <w:rFonts w:ascii="Times New Roman" w:hAnsi="Times New Roman" w:cs="Times New Roman"/>
        </w:rPr>
        <w:t xml:space="preserve"> 2019, with a 30-day public comment period, </w:t>
      </w:r>
      <w:r w:rsidR="009C142C">
        <w:rPr>
          <w:rFonts w:ascii="Times New Roman" w:hAnsi="Times New Roman" w:cs="Times New Roman"/>
        </w:rPr>
        <w:t>will</w:t>
      </w:r>
      <w:r w:rsidR="009C142C" w:rsidRPr="00A25F56">
        <w:rPr>
          <w:rFonts w:ascii="Times New Roman" w:hAnsi="Times New Roman" w:cs="Times New Roman"/>
        </w:rPr>
        <w:t xml:space="preserve"> request approval for PIRLS 2020 field test data collection and PIRLS 2021 main study recruitment</w:t>
      </w:r>
      <w:bookmarkEnd w:id="2"/>
      <w:r w:rsidR="009C142C" w:rsidRPr="00A25F56">
        <w:rPr>
          <w:rFonts w:ascii="Times New Roman" w:hAnsi="Times New Roman" w:cs="Times New Roman"/>
        </w:rPr>
        <w:t>.</w:t>
      </w:r>
    </w:p>
    <w:p w14:paraId="235AC50A" w14:textId="77777777" w:rsidR="00A22461" w:rsidRPr="00A25F56" w:rsidRDefault="00C17F11" w:rsidP="003B67A2">
      <w:pPr>
        <w:pStyle w:val="Heading7"/>
        <w:spacing w:before="0" w:after="120" w:line="240" w:lineRule="auto"/>
        <w:jc w:val="center"/>
        <w:rPr>
          <w:rFonts w:ascii="Times New Roman" w:hAnsi="Times New Roman" w:cs="Times New Roman"/>
          <w:i w:val="0"/>
          <w:color w:val="auto"/>
          <w:sz w:val="28"/>
          <w:szCs w:val="28"/>
        </w:rPr>
      </w:pPr>
      <w:r w:rsidRPr="00A25F56">
        <w:rPr>
          <w:rFonts w:ascii="Times New Roman" w:hAnsi="Times New Roman" w:cs="Times New Roman"/>
          <w:i w:val="0"/>
          <w:color w:val="auto"/>
          <w:sz w:val="28"/>
          <w:szCs w:val="28"/>
        </w:rPr>
        <w:t>A</w:t>
      </w:r>
      <w:r w:rsidR="00BD212F" w:rsidRPr="00A25F56">
        <w:rPr>
          <w:rFonts w:ascii="Times New Roman" w:hAnsi="Times New Roman" w:cs="Times New Roman"/>
          <w:i w:val="0"/>
          <w:color w:val="auto"/>
          <w:sz w:val="28"/>
          <w:szCs w:val="28"/>
        </w:rPr>
        <w:t xml:space="preserve">. </w:t>
      </w:r>
      <w:r w:rsidR="001B7458" w:rsidRPr="00A25F56">
        <w:rPr>
          <w:rFonts w:ascii="Times New Roman" w:hAnsi="Times New Roman" w:cs="Times New Roman"/>
          <w:i w:val="0"/>
          <w:color w:val="auto"/>
          <w:sz w:val="28"/>
          <w:szCs w:val="28"/>
        </w:rPr>
        <w:t>Justification</w:t>
      </w:r>
    </w:p>
    <w:p w14:paraId="235AC50B" w14:textId="77777777" w:rsidR="001B7458" w:rsidRPr="00A25F56" w:rsidRDefault="004B088C" w:rsidP="003B67A2">
      <w:pPr>
        <w:pStyle w:val="Heading8"/>
        <w:spacing w:before="0" w:after="120"/>
        <w:rPr>
          <w:rFonts w:ascii="Times New Roman" w:hAnsi="Times New Roman" w:cs="Times New Roman"/>
          <w:b/>
          <w:color w:val="auto"/>
          <w:sz w:val="22"/>
          <w:szCs w:val="22"/>
        </w:rPr>
      </w:pPr>
      <w:bookmarkStart w:id="3" w:name="_Toc399505404"/>
      <w:r w:rsidRPr="00A25F56">
        <w:rPr>
          <w:rFonts w:ascii="Times New Roman" w:hAnsi="Times New Roman" w:cs="Times New Roman"/>
          <w:b/>
          <w:color w:val="auto"/>
          <w:sz w:val="22"/>
          <w:szCs w:val="22"/>
        </w:rPr>
        <w:t>A.1</w:t>
      </w:r>
      <w:r w:rsidR="00943B1A" w:rsidRPr="00A25F56">
        <w:rPr>
          <w:rFonts w:ascii="Times New Roman" w:hAnsi="Times New Roman" w:cs="Times New Roman"/>
          <w:b/>
          <w:color w:val="auto"/>
          <w:sz w:val="22"/>
          <w:szCs w:val="22"/>
        </w:rPr>
        <w:t xml:space="preserve"> </w:t>
      </w:r>
      <w:r w:rsidRPr="00A25F56">
        <w:rPr>
          <w:rFonts w:ascii="Times New Roman" w:hAnsi="Times New Roman" w:cs="Times New Roman"/>
          <w:b/>
          <w:color w:val="auto"/>
          <w:sz w:val="22"/>
          <w:szCs w:val="22"/>
        </w:rPr>
        <w:tab/>
      </w:r>
      <w:r w:rsidR="001B7458" w:rsidRPr="00A25F56">
        <w:rPr>
          <w:rFonts w:ascii="Times New Roman" w:hAnsi="Times New Roman" w:cs="Times New Roman"/>
          <w:b/>
          <w:color w:val="auto"/>
          <w:sz w:val="22"/>
          <w:szCs w:val="22"/>
        </w:rPr>
        <w:t>Importance of Information</w:t>
      </w:r>
      <w:bookmarkEnd w:id="3"/>
    </w:p>
    <w:p w14:paraId="235AC50C" w14:textId="07FCAAB5" w:rsidR="0068529D" w:rsidRPr="00A25F56" w:rsidRDefault="00F41315" w:rsidP="003B67A2">
      <w:pPr>
        <w:spacing w:after="120"/>
        <w:rPr>
          <w:rFonts w:ascii="Times New Roman" w:hAnsi="Times New Roman" w:cs="Times New Roman"/>
        </w:rPr>
      </w:pPr>
      <w:r w:rsidRPr="00A25F56">
        <w:rPr>
          <w:rFonts w:ascii="Times New Roman" w:hAnsi="Times New Roman" w:cs="Times New Roman"/>
        </w:rPr>
        <w:t xml:space="preserve">Benchmarking of U.S. student achievement against other countries continues to be of high interest to education policymakers </w:t>
      </w:r>
      <w:r w:rsidR="00534664" w:rsidRPr="00A25F56">
        <w:rPr>
          <w:rFonts w:ascii="Times New Roman" w:hAnsi="Times New Roman" w:cs="Times New Roman"/>
        </w:rPr>
        <w:t>and</w:t>
      </w:r>
      <w:r w:rsidRPr="00A25F56">
        <w:rPr>
          <w:rFonts w:ascii="Times New Roman" w:hAnsi="Times New Roman" w:cs="Times New Roman"/>
        </w:rPr>
        <w:t xml:space="preserve"> inform</w:t>
      </w:r>
      <w:r w:rsidR="00534664" w:rsidRPr="00A25F56">
        <w:rPr>
          <w:rFonts w:ascii="Times New Roman" w:hAnsi="Times New Roman" w:cs="Times New Roman"/>
        </w:rPr>
        <w:t>s</w:t>
      </w:r>
      <w:r w:rsidRPr="00A25F56">
        <w:rPr>
          <w:rFonts w:ascii="Times New Roman" w:hAnsi="Times New Roman" w:cs="Times New Roman"/>
        </w:rPr>
        <w:t xml:space="preserve"> policy discussions of economic competitiveness and workforce and post-secondary preparedness. </w:t>
      </w:r>
      <w:r w:rsidR="00AC6040" w:rsidRPr="00A25F56">
        <w:rPr>
          <w:rFonts w:ascii="Times New Roman" w:hAnsi="Times New Roman" w:cs="Times New Roman"/>
        </w:rPr>
        <w:t>PIRLS</w:t>
      </w:r>
      <w:r w:rsidRPr="00A25F56">
        <w:rPr>
          <w:rFonts w:ascii="Times New Roman" w:hAnsi="Times New Roman" w:cs="Times New Roman"/>
        </w:rPr>
        <w:t xml:space="preserve"> provides a unique opportunity to compare U.S. students</w:t>
      </w:r>
      <w:r w:rsidR="006464C4" w:rsidRPr="00A25F56">
        <w:rPr>
          <w:rFonts w:ascii="Times New Roman" w:hAnsi="Times New Roman" w:cs="Times New Roman"/>
        </w:rPr>
        <w:t>’</w:t>
      </w:r>
      <w:r w:rsidR="00D44F85" w:rsidRPr="00A25F56">
        <w:rPr>
          <w:rFonts w:ascii="Times New Roman" w:hAnsi="Times New Roman" w:cs="Times New Roman"/>
        </w:rPr>
        <w:t xml:space="preserve"> reading </w:t>
      </w:r>
      <w:r w:rsidRPr="00A25F56">
        <w:rPr>
          <w:rFonts w:ascii="Times New Roman" w:hAnsi="Times New Roman" w:cs="Times New Roman"/>
        </w:rPr>
        <w:t>knowledge and skills at</w:t>
      </w:r>
      <w:r w:rsidR="00595D89" w:rsidRPr="00A25F56">
        <w:rPr>
          <w:rFonts w:ascii="Times New Roman" w:hAnsi="Times New Roman" w:cs="Times New Roman"/>
        </w:rPr>
        <w:t xml:space="preserve"> </w:t>
      </w:r>
      <w:r w:rsidRPr="00A25F56">
        <w:rPr>
          <w:rFonts w:ascii="Times New Roman" w:hAnsi="Times New Roman" w:cs="Times New Roman"/>
        </w:rPr>
        <w:t>fourth grade with that of their peers in countries around the world</w:t>
      </w:r>
      <w:r w:rsidR="00F203AB" w:rsidRPr="00A25F56">
        <w:rPr>
          <w:rFonts w:ascii="Times New Roman" w:hAnsi="Times New Roman" w:cs="Times New Roman"/>
        </w:rPr>
        <w:t>.</w:t>
      </w:r>
      <w:r w:rsidR="00571CBE" w:rsidRPr="00A25F56">
        <w:rPr>
          <w:rFonts w:ascii="Times New Roman" w:hAnsi="Times New Roman" w:cs="Times New Roman"/>
        </w:rPr>
        <w:t xml:space="preserve"> </w:t>
      </w:r>
      <w:r w:rsidR="00FA036A" w:rsidRPr="00A25F56">
        <w:rPr>
          <w:rFonts w:ascii="Times New Roman" w:hAnsi="Times New Roman" w:cs="Times New Roman"/>
        </w:rPr>
        <w:t>The continuation of U</w:t>
      </w:r>
      <w:r w:rsidRPr="00A25F56">
        <w:rPr>
          <w:rFonts w:ascii="Times New Roman" w:hAnsi="Times New Roman" w:cs="Times New Roman"/>
        </w:rPr>
        <w:t>.</w:t>
      </w:r>
      <w:r w:rsidR="00FA036A" w:rsidRPr="00A25F56">
        <w:rPr>
          <w:rFonts w:ascii="Times New Roman" w:hAnsi="Times New Roman" w:cs="Times New Roman"/>
        </w:rPr>
        <w:t>S</w:t>
      </w:r>
      <w:r w:rsidRPr="00A25F56">
        <w:rPr>
          <w:rFonts w:ascii="Times New Roman" w:hAnsi="Times New Roman" w:cs="Times New Roman"/>
        </w:rPr>
        <w:t>.</w:t>
      </w:r>
      <w:r w:rsidR="00FA036A" w:rsidRPr="00A25F56">
        <w:rPr>
          <w:rFonts w:ascii="Times New Roman" w:hAnsi="Times New Roman" w:cs="Times New Roman"/>
        </w:rPr>
        <w:t xml:space="preserve"> participation allows for the study of past and current education policies that have shaped </w:t>
      </w:r>
      <w:r w:rsidR="00D44F85" w:rsidRPr="00A25F56">
        <w:rPr>
          <w:rFonts w:ascii="Times New Roman" w:hAnsi="Times New Roman" w:cs="Times New Roman"/>
        </w:rPr>
        <w:t>reading</w:t>
      </w:r>
      <w:r w:rsidR="00FA036A" w:rsidRPr="00A25F56">
        <w:rPr>
          <w:rFonts w:ascii="Times New Roman" w:hAnsi="Times New Roman" w:cs="Times New Roman"/>
        </w:rPr>
        <w:t xml:space="preserve"> achievement</w:t>
      </w:r>
      <w:r w:rsidR="00575C66" w:rsidRPr="00A25F56">
        <w:rPr>
          <w:rFonts w:ascii="Times New Roman" w:hAnsi="Times New Roman" w:cs="Times New Roman"/>
        </w:rPr>
        <w:t xml:space="preserve"> over the past </w:t>
      </w:r>
      <w:r w:rsidR="00263E5C" w:rsidRPr="00A25F56">
        <w:rPr>
          <w:rFonts w:ascii="Times New Roman" w:hAnsi="Times New Roman" w:cs="Times New Roman"/>
        </w:rPr>
        <w:t>20</w:t>
      </w:r>
      <w:r w:rsidR="00575C66" w:rsidRPr="00A25F56">
        <w:rPr>
          <w:rFonts w:ascii="Times New Roman" w:hAnsi="Times New Roman" w:cs="Times New Roman"/>
        </w:rPr>
        <w:t xml:space="preserve"> years</w:t>
      </w:r>
      <w:r w:rsidR="00FA036A" w:rsidRPr="00A25F56">
        <w:rPr>
          <w:rFonts w:ascii="Times New Roman" w:hAnsi="Times New Roman" w:cs="Times New Roman"/>
        </w:rPr>
        <w:t xml:space="preserve">. </w:t>
      </w:r>
      <w:r w:rsidR="00270C0D" w:rsidRPr="00A25F56">
        <w:rPr>
          <w:rFonts w:ascii="Times New Roman" w:hAnsi="Times New Roman" w:cs="Times New Roman"/>
        </w:rPr>
        <w:t>Furthermore, p</w:t>
      </w:r>
      <w:r w:rsidRPr="00A25F56">
        <w:rPr>
          <w:rFonts w:ascii="Times New Roman" w:hAnsi="Times New Roman" w:cs="Times New Roman"/>
        </w:rPr>
        <w:t xml:space="preserve">articipating countries are not only able </w:t>
      </w:r>
      <w:r w:rsidR="000E3CD5" w:rsidRPr="00A25F56">
        <w:rPr>
          <w:rFonts w:ascii="Times New Roman" w:hAnsi="Times New Roman" w:cs="Times New Roman"/>
        </w:rPr>
        <w:t xml:space="preserve">to </w:t>
      </w:r>
      <w:r w:rsidR="002F4DCD" w:rsidRPr="00A25F56">
        <w:rPr>
          <w:rFonts w:ascii="Times New Roman" w:hAnsi="Times New Roman" w:cs="Times New Roman"/>
        </w:rPr>
        <w:t>obtain information about students' knowledge and abilitie</w:t>
      </w:r>
      <w:r w:rsidRPr="00A25F56">
        <w:rPr>
          <w:rFonts w:ascii="Times New Roman" w:hAnsi="Times New Roman" w:cs="Times New Roman"/>
        </w:rPr>
        <w:t>s, but also</w:t>
      </w:r>
      <w:r w:rsidR="002F4DCD" w:rsidRPr="00A25F56">
        <w:rPr>
          <w:rFonts w:ascii="Times New Roman" w:hAnsi="Times New Roman" w:cs="Times New Roman"/>
        </w:rPr>
        <w:t xml:space="preserve"> about the cultural environments, teaching practices, curriculum goals, and institutional arrangements that are associated with student achievement.</w:t>
      </w:r>
    </w:p>
    <w:p w14:paraId="235AC50D" w14:textId="744F8456" w:rsidR="0068529D" w:rsidRPr="00A25F56" w:rsidRDefault="00AC6040" w:rsidP="003B67A2">
      <w:pPr>
        <w:spacing w:after="120"/>
        <w:rPr>
          <w:rFonts w:ascii="Times New Roman" w:hAnsi="Times New Roman" w:cs="Times New Roman"/>
        </w:rPr>
      </w:pPr>
      <w:r w:rsidRPr="00A25F56">
        <w:rPr>
          <w:rFonts w:ascii="Times New Roman" w:hAnsi="Times New Roman" w:cs="Times New Roman"/>
        </w:rPr>
        <w:t>PIRLS</w:t>
      </w:r>
      <w:r w:rsidR="00575C66" w:rsidRPr="00A25F56">
        <w:rPr>
          <w:rFonts w:ascii="Times New Roman" w:hAnsi="Times New Roman" w:cs="Times New Roman"/>
        </w:rPr>
        <w:t xml:space="preserve"> complements what we learn from national assessments such as the National Assessment of Educational Progress </w:t>
      </w:r>
      <w:r w:rsidR="009E54DF" w:rsidRPr="00A25F56">
        <w:rPr>
          <w:rFonts w:ascii="Times New Roman" w:hAnsi="Times New Roman" w:cs="Times New Roman"/>
        </w:rPr>
        <w:t xml:space="preserve">(NAEP) </w:t>
      </w:r>
      <w:r w:rsidR="00575C66" w:rsidRPr="00A25F56">
        <w:rPr>
          <w:rFonts w:ascii="Times New Roman" w:hAnsi="Times New Roman" w:cs="Times New Roman"/>
        </w:rPr>
        <w:t xml:space="preserve">by identifying the strengths and weaknesses of student </w:t>
      </w:r>
      <w:r w:rsidR="00D44F85" w:rsidRPr="00A25F56">
        <w:rPr>
          <w:rFonts w:ascii="Times New Roman" w:hAnsi="Times New Roman" w:cs="Times New Roman"/>
        </w:rPr>
        <w:t>reading</w:t>
      </w:r>
      <w:r w:rsidR="00575C66" w:rsidRPr="00A25F56">
        <w:rPr>
          <w:rFonts w:ascii="Times New Roman" w:hAnsi="Times New Roman" w:cs="Times New Roman"/>
        </w:rPr>
        <w:t xml:space="preserve"> achievement relative to participating countries around the world.</w:t>
      </w:r>
      <w:r w:rsidR="0068529D" w:rsidRPr="00A25F56">
        <w:rPr>
          <w:rFonts w:ascii="Times New Roman" w:hAnsi="Times New Roman" w:cs="Times New Roman"/>
        </w:rPr>
        <w:t xml:space="preserve"> </w:t>
      </w:r>
      <w:r w:rsidR="00724665" w:rsidRPr="00A25F56">
        <w:rPr>
          <w:rFonts w:ascii="Times New Roman" w:hAnsi="Times New Roman" w:cs="Times New Roman"/>
        </w:rPr>
        <w:t>It provides valuable benchmarking information about educational polic</w:t>
      </w:r>
      <w:r w:rsidR="009753F3">
        <w:rPr>
          <w:rFonts w:ascii="Times New Roman" w:hAnsi="Times New Roman" w:cs="Times New Roman"/>
        </w:rPr>
        <w:t>i</w:t>
      </w:r>
      <w:r w:rsidR="00724665" w:rsidRPr="00A25F56">
        <w:rPr>
          <w:rFonts w:ascii="Times New Roman" w:hAnsi="Times New Roman" w:cs="Times New Roman"/>
        </w:rPr>
        <w:t>es enacted in other countries and policies that could be applie</w:t>
      </w:r>
      <w:r w:rsidR="0000027B" w:rsidRPr="00A25F56">
        <w:rPr>
          <w:rFonts w:ascii="Times New Roman" w:hAnsi="Times New Roman" w:cs="Times New Roman"/>
        </w:rPr>
        <w:t>d to U.S. educational practices.</w:t>
      </w:r>
    </w:p>
    <w:p w14:paraId="235AC50E" w14:textId="77777777" w:rsidR="00EC536F" w:rsidRPr="00A25F56" w:rsidRDefault="00EC536F" w:rsidP="003B67A2">
      <w:pPr>
        <w:spacing w:after="120"/>
        <w:rPr>
          <w:rFonts w:ascii="Times New Roman" w:hAnsi="Times New Roman" w:cs="Times New Roman"/>
        </w:rPr>
      </w:pPr>
      <w:r w:rsidRPr="00A25F56">
        <w:rPr>
          <w:rFonts w:ascii="Times New Roman" w:hAnsi="Times New Roman" w:cs="Times New Roman"/>
        </w:rPr>
        <w:t xml:space="preserve">Based on earlier </w:t>
      </w:r>
      <w:r w:rsidR="00AC6040" w:rsidRPr="00A25F56">
        <w:rPr>
          <w:rFonts w:ascii="Times New Roman" w:hAnsi="Times New Roman" w:cs="Times New Roman"/>
        </w:rPr>
        <w:t>PIRLS</w:t>
      </w:r>
      <w:r w:rsidRPr="00A25F56">
        <w:rPr>
          <w:rFonts w:ascii="Times New Roman" w:hAnsi="Times New Roman" w:cs="Times New Roman"/>
        </w:rPr>
        <w:t xml:space="preserve"> data releases, it is likely that the results of these studies will draw great attention in the </w:t>
      </w:r>
      <w:r w:rsidR="00202E9D" w:rsidRPr="00A25F56">
        <w:rPr>
          <w:rFonts w:ascii="Times New Roman" w:hAnsi="Times New Roman" w:cs="Times New Roman"/>
        </w:rPr>
        <w:t>U.S.</w:t>
      </w:r>
      <w:r w:rsidRPr="00A25F56">
        <w:rPr>
          <w:rFonts w:ascii="Times New Roman" w:hAnsi="Times New Roman" w:cs="Times New Roman"/>
        </w:rPr>
        <w:t xml:space="preserve"> and elsewhere. It is therefore expected that </w:t>
      </w:r>
      <w:r w:rsidR="00AC6040" w:rsidRPr="00A25F56">
        <w:rPr>
          <w:rFonts w:ascii="Times New Roman" w:hAnsi="Times New Roman" w:cs="Times New Roman"/>
        </w:rPr>
        <w:t>PIRLS</w:t>
      </w:r>
      <w:r w:rsidRPr="00A25F56">
        <w:rPr>
          <w:rFonts w:ascii="Times New Roman" w:hAnsi="Times New Roman" w:cs="Times New Roman"/>
        </w:rPr>
        <w:t xml:space="preserve"> will</w:t>
      </w:r>
      <w:r w:rsidR="00784BB6" w:rsidRPr="00A25F56">
        <w:rPr>
          <w:rFonts w:ascii="Times New Roman" w:hAnsi="Times New Roman" w:cs="Times New Roman"/>
        </w:rPr>
        <w:t xml:space="preserve"> </w:t>
      </w:r>
      <w:r w:rsidR="007D158D" w:rsidRPr="00A25F56">
        <w:rPr>
          <w:rFonts w:ascii="Times New Roman" w:hAnsi="Times New Roman" w:cs="Times New Roman"/>
        </w:rPr>
        <w:t xml:space="preserve">contribute to ongoing national and </w:t>
      </w:r>
      <w:r w:rsidR="00784BB6" w:rsidRPr="00A25F56">
        <w:rPr>
          <w:rFonts w:ascii="Times New Roman" w:hAnsi="Times New Roman" w:cs="Times New Roman"/>
        </w:rPr>
        <w:t xml:space="preserve">international </w:t>
      </w:r>
      <w:r w:rsidRPr="00A25F56">
        <w:rPr>
          <w:rFonts w:ascii="Times New Roman" w:hAnsi="Times New Roman" w:cs="Times New Roman"/>
        </w:rPr>
        <w:t>debate</w:t>
      </w:r>
      <w:r w:rsidR="00784BB6" w:rsidRPr="00A25F56">
        <w:rPr>
          <w:rFonts w:ascii="Times New Roman" w:hAnsi="Times New Roman" w:cs="Times New Roman"/>
        </w:rPr>
        <w:t>s</w:t>
      </w:r>
      <w:r w:rsidRPr="00A25F56">
        <w:rPr>
          <w:rFonts w:ascii="Times New Roman" w:hAnsi="Times New Roman" w:cs="Times New Roman"/>
        </w:rPr>
        <w:t xml:space="preserve"> and efforts to improve </w:t>
      </w:r>
      <w:r w:rsidR="007351BD" w:rsidRPr="00A25F56">
        <w:rPr>
          <w:rFonts w:ascii="Times New Roman" w:hAnsi="Times New Roman" w:cs="Times New Roman"/>
        </w:rPr>
        <w:t>reading</w:t>
      </w:r>
      <w:r w:rsidRPr="00A25F56">
        <w:rPr>
          <w:rFonts w:ascii="Times New Roman" w:hAnsi="Times New Roman" w:cs="Times New Roman"/>
        </w:rPr>
        <w:t xml:space="preserve"> learning a</w:t>
      </w:r>
      <w:r w:rsidR="007D158D" w:rsidRPr="00A25F56">
        <w:rPr>
          <w:rFonts w:ascii="Times New Roman" w:hAnsi="Times New Roman" w:cs="Times New Roman"/>
        </w:rPr>
        <w:t>nd achievement.</w:t>
      </w:r>
    </w:p>
    <w:p w14:paraId="235AC50F" w14:textId="77777777" w:rsidR="00724665" w:rsidRPr="00A25F56" w:rsidRDefault="004B088C" w:rsidP="003B67A2">
      <w:pPr>
        <w:pStyle w:val="Heading8"/>
        <w:spacing w:before="0" w:after="120"/>
        <w:rPr>
          <w:rFonts w:ascii="Times New Roman" w:hAnsi="Times New Roman" w:cs="Times New Roman"/>
          <w:b/>
          <w:color w:val="auto"/>
          <w:sz w:val="22"/>
          <w:szCs w:val="22"/>
        </w:rPr>
      </w:pPr>
      <w:bookmarkStart w:id="4" w:name="_Toc260729189"/>
      <w:bookmarkStart w:id="5" w:name="_Toc399505405"/>
      <w:r w:rsidRPr="00A25F56">
        <w:rPr>
          <w:rFonts w:ascii="Times New Roman" w:hAnsi="Times New Roman" w:cs="Times New Roman"/>
          <w:b/>
          <w:color w:val="auto"/>
          <w:sz w:val="22"/>
          <w:szCs w:val="22"/>
        </w:rPr>
        <w:t xml:space="preserve">A.2 </w:t>
      </w:r>
      <w:r w:rsidRPr="00A25F56">
        <w:rPr>
          <w:rFonts w:ascii="Times New Roman" w:hAnsi="Times New Roman" w:cs="Times New Roman"/>
          <w:b/>
          <w:color w:val="auto"/>
          <w:sz w:val="22"/>
          <w:szCs w:val="22"/>
        </w:rPr>
        <w:tab/>
        <w:t>Purposes and Uses of Data</w:t>
      </w:r>
      <w:bookmarkEnd w:id="4"/>
      <w:bookmarkEnd w:id="5"/>
    </w:p>
    <w:p w14:paraId="235AC510" w14:textId="2421ADEA" w:rsidR="000E7A90" w:rsidRPr="00A25F56" w:rsidRDefault="00AC6040" w:rsidP="003B67A2">
      <w:pPr>
        <w:pStyle w:val="Default"/>
        <w:spacing w:after="120" w:line="276" w:lineRule="auto"/>
        <w:rPr>
          <w:rFonts w:ascii="Times New Roman" w:hAnsi="Times New Roman" w:cs="Times New Roman"/>
          <w:sz w:val="22"/>
          <w:szCs w:val="22"/>
        </w:rPr>
      </w:pPr>
      <w:r w:rsidRPr="00A25F56">
        <w:rPr>
          <w:rFonts w:ascii="Times New Roman" w:hAnsi="Times New Roman" w:cs="Times New Roman"/>
          <w:sz w:val="22"/>
          <w:szCs w:val="22"/>
        </w:rPr>
        <w:t>PIRLS</w:t>
      </w:r>
      <w:r w:rsidR="000E7A90" w:rsidRPr="00A25F56">
        <w:rPr>
          <w:rFonts w:ascii="Times New Roman" w:hAnsi="Times New Roman" w:cs="Times New Roman"/>
          <w:sz w:val="22"/>
          <w:szCs w:val="22"/>
        </w:rPr>
        <w:t xml:space="preserve"> assesses </w:t>
      </w:r>
      <w:r w:rsidR="007351BD" w:rsidRPr="00A25F56">
        <w:rPr>
          <w:rFonts w:ascii="Times New Roman" w:hAnsi="Times New Roman" w:cs="Times New Roman"/>
          <w:sz w:val="22"/>
          <w:szCs w:val="22"/>
        </w:rPr>
        <w:t>reading knowledge and skills at grade</w:t>
      </w:r>
      <w:r w:rsidR="000E7A90" w:rsidRPr="00A25F56">
        <w:rPr>
          <w:rFonts w:ascii="Times New Roman" w:hAnsi="Times New Roman" w:cs="Times New Roman"/>
          <w:sz w:val="22"/>
          <w:szCs w:val="22"/>
        </w:rPr>
        <w:t xml:space="preserve"> 4. </w:t>
      </w:r>
      <w:r w:rsidRPr="00A25F56">
        <w:rPr>
          <w:rFonts w:ascii="Times New Roman" w:hAnsi="Times New Roman" w:cs="Times New Roman"/>
          <w:sz w:val="22"/>
          <w:szCs w:val="22"/>
        </w:rPr>
        <w:t>PIRLS</w:t>
      </w:r>
      <w:r w:rsidR="000E7A90" w:rsidRPr="00A25F56">
        <w:rPr>
          <w:rFonts w:ascii="Times New Roman" w:hAnsi="Times New Roman" w:cs="Times New Roman"/>
          <w:sz w:val="22"/>
          <w:szCs w:val="22"/>
        </w:rPr>
        <w:t xml:space="preserve"> is designed to align broadly with curricula in the participating countries. The results, therefore, suggest the degree to which students have learned concepts and skills likely to have been taught in school. </w:t>
      </w:r>
      <w:r w:rsidRPr="00A25F56">
        <w:rPr>
          <w:rFonts w:ascii="Times New Roman" w:hAnsi="Times New Roman" w:cs="Times New Roman"/>
          <w:sz w:val="22"/>
          <w:szCs w:val="22"/>
        </w:rPr>
        <w:t>PIRLS</w:t>
      </w:r>
      <w:r w:rsidR="000E7A90" w:rsidRPr="00A25F56">
        <w:rPr>
          <w:rFonts w:ascii="Times New Roman" w:hAnsi="Times New Roman" w:cs="Times New Roman"/>
          <w:sz w:val="22"/>
          <w:szCs w:val="22"/>
        </w:rPr>
        <w:t xml:space="preserve"> also collects background information on students, teachers, schools, curricula, and official education policies to allow cross-national comparison of educational contexts that may be related to student achievement.</w:t>
      </w:r>
    </w:p>
    <w:p w14:paraId="235AC511" w14:textId="31040A4D" w:rsidR="0068529D" w:rsidRPr="00A25F56" w:rsidRDefault="00C97038" w:rsidP="00372FE1">
      <w:pPr>
        <w:pStyle w:val="Default"/>
        <w:widowControl w:val="0"/>
        <w:spacing w:after="120" w:line="276" w:lineRule="auto"/>
        <w:rPr>
          <w:rFonts w:ascii="Times New Roman" w:hAnsi="Times New Roman" w:cs="Times New Roman"/>
          <w:sz w:val="22"/>
          <w:szCs w:val="22"/>
        </w:rPr>
      </w:pPr>
      <w:r w:rsidRPr="00A25F56">
        <w:rPr>
          <w:rFonts w:ascii="Times New Roman" w:hAnsi="Times New Roman" w:cs="Times New Roman"/>
          <w:sz w:val="22"/>
          <w:szCs w:val="22"/>
        </w:rPr>
        <w:t>Data compiled and</w:t>
      </w:r>
      <w:r w:rsidR="00CE17A4" w:rsidRPr="00A25F56">
        <w:rPr>
          <w:rFonts w:ascii="Times New Roman" w:hAnsi="Times New Roman" w:cs="Times New Roman"/>
          <w:sz w:val="22"/>
          <w:szCs w:val="22"/>
        </w:rPr>
        <w:t xml:space="preserve"> collected from </w:t>
      </w:r>
      <w:r w:rsidR="00AC6040" w:rsidRPr="00A25F56">
        <w:rPr>
          <w:rFonts w:ascii="Times New Roman" w:hAnsi="Times New Roman" w:cs="Times New Roman"/>
          <w:sz w:val="22"/>
          <w:szCs w:val="22"/>
        </w:rPr>
        <w:t xml:space="preserve">PIRLS </w:t>
      </w:r>
      <w:r w:rsidR="00271408" w:rsidRPr="00A25F56">
        <w:rPr>
          <w:rFonts w:ascii="Times New Roman" w:hAnsi="Times New Roman" w:cs="Times New Roman"/>
          <w:sz w:val="22"/>
          <w:szCs w:val="22"/>
        </w:rPr>
        <w:t>2021</w:t>
      </w:r>
      <w:r w:rsidR="00CE17A4" w:rsidRPr="00A25F56">
        <w:rPr>
          <w:rFonts w:ascii="Times New Roman" w:hAnsi="Times New Roman" w:cs="Times New Roman"/>
          <w:sz w:val="22"/>
          <w:szCs w:val="22"/>
        </w:rPr>
        <w:t xml:space="preserve"> allows</w:t>
      </w:r>
      <w:r w:rsidR="00FC531A" w:rsidRPr="00A25F56">
        <w:rPr>
          <w:rFonts w:ascii="Times New Roman" w:hAnsi="Times New Roman" w:cs="Times New Roman"/>
          <w:sz w:val="22"/>
          <w:szCs w:val="22"/>
        </w:rPr>
        <w:t xml:space="preserve"> for evidence-based decisions to be made for education</w:t>
      </w:r>
      <w:r w:rsidR="00CF353C" w:rsidRPr="00A25F56">
        <w:rPr>
          <w:rFonts w:ascii="Times New Roman" w:hAnsi="Times New Roman" w:cs="Times New Roman"/>
          <w:sz w:val="22"/>
          <w:szCs w:val="22"/>
        </w:rPr>
        <w:t>al</w:t>
      </w:r>
      <w:r w:rsidR="000E7A90" w:rsidRPr="00A25F56">
        <w:rPr>
          <w:rFonts w:ascii="Times New Roman" w:hAnsi="Times New Roman" w:cs="Times New Roman"/>
          <w:sz w:val="22"/>
          <w:szCs w:val="22"/>
        </w:rPr>
        <w:t xml:space="preserve"> improvement</w:t>
      </w:r>
      <w:r w:rsidR="00CE17A4" w:rsidRPr="00A25F56">
        <w:rPr>
          <w:rFonts w:ascii="Times New Roman" w:hAnsi="Times New Roman" w:cs="Times New Roman"/>
          <w:sz w:val="22"/>
          <w:szCs w:val="22"/>
        </w:rPr>
        <w:t>.</w:t>
      </w:r>
      <w:r w:rsidR="0068529D" w:rsidRPr="00A25F56">
        <w:rPr>
          <w:rFonts w:ascii="Times New Roman" w:hAnsi="Times New Roman" w:cs="Times New Roman"/>
          <w:sz w:val="22"/>
          <w:szCs w:val="22"/>
        </w:rPr>
        <w:t xml:space="preserve"> </w:t>
      </w:r>
      <w:r w:rsidRPr="00A25F56">
        <w:rPr>
          <w:rFonts w:ascii="Times New Roman" w:hAnsi="Times New Roman" w:cs="Times New Roman"/>
          <w:sz w:val="22"/>
          <w:szCs w:val="22"/>
        </w:rPr>
        <w:t>E</w:t>
      </w:r>
      <w:r w:rsidR="00CF353C" w:rsidRPr="00A25F56">
        <w:rPr>
          <w:rFonts w:ascii="Times New Roman" w:hAnsi="Times New Roman" w:cs="Times New Roman"/>
          <w:sz w:val="22"/>
          <w:szCs w:val="22"/>
        </w:rPr>
        <w:t xml:space="preserve">ach successive participation in </w:t>
      </w:r>
      <w:r w:rsidR="00AC6040" w:rsidRPr="00A25F56">
        <w:rPr>
          <w:rFonts w:ascii="Times New Roman" w:hAnsi="Times New Roman" w:cs="Times New Roman"/>
          <w:sz w:val="22"/>
          <w:szCs w:val="22"/>
        </w:rPr>
        <w:t>PIRLS</w:t>
      </w:r>
      <w:r w:rsidR="00CF353C" w:rsidRPr="00A25F56">
        <w:rPr>
          <w:rFonts w:ascii="Times New Roman" w:hAnsi="Times New Roman" w:cs="Times New Roman"/>
          <w:sz w:val="22"/>
          <w:szCs w:val="22"/>
        </w:rPr>
        <w:t xml:space="preserve"> </w:t>
      </w:r>
      <w:r w:rsidRPr="00A25F56">
        <w:rPr>
          <w:rFonts w:ascii="Times New Roman" w:hAnsi="Times New Roman" w:cs="Times New Roman"/>
          <w:sz w:val="22"/>
          <w:szCs w:val="22"/>
        </w:rPr>
        <w:t xml:space="preserve">provides </w:t>
      </w:r>
      <w:r w:rsidR="00CE17A4" w:rsidRPr="00A25F56">
        <w:rPr>
          <w:rFonts w:ascii="Times New Roman" w:hAnsi="Times New Roman" w:cs="Times New Roman"/>
          <w:sz w:val="22"/>
          <w:szCs w:val="22"/>
        </w:rPr>
        <w:t xml:space="preserve">trend information about student achievement in </w:t>
      </w:r>
      <w:r w:rsidR="007351BD" w:rsidRPr="00A25F56">
        <w:rPr>
          <w:rFonts w:ascii="Times New Roman" w:hAnsi="Times New Roman" w:cs="Times New Roman"/>
          <w:sz w:val="22"/>
          <w:szCs w:val="22"/>
        </w:rPr>
        <w:t>reading</w:t>
      </w:r>
      <w:r w:rsidR="00CE17A4" w:rsidRPr="00A25F56">
        <w:rPr>
          <w:rFonts w:ascii="Times New Roman" w:hAnsi="Times New Roman" w:cs="Times New Roman"/>
          <w:sz w:val="22"/>
          <w:szCs w:val="22"/>
        </w:rPr>
        <w:t xml:space="preserve"> relative to other c</w:t>
      </w:r>
      <w:r w:rsidR="00241B03" w:rsidRPr="00A25F56">
        <w:rPr>
          <w:rFonts w:ascii="Times New Roman" w:hAnsi="Times New Roman" w:cs="Times New Roman"/>
          <w:sz w:val="22"/>
          <w:szCs w:val="22"/>
        </w:rPr>
        <w:t xml:space="preserve">ountries, as well as </w:t>
      </w:r>
      <w:r w:rsidR="00CE17A4" w:rsidRPr="00A25F56">
        <w:rPr>
          <w:rFonts w:ascii="Times New Roman" w:hAnsi="Times New Roman" w:cs="Times New Roman"/>
          <w:sz w:val="22"/>
          <w:szCs w:val="22"/>
        </w:rPr>
        <w:t>indicators that show how this achieve</w:t>
      </w:r>
      <w:r w:rsidR="00241B03" w:rsidRPr="00A25F56">
        <w:rPr>
          <w:rFonts w:ascii="Times New Roman" w:hAnsi="Times New Roman" w:cs="Times New Roman"/>
          <w:sz w:val="22"/>
          <w:szCs w:val="22"/>
        </w:rPr>
        <w:t>ment relates to demographic and curricular, school, teacher</w:t>
      </w:r>
      <w:r w:rsidR="00276279" w:rsidRPr="00A25F56">
        <w:rPr>
          <w:rFonts w:ascii="Times New Roman" w:hAnsi="Times New Roman" w:cs="Times New Roman"/>
          <w:sz w:val="22"/>
          <w:szCs w:val="22"/>
        </w:rPr>
        <w:t>,</w:t>
      </w:r>
      <w:r w:rsidR="00241B03" w:rsidRPr="00A25F56">
        <w:rPr>
          <w:rFonts w:ascii="Times New Roman" w:hAnsi="Times New Roman" w:cs="Times New Roman"/>
          <w:sz w:val="22"/>
          <w:szCs w:val="22"/>
        </w:rPr>
        <w:t xml:space="preserve"> and student factors that provide the educational context for achievement.</w:t>
      </w:r>
      <w:r w:rsidR="0068529D" w:rsidRPr="00A25F56">
        <w:rPr>
          <w:rFonts w:ascii="Times New Roman" w:hAnsi="Times New Roman" w:cs="Times New Roman"/>
          <w:sz w:val="22"/>
          <w:szCs w:val="22"/>
        </w:rPr>
        <w:t xml:space="preserve"> </w:t>
      </w:r>
      <w:r w:rsidR="00911873" w:rsidRPr="00A25F56">
        <w:rPr>
          <w:rFonts w:ascii="Times New Roman" w:hAnsi="Times New Roman" w:cs="Times New Roman"/>
          <w:sz w:val="22"/>
          <w:szCs w:val="22"/>
        </w:rPr>
        <w:t>The</w:t>
      </w:r>
      <w:r w:rsidR="000E7A90" w:rsidRPr="00A25F56">
        <w:rPr>
          <w:rFonts w:ascii="Times New Roman" w:hAnsi="Times New Roman" w:cs="Times New Roman"/>
          <w:sz w:val="22"/>
          <w:szCs w:val="22"/>
        </w:rPr>
        <w:t>s</w:t>
      </w:r>
      <w:r w:rsidR="00911873" w:rsidRPr="00A25F56">
        <w:rPr>
          <w:rFonts w:ascii="Times New Roman" w:hAnsi="Times New Roman" w:cs="Times New Roman"/>
          <w:sz w:val="22"/>
          <w:szCs w:val="22"/>
        </w:rPr>
        <w:t>e</w:t>
      </w:r>
      <w:r w:rsidR="000E7A90" w:rsidRPr="00A25F56">
        <w:rPr>
          <w:rFonts w:ascii="Times New Roman" w:hAnsi="Times New Roman" w:cs="Times New Roman"/>
          <w:sz w:val="22"/>
          <w:szCs w:val="22"/>
        </w:rPr>
        <w:t xml:space="preserve"> </w:t>
      </w:r>
      <w:r w:rsidR="00D96A88" w:rsidRPr="00A25F56">
        <w:rPr>
          <w:rFonts w:ascii="Times New Roman" w:hAnsi="Times New Roman" w:cs="Times New Roman"/>
          <w:sz w:val="22"/>
          <w:szCs w:val="22"/>
        </w:rPr>
        <w:t>high</w:t>
      </w:r>
      <w:r w:rsidR="00571CBE" w:rsidRPr="00A25F56">
        <w:rPr>
          <w:rFonts w:ascii="Times New Roman" w:hAnsi="Times New Roman" w:cs="Times New Roman"/>
          <w:sz w:val="22"/>
          <w:szCs w:val="22"/>
        </w:rPr>
        <w:t>-</w:t>
      </w:r>
      <w:r w:rsidR="000E7A90" w:rsidRPr="00A25F56">
        <w:rPr>
          <w:rFonts w:ascii="Times New Roman" w:hAnsi="Times New Roman" w:cs="Times New Roman"/>
          <w:sz w:val="22"/>
          <w:szCs w:val="22"/>
        </w:rPr>
        <w:t xml:space="preserve">quality, internationally comparative trend data </w:t>
      </w:r>
      <w:r w:rsidR="00911873" w:rsidRPr="00A25F56">
        <w:rPr>
          <w:rFonts w:ascii="Times New Roman" w:hAnsi="Times New Roman" w:cs="Times New Roman"/>
          <w:sz w:val="22"/>
          <w:szCs w:val="22"/>
        </w:rPr>
        <w:t>are</w:t>
      </w:r>
      <w:r w:rsidR="000E7A90" w:rsidRPr="00A25F56">
        <w:rPr>
          <w:rFonts w:ascii="Times New Roman" w:hAnsi="Times New Roman" w:cs="Times New Roman"/>
          <w:sz w:val="22"/>
          <w:szCs w:val="22"/>
        </w:rPr>
        <w:t xml:space="preserve"> </w:t>
      </w:r>
      <w:r w:rsidR="00911873" w:rsidRPr="00A25F56">
        <w:rPr>
          <w:rFonts w:ascii="Times New Roman" w:hAnsi="Times New Roman" w:cs="Times New Roman"/>
          <w:sz w:val="22"/>
          <w:szCs w:val="22"/>
        </w:rPr>
        <w:t>key in</w:t>
      </w:r>
      <w:r w:rsidR="000E7A90" w:rsidRPr="00A25F56">
        <w:rPr>
          <w:rFonts w:ascii="Times New Roman" w:hAnsi="Times New Roman" w:cs="Times New Roman"/>
          <w:sz w:val="22"/>
          <w:szCs w:val="22"/>
        </w:rPr>
        <w:t xml:space="preserve"> inform</w:t>
      </w:r>
      <w:r w:rsidR="00911873" w:rsidRPr="00A25F56">
        <w:rPr>
          <w:rFonts w:ascii="Times New Roman" w:hAnsi="Times New Roman" w:cs="Times New Roman"/>
          <w:sz w:val="22"/>
          <w:szCs w:val="22"/>
        </w:rPr>
        <w:t>ing</w:t>
      </w:r>
      <w:r w:rsidR="000E7A90" w:rsidRPr="00A25F56">
        <w:rPr>
          <w:rFonts w:ascii="Times New Roman" w:hAnsi="Times New Roman" w:cs="Times New Roman"/>
          <w:sz w:val="22"/>
          <w:szCs w:val="22"/>
        </w:rPr>
        <w:t xml:space="preserve"> education policy </w:t>
      </w:r>
      <w:r w:rsidR="006D42AD" w:rsidRPr="00A25F56">
        <w:rPr>
          <w:rFonts w:ascii="Times New Roman" w:hAnsi="Times New Roman" w:cs="Times New Roman"/>
          <w:sz w:val="22"/>
          <w:szCs w:val="22"/>
        </w:rPr>
        <w:t>discussions.</w:t>
      </w:r>
    </w:p>
    <w:p w14:paraId="235AC512" w14:textId="77777777" w:rsidR="0068529D" w:rsidRPr="00A25F56" w:rsidRDefault="006D42AD" w:rsidP="00372FE1">
      <w:pPr>
        <w:pStyle w:val="Default"/>
        <w:widowControl w:val="0"/>
        <w:spacing w:after="120" w:line="276" w:lineRule="auto"/>
        <w:rPr>
          <w:rFonts w:ascii="Times New Roman" w:hAnsi="Times New Roman" w:cs="Times New Roman"/>
          <w:sz w:val="22"/>
          <w:szCs w:val="22"/>
        </w:rPr>
      </w:pPr>
      <w:r w:rsidRPr="00A25F56">
        <w:rPr>
          <w:rFonts w:ascii="Times New Roman" w:hAnsi="Times New Roman" w:cs="Times New Roman"/>
          <w:sz w:val="22"/>
          <w:szCs w:val="22"/>
        </w:rPr>
        <w:t xml:space="preserve">Through the participation in </w:t>
      </w:r>
      <w:r w:rsidR="00AC6040" w:rsidRPr="00A25F56">
        <w:rPr>
          <w:rFonts w:ascii="Times New Roman" w:hAnsi="Times New Roman" w:cs="Times New Roman"/>
          <w:sz w:val="22"/>
          <w:szCs w:val="22"/>
        </w:rPr>
        <w:t>PIRLS</w:t>
      </w:r>
      <w:r w:rsidRPr="00A25F56">
        <w:rPr>
          <w:rFonts w:ascii="Times New Roman" w:hAnsi="Times New Roman" w:cs="Times New Roman"/>
          <w:sz w:val="22"/>
          <w:szCs w:val="22"/>
        </w:rPr>
        <w:t xml:space="preserve"> and other international assessment programs, NCES is able to provide comparative indicators on student performance and school practices across countries in order to benchmark U.S. student performance, and to suggest hypotheses about the relationship between student performance and factors that may influence performance as well as areas in which students have strengths or weaknesses.</w:t>
      </w:r>
      <w:r w:rsidR="0068529D" w:rsidRPr="00A25F56">
        <w:rPr>
          <w:rFonts w:ascii="Times New Roman" w:hAnsi="Times New Roman" w:cs="Times New Roman"/>
          <w:sz w:val="22"/>
          <w:szCs w:val="22"/>
        </w:rPr>
        <w:t xml:space="preserve"> </w:t>
      </w:r>
      <w:r w:rsidRPr="00A25F56">
        <w:rPr>
          <w:rFonts w:ascii="Times New Roman" w:hAnsi="Times New Roman" w:cs="Times New Roman"/>
          <w:sz w:val="22"/>
          <w:szCs w:val="22"/>
        </w:rPr>
        <w:t xml:space="preserve">The international studies identify differences among countries over time in instructional practices, school policies, and opportunity-to-learn that </w:t>
      </w:r>
      <w:r w:rsidR="00F2597C" w:rsidRPr="00A25F56">
        <w:rPr>
          <w:rFonts w:ascii="Times New Roman" w:hAnsi="Times New Roman" w:cs="Times New Roman"/>
          <w:sz w:val="22"/>
          <w:szCs w:val="22"/>
        </w:rPr>
        <w:t xml:space="preserve">can </w:t>
      </w:r>
      <w:r w:rsidR="0028111E" w:rsidRPr="00A25F56">
        <w:rPr>
          <w:rFonts w:ascii="Times New Roman" w:hAnsi="Times New Roman" w:cs="Times New Roman"/>
          <w:sz w:val="22"/>
          <w:szCs w:val="22"/>
        </w:rPr>
        <w:t>inform</w:t>
      </w:r>
      <w:r w:rsidRPr="00A25F56">
        <w:rPr>
          <w:rFonts w:ascii="Times New Roman" w:hAnsi="Times New Roman" w:cs="Times New Roman"/>
          <w:sz w:val="22"/>
          <w:szCs w:val="22"/>
        </w:rPr>
        <w:t xml:space="preserve"> discussions about how to </w:t>
      </w:r>
      <w:r w:rsidR="00E346A1" w:rsidRPr="00A25F56">
        <w:rPr>
          <w:rFonts w:ascii="Times New Roman" w:hAnsi="Times New Roman" w:cs="Times New Roman"/>
          <w:sz w:val="22"/>
          <w:szCs w:val="22"/>
        </w:rPr>
        <w:t>improve students’ ability to read</w:t>
      </w:r>
      <w:r w:rsidRPr="00A25F56">
        <w:rPr>
          <w:rFonts w:ascii="Times New Roman" w:hAnsi="Times New Roman" w:cs="Times New Roman"/>
          <w:sz w:val="22"/>
          <w:szCs w:val="22"/>
        </w:rPr>
        <w:t>.</w:t>
      </w:r>
    </w:p>
    <w:p w14:paraId="235AC513" w14:textId="77777777" w:rsidR="00C86DE9" w:rsidRPr="00A25F56" w:rsidRDefault="00BB5917" w:rsidP="003B67A2">
      <w:pPr>
        <w:pStyle w:val="Default"/>
        <w:spacing w:after="120" w:line="276" w:lineRule="auto"/>
        <w:rPr>
          <w:rFonts w:ascii="Times New Roman" w:hAnsi="Times New Roman" w:cs="Times New Roman"/>
          <w:sz w:val="22"/>
          <w:szCs w:val="22"/>
        </w:rPr>
      </w:pPr>
      <w:r w:rsidRPr="00A25F56">
        <w:rPr>
          <w:rFonts w:ascii="Times New Roman" w:hAnsi="Times New Roman" w:cs="Times New Roman"/>
          <w:sz w:val="22"/>
          <w:szCs w:val="22"/>
        </w:rPr>
        <w:t>This collection of data i</w:t>
      </w:r>
      <w:r w:rsidR="00C86DE9" w:rsidRPr="00A25F56">
        <w:rPr>
          <w:rFonts w:ascii="Times New Roman" w:hAnsi="Times New Roman" w:cs="Times New Roman"/>
          <w:sz w:val="22"/>
          <w:szCs w:val="22"/>
        </w:rPr>
        <w:t>s consistent with the NCES mandate</w:t>
      </w:r>
      <w:r w:rsidR="008929B9" w:rsidRPr="00A25F56">
        <w:rPr>
          <w:rFonts w:ascii="Times New Roman" w:hAnsi="Times New Roman" w:cs="Times New Roman"/>
          <w:sz w:val="22"/>
          <w:szCs w:val="22"/>
        </w:rPr>
        <w:t xml:space="preserve">, which specifies </w:t>
      </w:r>
      <w:r w:rsidR="00C86DE9" w:rsidRPr="00A25F56">
        <w:rPr>
          <w:rFonts w:ascii="Times New Roman" w:hAnsi="Times New Roman" w:cs="Times New Roman"/>
          <w:sz w:val="22"/>
          <w:szCs w:val="22"/>
        </w:rPr>
        <w:t xml:space="preserve">that "The purpose of the Center [NCES] shall be to collect and analyze and disseminate statistics and other information related to education in the </w:t>
      </w:r>
      <w:r w:rsidR="00202E9D" w:rsidRPr="00A25F56">
        <w:rPr>
          <w:rFonts w:ascii="Times New Roman" w:hAnsi="Times New Roman" w:cs="Times New Roman"/>
          <w:sz w:val="22"/>
          <w:szCs w:val="22"/>
        </w:rPr>
        <w:t>U.S.</w:t>
      </w:r>
      <w:r w:rsidR="00C86DE9" w:rsidRPr="00A25F56">
        <w:rPr>
          <w:rFonts w:ascii="Times New Roman" w:hAnsi="Times New Roman" w:cs="Times New Roman"/>
          <w:sz w:val="22"/>
          <w:szCs w:val="22"/>
        </w:rPr>
        <w:t xml:space="preserve"> and in other nations."</w:t>
      </w:r>
      <w:r w:rsidR="008929B9" w:rsidRPr="00A25F56">
        <w:rPr>
          <w:rFonts w:ascii="Times New Roman" w:hAnsi="Times New Roman" w:cs="Times New Roman"/>
          <w:sz w:val="22"/>
          <w:szCs w:val="22"/>
        </w:rPr>
        <w:t xml:space="preserve"> [§406 of the General Education Provisions Act, as amended (20 U.S.C. 1221e-1)].</w:t>
      </w:r>
      <w:r w:rsidR="0068529D" w:rsidRPr="00A25F56">
        <w:rPr>
          <w:rFonts w:ascii="Times New Roman" w:hAnsi="Times New Roman" w:cs="Times New Roman"/>
          <w:sz w:val="22"/>
          <w:szCs w:val="22"/>
        </w:rPr>
        <w:t xml:space="preserve"> </w:t>
      </w:r>
      <w:r w:rsidR="00581CDF" w:rsidRPr="00A25F56">
        <w:rPr>
          <w:rFonts w:ascii="Times New Roman" w:hAnsi="Times New Roman" w:cs="Times New Roman"/>
          <w:sz w:val="22"/>
          <w:szCs w:val="22"/>
        </w:rPr>
        <w:t>ESRA 2002</w:t>
      </w:r>
      <w:r w:rsidR="00D960F7" w:rsidRPr="00A25F56">
        <w:rPr>
          <w:rFonts w:ascii="Times New Roman" w:hAnsi="Times New Roman" w:cs="Times New Roman"/>
          <w:sz w:val="22"/>
          <w:szCs w:val="22"/>
        </w:rPr>
        <w:t xml:space="preserve"> (</w:t>
      </w:r>
      <w:r w:rsidR="00581CDF" w:rsidRPr="00A25F56">
        <w:rPr>
          <w:rFonts w:ascii="Times New Roman" w:hAnsi="Times New Roman" w:cs="Times New Roman"/>
          <w:sz w:val="22"/>
          <w:szCs w:val="22"/>
        </w:rPr>
        <w:t xml:space="preserve">20 U.S.C., </w:t>
      </w:r>
      <w:r w:rsidR="00300579" w:rsidRPr="00A25F56">
        <w:rPr>
          <w:rFonts w:ascii="Times New Roman" w:hAnsi="Times New Roman" w:cs="Times New Roman"/>
          <w:sz w:val="22"/>
          <w:szCs w:val="22"/>
        </w:rPr>
        <w:t>§</w:t>
      </w:r>
      <w:r w:rsidR="00581CDF" w:rsidRPr="00A25F56">
        <w:rPr>
          <w:rFonts w:ascii="Times New Roman" w:hAnsi="Times New Roman" w:cs="Times New Roman"/>
          <w:sz w:val="22"/>
          <w:szCs w:val="22"/>
        </w:rPr>
        <w:t xml:space="preserve">9543) </w:t>
      </w:r>
      <w:r w:rsidR="00C86DE9" w:rsidRPr="00A25F56">
        <w:rPr>
          <w:rFonts w:ascii="Times New Roman" w:hAnsi="Times New Roman" w:cs="Times New Roman"/>
          <w:sz w:val="22"/>
          <w:szCs w:val="22"/>
        </w:rPr>
        <w:t xml:space="preserve">also </w:t>
      </w:r>
      <w:r w:rsidR="00F2597C" w:rsidRPr="00A25F56">
        <w:rPr>
          <w:rFonts w:ascii="Times New Roman" w:hAnsi="Times New Roman" w:cs="Times New Roman"/>
          <w:sz w:val="22"/>
          <w:szCs w:val="22"/>
        </w:rPr>
        <w:t>mandates</w:t>
      </w:r>
      <w:r w:rsidR="00C86DE9" w:rsidRPr="00A25F56">
        <w:rPr>
          <w:rFonts w:ascii="Times New Roman" w:hAnsi="Times New Roman" w:cs="Times New Roman"/>
          <w:sz w:val="22"/>
          <w:szCs w:val="22"/>
        </w:rPr>
        <w:t xml:space="preserve"> that NCES shall collect, report, analyze, and disseminate statistical data related to education in the </w:t>
      </w:r>
      <w:r w:rsidR="00202E9D" w:rsidRPr="00A25F56">
        <w:rPr>
          <w:rFonts w:ascii="Times New Roman" w:hAnsi="Times New Roman" w:cs="Times New Roman"/>
          <w:sz w:val="22"/>
          <w:szCs w:val="22"/>
        </w:rPr>
        <w:t>U.S.</w:t>
      </w:r>
      <w:r w:rsidR="00C86DE9" w:rsidRPr="00A25F56">
        <w:rPr>
          <w:rFonts w:ascii="Times New Roman" w:hAnsi="Times New Roman" w:cs="Times New Roman"/>
          <w:sz w:val="22"/>
          <w:szCs w:val="22"/>
        </w:rPr>
        <w:t xml:space="preserve"> and in other nations, including acquiring and disseminating data on educational activities and student achievement in the </w:t>
      </w:r>
      <w:r w:rsidR="00202E9D" w:rsidRPr="00A25F56">
        <w:rPr>
          <w:rFonts w:ascii="Times New Roman" w:hAnsi="Times New Roman" w:cs="Times New Roman"/>
          <w:sz w:val="22"/>
          <w:szCs w:val="22"/>
        </w:rPr>
        <w:t>U.S.</w:t>
      </w:r>
      <w:r w:rsidR="00D960F7" w:rsidRPr="00A25F56">
        <w:rPr>
          <w:rFonts w:ascii="Times New Roman" w:hAnsi="Times New Roman" w:cs="Times New Roman"/>
          <w:sz w:val="22"/>
          <w:szCs w:val="22"/>
        </w:rPr>
        <w:t xml:space="preserve"> compared with foreign nations</w:t>
      </w:r>
      <w:r w:rsidR="00C86DE9" w:rsidRPr="00A25F56">
        <w:rPr>
          <w:rFonts w:ascii="Times New Roman" w:hAnsi="Times New Roman" w:cs="Times New Roman"/>
          <w:sz w:val="22"/>
          <w:szCs w:val="22"/>
        </w:rPr>
        <w:t>.</w:t>
      </w:r>
    </w:p>
    <w:p w14:paraId="235AC514" w14:textId="77777777" w:rsidR="002C15D7" w:rsidRPr="00A25F56" w:rsidRDefault="00AC6040" w:rsidP="003B67A2">
      <w:pPr>
        <w:pStyle w:val="BodyText1"/>
        <w:spacing w:before="0" w:line="240" w:lineRule="auto"/>
        <w:rPr>
          <w:rFonts w:ascii="Times New Roman" w:hAnsi="Times New Roman"/>
          <w:b/>
          <w:sz w:val="22"/>
          <w:szCs w:val="22"/>
        </w:rPr>
      </w:pPr>
      <w:r w:rsidRPr="00A25F56">
        <w:rPr>
          <w:rFonts w:ascii="Times New Roman" w:hAnsi="Times New Roman"/>
          <w:b/>
          <w:sz w:val="22"/>
          <w:szCs w:val="22"/>
        </w:rPr>
        <w:t xml:space="preserve">PIRLS </w:t>
      </w:r>
      <w:r w:rsidR="00271408" w:rsidRPr="00A25F56">
        <w:rPr>
          <w:rFonts w:ascii="Times New Roman" w:hAnsi="Times New Roman"/>
          <w:b/>
          <w:sz w:val="22"/>
          <w:szCs w:val="22"/>
        </w:rPr>
        <w:t>2021</w:t>
      </w:r>
      <w:r w:rsidR="00036133" w:rsidRPr="00A25F56">
        <w:rPr>
          <w:rFonts w:ascii="Times New Roman" w:hAnsi="Times New Roman"/>
          <w:b/>
          <w:sz w:val="22"/>
          <w:szCs w:val="22"/>
        </w:rPr>
        <w:t xml:space="preserve"> Components</w:t>
      </w:r>
      <w:bookmarkStart w:id="6" w:name="_Toc260729190"/>
    </w:p>
    <w:p w14:paraId="235AC515" w14:textId="77777777" w:rsidR="002C15D7" w:rsidRPr="00A25F56" w:rsidRDefault="00975A3E" w:rsidP="003B67A2">
      <w:pPr>
        <w:pStyle w:val="BodyText1"/>
        <w:spacing w:before="0" w:line="276" w:lineRule="auto"/>
        <w:rPr>
          <w:rFonts w:ascii="Times New Roman" w:hAnsi="Times New Roman"/>
          <w:sz w:val="22"/>
          <w:szCs w:val="22"/>
        </w:rPr>
      </w:pPr>
      <w:r w:rsidRPr="00A25F56">
        <w:rPr>
          <w:rFonts w:ascii="Times New Roman" w:hAnsi="Times New Roman"/>
          <w:sz w:val="22"/>
          <w:szCs w:val="22"/>
        </w:rPr>
        <w:t xml:space="preserve">The </w:t>
      </w:r>
      <w:r w:rsidR="007351BD" w:rsidRPr="00A25F56">
        <w:rPr>
          <w:rFonts w:ascii="Times New Roman" w:hAnsi="Times New Roman"/>
          <w:sz w:val="22"/>
          <w:szCs w:val="22"/>
        </w:rPr>
        <w:t>reading</w:t>
      </w:r>
      <w:r w:rsidRPr="00A25F56">
        <w:rPr>
          <w:rFonts w:ascii="Times New Roman" w:hAnsi="Times New Roman"/>
          <w:sz w:val="22"/>
          <w:szCs w:val="22"/>
        </w:rPr>
        <w:t xml:space="preserve"> </w:t>
      </w:r>
      <w:r w:rsidR="00F203AB" w:rsidRPr="00A25F56">
        <w:rPr>
          <w:rFonts w:ascii="Times New Roman" w:hAnsi="Times New Roman"/>
          <w:sz w:val="22"/>
          <w:szCs w:val="22"/>
        </w:rPr>
        <w:t xml:space="preserve">assessment </w:t>
      </w:r>
      <w:r w:rsidR="007351BD" w:rsidRPr="00A25F56">
        <w:rPr>
          <w:rFonts w:ascii="Times New Roman" w:hAnsi="Times New Roman"/>
          <w:sz w:val="22"/>
          <w:szCs w:val="22"/>
        </w:rPr>
        <w:t>is</w:t>
      </w:r>
      <w:r w:rsidRPr="00A25F56">
        <w:rPr>
          <w:rFonts w:ascii="Times New Roman" w:hAnsi="Times New Roman"/>
          <w:sz w:val="22"/>
          <w:szCs w:val="22"/>
        </w:rPr>
        <w:t xml:space="preserve"> </w:t>
      </w:r>
      <w:r w:rsidR="00F203AB" w:rsidRPr="00A25F56">
        <w:rPr>
          <w:rFonts w:ascii="Times New Roman" w:hAnsi="Times New Roman"/>
          <w:sz w:val="22"/>
          <w:szCs w:val="22"/>
        </w:rPr>
        <w:t>organized around a content dimension that specifies the subject matter to be assessed and a cognitive dimension that specifies the thinking processes to be assessed.</w:t>
      </w:r>
      <w:r w:rsidR="0068529D" w:rsidRPr="00A25F56">
        <w:rPr>
          <w:rFonts w:ascii="Times New Roman" w:hAnsi="Times New Roman"/>
          <w:sz w:val="22"/>
          <w:szCs w:val="22"/>
        </w:rPr>
        <w:t xml:space="preserve"> </w:t>
      </w:r>
      <w:r w:rsidR="0060320C" w:rsidRPr="00A25F56">
        <w:rPr>
          <w:rFonts w:ascii="Times New Roman" w:hAnsi="Times New Roman"/>
          <w:sz w:val="22"/>
          <w:szCs w:val="22"/>
        </w:rPr>
        <w:t xml:space="preserve">PIRLS assesses two purposes </w:t>
      </w:r>
      <w:r w:rsidR="006464C4" w:rsidRPr="00A25F56">
        <w:rPr>
          <w:rFonts w:ascii="Times New Roman" w:hAnsi="Times New Roman"/>
          <w:sz w:val="22"/>
          <w:szCs w:val="22"/>
        </w:rPr>
        <w:t xml:space="preserve">for </w:t>
      </w:r>
      <w:r w:rsidR="0060320C" w:rsidRPr="00A25F56">
        <w:rPr>
          <w:rFonts w:ascii="Times New Roman" w:hAnsi="Times New Roman"/>
          <w:sz w:val="22"/>
          <w:szCs w:val="22"/>
        </w:rPr>
        <w:t>reading that fourth</w:t>
      </w:r>
      <w:r w:rsidR="00DE780E" w:rsidRPr="00A25F56">
        <w:rPr>
          <w:rFonts w:ascii="Times New Roman" w:hAnsi="Times New Roman"/>
          <w:sz w:val="22"/>
          <w:szCs w:val="22"/>
        </w:rPr>
        <w:t>-</w:t>
      </w:r>
      <w:r w:rsidR="0060320C" w:rsidRPr="00A25F56">
        <w:rPr>
          <w:rFonts w:ascii="Times New Roman" w:hAnsi="Times New Roman"/>
          <w:sz w:val="22"/>
          <w:szCs w:val="22"/>
        </w:rPr>
        <w:t>grade students typically engage in: reading for literary experience</w:t>
      </w:r>
      <w:r w:rsidR="006464C4" w:rsidRPr="00A25F56">
        <w:rPr>
          <w:rFonts w:ascii="Times New Roman" w:hAnsi="Times New Roman"/>
          <w:sz w:val="22"/>
          <w:szCs w:val="22"/>
        </w:rPr>
        <w:t xml:space="preserve"> and reading</w:t>
      </w:r>
      <w:r w:rsidR="0060320C" w:rsidRPr="00A25F56">
        <w:rPr>
          <w:rFonts w:ascii="Times New Roman" w:hAnsi="Times New Roman"/>
          <w:sz w:val="22"/>
          <w:szCs w:val="22"/>
        </w:rPr>
        <w:t xml:space="preserve"> to acquire and use information. PIRLS also assesses four broad processes of comprehension predominantly used by fourth</w:t>
      </w:r>
      <w:r w:rsidR="00DE780E" w:rsidRPr="00A25F56">
        <w:rPr>
          <w:rFonts w:ascii="Times New Roman" w:hAnsi="Times New Roman"/>
          <w:sz w:val="22"/>
          <w:szCs w:val="22"/>
        </w:rPr>
        <w:t>-</w:t>
      </w:r>
      <w:r w:rsidR="0060320C" w:rsidRPr="00A25F56">
        <w:rPr>
          <w:rFonts w:ascii="Times New Roman" w:hAnsi="Times New Roman"/>
          <w:sz w:val="22"/>
          <w:szCs w:val="22"/>
        </w:rPr>
        <w:t>grade readers: focus</w:t>
      </w:r>
      <w:r w:rsidR="00E346A1" w:rsidRPr="00A25F56">
        <w:rPr>
          <w:rFonts w:ascii="Times New Roman" w:hAnsi="Times New Roman"/>
          <w:sz w:val="22"/>
          <w:szCs w:val="22"/>
        </w:rPr>
        <w:t>ing on and retrieving explicitly stated information;</w:t>
      </w:r>
      <w:r w:rsidR="0060320C" w:rsidRPr="00A25F56">
        <w:rPr>
          <w:rFonts w:ascii="Times New Roman" w:hAnsi="Times New Roman"/>
          <w:sz w:val="22"/>
          <w:szCs w:val="22"/>
        </w:rPr>
        <w:t xml:space="preserve"> mak</w:t>
      </w:r>
      <w:r w:rsidR="00E346A1" w:rsidRPr="00A25F56">
        <w:rPr>
          <w:rFonts w:ascii="Times New Roman" w:hAnsi="Times New Roman"/>
          <w:sz w:val="22"/>
          <w:szCs w:val="22"/>
        </w:rPr>
        <w:t>ing</w:t>
      </w:r>
      <w:r w:rsidR="0060320C" w:rsidRPr="00A25F56">
        <w:rPr>
          <w:rFonts w:ascii="Times New Roman" w:hAnsi="Times New Roman"/>
          <w:sz w:val="22"/>
          <w:szCs w:val="22"/>
        </w:rPr>
        <w:t xml:space="preserve"> straightforward inferences</w:t>
      </w:r>
      <w:r w:rsidR="00E346A1" w:rsidRPr="00A25F56">
        <w:rPr>
          <w:rFonts w:ascii="Times New Roman" w:hAnsi="Times New Roman"/>
          <w:sz w:val="22"/>
          <w:szCs w:val="22"/>
        </w:rPr>
        <w:t>;</w:t>
      </w:r>
      <w:r w:rsidR="0060320C" w:rsidRPr="00A25F56">
        <w:rPr>
          <w:rFonts w:ascii="Times New Roman" w:hAnsi="Times New Roman"/>
          <w:sz w:val="22"/>
          <w:szCs w:val="22"/>
        </w:rPr>
        <w:t xml:space="preserve"> interpret</w:t>
      </w:r>
      <w:r w:rsidR="00E346A1" w:rsidRPr="00A25F56">
        <w:rPr>
          <w:rFonts w:ascii="Times New Roman" w:hAnsi="Times New Roman"/>
          <w:sz w:val="22"/>
          <w:szCs w:val="22"/>
        </w:rPr>
        <w:t>ing</w:t>
      </w:r>
      <w:r w:rsidR="0060320C" w:rsidRPr="00A25F56">
        <w:rPr>
          <w:rFonts w:ascii="Times New Roman" w:hAnsi="Times New Roman"/>
          <w:sz w:val="22"/>
          <w:szCs w:val="22"/>
        </w:rPr>
        <w:t xml:space="preserve"> and integrat</w:t>
      </w:r>
      <w:r w:rsidR="00E346A1" w:rsidRPr="00A25F56">
        <w:rPr>
          <w:rFonts w:ascii="Times New Roman" w:hAnsi="Times New Roman"/>
          <w:sz w:val="22"/>
          <w:szCs w:val="22"/>
        </w:rPr>
        <w:t>ing</w:t>
      </w:r>
      <w:r w:rsidR="0060320C" w:rsidRPr="00A25F56">
        <w:rPr>
          <w:rFonts w:ascii="Times New Roman" w:hAnsi="Times New Roman"/>
          <w:sz w:val="22"/>
          <w:szCs w:val="22"/>
        </w:rPr>
        <w:t xml:space="preserve"> ideas and information</w:t>
      </w:r>
      <w:r w:rsidR="00E346A1" w:rsidRPr="00A25F56">
        <w:rPr>
          <w:rFonts w:ascii="Times New Roman" w:hAnsi="Times New Roman"/>
          <w:sz w:val="22"/>
          <w:szCs w:val="22"/>
        </w:rPr>
        <w:t>;</w:t>
      </w:r>
      <w:r w:rsidR="0060320C" w:rsidRPr="00A25F56">
        <w:rPr>
          <w:rFonts w:ascii="Times New Roman" w:hAnsi="Times New Roman"/>
          <w:sz w:val="22"/>
          <w:szCs w:val="22"/>
        </w:rPr>
        <w:t xml:space="preserve"> and evaluat</w:t>
      </w:r>
      <w:r w:rsidR="00E346A1" w:rsidRPr="00A25F56">
        <w:rPr>
          <w:rFonts w:ascii="Times New Roman" w:hAnsi="Times New Roman"/>
          <w:sz w:val="22"/>
          <w:szCs w:val="22"/>
        </w:rPr>
        <w:t>ing</w:t>
      </w:r>
      <w:r w:rsidR="0060320C" w:rsidRPr="00A25F56">
        <w:rPr>
          <w:rFonts w:ascii="Times New Roman" w:hAnsi="Times New Roman"/>
          <w:sz w:val="22"/>
          <w:szCs w:val="22"/>
        </w:rPr>
        <w:t xml:space="preserve"> and critiqu</w:t>
      </w:r>
      <w:r w:rsidR="00E346A1" w:rsidRPr="00A25F56">
        <w:rPr>
          <w:rFonts w:ascii="Times New Roman" w:hAnsi="Times New Roman"/>
          <w:sz w:val="22"/>
          <w:szCs w:val="22"/>
        </w:rPr>
        <w:t>ing</w:t>
      </w:r>
      <w:r w:rsidR="0060320C" w:rsidRPr="00A25F56">
        <w:rPr>
          <w:rFonts w:ascii="Times New Roman" w:hAnsi="Times New Roman"/>
          <w:sz w:val="22"/>
          <w:szCs w:val="22"/>
        </w:rPr>
        <w:t xml:space="preserve"> content and textual elements.</w:t>
      </w:r>
      <w:r w:rsidR="0068529D" w:rsidRPr="00A25F56">
        <w:rPr>
          <w:rFonts w:ascii="Times New Roman" w:hAnsi="Times New Roman"/>
          <w:sz w:val="22"/>
          <w:szCs w:val="22"/>
        </w:rPr>
        <w:t xml:space="preserve"> </w:t>
      </w:r>
      <w:r w:rsidR="00DD5D66" w:rsidRPr="00A25F56">
        <w:rPr>
          <w:rFonts w:ascii="Times New Roman" w:hAnsi="Times New Roman"/>
          <w:sz w:val="22"/>
          <w:szCs w:val="22"/>
        </w:rPr>
        <w:t xml:space="preserve">The </w:t>
      </w:r>
      <w:r w:rsidR="00AC6040" w:rsidRPr="00A25F56">
        <w:rPr>
          <w:rFonts w:ascii="Times New Roman" w:hAnsi="Times New Roman"/>
          <w:sz w:val="22"/>
          <w:szCs w:val="22"/>
        </w:rPr>
        <w:t xml:space="preserve">PIRLS </w:t>
      </w:r>
      <w:r w:rsidR="00271408" w:rsidRPr="00A25F56">
        <w:rPr>
          <w:rFonts w:ascii="Times New Roman" w:hAnsi="Times New Roman"/>
          <w:sz w:val="22"/>
          <w:szCs w:val="22"/>
        </w:rPr>
        <w:t>2021</w:t>
      </w:r>
      <w:r w:rsidR="00DD5D66" w:rsidRPr="00A25F56">
        <w:rPr>
          <w:rFonts w:ascii="Times New Roman" w:hAnsi="Times New Roman"/>
          <w:sz w:val="22"/>
          <w:szCs w:val="22"/>
        </w:rPr>
        <w:t xml:space="preserve"> framework </w:t>
      </w:r>
      <w:r w:rsidR="00137C0D" w:rsidRPr="00A25F56">
        <w:rPr>
          <w:rFonts w:ascii="Times New Roman" w:hAnsi="Times New Roman"/>
          <w:sz w:val="22"/>
          <w:szCs w:val="22"/>
        </w:rPr>
        <w:t xml:space="preserve">is </w:t>
      </w:r>
      <w:r w:rsidR="00DD5D66" w:rsidRPr="00A25F56">
        <w:rPr>
          <w:rFonts w:ascii="Times New Roman" w:hAnsi="Times New Roman"/>
          <w:sz w:val="22"/>
          <w:szCs w:val="22"/>
        </w:rPr>
        <w:t>similar to 201</w:t>
      </w:r>
      <w:r w:rsidR="00263E5C" w:rsidRPr="00A25F56">
        <w:rPr>
          <w:rFonts w:ascii="Times New Roman" w:hAnsi="Times New Roman"/>
          <w:sz w:val="22"/>
          <w:szCs w:val="22"/>
        </w:rPr>
        <w:t>6</w:t>
      </w:r>
      <w:r w:rsidR="00DD5D66" w:rsidRPr="00A25F56">
        <w:rPr>
          <w:rFonts w:ascii="Times New Roman" w:hAnsi="Times New Roman"/>
          <w:sz w:val="22"/>
          <w:szCs w:val="22"/>
        </w:rPr>
        <w:t xml:space="preserve">, but </w:t>
      </w:r>
      <w:r w:rsidR="00137C0D" w:rsidRPr="00A25F56">
        <w:rPr>
          <w:rFonts w:ascii="Times New Roman" w:hAnsi="Times New Roman"/>
          <w:sz w:val="22"/>
          <w:szCs w:val="22"/>
        </w:rPr>
        <w:t xml:space="preserve">has </w:t>
      </w:r>
      <w:r w:rsidR="00DD5D66" w:rsidRPr="00A25F56">
        <w:rPr>
          <w:rFonts w:ascii="Times New Roman" w:hAnsi="Times New Roman"/>
          <w:sz w:val="22"/>
          <w:szCs w:val="22"/>
        </w:rPr>
        <w:t>been slightly updated to provide more specificity for item writers, and to better reflect current curricula in participating countries.</w:t>
      </w:r>
      <w:r w:rsidR="0068529D" w:rsidRPr="00A25F56">
        <w:rPr>
          <w:rFonts w:ascii="Times New Roman" w:hAnsi="Times New Roman"/>
          <w:sz w:val="22"/>
          <w:szCs w:val="22"/>
        </w:rPr>
        <w:t xml:space="preserve"> </w:t>
      </w:r>
      <w:r w:rsidR="00DD5D66" w:rsidRPr="00A25F56">
        <w:rPr>
          <w:rFonts w:ascii="Times New Roman" w:hAnsi="Times New Roman"/>
          <w:sz w:val="22"/>
          <w:szCs w:val="22"/>
        </w:rPr>
        <w:t>There were no revisions to the content domains or cognitive domains</w:t>
      </w:r>
      <w:r w:rsidR="00147FEF" w:rsidRPr="00A25F56">
        <w:rPr>
          <w:rFonts w:ascii="Times New Roman" w:hAnsi="Times New Roman"/>
          <w:sz w:val="22"/>
          <w:szCs w:val="22"/>
        </w:rPr>
        <w:t xml:space="preserve">, nor were there changes to the target percentages for </w:t>
      </w:r>
      <w:r w:rsidR="00E346A1" w:rsidRPr="00A25F56">
        <w:rPr>
          <w:rFonts w:ascii="Times New Roman" w:hAnsi="Times New Roman"/>
          <w:sz w:val="22"/>
          <w:szCs w:val="22"/>
        </w:rPr>
        <w:t>either</w:t>
      </w:r>
      <w:r w:rsidR="00147FEF" w:rsidRPr="00A25F56">
        <w:rPr>
          <w:rFonts w:ascii="Times New Roman" w:hAnsi="Times New Roman"/>
          <w:sz w:val="22"/>
          <w:szCs w:val="22"/>
        </w:rPr>
        <w:t xml:space="preserve"> domain</w:t>
      </w:r>
      <w:r w:rsidR="00DD5D66" w:rsidRPr="00A25F56">
        <w:rPr>
          <w:rFonts w:ascii="Times New Roman" w:hAnsi="Times New Roman"/>
          <w:sz w:val="22"/>
          <w:szCs w:val="22"/>
        </w:rPr>
        <w:t>.</w:t>
      </w:r>
    </w:p>
    <w:p w14:paraId="235AC516" w14:textId="77777777" w:rsidR="000D6237" w:rsidRPr="00A25F56" w:rsidRDefault="00107C30" w:rsidP="003B67A2">
      <w:pPr>
        <w:spacing w:after="0"/>
        <w:rPr>
          <w:rFonts w:ascii="Times New Roman" w:hAnsi="Times New Roman" w:cs="Times New Roman"/>
          <w:i/>
        </w:rPr>
      </w:pPr>
      <w:r w:rsidRPr="00A25F56">
        <w:rPr>
          <w:rFonts w:ascii="Times New Roman" w:hAnsi="Times New Roman" w:cs="Times New Roman"/>
          <w:i/>
        </w:rPr>
        <w:t>Assessment Instruments</w:t>
      </w:r>
    </w:p>
    <w:p w14:paraId="235AC517" w14:textId="77777777" w:rsidR="00885778" w:rsidRPr="00A25F56" w:rsidRDefault="00C06204" w:rsidP="003B67A2">
      <w:pPr>
        <w:spacing w:after="120"/>
        <w:rPr>
          <w:rFonts w:ascii="Times New Roman" w:hAnsi="Times New Roman" w:cs="Times New Roman"/>
        </w:rPr>
      </w:pPr>
      <w:r w:rsidRPr="00A25F56">
        <w:rPr>
          <w:rFonts w:ascii="Times New Roman" w:hAnsi="Times New Roman" w:cs="Times New Roman"/>
        </w:rPr>
        <w:t>T</w:t>
      </w:r>
      <w:r w:rsidR="00885778" w:rsidRPr="00A25F56">
        <w:rPr>
          <w:rFonts w:ascii="Times New Roman" w:hAnsi="Times New Roman" w:cs="Times New Roman"/>
        </w:rPr>
        <w:t xml:space="preserve">o minimize burden and ensure broad subject-matter coverage, </w:t>
      </w:r>
      <w:r w:rsidR="00AC6040" w:rsidRPr="00A25F56">
        <w:rPr>
          <w:rFonts w:ascii="Times New Roman" w:hAnsi="Times New Roman" w:cs="Times New Roman"/>
        </w:rPr>
        <w:t>PIRLS</w:t>
      </w:r>
      <w:r w:rsidR="00885778" w:rsidRPr="00A25F56">
        <w:rPr>
          <w:rFonts w:ascii="Times New Roman" w:hAnsi="Times New Roman" w:cs="Times New Roman"/>
        </w:rPr>
        <w:t xml:space="preserve"> </w:t>
      </w:r>
      <w:r w:rsidR="00263E5C" w:rsidRPr="00A25F56">
        <w:rPr>
          <w:rFonts w:ascii="Times New Roman" w:hAnsi="Times New Roman" w:cs="Times New Roman"/>
        </w:rPr>
        <w:t xml:space="preserve">will </w:t>
      </w:r>
      <w:r w:rsidR="00885778" w:rsidRPr="00A25F56">
        <w:rPr>
          <w:rFonts w:ascii="Times New Roman" w:hAnsi="Times New Roman" w:cs="Times New Roman"/>
        </w:rPr>
        <w:t xml:space="preserve">use a matrix sampling approach where the </w:t>
      </w:r>
      <w:r w:rsidR="007351BD" w:rsidRPr="00A25F56">
        <w:rPr>
          <w:rFonts w:ascii="Times New Roman" w:hAnsi="Times New Roman" w:cs="Times New Roman"/>
        </w:rPr>
        <w:t>reading</w:t>
      </w:r>
      <w:r w:rsidR="00885778" w:rsidRPr="00A25F56">
        <w:rPr>
          <w:rFonts w:ascii="Times New Roman" w:hAnsi="Times New Roman" w:cs="Times New Roman"/>
        </w:rPr>
        <w:t xml:space="preserve"> items a</w:t>
      </w:r>
      <w:r w:rsidR="0096070B" w:rsidRPr="00A25F56">
        <w:rPr>
          <w:rFonts w:ascii="Times New Roman" w:hAnsi="Times New Roman" w:cs="Times New Roman"/>
        </w:rPr>
        <w:t xml:space="preserve">re organized into </w:t>
      </w:r>
      <w:r w:rsidR="004D491B" w:rsidRPr="00A25F56">
        <w:rPr>
          <w:rFonts w:ascii="Times New Roman" w:hAnsi="Times New Roman" w:cs="Times New Roman"/>
        </w:rPr>
        <w:t>set</w:t>
      </w:r>
      <w:r w:rsidR="00D96A88" w:rsidRPr="00A25F56">
        <w:rPr>
          <w:rFonts w:ascii="Times New Roman" w:hAnsi="Times New Roman" w:cs="Times New Roman"/>
        </w:rPr>
        <w:t>s</w:t>
      </w:r>
      <w:r w:rsidR="004D491B" w:rsidRPr="00A25F56">
        <w:rPr>
          <w:rFonts w:ascii="Times New Roman" w:hAnsi="Times New Roman" w:cs="Times New Roman"/>
        </w:rPr>
        <w:t xml:space="preserve"> </w:t>
      </w:r>
      <w:r w:rsidR="00263E5C" w:rsidRPr="00A25F56">
        <w:rPr>
          <w:rFonts w:ascii="Times New Roman" w:hAnsi="Times New Roman" w:cs="Times New Roman"/>
        </w:rPr>
        <w:t>for administration.</w:t>
      </w:r>
      <w:r w:rsidR="009660D1" w:rsidRPr="00A25F56">
        <w:rPr>
          <w:rFonts w:ascii="Times New Roman" w:hAnsi="Times New Roman" w:cs="Times New Roman"/>
        </w:rPr>
        <w:t xml:space="preserve"> </w:t>
      </w:r>
      <w:r w:rsidR="00263E5C" w:rsidRPr="00A25F56">
        <w:rPr>
          <w:rFonts w:ascii="Times New Roman" w:hAnsi="Times New Roman" w:cs="Times New Roman"/>
        </w:rPr>
        <w:t xml:space="preserve">For </w:t>
      </w:r>
      <w:r w:rsidR="00A2479B" w:rsidRPr="00A25F56">
        <w:rPr>
          <w:rFonts w:ascii="Times New Roman" w:hAnsi="Times New Roman" w:cs="Times New Roman"/>
        </w:rPr>
        <w:t xml:space="preserve">the bridge study </w:t>
      </w:r>
      <w:r w:rsidR="00C92682" w:rsidRPr="00A25F56">
        <w:rPr>
          <w:rFonts w:ascii="Times New Roman" w:hAnsi="Times New Roman" w:cs="Times New Roman"/>
        </w:rPr>
        <w:t xml:space="preserve">to be conducted </w:t>
      </w:r>
      <w:r w:rsidR="00A2479B" w:rsidRPr="00A25F56">
        <w:rPr>
          <w:rFonts w:ascii="Times New Roman" w:hAnsi="Times New Roman" w:cs="Times New Roman"/>
        </w:rPr>
        <w:t>during the main</w:t>
      </w:r>
      <w:r w:rsidR="0036327B" w:rsidRPr="00A25F56">
        <w:rPr>
          <w:rFonts w:ascii="Times New Roman" w:hAnsi="Times New Roman" w:cs="Times New Roman"/>
        </w:rPr>
        <w:t xml:space="preserve"> </w:t>
      </w:r>
      <w:r w:rsidR="00A2479B" w:rsidRPr="00A25F56">
        <w:rPr>
          <w:rFonts w:ascii="Times New Roman" w:hAnsi="Times New Roman" w:cs="Times New Roman"/>
        </w:rPr>
        <w:t>study</w:t>
      </w:r>
      <w:r w:rsidR="00263E5C" w:rsidRPr="00A25F56">
        <w:rPr>
          <w:rFonts w:ascii="Times New Roman" w:hAnsi="Times New Roman" w:cs="Times New Roman"/>
        </w:rPr>
        <w:t xml:space="preserve">, the paper-and-pencil reading test will </w:t>
      </w:r>
      <w:r w:rsidR="00D96A88" w:rsidRPr="00A25F56">
        <w:rPr>
          <w:rFonts w:ascii="Times New Roman" w:hAnsi="Times New Roman" w:cs="Times New Roman"/>
        </w:rPr>
        <w:t xml:space="preserve">also </w:t>
      </w:r>
      <w:r w:rsidR="00263E5C" w:rsidRPr="00A25F56">
        <w:rPr>
          <w:rFonts w:ascii="Times New Roman" w:hAnsi="Times New Roman" w:cs="Times New Roman"/>
        </w:rPr>
        <w:t xml:space="preserve">use a matrix sampling approach with the items organized in a set </w:t>
      </w:r>
      <w:r w:rsidR="004D491B" w:rsidRPr="00A25F56">
        <w:rPr>
          <w:rFonts w:ascii="Times New Roman" w:hAnsi="Times New Roman" w:cs="Times New Roman"/>
        </w:rPr>
        <w:t>of</w:t>
      </w:r>
      <w:r w:rsidR="00885778" w:rsidRPr="00A25F56">
        <w:rPr>
          <w:rFonts w:ascii="Times New Roman" w:hAnsi="Times New Roman" w:cs="Times New Roman"/>
        </w:rPr>
        <w:t xml:space="preserve"> test booklets, with each student </w:t>
      </w:r>
      <w:r w:rsidR="00CE796D" w:rsidRPr="00A25F56">
        <w:rPr>
          <w:rFonts w:ascii="Times New Roman" w:hAnsi="Times New Roman" w:cs="Times New Roman"/>
        </w:rPr>
        <w:t>receiving</w:t>
      </w:r>
      <w:r w:rsidR="00885778" w:rsidRPr="00A25F56">
        <w:rPr>
          <w:rFonts w:ascii="Times New Roman" w:hAnsi="Times New Roman" w:cs="Times New Roman"/>
        </w:rPr>
        <w:t xml:space="preserve"> only one booklet.</w:t>
      </w:r>
      <w:r w:rsidR="00F82DA8" w:rsidRPr="00A25F56">
        <w:rPr>
          <w:rFonts w:ascii="Times New Roman" w:hAnsi="Times New Roman" w:cs="Times New Roman"/>
        </w:rPr>
        <w:t xml:space="preserve"> </w:t>
      </w:r>
      <w:r w:rsidR="007E7824" w:rsidRPr="00A25F56">
        <w:rPr>
          <w:rFonts w:ascii="Times New Roman" w:hAnsi="Times New Roman" w:cs="Times New Roman"/>
        </w:rPr>
        <w:t>This design is consistent with past practice.</w:t>
      </w:r>
    </w:p>
    <w:p w14:paraId="235AC518" w14:textId="77777777" w:rsidR="00107C30" w:rsidRPr="00A25F56" w:rsidRDefault="00107C30" w:rsidP="003B67A2">
      <w:pPr>
        <w:spacing w:after="0"/>
        <w:rPr>
          <w:rFonts w:ascii="Times New Roman" w:hAnsi="Times New Roman" w:cs="Times New Roman"/>
        </w:rPr>
      </w:pPr>
      <w:r w:rsidRPr="00A25F56">
        <w:rPr>
          <w:rFonts w:ascii="Times New Roman" w:hAnsi="Times New Roman"/>
          <w:i/>
        </w:rPr>
        <w:t>Questionnaires</w:t>
      </w:r>
    </w:p>
    <w:p w14:paraId="235AC519" w14:textId="77777777" w:rsidR="009660D1" w:rsidRPr="00A25F56" w:rsidRDefault="00107C30" w:rsidP="00B97C3F">
      <w:pPr>
        <w:spacing w:after="120"/>
        <w:rPr>
          <w:rFonts w:ascii="Times New Roman" w:hAnsi="Times New Roman" w:cs="Times New Roman"/>
        </w:rPr>
      </w:pPr>
      <w:r w:rsidRPr="00A25F56">
        <w:rPr>
          <w:rFonts w:ascii="Times New Roman" w:hAnsi="Times New Roman" w:cs="Times New Roman"/>
        </w:rPr>
        <w:t xml:space="preserve">The background questionnaires for </w:t>
      </w:r>
      <w:r w:rsidR="00AC6040" w:rsidRPr="00A25F56">
        <w:rPr>
          <w:rFonts w:ascii="Times New Roman" w:hAnsi="Times New Roman" w:cs="Times New Roman"/>
        </w:rPr>
        <w:t xml:space="preserve">PIRLS </w:t>
      </w:r>
      <w:r w:rsidR="00271408" w:rsidRPr="00A25F56">
        <w:rPr>
          <w:rFonts w:ascii="Times New Roman" w:hAnsi="Times New Roman" w:cs="Times New Roman"/>
        </w:rPr>
        <w:t>2021</w:t>
      </w:r>
      <w:r w:rsidRPr="00A25F56">
        <w:rPr>
          <w:rFonts w:ascii="Times New Roman" w:hAnsi="Times New Roman" w:cs="Times New Roman"/>
        </w:rPr>
        <w:t xml:space="preserve"> </w:t>
      </w:r>
      <w:r w:rsidR="00CE796D" w:rsidRPr="00A25F56">
        <w:rPr>
          <w:rFonts w:ascii="Times New Roman" w:hAnsi="Times New Roman" w:cs="Times New Roman"/>
        </w:rPr>
        <w:t>were</w:t>
      </w:r>
      <w:r w:rsidRPr="00A25F56">
        <w:rPr>
          <w:rFonts w:ascii="Times New Roman" w:hAnsi="Times New Roman" w:cs="Times New Roman"/>
        </w:rPr>
        <w:t xml:space="preserve"> developed to address </w:t>
      </w:r>
      <w:r w:rsidR="00465FBB" w:rsidRPr="00A25F56">
        <w:rPr>
          <w:rFonts w:ascii="Times New Roman" w:hAnsi="Times New Roman" w:cs="Times New Roman"/>
        </w:rPr>
        <w:t>the issues outlined in the PIRLS context questionnaire framework</w:t>
      </w:r>
      <w:r w:rsidRPr="00A25F56">
        <w:rPr>
          <w:rFonts w:ascii="Times New Roman" w:hAnsi="Times New Roman" w:cs="Times New Roman"/>
        </w:rPr>
        <w:t>.</w:t>
      </w:r>
      <w:r w:rsidR="0068529D" w:rsidRPr="00A25F56">
        <w:rPr>
          <w:rFonts w:ascii="Times New Roman" w:hAnsi="Times New Roman" w:cs="Times New Roman"/>
        </w:rPr>
        <w:t xml:space="preserve"> </w:t>
      </w:r>
      <w:r w:rsidRPr="00A25F56">
        <w:rPr>
          <w:rFonts w:ascii="Times New Roman" w:hAnsi="Times New Roman" w:cs="Times New Roman"/>
        </w:rPr>
        <w:t xml:space="preserve">The </w:t>
      </w:r>
      <w:r w:rsidR="00202E9D" w:rsidRPr="00A25F56">
        <w:rPr>
          <w:rFonts w:ascii="Times New Roman" w:hAnsi="Times New Roman" w:cs="Times New Roman"/>
        </w:rPr>
        <w:t>U.S.</w:t>
      </w:r>
      <w:r w:rsidR="00131C5E" w:rsidRPr="00A25F56">
        <w:rPr>
          <w:rFonts w:ascii="Times New Roman" w:hAnsi="Times New Roman" w:cs="Times New Roman"/>
        </w:rPr>
        <w:t xml:space="preserve"> </w:t>
      </w:r>
      <w:r w:rsidR="00CE796D" w:rsidRPr="00A25F56">
        <w:rPr>
          <w:rFonts w:ascii="Times New Roman" w:hAnsi="Times New Roman" w:cs="Times New Roman"/>
        </w:rPr>
        <w:t>is</w:t>
      </w:r>
      <w:r w:rsidRPr="00A25F56">
        <w:rPr>
          <w:rFonts w:ascii="Times New Roman" w:hAnsi="Times New Roman" w:cs="Times New Roman"/>
        </w:rPr>
        <w:t xml:space="preserve"> adapt</w:t>
      </w:r>
      <w:r w:rsidR="00CE796D" w:rsidRPr="00A25F56">
        <w:rPr>
          <w:rFonts w:ascii="Times New Roman" w:hAnsi="Times New Roman" w:cs="Times New Roman"/>
        </w:rPr>
        <w:t>ing</w:t>
      </w:r>
      <w:r w:rsidRPr="00A25F56">
        <w:rPr>
          <w:rFonts w:ascii="Times New Roman" w:hAnsi="Times New Roman" w:cs="Times New Roman"/>
        </w:rPr>
        <w:t xml:space="preserve"> the questions to fit the U.S. education context, </w:t>
      </w:r>
      <w:r w:rsidR="00465FBB" w:rsidRPr="00A25F56">
        <w:rPr>
          <w:rFonts w:ascii="Times New Roman" w:hAnsi="Times New Roman" w:cs="Times New Roman"/>
        </w:rPr>
        <w:t xml:space="preserve">as appropriate, </w:t>
      </w:r>
      <w:r w:rsidRPr="00A25F56">
        <w:rPr>
          <w:rFonts w:ascii="Times New Roman" w:hAnsi="Times New Roman" w:cs="Times New Roman"/>
        </w:rPr>
        <w:t xml:space="preserve">including adding a few </w:t>
      </w:r>
      <w:r w:rsidR="00131C5E" w:rsidRPr="00A25F56">
        <w:rPr>
          <w:rFonts w:ascii="Times New Roman" w:hAnsi="Times New Roman" w:cs="Times New Roman"/>
        </w:rPr>
        <w:t xml:space="preserve">questions, </w:t>
      </w:r>
      <w:r w:rsidRPr="00A25F56">
        <w:rPr>
          <w:rFonts w:ascii="Times New Roman" w:hAnsi="Times New Roman" w:cs="Times New Roman"/>
        </w:rPr>
        <w:t xml:space="preserve">such as </w:t>
      </w:r>
      <w:r w:rsidR="007665B6" w:rsidRPr="00A25F56">
        <w:rPr>
          <w:rFonts w:ascii="Times New Roman" w:hAnsi="Times New Roman" w:cs="Times New Roman"/>
        </w:rPr>
        <w:t>about</w:t>
      </w:r>
      <w:r w:rsidR="00131C5E" w:rsidRPr="00A25F56">
        <w:rPr>
          <w:rFonts w:ascii="Times New Roman" w:hAnsi="Times New Roman" w:cs="Times New Roman"/>
        </w:rPr>
        <w:t xml:space="preserve"> the </w:t>
      </w:r>
      <w:r w:rsidRPr="00A25F56">
        <w:rPr>
          <w:rFonts w:ascii="Times New Roman" w:hAnsi="Times New Roman" w:cs="Times New Roman"/>
        </w:rPr>
        <w:t>race/ethnicity of students.</w:t>
      </w:r>
    </w:p>
    <w:p w14:paraId="235AC51A" w14:textId="77777777" w:rsidR="007712EC" w:rsidRPr="00A25F56" w:rsidRDefault="00107C30" w:rsidP="003B67A2">
      <w:pPr>
        <w:spacing w:after="120"/>
        <w:rPr>
          <w:rFonts w:ascii="Times New Roman" w:hAnsi="Times New Roman" w:cs="Times New Roman"/>
        </w:rPr>
      </w:pPr>
      <w:r w:rsidRPr="00A25F56">
        <w:rPr>
          <w:rFonts w:ascii="Times New Roman" w:hAnsi="Times New Roman" w:cs="Times New Roman"/>
          <w:b/>
        </w:rPr>
        <w:t>School Questionnaire.</w:t>
      </w:r>
      <w:r w:rsidR="0068529D" w:rsidRPr="00A25F56">
        <w:rPr>
          <w:rFonts w:ascii="Times New Roman" w:hAnsi="Times New Roman" w:cs="Times New Roman"/>
          <w:b/>
        </w:rPr>
        <w:t xml:space="preserve"> </w:t>
      </w:r>
      <w:r w:rsidR="00431098" w:rsidRPr="00A25F56">
        <w:rPr>
          <w:rFonts w:ascii="Times New Roman" w:hAnsi="Times New Roman" w:cs="Times New Roman"/>
        </w:rPr>
        <w:t xml:space="preserve">A representative from each participating school will be asked to provide information on </w:t>
      </w:r>
      <w:r w:rsidR="007351BD" w:rsidRPr="00A25F56">
        <w:rPr>
          <w:rFonts w:ascii="Times New Roman" w:hAnsi="Times New Roman" w:cs="Times New Roman"/>
        </w:rPr>
        <w:t>reading</w:t>
      </w:r>
      <w:r w:rsidR="007712EC" w:rsidRPr="00A25F56">
        <w:rPr>
          <w:rFonts w:ascii="Times New Roman" w:hAnsi="Times New Roman" w:cs="Times New Roman"/>
        </w:rPr>
        <w:t xml:space="preserve"> resources, teacher availability and retention, principal leadership, school emphasis on academic success, school climate, and parental involvement in school activities.</w:t>
      </w:r>
      <w:r w:rsidR="002B76DB" w:rsidRPr="00A25F56">
        <w:rPr>
          <w:rFonts w:ascii="Times New Roman" w:hAnsi="Times New Roman" w:cs="Times New Roman"/>
        </w:rPr>
        <w:t xml:space="preserve"> These questionnaires will be offered online, with a paper-and-pencil backup.</w:t>
      </w:r>
    </w:p>
    <w:p w14:paraId="235AC51B" w14:textId="77777777" w:rsidR="007712EC" w:rsidRPr="00A25F56" w:rsidRDefault="007712EC" w:rsidP="003B67A2">
      <w:pPr>
        <w:spacing w:after="120"/>
        <w:rPr>
          <w:rFonts w:ascii="Times New Roman" w:hAnsi="Times New Roman" w:cs="Times New Roman"/>
        </w:rPr>
      </w:pPr>
      <w:r w:rsidRPr="00A25F56">
        <w:rPr>
          <w:rFonts w:ascii="Times New Roman" w:hAnsi="Times New Roman" w:cs="Times New Roman"/>
          <w:b/>
        </w:rPr>
        <w:t>Teac</w:t>
      </w:r>
      <w:r w:rsidR="00107C30" w:rsidRPr="00A25F56">
        <w:rPr>
          <w:rFonts w:ascii="Times New Roman" w:hAnsi="Times New Roman" w:cs="Times New Roman"/>
          <w:b/>
        </w:rPr>
        <w:t>her Questionnaire.</w:t>
      </w:r>
      <w:r w:rsidR="0068529D" w:rsidRPr="00A25F56">
        <w:rPr>
          <w:rFonts w:ascii="Times New Roman" w:hAnsi="Times New Roman" w:cs="Times New Roman"/>
          <w:b/>
        </w:rPr>
        <w:t xml:space="preserve"> </w:t>
      </w:r>
      <w:r w:rsidR="007351BD" w:rsidRPr="00A25F56">
        <w:rPr>
          <w:rFonts w:ascii="Times New Roman" w:hAnsi="Times New Roman" w:cs="Times New Roman"/>
        </w:rPr>
        <w:t>Reading</w:t>
      </w:r>
      <w:r w:rsidR="00431098" w:rsidRPr="00A25F56">
        <w:rPr>
          <w:rFonts w:ascii="Times New Roman" w:hAnsi="Times New Roman" w:cs="Times New Roman"/>
        </w:rPr>
        <w:t xml:space="preserve"> teachers of students in selected classes will </w:t>
      </w:r>
      <w:r w:rsidR="00131C5E" w:rsidRPr="00A25F56">
        <w:rPr>
          <w:rFonts w:ascii="Times New Roman" w:hAnsi="Times New Roman" w:cs="Times New Roman"/>
        </w:rPr>
        <w:t xml:space="preserve">be asked to </w:t>
      </w:r>
      <w:r w:rsidR="00431098" w:rsidRPr="00A25F56">
        <w:rPr>
          <w:rFonts w:ascii="Times New Roman" w:hAnsi="Times New Roman" w:cs="Times New Roman"/>
        </w:rPr>
        <w:t>complete a teacher questionnaire</w:t>
      </w:r>
      <w:r w:rsidR="0038718C" w:rsidRPr="00A25F56">
        <w:rPr>
          <w:rFonts w:ascii="Times New Roman" w:hAnsi="Times New Roman" w:cs="Times New Roman"/>
        </w:rPr>
        <w:t xml:space="preserve">, which </w:t>
      </w:r>
      <w:r w:rsidRPr="00A25F56">
        <w:rPr>
          <w:rFonts w:ascii="Times New Roman" w:hAnsi="Times New Roman" w:cs="Times New Roman"/>
        </w:rPr>
        <w:t xml:space="preserve">will include questions about teacher preparation and experience, </w:t>
      </w:r>
      <w:r w:rsidR="007351BD" w:rsidRPr="00A25F56">
        <w:rPr>
          <w:rFonts w:ascii="Times New Roman" w:hAnsi="Times New Roman" w:cs="Times New Roman"/>
        </w:rPr>
        <w:t>reading</w:t>
      </w:r>
      <w:r w:rsidRPr="00A25F56">
        <w:rPr>
          <w:rFonts w:ascii="Times New Roman" w:hAnsi="Times New Roman" w:cs="Times New Roman"/>
        </w:rPr>
        <w:t xml:space="preserve"> </w:t>
      </w:r>
      <w:r w:rsidR="007351BD" w:rsidRPr="00A25F56">
        <w:rPr>
          <w:rFonts w:ascii="Times New Roman" w:hAnsi="Times New Roman" w:cs="Times New Roman"/>
        </w:rPr>
        <w:t>instruction</w:t>
      </w:r>
      <w:r w:rsidRPr="00A25F56">
        <w:rPr>
          <w:rFonts w:ascii="Times New Roman" w:hAnsi="Times New Roman" w:cs="Times New Roman"/>
        </w:rPr>
        <w:t>, instructional resources and technology, instructional time, instructional engagement, and classroom assessment.</w:t>
      </w:r>
      <w:r w:rsidR="002B76DB" w:rsidRPr="00A25F56">
        <w:rPr>
          <w:rFonts w:ascii="Times New Roman" w:hAnsi="Times New Roman" w:cs="Times New Roman"/>
        </w:rPr>
        <w:t xml:space="preserve"> These questionnaires will be offered online, with a paper-and-pencil backup.</w:t>
      </w:r>
    </w:p>
    <w:p w14:paraId="235AC51C" w14:textId="392C8B44" w:rsidR="00107C30" w:rsidRPr="00A25F56" w:rsidRDefault="00107C30" w:rsidP="003B67A2">
      <w:pPr>
        <w:spacing w:after="120"/>
        <w:rPr>
          <w:rFonts w:ascii="Times New Roman" w:hAnsi="Times New Roman" w:cs="Times New Roman"/>
        </w:rPr>
      </w:pPr>
      <w:r w:rsidRPr="00A25F56">
        <w:rPr>
          <w:rFonts w:ascii="Times New Roman" w:hAnsi="Times New Roman" w:cs="Times New Roman"/>
          <w:b/>
        </w:rPr>
        <w:t>Student Questionnaire.</w:t>
      </w:r>
      <w:r w:rsidR="0068529D" w:rsidRPr="00A25F56">
        <w:rPr>
          <w:rFonts w:ascii="Times New Roman" w:hAnsi="Times New Roman" w:cs="Times New Roman"/>
          <w:b/>
        </w:rPr>
        <w:t xml:space="preserve"> </w:t>
      </w:r>
      <w:r w:rsidR="00FA7AE5" w:rsidRPr="00A25F56">
        <w:rPr>
          <w:rFonts w:ascii="Times New Roman" w:hAnsi="Times New Roman" w:cs="Times New Roman"/>
        </w:rPr>
        <w:t xml:space="preserve">Student information will be collected about </w:t>
      </w:r>
      <w:r w:rsidR="00782B1E" w:rsidRPr="00A25F56">
        <w:rPr>
          <w:rFonts w:ascii="Times New Roman" w:hAnsi="Times New Roman" w:cs="Times New Roman"/>
        </w:rPr>
        <w:t>home resources</w:t>
      </w:r>
      <w:r w:rsidR="00FA7AE5" w:rsidRPr="00A25F56">
        <w:rPr>
          <w:rFonts w:ascii="Times New Roman" w:hAnsi="Times New Roman" w:cs="Times New Roman"/>
        </w:rPr>
        <w:t>, motivation, self-concept</w:t>
      </w:r>
      <w:r w:rsidR="00131C5E" w:rsidRPr="00A25F56">
        <w:rPr>
          <w:rFonts w:ascii="Times New Roman" w:hAnsi="Times New Roman" w:cs="Times New Roman"/>
        </w:rPr>
        <w:t>,</w:t>
      </w:r>
      <w:r w:rsidR="00FA7AE5" w:rsidRPr="00A25F56">
        <w:rPr>
          <w:rFonts w:ascii="Times New Roman" w:hAnsi="Times New Roman" w:cs="Times New Roman"/>
        </w:rPr>
        <w:t xml:space="preserve"> </w:t>
      </w:r>
      <w:r w:rsidR="00131C5E" w:rsidRPr="00A25F56">
        <w:rPr>
          <w:rFonts w:ascii="Times New Roman" w:hAnsi="Times New Roman" w:cs="Times New Roman"/>
        </w:rPr>
        <w:t>self-</w:t>
      </w:r>
      <w:r w:rsidR="00FA7AE5" w:rsidRPr="00A25F56">
        <w:rPr>
          <w:rFonts w:ascii="Times New Roman" w:hAnsi="Times New Roman" w:cs="Times New Roman"/>
        </w:rPr>
        <w:t>efficacy, and student characteristics such as gender and race/ethnicity.</w:t>
      </w:r>
      <w:r w:rsidR="0062581B" w:rsidRPr="00A25F56">
        <w:rPr>
          <w:rFonts w:ascii="Times New Roman" w:hAnsi="Times New Roman" w:cs="Times New Roman"/>
        </w:rPr>
        <w:t xml:space="preserve"> It should be administered to all students who have received parental permission to participate in PIRLS.</w:t>
      </w:r>
      <w:r w:rsidR="002B76DB" w:rsidRPr="00A25F56">
        <w:rPr>
          <w:rFonts w:ascii="Times New Roman" w:hAnsi="Times New Roman" w:cs="Times New Roman"/>
        </w:rPr>
        <w:t xml:space="preserve"> Student </w:t>
      </w:r>
      <w:r w:rsidR="008D0FBA">
        <w:rPr>
          <w:rFonts w:ascii="Times New Roman" w:hAnsi="Times New Roman" w:cs="Times New Roman"/>
        </w:rPr>
        <w:t xml:space="preserve">questionnaire for digitalPIRLS </w:t>
      </w:r>
      <w:r w:rsidR="00B831B4">
        <w:rPr>
          <w:rFonts w:ascii="Times New Roman" w:hAnsi="Times New Roman" w:cs="Times New Roman"/>
        </w:rPr>
        <w:t xml:space="preserve">will be </w:t>
      </w:r>
      <w:r w:rsidR="008D0FBA">
        <w:rPr>
          <w:rFonts w:ascii="Times New Roman" w:hAnsi="Times New Roman" w:cs="Times New Roman"/>
        </w:rPr>
        <w:t xml:space="preserve">administered via the </w:t>
      </w:r>
      <w:r w:rsidR="000615C5">
        <w:rPr>
          <w:rFonts w:ascii="Times New Roman" w:hAnsi="Times New Roman" w:cs="Times New Roman"/>
        </w:rPr>
        <w:t xml:space="preserve">student </w:t>
      </w:r>
      <w:r w:rsidR="00B831B4">
        <w:rPr>
          <w:rFonts w:ascii="Times New Roman" w:hAnsi="Times New Roman" w:cs="Times New Roman"/>
        </w:rPr>
        <w:t>assessment player</w:t>
      </w:r>
      <w:r w:rsidR="000615C5">
        <w:rPr>
          <w:rFonts w:ascii="Times New Roman" w:hAnsi="Times New Roman" w:cs="Times New Roman"/>
        </w:rPr>
        <w:t xml:space="preserve"> after </w:t>
      </w:r>
      <w:r w:rsidR="008D0FBA">
        <w:rPr>
          <w:rFonts w:ascii="Times New Roman" w:hAnsi="Times New Roman" w:cs="Times New Roman"/>
        </w:rPr>
        <w:t xml:space="preserve">the achievement </w:t>
      </w:r>
      <w:bookmarkStart w:id="7" w:name="_Hlk20404958"/>
      <w:r w:rsidR="002D2D89">
        <w:rPr>
          <w:rFonts w:ascii="Times New Roman" w:hAnsi="Times New Roman" w:cs="Times New Roman"/>
        </w:rPr>
        <w:t>assessment</w:t>
      </w:r>
      <w:bookmarkEnd w:id="7"/>
      <w:r w:rsidR="002B76DB" w:rsidRPr="00A25F56">
        <w:rPr>
          <w:rFonts w:ascii="Times New Roman" w:hAnsi="Times New Roman" w:cs="Times New Roman"/>
        </w:rPr>
        <w:t>.</w:t>
      </w:r>
    </w:p>
    <w:p w14:paraId="235AC51D" w14:textId="77777777" w:rsidR="006A3EDD" w:rsidRPr="00A25F56" w:rsidRDefault="00A60C79" w:rsidP="003B67A2">
      <w:pPr>
        <w:pStyle w:val="Heading8"/>
        <w:spacing w:before="0" w:after="120"/>
        <w:rPr>
          <w:rFonts w:ascii="Times New Roman" w:hAnsi="Times New Roman" w:cs="Times New Roman"/>
          <w:b/>
          <w:color w:val="auto"/>
          <w:sz w:val="22"/>
          <w:szCs w:val="22"/>
        </w:rPr>
      </w:pPr>
      <w:bookmarkStart w:id="8" w:name="_Toc399505406"/>
      <w:r w:rsidRPr="00A25F56">
        <w:rPr>
          <w:rFonts w:ascii="Times New Roman" w:hAnsi="Times New Roman" w:cs="Times New Roman"/>
          <w:b/>
          <w:color w:val="auto"/>
          <w:sz w:val="22"/>
          <w:szCs w:val="22"/>
        </w:rPr>
        <w:t>A</w:t>
      </w:r>
      <w:r w:rsidR="006A3EDD" w:rsidRPr="00A25F56">
        <w:rPr>
          <w:rFonts w:ascii="Times New Roman" w:hAnsi="Times New Roman" w:cs="Times New Roman"/>
          <w:b/>
          <w:color w:val="auto"/>
          <w:sz w:val="22"/>
          <w:szCs w:val="22"/>
        </w:rPr>
        <w:t>.3</w:t>
      </w:r>
      <w:r w:rsidR="006A3EDD" w:rsidRPr="00A25F56">
        <w:rPr>
          <w:rFonts w:ascii="Times New Roman" w:hAnsi="Times New Roman" w:cs="Times New Roman"/>
          <w:b/>
          <w:color w:val="auto"/>
          <w:sz w:val="22"/>
          <w:szCs w:val="22"/>
        </w:rPr>
        <w:tab/>
        <w:t>Improved Information Technology (Reduction of Burden)</w:t>
      </w:r>
      <w:bookmarkEnd w:id="6"/>
      <w:bookmarkEnd w:id="8"/>
    </w:p>
    <w:p w14:paraId="67914B39" w14:textId="77777777" w:rsidR="0002238E" w:rsidRDefault="008D7233" w:rsidP="002D2D89">
      <w:pPr>
        <w:pStyle w:val="BodyText1"/>
        <w:widowControl w:val="0"/>
        <w:spacing w:before="0" w:line="276" w:lineRule="auto"/>
        <w:rPr>
          <w:rFonts w:ascii="Times New Roman" w:hAnsi="Times New Roman"/>
          <w:sz w:val="22"/>
          <w:szCs w:val="22"/>
        </w:rPr>
      </w:pPr>
      <w:r w:rsidRPr="00A25F56">
        <w:rPr>
          <w:rFonts w:ascii="Times New Roman" w:hAnsi="Times New Roman"/>
          <w:sz w:val="22"/>
          <w:szCs w:val="22"/>
        </w:rPr>
        <w:t>Each participating nation is expected to adhere to the internationally prescribed design.</w:t>
      </w:r>
      <w:r w:rsidR="003B043D" w:rsidRPr="00A25F56">
        <w:rPr>
          <w:rFonts w:ascii="Times New Roman" w:hAnsi="Times New Roman"/>
          <w:sz w:val="22"/>
          <w:szCs w:val="22"/>
        </w:rPr>
        <w:t xml:space="preserve"> In the </w:t>
      </w:r>
      <w:r w:rsidR="00202E9D" w:rsidRPr="00A25F56">
        <w:rPr>
          <w:rFonts w:ascii="Times New Roman" w:hAnsi="Times New Roman"/>
          <w:sz w:val="22"/>
          <w:szCs w:val="22"/>
        </w:rPr>
        <w:t>U.S.</w:t>
      </w:r>
      <w:r w:rsidR="003B043D" w:rsidRPr="00A25F56">
        <w:rPr>
          <w:rFonts w:ascii="Times New Roman" w:hAnsi="Times New Roman"/>
          <w:sz w:val="22"/>
          <w:szCs w:val="22"/>
        </w:rPr>
        <w:t>, t</w:t>
      </w:r>
      <w:r w:rsidR="00C55732" w:rsidRPr="00A25F56">
        <w:rPr>
          <w:rFonts w:ascii="Times New Roman" w:hAnsi="Times New Roman"/>
          <w:sz w:val="22"/>
          <w:szCs w:val="22"/>
        </w:rPr>
        <w:t xml:space="preserve">he school and teacher questionnaires </w:t>
      </w:r>
      <w:r w:rsidR="006A3EDD" w:rsidRPr="00A25F56">
        <w:rPr>
          <w:rFonts w:ascii="Times New Roman" w:hAnsi="Times New Roman"/>
          <w:sz w:val="22"/>
          <w:szCs w:val="22"/>
        </w:rPr>
        <w:t xml:space="preserve">will be </w:t>
      </w:r>
      <w:r w:rsidR="00C55732" w:rsidRPr="00A25F56">
        <w:rPr>
          <w:rFonts w:ascii="Times New Roman" w:hAnsi="Times New Roman"/>
          <w:sz w:val="22"/>
          <w:szCs w:val="22"/>
        </w:rPr>
        <w:t xml:space="preserve">made </w:t>
      </w:r>
      <w:r w:rsidR="006A3EDD" w:rsidRPr="00A25F56">
        <w:rPr>
          <w:rFonts w:ascii="Times New Roman" w:hAnsi="Times New Roman"/>
          <w:sz w:val="22"/>
          <w:szCs w:val="22"/>
        </w:rPr>
        <w:t>availa</w:t>
      </w:r>
      <w:r w:rsidR="003B043D" w:rsidRPr="00A25F56">
        <w:rPr>
          <w:rFonts w:ascii="Times New Roman" w:hAnsi="Times New Roman"/>
          <w:sz w:val="22"/>
          <w:szCs w:val="22"/>
        </w:rPr>
        <w:t>ble to school administrators and teachers on</w:t>
      </w:r>
      <w:r w:rsidR="006A3EDD" w:rsidRPr="00A25F56">
        <w:rPr>
          <w:rFonts w:ascii="Times New Roman" w:hAnsi="Times New Roman"/>
          <w:sz w:val="22"/>
          <w:szCs w:val="22"/>
        </w:rPr>
        <w:t>line as t</w:t>
      </w:r>
      <w:r w:rsidR="003B043D" w:rsidRPr="00A25F56">
        <w:rPr>
          <w:rFonts w:ascii="Times New Roman" w:hAnsi="Times New Roman"/>
          <w:sz w:val="22"/>
          <w:szCs w:val="22"/>
        </w:rPr>
        <w:t xml:space="preserve">he main mode of administration, with a </w:t>
      </w:r>
      <w:r w:rsidR="0096317F" w:rsidRPr="00A25F56">
        <w:rPr>
          <w:rFonts w:ascii="Times New Roman" w:hAnsi="Times New Roman"/>
          <w:sz w:val="22"/>
          <w:szCs w:val="22"/>
        </w:rPr>
        <w:t>paper-and-pencil</w:t>
      </w:r>
      <w:r w:rsidR="003B043D" w:rsidRPr="00A25F56">
        <w:rPr>
          <w:rFonts w:ascii="Times New Roman" w:hAnsi="Times New Roman"/>
          <w:sz w:val="22"/>
          <w:szCs w:val="22"/>
        </w:rPr>
        <w:t xml:space="preserve"> backup to facilitate user preference for participation.</w:t>
      </w:r>
      <w:r w:rsidR="0068529D" w:rsidRPr="00A25F56">
        <w:rPr>
          <w:rFonts w:ascii="Times New Roman" w:hAnsi="Times New Roman"/>
          <w:sz w:val="22"/>
          <w:szCs w:val="22"/>
        </w:rPr>
        <w:t xml:space="preserve"> </w:t>
      </w:r>
      <w:r w:rsidR="003B043D" w:rsidRPr="00A25F56">
        <w:rPr>
          <w:rFonts w:ascii="Times New Roman" w:hAnsi="Times New Roman"/>
          <w:sz w:val="22"/>
          <w:szCs w:val="22"/>
        </w:rPr>
        <w:t xml:space="preserve">The online questionnaires will be provided on the secure </w:t>
      </w:r>
      <w:r w:rsidR="007C285E">
        <w:rPr>
          <w:rFonts w:ascii="Times New Roman" w:hAnsi="Times New Roman"/>
          <w:sz w:val="22"/>
          <w:szCs w:val="22"/>
        </w:rPr>
        <w:t xml:space="preserve">Westat data </w:t>
      </w:r>
      <w:r w:rsidR="003B043D" w:rsidRPr="00A25F56">
        <w:rPr>
          <w:rFonts w:ascii="Times New Roman" w:hAnsi="Times New Roman"/>
          <w:sz w:val="22"/>
          <w:szCs w:val="22"/>
        </w:rPr>
        <w:t>server.</w:t>
      </w:r>
      <w:r w:rsidR="002D2D89">
        <w:rPr>
          <w:rFonts w:ascii="Times New Roman" w:hAnsi="Times New Roman"/>
          <w:sz w:val="22"/>
          <w:szCs w:val="22"/>
        </w:rPr>
        <w:t xml:space="preserve"> </w:t>
      </w:r>
      <w:r w:rsidR="0026325E" w:rsidRPr="00A25F56">
        <w:rPr>
          <w:rFonts w:ascii="Times New Roman" w:hAnsi="Times New Roman"/>
          <w:sz w:val="22"/>
          <w:szCs w:val="22"/>
        </w:rPr>
        <w:t xml:space="preserve">A communication </w:t>
      </w:r>
      <w:r w:rsidR="0096070B" w:rsidRPr="00A25F56">
        <w:rPr>
          <w:rFonts w:ascii="Times New Roman" w:hAnsi="Times New Roman"/>
          <w:sz w:val="22"/>
          <w:szCs w:val="22"/>
        </w:rPr>
        <w:t>website</w:t>
      </w:r>
      <w:r w:rsidR="00F66118" w:rsidRPr="00A25F56">
        <w:rPr>
          <w:rFonts w:ascii="Times New Roman" w:hAnsi="Times New Roman"/>
          <w:sz w:val="22"/>
          <w:szCs w:val="22"/>
        </w:rPr>
        <w:t xml:space="preserve"> will be </w:t>
      </w:r>
      <w:r w:rsidR="003B043D" w:rsidRPr="00A25F56">
        <w:rPr>
          <w:rFonts w:ascii="Times New Roman" w:hAnsi="Times New Roman"/>
          <w:sz w:val="22"/>
          <w:szCs w:val="22"/>
        </w:rPr>
        <w:t xml:space="preserve">used for </w:t>
      </w:r>
      <w:r w:rsidR="00AC6040" w:rsidRPr="00A25F56">
        <w:rPr>
          <w:rFonts w:ascii="Times New Roman" w:hAnsi="Times New Roman"/>
          <w:sz w:val="22"/>
          <w:szCs w:val="22"/>
        </w:rPr>
        <w:t xml:space="preserve">PIRLS </w:t>
      </w:r>
      <w:r w:rsidR="00271408" w:rsidRPr="00A25F56">
        <w:rPr>
          <w:rFonts w:ascii="Times New Roman" w:hAnsi="Times New Roman"/>
          <w:sz w:val="22"/>
          <w:szCs w:val="22"/>
        </w:rPr>
        <w:t>2021</w:t>
      </w:r>
      <w:r w:rsidR="003B043D" w:rsidRPr="00A25F56">
        <w:rPr>
          <w:rFonts w:ascii="Times New Roman" w:hAnsi="Times New Roman"/>
          <w:sz w:val="22"/>
          <w:szCs w:val="22"/>
        </w:rPr>
        <w:t xml:space="preserve"> during the field test and main s</w:t>
      </w:r>
      <w:r w:rsidR="00F66118" w:rsidRPr="00A25F56">
        <w:rPr>
          <w:rFonts w:ascii="Times New Roman" w:hAnsi="Times New Roman"/>
          <w:sz w:val="22"/>
          <w:szCs w:val="22"/>
        </w:rPr>
        <w:t xml:space="preserve">tudy to </w:t>
      </w:r>
      <w:r w:rsidR="00131C5E" w:rsidRPr="00A25F56">
        <w:rPr>
          <w:rFonts w:ascii="Times New Roman" w:hAnsi="Times New Roman"/>
          <w:sz w:val="22"/>
          <w:szCs w:val="22"/>
        </w:rPr>
        <w:t xml:space="preserve">provide a </w:t>
      </w:r>
      <w:r w:rsidR="00EF16A6" w:rsidRPr="00A25F56">
        <w:rPr>
          <w:rFonts w:ascii="Times New Roman" w:hAnsi="Times New Roman"/>
          <w:sz w:val="22"/>
          <w:szCs w:val="22"/>
        </w:rPr>
        <w:t xml:space="preserve">simple, </w:t>
      </w:r>
      <w:r w:rsidR="00131C5E" w:rsidRPr="00A25F56">
        <w:rPr>
          <w:rFonts w:ascii="Times New Roman" w:hAnsi="Times New Roman"/>
          <w:sz w:val="22"/>
          <w:szCs w:val="22"/>
        </w:rPr>
        <w:t xml:space="preserve">single source of information to </w:t>
      </w:r>
      <w:r w:rsidR="00F66118" w:rsidRPr="00A25F56">
        <w:rPr>
          <w:rFonts w:ascii="Times New Roman" w:hAnsi="Times New Roman"/>
          <w:sz w:val="22"/>
          <w:szCs w:val="22"/>
        </w:rPr>
        <w:t xml:space="preserve">engage and maintain high levels of school involvement. This portal will be used throughout the assessment cycle to inform schools of their tasks and to provide them with </w:t>
      </w:r>
      <w:r w:rsidR="00131C5E" w:rsidRPr="00A25F56">
        <w:rPr>
          <w:rFonts w:ascii="Times New Roman" w:hAnsi="Times New Roman"/>
          <w:sz w:val="22"/>
          <w:szCs w:val="22"/>
        </w:rPr>
        <w:t xml:space="preserve">easy access to </w:t>
      </w:r>
      <w:r w:rsidR="00F66118" w:rsidRPr="00A25F56">
        <w:rPr>
          <w:rFonts w:ascii="Times New Roman" w:hAnsi="Times New Roman"/>
          <w:sz w:val="22"/>
          <w:szCs w:val="22"/>
        </w:rPr>
        <w:t xml:space="preserve">information tailored </w:t>
      </w:r>
      <w:r w:rsidR="00131C5E" w:rsidRPr="00A25F56">
        <w:rPr>
          <w:rFonts w:ascii="Times New Roman" w:hAnsi="Times New Roman"/>
          <w:sz w:val="22"/>
          <w:szCs w:val="22"/>
        </w:rPr>
        <w:t xml:space="preserve">for </w:t>
      </w:r>
      <w:r w:rsidR="003B043D" w:rsidRPr="00A25F56">
        <w:rPr>
          <w:rFonts w:ascii="Times New Roman" w:hAnsi="Times New Roman"/>
          <w:sz w:val="22"/>
          <w:szCs w:val="22"/>
        </w:rPr>
        <w:t xml:space="preserve">their </w:t>
      </w:r>
      <w:r w:rsidR="00131C5E" w:rsidRPr="00A25F56">
        <w:rPr>
          <w:rFonts w:ascii="Times New Roman" w:hAnsi="Times New Roman"/>
          <w:sz w:val="22"/>
          <w:szCs w:val="22"/>
        </w:rPr>
        <w:t xml:space="preserve">anticipated </w:t>
      </w:r>
      <w:r w:rsidR="003B043D" w:rsidRPr="00A25F56">
        <w:rPr>
          <w:rFonts w:ascii="Times New Roman" w:hAnsi="Times New Roman"/>
          <w:sz w:val="22"/>
          <w:szCs w:val="22"/>
        </w:rPr>
        <w:t>needs</w:t>
      </w:r>
      <w:r w:rsidR="00F66118" w:rsidRPr="00A25F56">
        <w:rPr>
          <w:rFonts w:ascii="Times New Roman" w:hAnsi="Times New Roman"/>
          <w:sz w:val="22"/>
          <w:szCs w:val="22"/>
        </w:rPr>
        <w:t>.</w:t>
      </w:r>
      <w:r w:rsidR="003B043D" w:rsidRPr="00A25F56">
        <w:rPr>
          <w:rFonts w:ascii="Times New Roman" w:hAnsi="Times New Roman"/>
          <w:sz w:val="22"/>
          <w:szCs w:val="22"/>
        </w:rPr>
        <w:t xml:space="preserve"> We plan</w:t>
      </w:r>
      <w:r w:rsidR="00CE5EFB" w:rsidRPr="00A25F56">
        <w:rPr>
          <w:rFonts w:ascii="Times New Roman" w:hAnsi="Times New Roman"/>
          <w:sz w:val="22"/>
          <w:szCs w:val="22"/>
        </w:rPr>
        <w:t xml:space="preserve"> to gather class and student lists from participating schools electronically</w:t>
      </w:r>
      <w:r w:rsidR="0026325E" w:rsidRPr="00A25F56">
        <w:rPr>
          <w:rFonts w:ascii="Times New Roman" w:hAnsi="Times New Roman"/>
          <w:sz w:val="22"/>
          <w:szCs w:val="22"/>
        </w:rPr>
        <w:t xml:space="preserve"> </w:t>
      </w:r>
      <w:r w:rsidR="003E306A" w:rsidRPr="00A25F56">
        <w:rPr>
          <w:rFonts w:ascii="Times New Roman" w:hAnsi="Times New Roman"/>
          <w:sz w:val="22"/>
          <w:szCs w:val="22"/>
        </w:rPr>
        <w:t xml:space="preserve">using </w:t>
      </w:r>
      <w:r w:rsidR="007351BD" w:rsidRPr="00A25F56">
        <w:rPr>
          <w:rFonts w:ascii="Times New Roman" w:hAnsi="Times New Roman"/>
          <w:sz w:val="22"/>
          <w:szCs w:val="22"/>
        </w:rPr>
        <w:t>a</w:t>
      </w:r>
      <w:r w:rsidR="00125F50" w:rsidRPr="00A25F56">
        <w:rPr>
          <w:rFonts w:ascii="Times New Roman" w:hAnsi="Times New Roman"/>
          <w:sz w:val="22"/>
          <w:szCs w:val="22"/>
        </w:rPr>
        <w:t xml:space="preserve"> secure electronic </w:t>
      </w:r>
      <w:r w:rsidR="00CE5EFB" w:rsidRPr="00A25F56">
        <w:rPr>
          <w:rFonts w:ascii="Times New Roman" w:hAnsi="Times New Roman"/>
          <w:sz w:val="22"/>
          <w:szCs w:val="22"/>
        </w:rPr>
        <w:t>filing process. E</w:t>
      </w:r>
      <w:r w:rsidR="00125F50" w:rsidRPr="00A25F56">
        <w:rPr>
          <w:rFonts w:ascii="Times New Roman" w:hAnsi="Times New Roman"/>
          <w:sz w:val="22"/>
          <w:szCs w:val="22"/>
        </w:rPr>
        <w:t xml:space="preserve">lectronic </w:t>
      </w:r>
      <w:r w:rsidR="00CE5EFB" w:rsidRPr="00A25F56">
        <w:rPr>
          <w:rFonts w:ascii="Times New Roman" w:hAnsi="Times New Roman"/>
          <w:sz w:val="22"/>
          <w:szCs w:val="22"/>
        </w:rPr>
        <w:t xml:space="preserve">filing </w:t>
      </w:r>
      <w:r w:rsidR="003E306A" w:rsidRPr="00A25F56">
        <w:rPr>
          <w:rFonts w:ascii="Times New Roman" w:hAnsi="Times New Roman"/>
          <w:sz w:val="22"/>
          <w:szCs w:val="22"/>
        </w:rPr>
        <w:t>is an electronic system for submitting lists of student information, including student background information in school records.</w:t>
      </w:r>
      <w:r w:rsidR="0068529D" w:rsidRPr="00A25F56">
        <w:rPr>
          <w:rFonts w:ascii="Times New Roman" w:hAnsi="Times New Roman"/>
          <w:sz w:val="22"/>
          <w:szCs w:val="22"/>
        </w:rPr>
        <w:t xml:space="preserve"> </w:t>
      </w:r>
      <w:r w:rsidR="00125F50" w:rsidRPr="00A25F56">
        <w:rPr>
          <w:rFonts w:ascii="Times New Roman" w:hAnsi="Times New Roman"/>
          <w:sz w:val="22"/>
          <w:szCs w:val="22"/>
        </w:rPr>
        <w:t xml:space="preserve">The electronic </w:t>
      </w:r>
      <w:r w:rsidR="003E306A" w:rsidRPr="00A25F56">
        <w:rPr>
          <w:rFonts w:ascii="Times New Roman" w:hAnsi="Times New Roman"/>
          <w:sz w:val="22"/>
          <w:szCs w:val="22"/>
        </w:rPr>
        <w:t xml:space="preserve">filing system </w:t>
      </w:r>
      <w:r w:rsidR="00CE5EFB" w:rsidRPr="00A25F56">
        <w:rPr>
          <w:rFonts w:ascii="Times New Roman" w:hAnsi="Times New Roman"/>
          <w:sz w:val="22"/>
          <w:szCs w:val="22"/>
        </w:rPr>
        <w:t>provides advantageous features</w:t>
      </w:r>
      <w:r w:rsidR="007C285E">
        <w:rPr>
          <w:rFonts w:ascii="Times New Roman" w:hAnsi="Times New Roman"/>
          <w:sz w:val="22"/>
          <w:szCs w:val="22"/>
        </w:rPr>
        <w:t>,</w:t>
      </w:r>
      <w:r w:rsidR="00CE5EFB" w:rsidRPr="00A25F56">
        <w:rPr>
          <w:rFonts w:ascii="Times New Roman" w:hAnsi="Times New Roman"/>
          <w:sz w:val="22"/>
          <w:szCs w:val="22"/>
        </w:rPr>
        <w:t xml:space="preserve"> such as efficiency and data quality checks.</w:t>
      </w:r>
    </w:p>
    <w:p w14:paraId="0FF1B077" w14:textId="3B8139C0" w:rsidR="00244049" w:rsidRPr="00A25F56" w:rsidRDefault="00244049" w:rsidP="002D2D89">
      <w:pPr>
        <w:pStyle w:val="BodyText1"/>
        <w:widowControl w:val="0"/>
        <w:spacing w:before="0" w:line="276" w:lineRule="auto"/>
        <w:rPr>
          <w:rFonts w:ascii="Times New Roman" w:hAnsi="Times New Roman"/>
          <w:sz w:val="22"/>
          <w:szCs w:val="22"/>
        </w:rPr>
      </w:pPr>
      <w:r>
        <w:rPr>
          <w:rFonts w:ascii="Times New Roman" w:hAnsi="Times New Roman"/>
          <w:sz w:val="22"/>
          <w:szCs w:val="22"/>
        </w:rPr>
        <w:t>The process of collecti</w:t>
      </w:r>
      <w:r w:rsidR="0002238E">
        <w:rPr>
          <w:rFonts w:ascii="Times New Roman" w:hAnsi="Times New Roman"/>
          <w:sz w:val="22"/>
          <w:szCs w:val="22"/>
        </w:rPr>
        <w:t>ng</w:t>
      </w:r>
      <w:r>
        <w:rPr>
          <w:rFonts w:ascii="Times New Roman" w:hAnsi="Times New Roman"/>
          <w:sz w:val="22"/>
          <w:szCs w:val="22"/>
        </w:rPr>
        <w:t xml:space="preserve"> teacher and student-teacher linkage information has been streamlined to improve user flexibility and efficiency. </w:t>
      </w:r>
      <w:r w:rsidR="001F5539" w:rsidRPr="001F5539">
        <w:rPr>
          <w:rFonts w:ascii="Times New Roman" w:hAnsi="Times New Roman"/>
          <w:sz w:val="22"/>
          <w:szCs w:val="22"/>
        </w:rPr>
        <w:t xml:space="preserve">Teacher information is </w:t>
      </w:r>
      <w:r w:rsidR="001F5539">
        <w:rPr>
          <w:rFonts w:ascii="Times New Roman" w:hAnsi="Times New Roman"/>
          <w:sz w:val="22"/>
          <w:szCs w:val="22"/>
        </w:rPr>
        <w:t xml:space="preserve">now </w:t>
      </w:r>
      <w:r w:rsidR="001F5539" w:rsidRPr="001F5539">
        <w:rPr>
          <w:rFonts w:ascii="Times New Roman" w:hAnsi="Times New Roman"/>
          <w:sz w:val="22"/>
          <w:szCs w:val="22"/>
        </w:rPr>
        <w:t>collected through the MyPIRLS website on the “Submit Class List” page</w:t>
      </w:r>
      <w:r w:rsidR="001F5539">
        <w:rPr>
          <w:rFonts w:ascii="Times New Roman" w:hAnsi="Times New Roman"/>
          <w:sz w:val="22"/>
          <w:szCs w:val="22"/>
        </w:rPr>
        <w:t xml:space="preserve"> during the e-filing process. On that page, s</w:t>
      </w:r>
      <w:r w:rsidR="001F5539" w:rsidRPr="001F5539">
        <w:rPr>
          <w:rFonts w:ascii="Times New Roman" w:hAnsi="Times New Roman"/>
          <w:sz w:val="22"/>
          <w:szCs w:val="22"/>
        </w:rPr>
        <w:t>chool coordinators are asked to enter a complete and current list of all of their school’s fourth-grade classes</w:t>
      </w:r>
      <w:r w:rsidR="001F5539">
        <w:rPr>
          <w:rFonts w:ascii="Times New Roman" w:hAnsi="Times New Roman"/>
          <w:sz w:val="22"/>
          <w:szCs w:val="22"/>
        </w:rPr>
        <w:t>,</w:t>
      </w:r>
      <w:r w:rsidR="001F5539" w:rsidRPr="001F5539">
        <w:rPr>
          <w:rFonts w:ascii="Times New Roman" w:hAnsi="Times New Roman"/>
          <w:sz w:val="22"/>
          <w:szCs w:val="22"/>
        </w:rPr>
        <w:t xml:space="preserve"> including the </w:t>
      </w:r>
      <w:r w:rsidR="001F5539">
        <w:rPr>
          <w:rFonts w:ascii="Times New Roman" w:hAnsi="Times New Roman"/>
          <w:sz w:val="22"/>
          <w:szCs w:val="22"/>
        </w:rPr>
        <w:t xml:space="preserve">student roster for each listed class as well as the </w:t>
      </w:r>
      <w:r w:rsidR="001F5539" w:rsidRPr="001F5539">
        <w:rPr>
          <w:rFonts w:ascii="Times New Roman" w:hAnsi="Times New Roman"/>
          <w:sz w:val="22"/>
          <w:szCs w:val="22"/>
        </w:rPr>
        <w:t>name</w:t>
      </w:r>
      <w:r w:rsidR="001F5539">
        <w:rPr>
          <w:rFonts w:ascii="Times New Roman" w:hAnsi="Times New Roman"/>
          <w:sz w:val="22"/>
          <w:szCs w:val="22"/>
        </w:rPr>
        <w:t xml:space="preserve"> and email address</w:t>
      </w:r>
      <w:r w:rsidR="001F5539" w:rsidRPr="001F5539">
        <w:rPr>
          <w:rFonts w:ascii="Times New Roman" w:hAnsi="Times New Roman"/>
          <w:sz w:val="22"/>
          <w:szCs w:val="22"/>
        </w:rPr>
        <w:t xml:space="preserve"> of the</w:t>
      </w:r>
      <w:r w:rsidR="001F5539">
        <w:rPr>
          <w:rFonts w:ascii="Times New Roman" w:hAnsi="Times New Roman"/>
          <w:sz w:val="22"/>
          <w:szCs w:val="22"/>
        </w:rPr>
        <w:t xml:space="preserve"> associated</w:t>
      </w:r>
      <w:r w:rsidR="001F5539" w:rsidRPr="001F5539">
        <w:rPr>
          <w:rFonts w:ascii="Times New Roman" w:hAnsi="Times New Roman"/>
          <w:sz w:val="22"/>
          <w:szCs w:val="22"/>
        </w:rPr>
        <w:t xml:space="preserve"> reading teacher. Excel templates of the student list are posted on the “Submit Student List” page for the school coordinators to provide student information and link teachers to the students of each class listed on the “Submit Class List” page.</w:t>
      </w:r>
      <w:r w:rsidR="0002238E">
        <w:rPr>
          <w:rFonts w:ascii="Times New Roman" w:hAnsi="Times New Roman"/>
          <w:sz w:val="22"/>
          <w:szCs w:val="22"/>
        </w:rPr>
        <w:t xml:space="preserve"> </w:t>
      </w:r>
      <w:r w:rsidR="001F5539" w:rsidRPr="001F5539">
        <w:rPr>
          <w:rFonts w:ascii="Times New Roman" w:hAnsi="Times New Roman"/>
          <w:sz w:val="22"/>
          <w:szCs w:val="22"/>
        </w:rPr>
        <w:t>This data collection procedure eliminates the need for the</w:t>
      </w:r>
      <w:r w:rsidR="001F5539">
        <w:rPr>
          <w:rFonts w:ascii="Times New Roman" w:hAnsi="Times New Roman"/>
          <w:sz w:val="22"/>
          <w:szCs w:val="22"/>
        </w:rPr>
        <w:t xml:space="preserve"> previously used</w:t>
      </w:r>
      <w:r w:rsidR="001F5539" w:rsidRPr="001F5539">
        <w:rPr>
          <w:rFonts w:ascii="Times New Roman" w:hAnsi="Times New Roman"/>
          <w:sz w:val="22"/>
          <w:szCs w:val="22"/>
        </w:rPr>
        <w:t xml:space="preserve"> Student</w:t>
      </w:r>
      <w:r w:rsidR="009E04D1">
        <w:rPr>
          <w:rFonts w:ascii="Times New Roman" w:hAnsi="Times New Roman"/>
          <w:sz w:val="22"/>
          <w:szCs w:val="22"/>
        </w:rPr>
        <w:t>-Teacher Linkage Form (STLF).</w:t>
      </w:r>
      <w:r w:rsidR="0002238E">
        <w:rPr>
          <w:rFonts w:ascii="Times New Roman" w:hAnsi="Times New Roman"/>
          <w:sz w:val="22"/>
          <w:szCs w:val="22"/>
        </w:rPr>
        <w:t xml:space="preserve"> </w:t>
      </w:r>
      <w:r w:rsidR="009E04D1">
        <w:rPr>
          <w:rFonts w:ascii="Times New Roman" w:hAnsi="Times New Roman"/>
          <w:sz w:val="22"/>
          <w:szCs w:val="22"/>
        </w:rPr>
        <w:t>Furthermore, i</w:t>
      </w:r>
      <w:r w:rsidR="001F5539" w:rsidRPr="001F5539">
        <w:rPr>
          <w:rFonts w:ascii="Times New Roman" w:hAnsi="Times New Roman"/>
          <w:sz w:val="22"/>
          <w:szCs w:val="22"/>
        </w:rPr>
        <w:t xml:space="preserve">nformation about </w:t>
      </w:r>
      <w:r>
        <w:rPr>
          <w:rFonts w:ascii="Times New Roman" w:hAnsi="Times New Roman"/>
          <w:sz w:val="22"/>
          <w:szCs w:val="22"/>
        </w:rPr>
        <w:t>the associated</w:t>
      </w:r>
      <w:r w:rsidR="001F5539" w:rsidRPr="001F5539">
        <w:rPr>
          <w:rFonts w:ascii="Times New Roman" w:hAnsi="Times New Roman"/>
          <w:sz w:val="22"/>
          <w:szCs w:val="22"/>
        </w:rPr>
        <w:t xml:space="preserve"> teachers </w:t>
      </w:r>
      <w:r w:rsidR="006C7101">
        <w:rPr>
          <w:rFonts w:ascii="Times New Roman" w:hAnsi="Times New Roman"/>
          <w:sz w:val="22"/>
          <w:szCs w:val="22"/>
        </w:rPr>
        <w:t>is</w:t>
      </w:r>
      <w:r w:rsidR="001F5539" w:rsidRPr="001F5539">
        <w:rPr>
          <w:rFonts w:ascii="Times New Roman" w:hAnsi="Times New Roman"/>
          <w:sz w:val="22"/>
          <w:szCs w:val="22"/>
        </w:rPr>
        <w:t xml:space="preserve"> securely stored in </w:t>
      </w:r>
      <w:r>
        <w:rPr>
          <w:rFonts w:ascii="Times New Roman" w:hAnsi="Times New Roman"/>
          <w:sz w:val="22"/>
          <w:szCs w:val="22"/>
        </w:rPr>
        <w:t xml:space="preserve">Westat’s e-file system, which is connected to the database for </w:t>
      </w:r>
      <w:r w:rsidR="001F5539" w:rsidRPr="001F5539">
        <w:rPr>
          <w:rFonts w:ascii="Times New Roman" w:hAnsi="Times New Roman"/>
          <w:sz w:val="22"/>
          <w:szCs w:val="22"/>
        </w:rPr>
        <w:t xml:space="preserve">the MyPIRLS website and </w:t>
      </w:r>
      <w:r w:rsidR="006C7101">
        <w:rPr>
          <w:rFonts w:ascii="Times New Roman" w:hAnsi="Times New Roman"/>
          <w:sz w:val="22"/>
          <w:szCs w:val="22"/>
        </w:rPr>
        <w:t>is</w:t>
      </w:r>
      <w:r w:rsidR="001F5539" w:rsidRPr="001F5539">
        <w:rPr>
          <w:rFonts w:ascii="Times New Roman" w:hAnsi="Times New Roman"/>
          <w:sz w:val="22"/>
          <w:szCs w:val="22"/>
        </w:rPr>
        <w:t xml:space="preserve"> updated with teacher questionnaire participation status</w:t>
      </w:r>
      <w:r>
        <w:rPr>
          <w:rFonts w:ascii="Times New Roman" w:hAnsi="Times New Roman"/>
          <w:sz w:val="22"/>
          <w:szCs w:val="22"/>
        </w:rPr>
        <w:t xml:space="preserve"> on a regular basis</w:t>
      </w:r>
      <w:r w:rsidR="0002238E">
        <w:rPr>
          <w:rFonts w:ascii="Times New Roman" w:hAnsi="Times New Roman"/>
          <w:sz w:val="22"/>
          <w:szCs w:val="22"/>
        </w:rPr>
        <w:t>, making</w:t>
      </w:r>
      <w:r>
        <w:rPr>
          <w:rFonts w:ascii="Times New Roman" w:hAnsi="Times New Roman"/>
          <w:sz w:val="22"/>
          <w:szCs w:val="22"/>
        </w:rPr>
        <w:t xml:space="preserve"> it easy and efficient</w:t>
      </w:r>
      <w:r w:rsidR="001F5539" w:rsidRPr="001F5539">
        <w:rPr>
          <w:rFonts w:ascii="Times New Roman" w:hAnsi="Times New Roman"/>
          <w:sz w:val="22"/>
          <w:szCs w:val="22"/>
        </w:rPr>
        <w:t xml:space="preserve"> for test administrators to track questionnaire status</w:t>
      </w:r>
      <w:r w:rsidR="009E04D1">
        <w:rPr>
          <w:rFonts w:ascii="Times New Roman" w:hAnsi="Times New Roman"/>
          <w:sz w:val="22"/>
          <w:szCs w:val="22"/>
        </w:rPr>
        <w:t xml:space="preserve">, </w:t>
      </w:r>
      <w:r w:rsidR="0002238E">
        <w:rPr>
          <w:rFonts w:ascii="Times New Roman" w:hAnsi="Times New Roman"/>
          <w:sz w:val="22"/>
          <w:szCs w:val="22"/>
        </w:rPr>
        <w:t xml:space="preserve">and </w:t>
      </w:r>
      <w:r w:rsidR="009E04D1">
        <w:rPr>
          <w:rFonts w:ascii="Times New Roman" w:hAnsi="Times New Roman"/>
          <w:sz w:val="22"/>
          <w:szCs w:val="22"/>
        </w:rPr>
        <w:t>eliminating</w:t>
      </w:r>
      <w:r w:rsidR="001F5539" w:rsidRPr="001F5539">
        <w:rPr>
          <w:rFonts w:ascii="Times New Roman" w:hAnsi="Times New Roman"/>
          <w:sz w:val="22"/>
          <w:szCs w:val="22"/>
        </w:rPr>
        <w:t xml:space="preserve"> the </w:t>
      </w:r>
      <w:r w:rsidR="001F5539" w:rsidRPr="00244049">
        <w:rPr>
          <w:rFonts w:ascii="Times New Roman" w:hAnsi="Times New Roman"/>
          <w:sz w:val="22"/>
          <w:szCs w:val="22"/>
        </w:rPr>
        <w:t>need for the Teacher Tracking Form (TTF).</w:t>
      </w:r>
      <w:r w:rsidR="0002238E">
        <w:rPr>
          <w:rFonts w:ascii="Times New Roman" w:hAnsi="Times New Roman"/>
          <w:sz w:val="22"/>
          <w:szCs w:val="22"/>
        </w:rPr>
        <w:t xml:space="preserve"> </w:t>
      </w:r>
      <w:r w:rsidRPr="00244049">
        <w:rPr>
          <w:rFonts w:ascii="Times New Roman" w:hAnsi="Times New Roman"/>
          <w:sz w:val="22"/>
          <w:szCs w:val="22"/>
        </w:rPr>
        <w:t xml:space="preserve">This approach centralizes </w:t>
      </w:r>
      <w:r w:rsidR="0002238E">
        <w:rPr>
          <w:rFonts w:ascii="Times New Roman" w:hAnsi="Times New Roman"/>
          <w:sz w:val="22"/>
          <w:szCs w:val="22"/>
        </w:rPr>
        <w:t xml:space="preserve">the </w:t>
      </w:r>
      <w:r w:rsidRPr="00244049">
        <w:rPr>
          <w:rFonts w:ascii="Times New Roman" w:hAnsi="Times New Roman"/>
          <w:sz w:val="22"/>
          <w:szCs w:val="22"/>
        </w:rPr>
        <w:t>information to be shared with the school coordinators in one secured online location through the MyPIRLS website, rather than having multiple forms the school coordinators have to verify and confirm at different stages of the data collection phase.</w:t>
      </w:r>
    </w:p>
    <w:p w14:paraId="235AC520" w14:textId="77777777" w:rsidR="00AE134C" w:rsidRPr="00A25F56" w:rsidRDefault="00AE134C" w:rsidP="003B67A2">
      <w:pPr>
        <w:pStyle w:val="Heading8"/>
        <w:spacing w:before="0" w:after="120"/>
        <w:rPr>
          <w:rFonts w:ascii="Times New Roman" w:hAnsi="Times New Roman" w:cs="Times New Roman"/>
          <w:b/>
          <w:color w:val="auto"/>
          <w:sz w:val="22"/>
          <w:szCs w:val="22"/>
        </w:rPr>
      </w:pPr>
      <w:bookmarkStart w:id="9" w:name="_Toc115416908"/>
      <w:bookmarkStart w:id="10" w:name="_Toc115417053"/>
      <w:bookmarkStart w:id="11" w:name="_Toc399505407"/>
      <w:r w:rsidRPr="00A25F56">
        <w:rPr>
          <w:rFonts w:ascii="Times New Roman" w:hAnsi="Times New Roman" w:cs="Times New Roman"/>
          <w:b/>
          <w:color w:val="auto"/>
          <w:sz w:val="22"/>
          <w:szCs w:val="22"/>
        </w:rPr>
        <w:t>A.4</w:t>
      </w:r>
      <w:r w:rsidRPr="00A25F56">
        <w:rPr>
          <w:rFonts w:ascii="Times New Roman" w:hAnsi="Times New Roman" w:cs="Times New Roman"/>
          <w:b/>
          <w:color w:val="auto"/>
          <w:sz w:val="22"/>
          <w:szCs w:val="22"/>
        </w:rPr>
        <w:tab/>
        <w:t>Efforts to Identify Duplication</w:t>
      </w:r>
      <w:bookmarkEnd w:id="9"/>
      <w:bookmarkEnd w:id="10"/>
      <w:bookmarkEnd w:id="11"/>
    </w:p>
    <w:p w14:paraId="235AC521" w14:textId="77777777" w:rsidR="00AE134C" w:rsidRPr="00A25F56" w:rsidRDefault="00AE134C" w:rsidP="003B67A2">
      <w:pPr>
        <w:pStyle w:val="BodyText1"/>
        <w:spacing w:before="0" w:line="276" w:lineRule="auto"/>
        <w:rPr>
          <w:rFonts w:ascii="Times New Roman" w:hAnsi="Times New Roman"/>
          <w:sz w:val="22"/>
          <w:szCs w:val="22"/>
        </w:rPr>
      </w:pPr>
      <w:r w:rsidRPr="00A25F56">
        <w:rPr>
          <w:rFonts w:ascii="Times New Roman" w:hAnsi="Times New Roman"/>
          <w:sz w:val="22"/>
          <w:szCs w:val="22"/>
        </w:rPr>
        <w:t xml:space="preserve">In the </w:t>
      </w:r>
      <w:r w:rsidR="00202E9D" w:rsidRPr="00A25F56">
        <w:rPr>
          <w:rFonts w:ascii="Times New Roman" w:hAnsi="Times New Roman"/>
          <w:sz w:val="22"/>
          <w:szCs w:val="22"/>
        </w:rPr>
        <w:t>U.S.</w:t>
      </w:r>
      <w:r w:rsidRPr="00A25F56">
        <w:rPr>
          <w:rFonts w:ascii="Times New Roman" w:hAnsi="Times New Roman"/>
          <w:sz w:val="22"/>
          <w:szCs w:val="22"/>
        </w:rPr>
        <w:t xml:space="preserve">, </w:t>
      </w:r>
      <w:r w:rsidR="007351BD" w:rsidRPr="00A25F56">
        <w:rPr>
          <w:rFonts w:ascii="Times New Roman" w:hAnsi="Times New Roman"/>
          <w:sz w:val="22"/>
          <w:szCs w:val="22"/>
        </w:rPr>
        <w:t>reading</w:t>
      </w:r>
      <w:r w:rsidRPr="00A25F56">
        <w:rPr>
          <w:rFonts w:ascii="Times New Roman" w:hAnsi="Times New Roman"/>
          <w:sz w:val="22"/>
          <w:szCs w:val="22"/>
        </w:rPr>
        <w:t xml:space="preserve"> achievement is systematically assessed at (1) the Federal level, where trend data have been collected on a fairly regular basis since 1971 through the National Assessment of Educational Progress (NAEP); (2) the state level, where data are routinely collected as part of state testing programs, though they vary across the states in terms of the frequency of testing, age/grades tested, and types of cognitive items administered; and (3) the district level, where data are collected through the use of commercially or locally developed standardized tests as well as tests developed in conjunction with the instructional programs used in schools.</w:t>
      </w:r>
      <w:r w:rsidR="00835AE5" w:rsidRPr="00A25F56">
        <w:rPr>
          <w:rFonts w:ascii="Times New Roman" w:hAnsi="Times New Roman"/>
          <w:sz w:val="22"/>
          <w:szCs w:val="22"/>
        </w:rPr>
        <w:t xml:space="preserve"> </w:t>
      </w:r>
      <w:r w:rsidR="005525EA" w:rsidRPr="00A25F56">
        <w:rPr>
          <w:rFonts w:ascii="Times New Roman" w:hAnsi="Times New Roman"/>
          <w:sz w:val="22"/>
          <w:szCs w:val="22"/>
        </w:rPr>
        <w:t>PIRLS</w:t>
      </w:r>
      <w:r w:rsidR="00AC6040" w:rsidRPr="00A25F56">
        <w:rPr>
          <w:rFonts w:ascii="Times New Roman" w:hAnsi="Times New Roman"/>
          <w:sz w:val="22"/>
          <w:szCs w:val="22"/>
        </w:rPr>
        <w:t xml:space="preserve"> </w:t>
      </w:r>
      <w:r w:rsidR="00271408" w:rsidRPr="00A25F56">
        <w:rPr>
          <w:rFonts w:ascii="Times New Roman" w:hAnsi="Times New Roman"/>
          <w:sz w:val="22"/>
          <w:szCs w:val="22"/>
        </w:rPr>
        <w:t>2021</w:t>
      </w:r>
      <w:r w:rsidR="00B06662" w:rsidRPr="00A25F56">
        <w:rPr>
          <w:rFonts w:ascii="Times New Roman" w:hAnsi="Times New Roman"/>
          <w:sz w:val="22"/>
          <w:szCs w:val="22"/>
        </w:rPr>
        <w:t xml:space="preserve"> does</w:t>
      </w:r>
      <w:r w:rsidRPr="00A25F56">
        <w:rPr>
          <w:rFonts w:ascii="Times New Roman" w:hAnsi="Times New Roman"/>
          <w:sz w:val="22"/>
          <w:szCs w:val="22"/>
        </w:rPr>
        <w:t xml:space="preserve"> not duplicate these assessments.</w:t>
      </w:r>
    </w:p>
    <w:p w14:paraId="235AC522" w14:textId="71A1A3CF" w:rsidR="00AE134C" w:rsidRPr="00A25F56" w:rsidRDefault="00AC6040" w:rsidP="003B67A2">
      <w:pPr>
        <w:pStyle w:val="BodyText1"/>
        <w:spacing w:before="0" w:line="276" w:lineRule="auto"/>
        <w:rPr>
          <w:rFonts w:ascii="Times New Roman" w:hAnsi="Times New Roman"/>
          <w:sz w:val="22"/>
          <w:szCs w:val="22"/>
        </w:rPr>
      </w:pPr>
      <w:r w:rsidRPr="00A25F56">
        <w:rPr>
          <w:rFonts w:ascii="Times New Roman" w:hAnsi="Times New Roman"/>
          <w:sz w:val="22"/>
          <w:szCs w:val="22"/>
        </w:rPr>
        <w:t xml:space="preserve">PIRLS </w:t>
      </w:r>
      <w:r w:rsidR="00271408" w:rsidRPr="00A25F56">
        <w:rPr>
          <w:rFonts w:ascii="Times New Roman" w:hAnsi="Times New Roman"/>
          <w:sz w:val="22"/>
          <w:szCs w:val="22"/>
        </w:rPr>
        <w:t>2021</w:t>
      </w:r>
      <w:r w:rsidR="00651E51" w:rsidRPr="00A25F56">
        <w:rPr>
          <w:rFonts w:ascii="Times New Roman" w:hAnsi="Times New Roman"/>
          <w:sz w:val="22"/>
          <w:szCs w:val="22"/>
        </w:rPr>
        <w:t xml:space="preserve"> is</w:t>
      </w:r>
      <w:r w:rsidR="00AE134C" w:rsidRPr="00A25F56">
        <w:rPr>
          <w:rFonts w:ascii="Times New Roman" w:hAnsi="Times New Roman"/>
          <w:sz w:val="22"/>
          <w:szCs w:val="22"/>
        </w:rPr>
        <w:t xml:space="preserve"> part of a program of international cooperative studies of educational achievement supported and funded, in part, by the U.S. Department of Education. These studies represent U.S. participation in international studies involving </w:t>
      </w:r>
      <w:r w:rsidR="005525EA" w:rsidRPr="00A25F56">
        <w:rPr>
          <w:rFonts w:ascii="Times New Roman" w:hAnsi="Times New Roman"/>
          <w:sz w:val="22"/>
          <w:szCs w:val="22"/>
        </w:rPr>
        <w:t>55</w:t>
      </w:r>
      <w:r w:rsidR="00BF7B8B" w:rsidRPr="00A25F56">
        <w:rPr>
          <w:rFonts w:ascii="Times New Roman" w:hAnsi="Times New Roman"/>
          <w:sz w:val="22"/>
          <w:szCs w:val="22"/>
        </w:rPr>
        <w:t xml:space="preserve"> to over 70</w:t>
      </w:r>
      <w:r w:rsidR="00EB22F1" w:rsidRPr="00A25F56">
        <w:rPr>
          <w:rFonts w:ascii="Times New Roman" w:hAnsi="Times New Roman"/>
          <w:sz w:val="22"/>
          <w:szCs w:val="22"/>
        </w:rPr>
        <w:t xml:space="preserve"> c</w:t>
      </w:r>
      <w:r w:rsidR="00CA7F51" w:rsidRPr="00A25F56">
        <w:rPr>
          <w:rFonts w:ascii="Times New Roman" w:hAnsi="Times New Roman"/>
          <w:sz w:val="22"/>
          <w:szCs w:val="22"/>
        </w:rPr>
        <w:t>ountries</w:t>
      </w:r>
      <w:r w:rsidR="00BF7B8B" w:rsidRPr="00A25F56">
        <w:rPr>
          <w:rFonts w:ascii="Times New Roman" w:hAnsi="Times New Roman"/>
          <w:sz w:val="22"/>
          <w:szCs w:val="22"/>
        </w:rPr>
        <w:t xml:space="preserve"> each</w:t>
      </w:r>
      <w:r w:rsidR="00CA7F51" w:rsidRPr="00A25F56">
        <w:rPr>
          <w:rFonts w:ascii="Times New Roman" w:hAnsi="Times New Roman"/>
          <w:sz w:val="22"/>
          <w:szCs w:val="22"/>
        </w:rPr>
        <w:t xml:space="preserve">. </w:t>
      </w:r>
      <w:r w:rsidR="00AE134C" w:rsidRPr="00A25F56">
        <w:rPr>
          <w:rFonts w:ascii="Times New Roman" w:hAnsi="Times New Roman"/>
          <w:sz w:val="22"/>
          <w:szCs w:val="22"/>
        </w:rPr>
        <w:t xml:space="preserve">As part of international cooperative studies, the </w:t>
      </w:r>
      <w:r w:rsidR="00202E9D" w:rsidRPr="00A25F56">
        <w:rPr>
          <w:rFonts w:ascii="Times New Roman" w:hAnsi="Times New Roman"/>
          <w:sz w:val="22"/>
          <w:szCs w:val="22"/>
        </w:rPr>
        <w:t>U.S.</w:t>
      </w:r>
      <w:r w:rsidR="00AE134C" w:rsidRPr="00A25F56">
        <w:rPr>
          <w:rFonts w:ascii="Times New Roman" w:hAnsi="Times New Roman"/>
          <w:sz w:val="22"/>
          <w:szCs w:val="22"/>
        </w:rPr>
        <w:t xml:space="preserve"> must collect the same information at the same time as the other nations for purposes of making both valid international comparisons with other countries and with the previous </w:t>
      </w:r>
      <w:r w:rsidRPr="00A25F56">
        <w:rPr>
          <w:rFonts w:ascii="Times New Roman" w:hAnsi="Times New Roman"/>
          <w:sz w:val="22"/>
          <w:szCs w:val="22"/>
        </w:rPr>
        <w:t>PIRLS</w:t>
      </w:r>
      <w:r w:rsidR="00AE134C" w:rsidRPr="00A25F56">
        <w:rPr>
          <w:rFonts w:ascii="Times New Roman" w:hAnsi="Times New Roman"/>
          <w:sz w:val="22"/>
          <w:szCs w:val="22"/>
        </w:rPr>
        <w:t xml:space="preserve"> data.</w:t>
      </w:r>
      <w:r w:rsidR="0068529D" w:rsidRPr="00A25F56">
        <w:rPr>
          <w:rFonts w:ascii="Times New Roman" w:hAnsi="Times New Roman"/>
          <w:sz w:val="22"/>
          <w:szCs w:val="22"/>
        </w:rPr>
        <w:t xml:space="preserve"> </w:t>
      </w:r>
      <w:r w:rsidR="00AE134C" w:rsidRPr="00A25F56">
        <w:rPr>
          <w:rFonts w:ascii="Times New Roman" w:hAnsi="Times New Roman"/>
          <w:sz w:val="22"/>
          <w:szCs w:val="22"/>
        </w:rPr>
        <w:t xml:space="preserve">While some studies in the </w:t>
      </w:r>
      <w:r w:rsidR="00202E9D" w:rsidRPr="00A25F56">
        <w:rPr>
          <w:rFonts w:ascii="Times New Roman" w:hAnsi="Times New Roman"/>
          <w:sz w:val="22"/>
          <w:szCs w:val="22"/>
        </w:rPr>
        <w:t>U.S.</w:t>
      </w:r>
      <w:r w:rsidR="00AE134C" w:rsidRPr="00A25F56">
        <w:rPr>
          <w:rFonts w:ascii="Times New Roman" w:hAnsi="Times New Roman"/>
          <w:sz w:val="22"/>
          <w:szCs w:val="22"/>
        </w:rPr>
        <w:t xml:space="preserve"> collect similar, though not identical, kinds of information (e.g., NAEP), the data from those studies cannot be substituted for the</w:t>
      </w:r>
      <w:r w:rsidR="00C22086" w:rsidRPr="00A25F56">
        <w:rPr>
          <w:rFonts w:ascii="Times New Roman" w:hAnsi="Times New Roman"/>
          <w:sz w:val="22"/>
          <w:szCs w:val="22"/>
        </w:rPr>
        <w:t xml:space="preserve"> information collected in </w:t>
      </w:r>
      <w:r w:rsidRPr="00A25F56">
        <w:rPr>
          <w:rFonts w:ascii="Times New Roman" w:hAnsi="Times New Roman"/>
          <w:sz w:val="22"/>
          <w:szCs w:val="22"/>
        </w:rPr>
        <w:t>PIRLS</w:t>
      </w:r>
      <w:r w:rsidR="00EB22F1" w:rsidRPr="00A25F56">
        <w:rPr>
          <w:rFonts w:ascii="Times New Roman" w:hAnsi="Times New Roman"/>
          <w:sz w:val="22"/>
          <w:szCs w:val="22"/>
        </w:rPr>
        <w:t xml:space="preserve"> in that </w:t>
      </w:r>
      <w:r w:rsidR="00B614A6" w:rsidRPr="00A25F56">
        <w:rPr>
          <w:rFonts w:ascii="Times New Roman" w:hAnsi="Times New Roman"/>
          <w:sz w:val="22"/>
          <w:szCs w:val="22"/>
        </w:rPr>
        <w:t>they do</w:t>
      </w:r>
      <w:r w:rsidR="00EB22F1" w:rsidRPr="00A25F56">
        <w:rPr>
          <w:rFonts w:ascii="Times New Roman" w:hAnsi="Times New Roman"/>
          <w:sz w:val="22"/>
          <w:szCs w:val="22"/>
        </w:rPr>
        <w:t xml:space="preserve"> not allow for comparisons outside the </w:t>
      </w:r>
      <w:r w:rsidR="00202E9D" w:rsidRPr="00A25F56">
        <w:rPr>
          <w:rFonts w:ascii="Times New Roman" w:hAnsi="Times New Roman"/>
          <w:sz w:val="22"/>
          <w:szCs w:val="22"/>
        </w:rPr>
        <w:t>U.S.</w:t>
      </w:r>
      <w:r w:rsidR="00C22086" w:rsidRPr="00A25F56">
        <w:rPr>
          <w:rFonts w:ascii="Times New Roman" w:hAnsi="Times New Roman"/>
          <w:sz w:val="22"/>
          <w:szCs w:val="22"/>
        </w:rPr>
        <w:t xml:space="preserve"> </w:t>
      </w:r>
      <w:r w:rsidR="00AE134C" w:rsidRPr="00A25F56">
        <w:rPr>
          <w:rFonts w:ascii="Times New Roman" w:hAnsi="Times New Roman"/>
          <w:sz w:val="22"/>
          <w:szCs w:val="22"/>
        </w:rPr>
        <w:t xml:space="preserve">Furthermore, the data collected through </w:t>
      </w:r>
      <w:r w:rsidRPr="00A25F56">
        <w:rPr>
          <w:rFonts w:ascii="Times New Roman" w:hAnsi="Times New Roman"/>
          <w:sz w:val="22"/>
          <w:szCs w:val="22"/>
        </w:rPr>
        <w:t>PIRLS</w:t>
      </w:r>
      <w:r w:rsidR="00AE134C" w:rsidRPr="00A25F56">
        <w:rPr>
          <w:rFonts w:ascii="Times New Roman" w:hAnsi="Times New Roman"/>
          <w:sz w:val="22"/>
          <w:szCs w:val="22"/>
        </w:rPr>
        <w:t xml:space="preserve"> </w:t>
      </w:r>
      <w:r w:rsidR="00C22086" w:rsidRPr="00A25F56">
        <w:rPr>
          <w:rFonts w:ascii="Times New Roman" w:hAnsi="Times New Roman"/>
          <w:sz w:val="22"/>
          <w:szCs w:val="22"/>
        </w:rPr>
        <w:t>is</w:t>
      </w:r>
      <w:r w:rsidR="00AE134C" w:rsidRPr="00A25F56">
        <w:rPr>
          <w:rFonts w:ascii="Times New Roman" w:hAnsi="Times New Roman"/>
          <w:sz w:val="22"/>
          <w:szCs w:val="22"/>
        </w:rPr>
        <w:t xml:space="preserve"> based on </w:t>
      </w:r>
      <w:r w:rsidR="00BE2758" w:rsidRPr="00A25F56">
        <w:rPr>
          <w:rFonts w:ascii="Times New Roman" w:hAnsi="Times New Roman"/>
          <w:sz w:val="22"/>
          <w:szCs w:val="22"/>
        </w:rPr>
        <w:t xml:space="preserve">a </w:t>
      </w:r>
      <w:r w:rsidR="00AE134C" w:rsidRPr="00A25F56">
        <w:rPr>
          <w:rFonts w:ascii="Times New Roman" w:hAnsi="Times New Roman"/>
          <w:sz w:val="22"/>
          <w:szCs w:val="22"/>
        </w:rPr>
        <w:t xml:space="preserve">unique framework that </w:t>
      </w:r>
      <w:r w:rsidR="00BE2758" w:rsidRPr="00A25F56">
        <w:rPr>
          <w:rFonts w:ascii="Times New Roman" w:hAnsi="Times New Roman"/>
          <w:sz w:val="22"/>
          <w:szCs w:val="22"/>
        </w:rPr>
        <w:t xml:space="preserve">is </w:t>
      </w:r>
      <w:r w:rsidR="00AE134C" w:rsidRPr="00A25F56">
        <w:rPr>
          <w:rFonts w:ascii="Times New Roman" w:hAnsi="Times New Roman"/>
          <w:sz w:val="22"/>
          <w:szCs w:val="22"/>
        </w:rPr>
        <w:t xml:space="preserve">not shared by any other state, national, or international data collection effort. In order to participate in these international studies, the </w:t>
      </w:r>
      <w:r w:rsidR="00202E9D" w:rsidRPr="00A25F56">
        <w:rPr>
          <w:rFonts w:ascii="Times New Roman" w:hAnsi="Times New Roman"/>
          <w:sz w:val="22"/>
          <w:szCs w:val="22"/>
        </w:rPr>
        <w:t>U.S.</w:t>
      </w:r>
      <w:r w:rsidR="00AE134C" w:rsidRPr="00A25F56">
        <w:rPr>
          <w:rFonts w:ascii="Times New Roman" w:hAnsi="Times New Roman"/>
          <w:sz w:val="22"/>
          <w:szCs w:val="22"/>
        </w:rPr>
        <w:t xml:space="preserve"> must agree to administer the same core instruments that are administered in other countries.</w:t>
      </w:r>
      <w:r w:rsidR="0068529D" w:rsidRPr="00A25F56">
        <w:rPr>
          <w:rFonts w:ascii="Times New Roman" w:hAnsi="Times New Roman"/>
          <w:sz w:val="22"/>
          <w:szCs w:val="22"/>
        </w:rPr>
        <w:t xml:space="preserve"> </w:t>
      </w:r>
      <w:r w:rsidR="00AE134C" w:rsidRPr="00A25F56">
        <w:rPr>
          <w:rFonts w:ascii="Times New Roman" w:hAnsi="Times New Roman"/>
          <w:sz w:val="22"/>
          <w:szCs w:val="22"/>
        </w:rPr>
        <w:t xml:space="preserve">Because the items measuring </w:t>
      </w:r>
      <w:r w:rsidR="007351BD" w:rsidRPr="00A25F56">
        <w:rPr>
          <w:rFonts w:ascii="Times New Roman" w:hAnsi="Times New Roman"/>
          <w:sz w:val="22"/>
          <w:szCs w:val="22"/>
        </w:rPr>
        <w:t>reading</w:t>
      </w:r>
      <w:r w:rsidR="00AE134C" w:rsidRPr="00A25F56">
        <w:rPr>
          <w:rFonts w:ascii="Times New Roman" w:hAnsi="Times New Roman"/>
          <w:sz w:val="22"/>
          <w:szCs w:val="22"/>
        </w:rPr>
        <w:t xml:space="preserve"> achievement have been developed with intensive international coordination, any change</w:t>
      </w:r>
      <w:r w:rsidR="00EB22F1" w:rsidRPr="00A25F56">
        <w:rPr>
          <w:rFonts w:ascii="Times New Roman" w:hAnsi="Times New Roman"/>
          <w:sz w:val="22"/>
          <w:szCs w:val="22"/>
        </w:rPr>
        <w:t xml:space="preserve">s to the instruments </w:t>
      </w:r>
      <w:r w:rsidR="00AE134C" w:rsidRPr="00A25F56">
        <w:rPr>
          <w:rFonts w:ascii="Times New Roman" w:hAnsi="Times New Roman"/>
          <w:sz w:val="22"/>
          <w:szCs w:val="22"/>
        </w:rPr>
        <w:t>require international coordination and approval.</w:t>
      </w:r>
    </w:p>
    <w:p w14:paraId="235AC523" w14:textId="77777777" w:rsidR="008E3EED" w:rsidRPr="00A25F56" w:rsidRDefault="008E3EED" w:rsidP="003B67A2">
      <w:pPr>
        <w:pStyle w:val="Heading8"/>
        <w:spacing w:before="0" w:after="120"/>
        <w:rPr>
          <w:rFonts w:ascii="Times New Roman" w:hAnsi="Times New Roman" w:cs="Times New Roman"/>
          <w:b/>
          <w:color w:val="auto"/>
          <w:sz w:val="22"/>
          <w:szCs w:val="22"/>
        </w:rPr>
      </w:pPr>
      <w:bookmarkStart w:id="12" w:name="_Toc115416909"/>
      <w:bookmarkStart w:id="13" w:name="_Toc115417054"/>
      <w:bookmarkStart w:id="14" w:name="_Toc399505408"/>
      <w:r w:rsidRPr="00A25F56">
        <w:rPr>
          <w:rFonts w:ascii="Times New Roman" w:hAnsi="Times New Roman" w:cs="Times New Roman"/>
          <w:b/>
          <w:color w:val="auto"/>
          <w:sz w:val="22"/>
          <w:szCs w:val="22"/>
        </w:rPr>
        <w:t>A.5</w:t>
      </w:r>
      <w:r w:rsidRPr="00A25F56">
        <w:rPr>
          <w:rFonts w:ascii="Times New Roman" w:hAnsi="Times New Roman" w:cs="Times New Roman"/>
          <w:b/>
          <w:color w:val="auto"/>
          <w:sz w:val="22"/>
          <w:szCs w:val="22"/>
        </w:rPr>
        <w:tab/>
        <w:t xml:space="preserve">Minimizing Burden for Small </w:t>
      </w:r>
      <w:bookmarkEnd w:id="12"/>
      <w:bookmarkEnd w:id="13"/>
      <w:r w:rsidR="00782B1E" w:rsidRPr="00A25F56">
        <w:rPr>
          <w:rFonts w:ascii="Times New Roman" w:hAnsi="Times New Roman" w:cs="Times New Roman"/>
          <w:b/>
          <w:color w:val="auto"/>
          <w:sz w:val="22"/>
          <w:szCs w:val="22"/>
        </w:rPr>
        <w:t>Entities</w:t>
      </w:r>
      <w:bookmarkEnd w:id="14"/>
    </w:p>
    <w:p w14:paraId="235AC524" w14:textId="605639B9" w:rsidR="00013E71" w:rsidRPr="00A25F56" w:rsidRDefault="008E3EED" w:rsidP="003B67A2">
      <w:pPr>
        <w:pStyle w:val="BodyText1"/>
        <w:spacing w:before="0" w:line="276" w:lineRule="auto"/>
        <w:rPr>
          <w:rFonts w:ascii="Times New Roman" w:hAnsi="Times New Roman"/>
          <w:sz w:val="22"/>
          <w:szCs w:val="22"/>
        </w:rPr>
      </w:pPr>
      <w:r w:rsidRPr="00A25F56">
        <w:rPr>
          <w:rFonts w:ascii="Times New Roman" w:hAnsi="Times New Roman"/>
          <w:sz w:val="22"/>
          <w:szCs w:val="22"/>
        </w:rPr>
        <w:t xml:space="preserve">The school samples for </w:t>
      </w:r>
      <w:r w:rsidR="00AC6040" w:rsidRPr="00A25F56">
        <w:rPr>
          <w:rFonts w:ascii="Times New Roman" w:hAnsi="Times New Roman"/>
          <w:sz w:val="22"/>
          <w:szCs w:val="22"/>
        </w:rPr>
        <w:t>PIRLS</w:t>
      </w:r>
      <w:r w:rsidRPr="00A25F56">
        <w:rPr>
          <w:rFonts w:ascii="Times New Roman" w:hAnsi="Times New Roman"/>
          <w:sz w:val="22"/>
          <w:szCs w:val="22"/>
        </w:rPr>
        <w:t xml:space="preserve"> contain small-, medium- and large-size schools, including private schools, selected based on probability proportionate to their size.</w:t>
      </w:r>
      <w:r w:rsidR="0068529D" w:rsidRPr="00A25F56">
        <w:rPr>
          <w:rFonts w:ascii="Times New Roman" w:hAnsi="Times New Roman"/>
          <w:sz w:val="22"/>
          <w:szCs w:val="22"/>
        </w:rPr>
        <w:t xml:space="preserve"> </w:t>
      </w:r>
      <w:r w:rsidR="008744E8" w:rsidRPr="00A25F56">
        <w:rPr>
          <w:rFonts w:ascii="Times New Roman" w:hAnsi="Times New Roman"/>
          <w:sz w:val="22"/>
          <w:szCs w:val="22"/>
        </w:rPr>
        <w:t xml:space="preserve">All school sizes are needed to ensure an appropriate representation of each type of school in the selected sample of schools. </w:t>
      </w:r>
      <w:r w:rsidR="007C285E">
        <w:rPr>
          <w:rFonts w:ascii="Times New Roman" w:hAnsi="Times New Roman"/>
          <w:sz w:val="22"/>
          <w:szCs w:val="22"/>
        </w:rPr>
        <w:t>The b</w:t>
      </w:r>
      <w:r w:rsidR="007C285E" w:rsidRPr="00A25F56">
        <w:rPr>
          <w:rFonts w:ascii="Times New Roman" w:hAnsi="Times New Roman"/>
          <w:sz w:val="22"/>
          <w:szCs w:val="22"/>
        </w:rPr>
        <w:t xml:space="preserve">urden </w:t>
      </w:r>
      <w:r w:rsidR="005B1282" w:rsidRPr="00A25F56">
        <w:rPr>
          <w:rFonts w:ascii="Times New Roman" w:hAnsi="Times New Roman"/>
          <w:sz w:val="22"/>
          <w:szCs w:val="22"/>
        </w:rPr>
        <w:t>will be minimized wherever possible. In addition, staff will conduct all test administration</w:t>
      </w:r>
      <w:r w:rsidR="00523FFF" w:rsidRPr="00A25F56">
        <w:rPr>
          <w:rFonts w:ascii="Times New Roman" w:hAnsi="Times New Roman"/>
          <w:sz w:val="22"/>
          <w:szCs w:val="22"/>
        </w:rPr>
        <w:t>s</w:t>
      </w:r>
      <w:r w:rsidR="005B1282" w:rsidRPr="00A25F56">
        <w:rPr>
          <w:rFonts w:ascii="Times New Roman" w:hAnsi="Times New Roman"/>
          <w:sz w:val="22"/>
          <w:szCs w:val="22"/>
        </w:rPr>
        <w:t xml:space="preserve"> and will assist with parental notification, sampling, and other tasks as much as possible within each school.</w:t>
      </w:r>
      <w:r w:rsidR="0068529D" w:rsidRPr="00A25F56">
        <w:rPr>
          <w:rFonts w:ascii="Times New Roman" w:hAnsi="Times New Roman"/>
          <w:sz w:val="22"/>
          <w:szCs w:val="22"/>
        </w:rPr>
        <w:t xml:space="preserve"> </w:t>
      </w:r>
      <w:r w:rsidR="007351BD" w:rsidRPr="00A25F56">
        <w:rPr>
          <w:rFonts w:ascii="Times New Roman" w:hAnsi="Times New Roman"/>
          <w:sz w:val="22"/>
          <w:szCs w:val="22"/>
        </w:rPr>
        <w:t>T</w:t>
      </w:r>
      <w:r w:rsidR="00743B60" w:rsidRPr="00A25F56">
        <w:rPr>
          <w:rFonts w:ascii="Times New Roman" w:hAnsi="Times New Roman"/>
          <w:sz w:val="22"/>
          <w:szCs w:val="22"/>
        </w:rPr>
        <w:t>he assessment will b</w:t>
      </w:r>
      <w:r w:rsidR="001E1878" w:rsidRPr="00A25F56">
        <w:rPr>
          <w:rFonts w:ascii="Times New Roman" w:hAnsi="Times New Roman"/>
          <w:sz w:val="22"/>
          <w:szCs w:val="22"/>
        </w:rPr>
        <w:t>e administered to intact classe</w:t>
      </w:r>
      <w:r w:rsidR="00743B60" w:rsidRPr="00A25F56">
        <w:rPr>
          <w:rFonts w:ascii="Times New Roman" w:hAnsi="Times New Roman"/>
          <w:sz w:val="22"/>
          <w:szCs w:val="22"/>
        </w:rPr>
        <w:t>s to minimize disruption to school schedules.</w:t>
      </w:r>
    </w:p>
    <w:p w14:paraId="235AC525" w14:textId="77777777" w:rsidR="008E3EED" w:rsidRPr="00A25F56" w:rsidRDefault="008E3EED" w:rsidP="003B67A2">
      <w:pPr>
        <w:pStyle w:val="Heading8"/>
        <w:spacing w:before="0" w:after="120"/>
        <w:rPr>
          <w:rFonts w:ascii="Times New Roman" w:hAnsi="Times New Roman" w:cs="Times New Roman"/>
          <w:b/>
          <w:color w:val="auto"/>
          <w:sz w:val="22"/>
          <w:szCs w:val="22"/>
        </w:rPr>
      </w:pPr>
      <w:bookmarkStart w:id="15" w:name="_Toc115416910"/>
      <w:bookmarkStart w:id="16" w:name="_Toc115417055"/>
      <w:bookmarkStart w:id="17" w:name="_Toc399505409"/>
      <w:r w:rsidRPr="00A25F56">
        <w:rPr>
          <w:rFonts w:ascii="Times New Roman" w:hAnsi="Times New Roman" w:cs="Times New Roman"/>
          <w:b/>
          <w:color w:val="auto"/>
          <w:sz w:val="22"/>
          <w:szCs w:val="22"/>
        </w:rPr>
        <w:t>A.6</w:t>
      </w:r>
      <w:r w:rsidRPr="00A25F56">
        <w:rPr>
          <w:rFonts w:ascii="Times New Roman" w:hAnsi="Times New Roman" w:cs="Times New Roman"/>
          <w:b/>
          <w:color w:val="auto"/>
          <w:sz w:val="22"/>
          <w:szCs w:val="22"/>
        </w:rPr>
        <w:tab/>
        <w:t>Frequency of Data Collection</w:t>
      </w:r>
      <w:bookmarkEnd w:id="15"/>
      <w:bookmarkEnd w:id="16"/>
      <w:bookmarkEnd w:id="17"/>
    </w:p>
    <w:p w14:paraId="235AC526" w14:textId="3C2AF30D" w:rsidR="008E3EED" w:rsidRPr="00A25F56" w:rsidRDefault="001E1878" w:rsidP="00B97C3F">
      <w:pPr>
        <w:pStyle w:val="BodyText1"/>
        <w:spacing w:before="0" w:line="276" w:lineRule="auto"/>
        <w:rPr>
          <w:rFonts w:ascii="Times New Roman" w:hAnsi="Times New Roman"/>
          <w:sz w:val="22"/>
          <w:szCs w:val="22"/>
        </w:rPr>
      </w:pPr>
      <w:r w:rsidRPr="00A25F56">
        <w:rPr>
          <w:rFonts w:ascii="Times New Roman" w:hAnsi="Times New Roman"/>
          <w:sz w:val="22"/>
          <w:szCs w:val="22"/>
        </w:rPr>
        <w:t>The f</w:t>
      </w:r>
      <w:r w:rsidR="00272949" w:rsidRPr="00A25F56">
        <w:rPr>
          <w:rFonts w:ascii="Times New Roman" w:hAnsi="Times New Roman"/>
          <w:sz w:val="22"/>
          <w:szCs w:val="22"/>
        </w:rPr>
        <w:t xml:space="preserve">ield </w:t>
      </w:r>
      <w:r w:rsidR="00523FFF" w:rsidRPr="00A25F56">
        <w:rPr>
          <w:rFonts w:ascii="Times New Roman" w:hAnsi="Times New Roman"/>
          <w:sz w:val="22"/>
          <w:szCs w:val="22"/>
        </w:rPr>
        <w:t>t</w:t>
      </w:r>
      <w:r w:rsidR="00272949" w:rsidRPr="00A25F56">
        <w:rPr>
          <w:rFonts w:ascii="Times New Roman" w:hAnsi="Times New Roman"/>
          <w:sz w:val="22"/>
          <w:szCs w:val="22"/>
        </w:rPr>
        <w:t>est data collection is scheduled for March 1</w:t>
      </w:r>
      <w:r w:rsidR="00BD4A3E" w:rsidRPr="00A25F56">
        <w:rPr>
          <w:rFonts w:ascii="Times New Roman" w:hAnsi="Times New Roman"/>
          <w:sz w:val="22"/>
          <w:szCs w:val="22"/>
        </w:rPr>
        <w:t xml:space="preserve"> through </w:t>
      </w:r>
      <w:r w:rsidR="00272949" w:rsidRPr="00A25F56">
        <w:rPr>
          <w:rFonts w:ascii="Times New Roman" w:hAnsi="Times New Roman"/>
          <w:sz w:val="22"/>
          <w:szCs w:val="22"/>
        </w:rPr>
        <w:t xml:space="preserve">April 15, </w:t>
      </w:r>
      <w:r w:rsidR="005525EA" w:rsidRPr="00A25F56">
        <w:rPr>
          <w:rFonts w:ascii="Times New Roman" w:hAnsi="Times New Roman"/>
          <w:sz w:val="22"/>
          <w:szCs w:val="22"/>
        </w:rPr>
        <w:t>2020</w:t>
      </w:r>
      <w:r w:rsidR="00C87AB2" w:rsidRPr="00A25F56">
        <w:rPr>
          <w:rFonts w:ascii="Times New Roman" w:hAnsi="Times New Roman"/>
          <w:sz w:val="22"/>
          <w:szCs w:val="22"/>
        </w:rPr>
        <w:t>, and th</w:t>
      </w:r>
      <w:r w:rsidR="008E3EED" w:rsidRPr="00A25F56">
        <w:rPr>
          <w:rFonts w:ascii="Times New Roman" w:hAnsi="Times New Roman"/>
          <w:sz w:val="22"/>
          <w:szCs w:val="22"/>
        </w:rPr>
        <w:t xml:space="preserve">e </w:t>
      </w:r>
      <w:r w:rsidR="0036327B" w:rsidRPr="00A25F56">
        <w:rPr>
          <w:rFonts w:ascii="Times New Roman" w:hAnsi="Times New Roman"/>
          <w:sz w:val="22"/>
          <w:szCs w:val="22"/>
        </w:rPr>
        <w:t xml:space="preserve">main study </w:t>
      </w:r>
      <w:r w:rsidR="008E3EED" w:rsidRPr="00A25F56">
        <w:rPr>
          <w:rFonts w:ascii="Times New Roman" w:hAnsi="Times New Roman"/>
          <w:sz w:val="22"/>
          <w:szCs w:val="22"/>
        </w:rPr>
        <w:t xml:space="preserve">data collection for </w:t>
      </w:r>
      <w:r w:rsidR="00707F99">
        <w:rPr>
          <w:rFonts w:ascii="Times New Roman" w:hAnsi="Times New Roman"/>
          <w:sz w:val="22"/>
          <w:szCs w:val="22"/>
        </w:rPr>
        <w:t>March</w:t>
      </w:r>
      <w:r w:rsidR="00707F99" w:rsidRPr="00A25F56">
        <w:rPr>
          <w:rFonts w:ascii="Times New Roman" w:hAnsi="Times New Roman"/>
          <w:sz w:val="22"/>
          <w:szCs w:val="22"/>
        </w:rPr>
        <w:t xml:space="preserve"> </w:t>
      </w:r>
      <w:r w:rsidR="00894E16" w:rsidRPr="00A25F56">
        <w:rPr>
          <w:rFonts w:ascii="Times New Roman" w:hAnsi="Times New Roman"/>
          <w:sz w:val="22"/>
          <w:szCs w:val="22"/>
        </w:rPr>
        <w:t>t</w:t>
      </w:r>
      <w:r w:rsidR="00BD4A3E" w:rsidRPr="00A25F56">
        <w:rPr>
          <w:rFonts w:ascii="Times New Roman" w:hAnsi="Times New Roman"/>
          <w:sz w:val="22"/>
          <w:szCs w:val="22"/>
        </w:rPr>
        <w:t xml:space="preserve">hrough </w:t>
      </w:r>
      <w:r w:rsidR="00707F99">
        <w:rPr>
          <w:rFonts w:ascii="Times New Roman" w:hAnsi="Times New Roman"/>
          <w:sz w:val="22"/>
          <w:szCs w:val="22"/>
        </w:rPr>
        <w:t>June</w:t>
      </w:r>
      <w:r w:rsidR="000414DE" w:rsidRPr="00A25F56">
        <w:rPr>
          <w:rFonts w:ascii="Times New Roman" w:hAnsi="Times New Roman"/>
          <w:sz w:val="22"/>
          <w:szCs w:val="22"/>
        </w:rPr>
        <w:t xml:space="preserve"> </w:t>
      </w:r>
      <w:r w:rsidR="00271408" w:rsidRPr="00A25F56">
        <w:rPr>
          <w:rFonts w:ascii="Times New Roman" w:hAnsi="Times New Roman"/>
          <w:sz w:val="22"/>
          <w:szCs w:val="22"/>
        </w:rPr>
        <w:t>2021</w:t>
      </w:r>
      <w:r w:rsidR="008E3EED" w:rsidRPr="00A25F56">
        <w:rPr>
          <w:rFonts w:ascii="Times New Roman" w:hAnsi="Times New Roman"/>
          <w:sz w:val="22"/>
          <w:szCs w:val="22"/>
        </w:rPr>
        <w:t>.</w:t>
      </w:r>
      <w:r w:rsidR="0068529D" w:rsidRPr="00A25F56">
        <w:rPr>
          <w:rFonts w:ascii="Times New Roman" w:hAnsi="Times New Roman"/>
          <w:sz w:val="22"/>
          <w:szCs w:val="22"/>
        </w:rPr>
        <w:t xml:space="preserve"> </w:t>
      </w:r>
      <w:r w:rsidR="008E3EED" w:rsidRPr="00A25F56">
        <w:rPr>
          <w:rFonts w:ascii="Times New Roman" w:hAnsi="Times New Roman"/>
          <w:sz w:val="22"/>
          <w:szCs w:val="22"/>
        </w:rPr>
        <w:t xml:space="preserve">This schedule is prescribed by the international </w:t>
      </w:r>
      <w:r w:rsidR="00973907" w:rsidRPr="00A25F56">
        <w:rPr>
          <w:rFonts w:ascii="Times New Roman" w:hAnsi="Times New Roman"/>
          <w:sz w:val="22"/>
          <w:szCs w:val="22"/>
        </w:rPr>
        <w:t xml:space="preserve">collective </w:t>
      </w:r>
      <w:r w:rsidR="008E3EED" w:rsidRPr="00A25F56">
        <w:rPr>
          <w:rFonts w:ascii="Times New Roman" w:hAnsi="Times New Roman"/>
          <w:sz w:val="22"/>
          <w:szCs w:val="22"/>
        </w:rPr>
        <w:t xml:space="preserve">for </w:t>
      </w:r>
      <w:r w:rsidR="00AC6040" w:rsidRPr="00A25F56">
        <w:rPr>
          <w:rFonts w:ascii="Times New Roman" w:hAnsi="Times New Roman"/>
          <w:sz w:val="22"/>
          <w:szCs w:val="22"/>
        </w:rPr>
        <w:t>PIRLS</w:t>
      </w:r>
      <w:r w:rsidR="008E3EED" w:rsidRPr="00A25F56">
        <w:rPr>
          <w:rFonts w:ascii="Times New Roman" w:hAnsi="Times New Roman"/>
          <w:sz w:val="22"/>
          <w:szCs w:val="22"/>
        </w:rPr>
        <w:t>, and adherence to this schedule is necessary to establish consistency in survey operations among participating countries as well as to maintain trend lines.</w:t>
      </w:r>
    </w:p>
    <w:p w14:paraId="235AC527" w14:textId="77777777" w:rsidR="008E3EED" w:rsidRPr="00A25F56" w:rsidRDefault="008E3EED" w:rsidP="003B67A2">
      <w:pPr>
        <w:pStyle w:val="Heading8"/>
        <w:spacing w:before="0" w:after="120"/>
        <w:rPr>
          <w:rFonts w:ascii="Times New Roman" w:hAnsi="Times New Roman" w:cs="Times New Roman"/>
          <w:b/>
          <w:color w:val="auto"/>
          <w:sz w:val="22"/>
          <w:szCs w:val="22"/>
        </w:rPr>
      </w:pPr>
      <w:bookmarkStart w:id="18" w:name="_Toc115416911"/>
      <w:bookmarkStart w:id="19" w:name="_Toc115417056"/>
      <w:bookmarkStart w:id="20" w:name="_Toc399505410"/>
      <w:r w:rsidRPr="00A25F56">
        <w:rPr>
          <w:rFonts w:ascii="Times New Roman" w:hAnsi="Times New Roman" w:cs="Times New Roman"/>
          <w:b/>
          <w:color w:val="auto"/>
          <w:sz w:val="22"/>
          <w:szCs w:val="22"/>
        </w:rPr>
        <w:t>A.7</w:t>
      </w:r>
      <w:r w:rsidRPr="00A25F56">
        <w:rPr>
          <w:rFonts w:ascii="Times New Roman" w:hAnsi="Times New Roman" w:cs="Times New Roman"/>
          <w:b/>
          <w:color w:val="auto"/>
          <w:sz w:val="22"/>
          <w:szCs w:val="22"/>
        </w:rPr>
        <w:tab/>
        <w:t>Special Circumstances</w:t>
      </w:r>
      <w:bookmarkEnd w:id="18"/>
      <w:bookmarkEnd w:id="19"/>
      <w:bookmarkEnd w:id="20"/>
    </w:p>
    <w:p w14:paraId="235AC528" w14:textId="0CF7A04C" w:rsidR="0068529D" w:rsidRPr="00A25F56" w:rsidRDefault="008E3EED" w:rsidP="003B67A2">
      <w:pPr>
        <w:pStyle w:val="BodyText1"/>
        <w:spacing w:before="0" w:line="276" w:lineRule="auto"/>
        <w:rPr>
          <w:rFonts w:ascii="Times New Roman" w:hAnsi="Times New Roman"/>
          <w:sz w:val="22"/>
          <w:szCs w:val="22"/>
        </w:rPr>
      </w:pPr>
      <w:r w:rsidRPr="00A25F56">
        <w:rPr>
          <w:rFonts w:ascii="Times New Roman" w:hAnsi="Times New Roman"/>
          <w:sz w:val="22"/>
          <w:szCs w:val="22"/>
        </w:rPr>
        <w:t xml:space="preserve">None of the special circumstances identified in the Instructions for Supporting Statement </w:t>
      </w:r>
      <w:r w:rsidR="007C285E" w:rsidRPr="00A25F56">
        <w:rPr>
          <w:rFonts w:ascii="Times New Roman" w:hAnsi="Times New Roman"/>
          <w:sz w:val="22"/>
          <w:szCs w:val="22"/>
        </w:rPr>
        <w:t>appl</w:t>
      </w:r>
      <w:r w:rsidR="009F7B11">
        <w:rPr>
          <w:rFonts w:ascii="Times New Roman" w:hAnsi="Times New Roman"/>
          <w:sz w:val="22"/>
          <w:szCs w:val="22"/>
        </w:rPr>
        <w:t>y</w:t>
      </w:r>
      <w:r w:rsidR="007C285E" w:rsidRPr="00A25F56">
        <w:rPr>
          <w:rFonts w:ascii="Times New Roman" w:hAnsi="Times New Roman"/>
          <w:sz w:val="22"/>
          <w:szCs w:val="22"/>
        </w:rPr>
        <w:t xml:space="preserve"> </w:t>
      </w:r>
      <w:r w:rsidRPr="00A25F56">
        <w:rPr>
          <w:rFonts w:ascii="Times New Roman" w:hAnsi="Times New Roman"/>
          <w:sz w:val="22"/>
          <w:szCs w:val="22"/>
        </w:rPr>
        <w:t xml:space="preserve">to the </w:t>
      </w:r>
      <w:r w:rsidR="00AC6040" w:rsidRPr="00A25F56">
        <w:rPr>
          <w:rFonts w:ascii="Times New Roman" w:hAnsi="Times New Roman"/>
          <w:sz w:val="22"/>
          <w:szCs w:val="22"/>
        </w:rPr>
        <w:t>PIRLS</w:t>
      </w:r>
      <w:r w:rsidRPr="00A25F56">
        <w:rPr>
          <w:rFonts w:ascii="Times New Roman" w:hAnsi="Times New Roman"/>
          <w:sz w:val="22"/>
          <w:szCs w:val="22"/>
        </w:rPr>
        <w:t xml:space="preserve"> </w:t>
      </w:r>
      <w:r w:rsidR="00BB0879" w:rsidRPr="00A25F56">
        <w:rPr>
          <w:rFonts w:ascii="Times New Roman" w:hAnsi="Times New Roman"/>
          <w:sz w:val="22"/>
          <w:szCs w:val="22"/>
        </w:rPr>
        <w:t>study.</w:t>
      </w:r>
    </w:p>
    <w:p w14:paraId="235AC529" w14:textId="77777777" w:rsidR="00556DFC" w:rsidRPr="00A25F56" w:rsidRDefault="00556DFC" w:rsidP="003B67A2">
      <w:pPr>
        <w:pStyle w:val="Heading8"/>
        <w:spacing w:before="0" w:after="120"/>
        <w:rPr>
          <w:rFonts w:ascii="Times New Roman" w:hAnsi="Times New Roman" w:cs="Times New Roman"/>
          <w:b/>
          <w:color w:val="auto"/>
          <w:sz w:val="22"/>
          <w:szCs w:val="22"/>
        </w:rPr>
      </w:pPr>
      <w:bookmarkStart w:id="21" w:name="_Toc115416912"/>
      <w:bookmarkStart w:id="22" w:name="_Toc115417057"/>
      <w:bookmarkStart w:id="23" w:name="_Toc399505411"/>
      <w:r w:rsidRPr="00A25F56">
        <w:rPr>
          <w:rFonts w:ascii="Times New Roman" w:hAnsi="Times New Roman" w:cs="Times New Roman"/>
          <w:b/>
          <w:color w:val="auto"/>
          <w:sz w:val="22"/>
          <w:szCs w:val="22"/>
        </w:rPr>
        <w:t>A.8</w:t>
      </w:r>
      <w:r w:rsidRPr="00A25F56">
        <w:rPr>
          <w:rFonts w:ascii="Times New Roman" w:hAnsi="Times New Roman" w:cs="Times New Roman"/>
          <w:b/>
          <w:color w:val="auto"/>
          <w:sz w:val="22"/>
          <w:szCs w:val="22"/>
        </w:rPr>
        <w:tab/>
        <w:t xml:space="preserve">Consultations </w:t>
      </w:r>
      <w:r w:rsidR="00001CAC" w:rsidRPr="00A25F56">
        <w:rPr>
          <w:rFonts w:ascii="Times New Roman" w:hAnsi="Times New Roman" w:cs="Times New Roman"/>
          <w:b/>
          <w:color w:val="auto"/>
          <w:sz w:val="22"/>
          <w:szCs w:val="22"/>
        </w:rPr>
        <w:t>outside</w:t>
      </w:r>
      <w:r w:rsidRPr="00A25F56">
        <w:rPr>
          <w:rFonts w:ascii="Times New Roman" w:hAnsi="Times New Roman" w:cs="Times New Roman"/>
          <w:b/>
          <w:color w:val="auto"/>
          <w:sz w:val="22"/>
          <w:szCs w:val="22"/>
        </w:rPr>
        <w:t xml:space="preserve"> NCES</w:t>
      </w:r>
      <w:bookmarkEnd w:id="21"/>
      <w:bookmarkEnd w:id="22"/>
      <w:bookmarkEnd w:id="23"/>
    </w:p>
    <w:p w14:paraId="235AC52A" w14:textId="3C00B3CF" w:rsidR="00556DFC" w:rsidRPr="00A25F56" w:rsidRDefault="00556DFC" w:rsidP="003B67A2">
      <w:pPr>
        <w:pStyle w:val="P1-StandPara"/>
        <w:spacing w:after="120" w:line="276" w:lineRule="auto"/>
        <w:ind w:firstLine="0"/>
        <w:jc w:val="left"/>
        <w:rPr>
          <w:b/>
          <w:iCs/>
          <w:szCs w:val="22"/>
        </w:rPr>
      </w:pPr>
      <w:r w:rsidRPr="00A25F56">
        <w:rPr>
          <w:szCs w:val="22"/>
        </w:rPr>
        <w:t xml:space="preserve">Consultations outside NCES have been extensive and will continue throughout the life of the project. The IEA studies are developed as a cooperative enterprise involving all participating countries. An </w:t>
      </w:r>
      <w:r w:rsidR="00125F50" w:rsidRPr="00A25F56">
        <w:rPr>
          <w:szCs w:val="22"/>
        </w:rPr>
        <w:t>i</w:t>
      </w:r>
      <w:r w:rsidRPr="00A25F56">
        <w:rPr>
          <w:szCs w:val="22"/>
        </w:rPr>
        <w:t xml:space="preserve">nternational </w:t>
      </w:r>
      <w:r w:rsidR="00125F50" w:rsidRPr="00A25F56">
        <w:rPr>
          <w:szCs w:val="22"/>
        </w:rPr>
        <w:t xml:space="preserve">panel of reading and measurement experts provide substantive and technical guidance for </w:t>
      </w:r>
      <w:r w:rsidRPr="00A25F56">
        <w:rPr>
          <w:szCs w:val="22"/>
        </w:rPr>
        <w:t>the study and</w:t>
      </w:r>
      <w:r w:rsidR="003E306A" w:rsidRPr="00A25F56">
        <w:rPr>
          <w:szCs w:val="22"/>
        </w:rPr>
        <w:t xml:space="preserve"> </w:t>
      </w:r>
      <w:r w:rsidRPr="00A25F56">
        <w:rPr>
          <w:szCs w:val="22"/>
        </w:rPr>
        <w:t>National Research Coordinator</w:t>
      </w:r>
      <w:r w:rsidR="00875BD1" w:rsidRPr="00A25F56">
        <w:rPr>
          <w:szCs w:val="22"/>
        </w:rPr>
        <w:t>s</w:t>
      </w:r>
      <w:r w:rsidRPr="00A25F56">
        <w:rPr>
          <w:szCs w:val="22"/>
        </w:rPr>
        <w:t xml:space="preserve"> participate in extensive discussions concerning the projects, usually with advice from </w:t>
      </w:r>
      <w:r w:rsidR="007C285E">
        <w:rPr>
          <w:szCs w:val="22"/>
        </w:rPr>
        <w:t xml:space="preserve">the </w:t>
      </w:r>
      <w:r w:rsidRPr="00A25F56">
        <w:rPr>
          <w:szCs w:val="22"/>
        </w:rPr>
        <w:t xml:space="preserve">national subject matter and testing experts. In addition, the IEA convened </w:t>
      </w:r>
      <w:r w:rsidR="007351BD" w:rsidRPr="00A25F56">
        <w:rPr>
          <w:szCs w:val="22"/>
        </w:rPr>
        <w:t>a panel</w:t>
      </w:r>
      <w:r w:rsidRPr="00A25F56">
        <w:rPr>
          <w:szCs w:val="22"/>
        </w:rPr>
        <w:t xml:space="preserve"> of</w:t>
      </w:r>
      <w:r w:rsidR="007351BD" w:rsidRPr="00A25F56">
        <w:rPr>
          <w:szCs w:val="22"/>
        </w:rPr>
        <w:t xml:space="preserve"> reading</w:t>
      </w:r>
      <w:r w:rsidRPr="00A25F56">
        <w:rPr>
          <w:szCs w:val="22"/>
        </w:rPr>
        <w:t xml:space="preserve"> experts from </w:t>
      </w:r>
      <w:r w:rsidR="008D294B" w:rsidRPr="00A25F56">
        <w:rPr>
          <w:szCs w:val="22"/>
        </w:rPr>
        <w:t>around the world to develop cognitive items</w:t>
      </w:r>
      <w:r w:rsidRPr="00A25F56">
        <w:rPr>
          <w:szCs w:val="22"/>
        </w:rPr>
        <w:t>.</w:t>
      </w:r>
    </w:p>
    <w:p w14:paraId="235AC52B" w14:textId="77777777" w:rsidR="0068529D" w:rsidRPr="00A25F56" w:rsidRDefault="00556DFC" w:rsidP="003B67A2">
      <w:pPr>
        <w:pStyle w:val="P1-StandPara"/>
        <w:spacing w:after="120" w:line="276" w:lineRule="auto"/>
        <w:ind w:firstLine="0"/>
        <w:jc w:val="left"/>
        <w:rPr>
          <w:szCs w:val="22"/>
        </w:rPr>
      </w:pPr>
      <w:r w:rsidRPr="00A25F56">
        <w:rPr>
          <w:szCs w:val="22"/>
        </w:rPr>
        <w:t xml:space="preserve">The majority of the consultations (outside NCES) have involved the </w:t>
      </w:r>
      <w:r w:rsidR="007351BD" w:rsidRPr="00A25F56">
        <w:rPr>
          <w:szCs w:val="22"/>
        </w:rPr>
        <w:t xml:space="preserve">TIMSS &amp; </w:t>
      </w:r>
      <w:r w:rsidR="00AC6040" w:rsidRPr="00A25F56">
        <w:rPr>
          <w:szCs w:val="22"/>
        </w:rPr>
        <w:t>PIRLS</w:t>
      </w:r>
      <w:r w:rsidRPr="00A25F56">
        <w:rPr>
          <w:szCs w:val="22"/>
        </w:rPr>
        <w:t xml:space="preserve"> International Study Center at Boston College in the </w:t>
      </w:r>
      <w:r w:rsidR="00202E9D" w:rsidRPr="00A25F56">
        <w:rPr>
          <w:szCs w:val="22"/>
        </w:rPr>
        <w:t>U.S.</w:t>
      </w:r>
      <w:r w:rsidR="0068529D" w:rsidRPr="00A25F56">
        <w:rPr>
          <w:szCs w:val="22"/>
        </w:rPr>
        <w:t xml:space="preserve"> </w:t>
      </w:r>
      <w:r w:rsidRPr="00A25F56">
        <w:rPr>
          <w:szCs w:val="22"/>
        </w:rPr>
        <w:t>Key to these ongoing consultations are:</w:t>
      </w:r>
      <w:r w:rsidR="0068529D" w:rsidRPr="00A25F56">
        <w:rPr>
          <w:szCs w:val="22"/>
        </w:rPr>
        <w:t xml:space="preserve"> </w:t>
      </w:r>
      <w:r w:rsidR="00125F50" w:rsidRPr="00A25F56">
        <w:rPr>
          <w:szCs w:val="22"/>
        </w:rPr>
        <w:t xml:space="preserve">Dirk Hastedt </w:t>
      </w:r>
      <w:r w:rsidRPr="00A25F56">
        <w:rPr>
          <w:szCs w:val="22"/>
        </w:rPr>
        <w:t>(</w:t>
      </w:r>
      <w:r w:rsidR="00A2479B" w:rsidRPr="00A25F56">
        <w:rPr>
          <w:szCs w:val="22"/>
        </w:rPr>
        <w:t>Executive</w:t>
      </w:r>
      <w:r w:rsidR="009660D1" w:rsidRPr="00A25F56">
        <w:rPr>
          <w:szCs w:val="22"/>
        </w:rPr>
        <w:t xml:space="preserve"> </w:t>
      </w:r>
      <w:r w:rsidR="00A2479B" w:rsidRPr="00A25F56">
        <w:rPr>
          <w:szCs w:val="22"/>
        </w:rPr>
        <w:t>D</w:t>
      </w:r>
      <w:r w:rsidRPr="00A25F56">
        <w:rPr>
          <w:szCs w:val="22"/>
        </w:rPr>
        <w:t>irector of the IEA)</w:t>
      </w:r>
      <w:r w:rsidR="001F2633" w:rsidRPr="00A25F56">
        <w:rPr>
          <w:szCs w:val="22"/>
        </w:rPr>
        <w:t>,</w:t>
      </w:r>
      <w:r w:rsidRPr="00A25F56">
        <w:rPr>
          <w:szCs w:val="22"/>
        </w:rPr>
        <w:t xml:space="preserve"> Michael Martin, Ina V.S. Mullis, </w:t>
      </w:r>
      <w:r w:rsidR="00763556" w:rsidRPr="00A25F56">
        <w:rPr>
          <w:szCs w:val="22"/>
        </w:rPr>
        <w:t xml:space="preserve">and </w:t>
      </w:r>
      <w:r w:rsidR="00125F50" w:rsidRPr="00A25F56">
        <w:rPr>
          <w:szCs w:val="22"/>
        </w:rPr>
        <w:t>Pierre Foy</w:t>
      </w:r>
      <w:r w:rsidRPr="00A25F56">
        <w:rPr>
          <w:szCs w:val="22"/>
        </w:rPr>
        <w:t xml:space="preserve">, all of whom have extensive experience in developing and operating international education surveys (especially related to </w:t>
      </w:r>
      <w:r w:rsidR="00AC6040" w:rsidRPr="00A25F56">
        <w:rPr>
          <w:szCs w:val="22"/>
        </w:rPr>
        <w:t>PIRLS</w:t>
      </w:r>
      <w:r w:rsidRPr="00A25F56">
        <w:rPr>
          <w:szCs w:val="22"/>
        </w:rPr>
        <w:t>).</w:t>
      </w:r>
    </w:p>
    <w:p w14:paraId="235AC52C" w14:textId="77777777" w:rsidR="00556DFC" w:rsidRPr="00A25F56" w:rsidRDefault="00556DFC" w:rsidP="003B67A2">
      <w:pPr>
        <w:pStyle w:val="Heading8"/>
        <w:spacing w:before="0" w:after="120"/>
        <w:rPr>
          <w:rFonts w:ascii="Times New Roman" w:hAnsi="Times New Roman" w:cs="Times New Roman"/>
          <w:b/>
          <w:color w:val="auto"/>
          <w:sz w:val="22"/>
          <w:szCs w:val="22"/>
        </w:rPr>
      </w:pPr>
      <w:bookmarkStart w:id="24" w:name="_Toc115416913"/>
      <w:bookmarkStart w:id="25" w:name="_Toc115417058"/>
      <w:bookmarkStart w:id="26" w:name="_Toc399505412"/>
      <w:r w:rsidRPr="00A25F56">
        <w:rPr>
          <w:rFonts w:ascii="Times New Roman" w:hAnsi="Times New Roman" w:cs="Times New Roman"/>
          <w:b/>
          <w:color w:val="auto"/>
          <w:sz w:val="22"/>
          <w:szCs w:val="22"/>
        </w:rPr>
        <w:t>A.9</w:t>
      </w:r>
      <w:r w:rsidRPr="00A25F56">
        <w:rPr>
          <w:rFonts w:ascii="Times New Roman" w:hAnsi="Times New Roman" w:cs="Times New Roman"/>
          <w:b/>
          <w:color w:val="auto"/>
          <w:sz w:val="22"/>
          <w:szCs w:val="22"/>
        </w:rPr>
        <w:tab/>
        <w:t>Payments or Gifts to Respondents</w:t>
      </w:r>
      <w:bookmarkEnd w:id="24"/>
      <w:bookmarkEnd w:id="25"/>
      <w:bookmarkEnd w:id="26"/>
    </w:p>
    <w:p w14:paraId="235AC52D" w14:textId="3557DC95" w:rsidR="00450CB9" w:rsidRPr="00A25F56" w:rsidRDefault="00556DFC" w:rsidP="00327341">
      <w:pPr>
        <w:spacing w:after="120"/>
        <w:rPr>
          <w:rFonts w:ascii="Times New Roman" w:hAnsi="Times New Roman" w:cs="Times New Roman"/>
        </w:rPr>
      </w:pPr>
      <w:r w:rsidRPr="00A25F56">
        <w:rPr>
          <w:rFonts w:ascii="Times New Roman" w:hAnsi="Times New Roman" w:cs="Times New Roman"/>
        </w:rPr>
        <w:t xml:space="preserve">In order to achieve acceptable school response rates, schools have historically been offered </w:t>
      </w:r>
      <w:r w:rsidR="00F21EC9" w:rsidRPr="00A25F56">
        <w:rPr>
          <w:rFonts w:ascii="Times New Roman" w:hAnsi="Times New Roman" w:cs="Times New Roman"/>
        </w:rPr>
        <w:t>incentives to participate and as a thank</w:t>
      </w:r>
      <w:r w:rsidRPr="00A25F56">
        <w:rPr>
          <w:rFonts w:ascii="Times New Roman" w:hAnsi="Times New Roman" w:cs="Times New Roman"/>
        </w:rPr>
        <w:t xml:space="preserve"> </w:t>
      </w:r>
      <w:r w:rsidR="00D11D16" w:rsidRPr="00A25F56">
        <w:rPr>
          <w:rFonts w:ascii="Times New Roman" w:hAnsi="Times New Roman" w:cs="Times New Roman"/>
        </w:rPr>
        <w:t xml:space="preserve">you </w:t>
      </w:r>
      <w:r w:rsidRPr="00A25F56">
        <w:rPr>
          <w:rFonts w:ascii="Times New Roman" w:hAnsi="Times New Roman" w:cs="Times New Roman"/>
        </w:rPr>
        <w:t xml:space="preserve">for the time they invest in and </w:t>
      </w:r>
      <w:r w:rsidR="000912BA">
        <w:rPr>
          <w:rFonts w:ascii="Times New Roman" w:hAnsi="Times New Roman" w:cs="Times New Roman"/>
        </w:rPr>
        <w:t xml:space="preserve">the </w:t>
      </w:r>
      <w:r w:rsidRPr="00A25F56">
        <w:rPr>
          <w:rFonts w:ascii="Times New Roman" w:hAnsi="Times New Roman" w:cs="Times New Roman"/>
        </w:rPr>
        <w:t xml:space="preserve">space they make available for the international assessments. </w:t>
      </w:r>
      <w:r w:rsidR="00160804" w:rsidRPr="00A25F56">
        <w:rPr>
          <w:rFonts w:ascii="Times New Roman" w:hAnsi="Times New Roman" w:cs="Times New Roman"/>
        </w:rPr>
        <w:t>High response rates are required by both IEA and NCES, and are difficult to achieve in school-based studies.</w:t>
      </w:r>
      <w:r w:rsidR="0068529D" w:rsidRPr="00A25F56">
        <w:rPr>
          <w:rFonts w:ascii="Times New Roman" w:hAnsi="Times New Roman" w:cs="Times New Roman"/>
        </w:rPr>
        <w:t xml:space="preserve"> </w:t>
      </w:r>
      <w:r w:rsidR="00160804" w:rsidRPr="00A25F56">
        <w:rPr>
          <w:rFonts w:ascii="Times New Roman" w:hAnsi="Times New Roman" w:cs="Times New Roman"/>
        </w:rPr>
        <w:t xml:space="preserve">The </w:t>
      </w:r>
      <w:r w:rsidR="00202E9D" w:rsidRPr="00A25F56">
        <w:rPr>
          <w:rFonts w:ascii="Times New Roman" w:hAnsi="Times New Roman" w:cs="Times New Roman"/>
        </w:rPr>
        <w:t>U.S.</w:t>
      </w:r>
      <w:r w:rsidR="00160804" w:rsidRPr="00A25F56">
        <w:rPr>
          <w:rFonts w:ascii="Times New Roman" w:hAnsi="Times New Roman" w:cs="Times New Roman"/>
        </w:rPr>
        <w:t xml:space="preserve"> has historically had difficulties in achieving sufficient participation levels.</w:t>
      </w:r>
      <w:r w:rsidR="0068529D" w:rsidRPr="00A25F56">
        <w:rPr>
          <w:rFonts w:ascii="Times New Roman" w:hAnsi="Times New Roman" w:cs="Times New Roman"/>
        </w:rPr>
        <w:t xml:space="preserve"> </w:t>
      </w:r>
      <w:r w:rsidR="00327341" w:rsidRPr="00A25F56">
        <w:rPr>
          <w:rFonts w:ascii="Times New Roman" w:hAnsi="Times New Roman" w:cs="Times New Roman"/>
        </w:rPr>
        <w:t xml:space="preserve">As in PIRLS 2016, in PIRLS 2021 </w:t>
      </w:r>
      <w:r w:rsidR="00B97C3F" w:rsidRPr="00A25F56">
        <w:rPr>
          <w:rFonts w:ascii="Times New Roman" w:hAnsi="Times New Roman" w:cs="Times New Roman"/>
        </w:rPr>
        <w:t xml:space="preserve">schools </w:t>
      </w:r>
      <w:r w:rsidR="00327341" w:rsidRPr="00A25F56">
        <w:rPr>
          <w:rFonts w:ascii="Times New Roman" w:hAnsi="Times New Roman" w:cs="Times New Roman"/>
        </w:rPr>
        <w:t xml:space="preserve">will be offered </w:t>
      </w:r>
      <w:r w:rsidR="00B97C3F" w:rsidRPr="00A25F56">
        <w:rPr>
          <w:rFonts w:ascii="Times New Roman" w:hAnsi="Times New Roman" w:cs="Times New Roman"/>
        </w:rPr>
        <w:t xml:space="preserve">$200 for </w:t>
      </w:r>
      <w:r w:rsidR="00327341" w:rsidRPr="00A25F56">
        <w:rPr>
          <w:rFonts w:ascii="Times New Roman" w:hAnsi="Times New Roman" w:cs="Times New Roman"/>
        </w:rPr>
        <w:t>participation</w:t>
      </w:r>
      <w:r w:rsidR="001732D8">
        <w:rPr>
          <w:rFonts w:ascii="Times New Roman" w:hAnsi="Times New Roman" w:cs="Times New Roman"/>
        </w:rPr>
        <w:t>.</w:t>
      </w:r>
      <w:r w:rsidR="00327341" w:rsidRPr="00A25F56">
        <w:rPr>
          <w:rFonts w:ascii="Times New Roman" w:hAnsi="Times New Roman" w:cs="Times New Roman"/>
        </w:rPr>
        <w:t xml:space="preserve"> and, t</w:t>
      </w:r>
      <w:r w:rsidR="00450CB9" w:rsidRPr="00A25F56">
        <w:rPr>
          <w:rFonts w:ascii="Times New Roman" w:hAnsi="Times New Roman" w:cs="Times New Roman"/>
        </w:rPr>
        <w:t>o address challenges that may be encountered with securing school cooperation</w:t>
      </w:r>
      <w:r w:rsidR="00B25DEC" w:rsidRPr="00A25F56">
        <w:rPr>
          <w:rFonts w:ascii="Times New Roman" w:hAnsi="Times New Roman" w:cs="Times New Roman"/>
        </w:rPr>
        <w:t>,</w:t>
      </w:r>
      <w:r w:rsidR="00450CB9" w:rsidRPr="00A25F56">
        <w:rPr>
          <w:rFonts w:ascii="Times New Roman" w:hAnsi="Times New Roman" w:cs="Times New Roman"/>
        </w:rPr>
        <w:t xml:space="preserve"> we will utilize a second-tier incentive</w:t>
      </w:r>
      <w:r w:rsidR="00313F13" w:rsidRPr="00A25F56">
        <w:rPr>
          <w:rFonts w:ascii="Times New Roman" w:hAnsi="Times New Roman" w:cs="Times New Roman"/>
        </w:rPr>
        <w:t xml:space="preserve"> </w:t>
      </w:r>
      <w:r w:rsidR="001732D8">
        <w:rPr>
          <w:rFonts w:ascii="Times New Roman" w:hAnsi="Times New Roman" w:cs="Times New Roman"/>
        </w:rPr>
        <w:t xml:space="preserve">during the main study </w:t>
      </w:r>
      <w:r w:rsidR="00313F13" w:rsidRPr="00A25F56">
        <w:rPr>
          <w:rFonts w:ascii="Times New Roman" w:hAnsi="Times New Roman" w:cs="Times New Roman"/>
        </w:rPr>
        <w:t>that</w:t>
      </w:r>
      <w:r w:rsidR="00450CB9" w:rsidRPr="00A25F56">
        <w:rPr>
          <w:rFonts w:ascii="Times New Roman" w:hAnsi="Times New Roman" w:cs="Times New Roman"/>
        </w:rPr>
        <w:t xml:space="preserve"> will allow us to offer up to $800 to schools that are historically very difficult to recruit. This second-tier incentive will be offered only to:</w:t>
      </w:r>
    </w:p>
    <w:p w14:paraId="235AC52E" w14:textId="3F23DF77" w:rsidR="00450CB9" w:rsidRPr="00A25F56" w:rsidRDefault="00450CB9" w:rsidP="00450CB9">
      <w:pPr>
        <w:pStyle w:val="ListParagraph"/>
        <w:numPr>
          <w:ilvl w:val="0"/>
          <w:numId w:val="15"/>
        </w:numPr>
        <w:spacing w:after="60" w:line="23" w:lineRule="atLeast"/>
        <w:contextualSpacing w:val="0"/>
        <w:rPr>
          <w:rFonts w:ascii="Times New Roman" w:hAnsi="Times New Roman" w:cs="Times New Roman"/>
        </w:rPr>
      </w:pPr>
      <w:r w:rsidRPr="00A25F56">
        <w:rPr>
          <w:rFonts w:ascii="Times New Roman" w:hAnsi="Times New Roman" w:cs="Times New Roman"/>
        </w:rPr>
        <w:t>Private schools in the original sample or substitute private schools</w:t>
      </w:r>
      <w:r w:rsidR="002449FB" w:rsidRPr="00A25F56">
        <w:rPr>
          <w:rFonts w:ascii="Times New Roman" w:hAnsi="Times New Roman" w:cs="Times New Roman"/>
        </w:rPr>
        <w:t xml:space="preserve"> (e.g., i</w:t>
      </w:r>
      <w:r w:rsidRPr="00A25F56">
        <w:rPr>
          <w:rFonts w:ascii="Times New Roman" w:hAnsi="Times New Roman" w:cs="Times New Roman"/>
        </w:rPr>
        <w:t>n ICILS 2018, only 40% of original private schools participated, with the overall rate of about 57% after substitutes were added</w:t>
      </w:r>
      <w:bookmarkStart w:id="27" w:name="_Hlk20405389"/>
      <w:r w:rsidR="002449FB" w:rsidRPr="00A25F56">
        <w:rPr>
          <w:rFonts w:ascii="Times New Roman" w:hAnsi="Times New Roman" w:cs="Times New Roman"/>
        </w:rPr>
        <w:t>)</w:t>
      </w:r>
      <w:r w:rsidR="005F4C5A">
        <w:rPr>
          <w:rFonts w:ascii="Times New Roman" w:hAnsi="Times New Roman" w:cs="Times New Roman"/>
        </w:rPr>
        <w:t>;</w:t>
      </w:r>
      <w:bookmarkEnd w:id="27"/>
    </w:p>
    <w:p w14:paraId="235AC52F" w14:textId="720337C3" w:rsidR="00450CB9" w:rsidRPr="00A25F56" w:rsidRDefault="00450CB9" w:rsidP="00450CB9">
      <w:pPr>
        <w:pStyle w:val="ListParagraph"/>
        <w:widowControl w:val="0"/>
        <w:numPr>
          <w:ilvl w:val="0"/>
          <w:numId w:val="15"/>
        </w:numPr>
        <w:spacing w:after="60" w:line="23" w:lineRule="atLeast"/>
        <w:contextualSpacing w:val="0"/>
        <w:rPr>
          <w:rFonts w:ascii="Times New Roman" w:hAnsi="Times New Roman" w:cs="Times New Roman"/>
        </w:rPr>
      </w:pPr>
      <w:bookmarkStart w:id="28" w:name="_Hlk20405425"/>
      <w:r w:rsidRPr="00A25F56">
        <w:rPr>
          <w:rFonts w:ascii="Times New Roman" w:hAnsi="Times New Roman" w:cs="Times New Roman"/>
        </w:rPr>
        <w:t xml:space="preserve">Public schools that are selected </w:t>
      </w:r>
      <w:r w:rsidR="003329EF">
        <w:rPr>
          <w:rFonts w:ascii="Times New Roman" w:hAnsi="Times New Roman" w:cs="Times New Roman"/>
        </w:rPr>
        <w:t>to</w:t>
      </w:r>
      <w:r w:rsidR="003329EF" w:rsidRPr="00A25F56">
        <w:rPr>
          <w:rFonts w:ascii="Times New Roman" w:hAnsi="Times New Roman" w:cs="Times New Roman"/>
        </w:rPr>
        <w:t xml:space="preserve"> </w:t>
      </w:r>
      <w:r w:rsidRPr="00A25F56">
        <w:rPr>
          <w:rFonts w:ascii="Times New Roman" w:hAnsi="Times New Roman" w:cs="Times New Roman"/>
        </w:rPr>
        <w:t>participate in NAEP 20</w:t>
      </w:r>
      <w:r w:rsidR="006C4F2F" w:rsidRPr="00A25F56">
        <w:rPr>
          <w:rFonts w:ascii="Times New Roman" w:hAnsi="Times New Roman" w:cs="Times New Roman"/>
        </w:rPr>
        <w:t>21</w:t>
      </w:r>
      <w:r w:rsidRPr="00A25F56">
        <w:rPr>
          <w:rFonts w:ascii="Times New Roman" w:hAnsi="Times New Roman" w:cs="Times New Roman"/>
        </w:rPr>
        <w:t xml:space="preserve"> and also selected for </w:t>
      </w:r>
      <w:r w:rsidR="006C4F2F" w:rsidRPr="00A25F56">
        <w:rPr>
          <w:rFonts w:ascii="Times New Roman" w:hAnsi="Times New Roman" w:cs="Times New Roman"/>
        </w:rPr>
        <w:t>PIRLS 2021</w:t>
      </w:r>
      <w:r w:rsidR="002449FB" w:rsidRPr="00A25F56">
        <w:rPr>
          <w:rFonts w:ascii="Times New Roman" w:hAnsi="Times New Roman" w:cs="Times New Roman"/>
        </w:rPr>
        <w:t xml:space="preserve"> (t</w:t>
      </w:r>
      <w:r w:rsidRPr="00A25F56">
        <w:rPr>
          <w:rFonts w:ascii="Times New Roman" w:hAnsi="Times New Roman" w:cs="Times New Roman"/>
        </w:rPr>
        <w:t xml:space="preserve">ypically these schools participate only in NAEP because it is required, and refuse participation in </w:t>
      </w:r>
      <w:r w:rsidR="006C4F2F" w:rsidRPr="00A25F56">
        <w:rPr>
          <w:rFonts w:ascii="Times New Roman" w:hAnsi="Times New Roman" w:cs="Times New Roman"/>
        </w:rPr>
        <w:t>PIRLS</w:t>
      </w:r>
      <w:r w:rsidR="002449FB" w:rsidRPr="00A25F56">
        <w:rPr>
          <w:rFonts w:ascii="Times New Roman" w:hAnsi="Times New Roman" w:cs="Times New Roman"/>
        </w:rPr>
        <w:t>; t</w:t>
      </w:r>
      <w:r w:rsidRPr="00A25F56">
        <w:rPr>
          <w:rFonts w:ascii="Times New Roman" w:hAnsi="Times New Roman" w:cs="Times New Roman"/>
        </w:rPr>
        <w:t>here are about 40 such schools nationwide</w:t>
      </w:r>
      <w:r w:rsidR="002449FB" w:rsidRPr="00A25F56">
        <w:rPr>
          <w:rFonts w:ascii="Times New Roman" w:hAnsi="Times New Roman" w:cs="Times New Roman"/>
        </w:rPr>
        <w:t>)</w:t>
      </w:r>
      <w:r w:rsidR="005F4C5A">
        <w:rPr>
          <w:rFonts w:ascii="Times New Roman" w:hAnsi="Times New Roman" w:cs="Times New Roman"/>
        </w:rPr>
        <w:t>;</w:t>
      </w:r>
      <w:bookmarkEnd w:id="28"/>
    </w:p>
    <w:p w14:paraId="235AC530" w14:textId="7898BB59" w:rsidR="00450CB9" w:rsidRPr="00A25F56" w:rsidRDefault="00450CB9" w:rsidP="008B6D10">
      <w:pPr>
        <w:pStyle w:val="ListParagraph"/>
        <w:widowControl w:val="0"/>
        <w:numPr>
          <w:ilvl w:val="0"/>
          <w:numId w:val="15"/>
        </w:numPr>
        <w:spacing w:after="60" w:line="23" w:lineRule="atLeast"/>
        <w:contextualSpacing w:val="0"/>
        <w:rPr>
          <w:rFonts w:ascii="Times New Roman" w:hAnsi="Times New Roman" w:cs="Times New Roman"/>
        </w:rPr>
      </w:pPr>
      <w:r w:rsidRPr="00A25F56">
        <w:rPr>
          <w:rFonts w:ascii="Times New Roman" w:hAnsi="Times New Roman" w:cs="Times New Roman"/>
        </w:rPr>
        <w:t>All substitute schools</w:t>
      </w:r>
      <w:r w:rsidR="002449FB" w:rsidRPr="00A25F56">
        <w:rPr>
          <w:rFonts w:ascii="Times New Roman" w:hAnsi="Times New Roman" w:cs="Times New Roman"/>
        </w:rPr>
        <w:t xml:space="preserve"> (t</w:t>
      </w:r>
      <w:r w:rsidRPr="00A25F56">
        <w:rPr>
          <w:rFonts w:ascii="Times New Roman" w:hAnsi="Times New Roman" w:cs="Times New Roman"/>
        </w:rPr>
        <w:t>ypically, refusals by original schools occur in the mid to late fall prior to the assessment in the spring, at which point substitute schools are recruited</w:t>
      </w:r>
      <w:r w:rsidR="00F41748" w:rsidRPr="00A25F56">
        <w:rPr>
          <w:rFonts w:ascii="Times New Roman" w:hAnsi="Times New Roman" w:cs="Times New Roman"/>
        </w:rPr>
        <w:t>; r</w:t>
      </w:r>
      <w:r w:rsidRPr="00A25F56">
        <w:rPr>
          <w:rFonts w:ascii="Times New Roman" w:hAnsi="Times New Roman" w:cs="Times New Roman"/>
        </w:rPr>
        <w:t>ecruitment of substitutes is typically very challenging (less than 25% participate) because recruitment is late, after the school year has begun and school calendars are set</w:t>
      </w:r>
      <w:r w:rsidR="00F41748" w:rsidRPr="00A25F56">
        <w:rPr>
          <w:rFonts w:ascii="Times New Roman" w:hAnsi="Times New Roman" w:cs="Times New Roman"/>
        </w:rPr>
        <w:t xml:space="preserve">; </w:t>
      </w:r>
      <w:r w:rsidRPr="00A25F56">
        <w:rPr>
          <w:rFonts w:ascii="Times New Roman" w:hAnsi="Times New Roman" w:cs="Times New Roman"/>
        </w:rPr>
        <w:t>also, some states refuse to recruit schools th</w:t>
      </w:r>
      <w:r w:rsidR="00F41748" w:rsidRPr="00A25F56">
        <w:rPr>
          <w:rFonts w:ascii="Times New Roman" w:hAnsi="Times New Roman" w:cs="Times New Roman"/>
        </w:rPr>
        <w:t>is</w:t>
      </w:r>
      <w:r w:rsidRPr="00A25F56">
        <w:rPr>
          <w:rFonts w:ascii="Times New Roman" w:hAnsi="Times New Roman" w:cs="Times New Roman"/>
        </w:rPr>
        <w:t xml:space="preserve"> late in the school year</w:t>
      </w:r>
      <w:bookmarkStart w:id="29" w:name="_Hlk20405448"/>
      <w:r w:rsidRPr="00A25F56">
        <w:rPr>
          <w:rFonts w:ascii="Times New Roman" w:hAnsi="Times New Roman" w:cs="Times New Roman"/>
        </w:rPr>
        <w:t>)</w:t>
      </w:r>
      <w:r w:rsidR="005F4C5A">
        <w:rPr>
          <w:rFonts w:ascii="Times New Roman" w:hAnsi="Times New Roman" w:cs="Times New Roman"/>
        </w:rPr>
        <w:t>; and</w:t>
      </w:r>
      <w:bookmarkEnd w:id="29"/>
    </w:p>
    <w:p w14:paraId="235AC531" w14:textId="11EDE008" w:rsidR="005F2F29" w:rsidRPr="00A25F56" w:rsidRDefault="005F2F29" w:rsidP="0073596A">
      <w:pPr>
        <w:pStyle w:val="ListParagraph"/>
        <w:widowControl w:val="0"/>
        <w:numPr>
          <w:ilvl w:val="0"/>
          <w:numId w:val="15"/>
        </w:numPr>
        <w:spacing w:after="120" w:line="23" w:lineRule="atLeast"/>
        <w:contextualSpacing w:val="0"/>
        <w:rPr>
          <w:rFonts w:ascii="Times New Roman" w:hAnsi="Times New Roman" w:cs="Times New Roman"/>
        </w:rPr>
      </w:pPr>
      <w:r w:rsidRPr="00A25F56">
        <w:rPr>
          <w:rFonts w:ascii="Times New Roman" w:hAnsi="Times New Roman" w:cs="Times New Roman"/>
        </w:rPr>
        <w:t>Refusing original school</w:t>
      </w:r>
      <w:r w:rsidR="005F4C5A">
        <w:rPr>
          <w:rFonts w:ascii="Times New Roman" w:hAnsi="Times New Roman" w:cs="Times New Roman"/>
        </w:rPr>
        <w:t>s</w:t>
      </w:r>
      <w:r w:rsidRPr="00A25F56">
        <w:rPr>
          <w:rFonts w:ascii="Times New Roman" w:hAnsi="Times New Roman" w:cs="Times New Roman"/>
        </w:rPr>
        <w:t xml:space="preserve"> if</w:t>
      </w:r>
      <w:r w:rsidR="005F4C5A">
        <w:rPr>
          <w:rFonts w:ascii="Times New Roman" w:hAnsi="Times New Roman" w:cs="Times New Roman"/>
        </w:rPr>
        <w:t xml:space="preserve"> it is</w:t>
      </w:r>
      <w:r w:rsidRPr="00A25F56">
        <w:rPr>
          <w:rFonts w:ascii="Times New Roman" w:hAnsi="Times New Roman" w:cs="Times New Roman"/>
        </w:rPr>
        <w:t xml:space="preserve"> necessary to meet international participation requirements.</w:t>
      </w:r>
    </w:p>
    <w:p w14:paraId="235AC532" w14:textId="1DDEE7C9" w:rsidR="00846636" w:rsidRPr="00A25F56" w:rsidRDefault="00450CB9" w:rsidP="002B76DB">
      <w:pPr>
        <w:widowControl w:val="0"/>
        <w:spacing w:after="120"/>
        <w:rPr>
          <w:rFonts w:ascii="Times New Roman" w:hAnsi="Times New Roman" w:cs="Times New Roman"/>
        </w:rPr>
      </w:pPr>
      <w:r w:rsidRPr="00A25F56">
        <w:rPr>
          <w:rFonts w:ascii="Times New Roman" w:hAnsi="Times New Roman" w:cs="Times New Roman"/>
        </w:rPr>
        <w:t xml:space="preserve">A similar second-tier recruitment strategy has been used in other international studies conducted by NCES. Most recently, in </w:t>
      </w:r>
      <w:r w:rsidR="001732D8">
        <w:rPr>
          <w:rFonts w:ascii="Times New Roman" w:hAnsi="Times New Roman" w:cs="Times New Roman"/>
        </w:rPr>
        <w:t>TIMSS 2019</w:t>
      </w:r>
      <w:r w:rsidRPr="00A25F56">
        <w:rPr>
          <w:rFonts w:ascii="Times New Roman" w:hAnsi="Times New Roman" w:cs="Times New Roman"/>
        </w:rPr>
        <w:t>, we offer</w:t>
      </w:r>
      <w:r w:rsidR="001732D8">
        <w:rPr>
          <w:rFonts w:ascii="Times New Roman" w:hAnsi="Times New Roman" w:cs="Times New Roman"/>
        </w:rPr>
        <w:t>ed</w:t>
      </w:r>
      <w:r w:rsidRPr="00A25F56">
        <w:rPr>
          <w:rFonts w:ascii="Times New Roman" w:hAnsi="Times New Roman" w:cs="Times New Roman"/>
        </w:rPr>
        <w:t xml:space="preserve"> the second-tier incentive </w:t>
      </w:r>
      <w:r w:rsidR="001732D8">
        <w:rPr>
          <w:rFonts w:ascii="Times New Roman" w:hAnsi="Times New Roman" w:cs="Times New Roman"/>
        </w:rPr>
        <w:t xml:space="preserve">to the aforementioned groups. </w:t>
      </w:r>
      <w:r w:rsidRPr="00A25F56">
        <w:rPr>
          <w:rFonts w:ascii="Times New Roman" w:hAnsi="Times New Roman" w:cs="Times New Roman"/>
        </w:rPr>
        <w:t>We were able to successfully recruit</w:t>
      </w:r>
      <w:r w:rsidR="001732D8">
        <w:rPr>
          <w:rFonts w:ascii="Times New Roman" w:hAnsi="Times New Roman" w:cs="Times New Roman"/>
        </w:rPr>
        <w:t xml:space="preserve"> over</w:t>
      </w:r>
      <w:r w:rsidRPr="00A25F56">
        <w:rPr>
          <w:rFonts w:ascii="Times New Roman" w:hAnsi="Times New Roman" w:cs="Times New Roman"/>
        </w:rPr>
        <w:t xml:space="preserve"> </w:t>
      </w:r>
      <w:r w:rsidR="001732D8">
        <w:rPr>
          <w:rFonts w:ascii="Times New Roman" w:hAnsi="Times New Roman" w:cs="Times New Roman"/>
        </w:rPr>
        <w:t>85</w:t>
      </w:r>
      <w:r w:rsidRPr="00A25F56">
        <w:rPr>
          <w:rFonts w:ascii="Times New Roman" w:hAnsi="Times New Roman" w:cs="Times New Roman"/>
        </w:rPr>
        <w:t xml:space="preserve">% of </w:t>
      </w:r>
      <w:r w:rsidR="001732D8">
        <w:rPr>
          <w:rFonts w:ascii="Times New Roman" w:hAnsi="Times New Roman" w:cs="Times New Roman"/>
        </w:rPr>
        <w:t>eligible</w:t>
      </w:r>
      <w:r w:rsidRPr="00A25F56">
        <w:rPr>
          <w:rFonts w:ascii="Times New Roman" w:hAnsi="Times New Roman" w:cs="Times New Roman"/>
        </w:rPr>
        <w:t xml:space="preserve"> schools, which </w:t>
      </w:r>
      <w:r w:rsidR="005F4C5A">
        <w:rPr>
          <w:rFonts w:ascii="Times New Roman" w:hAnsi="Times New Roman" w:cs="Times New Roman"/>
        </w:rPr>
        <w:t>was</w:t>
      </w:r>
      <w:r w:rsidRPr="00A25F56">
        <w:rPr>
          <w:rFonts w:ascii="Times New Roman" w:hAnsi="Times New Roman" w:cs="Times New Roman"/>
        </w:rPr>
        <w:t xml:space="preserve"> </w:t>
      </w:r>
      <w:r w:rsidR="005F4C5A">
        <w:rPr>
          <w:rFonts w:ascii="Times New Roman" w:hAnsi="Times New Roman" w:cs="Times New Roman"/>
        </w:rPr>
        <w:t>the</w:t>
      </w:r>
      <w:r w:rsidRPr="00A25F56">
        <w:rPr>
          <w:rFonts w:ascii="Times New Roman" w:hAnsi="Times New Roman" w:cs="Times New Roman"/>
        </w:rPr>
        <w:t xml:space="preserve"> target recruitment percentage. </w:t>
      </w:r>
      <w:r w:rsidR="005F2F29" w:rsidRPr="00A25F56">
        <w:rPr>
          <w:rFonts w:ascii="Times New Roman" w:hAnsi="Times New Roman" w:cs="Times New Roman"/>
        </w:rPr>
        <w:t>We expect t</w:t>
      </w:r>
      <w:r w:rsidRPr="00A25F56">
        <w:rPr>
          <w:rFonts w:ascii="Times New Roman" w:hAnsi="Times New Roman" w:cs="Times New Roman"/>
        </w:rPr>
        <w:t xml:space="preserve">he extra incentive strategy </w:t>
      </w:r>
      <w:r w:rsidR="005F2F29" w:rsidRPr="00A25F56">
        <w:rPr>
          <w:rFonts w:ascii="Times New Roman" w:hAnsi="Times New Roman" w:cs="Times New Roman"/>
        </w:rPr>
        <w:t>to</w:t>
      </w:r>
      <w:r w:rsidRPr="00A25F56">
        <w:rPr>
          <w:rFonts w:ascii="Times New Roman" w:hAnsi="Times New Roman" w:cs="Times New Roman"/>
        </w:rPr>
        <w:t xml:space="preserve"> be successful in </w:t>
      </w:r>
      <w:r w:rsidR="001732D8">
        <w:rPr>
          <w:rFonts w:ascii="Times New Roman" w:hAnsi="Times New Roman" w:cs="Times New Roman"/>
        </w:rPr>
        <w:t xml:space="preserve">the </w:t>
      </w:r>
      <w:r w:rsidR="00B25DEC" w:rsidRPr="00A25F56">
        <w:rPr>
          <w:rFonts w:ascii="Times New Roman" w:hAnsi="Times New Roman" w:cs="Times New Roman"/>
        </w:rPr>
        <w:t>PIRLS</w:t>
      </w:r>
      <w:r w:rsidRPr="00A25F56">
        <w:rPr>
          <w:rFonts w:ascii="Times New Roman" w:hAnsi="Times New Roman" w:cs="Times New Roman"/>
        </w:rPr>
        <w:t xml:space="preserve"> </w:t>
      </w:r>
      <w:r w:rsidR="001732D8">
        <w:rPr>
          <w:rFonts w:ascii="Times New Roman" w:hAnsi="Times New Roman" w:cs="Times New Roman"/>
        </w:rPr>
        <w:t>main study as well.</w:t>
      </w:r>
    </w:p>
    <w:p w14:paraId="235AC533" w14:textId="6F47E3D7" w:rsidR="009660D1" w:rsidRPr="00A25F56" w:rsidRDefault="00846636" w:rsidP="00AB17C7">
      <w:pPr>
        <w:spacing w:after="120"/>
        <w:rPr>
          <w:rFonts w:ascii="Times New Roman" w:hAnsi="Times New Roman" w:cs="Times New Roman"/>
        </w:rPr>
      </w:pPr>
      <w:r w:rsidRPr="00A25F56">
        <w:rPr>
          <w:rFonts w:ascii="Times New Roman" w:hAnsi="Times New Roman" w:cs="Times New Roman"/>
        </w:rPr>
        <w:t>The school staff serving as School Coordinators will receive $100 for their time and effort in coordinating</w:t>
      </w:r>
      <w:r w:rsidR="003645A0">
        <w:rPr>
          <w:rFonts w:ascii="Times New Roman" w:hAnsi="Times New Roman" w:cs="Times New Roman"/>
        </w:rPr>
        <w:t xml:space="preserve"> the</w:t>
      </w:r>
      <w:r w:rsidRPr="00A25F56">
        <w:rPr>
          <w:rFonts w:ascii="Times New Roman" w:hAnsi="Times New Roman" w:cs="Times New Roman"/>
        </w:rPr>
        <w:t xml:space="preserve"> </w:t>
      </w:r>
      <w:r w:rsidR="00BD1A17" w:rsidRPr="00A25F56">
        <w:rPr>
          <w:rFonts w:ascii="Times New Roman" w:hAnsi="Times New Roman" w:cs="Times New Roman"/>
        </w:rPr>
        <w:t xml:space="preserve">PIRLS </w:t>
      </w:r>
      <w:r w:rsidRPr="00A25F56">
        <w:rPr>
          <w:rFonts w:ascii="Times New Roman" w:hAnsi="Times New Roman" w:cs="Times New Roman"/>
        </w:rPr>
        <w:t>assessment. The School Coordinator serves a critical role in data collection, functioning as the central school contact, and facilitating arrangements for the assessments. They are asked to file class and student listing forms; arrange the date, time, and space for the assessment; and disseminate information to parents and students.</w:t>
      </w:r>
    </w:p>
    <w:p w14:paraId="235AC534" w14:textId="4FD17CD6" w:rsidR="00841889" w:rsidRPr="00A25F56" w:rsidRDefault="00556DFC" w:rsidP="008B6D10">
      <w:pPr>
        <w:widowControl w:val="0"/>
        <w:spacing w:after="120"/>
        <w:rPr>
          <w:rFonts w:ascii="Times New Roman" w:hAnsi="Times New Roman" w:cs="Times New Roman"/>
        </w:rPr>
      </w:pPr>
      <w:r w:rsidRPr="00A25F56">
        <w:rPr>
          <w:rFonts w:ascii="Times New Roman" w:hAnsi="Times New Roman" w:cs="Times New Roman"/>
        </w:rPr>
        <w:t>Consistent wit</w:t>
      </w:r>
      <w:r w:rsidR="000065E0" w:rsidRPr="00A25F56">
        <w:rPr>
          <w:rFonts w:ascii="Times New Roman" w:hAnsi="Times New Roman" w:cs="Times New Roman"/>
        </w:rPr>
        <w:t>h prior administrations of</w:t>
      </w:r>
      <w:r w:rsidR="00A84026" w:rsidRPr="00A25F56">
        <w:rPr>
          <w:rFonts w:ascii="Times New Roman" w:hAnsi="Times New Roman" w:cs="Times New Roman"/>
        </w:rPr>
        <w:t xml:space="preserve"> </w:t>
      </w:r>
      <w:r w:rsidR="00AC6040" w:rsidRPr="00A25F56">
        <w:rPr>
          <w:rFonts w:ascii="Times New Roman" w:hAnsi="Times New Roman" w:cs="Times New Roman"/>
        </w:rPr>
        <w:t>PIRLS</w:t>
      </w:r>
      <w:r w:rsidRPr="00A25F56">
        <w:rPr>
          <w:rFonts w:ascii="Times New Roman" w:hAnsi="Times New Roman" w:cs="Times New Roman"/>
        </w:rPr>
        <w:t xml:space="preserve">, as a token of appreciation for their participation, </w:t>
      </w:r>
      <w:r w:rsidR="00125F50" w:rsidRPr="00A25F56">
        <w:rPr>
          <w:rFonts w:ascii="Times New Roman" w:hAnsi="Times New Roman" w:cs="Times New Roman"/>
        </w:rPr>
        <w:t xml:space="preserve">the </w:t>
      </w:r>
      <w:r w:rsidRPr="00A25F56">
        <w:rPr>
          <w:rFonts w:ascii="Times New Roman" w:hAnsi="Times New Roman" w:cs="Times New Roman"/>
        </w:rPr>
        <w:t>students will receive a small gift valued at</w:t>
      </w:r>
      <w:r w:rsidR="000065E0" w:rsidRPr="00A25F56">
        <w:rPr>
          <w:rFonts w:ascii="Times New Roman" w:hAnsi="Times New Roman" w:cs="Times New Roman"/>
        </w:rPr>
        <w:t xml:space="preserve"> approximately $</w:t>
      </w:r>
      <w:r w:rsidR="00841889" w:rsidRPr="00A25F56">
        <w:rPr>
          <w:rFonts w:ascii="Times New Roman" w:hAnsi="Times New Roman" w:cs="Times New Roman"/>
        </w:rPr>
        <w:t>4</w:t>
      </w:r>
      <w:r w:rsidR="000065E0" w:rsidRPr="00A25F56">
        <w:rPr>
          <w:rFonts w:ascii="Times New Roman" w:hAnsi="Times New Roman" w:cs="Times New Roman"/>
        </w:rPr>
        <w:t xml:space="preserve">. In </w:t>
      </w:r>
      <w:r w:rsidR="00AC6040" w:rsidRPr="00A25F56">
        <w:rPr>
          <w:rFonts w:ascii="Times New Roman" w:hAnsi="Times New Roman" w:cs="Times New Roman"/>
        </w:rPr>
        <w:t>PIRLS</w:t>
      </w:r>
      <w:r w:rsidR="000065E0" w:rsidRPr="00A25F56">
        <w:rPr>
          <w:rFonts w:ascii="Times New Roman" w:hAnsi="Times New Roman" w:cs="Times New Roman"/>
        </w:rPr>
        <w:t xml:space="preserve"> 201</w:t>
      </w:r>
      <w:r w:rsidR="005525EA" w:rsidRPr="00A25F56">
        <w:rPr>
          <w:rFonts w:ascii="Times New Roman" w:hAnsi="Times New Roman" w:cs="Times New Roman"/>
        </w:rPr>
        <w:t>6</w:t>
      </w:r>
      <w:r w:rsidRPr="00A25F56">
        <w:rPr>
          <w:rFonts w:ascii="Times New Roman" w:hAnsi="Times New Roman" w:cs="Times New Roman"/>
        </w:rPr>
        <w:t xml:space="preserve">, each participating student received a small </w:t>
      </w:r>
      <w:r w:rsidR="005525EA" w:rsidRPr="00A25F56">
        <w:rPr>
          <w:rFonts w:ascii="Times New Roman" w:hAnsi="Times New Roman" w:cs="Times New Roman"/>
        </w:rPr>
        <w:t>sports wristwatch</w:t>
      </w:r>
      <w:r w:rsidR="00BC4236">
        <w:rPr>
          <w:rFonts w:ascii="Times New Roman" w:hAnsi="Times New Roman" w:cs="Times New Roman"/>
        </w:rPr>
        <w:t>,</w:t>
      </w:r>
      <w:r w:rsidR="005525EA" w:rsidRPr="00A25F56">
        <w:rPr>
          <w:rFonts w:ascii="Times New Roman" w:hAnsi="Times New Roman" w:cs="Times New Roman"/>
        </w:rPr>
        <w:t xml:space="preserve"> a pencil imprinted with “USA”</w:t>
      </w:r>
      <w:r w:rsidR="00BC4236">
        <w:rPr>
          <w:rFonts w:ascii="Times New Roman" w:hAnsi="Times New Roman" w:cs="Times New Roman"/>
        </w:rPr>
        <w:t>,</w:t>
      </w:r>
      <w:r w:rsidR="005525EA" w:rsidRPr="00A25F56">
        <w:rPr>
          <w:rFonts w:ascii="Times New Roman" w:hAnsi="Times New Roman" w:cs="Times New Roman"/>
        </w:rPr>
        <w:t xml:space="preserve"> and a certificate with their name thanking them for participating in and representing the </w:t>
      </w:r>
      <w:r w:rsidR="00707F99" w:rsidRPr="00A25F56">
        <w:rPr>
          <w:rFonts w:ascii="Times New Roman" w:hAnsi="Times New Roman" w:cs="Times New Roman"/>
        </w:rPr>
        <w:t>Unite</w:t>
      </w:r>
      <w:r w:rsidR="00707F99">
        <w:rPr>
          <w:rFonts w:ascii="Times New Roman" w:hAnsi="Times New Roman" w:cs="Times New Roman"/>
        </w:rPr>
        <w:t>d</w:t>
      </w:r>
      <w:r w:rsidR="00707F99" w:rsidRPr="00A25F56">
        <w:rPr>
          <w:rFonts w:ascii="Times New Roman" w:hAnsi="Times New Roman" w:cs="Times New Roman"/>
        </w:rPr>
        <w:t xml:space="preserve"> </w:t>
      </w:r>
      <w:r w:rsidR="005525EA" w:rsidRPr="00A25F56">
        <w:rPr>
          <w:rFonts w:ascii="Times New Roman" w:hAnsi="Times New Roman" w:cs="Times New Roman"/>
        </w:rPr>
        <w:t xml:space="preserve">States in PIRLS </w:t>
      </w:r>
      <w:r w:rsidR="003329EF">
        <w:rPr>
          <w:rFonts w:ascii="Times New Roman" w:hAnsi="Times New Roman" w:cs="Times New Roman"/>
        </w:rPr>
        <w:t>2016</w:t>
      </w:r>
      <w:r w:rsidR="005525EA" w:rsidRPr="00A25F56">
        <w:rPr>
          <w:rFonts w:ascii="Times New Roman" w:hAnsi="Times New Roman" w:cs="Times New Roman"/>
        </w:rPr>
        <w:t xml:space="preserve">. Similarly priced items will be distributed to participating students for the PIRLS 2021 </w:t>
      </w:r>
      <w:r w:rsidRPr="00A25F56">
        <w:rPr>
          <w:rFonts w:ascii="Times New Roman" w:hAnsi="Times New Roman" w:cs="Times New Roman"/>
        </w:rPr>
        <w:t>data collection. Some schools also offer recognition parties with pizza or other treats for students who participate; however</w:t>
      </w:r>
      <w:r w:rsidR="007C285E">
        <w:rPr>
          <w:rFonts w:ascii="Times New Roman" w:hAnsi="Times New Roman" w:cs="Times New Roman"/>
        </w:rPr>
        <w:t>,</w:t>
      </w:r>
      <w:r w:rsidRPr="00A25F56">
        <w:rPr>
          <w:rFonts w:ascii="Times New Roman" w:hAnsi="Times New Roman" w:cs="Times New Roman"/>
        </w:rPr>
        <w:t xml:space="preserve"> these are not reimbursed by NCES or </w:t>
      </w:r>
      <w:r w:rsidR="007C285E">
        <w:rPr>
          <w:rFonts w:ascii="Times New Roman" w:hAnsi="Times New Roman" w:cs="Times New Roman"/>
        </w:rPr>
        <w:t>Westat</w:t>
      </w:r>
      <w:r w:rsidRPr="00A25F56">
        <w:rPr>
          <w:rFonts w:ascii="Times New Roman" w:hAnsi="Times New Roman" w:cs="Times New Roman"/>
        </w:rPr>
        <w:t>.</w:t>
      </w:r>
    </w:p>
    <w:p w14:paraId="235AC535" w14:textId="0A18F322" w:rsidR="00841889" w:rsidRPr="00A25F56" w:rsidRDefault="00841889" w:rsidP="00A92082">
      <w:pPr>
        <w:spacing w:after="120"/>
        <w:rPr>
          <w:rFonts w:ascii="Times New Roman" w:hAnsi="Times New Roman" w:cs="Times New Roman"/>
        </w:rPr>
      </w:pPr>
      <w:r w:rsidRPr="00A25F56">
        <w:rPr>
          <w:rFonts w:ascii="Times New Roman" w:hAnsi="Times New Roman" w:cs="Times New Roman"/>
        </w:rPr>
        <w:t xml:space="preserve">Teachers will be offered </w:t>
      </w:r>
      <w:r w:rsidR="00BC4236">
        <w:rPr>
          <w:rFonts w:ascii="Times New Roman" w:hAnsi="Times New Roman" w:cs="Times New Roman"/>
        </w:rPr>
        <w:t xml:space="preserve">a </w:t>
      </w:r>
      <w:r w:rsidRPr="00A25F56">
        <w:rPr>
          <w:rFonts w:ascii="Times New Roman" w:hAnsi="Times New Roman" w:cs="Times New Roman"/>
        </w:rPr>
        <w:t>$</w:t>
      </w:r>
      <w:r w:rsidR="00A92082" w:rsidRPr="00A25F56">
        <w:rPr>
          <w:rFonts w:ascii="Times New Roman" w:hAnsi="Times New Roman" w:cs="Times New Roman"/>
        </w:rPr>
        <w:t>20</w:t>
      </w:r>
      <w:r w:rsidR="00BC4236">
        <w:rPr>
          <w:rFonts w:ascii="Times New Roman" w:hAnsi="Times New Roman" w:cs="Times New Roman"/>
        </w:rPr>
        <w:t xml:space="preserve"> Amazon gift card</w:t>
      </w:r>
      <w:r w:rsidRPr="00A25F56">
        <w:rPr>
          <w:rFonts w:ascii="Times New Roman" w:hAnsi="Times New Roman" w:cs="Times New Roman"/>
        </w:rPr>
        <w:t xml:space="preserve"> for completing the PIRLS teacher questionnaire. Historically, participation is high among school administrators without offering incentives</w:t>
      </w:r>
      <w:r w:rsidR="00FE7BEB" w:rsidRPr="00A25F56">
        <w:rPr>
          <w:rFonts w:ascii="Times New Roman" w:hAnsi="Times New Roman" w:cs="Times New Roman"/>
        </w:rPr>
        <w:t xml:space="preserve">; </w:t>
      </w:r>
      <w:r w:rsidRPr="00A25F56">
        <w:rPr>
          <w:rFonts w:ascii="Times New Roman" w:hAnsi="Times New Roman" w:cs="Times New Roman"/>
        </w:rPr>
        <w:t xml:space="preserve">therefore, no incentive will be offered for </w:t>
      </w:r>
      <w:r w:rsidR="00FE7BEB" w:rsidRPr="00A25F56">
        <w:rPr>
          <w:rFonts w:ascii="Times New Roman" w:hAnsi="Times New Roman" w:cs="Times New Roman"/>
        </w:rPr>
        <w:t xml:space="preserve">completion of </w:t>
      </w:r>
      <w:r w:rsidRPr="00A25F56">
        <w:rPr>
          <w:rFonts w:ascii="Times New Roman" w:hAnsi="Times New Roman" w:cs="Times New Roman"/>
        </w:rPr>
        <w:t>the school administrator questionnaire.</w:t>
      </w:r>
    </w:p>
    <w:p w14:paraId="235AC536" w14:textId="77777777" w:rsidR="00556DFC" w:rsidRPr="00A25F56" w:rsidRDefault="00556DFC" w:rsidP="003B67A2">
      <w:pPr>
        <w:pStyle w:val="Heading8"/>
        <w:spacing w:before="0" w:after="120"/>
        <w:rPr>
          <w:rFonts w:ascii="Times New Roman" w:hAnsi="Times New Roman" w:cs="Times New Roman"/>
          <w:b/>
          <w:color w:val="auto"/>
          <w:sz w:val="22"/>
          <w:szCs w:val="22"/>
        </w:rPr>
      </w:pPr>
      <w:bookmarkStart w:id="30" w:name="_Toc115416914"/>
      <w:bookmarkStart w:id="31" w:name="_Toc115417059"/>
      <w:bookmarkStart w:id="32" w:name="_Toc399505413"/>
      <w:bookmarkStart w:id="33" w:name="OLE_LINK7"/>
      <w:bookmarkStart w:id="34" w:name="OLE_LINK8"/>
      <w:r w:rsidRPr="00A25F56">
        <w:rPr>
          <w:rFonts w:ascii="Times New Roman" w:hAnsi="Times New Roman" w:cs="Times New Roman"/>
          <w:b/>
          <w:color w:val="auto"/>
          <w:sz w:val="22"/>
          <w:szCs w:val="22"/>
        </w:rPr>
        <w:t>A.10</w:t>
      </w:r>
      <w:r w:rsidRPr="00A25F56">
        <w:rPr>
          <w:rFonts w:ascii="Times New Roman" w:hAnsi="Times New Roman" w:cs="Times New Roman"/>
          <w:b/>
          <w:color w:val="auto"/>
          <w:sz w:val="22"/>
          <w:szCs w:val="22"/>
        </w:rPr>
        <w:tab/>
        <w:t>Assurance of Confidentiality</w:t>
      </w:r>
      <w:bookmarkEnd w:id="30"/>
      <w:bookmarkEnd w:id="31"/>
      <w:bookmarkEnd w:id="32"/>
    </w:p>
    <w:p w14:paraId="235AC537" w14:textId="3C360119" w:rsidR="00124DDB" w:rsidRPr="00A25F56" w:rsidRDefault="00124DDB" w:rsidP="001B5A15">
      <w:pPr>
        <w:spacing w:after="120"/>
        <w:rPr>
          <w:rFonts w:ascii="Times New Roman" w:hAnsi="Times New Roman" w:cs="Times New Roman"/>
        </w:rPr>
      </w:pPr>
      <w:r w:rsidRPr="00A25F56">
        <w:rPr>
          <w:rFonts w:ascii="Times New Roman" w:hAnsi="Times New Roman" w:cs="Times New Roman"/>
        </w:rPr>
        <w:t xml:space="preserve">Data security and confidentiality protection procedures have been put in place for PIRLS to ensure that </w:t>
      </w:r>
      <w:r w:rsidR="007C285E">
        <w:rPr>
          <w:rFonts w:ascii="Times New Roman" w:hAnsi="Times New Roman" w:cs="Times New Roman"/>
        </w:rPr>
        <w:t xml:space="preserve">Westat, </w:t>
      </w:r>
      <w:r w:rsidRPr="00A25F56">
        <w:rPr>
          <w:rFonts w:ascii="Times New Roman" w:hAnsi="Times New Roman" w:cs="Times New Roman"/>
        </w:rPr>
        <w:t>the PIRLS contractor for the U.S. and its subcontractors</w:t>
      </w:r>
      <w:r w:rsidR="007C285E">
        <w:rPr>
          <w:rFonts w:ascii="Times New Roman" w:hAnsi="Times New Roman" w:cs="Times New Roman"/>
        </w:rPr>
        <w:t>,</w:t>
      </w:r>
      <w:r w:rsidRPr="00A25F56">
        <w:rPr>
          <w:rFonts w:ascii="Times New Roman" w:hAnsi="Times New Roman" w:cs="Times New Roman"/>
        </w:rPr>
        <w:t xml:space="preserve"> comply with all privacy requirements, including:</w:t>
      </w:r>
    </w:p>
    <w:p w14:paraId="235AC538" w14:textId="77777777" w:rsidR="00124DDB" w:rsidRPr="00A25F56" w:rsidRDefault="00124DDB" w:rsidP="00124DDB">
      <w:pPr>
        <w:pStyle w:val="P1-StandPara"/>
        <w:numPr>
          <w:ilvl w:val="0"/>
          <w:numId w:val="16"/>
        </w:numPr>
        <w:spacing w:line="276" w:lineRule="auto"/>
        <w:ind w:left="630" w:hanging="371"/>
        <w:jc w:val="left"/>
        <w:rPr>
          <w:szCs w:val="22"/>
        </w:rPr>
      </w:pPr>
      <w:r w:rsidRPr="00A25F56">
        <w:rPr>
          <w:szCs w:val="22"/>
        </w:rPr>
        <w:t xml:space="preserve">The statement of work of </w:t>
      </w:r>
      <w:r w:rsidR="001B5A15" w:rsidRPr="00A25F56">
        <w:rPr>
          <w:szCs w:val="22"/>
        </w:rPr>
        <w:t xml:space="preserve">PIRLS </w:t>
      </w:r>
      <w:r w:rsidRPr="00A25F56">
        <w:rPr>
          <w:szCs w:val="22"/>
        </w:rPr>
        <w:t>contract;</w:t>
      </w:r>
    </w:p>
    <w:p w14:paraId="235AC539" w14:textId="77777777" w:rsidR="00124DDB" w:rsidRPr="00A25F56" w:rsidRDefault="00124DDB" w:rsidP="00124DDB">
      <w:pPr>
        <w:pStyle w:val="P1-StandPara"/>
        <w:numPr>
          <w:ilvl w:val="0"/>
          <w:numId w:val="16"/>
        </w:numPr>
        <w:spacing w:line="276" w:lineRule="auto"/>
        <w:ind w:left="630" w:hanging="371"/>
        <w:jc w:val="left"/>
        <w:rPr>
          <w:szCs w:val="22"/>
        </w:rPr>
      </w:pPr>
      <w:r w:rsidRPr="00A25F56">
        <w:rPr>
          <w:i/>
          <w:iCs/>
          <w:szCs w:val="22"/>
        </w:rPr>
        <w:t>Privacy Act of 1974</w:t>
      </w:r>
      <w:r w:rsidRPr="00A25F56">
        <w:rPr>
          <w:szCs w:val="22"/>
        </w:rPr>
        <w:t xml:space="preserve"> (5 U.S.C. §552a);</w:t>
      </w:r>
    </w:p>
    <w:p w14:paraId="235AC53A" w14:textId="77777777" w:rsidR="00124DDB" w:rsidRPr="00A25F56" w:rsidRDefault="00124DDB" w:rsidP="00124DDB">
      <w:pPr>
        <w:pStyle w:val="P1-StandPara"/>
        <w:numPr>
          <w:ilvl w:val="0"/>
          <w:numId w:val="16"/>
        </w:numPr>
        <w:spacing w:line="276" w:lineRule="auto"/>
        <w:ind w:left="630" w:hanging="371"/>
        <w:jc w:val="left"/>
        <w:rPr>
          <w:szCs w:val="22"/>
        </w:rPr>
      </w:pPr>
      <w:r w:rsidRPr="00A25F56">
        <w:rPr>
          <w:i/>
          <w:iCs/>
          <w:szCs w:val="22"/>
        </w:rPr>
        <w:t>Family Educational and Privacy Act (FERPA) of 1974</w:t>
      </w:r>
      <w:r w:rsidRPr="00A25F56">
        <w:t xml:space="preserve"> </w:t>
      </w:r>
      <w:r w:rsidRPr="00A25F56">
        <w:rPr>
          <w:szCs w:val="22"/>
        </w:rPr>
        <w:t>(20 U.S.C. §1232(g));</w:t>
      </w:r>
    </w:p>
    <w:p w14:paraId="235AC53B" w14:textId="77777777" w:rsidR="00124DDB" w:rsidRPr="00A25F56" w:rsidRDefault="00124DDB" w:rsidP="00124DDB">
      <w:pPr>
        <w:pStyle w:val="P1-StandPara"/>
        <w:numPr>
          <w:ilvl w:val="0"/>
          <w:numId w:val="16"/>
        </w:numPr>
        <w:spacing w:line="276" w:lineRule="auto"/>
        <w:ind w:left="630" w:hanging="371"/>
        <w:jc w:val="left"/>
        <w:rPr>
          <w:szCs w:val="22"/>
        </w:rPr>
      </w:pPr>
      <w:r w:rsidRPr="00A25F56">
        <w:rPr>
          <w:i/>
          <w:iCs/>
          <w:szCs w:val="22"/>
        </w:rPr>
        <w:t>Privacy Act Regulations</w:t>
      </w:r>
      <w:r w:rsidRPr="00A25F56">
        <w:rPr>
          <w:iCs/>
          <w:szCs w:val="22"/>
        </w:rPr>
        <w:t xml:space="preserve"> </w:t>
      </w:r>
      <w:r w:rsidRPr="00A25F56">
        <w:rPr>
          <w:szCs w:val="22"/>
        </w:rPr>
        <w:t>(34 CFR Part 5b);</w:t>
      </w:r>
    </w:p>
    <w:p w14:paraId="235AC53C" w14:textId="77777777" w:rsidR="00124DDB" w:rsidRPr="00A25F56" w:rsidRDefault="00124DDB" w:rsidP="00124DDB">
      <w:pPr>
        <w:pStyle w:val="P1-StandPara"/>
        <w:numPr>
          <w:ilvl w:val="0"/>
          <w:numId w:val="16"/>
        </w:numPr>
        <w:spacing w:line="276" w:lineRule="auto"/>
        <w:ind w:left="630" w:hanging="371"/>
        <w:jc w:val="left"/>
        <w:rPr>
          <w:szCs w:val="22"/>
        </w:rPr>
      </w:pPr>
      <w:r w:rsidRPr="00A25F56">
        <w:rPr>
          <w:i/>
          <w:iCs/>
          <w:szCs w:val="22"/>
        </w:rPr>
        <w:t>Computer Security Act of 1987</w:t>
      </w:r>
      <w:r w:rsidRPr="00A25F56">
        <w:rPr>
          <w:iCs/>
          <w:szCs w:val="22"/>
        </w:rPr>
        <w:t>;</w:t>
      </w:r>
    </w:p>
    <w:p w14:paraId="235AC53D" w14:textId="77777777" w:rsidR="00124DDB" w:rsidRPr="00A25F56" w:rsidRDefault="00124DDB" w:rsidP="00124DDB">
      <w:pPr>
        <w:pStyle w:val="P1-StandPara"/>
        <w:numPr>
          <w:ilvl w:val="0"/>
          <w:numId w:val="16"/>
        </w:numPr>
        <w:spacing w:line="276" w:lineRule="auto"/>
        <w:ind w:left="630" w:hanging="371"/>
        <w:jc w:val="left"/>
        <w:rPr>
          <w:szCs w:val="22"/>
        </w:rPr>
      </w:pPr>
      <w:r w:rsidRPr="00A25F56">
        <w:rPr>
          <w:i/>
          <w:iCs/>
          <w:szCs w:val="22"/>
        </w:rPr>
        <w:t>U.S.A. Patriot Act of 2001</w:t>
      </w:r>
      <w:r w:rsidRPr="00A25F56">
        <w:rPr>
          <w:szCs w:val="22"/>
        </w:rPr>
        <w:t xml:space="preserve"> (P.L. 107-56);</w:t>
      </w:r>
    </w:p>
    <w:p w14:paraId="235AC53E" w14:textId="77777777" w:rsidR="00124DDB" w:rsidRPr="00A25F56" w:rsidRDefault="00124DDB" w:rsidP="00124DDB">
      <w:pPr>
        <w:pStyle w:val="P1-StandPara"/>
        <w:numPr>
          <w:ilvl w:val="0"/>
          <w:numId w:val="16"/>
        </w:numPr>
        <w:spacing w:line="276" w:lineRule="auto"/>
        <w:ind w:left="630" w:hanging="371"/>
        <w:jc w:val="left"/>
        <w:rPr>
          <w:szCs w:val="22"/>
        </w:rPr>
      </w:pPr>
      <w:r w:rsidRPr="00A25F56">
        <w:rPr>
          <w:i/>
          <w:iCs/>
          <w:szCs w:val="22"/>
        </w:rPr>
        <w:t>Education Sciences Reform Act of 2002</w:t>
      </w:r>
      <w:r w:rsidRPr="00A25F56">
        <w:rPr>
          <w:iCs/>
          <w:szCs w:val="22"/>
        </w:rPr>
        <w:t xml:space="preserve"> </w:t>
      </w:r>
      <w:r w:rsidRPr="00A25F56">
        <w:rPr>
          <w:szCs w:val="22"/>
        </w:rPr>
        <w:t>(ESRA 2002, 20 U.S.C. §9573);</w:t>
      </w:r>
    </w:p>
    <w:p w14:paraId="235AC53F" w14:textId="77777777" w:rsidR="00124DDB" w:rsidRPr="00A25F56" w:rsidRDefault="00124DDB" w:rsidP="00124DDB">
      <w:pPr>
        <w:pStyle w:val="P1-StandPara"/>
        <w:numPr>
          <w:ilvl w:val="0"/>
          <w:numId w:val="16"/>
        </w:numPr>
        <w:spacing w:line="276" w:lineRule="auto"/>
        <w:ind w:left="630" w:hanging="371"/>
        <w:jc w:val="left"/>
        <w:rPr>
          <w:szCs w:val="22"/>
        </w:rPr>
      </w:pPr>
      <w:r w:rsidRPr="00A25F56">
        <w:rPr>
          <w:i/>
          <w:szCs w:val="22"/>
        </w:rPr>
        <w:t>Confidential Information Protect and Statistical Efficiency Act of 2002</w:t>
      </w:r>
      <w:r w:rsidRPr="00A25F56">
        <w:rPr>
          <w:szCs w:val="22"/>
        </w:rPr>
        <w:t>;</w:t>
      </w:r>
    </w:p>
    <w:p w14:paraId="235AC540" w14:textId="77777777" w:rsidR="00124DDB" w:rsidRPr="00A25F56" w:rsidRDefault="00124DDB" w:rsidP="00124DDB">
      <w:pPr>
        <w:pStyle w:val="P1-StandPara"/>
        <w:numPr>
          <w:ilvl w:val="0"/>
          <w:numId w:val="16"/>
        </w:numPr>
        <w:spacing w:line="276" w:lineRule="auto"/>
        <w:ind w:left="630" w:hanging="371"/>
        <w:jc w:val="left"/>
        <w:rPr>
          <w:szCs w:val="22"/>
        </w:rPr>
      </w:pPr>
      <w:r w:rsidRPr="00A25F56">
        <w:rPr>
          <w:i/>
          <w:iCs/>
          <w:szCs w:val="22"/>
        </w:rPr>
        <w:t>E-Government Act of 2002</w:t>
      </w:r>
      <w:r w:rsidRPr="00A25F56">
        <w:rPr>
          <w:iCs/>
          <w:szCs w:val="22"/>
        </w:rPr>
        <w:t>, Title V, Subtitle A;</w:t>
      </w:r>
    </w:p>
    <w:p w14:paraId="235AC541" w14:textId="77777777" w:rsidR="00124DDB" w:rsidRPr="00A25F56" w:rsidRDefault="00124DDB" w:rsidP="00124DDB">
      <w:pPr>
        <w:pStyle w:val="P1-StandPara"/>
        <w:numPr>
          <w:ilvl w:val="0"/>
          <w:numId w:val="16"/>
        </w:numPr>
        <w:spacing w:line="276" w:lineRule="auto"/>
        <w:ind w:left="630" w:hanging="371"/>
        <w:jc w:val="left"/>
        <w:rPr>
          <w:szCs w:val="22"/>
        </w:rPr>
      </w:pPr>
      <w:r w:rsidRPr="00A25F56">
        <w:rPr>
          <w:i/>
          <w:iCs/>
          <w:szCs w:val="22"/>
        </w:rPr>
        <w:t>Cybersecurity Enhancement Act of 2015</w:t>
      </w:r>
      <w:r w:rsidRPr="00A25F56">
        <w:rPr>
          <w:iCs/>
          <w:szCs w:val="22"/>
        </w:rPr>
        <w:t xml:space="preserve"> (6 U.S.C. </w:t>
      </w:r>
      <w:r w:rsidRPr="00A25F56">
        <w:rPr>
          <w:szCs w:val="22"/>
        </w:rPr>
        <w:t>§</w:t>
      </w:r>
      <w:r w:rsidRPr="00A25F56">
        <w:rPr>
          <w:iCs/>
          <w:szCs w:val="22"/>
        </w:rPr>
        <w:t>151);</w:t>
      </w:r>
    </w:p>
    <w:p w14:paraId="235AC542" w14:textId="77777777" w:rsidR="00124DDB" w:rsidRPr="00A25F56" w:rsidRDefault="00124DDB" w:rsidP="00124DDB">
      <w:pPr>
        <w:pStyle w:val="P1-StandPara"/>
        <w:numPr>
          <w:ilvl w:val="0"/>
          <w:numId w:val="16"/>
        </w:numPr>
        <w:spacing w:line="276" w:lineRule="auto"/>
        <w:ind w:left="630" w:hanging="371"/>
        <w:jc w:val="left"/>
        <w:rPr>
          <w:szCs w:val="22"/>
        </w:rPr>
      </w:pPr>
      <w:r w:rsidRPr="00A25F56">
        <w:rPr>
          <w:szCs w:val="22"/>
        </w:rPr>
        <w:t>The U.S. Department of Education General Handbook for Information Technology Security General Support Systems and Major Applications Inventory Procedures (March 2005);</w:t>
      </w:r>
    </w:p>
    <w:p w14:paraId="235AC543" w14:textId="77777777" w:rsidR="00124DDB" w:rsidRPr="00A25F56" w:rsidRDefault="00124DDB" w:rsidP="00124DDB">
      <w:pPr>
        <w:pStyle w:val="P1-StandPara"/>
        <w:numPr>
          <w:ilvl w:val="0"/>
          <w:numId w:val="16"/>
        </w:numPr>
        <w:spacing w:line="276" w:lineRule="auto"/>
        <w:ind w:left="630" w:hanging="371"/>
        <w:jc w:val="left"/>
        <w:rPr>
          <w:szCs w:val="22"/>
        </w:rPr>
      </w:pPr>
      <w:r w:rsidRPr="00A25F56">
        <w:rPr>
          <w:szCs w:val="22"/>
        </w:rPr>
        <w:t>The U.S. Department of Education Incident Handling Procedures (February 2009);</w:t>
      </w:r>
    </w:p>
    <w:p w14:paraId="235AC544" w14:textId="77777777" w:rsidR="00124DDB" w:rsidRPr="00A25F56" w:rsidRDefault="00124DDB" w:rsidP="00124DDB">
      <w:pPr>
        <w:pStyle w:val="P1-StandPara"/>
        <w:numPr>
          <w:ilvl w:val="0"/>
          <w:numId w:val="16"/>
        </w:numPr>
        <w:spacing w:line="276" w:lineRule="auto"/>
        <w:ind w:left="630" w:hanging="371"/>
        <w:jc w:val="left"/>
        <w:rPr>
          <w:szCs w:val="22"/>
        </w:rPr>
      </w:pPr>
      <w:r w:rsidRPr="00A25F56">
        <w:rPr>
          <w:szCs w:val="22"/>
        </w:rPr>
        <w:t>The U.S. Department of Education, ACS Directive OM: 5-101, Contractor Employee Personnel Security Screenings;</w:t>
      </w:r>
    </w:p>
    <w:p w14:paraId="235AC545" w14:textId="77777777" w:rsidR="00124DDB" w:rsidRPr="00A25F56" w:rsidRDefault="00124DDB" w:rsidP="00124DDB">
      <w:pPr>
        <w:pStyle w:val="P1-StandPara"/>
        <w:numPr>
          <w:ilvl w:val="0"/>
          <w:numId w:val="16"/>
        </w:numPr>
        <w:spacing w:line="276" w:lineRule="auto"/>
        <w:ind w:left="630" w:hanging="371"/>
        <w:jc w:val="left"/>
        <w:rPr>
          <w:szCs w:val="22"/>
        </w:rPr>
      </w:pPr>
      <w:r w:rsidRPr="00A25F56">
        <w:rPr>
          <w:szCs w:val="22"/>
        </w:rPr>
        <w:t>NCES</w:t>
      </w:r>
      <w:r w:rsidRPr="00A25F56">
        <w:rPr>
          <w:iCs/>
          <w:szCs w:val="22"/>
        </w:rPr>
        <w:t xml:space="preserve"> Statistical Standards; and</w:t>
      </w:r>
    </w:p>
    <w:p w14:paraId="235AC546" w14:textId="77777777" w:rsidR="00124DDB" w:rsidRPr="00A25F56" w:rsidRDefault="00124DDB" w:rsidP="00124DDB">
      <w:pPr>
        <w:pStyle w:val="P1-StandPara"/>
        <w:numPr>
          <w:ilvl w:val="0"/>
          <w:numId w:val="16"/>
        </w:numPr>
        <w:spacing w:after="120" w:line="276" w:lineRule="auto"/>
        <w:ind w:left="630"/>
        <w:jc w:val="left"/>
        <w:rPr>
          <w:szCs w:val="22"/>
        </w:rPr>
      </w:pPr>
      <w:r w:rsidRPr="00A25F56">
        <w:rPr>
          <w:iCs/>
          <w:szCs w:val="22"/>
        </w:rPr>
        <w:t>A</w:t>
      </w:r>
      <w:r w:rsidRPr="00A25F56">
        <w:rPr>
          <w:szCs w:val="22"/>
        </w:rPr>
        <w:t>ll new legislation that impacts the data collected through the inter-agency agreement for this study.</w:t>
      </w:r>
    </w:p>
    <w:p w14:paraId="235AC547" w14:textId="63037E36" w:rsidR="00124DDB" w:rsidRPr="00A25F56" w:rsidRDefault="00124DDB" w:rsidP="001B5A15">
      <w:pPr>
        <w:spacing w:after="120"/>
        <w:rPr>
          <w:rFonts w:ascii="Times New Roman" w:hAnsi="Times New Roman" w:cs="Times New Roman"/>
        </w:rPr>
      </w:pPr>
      <w:r w:rsidRPr="00A25F56">
        <w:rPr>
          <w:rFonts w:ascii="Times New Roman" w:hAnsi="Times New Roman" w:cs="Times New Roman"/>
        </w:rPr>
        <w:t xml:space="preserve">Furthermore, </w:t>
      </w:r>
      <w:r w:rsidR="007C285E">
        <w:rPr>
          <w:rFonts w:ascii="Times New Roman" w:hAnsi="Times New Roman" w:cs="Times New Roman"/>
        </w:rPr>
        <w:t>Westat</w:t>
      </w:r>
      <w:r w:rsidRPr="00A25F56">
        <w:rPr>
          <w:rFonts w:ascii="Times New Roman" w:hAnsi="Times New Roman" w:cs="Times New Roman"/>
        </w:rPr>
        <w:t xml:space="preserve"> will comply with the Department’s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revised NCES Statistical Standards, as described at the website: </w:t>
      </w:r>
      <w:hyperlink r:id="rId12" w:history="1">
        <w:r w:rsidRPr="00A25F56">
          <w:rPr>
            <w:rFonts w:ascii="Times New Roman" w:hAnsi="Times New Roman" w:cs="Times New Roman"/>
          </w:rPr>
          <w:t>http://nces.ed.gov/statprog/2012/</w:t>
        </w:r>
      </w:hyperlink>
      <w:r w:rsidRPr="00A25F56">
        <w:rPr>
          <w:rFonts w:ascii="Times New Roman" w:hAnsi="Times New Roman" w:cs="Times New Roman"/>
        </w:rPr>
        <w:t>.</w:t>
      </w:r>
    </w:p>
    <w:p w14:paraId="235AC548" w14:textId="77777777" w:rsidR="00D16BC7" w:rsidRPr="00A25F56" w:rsidRDefault="00556DFC" w:rsidP="003B67A2">
      <w:pPr>
        <w:spacing w:after="120"/>
        <w:rPr>
          <w:rFonts w:ascii="Times New Roman" w:hAnsi="Times New Roman" w:cs="Times New Roman"/>
        </w:rPr>
      </w:pPr>
      <w:r w:rsidRPr="00A25F56">
        <w:rPr>
          <w:rFonts w:ascii="Times New Roman" w:hAnsi="Times New Roman" w:cs="Times New Roman"/>
        </w:rPr>
        <w:t xml:space="preserve">The laws pertaining to the collection and use of personally identifiable information are clearly communicated in correspondence with states, districts, schools, teachers, </w:t>
      </w:r>
      <w:r w:rsidR="00B720D0" w:rsidRPr="00A25F56">
        <w:rPr>
          <w:rFonts w:ascii="Times New Roman" w:hAnsi="Times New Roman" w:cs="Times New Roman"/>
        </w:rPr>
        <w:t>students</w:t>
      </w:r>
      <w:r w:rsidR="00DA3386" w:rsidRPr="00A25F56">
        <w:rPr>
          <w:rFonts w:ascii="Times New Roman" w:hAnsi="Times New Roman" w:cs="Times New Roman"/>
        </w:rPr>
        <w:t>, and parents</w:t>
      </w:r>
      <w:r w:rsidRPr="00A25F56">
        <w:rPr>
          <w:rFonts w:ascii="Times New Roman" w:hAnsi="Times New Roman" w:cs="Times New Roman"/>
        </w:rPr>
        <w:t xml:space="preserve">. Letters </w:t>
      </w:r>
      <w:r w:rsidR="002901F4" w:rsidRPr="00A25F56">
        <w:rPr>
          <w:rFonts w:ascii="Times New Roman" w:hAnsi="Times New Roman" w:cs="Times New Roman"/>
        </w:rPr>
        <w:t xml:space="preserve">and information materials </w:t>
      </w:r>
      <w:r w:rsidRPr="00A25F56">
        <w:rPr>
          <w:rFonts w:ascii="Times New Roman" w:hAnsi="Times New Roman" w:cs="Times New Roman"/>
        </w:rPr>
        <w:t xml:space="preserve">will be sent to parents and school administrators describing </w:t>
      </w:r>
      <w:r w:rsidR="002901F4" w:rsidRPr="00A25F56">
        <w:rPr>
          <w:rFonts w:ascii="Times New Roman" w:hAnsi="Times New Roman" w:cs="Times New Roman"/>
        </w:rPr>
        <w:t>the study, its</w:t>
      </w:r>
      <w:r w:rsidRPr="00A25F56">
        <w:rPr>
          <w:rFonts w:ascii="Times New Roman" w:hAnsi="Times New Roman" w:cs="Times New Roman"/>
        </w:rPr>
        <w:t xml:space="preserve"> voluntary nature</w:t>
      </w:r>
      <w:r w:rsidR="002901F4" w:rsidRPr="00A25F56">
        <w:rPr>
          <w:rFonts w:ascii="Times New Roman" w:hAnsi="Times New Roman" w:cs="Times New Roman"/>
        </w:rPr>
        <w:t>, and the extent to which respondents and their responses will be kept confidential</w:t>
      </w:r>
      <w:r w:rsidRPr="00A25F56">
        <w:rPr>
          <w:rFonts w:ascii="Times New Roman" w:hAnsi="Times New Roman" w:cs="Times New Roman"/>
        </w:rPr>
        <w:t xml:space="preserve"> </w:t>
      </w:r>
      <w:r w:rsidR="00F94076" w:rsidRPr="00A25F56">
        <w:rPr>
          <w:rFonts w:ascii="Times New Roman" w:hAnsi="Times New Roman" w:cs="Times New Roman"/>
        </w:rPr>
        <w:t xml:space="preserve">(see copies in appendix </w:t>
      </w:r>
      <w:r w:rsidR="00D21764" w:rsidRPr="00A25F56">
        <w:rPr>
          <w:rFonts w:ascii="Times New Roman" w:hAnsi="Times New Roman" w:cs="Times New Roman"/>
        </w:rPr>
        <w:t>A</w:t>
      </w:r>
      <w:r w:rsidR="00F94076" w:rsidRPr="00A25F56">
        <w:rPr>
          <w:rFonts w:ascii="Times New Roman" w:hAnsi="Times New Roman" w:cs="Times New Roman"/>
        </w:rPr>
        <w:t>)</w:t>
      </w:r>
      <w:r w:rsidR="00B31DF3" w:rsidRPr="00A25F56">
        <w:rPr>
          <w:rFonts w:ascii="Times New Roman" w:hAnsi="Times New Roman" w:cs="Times New Roman"/>
        </w:rPr>
        <w:t>.</w:t>
      </w:r>
    </w:p>
    <w:p w14:paraId="235AC549" w14:textId="46F08F2F" w:rsidR="00B31DF3" w:rsidRPr="0046760B" w:rsidRDefault="00B31DF3" w:rsidP="00B31DF3">
      <w:pPr>
        <w:spacing w:after="120" w:line="23" w:lineRule="atLeast"/>
        <w:rPr>
          <w:rFonts w:ascii="Times New Roman" w:hAnsi="Times New Roman" w:cs="Times New Roman"/>
        </w:rPr>
      </w:pPr>
      <w:bookmarkStart w:id="35" w:name="_Hlk20406261"/>
      <w:r w:rsidRPr="0046760B">
        <w:rPr>
          <w:rFonts w:ascii="Times New Roman" w:hAnsi="Times New Roman" w:cs="Times New Roman"/>
        </w:rPr>
        <w:t>Letters</w:t>
      </w:r>
      <w:r w:rsidR="000574AF" w:rsidRPr="0046760B">
        <w:rPr>
          <w:rFonts w:ascii="Times New Roman" w:hAnsi="Times New Roman" w:cs="Times New Roman"/>
        </w:rPr>
        <w:t xml:space="preserve"> and supporting materials</w:t>
      </w:r>
      <w:r w:rsidRPr="0046760B">
        <w:rPr>
          <w:rFonts w:ascii="Times New Roman" w:hAnsi="Times New Roman" w:cs="Times New Roman"/>
        </w:rPr>
        <w:t xml:space="preserve"> will read:</w:t>
      </w:r>
    </w:p>
    <w:p w14:paraId="105B5639" w14:textId="166759CC" w:rsidR="00126428" w:rsidRPr="0046760B" w:rsidRDefault="00126428" w:rsidP="000574AF">
      <w:pPr>
        <w:spacing w:after="120" w:line="23" w:lineRule="atLeast"/>
        <w:ind w:left="360"/>
        <w:rPr>
          <w:rFonts w:ascii="Times New Roman" w:hAnsi="Times New Roman" w:cs="Times New Roman"/>
        </w:rPr>
      </w:pPr>
      <w:bookmarkStart w:id="36" w:name="_Hlk20406155"/>
      <w:r w:rsidRPr="0046760B">
        <w:rPr>
          <w:rFonts w:ascii="Times New Roman" w:hAnsi="Times New Roman" w:cs="Times New Roman"/>
        </w:rPr>
        <w:t xml:space="preserve">The National Center for Education Statistics (NCES) is authorized to conduct this study under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All of the information </w:t>
      </w:r>
      <w:r w:rsidR="0046760B" w:rsidRPr="0046760B">
        <w:rPr>
          <w:rFonts w:ascii="Times New Roman" w:hAnsi="Times New Roman" w:cs="Times New Roman"/>
        </w:rPr>
        <w:t>[</w:t>
      </w:r>
      <w:r w:rsidRPr="0046760B">
        <w:rPr>
          <w:rFonts w:ascii="Times New Roman" w:hAnsi="Times New Roman" w:cs="Times New Roman"/>
        </w:rPr>
        <w:t>you provide</w:t>
      </w:r>
      <w:r w:rsidR="0046760B" w:rsidRPr="0046760B">
        <w:rPr>
          <w:rFonts w:ascii="Times New Roman" w:hAnsi="Times New Roman" w:cs="Times New Roman"/>
        </w:rPr>
        <w:t>/</w:t>
      </w:r>
      <w:r w:rsidR="0046760B" w:rsidRPr="0046760B">
        <w:t xml:space="preserve"> </w:t>
      </w:r>
      <w:r w:rsidR="0046760B" w:rsidRPr="0046760B">
        <w:rPr>
          <w:rFonts w:ascii="Times New Roman" w:hAnsi="Times New Roman" w:cs="Times New Roman"/>
        </w:rPr>
        <w:t>provided by school staff and students]</w:t>
      </w:r>
      <w:r w:rsidRPr="0046760B">
        <w:rPr>
          <w:rFonts w:ascii="Times New Roman" w:hAnsi="Times New Roman" w:cs="Times New Roman"/>
        </w:rPr>
        <w:t xml:space="preserve"> may be used only for statistical purposes and may not be disclosed, or used, in identifiable form for any other purpose except as required by law (20 U.S.C. §9573 and 6 U.S.C. §151). In the United States, PIRLS is conducted by NCES, part of the U.S. Department of Education, and the data are being collected by Westat. The U.S. Office of Management and Budget has approved the data collection under OMB # 1850-0645.</w:t>
      </w:r>
      <w:bookmarkEnd w:id="36"/>
    </w:p>
    <w:p w14:paraId="235AC54D" w14:textId="77777777" w:rsidR="00782F87" w:rsidRPr="00A25F56" w:rsidRDefault="00782F87" w:rsidP="00782F87">
      <w:pPr>
        <w:widowControl w:val="0"/>
        <w:spacing w:after="120"/>
        <w:rPr>
          <w:rFonts w:ascii="Times New Roman" w:hAnsi="Times New Roman" w:cs="Times New Roman"/>
        </w:rPr>
      </w:pPr>
      <w:bookmarkStart w:id="37" w:name="_Hlk20406358"/>
      <w:bookmarkEnd w:id="35"/>
      <w:r w:rsidRPr="0046760B">
        <w:rPr>
          <w:rFonts w:ascii="Times New Roman" w:hAnsi="Times New Roman" w:cs="Times New Roman"/>
        </w:rPr>
        <w:t xml:space="preserve">The following statement will </w:t>
      </w:r>
      <w:r w:rsidRPr="00A25F56">
        <w:rPr>
          <w:rFonts w:ascii="Times New Roman" w:hAnsi="Times New Roman" w:cs="Times New Roman"/>
        </w:rPr>
        <w:t>appear on the login page for PIRLS and the front cover of the printed questionnaires (the phrase “</w:t>
      </w:r>
      <w:r w:rsidRPr="00A25F56">
        <w:rPr>
          <w:rFonts w:ascii="Times New Roman" w:hAnsi="Times New Roman" w:cs="Times New Roman"/>
          <w:i/>
        </w:rPr>
        <w:t>search existing data resources, gather the data needed</w:t>
      </w:r>
      <w:r w:rsidRPr="00A25F56">
        <w:rPr>
          <w:rFonts w:ascii="Times New Roman" w:hAnsi="Times New Roman" w:cs="Times New Roman"/>
        </w:rPr>
        <w:t>” will not be included on the student questionnaire):</w:t>
      </w:r>
    </w:p>
    <w:p w14:paraId="235AC54E" w14:textId="5AE96F7A" w:rsidR="00782F87" w:rsidRPr="007E2BEE" w:rsidRDefault="00126428" w:rsidP="00782F87">
      <w:pPr>
        <w:spacing w:after="120" w:line="23" w:lineRule="atLeast"/>
        <w:ind w:left="270"/>
        <w:rPr>
          <w:rFonts w:ascii="Times New Roman" w:hAnsi="Times New Roman" w:cs="Times New Roman"/>
        </w:rPr>
      </w:pPr>
      <w:r w:rsidRPr="007E2BEE">
        <w:rPr>
          <w:rFonts w:ascii="Times New Roman" w:hAnsi="Times New Roman" w:cs="Times New Roman"/>
        </w:rPr>
        <w:t>The National Center for Education Statistics (NCES) is authorized to conduct this study under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All of the information you provide may be used only for statistical purposes and may not be disclosed, or used, in identifiable form for any other purpose except as required by law (20 U.S.C. §9573 and 6 U.S.C. §151).</w:t>
      </w:r>
    </w:p>
    <w:bookmarkEnd w:id="37"/>
    <w:p w14:paraId="235AC54F" w14:textId="77777777" w:rsidR="00782F87" w:rsidRPr="00A25F56" w:rsidRDefault="00782F87" w:rsidP="00782F87">
      <w:pPr>
        <w:pStyle w:val="P1-StandPara"/>
        <w:widowControl w:val="0"/>
        <w:spacing w:line="23" w:lineRule="atLeast"/>
        <w:ind w:left="274" w:firstLine="0"/>
        <w:jc w:val="left"/>
        <w:rPr>
          <w:szCs w:val="22"/>
        </w:rPr>
      </w:pPr>
      <w:r w:rsidRPr="007E2BEE">
        <w:rPr>
          <w:szCs w:val="22"/>
        </w:rPr>
        <w:t>According to the Paperwork Reduction Act of 1995, no persons are required to respond to a collection of information unless such collection displays a valid OMB control number. The valid OMB control number for this</w:t>
      </w:r>
      <w:r w:rsidRPr="00A25F56">
        <w:rPr>
          <w:szCs w:val="22"/>
        </w:rPr>
        <w:t xml:space="preserve"> voluntary information collection is 1850-06</w:t>
      </w:r>
      <w:r w:rsidR="004256AC" w:rsidRPr="00A25F56">
        <w:rPr>
          <w:szCs w:val="22"/>
        </w:rPr>
        <w:t>4</w:t>
      </w:r>
      <w:r w:rsidRPr="00A25F56">
        <w:rPr>
          <w:szCs w:val="22"/>
        </w:rPr>
        <w:t xml:space="preserve">5. The time required to complete this information collection is estimated to average </w:t>
      </w:r>
      <w:r w:rsidR="004256AC" w:rsidRPr="00A25F56">
        <w:rPr>
          <w:szCs w:val="22"/>
        </w:rPr>
        <w:t>[XX]</w:t>
      </w:r>
      <w:r w:rsidRPr="00A25F56">
        <w:rPr>
          <w:szCs w:val="22"/>
        </w:rPr>
        <w:t xml:space="preserve"> minutes per [</w:t>
      </w:r>
      <w:r w:rsidRPr="00A25F56">
        <w:rPr>
          <w:i/>
          <w:szCs w:val="22"/>
        </w:rPr>
        <w:t>respondent type</w:t>
      </w:r>
      <w:r w:rsidRPr="00A25F56">
        <w:rPr>
          <w:szCs w:val="22"/>
        </w:rPr>
        <w:t>], including the time to review instructions [</w:t>
      </w:r>
      <w:r w:rsidRPr="00A25F56">
        <w:rPr>
          <w:i/>
          <w:szCs w:val="22"/>
        </w:rPr>
        <w:t>, search existing data resources, gather the data needed,</w:t>
      </w:r>
      <w:r w:rsidRPr="00A25F56">
        <w:rPr>
          <w:szCs w:val="22"/>
        </w:rPr>
        <w:t xml:space="preserve">] and complete and review the information collection. If you have any comments or concerns regarding the accuracy of the time estimate(s), suggestions for improving the form, or questions about the status of your individual submission of this form, write directly to: </w:t>
      </w:r>
      <w:r w:rsidR="00D55007" w:rsidRPr="00A25F56">
        <w:rPr>
          <w:szCs w:val="22"/>
        </w:rPr>
        <w:t>Progress in International Reading Literacy Study (PIRLS), National Center for Education Statistics</w:t>
      </w:r>
      <w:r w:rsidRPr="00A25F56">
        <w:rPr>
          <w:szCs w:val="22"/>
        </w:rPr>
        <w:t>, Potomac Center Plaza, 550 12</w:t>
      </w:r>
      <w:r w:rsidRPr="00A25F56">
        <w:rPr>
          <w:szCs w:val="22"/>
          <w:vertAlign w:val="superscript"/>
        </w:rPr>
        <w:t>th</w:t>
      </w:r>
      <w:r w:rsidRPr="00A25F56">
        <w:rPr>
          <w:szCs w:val="22"/>
        </w:rPr>
        <w:t xml:space="preserve"> Street, SW, 4</w:t>
      </w:r>
      <w:r w:rsidRPr="00A25F56">
        <w:rPr>
          <w:szCs w:val="22"/>
          <w:vertAlign w:val="superscript"/>
        </w:rPr>
        <w:t>th</w:t>
      </w:r>
      <w:r w:rsidRPr="00A25F56">
        <w:rPr>
          <w:szCs w:val="22"/>
        </w:rPr>
        <w:t xml:space="preserve"> floor, Washington, DC 20202.</w:t>
      </w:r>
    </w:p>
    <w:p w14:paraId="235AC550" w14:textId="68598174" w:rsidR="000A04D6" w:rsidRPr="00A25F56" w:rsidRDefault="000A04D6" w:rsidP="003B0743">
      <w:pPr>
        <w:pStyle w:val="P1-StandPara"/>
        <w:spacing w:after="120" w:line="240" w:lineRule="auto"/>
        <w:ind w:left="274" w:firstLine="0"/>
        <w:jc w:val="center"/>
        <w:rPr>
          <w:sz w:val="20"/>
        </w:rPr>
      </w:pPr>
      <w:r w:rsidRPr="00A25F56">
        <w:rPr>
          <w:sz w:val="20"/>
        </w:rPr>
        <w:t xml:space="preserve">OMB No. </w:t>
      </w:r>
      <w:r w:rsidR="00AE0469" w:rsidRPr="00A25F56">
        <w:rPr>
          <w:sz w:val="20"/>
        </w:rPr>
        <w:t>1850-0645</w:t>
      </w:r>
      <w:r w:rsidRPr="00A25F56">
        <w:rPr>
          <w:sz w:val="20"/>
        </w:rPr>
        <w:t xml:space="preserve">, Approval Expires </w:t>
      </w:r>
      <w:r w:rsidR="007C285E">
        <w:rPr>
          <w:sz w:val="20"/>
        </w:rPr>
        <w:t>04</w:t>
      </w:r>
      <w:r w:rsidRPr="00A25F56">
        <w:rPr>
          <w:sz w:val="20"/>
        </w:rPr>
        <w:t>/</w:t>
      </w:r>
      <w:r w:rsidR="007C285E">
        <w:rPr>
          <w:sz w:val="20"/>
        </w:rPr>
        <w:t>30</w:t>
      </w:r>
      <w:r w:rsidRPr="00A25F56">
        <w:rPr>
          <w:sz w:val="20"/>
        </w:rPr>
        <w:t>/20</w:t>
      </w:r>
      <w:r w:rsidR="00D55007" w:rsidRPr="00A25F56">
        <w:rPr>
          <w:sz w:val="20"/>
        </w:rPr>
        <w:t>22</w:t>
      </w:r>
      <w:r w:rsidRPr="00A25F56">
        <w:rPr>
          <w:sz w:val="20"/>
        </w:rPr>
        <w:t>.</w:t>
      </w:r>
    </w:p>
    <w:p w14:paraId="235AC551" w14:textId="67DBB241" w:rsidR="0068529D" w:rsidRPr="00A25F56" w:rsidRDefault="007D2433" w:rsidP="00BC7619">
      <w:pPr>
        <w:spacing w:before="240" w:after="120"/>
        <w:rPr>
          <w:rFonts w:ascii="Times New Roman" w:hAnsi="Times New Roman" w:cs="Times New Roman"/>
        </w:rPr>
      </w:pPr>
      <w:bookmarkStart w:id="38" w:name="OLE_LINK1"/>
      <w:bookmarkStart w:id="39" w:name="OLE_LINK2"/>
      <w:r w:rsidRPr="00A25F56">
        <w:rPr>
          <w:rFonts w:ascii="Times New Roman" w:hAnsi="Times New Roman" w:cs="Times New Roman"/>
        </w:rPr>
        <w:t xml:space="preserve">The PIRLS 2021 confidentiality plan includes signing confidentiality agreements and notarized nondisclosure affidavits by all contractor and subcontractor personnel and field workers who will have access to individual identifiers. Also included in the plan is personnel training regarding the meaning of confidentiality, particularly as it relates to handling requests for information and providing assurance to respondents about the protection of their responses; controlled and protected access to computer files under the control of a single database manager; built-in safeguards concerning status monitoring and receipt control systems; and a secured and operator-manned in-house computing facility. Data files, accompanying </w:t>
      </w:r>
      <w:r w:rsidR="007C285E">
        <w:rPr>
          <w:rFonts w:ascii="Times New Roman" w:hAnsi="Times New Roman" w:cs="Times New Roman"/>
        </w:rPr>
        <w:t xml:space="preserve">the </w:t>
      </w:r>
      <w:r w:rsidRPr="00A25F56">
        <w:rPr>
          <w:rFonts w:ascii="Times New Roman" w:hAnsi="Times New Roman" w:cs="Times New Roman"/>
        </w:rPr>
        <w:t xml:space="preserve">software, and documentation will be delivered to NCES at the end of the project. Neither names nor addresses will be included </w:t>
      </w:r>
      <w:r w:rsidR="007C285E">
        <w:rPr>
          <w:rFonts w:ascii="Times New Roman" w:hAnsi="Times New Roman" w:cs="Times New Roman"/>
        </w:rPr>
        <w:t>i</w:t>
      </w:r>
      <w:r w:rsidR="007C285E" w:rsidRPr="00A25F56">
        <w:rPr>
          <w:rFonts w:ascii="Times New Roman" w:hAnsi="Times New Roman" w:cs="Times New Roman"/>
        </w:rPr>
        <w:t xml:space="preserve">n </w:t>
      </w:r>
      <w:r w:rsidRPr="00A25F56">
        <w:rPr>
          <w:rFonts w:ascii="Times New Roman" w:hAnsi="Times New Roman" w:cs="Times New Roman"/>
        </w:rPr>
        <w:t xml:space="preserve">any data file. In </w:t>
      </w:r>
      <w:r w:rsidR="007C285E">
        <w:rPr>
          <w:rFonts w:ascii="Times New Roman" w:hAnsi="Times New Roman" w:cs="Times New Roman"/>
        </w:rPr>
        <w:t>digital</w:t>
      </w:r>
      <w:r w:rsidR="005111E0">
        <w:rPr>
          <w:rFonts w:ascii="Times New Roman" w:hAnsi="Times New Roman" w:cs="Times New Roman"/>
        </w:rPr>
        <w:t>PIRLS</w:t>
      </w:r>
      <w:r w:rsidRPr="00A25F56">
        <w:rPr>
          <w:rFonts w:ascii="Times New Roman" w:hAnsi="Times New Roman" w:cs="Times New Roman"/>
        </w:rPr>
        <w:t>, students log into the automated assessment using non-identifying ID’s</w:t>
      </w:r>
      <w:r w:rsidR="009C57B8">
        <w:rPr>
          <w:rFonts w:ascii="Times New Roman" w:hAnsi="Times New Roman" w:cs="Times New Roman"/>
        </w:rPr>
        <w:t>,</w:t>
      </w:r>
      <w:r w:rsidRPr="00A25F56">
        <w:rPr>
          <w:rFonts w:ascii="Times New Roman" w:hAnsi="Times New Roman" w:cs="Times New Roman"/>
        </w:rPr>
        <w:t xml:space="preserve"> and thus</w:t>
      </w:r>
      <w:r w:rsidR="009C57B8">
        <w:rPr>
          <w:rFonts w:ascii="Times New Roman" w:hAnsi="Times New Roman" w:cs="Times New Roman"/>
        </w:rPr>
        <w:t>,</w:t>
      </w:r>
      <w:r w:rsidRPr="00A25F56">
        <w:rPr>
          <w:rFonts w:ascii="Times New Roman" w:hAnsi="Times New Roman" w:cs="Times New Roman"/>
        </w:rPr>
        <w:t xml:space="preserve"> the resulting data are collected and stored with only the non-identifying PIRLS assigned ID</w:t>
      </w:r>
      <w:r w:rsidR="00556DFC" w:rsidRPr="00A25F56">
        <w:rPr>
          <w:rFonts w:ascii="Times New Roman" w:hAnsi="Times New Roman" w:cs="Times New Roman"/>
        </w:rPr>
        <w:t>.</w:t>
      </w:r>
    </w:p>
    <w:p w14:paraId="235AC552" w14:textId="7ED7A340" w:rsidR="007D2433" w:rsidRPr="00A25F56" w:rsidRDefault="007D2433" w:rsidP="003B67A2">
      <w:pPr>
        <w:pStyle w:val="P1-StandPara"/>
        <w:spacing w:after="120" w:line="276" w:lineRule="auto"/>
        <w:ind w:firstLine="0"/>
        <w:jc w:val="left"/>
      </w:pPr>
      <w:r w:rsidRPr="00A25F56">
        <w:t xml:space="preserve">NCES understands the legal and ethical need to protect the privacy of the </w:t>
      </w:r>
      <w:r w:rsidR="0037779A" w:rsidRPr="00A25F56">
        <w:rPr>
          <w:szCs w:val="22"/>
        </w:rPr>
        <w:t xml:space="preserve">PIRLS </w:t>
      </w:r>
      <w:r w:rsidRPr="00A25F56">
        <w:t xml:space="preserve">respondents and has extensive experience in developing data files for release that meet the government’s requirements to protect individually identifiable data from disclosure. </w:t>
      </w:r>
      <w:r w:rsidR="007C285E">
        <w:t>Westat</w:t>
      </w:r>
      <w:r w:rsidRPr="00A25F56">
        <w:t xml:space="preserve"> will conduct a thorough disclosure analysis of the </w:t>
      </w:r>
      <w:r w:rsidR="0037779A" w:rsidRPr="00A25F56">
        <w:rPr>
          <w:szCs w:val="22"/>
        </w:rPr>
        <w:t xml:space="preserve">PIRLS </w:t>
      </w:r>
      <w:r w:rsidRPr="00A25F56">
        <w:t>20</w:t>
      </w:r>
      <w:r w:rsidR="0037779A" w:rsidRPr="00A25F56">
        <w:t>21</w:t>
      </w:r>
      <w:r w:rsidRPr="00A25F56">
        <w:t xml:space="preserve"> data when preparing the data files for use by researchers, in compliance with ESRA 2002 (20 U.S.C. §9573). Schools with high disclosure risk will be identified and, to ensure that individuals may not be identified from the data files, a variety of masking strategies will be used, including swapping data and omitting key identification variables (i.e., school name and address) from both the public- and restricted-use files (though the restricted-use file will include an NCES school ID that can be linked to other NCES databases to identify a school); omitting key identification variables such as state or ZIP Code from the public-use file; and collapsing or developing categories for continuous variables to retain information for analytic purposes while preserving confidentiality in public-use files.</w:t>
      </w:r>
    </w:p>
    <w:p w14:paraId="235AC553" w14:textId="77777777" w:rsidR="00556DFC" w:rsidRPr="00A25F56" w:rsidRDefault="00556DFC" w:rsidP="003B67A2">
      <w:pPr>
        <w:pStyle w:val="Heading8"/>
        <w:spacing w:before="0" w:after="120"/>
        <w:rPr>
          <w:rFonts w:ascii="Times New Roman" w:hAnsi="Times New Roman" w:cs="Times New Roman"/>
          <w:b/>
          <w:color w:val="auto"/>
          <w:sz w:val="22"/>
          <w:szCs w:val="22"/>
        </w:rPr>
      </w:pPr>
      <w:bookmarkStart w:id="40" w:name="_Toc399505414"/>
      <w:bookmarkEnd w:id="33"/>
      <w:bookmarkEnd w:id="34"/>
      <w:bookmarkEnd w:id="38"/>
      <w:bookmarkEnd w:id="39"/>
      <w:r w:rsidRPr="00A25F56">
        <w:rPr>
          <w:rFonts w:ascii="Times New Roman" w:hAnsi="Times New Roman" w:cs="Times New Roman"/>
          <w:b/>
          <w:color w:val="auto"/>
          <w:sz w:val="22"/>
          <w:szCs w:val="22"/>
        </w:rPr>
        <w:t>A.11</w:t>
      </w:r>
      <w:r w:rsidRPr="00A25F56">
        <w:rPr>
          <w:rFonts w:ascii="Times New Roman" w:hAnsi="Times New Roman" w:cs="Times New Roman"/>
          <w:b/>
          <w:color w:val="auto"/>
          <w:sz w:val="22"/>
          <w:szCs w:val="22"/>
        </w:rPr>
        <w:tab/>
        <w:t>Sensitive Questions</w:t>
      </w:r>
      <w:bookmarkEnd w:id="40"/>
    </w:p>
    <w:p w14:paraId="235AC554" w14:textId="16935C91" w:rsidR="00556DFC" w:rsidRPr="00A25F56" w:rsidRDefault="00125F50" w:rsidP="003B67A2">
      <w:pPr>
        <w:pStyle w:val="BodyText1"/>
        <w:spacing w:before="0" w:line="276" w:lineRule="auto"/>
        <w:rPr>
          <w:rFonts w:ascii="Times New Roman" w:hAnsi="Times New Roman"/>
          <w:sz w:val="22"/>
          <w:szCs w:val="22"/>
        </w:rPr>
      </w:pPr>
      <w:r w:rsidRPr="00A25F56">
        <w:rPr>
          <w:rFonts w:ascii="Times New Roman" w:hAnsi="Times New Roman"/>
          <w:sz w:val="22"/>
          <w:szCs w:val="22"/>
        </w:rPr>
        <w:t>T</w:t>
      </w:r>
      <w:r w:rsidR="007E6E6E" w:rsidRPr="00A25F56">
        <w:rPr>
          <w:rFonts w:ascii="Times New Roman" w:hAnsi="Times New Roman"/>
          <w:sz w:val="22"/>
          <w:szCs w:val="22"/>
        </w:rPr>
        <w:t>he questionnaire</w:t>
      </w:r>
      <w:r w:rsidRPr="00A25F56">
        <w:rPr>
          <w:rFonts w:ascii="Times New Roman" w:hAnsi="Times New Roman"/>
          <w:sz w:val="22"/>
          <w:szCs w:val="22"/>
        </w:rPr>
        <w:t>s</w:t>
      </w:r>
      <w:r w:rsidR="007E6E6E" w:rsidRPr="00A25F56">
        <w:rPr>
          <w:rFonts w:ascii="Times New Roman" w:hAnsi="Times New Roman"/>
          <w:sz w:val="22"/>
          <w:szCs w:val="22"/>
        </w:rPr>
        <w:t xml:space="preserve"> do not have items consi</w:t>
      </w:r>
      <w:r w:rsidR="00FC7B8E" w:rsidRPr="00A25F56">
        <w:rPr>
          <w:rFonts w:ascii="Times New Roman" w:hAnsi="Times New Roman"/>
          <w:sz w:val="22"/>
          <w:szCs w:val="22"/>
        </w:rPr>
        <w:t xml:space="preserve">dered to be of </w:t>
      </w:r>
      <w:r w:rsidR="007C285E">
        <w:rPr>
          <w:rFonts w:ascii="Times New Roman" w:hAnsi="Times New Roman"/>
          <w:sz w:val="22"/>
          <w:szCs w:val="22"/>
        </w:rPr>
        <w:t xml:space="preserve">a </w:t>
      </w:r>
      <w:r w:rsidR="00FC7B8E" w:rsidRPr="00A25F56">
        <w:rPr>
          <w:rFonts w:ascii="Times New Roman" w:hAnsi="Times New Roman"/>
          <w:sz w:val="22"/>
          <w:szCs w:val="22"/>
        </w:rPr>
        <w:t>sensitive nature</w:t>
      </w:r>
      <w:r w:rsidR="00556DFC" w:rsidRPr="00A25F56">
        <w:rPr>
          <w:rFonts w:ascii="Times New Roman" w:hAnsi="Times New Roman"/>
          <w:sz w:val="22"/>
          <w:szCs w:val="22"/>
        </w:rPr>
        <w:t>.</w:t>
      </w:r>
    </w:p>
    <w:p w14:paraId="235AC555" w14:textId="77777777" w:rsidR="00556DFC" w:rsidRPr="00A25F56" w:rsidRDefault="00556DFC" w:rsidP="003B67A2">
      <w:pPr>
        <w:pStyle w:val="Heading8"/>
        <w:spacing w:before="0" w:after="120"/>
        <w:rPr>
          <w:rFonts w:ascii="Times New Roman" w:hAnsi="Times New Roman" w:cs="Times New Roman"/>
          <w:b/>
          <w:color w:val="auto"/>
          <w:sz w:val="22"/>
          <w:szCs w:val="22"/>
        </w:rPr>
      </w:pPr>
      <w:bookmarkStart w:id="41" w:name="_Toc115416915"/>
      <w:bookmarkStart w:id="42" w:name="_Toc115417060"/>
      <w:bookmarkStart w:id="43" w:name="_Toc399505415"/>
      <w:r w:rsidRPr="00A25F56">
        <w:rPr>
          <w:rFonts w:ascii="Times New Roman" w:hAnsi="Times New Roman" w:cs="Times New Roman"/>
          <w:b/>
          <w:color w:val="auto"/>
          <w:sz w:val="22"/>
          <w:szCs w:val="22"/>
        </w:rPr>
        <w:t>A.12</w:t>
      </w:r>
      <w:r w:rsidRPr="00A25F56">
        <w:rPr>
          <w:rFonts w:ascii="Times New Roman" w:hAnsi="Times New Roman" w:cs="Times New Roman"/>
          <w:b/>
          <w:color w:val="auto"/>
          <w:sz w:val="22"/>
          <w:szCs w:val="22"/>
        </w:rPr>
        <w:tab/>
        <w:t>Estimates of Burden</w:t>
      </w:r>
      <w:bookmarkEnd w:id="41"/>
      <w:bookmarkEnd w:id="42"/>
      <w:bookmarkEnd w:id="43"/>
    </w:p>
    <w:p w14:paraId="235AC556" w14:textId="74D201C8" w:rsidR="009660D1" w:rsidRPr="00A25F56" w:rsidRDefault="00D702BE" w:rsidP="008D4539">
      <w:pPr>
        <w:pStyle w:val="P1-StandPara"/>
        <w:widowControl w:val="0"/>
        <w:spacing w:after="120" w:line="276" w:lineRule="auto"/>
        <w:ind w:firstLine="0"/>
        <w:jc w:val="left"/>
      </w:pPr>
      <w:r w:rsidRPr="00A25F56">
        <w:t xml:space="preserve">This package </w:t>
      </w:r>
      <w:r w:rsidR="00C116FC" w:rsidRPr="00A25F56">
        <w:t xml:space="preserve">shows </w:t>
      </w:r>
      <w:r w:rsidR="007C285E">
        <w:t xml:space="preserve">the </w:t>
      </w:r>
      <w:r w:rsidR="00C116FC" w:rsidRPr="00A25F56">
        <w:t xml:space="preserve">estimated burden to respondents for all </w:t>
      </w:r>
      <w:r w:rsidR="00AC6040" w:rsidRPr="00A25F56">
        <w:t xml:space="preserve">PIRLS </w:t>
      </w:r>
      <w:r w:rsidR="00271408" w:rsidRPr="00A25F56">
        <w:t>2021</w:t>
      </w:r>
      <w:r w:rsidR="00C116FC" w:rsidRPr="00A25F56">
        <w:t xml:space="preserve"> activities, and </w:t>
      </w:r>
      <w:r w:rsidRPr="00A25F56">
        <w:t xml:space="preserve">requests approval for </w:t>
      </w:r>
      <w:r w:rsidR="009C57B8">
        <w:t xml:space="preserve">the </w:t>
      </w:r>
      <w:r w:rsidR="00C116FC" w:rsidRPr="00A25F56">
        <w:t xml:space="preserve">burden to respondents for </w:t>
      </w:r>
      <w:r w:rsidRPr="00A25F56">
        <w:t xml:space="preserve">field test </w:t>
      </w:r>
      <w:r w:rsidR="00E3528B" w:rsidRPr="00A25F56">
        <w:t>recruitment</w:t>
      </w:r>
      <w:r w:rsidR="004C1A9B" w:rsidRPr="00A25F56">
        <w:t xml:space="preserve"> (</w:t>
      </w:r>
      <w:r w:rsidR="007C5B2E">
        <w:t>demarcated in black font in</w:t>
      </w:r>
      <w:r w:rsidR="006C2151" w:rsidRPr="00A25F56">
        <w:t xml:space="preserve"> Table A.</w:t>
      </w:r>
      <w:r w:rsidR="00007DA1" w:rsidRPr="00A25F56">
        <w:t>1</w:t>
      </w:r>
      <w:r w:rsidR="004C1A9B" w:rsidRPr="00A25F56">
        <w:t>)</w:t>
      </w:r>
      <w:r w:rsidR="006C2151" w:rsidRPr="00A25F56">
        <w:t xml:space="preserve">. </w:t>
      </w:r>
      <w:r w:rsidR="0080651E">
        <w:t xml:space="preserve">For the field test, in order to assess the minimum required 1,400 students, we will sample </w:t>
      </w:r>
      <w:r w:rsidR="009C7151">
        <w:t>45</w:t>
      </w:r>
      <w:r w:rsidR="00FE31F9" w:rsidRPr="00A25F56">
        <w:t xml:space="preserve"> schools and </w:t>
      </w:r>
      <w:r w:rsidR="009C7151">
        <w:t>1,650</w:t>
      </w:r>
      <w:r w:rsidR="00FE31F9" w:rsidRPr="00A25F56">
        <w:t xml:space="preserve"> students</w:t>
      </w:r>
      <w:r w:rsidR="005F1EE5">
        <w:t xml:space="preserve"> (sampled from two randomly selected classes per school)</w:t>
      </w:r>
      <w:r w:rsidR="0080651E">
        <w:t>. F</w:t>
      </w:r>
      <w:r w:rsidR="007C3C6A">
        <w:t xml:space="preserve">or </w:t>
      </w:r>
      <w:r w:rsidR="007C3C6A" w:rsidRPr="00A25F56">
        <w:t>the main study</w:t>
      </w:r>
      <w:r w:rsidR="0080651E">
        <w:t>,</w:t>
      </w:r>
      <w:r w:rsidR="0080651E" w:rsidRPr="0080651E">
        <w:t xml:space="preserve"> </w:t>
      </w:r>
      <w:r w:rsidR="0080651E">
        <w:t xml:space="preserve">in order to assess the minimum required 5,000 students from 150 schools for the </w:t>
      </w:r>
      <w:r w:rsidR="0080651E" w:rsidRPr="0080651E">
        <w:rPr>
          <w:i/>
          <w:iCs/>
        </w:rPr>
        <w:t>digitalPIRLS</w:t>
      </w:r>
      <w:r w:rsidR="0080651E">
        <w:t xml:space="preserve"> plus 1,500 students from 50 schools for the b</w:t>
      </w:r>
      <w:r w:rsidR="0080651E" w:rsidRPr="0080651E">
        <w:t xml:space="preserve">ridge study </w:t>
      </w:r>
      <w:r w:rsidR="0080651E" w:rsidRPr="0080651E">
        <w:rPr>
          <w:i/>
          <w:iCs/>
        </w:rPr>
        <w:t>paperPIRLS</w:t>
      </w:r>
      <w:r w:rsidR="0080651E">
        <w:t>, we will sample 285</w:t>
      </w:r>
      <w:r w:rsidR="0080651E" w:rsidRPr="00A25F56">
        <w:t xml:space="preserve"> schools and </w:t>
      </w:r>
      <w:r w:rsidR="0080651E">
        <w:t>6,900</w:t>
      </w:r>
      <w:r w:rsidR="0080651E" w:rsidRPr="00A25F56">
        <w:t xml:space="preserve"> students</w:t>
      </w:r>
      <w:r w:rsidR="00FE31F9" w:rsidRPr="00A25F56">
        <w:t xml:space="preserve">. </w:t>
      </w:r>
      <w:r w:rsidR="006C2151" w:rsidRPr="00A25F56">
        <w:t xml:space="preserve">The time required for students to respond to the assessment (cognitive items) portion of the study and associated directions are shown in gray </w:t>
      </w:r>
      <w:r w:rsidR="007C5B2E">
        <w:t xml:space="preserve">italicized </w:t>
      </w:r>
      <w:r w:rsidR="006C2151" w:rsidRPr="00A25F56">
        <w:t xml:space="preserve">font and are not included in the totals because they are not subject to the PRA. </w:t>
      </w:r>
      <w:r w:rsidR="00440F5A" w:rsidRPr="00A25F56">
        <w:t>The burden estimates also include burden for</w:t>
      </w:r>
      <w:r w:rsidR="0046760B">
        <w:t>:</w:t>
      </w:r>
      <w:r w:rsidR="00440F5A" w:rsidRPr="00A25F56">
        <w:t xml:space="preserve"> (1) contacting states, districts, schools, and parents in order to recruit for the </w:t>
      </w:r>
      <w:r w:rsidR="004238D4" w:rsidRPr="00A25F56">
        <w:t>PIRLS</w:t>
      </w:r>
      <w:r w:rsidR="00440F5A" w:rsidRPr="00A25F56">
        <w:t xml:space="preserve"> field test and main study, including</w:t>
      </w:r>
      <w:r w:rsidR="0046760B">
        <w:t>:</w:t>
      </w:r>
      <w:r w:rsidR="00440F5A" w:rsidRPr="00A25F56">
        <w:t xml:space="preserve"> (a) sending recruitment letters to districts and schools selected for each study, (b) contacting and seeking research approvals from special handling districts, where applicable, and (c) notifying parents of sampled students about their participation in either study; and (2) collecting data</w:t>
      </w:r>
      <w:r w:rsidR="00534CB2">
        <w:t xml:space="preserve"> and reviewing lists submitted by school coordinators</w:t>
      </w:r>
      <w:r w:rsidR="00202E9D" w:rsidRPr="00A25F56">
        <w:t>.</w:t>
      </w:r>
      <w:r w:rsidR="00E3528B" w:rsidRPr="00A25F56">
        <w:t xml:space="preserve"> </w:t>
      </w:r>
      <w:r w:rsidR="006C2151" w:rsidRPr="00A25F56">
        <w:t xml:space="preserve">Burden estimates for the </w:t>
      </w:r>
      <w:r w:rsidR="005C4F2E" w:rsidRPr="00A25F56">
        <w:t xml:space="preserve">field test data collection and all aspects of the </w:t>
      </w:r>
      <w:r w:rsidR="006C2151" w:rsidRPr="00A25F56">
        <w:t xml:space="preserve">main study </w:t>
      </w:r>
      <w:r w:rsidR="00E3528B" w:rsidRPr="00A25F56">
        <w:t xml:space="preserve">data </w:t>
      </w:r>
      <w:r w:rsidR="006C2151" w:rsidRPr="00A25F56">
        <w:t xml:space="preserve">are </w:t>
      </w:r>
      <w:r w:rsidR="005C4F2E" w:rsidRPr="00A25F56">
        <w:t xml:space="preserve">not requested at this time and are </w:t>
      </w:r>
      <w:r w:rsidR="006C2151" w:rsidRPr="00A25F56">
        <w:t xml:space="preserve">provided </w:t>
      </w:r>
      <w:r w:rsidR="005C4F2E" w:rsidRPr="00A25F56">
        <w:t xml:space="preserve">in </w:t>
      </w:r>
      <w:r w:rsidR="007C285E">
        <w:t>T</w:t>
      </w:r>
      <w:r w:rsidR="007C285E" w:rsidRPr="00A25F56">
        <w:t xml:space="preserve">able </w:t>
      </w:r>
      <w:r w:rsidR="005C4F2E" w:rsidRPr="00A25F56">
        <w:t xml:space="preserve">A.1 </w:t>
      </w:r>
      <w:r w:rsidR="006C2151" w:rsidRPr="00A25F56">
        <w:t>for information purposes</w:t>
      </w:r>
      <w:r w:rsidR="005E50F6" w:rsidRPr="00A25F56">
        <w:t>.</w:t>
      </w:r>
    </w:p>
    <w:p w14:paraId="235AC557" w14:textId="0AF4802F" w:rsidR="00C3077F" w:rsidRPr="00A25F56" w:rsidRDefault="00C3077F" w:rsidP="00944AD3">
      <w:pPr>
        <w:spacing w:before="240" w:after="120"/>
        <w:rPr>
          <w:rFonts w:ascii="Times New Roman" w:hAnsi="Times New Roman" w:cs="Times New Roman"/>
        </w:rPr>
      </w:pPr>
      <w:r w:rsidRPr="00A25F56">
        <w:rPr>
          <w:rFonts w:ascii="Times New Roman" w:hAnsi="Times New Roman" w:cs="Times New Roman"/>
        </w:rPr>
        <w:t xml:space="preserve">The district and school contact letters for the field test and main study are assumed to impose </w:t>
      </w:r>
      <w:r w:rsidR="007C285E">
        <w:rPr>
          <w:rFonts w:ascii="Times New Roman" w:hAnsi="Times New Roman" w:cs="Times New Roman"/>
        </w:rPr>
        <w:t xml:space="preserve">a </w:t>
      </w:r>
      <w:r w:rsidRPr="00A25F56">
        <w:rPr>
          <w:rFonts w:ascii="Times New Roman" w:hAnsi="Times New Roman" w:cs="Times New Roman"/>
        </w:rPr>
        <w:t xml:space="preserve">small burden on all contacted parties, both those that refuse and those that agree to participate in the </w:t>
      </w:r>
      <w:r w:rsidR="00440F5A" w:rsidRPr="00A25F56">
        <w:rPr>
          <w:rFonts w:ascii="Times New Roman" w:hAnsi="Times New Roman" w:cs="Times New Roman"/>
        </w:rPr>
        <w:t>PIRLS</w:t>
      </w:r>
      <w:r w:rsidRPr="00A25F56">
        <w:rPr>
          <w:rFonts w:ascii="Times New Roman" w:hAnsi="Times New Roman" w:cs="Times New Roman"/>
        </w:rPr>
        <w:t xml:space="preserve"> studies. Thus the burden hours for this activity are based on the total number of districts and schools contacted rather than the total number agreeing to participate.</w:t>
      </w:r>
    </w:p>
    <w:p w14:paraId="235AC558" w14:textId="03CF7470" w:rsidR="00C3077F" w:rsidRPr="00A25F56" w:rsidRDefault="00C3077F" w:rsidP="00944AD3">
      <w:pPr>
        <w:spacing w:before="240" w:after="120"/>
        <w:rPr>
          <w:rFonts w:ascii="Times New Roman" w:hAnsi="Times New Roman" w:cs="Times New Roman"/>
        </w:rPr>
      </w:pPr>
      <w:r w:rsidRPr="00A25F56">
        <w:rPr>
          <w:rFonts w:ascii="Times New Roman" w:hAnsi="Times New Roman" w:cs="Times New Roman"/>
        </w:rPr>
        <w:t xml:space="preserve">The special handling districts are those known to require completion of a research application before they will allow schools under their jurisdiction to participate in a study. Based on an initial assessment of previous </w:t>
      </w:r>
      <w:r w:rsidR="00440F5A" w:rsidRPr="00A25F56">
        <w:rPr>
          <w:rFonts w:ascii="Times New Roman" w:hAnsi="Times New Roman" w:cs="Times New Roman"/>
        </w:rPr>
        <w:t>PIRLS</w:t>
      </w:r>
      <w:r w:rsidRPr="00A25F56">
        <w:rPr>
          <w:rFonts w:ascii="Times New Roman" w:hAnsi="Times New Roman" w:cs="Times New Roman"/>
        </w:rPr>
        <w:t xml:space="preserve"> data collections, we estimate that there may be up to 10 special handling districts in the sample. Contacting special handling districts begins with updating district information based on what can be gleaned from online sources. Calls are then placed to verify the information about where to send the completed required research application forms, and, if necessary, to collect contact information for this process. During the call, </w:t>
      </w:r>
      <w:r w:rsidR="007C285E">
        <w:rPr>
          <w:rFonts w:ascii="Times New Roman" w:hAnsi="Times New Roman" w:cs="Times New Roman"/>
        </w:rPr>
        <w:t xml:space="preserve">an </w:t>
      </w:r>
      <w:r w:rsidRPr="00A25F56">
        <w:rPr>
          <w:rFonts w:ascii="Times New Roman" w:hAnsi="Times New Roman" w:cs="Times New Roman"/>
        </w:rPr>
        <w:t xml:space="preserve">inquiry is also made about the amount of time the districts spend reviewing similar research applications. The estimated number of such districts represents those with particularly detailed application forms and lengthy processes for approval. This operation should begin in the spring of the year preceding the start of the data collection to allow sufficient time for special handling districts’ review processes. We will continue to work with these districts until we receive a final response from each district (approval or denial of request) up until </w:t>
      </w:r>
      <w:r w:rsidR="000B235A" w:rsidRPr="00A25F56">
        <w:rPr>
          <w:rFonts w:ascii="Times New Roman" w:hAnsi="Times New Roman" w:cs="Times New Roman"/>
        </w:rPr>
        <w:t>March 1,</w:t>
      </w:r>
      <w:r w:rsidR="00440F5A" w:rsidRPr="00A25F56">
        <w:rPr>
          <w:rFonts w:ascii="Times New Roman" w:hAnsi="Times New Roman" w:cs="Times New Roman"/>
        </w:rPr>
        <w:t xml:space="preserve"> 2020</w:t>
      </w:r>
      <w:r w:rsidRPr="00A25F56">
        <w:rPr>
          <w:rFonts w:ascii="Times New Roman" w:hAnsi="Times New Roman" w:cs="Times New Roman"/>
        </w:rPr>
        <w:t xml:space="preserve"> for the field test and March 1, 20</w:t>
      </w:r>
      <w:r w:rsidR="00440F5A" w:rsidRPr="00A25F56">
        <w:rPr>
          <w:rFonts w:ascii="Times New Roman" w:hAnsi="Times New Roman" w:cs="Times New Roman"/>
        </w:rPr>
        <w:t>21</w:t>
      </w:r>
      <w:r w:rsidRPr="00A25F56">
        <w:rPr>
          <w:rFonts w:ascii="Times New Roman" w:hAnsi="Times New Roman" w:cs="Times New Roman"/>
        </w:rPr>
        <w:t xml:space="preserve"> for the main study.</w:t>
      </w:r>
    </w:p>
    <w:p w14:paraId="235AC559" w14:textId="77777777" w:rsidR="00C3077F" w:rsidRPr="00A25F56" w:rsidRDefault="00C3077F" w:rsidP="00944AD3">
      <w:pPr>
        <w:spacing w:before="240" w:after="120"/>
        <w:rPr>
          <w:rFonts w:ascii="Times New Roman" w:hAnsi="Times New Roman" w:cs="Times New Roman"/>
        </w:rPr>
      </w:pPr>
      <w:r w:rsidRPr="00A25F56">
        <w:rPr>
          <w:rFonts w:ascii="Times New Roman" w:hAnsi="Times New Roman" w:cs="Times New Roman"/>
        </w:rPr>
        <w:t>The total district and school response burden estimate for the main study recruitment and field test is based on 10 minutes for districts to read materials and respond, and 20 minutes for schools to read materials and respond. The total response burden estimate for IRB approvals is based on 120 minutes for staff approval and 60 minutes for panel approval. The total response burden for parental notification is based on 10 minutes for reading and reviewing recruitment materials and notification forms. The total response burden for the field te</w:t>
      </w:r>
      <w:r w:rsidR="00440F5A" w:rsidRPr="00A25F56">
        <w:rPr>
          <w:rFonts w:ascii="Times New Roman" w:hAnsi="Times New Roman" w:cs="Times New Roman"/>
        </w:rPr>
        <w:t>st data collection is based on 35</w:t>
      </w:r>
      <w:r w:rsidRPr="00A25F56">
        <w:rPr>
          <w:rFonts w:ascii="Times New Roman" w:hAnsi="Times New Roman" w:cs="Times New Roman"/>
        </w:rPr>
        <w:t xml:space="preserve"> minutes for students and </w:t>
      </w:r>
      <w:r w:rsidR="00440F5A" w:rsidRPr="00A25F56">
        <w:rPr>
          <w:rFonts w:ascii="Times New Roman" w:hAnsi="Times New Roman" w:cs="Times New Roman"/>
        </w:rPr>
        <w:t xml:space="preserve">40 minutes for </w:t>
      </w:r>
      <w:r w:rsidRPr="00A25F56">
        <w:rPr>
          <w:rFonts w:ascii="Times New Roman" w:hAnsi="Times New Roman" w:cs="Times New Roman"/>
        </w:rPr>
        <w:t xml:space="preserve">teachers </w:t>
      </w:r>
      <w:r w:rsidR="00440F5A" w:rsidRPr="00A25F56">
        <w:rPr>
          <w:rFonts w:ascii="Times New Roman" w:hAnsi="Times New Roman" w:cs="Times New Roman"/>
        </w:rPr>
        <w:t xml:space="preserve">and </w:t>
      </w:r>
      <w:r w:rsidRPr="00A25F56">
        <w:rPr>
          <w:rFonts w:ascii="Times New Roman" w:hAnsi="Times New Roman" w:cs="Times New Roman"/>
        </w:rPr>
        <w:t xml:space="preserve">a school administrator to complete </w:t>
      </w:r>
      <w:r w:rsidR="00440F5A" w:rsidRPr="00A25F56">
        <w:rPr>
          <w:rFonts w:ascii="Times New Roman" w:hAnsi="Times New Roman" w:cs="Times New Roman"/>
        </w:rPr>
        <w:t>their respective</w:t>
      </w:r>
      <w:r w:rsidRPr="00A25F56">
        <w:rPr>
          <w:rFonts w:ascii="Times New Roman" w:hAnsi="Times New Roman" w:cs="Times New Roman"/>
        </w:rPr>
        <w:t xml:space="preserve"> questionnaire</w:t>
      </w:r>
      <w:r w:rsidR="00440F5A" w:rsidRPr="00A25F56">
        <w:rPr>
          <w:rFonts w:ascii="Times New Roman" w:hAnsi="Times New Roman" w:cs="Times New Roman"/>
        </w:rPr>
        <w:t>s</w:t>
      </w:r>
      <w:r w:rsidRPr="00A25F56">
        <w:rPr>
          <w:rFonts w:ascii="Times New Roman" w:hAnsi="Times New Roman" w:cs="Times New Roman"/>
        </w:rPr>
        <w:t>.</w:t>
      </w:r>
    </w:p>
    <w:p w14:paraId="235AC55A" w14:textId="77777777" w:rsidR="00275D03" w:rsidRDefault="00C3077F" w:rsidP="00944AD3">
      <w:pPr>
        <w:spacing w:before="240" w:after="120"/>
        <w:rPr>
          <w:rFonts w:ascii="Times New Roman" w:hAnsi="Times New Roman" w:cs="Times New Roman"/>
        </w:rPr>
      </w:pPr>
      <w:r w:rsidRPr="00A25F56">
        <w:rPr>
          <w:rFonts w:ascii="Times New Roman" w:hAnsi="Times New Roman" w:cs="Times New Roman"/>
        </w:rPr>
        <w:t>Please note that the questionnaire burden for students in Table A.1. is estimated at 50 minutes because experience has shown that administering the 3</w:t>
      </w:r>
      <w:r w:rsidR="00440F5A" w:rsidRPr="00A25F56">
        <w:rPr>
          <w:rFonts w:ascii="Times New Roman" w:hAnsi="Times New Roman" w:cs="Times New Roman"/>
        </w:rPr>
        <w:t>5</w:t>
      </w:r>
      <w:r w:rsidRPr="00A25F56">
        <w:rPr>
          <w:rFonts w:ascii="Times New Roman" w:hAnsi="Times New Roman" w:cs="Times New Roman"/>
        </w:rPr>
        <w:t>-minute student questionnaire after the assessment often takes longer due to time for bathroom breaks after the assessment and getting the class of students resettled</w:t>
      </w:r>
      <w:r w:rsidR="00275D03">
        <w:rPr>
          <w:rFonts w:ascii="Times New Roman" w:hAnsi="Times New Roman" w:cs="Times New Roman"/>
        </w:rPr>
        <w:t xml:space="preserve"> to focus on the questionnaire.</w:t>
      </w:r>
    </w:p>
    <w:p w14:paraId="235AC55D" w14:textId="051B2147" w:rsidR="004238D4" w:rsidRPr="0002238E" w:rsidRDefault="00C3077F" w:rsidP="0002238E">
      <w:pPr>
        <w:spacing w:before="240" w:after="120"/>
        <w:rPr>
          <w:rFonts w:ascii="Times New Roman" w:hAnsi="Times New Roman" w:cs="Times New Roman"/>
        </w:rPr>
      </w:pPr>
      <w:r w:rsidRPr="00A25F56">
        <w:rPr>
          <w:rFonts w:ascii="Times New Roman" w:hAnsi="Times New Roman" w:cs="Times New Roman"/>
        </w:rPr>
        <w:t>Based on the estimated hourly rates for principals/administrators, school coordinators, teachers, and parents of $</w:t>
      </w:r>
      <w:r w:rsidR="00532F6E">
        <w:rPr>
          <w:rFonts w:ascii="Times New Roman" w:hAnsi="Times New Roman" w:cs="Times New Roman"/>
        </w:rPr>
        <w:t>46.85</w:t>
      </w:r>
      <w:r w:rsidRPr="00A25F56">
        <w:rPr>
          <w:rFonts w:ascii="Times New Roman" w:hAnsi="Times New Roman" w:cs="Times New Roman"/>
        </w:rPr>
        <w:t>, $</w:t>
      </w:r>
      <w:r w:rsidR="00532F6E">
        <w:rPr>
          <w:rFonts w:ascii="Times New Roman" w:hAnsi="Times New Roman" w:cs="Times New Roman"/>
        </w:rPr>
        <w:t>29.25</w:t>
      </w:r>
      <w:r w:rsidRPr="00A25F56">
        <w:rPr>
          <w:rFonts w:ascii="Times New Roman" w:hAnsi="Times New Roman" w:cs="Times New Roman"/>
        </w:rPr>
        <w:t>, $</w:t>
      </w:r>
      <w:r w:rsidR="00532F6E">
        <w:rPr>
          <w:rFonts w:ascii="Times New Roman" w:hAnsi="Times New Roman" w:cs="Times New Roman"/>
        </w:rPr>
        <w:t>29.25</w:t>
      </w:r>
      <w:r w:rsidRPr="00A25F56">
        <w:rPr>
          <w:rFonts w:ascii="Times New Roman" w:hAnsi="Times New Roman" w:cs="Times New Roman"/>
        </w:rPr>
        <w:t>, and $</w:t>
      </w:r>
      <w:r w:rsidR="006C0AED">
        <w:rPr>
          <w:rFonts w:ascii="Times New Roman" w:hAnsi="Times New Roman" w:cs="Times New Roman"/>
        </w:rPr>
        <w:t>24.34</w:t>
      </w:r>
      <w:r w:rsidRPr="00A25F56">
        <w:rPr>
          <w:rFonts w:ascii="Times New Roman" w:hAnsi="Times New Roman" w:cs="Times New Roman"/>
        </w:rPr>
        <w:t>, respectively</w:t>
      </w:r>
      <w:r w:rsidRPr="00275D03">
        <w:rPr>
          <w:vertAlign w:val="superscript"/>
        </w:rPr>
        <w:footnoteReference w:id="2"/>
      </w:r>
      <w:r w:rsidRPr="00A25F56">
        <w:rPr>
          <w:rFonts w:ascii="Times New Roman" w:hAnsi="Times New Roman" w:cs="Times New Roman"/>
        </w:rPr>
        <w:t>, and the federal minimum wage of $7.25 as the hourly rate for the students, and ba</w:t>
      </w:r>
      <w:r w:rsidR="004238D4" w:rsidRPr="00A25F56">
        <w:rPr>
          <w:rFonts w:ascii="Times New Roman" w:hAnsi="Times New Roman" w:cs="Times New Roman"/>
        </w:rPr>
        <w:t xml:space="preserve">sed on the estimated total of </w:t>
      </w:r>
      <w:r w:rsidR="000C6326">
        <w:rPr>
          <w:rFonts w:ascii="Times New Roman" w:hAnsi="Times New Roman" w:cs="Times New Roman"/>
        </w:rPr>
        <w:t>338</w:t>
      </w:r>
      <w:r w:rsidRPr="00A25F56">
        <w:rPr>
          <w:rFonts w:ascii="Times New Roman" w:hAnsi="Times New Roman" w:cs="Times New Roman"/>
        </w:rPr>
        <w:t xml:space="preserve"> burden hours for </w:t>
      </w:r>
      <w:r w:rsidR="00440F5A" w:rsidRPr="00A25F56">
        <w:rPr>
          <w:rFonts w:ascii="Times New Roman" w:hAnsi="Times New Roman" w:cs="Times New Roman"/>
        </w:rPr>
        <w:t>PIRLS</w:t>
      </w:r>
      <w:r w:rsidRPr="00A25F56">
        <w:rPr>
          <w:rFonts w:ascii="Times New Roman" w:hAnsi="Times New Roman" w:cs="Times New Roman"/>
        </w:rPr>
        <w:t xml:space="preserve"> field test recruitment, the </w:t>
      </w:r>
      <w:r w:rsidR="00A50867">
        <w:rPr>
          <w:rFonts w:ascii="Times New Roman" w:hAnsi="Times New Roman" w:cs="Times New Roman"/>
        </w:rPr>
        <w:t xml:space="preserve">associated </w:t>
      </w:r>
      <w:r w:rsidRPr="00A25F56">
        <w:rPr>
          <w:rFonts w:ascii="Times New Roman" w:hAnsi="Times New Roman" w:cs="Times New Roman"/>
        </w:rPr>
        <w:t>estimated respondent burden time cost is $</w:t>
      </w:r>
      <w:bookmarkStart w:id="44" w:name="_Hlk20414230"/>
      <w:r w:rsidR="000C6326">
        <w:rPr>
          <w:rFonts w:ascii="Times New Roman" w:hAnsi="Times New Roman" w:cs="Times New Roman"/>
        </w:rPr>
        <w:t>9</w:t>
      </w:r>
      <w:r w:rsidR="00ED7B13">
        <w:rPr>
          <w:rFonts w:ascii="Times New Roman" w:hAnsi="Times New Roman" w:cs="Times New Roman"/>
        </w:rPr>
        <w:t>,</w:t>
      </w:r>
      <w:r w:rsidR="000C6326">
        <w:rPr>
          <w:rFonts w:ascii="Times New Roman" w:hAnsi="Times New Roman" w:cs="Times New Roman"/>
        </w:rPr>
        <w:t>645</w:t>
      </w:r>
      <w:bookmarkEnd w:id="44"/>
      <w:r w:rsidRPr="00A25F56">
        <w:rPr>
          <w:rFonts w:ascii="Times New Roman" w:hAnsi="Times New Roman" w:cs="Times New Roman"/>
        </w:rPr>
        <w:t>.</w:t>
      </w:r>
    </w:p>
    <w:p w14:paraId="235AC55E" w14:textId="77777777" w:rsidR="0068529D" w:rsidRDefault="00556DFC" w:rsidP="0000180B">
      <w:pPr>
        <w:pStyle w:val="P1-StandPara"/>
        <w:spacing w:line="240" w:lineRule="auto"/>
        <w:ind w:firstLine="0"/>
        <w:jc w:val="left"/>
        <w:rPr>
          <w:b/>
        </w:rPr>
      </w:pPr>
      <w:r w:rsidRPr="00A25F56">
        <w:rPr>
          <w:b/>
        </w:rPr>
        <w:t xml:space="preserve">Table </w:t>
      </w:r>
      <w:r w:rsidR="008B6CA2" w:rsidRPr="00A25F56">
        <w:rPr>
          <w:b/>
        </w:rPr>
        <w:t>A.</w:t>
      </w:r>
      <w:r w:rsidRPr="00A25F56">
        <w:rPr>
          <w:b/>
        </w:rPr>
        <w:t xml:space="preserve">1. Burden estimates for </w:t>
      </w:r>
      <w:r w:rsidR="00AC6040" w:rsidRPr="00A25F56">
        <w:rPr>
          <w:b/>
        </w:rPr>
        <w:t xml:space="preserve">PIRLS </w:t>
      </w:r>
      <w:r w:rsidR="00271408" w:rsidRPr="00A25F56">
        <w:rPr>
          <w:b/>
        </w:rPr>
        <w:t>2021</w:t>
      </w:r>
      <w:r w:rsidR="001D1A03" w:rsidRPr="00A25F56">
        <w:rPr>
          <w:b/>
        </w:rPr>
        <w:t xml:space="preserve"> Field Test and Main Study</w:t>
      </w:r>
      <w:r w:rsidRPr="00A25F56">
        <w:rPr>
          <w:b/>
        </w:rPr>
        <w:t>.</w:t>
      </w:r>
    </w:p>
    <w:tbl>
      <w:tblPr>
        <w:tblStyle w:val="TableGrid"/>
        <w:tblW w:w="0" w:type="auto"/>
        <w:tblLook w:val="04A0" w:firstRow="1" w:lastRow="0" w:firstColumn="1" w:lastColumn="0" w:noHBand="0" w:noVBand="1"/>
      </w:tblPr>
      <w:tblGrid>
        <w:gridCol w:w="3708"/>
        <w:gridCol w:w="810"/>
        <w:gridCol w:w="1260"/>
        <w:gridCol w:w="1170"/>
        <w:gridCol w:w="1080"/>
        <w:gridCol w:w="1440"/>
        <w:gridCol w:w="1260"/>
      </w:tblGrid>
      <w:tr w:rsidR="00356E1B" w:rsidRPr="00ED174F" w14:paraId="235AC566" w14:textId="77777777" w:rsidTr="0073596A">
        <w:tc>
          <w:tcPr>
            <w:tcW w:w="3708" w:type="dxa"/>
            <w:vAlign w:val="center"/>
          </w:tcPr>
          <w:p w14:paraId="235AC55F" w14:textId="77777777" w:rsidR="00356E1B" w:rsidRPr="00356E1B" w:rsidRDefault="00356E1B">
            <w:pPr>
              <w:rPr>
                <w:b/>
                <w:bCs/>
                <w:color w:val="000000"/>
                <w:sz w:val="18"/>
                <w:szCs w:val="18"/>
              </w:rPr>
            </w:pPr>
            <w:r w:rsidRPr="00356E1B">
              <w:rPr>
                <w:b/>
                <w:bCs/>
                <w:color w:val="000000"/>
                <w:sz w:val="18"/>
                <w:szCs w:val="18"/>
              </w:rPr>
              <w:t>Activity</w:t>
            </w:r>
          </w:p>
        </w:tc>
        <w:tc>
          <w:tcPr>
            <w:tcW w:w="810" w:type="dxa"/>
          </w:tcPr>
          <w:p w14:paraId="235AC560" w14:textId="77777777" w:rsidR="00356E1B" w:rsidRPr="00356E1B" w:rsidRDefault="00356E1B">
            <w:pPr>
              <w:jc w:val="center"/>
              <w:rPr>
                <w:b/>
                <w:bCs/>
                <w:color w:val="000000"/>
                <w:sz w:val="18"/>
                <w:szCs w:val="18"/>
              </w:rPr>
            </w:pPr>
            <w:r w:rsidRPr="00356E1B">
              <w:rPr>
                <w:b/>
                <w:bCs/>
                <w:color w:val="000000"/>
                <w:sz w:val="18"/>
                <w:szCs w:val="18"/>
              </w:rPr>
              <w:t>Sample size</w:t>
            </w:r>
          </w:p>
        </w:tc>
        <w:tc>
          <w:tcPr>
            <w:tcW w:w="1260" w:type="dxa"/>
          </w:tcPr>
          <w:p w14:paraId="235AC561" w14:textId="77777777" w:rsidR="00356E1B" w:rsidRPr="00356E1B" w:rsidRDefault="00356E1B">
            <w:pPr>
              <w:jc w:val="center"/>
              <w:rPr>
                <w:b/>
                <w:bCs/>
                <w:color w:val="000000"/>
                <w:sz w:val="18"/>
                <w:szCs w:val="18"/>
              </w:rPr>
            </w:pPr>
            <w:r w:rsidRPr="00356E1B">
              <w:rPr>
                <w:b/>
                <w:bCs/>
                <w:color w:val="000000"/>
                <w:sz w:val="18"/>
                <w:szCs w:val="18"/>
              </w:rPr>
              <w:t>Expected response rate</w:t>
            </w:r>
          </w:p>
        </w:tc>
        <w:tc>
          <w:tcPr>
            <w:tcW w:w="1170" w:type="dxa"/>
          </w:tcPr>
          <w:p w14:paraId="235AC562" w14:textId="77777777" w:rsidR="00356E1B" w:rsidRPr="00356E1B" w:rsidRDefault="00356E1B">
            <w:pPr>
              <w:jc w:val="center"/>
              <w:rPr>
                <w:b/>
                <w:bCs/>
                <w:color w:val="000000"/>
                <w:sz w:val="18"/>
                <w:szCs w:val="18"/>
              </w:rPr>
            </w:pPr>
            <w:r w:rsidRPr="00356E1B">
              <w:rPr>
                <w:b/>
                <w:bCs/>
                <w:color w:val="000000"/>
                <w:sz w:val="18"/>
                <w:szCs w:val="18"/>
              </w:rPr>
              <w:t>Number of respondents</w:t>
            </w:r>
          </w:p>
        </w:tc>
        <w:tc>
          <w:tcPr>
            <w:tcW w:w="1080" w:type="dxa"/>
          </w:tcPr>
          <w:p w14:paraId="235AC563" w14:textId="77777777" w:rsidR="00356E1B" w:rsidRPr="00356E1B" w:rsidRDefault="00356E1B">
            <w:pPr>
              <w:jc w:val="center"/>
              <w:rPr>
                <w:b/>
                <w:bCs/>
                <w:color w:val="000000"/>
                <w:sz w:val="18"/>
                <w:szCs w:val="18"/>
              </w:rPr>
            </w:pPr>
            <w:r w:rsidRPr="00356E1B">
              <w:rPr>
                <w:b/>
                <w:bCs/>
                <w:color w:val="000000"/>
                <w:sz w:val="18"/>
                <w:szCs w:val="18"/>
              </w:rPr>
              <w:t>Number of responses</w:t>
            </w:r>
          </w:p>
        </w:tc>
        <w:tc>
          <w:tcPr>
            <w:tcW w:w="1440" w:type="dxa"/>
          </w:tcPr>
          <w:p w14:paraId="235AC564" w14:textId="77777777" w:rsidR="00356E1B" w:rsidRPr="00356E1B" w:rsidRDefault="00356E1B">
            <w:pPr>
              <w:jc w:val="center"/>
              <w:rPr>
                <w:b/>
                <w:bCs/>
                <w:color w:val="000000"/>
                <w:sz w:val="18"/>
                <w:szCs w:val="18"/>
              </w:rPr>
            </w:pPr>
            <w:r w:rsidRPr="00356E1B">
              <w:rPr>
                <w:b/>
                <w:bCs/>
                <w:color w:val="000000"/>
                <w:sz w:val="18"/>
                <w:szCs w:val="18"/>
              </w:rPr>
              <w:t>Per respondent (minutes)</w:t>
            </w:r>
          </w:p>
        </w:tc>
        <w:tc>
          <w:tcPr>
            <w:tcW w:w="1260" w:type="dxa"/>
          </w:tcPr>
          <w:p w14:paraId="235AC565" w14:textId="77777777" w:rsidR="00356E1B" w:rsidRPr="00356E1B" w:rsidRDefault="00356E1B">
            <w:pPr>
              <w:jc w:val="center"/>
              <w:rPr>
                <w:b/>
                <w:bCs/>
                <w:color w:val="000000"/>
                <w:sz w:val="18"/>
                <w:szCs w:val="18"/>
              </w:rPr>
            </w:pPr>
            <w:r w:rsidRPr="00356E1B">
              <w:rPr>
                <w:b/>
                <w:bCs/>
                <w:color w:val="000000"/>
                <w:sz w:val="18"/>
                <w:szCs w:val="18"/>
              </w:rPr>
              <w:t>Total burden (hours)</w:t>
            </w:r>
          </w:p>
        </w:tc>
      </w:tr>
      <w:tr w:rsidR="00356E1B" w14:paraId="235AC568" w14:textId="77777777" w:rsidTr="00356E1B">
        <w:tc>
          <w:tcPr>
            <w:tcW w:w="10728" w:type="dxa"/>
            <w:gridSpan w:val="7"/>
            <w:shd w:val="clear" w:color="auto" w:fill="F2F2F2" w:themeFill="background1" w:themeFillShade="F2"/>
          </w:tcPr>
          <w:p w14:paraId="235AC567" w14:textId="77777777" w:rsidR="00356E1B" w:rsidRPr="00356E1B" w:rsidRDefault="00356E1B">
            <w:pPr>
              <w:rPr>
                <w:b/>
                <w:bCs/>
                <w:color w:val="000000"/>
                <w:sz w:val="18"/>
                <w:szCs w:val="18"/>
              </w:rPr>
            </w:pPr>
            <w:r w:rsidRPr="00356E1B">
              <w:rPr>
                <w:b/>
                <w:bCs/>
                <w:color w:val="000000"/>
                <w:sz w:val="18"/>
                <w:szCs w:val="18"/>
              </w:rPr>
              <w:t xml:space="preserve">Field Test Recruitment </w:t>
            </w:r>
          </w:p>
        </w:tc>
      </w:tr>
      <w:tr w:rsidR="009C7151" w14:paraId="235AC570" w14:textId="77777777" w:rsidTr="00BE5FAE">
        <w:tc>
          <w:tcPr>
            <w:tcW w:w="3708" w:type="dxa"/>
          </w:tcPr>
          <w:p w14:paraId="235AC569" w14:textId="77777777" w:rsidR="009C7151" w:rsidRPr="00356E1B" w:rsidRDefault="009C7151" w:rsidP="009C7151">
            <w:pPr>
              <w:ind w:left="180"/>
              <w:rPr>
                <w:sz w:val="18"/>
                <w:szCs w:val="18"/>
              </w:rPr>
            </w:pPr>
            <w:r w:rsidRPr="00356E1B">
              <w:rPr>
                <w:sz w:val="18"/>
                <w:szCs w:val="18"/>
              </w:rPr>
              <w:t>Contacting Districts</w:t>
            </w:r>
          </w:p>
        </w:tc>
        <w:tc>
          <w:tcPr>
            <w:tcW w:w="810" w:type="dxa"/>
            <w:shd w:val="clear" w:color="auto" w:fill="auto"/>
            <w:vAlign w:val="center"/>
          </w:tcPr>
          <w:p w14:paraId="235AC56A" w14:textId="237608C7" w:rsidR="009C7151" w:rsidRPr="00356E1B" w:rsidRDefault="009C7151" w:rsidP="009C7151">
            <w:pPr>
              <w:jc w:val="right"/>
              <w:rPr>
                <w:sz w:val="18"/>
                <w:szCs w:val="18"/>
              </w:rPr>
            </w:pPr>
            <w:r>
              <w:rPr>
                <w:rFonts w:ascii="Calibri" w:hAnsi="Calibri" w:cs="Calibri"/>
                <w:color w:val="000000"/>
                <w:sz w:val="18"/>
                <w:szCs w:val="18"/>
              </w:rPr>
              <w:t>45</w:t>
            </w:r>
          </w:p>
        </w:tc>
        <w:tc>
          <w:tcPr>
            <w:tcW w:w="1260" w:type="dxa"/>
            <w:shd w:val="clear" w:color="auto" w:fill="auto"/>
            <w:vAlign w:val="center"/>
          </w:tcPr>
          <w:p w14:paraId="235AC56B" w14:textId="3CD51167" w:rsidR="009C7151" w:rsidRPr="00356E1B" w:rsidRDefault="009C7151" w:rsidP="009C7151">
            <w:pPr>
              <w:jc w:val="right"/>
              <w:rPr>
                <w:sz w:val="18"/>
                <w:szCs w:val="18"/>
              </w:rPr>
            </w:pPr>
            <w:r>
              <w:rPr>
                <w:rFonts w:ascii="Calibri" w:hAnsi="Calibri" w:cs="Calibri"/>
                <w:color w:val="000000"/>
                <w:sz w:val="18"/>
                <w:szCs w:val="18"/>
              </w:rPr>
              <w:t>1</w:t>
            </w:r>
          </w:p>
        </w:tc>
        <w:tc>
          <w:tcPr>
            <w:tcW w:w="1170" w:type="dxa"/>
            <w:shd w:val="clear" w:color="auto" w:fill="auto"/>
            <w:vAlign w:val="center"/>
          </w:tcPr>
          <w:p w14:paraId="235AC56C" w14:textId="66C88DA0" w:rsidR="009C7151" w:rsidRPr="00356E1B" w:rsidRDefault="009C7151" w:rsidP="009C7151">
            <w:pPr>
              <w:jc w:val="right"/>
              <w:rPr>
                <w:sz w:val="18"/>
                <w:szCs w:val="18"/>
              </w:rPr>
            </w:pPr>
            <w:r>
              <w:rPr>
                <w:rFonts w:ascii="Calibri" w:hAnsi="Calibri" w:cs="Calibri"/>
                <w:color w:val="000000"/>
                <w:sz w:val="18"/>
                <w:szCs w:val="18"/>
              </w:rPr>
              <w:t>45</w:t>
            </w:r>
          </w:p>
        </w:tc>
        <w:tc>
          <w:tcPr>
            <w:tcW w:w="1080" w:type="dxa"/>
            <w:shd w:val="clear" w:color="auto" w:fill="auto"/>
            <w:vAlign w:val="center"/>
          </w:tcPr>
          <w:p w14:paraId="235AC56D" w14:textId="66BBE2A8" w:rsidR="009C7151" w:rsidRPr="00356E1B" w:rsidRDefault="009C7151" w:rsidP="009C7151">
            <w:pPr>
              <w:jc w:val="right"/>
              <w:rPr>
                <w:sz w:val="18"/>
                <w:szCs w:val="18"/>
              </w:rPr>
            </w:pPr>
            <w:r>
              <w:rPr>
                <w:rFonts w:ascii="Calibri" w:hAnsi="Calibri" w:cs="Calibri"/>
                <w:color w:val="000000"/>
                <w:sz w:val="18"/>
                <w:szCs w:val="18"/>
              </w:rPr>
              <w:t>45</w:t>
            </w:r>
          </w:p>
        </w:tc>
        <w:tc>
          <w:tcPr>
            <w:tcW w:w="1440" w:type="dxa"/>
            <w:shd w:val="clear" w:color="auto" w:fill="auto"/>
            <w:vAlign w:val="center"/>
          </w:tcPr>
          <w:p w14:paraId="235AC56E" w14:textId="1E852B8B" w:rsidR="009C7151" w:rsidRPr="00356E1B" w:rsidRDefault="009C7151" w:rsidP="009C7151">
            <w:pPr>
              <w:jc w:val="right"/>
              <w:rPr>
                <w:sz w:val="18"/>
                <w:szCs w:val="18"/>
              </w:rPr>
            </w:pPr>
            <w:r>
              <w:rPr>
                <w:rFonts w:ascii="Calibri" w:hAnsi="Calibri" w:cs="Calibri"/>
                <w:color w:val="000000"/>
                <w:sz w:val="18"/>
                <w:szCs w:val="18"/>
              </w:rPr>
              <w:t>10</w:t>
            </w:r>
          </w:p>
        </w:tc>
        <w:tc>
          <w:tcPr>
            <w:tcW w:w="1260" w:type="dxa"/>
            <w:shd w:val="clear" w:color="auto" w:fill="auto"/>
            <w:vAlign w:val="center"/>
          </w:tcPr>
          <w:p w14:paraId="235AC56F" w14:textId="4DAF2502" w:rsidR="009C7151" w:rsidRPr="00356E1B" w:rsidRDefault="009C7151" w:rsidP="009C7151">
            <w:pPr>
              <w:jc w:val="right"/>
              <w:rPr>
                <w:sz w:val="18"/>
                <w:szCs w:val="18"/>
              </w:rPr>
            </w:pPr>
            <w:r>
              <w:rPr>
                <w:rFonts w:ascii="Calibri" w:hAnsi="Calibri" w:cs="Calibri"/>
                <w:color w:val="000000"/>
                <w:sz w:val="18"/>
                <w:szCs w:val="18"/>
              </w:rPr>
              <w:t>8</w:t>
            </w:r>
          </w:p>
        </w:tc>
      </w:tr>
      <w:tr w:rsidR="009C7151" w14:paraId="235AC578" w14:textId="77777777" w:rsidTr="00BE5FAE">
        <w:tc>
          <w:tcPr>
            <w:tcW w:w="3708" w:type="dxa"/>
          </w:tcPr>
          <w:p w14:paraId="235AC571" w14:textId="77777777" w:rsidR="009C7151" w:rsidRPr="00356E1B" w:rsidRDefault="009C7151" w:rsidP="009C7151">
            <w:pPr>
              <w:ind w:left="180"/>
              <w:rPr>
                <w:sz w:val="18"/>
                <w:szCs w:val="18"/>
              </w:rPr>
            </w:pPr>
            <w:r w:rsidRPr="00356E1B">
              <w:rPr>
                <w:sz w:val="18"/>
                <w:szCs w:val="18"/>
              </w:rPr>
              <w:t>Contacting Schools</w:t>
            </w:r>
          </w:p>
        </w:tc>
        <w:tc>
          <w:tcPr>
            <w:tcW w:w="810" w:type="dxa"/>
            <w:shd w:val="clear" w:color="auto" w:fill="auto"/>
            <w:vAlign w:val="center"/>
          </w:tcPr>
          <w:p w14:paraId="235AC572" w14:textId="48F277E7" w:rsidR="009C7151" w:rsidRPr="00356E1B" w:rsidRDefault="009C7151" w:rsidP="009C7151">
            <w:pPr>
              <w:jc w:val="right"/>
              <w:rPr>
                <w:sz w:val="18"/>
                <w:szCs w:val="18"/>
              </w:rPr>
            </w:pPr>
            <w:r>
              <w:rPr>
                <w:rFonts w:ascii="Calibri" w:hAnsi="Calibri" w:cs="Calibri"/>
                <w:color w:val="000000"/>
                <w:sz w:val="18"/>
                <w:szCs w:val="18"/>
              </w:rPr>
              <w:t>45</w:t>
            </w:r>
          </w:p>
        </w:tc>
        <w:tc>
          <w:tcPr>
            <w:tcW w:w="1260" w:type="dxa"/>
            <w:shd w:val="clear" w:color="auto" w:fill="auto"/>
            <w:vAlign w:val="center"/>
          </w:tcPr>
          <w:p w14:paraId="235AC573" w14:textId="16CB5F7B" w:rsidR="009C7151" w:rsidRPr="00356E1B" w:rsidRDefault="009C7151" w:rsidP="009C7151">
            <w:pPr>
              <w:jc w:val="right"/>
              <w:rPr>
                <w:sz w:val="18"/>
                <w:szCs w:val="18"/>
              </w:rPr>
            </w:pPr>
            <w:r>
              <w:rPr>
                <w:rFonts w:ascii="Calibri" w:hAnsi="Calibri" w:cs="Calibri"/>
                <w:color w:val="000000"/>
                <w:sz w:val="18"/>
                <w:szCs w:val="18"/>
              </w:rPr>
              <w:t>1</w:t>
            </w:r>
          </w:p>
        </w:tc>
        <w:tc>
          <w:tcPr>
            <w:tcW w:w="1170" w:type="dxa"/>
            <w:shd w:val="clear" w:color="auto" w:fill="auto"/>
            <w:vAlign w:val="center"/>
          </w:tcPr>
          <w:p w14:paraId="235AC574" w14:textId="02724E39" w:rsidR="009C7151" w:rsidRPr="00356E1B" w:rsidRDefault="009C7151" w:rsidP="009C7151">
            <w:pPr>
              <w:jc w:val="right"/>
              <w:rPr>
                <w:sz w:val="18"/>
                <w:szCs w:val="18"/>
              </w:rPr>
            </w:pPr>
            <w:r>
              <w:rPr>
                <w:rFonts w:ascii="Calibri" w:hAnsi="Calibri" w:cs="Calibri"/>
                <w:color w:val="000000"/>
                <w:sz w:val="18"/>
                <w:szCs w:val="18"/>
              </w:rPr>
              <w:t>45</w:t>
            </w:r>
          </w:p>
        </w:tc>
        <w:tc>
          <w:tcPr>
            <w:tcW w:w="1080" w:type="dxa"/>
            <w:shd w:val="clear" w:color="auto" w:fill="auto"/>
            <w:vAlign w:val="center"/>
          </w:tcPr>
          <w:p w14:paraId="235AC575" w14:textId="19F2E526" w:rsidR="009C7151" w:rsidRPr="00356E1B" w:rsidRDefault="009C7151" w:rsidP="009C7151">
            <w:pPr>
              <w:jc w:val="right"/>
              <w:rPr>
                <w:sz w:val="18"/>
                <w:szCs w:val="18"/>
              </w:rPr>
            </w:pPr>
            <w:r>
              <w:rPr>
                <w:rFonts w:ascii="Calibri" w:hAnsi="Calibri" w:cs="Calibri"/>
                <w:color w:val="000000"/>
                <w:sz w:val="18"/>
                <w:szCs w:val="18"/>
              </w:rPr>
              <w:t>45</w:t>
            </w:r>
          </w:p>
        </w:tc>
        <w:tc>
          <w:tcPr>
            <w:tcW w:w="1440" w:type="dxa"/>
            <w:shd w:val="clear" w:color="auto" w:fill="auto"/>
            <w:vAlign w:val="center"/>
          </w:tcPr>
          <w:p w14:paraId="235AC576" w14:textId="3AEF89CB" w:rsidR="009C7151" w:rsidRPr="00356E1B" w:rsidRDefault="009C7151" w:rsidP="009C7151">
            <w:pPr>
              <w:jc w:val="right"/>
              <w:rPr>
                <w:sz w:val="18"/>
                <w:szCs w:val="18"/>
              </w:rPr>
            </w:pPr>
            <w:r>
              <w:rPr>
                <w:rFonts w:ascii="Calibri" w:hAnsi="Calibri" w:cs="Calibri"/>
                <w:color w:val="000000"/>
                <w:sz w:val="18"/>
                <w:szCs w:val="18"/>
              </w:rPr>
              <w:t>20</w:t>
            </w:r>
          </w:p>
        </w:tc>
        <w:tc>
          <w:tcPr>
            <w:tcW w:w="1260" w:type="dxa"/>
            <w:shd w:val="clear" w:color="auto" w:fill="auto"/>
            <w:vAlign w:val="center"/>
          </w:tcPr>
          <w:p w14:paraId="235AC577" w14:textId="39684426" w:rsidR="009C7151" w:rsidRPr="00356E1B" w:rsidRDefault="009C7151" w:rsidP="009C7151">
            <w:pPr>
              <w:jc w:val="right"/>
              <w:rPr>
                <w:sz w:val="18"/>
                <w:szCs w:val="18"/>
              </w:rPr>
            </w:pPr>
            <w:r>
              <w:rPr>
                <w:rFonts w:ascii="Calibri" w:hAnsi="Calibri" w:cs="Calibri"/>
                <w:color w:val="000000"/>
                <w:sz w:val="18"/>
                <w:szCs w:val="18"/>
              </w:rPr>
              <w:t>15</w:t>
            </w:r>
          </w:p>
        </w:tc>
      </w:tr>
      <w:tr w:rsidR="009C7151" w14:paraId="235AC580" w14:textId="77777777" w:rsidTr="00BE5FAE">
        <w:tc>
          <w:tcPr>
            <w:tcW w:w="3708" w:type="dxa"/>
          </w:tcPr>
          <w:p w14:paraId="235AC579" w14:textId="77777777" w:rsidR="009C7151" w:rsidRPr="00356E1B" w:rsidRDefault="009C7151" w:rsidP="009C7151">
            <w:pPr>
              <w:ind w:left="180"/>
              <w:rPr>
                <w:sz w:val="18"/>
                <w:szCs w:val="18"/>
              </w:rPr>
            </w:pPr>
            <w:r w:rsidRPr="00356E1B">
              <w:rPr>
                <w:sz w:val="18"/>
                <w:szCs w:val="18"/>
              </w:rPr>
              <w:t>District IRB Staff Study Approval</w:t>
            </w:r>
          </w:p>
        </w:tc>
        <w:tc>
          <w:tcPr>
            <w:tcW w:w="810" w:type="dxa"/>
            <w:shd w:val="clear" w:color="auto" w:fill="auto"/>
            <w:vAlign w:val="center"/>
          </w:tcPr>
          <w:p w14:paraId="235AC57A" w14:textId="7C055E0E" w:rsidR="009C7151" w:rsidRPr="00356E1B" w:rsidRDefault="009C7151" w:rsidP="009C7151">
            <w:pPr>
              <w:jc w:val="right"/>
              <w:rPr>
                <w:sz w:val="18"/>
                <w:szCs w:val="18"/>
              </w:rPr>
            </w:pPr>
            <w:r>
              <w:rPr>
                <w:rFonts w:ascii="Calibri" w:hAnsi="Calibri" w:cs="Calibri"/>
                <w:color w:val="000000"/>
                <w:sz w:val="18"/>
                <w:szCs w:val="18"/>
              </w:rPr>
              <w:t>5</w:t>
            </w:r>
          </w:p>
        </w:tc>
        <w:tc>
          <w:tcPr>
            <w:tcW w:w="1260" w:type="dxa"/>
            <w:shd w:val="clear" w:color="auto" w:fill="auto"/>
            <w:vAlign w:val="center"/>
          </w:tcPr>
          <w:p w14:paraId="235AC57B" w14:textId="274B3B98" w:rsidR="009C7151" w:rsidRPr="00356E1B" w:rsidRDefault="009C7151" w:rsidP="009C7151">
            <w:pPr>
              <w:jc w:val="right"/>
              <w:rPr>
                <w:sz w:val="18"/>
                <w:szCs w:val="18"/>
              </w:rPr>
            </w:pPr>
            <w:r>
              <w:rPr>
                <w:rFonts w:ascii="Calibri" w:hAnsi="Calibri" w:cs="Calibri"/>
                <w:color w:val="000000"/>
                <w:sz w:val="18"/>
                <w:szCs w:val="18"/>
              </w:rPr>
              <w:t>1</w:t>
            </w:r>
          </w:p>
        </w:tc>
        <w:tc>
          <w:tcPr>
            <w:tcW w:w="1170" w:type="dxa"/>
            <w:shd w:val="clear" w:color="auto" w:fill="auto"/>
            <w:vAlign w:val="center"/>
          </w:tcPr>
          <w:p w14:paraId="235AC57C" w14:textId="29AC6AF4" w:rsidR="009C7151" w:rsidRPr="00356E1B" w:rsidRDefault="009C7151" w:rsidP="009C7151">
            <w:pPr>
              <w:jc w:val="right"/>
              <w:rPr>
                <w:sz w:val="18"/>
                <w:szCs w:val="18"/>
              </w:rPr>
            </w:pPr>
            <w:r>
              <w:rPr>
                <w:rFonts w:ascii="Calibri" w:hAnsi="Calibri" w:cs="Calibri"/>
                <w:color w:val="000000"/>
                <w:sz w:val="18"/>
                <w:szCs w:val="18"/>
              </w:rPr>
              <w:t>5</w:t>
            </w:r>
          </w:p>
        </w:tc>
        <w:tc>
          <w:tcPr>
            <w:tcW w:w="1080" w:type="dxa"/>
            <w:shd w:val="clear" w:color="auto" w:fill="auto"/>
            <w:vAlign w:val="center"/>
          </w:tcPr>
          <w:p w14:paraId="235AC57D" w14:textId="6590747B" w:rsidR="009C7151" w:rsidRPr="00356E1B" w:rsidRDefault="009C7151" w:rsidP="009C7151">
            <w:pPr>
              <w:jc w:val="right"/>
              <w:rPr>
                <w:sz w:val="18"/>
                <w:szCs w:val="18"/>
              </w:rPr>
            </w:pPr>
            <w:r>
              <w:rPr>
                <w:rFonts w:ascii="Calibri" w:hAnsi="Calibri" w:cs="Calibri"/>
                <w:color w:val="000000"/>
                <w:sz w:val="18"/>
                <w:szCs w:val="18"/>
              </w:rPr>
              <w:t>5</w:t>
            </w:r>
          </w:p>
        </w:tc>
        <w:tc>
          <w:tcPr>
            <w:tcW w:w="1440" w:type="dxa"/>
            <w:shd w:val="clear" w:color="auto" w:fill="auto"/>
            <w:vAlign w:val="center"/>
          </w:tcPr>
          <w:p w14:paraId="235AC57E" w14:textId="0DBDFA01" w:rsidR="009C7151" w:rsidRPr="00356E1B" w:rsidRDefault="009C7151" w:rsidP="009C7151">
            <w:pPr>
              <w:jc w:val="right"/>
              <w:rPr>
                <w:sz w:val="18"/>
                <w:szCs w:val="18"/>
              </w:rPr>
            </w:pPr>
            <w:r>
              <w:rPr>
                <w:rFonts w:ascii="Calibri" w:hAnsi="Calibri" w:cs="Calibri"/>
                <w:color w:val="000000"/>
                <w:sz w:val="18"/>
                <w:szCs w:val="18"/>
              </w:rPr>
              <w:t>120</w:t>
            </w:r>
          </w:p>
        </w:tc>
        <w:tc>
          <w:tcPr>
            <w:tcW w:w="1260" w:type="dxa"/>
            <w:shd w:val="clear" w:color="auto" w:fill="auto"/>
            <w:vAlign w:val="center"/>
          </w:tcPr>
          <w:p w14:paraId="235AC57F" w14:textId="6B868938" w:rsidR="009C7151" w:rsidRPr="00356E1B" w:rsidRDefault="009C7151" w:rsidP="009C7151">
            <w:pPr>
              <w:jc w:val="right"/>
              <w:rPr>
                <w:sz w:val="18"/>
                <w:szCs w:val="18"/>
              </w:rPr>
            </w:pPr>
            <w:r>
              <w:rPr>
                <w:rFonts w:ascii="Calibri" w:hAnsi="Calibri" w:cs="Calibri"/>
                <w:color w:val="000000"/>
                <w:sz w:val="18"/>
                <w:szCs w:val="18"/>
              </w:rPr>
              <w:t>10</w:t>
            </w:r>
          </w:p>
        </w:tc>
      </w:tr>
      <w:tr w:rsidR="009C7151" w14:paraId="235AC588" w14:textId="77777777" w:rsidTr="00BE5FAE">
        <w:tc>
          <w:tcPr>
            <w:tcW w:w="3708" w:type="dxa"/>
          </w:tcPr>
          <w:p w14:paraId="235AC581" w14:textId="77777777" w:rsidR="009C7151" w:rsidRPr="00356E1B" w:rsidRDefault="009C7151" w:rsidP="009C7151">
            <w:pPr>
              <w:ind w:left="180"/>
              <w:rPr>
                <w:sz w:val="18"/>
                <w:szCs w:val="18"/>
              </w:rPr>
            </w:pPr>
            <w:r w:rsidRPr="00356E1B">
              <w:rPr>
                <w:sz w:val="18"/>
                <w:szCs w:val="18"/>
              </w:rPr>
              <w:t>District IRB Panel Study Approval</w:t>
            </w:r>
          </w:p>
        </w:tc>
        <w:tc>
          <w:tcPr>
            <w:tcW w:w="810" w:type="dxa"/>
            <w:shd w:val="clear" w:color="auto" w:fill="auto"/>
            <w:vAlign w:val="center"/>
          </w:tcPr>
          <w:p w14:paraId="235AC582" w14:textId="143E005A" w:rsidR="009C7151" w:rsidRPr="00356E1B" w:rsidRDefault="009C7151" w:rsidP="009C7151">
            <w:pPr>
              <w:jc w:val="right"/>
              <w:rPr>
                <w:sz w:val="18"/>
                <w:szCs w:val="18"/>
              </w:rPr>
            </w:pPr>
            <w:r>
              <w:rPr>
                <w:rFonts w:ascii="Calibri" w:hAnsi="Calibri" w:cs="Calibri"/>
                <w:color w:val="000000"/>
                <w:sz w:val="18"/>
                <w:szCs w:val="18"/>
              </w:rPr>
              <w:t>30</w:t>
            </w:r>
          </w:p>
        </w:tc>
        <w:tc>
          <w:tcPr>
            <w:tcW w:w="1260" w:type="dxa"/>
            <w:shd w:val="clear" w:color="auto" w:fill="auto"/>
            <w:vAlign w:val="center"/>
          </w:tcPr>
          <w:p w14:paraId="235AC583" w14:textId="03C91E1D" w:rsidR="009C7151" w:rsidRPr="00356E1B" w:rsidRDefault="009C7151" w:rsidP="009C7151">
            <w:pPr>
              <w:jc w:val="right"/>
              <w:rPr>
                <w:sz w:val="18"/>
                <w:szCs w:val="18"/>
              </w:rPr>
            </w:pPr>
            <w:r>
              <w:rPr>
                <w:rFonts w:ascii="Calibri" w:hAnsi="Calibri" w:cs="Calibri"/>
                <w:color w:val="000000"/>
                <w:sz w:val="18"/>
                <w:szCs w:val="18"/>
              </w:rPr>
              <w:t>1</w:t>
            </w:r>
          </w:p>
        </w:tc>
        <w:tc>
          <w:tcPr>
            <w:tcW w:w="1170" w:type="dxa"/>
            <w:shd w:val="clear" w:color="auto" w:fill="auto"/>
            <w:vAlign w:val="center"/>
          </w:tcPr>
          <w:p w14:paraId="235AC584" w14:textId="4EB347A6" w:rsidR="009C7151" w:rsidRPr="00356E1B" w:rsidRDefault="009C7151" w:rsidP="009C7151">
            <w:pPr>
              <w:jc w:val="right"/>
              <w:rPr>
                <w:sz w:val="18"/>
                <w:szCs w:val="18"/>
              </w:rPr>
            </w:pPr>
            <w:r>
              <w:rPr>
                <w:rFonts w:ascii="Calibri" w:hAnsi="Calibri" w:cs="Calibri"/>
                <w:color w:val="000000"/>
                <w:sz w:val="18"/>
                <w:szCs w:val="18"/>
              </w:rPr>
              <w:t>30</w:t>
            </w:r>
          </w:p>
        </w:tc>
        <w:tc>
          <w:tcPr>
            <w:tcW w:w="1080" w:type="dxa"/>
            <w:shd w:val="clear" w:color="auto" w:fill="auto"/>
            <w:vAlign w:val="center"/>
          </w:tcPr>
          <w:p w14:paraId="235AC585" w14:textId="310688D0" w:rsidR="009C7151" w:rsidRPr="00356E1B" w:rsidRDefault="009C7151" w:rsidP="009C7151">
            <w:pPr>
              <w:jc w:val="right"/>
              <w:rPr>
                <w:sz w:val="18"/>
                <w:szCs w:val="18"/>
              </w:rPr>
            </w:pPr>
            <w:r>
              <w:rPr>
                <w:rFonts w:ascii="Calibri" w:hAnsi="Calibri" w:cs="Calibri"/>
                <w:color w:val="000000"/>
                <w:sz w:val="18"/>
                <w:szCs w:val="18"/>
              </w:rPr>
              <w:t>30</w:t>
            </w:r>
          </w:p>
        </w:tc>
        <w:tc>
          <w:tcPr>
            <w:tcW w:w="1440" w:type="dxa"/>
            <w:shd w:val="clear" w:color="auto" w:fill="auto"/>
            <w:vAlign w:val="center"/>
          </w:tcPr>
          <w:p w14:paraId="235AC586" w14:textId="48FC95A3" w:rsidR="009C7151" w:rsidRPr="00356E1B" w:rsidRDefault="009C7151" w:rsidP="009C7151">
            <w:pPr>
              <w:jc w:val="right"/>
              <w:rPr>
                <w:sz w:val="18"/>
                <w:szCs w:val="18"/>
              </w:rPr>
            </w:pPr>
            <w:r>
              <w:rPr>
                <w:rFonts w:ascii="Calibri" w:hAnsi="Calibri" w:cs="Calibri"/>
                <w:color w:val="000000"/>
                <w:sz w:val="18"/>
                <w:szCs w:val="18"/>
              </w:rPr>
              <w:t>60</w:t>
            </w:r>
          </w:p>
        </w:tc>
        <w:tc>
          <w:tcPr>
            <w:tcW w:w="1260" w:type="dxa"/>
            <w:shd w:val="clear" w:color="auto" w:fill="auto"/>
            <w:vAlign w:val="center"/>
          </w:tcPr>
          <w:p w14:paraId="235AC587" w14:textId="72B51B6B" w:rsidR="009C7151" w:rsidRPr="00356E1B" w:rsidRDefault="009C7151" w:rsidP="009C7151">
            <w:pPr>
              <w:jc w:val="right"/>
              <w:rPr>
                <w:sz w:val="18"/>
                <w:szCs w:val="18"/>
              </w:rPr>
            </w:pPr>
            <w:r>
              <w:rPr>
                <w:rFonts w:ascii="Calibri" w:hAnsi="Calibri" w:cs="Calibri"/>
                <w:color w:val="000000"/>
                <w:sz w:val="18"/>
                <w:szCs w:val="18"/>
              </w:rPr>
              <w:t>30</w:t>
            </w:r>
          </w:p>
        </w:tc>
      </w:tr>
      <w:tr w:rsidR="009C7151" w14:paraId="235AC590" w14:textId="77777777" w:rsidTr="00BE5FAE">
        <w:tc>
          <w:tcPr>
            <w:tcW w:w="3708" w:type="dxa"/>
          </w:tcPr>
          <w:p w14:paraId="235AC589" w14:textId="77777777" w:rsidR="009C7151" w:rsidRPr="00356E1B" w:rsidRDefault="009C7151" w:rsidP="009C7151">
            <w:pPr>
              <w:ind w:left="180"/>
              <w:rPr>
                <w:sz w:val="18"/>
                <w:szCs w:val="18"/>
              </w:rPr>
            </w:pPr>
            <w:r w:rsidRPr="00356E1B">
              <w:rPr>
                <w:sz w:val="18"/>
                <w:szCs w:val="18"/>
              </w:rPr>
              <w:t>Parental notification</w:t>
            </w:r>
          </w:p>
        </w:tc>
        <w:tc>
          <w:tcPr>
            <w:tcW w:w="810" w:type="dxa"/>
            <w:shd w:val="clear" w:color="auto" w:fill="auto"/>
            <w:vAlign w:val="center"/>
          </w:tcPr>
          <w:p w14:paraId="235AC58A" w14:textId="2F243670" w:rsidR="009C7151" w:rsidRPr="00356E1B" w:rsidRDefault="009C7151" w:rsidP="009C7151">
            <w:pPr>
              <w:jc w:val="right"/>
              <w:rPr>
                <w:sz w:val="18"/>
                <w:szCs w:val="18"/>
              </w:rPr>
            </w:pPr>
            <w:r>
              <w:rPr>
                <w:rFonts w:ascii="Calibri" w:hAnsi="Calibri" w:cs="Calibri"/>
                <w:color w:val="000000"/>
                <w:sz w:val="18"/>
                <w:szCs w:val="18"/>
              </w:rPr>
              <w:t>1,650</w:t>
            </w:r>
          </w:p>
        </w:tc>
        <w:tc>
          <w:tcPr>
            <w:tcW w:w="1260" w:type="dxa"/>
            <w:shd w:val="clear" w:color="auto" w:fill="auto"/>
            <w:vAlign w:val="center"/>
          </w:tcPr>
          <w:p w14:paraId="235AC58B" w14:textId="6514E303" w:rsidR="009C7151" w:rsidRPr="00356E1B" w:rsidRDefault="009C7151" w:rsidP="009C7151">
            <w:pPr>
              <w:jc w:val="right"/>
              <w:rPr>
                <w:sz w:val="18"/>
                <w:szCs w:val="18"/>
              </w:rPr>
            </w:pPr>
            <w:r>
              <w:rPr>
                <w:rFonts w:ascii="Calibri" w:hAnsi="Calibri" w:cs="Calibri"/>
                <w:color w:val="000000"/>
                <w:sz w:val="18"/>
                <w:szCs w:val="18"/>
              </w:rPr>
              <w:t>1</w:t>
            </w:r>
          </w:p>
        </w:tc>
        <w:tc>
          <w:tcPr>
            <w:tcW w:w="1170" w:type="dxa"/>
            <w:shd w:val="clear" w:color="auto" w:fill="auto"/>
            <w:vAlign w:val="center"/>
          </w:tcPr>
          <w:p w14:paraId="235AC58C" w14:textId="13A57573" w:rsidR="009C7151" w:rsidRPr="00356E1B" w:rsidRDefault="009C7151" w:rsidP="009C7151">
            <w:pPr>
              <w:jc w:val="right"/>
              <w:rPr>
                <w:sz w:val="18"/>
                <w:szCs w:val="18"/>
              </w:rPr>
            </w:pPr>
            <w:r>
              <w:rPr>
                <w:rFonts w:ascii="Calibri" w:hAnsi="Calibri" w:cs="Calibri"/>
                <w:color w:val="000000"/>
                <w:sz w:val="18"/>
                <w:szCs w:val="18"/>
              </w:rPr>
              <w:t>1,650</w:t>
            </w:r>
          </w:p>
        </w:tc>
        <w:tc>
          <w:tcPr>
            <w:tcW w:w="1080" w:type="dxa"/>
            <w:shd w:val="clear" w:color="auto" w:fill="auto"/>
            <w:vAlign w:val="center"/>
          </w:tcPr>
          <w:p w14:paraId="235AC58D" w14:textId="444A4FD7" w:rsidR="009C7151" w:rsidRPr="00356E1B" w:rsidRDefault="009C7151" w:rsidP="009C7151">
            <w:pPr>
              <w:jc w:val="right"/>
              <w:rPr>
                <w:sz w:val="18"/>
                <w:szCs w:val="18"/>
              </w:rPr>
            </w:pPr>
            <w:r>
              <w:rPr>
                <w:rFonts w:ascii="Calibri" w:hAnsi="Calibri" w:cs="Calibri"/>
                <w:color w:val="000000"/>
                <w:sz w:val="18"/>
                <w:szCs w:val="18"/>
              </w:rPr>
              <w:t>1,650</w:t>
            </w:r>
          </w:p>
        </w:tc>
        <w:tc>
          <w:tcPr>
            <w:tcW w:w="1440" w:type="dxa"/>
            <w:shd w:val="clear" w:color="auto" w:fill="auto"/>
            <w:vAlign w:val="center"/>
          </w:tcPr>
          <w:p w14:paraId="235AC58E" w14:textId="15401AEB" w:rsidR="009C7151" w:rsidRPr="00356E1B" w:rsidRDefault="009C7151" w:rsidP="009C7151">
            <w:pPr>
              <w:jc w:val="right"/>
              <w:rPr>
                <w:sz w:val="18"/>
                <w:szCs w:val="18"/>
              </w:rPr>
            </w:pPr>
            <w:r>
              <w:rPr>
                <w:rFonts w:ascii="Calibri" w:hAnsi="Calibri" w:cs="Calibri"/>
                <w:color w:val="000000"/>
                <w:sz w:val="18"/>
                <w:szCs w:val="18"/>
              </w:rPr>
              <w:t>10</w:t>
            </w:r>
          </w:p>
        </w:tc>
        <w:tc>
          <w:tcPr>
            <w:tcW w:w="1260" w:type="dxa"/>
            <w:shd w:val="clear" w:color="auto" w:fill="auto"/>
            <w:vAlign w:val="center"/>
          </w:tcPr>
          <w:p w14:paraId="235AC58F" w14:textId="030B2929" w:rsidR="009C7151" w:rsidRPr="00356E1B" w:rsidRDefault="009C7151" w:rsidP="009C7151">
            <w:pPr>
              <w:jc w:val="right"/>
              <w:rPr>
                <w:sz w:val="18"/>
                <w:szCs w:val="18"/>
              </w:rPr>
            </w:pPr>
            <w:r>
              <w:rPr>
                <w:rFonts w:ascii="Calibri" w:hAnsi="Calibri" w:cs="Calibri"/>
                <w:color w:val="000000"/>
                <w:sz w:val="18"/>
                <w:szCs w:val="18"/>
              </w:rPr>
              <w:t>275</w:t>
            </w:r>
          </w:p>
        </w:tc>
      </w:tr>
      <w:tr w:rsidR="009C7151" w14:paraId="235AC598" w14:textId="77777777" w:rsidTr="00BE5FAE">
        <w:tc>
          <w:tcPr>
            <w:tcW w:w="3708" w:type="dxa"/>
            <w:shd w:val="clear" w:color="auto" w:fill="F2F2F2" w:themeFill="background1" w:themeFillShade="F2"/>
          </w:tcPr>
          <w:p w14:paraId="235AC591" w14:textId="77777777" w:rsidR="009C7151" w:rsidRPr="00356E1B" w:rsidRDefault="009C7151" w:rsidP="009C7151">
            <w:pPr>
              <w:rPr>
                <w:b/>
                <w:bCs/>
                <w:sz w:val="18"/>
                <w:szCs w:val="18"/>
              </w:rPr>
            </w:pPr>
            <w:r>
              <w:rPr>
                <w:b/>
                <w:bCs/>
                <w:sz w:val="18"/>
                <w:szCs w:val="18"/>
              </w:rPr>
              <w:t xml:space="preserve">Total </w:t>
            </w:r>
            <w:r w:rsidRPr="00356E1B">
              <w:rPr>
                <w:b/>
                <w:bCs/>
                <w:sz w:val="18"/>
                <w:szCs w:val="18"/>
              </w:rPr>
              <w:t>Field Test Recruitment</w:t>
            </w:r>
          </w:p>
        </w:tc>
        <w:tc>
          <w:tcPr>
            <w:tcW w:w="810" w:type="dxa"/>
            <w:shd w:val="clear" w:color="000000" w:fill="F2F2F2"/>
            <w:vAlign w:val="center"/>
          </w:tcPr>
          <w:p w14:paraId="235AC592" w14:textId="5E36BAD2" w:rsidR="009C7151" w:rsidRPr="00356E1B" w:rsidRDefault="009C7151" w:rsidP="009C7151">
            <w:pPr>
              <w:jc w:val="right"/>
              <w:rPr>
                <w:b/>
                <w:bCs/>
                <w:sz w:val="18"/>
                <w:szCs w:val="18"/>
              </w:rPr>
            </w:pPr>
            <w:r>
              <w:rPr>
                <w:rFonts w:ascii="Calibri" w:hAnsi="Calibri" w:cs="Calibri"/>
                <w:b/>
                <w:bCs/>
                <w:color w:val="000000"/>
                <w:sz w:val="18"/>
                <w:szCs w:val="18"/>
              </w:rPr>
              <w:t> </w:t>
            </w:r>
          </w:p>
        </w:tc>
        <w:tc>
          <w:tcPr>
            <w:tcW w:w="1260" w:type="dxa"/>
            <w:shd w:val="clear" w:color="000000" w:fill="F2F2F2"/>
            <w:vAlign w:val="center"/>
          </w:tcPr>
          <w:p w14:paraId="235AC593" w14:textId="74A9FB95" w:rsidR="009C7151" w:rsidRPr="00356E1B" w:rsidRDefault="009C7151" w:rsidP="009C7151">
            <w:pPr>
              <w:jc w:val="right"/>
              <w:rPr>
                <w:b/>
                <w:bCs/>
                <w:sz w:val="18"/>
                <w:szCs w:val="18"/>
              </w:rPr>
            </w:pPr>
            <w:r>
              <w:rPr>
                <w:rFonts w:ascii="Calibri" w:hAnsi="Calibri" w:cs="Calibri"/>
                <w:b/>
                <w:bCs/>
                <w:color w:val="000000"/>
                <w:sz w:val="18"/>
                <w:szCs w:val="18"/>
              </w:rPr>
              <w:t> </w:t>
            </w:r>
          </w:p>
        </w:tc>
        <w:tc>
          <w:tcPr>
            <w:tcW w:w="1170" w:type="dxa"/>
            <w:shd w:val="clear" w:color="000000" w:fill="F2F2F2"/>
            <w:vAlign w:val="center"/>
          </w:tcPr>
          <w:p w14:paraId="235AC594" w14:textId="0DCDF803" w:rsidR="009C7151" w:rsidRPr="00356E1B" w:rsidRDefault="009C7151" w:rsidP="009C7151">
            <w:pPr>
              <w:jc w:val="right"/>
              <w:rPr>
                <w:b/>
                <w:bCs/>
                <w:sz w:val="18"/>
                <w:szCs w:val="18"/>
              </w:rPr>
            </w:pPr>
            <w:r>
              <w:rPr>
                <w:rFonts w:ascii="Calibri" w:hAnsi="Calibri" w:cs="Calibri"/>
                <w:b/>
                <w:bCs/>
                <w:color w:val="000000"/>
                <w:sz w:val="18"/>
                <w:szCs w:val="18"/>
              </w:rPr>
              <w:t>1,775</w:t>
            </w:r>
          </w:p>
        </w:tc>
        <w:tc>
          <w:tcPr>
            <w:tcW w:w="1080" w:type="dxa"/>
            <w:shd w:val="clear" w:color="000000" w:fill="F2F2F2"/>
            <w:vAlign w:val="center"/>
          </w:tcPr>
          <w:p w14:paraId="235AC595" w14:textId="5229292A" w:rsidR="009C7151" w:rsidRPr="00356E1B" w:rsidRDefault="009C7151" w:rsidP="009C7151">
            <w:pPr>
              <w:jc w:val="right"/>
              <w:rPr>
                <w:b/>
                <w:bCs/>
                <w:sz w:val="18"/>
                <w:szCs w:val="18"/>
              </w:rPr>
            </w:pPr>
            <w:r>
              <w:rPr>
                <w:rFonts w:ascii="Calibri" w:hAnsi="Calibri" w:cs="Calibri"/>
                <w:b/>
                <w:bCs/>
                <w:color w:val="000000"/>
                <w:sz w:val="18"/>
                <w:szCs w:val="18"/>
              </w:rPr>
              <w:t>1,775</w:t>
            </w:r>
          </w:p>
        </w:tc>
        <w:tc>
          <w:tcPr>
            <w:tcW w:w="1440" w:type="dxa"/>
            <w:shd w:val="clear" w:color="000000" w:fill="F2F2F2"/>
            <w:vAlign w:val="center"/>
          </w:tcPr>
          <w:p w14:paraId="235AC596" w14:textId="101D17F6" w:rsidR="009C7151" w:rsidRPr="00356E1B" w:rsidRDefault="009C7151" w:rsidP="009C7151">
            <w:pPr>
              <w:jc w:val="right"/>
              <w:rPr>
                <w:b/>
                <w:bCs/>
                <w:sz w:val="18"/>
                <w:szCs w:val="18"/>
              </w:rPr>
            </w:pPr>
            <w:r>
              <w:rPr>
                <w:rFonts w:ascii="Calibri" w:hAnsi="Calibri" w:cs="Calibri"/>
                <w:b/>
                <w:bCs/>
                <w:color w:val="000000"/>
                <w:sz w:val="18"/>
                <w:szCs w:val="18"/>
              </w:rPr>
              <w:t> </w:t>
            </w:r>
          </w:p>
        </w:tc>
        <w:tc>
          <w:tcPr>
            <w:tcW w:w="1260" w:type="dxa"/>
            <w:shd w:val="clear" w:color="000000" w:fill="F2F2F2"/>
            <w:vAlign w:val="center"/>
          </w:tcPr>
          <w:p w14:paraId="235AC597" w14:textId="239F7547" w:rsidR="009C7151" w:rsidRPr="00356E1B" w:rsidRDefault="009C7151" w:rsidP="009C7151">
            <w:pPr>
              <w:jc w:val="right"/>
              <w:rPr>
                <w:b/>
                <w:bCs/>
                <w:sz w:val="18"/>
                <w:szCs w:val="18"/>
              </w:rPr>
            </w:pPr>
            <w:r>
              <w:rPr>
                <w:rFonts w:ascii="Calibri" w:hAnsi="Calibri" w:cs="Calibri"/>
                <w:b/>
                <w:bCs/>
                <w:color w:val="000000"/>
                <w:sz w:val="18"/>
                <w:szCs w:val="18"/>
              </w:rPr>
              <w:t>338</w:t>
            </w:r>
          </w:p>
        </w:tc>
      </w:tr>
      <w:tr w:rsidR="009C7151" w:rsidRPr="009C7151" w14:paraId="235AC59A" w14:textId="77777777" w:rsidTr="00530633">
        <w:tc>
          <w:tcPr>
            <w:tcW w:w="10728" w:type="dxa"/>
            <w:gridSpan w:val="7"/>
            <w:shd w:val="clear" w:color="auto" w:fill="F2F2F2" w:themeFill="background1" w:themeFillShade="F2"/>
            <w:vAlign w:val="center"/>
          </w:tcPr>
          <w:p w14:paraId="235AC599" w14:textId="77777777" w:rsidR="00356E1B" w:rsidRPr="00565535" w:rsidRDefault="00356E1B" w:rsidP="00530633">
            <w:pPr>
              <w:rPr>
                <w:color w:val="808080" w:themeColor="background1" w:themeShade="80"/>
                <w:sz w:val="18"/>
                <w:szCs w:val="18"/>
              </w:rPr>
            </w:pPr>
            <w:r w:rsidRPr="00565535">
              <w:rPr>
                <w:b/>
                <w:bCs/>
                <w:color w:val="808080" w:themeColor="background1" w:themeShade="80"/>
                <w:sz w:val="18"/>
                <w:szCs w:val="18"/>
              </w:rPr>
              <w:t>Field Test Data Collection</w:t>
            </w:r>
          </w:p>
        </w:tc>
      </w:tr>
      <w:tr w:rsidR="009C7151" w:rsidRPr="009C7151" w14:paraId="235AC59C" w14:textId="77777777" w:rsidTr="00530633">
        <w:tc>
          <w:tcPr>
            <w:tcW w:w="10728" w:type="dxa"/>
            <w:gridSpan w:val="7"/>
            <w:vAlign w:val="center"/>
          </w:tcPr>
          <w:p w14:paraId="235AC59B" w14:textId="77777777" w:rsidR="00060C0B" w:rsidRPr="00565535" w:rsidRDefault="00060C0B" w:rsidP="00530633">
            <w:pPr>
              <w:ind w:left="90"/>
              <w:rPr>
                <w:color w:val="808080" w:themeColor="background1" w:themeShade="80"/>
                <w:sz w:val="18"/>
                <w:szCs w:val="18"/>
              </w:rPr>
            </w:pPr>
            <w:r w:rsidRPr="00565535">
              <w:rPr>
                <w:b/>
                <w:bCs/>
                <w:color w:val="808080" w:themeColor="background1" w:themeShade="80"/>
                <w:sz w:val="18"/>
                <w:szCs w:val="18"/>
              </w:rPr>
              <w:t>Student</w:t>
            </w:r>
          </w:p>
        </w:tc>
      </w:tr>
      <w:tr w:rsidR="009313A1" w:rsidRPr="009C7151" w14:paraId="235AC5A4" w14:textId="77777777" w:rsidTr="00BE5FAE">
        <w:tc>
          <w:tcPr>
            <w:tcW w:w="3708" w:type="dxa"/>
          </w:tcPr>
          <w:p w14:paraId="235AC59D" w14:textId="3F494040" w:rsidR="009313A1" w:rsidRPr="00565535" w:rsidRDefault="009313A1" w:rsidP="009313A1">
            <w:pPr>
              <w:ind w:firstLineChars="100" w:firstLine="180"/>
              <w:rPr>
                <w:i/>
                <w:iCs/>
                <w:color w:val="808080" w:themeColor="background1" w:themeShade="80"/>
                <w:sz w:val="18"/>
                <w:szCs w:val="18"/>
              </w:rPr>
            </w:pPr>
            <w:r w:rsidRPr="00565535">
              <w:rPr>
                <w:i/>
                <w:iCs/>
                <w:color w:val="808080" w:themeColor="background1" w:themeShade="80"/>
                <w:sz w:val="18"/>
                <w:szCs w:val="18"/>
              </w:rPr>
              <w:t>Assessment</w:t>
            </w:r>
            <w:r w:rsidR="0080651E">
              <w:rPr>
                <w:i/>
                <w:iCs/>
                <w:color w:val="808080" w:themeColor="background1" w:themeShade="80"/>
                <w:sz w:val="18"/>
                <w:szCs w:val="18"/>
              </w:rPr>
              <w:t xml:space="preserve"> </w:t>
            </w:r>
            <w:r w:rsidR="0080651E" w:rsidRPr="0080651E">
              <w:rPr>
                <w:i/>
                <w:iCs/>
                <w:color w:val="808080" w:themeColor="background1" w:themeShade="80"/>
                <w:sz w:val="18"/>
                <w:szCs w:val="18"/>
              </w:rPr>
              <w:t>digitalPIRLS</w:t>
            </w:r>
          </w:p>
        </w:tc>
        <w:tc>
          <w:tcPr>
            <w:tcW w:w="810" w:type="dxa"/>
            <w:shd w:val="clear" w:color="auto" w:fill="auto"/>
            <w:vAlign w:val="center"/>
          </w:tcPr>
          <w:p w14:paraId="235AC59E" w14:textId="4CCEEB5D" w:rsidR="009313A1" w:rsidRPr="00565535" w:rsidRDefault="009313A1" w:rsidP="009313A1">
            <w:pPr>
              <w:jc w:val="right"/>
              <w:rPr>
                <w:i/>
                <w:iCs/>
                <w:color w:val="808080" w:themeColor="background1" w:themeShade="80"/>
                <w:sz w:val="18"/>
                <w:szCs w:val="18"/>
              </w:rPr>
            </w:pPr>
            <w:r w:rsidRPr="00565535">
              <w:rPr>
                <w:rFonts w:ascii="Calibri" w:hAnsi="Calibri" w:cs="Calibri"/>
                <w:i/>
                <w:iCs/>
                <w:color w:val="808080" w:themeColor="background1" w:themeShade="80"/>
                <w:sz w:val="18"/>
                <w:szCs w:val="18"/>
              </w:rPr>
              <w:t>1,</w:t>
            </w:r>
            <w:r w:rsidR="003D7E10">
              <w:rPr>
                <w:rFonts w:ascii="Calibri" w:hAnsi="Calibri" w:cs="Calibri"/>
                <w:i/>
                <w:iCs/>
                <w:color w:val="808080" w:themeColor="background1" w:themeShade="80"/>
                <w:sz w:val="18"/>
                <w:szCs w:val="18"/>
              </w:rPr>
              <w:t>65</w:t>
            </w:r>
            <w:r w:rsidRPr="00565535">
              <w:rPr>
                <w:rFonts w:ascii="Calibri" w:hAnsi="Calibri" w:cs="Calibri"/>
                <w:i/>
                <w:iCs/>
                <w:color w:val="808080" w:themeColor="background1" w:themeShade="80"/>
                <w:sz w:val="18"/>
                <w:szCs w:val="18"/>
              </w:rPr>
              <w:t>0</w:t>
            </w:r>
          </w:p>
        </w:tc>
        <w:tc>
          <w:tcPr>
            <w:tcW w:w="1260" w:type="dxa"/>
            <w:shd w:val="clear" w:color="auto" w:fill="auto"/>
            <w:vAlign w:val="center"/>
          </w:tcPr>
          <w:p w14:paraId="235AC59F" w14:textId="07C0164F" w:rsidR="009313A1" w:rsidRPr="00565535" w:rsidRDefault="009313A1" w:rsidP="009313A1">
            <w:pPr>
              <w:jc w:val="right"/>
              <w:rPr>
                <w:i/>
                <w:iCs/>
                <w:color w:val="808080" w:themeColor="background1" w:themeShade="80"/>
                <w:sz w:val="18"/>
                <w:szCs w:val="18"/>
              </w:rPr>
            </w:pPr>
            <w:r w:rsidRPr="00565535">
              <w:rPr>
                <w:rFonts w:ascii="Calibri" w:hAnsi="Calibri" w:cs="Calibri"/>
                <w:i/>
                <w:iCs/>
                <w:color w:val="808080" w:themeColor="background1" w:themeShade="80"/>
                <w:sz w:val="18"/>
                <w:szCs w:val="18"/>
              </w:rPr>
              <w:t>0.</w:t>
            </w:r>
            <w:r w:rsidR="003D7E10">
              <w:rPr>
                <w:rFonts w:ascii="Calibri" w:hAnsi="Calibri" w:cs="Calibri"/>
                <w:i/>
                <w:iCs/>
                <w:color w:val="808080" w:themeColor="background1" w:themeShade="80"/>
                <w:sz w:val="18"/>
                <w:szCs w:val="18"/>
              </w:rPr>
              <w:t>85</w:t>
            </w:r>
          </w:p>
        </w:tc>
        <w:tc>
          <w:tcPr>
            <w:tcW w:w="1170" w:type="dxa"/>
            <w:shd w:val="clear" w:color="auto" w:fill="auto"/>
            <w:vAlign w:val="center"/>
          </w:tcPr>
          <w:p w14:paraId="235AC5A0" w14:textId="67241A7F" w:rsidR="009313A1" w:rsidRPr="00565535" w:rsidRDefault="009313A1" w:rsidP="009313A1">
            <w:pPr>
              <w:jc w:val="right"/>
              <w:rPr>
                <w:i/>
                <w:iCs/>
                <w:color w:val="808080" w:themeColor="background1" w:themeShade="80"/>
                <w:sz w:val="18"/>
                <w:szCs w:val="18"/>
              </w:rPr>
            </w:pPr>
            <w:r w:rsidRPr="00565535">
              <w:rPr>
                <w:rFonts w:ascii="Calibri" w:hAnsi="Calibri" w:cs="Calibri"/>
                <w:i/>
                <w:iCs/>
                <w:color w:val="808080" w:themeColor="background1" w:themeShade="80"/>
                <w:sz w:val="18"/>
                <w:szCs w:val="18"/>
              </w:rPr>
              <w:t>1,</w:t>
            </w:r>
            <w:r w:rsidR="003D7E10">
              <w:rPr>
                <w:rFonts w:ascii="Calibri" w:hAnsi="Calibri" w:cs="Calibri"/>
                <w:i/>
                <w:iCs/>
                <w:color w:val="808080" w:themeColor="background1" w:themeShade="80"/>
                <w:sz w:val="18"/>
                <w:szCs w:val="18"/>
              </w:rPr>
              <w:t>403</w:t>
            </w:r>
          </w:p>
        </w:tc>
        <w:tc>
          <w:tcPr>
            <w:tcW w:w="1080" w:type="dxa"/>
            <w:shd w:val="clear" w:color="auto" w:fill="auto"/>
            <w:vAlign w:val="center"/>
          </w:tcPr>
          <w:p w14:paraId="235AC5A1" w14:textId="06AB2323" w:rsidR="009313A1" w:rsidRPr="00565535" w:rsidRDefault="003D7E10" w:rsidP="009313A1">
            <w:pPr>
              <w:jc w:val="right"/>
              <w:rPr>
                <w:i/>
                <w:iCs/>
                <w:color w:val="808080" w:themeColor="background1" w:themeShade="80"/>
                <w:sz w:val="18"/>
                <w:szCs w:val="18"/>
              </w:rPr>
            </w:pPr>
            <w:r w:rsidRPr="00565535">
              <w:rPr>
                <w:rFonts w:ascii="Calibri" w:hAnsi="Calibri" w:cs="Calibri"/>
                <w:i/>
                <w:iCs/>
                <w:color w:val="808080" w:themeColor="background1" w:themeShade="80"/>
                <w:sz w:val="18"/>
                <w:szCs w:val="18"/>
              </w:rPr>
              <w:t>1,</w:t>
            </w:r>
            <w:r>
              <w:rPr>
                <w:rFonts w:ascii="Calibri" w:hAnsi="Calibri" w:cs="Calibri"/>
                <w:i/>
                <w:iCs/>
                <w:color w:val="808080" w:themeColor="background1" w:themeShade="80"/>
                <w:sz w:val="18"/>
                <w:szCs w:val="18"/>
              </w:rPr>
              <w:t>403</w:t>
            </w:r>
          </w:p>
        </w:tc>
        <w:tc>
          <w:tcPr>
            <w:tcW w:w="1440" w:type="dxa"/>
            <w:shd w:val="clear" w:color="auto" w:fill="auto"/>
            <w:vAlign w:val="center"/>
          </w:tcPr>
          <w:p w14:paraId="235AC5A2" w14:textId="2213D69E" w:rsidR="009313A1" w:rsidRPr="00565535" w:rsidRDefault="009313A1" w:rsidP="009313A1">
            <w:pPr>
              <w:jc w:val="right"/>
              <w:rPr>
                <w:i/>
                <w:iCs/>
                <w:color w:val="808080" w:themeColor="background1" w:themeShade="80"/>
                <w:sz w:val="18"/>
                <w:szCs w:val="18"/>
              </w:rPr>
            </w:pPr>
            <w:r w:rsidRPr="00565535">
              <w:rPr>
                <w:rFonts w:ascii="Calibri" w:hAnsi="Calibri" w:cs="Calibri"/>
                <w:i/>
                <w:iCs/>
                <w:color w:val="808080" w:themeColor="background1" w:themeShade="80"/>
                <w:sz w:val="18"/>
                <w:szCs w:val="18"/>
              </w:rPr>
              <w:t>160</w:t>
            </w:r>
          </w:p>
        </w:tc>
        <w:tc>
          <w:tcPr>
            <w:tcW w:w="1260" w:type="dxa"/>
            <w:shd w:val="clear" w:color="auto" w:fill="auto"/>
            <w:vAlign w:val="center"/>
          </w:tcPr>
          <w:p w14:paraId="235AC5A3" w14:textId="7F14A1A4" w:rsidR="009313A1" w:rsidRPr="00565535" w:rsidRDefault="009313A1" w:rsidP="009313A1">
            <w:pPr>
              <w:jc w:val="right"/>
              <w:rPr>
                <w:i/>
                <w:iCs/>
                <w:color w:val="808080" w:themeColor="background1" w:themeShade="80"/>
                <w:sz w:val="18"/>
                <w:szCs w:val="18"/>
              </w:rPr>
            </w:pPr>
            <w:r w:rsidRPr="00565535">
              <w:rPr>
                <w:rFonts w:ascii="Calibri" w:hAnsi="Calibri" w:cs="Calibri"/>
                <w:i/>
                <w:iCs/>
                <w:color w:val="808080" w:themeColor="background1" w:themeShade="80"/>
                <w:sz w:val="18"/>
                <w:szCs w:val="18"/>
              </w:rPr>
              <w:t>3,7</w:t>
            </w:r>
            <w:r w:rsidR="007A07B8">
              <w:rPr>
                <w:rFonts w:ascii="Calibri" w:hAnsi="Calibri" w:cs="Calibri"/>
                <w:i/>
                <w:iCs/>
                <w:color w:val="808080" w:themeColor="background1" w:themeShade="80"/>
                <w:sz w:val="18"/>
                <w:szCs w:val="18"/>
              </w:rPr>
              <w:t>4</w:t>
            </w:r>
            <w:r w:rsidRPr="00565535">
              <w:rPr>
                <w:rFonts w:ascii="Calibri" w:hAnsi="Calibri" w:cs="Calibri"/>
                <w:i/>
                <w:iCs/>
                <w:color w:val="808080" w:themeColor="background1" w:themeShade="80"/>
                <w:sz w:val="18"/>
                <w:szCs w:val="18"/>
              </w:rPr>
              <w:t>2</w:t>
            </w:r>
          </w:p>
        </w:tc>
      </w:tr>
      <w:tr w:rsidR="003D7E10" w:rsidRPr="009C7151" w14:paraId="235AC5AC" w14:textId="77777777" w:rsidTr="00BE5FAE">
        <w:tc>
          <w:tcPr>
            <w:tcW w:w="3708" w:type="dxa"/>
          </w:tcPr>
          <w:p w14:paraId="235AC5A5" w14:textId="77777777" w:rsidR="003D7E10" w:rsidRPr="00565535" w:rsidRDefault="003D7E10" w:rsidP="003D7E10">
            <w:pPr>
              <w:ind w:firstLineChars="100" w:firstLine="180"/>
              <w:rPr>
                <w:color w:val="808080" w:themeColor="background1" w:themeShade="80"/>
                <w:sz w:val="18"/>
                <w:szCs w:val="18"/>
              </w:rPr>
            </w:pPr>
            <w:r w:rsidRPr="00565535">
              <w:rPr>
                <w:color w:val="808080" w:themeColor="background1" w:themeShade="80"/>
                <w:sz w:val="18"/>
                <w:szCs w:val="18"/>
              </w:rPr>
              <w:t xml:space="preserve">Directions </w:t>
            </w:r>
          </w:p>
        </w:tc>
        <w:tc>
          <w:tcPr>
            <w:tcW w:w="810" w:type="dxa"/>
            <w:shd w:val="clear" w:color="auto" w:fill="auto"/>
            <w:vAlign w:val="center"/>
          </w:tcPr>
          <w:p w14:paraId="235AC5A6" w14:textId="0AC571B7" w:rsidR="003D7E10" w:rsidRPr="00565535" w:rsidRDefault="003D7E10" w:rsidP="003D7E10">
            <w:pPr>
              <w:jc w:val="right"/>
              <w:rPr>
                <w:color w:val="808080" w:themeColor="background1" w:themeShade="80"/>
                <w:sz w:val="18"/>
                <w:szCs w:val="18"/>
              </w:rPr>
            </w:pPr>
            <w:r w:rsidRPr="00565535">
              <w:rPr>
                <w:rFonts w:ascii="Calibri" w:hAnsi="Calibri" w:cs="Calibri"/>
                <w:color w:val="808080" w:themeColor="background1" w:themeShade="80"/>
                <w:sz w:val="18"/>
                <w:szCs w:val="18"/>
              </w:rPr>
              <w:t>1,</w:t>
            </w:r>
            <w:r>
              <w:rPr>
                <w:rFonts w:ascii="Calibri" w:hAnsi="Calibri" w:cs="Calibri"/>
                <w:color w:val="808080" w:themeColor="background1" w:themeShade="80"/>
                <w:sz w:val="18"/>
                <w:szCs w:val="18"/>
              </w:rPr>
              <w:t>65</w:t>
            </w:r>
            <w:r w:rsidRPr="00565535">
              <w:rPr>
                <w:rFonts w:ascii="Calibri" w:hAnsi="Calibri" w:cs="Calibri"/>
                <w:color w:val="808080" w:themeColor="background1" w:themeShade="80"/>
                <w:sz w:val="18"/>
                <w:szCs w:val="18"/>
              </w:rPr>
              <w:t>0</w:t>
            </w:r>
          </w:p>
        </w:tc>
        <w:tc>
          <w:tcPr>
            <w:tcW w:w="1260" w:type="dxa"/>
            <w:shd w:val="clear" w:color="auto" w:fill="auto"/>
            <w:vAlign w:val="center"/>
          </w:tcPr>
          <w:p w14:paraId="235AC5A7" w14:textId="6F67A90A" w:rsidR="003D7E10" w:rsidRPr="00565535" w:rsidRDefault="003D7E10" w:rsidP="003D7E10">
            <w:pPr>
              <w:jc w:val="right"/>
              <w:rPr>
                <w:color w:val="808080" w:themeColor="background1" w:themeShade="80"/>
                <w:sz w:val="18"/>
                <w:szCs w:val="18"/>
              </w:rPr>
            </w:pPr>
            <w:r w:rsidRPr="00565535">
              <w:rPr>
                <w:rFonts w:ascii="Calibri" w:hAnsi="Calibri" w:cs="Calibri"/>
                <w:color w:val="808080" w:themeColor="background1" w:themeShade="80"/>
                <w:sz w:val="18"/>
                <w:szCs w:val="18"/>
              </w:rPr>
              <w:t>0.</w:t>
            </w:r>
            <w:r>
              <w:rPr>
                <w:rFonts w:ascii="Calibri" w:hAnsi="Calibri" w:cs="Calibri"/>
                <w:color w:val="808080" w:themeColor="background1" w:themeShade="80"/>
                <w:sz w:val="18"/>
                <w:szCs w:val="18"/>
              </w:rPr>
              <w:t>85</w:t>
            </w:r>
          </w:p>
        </w:tc>
        <w:tc>
          <w:tcPr>
            <w:tcW w:w="1170" w:type="dxa"/>
            <w:shd w:val="clear" w:color="auto" w:fill="auto"/>
            <w:vAlign w:val="center"/>
          </w:tcPr>
          <w:p w14:paraId="235AC5A8" w14:textId="6D86186A" w:rsidR="003D7E10" w:rsidRPr="00565535" w:rsidRDefault="003D7E10" w:rsidP="003D7E10">
            <w:pPr>
              <w:jc w:val="right"/>
              <w:rPr>
                <w:color w:val="808080" w:themeColor="background1" w:themeShade="80"/>
                <w:sz w:val="18"/>
                <w:szCs w:val="18"/>
              </w:rPr>
            </w:pPr>
            <w:r w:rsidRPr="00565535">
              <w:rPr>
                <w:rFonts w:ascii="Calibri" w:hAnsi="Calibri" w:cs="Calibri"/>
                <w:color w:val="808080" w:themeColor="background1" w:themeShade="80"/>
                <w:sz w:val="18"/>
                <w:szCs w:val="18"/>
              </w:rPr>
              <w:t>1,</w:t>
            </w:r>
            <w:r>
              <w:rPr>
                <w:rFonts w:ascii="Calibri" w:hAnsi="Calibri" w:cs="Calibri"/>
                <w:color w:val="808080" w:themeColor="background1" w:themeShade="80"/>
                <w:sz w:val="18"/>
                <w:szCs w:val="18"/>
              </w:rPr>
              <w:t>4</w:t>
            </w:r>
            <w:r w:rsidRPr="00565535">
              <w:rPr>
                <w:rFonts w:ascii="Calibri" w:hAnsi="Calibri" w:cs="Calibri"/>
                <w:color w:val="808080" w:themeColor="background1" w:themeShade="80"/>
                <w:sz w:val="18"/>
                <w:szCs w:val="18"/>
              </w:rPr>
              <w:t>0</w:t>
            </w:r>
            <w:r>
              <w:rPr>
                <w:rFonts w:ascii="Calibri" w:hAnsi="Calibri" w:cs="Calibri"/>
                <w:color w:val="808080" w:themeColor="background1" w:themeShade="80"/>
                <w:sz w:val="18"/>
                <w:szCs w:val="18"/>
              </w:rPr>
              <w:t>3</w:t>
            </w:r>
          </w:p>
        </w:tc>
        <w:tc>
          <w:tcPr>
            <w:tcW w:w="1080" w:type="dxa"/>
            <w:shd w:val="clear" w:color="auto" w:fill="auto"/>
            <w:vAlign w:val="center"/>
          </w:tcPr>
          <w:p w14:paraId="235AC5A9" w14:textId="2C28C6E9" w:rsidR="003D7E10" w:rsidRPr="00565535" w:rsidRDefault="003D7E10" w:rsidP="003D7E10">
            <w:pPr>
              <w:jc w:val="right"/>
              <w:rPr>
                <w:color w:val="808080" w:themeColor="background1" w:themeShade="80"/>
                <w:sz w:val="18"/>
                <w:szCs w:val="18"/>
              </w:rPr>
            </w:pPr>
            <w:r w:rsidRPr="00565535">
              <w:rPr>
                <w:rFonts w:ascii="Calibri" w:hAnsi="Calibri" w:cs="Calibri"/>
                <w:color w:val="808080" w:themeColor="background1" w:themeShade="80"/>
                <w:sz w:val="18"/>
                <w:szCs w:val="18"/>
              </w:rPr>
              <w:t>1,</w:t>
            </w:r>
            <w:r>
              <w:rPr>
                <w:rFonts w:ascii="Calibri" w:hAnsi="Calibri" w:cs="Calibri"/>
                <w:color w:val="808080" w:themeColor="background1" w:themeShade="80"/>
                <w:sz w:val="18"/>
                <w:szCs w:val="18"/>
              </w:rPr>
              <w:t>4</w:t>
            </w:r>
            <w:r w:rsidRPr="00565535">
              <w:rPr>
                <w:rFonts w:ascii="Calibri" w:hAnsi="Calibri" w:cs="Calibri"/>
                <w:color w:val="808080" w:themeColor="background1" w:themeShade="80"/>
                <w:sz w:val="18"/>
                <w:szCs w:val="18"/>
              </w:rPr>
              <w:t>0</w:t>
            </w:r>
            <w:r>
              <w:rPr>
                <w:rFonts w:ascii="Calibri" w:hAnsi="Calibri" w:cs="Calibri"/>
                <w:color w:val="808080" w:themeColor="background1" w:themeShade="80"/>
                <w:sz w:val="18"/>
                <w:szCs w:val="18"/>
              </w:rPr>
              <w:t>3</w:t>
            </w:r>
          </w:p>
        </w:tc>
        <w:tc>
          <w:tcPr>
            <w:tcW w:w="1440" w:type="dxa"/>
            <w:shd w:val="clear" w:color="auto" w:fill="auto"/>
            <w:vAlign w:val="center"/>
          </w:tcPr>
          <w:p w14:paraId="235AC5AA" w14:textId="75100AE9" w:rsidR="003D7E10" w:rsidRPr="00565535" w:rsidRDefault="003D7E10" w:rsidP="003D7E10">
            <w:pPr>
              <w:jc w:val="right"/>
              <w:rPr>
                <w:color w:val="808080" w:themeColor="background1" w:themeShade="80"/>
                <w:sz w:val="18"/>
                <w:szCs w:val="18"/>
              </w:rPr>
            </w:pPr>
            <w:r w:rsidRPr="00565535">
              <w:rPr>
                <w:rFonts w:ascii="Calibri" w:hAnsi="Calibri" w:cs="Calibri"/>
                <w:color w:val="808080" w:themeColor="background1" w:themeShade="80"/>
                <w:sz w:val="18"/>
                <w:szCs w:val="18"/>
              </w:rPr>
              <w:t>10</w:t>
            </w:r>
          </w:p>
        </w:tc>
        <w:tc>
          <w:tcPr>
            <w:tcW w:w="1260" w:type="dxa"/>
            <w:shd w:val="clear" w:color="auto" w:fill="auto"/>
            <w:vAlign w:val="center"/>
          </w:tcPr>
          <w:p w14:paraId="235AC5AB" w14:textId="0B8A2AC4" w:rsidR="003D7E10" w:rsidRPr="00565535" w:rsidRDefault="003D7E10" w:rsidP="003D7E10">
            <w:pPr>
              <w:jc w:val="right"/>
              <w:rPr>
                <w:color w:val="808080" w:themeColor="background1" w:themeShade="80"/>
                <w:sz w:val="18"/>
                <w:szCs w:val="18"/>
              </w:rPr>
            </w:pPr>
            <w:r w:rsidRPr="00565535">
              <w:rPr>
                <w:rFonts w:ascii="Calibri" w:hAnsi="Calibri" w:cs="Calibri"/>
                <w:color w:val="808080" w:themeColor="background1" w:themeShade="80"/>
                <w:sz w:val="18"/>
                <w:szCs w:val="18"/>
              </w:rPr>
              <w:t>2</w:t>
            </w:r>
            <w:r w:rsidR="007A07B8">
              <w:rPr>
                <w:rFonts w:ascii="Calibri" w:hAnsi="Calibri" w:cs="Calibri"/>
                <w:color w:val="808080" w:themeColor="background1" w:themeShade="80"/>
                <w:sz w:val="18"/>
                <w:szCs w:val="18"/>
              </w:rPr>
              <w:t>34</w:t>
            </w:r>
          </w:p>
        </w:tc>
      </w:tr>
      <w:tr w:rsidR="003D7E10" w:rsidRPr="009C7151" w14:paraId="235AC5B4" w14:textId="77777777" w:rsidTr="00BE5FAE">
        <w:tc>
          <w:tcPr>
            <w:tcW w:w="3708" w:type="dxa"/>
          </w:tcPr>
          <w:p w14:paraId="235AC5AD" w14:textId="77777777" w:rsidR="003D7E10" w:rsidRPr="00565535" w:rsidRDefault="003D7E10" w:rsidP="003D7E10">
            <w:pPr>
              <w:ind w:firstLineChars="100" w:firstLine="180"/>
              <w:rPr>
                <w:color w:val="808080" w:themeColor="background1" w:themeShade="80"/>
                <w:sz w:val="18"/>
                <w:szCs w:val="18"/>
              </w:rPr>
            </w:pPr>
            <w:r w:rsidRPr="00565535">
              <w:rPr>
                <w:color w:val="808080" w:themeColor="background1" w:themeShade="80"/>
                <w:sz w:val="18"/>
                <w:szCs w:val="18"/>
              </w:rPr>
              <w:t xml:space="preserve">Student Questionnaire </w:t>
            </w:r>
          </w:p>
        </w:tc>
        <w:tc>
          <w:tcPr>
            <w:tcW w:w="810" w:type="dxa"/>
            <w:shd w:val="clear" w:color="auto" w:fill="auto"/>
            <w:vAlign w:val="center"/>
          </w:tcPr>
          <w:p w14:paraId="235AC5AE" w14:textId="62B27824" w:rsidR="003D7E10" w:rsidRPr="00565535" w:rsidRDefault="003D7E10" w:rsidP="003D7E10">
            <w:pPr>
              <w:jc w:val="right"/>
              <w:rPr>
                <w:color w:val="808080" w:themeColor="background1" w:themeShade="80"/>
                <w:sz w:val="18"/>
                <w:szCs w:val="18"/>
              </w:rPr>
            </w:pPr>
            <w:r w:rsidRPr="00565535">
              <w:rPr>
                <w:rFonts w:ascii="Calibri" w:hAnsi="Calibri" w:cs="Calibri"/>
                <w:color w:val="808080" w:themeColor="background1" w:themeShade="80"/>
                <w:sz w:val="18"/>
                <w:szCs w:val="18"/>
              </w:rPr>
              <w:t>1,</w:t>
            </w:r>
            <w:r>
              <w:rPr>
                <w:rFonts w:ascii="Calibri" w:hAnsi="Calibri" w:cs="Calibri"/>
                <w:color w:val="808080" w:themeColor="background1" w:themeShade="80"/>
                <w:sz w:val="18"/>
                <w:szCs w:val="18"/>
              </w:rPr>
              <w:t>65</w:t>
            </w:r>
            <w:r w:rsidRPr="00565535">
              <w:rPr>
                <w:rFonts w:ascii="Calibri" w:hAnsi="Calibri" w:cs="Calibri"/>
                <w:color w:val="808080" w:themeColor="background1" w:themeShade="80"/>
                <w:sz w:val="18"/>
                <w:szCs w:val="18"/>
              </w:rPr>
              <w:t>0</w:t>
            </w:r>
          </w:p>
        </w:tc>
        <w:tc>
          <w:tcPr>
            <w:tcW w:w="1260" w:type="dxa"/>
            <w:shd w:val="clear" w:color="auto" w:fill="auto"/>
            <w:vAlign w:val="center"/>
          </w:tcPr>
          <w:p w14:paraId="235AC5AF" w14:textId="0AC4479E" w:rsidR="003D7E10" w:rsidRPr="00565535" w:rsidRDefault="003D7E10" w:rsidP="003D7E10">
            <w:pPr>
              <w:jc w:val="right"/>
              <w:rPr>
                <w:color w:val="808080" w:themeColor="background1" w:themeShade="80"/>
                <w:sz w:val="18"/>
                <w:szCs w:val="18"/>
              </w:rPr>
            </w:pPr>
            <w:r w:rsidRPr="00565535">
              <w:rPr>
                <w:rFonts w:ascii="Calibri" w:hAnsi="Calibri" w:cs="Calibri"/>
                <w:color w:val="808080" w:themeColor="background1" w:themeShade="80"/>
                <w:sz w:val="18"/>
                <w:szCs w:val="18"/>
              </w:rPr>
              <w:t>0.</w:t>
            </w:r>
            <w:r>
              <w:rPr>
                <w:rFonts w:ascii="Calibri" w:hAnsi="Calibri" w:cs="Calibri"/>
                <w:color w:val="808080" w:themeColor="background1" w:themeShade="80"/>
                <w:sz w:val="18"/>
                <w:szCs w:val="18"/>
              </w:rPr>
              <w:t>85</w:t>
            </w:r>
          </w:p>
        </w:tc>
        <w:tc>
          <w:tcPr>
            <w:tcW w:w="1170" w:type="dxa"/>
            <w:shd w:val="clear" w:color="auto" w:fill="auto"/>
            <w:vAlign w:val="center"/>
          </w:tcPr>
          <w:p w14:paraId="235AC5B0" w14:textId="34B5D055" w:rsidR="003D7E10" w:rsidRPr="00565535" w:rsidRDefault="003D7E10" w:rsidP="003D7E10">
            <w:pPr>
              <w:jc w:val="right"/>
              <w:rPr>
                <w:color w:val="808080" w:themeColor="background1" w:themeShade="80"/>
                <w:sz w:val="18"/>
                <w:szCs w:val="18"/>
              </w:rPr>
            </w:pPr>
            <w:r w:rsidRPr="00565535">
              <w:rPr>
                <w:rFonts w:ascii="Calibri" w:hAnsi="Calibri" w:cs="Calibri"/>
                <w:color w:val="808080" w:themeColor="background1" w:themeShade="80"/>
                <w:sz w:val="18"/>
                <w:szCs w:val="18"/>
              </w:rPr>
              <w:t>1,</w:t>
            </w:r>
            <w:r>
              <w:rPr>
                <w:rFonts w:ascii="Calibri" w:hAnsi="Calibri" w:cs="Calibri"/>
                <w:color w:val="808080" w:themeColor="background1" w:themeShade="80"/>
                <w:sz w:val="18"/>
                <w:szCs w:val="18"/>
              </w:rPr>
              <w:t>4</w:t>
            </w:r>
            <w:r w:rsidRPr="00565535">
              <w:rPr>
                <w:rFonts w:ascii="Calibri" w:hAnsi="Calibri" w:cs="Calibri"/>
                <w:color w:val="808080" w:themeColor="background1" w:themeShade="80"/>
                <w:sz w:val="18"/>
                <w:szCs w:val="18"/>
              </w:rPr>
              <w:t>0</w:t>
            </w:r>
            <w:r>
              <w:rPr>
                <w:rFonts w:ascii="Calibri" w:hAnsi="Calibri" w:cs="Calibri"/>
                <w:color w:val="808080" w:themeColor="background1" w:themeShade="80"/>
                <w:sz w:val="18"/>
                <w:szCs w:val="18"/>
              </w:rPr>
              <w:t>3</w:t>
            </w:r>
          </w:p>
        </w:tc>
        <w:tc>
          <w:tcPr>
            <w:tcW w:w="1080" w:type="dxa"/>
            <w:shd w:val="clear" w:color="auto" w:fill="auto"/>
            <w:vAlign w:val="center"/>
          </w:tcPr>
          <w:p w14:paraId="235AC5B1" w14:textId="08D802C2" w:rsidR="003D7E10" w:rsidRPr="00565535" w:rsidRDefault="003D7E10" w:rsidP="003D7E10">
            <w:pPr>
              <w:jc w:val="right"/>
              <w:rPr>
                <w:color w:val="808080" w:themeColor="background1" w:themeShade="80"/>
                <w:sz w:val="18"/>
                <w:szCs w:val="18"/>
              </w:rPr>
            </w:pPr>
            <w:r w:rsidRPr="00565535">
              <w:rPr>
                <w:rFonts w:ascii="Calibri" w:hAnsi="Calibri" w:cs="Calibri"/>
                <w:color w:val="808080" w:themeColor="background1" w:themeShade="80"/>
                <w:sz w:val="18"/>
                <w:szCs w:val="18"/>
              </w:rPr>
              <w:t>1,</w:t>
            </w:r>
            <w:r>
              <w:rPr>
                <w:rFonts w:ascii="Calibri" w:hAnsi="Calibri" w:cs="Calibri"/>
                <w:color w:val="808080" w:themeColor="background1" w:themeShade="80"/>
                <w:sz w:val="18"/>
                <w:szCs w:val="18"/>
              </w:rPr>
              <w:t>4</w:t>
            </w:r>
            <w:r w:rsidRPr="00565535">
              <w:rPr>
                <w:rFonts w:ascii="Calibri" w:hAnsi="Calibri" w:cs="Calibri"/>
                <w:color w:val="808080" w:themeColor="background1" w:themeShade="80"/>
                <w:sz w:val="18"/>
                <w:szCs w:val="18"/>
              </w:rPr>
              <w:t>0</w:t>
            </w:r>
            <w:r>
              <w:rPr>
                <w:rFonts w:ascii="Calibri" w:hAnsi="Calibri" w:cs="Calibri"/>
                <w:color w:val="808080" w:themeColor="background1" w:themeShade="80"/>
                <w:sz w:val="18"/>
                <w:szCs w:val="18"/>
              </w:rPr>
              <w:t>3</w:t>
            </w:r>
          </w:p>
        </w:tc>
        <w:tc>
          <w:tcPr>
            <w:tcW w:w="1440" w:type="dxa"/>
            <w:shd w:val="clear" w:color="auto" w:fill="auto"/>
            <w:vAlign w:val="center"/>
          </w:tcPr>
          <w:p w14:paraId="235AC5B2" w14:textId="50BE712D" w:rsidR="003D7E10" w:rsidRPr="00565535" w:rsidRDefault="003D7E10" w:rsidP="003D7E10">
            <w:pPr>
              <w:jc w:val="right"/>
              <w:rPr>
                <w:color w:val="808080" w:themeColor="background1" w:themeShade="80"/>
                <w:sz w:val="18"/>
                <w:szCs w:val="18"/>
              </w:rPr>
            </w:pPr>
            <w:r w:rsidRPr="00565535">
              <w:rPr>
                <w:rFonts w:ascii="Calibri" w:hAnsi="Calibri" w:cs="Calibri"/>
                <w:color w:val="808080" w:themeColor="background1" w:themeShade="80"/>
                <w:sz w:val="18"/>
                <w:szCs w:val="18"/>
              </w:rPr>
              <w:t>50</w:t>
            </w:r>
          </w:p>
        </w:tc>
        <w:tc>
          <w:tcPr>
            <w:tcW w:w="1260" w:type="dxa"/>
            <w:shd w:val="clear" w:color="auto" w:fill="auto"/>
            <w:vAlign w:val="center"/>
          </w:tcPr>
          <w:p w14:paraId="235AC5B3" w14:textId="23FD56BC" w:rsidR="003D7E10" w:rsidRPr="00565535" w:rsidRDefault="003D7E10" w:rsidP="003D7E10">
            <w:pPr>
              <w:jc w:val="right"/>
              <w:rPr>
                <w:color w:val="808080" w:themeColor="background1" w:themeShade="80"/>
                <w:sz w:val="18"/>
                <w:szCs w:val="18"/>
              </w:rPr>
            </w:pPr>
            <w:r w:rsidRPr="00565535">
              <w:rPr>
                <w:rFonts w:ascii="Calibri" w:hAnsi="Calibri" w:cs="Calibri"/>
                <w:color w:val="808080" w:themeColor="background1" w:themeShade="80"/>
                <w:sz w:val="18"/>
                <w:szCs w:val="18"/>
              </w:rPr>
              <w:t>1,</w:t>
            </w:r>
            <w:r w:rsidR="007A07B8">
              <w:rPr>
                <w:rFonts w:ascii="Calibri" w:hAnsi="Calibri" w:cs="Calibri"/>
                <w:color w:val="808080" w:themeColor="background1" w:themeShade="80"/>
                <w:sz w:val="18"/>
                <w:szCs w:val="18"/>
              </w:rPr>
              <w:t>169</w:t>
            </w:r>
          </w:p>
        </w:tc>
      </w:tr>
      <w:tr w:rsidR="009C7151" w:rsidRPr="009C7151" w14:paraId="235AC5B6" w14:textId="77777777" w:rsidTr="00530633">
        <w:tc>
          <w:tcPr>
            <w:tcW w:w="10728" w:type="dxa"/>
            <w:gridSpan w:val="7"/>
            <w:vAlign w:val="center"/>
          </w:tcPr>
          <w:p w14:paraId="235AC5B5" w14:textId="77777777" w:rsidR="00060C0B" w:rsidRPr="00565535" w:rsidRDefault="00060C0B" w:rsidP="00530633">
            <w:pPr>
              <w:ind w:left="90"/>
              <w:rPr>
                <w:color w:val="808080" w:themeColor="background1" w:themeShade="80"/>
                <w:sz w:val="18"/>
                <w:szCs w:val="18"/>
              </w:rPr>
            </w:pPr>
            <w:r w:rsidRPr="00565535">
              <w:rPr>
                <w:b/>
                <w:bCs/>
                <w:color w:val="808080" w:themeColor="background1" w:themeShade="80"/>
                <w:sz w:val="18"/>
                <w:szCs w:val="18"/>
              </w:rPr>
              <w:t>School Staff</w:t>
            </w:r>
          </w:p>
        </w:tc>
      </w:tr>
      <w:tr w:rsidR="009313A1" w:rsidRPr="009C7151" w14:paraId="235AC5BE" w14:textId="77777777" w:rsidTr="00BE5FAE">
        <w:tc>
          <w:tcPr>
            <w:tcW w:w="3708" w:type="dxa"/>
          </w:tcPr>
          <w:p w14:paraId="235AC5B7" w14:textId="77777777" w:rsidR="009313A1" w:rsidRPr="00565535" w:rsidRDefault="009313A1" w:rsidP="009313A1">
            <w:pPr>
              <w:ind w:firstLineChars="100" w:firstLine="180"/>
              <w:rPr>
                <w:color w:val="808080" w:themeColor="background1" w:themeShade="80"/>
                <w:sz w:val="18"/>
                <w:szCs w:val="18"/>
              </w:rPr>
            </w:pPr>
            <w:r w:rsidRPr="00565535">
              <w:rPr>
                <w:color w:val="808080" w:themeColor="background1" w:themeShade="80"/>
                <w:sz w:val="18"/>
                <w:szCs w:val="18"/>
              </w:rPr>
              <w:t>School Administrator</w:t>
            </w:r>
          </w:p>
        </w:tc>
        <w:tc>
          <w:tcPr>
            <w:tcW w:w="810" w:type="dxa"/>
            <w:shd w:val="clear" w:color="auto" w:fill="auto"/>
            <w:vAlign w:val="center"/>
          </w:tcPr>
          <w:p w14:paraId="235AC5B8" w14:textId="1E3042DB" w:rsidR="009313A1" w:rsidRPr="00565535" w:rsidRDefault="009313A1" w:rsidP="009313A1">
            <w:pPr>
              <w:jc w:val="right"/>
              <w:rPr>
                <w:color w:val="808080" w:themeColor="background1" w:themeShade="80"/>
                <w:sz w:val="18"/>
                <w:szCs w:val="18"/>
              </w:rPr>
            </w:pPr>
            <w:r w:rsidRPr="00565535">
              <w:rPr>
                <w:rFonts w:ascii="Calibri" w:hAnsi="Calibri" w:cs="Calibri"/>
                <w:color w:val="808080" w:themeColor="background1" w:themeShade="80"/>
                <w:sz w:val="18"/>
                <w:szCs w:val="18"/>
              </w:rPr>
              <w:t>45</w:t>
            </w:r>
          </w:p>
        </w:tc>
        <w:tc>
          <w:tcPr>
            <w:tcW w:w="1260" w:type="dxa"/>
            <w:shd w:val="clear" w:color="auto" w:fill="auto"/>
            <w:vAlign w:val="center"/>
          </w:tcPr>
          <w:p w14:paraId="235AC5B9" w14:textId="4F830779" w:rsidR="009313A1" w:rsidRPr="00565535" w:rsidRDefault="009313A1" w:rsidP="009313A1">
            <w:pPr>
              <w:jc w:val="right"/>
              <w:rPr>
                <w:color w:val="808080" w:themeColor="background1" w:themeShade="80"/>
                <w:sz w:val="18"/>
                <w:szCs w:val="18"/>
              </w:rPr>
            </w:pPr>
            <w:r w:rsidRPr="00565535">
              <w:rPr>
                <w:rFonts w:ascii="Calibri" w:hAnsi="Calibri" w:cs="Calibri"/>
                <w:color w:val="808080" w:themeColor="background1" w:themeShade="80"/>
                <w:sz w:val="18"/>
                <w:szCs w:val="18"/>
              </w:rPr>
              <w:t>0.95</w:t>
            </w:r>
          </w:p>
        </w:tc>
        <w:tc>
          <w:tcPr>
            <w:tcW w:w="1170" w:type="dxa"/>
            <w:shd w:val="clear" w:color="auto" w:fill="auto"/>
            <w:vAlign w:val="center"/>
          </w:tcPr>
          <w:p w14:paraId="235AC5BA" w14:textId="754668E9" w:rsidR="009313A1" w:rsidRPr="00565535" w:rsidRDefault="009313A1" w:rsidP="009313A1">
            <w:pPr>
              <w:jc w:val="right"/>
              <w:rPr>
                <w:color w:val="808080" w:themeColor="background1" w:themeShade="80"/>
                <w:sz w:val="18"/>
                <w:szCs w:val="18"/>
              </w:rPr>
            </w:pPr>
            <w:r w:rsidRPr="00565535">
              <w:rPr>
                <w:rFonts w:ascii="Calibri" w:hAnsi="Calibri" w:cs="Calibri"/>
                <w:color w:val="808080" w:themeColor="background1" w:themeShade="80"/>
                <w:sz w:val="18"/>
                <w:szCs w:val="18"/>
              </w:rPr>
              <w:t>43</w:t>
            </w:r>
          </w:p>
        </w:tc>
        <w:tc>
          <w:tcPr>
            <w:tcW w:w="1080" w:type="dxa"/>
            <w:shd w:val="clear" w:color="auto" w:fill="auto"/>
            <w:vAlign w:val="center"/>
          </w:tcPr>
          <w:p w14:paraId="235AC5BB" w14:textId="3FA5FD7A" w:rsidR="009313A1" w:rsidRPr="00565535" w:rsidRDefault="009313A1" w:rsidP="009313A1">
            <w:pPr>
              <w:jc w:val="right"/>
              <w:rPr>
                <w:color w:val="808080" w:themeColor="background1" w:themeShade="80"/>
                <w:sz w:val="18"/>
                <w:szCs w:val="18"/>
              </w:rPr>
            </w:pPr>
            <w:r w:rsidRPr="00565535">
              <w:rPr>
                <w:rFonts w:ascii="Calibri" w:hAnsi="Calibri" w:cs="Calibri"/>
                <w:color w:val="808080" w:themeColor="background1" w:themeShade="80"/>
                <w:sz w:val="18"/>
                <w:szCs w:val="18"/>
              </w:rPr>
              <w:t>43</w:t>
            </w:r>
          </w:p>
        </w:tc>
        <w:tc>
          <w:tcPr>
            <w:tcW w:w="1440" w:type="dxa"/>
            <w:shd w:val="clear" w:color="auto" w:fill="auto"/>
            <w:vAlign w:val="center"/>
          </w:tcPr>
          <w:p w14:paraId="235AC5BC" w14:textId="5A323098" w:rsidR="009313A1" w:rsidRPr="00565535" w:rsidRDefault="009313A1" w:rsidP="009313A1">
            <w:pPr>
              <w:jc w:val="right"/>
              <w:rPr>
                <w:color w:val="808080" w:themeColor="background1" w:themeShade="80"/>
                <w:sz w:val="18"/>
                <w:szCs w:val="18"/>
              </w:rPr>
            </w:pPr>
            <w:r w:rsidRPr="00565535">
              <w:rPr>
                <w:rFonts w:ascii="Calibri" w:hAnsi="Calibri" w:cs="Calibri"/>
                <w:color w:val="808080" w:themeColor="background1" w:themeShade="80"/>
                <w:sz w:val="18"/>
                <w:szCs w:val="18"/>
              </w:rPr>
              <w:t>40</w:t>
            </w:r>
          </w:p>
        </w:tc>
        <w:tc>
          <w:tcPr>
            <w:tcW w:w="1260" w:type="dxa"/>
            <w:shd w:val="clear" w:color="auto" w:fill="auto"/>
            <w:vAlign w:val="center"/>
          </w:tcPr>
          <w:p w14:paraId="235AC5BD" w14:textId="72450105" w:rsidR="009313A1" w:rsidRPr="00565535" w:rsidRDefault="009313A1" w:rsidP="009313A1">
            <w:pPr>
              <w:jc w:val="right"/>
              <w:rPr>
                <w:color w:val="808080" w:themeColor="background1" w:themeShade="80"/>
                <w:sz w:val="18"/>
                <w:szCs w:val="18"/>
              </w:rPr>
            </w:pPr>
            <w:r w:rsidRPr="00565535">
              <w:rPr>
                <w:rFonts w:ascii="Calibri" w:hAnsi="Calibri" w:cs="Calibri"/>
                <w:color w:val="808080" w:themeColor="background1" w:themeShade="80"/>
                <w:sz w:val="18"/>
                <w:szCs w:val="18"/>
              </w:rPr>
              <w:t>29</w:t>
            </w:r>
          </w:p>
        </w:tc>
      </w:tr>
      <w:tr w:rsidR="009313A1" w:rsidRPr="009C7151" w14:paraId="235AC5C6" w14:textId="77777777" w:rsidTr="00BE5FAE">
        <w:tc>
          <w:tcPr>
            <w:tcW w:w="3708" w:type="dxa"/>
          </w:tcPr>
          <w:p w14:paraId="235AC5BF" w14:textId="77777777" w:rsidR="009313A1" w:rsidRPr="00565535" w:rsidRDefault="009313A1" w:rsidP="009313A1">
            <w:pPr>
              <w:ind w:firstLineChars="100" w:firstLine="180"/>
              <w:rPr>
                <w:color w:val="808080" w:themeColor="background1" w:themeShade="80"/>
                <w:sz w:val="18"/>
                <w:szCs w:val="18"/>
              </w:rPr>
            </w:pPr>
            <w:r w:rsidRPr="00565535">
              <w:rPr>
                <w:color w:val="808080" w:themeColor="background1" w:themeShade="80"/>
                <w:sz w:val="18"/>
                <w:szCs w:val="18"/>
              </w:rPr>
              <w:t>Teacher (2 per school)</w:t>
            </w:r>
          </w:p>
        </w:tc>
        <w:tc>
          <w:tcPr>
            <w:tcW w:w="810" w:type="dxa"/>
            <w:shd w:val="clear" w:color="auto" w:fill="auto"/>
            <w:vAlign w:val="center"/>
          </w:tcPr>
          <w:p w14:paraId="235AC5C0" w14:textId="616BC6AA" w:rsidR="009313A1" w:rsidRPr="00565535" w:rsidRDefault="009313A1" w:rsidP="009313A1">
            <w:pPr>
              <w:jc w:val="right"/>
              <w:rPr>
                <w:color w:val="808080" w:themeColor="background1" w:themeShade="80"/>
                <w:sz w:val="18"/>
                <w:szCs w:val="18"/>
              </w:rPr>
            </w:pPr>
            <w:r w:rsidRPr="00565535">
              <w:rPr>
                <w:rFonts w:ascii="Calibri" w:hAnsi="Calibri" w:cs="Calibri"/>
                <w:color w:val="808080" w:themeColor="background1" w:themeShade="80"/>
                <w:sz w:val="18"/>
                <w:szCs w:val="18"/>
              </w:rPr>
              <w:t>90</w:t>
            </w:r>
          </w:p>
        </w:tc>
        <w:tc>
          <w:tcPr>
            <w:tcW w:w="1260" w:type="dxa"/>
            <w:shd w:val="clear" w:color="auto" w:fill="auto"/>
            <w:vAlign w:val="center"/>
          </w:tcPr>
          <w:p w14:paraId="235AC5C1" w14:textId="7325659E" w:rsidR="009313A1" w:rsidRPr="00565535" w:rsidRDefault="009313A1" w:rsidP="009313A1">
            <w:pPr>
              <w:jc w:val="right"/>
              <w:rPr>
                <w:color w:val="808080" w:themeColor="background1" w:themeShade="80"/>
                <w:sz w:val="18"/>
                <w:szCs w:val="18"/>
              </w:rPr>
            </w:pPr>
            <w:r w:rsidRPr="00565535">
              <w:rPr>
                <w:rFonts w:ascii="Calibri" w:hAnsi="Calibri" w:cs="Calibri"/>
                <w:color w:val="808080" w:themeColor="background1" w:themeShade="80"/>
                <w:sz w:val="18"/>
                <w:szCs w:val="18"/>
              </w:rPr>
              <w:t>0.95</w:t>
            </w:r>
          </w:p>
        </w:tc>
        <w:tc>
          <w:tcPr>
            <w:tcW w:w="1170" w:type="dxa"/>
            <w:shd w:val="clear" w:color="auto" w:fill="auto"/>
            <w:vAlign w:val="center"/>
          </w:tcPr>
          <w:p w14:paraId="235AC5C2" w14:textId="492BBF05" w:rsidR="009313A1" w:rsidRPr="00565535" w:rsidRDefault="009313A1" w:rsidP="009313A1">
            <w:pPr>
              <w:jc w:val="right"/>
              <w:rPr>
                <w:color w:val="808080" w:themeColor="background1" w:themeShade="80"/>
                <w:sz w:val="18"/>
                <w:szCs w:val="18"/>
              </w:rPr>
            </w:pPr>
            <w:r w:rsidRPr="00565535">
              <w:rPr>
                <w:rFonts w:ascii="Calibri" w:hAnsi="Calibri" w:cs="Calibri"/>
                <w:color w:val="808080" w:themeColor="background1" w:themeShade="80"/>
                <w:sz w:val="18"/>
                <w:szCs w:val="18"/>
              </w:rPr>
              <w:t>86</w:t>
            </w:r>
          </w:p>
        </w:tc>
        <w:tc>
          <w:tcPr>
            <w:tcW w:w="1080" w:type="dxa"/>
            <w:shd w:val="clear" w:color="auto" w:fill="auto"/>
            <w:vAlign w:val="center"/>
          </w:tcPr>
          <w:p w14:paraId="235AC5C3" w14:textId="321D623E" w:rsidR="009313A1" w:rsidRPr="00565535" w:rsidRDefault="009313A1" w:rsidP="009313A1">
            <w:pPr>
              <w:jc w:val="right"/>
              <w:rPr>
                <w:color w:val="808080" w:themeColor="background1" w:themeShade="80"/>
                <w:sz w:val="18"/>
                <w:szCs w:val="18"/>
              </w:rPr>
            </w:pPr>
            <w:r w:rsidRPr="00565535">
              <w:rPr>
                <w:rFonts w:ascii="Calibri" w:hAnsi="Calibri" w:cs="Calibri"/>
                <w:color w:val="808080" w:themeColor="background1" w:themeShade="80"/>
                <w:sz w:val="18"/>
                <w:szCs w:val="18"/>
              </w:rPr>
              <w:t>86</w:t>
            </w:r>
          </w:p>
        </w:tc>
        <w:tc>
          <w:tcPr>
            <w:tcW w:w="1440" w:type="dxa"/>
            <w:shd w:val="clear" w:color="auto" w:fill="auto"/>
            <w:vAlign w:val="center"/>
          </w:tcPr>
          <w:p w14:paraId="235AC5C4" w14:textId="614365FA" w:rsidR="009313A1" w:rsidRPr="00565535" w:rsidRDefault="009313A1" w:rsidP="009313A1">
            <w:pPr>
              <w:jc w:val="right"/>
              <w:rPr>
                <w:color w:val="808080" w:themeColor="background1" w:themeShade="80"/>
                <w:sz w:val="18"/>
                <w:szCs w:val="18"/>
              </w:rPr>
            </w:pPr>
            <w:r w:rsidRPr="00565535">
              <w:rPr>
                <w:rFonts w:ascii="Calibri" w:hAnsi="Calibri" w:cs="Calibri"/>
                <w:color w:val="808080" w:themeColor="background1" w:themeShade="80"/>
                <w:sz w:val="18"/>
                <w:szCs w:val="18"/>
              </w:rPr>
              <w:t>40</w:t>
            </w:r>
          </w:p>
        </w:tc>
        <w:tc>
          <w:tcPr>
            <w:tcW w:w="1260" w:type="dxa"/>
            <w:shd w:val="clear" w:color="auto" w:fill="auto"/>
            <w:vAlign w:val="center"/>
          </w:tcPr>
          <w:p w14:paraId="235AC5C5" w14:textId="70BCAB90" w:rsidR="009313A1" w:rsidRPr="00565535" w:rsidRDefault="009313A1" w:rsidP="009313A1">
            <w:pPr>
              <w:jc w:val="right"/>
              <w:rPr>
                <w:color w:val="808080" w:themeColor="background1" w:themeShade="80"/>
                <w:sz w:val="18"/>
                <w:szCs w:val="18"/>
              </w:rPr>
            </w:pPr>
            <w:r w:rsidRPr="00565535">
              <w:rPr>
                <w:rFonts w:ascii="Calibri" w:hAnsi="Calibri" w:cs="Calibri"/>
                <w:color w:val="808080" w:themeColor="background1" w:themeShade="80"/>
                <w:sz w:val="18"/>
                <w:szCs w:val="18"/>
              </w:rPr>
              <w:t>57</w:t>
            </w:r>
          </w:p>
        </w:tc>
      </w:tr>
      <w:tr w:rsidR="009313A1" w:rsidRPr="009C7151" w14:paraId="235AC5CE" w14:textId="77777777" w:rsidTr="00BE5FAE">
        <w:tc>
          <w:tcPr>
            <w:tcW w:w="3708" w:type="dxa"/>
          </w:tcPr>
          <w:p w14:paraId="235AC5C7" w14:textId="77777777" w:rsidR="009313A1" w:rsidRPr="00565535" w:rsidRDefault="009313A1" w:rsidP="009313A1">
            <w:pPr>
              <w:ind w:firstLineChars="100" w:firstLine="180"/>
              <w:rPr>
                <w:color w:val="808080" w:themeColor="background1" w:themeShade="80"/>
                <w:sz w:val="18"/>
                <w:szCs w:val="18"/>
              </w:rPr>
            </w:pPr>
            <w:r w:rsidRPr="00565535">
              <w:rPr>
                <w:color w:val="808080" w:themeColor="background1" w:themeShade="80"/>
                <w:sz w:val="18"/>
                <w:szCs w:val="18"/>
              </w:rPr>
              <w:t>School Coordinator</w:t>
            </w:r>
          </w:p>
        </w:tc>
        <w:tc>
          <w:tcPr>
            <w:tcW w:w="810" w:type="dxa"/>
            <w:shd w:val="clear" w:color="auto" w:fill="auto"/>
            <w:vAlign w:val="center"/>
          </w:tcPr>
          <w:p w14:paraId="235AC5C8" w14:textId="77FECF41" w:rsidR="009313A1" w:rsidRPr="00565535" w:rsidRDefault="009313A1" w:rsidP="009313A1">
            <w:pPr>
              <w:jc w:val="right"/>
              <w:rPr>
                <w:color w:val="808080" w:themeColor="background1" w:themeShade="80"/>
                <w:sz w:val="18"/>
                <w:szCs w:val="18"/>
              </w:rPr>
            </w:pPr>
            <w:r w:rsidRPr="00565535">
              <w:rPr>
                <w:rFonts w:ascii="Calibri" w:hAnsi="Calibri" w:cs="Calibri"/>
                <w:color w:val="808080" w:themeColor="background1" w:themeShade="80"/>
                <w:sz w:val="18"/>
                <w:szCs w:val="18"/>
              </w:rPr>
              <w:t>45</w:t>
            </w:r>
          </w:p>
        </w:tc>
        <w:tc>
          <w:tcPr>
            <w:tcW w:w="1260" w:type="dxa"/>
            <w:shd w:val="clear" w:color="auto" w:fill="auto"/>
            <w:vAlign w:val="center"/>
          </w:tcPr>
          <w:p w14:paraId="235AC5C9" w14:textId="18777E3A" w:rsidR="009313A1" w:rsidRPr="00565535" w:rsidRDefault="009313A1" w:rsidP="009313A1">
            <w:pPr>
              <w:jc w:val="right"/>
              <w:rPr>
                <w:color w:val="808080" w:themeColor="background1" w:themeShade="80"/>
                <w:sz w:val="18"/>
                <w:szCs w:val="18"/>
              </w:rPr>
            </w:pPr>
            <w:r w:rsidRPr="00565535">
              <w:rPr>
                <w:rFonts w:ascii="Calibri" w:hAnsi="Calibri" w:cs="Calibri"/>
                <w:color w:val="808080" w:themeColor="background1" w:themeShade="80"/>
                <w:sz w:val="18"/>
                <w:szCs w:val="18"/>
              </w:rPr>
              <w:t>1</w:t>
            </w:r>
          </w:p>
        </w:tc>
        <w:tc>
          <w:tcPr>
            <w:tcW w:w="1170" w:type="dxa"/>
            <w:shd w:val="clear" w:color="auto" w:fill="auto"/>
            <w:vAlign w:val="center"/>
          </w:tcPr>
          <w:p w14:paraId="235AC5CA" w14:textId="0EE4AB0B" w:rsidR="009313A1" w:rsidRPr="00565535" w:rsidRDefault="009313A1" w:rsidP="009313A1">
            <w:pPr>
              <w:jc w:val="right"/>
              <w:rPr>
                <w:color w:val="808080" w:themeColor="background1" w:themeShade="80"/>
                <w:sz w:val="18"/>
                <w:szCs w:val="18"/>
              </w:rPr>
            </w:pPr>
            <w:r w:rsidRPr="00565535">
              <w:rPr>
                <w:rFonts w:ascii="Calibri" w:hAnsi="Calibri" w:cs="Calibri"/>
                <w:color w:val="808080" w:themeColor="background1" w:themeShade="80"/>
                <w:sz w:val="18"/>
                <w:szCs w:val="18"/>
              </w:rPr>
              <w:t>45</w:t>
            </w:r>
          </w:p>
        </w:tc>
        <w:tc>
          <w:tcPr>
            <w:tcW w:w="1080" w:type="dxa"/>
            <w:shd w:val="clear" w:color="auto" w:fill="auto"/>
            <w:vAlign w:val="center"/>
          </w:tcPr>
          <w:p w14:paraId="235AC5CB" w14:textId="29D5E5D0" w:rsidR="009313A1" w:rsidRPr="00565535" w:rsidRDefault="009313A1" w:rsidP="009313A1">
            <w:pPr>
              <w:jc w:val="right"/>
              <w:rPr>
                <w:color w:val="808080" w:themeColor="background1" w:themeShade="80"/>
                <w:sz w:val="18"/>
                <w:szCs w:val="18"/>
              </w:rPr>
            </w:pPr>
            <w:r w:rsidRPr="00565535">
              <w:rPr>
                <w:rFonts w:ascii="Calibri" w:hAnsi="Calibri" w:cs="Calibri"/>
                <w:color w:val="808080" w:themeColor="background1" w:themeShade="80"/>
                <w:sz w:val="18"/>
                <w:szCs w:val="18"/>
              </w:rPr>
              <w:t>45</w:t>
            </w:r>
          </w:p>
        </w:tc>
        <w:tc>
          <w:tcPr>
            <w:tcW w:w="1440" w:type="dxa"/>
            <w:shd w:val="clear" w:color="auto" w:fill="auto"/>
            <w:vAlign w:val="center"/>
          </w:tcPr>
          <w:p w14:paraId="235AC5CC" w14:textId="1C0016F6" w:rsidR="009313A1" w:rsidRPr="00565535" w:rsidRDefault="009313A1" w:rsidP="009313A1">
            <w:pPr>
              <w:jc w:val="right"/>
              <w:rPr>
                <w:color w:val="808080" w:themeColor="background1" w:themeShade="80"/>
                <w:sz w:val="18"/>
                <w:szCs w:val="18"/>
              </w:rPr>
            </w:pPr>
            <w:r w:rsidRPr="00565535">
              <w:rPr>
                <w:rFonts w:ascii="Calibri" w:hAnsi="Calibri" w:cs="Calibri"/>
                <w:color w:val="808080" w:themeColor="background1" w:themeShade="80"/>
                <w:sz w:val="18"/>
                <w:szCs w:val="18"/>
              </w:rPr>
              <w:t>240</w:t>
            </w:r>
          </w:p>
        </w:tc>
        <w:tc>
          <w:tcPr>
            <w:tcW w:w="1260" w:type="dxa"/>
            <w:shd w:val="clear" w:color="auto" w:fill="auto"/>
            <w:vAlign w:val="center"/>
          </w:tcPr>
          <w:p w14:paraId="235AC5CD" w14:textId="50226C04" w:rsidR="009313A1" w:rsidRPr="00565535" w:rsidRDefault="009313A1" w:rsidP="009313A1">
            <w:pPr>
              <w:jc w:val="right"/>
              <w:rPr>
                <w:color w:val="808080" w:themeColor="background1" w:themeShade="80"/>
                <w:sz w:val="18"/>
                <w:szCs w:val="18"/>
              </w:rPr>
            </w:pPr>
            <w:r w:rsidRPr="00565535">
              <w:rPr>
                <w:rFonts w:ascii="Calibri" w:hAnsi="Calibri" w:cs="Calibri"/>
                <w:color w:val="808080" w:themeColor="background1" w:themeShade="80"/>
                <w:sz w:val="18"/>
                <w:szCs w:val="18"/>
              </w:rPr>
              <w:t>180</w:t>
            </w:r>
          </w:p>
        </w:tc>
      </w:tr>
      <w:tr w:rsidR="009313A1" w:rsidRPr="009C7151" w14:paraId="235AC5D6" w14:textId="77777777" w:rsidTr="00BE5FAE">
        <w:tc>
          <w:tcPr>
            <w:tcW w:w="3708" w:type="dxa"/>
          </w:tcPr>
          <w:p w14:paraId="235AC5CF" w14:textId="77777777" w:rsidR="009313A1" w:rsidRPr="00565535" w:rsidRDefault="009313A1" w:rsidP="009313A1">
            <w:pPr>
              <w:ind w:firstLineChars="100" w:firstLine="180"/>
              <w:rPr>
                <w:color w:val="808080" w:themeColor="background1" w:themeShade="80"/>
                <w:sz w:val="18"/>
                <w:szCs w:val="18"/>
              </w:rPr>
            </w:pPr>
            <w:r w:rsidRPr="00565535">
              <w:rPr>
                <w:color w:val="808080" w:themeColor="background1" w:themeShade="80"/>
                <w:sz w:val="18"/>
                <w:szCs w:val="18"/>
              </w:rPr>
              <w:t>Total Field Test Data Collection</w:t>
            </w:r>
          </w:p>
        </w:tc>
        <w:tc>
          <w:tcPr>
            <w:tcW w:w="810" w:type="dxa"/>
            <w:shd w:val="clear" w:color="auto" w:fill="auto"/>
            <w:vAlign w:val="center"/>
          </w:tcPr>
          <w:p w14:paraId="235AC5D0" w14:textId="5396BA61" w:rsidR="009313A1" w:rsidRPr="00565535" w:rsidRDefault="009313A1" w:rsidP="009313A1">
            <w:pPr>
              <w:jc w:val="right"/>
              <w:rPr>
                <w:color w:val="808080" w:themeColor="background1" w:themeShade="80"/>
                <w:sz w:val="18"/>
                <w:szCs w:val="18"/>
              </w:rPr>
            </w:pPr>
            <w:r w:rsidRPr="00565535">
              <w:rPr>
                <w:rFonts w:ascii="Calibri" w:hAnsi="Calibri" w:cs="Calibri"/>
                <w:color w:val="808080" w:themeColor="background1" w:themeShade="80"/>
                <w:sz w:val="18"/>
                <w:szCs w:val="18"/>
              </w:rPr>
              <w:t> </w:t>
            </w:r>
          </w:p>
        </w:tc>
        <w:tc>
          <w:tcPr>
            <w:tcW w:w="1260" w:type="dxa"/>
            <w:shd w:val="clear" w:color="auto" w:fill="auto"/>
            <w:vAlign w:val="center"/>
          </w:tcPr>
          <w:p w14:paraId="235AC5D1" w14:textId="58790EC7" w:rsidR="009313A1" w:rsidRPr="00565535" w:rsidRDefault="009313A1" w:rsidP="009313A1">
            <w:pPr>
              <w:jc w:val="right"/>
              <w:rPr>
                <w:color w:val="808080" w:themeColor="background1" w:themeShade="80"/>
                <w:sz w:val="18"/>
                <w:szCs w:val="18"/>
              </w:rPr>
            </w:pPr>
            <w:r w:rsidRPr="00565535">
              <w:rPr>
                <w:rFonts w:ascii="Calibri" w:hAnsi="Calibri" w:cs="Calibri"/>
                <w:color w:val="808080" w:themeColor="background1" w:themeShade="80"/>
                <w:sz w:val="18"/>
                <w:szCs w:val="18"/>
              </w:rPr>
              <w:t> </w:t>
            </w:r>
          </w:p>
        </w:tc>
        <w:tc>
          <w:tcPr>
            <w:tcW w:w="1170" w:type="dxa"/>
            <w:shd w:val="clear" w:color="auto" w:fill="auto"/>
            <w:vAlign w:val="center"/>
          </w:tcPr>
          <w:p w14:paraId="235AC5D2" w14:textId="236F5061" w:rsidR="009313A1" w:rsidRPr="00565535" w:rsidRDefault="009313A1" w:rsidP="00840E63">
            <w:pPr>
              <w:jc w:val="right"/>
              <w:rPr>
                <w:color w:val="808080" w:themeColor="background1" w:themeShade="80"/>
                <w:sz w:val="18"/>
                <w:szCs w:val="18"/>
              </w:rPr>
            </w:pPr>
            <w:r w:rsidRPr="00565535">
              <w:rPr>
                <w:rFonts w:ascii="Calibri" w:hAnsi="Calibri" w:cs="Calibri"/>
                <w:color w:val="808080" w:themeColor="background1" w:themeShade="80"/>
                <w:sz w:val="18"/>
                <w:szCs w:val="18"/>
              </w:rPr>
              <w:t>1,</w:t>
            </w:r>
            <w:r w:rsidR="000C6326">
              <w:rPr>
                <w:rFonts w:ascii="Calibri" w:hAnsi="Calibri" w:cs="Calibri"/>
                <w:color w:val="808080" w:themeColor="background1" w:themeShade="80"/>
                <w:sz w:val="18"/>
                <w:szCs w:val="18"/>
              </w:rPr>
              <w:t>577</w:t>
            </w:r>
          </w:p>
        </w:tc>
        <w:tc>
          <w:tcPr>
            <w:tcW w:w="1080" w:type="dxa"/>
            <w:shd w:val="clear" w:color="auto" w:fill="auto"/>
            <w:vAlign w:val="center"/>
          </w:tcPr>
          <w:p w14:paraId="235AC5D3" w14:textId="17C1E745" w:rsidR="009313A1" w:rsidRPr="00565535" w:rsidRDefault="00840E63" w:rsidP="009313A1">
            <w:pPr>
              <w:jc w:val="right"/>
              <w:rPr>
                <w:color w:val="808080" w:themeColor="background1" w:themeShade="80"/>
                <w:sz w:val="18"/>
                <w:szCs w:val="18"/>
              </w:rPr>
            </w:pPr>
            <w:r w:rsidRPr="00565535">
              <w:rPr>
                <w:rFonts w:ascii="Calibri" w:hAnsi="Calibri" w:cs="Calibri"/>
                <w:color w:val="808080" w:themeColor="background1" w:themeShade="80"/>
                <w:sz w:val="18"/>
                <w:szCs w:val="18"/>
              </w:rPr>
              <w:t>4,</w:t>
            </w:r>
            <w:r w:rsidR="000C6326">
              <w:rPr>
                <w:rFonts w:ascii="Calibri" w:hAnsi="Calibri" w:cs="Calibri"/>
                <w:color w:val="808080" w:themeColor="background1" w:themeShade="80"/>
                <w:sz w:val="18"/>
                <w:szCs w:val="18"/>
              </w:rPr>
              <w:t>3</w:t>
            </w:r>
            <w:r w:rsidRPr="00565535">
              <w:rPr>
                <w:rFonts w:ascii="Calibri" w:hAnsi="Calibri" w:cs="Calibri"/>
                <w:color w:val="808080" w:themeColor="background1" w:themeShade="80"/>
                <w:sz w:val="18"/>
                <w:szCs w:val="18"/>
              </w:rPr>
              <w:t>8</w:t>
            </w:r>
            <w:r w:rsidR="000C6326">
              <w:rPr>
                <w:rFonts w:ascii="Calibri" w:hAnsi="Calibri" w:cs="Calibri"/>
                <w:color w:val="808080" w:themeColor="background1" w:themeShade="80"/>
                <w:sz w:val="18"/>
                <w:szCs w:val="18"/>
              </w:rPr>
              <w:t>3</w:t>
            </w:r>
          </w:p>
        </w:tc>
        <w:tc>
          <w:tcPr>
            <w:tcW w:w="1440" w:type="dxa"/>
            <w:shd w:val="clear" w:color="auto" w:fill="auto"/>
            <w:vAlign w:val="center"/>
          </w:tcPr>
          <w:p w14:paraId="235AC5D4" w14:textId="41ED2D6E" w:rsidR="009313A1" w:rsidRPr="00565535" w:rsidRDefault="009313A1" w:rsidP="009313A1">
            <w:pPr>
              <w:jc w:val="right"/>
              <w:rPr>
                <w:color w:val="808080" w:themeColor="background1" w:themeShade="80"/>
                <w:sz w:val="18"/>
                <w:szCs w:val="18"/>
              </w:rPr>
            </w:pPr>
            <w:r w:rsidRPr="00565535">
              <w:rPr>
                <w:rFonts w:ascii="Calibri" w:hAnsi="Calibri" w:cs="Calibri"/>
                <w:color w:val="808080" w:themeColor="background1" w:themeShade="80"/>
                <w:sz w:val="18"/>
                <w:szCs w:val="18"/>
              </w:rPr>
              <w:t> </w:t>
            </w:r>
          </w:p>
        </w:tc>
        <w:tc>
          <w:tcPr>
            <w:tcW w:w="1260" w:type="dxa"/>
            <w:shd w:val="clear" w:color="auto" w:fill="auto"/>
            <w:vAlign w:val="center"/>
          </w:tcPr>
          <w:p w14:paraId="235AC5D5" w14:textId="7A4A7A7B" w:rsidR="009313A1" w:rsidRPr="00565535" w:rsidRDefault="009313A1" w:rsidP="009313A1">
            <w:pPr>
              <w:jc w:val="right"/>
              <w:rPr>
                <w:color w:val="808080" w:themeColor="background1" w:themeShade="80"/>
                <w:sz w:val="18"/>
                <w:szCs w:val="18"/>
              </w:rPr>
            </w:pPr>
            <w:r w:rsidRPr="00565535">
              <w:rPr>
                <w:rFonts w:ascii="Calibri" w:hAnsi="Calibri" w:cs="Calibri"/>
                <w:color w:val="808080" w:themeColor="background1" w:themeShade="80"/>
                <w:sz w:val="18"/>
                <w:szCs w:val="18"/>
              </w:rPr>
              <w:t>5,</w:t>
            </w:r>
            <w:r w:rsidR="000C6326">
              <w:rPr>
                <w:rFonts w:ascii="Calibri" w:hAnsi="Calibri" w:cs="Calibri"/>
                <w:color w:val="808080" w:themeColor="background1" w:themeShade="80"/>
                <w:sz w:val="18"/>
                <w:szCs w:val="18"/>
              </w:rPr>
              <w:t>411</w:t>
            </w:r>
          </w:p>
        </w:tc>
      </w:tr>
      <w:tr w:rsidR="009313A1" w:rsidRPr="009C7151" w14:paraId="235AC5DE" w14:textId="77777777" w:rsidTr="00BE5FAE">
        <w:tc>
          <w:tcPr>
            <w:tcW w:w="3708" w:type="dxa"/>
            <w:shd w:val="clear" w:color="auto" w:fill="F2F2F2" w:themeFill="background1" w:themeFillShade="F2"/>
          </w:tcPr>
          <w:p w14:paraId="235AC5D7" w14:textId="77777777" w:rsidR="009313A1" w:rsidRPr="00565535" w:rsidRDefault="009313A1" w:rsidP="009313A1">
            <w:pPr>
              <w:rPr>
                <w:b/>
                <w:bCs/>
                <w:color w:val="808080" w:themeColor="background1" w:themeShade="80"/>
                <w:sz w:val="18"/>
                <w:szCs w:val="18"/>
              </w:rPr>
            </w:pPr>
            <w:r w:rsidRPr="00565535">
              <w:rPr>
                <w:b/>
                <w:bCs/>
                <w:color w:val="808080" w:themeColor="background1" w:themeShade="80"/>
                <w:sz w:val="18"/>
                <w:szCs w:val="18"/>
              </w:rPr>
              <w:t>Total Field Test</w:t>
            </w:r>
          </w:p>
        </w:tc>
        <w:tc>
          <w:tcPr>
            <w:tcW w:w="810" w:type="dxa"/>
            <w:shd w:val="clear" w:color="000000" w:fill="F2F2F2"/>
            <w:vAlign w:val="center"/>
          </w:tcPr>
          <w:p w14:paraId="235AC5D8" w14:textId="5398148C" w:rsidR="009313A1" w:rsidRPr="00565535" w:rsidRDefault="009313A1" w:rsidP="009313A1">
            <w:pPr>
              <w:jc w:val="right"/>
              <w:rPr>
                <w:b/>
                <w:bCs/>
                <w:color w:val="808080" w:themeColor="background1" w:themeShade="80"/>
                <w:sz w:val="18"/>
                <w:szCs w:val="18"/>
              </w:rPr>
            </w:pPr>
            <w:r w:rsidRPr="00565535">
              <w:rPr>
                <w:rFonts w:ascii="Calibri" w:hAnsi="Calibri" w:cs="Calibri"/>
                <w:b/>
                <w:bCs/>
                <w:color w:val="808080" w:themeColor="background1" w:themeShade="80"/>
                <w:sz w:val="18"/>
                <w:szCs w:val="18"/>
              </w:rPr>
              <w:t> </w:t>
            </w:r>
          </w:p>
        </w:tc>
        <w:tc>
          <w:tcPr>
            <w:tcW w:w="1260" w:type="dxa"/>
            <w:shd w:val="clear" w:color="000000" w:fill="F2F2F2"/>
            <w:vAlign w:val="center"/>
          </w:tcPr>
          <w:p w14:paraId="235AC5D9" w14:textId="0C5926B7" w:rsidR="009313A1" w:rsidRPr="00565535" w:rsidRDefault="009313A1" w:rsidP="009313A1">
            <w:pPr>
              <w:jc w:val="right"/>
              <w:rPr>
                <w:b/>
                <w:bCs/>
                <w:color w:val="808080" w:themeColor="background1" w:themeShade="80"/>
                <w:sz w:val="18"/>
                <w:szCs w:val="18"/>
              </w:rPr>
            </w:pPr>
            <w:r w:rsidRPr="00565535">
              <w:rPr>
                <w:rFonts w:ascii="Calibri" w:hAnsi="Calibri" w:cs="Calibri"/>
                <w:b/>
                <w:bCs/>
                <w:color w:val="808080" w:themeColor="background1" w:themeShade="80"/>
                <w:sz w:val="18"/>
                <w:szCs w:val="18"/>
              </w:rPr>
              <w:t> </w:t>
            </w:r>
          </w:p>
        </w:tc>
        <w:tc>
          <w:tcPr>
            <w:tcW w:w="1170" w:type="dxa"/>
            <w:shd w:val="clear" w:color="000000" w:fill="F2F2F2"/>
            <w:vAlign w:val="center"/>
          </w:tcPr>
          <w:p w14:paraId="235AC5DA" w14:textId="005015F0" w:rsidR="009313A1" w:rsidRPr="00565535" w:rsidRDefault="00840E63" w:rsidP="009313A1">
            <w:pPr>
              <w:jc w:val="right"/>
              <w:rPr>
                <w:b/>
                <w:bCs/>
                <w:color w:val="808080" w:themeColor="background1" w:themeShade="80"/>
                <w:sz w:val="18"/>
                <w:szCs w:val="18"/>
              </w:rPr>
            </w:pPr>
            <w:r w:rsidRPr="00565535">
              <w:rPr>
                <w:rFonts w:ascii="Calibri" w:hAnsi="Calibri" w:cs="Calibri"/>
                <w:b/>
                <w:bCs/>
                <w:color w:val="808080" w:themeColor="background1" w:themeShade="80"/>
                <w:sz w:val="18"/>
                <w:szCs w:val="18"/>
              </w:rPr>
              <w:t>3,</w:t>
            </w:r>
            <w:r w:rsidR="000C6326">
              <w:rPr>
                <w:rFonts w:ascii="Calibri" w:hAnsi="Calibri" w:cs="Calibri"/>
                <w:b/>
                <w:bCs/>
                <w:color w:val="808080" w:themeColor="background1" w:themeShade="80"/>
                <w:sz w:val="18"/>
                <w:szCs w:val="18"/>
              </w:rPr>
              <w:t>3</w:t>
            </w:r>
            <w:r w:rsidRPr="00565535">
              <w:rPr>
                <w:rFonts w:ascii="Calibri" w:hAnsi="Calibri" w:cs="Calibri"/>
                <w:b/>
                <w:bCs/>
                <w:color w:val="808080" w:themeColor="background1" w:themeShade="80"/>
                <w:sz w:val="18"/>
                <w:szCs w:val="18"/>
              </w:rPr>
              <w:t>5</w:t>
            </w:r>
            <w:r w:rsidR="000C6326">
              <w:rPr>
                <w:rFonts w:ascii="Calibri" w:hAnsi="Calibri" w:cs="Calibri"/>
                <w:b/>
                <w:bCs/>
                <w:color w:val="808080" w:themeColor="background1" w:themeShade="80"/>
                <w:sz w:val="18"/>
                <w:szCs w:val="18"/>
              </w:rPr>
              <w:t>2</w:t>
            </w:r>
          </w:p>
        </w:tc>
        <w:tc>
          <w:tcPr>
            <w:tcW w:w="1080" w:type="dxa"/>
            <w:shd w:val="clear" w:color="000000" w:fill="F2F2F2"/>
            <w:vAlign w:val="center"/>
          </w:tcPr>
          <w:p w14:paraId="235AC5DB" w14:textId="3E881749" w:rsidR="009313A1" w:rsidRPr="00565535" w:rsidRDefault="000C6326" w:rsidP="009313A1">
            <w:pPr>
              <w:jc w:val="right"/>
              <w:rPr>
                <w:b/>
                <w:bCs/>
                <w:color w:val="808080" w:themeColor="background1" w:themeShade="80"/>
                <w:sz w:val="18"/>
                <w:szCs w:val="18"/>
              </w:rPr>
            </w:pPr>
            <w:r>
              <w:rPr>
                <w:rFonts w:ascii="Calibri" w:hAnsi="Calibri" w:cs="Calibri"/>
                <w:b/>
                <w:bCs/>
                <w:color w:val="808080" w:themeColor="background1" w:themeShade="80"/>
                <w:sz w:val="18"/>
                <w:szCs w:val="18"/>
              </w:rPr>
              <w:t>6</w:t>
            </w:r>
            <w:r w:rsidR="00840E63" w:rsidRPr="00565535">
              <w:rPr>
                <w:rFonts w:ascii="Calibri" w:hAnsi="Calibri" w:cs="Calibri"/>
                <w:b/>
                <w:bCs/>
                <w:color w:val="808080" w:themeColor="background1" w:themeShade="80"/>
                <w:sz w:val="18"/>
                <w:szCs w:val="18"/>
              </w:rPr>
              <w:t>,</w:t>
            </w:r>
            <w:r>
              <w:rPr>
                <w:rFonts w:ascii="Calibri" w:hAnsi="Calibri" w:cs="Calibri"/>
                <w:b/>
                <w:bCs/>
                <w:color w:val="808080" w:themeColor="background1" w:themeShade="80"/>
                <w:sz w:val="18"/>
                <w:szCs w:val="18"/>
              </w:rPr>
              <w:t>158</w:t>
            </w:r>
          </w:p>
        </w:tc>
        <w:tc>
          <w:tcPr>
            <w:tcW w:w="1440" w:type="dxa"/>
            <w:shd w:val="clear" w:color="000000" w:fill="F2F2F2"/>
            <w:vAlign w:val="center"/>
          </w:tcPr>
          <w:p w14:paraId="235AC5DC" w14:textId="59582639" w:rsidR="009313A1" w:rsidRPr="00565535" w:rsidRDefault="009313A1" w:rsidP="009313A1">
            <w:pPr>
              <w:jc w:val="right"/>
              <w:rPr>
                <w:b/>
                <w:bCs/>
                <w:color w:val="808080" w:themeColor="background1" w:themeShade="80"/>
                <w:sz w:val="18"/>
                <w:szCs w:val="18"/>
              </w:rPr>
            </w:pPr>
            <w:r w:rsidRPr="00565535">
              <w:rPr>
                <w:rFonts w:ascii="Calibri" w:hAnsi="Calibri" w:cs="Calibri"/>
                <w:b/>
                <w:bCs/>
                <w:color w:val="808080" w:themeColor="background1" w:themeShade="80"/>
                <w:sz w:val="18"/>
                <w:szCs w:val="18"/>
              </w:rPr>
              <w:t> </w:t>
            </w:r>
          </w:p>
        </w:tc>
        <w:tc>
          <w:tcPr>
            <w:tcW w:w="1260" w:type="dxa"/>
            <w:shd w:val="clear" w:color="000000" w:fill="F2F2F2"/>
            <w:vAlign w:val="center"/>
          </w:tcPr>
          <w:p w14:paraId="235AC5DD" w14:textId="66E7C104" w:rsidR="009313A1" w:rsidRPr="00565535" w:rsidRDefault="00840E63" w:rsidP="009313A1">
            <w:pPr>
              <w:jc w:val="right"/>
              <w:rPr>
                <w:b/>
                <w:bCs/>
                <w:color w:val="808080" w:themeColor="background1" w:themeShade="80"/>
                <w:sz w:val="18"/>
                <w:szCs w:val="18"/>
              </w:rPr>
            </w:pPr>
            <w:r w:rsidRPr="00565535">
              <w:rPr>
                <w:rFonts w:ascii="Calibri" w:hAnsi="Calibri" w:cs="Calibri"/>
                <w:b/>
                <w:bCs/>
                <w:color w:val="808080" w:themeColor="background1" w:themeShade="80"/>
                <w:sz w:val="18"/>
                <w:szCs w:val="18"/>
              </w:rPr>
              <w:t>5,</w:t>
            </w:r>
            <w:r w:rsidR="000C6326">
              <w:rPr>
                <w:rFonts w:ascii="Calibri" w:hAnsi="Calibri" w:cs="Calibri"/>
                <w:b/>
                <w:bCs/>
                <w:color w:val="808080" w:themeColor="background1" w:themeShade="80"/>
                <w:sz w:val="18"/>
                <w:szCs w:val="18"/>
              </w:rPr>
              <w:t>749</w:t>
            </w:r>
          </w:p>
        </w:tc>
      </w:tr>
      <w:tr w:rsidR="00060C0B" w14:paraId="235AC5E0" w14:textId="77777777" w:rsidTr="00530633">
        <w:tc>
          <w:tcPr>
            <w:tcW w:w="10728" w:type="dxa"/>
            <w:gridSpan w:val="7"/>
            <w:shd w:val="clear" w:color="auto" w:fill="F2F2F2" w:themeFill="background1" w:themeFillShade="F2"/>
            <w:vAlign w:val="center"/>
          </w:tcPr>
          <w:p w14:paraId="235AC5DF" w14:textId="77777777" w:rsidR="00060C0B" w:rsidRPr="00356E1B" w:rsidRDefault="00060C0B" w:rsidP="00530633">
            <w:pPr>
              <w:rPr>
                <w:color w:val="808080"/>
                <w:sz w:val="18"/>
                <w:szCs w:val="18"/>
              </w:rPr>
            </w:pPr>
            <w:r w:rsidRPr="00356E1B">
              <w:rPr>
                <w:b/>
                <w:bCs/>
                <w:color w:val="808080"/>
                <w:sz w:val="18"/>
                <w:szCs w:val="18"/>
              </w:rPr>
              <w:t xml:space="preserve">Main Study Recruitment </w:t>
            </w:r>
          </w:p>
        </w:tc>
      </w:tr>
      <w:tr w:rsidR="00356E1B" w14:paraId="235AC5E8" w14:textId="77777777" w:rsidTr="00DD6122">
        <w:tc>
          <w:tcPr>
            <w:tcW w:w="3708" w:type="dxa"/>
          </w:tcPr>
          <w:p w14:paraId="235AC5E1" w14:textId="77777777" w:rsidR="00356E1B" w:rsidRPr="00356E1B" w:rsidRDefault="00356E1B" w:rsidP="00A756AF">
            <w:pPr>
              <w:ind w:left="180"/>
              <w:rPr>
                <w:color w:val="808080"/>
                <w:sz w:val="18"/>
                <w:szCs w:val="18"/>
              </w:rPr>
            </w:pPr>
            <w:r w:rsidRPr="00356E1B">
              <w:rPr>
                <w:color w:val="808080"/>
                <w:sz w:val="18"/>
                <w:szCs w:val="18"/>
              </w:rPr>
              <w:t>Contacting Districts</w:t>
            </w:r>
          </w:p>
        </w:tc>
        <w:tc>
          <w:tcPr>
            <w:tcW w:w="810" w:type="dxa"/>
            <w:vAlign w:val="center"/>
          </w:tcPr>
          <w:p w14:paraId="235AC5E2" w14:textId="77777777" w:rsidR="00356E1B" w:rsidRPr="00356E1B" w:rsidRDefault="00356E1B" w:rsidP="00DD6122">
            <w:pPr>
              <w:jc w:val="right"/>
              <w:rPr>
                <w:color w:val="808080"/>
                <w:sz w:val="18"/>
                <w:szCs w:val="18"/>
              </w:rPr>
            </w:pPr>
            <w:r w:rsidRPr="00356E1B">
              <w:rPr>
                <w:color w:val="808080"/>
                <w:sz w:val="18"/>
                <w:szCs w:val="18"/>
              </w:rPr>
              <w:t>215</w:t>
            </w:r>
          </w:p>
        </w:tc>
        <w:tc>
          <w:tcPr>
            <w:tcW w:w="1260" w:type="dxa"/>
            <w:vAlign w:val="center"/>
          </w:tcPr>
          <w:p w14:paraId="235AC5E3" w14:textId="77777777" w:rsidR="00356E1B" w:rsidRPr="00356E1B" w:rsidRDefault="00356E1B" w:rsidP="00DD6122">
            <w:pPr>
              <w:jc w:val="right"/>
              <w:rPr>
                <w:color w:val="808080"/>
                <w:sz w:val="18"/>
                <w:szCs w:val="18"/>
              </w:rPr>
            </w:pPr>
            <w:r w:rsidRPr="00356E1B">
              <w:rPr>
                <w:color w:val="808080"/>
                <w:sz w:val="18"/>
                <w:szCs w:val="18"/>
              </w:rPr>
              <w:t>1.00</w:t>
            </w:r>
          </w:p>
        </w:tc>
        <w:tc>
          <w:tcPr>
            <w:tcW w:w="1170" w:type="dxa"/>
            <w:vAlign w:val="center"/>
          </w:tcPr>
          <w:p w14:paraId="235AC5E4" w14:textId="77777777" w:rsidR="00356E1B" w:rsidRPr="00356E1B" w:rsidRDefault="00356E1B" w:rsidP="00DD6122">
            <w:pPr>
              <w:jc w:val="right"/>
              <w:rPr>
                <w:color w:val="808080"/>
                <w:sz w:val="18"/>
                <w:szCs w:val="18"/>
              </w:rPr>
            </w:pPr>
            <w:r w:rsidRPr="00356E1B">
              <w:rPr>
                <w:color w:val="808080"/>
                <w:sz w:val="18"/>
                <w:szCs w:val="18"/>
              </w:rPr>
              <w:t>215</w:t>
            </w:r>
          </w:p>
        </w:tc>
        <w:tc>
          <w:tcPr>
            <w:tcW w:w="1080" w:type="dxa"/>
            <w:vAlign w:val="center"/>
          </w:tcPr>
          <w:p w14:paraId="235AC5E5" w14:textId="77777777" w:rsidR="00356E1B" w:rsidRPr="00356E1B" w:rsidRDefault="00356E1B" w:rsidP="00DD6122">
            <w:pPr>
              <w:jc w:val="right"/>
              <w:rPr>
                <w:color w:val="808080"/>
                <w:sz w:val="18"/>
                <w:szCs w:val="18"/>
              </w:rPr>
            </w:pPr>
            <w:r w:rsidRPr="00356E1B">
              <w:rPr>
                <w:color w:val="808080"/>
                <w:sz w:val="18"/>
                <w:szCs w:val="18"/>
              </w:rPr>
              <w:t>215</w:t>
            </w:r>
          </w:p>
        </w:tc>
        <w:tc>
          <w:tcPr>
            <w:tcW w:w="1440" w:type="dxa"/>
            <w:vAlign w:val="center"/>
          </w:tcPr>
          <w:p w14:paraId="235AC5E6" w14:textId="77777777" w:rsidR="00356E1B" w:rsidRPr="00356E1B" w:rsidRDefault="00356E1B" w:rsidP="00DD6122">
            <w:pPr>
              <w:jc w:val="right"/>
              <w:rPr>
                <w:color w:val="808080"/>
                <w:sz w:val="18"/>
                <w:szCs w:val="18"/>
              </w:rPr>
            </w:pPr>
            <w:r w:rsidRPr="00356E1B">
              <w:rPr>
                <w:color w:val="808080"/>
                <w:sz w:val="18"/>
                <w:szCs w:val="18"/>
              </w:rPr>
              <w:t>10</w:t>
            </w:r>
          </w:p>
        </w:tc>
        <w:tc>
          <w:tcPr>
            <w:tcW w:w="1260" w:type="dxa"/>
            <w:vAlign w:val="center"/>
          </w:tcPr>
          <w:p w14:paraId="235AC5E7" w14:textId="77777777" w:rsidR="00356E1B" w:rsidRPr="00356E1B" w:rsidRDefault="00356E1B" w:rsidP="00DD6122">
            <w:pPr>
              <w:jc w:val="right"/>
              <w:rPr>
                <w:color w:val="808080"/>
                <w:sz w:val="18"/>
                <w:szCs w:val="18"/>
              </w:rPr>
            </w:pPr>
            <w:r w:rsidRPr="00356E1B">
              <w:rPr>
                <w:color w:val="808080"/>
                <w:sz w:val="18"/>
                <w:szCs w:val="18"/>
              </w:rPr>
              <w:t>36</w:t>
            </w:r>
          </w:p>
        </w:tc>
      </w:tr>
      <w:tr w:rsidR="00356E1B" w14:paraId="235AC5F0" w14:textId="77777777" w:rsidTr="00DD6122">
        <w:tc>
          <w:tcPr>
            <w:tcW w:w="3708" w:type="dxa"/>
          </w:tcPr>
          <w:p w14:paraId="235AC5E9" w14:textId="77777777" w:rsidR="00356E1B" w:rsidRPr="00356E1B" w:rsidRDefault="00356E1B" w:rsidP="00A756AF">
            <w:pPr>
              <w:ind w:left="180"/>
              <w:rPr>
                <w:color w:val="808080"/>
                <w:sz w:val="18"/>
                <w:szCs w:val="18"/>
              </w:rPr>
            </w:pPr>
            <w:r w:rsidRPr="00356E1B">
              <w:rPr>
                <w:color w:val="808080"/>
                <w:sz w:val="18"/>
                <w:szCs w:val="18"/>
              </w:rPr>
              <w:t>School Recruitment (Original Schools)</w:t>
            </w:r>
          </w:p>
        </w:tc>
        <w:tc>
          <w:tcPr>
            <w:tcW w:w="810" w:type="dxa"/>
            <w:vAlign w:val="center"/>
          </w:tcPr>
          <w:p w14:paraId="235AC5EA" w14:textId="77777777" w:rsidR="00356E1B" w:rsidRPr="00356E1B" w:rsidRDefault="00356E1B" w:rsidP="00DD6122">
            <w:pPr>
              <w:jc w:val="right"/>
              <w:rPr>
                <w:color w:val="808080"/>
                <w:sz w:val="18"/>
                <w:szCs w:val="18"/>
              </w:rPr>
            </w:pPr>
            <w:r w:rsidRPr="00356E1B">
              <w:rPr>
                <w:color w:val="808080"/>
                <w:sz w:val="18"/>
                <w:szCs w:val="18"/>
              </w:rPr>
              <w:t>215</w:t>
            </w:r>
          </w:p>
        </w:tc>
        <w:tc>
          <w:tcPr>
            <w:tcW w:w="1260" w:type="dxa"/>
            <w:vAlign w:val="center"/>
          </w:tcPr>
          <w:p w14:paraId="235AC5EB" w14:textId="77777777" w:rsidR="00356E1B" w:rsidRPr="00356E1B" w:rsidRDefault="00356E1B" w:rsidP="00DD6122">
            <w:pPr>
              <w:jc w:val="right"/>
              <w:rPr>
                <w:color w:val="808080"/>
                <w:sz w:val="18"/>
                <w:szCs w:val="18"/>
              </w:rPr>
            </w:pPr>
            <w:r w:rsidRPr="00356E1B">
              <w:rPr>
                <w:color w:val="808080"/>
                <w:sz w:val="18"/>
                <w:szCs w:val="18"/>
              </w:rPr>
              <w:t>0.70</w:t>
            </w:r>
          </w:p>
        </w:tc>
        <w:tc>
          <w:tcPr>
            <w:tcW w:w="1170" w:type="dxa"/>
            <w:vAlign w:val="center"/>
          </w:tcPr>
          <w:p w14:paraId="235AC5EC" w14:textId="77777777" w:rsidR="00356E1B" w:rsidRPr="00356E1B" w:rsidRDefault="00356E1B" w:rsidP="00DD6122">
            <w:pPr>
              <w:jc w:val="right"/>
              <w:rPr>
                <w:color w:val="808080"/>
                <w:sz w:val="18"/>
                <w:szCs w:val="18"/>
              </w:rPr>
            </w:pPr>
            <w:r w:rsidRPr="00356E1B">
              <w:rPr>
                <w:color w:val="808080"/>
                <w:sz w:val="18"/>
                <w:szCs w:val="18"/>
              </w:rPr>
              <w:t>151</w:t>
            </w:r>
          </w:p>
        </w:tc>
        <w:tc>
          <w:tcPr>
            <w:tcW w:w="1080" w:type="dxa"/>
            <w:vAlign w:val="center"/>
          </w:tcPr>
          <w:p w14:paraId="235AC5ED" w14:textId="77777777" w:rsidR="00356E1B" w:rsidRPr="00356E1B" w:rsidRDefault="00356E1B" w:rsidP="00DD6122">
            <w:pPr>
              <w:jc w:val="right"/>
              <w:rPr>
                <w:color w:val="808080"/>
                <w:sz w:val="18"/>
                <w:szCs w:val="18"/>
              </w:rPr>
            </w:pPr>
            <w:r w:rsidRPr="00356E1B">
              <w:rPr>
                <w:color w:val="808080"/>
                <w:sz w:val="18"/>
                <w:szCs w:val="18"/>
              </w:rPr>
              <w:t>151</w:t>
            </w:r>
          </w:p>
        </w:tc>
        <w:tc>
          <w:tcPr>
            <w:tcW w:w="1440" w:type="dxa"/>
            <w:vAlign w:val="center"/>
          </w:tcPr>
          <w:p w14:paraId="235AC5EE" w14:textId="77777777" w:rsidR="00356E1B" w:rsidRPr="00356E1B" w:rsidRDefault="00356E1B" w:rsidP="00DD6122">
            <w:pPr>
              <w:jc w:val="right"/>
              <w:rPr>
                <w:color w:val="808080"/>
                <w:sz w:val="18"/>
                <w:szCs w:val="18"/>
              </w:rPr>
            </w:pPr>
            <w:r w:rsidRPr="00356E1B">
              <w:rPr>
                <w:color w:val="808080"/>
                <w:sz w:val="18"/>
                <w:szCs w:val="18"/>
              </w:rPr>
              <w:t>20</w:t>
            </w:r>
          </w:p>
        </w:tc>
        <w:tc>
          <w:tcPr>
            <w:tcW w:w="1260" w:type="dxa"/>
            <w:vAlign w:val="center"/>
          </w:tcPr>
          <w:p w14:paraId="235AC5EF" w14:textId="77777777" w:rsidR="00356E1B" w:rsidRPr="00356E1B" w:rsidRDefault="00356E1B" w:rsidP="00DD6122">
            <w:pPr>
              <w:jc w:val="right"/>
              <w:rPr>
                <w:color w:val="808080"/>
                <w:sz w:val="18"/>
                <w:szCs w:val="18"/>
              </w:rPr>
            </w:pPr>
            <w:r w:rsidRPr="00356E1B">
              <w:rPr>
                <w:color w:val="808080"/>
                <w:sz w:val="18"/>
                <w:szCs w:val="18"/>
              </w:rPr>
              <w:t>51</w:t>
            </w:r>
          </w:p>
        </w:tc>
      </w:tr>
      <w:tr w:rsidR="00356E1B" w14:paraId="235AC5F8" w14:textId="77777777" w:rsidTr="00DD6122">
        <w:tc>
          <w:tcPr>
            <w:tcW w:w="3708" w:type="dxa"/>
          </w:tcPr>
          <w:p w14:paraId="235AC5F1" w14:textId="77777777" w:rsidR="00356E1B" w:rsidRPr="00356E1B" w:rsidRDefault="00356E1B" w:rsidP="00A756AF">
            <w:pPr>
              <w:ind w:left="180"/>
              <w:rPr>
                <w:color w:val="808080"/>
                <w:sz w:val="18"/>
                <w:szCs w:val="18"/>
              </w:rPr>
            </w:pPr>
            <w:r w:rsidRPr="00356E1B">
              <w:rPr>
                <w:color w:val="808080"/>
                <w:sz w:val="18"/>
                <w:szCs w:val="18"/>
              </w:rPr>
              <w:t>School Recruitment (Replacement Schools)</w:t>
            </w:r>
          </w:p>
        </w:tc>
        <w:tc>
          <w:tcPr>
            <w:tcW w:w="810" w:type="dxa"/>
            <w:vAlign w:val="center"/>
          </w:tcPr>
          <w:p w14:paraId="235AC5F2" w14:textId="77777777" w:rsidR="00356E1B" w:rsidRPr="00356E1B" w:rsidRDefault="00356E1B" w:rsidP="00DD6122">
            <w:pPr>
              <w:jc w:val="right"/>
              <w:rPr>
                <w:color w:val="808080"/>
                <w:sz w:val="18"/>
                <w:szCs w:val="18"/>
              </w:rPr>
            </w:pPr>
            <w:r w:rsidRPr="00356E1B">
              <w:rPr>
                <w:color w:val="808080"/>
                <w:sz w:val="18"/>
                <w:szCs w:val="18"/>
              </w:rPr>
              <w:t>70</w:t>
            </w:r>
          </w:p>
        </w:tc>
        <w:tc>
          <w:tcPr>
            <w:tcW w:w="1260" w:type="dxa"/>
            <w:vAlign w:val="center"/>
          </w:tcPr>
          <w:p w14:paraId="235AC5F3" w14:textId="77777777" w:rsidR="00356E1B" w:rsidRPr="00356E1B" w:rsidRDefault="00356E1B" w:rsidP="00DD6122">
            <w:pPr>
              <w:jc w:val="right"/>
              <w:rPr>
                <w:color w:val="808080"/>
                <w:sz w:val="18"/>
                <w:szCs w:val="18"/>
              </w:rPr>
            </w:pPr>
            <w:r w:rsidRPr="00356E1B">
              <w:rPr>
                <w:color w:val="808080"/>
                <w:sz w:val="18"/>
                <w:szCs w:val="18"/>
              </w:rPr>
              <w:t>0.50</w:t>
            </w:r>
          </w:p>
        </w:tc>
        <w:tc>
          <w:tcPr>
            <w:tcW w:w="1170" w:type="dxa"/>
            <w:vAlign w:val="center"/>
          </w:tcPr>
          <w:p w14:paraId="235AC5F4" w14:textId="77777777" w:rsidR="00356E1B" w:rsidRPr="00356E1B" w:rsidRDefault="00356E1B" w:rsidP="00DD6122">
            <w:pPr>
              <w:jc w:val="right"/>
              <w:rPr>
                <w:color w:val="808080"/>
                <w:sz w:val="18"/>
                <w:szCs w:val="18"/>
              </w:rPr>
            </w:pPr>
            <w:r w:rsidRPr="00356E1B">
              <w:rPr>
                <w:color w:val="808080"/>
                <w:sz w:val="18"/>
                <w:szCs w:val="18"/>
              </w:rPr>
              <w:t>35</w:t>
            </w:r>
          </w:p>
        </w:tc>
        <w:tc>
          <w:tcPr>
            <w:tcW w:w="1080" w:type="dxa"/>
            <w:vAlign w:val="center"/>
          </w:tcPr>
          <w:p w14:paraId="235AC5F5" w14:textId="77777777" w:rsidR="00356E1B" w:rsidRPr="00356E1B" w:rsidRDefault="00356E1B" w:rsidP="00DD6122">
            <w:pPr>
              <w:jc w:val="right"/>
              <w:rPr>
                <w:color w:val="808080"/>
                <w:sz w:val="18"/>
                <w:szCs w:val="18"/>
              </w:rPr>
            </w:pPr>
            <w:r w:rsidRPr="00356E1B">
              <w:rPr>
                <w:color w:val="808080"/>
                <w:sz w:val="18"/>
                <w:szCs w:val="18"/>
              </w:rPr>
              <w:t>35</w:t>
            </w:r>
          </w:p>
        </w:tc>
        <w:tc>
          <w:tcPr>
            <w:tcW w:w="1440" w:type="dxa"/>
            <w:vAlign w:val="center"/>
          </w:tcPr>
          <w:p w14:paraId="235AC5F6" w14:textId="77777777" w:rsidR="00356E1B" w:rsidRPr="00356E1B" w:rsidRDefault="00356E1B" w:rsidP="00DD6122">
            <w:pPr>
              <w:jc w:val="right"/>
              <w:rPr>
                <w:color w:val="808080"/>
                <w:sz w:val="18"/>
                <w:szCs w:val="18"/>
              </w:rPr>
            </w:pPr>
            <w:r w:rsidRPr="00356E1B">
              <w:rPr>
                <w:color w:val="808080"/>
                <w:sz w:val="18"/>
                <w:szCs w:val="18"/>
              </w:rPr>
              <w:t>20</w:t>
            </w:r>
          </w:p>
        </w:tc>
        <w:tc>
          <w:tcPr>
            <w:tcW w:w="1260" w:type="dxa"/>
            <w:vAlign w:val="center"/>
          </w:tcPr>
          <w:p w14:paraId="235AC5F7" w14:textId="77777777" w:rsidR="00356E1B" w:rsidRPr="00356E1B" w:rsidRDefault="00356E1B" w:rsidP="00DD6122">
            <w:pPr>
              <w:jc w:val="right"/>
              <w:rPr>
                <w:color w:val="808080"/>
                <w:sz w:val="18"/>
                <w:szCs w:val="18"/>
              </w:rPr>
            </w:pPr>
            <w:r w:rsidRPr="00356E1B">
              <w:rPr>
                <w:color w:val="808080"/>
                <w:sz w:val="18"/>
                <w:szCs w:val="18"/>
              </w:rPr>
              <w:t>12</w:t>
            </w:r>
          </w:p>
        </w:tc>
      </w:tr>
      <w:tr w:rsidR="00356E1B" w14:paraId="235AC600" w14:textId="77777777" w:rsidTr="00DD6122">
        <w:tc>
          <w:tcPr>
            <w:tcW w:w="3708" w:type="dxa"/>
          </w:tcPr>
          <w:p w14:paraId="235AC5F9" w14:textId="77777777" w:rsidR="00356E1B" w:rsidRPr="00356E1B" w:rsidRDefault="00356E1B" w:rsidP="00A756AF">
            <w:pPr>
              <w:ind w:left="180"/>
              <w:rPr>
                <w:color w:val="808080"/>
                <w:sz w:val="18"/>
                <w:szCs w:val="18"/>
              </w:rPr>
            </w:pPr>
            <w:r w:rsidRPr="00356E1B">
              <w:rPr>
                <w:color w:val="808080"/>
                <w:sz w:val="18"/>
                <w:szCs w:val="18"/>
              </w:rPr>
              <w:t>District IRB Staff Study Approval</w:t>
            </w:r>
          </w:p>
        </w:tc>
        <w:tc>
          <w:tcPr>
            <w:tcW w:w="810" w:type="dxa"/>
            <w:vAlign w:val="center"/>
          </w:tcPr>
          <w:p w14:paraId="235AC5FA" w14:textId="77777777" w:rsidR="00356E1B" w:rsidRPr="00356E1B" w:rsidRDefault="00356E1B" w:rsidP="00DD6122">
            <w:pPr>
              <w:jc w:val="right"/>
              <w:rPr>
                <w:color w:val="808080"/>
                <w:sz w:val="18"/>
                <w:szCs w:val="18"/>
              </w:rPr>
            </w:pPr>
            <w:r w:rsidRPr="00356E1B">
              <w:rPr>
                <w:color w:val="808080"/>
                <w:sz w:val="18"/>
                <w:szCs w:val="18"/>
              </w:rPr>
              <w:t>30</w:t>
            </w:r>
          </w:p>
        </w:tc>
        <w:tc>
          <w:tcPr>
            <w:tcW w:w="1260" w:type="dxa"/>
            <w:vAlign w:val="center"/>
          </w:tcPr>
          <w:p w14:paraId="235AC5FB" w14:textId="77777777" w:rsidR="00356E1B" w:rsidRPr="00356E1B" w:rsidRDefault="00356E1B" w:rsidP="00DD6122">
            <w:pPr>
              <w:jc w:val="right"/>
              <w:rPr>
                <w:color w:val="808080"/>
                <w:sz w:val="18"/>
                <w:szCs w:val="18"/>
              </w:rPr>
            </w:pPr>
            <w:r w:rsidRPr="00356E1B">
              <w:rPr>
                <w:color w:val="808080"/>
                <w:sz w:val="18"/>
                <w:szCs w:val="18"/>
              </w:rPr>
              <w:t>1.00</w:t>
            </w:r>
          </w:p>
        </w:tc>
        <w:tc>
          <w:tcPr>
            <w:tcW w:w="1170" w:type="dxa"/>
            <w:vAlign w:val="center"/>
          </w:tcPr>
          <w:p w14:paraId="235AC5FC" w14:textId="77777777" w:rsidR="00356E1B" w:rsidRPr="00356E1B" w:rsidRDefault="00356E1B" w:rsidP="00DD6122">
            <w:pPr>
              <w:jc w:val="right"/>
              <w:rPr>
                <w:color w:val="808080"/>
                <w:sz w:val="18"/>
                <w:szCs w:val="18"/>
              </w:rPr>
            </w:pPr>
            <w:r w:rsidRPr="00356E1B">
              <w:rPr>
                <w:color w:val="808080"/>
                <w:sz w:val="18"/>
                <w:szCs w:val="18"/>
              </w:rPr>
              <w:t>30</w:t>
            </w:r>
          </w:p>
        </w:tc>
        <w:tc>
          <w:tcPr>
            <w:tcW w:w="1080" w:type="dxa"/>
            <w:vAlign w:val="center"/>
          </w:tcPr>
          <w:p w14:paraId="235AC5FD" w14:textId="77777777" w:rsidR="00356E1B" w:rsidRPr="00356E1B" w:rsidRDefault="00356E1B" w:rsidP="00DD6122">
            <w:pPr>
              <w:jc w:val="right"/>
              <w:rPr>
                <w:color w:val="808080"/>
                <w:sz w:val="18"/>
                <w:szCs w:val="18"/>
              </w:rPr>
            </w:pPr>
            <w:r w:rsidRPr="00356E1B">
              <w:rPr>
                <w:color w:val="808080"/>
                <w:sz w:val="18"/>
                <w:szCs w:val="18"/>
              </w:rPr>
              <w:t>30</w:t>
            </w:r>
          </w:p>
        </w:tc>
        <w:tc>
          <w:tcPr>
            <w:tcW w:w="1440" w:type="dxa"/>
            <w:vAlign w:val="center"/>
          </w:tcPr>
          <w:p w14:paraId="235AC5FE" w14:textId="77777777" w:rsidR="00356E1B" w:rsidRPr="00356E1B" w:rsidRDefault="00356E1B" w:rsidP="00DD6122">
            <w:pPr>
              <w:jc w:val="right"/>
              <w:rPr>
                <w:color w:val="808080"/>
                <w:sz w:val="18"/>
                <w:szCs w:val="18"/>
              </w:rPr>
            </w:pPr>
            <w:r w:rsidRPr="00356E1B">
              <w:rPr>
                <w:color w:val="808080"/>
                <w:sz w:val="18"/>
                <w:szCs w:val="18"/>
              </w:rPr>
              <w:t>120</w:t>
            </w:r>
          </w:p>
        </w:tc>
        <w:tc>
          <w:tcPr>
            <w:tcW w:w="1260" w:type="dxa"/>
            <w:vAlign w:val="center"/>
          </w:tcPr>
          <w:p w14:paraId="235AC5FF" w14:textId="77777777" w:rsidR="00356E1B" w:rsidRPr="00356E1B" w:rsidRDefault="00356E1B" w:rsidP="00DD6122">
            <w:pPr>
              <w:jc w:val="right"/>
              <w:rPr>
                <w:color w:val="808080"/>
                <w:sz w:val="18"/>
                <w:szCs w:val="18"/>
              </w:rPr>
            </w:pPr>
            <w:r w:rsidRPr="00356E1B">
              <w:rPr>
                <w:color w:val="808080"/>
                <w:sz w:val="18"/>
                <w:szCs w:val="18"/>
              </w:rPr>
              <w:t>60</w:t>
            </w:r>
          </w:p>
        </w:tc>
      </w:tr>
      <w:tr w:rsidR="00356E1B" w14:paraId="235AC608" w14:textId="77777777" w:rsidTr="00DD6122">
        <w:tc>
          <w:tcPr>
            <w:tcW w:w="3708" w:type="dxa"/>
          </w:tcPr>
          <w:p w14:paraId="235AC601" w14:textId="77777777" w:rsidR="00356E1B" w:rsidRPr="00356E1B" w:rsidRDefault="00356E1B" w:rsidP="00A756AF">
            <w:pPr>
              <w:ind w:left="180"/>
              <w:rPr>
                <w:color w:val="808080"/>
                <w:sz w:val="18"/>
                <w:szCs w:val="18"/>
              </w:rPr>
            </w:pPr>
            <w:r w:rsidRPr="00356E1B">
              <w:rPr>
                <w:color w:val="808080"/>
                <w:sz w:val="18"/>
                <w:szCs w:val="18"/>
              </w:rPr>
              <w:t>District IRB Panel Study Approval</w:t>
            </w:r>
          </w:p>
        </w:tc>
        <w:tc>
          <w:tcPr>
            <w:tcW w:w="810" w:type="dxa"/>
            <w:vAlign w:val="center"/>
          </w:tcPr>
          <w:p w14:paraId="235AC602" w14:textId="77777777" w:rsidR="00356E1B" w:rsidRPr="00356E1B" w:rsidRDefault="00356E1B" w:rsidP="00DD6122">
            <w:pPr>
              <w:jc w:val="right"/>
              <w:rPr>
                <w:color w:val="808080"/>
                <w:sz w:val="18"/>
                <w:szCs w:val="18"/>
              </w:rPr>
            </w:pPr>
            <w:r w:rsidRPr="00356E1B">
              <w:rPr>
                <w:color w:val="808080"/>
                <w:sz w:val="18"/>
                <w:szCs w:val="18"/>
              </w:rPr>
              <w:t>180</w:t>
            </w:r>
          </w:p>
        </w:tc>
        <w:tc>
          <w:tcPr>
            <w:tcW w:w="1260" w:type="dxa"/>
            <w:vAlign w:val="center"/>
          </w:tcPr>
          <w:p w14:paraId="235AC603" w14:textId="77777777" w:rsidR="00356E1B" w:rsidRPr="00356E1B" w:rsidRDefault="00356E1B" w:rsidP="00DD6122">
            <w:pPr>
              <w:jc w:val="right"/>
              <w:rPr>
                <w:color w:val="808080"/>
                <w:sz w:val="18"/>
                <w:szCs w:val="18"/>
              </w:rPr>
            </w:pPr>
            <w:r w:rsidRPr="00356E1B">
              <w:rPr>
                <w:color w:val="808080"/>
                <w:sz w:val="18"/>
                <w:szCs w:val="18"/>
              </w:rPr>
              <w:t>1.00</w:t>
            </w:r>
          </w:p>
        </w:tc>
        <w:tc>
          <w:tcPr>
            <w:tcW w:w="1170" w:type="dxa"/>
            <w:vAlign w:val="center"/>
          </w:tcPr>
          <w:p w14:paraId="235AC604" w14:textId="77777777" w:rsidR="00356E1B" w:rsidRPr="00356E1B" w:rsidRDefault="00356E1B" w:rsidP="00DD6122">
            <w:pPr>
              <w:jc w:val="right"/>
              <w:rPr>
                <w:color w:val="808080"/>
                <w:sz w:val="18"/>
                <w:szCs w:val="18"/>
              </w:rPr>
            </w:pPr>
            <w:r w:rsidRPr="00356E1B">
              <w:rPr>
                <w:color w:val="808080"/>
                <w:sz w:val="18"/>
                <w:szCs w:val="18"/>
              </w:rPr>
              <w:t>180</w:t>
            </w:r>
          </w:p>
        </w:tc>
        <w:tc>
          <w:tcPr>
            <w:tcW w:w="1080" w:type="dxa"/>
            <w:vAlign w:val="center"/>
          </w:tcPr>
          <w:p w14:paraId="235AC605" w14:textId="77777777" w:rsidR="00356E1B" w:rsidRPr="00356E1B" w:rsidRDefault="00356E1B" w:rsidP="00DD6122">
            <w:pPr>
              <w:jc w:val="right"/>
              <w:rPr>
                <w:color w:val="808080"/>
                <w:sz w:val="18"/>
                <w:szCs w:val="18"/>
              </w:rPr>
            </w:pPr>
            <w:r w:rsidRPr="00356E1B">
              <w:rPr>
                <w:color w:val="808080"/>
                <w:sz w:val="18"/>
                <w:szCs w:val="18"/>
              </w:rPr>
              <w:t>180</w:t>
            </w:r>
          </w:p>
        </w:tc>
        <w:tc>
          <w:tcPr>
            <w:tcW w:w="1440" w:type="dxa"/>
            <w:vAlign w:val="center"/>
          </w:tcPr>
          <w:p w14:paraId="235AC606" w14:textId="77777777" w:rsidR="00356E1B" w:rsidRPr="00356E1B" w:rsidRDefault="00356E1B" w:rsidP="00DD6122">
            <w:pPr>
              <w:jc w:val="right"/>
              <w:rPr>
                <w:color w:val="808080"/>
                <w:sz w:val="18"/>
                <w:szCs w:val="18"/>
              </w:rPr>
            </w:pPr>
            <w:r w:rsidRPr="00356E1B">
              <w:rPr>
                <w:color w:val="808080"/>
                <w:sz w:val="18"/>
                <w:szCs w:val="18"/>
              </w:rPr>
              <w:t>60</w:t>
            </w:r>
          </w:p>
        </w:tc>
        <w:tc>
          <w:tcPr>
            <w:tcW w:w="1260" w:type="dxa"/>
            <w:vAlign w:val="center"/>
          </w:tcPr>
          <w:p w14:paraId="235AC607" w14:textId="77777777" w:rsidR="00356E1B" w:rsidRPr="00356E1B" w:rsidRDefault="00356E1B" w:rsidP="00DD6122">
            <w:pPr>
              <w:jc w:val="right"/>
              <w:rPr>
                <w:color w:val="808080"/>
                <w:sz w:val="18"/>
                <w:szCs w:val="18"/>
              </w:rPr>
            </w:pPr>
            <w:r w:rsidRPr="00356E1B">
              <w:rPr>
                <w:color w:val="808080"/>
                <w:sz w:val="18"/>
                <w:szCs w:val="18"/>
              </w:rPr>
              <w:t>180</w:t>
            </w:r>
          </w:p>
        </w:tc>
      </w:tr>
      <w:tr w:rsidR="00356E1B" w14:paraId="235AC610" w14:textId="77777777" w:rsidTr="00DD6122">
        <w:tc>
          <w:tcPr>
            <w:tcW w:w="3708" w:type="dxa"/>
          </w:tcPr>
          <w:p w14:paraId="235AC609" w14:textId="77777777" w:rsidR="00356E1B" w:rsidRPr="00356E1B" w:rsidRDefault="00356E1B" w:rsidP="00A756AF">
            <w:pPr>
              <w:ind w:left="180"/>
              <w:rPr>
                <w:color w:val="808080"/>
                <w:sz w:val="18"/>
                <w:szCs w:val="18"/>
              </w:rPr>
            </w:pPr>
            <w:r w:rsidRPr="00356E1B">
              <w:rPr>
                <w:color w:val="808080"/>
                <w:sz w:val="18"/>
                <w:szCs w:val="18"/>
              </w:rPr>
              <w:t>Parental notification</w:t>
            </w:r>
          </w:p>
        </w:tc>
        <w:tc>
          <w:tcPr>
            <w:tcW w:w="810" w:type="dxa"/>
            <w:vAlign w:val="center"/>
          </w:tcPr>
          <w:p w14:paraId="235AC60A" w14:textId="77777777" w:rsidR="00356E1B" w:rsidRPr="00356E1B" w:rsidRDefault="00356E1B" w:rsidP="00DD6122">
            <w:pPr>
              <w:jc w:val="right"/>
              <w:rPr>
                <w:color w:val="808080"/>
                <w:sz w:val="18"/>
                <w:szCs w:val="18"/>
              </w:rPr>
            </w:pPr>
            <w:r w:rsidRPr="00356E1B">
              <w:rPr>
                <w:color w:val="808080"/>
                <w:sz w:val="18"/>
                <w:szCs w:val="18"/>
              </w:rPr>
              <w:t>10,306</w:t>
            </w:r>
          </w:p>
        </w:tc>
        <w:tc>
          <w:tcPr>
            <w:tcW w:w="1260" w:type="dxa"/>
            <w:vAlign w:val="center"/>
          </w:tcPr>
          <w:p w14:paraId="235AC60B" w14:textId="77777777" w:rsidR="00356E1B" w:rsidRPr="00356E1B" w:rsidRDefault="00356E1B" w:rsidP="00DD6122">
            <w:pPr>
              <w:jc w:val="right"/>
              <w:rPr>
                <w:color w:val="808080"/>
                <w:sz w:val="18"/>
                <w:szCs w:val="18"/>
              </w:rPr>
            </w:pPr>
            <w:r w:rsidRPr="00356E1B">
              <w:rPr>
                <w:color w:val="808080"/>
                <w:sz w:val="18"/>
                <w:szCs w:val="18"/>
              </w:rPr>
              <w:t>1.00</w:t>
            </w:r>
          </w:p>
        </w:tc>
        <w:tc>
          <w:tcPr>
            <w:tcW w:w="1170" w:type="dxa"/>
            <w:vAlign w:val="center"/>
          </w:tcPr>
          <w:p w14:paraId="235AC60C" w14:textId="77777777" w:rsidR="00356E1B" w:rsidRPr="00356E1B" w:rsidRDefault="00356E1B" w:rsidP="00DD6122">
            <w:pPr>
              <w:jc w:val="right"/>
              <w:rPr>
                <w:color w:val="808080"/>
                <w:sz w:val="18"/>
                <w:szCs w:val="18"/>
              </w:rPr>
            </w:pPr>
            <w:r w:rsidRPr="00356E1B">
              <w:rPr>
                <w:color w:val="808080"/>
                <w:sz w:val="18"/>
                <w:szCs w:val="18"/>
              </w:rPr>
              <w:t>10,306</w:t>
            </w:r>
          </w:p>
        </w:tc>
        <w:tc>
          <w:tcPr>
            <w:tcW w:w="1080" w:type="dxa"/>
            <w:vAlign w:val="center"/>
          </w:tcPr>
          <w:p w14:paraId="235AC60D" w14:textId="77777777" w:rsidR="00356E1B" w:rsidRPr="00356E1B" w:rsidRDefault="00356E1B" w:rsidP="00DD6122">
            <w:pPr>
              <w:jc w:val="right"/>
              <w:rPr>
                <w:color w:val="808080"/>
                <w:sz w:val="18"/>
                <w:szCs w:val="18"/>
              </w:rPr>
            </w:pPr>
            <w:r w:rsidRPr="00356E1B">
              <w:rPr>
                <w:color w:val="808080"/>
                <w:sz w:val="18"/>
                <w:szCs w:val="18"/>
              </w:rPr>
              <w:t>10,306</w:t>
            </w:r>
          </w:p>
        </w:tc>
        <w:tc>
          <w:tcPr>
            <w:tcW w:w="1440" w:type="dxa"/>
            <w:vAlign w:val="center"/>
          </w:tcPr>
          <w:p w14:paraId="235AC60E" w14:textId="77777777" w:rsidR="00356E1B" w:rsidRPr="00356E1B" w:rsidRDefault="00356E1B" w:rsidP="00DD6122">
            <w:pPr>
              <w:jc w:val="right"/>
              <w:rPr>
                <w:color w:val="808080"/>
                <w:sz w:val="18"/>
                <w:szCs w:val="18"/>
              </w:rPr>
            </w:pPr>
            <w:r w:rsidRPr="00356E1B">
              <w:rPr>
                <w:color w:val="808080"/>
                <w:sz w:val="18"/>
                <w:szCs w:val="18"/>
              </w:rPr>
              <w:t>10</w:t>
            </w:r>
          </w:p>
        </w:tc>
        <w:tc>
          <w:tcPr>
            <w:tcW w:w="1260" w:type="dxa"/>
            <w:vAlign w:val="center"/>
          </w:tcPr>
          <w:p w14:paraId="235AC60F" w14:textId="77777777" w:rsidR="00356E1B" w:rsidRPr="00356E1B" w:rsidRDefault="00356E1B" w:rsidP="00DD6122">
            <w:pPr>
              <w:jc w:val="right"/>
              <w:rPr>
                <w:color w:val="808080"/>
                <w:sz w:val="18"/>
                <w:szCs w:val="18"/>
              </w:rPr>
            </w:pPr>
            <w:r w:rsidRPr="00356E1B">
              <w:rPr>
                <w:color w:val="808080"/>
                <w:sz w:val="18"/>
                <w:szCs w:val="18"/>
              </w:rPr>
              <w:t>1,718</w:t>
            </w:r>
          </w:p>
        </w:tc>
      </w:tr>
      <w:tr w:rsidR="00022670" w14:paraId="235AC618" w14:textId="77777777" w:rsidTr="00DD6122">
        <w:tc>
          <w:tcPr>
            <w:tcW w:w="3708" w:type="dxa"/>
            <w:shd w:val="clear" w:color="auto" w:fill="F2F2F2" w:themeFill="background1" w:themeFillShade="F2"/>
          </w:tcPr>
          <w:p w14:paraId="235AC611" w14:textId="77777777" w:rsidR="00356E1B" w:rsidRPr="00356E1B" w:rsidRDefault="00022670" w:rsidP="00022670">
            <w:pPr>
              <w:rPr>
                <w:b/>
                <w:bCs/>
                <w:color w:val="808080"/>
                <w:sz w:val="18"/>
                <w:szCs w:val="18"/>
              </w:rPr>
            </w:pPr>
            <w:r>
              <w:rPr>
                <w:b/>
                <w:bCs/>
                <w:color w:val="808080"/>
                <w:sz w:val="18"/>
                <w:szCs w:val="18"/>
              </w:rPr>
              <w:t xml:space="preserve">Total </w:t>
            </w:r>
            <w:r w:rsidR="00356E1B" w:rsidRPr="00356E1B">
              <w:rPr>
                <w:b/>
                <w:bCs/>
                <w:color w:val="808080"/>
                <w:sz w:val="18"/>
                <w:szCs w:val="18"/>
              </w:rPr>
              <w:t>Main Study Recruitment</w:t>
            </w:r>
          </w:p>
        </w:tc>
        <w:tc>
          <w:tcPr>
            <w:tcW w:w="810" w:type="dxa"/>
            <w:shd w:val="clear" w:color="auto" w:fill="F2F2F2" w:themeFill="background1" w:themeFillShade="F2"/>
            <w:vAlign w:val="center"/>
          </w:tcPr>
          <w:p w14:paraId="235AC612" w14:textId="77777777" w:rsidR="00356E1B" w:rsidRPr="00356E1B" w:rsidRDefault="00356E1B" w:rsidP="00DD6122">
            <w:pPr>
              <w:jc w:val="right"/>
              <w:rPr>
                <w:b/>
                <w:bCs/>
                <w:color w:val="808080"/>
                <w:sz w:val="18"/>
                <w:szCs w:val="18"/>
              </w:rPr>
            </w:pPr>
          </w:p>
        </w:tc>
        <w:tc>
          <w:tcPr>
            <w:tcW w:w="1260" w:type="dxa"/>
            <w:shd w:val="clear" w:color="auto" w:fill="F2F2F2" w:themeFill="background1" w:themeFillShade="F2"/>
            <w:vAlign w:val="center"/>
          </w:tcPr>
          <w:p w14:paraId="235AC613" w14:textId="77777777" w:rsidR="00356E1B" w:rsidRPr="00356E1B" w:rsidRDefault="00356E1B" w:rsidP="00DD6122">
            <w:pPr>
              <w:jc w:val="right"/>
              <w:rPr>
                <w:b/>
                <w:bCs/>
                <w:color w:val="808080"/>
                <w:sz w:val="18"/>
                <w:szCs w:val="18"/>
              </w:rPr>
            </w:pPr>
          </w:p>
        </w:tc>
        <w:tc>
          <w:tcPr>
            <w:tcW w:w="1170" w:type="dxa"/>
            <w:shd w:val="clear" w:color="auto" w:fill="F2F2F2" w:themeFill="background1" w:themeFillShade="F2"/>
            <w:vAlign w:val="center"/>
          </w:tcPr>
          <w:p w14:paraId="235AC614" w14:textId="77777777" w:rsidR="00356E1B" w:rsidRPr="00356E1B" w:rsidRDefault="00356E1B" w:rsidP="00DD6122">
            <w:pPr>
              <w:jc w:val="right"/>
              <w:rPr>
                <w:b/>
                <w:bCs/>
                <w:color w:val="808080"/>
                <w:sz w:val="18"/>
                <w:szCs w:val="18"/>
              </w:rPr>
            </w:pPr>
            <w:r w:rsidRPr="00356E1B">
              <w:rPr>
                <w:b/>
                <w:bCs/>
                <w:color w:val="808080"/>
                <w:sz w:val="18"/>
                <w:szCs w:val="18"/>
              </w:rPr>
              <w:t>10,917</w:t>
            </w:r>
          </w:p>
        </w:tc>
        <w:tc>
          <w:tcPr>
            <w:tcW w:w="1080" w:type="dxa"/>
            <w:shd w:val="clear" w:color="auto" w:fill="F2F2F2" w:themeFill="background1" w:themeFillShade="F2"/>
            <w:vAlign w:val="center"/>
          </w:tcPr>
          <w:p w14:paraId="235AC615" w14:textId="77777777" w:rsidR="00356E1B" w:rsidRPr="00356E1B" w:rsidRDefault="00356E1B" w:rsidP="00DD6122">
            <w:pPr>
              <w:jc w:val="right"/>
              <w:rPr>
                <w:b/>
                <w:bCs/>
                <w:color w:val="808080"/>
                <w:sz w:val="18"/>
                <w:szCs w:val="18"/>
              </w:rPr>
            </w:pPr>
            <w:r w:rsidRPr="00356E1B">
              <w:rPr>
                <w:b/>
                <w:bCs/>
                <w:color w:val="808080"/>
                <w:sz w:val="18"/>
                <w:szCs w:val="18"/>
              </w:rPr>
              <w:t>10,917</w:t>
            </w:r>
          </w:p>
        </w:tc>
        <w:tc>
          <w:tcPr>
            <w:tcW w:w="1440" w:type="dxa"/>
            <w:shd w:val="clear" w:color="auto" w:fill="F2F2F2" w:themeFill="background1" w:themeFillShade="F2"/>
            <w:vAlign w:val="center"/>
          </w:tcPr>
          <w:p w14:paraId="235AC616" w14:textId="77777777" w:rsidR="00356E1B" w:rsidRPr="00356E1B" w:rsidRDefault="00356E1B" w:rsidP="00DD6122">
            <w:pPr>
              <w:jc w:val="right"/>
              <w:rPr>
                <w:b/>
                <w:bCs/>
                <w:color w:val="808080"/>
                <w:sz w:val="18"/>
                <w:szCs w:val="18"/>
              </w:rPr>
            </w:pPr>
          </w:p>
        </w:tc>
        <w:tc>
          <w:tcPr>
            <w:tcW w:w="1260" w:type="dxa"/>
            <w:shd w:val="clear" w:color="auto" w:fill="F2F2F2" w:themeFill="background1" w:themeFillShade="F2"/>
            <w:vAlign w:val="center"/>
          </w:tcPr>
          <w:p w14:paraId="235AC617" w14:textId="77777777" w:rsidR="00356E1B" w:rsidRPr="00356E1B" w:rsidRDefault="00356E1B" w:rsidP="00DD6122">
            <w:pPr>
              <w:jc w:val="right"/>
              <w:rPr>
                <w:b/>
                <w:bCs/>
                <w:color w:val="808080"/>
                <w:sz w:val="18"/>
                <w:szCs w:val="18"/>
              </w:rPr>
            </w:pPr>
            <w:r w:rsidRPr="00356E1B">
              <w:rPr>
                <w:b/>
                <w:bCs/>
                <w:color w:val="808080"/>
                <w:sz w:val="18"/>
                <w:szCs w:val="18"/>
              </w:rPr>
              <w:t>2,057</w:t>
            </w:r>
          </w:p>
        </w:tc>
      </w:tr>
      <w:tr w:rsidR="00022670" w14:paraId="235AC61A" w14:textId="77777777" w:rsidTr="00530633">
        <w:tc>
          <w:tcPr>
            <w:tcW w:w="10728" w:type="dxa"/>
            <w:gridSpan w:val="7"/>
            <w:shd w:val="clear" w:color="auto" w:fill="F2F2F2" w:themeFill="background1" w:themeFillShade="F2"/>
            <w:vAlign w:val="center"/>
          </w:tcPr>
          <w:p w14:paraId="235AC619" w14:textId="77777777" w:rsidR="00022670" w:rsidRPr="00356E1B" w:rsidRDefault="004D52FA" w:rsidP="00530633">
            <w:pPr>
              <w:rPr>
                <w:color w:val="808080"/>
                <w:sz w:val="18"/>
                <w:szCs w:val="18"/>
              </w:rPr>
            </w:pPr>
            <w:r>
              <w:rPr>
                <w:b/>
                <w:bCs/>
                <w:color w:val="808080"/>
                <w:sz w:val="18"/>
                <w:szCs w:val="18"/>
              </w:rPr>
              <w:t>Main Study Data Collection</w:t>
            </w:r>
          </w:p>
        </w:tc>
      </w:tr>
      <w:tr w:rsidR="00022670" w14:paraId="235AC61C" w14:textId="77777777" w:rsidTr="00530633">
        <w:tc>
          <w:tcPr>
            <w:tcW w:w="10728" w:type="dxa"/>
            <w:gridSpan w:val="7"/>
            <w:vAlign w:val="center"/>
          </w:tcPr>
          <w:p w14:paraId="235AC61B" w14:textId="77777777" w:rsidR="00022670" w:rsidRPr="00356E1B" w:rsidRDefault="00022670" w:rsidP="00530633">
            <w:pPr>
              <w:ind w:left="90"/>
              <w:rPr>
                <w:color w:val="808080"/>
                <w:sz w:val="18"/>
                <w:szCs w:val="18"/>
              </w:rPr>
            </w:pPr>
            <w:r w:rsidRPr="00356E1B">
              <w:rPr>
                <w:b/>
                <w:bCs/>
                <w:color w:val="808080"/>
                <w:sz w:val="18"/>
                <w:szCs w:val="18"/>
              </w:rPr>
              <w:t>Student</w:t>
            </w:r>
          </w:p>
        </w:tc>
      </w:tr>
      <w:tr w:rsidR="00356E1B" w:rsidRPr="00FB41CD" w14:paraId="235AC624" w14:textId="77777777" w:rsidTr="00DD6122">
        <w:tc>
          <w:tcPr>
            <w:tcW w:w="3708" w:type="dxa"/>
          </w:tcPr>
          <w:p w14:paraId="235AC61D" w14:textId="7165C90B" w:rsidR="00356E1B" w:rsidRPr="00FB41CD" w:rsidRDefault="00356E1B" w:rsidP="00356E1B">
            <w:pPr>
              <w:ind w:firstLineChars="100" w:firstLine="180"/>
              <w:rPr>
                <w:i/>
                <w:color w:val="808080"/>
                <w:sz w:val="18"/>
                <w:szCs w:val="18"/>
              </w:rPr>
            </w:pPr>
            <w:r w:rsidRPr="00FB41CD">
              <w:rPr>
                <w:i/>
                <w:color w:val="808080"/>
                <w:sz w:val="18"/>
                <w:szCs w:val="18"/>
              </w:rPr>
              <w:t>Assessment</w:t>
            </w:r>
            <w:r w:rsidR="0080651E">
              <w:rPr>
                <w:i/>
                <w:color w:val="808080"/>
                <w:sz w:val="18"/>
                <w:szCs w:val="18"/>
              </w:rPr>
              <w:t xml:space="preserve"> </w:t>
            </w:r>
            <w:r w:rsidR="0080651E" w:rsidRPr="0080651E">
              <w:rPr>
                <w:i/>
                <w:color w:val="808080"/>
                <w:sz w:val="18"/>
                <w:szCs w:val="18"/>
              </w:rPr>
              <w:t>digitalPIRLS</w:t>
            </w:r>
          </w:p>
        </w:tc>
        <w:tc>
          <w:tcPr>
            <w:tcW w:w="810" w:type="dxa"/>
            <w:vAlign w:val="center"/>
          </w:tcPr>
          <w:p w14:paraId="235AC61E" w14:textId="77777777" w:rsidR="00356E1B" w:rsidRPr="00FB41CD" w:rsidRDefault="00356E1B" w:rsidP="00DD6122">
            <w:pPr>
              <w:jc w:val="right"/>
              <w:rPr>
                <w:i/>
                <w:color w:val="808080"/>
                <w:sz w:val="18"/>
                <w:szCs w:val="18"/>
              </w:rPr>
            </w:pPr>
            <w:r w:rsidRPr="00FB41CD">
              <w:rPr>
                <w:i/>
                <w:color w:val="808080"/>
                <w:sz w:val="18"/>
                <w:szCs w:val="18"/>
              </w:rPr>
              <w:t>5,300</w:t>
            </w:r>
          </w:p>
        </w:tc>
        <w:tc>
          <w:tcPr>
            <w:tcW w:w="1260" w:type="dxa"/>
            <w:vAlign w:val="center"/>
          </w:tcPr>
          <w:p w14:paraId="235AC61F" w14:textId="77777777" w:rsidR="00356E1B" w:rsidRPr="00FB41CD" w:rsidRDefault="00356E1B" w:rsidP="00DD6122">
            <w:pPr>
              <w:jc w:val="right"/>
              <w:rPr>
                <w:i/>
                <w:color w:val="808080"/>
                <w:sz w:val="18"/>
                <w:szCs w:val="18"/>
              </w:rPr>
            </w:pPr>
            <w:r w:rsidRPr="00FB41CD">
              <w:rPr>
                <w:i/>
                <w:color w:val="808080"/>
                <w:sz w:val="18"/>
                <w:szCs w:val="18"/>
              </w:rPr>
              <w:t>0.96</w:t>
            </w:r>
          </w:p>
        </w:tc>
        <w:tc>
          <w:tcPr>
            <w:tcW w:w="1170" w:type="dxa"/>
            <w:vAlign w:val="center"/>
          </w:tcPr>
          <w:p w14:paraId="235AC620" w14:textId="77777777" w:rsidR="00356E1B" w:rsidRPr="00FB41CD" w:rsidRDefault="00356E1B" w:rsidP="00DD6122">
            <w:pPr>
              <w:jc w:val="right"/>
              <w:rPr>
                <w:i/>
                <w:color w:val="808080"/>
                <w:sz w:val="18"/>
                <w:szCs w:val="18"/>
              </w:rPr>
            </w:pPr>
            <w:r w:rsidRPr="00FB41CD">
              <w:rPr>
                <w:i/>
                <w:color w:val="808080"/>
                <w:sz w:val="18"/>
                <w:szCs w:val="18"/>
              </w:rPr>
              <w:t>5,088</w:t>
            </w:r>
          </w:p>
        </w:tc>
        <w:tc>
          <w:tcPr>
            <w:tcW w:w="1080" w:type="dxa"/>
            <w:vAlign w:val="center"/>
          </w:tcPr>
          <w:p w14:paraId="235AC621" w14:textId="77777777" w:rsidR="00356E1B" w:rsidRPr="00FB41CD" w:rsidRDefault="00356E1B" w:rsidP="00DD6122">
            <w:pPr>
              <w:jc w:val="right"/>
              <w:rPr>
                <w:i/>
                <w:color w:val="808080"/>
                <w:sz w:val="18"/>
                <w:szCs w:val="18"/>
              </w:rPr>
            </w:pPr>
            <w:r w:rsidRPr="00FB41CD">
              <w:rPr>
                <w:i/>
                <w:color w:val="808080"/>
                <w:sz w:val="18"/>
                <w:szCs w:val="18"/>
              </w:rPr>
              <w:t>5,088</w:t>
            </w:r>
          </w:p>
        </w:tc>
        <w:tc>
          <w:tcPr>
            <w:tcW w:w="1440" w:type="dxa"/>
            <w:vAlign w:val="center"/>
          </w:tcPr>
          <w:p w14:paraId="235AC622" w14:textId="77777777" w:rsidR="00356E1B" w:rsidRPr="00FB41CD" w:rsidRDefault="00356E1B" w:rsidP="00DD6122">
            <w:pPr>
              <w:jc w:val="right"/>
              <w:rPr>
                <w:i/>
                <w:color w:val="808080"/>
                <w:sz w:val="18"/>
                <w:szCs w:val="18"/>
              </w:rPr>
            </w:pPr>
            <w:r w:rsidRPr="00FB41CD">
              <w:rPr>
                <w:i/>
                <w:color w:val="808080"/>
                <w:sz w:val="18"/>
                <w:szCs w:val="18"/>
              </w:rPr>
              <w:t>160</w:t>
            </w:r>
          </w:p>
        </w:tc>
        <w:tc>
          <w:tcPr>
            <w:tcW w:w="1260" w:type="dxa"/>
            <w:vAlign w:val="center"/>
          </w:tcPr>
          <w:p w14:paraId="235AC623" w14:textId="77777777" w:rsidR="00356E1B" w:rsidRPr="00FB41CD" w:rsidRDefault="00356E1B" w:rsidP="00DD6122">
            <w:pPr>
              <w:jc w:val="right"/>
              <w:rPr>
                <w:i/>
                <w:color w:val="808080"/>
                <w:sz w:val="18"/>
                <w:szCs w:val="18"/>
              </w:rPr>
            </w:pPr>
            <w:r w:rsidRPr="00FB41CD">
              <w:rPr>
                <w:i/>
                <w:color w:val="808080"/>
                <w:sz w:val="18"/>
                <w:szCs w:val="18"/>
              </w:rPr>
              <w:t>13,568</w:t>
            </w:r>
          </w:p>
        </w:tc>
      </w:tr>
      <w:tr w:rsidR="00356E1B" w:rsidRPr="00FB41CD" w14:paraId="235AC62C" w14:textId="77777777" w:rsidTr="00DD6122">
        <w:tc>
          <w:tcPr>
            <w:tcW w:w="3708" w:type="dxa"/>
          </w:tcPr>
          <w:p w14:paraId="235AC625" w14:textId="77777777" w:rsidR="00356E1B" w:rsidRPr="00FB41CD" w:rsidRDefault="00356E1B" w:rsidP="00356E1B">
            <w:pPr>
              <w:ind w:firstLineChars="100" w:firstLine="180"/>
              <w:rPr>
                <w:i/>
                <w:color w:val="808080"/>
                <w:sz w:val="18"/>
                <w:szCs w:val="18"/>
              </w:rPr>
            </w:pPr>
            <w:r w:rsidRPr="00FB41CD">
              <w:rPr>
                <w:i/>
                <w:color w:val="808080"/>
                <w:sz w:val="18"/>
                <w:szCs w:val="18"/>
              </w:rPr>
              <w:t>Bridge study paperPIRLS assessment</w:t>
            </w:r>
          </w:p>
        </w:tc>
        <w:tc>
          <w:tcPr>
            <w:tcW w:w="810" w:type="dxa"/>
            <w:vAlign w:val="center"/>
          </w:tcPr>
          <w:p w14:paraId="235AC626" w14:textId="77777777" w:rsidR="00356E1B" w:rsidRPr="00FB41CD" w:rsidRDefault="00356E1B" w:rsidP="00DD6122">
            <w:pPr>
              <w:jc w:val="right"/>
              <w:rPr>
                <w:i/>
                <w:color w:val="808080"/>
                <w:sz w:val="18"/>
                <w:szCs w:val="18"/>
              </w:rPr>
            </w:pPr>
            <w:r w:rsidRPr="00FB41CD">
              <w:rPr>
                <w:i/>
                <w:color w:val="808080"/>
                <w:sz w:val="18"/>
                <w:szCs w:val="18"/>
              </w:rPr>
              <w:t>1,600</w:t>
            </w:r>
          </w:p>
        </w:tc>
        <w:tc>
          <w:tcPr>
            <w:tcW w:w="1260" w:type="dxa"/>
            <w:vAlign w:val="center"/>
          </w:tcPr>
          <w:p w14:paraId="235AC627" w14:textId="77777777" w:rsidR="00356E1B" w:rsidRPr="00FB41CD" w:rsidRDefault="00356E1B" w:rsidP="00DD6122">
            <w:pPr>
              <w:jc w:val="right"/>
              <w:rPr>
                <w:i/>
                <w:color w:val="808080"/>
                <w:sz w:val="18"/>
                <w:szCs w:val="18"/>
              </w:rPr>
            </w:pPr>
            <w:r w:rsidRPr="00FB41CD">
              <w:rPr>
                <w:i/>
                <w:color w:val="808080"/>
                <w:sz w:val="18"/>
                <w:szCs w:val="18"/>
              </w:rPr>
              <w:t>0.96</w:t>
            </w:r>
          </w:p>
        </w:tc>
        <w:tc>
          <w:tcPr>
            <w:tcW w:w="1170" w:type="dxa"/>
            <w:vAlign w:val="center"/>
          </w:tcPr>
          <w:p w14:paraId="235AC628" w14:textId="77777777" w:rsidR="00356E1B" w:rsidRPr="00FB41CD" w:rsidRDefault="00356E1B" w:rsidP="00DD6122">
            <w:pPr>
              <w:jc w:val="right"/>
              <w:rPr>
                <w:i/>
                <w:color w:val="808080"/>
                <w:sz w:val="18"/>
                <w:szCs w:val="18"/>
              </w:rPr>
            </w:pPr>
            <w:r w:rsidRPr="00FB41CD">
              <w:rPr>
                <w:i/>
                <w:color w:val="808080"/>
                <w:sz w:val="18"/>
                <w:szCs w:val="18"/>
              </w:rPr>
              <w:t>1,536</w:t>
            </w:r>
          </w:p>
        </w:tc>
        <w:tc>
          <w:tcPr>
            <w:tcW w:w="1080" w:type="dxa"/>
            <w:vAlign w:val="center"/>
          </w:tcPr>
          <w:p w14:paraId="235AC629" w14:textId="77777777" w:rsidR="00356E1B" w:rsidRPr="00FB41CD" w:rsidRDefault="00356E1B" w:rsidP="00DD6122">
            <w:pPr>
              <w:jc w:val="right"/>
              <w:rPr>
                <w:i/>
                <w:color w:val="808080"/>
                <w:sz w:val="18"/>
                <w:szCs w:val="18"/>
              </w:rPr>
            </w:pPr>
            <w:r w:rsidRPr="00FB41CD">
              <w:rPr>
                <w:i/>
                <w:color w:val="808080"/>
                <w:sz w:val="18"/>
                <w:szCs w:val="18"/>
              </w:rPr>
              <w:t>1,536</w:t>
            </w:r>
          </w:p>
        </w:tc>
        <w:tc>
          <w:tcPr>
            <w:tcW w:w="1440" w:type="dxa"/>
            <w:vAlign w:val="center"/>
          </w:tcPr>
          <w:p w14:paraId="235AC62A" w14:textId="77777777" w:rsidR="00356E1B" w:rsidRPr="00FB41CD" w:rsidRDefault="00356E1B" w:rsidP="00DD6122">
            <w:pPr>
              <w:jc w:val="right"/>
              <w:rPr>
                <w:i/>
                <w:color w:val="808080"/>
                <w:sz w:val="18"/>
                <w:szCs w:val="18"/>
              </w:rPr>
            </w:pPr>
            <w:r w:rsidRPr="00FB41CD">
              <w:rPr>
                <w:i/>
                <w:color w:val="808080"/>
                <w:sz w:val="18"/>
                <w:szCs w:val="18"/>
              </w:rPr>
              <w:t>160</w:t>
            </w:r>
          </w:p>
        </w:tc>
        <w:tc>
          <w:tcPr>
            <w:tcW w:w="1260" w:type="dxa"/>
            <w:vAlign w:val="center"/>
          </w:tcPr>
          <w:p w14:paraId="235AC62B" w14:textId="77777777" w:rsidR="00356E1B" w:rsidRPr="00FB41CD" w:rsidRDefault="00356E1B" w:rsidP="00DD6122">
            <w:pPr>
              <w:jc w:val="right"/>
              <w:rPr>
                <w:i/>
                <w:color w:val="808080"/>
                <w:sz w:val="18"/>
                <w:szCs w:val="18"/>
              </w:rPr>
            </w:pPr>
            <w:r w:rsidRPr="00FB41CD">
              <w:rPr>
                <w:i/>
                <w:color w:val="808080"/>
                <w:sz w:val="18"/>
                <w:szCs w:val="18"/>
              </w:rPr>
              <w:t>4,096</w:t>
            </w:r>
          </w:p>
        </w:tc>
      </w:tr>
      <w:tr w:rsidR="00356E1B" w14:paraId="235AC634" w14:textId="77777777" w:rsidTr="00DD6122">
        <w:tc>
          <w:tcPr>
            <w:tcW w:w="3708" w:type="dxa"/>
          </w:tcPr>
          <w:p w14:paraId="235AC62D" w14:textId="77777777" w:rsidR="00356E1B" w:rsidRPr="00356E1B" w:rsidRDefault="00356E1B" w:rsidP="00356E1B">
            <w:pPr>
              <w:ind w:firstLineChars="100" w:firstLine="180"/>
              <w:rPr>
                <w:color w:val="808080"/>
                <w:sz w:val="18"/>
                <w:szCs w:val="18"/>
              </w:rPr>
            </w:pPr>
            <w:r w:rsidRPr="00356E1B">
              <w:rPr>
                <w:color w:val="808080"/>
                <w:sz w:val="18"/>
                <w:szCs w:val="18"/>
              </w:rPr>
              <w:t xml:space="preserve">Directions </w:t>
            </w:r>
          </w:p>
        </w:tc>
        <w:tc>
          <w:tcPr>
            <w:tcW w:w="810" w:type="dxa"/>
            <w:vAlign w:val="center"/>
          </w:tcPr>
          <w:p w14:paraId="235AC62E" w14:textId="77777777" w:rsidR="00356E1B" w:rsidRPr="00356E1B" w:rsidRDefault="00356E1B" w:rsidP="00DD6122">
            <w:pPr>
              <w:jc w:val="right"/>
              <w:rPr>
                <w:color w:val="808080"/>
                <w:sz w:val="18"/>
                <w:szCs w:val="18"/>
              </w:rPr>
            </w:pPr>
            <w:r w:rsidRPr="00356E1B">
              <w:rPr>
                <w:color w:val="808080"/>
                <w:sz w:val="18"/>
                <w:szCs w:val="18"/>
              </w:rPr>
              <w:t>6,900</w:t>
            </w:r>
          </w:p>
        </w:tc>
        <w:tc>
          <w:tcPr>
            <w:tcW w:w="1260" w:type="dxa"/>
            <w:vAlign w:val="center"/>
          </w:tcPr>
          <w:p w14:paraId="235AC62F" w14:textId="77777777" w:rsidR="00356E1B" w:rsidRPr="00356E1B" w:rsidRDefault="00356E1B" w:rsidP="00DD6122">
            <w:pPr>
              <w:jc w:val="right"/>
              <w:rPr>
                <w:color w:val="808080"/>
                <w:sz w:val="18"/>
                <w:szCs w:val="18"/>
              </w:rPr>
            </w:pPr>
            <w:r w:rsidRPr="00356E1B">
              <w:rPr>
                <w:color w:val="808080"/>
                <w:sz w:val="18"/>
                <w:szCs w:val="18"/>
              </w:rPr>
              <w:t>0.96</w:t>
            </w:r>
          </w:p>
        </w:tc>
        <w:tc>
          <w:tcPr>
            <w:tcW w:w="1170" w:type="dxa"/>
            <w:vAlign w:val="center"/>
          </w:tcPr>
          <w:p w14:paraId="235AC630" w14:textId="77777777" w:rsidR="00356E1B" w:rsidRPr="00356E1B" w:rsidRDefault="00356E1B" w:rsidP="00DD6122">
            <w:pPr>
              <w:jc w:val="right"/>
              <w:rPr>
                <w:color w:val="808080"/>
                <w:sz w:val="18"/>
                <w:szCs w:val="18"/>
              </w:rPr>
            </w:pPr>
            <w:r w:rsidRPr="00356E1B">
              <w:rPr>
                <w:color w:val="808080"/>
                <w:sz w:val="18"/>
                <w:szCs w:val="18"/>
              </w:rPr>
              <w:t>6,624</w:t>
            </w:r>
          </w:p>
        </w:tc>
        <w:tc>
          <w:tcPr>
            <w:tcW w:w="1080" w:type="dxa"/>
            <w:vAlign w:val="center"/>
          </w:tcPr>
          <w:p w14:paraId="235AC631" w14:textId="77777777" w:rsidR="00356E1B" w:rsidRPr="00356E1B" w:rsidRDefault="00356E1B" w:rsidP="00DD6122">
            <w:pPr>
              <w:jc w:val="right"/>
              <w:rPr>
                <w:color w:val="808080"/>
                <w:sz w:val="18"/>
                <w:szCs w:val="18"/>
              </w:rPr>
            </w:pPr>
            <w:r w:rsidRPr="00356E1B">
              <w:rPr>
                <w:color w:val="808080"/>
                <w:sz w:val="18"/>
                <w:szCs w:val="18"/>
              </w:rPr>
              <w:t>6,624</w:t>
            </w:r>
          </w:p>
        </w:tc>
        <w:tc>
          <w:tcPr>
            <w:tcW w:w="1440" w:type="dxa"/>
            <w:vAlign w:val="center"/>
          </w:tcPr>
          <w:p w14:paraId="235AC632" w14:textId="77777777" w:rsidR="00356E1B" w:rsidRPr="00356E1B" w:rsidRDefault="00356E1B" w:rsidP="00DD6122">
            <w:pPr>
              <w:jc w:val="right"/>
              <w:rPr>
                <w:color w:val="808080"/>
                <w:sz w:val="18"/>
                <w:szCs w:val="18"/>
              </w:rPr>
            </w:pPr>
            <w:r w:rsidRPr="00356E1B">
              <w:rPr>
                <w:color w:val="808080"/>
                <w:sz w:val="18"/>
                <w:szCs w:val="18"/>
              </w:rPr>
              <w:t>10</w:t>
            </w:r>
          </w:p>
        </w:tc>
        <w:tc>
          <w:tcPr>
            <w:tcW w:w="1260" w:type="dxa"/>
            <w:vAlign w:val="center"/>
          </w:tcPr>
          <w:p w14:paraId="235AC633" w14:textId="77777777" w:rsidR="00356E1B" w:rsidRPr="00356E1B" w:rsidRDefault="00356E1B" w:rsidP="00DD6122">
            <w:pPr>
              <w:jc w:val="right"/>
              <w:rPr>
                <w:color w:val="808080"/>
                <w:sz w:val="18"/>
                <w:szCs w:val="18"/>
              </w:rPr>
            </w:pPr>
            <w:r w:rsidRPr="00356E1B">
              <w:rPr>
                <w:color w:val="808080"/>
                <w:sz w:val="18"/>
                <w:szCs w:val="18"/>
              </w:rPr>
              <w:t>1,104</w:t>
            </w:r>
          </w:p>
        </w:tc>
      </w:tr>
      <w:tr w:rsidR="00356E1B" w14:paraId="235AC63C" w14:textId="77777777" w:rsidTr="00DD6122">
        <w:tc>
          <w:tcPr>
            <w:tcW w:w="3708" w:type="dxa"/>
          </w:tcPr>
          <w:p w14:paraId="235AC635" w14:textId="77777777" w:rsidR="00356E1B" w:rsidRPr="00356E1B" w:rsidRDefault="00356E1B" w:rsidP="00356E1B">
            <w:pPr>
              <w:ind w:firstLineChars="100" w:firstLine="180"/>
              <w:rPr>
                <w:color w:val="808080"/>
                <w:sz w:val="18"/>
                <w:szCs w:val="18"/>
              </w:rPr>
            </w:pPr>
            <w:r w:rsidRPr="00356E1B">
              <w:rPr>
                <w:color w:val="808080"/>
                <w:sz w:val="18"/>
                <w:szCs w:val="18"/>
              </w:rPr>
              <w:t>Student Questionnaire</w:t>
            </w:r>
          </w:p>
        </w:tc>
        <w:tc>
          <w:tcPr>
            <w:tcW w:w="810" w:type="dxa"/>
            <w:vAlign w:val="center"/>
          </w:tcPr>
          <w:p w14:paraId="235AC636" w14:textId="77777777" w:rsidR="00356E1B" w:rsidRPr="00356E1B" w:rsidRDefault="00356E1B" w:rsidP="00DD6122">
            <w:pPr>
              <w:jc w:val="right"/>
              <w:rPr>
                <w:color w:val="808080"/>
                <w:sz w:val="18"/>
                <w:szCs w:val="18"/>
              </w:rPr>
            </w:pPr>
            <w:r w:rsidRPr="00356E1B">
              <w:rPr>
                <w:color w:val="808080"/>
                <w:sz w:val="18"/>
                <w:szCs w:val="18"/>
              </w:rPr>
              <w:t>6,900</w:t>
            </w:r>
          </w:p>
        </w:tc>
        <w:tc>
          <w:tcPr>
            <w:tcW w:w="1260" w:type="dxa"/>
            <w:vAlign w:val="center"/>
          </w:tcPr>
          <w:p w14:paraId="235AC637" w14:textId="77777777" w:rsidR="00356E1B" w:rsidRPr="00356E1B" w:rsidRDefault="00356E1B" w:rsidP="00DD6122">
            <w:pPr>
              <w:jc w:val="right"/>
              <w:rPr>
                <w:color w:val="808080"/>
                <w:sz w:val="18"/>
                <w:szCs w:val="18"/>
              </w:rPr>
            </w:pPr>
            <w:r w:rsidRPr="00356E1B">
              <w:rPr>
                <w:color w:val="808080"/>
                <w:sz w:val="18"/>
                <w:szCs w:val="18"/>
              </w:rPr>
              <w:t>0.96</w:t>
            </w:r>
          </w:p>
        </w:tc>
        <w:tc>
          <w:tcPr>
            <w:tcW w:w="1170" w:type="dxa"/>
            <w:vAlign w:val="center"/>
          </w:tcPr>
          <w:p w14:paraId="235AC638" w14:textId="77777777" w:rsidR="00356E1B" w:rsidRPr="00356E1B" w:rsidRDefault="00356E1B" w:rsidP="00DD6122">
            <w:pPr>
              <w:jc w:val="right"/>
              <w:rPr>
                <w:color w:val="808080"/>
                <w:sz w:val="18"/>
                <w:szCs w:val="18"/>
              </w:rPr>
            </w:pPr>
            <w:r w:rsidRPr="00356E1B">
              <w:rPr>
                <w:color w:val="808080"/>
                <w:sz w:val="18"/>
                <w:szCs w:val="18"/>
              </w:rPr>
              <w:t>6,624</w:t>
            </w:r>
          </w:p>
        </w:tc>
        <w:tc>
          <w:tcPr>
            <w:tcW w:w="1080" w:type="dxa"/>
            <w:vAlign w:val="center"/>
          </w:tcPr>
          <w:p w14:paraId="235AC639" w14:textId="77777777" w:rsidR="00356E1B" w:rsidRPr="00356E1B" w:rsidRDefault="00356E1B" w:rsidP="00DD6122">
            <w:pPr>
              <w:jc w:val="right"/>
              <w:rPr>
                <w:color w:val="808080"/>
                <w:sz w:val="18"/>
                <w:szCs w:val="18"/>
              </w:rPr>
            </w:pPr>
            <w:r w:rsidRPr="00356E1B">
              <w:rPr>
                <w:color w:val="808080"/>
                <w:sz w:val="18"/>
                <w:szCs w:val="18"/>
              </w:rPr>
              <w:t>6,624</w:t>
            </w:r>
          </w:p>
        </w:tc>
        <w:tc>
          <w:tcPr>
            <w:tcW w:w="1440" w:type="dxa"/>
            <w:vAlign w:val="center"/>
          </w:tcPr>
          <w:p w14:paraId="235AC63A" w14:textId="77777777" w:rsidR="00356E1B" w:rsidRPr="00356E1B" w:rsidRDefault="00356E1B" w:rsidP="00DD6122">
            <w:pPr>
              <w:jc w:val="right"/>
              <w:rPr>
                <w:color w:val="808080"/>
                <w:sz w:val="18"/>
                <w:szCs w:val="18"/>
              </w:rPr>
            </w:pPr>
            <w:r w:rsidRPr="00356E1B">
              <w:rPr>
                <w:color w:val="808080"/>
                <w:sz w:val="18"/>
                <w:szCs w:val="18"/>
              </w:rPr>
              <w:t>50</w:t>
            </w:r>
          </w:p>
        </w:tc>
        <w:tc>
          <w:tcPr>
            <w:tcW w:w="1260" w:type="dxa"/>
            <w:vAlign w:val="center"/>
          </w:tcPr>
          <w:p w14:paraId="235AC63B" w14:textId="77777777" w:rsidR="00356E1B" w:rsidRPr="00356E1B" w:rsidRDefault="00356E1B" w:rsidP="00DD6122">
            <w:pPr>
              <w:jc w:val="right"/>
              <w:rPr>
                <w:color w:val="808080"/>
                <w:sz w:val="18"/>
                <w:szCs w:val="18"/>
              </w:rPr>
            </w:pPr>
            <w:r w:rsidRPr="00356E1B">
              <w:rPr>
                <w:color w:val="808080"/>
                <w:sz w:val="18"/>
                <w:szCs w:val="18"/>
              </w:rPr>
              <w:t>5,520</w:t>
            </w:r>
          </w:p>
        </w:tc>
      </w:tr>
      <w:tr w:rsidR="00530633" w14:paraId="235AC63E" w14:textId="77777777" w:rsidTr="00530633">
        <w:tc>
          <w:tcPr>
            <w:tcW w:w="10728" w:type="dxa"/>
            <w:gridSpan w:val="7"/>
            <w:vAlign w:val="center"/>
          </w:tcPr>
          <w:p w14:paraId="235AC63D" w14:textId="77777777" w:rsidR="00530633" w:rsidRPr="00356E1B" w:rsidRDefault="00530633" w:rsidP="00FB41CD">
            <w:pPr>
              <w:ind w:left="90"/>
              <w:rPr>
                <w:color w:val="808080"/>
                <w:sz w:val="18"/>
                <w:szCs w:val="18"/>
              </w:rPr>
            </w:pPr>
            <w:r w:rsidRPr="00356E1B">
              <w:rPr>
                <w:b/>
                <w:bCs/>
                <w:color w:val="808080"/>
                <w:sz w:val="18"/>
                <w:szCs w:val="18"/>
              </w:rPr>
              <w:t>School Staff</w:t>
            </w:r>
          </w:p>
        </w:tc>
      </w:tr>
      <w:tr w:rsidR="00356E1B" w14:paraId="235AC646" w14:textId="77777777" w:rsidTr="00DD6122">
        <w:tc>
          <w:tcPr>
            <w:tcW w:w="3708" w:type="dxa"/>
          </w:tcPr>
          <w:p w14:paraId="235AC63F" w14:textId="77777777" w:rsidR="00356E1B" w:rsidRPr="00356E1B" w:rsidRDefault="00356E1B" w:rsidP="00356E1B">
            <w:pPr>
              <w:ind w:firstLineChars="100" w:firstLine="180"/>
              <w:rPr>
                <w:color w:val="808080"/>
                <w:sz w:val="18"/>
                <w:szCs w:val="18"/>
              </w:rPr>
            </w:pPr>
            <w:r w:rsidRPr="00356E1B">
              <w:rPr>
                <w:color w:val="808080"/>
                <w:sz w:val="18"/>
                <w:szCs w:val="18"/>
              </w:rPr>
              <w:t>School Administrator</w:t>
            </w:r>
          </w:p>
        </w:tc>
        <w:tc>
          <w:tcPr>
            <w:tcW w:w="810" w:type="dxa"/>
            <w:vAlign w:val="center"/>
          </w:tcPr>
          <w:p w14:paraId="235AC640" w14:textId="77777777" w:rsidR="00356E1B" w:rsidRPr="00356E1B" w:rsidRDefault="00356E1B" w:rsidP="00DD6122">
            <w:pPr>
              <w:jc w:val="right"/>
              <w:rPr>
                <w:color w:val="808080"/>
                <w:sz w:val="18"/>
                <w:szCs w:val="18"/>
              </w:rPr>
            </w:pPr>
            <w:r w:rsidRPr="00356E1B">
              <w:rPr>
                <w:color w:val="808080"/>
                <w:sz w:val="18"/>
                <w:szCs w:val="18"/>
              </w:rPr>
              <w:t>215</w:t>
            </w:r>
          </w:p>
        </w:tc>
        <w:tc>
          <w:tcPr>
            <w:tcW w:w="1260" w:type="dxa"/>
            <w:vAlign w:val="center"/>
          </w:tcPr>
          <w:p w14:paraId="235AC641" w14:textId="77777777" w:rsidR="00356E1B" w:rsidRPr="00356E1B" w:rsidRDefault="00356E1B" w:rsidP="00DD6122">
            <w:pPr>
              <w:jc w:val="right"/>
              <w:rPr>
                <w:color w:val="808080"/>
                <w:sz w:val="18"/>
                <w:szCs w:val="18"/>
              </w:rPr>
            </w:pPr>
            <w:r w:rsidRPr="00356E1B">
              <w:rPr>
                <w:color w:val="808080"/>
                <w:sz w:val="18"/>
                <w:szCs w:val="18"/>
              </w:rPr>
              <w:t>0.95</w:t>
            </w:r>
          </w:p>
        </w:tc>
        <w:tc>
          <w:tcPr>
            <w:tcW w:w="1170" w:type="dxa"/>
            <w:vAlign w:val="center"/>
          </w:tcPr>
          <w:p w14:paraId="235AC642" w14:textId="77777777" w:rsidR="00356E1B" w:rsidRPr="00356E1B" w:rsidRDefault="00356E1B" w:rsidP="00DD6122">
            <w:pPr>
              <w:jc w:val="right"/>
              <w:rPr>
                <w:color w:val="808080"/>
                <w:sz w:val="18"/>
                <w:szCs w:val="18"/>
              </w:rPr>
            </w:pPr>
            <w:r w:rsidRPr="00356E1B">
              <w:rPr>
                <w:color w:val="808080"/>
                <w:sz w:val="18"/>
                <w:szCs w:val="18"/>
              </w:rPr>
              <w:t>205</w:t>
            </w:r>
          </w:p>
        </w:tc>
        <w:tc>
          <w:tcPr>
            <w:tcW w:w="1080" w:type="dxa"/>
            <w:vAlign w:val="center"/>
          </w:tcPr>
          <w:p w14:paraId="235AC643" w14:textId="77777777" w:rsidR="00356E1B" w:rsidRPr="00356E1B" w:rsidRDefault="00356E1B" w:rsidP="00DD6122">
            <w:pPr>
              <w:jc w:val="right"/>
              <w:rPr>
                <w:color w:val="808080"/>
                <w:sz w:val="18"/>
                <w:szCs w:val="18"/>
              </w:rPr>
            </w:pPr>
            <w:r w:rsidRPr="00356E1B">
              <w:rPr>
                <w:color w:val="808080"/>
                <w:sz w:val="18"/>
                <w:szCs w:val="18"/>
              </w:rPr>
              <w:t>205</w:t>
            </w:r>
          </w:p>
        </w:tc>
        <w:tc>
          <w:tcPr>
            <w:tcW w:w="1440" w:type="dxa"/>
            <w:vAlign w:val="center"/>
          </w:tcPr>
          <w:p w14:paraId="235AC644" w14:textId="77777777" w:rsidR="00356E1B" w:rsidRPr="00356E1B" w:rsidRDefault="00356E1B" w:rsidP="00DD6122">
            <w:pPr>
              <w:jc w:val="right"/>
              <w:rPr>
                <w:color w:val="808080"/>
                <w:sz w:val="18"/>
                <w:szCs w:val="18"/>
              </w:rPr>
            </w:pPr>
            <w:r w:rsidRPr="00356E1B">
              <w:rPr>
                <w:color w:val="808080"/>
                <w:sz w:val="18"/>
                <w:szCs w:val="18"/>
              </w:rPr>
              <w:t>40</w:t>
            </w:r>
          </w:p>
        </w:tc>
        <w:tc>
          <w:tcPr>
            <w:tcW w:w="1260" w:type="dxa"/>
            <w:vAlign w:val="center"/>
          </w:tcPr>
          <w:p w14:paraId="235AC645" w14:textId="77777777" w:rsidR="00356E1B" w:rsidRPr="00356E1B" w:rsidRDefault="00356E1B" w:rsidP="00DD6122">
            <w:pPr>
              <w:jc w:val="right"/>
              <w:rPr>
                <w:color w:val="808080"/>
                <w:sz w:val="18"/>
                <w:szCs w:val="18"/>
              </w:rPr>
            </w:pPr>
            <w:r w:rsidRPr="00356E1B">
              <w:rPr>
                <w:color w:val="808080"/>
                <w:sz w:val="18"/>
                <w:szCs w:val="18"/>
              </w:rPr>
              <w:t>137</w:t>
            </w:r>
          </w:p>
        </w:tc>
      </w:tr>
      <w:tr w:rsidR="00356E1B" w14:paraId="235AC64E" w14:textId="77777777" w:rsidTr="00DD6122">
        <w:tc>
          <w:tcPr>
            <w:tcW w:w="3708" w:type="dxa"/>
          </w:tcPr>
          <w:p w14:paraId="235AC647" w14:textId="77777777" w:rsidR="00356E1B" w:rsidRPr="00356E1B" w:rsidRDefault="00356E1B" w:rsidP="00356E1B">
            <w:pPr>
              <w:ind w:firstLineChars="100" w:firstLine="180"/>
              <w:rPr>
                <w:color w:val="808080"/>
                <w:sz w:val="18"/>
                <w:szCs w:val="18"/>
              </w:rPr>
            </w:pPr>
            <w:r w:rsidRPr="00356E1B">
              <w:rPr>
                <w:color w:val="808080"/>
                <w:sz w:val="18"/>
                <w:szCs w:val="18"/>
              </w:rPr>
              <w:t>Teacher (2 per school)</w:t>
            </w:r>
          </w:p>
        </w:tc>
        <w:tc>
          <w:tcPr>
            <w:tcW w:w="810" w:type="dxa"/>
            <w:vAlign w:val="center"/>
          </w:tcPr>
          <w:p w14:paraId="235AC648" w14:textId="77777777" w:rsidR="00356E1B" w:rsidRPr="00356E1B" w:rsidRDefault="00356E1B" w:rsidP="00DD6122">
            <w:pPr>
              <w:jc w:val="right"/>
              <w:rPr>
                <w:color w:val="808080"/>
                <w:sz w:val="18"/>
                <w:szCs w:val="18"/>
              </w:rPr>
            </w:pPr>
            <w:r w:rsidRPr="00356E1B">
              <w:rPr>
                <w:color w:val="808080"/>
                <w:sz w:val="18"/>
                <w:szCs w:val="18"/>
              </w:rPr>
              <w:t>400</w:t>
            </w:r>
          </w:p>
        </w:tc>
        <w:tc>
          <w:tcPr>
            <w:tcW w:w="1260" w:type="dxa"/>
            <w:vAlign w:val="center"/>
          </w:tcPr>
          <w:p w14:paraId="235AC649" w14:textId="77777777" w:rsidR="00356E1B" w:rsidRPr="00356E1B" w:rsidRDefault="00356E1B" w:rsidP="00DD6122">
            <w:pPr>
              <w:jc w:val="right"/>
              <w:rPr>
                <w:color w:val="808080"/>
                <w:sz w:val="18"/>
                <w:szCs w:val="18"/>
              </w:rPr>
            </w:pPr>
            <w:r w:rsidRPr="00356E1B">
              <w:rPr>
                <w:color w:val="808080"/>
                <w:sz w:val="18"/>
                <w:szCs w:val="18"/>
              </w:rPr>
              <w:t>0.95</w:t>
            </w:r>
          </w:p>
        </w:tc>
        <w:tc>
          <w:tcPr>
            <w:tcW w:w="1170" w:type="dxa"/>
            <w:vAlign w:val="center"/>
          </w:tcPr>
          <w:p w14:paraId="235AC64A" w14:textId="77777777" w:rsidR="00356E1B" w:rsidRPr="00356E1B" w:rsidRDefault="00356E1B" w:rsidP="00DD6122">
            <w:pPr>
              <w:jc w:val="right"/>
              <w:rPr>
                <w:color w:val="808080"/>
                <w:sz w:val="18"/>
                <w:szCs w:val="18"/>
              </w:rPr>
            </w:pPr>
            <w:r w:rsidRPr="00356E1B">
              <w:rPr>
                <w:color w:val="808080"/>
                <w:sz w:val="18"/>
                <w:szCs w:val="18"/>
              </w:rPr>
              <w:t>380</w:t>
            </w:r>
          </w:p>
        </w:tc>
        <w:tc>
          <w:tcPr>
            <w:tcW w:w="1080" w:type="dxa"/>
            <w:vAlign w:val="center"/>
          </w:tcPr>
          <w:p w14:paraId="235AC64B" w14:textId="77777777" w:rsidR="00356E1B" w:rsidRPr="00356E1B" w:rsidRDefault="00356E1B" w:rsidP="00DD6122">
            <w:pPr>
              <w:jc w:val="right"/>
              <w:rPr>
                <w:color w:val="808080"/>
                <w:sz w:val="18"/>
                <w:szCs w:val="18"/>
              </w:rPr>
            </w:pPr>
            <w:r w:rsidRPr="00356E1B">
              <w:rPr>
                <w:color w:val="808080"/>
                <w:sz w:val="18"/>
                <w:szCs w:val="18"/>
              </w:rPr>
              <w:t>380</w:t>
            </w:r>
          </w:p>
        </w:tc>
        <w:tc>
          <w:tcPr>
            <w:tcW w:w="1440" w:type="dxa"/>
            <w:vAlign w:val="center"/>
          </w:tcPr>
          <w:p w14:paraId="235AC64C" w14:textId="77777777" w:rsidR="00356E1B" w:rsidRPr="00356E1B" w:rsidRDefault="00356E1B" w:rsidP="00DD6122">
            <w:pPr>
              <w:jc w:val="right"/>
              <w:rPr>
                <w:color w:val="808080"/>
                <w:sz w:val="18"/>
                <w:szCs w:val="18"/>
              </w:rPr>
            </w:pPr>
            <w:r w:rsidRPr="00356E1B">
              <w:rPr>
                <w:color w:val="808080"/>
                <w:sz w:val="18"/>
                <w:szCs w:val="18"/>
              </w:rPr>
              <w:t>40</w:t>
            </w:r>
          </w:p>
        </w:tc>
        <w:tc>
          <w:tcPr>
            <w:tcW w:w="1260" w:type="dxa"/>
            <w:vAlign w:val="center"/>
          </w:tcPr>
          <w:p w14:paraId="235AC64D" w14:textId="77777777" w:rsidR="00356E1B" w:rsidRPr="00356E1B" w:rsidRDefault="00356E1B" w:rsidP="00DD6122">
            <w:pPr>
              <w:jc w:val="right"/>
              <w:rPr>
                <w:color w:val="808080"/>
                <w:sz w:val="18"/>
                <w:szCs w:val="18"/>
              </w:rPr>
            </w:pPr>
            <w:r w:rsidRPr="00356E1B">
              <w:rPr>
                <w:color w:val="808080"/>
                <w:sz w:val="18"/>
                <w:szCs w:val="18"/>
              </w:rPr>
              <w:t>254</w:t>
            </w:r>
          </w:p>
        </w:tc>
      </w:tr>
      <w:tr w:rsidR="00356E1B" w14:paraId="235AC656" w14:textId="77777777" w:rsidTr="00DD6122">
        <w:tc>
          <w:tcPr>
            <w:tcW w:w="3708" w:type="dxa"/>
          </w:tcPr>
          <w:p w14:paraId="235AC64F" w14:textId="77777777" w:rsidR="00356E1B" w:rsidRPr="00356E1B" w:rsidRDefault="00356E1B" w:rsidP="00356E1B">
            <w:pPr>
              <w:ind w:firstLineChars="100" w:firstLine="180"/>
              <w:rPr>
                <w:color w:val="808080"/>
                <w:sz w:val="18"/>
                <w:szCs w:val="18"/>
              </w:rPr>
            </w:pPr>
            <w:r w:rsidRPr="00356E1B">
              <w:rPr>
                <w:color w:val="808080"/>
                <w:sz w:val="18"/>
                <w:szCs w:val="18"/>
              </w:rPr>
              <w:t>School Coordinator</w:t>
            </w:r>
          </w:p>
        </w:tc>
        <w:tc>
          <w:tcPr>
            <w:tcW w:w="810" w:type="dxa"/>
            <w:vAlign w:val="center"/>
          </w:tcPr>
          <w:p w14:paraId="235AC650" w14:textId="77777777" w:rsidR="00356E1B" w:rsidRPr="00356E1B" w:rsidRDefault="00356E1B" w:rsidP="00DD6122">
            <w:pPr>
              <w:jc w:val="right"/>
              <w:rPr>
                <w:color w:val="808080"/>
                <w:sz w:val="18"/>
                <w:szCs w:val="18"/>
              </w:rPr>
            </w:pPr>
            <w:r w:rsidRPr="00356E1B">
              <w:rPr>
                <w:color w:val="808080"/>
                <w:sz w:val="18"/>
                <w:szCs w:val="18"/>
              </w:rPr>
              <w:t>215</w:t>
            </w:r>
          </w:p>
        </w:tc>
        <w:tc>
          <w:tcPr>
            <w:tcW w:w="1260" w:type="dxa"/>
            <w:vAlign w:val="center"/>
          </w:tcPr>
          <w:p w14:paraId="235AC651" w14:textId="77777777" w:rsidR="00356E1B" w:rsidRPr="00356E1B" w:rsidRDefault="00356E1B" w:rsidP="00DD6122">
            <w:pPr>
              <w:jc w:val="right"/>
              <w:rPr>
                <w:color w:val="808080"/>
                <w:sz w:val="18"/>
                <w:szCs w:val="18"/>
              </w:rPr>
            </w:pPr>
            <w:r w:rsidRPr="00356E1B">
              <w:rPr>
                <w:color w:val="808080"/>
                <w:sz w:val="18"/>
                <w:szCs w:val="18"/>
              </w:rPr>
              <w:t>1.00</w:t>
            </w:r>
          </w:p>
        </w:tc>
        <w:tc>
          <w:tcPr>
            <w:tcW w:w="1170" w:type="dxa"/>
            <w:vAlign w:val="center"/>
          </w:tcPr>
          <w:p w14:paraId="235AC652" w14:textId="77777777" w:rsidR="00356E1B" w:rsidRPr="00356E1B" w:rsidRDefault="00356E1B" w:rsidP="00DD6122">
            <w:pPr>
              <w:jc w:val="right"/>
              <w:rPr>
                <w:color w:val="808080"/>
                <w:sz w:val="18"/>
                <w:szCs w:val="18"/>
              </w:rPr>
            </w:pPr>
            <w:r w:rsidRPr="00356E1B">
              <w:rPr>
                <w:color w:val="808080"/>
                <w:sz w:val="18"/>
                <w:szCs w:val="18"/>
              </w:rPr>
              <w:t>215</w:t>
            </w:r>
          </w:p>
        </w:tc>
        <w:tc>
          <w:tcPr>
            <w:tcW w:w="1080" w:type="dxa"/>
            <w:vAlign w:val="center"/>
          </w:tcPr>
          <w:p w14:paraId="235AC653" w14:textId="77777777" w:rsidR="00356E1B" w:rsidRPr="00356E1B" w:rsidRDefault="00356E1B" w:rsidP="00DD6122">
            <w:pPr>
              <w:jc w:val="right"/>
              <w:rPr>
                <w:color w:val="808080"/>
                <w:sz w:val="18"/>
                <w:szCs w:val="18"/>
              </w:rPr>
            </w:pPr>
            <w:r w:rsidRPr="00356E1B">
              <w:rPr>
                <w:color w:val="808080"/>
                <w:sz w:val="18"/>
                <w:szCs w:val="18"/>
              </w:rPr>
              <w:t>215</w:t>
            </w:r>
          </w:p>
        </w:tc>
        <w:tc>
          <w:tcPr>
            <w:tcW w:w="1440" w:type="dxa"/>
            <w:vAlign w:val="center"/>
          </w:tcPr>
          <w:p w14:paraId="235AC654" w14:textId="77777777" w:rsidR="00356E1B" w:rsidRPr="00356E1B" w:rsidRDefault="00356E1B" w:rsidP="00DD6122">
            <w:pPr>
              <w:jc w:val="right"/>
              <w:rPr>
                <w:color w:val="808080"/>
                <w:sz w:val="18"/>
                <w:szCs w:val="18"/>
              </w:rPr>
            </w:pPr>
            <w:r w:rsidRPr="00356E1B">
              <w:rPr>
                <w:color w:val="808080"/>
                <w:sz w:val="18"/>
                <w:szCs w:val="18"/>
              </w:rPr>
              <w:t>300</w:t>
            </w:r>
          </w:p>
        </w:tc>
        <w:tc>
          <w:tcPr>
            <w:tcW w:w="1260" w:type="dxa"/>
            <w:vAlign w:val="center"/>
          </w:tcPr>
          <w:p w14:paraId="235AC655" w14:textId="77777777" w:rsidR="00356E1B" w:rsidRPr="00356E1B" w:rsidRDefault="00356E1B" w:rsidP="00DD6122">
            <w:pPr>
              <w:jc w:val="right"/>
              <w:rPr>
                <w:color w:val="808080"/>
                <w:sz w:val="18"/>
                <w:szCs w:val="18"/>
              </w:rPr>
            </w:pPr>
            <w:r w:rsidRPr="00356E1B">
              <w:rPr>
                <w:color w:val="808080"/>
                <w:sz w:val="18"/>
                <w:szCs w:val="18"/>
              </w:rPr>
              <w:t>1,075</w:t>
            </w:r>
          </w:p>
        </w:tc>
      </w:tr>
      <w:tr w:rsidR="00530633" w:rsidRPr="00DD6122" w14:paraId="235AC65E" w14:textId="77777777" w:rsidTr="00530633">
        <w:tc>
          <w:tcPr>
            <w:tcW w:w="3708" w:type="dxa"/>
            <w:shd w:val="clear" w:color="auto" w:fill="F2F2F2" w:themeFill="background1" w:themeFillShade="F2"/>
          </w:tcPr>
          <w:p w14:paraId="235AC657" w14:textId="77777777" w:rsidR="00356E1B" w:rsidRPr="00DD6122" w:rsidRDefault="00356E1B" w:rsidP="00760B88">
            <w:pPr>
              <w:rPr>
                <w:b/>
                <w:color w:val="808080"/>
                <w:sz w:val="18"/>
                <w:szCs w:val="18"/>
              </w:rPr>
            </w:pPr>
            <w:r w:rsidRPr="00DD6122">
              <w:rPr>
                <w:b/>
                <w:color w:val="808080"/>
                <w:sz w:val="18"/>
                <w:szCs w:val="18"/>
              </w:rPr>
              <w:t>Total Main Study Data Collection</w:t>
            </w:r>
          </w:p>
        </w:tc>
        <w:tc>
          <w:tcPr>
            <w:tcW w:w="810" w:type="dxa"/>
            <w:shd w:val="clear" w:color="auto" w:fill="F2F2F2" w:themeFill="background1" w:themeFillShade="F2"/>
            <w:vAlign w:val="center"/>
          </w:tcPr>
          <w:p w14:paraId="235AC658" w14:textId="77777777" w:rsidR="00356E1B" w:rsidRPr="00DD6122" w:rsidRDefault="00356E1B" w:rsidP="00DD6122">
            <w:pPr>
              <w:jc w:val="right"/>
              <w:rPr>
                <w:b/>
                <w:color w:val="808080"/>
                <w:sz w:val="18"/>
                <w:szCs w:val="18"/>
              </w:rPr>
            </w:pPr>
          </w:p>
        </w:tc>
        <w:tc>
          <w:tcPr>
            <w:tcW w:w="1260" w:type="dxa"/>
            <w:shd w:val="clear" w:color="auto" w:fill="F2F2F2" w:themeFill="background1" w:themeFillShade="F2"/>
            <w:vAlign w:val="center"/>
          </w:tcPr>
          <w:p w14:paraId="235AC659" w14:textId="77777777" w:rsidR="00356E1B" w:rsidRPr="00DD6122" w:rsidRDefault="00356E1B" w:rsidP="00DD6122">
            <w:pPr>
              <w:jc w:val="right"/>
              <w:rPr>
                <w:b/>
                <w:color w:val="808080"/>
                <w:sz w:val="18"/>
                <w:szCs w:val="18"/>
              </w:rPr>
            </w:pPr>
          </w:p>
        </w:tc>
        <w:tc>
          <w:tcPr>
            <w:tcW w:w="1170" w:type="dxa"/>
            <w:shd w:val="clear" w:color="auto" w:fill="F2F2F2" w:themeFill="background1" w:themeFillShade="F2"/>
            <w:vAlign w:val="center"/>
          </w:tcPr>
          <w:p w14:paraId="235AC65A" w14:textId="77777777" w:rsidR="00356E1B" w:rsidRPr="00DD6122" w:rsidRDefault="00356E1B" w:rsidP="00DD6122">
            <w:pPr>
              <w:jc w:val="right"/>
              <w:rPr>
                <w:b/>
                <w:color w:val="808080"/>
                <w:sz w:val="18"/>
                <w:szCs w:val="18"/>
              </w:rPr>
            </w:pPr>
            <w:r w:rsidRPr="00DD6122">
              <w:rPr>
                <w:b/>
                <w:color w:val="808080"/>
                <w:sz w:val="18"/>
                <w:szCs w:val="18"/>
              </w:rPr>
              <w:t>7,424</w:t>
            </w:r>
          </w:p>
        </w:tc>
        <w:tc>
          <w:tcPr>
            <w:tcW w:w="1080" w:type="dxa"/>
            <w:shd w:val="clear" w:color="auto" w:fill="F2F2F2" w:themeFill="background1" w:themeFillShade="F2"/>
            <w:vAlign w:val="center"/>
          </w:tcPr>
          <w:p w14:paraId="235AC65B" w14:textId="77777777" w:rsidR="00356E1B" w:rsidRPr="00DD6122" w:rsidRDefault="00356E1B" w:rsidP="00DD6122">
            <w:pPr>
              <w:jc w:val="right"/>
              <w:rPr>
                <w:b/>
                <w:color w:val="808080"/>
                <w:sz w:val="18"/>
                <w:szCs w:val="18"/>
              </w:rPr>
            </w:pPr>
            <w:r w:rsidRPr="00DD6122">
              <w:rPr>
                <w:b/>
                <w:color w:val="808080"/>
                <w:sz w:val="18"/>
                <w:szCs w:val="18"/>
              </w:rPr>
              <w:t>20,672</w:t>
            </w:r>
          </w:p>
        </w:tc>
        <w:tc>
          <w:tcPr>
            <w:tcW w:w="1440" w:type="dxa"/>
            <w:shd w:val="clear" w:color="auto" w:fill="F2F2F2" w:themeFill="background1" w:themeFillShade="F2"/>
            <w:vAlign w:val="center"/>
          </w:tcPr>
          <w:p w14:paraId="235AC65C" w14:textId="77777777" w:rsidR="00356E1B" w:rsidRPr="00DD6122" w:rsidRDefault="00356E1B" w:rsidP="00DD6122">
            <w:pPr>
              <w:jc w:val="right"/>
              <w:rPr>
                <w:b/>
                <w:color w:val="808080"/>
                <w:sz w:val="18"/>
                <w:szCs w:val="18"/>
              </w:rPr>
            </w:pPr>
          </w:p>
        </w:tc>
        <w:tc>
          <w:tcPr>
            <w:tcW w:w="1260" w:type="dxa"/>
            <w:shd w:val="clear" w:color="auto" w:fill="F2F2F2" w:themeFill="background1" w:themeFillShade="F2"/>
            <w:vAlign w:val="center"/>
          </w:tcPr>
          <w:p w14:paraId="235AC65D" w14:textId="77777777" w:rsidR="00356E1B" w:rsidRPr="00DD6122" w:rsidRDefault="00356E1B" w:rsidP="00DD6122">
            <w:pPr>
              <w:jc w:val="right"/>
              <w:rPr>
                <w:b/>
                <w:color w:val="808080"/>
                <w:sz w:val="18"/>
                <w:szCs w:val="18"/>
              </w:rPr>
            </w:pPr>
            <w:r w:rsidRPr="00DD6122">
              <w:rPr>
                <w:b/>
                <w:color w:val="808080"/>
                <w:sz w:val="18"/>
                <w:szCs w:val="18"/>
              </w:rPr>
              <w:t>25,754</w:t>
            </w:r>
          </w:p>
        </w:tc>
      </w:tr>
      <w:tr w:rsidR="004D52FA" w:rsidRPr="00DD6122" w14:paraId="235AC666" w14:textId="77777777" w:rsidTr="00DD6122">
        <w:tc>
          <w:tcPr>
            <w:tcW w:w="3708" w:type="dxa"/>
            <w:shd w:val="clear" w:color="auto" w:fill="FDE9D9" w:themeFill="accent6" w:themeFillTint="33"/>
          </w:tcPr>
          <w:p w14:paraId="235AC65F" w14:textId="77777777" w:rsidR="00356E1B" w:rsidRPr="00DD6122" w:rsidRDefault="00356E1B" w:rsidP="00022670">
            <w:pPr>
              <w:rPr>
                <w:b/>
                <w:bCs/>
                <w:color w:val="808080"/>
                <w:sz w:val="18"/>
                <w:szCs w:val="18"/>
              </w:rPr>
            </w:pPr>
            <w:r w:rsidRPr="00DD6122">
              <w:rPr>
                <w:b/>
                <w:bCs/>
                <w:color w:val="808080"/>
                <w:sz w:val="18"/>
                <w:szCs w:val="18"/>
              </w:rPr>
              <w:t>Total Main Study</w:t>
            </w:r>
          </w:p>
        </w:tc>
        <w:tc>
          <w:tcPr>
            <w:tcW w:w="810" w:type="dxa"/>
            <w:shd w:val="clear" w:color="auto" w:fill="FDE9D9" w:themeFill="accent6" w:themeFillTint="33"/>
            <w:vAlign w:val="center"/>
          </w:tcPr>
          <w:p w14:paraId="235AC660" w14:textId="77777777" w:rsidR="00356E1B" w:rsidRPr="00DD6122" w:rsidRDefault="00356E1B" w:rsidP="00DD6122">
            <w:pPr>
              <w:jc w:val="right"/>
              <w:rPr>
                <w:b/>
                <w:bCs/>
                <w:color w:val="808080"/>
                <w:sz w:val="18"/>
                <w:szCs w:val="18"/>
              </w:rPr>
            </w:pPr>
          </w:p>
        </w:tc>
        <w:tc>
          <w:tcPr>
            <w:tcW w:w="1260" w:type="dxa"/>
            <w:shd w:val="clear" w:color="auto" w:fill="FDE9D9" w:themeFill="accent6" w:themeFillTint="33"/>
            <w:vAlign w:val="center"/>
          </w:tcPr>
          <w:p w14:paraId="235AC661" w14:textId="77777777" w:rsidR="00356E1B" w:rsidRPr="00DD6122" w:rsidRDefault="00356E1B" w:rsidP="00DD6122">
            <w:pPr>
              <w:jc w:val="right"/>
              <w:rPr>
                <w:b/>
                <w:bCs/>
                <w:color w:val="808080"/>
                <w:sz w:val="18"/>
                <w:szCs w:val="18"/>
              </w:rPr>
            </w:pPr>
          </w:p>
        </w:tc>
        <w:tc>
          <w:tcPr>
            <w:tcW w:w="1170" w:type="dxa"/>
            <w:shd w:val="clear" w:color="auto" w:fill="FDE9D9" w:themeFill="accent6" w:themeFillTint="33"/>
            <w:vAlign w:val="center"/>
          </w:tcPr>
          <w:p w14:paraId="235AC662" w14:textId="77777777" w:rsidR="00356E1B" w:rsidRPr="00DD6122" w:rsidRDefault="00356E1B" w:rsidP="00DD6122">
            <w:pPr>
              <w:jc w:val="right"/>
              <w:rPr>
                <w:b/>
                <w:bCs/>
                <w:color w:val="808080"/>
                <w:sz w:val="18"/>
                <w:szCs w:val="18"/>
              </w:rPr>
            </w:pPr>
            <w:r w:rsidRPr="00DD6122">
              <w:rPr>
                <w:b/>
                <w:bCs/>
                <w:color w:val="808080"/>
                <w:sz w:val="18"/>
                <w:szCs w:val="18"/>
              </w:rPr>
              <w:t>18,341</w:t>
            </w:r>
          </w:p>
        </w:tc>
        <w:tc>
          <w:tcPr>
            <w:tcW w:w="1080" w:type="dxa"/>
            <w:shd w:val="clear" w:color="auto" w:fill="FDE9D9" w:themeFill="accent6" w:themeFillTint="33"/>
            <w:vAlign w:val="center"/>
          </w:tcPr>
          <w:p w14:paraId="235AC663" w14:textId="77777777" w:rsidR="00356E1B" w:rsidRPr="00DD6122" w:rsidRDefault="00356E1B" w:rsidP="00DD6122">
            <w:pPr>
              <w:jc w:val="right"/>
              <w:rPr>
                <w:b/>
                <w:bCs/>
                <w:color w:val="808080"/>
                <w:sz w:val="18"/>
                <w:szCs w:val="18"/>
              </w:rPr>
            </w:pPr>
            <w:r w:rsidRPr="00DD6122">
              <w:rPr>
                <w:b/>
                <w:bCs/>
                <w:color w:val="808080"/>
                <w:sz w:val="18"/>
                <w:szCs w:val="18"/>
              </w:rPr>
              <w:t>31,589</w:t>
            </w:r>
          </w:p>
        </w:tc>
        <w:tc>
          <w:tcPr>
            <w:tcW w:w="1440" w:type="dxa"/>
            <w:shd w:val="clear" w:color="auto" w:fill="FDE9D9" w:themeFill="accent6" w:themeFillTint="33"/>
            <w:vAlign w:val="center"/>
          </w:tcPr>
          <w:p w14:paraId="235AC664" w14:textId="77777777" w:rsidR="00356E1B" w:rsidRPr="00DD6122" w:rsidRDefault="00356E1B" w:rsidP="00DD6122">
            <w:pPr>
              <w:jc w:val="right"/>
              <w:rPr>
                <w:b/>
                <w:bCs/>
                <w:color w:val="808080"/>
                <w:sz w:val="18"/>
                <w:szCs w:val="18"/>
              </w:rPr>
            </w:pPr>
          </w:p>
        </w:tc>
        <w:tc>
          <w:tcPr>
            <w:tcW w:w="1260" w:type="dxa"/>
            <w:shd w:val="clear" w:color="auto" w:fill="FDE9D9" w:themeFill="accent6" w:themeFillTint="33"/>
            <w:vAlign w:val="center"/>
          </w:tcPr>
          <w:p w14:paraId="235AC665" w14:textId="77777777" w:rsidR="00356E1B" w:rsidRPr="00DD6122" w:rsidRDefault="00356E1B" w:rsidP="00DD6122">
            <w:pPr>
              <w:jc w:val="right"/>
              <w:rPr>
                <w:b/>
                <w:bCs/>
                <w:color w:val="808080"/>
                <w:sz w:val="18"/>
                <w:szCs w:val="18"/>
              </w:rPr>
            </w:pPr>
            <w:r w:rsidRPr="00DD6122">
              <w:rPr>
                <w:b/>
                <w:bCs/>
                <w:color w:val="808080"/>
                <w:sz w:val="18"/>
                <w:szCs w:val="18"/>
              </w:rPr>
              <w:t>27,811</w:t>
            </w:r>
          </w:p>
        </w:tc>
      </w:tr>
      <w:tr w:rsidR="00530633" w:rsidRPr="00DD6122" w14:paraId="235AC66E" w14:textId="77777777" w:rsidTr="00530633">
        <w:tc>
          <w:tcPr>
            <w:tcW w:w="3708" w:type="dxa"/>
            <w:shd w:val="clear" w:color="auto" w:fill="D9D9D9" w:themeFill="background1" w:themeFillShade="D9"/>
            <w:vAlign w:val="center"/>
          </w:tcPr>
          <w:p w14:paraId="235AC667" w14:textId="77777777" w:rsidR="00356E1B" w:rsidRPr="00DD6122" w:rsidRDefault="00356E1B">
            <w:pPr>
              <w:rPr>
                <w:b/>
                <w:bCs/>
                <w:sz w:val="18"/>
                <w:szCs w:val="18"/>
              </w:rPr>
            </w:pPr>
            <w:r w:rsidRPr="00DD6122">
              <w:rPr>
                <w:b/>
                <w:bCs/>
                <w:sz w:val="18"/>
                <w:szCs w:val="18"/>
              </w:rPr>
              <w:t>Total requested in this submission</w:t>
            </w:r>
          </w:p>
        </w:tc>
        <w:tc>
          <w:tcPr>
            <w:tcW w:w="810" w:type="dxa"/>
            <w:shd w:val="clear" w:color="auto" w:fill="D9D9D9" w:themeFill="background1" w:themeFillShade="D9"/>
            <w:vAlign w:val="center"/>
          </w:tcPr>
          <w:p w14:paraId="235AC668" w14:textId="77777777" w:rsidR="00356E1B" w:rsidRPr="00DD6122" w:rsidRDefault="00356E1B" w:rsidP="00DD6122">
            <w:pPr>
              <w:jc w:val="right"/>
              <w:rPr>
                <w:b/>
                <w:bCs/>
                <w:sz w:val="18"/>
                <w:szCs w:val="18"/>
              </w:rPr>
            </w:pPr>
          </w:p>
        </w:tc>
        <w:tc>
          <w:tcPr>
            <w:tcW w:w="1260" w:type="dxa"/>
            <w:shd w:val="clear" w:color="auto" w:fill="D9D9D9" w:themeFill="background1" w:themeFillShade="D9"/>
            <w:vAlign w:val="center"/>
          </w:tcPr>
          <w:p w14:paraId="235AC669" w14:textId="77777777" w:rsidR="00356E1B" w:rsidRPr="00DD6122" w:rsidRDefault="00356E1B" w:rsidP="00DD6122">
            <w:pPr>
              <w:jc w:val="right"/>
              <w:rPr>
                <w:b/>
                <w:bCs/>
                <w:sz w:val="18"/>
                <w:szCs w:val="18"/>
              </w:rPr>
            </w:pPr>
          </w:p>
        </w:tc>
        <w:tc>
          <w:tcPr>
            <w:tcW w:w="1170" w:type="dxa"/>
            <w:shd w:val="clear" w:color="auto" w:fill="D9D9D9" w:themeFill="background1" w:themeFillShade="D9"/>
            <w:vAlign w:val="center"/>
          </w:tcPr>
          <w:p w14:paraId="235AC66A" w14:textId="2859B1F2" w:rsidR="00356E1B" w:rsidRPr="00DD6122" w:rsidRDefault="00565535" w:rsidP="00DD6122">
            <w:pPr>
              <w:jc w:val="right"/>
              <w:rPr>
                <w:b/>
                <w:bCs/>
                <w:sz w:val="18"/>
                <w:szCs w:val="18"/>
              </w:rPr>
            </w:pPr>
            <w:r>
              <w:rPr>
                <w:b/>
                <w:bCs/>
                <w:sz w:val="18"/>
                <w:szCs w:val="18"/>
              </w:rPr>
              <w:t>1,775</w:t>
            </w:r>
          </w:p>
        </w:tc>
        <w:tc>
          <w:tcPr>
            <w:tcW w:w="1080" w:type="dxa"/>
            <w:shd w:val="clear" w:color="auto" w:fill="D9D9D9" w:themeFill="background1" w:themeFillShade="D9"/>
            <w:vAlign w:val="center"/>
          </w:tcPr>
          <w:p w14:paraId="235AC66B" w14:textId="16019B74" w:rsidR="00356E1B" w:rsidRPr="00DD6122" w:rsidRDefault="00565535" w:rsidP="00DD6122">
            <w:pPr>
              <w:jc w:val="right"/>
              <w:rPr>
                <w:b/>
                <w:bCs/>
                <w:sz w:val="18"/>
                <w:szCs w:val="18"/>
              </w:rPr>
            </w:pPr>
            <w:r>
              <w:rPr>
                <w:b/>
                <w:bCs/>
                <w:sz w:val="18"/>
                <w:szCs w:val="18"/>
              </w:rPr>
              <w:t>1,755</w:t>
            </w:r>
          </w:p>
        </w:tc>
        <w:tc>
          <w:tcPr>
            <w:tcW w:w="1440" w:type="dxa"/>
            <w:shd w:val="clear" w:color="auto" w:fill="D9D9D9" w:themeFill="background1" w:themeFillShade="D9"/>
            <w:vAlign w:val="center"/>
          </w:tcPr>
          <w:p w14:paraId="235AC66C" w14:textId="77777777" w:rsidR="00356E1B" w:rsidRPr="00DD6122" w:rsidRDefault="00356E1B" w:rsidP="00DD6122">
            <w:pPr>
              <w:jc w:val="right"/>
              <w:rPr>
                <w:b/>
                <w:bCs/>
                <w:sz w:val="18"/>
                <w:szCs w:val="18"/>
              </w:rPr>
            </w:pPr>
          </w:p>
        </w:tc>
        <w:tc>
          <w:tcPr>
            <w:tcW w:w="1260" w:type="dxa"/>
            <w:shd w:val="clear" w:color="auto" w:fill="D9D9D9" w:themeFill="background1" w:themeFillShade="D9"/>
            <w:vAlign w:val="center"/>
          </w:tcPr>
          <w:p w14:paraId="235AC66D" w14:textId="748FE8FB" w:rsidR="009313A1" w:rsidRPr="00DD6122" w:rsidRDefault="00565535" w:rsidP="009313A1">
            <w:pPr>
              <w:jc w:val="right"/>
              <w:rPr>
                <w:b/>
                <w:bCs/>
                <w:sz w:val="18"/>
                <w:szCs w:val="18"/>
              </w:rPr>
            </w:pPr>
            <w:r>
              <w:rPr>
                <w:b/>
                <w:bCs/>
                <w:sz w:val="18"/>
                <w:szCs w:val="18"/>
              </w:rPr>
              <w:t>33</w:t>
            </w:r>
            <w:r w:rsidR="00840E63">
              <w:rPr>
                <w:b/>
                <w:bCs/>
                <w:sz w:val="18"/>
                <w:szCs w:val="18"/>
              </w:rPr>
              <w:t>8</w:t>
            </w:r>
          </w:p>
        </w:tc>
      </w:tr>
    </w:tbl>
    <w:p w14:paraId="235AC66F" w14:textId="5151EA21" w:rsidR="00750737" w:rsidRPr="00EE3279" w:rsidRDefault="00EE3279" w:rsidP="0000180B">
      <w:pPr>
        <w:pStyle w:val="P1-StandPara"/>
        <w:spacing w:line="240" w:lineRule="auto"/>
        <w:ind w:firstLine="0"/>
        <w:jc w:val="left"/>
        <w:rPr>
          <w:i/>
          <w:sz w:val="18"/>
          <w:szCs w:val="18"/>
        </w:rPr>
      </w:pPr>
      <w:r w:rsidRPr="00EE3279">
        <w:rPr>
          <w:i/>
          <w:sz w:val="18"/>
          <w:szCs w:val="18"/>
        </w:rPr>
        <w:t xml:space="preserve">Note: </w:t>
      </w:r>
      <w:r>
        <w:rPr>
          <w:i/>
          <w:sz w:val="18"/>
          <w:szCs w:val="18"/>
        </w:rPr>
        <w:t xml:space="preserve">Burden in black font represents the activities for which burden approval is sought in this submission. </w:t>
      </w:r>
      <w:r w:rsidR="00AD06BD">
        <w:rPr>
          <w:i/>
          <w:sz w:val="18"/>
          <w:szCs w:val="18"/>
        </w:rPr>
        <w:t>Student burden during data collection has been inflated to account for the total time students</w:t>
      </w:r>
      <w:r w:rsidR="00A06E3B">
        <w:rPr>
          <w:i/>
          <w:sz w:val="18"/>
          <w:szCs w:val="18"/>
        </w:rPr>
        <w:t xml:space="preserve"> </w:t>
      </w:r>
      <w:r w:rsidR="00AD06BD">
        <w:rPr>
          <w:i/>
          <w:sz w:val="18"/>
          <w:szCs w:val="18"/>
        </w:rPr>
        <w:t>might be away from their classrooms (including getting seated, taking the assessment,</w:t>
      </w:r>
      <w:r w:rsidR="00C935F9">
        <w:rPr>
          <w:i/>
          <w:sz w:val="18"/>
          <w:szCs w:val="18"/>
        </w:rPr>
        <w:t xml:space="preserve"> </w:t>
      </w:r>
      <w:r w:rsidR="00AD06BD">
        <w:rPr>
          <w:i/>
          <w:sz w:val="18"/>
          <w:szCs w:val="18"/>
        </w:rPr>
        <w:t>and taking bathroom breaks) based on prior data collection experience.</w:t>
      </w:r>
      <w:r w:rsidR="00C935F9">
        <w:rPr>
          <w:i/>
          <w:sz w:val="18"/>
          <w:szCs w:val="18"/>
        </w:rPr>
        <w:t xml:space="preserve"> </w:t>
      </w:r>
      <w:r w:rsidR="007C285E">
        <w:rPr>
          <w:i/>
          <w:sz w:val="18"/>
          <w:szCs w:val="18"/>
        </w:rPr>
        <w:t xml:space="preserve">The burden </w:t>
      </w:r>
      <w:r>
        <w:rPr>
          <w:i/>
          <w:sz w:val="18"/>
          <w:szCs w:val="18"/>
        </w:rPr>
        <w:t>for the activities shown in gray font will be requested in future submissions.</w:t>
      </w:r>
      <w:r w:rsidR="007B662B">
        <w:rPr>
          <w:i/>
          <w:sz w:val="18"/>
          <w:szCs w:val="18"/>
        </w:rPr>
        <w:t xml:space="preserve"> Burden for student assessments is shown italicized font</w:t>
      </w:r>
      <w:r w:rsidR="006E1D72">
        <w:rPr>
          <w:i/>
          <w:sz w:val="18"/>
          <w:szCs w:val="18"/>
        </w:rPr>
        <w:t xml:space="preserve"> </w:t>
      </w:r>
      <w:r w:rsidR="007B662B">
        <w:rPr>
          <w:i/>
          <w:sz w:val="18"/>
          <w:szCs w:val="18"/>
        </w:rPr>
        <w:t>and are not included in the burden total because cognitive assessments are not subject to PRA.</w:t>
      </w:r>
      <w:r w:rsidR="006E1D72">
        <w:rPr>
          <w:i/>
          <w:sz w:val="18"/>
          <w:szCs w:val="18"/>
        </w:rPr>
        <w:t xml:space="preserve"> The totals in the “</w:t>
      </w:r>
      <w:r w:rsidR="006E1D72" w:rsidRPr="006E1D72">
        <w:rPr>
          <w:i/>
          <w:sz w:val="18"/>
          <w:szCs w:val="18"/>
        </w:rPr>
        <w:t>Number of respondents</w:t>
      </w:r>
      <w:r w:rsidR="006E1D72">
        <w:rPr>
          <w:i/>
          <w:sz w:val="18"/>
          <w:szCs w:val="18"/>
        </w:rPr>
        <w:t>” column do not include duplicate counts of respondents.</w:t>
      </w:r>
    </w:p>
    <w:p w14:paraId="235AC670" w14:textId="77777777" w:rsidR="00750737" w:rsidRDefault="00750737" w:rsidP="0000180B">
      <w:pPr>
        <w:pStyle w:val="P1-StandPara"/>
        <w:spacing w:line="240" w:lineRule="auto"/>
        <w:ind w:firstLine="0"/>
        <w:jc w:val="left"/>
        <w:rPr>
          <w:b/>
        </w:rPr>
      </w:pPr>
    </w:p>
    <w:p w14:paraId="235AC671" w14:textId="77777777" w:rsidR="00556DFC" w:rsidRPr="00A25F56" w:rsidRDefault="00556DFC" w:rsidP="003B67A2">
      <w:pPr>
        <w:pStyle w:val="Heading8"/>
        <w:spacing w:before="0" w:after="120"/>
        <w:rPr>
          <w:rFonts w:ascii="Times New Roman" w:hAnsi="Times New Roman" w:cs="Times New Roman"/>
          <w:b/>
          <w:color w:val="auto"/>
          <w:sz w:val="22"/>
          <w:szCs w:val="22"/>
        </w:rPr>
      </w:pPr>
      <w:bookmarkStart w:id="45" w:name="RANGE!H1:O36"/>
      <w:bookmarkStart w:id="46" w:name="_Toc115416916"/>
      <w:bookmarkStart w:id="47" w:name="_Toc115417061"/>
      <w:bookmarkStart w:id="48" w:name="_Toc115417228"/>
      <w:bookmarkStart w:id="49" w:name="_Toc399505416"/>
      <w:bookmarkEnd w:id="45"/>
      <w:r w:rsidRPr="00A25F56">
        <w:rPr>
          <w:rFonts w:ascii="Times New Roman" w:hAnsi="Times New Roman" w:cs="Times New Roman"/>
          <w:b/>
          <w:color w:val="auto"/>
          <w:sz w:val="22"/>
          <w:szCs w:val="22"/>
        </w:rPr>
        <w:t>A.13</w:t>
      </w:r>
      <w:r w:rsidRPr="00A25F56">
        <w:rPr>
          <w:rFonts w:ascii="Times New Roman" w:hAnsi="Times New Roman" w:cs="Times New Roman"/>
          <w:b/>
          <w:color w:val="auto"/>
          <w:sz w:val="22"/>
          <w:szCs w:val="22"/>
        </w:rPr>
        <w:tab/>
        <w:t>Total Annual Cost Burden</w:t>
      </w:r>
      <w:bookmarkEnd w:id="46"/>
      <w:bookmarkEnd w:id="47"/>
      <w:bookmarkEnd w:id="48"/>
      <w:bookmarkEnd w:id="49"/>
    </w:p>
    <w:p w14:paraId="235AC672" w14:textId="77777777" w:rsidR="00556DFC" w:rsidRPr="00A25F56" w:rsidRDefault="005345D3" w:rsidP="003B67A2">
      <w:pPr>
        <w:pStyle w:val="P1-StandPara"/>
        <w:spacing w:after="120" w:line="276" w:lineRule="auto"/>
        <w:ind w:firstLine="0"/>
        <w:rPr>
          <w:szCs w:val="22"/>
        </w:rPr>
      </w:pPr>
      <w:r w:rsidRPr="00A25F56">
        <w:rPr>
          <w:szCs w:val="22"/>
        </w:rPr>
        <w:t xml:space="preserve">No cost to respondents is anticipated beyond </w:t>
      </w:r>
      <w:r w:rsidR="00556DFC" w:rsidRPr="00A25F56">
        <w:rPr>
          <w:szCs w:val="22"/>
        </w:rPr>
        <w:t xml:space="preserve">the estimated </w:t>
      </w:r>
      <w:r w:rsidRPr="00A25F56">
        <w:rPr>
          <w:szCs w:val="22"/>
        </w:rPr>
        <w:t xml:space="preserve">burden cost described </w:t>
      </w:r>
      <w:r w:rsidR="00556DFC" w:rsidRPr="00A25F56">
        <w:rPr>
          <w:szCs w:val="22"/>
        </w:rPr>
        <w:t>in Section A.12.</w:t>
      </w:r>
    </w:p>
    <w:p w14:paraId="235AC673" w14:textId="77777777" w:rsidR="001D1A03" w:rsidRPr="00A25F56" w:rsidRDefault="001D1A03" w:rsidP="003B67A2">
      <w:pPr>
        <w:pStyle w:val="Heading8"/>
        <w:spacing w:before="0" w:after="120"/>
        <w:rPr>
          <w:rFonts w:ascii="Times New Roman" w:hAnsi="Times New Roman" w:cs="Times New Roman"/>
          <w:b/>
          <w:color w:val="auto"/>
          <w:sz w:val="22"/>
          <w:szCs w:val="22"/>
        </w:rPr>
      </w:pPr>
      <w:bookmarkStart w:id="50" w:name="_Toc399505417"/>
      <w:bookmarkStart w:id="51" w:name="_Toc115416917"/>
      <w:bookmarkStart w:id="52" w:name="_Toc115417062"/>
      <w:bookmarkStart w:id="53" w:name="_Toc115417229"/>
      <w:r w:rsidRPr="00A25F56">
        <w:rPr>
          <w:rFonts w:ascii="Times New Roman" w:hAnsi="Times New Roman" w:cs="Times New Roman"/>
          <w:b/>
          <w:color w:val="auto"/>
          <w:sz w:val="22"/>
          <w:szCs w:val="22"/>
        </w:rPr>
        <w:t>A.14</w:t>
      </w:r>
      <w:r w:rsidRPr="00A25F56">
        <w:rPr>
          <w:rFonts w:ascii="Times New Roman" w:hAnsi="Times New Roman" w:cs="Times New Roman"/>
          <w:b/>
          <w:color w:val="auto"/>
          <w:sz w:val="22"/>
          <w:szCs w:val="22"/>
        </w:rPr>
        <w:tab/>
        <w:t>Annualized Cost to Federal Government</w:t>
      </w:r>
      <w:bookmarkEnd w:id="50"/>
    </w:p>
    <w:p w14:paraId="29AABE1A" w14:textId="77777777" w:rsidR="0002238E" w:rsidRDefault="00B416B3" w:rsidP="001924D0">
      <w:pPr>
        <w:pStyle w:val="P1-StandPara"/>
        <w:widowControl w:val="0"/>
        <w:spacing w:after="120" w:line="276" w:lineRule="auto"/>
        <w:ind w:firstLine="0"/>
        <w:jc w:val="left"/>
      </w:pPr>
      <w:r w:rsidRPr="00B416B3">
        <w:t>The cost to the Federal Government for conducting the PIRLS 2021 field test is estimated to be $1,</w:t>
      </w:r>
      <w:r w:rsidR="00CF142C">
        <w:t>832,621</w:t>
      </w:r>
      <w:r w:rsidRPr="00B416B3">
        <w:t xml:space="preserve"> over a 2-year period. All direct and indirect costs for this study are valued at an estimated $6,</w:t>
      </w:r>
      <w:r w:rsidR="00CF142C">
        <w:t>765</w:t>
      </w:r>
      <w:r w:rsidRPr="00B416B3">
        <w:t>,</w:t>
      </w:r>
      <w:r w:rsidR="00CF142C">
        <w:t>955</w:t>
      </w:r>
      <w:r w:rsidRPr="00B416B3">
        <w:t xml:space="preserve"> over five years, from March 2019 to March 2024.</w:t>
      </w:r>
    </w:p>
    <w:p w14:paraId="1AB2FBF5" w14:textId="561D9C50" w:rsidR="00B416B3" w:rsidRPr="00B302EA" w:rsidRDefault="00B302EA" w:rsidP="0002238E">
      <w:pPr>
        <w:pStyle w:val="NoSpacing"/>
        <w:keepNext/>
        <w:rPr>
          <w:rFonts w:ascii="Times New Roman" w:hAnsi="Times New Roman" w:cs="Times New Roman"/>
          <w:b/>
        </w:rPr>
      </w:pPr>
      <w:r w:rsidRPr="00B302EA">
        <w:rPr>
          <w:rFonts w:ascii="Times New Roman" w:hAnsi="Times New Roman" w:cs="Times New Roman"/>
          <w:b/>
        </w:rPr>
        <w:t>Table A-2.</w:t>
      </w:r>
      <w:r w:rsidR="0002238E">
        <w:rPr>
          <w:rFonts w:ascii="Times New Roman" w:hAnsi="Times New Roman" w:cs="Times New Roman"/>
          <w:b/>
        </w:rPr>
        <w:t xml:space="preserve"> </w:t>
      </w:r>
      <w:r w:rsidRPr="00B302EA">
        <w:rPr>
          <w:rFonts w:ascii="Times New Roman" w:hAnsi="Times New Roman" w:cs="Times New Roman"/>
          <w:b/>
        </w:rPr>
        <w:t>Estimated costs for PIRLS 2021 field test and main study</w:t>
      </w:r>
    </w:p>
    <w:tbl>
      <w:tblPr>
        <w:tblW w:w="5000" w:type="pct"/>
        <w:tblLook w:val="04A0" w:firstRow="1" w:lastRow="0" w:firstColumn="1" w:lastColumn="0" w:noHBand="0" w:noVBand="1"/>
      </w:tblPr>
      <w:tblGrid>
        <w:gridCol w:w="8151"/>
        <w:gridCol w:w="2577"/>
      </w:tblGrid>
      <w:tr w:rsidR="0096377D" w:rsidRPr="0096377D" w14:paraId="3C11E561" w14:textId="77777777" w:rsidTr="00733022">
        <w:trPr>
          <w:trHeight w:val="315"/>
        </w:trPr>
        <w:tc>
          <w:tcPr>
            <w:tcW w:w="379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34C25D3" w14:textId="77777777" w:rsidR="0096377D" w:rsidRPr="00B302EA" w:rsidRDefault="0096377D" w:rsidP="0002238E">
            <w:pPr>
              <w:keepNext/>
              <w:spacing w:after="0" w:line="240" w:lineRule="auto"/>
              <w:jc w:val="center"/>
              <w:rPr>
                <w:rFonts w:eastAsia="Times New Roman" w:cstheme="minorHAnsi"/>
                <w:b/>
                <w:bCs/>
                <w:color w:val="000000"/>
                <w:sz w:val="20"/>
                <w:szCs w:val="20"/>
              </w:rPr>
            </w:pPr>
            <w:r w:rsidRPr="00B302EA">
              <w:rPr>
                <w:rFonts w:eastAsia="Times New Roman" w:cstheme="minorHAnsi"/>
                <w:b/>
                <w:bCs/>
                <w:color w:val="000000"/>
                <w:sz w:val="20"/>
                <w:szCs w:val="20"/>
              </w:rPr>
              <w:t>Components with breakdown</w:t>
            </w:r>
          </w:p>
        </w:tc>
        <w:tc>
          <w:tcPr>
            <w:tcW w:w="1201" w:type="pct"/>
            <w:tcBorders>
              <w:top w:val="single" w:sz="8" w:space="0" w:color="auto"/>
              <w:left w:val="nil"/>
              <w:bottom w:val="single" w:sz="8" w:space="0" w:color="auto"/>
              <w:right w:val="single" w:sz="8" w:space="0" w:color="auto"/>
            </w:tcBorders>
            <w:shd w:val="clear" w:color="auto" w:fill="auto"/>
            <w:vAlign w:val="bottom"/>
            <w:hideMark/>
          </w:tcPr>
          <w:p w14:paraId="5B53E1FF" w14:textId="77777777" w:rsidR="0096377D" w:rsidRPr="00B302EA" w:rsidRDefault="0096377D" w:rsidP="0002238E">
            <w:pPr>
              <w:keepNext/>
              <w:spacing w:after="0" w:line="240" w:lineRule="auto"/>
              <w:jc w:val="right"/>
              <w:rPr>
                <w:rFonts w:eastAsia="Times New Roman" w:cstheme="minorHAnsi"/>
                <w:b/>
                <w:bCs/>
                <w:color w:val="000000"/>
                <w:sz w:val="20"/>
                <w:szCs w:val="20"/>
              </w:rPr>
            </w:pPr>
            <w:r w:rsidRPr="00B302EA">
              <w:rPr>
                <w:rFonts w:eastAsia="Times New Roman" w:cstheme="minorHAnsi"/>
                <w:b/>
                <w:bCs/>
                <w:color w:val="000000"/>
                <w:sz w:val="20"/>
                <w:szCs w:val="20"/>
              </w:rPr>
              <w:t>Estimated costs</w:t>
            </w:r>
          </w:p>
        </w:tc>
      </w:tr>
      <w:tr w:rsidR="0096377D" w:rsidRPr="0096377D" w14:paraId="1AB37FAB" w14:textId="77777777" w:rsidTr="00733022">
        <w:trPr>
          <w:trHeight w:val="315"/>
        </w:trPr>
        <w:tc>
          <w:tcPr>
            <w:tcW w:w="3799" w:type="pct"/>
            <w:tcBorders>
              <w:top w:val="nil"/>
              <w:left w:val="single" w:sz="8" w:space="0" w:color="auto"/>
              <w:bottom w:val="single" w:sz="8" w:space="0" w:color="auto"/>
              <w:right w:val="single" w:sz="8" w:space="0" w:color="auto"/>
            </w:tcBorders>
            <w:shd w:val="clear" w:color="000000" w:fill="F2F2F2"/>
            <w:vAlign w:val="center"/>
            <w:hideMark/>
          </w:tcPr>
          <w:p w14:paraId="159989BD" w14:textId="77777777" w:rsidR="0096377D" w:rsidRPr="00B302EA" w:rsidRDefault="0096377D" w:rsidP="0002238E">
            <w:pPr>
              <w:keepNext/>
              <w:spacing w:after="0" w:line="240" w:lineRule="auto"/>
              <w:jc w:val="both"/>
              <w:rPr>
                <w:rFonts w:eastAsia="Times New Roman" w:cstheme="minorHAnsi"/>
                <w:b/>
                <w:bCs/>
                <w:color w:val="000000"/>
                <w:sz w:val="20"/>
                <w:szCs w:val="20"/>
              </w:rPr>
            </w:pPr>
            <w:r w:rsidRPr="00B302EA">
              <w:rPr>
                <w:rFonts w:eastAsia="Times New Roman" w:cstheme="minorHAnsi"/>
                <w:b/>
                <w:bCs/>
                <w:color w:val="000000"/>
                <w:sz w:val="20"/>
                <w:szCs w:val="20"/>
              </w:rPr>
              <w:t>FIELD TEST (2020)</w:t>
            </w:r>
          </w:p>
        </w:tc>
        <w:tc>
          <w:tcPr>
            <w:tcW w:w="1201" w:type="pct"/>
            <w:tcBorders>
              <w:top w:val="nil"/>
              <w:left w:val="nil"/>
              <w:bottom w:val="single" w:sz="8" w:space="0" w:color="auto"/>
              <w:right w:val="single" w:sz="8" w:space="0" w:color="auto"/>
            </w:tcBorders>
            <w:shd w:val="clear" w:color="000000" w:fill="F2F2F2"/>
            <w:vAlign w:val="center"/>
            <w:hideMark/>
          </w:tcPr>
          <w:p w14:paraId="3E45E6C9" w14:textId="77777777" w:rsidR="0096377D" w:rsidRPr="00B302EA" w:rsidRDefault="0096377D" w:rsidP="0002238E">
            <w:pPr>
              <w:keepNext/>
              <w:spacing w:after="0" w:line="240" w:lineRule="auto"/>
              <w:jc w:val="right"/>
              <w:rPr>
                <w:rFonts w:eastAsia="Times New Roman" w:cstheme="minorHAnsi"/>
                <w:color w:val="000000"/>
                <w:sz w:val="20"/>
                <w:szCs w:val="20"/>
              </w:rPr>
            </w:pPr>
            <w:r w:rsidRPr="00B302EA">
              <w:rPr>
                <w:rFonts w:eastAsia="Times New Roman" w:cstheme="minorHAnsi"/>
                <w:color w:val="000000"/>
                <w:sz w:val="20"/>
                <w:szCs w:val="20"/>
              </w:rPr>
              <w:t> </w:t>
            </w:r>
          </w:p>
        </w:tc>
      </w:tr>
      <w:tr w:rsidR="0096377D" w:rsidRPr="0096377D" w14:paraId="57C0AA81" w14:textId="77777777" w:rsidTr="00733022">
        <w:trPr>
          <w:trHeight w:val="315"/>
        </w:trPr>
        <w:tc>
          <w:tcPr>
            <w:tcW w:w="3799" w:type="pct"/>
            <w:tcBorders>
              <w:top w:val="nil"/>
              <w:left w:val="single" w:sz="8" w:space="0" w:color="auto"/>
              <w:bottom w:val="single" w:sz="8" w:space="0" w:color="auto"/>
              <w:right w:val="single" w:sz="8" w:space="0" w:color="auto"/>
            </w:tcBorders>
            <w:shd w:val="clear" w:color="auto" w:fill="auto"/>
            <w:vAlign w:val="center"/>
            <w:hideMark/>
          </w:tcPr>
          <w:p w14:paraId="73358402" w14:textId="77777777" w:rsidR="0096377D" w:rsidRPr="00B302EA" w:rsidRDefault="0096377D" w:rsidP="0002238E">
            <w:pPr>
              <w:keepNext/>
              <w:spacing w:after="0" w:line="240" w:lineRule="auto"/>
              <w:jc w:val="both"/>
              <w:rPr>
                <w:rFonts w:eastAsia="Times New Roman" w:cstheme="minorHAnsi"/>
                <w:sz w:val="20"/>
                <w:szCs w:val="20"/>
              </w:rPr>
            </w:pPr>
            <w:r w:rsidRPr="00B302EA">
              <w:rPr>
                <w:rFonts w:eastAsia="Times New Roman" w:cstheme="minorHAnsi"/>
                <w:sz w:val="20"/>
                <w:szCs w:val="20"/>
              </w:rPr>
              <w:t>      NCES salaries and expenses</w:t>
            </w:r>
          </w:p>
        </w:tc>
        <w:tc>
          <w:tcPr>
            <w:tcW w:w="1201" w:type="pct"/>
            <w:tcBorders>
              <w:top w:val="nil"/>
              <w:left w:val="nil"/>
              <w:bottom w:val="single" w:sz="8" w:space="0" w:color="auto"/>
              <w:right w:val="single" w:sz="8" w:space="0" w:color="auto"/>
            </w:tcBorders>
            <w:shd w:val="clear" w:color="auto" w:fill="auto"/>
            <w:vAlign w:val="center"/>
            <w:hideMark/>
          </w:tcPr>
          <w:p w14:paraId="6716261A" w14:textId="77777777" w:rsidR="0096377D" w:rsidRPr="00B302EA" w:rsidRDefault="0096377D" w:rsidP="0002238E">
            <w:pPr>
              <w:keepNext/>
              <w:spacing w:after="0" w:line="240" w:lineRule="auto"/>
              <w:jc w:val="right"/>
              <w:rPr>
                <w:rFonts w:eastAsia="Times New Roman" w:cstheme="minorHAnsi"/>
                <w:sz w:val="20"/>
                <w:szCs w:val="20"/>
              </w:rPr>
            </w:pPr>
            <w:r w:rsidRPr="00B302EA">
              <w:rPr>
                <w:rFonts w:eastAsia="Times New Roman" w:cstheme="minorHAnsi"/>
                <w:sz w:val="20"/>
                <w:szCs w:val="20"/>
              </w:rPr>
              <w:t>101,400</w:t>
            </w:r>
          </w:p>
        </w:tc>
      </w:tr>
      <w:tr w:rsidR="0096377D" w:rsidRPr="0096377D" w14:paraId="60BE351A" w14:textId="77777777" w:rsidTr="00733022">
        <w:trPr>
          <w:trHeight w:val="315"/>
        </w:trPr>
        <w:tc>
          <w:tcPr>
            <w:tcW w:w="3799" w:type="pct"/>
            <w:tcBorders>
              <w:top w:val="nil"/>
              <w:left w:val="single" w:sz="8" w:space="0" w:color="auto"/>
              <w:bottom w:val="single" w:sz="8" w:space="0" w:color="auto"/>
              <w:right w:val="single" w:sz="8" w:space="0" w:color="auto"/>
            </w:tcBorders>
            <w:shd w:val="clear" w:color="auto" w:fill="auto"/>
            <w:vAlign w:val="center"/>
            <w:hideMark/>
          </w:tcPr>
          <w:p w14:paraId="155A08C2" w14:textId="77777777" w:rsidR="0096377D" w:rsidRPr="00B302EA" w:rsidRDefault="0096377D" w:rsidP="0002238E">
            <w:pPr>
              <w:keepNext/>
              <w:spacing w:after="0" w:line="240" w:lineRule="auto"/>
              <w:jc w:val="both"/>
              <w:rPr>
                <w:rFonts w:eastAsia="Times New Roman" w:cstheme="minorHAnsi"/>
                <w:sz w:val="20"/>
                <w:szCs w:val="20"/>
              </w:rPr>
            </w:pPr>
            <w:r w:rsidRPr="00B302EA">
              <w:rPr>
                <w:rFonts w:eastAsia="Times New Roman" w:cstheme="minorHAnsi"/>
                <w:sz w:val="20"/>
                <w:szCs w:val="20"/>
              </w:rPr>
              <w:t>      Recruitment</w:t>
            </w:r>
          </w:p>
        </w:tc>
        <w:tc>
          <w:tcPr>
            <w:tcW w:w="1201" w:type="pct"/>
            <w:tcBorders>
              <w:top w:val="nil"/>
              <w:left w:val="nil"/>
              <w:bottom w:val="single" w:sz="8" w:space="0" w:color="auto"/>
              <w:right w:val="single" w:sz="8" w:space="0" w:color="auto"/>
            </w:tcBorders>
            <w:shd w:val="clear" w:color="auto" w:fill="auto"/>
            <w:vAlign w:val="center"/>
            <w:hideMark/>
          </w:tcPr>
          <w:p w14:paraId="3A0EB18D" w14:textId="77777777" w:rsidR="0096377D" w:rsidRPr="00B302EA" w:rsidRDefault="0096377D" w:rsidP="0002238E">
            <w:pPr>
              <w:keepNext/>
              <w:spacing w:after="0" w:line="240" w:lineRule="auto"/>
              <w:jc w:val="right"/>
              <w:rPr>
                <w:rFonts w:eastAsia="Times New Roman" w:cstheme="minorHAnsi"/>
                <w:sz w:val="20"/>
                <w:szCs w:val="20"/>
              </w:rPr>
            </w:pPr>
            <w:r w:rsidRPr="00B302EA">
              <w:rPr>
                <w:rFonts w:eastAsia="Times New Roman" w:cstheme="minorHAnsi"/>
                <w:sz w:val="20"/>
                <w:szCs w:val="20"/>
              </w:rPr>
              <w:t>410,146</w:t>
            </w:r>
          </w:p>
        </w:tc>
      </w:tr>
      <w:tr w:rsidR="0096377D" w:rsidRPr="0096377D" w14:paraId="44F5E09D" w14:textId="77777777" w:rsidTr="00733022">
        <w:trPr>
          <w:trHeight w:val="315"/>
        </w:trPr>
        <w:tc>
          <w:tcPr>
            <w:tcW w:w="3799" w:type="pct"/>
            <w:tcBorders>
              <w:top w:val="nil"/>
              <w:left w:val="single" w:sz="8" w:space="0" w:color="auto"/>
              <w:bottom w:val="single" w:sz="8" w:space="0" w:color="auto"/>
              <w:right w:val="single" w:sz="8" w:space="0" w:color="auto"/>
            </w:tcBorders>
            <w:shd w:val="clear" w:color="auto" w:fill="auto"/>
            <w:vAlign w:val="center"/>
            <w:hideMark/>
          </w:tcPr>
          <w:p w14:paraId="7C082033" w14:textId="77777777" w:rsidR="0096377D" w:rsidRPr="00B302EA" w:rsidRDefault="0096377D" w:rsidP="0002238E">
            <w:pPr>
              <w:keepNext/>
              <w:spacing w:after="0" w:line="240" w:lineRule="auto"/>
              <w:jc w:val="both"/>
              <w:rPr>
                <w:rFonts w:eastAsia="Times New Roman" w:cstheme="minorHAnsi"/>
                <w:sz w:val="20"/>
                <w:szCs w:val="20"/>
              </w:rPr>
            </w:pPr>
            <w:r w:rsidRPr="00B302EA">
              <w:rPr>
                <w:rFonts w:eastAsia="Times New Roman" w:cstheme="minorHAnsi"/>
                <w:sz w:val="20"/>
                <w:szCs w:val="20"/>
              </w:rPr>
              <w:t>      Preparations (e.g., adapting instruments, sampling)</w:t>
            </w:r>
          </w:p>
        </w:tc>
        <w:tc>
          <w:tcPr>
            <w:tcW w:w="1201" w:type="pct"/>
            <w:tcBorders>
              <w:top w:val="nil"/>
              <w:left w:val="nil"/>
              <w:bottom w:val="single" w:sz="8" w:space="0" w:color="auto"/>
              <w:right w:val="single" w:sz="8" w:space="0" w:color="auto"/>
            </w:tcBorders>
            <w:shd w:val="clear" w:color="auto" w:fill="auto"/>
            <w:vAlign w:val="center"/>
            <w:hideMark/>
          </w:tcPr>
          <w:p w14:paraId="5EC84B19" w14:textId="77777777" w:rsidR="0096377D" w:rsidRPr="00B302EA" w:rsidRDefault="0096377D" w:rsidP="0002238E">
            <w:pPr>
              <w:keepNext/>
              <w:spacing w:after="0" w:line="240" w:lineRule="auto"/>
              <w:jc w:val="right"/>
              <w:rPr>
                <w:rFonts w:eastAsia="Times New Roman" w:cstheme="minorHAnsi"/>
                <w:sz w:val="20"/>
                <w:szCs w:val="20"/>
              </w:rPr>
            </w:pPr>
            <w:r w:rsidRPr="00B302EA">
              <w:rPr>
                <w:rFonts w:eastAsia="Times New Roman" w:cstheme="minorHAnsi"/>
                <w:sz w:val="20"/>
                <w:szCs w:val="20"/>
              </w:rPr>
              <w:t>244,480</w:t>
            </w:r>
          </w:p>
        </w:tc>
      </w:tr>
      <w:tr w:rsidR="0096377D" w:rsidRPr="0096377D" w14:paraId="45C32ABB" w14:textId="77777777" w:rsidTr="00733022">
        <w:trPr>
          <w:trHeight w:val="315"/>
        </w:trPr>
        <w:tc>
          <w:tcPr>
            <w:tcW w:w="3799" w:type="pct"/>
            <w:tcBorders>
              <w:top w:val="nil"/>
              <w:left w:val="single" w:sz="8" w:space="0" w:color="auto"/>
              <w:bottom w:val="single" w:sz="8" w:space="0" w:color="auto"/>
              <w:right w:val="single" w:sz="8" w:space="0" w:color="auto"/>
            </w:tcBorders>
            <w:shd w:val="clear" w:color="auto" w:fill="auto"/>
            <w:vAlign w:val="center"/>
            <w:hideMark/>
          </w:tcPr>
          <w:p w14:paraId="27B6BB68" w14:textId="77777777" w:rsidR="0096377D" w:rsidRPr="00B302EA" w:rsidRDefault="0096377D" w:rsidP="0096377D">
            <w:pPr>
              <w:spacing w:after="0" w:line="240" w:lineRule="auto"/>
              <w:jc w:val="both"/>
              <w:rPr>
                <w:rFonts w:eastAsia="Times New Roman" w:cstheme="minorHAnsi"/>
                <w:sz w:val="20"/>
                <w:szCs w:val="20"/>
              </w:rPr>
            </w:pPr>
            <w:r w:rsidRPr="00B302EA">
              <w:rPr>
                <w:rFonts w:eastAsia="Times New Roman" w:cstheme="minorHAnsi"/>
                <w:sz w:val="20"/>
                <w:szCs w:val="20"/>
              </w:rPr>
              <w:t>      Data collection, scoring, and coding</w:t>
            </w:r>
          </w:p>
        </w:tc>
        <w:tc>
          <w:tcPr>
            <w:tcW w:w="1201" w:type="pct"/>
            <w:tcBorders>
              <w:top w:val="nil"/>
              <w:left w:val="nil"/>
              <w:bottom w:val="single" w:sz="8" w:space="0" w:color="auto"/>
              <w:right w:val="single" w:sz="8" w:space="0" w:color="auto"/>
            </w:tcBorders>
            <w:shd w:val="clear" w:color="auto" w:fill="auto"/>
            <w:vAlign w:val="center"/>
            <w:hideMark/>
          </w:tcPr>
          <w:p w14:paraId="28404C7D" w14:textId="77777777" w:rsidR="0096377D" w:rsidRPr="00B302EA" w:rsidRDefault="0096377D" w:rsidP="0096377D">
            <w:pPr>
              <w:spacing w:after="0" w:line="240" w:lineRule="auto"/>
              <w:jc w:val="right"/>
              <w:rPr>
                <w:rFonts w:eastAsia="Times New Roman" w:cstheme="minorHAnsi"/>
                <w:sz w:val="20"/>
                <w:szCs w:val="20"/>
              </w:rPr>
            </w:pPr>
            <w:r w:rsidRPr="00B302EA">
              <w:rPr>
                <w:rFonts w:eastAsia="Times New Roman" w:cstheme="minorHAnsi"/>
                <w:sz w:val="20"/>
                <w:szCs w:val="20"/>
              </w:rPr>
              <w:t>1,076,595</w:t>
            </w:r>
          </w:p>
        </w:tc>
      </w:tr>
      <w:tr w:rsidR="00733022" w:rsidRPr="000C6326" w14:paraId="3667ABFB" w14:textId="77777777" w:rsidTr="00733022">
        <w:trPr>
          <w:trHeight w:val="315"/>
        </w:trPr>
        <w:tc>
          <w:tcPr>
            <w:tcW w:w="3799" w:type="pct"/>
            <w:tcBorders>
              <w:top w:val="nil"/>
              <w:left w:val="single" w:sz="8" w:space="0" w:color="auto"/>
              <w:bottom w:val="single" w:sz="8" w:space="0" w:color="auto"/>
              <w:right w:val="single" w:sz="8" w:space="0" w:color="auto"/>
            </w:tcBorders>
            <w:shd w:val="clear" w:color="000000" w:fill="F2F2F2"/>
            <w:vAlign w:val="center"/>
          </w:tcPr>
          <w:p w14:paraId="351F4026" w14:textId="5FF48AEC" w:rsidR="000C6326" w:rsidRPr="000C6326" w:rsidRDefault="000C6326" w:rsidP="000C6326">
            <w:pPr>
              <w:spacing w:after="0" w:line="240" w:lineRule="auto"/>
              <w:jc w:val="both"/>
              <w:rPr>
                <w:rFonts w:eastAsia="Times New Roman" w:cstheme="minorHAnsi"/>
                <w:b/>
                <w:bCs/>
                <w:sz w:val="20"/>
                <w:szCs w:val="20"/>
              </w:rPr>
            </w:pPr>
            <w:r w:rsidRPr="000C6326">
              <w:rPr>
                <w:rFonts w:eastAsia="Times New Roman" w:cstheme="minorHAnsi"/>
                <w:b/>
                <w:bCs/>
                <w:sz w:val="20"/>
                <w:szCs w:val="20"/>
              </w:rPr>
              <w:t>Field Test Total (current package components)</w:t>
            </w:r>
          </w:p>
        </w:tc>
        <w:tc>
          <w:tcPr>
            <w:tcW w:w="1201" w:type="pct"/>
            <w:tcBorders>
              <w:top w:val="nil"/>
              <w:left w:val="nil"/>
              <w:bottom w:val="single" w:sz="8" w:space="0" w:color="auto"/>
              <w:right w:val="single" w:sz="8" w:space="0" w:color="auto"/>
            </w:tcBorders>
            <w:shd w:val="clear" w:color="000000" w:fill="F2F2F2"/>
            <w:vAlign w:val="center"/>
          </w:tcPr>
          <w:p w14:paraId="0AECB851" w14:textId="5839DE9A" w:rsidR="000C6326" w:rsidRPr="000C6326" w:rsidRDefault="000C6326" w:rsidP="000C6326">
            <w:pPr>
              <w:spacing w:after="0" w:line="240" w:lineRule="auto"/>
              <w:jc w:val="right"/>
              <w:rPr>
                <w:rFonts w:eastAsia="Times New Roman" w:cstheme="minorHAnsi"/>
                <w:b/>
                <w:bCs/>
                <w:sz w:val="20"/>
                <w:szCs w:val="20"/>
              </w:rPr>
            </w:pPr>
            <w:r w:rsidRPr="000C6326">
              <w:rPr>
                <w:rFonts w:eastAsia="Times New Roman" w:cstheme="minorHAnsi"/>
                <w:b/>
                <w:bCs/>
                <w:sz w:val="20"/>
                <w:szCs w:val="20"/>
              </w:rPr>
              <w:t xml:space="preserve">$1,832,621 </w:t>
            </w:r>
          </w:p>
        </w:tc>
      </w:tr>
      <w:tr w:rsidR="0096377D" w:rsidRPr="0096377D" w14:paraId="2A47F05C" w14:textId="77777777" w:rsidTr="00733022">
        <w:trPr>
          <w:trHeight w:val="315"/>
        </w:trPr>
        <w:tc>
          <w:tcPr>
            <w:tcW w:w="3799" w:type="pct"/>
            <w:tcBorders>
              <w:top w:val="nil"/>
              <w:left w:val="single" w:sz="8" w:space="0" w:color="auto"/>
              <w:bottom w:val="single" w:sz="8" w:space="0" w:color="auto"/>
              <w:right w:val="single" w:sz="8" w:space="0" w:color="auto"/>
            </w:tcBorders>
            <w:shd w:val="clear" w:color="000000" w:fill="F2F2F2"/>
            <w:vAlign w:val="center"/>
            <w:hideMark/>
          </w:tcPr>
          <w:p w14:paraId="6B4B212C" w14:textId="77777777" w:rsidR="0096377D" w:rsidRPr="00B302EA" w:rsidRDefault="0096377D" w:rsidP="0096377D">
            <w:pPr>
              <w:spacing w:after="0" w:line="240" w:lineRule="auto"/>
              <w:jc w:val="both"/>
              <w:rPr>
                <w:rFonts w:eastAsia="Times New Roman" w:cstheme="minorHAnsi"/>
                <w:b/>
                <w:bCs/>
                <w:color w:val="808080"/>
                <w:sz w:val="20"/>
                <w:szCs w:val="20"/>
              </w:rPr>
            </w:pPr>
            <w:r w:rsidRPr="00B302EA">
              <w:rPr>
                <w:rFonts w:eastAsia="Times New Roman" w:cstheme="minorHAnsi"/>
                <w:b/>
                <w:bCs/>
                <w:color w:val="808080"/>
                <w:sz w:val="20"/>
                <w:szCs w:val="20"/>
              </w:rPr>
              <w:t>MAIN STUDY (2021)</w:t>
            </w:r>
          </w:p>
        </w:tc>
        <w:tc>
          <w:tcPr>
            <w:tcW w:w="1201" w:type="pct"/>
            <w:tcBorders>
              <w:top w:val="nil"/>
              <w:left w:val="nil"/>
              <w:bottom w:val="single" w:sz="8" w:space="0" w:color="auto"/>
              <w:right w:val="single" w:sz="8" w:space="0" w:color="auto"/>
            </w:tcBorders>
            <w:shd w:val="clear" w:color="000000" w:fill="F2F2F2"/>
            <w:vAlign w:val="center"/>
            <w:hideMark/>
          </w:tcPr>
          <w:p w14:paraId="3C447BA3" w14:textId="77777777" w:rsidR="0096377D" w:rsidRPr="00B302EA" w:rsidRDefault="0096377D" w:rsidP="0096377D">
            <w:pPr>
              <w:spacing w:after="0" w:line="240" w:lineRule="auto"/>
              <w:jc w:val="right"/>
              <w:rPr>
                <w:rFonts w:eastAsia="Times New Roman" w:cstheme="minorHAnsi"/>
                <w:b/>
                <w:bCs/>
                <w:color w:val="000000"/>
                <w:sz w:val="20"/>
                <w:szCs w:val="20"/>
              </w:rPr>
            </w:pPr>
            <w:r w:rsidRPr="00B302EA">
              <w:rPr>
                <w:rFonts w:eastAsia="Times New Roman" w:cstheme="minorHAnsi"/>
                <w:b/>
                <w:bCs/>
                <w:color w:val="000000"/>
                <w:sz w:val="20"/>
                <w:szCs w:val="20"/>
              </w:rPr>
              <w:t> </w:t>
            </w:r>
          </w:p>
        </w:tc>
      </w:tr>
      <w:tr w:rsidR="0096377D" w:rsidRPr="0096377D" w14:paraId="5CB22A76" w14:textId="77777777" w:rsidTr="00733022">
        <w:trPr>
          <w:trHeight w:val="315"/>
        </w:trPr>
        <w:tc>
          <w:tcPr>
            <w:tcW w:w="3799" w:type="pct"/>
            <w:tcBorders>
              <w:top w:val="nil"/>
              <w:left w:val="single" w:sz="8" w:space="0" w:color="auto"/>
              <w:bottom w:val="single" w:sz="8" w:space="0" w:color="auto"/>
              <w:right w:val="single" w:sz="8" w:space="0" w:color="auto"/>
            </w:tcBorders>
            <w:shd w:val="clear" w:color="auto" w:fill="auto"/>
            <w:vAlign w:val="center"/>
            <w:hideMark/>
          </w:tcPr>
          <w:p w14:paraId="24DCD297" w14:textId="77777777" w:rsidR="0096377D" w:rsidRPr="009313A1" w:rsidRDefault="0096377D" w:rsidP="0096377D">
            <w:pPr>
              <w:spacing w:after="0" w:line="240" w:lineRule="auto"/>
              <w:jc w:val="both"/>
              <w:rPr>
                <w:rFonts w:eastAsia="Times New Roman" w:cstheme="minorHAnsi"/>
                <w:color w:val="A6A6A6" w:themeColor="background1" w:themeShade="A6"/>
                <w:sz w:val="20"/>
                <w:szCs w:val="20"/>
              </w:rPr>
            </w:pPr>
            <w:r w:rsidRPr="009313A1">
              <w:rPr>
                <w:rFonts w:eastAsia="Times New Roman" w:cstheme="minorHAnsi"/>
                <w:color w:val="A6A6A6" w:themeColor="background1" w:themeShade="A6"/>
                <w:sz w:val="20"/>
                <w:szCs w:val="20"/>
              </w:rPr>
              <w:t>      NCES salaries and expenses</w:t>
            </w:r>
          </w:p>
        </w:tc>
        <w:tc>
          <w:tcPr>
            <w:tcW w:w="1201" w:type="pct"/>
            <w:tcBorders>
              <w:top w:val="nil"/>
              <w:left w:val="nil"/>
              <w:bottom w:val="single" w:sz="8" w:space="0" w:color="auto"/>
              <w:right w:val="single" w:sz="8" w:space="0" w:color="auto"/>
            </w:tcBorders>
            <w:shd w:val="clear" w:color="auto" w:fill="auto"/>
            <w:vAlign w:val="center"/>
            <w:hideMark/>
          </w:tcPr>
          <w:p w14:paraId="4687A42D" w14:textId="77777777" w:rsidR="0096377D" w:rsidRPr="009313A1" w:rsidRDefault="0096377D" w:rsidP="0096377D">
            <w:pPr>
              <w:spacing w:after="0" w:line="240" w:lineRule="auto"/>
              <w:jc w:val="right"/>
              <w:rPr>
                <w:rFonts w:eastAsia="Times New Roman" w:cstheme="minorHAnsi"/>
                <w:color w:val="A6A6A6" w:themeColor="background1" w:themeShade="A6"/>
                <w:sz w:val="20"/>
                <w:szCs w:val="20"/>
              </w:rPr>
            </w:pPr>
            <w:r w:rsidRPr="009313A1">
              <w:rPr>
                <w:rFonts w:eastAsia="Times New Roman" w:cstheme="minorHAnsi"/>
                <w:color w:val="A6A6A6" w:themeColor="background1" w:themeShade="A6"/>
                <w:sz w:val="20"/>
                <w:szCs w:val="20"/>
              </w:rPr>
              <w:t>202,800</w:t>
            </w:r>
          </w:p>
        </w:tc>
      </w:tr>
      <w:tr w:rsidR="0096377D" w:rsidRPr="0096377D" w14:paraId="37E263E0" w14:textId="77777777" w:rsidTr="00733022">
        <w:trPr>
          <w:trHeight w:val="315"/>
        </w:trPr>
        <w:tc>
          <w:tcPr>
            <w:tcW w:w="3799" w:type="pct"/>
            <w:tcBorders>
              <w:top w:val="nil"/>
              <w:left w:val="single" w:sz="8" w:space="0" w:color="auto"/>
              <w:bottom w:val="single" w:sz="8" w:space="0" w:color="auto"/>
              <w:right w:val="single" w:sz="8" w:space="0" w:color="auto"/>
            </w:tcBorders>
            <w:shd w:val="clear" w:color="auto" w:fill="auto"/>
            <w:vAlign w:val="center"/>
            <w:hideMark/>
          </w:tcPr>
          <w:p w14:paraId="3A13E216" w14:textId="77777777" w:rsidR="0096377D" w:rsidRPr="00B302EA" w:rsidRDefault="0096377D" w:rsidP="0096377D">
            <w:pPr>
              <w:spacing w:after="0" w:line="240" w:lineRule="auto"/>
              <w:jc w:val="both"/>
              <w:rPr>
                <w:rFonts w:eastAsia="Times New Roman" w:cstheme="minorHAnsi"/>
                <w:color w:val="808080"/>
                <w:sz w:val="20"/>
                <w:szCs w:val="20"/>
              </w:rPr>
            </w:pPr>
            <w:r w:rsidRPr="00B302EA">
              <w:rPr>
                <w:rFonts w:eastAsia="Times New Roman" w:cstheme="minorHAnsi"/>
                <w:color w:val="808080"/>
                <w:sz w:val="20"/>
                <w:szCs w:val="20"/>
              </w:rPr>
              <w:t>      Recruitment</w:t>
            </w:r>
          </w:p>
        </w:tc>
        <w:tc>
          <w:tcPr>
            <w:tcW w:w="1201" w:type="pct"/>
            <w:tcBorders>
              <w:top w:val="nil"/>
              <w:left w:val="nil"/>
              <w:bottom w:val="single" w:sz="8" w:space="0" w:color="auto"/>
              <w:right w:val="single" w:sz="8" w:space="0" w:color="auto"/>
            </w:tcBorders>
            <w:shd w:val="clear" w:color="auto" w:fill="auto"/>
            <w:vAlign w:val="center"/>
            <w:hideMark/>
          </w:tcPr>
          <w:p w14:paraId="27D52B14" w14:textId="77777777" w:rsidR="0096377D" w:rsidRPr="00B302EA" w:rsidRDefault="0096377D" w:rsidP="0096377D">
            <w:pPr>
              <w:spacing w:after="0" w:line="240" w:lineRule="auto"/>
              <w:jc w:val="right"/>
              <w:rPr>
                <w:rFonts w:eastAsia="Times New Roman" w:cstheme="minorHAnsi"/>
                <w:color w:val="808080"/>
                <w:sz w:val="20"/>
                <w:szCs w:val="20"/>
              </w:rPr>
            </w:pPr>
            <w:r w:rsidRPr="00B302EA">
              <w:rPr>
                <w:rFonts w:eastAsia="Times New Roman" w:cstheme="minorHAnsi"/>
                <w:color w:val="808080"/>
                <w:sz w:val="20"/>
                <w:szCs w:val="20"/>
              </w:rPr>
              <w:t>469,443</w:t>
            </w:r>
          </w:p>
        </w:tc>
      </w:tr>
      <w:tr w:rsidR="0096377D" w:rsidRPr="0096377D" w14:paraId="23331563" w14:textId="77777777" w:rsidTr="00733022">
        <w:trPr>
          <w:trHeight w:val="315"/>
        </w:trPr>
        <w:tc>
          <w:tcPr>
            <w:tcW w:w="3799" w:type="pct"/>
            <w:tcBorders>
              <w:top w:val="nil"/>
              <w:left w:val="single" w:sz="8" w:space="0" w:color="auto"/>
              <w:bottom w:val="single" w:sz="8" w:space="0" w:color="auto"/>
              <w:right w:val="single" w:sz="8" w:space="0" w:color="auto"/>
            </w:tcBorders>
            <w:shd w:val="clear" w:color="auto" w:fill="auto"/>
            <w:vAlign w:val="center"/>
            <w:hideMark/>
          </w:tcPr>
          <w:p w14:paraId="031E5867" w14:textId="77777777" w:rsidR="0096377D" w:rsidRPr="00B302EA" w:rsidRDefault="0096377D" w:rsidP="0096377D">
            <w:pPr>
              <w:spacing w:after="0" w:line="240" w:lineRule="auto"/>
              <w:jc w:val="both"/>
              <w:rPr>
                <w:rFonts w:eastAsia="Times New Roman" w:cstheme="minorHAnsi"/>
                <w:color w:val="808080"/>
                <w:sz w:val="20"/>
                <w:szCs w:val="20"/>
              </w:rPr>
            </w:pPr>
            <w:r w:rsidRPr="00B302EA">
              <w:rPr>
                <w:rFonts w:eastAsia="Times New Roman" w:cstheme="minorHAnsi"/>
                <w:color w:val="808080"/>
                <w:sz w:val="20"/>
                <w:szCs w:val="20"/>
              </w:rPr>
              <w:t>      Preparations (e.g., adapting instruments, sampling)</w:t>
            </w:r>
          </w:p>
        </w:tc>
        <w:tc>
          <w:tcPr>
            <w:tcW w:w="1201" w:type="pct"/>
            <w:tcBorders>
              <w:top w:val="nil"/>
              <w:left w:val="nil"/>
              <w:bottom w:val="single" w:sz="8" w:space="0" w:color="auto"/>
              <w:right w:val="single" w:sz="8" w:space="0" w:color="auto"/>
            </w:tcBorders>
            <w:shd w:val="clear" w:color="auto" w:fill="auto"/>
            <w:vAlign w:val="center"/>
            <w:hideMark/>
          </w:tcPr>
          <w:p w14:paraId="3E321A98" w14:textId="77777777" w:rsidR="0096377D" w:rsidRPr="00B302EA" w:rsidRDefault="0096377D" w:rsidP="0096377D">
            <w:pPr>
              <w:spacing w:after="0" w:line="240" w:lineRule="auto"/>
              <w:jc w:val="right"/>
              <w:rPr>
                <w:rFonts w:eastAsia="Times New Roman" w:cstheme="minorHAnsi"/>
                <w:color w:val="808080"/>
                <w:sz w:val="20"/>
                <w:szCs w:val="20"/>
              </w:rPr>
            </w:pPr>
            <w:r w:rsidRPr="00B302EA">
              <w:rPr>
                <w:rFonts w:eastAsia="Times New Roman" w:cstheme="minorHAnsi"/>
                <w:color w:val="808080"/>
                <w:sz w:val="20"/>
                <w:szCs w:val="20"/>
              </w:rPr>
              <w:t>293,974</w:t>
            </w:r>
          </w:p>
        </w:tc>
      </w:tr>
      <w:tr w:rsidR="0096377D" w:rsidRPr="0096377D" w14:paraId="7B1C05AF" w14:textId="77777777" w:rsidTr="00733022">
        <w:trPr>
          <w:trHeight w:val="315"/>
        </w:trPr>
        <w:tc>
          <w:tcPr>
            <w:tcW w:w="3799" w:type="pct"/>
            <w:tcBorders>
              <w:top w:val="nil"/>
              <w:left w:val="single" w:sz="8" w:space="0" w:color="auto"/>
              <w:bottom w:val="single" w:sz="8" w:space="0" w:color="auto"/>
              <w:right w:val="single" w:sz="8" w:space="0" w:color="auto"/>
            </w:tcBorders>
            <w:shd w:val="clear" w:color="auto" w:fill="auto"/>
            <w:vAlign w:val="center"/>
            <w:hideMark/>
          </w:tcPr>
          <w:p w14:paraId="79C82B1D" w14:textId="77777777" w:rsidR="0096377D" w:rsidRPr="00B302EA" w:rsidRDefault="0096377D" w:rsidP="0096377D">
            <w:pPr>
              <w:spacing w:after="0" w:line="240" w:lineRule="auto"/>
              <w:jc w:val="both"/>
              <w:rPr>
                <w:rFonts w:eastAsia="Times New Roman" w:cstheme="minorHAnsi"/>
                <w:color w:val="808080"/>
                <w:sz w:val="20"/>
                <w:szCs w:val="20"/>
              </w:rPr>
            </w:pPr>
            <w:r w:rsidRPr="00B302EA">
              <w:rPr>
                <w:rFonts w:eastAsia="Times New Roman" w:cstheme="minorHAnsi"/>
                <w:color w:val="808080"/>
                <w:sz w:val="20"/>
                <w:szCs w:val="20"/>
              </w:rPr>
              <w:t>      Data collection, scoring, and coding</w:t>
            </w:r>
          </w:p>
        </w:tc>
        <w:tc>
          <w:tcPr>
            <w:tcW w:w="1201" w:type="pct"/>
            <w:tcBorders>
              <w:top w:val="nil"/>
              <w:left w:val="nil"/>
              <w:bottom w:val="single" w:sz="8" w:space="0" w:color="auto"/>
              <w:right w:val="single" w:sz="8" w:space="0" w:color="auto"/>
            </w:tcBorders>
            <w:shd w:val="clear" w:color="auto" w:fill="auto"/>
            <w:vAlign w:val="center"/>
            <w:hideMark/>
          </w:tcPr>
          <w:p w14:paraId="0F2AE190" w14:textId="77777777" w:rsidR="0096377D" w:rsidRPr="00B302EA" w:rsidRDefault="0096377D" w:rsidP="0096377D">
            <w:pPr>
              <w:spacing w:after="0" w:line="240" w:lineRule="auto"/>
              <w:jc w:val="right"/>
              <w:rPr>
                <w:rFonts w:eastAsia="Times New Roman" w:cstheme="minorHAnsi"/>
                <w:color w:val="808080"/>
                <w:sz w:val="20"/>
                <w:szCs w:val="20"/>
              </w:rPr>
            </w:pPr>
            <w:r w:rsidRPr="00B302EA">
              <w:rPr>
                <w:rFonts w:eastAsia="Times New Roman" w:cstheme="minorHAnsi"/>
                <w:color w:val="808080"/>
                <w:sz w:val="20"/>
                <w:szCs w:val="20"/>
              </w:rPr>
              <w:t>3,206,494</w:t>
            </w:r>
          </w:p>
        </w:tc>
      </w:tr>
      <w:tr w:rsidR="0096377D" w:rsidRPr="0096377D" w14:paraId="338EA5CC" w14:textId="77777777" w:rsidTr="00733022">
        <w:trPr>
          <w:trHeight w:val="315"/>
        </w:trPr>
        <w:tc>
          <w:tcPr>
            <w:tcW w:w="3799" w:type="pct"/>
            <w:tcBorders>
              <w:top w:val="nil"/>
              <w:left w:val="single" w:sz="8" w:space="0" w:color="auto"/>
              <w:bottom w:val="single" w:sz="8" w:space="0" w:color="auto"/>
              <w:right w:val="single" w:sz="8" w:space="0" w:color="auto"/>
            </w:tcBorders>
            <w:shd w:val="clear" w:color="auto" w:fill="auto"/>
            <w:vAlign w:val="center"/>
            <w:hideMark/>
          </w:tcPr>
          <w:p w14:paraId="7D130980" w14:textId="77777777" w:rsidR="0096377D" w:rsidRPr="00B302EA" w:rsidRDefault="0096377D" w:rsidP="0096377D">
            <w:pPr>
              <w:spacing w:after="0" w:line="240" w:lineRule="auto"/>
              <w:jc w:val="both"/>
              <w:rPr>
                <w:rFonts w:eastAsia="Times New Roman" w:cstheme="minorHAnsi"/>
                <w:color w:val="808080"/>
                <w:sz w:val="20"/>
                <w:szCs w:val="20"/>
              </w:rPr>
            </w:pPr>
            <w:r w:rsidRPr="00B302EA">
              <w:rPr>
                <w:rFonts w:eastAsia="Times New Roman" w:cstheme="minorHAnsi"/>
                <w:color w:val="808080"/>
                <w:sz w:val="20"/>
                <w:szCs w:val="20"/>
              </w:rPr>
              <w:t>Reporting and dissemination</w:t>
            </w:r>
          </w:p>
        </w:tc>
        <w:tc>
          <w:tcPr>
            <w:tcW w:w="1201" w:type="pct"/>
            <w:tcBorders>
              <w:top w:val="nil"/>
              <w:left w:val="nil"/>
              <w:bottom w:val="single" w:sz="8" w:space="0" w:color="auto"/>
              <w:right w:val="single" w:sz="8" w:space="0" w:color="auto"/>
            </w:tcBorders>
            <w:shd w:val="clear" w:color="auto" w:fill="auto"/>
            <w:vAlign w:val="center"/>
            <w:hideMark/>
          </w:tcPr>
          <w:p w14:paraId="5E606850" w14:textId="77777777" w:rsidR="0096377D" w:rsidRPr="00B302EA" w:rsidRDefault="0096377D" w:rsidP="0096377D">
            <w:pPr>
              <w:spacing w:after="0" w:line="240" w:lineRule="auto"/>
              <w:jc w:val="right"/>
              <w:rPr>
                <w:rFonts w:eastAsia="Times New Roman" w:cstheme="minorHAnsi"/>
                <w:color w:val="808080"/>
                <w:sz w:val="20"/>
                <w:szCs w:val="20"/>
              </w:rPr>
            </w:pPr>
            <w:r w:rsidRPr="00B302EA">
              <w:rPr>
                <w:rFonts w:eastAsia="Times New Roman" w:cstheme="minorHAnsi"/>
                <w:color w:val="808080"/>
                <w:sz w:val="20"/>
                <w:szCs w:val="20"/>
              </w:rPr>
              <w:t>760,623</w:t>
            </w:r>
          </w:p>
        </w:tc>
      </w:tr>
      <w:tr w:rsidR="0096377D" w:rsidRPr="00733022" w14:paraId="3FECA0C5" w14:textId="77777777" w:rsidTr="00733022">
        <w:trPr>
          <w:trHeight w:val="315"/>
        </w:trPr>
        <w:tc>
          <w:tcPr>
            <w:tcW w:w="3799" w:type="pct"/>
            <w:tcBorders>
              <w:top w:val="nil"/>
              <w:left w:val="single" w:sz="8" w:space="0" w:color="auto"/>
              <w:bottom w:val="single" w:sz="8" w:space="0" w:color="auto"/>
              <w:right w:val="single" w:sz="8" w:space="0" w:color="auto"/>
            </w:tcBorders>
            <w:shd w:val="clear" w:color="auto" w:fill="auto"/>
            <w:vAlign w:val="center"/>
            <w:hideMark/>
          </w:tcPr>
          <w:p w14:paraId="027B49B2" w14:textId="115EAF0B" w:rsidR="0096377D" w:rsidRPr="00733022" w:rsidRDefault="000C6326" w:rsidP="0096377D">
            <w:pPr>
              <w:spacing w:after="0" w:line="240" w:lineRule="auto"/>
              <w:jc w:val="both"/>
              <w:rPr>
                <w:rFonts w:eastAsia="Times New Roman" w:cstheme="minorHAnsi"/>
                <w:b/>
                <w:bCs/>
                <w:color w:val="808080"/>
                <w:sz w:val="20"/>
                <w:szCs w:val="20"/>
              </w:rPr>
            </w:pPr>
            <w:r w:rsidRPr="00733022">
              <w:rPr>
                <w:rFonts w:eastAsia="Times New Roman" w:cstheme="minorHAnsi"/>
                <w:b/>
                <w:bCs/>
                <w:color w:val="808080"/>
                <w:sz w:val="20"/>
                <w:szCs w:val="20"/>
              </w:rPr>
              <w:t>Main Study Total</w:t>
            </w:r>
          </w:p>
        </w:tc>
        <w:tc>
          <w:tcPr>
            <w:tcW w:w="1201" w:type="pct"/>
            <w:tcBorders>
              <w:top w:val="nil"/>
              <w:left w:val="nil"/>
              <w:bottom w:val="single" w:sz="8" w:space="0" w:color="auto"/>
              <w:right w:val="single" w:sz="8" w:space="0" w:color="auto"/>
            </w:tcBorders>
            <w:shd w:val="clear" w:color="auto" w:fill="auto"/>
            <w:vAlign w:val="center"/>
            <w:hideMark/>
          </w:tcPr>
          <w:p w14:paraId="4EC6E92F" w14:textId="6EEBFFC1" w:rsidR="0096377D" w:rsidRPr="00733022" w:rsidRDefault="0096377D" w:rsidP="00733022">
            <w:pPr>
              <w:spacing w:after="0" w:line="240" w:lineRule="auto"/>
              <w:jc w:val="both"/>
              <w:rPr>
                <w:rFonts w:eastAsia="Times New Roman" w:cstheme="minorHAnsi"/>
                <w:b/>
                <w:bCs/>
                <w:color w:val="808080"/>
                <w:sz w:val="20"/>
                <w:szCs w:val="20"/>
              </w:rPr>
            </w:pPr>
            <w:r w:rsidRPr="00733022">
              <w:rPr>
                <w:rFonts w:eastAsia="Times New Roman" w:cstheme="minorHAnsi"/>
                <w:b/>
                <w:bCs/>
                <w:color w:val="808080"/>
                <w:sz w:val="20"/>
                <w:szCs w:val="20"/>
              </w:rPr>
              <w:t>$</w:t>
            </w:r>
            <w:r w:rsidR="000C6326" w:rsidRPr="00733022">
              <w:rPr>
                <w:rFonts w:eastAsia="Times New Roman" w:cstheme="minorHAnsi"/>
                <w:b/>
                <w:bCs/>
                <w:color w:val="808080"/>
                <w:sz w:val="20"/>
                <w:szCs w:val="20"/>
              </w:rPr>
              <w:t>4</w:t>
            </w:r>
            <w:r w:rsidRPr="00733022">
              <w:rPr>
                <w:rFonts w:eastAsia="Times New Roman" w:cstheme="minorHAnsi"/>
                <w:b/>
                <w:bCs/>
                <w:color w:val="808080"/>
                <w:sz w:val="20"/>
                <w:szCs w:val="20"/>
              </w:rPr>
              <w:t>,</w:t>
            </w:r>
            <w:r w:rsidR="000C6326" w:rsidRPr="00733022">
              <w:rPr>
                <w:rFonts w:eastAsia="Times New Roman" w:cstheme="minorHAnsi"/>
                <w:b/>
                <w:bCs/>
                <w:color w:val="808080"/>
                <w:sz w:val="20"/>
                <w:szCs w:val="20"/>
              </w:rPr>
              <w:t>933</w:t>
            </w:r>
            <w:r w:rsidRPr="00733022">
              <w:rPr>
                <w:rFonts w:eastAsia="Times New Roman" w:cstheme="minorHAnsi"/>
                <w:b/>
                <w:bCs/>
                <w:color w:val="808080"/>
                <w:sz w:val="20"/>
                <w:szCs w:val="20"/>
              </w:rPr>
              <w:t>,</w:t>
            </w:r>
            <w:r w:rsidR="000C6326" w:rsidRPr="00733022">
              <w:rPr>
                <w:rFonts w:eastAsia="Times New Roman" w:cstheme="minorHAnsi"/>
                <w:b/>
                <w:bCs/>
                <w:color w:val="808080"/>
                <w:sz w:val="20"/>
                <w:szCs w:val="20"/>
              </w:rPr>
              <w:t>334</w:t>
            </w:r>
            <w:r w:rsidRPr="00733022">
              <w:rPr>
                <w:rFonts w:eastAsia="Times New Roman" w:cstheme="minorHAnsi"/>
                <w:b/>
                <w:bCs/>
                <w:color w:val="808080"/>
                <w:sz w:val="20"/>
                <w:szCs w:val="20"/>
              </w:rPr>
              <w:t xml:space="preserve"> </w:t>
            </w:r>
          </w:p>
        </w:tc>
      </w:tr>
      <w:tr w:rsidR="0096377D" w:rsidRPr="0096377D" w14:paraId="31C54786" w14:textId="77777777" w:rsidTr="00733022">
        <w:trPr>
          <w:trHeight w:val="315"/>
        </w:trPr>
        <w:tc>
          <w:tcPr>
            <w:tcW w:w="3799" w:type="pct"/>
            <w:tcBorders>
              <w:top w:val="nil"/>
              <w:left w:val="single" w:sz="8" w:space="0" w:color="auto"/>
              <w:bottom w:val="single" w:sz="8" w:space="0" w:color="auto"/>
              <w:right w:val="single" w:sz="8" w:space="0" w:color="auto"/>
            </w:tcBorders>
            <w:shd w:val="clear" w:color="000000" w:fill="D9D9D9"/>
            <w:vAlign w:val="center"/>
            <w:hideMark/>
          </w:tcPr>
          <w:p w14:paraId="73E0773C" w14:textId="77777777" w:rsidR="0096377D" w:rsidRPr="009313A1" w:rsidRDefault="0096377D" w:rsidP="0096377D">
            <w:pPr>
              <w:spacing w:after="0" w:line="240" w:lineRule="auto"/>
              <w:jc w:val="both"/>
              <w:rPr>
                <w:rFonts w:eastAsia="Times New Roman" w:cstheme="minorHAnsi"/>
                <w:b/>
                <w:bCs/>
                <w:color w:val="A6A6A6" w:themeColor="background1" w:themeShade="A6"/>
                <w:sz w:val="20"/>
                <w:szCs w:val="20"/>
              </w:rPr>
            </w:pPr>
            <w:r w:rsidRPr="009313A1">
              <w:rPr>
                <w:rFonts w:eastAsia="Times New Roman" w:cstheme="minorHAnsi"/>
                <w:b/>
                <w:bCs/>
                <w:color w:val="A6A6A6" w:themeColor="background1" w:themeShade="A6"/>
                <w:sz w:val="20"/>
                <w:szCs w:val="20"/>
              </w:rPr>
              <w:t>Grand total</w:t>
            </w:r>
          </w:p>
        </w:tc>
        <w:tc>
          <w:tcPr>
            <w:tcW w:w="1201" w:type="pct"/>
            <w:tcBorders>
              <w:top w:val="nil"/>
              <w:left w:val="nil"/>
              <w:bottom w:val="single" w:sz="8" w:space="0" w:color="auto"/>
              <w:right w:val="single" w:sz="8" w:space="0" w:color="auto"/>
            </w:tcBorders>
            <w:shd w:val="clear" w:color="000000" w:fill="D9D9D9"/>
            <w:vAlign w:val="center"/>
            <w:hideMark/>
          </w:tcPr>
          <w:p w14:paraId="054B388E" w14:textId="77777777" w:rsidR="0096377D" w:rsidRPr="009313A1" w:rsidRDefault="0096377D" w:rsidP="0096377D">
            <w:pPr>
              <w:spacing w:after="0" w:line="240" w:lineRule="auto"/>
              <w:jc w:val="right"/>
              <w:rPr>
                <w:rFonts w:eastAsia="Times New Roman" w:cstheme="minorHAnsi"/>
                <w:b/>
                <w:bCs/>
                <w:color w:val="A6A6A6" w:themeColor="background1" w:themeShade="A6"/>
                <w:sz w:val="20"/>
                <w:szCs w:val="20"/>
              </w:rPr>
            </w:pPr>
            <w:r w:rsidRPr="009313A1">
              <w:rPr>
                <w:rFonts w:eastAsia="Times New Roman" w:cstheme="minorHAnsi"/>
                <w:b/>
                <w:bCs/>
                <w:color w:val="A6A6A6" w:themeColor="background1" w:themeShade="A6"/>
                <w:sz w:val="20"/>
                <w:szCs w:val="20"/>
              </w:rPr>
              <w:t xml:space="preserve">$6,765,955 </w:t>
            </w:r>
          </w:p>
        </w:tc>
      </w:tr>
    </w:tbl>
    <w:p w14:paraId="3008214F" w14:textId="642593EC" w:rsidR="00B416B3" w:rsidRDefault="00B416B3" w:rsidP="001924D0">
      <w:pPr>
        <w:pStyle w:val="P1-StandPara"/>
        <w:widowControl w:val="0"/>
        <w:spacing w:after="120" w:line="276" w:lineRule="auto"/>
        <w:ind w:firstLine="0"/>
        <w:jc w:val="left"/>
        <w:rPr>
          <w:szCs w:val="22"/>
        </w:rPr>
      </w:pPr>
    </w:p>
    <w:p w14:paraId="235AC675" w14:textId="77777777" w:rsidR="00E91F9C" w:rsidRPr="00A25F56" w:rsidRDefault="00E91F9C" w:rsidP="003B67A2">
      <w:pPr>
        <w:pStyle w:val="Heading8"/>
        <w:spacing w:before="0" w:after="120"/>
        <w:rPr>
          <w:rFonts w:ascii="Times New Roman" w:hAnsi="Times New Roman" w:cs="Times New Roman"/>
          <w:b/>
          <w:color w:val="auto"/>
          <w:sz w:val="22"/>
          <w:szCs w:val="22"/>
        </w:rPr>
      </w:pPr>
      <w:bookmarkStart w:id="54" w:name="_Toc399505418"/>
      <w:bookmarkEnd w:id="51"/>
      <w:bookmarkEnd w:id="52"/>
      <w:bookmarkEnd w:id="53"/>
      <w:r w:rsidRPr="00A25F56">
        <w:rPr>
          <w:rFonts w:ascii="Times New Roman" w:hAnsi="Times New Roman" w:cs="Times New Roman"/>
          <w:b/>
          <w:color w:val="auto"/>
          <w:sz w:val="22"/>
          <w:szCs w:val="22"/>
        </w:rPr>
        <w:t>A.15</w:t>
      </w:r>
      <w:r w:rsidRPr="00A25F56">
        <w:rPr>
          <w:rFonts w:ascii="Times New Roman" w:hAnsi="Times New Roman" w:cs="Times New Roman"/>
          <w:b/>
          <w:color w:val="auto"/>
          <w:sz w:val="22"/>
          <w:szCs w:val="22"/>
        </w:rPr>
        <w:tab/>
        <w:t>Program Changes or Adjustments</w:t>
      </w:r>
      <w:bookmarkEnd w:id="54"/>
    </w:p>
    <w:p w14:paraId="235AC676" w14:textId="77777777" w:rsidR="009660D1" w:rsidRPr="00A25F56" w:rsidRDefault="00E91F9C" w:rsidP="00EF0093">
      <w:pPr>
        <w:widowControl w:val="0"/>
        <w:spacing w:after="120"/>
        <w:rPr>
          <w:rFonts w:ascii="Times New Roman" w:hAnsi="Times New Roman" w:cs="Times New Roman"/>
        </w:rPr>
      </w:pPr>
      <w:r w:rsidRPr="00A25F56">
        <w:rPr>
          <w:rFonts w:ascii="Times New Roman" w:hAnsi="Times New Roman" w:cs="Times New Roman"/>
        </w:rPr>
        <w:t xml:space="preserve">With regards to content, </w:t>
      </w:r>
      <w:bookmarkStart w:id="55" w:name="_Toc115416919"/>
      <w:bookmarkStart w:id="56" w:name="_Toc115417064"/>
      <w:bookmarkStart w:id="57" w:name="_Toc115417231"/>
      <w:r w:rsidR="00626BA0" w:rsidRPr="00A25F56">
        <w:rPr>
          <w:rFonts w:ascii="Times New Roman" w:hAnsi="Times New Roman" w:cs="Times New Roman"/>
        </w:rPr>
        <w:t xml:space="preserve">PIRLS </w:t>
      </w:r>
      <w:r w:rsidR="00271408" w:rsidRPr="00A25F56">
        <w:rPr>
          <w:rFonts w:ascii="Times New Roman" w:hAnsi="Times New Roman" w:cs="Times New Roman"/>
        </w:rPr>
        <w:t>2021</w:t>
      </w:r>
      <w:r w:rsidR="00626BA0" w:rsidRPr="00A25F56">
        <w:rPr>
          <w:rFonts w:ascii="Times New Roman" w:hAnsi="Times New Roman" w:cs="Times New Roman"/>
        </w:rPr>
        <w:t xml:space="preserve"> differs from PIRLS 2</w:t>
      </w:r>
      <w:r w:rsidR="008B1263" w:rsidRPr="00A25F56">
        <w:rPr>
          <w:rFonts w:ascii="Times New Roman" w:hAnsi="Times New Roman" w:cs="Times New Roman"/>
        </w:rPr>
        <w:t>016</w:t>
      </w:r>
      <w:r w:rsidR="005E483A" w:rsidRPr="00A25F56">
        <w:rPr>
          <w:rFonts w:ascii="Times New Roman" w:hAnsi="Times New Roman" w:cs="Times New Roman"/>
        </w:rPr>
        <w:t xml:space="preserve"> in that PIRLS 2021 will be administered as a DBA (digitalPIRLS)</w:t>
      </w:r>
      <w:r w:rsidR="0085324B" w:rsidRPr="00A25F56">
        <w:rPr>
          <w:rFonts w:ascii="Times New Roman" w:hAnsi="Times New Roman" w:cs="Times New Roman"/>
        </w:rPr>
        <w:t xml:space="preserve">. </w:t>
      </w:r>
      <w:r w:rsidR="005E483A" w:rsidRPr="00A25F56">
        <w:rPr>
          <w:rFonts w:ascii="Times New Roman" w:hAnsi="Times New Roman" w:cs="Times New Roman"/>
        </w:rPr>
        <w:t xml:space="preserve">Additionally, </w:t>
      </w:r>
      <w:r w:rsidR="0036327B" w:rsidRPr="00A25F56">
        <w:rPr>
          <w:rFonts w:ascii="Times New Roman" w:hAnsi="Times New Roman" w:cs="Times New Roman"/>
        </w:rPr>
        <w:t xml:space="preserve">for the main study, </w:t>
      </w:r>
      <w:r w:rsidR="005E483A" w:rsidRPr="00A25F56">
        <w:rPr>
          <w:rFonts w:ascii="Times New Roman" w:hAnsi="Times New Roman" w:cs="Times New Roman"/>
        </w:rPr>
        <w:t xml:space="preserve">some students will be administered </w:t>
      </w:r>
      <w:r w:rsidR="0036327B" w:rsidRPr="00A25F56">
        <w:rPr>
          <w:rFonts w:ascii="Times New Roman" w:hAnsi="Times New Roman" w:cs="Times New Roman"/>
        </w:rPr>
        <w:t xml:space="preserve">digitalPIRLS </w:t>
      </w:r>
      <w:r w:rsidR="005E483A" w:rsidRPr="00A25F56">
        <w:rPr>
          <w:rFonts w:ascii="Times New Roman" w:hAnsi="Times New Roman" w:cs="Times New Roman"/>
        </w:rPr>
        <w:t xml:space="preserve">and some students </w:t>
      </w:r>
      <w:r w:rsidR="0036327B" w:rsidRPr="00A25F56">
        <w:rPr>
          <w:rFonts w:ascii="Times New Roman" w:hAnsi="Times New Roman" w:cs="Times New Roman"/>
        </w:rPr>
        <w:t xml:space="preserve">will be administered </w:t>
      </w:r>
      <w:r w:rsidR="005E483A" w:rsidRPr="00A25F56">
        <w:rPr>
          <w:rFonts w:ascii="Times New Roman" w:hAnsi="Times New Roman" w:cs="Times New Roman"/>
        </w:rPr>
        <w:t xml:space="preserve">the booklet form of </w:t>
      </w:r>
      <w:r w:rsidR="0036327B" w:rsidRPr="00A25F56">
        <w:rPr>
          <w:rFonts w:ascii="Times New Roman" w:hAnsi="Times New Roman" w:cs="Times New Roman"/>
        </w:rPr>
        <w:t>paperPIRLS</w:t>
      </w:r>
      <w:r w:rsidR="00934AE8" w:rsidRPr="00A25F56">
        <w:rPr>
          <w:rFonts w:ascii="Times New Roman" w:hAnsi="Times New Roman" w:cs="Times New Roman"/>
        </w:rPr>
        <w:t xml:space="preserve"> </w:t>
      </w:r>
      <w:r w:rsidR="008E4189" w:rsidRPr="00A25F56">
        <w:rPr>
          <w:rFonts w:ascii="Times New Roman" w:hAnsi="Times New Roman" w:cs="Times New Roman"/>
        </w:rPr>
        <w:t xml:space="preserve">for </w:t>
      </w:r>
      <w:r w:rsidR="005E483A" w:rsidRPr="00A25F56">
        <w:rPr>
          <w:rFonts w:ascii="Times New Roman" w:hAnsi="Times New Roman" w:cs="Times New Roman"/>
        </w:rPr>
        <w:t xml:space="preserve">the purpose of </w:t>
      </w:r>
      <w:r w:rsidR="008E4189" w:rsidRPr="00A25F56">
        <w:rPr>
          <w:rFonts w:ascii="Times New Roman" w:hAnsi="Times New Roman" w:cs="Times New Roman"/>
        </w:rPr>
        <w:t>the bridge study</w:t>
      </w:r>
      <w:r w:rsidR="005E483A" w:rsidRPr="00A25F56">
        <w:rPr>
          <w:rFonts w:ascii="Times New Roman" w:hAnsi="Times New Roman" w:cs="Times New Roman"/>
        </w:rPr>
        <w:t>.</w:t>
      </w:r>
      <w:r w:rsidR="009660D1" w:rsidRPr="00A25F56">
        <w:rPr>
          <w:rFonts w:ascii="Times New Roman" w:hAnsi="Times New Roman" w:cs="Times New Roman"/>
        </w:rPr>
        <w:t xml:space="preserve"> </w:t>
      </w:r>
      <w:r w:rsidR="00EF0093">
        <w:rPr>
          <w:rFonts w:ascii="Times New Roman" w:hAnsi="Times New Roman" w:cs="Times New Roman"/>
        </w:rPr>
        <w:t xml:space="preserve">Furthermore, </w:t>
      </w:r>
      <w:r w:rsidR="005E483A" w:rsidRPr="00A25F56">
        <w:rPr>
          <w:rFonts w:ascii="Times New Roman" w:hAnsi="Times New Roman" w:cs="Times New Roman"/>
        </w:rPr>
        <w:t>PIRLS 2021 will be administered to students on one day, rather than on two as was done in 2016.</w:t>
      </w:r>
      <w:r w:rsidR="006E54A5">
        <w:rPr>
          <w:rFonts w:ascii="Times New Roman" w:hAnsi="Times New Roman" w:cs="Times New Roman"/>
        </w:rPr>
        <w:t xml:space="preserve"> Because this is a reinstatement </w:t>
      </w:r>
      <w:r w:rsidR="006E54A5" w:rsidRPr="006E54A5">
        <w:rPr>
          <w:rFonts w:ascii="Times New Roman" w:hAnsi="Times New Roman" w:cs="Times New Roman"/>
        </w:rPr>
        <w:t>of a previously approved collection</w:t>
      </w:r>
      <w:r w:rsidR="006E54A5">
        <w:rPr>
          <w:rFonts w:ascii="Times New Roman" w:hAnsi="Times New Roman" w:cs="Times New Roman"/>
        </w:rPr>
        <w:t>, all requested burden reflects a burden increase.</w:t>
      </w:r>
    </w:p>
    <w:p w14:paraId="235AC677" w14:textId="77777777" w:rsidR="00DE12D0" w:rsidRPr="00A25F56" w:rsidRDefault="00DE12D0" w:rsidP="00BD02C5">
      <w:pPr>
        <w:pStyle w:val="Heading8"/>
        <w:spacing w:before="0" w:after="120"/>
        <w:rPr>
          <w:rFonts w:ascii="Times New Roman" w:hAnsi="Times New Roman" w:cs="Times New Roman"/>
          <w:b/>
          <w:color w:val="auto"/>
          <w:sz w:val="22"/>
          <w:szCs w:val="22"/>
        </w:rPr>
      </w:pPr>
      <w:bookmarkStart w:id="58" w:name="_Toc399505419"/>
      <w:r w:rsidRPr="00A25F56">
        <w:rPr>
          <w:rFonts w:ascii="Times New Roman" w:hAnsi="Times New Roman" w:cs="Times New Roman"/>
          <w:b/>
          <w:color w:val="auto"/>
          <w:sz w:val="22"/>
          <w:szCs w:val="22"/>
        </w:rPr>
        <w:t>A.16</w:t>
      </w:r>
      <w:r w:rsidRPr="00A25F56">
        <w:rPr>
          <w:rFonts w:ascii="Times New Roman" w:hAnsi="Times New Roman" w:cs="Times New Roman"/>
          <w:b/>
          <w:color w:val="auto"/>
          <w:sz w:val="22"/>
          <w:szCs w:val="22"/>
        </w:rPr>
        <w:tab/>
        <w:t>Plans for Tabulation and Publication</w:t>
      </w:r>
      <w:bookmarkEnd w:id="58"/>
    </w:p>
    <w:p w14:paraId="235AC678" w14:textId="77777777" w:rsidR="009660D1" w:rsidRPr="00A25F56" w:rsidRDefault="00DE12D0" w:rsidP="003B67A2">
      <w:pPr>
        <w:spacing w:after="120"/>
        <w:rPr>
          <w:rFonts w:ascii="Times New Roman" w:hAnsi="Times New Roman" w:cs="Times New Roman"/>
        </w:rPr>
      </w:pPr>
      <w:r w:rsidRPr="00A25F56">
        <w:rPr>
          <w:rFonts w:ascii="Times New Roman" w:hAnsi="Times New Roman" w:cs="Times New Roman"/>
        </w:rPr>
        <w:t xml:space="preserve">The </w:t>
      </w:r>
      <w:r w:rsidR="00AC6040" w:rsidRPr="00A25F56">
        <w:rPr>
          <w:rFonts w:ascii="Times New Roman" w:hAnsi="Times New Roman" w:cs="Times New Roman"/>
        </w:rPr>
        <w:t>PIRLS</w:t>
      </w:r>
      <w:r w:rsidRPr="00A25F56">
        <w:rPr>
          <w:rFonts w:ascii="Times New Roman" w:hAnsi="Times New Roman" w:cs="Times New Roman"/>
        </w:rPr>
        <w:t xml:space="preserve"> field test is designed to provide a statistical review of the performance of items on the co</w:t>
      </w:r>
      <w:r w:rsidR="00061954" w:rsidRPr="00A25F56">
        <w:rPr>
          <w:rFonts w:ascii="Times New Roman" w:hAnsi="Times New Roman" w:cs="Times New Roman"/>
        </w:rPr>
        <w:t>gnitive assessment</w:t>
      </w:r>
      <w:r w:rsidRPr="00A25F56">
        <w:rPr>
          <w:rFonts w:ascii="Times New Roman" w:hAnsi="Times New Roman" w:cs="Times New Roman"/>
        </w:rPr>
        <w:t xml:space="preserve"> and questionnaires in preparation for the main study data collection.</w:t>
      </w:r>
      <w:bookmarkEnd w:id="55"/>
      <w:bookmarkEnd w:id="56"/>
      <w:bookmarkEnd w:id="57"/>
    </w:p>
    <w:p w14:paraId="235AC679" w14:textId="76D52B8A" w:rsidR="00556DFC" w:rsidRPr="00A25F56" w:rsidRDefault="007F7832" w:rsidP="003B67A2">
      <w:pPr>
        <w:pStyle w:val="P1-StandPara"/>
        <w:spacing w:after="120" w:line="276" w:lineRule="auto"/>
        <w:ind w:firstLine="0"/>
        <w:jc w:val="left"/>
      </w:pPr>
      <w:r w:rsidRPr="00A25F56">
        <w:t>Based on the data collected in the main study, t</w:t>
      </w:r>
      <w:r w:rsidR="00957A8E" w:rsidRPr="00A25F56">
        <w:t xml:space="preserve">he </w:t>
      </w:r>
      <w:r w:rsidR="00626BA0" w:rsidRPr="00A25F56">
        <w:t xml:space="preserve">TIMSS &amp; </w:t>
      </w:r>
      <w:r w:rsidR="00AC6040" w:rsidRPr="00A25F56">
        <w:t>PIRLS</w:t>
      </w:r>
      <w:r w:rsidR="00957A8E" w:rsidRPr="00A25F56">
        <w:t xml:space="preserve"> International Study Center will prepare </w:t>
      </w:r>
      <w:r w:rsidR="00626BA0" w:rsidRPr="00A25F56">
        <w:t>a report</w:t>
      </w:r>
      <w:r w:rsidR="00957A8E" w:rsidRPr="00A25F56">
        <w:t xml:space="preserve"> </w:t>
      </w:r>
      <w:r w:rsidR="00626BA0" w:rsidRPr="00A25F56">
        <w:t xml:space="preserve">to be released in December </w:t>
      </w:r>
      <w:r w:rsidR="007C4849" w:rsidRPr="00A25F56">
        <w:t>202</w:t>
      </w:r>
      <w:r w:rsidR="007C4849">
        <w:t>2</w:t>
      </w:r>
      <w:r w:rsidR="00957A8E" w:rsidRPr="00A25F56">
        <w:t>.</w:t>
      </w:r>
      <w:r w:rsidR="0068529D" w:rsidRPr="00A25F56">
        <w:t xml:space="preserve"> </w:t>
      </w:r>
      <w:r w:rsidR="00957A8E" w:rsidRPr="00A25F56">
        <w:t xml:space="preserve">As has been customary, NCES </w:t>
      </w:r>
      <w:r w:rsidR="00010F6D" w:rsidRPr="00A25F56">
        <w:t xml:space="preserve">plans to </w:t>
      </w:r>
      <w:r w:rsidR="00957A8E" w:rsidRPr="00A25F56">
        <w:t xml:space="preserve">also release a report at the same time as the international report </w:t>
      </w:r>
      <w:r w:rsidR="00010F6D" w:rsidRPr="00A25F56">
        <w:t xml:space="preserve">is </w:t>
      </w:r>
      <w:r w:rsidR="00957A8E" w:rsidRPr="00A25F56">
        <w:t>released, interpreting the results for the U.S. audience.</w:t>
      </w:r>
      <w:r w:rsidR="0068529D" w:rsidRPr="00A25F56">
        <w:t xml:space="preserve"> </w:t>
      </w:r>
      <w:r w:rsidR="00957A8E" w:rsidRPr="00A25F56">
        <w:t>NCES reports on initial data releases are generally limited to simple bivariate statistics.</w:t>
      </w:r>
      <w:r w:rsidR="0068529D" w:rsidRPr="00A25F56">
        <w:t xml:space="preserve"> </w:t>
      </w:r>
      <w:r w:rsidR="00957A8E" w:rsidRPr="00A25F56">
        <w:t xml:space="preserve">There are currently no plans to conduct complex statistical analyses of </w:t>
      </w:r>
      <w:r w:rsidR="0084714C">
        <w:t>PIRLS 2021</w:t>
      </w:r>
      <w:r w:rsidR="00957A8E" w:rsidRPr="00A25F56">
        <w:t xml:space="preserve"> dataset.</w:t>
      </w:r>
      <w:r w:rsidR="0068529D" w:rsidRPr="00A25F56">
        <w:t xml:space="preserve"> </w:t>
      </w:r>
      <w:r w:rsidR="002C1876" w:rsidRPr="00A25F56">
        <w:t>An e</w:t>
      </w:r>
      <w:r w:rsidR="00957A8E" w:rsidRPr="00A25F56">
        <w:t xml:space="preserve">xample of </w:t>
      </w:r>
      <w:r w:rsidR="002C1876" w:rsidRPr="00A25F56">
        <w:t xml:space="preserve">the </w:t>
      </w:r>
      <w:r w:rsidR="00957A8E" w:rsidRPr="00A25F56">
        <w:t xml:space="preserve">past </w:t>
      </w:r>
      <w:r w:rsidR="002C1876" w:rsidRPr="00A25F56">
        <w:t>PIRLS</w:t>
      </w:r>
      <w:r w:rsidR="0085324B" w:rsidRPr="00A25F56">
        <w:t xml:space="preserve"> report can be found at </w:t>
      </w:r>
      <w:hyperlink r:id="rId13" w:history="1">
        <w:r w:rsidR="0085324B" w:rsidRPr="00A25F56">
          <w:rPr>
            <w:rStyle w:val="Hyperlink"/>
          </w:rPr>
          <w:t xml:space="preserve"> https://nces.ed.gov/pubsearch/pubsinfo.asp?pubid=2018017</w:t>
        </w:r>
      </w:hyperlink>
      <w:r w:rsidR="0062078D" w:rsidRPr="00A25F56">
        <w:t>.</w:t>
      </w:r>
      <w:r w:rsidR="0068529D" w:rsidRPr="00A25F56">
        <w:t xml:space="preserve"> </w:t>
      </w:r>
      <w:r w:rsidR="00626BA0" w:rsidRPr="00A25F56">
        <w:t xml:space="preserve">In </w:t>
      </w:r>
      <w:r w:rsidR="003329EF">
        <w:t xml:space="preserve">late </w:t>
      </w:r>
      <w:r w:rsidR="00626BA0" w:rsidRPr="00A25F56">
        <w:t>20</w:t>
      </w:r>
      <w:r w:rsidR="008B1263" w:rsidRPr="00A25F56">
        <w:t>22</w:t>
      </w:r>
      <w:r w:rsidR="00606F97" w:rsidRPr="00A25F56">
        <w:t xml:space="preserve">, the </w:t>
      </w:r>
      <w:r w:rsidR="00122865" w:rsidRPr="00A25F56">
        <w:t xml:space="preserve">International Study Center </w:t>
      </w:r>
      <w:r w:rsidR="00606F97" w:rsidRPr="00A25F56">
        <w:t xml:space="preserve">will also prepare </w:t>
      </w:r>
      <w:r w:rsidR="00626BA0" w:rsidRPr="00A25F56">
        <w:t>a technical report</w:t>
      </w:r>
      <w:r w:rsidR="00606F97" w:rsidRPr="00A25F56">
        <w:t>, describing the design and development of the assessment as well as the scaling procedures, weighting procedures, missing value imputation, and analyses.</w:t>
      </w:r>
      <w:r w:rsidR="0068529D" w:rsidRPr="00A25F56">
        <w:t xml:space="preserve"> </w:t>
      </w:r>
      <w:r w:rsidR="00606F97" w:rsidRPr="00A25F56">
        <w:t xml:space="preserve">After the release of the international data, NCES plans to release the national data and an accompanying User’s Guide for </w:t>
      </w:r>
      <w:r w:rsidR="002C1876" w:rsidRPr="00A25F56">
        <w:t xml:space="preserve">the </w:t>
      </w:r>
      <w:r w:rsidR="00606F97" w:rsidRPr="00A25F56">
        <w:t>study.</w:t>
      </w:r>
    </w:p>
    <w:p w14:paraId="235AC67A" w14:textId="0CC3B40A" w:rsidR="00606F97" w:rsidRDefault="00606F97" w:rsidP="003B67A2">
      <w:pPr>
        <w:spacing w:after="120"/>
        <w:rPr>
          <w:rFonts w:ascii="Times New Roman" w:hAnsi="Times New Roman" w:cs="Times New Roman"/>
        </w:rPr>
      </w:pPr>
      <w:r w:rsidRPr="00A25F56">
        <w:rPr>
          <w:rFonts w:ascii="Times New Roman" w:hAnsi="Times New Roman" w:cs="Times New Roman"/>
        </w:rPr>
        <w:t>Electronic versions of each publication are made available on the NCES website.</w:t>
      </w:r>
      <w:r w:rsidR="0068529D" w:rsidRPr="00A25F56">
        <w:rPr>
          <w:rFonts w:ascii="Times New Roman" w:hAnsi="Times New Roman" w:cs="Times New Roman"/>
        </w:rPr>
        <w:t xml:space="preserve"> </w:t>
      </w:r>
      <w:r w:rsidRPr="00A25F56">
        <w:rPr>
          <w:rFonts w:ascii="Times New Roman" w:hAnsi="Times New Roman" w:cs="Times New Roman"/>
        </w:rPr>
        <w:t xml:space="preserve">Schedules for tabulation and publication of </w:t>
      </w:r>
      <w:r w:rsidR="00AC6040" w:rsidRPr="00A25F56">
        <w:rPr>
          <w:rFonts w:ascii="Times New Roman" w:hAnsi="Times New Roman" w:cs="Times New Roman"/>
        </w:rPr>
        <w:t xml:space="preserve">PIRLS </w:t>
      </w:r>
      <w:r w:rsidR="00271408" w:rsidRPr="00A25F56">
        <w:rPr>
          <w:rFonts w:ascii="Times New Roman" w:hAnsi="Times New Roman" w:cs="Times New Roman"/>
        </w:rPr>
        <w:t>2021</w:t>
      </w:r>
      <w:r w:rsidRPr="00A25F56">
        <w:rPr>
          <w:rFonts w:ascii="Times New Roman" w:hAnsi="Times New Roman" w:cs="Times New Roman"/>
        </w:rPr>
        <w:t xml:space="preserve"> results in the </w:t>
      </w:r>
      <w:r w:rsidR="00202E9D" w:rsidRPr="00A25F56">
        <w:rPr>
          <w:rFonts w:ascii="Times New Roman" w:hAnsi="Times New Roman" w:cs="Times New Roman"/>
        </w:rPr>
        <w:t>U.S.</w:t>
      </w:r>
      <w:r w:rsidRPr="00A25F56">
        <w:rPr>
          <w:rFonts w:ascii="Times New Roman" w:hAnsi="Times New Roman" w:cs="Times New Roman"/>
        </w:rPr>
        <w:t xml:space="preserve"> are dependent upon receiving data files from the international sponsoring organization.</w:t>
      </w:r>
      <w:r w:rsidR="0068529D" w:rsidRPr="00A25F56">
        <w:rPr>
          <w:rFonts w:ascii="Times New Roman" w:hAnsi="Times New Roman" w:cs="Times New Roman"/>
        </w:rPr>
        <w:t xml:space="preserve"> </w:t>
      </w:r>
      <w:r w:rsidRPr="00A25F56">
        <w:rPr>
          <w:rFonts w:ascii="Times New Roman" w:hAnsi="Times New Roman" w:cs="Times New Roman"/>
        </w:rPr>
        <w:t>With this in mind, the expected data collection dates and a tentative reporting schedule are as follows:</w:t>
      </w:r>
    </w:p>
    <w:tbl>
      <w:tblPr>
        <w:tblStyle w:val="TableGrid"/>
        <w:tblW w:w="5000" w:type="pct"/>
        <w:tblLook w:val="04A0" w:firstRow="1" w:lastRow="0" w:firstColumn="1" w:lastColumn="0" w:noHBand="0" w:noVBand="1"/>
      </w:tblPr>
      <w:tblGrid>
        <w:gridCol w:w="3257"/>
        <w:gridCol w:w="7471"/>
      </w:tblGrid>
      <w:tr w:rsidR="00606F97" w:rsidRPr="00A25F56" w14:paraId="235AC67D" w14:textId="77777777" w:rsidTr="0002238E">
        <w:trPr>
          <w:tblHeader/>
        </w:trPr>
        <w:tc>
          <w:tcPr>
            <w:tcW w:w="1518" w:type="pct"/>
          </w:tcPr>
          <w:p w14:paraId="235AC67B" w14:textId="77777777" w:rsidR="00606F97" w:rsidRPr="00A25F56" w:rsidRDefault="00606F97" w:rsidP="0002238E">
            <w:pPr>
              <w:pStyle w:val="P1-StandPara"/>
              <w:keepNext/>
              <w:spacing w:line="276" w:lineRule="auto"/>
              <w:ind w:firstLine="0"/>
              <w:jc w:val="left"/>
              <w:rPr>
                <w:b/>
                <w:sz w:val="20"/>
              </w:rPr>
            </w:pPr>
            <w:r w:rsidRPr="00A25F56">
              <w:rPr>
                <w:b/>
                <w:sz w:val="20"/>
              </w:rPr>
              <w:t>Dates</w:t>
            </w:r>
          </w:p>
        </w:tc>
        <w:tc>
          <w:tcPr>
            <w:tcW w:w="3482" w:type="pct"/>
          </w:tcPr>
          <w:p w14:paraId="235AC67C" w14:textId="77777777" w:rsidR="00606F97" w:rsidRPr="00A25F56" w:rsidRDefault="00606F97" w:rsidP="00957A8E">
            <w:pPr>
              <w:pStyle w:val="P1-StandPara"/>
              <w:spacing w:line="276" w:lineRule="auto"/>
              <w:ind w:firstLine="0"/>
              <w:jc w:val="left"/>
              <w:rPr>
                <w:b/>
                <w:sz w:val="20"/>
              </w:rPr>
            </w:pPr>
            <w:r w:rsidRPr="00A25F56">
              <w:rPr>
                <w:b/>
                <w:sz w:val="20"/>
              </w:rPr>
              <w:t>Activity</w:t>
            </w:r>
          </w:p>
        </w:tc>
      </w:tr>
      <w:tr w:rsidR="00606F97" w:rsidRPr="00A25F56" w14:paraId="235AC680" w14:textId="77777777" w:rsidTr="00733022">
        <w:tc>
          <w:tcPr>
            <w:tcW w:w="1518" w:type="pct"/>
          </w:tcPr>
          <w:p w14:paraId="235AC67E" w14:textId="453F63D2" w:rsidR="00606F97" w:rsidRPr="00A25F56" w:rsidRDefault="00707F99" w:rsidP="0002238E">
            <w:pPr>
              <w:pStyle w:val="P1-StandPara"/>
              <w:keepNext/>
              <w:spacing w:line="276" w:lineRule="auto"/>
              <w:ind w:firstLine="0"/>
              <w:jc w:val="left"/>
              <w:rPr>
                <w:sz w:val="20"/>
              </w:rPr>
            </w:pPr>
            <w:r>
              <w:rPr>
                <w:sz w:val="20"/>
              </w:rPr>
              <w:t>August 2019</w:t>
            </w:r>
            <w:r w:rsidR="00626BA0" w:rsidRPr="00A25F56">
              <w:rPr>
                <w:sz w:val="20"/>
              </w:rPr>
              <w:t>—</w:t>
            </w:r>
            <w:r>
              <w:rPr>
                <w:sz w:val="20"/>
              </w:rPr>
              <w:t>January 2020</w:t>
            </w:r>
          </w:p>
        </w:tc>
        <w:tc>
          <w:tcPr>
            <w:tcW w:w="3482" w:type="pct"/>
          </w:tcPr>
          <w:p w14:paraId="235AC67F" w14:textId="77777777" w:rsidR="00606F97" w:rsidRPr="00A25F56" w:rsidRDefault="00606F97" w:rsidP="003B0743">
            <w:pPr>
              <w:pStyle w:val="P1-StandPara"/>
              <w:spacing w:line="276" w:lineRule="auto"/>
              <w:ind w:firstLine="0"/>
              <w:jc w:val="left"/>
              <w:rPr>
                <w:sz w:val="20"/>
              </w:rPr>
            </w:pPr>
            <w:r w:rsidRPr="00A25F56">
              <w:rPr>
                <w:sz w:val="20"/>
              </w:rPr>
              <w:t>Prepare data collection manuals, forms, asses</w:t>
            </w:r>
            <w:r w:rsidR="003B0743" w:rsidRPr="00A25F56">
              <w:rPr>
                <w:sz w:val="20"/>
              </w:rPr>
              <w:t>sment materials, questionnaires</w:t>
            </w:r>
          </w:p>
        </w:tc>
      </w:tr>
      <w:tr w:rsidR="00606F97" w:rsidRPr="00A25F56" w14:paraId="235AC683" w14:textId="77777777" w:rsidTr="00733022">
        <w:tc>
          <w:tcPr>
            <w:tcW w:w="1518" w:type="pct"/>
          </w:tcPr>
          <w:p w14:paraId="235AC681" w14:textId="14927B6A" w:rsidR="00606F97" w:rsidRPr="00A25F56" w:rsidRDefault="00707F99" w:rsidP="0002238E">
            <w:pPr>
              <w:pStyle w:val="P1-StandPara"/>
              <w:keepNext/>
              <w:spacing w:line="276" w:lineRule="auto"/>
              <w:ind w:firstLine="0"/>
              <w:jc w:val="left"/>
              <w:rPr>
                <w:sz w:val="20"/>
              </w:rPr>
            </w:pPr>
            <w:r>
              <w:rPr>
                <w:sz w:val="20"/>
              </w:rPr>
              <w:t>October</w:t>
            </w:r>
            <w:r w:rsidRPr="00A25F56">
              <w:rPr>
                <w:sz w:val="20"/>
              </w:rPr>
              <w:t xml:space="preserve"> </w:t>
            </w:r>
            <w:r w:rsidR="00610187" w:rsidRPr="00A25F56">
              <w:rPr>
                <w:sz w:val="20"/>
              </w:rPr>
              <w:t>2019</w:t>
            </w:r>
            <w:r w:rsidR="00606F97" w:rsidRPr="00A25F56">
              <w:rPr>
                <w:sz w:val="20"/>
              </w:rPr>
              <w:t>—February 20</w:t>
            </w:r>
            <w:r w:rsidR="008B1263" w:rsidRPr="00A25F56">
              <w:rPr>
                <w:sz w:val="20"/>
              </w:rPr>
              <w:t>20</w:t>
            </w:r>
          </w:p>
        </w:tc>
        <w:tc>
          <w:tcPr>
            <w:tcW w:w="3482" w:type="pct"/>
          </w:tcPr>
          <w:p w14:paraId="235AC682" w14:textId="77777777" w:rsidR="00606F97" w:rsidRPr="00A25F56" w:rsidRDefault="00606F97" w:rsidP="00957A8E">
            <w:pPr>
              <w:pStyle w:val="P1-StandPara"/>
              <w:spacing w:line="276" w:lineRule="auto"/>
              <w:ind w:firstLine="0"/>
              <w:jc w:val="left"/>
              <w:rPr>
                <w:sz w:val="20"/>
              </w:rPr>
            </w:pPr>
            <w:r w:rsidRPr="00A25F56">
              <w:rPr>
                <w:sz w:val="20"/>
              </w:rPr>
              <w:t>Contact and gain cooperation of states, districts, and schools for field test</w:t>
            </w:r>
          </w:p>
        </w:tc>
      </w:tr>
      <w:tr w:rsidR="00606F97" w:rsidRPr="00A25F56" w14:paraId="235AC686" w14:textId="77777777" w:rsidTr="00733022">
        <w:tc>
          <w:tcPr>
            <w:tcW w:w="1518" w:type="pct"/>
          </w:tcPr>
          <w:p w14:paraId="235AC684" w14:textId="77777777" w:rsidR="00606F97" w:rsidRPr="00A25F56" w:rsidRDefault="00606F97" w:rsidP="0002238E">
            <w:pPr>
              <w:pStyle w:val="P1-StandPara"/>
              <w:keepNext/>
              <w:spacing w:line="276" w:lineRule="auto"/>
              <w:ind w:firstLine="0"/>
              <w:jc w:val="left"/>
              <w:rPr>
                <w:sz w:val="20"/>
              </w:rPr>
            </w:pPr>
            <w:r w:rsidRPr="00A25F56">
              <w:rPr>
                <w:sz w:val="20"/>
              </w:rPr>
              <w:t>February 20</w:t>
            </w:r>
            <w:r w:rsidR="008B1263" w:rsidRPr="00A25F56">
              <w:rPr>
                <w:sz w:val="20"/>
              </w:rPr>
              <w:t>20</w:t>
            </w:r>
            <w:r w:rsidRPr="00A25F56">
              <w:rPr>
                <w:sz w:val="20"/>
              </w:rPr>
              <w:t>—</w:t>
            </w:r>
            <w:r w:rsidR="00817F59" w:rsidRPr="00A25F56">
              <w:rPr>
                <w:sz w:val="20"/>
              </w:rPr>
              <w:t>March</w:t>
            </w:r>
            <w:r w:rsidR="00626BA0" w:rsidRPr="00A25F56">
              <w:rPr>
                <w:sz w:val="20"/>
              </w:rPr>
              <w:t xml:space="preserve"> 20</w:t>
            </w:r>
            <w:r w:rsidR="008B1263" w:rsidRPr="00A25F56">
              <w:rPr>
                <w:sz w:val="20"/>
              </w:rPr>
              <w:t>20</w:t>
            </w:r>
          </w:p>
        </w:tc>
        <w:tc>
          <w:tcPr>
            <w:tcW w:w="3482" w:type="pct"/>
          </w:tcPr>
          <w:p w14:paraId="235AC685" w14:textId="46C303D8" w:rsidR="00606F97" w:rsidRPr="00A25F56" w:rsidRDefault="00707F99" w:rsidP="00707F99">
            <w:pPr>
              <w:pStyle w:val="P1-StandPara"/>
              <w:spacing w:line="276" w:lineRule="auto"/>
              <w:ind w:firstLine="0"/>
              <w:jc w:val="left"/>
              <w:rPr>
                <w:sz w:val="20"/>
              </w:rPr>
            </w:pPr>
            <w:r>
              <w:rPr>
                <w:sz w:val="20"/>
              </w:rPr>
              <w:t xml:space="preserve">Sample classes and collect </w:t>
            </w:r>
            <w:r w:rsidR="00817F59" w:rsidRPr="00A25F56">
              <w:rPr>
                <w:sz w:val="20"/>
              </w:rPr>
              <w:t xml:space="preserve">student </w:t>
            </w:r>
            <w:r>
              <w:rPr>
                <w:sz w:val="20"/>
              </w:rPr>
              <w:t>lists</w:t>
            </w:r>
          </w:p>
        </w:tc>
      </w:tr>
      <w:tr w:rsidR="00817F59" w:rsidRPr="00A25F56" w14:paraId="235AC689" w14:textId="77777777" w:rsidTr="00733022">
        <w:tc>
          <w:tcPr>
            <w:tcW w:w="1518" w:type="pct"/>
          </w:tcPr>
          <w:p w14:paraId="235AC687" w14:textId="6F5F0204" w:rsidR="00817F59" w:rsidRPr="00A25F56" w:rsidRDefault="00817F59" w:rsidP="0002238E">
            <w:pPr>
              <w:pStyle w:val="P1-StandPara"/>
              <w:keepNext/>
              <w:spacing w:line="276" w:lineRule="auto"/>
              <w:ind w:firstLine="0"/>
              <w:jc w:val="left"/>
              <w:rPr>
                <w:sz w:val="20"/>
              </w:rPr>
            </w:pPr>
            <w:r w:rsidRPr="00A25F56">
              <w:rPr>
                <w:sz w:val="20"/>
              </w:rPr>
              <w:t>March</w:t>
            </w:r>
            <w:r w:rsidR="00707F99">
              <w:rPr>
                <w:sz w:val="20"/>
              </w:rPr>
              <w:t xml:space="preserve"> 1,</w:t>
            </w:r>
            <w:r w:rsidRPr="00A25F56">
              <w:rPr>
                <w:sz w:val="20"/>
              </w:rPr>
              <w:t xml:space="preserve"> 20</w:t>
            </w:r>
            <w:r w:rsidR="008B1263" w:rsidRPr="00A25F56">
              <w:rPr>
                <w:sz w:val="20"/>
              </w:rPr>
              <w:t>20</w:t>
            </w:r>
            <w:r w:rsidRPr="00A25F56">
              <w:rPr>
                <w:sz w:val="20"/>
              </w:rPr>
              <w:t>—April</w:t>
            </w:r>
            <w:r w:rsidR="00707F99">
              <w:rPr>
                <w:sz w:val="20"/>
              </w:rPr>
              <w:t xml:space="preserve"> 15,</w:t>
            </w:r>
            <w:r w:rsidRPr="00A25F56">
              <w:rPr>
                <w:sz w:val="20"/>
              </w:rPr>
              <w:t xml:space="preserve"> 20</w:t>
            </w:r>
            <w:r w:rsidR="008B1263" w:rsidRPr="00A25F56">
              <w:rPr>
                <w:sz w:val="20"/>
              </w:rPr>
              <w:t>20</w:t>
            </w:r>
          </w:p>
        </w:tc>
        <w:tc>
          <w:tcPr>
            <w:tcW w:w="3482" w:type="pct"/>
          </w:tcPr>
          <w:p w14:paraId="235AC688" w14:textId="77777777" w:rsidR="00817F59" w:rsidRPr="00A25F56" w:rsidRDefault="00817F59" w:rsidP="00CE7E39">
            <w:pPr>
              <w:pStyle w:val="P1-StandPara"/>
              <w:spacing w:line="276" w:lineRule="auto"/>
              <w:ind w:firstLine="0"/>
              <w:jc w:val="left"/>
              <w:rPr>
                <w:sz w:val="20"/>
              </w:rPr>
            </w:pPr>
            <w:r w:rsidRPr="00A25F56">
              <w:rPr>
                <w:sz w:val="20"/>
              </w:rPr>
              <w:t>Collect field test data</w:t>
            </w:r>
          </w:p>
        </w:tc>
      </w:tr>
      <w:tr w:rsidR="00606F97" w:rsidRPr="00A25F56" w14:paraId="235AC68C" w14:textId="77777777" w:rsidTr="00733022">
        <w:tc>
          <w:tcPr>
            <w:tcW w:w="1518" w:type="pct"/>
          </w:tcPr>
          <w:p w14:paraId="235AC68A" w14:textId="77777777" w:rsidR="00606F97" w:rsidRPr="00A25F56" w:rsidRDefault="00606F97" w:rsidP="0002238E">
            <w:pPr>
              <w:pStyle w:val="P1-StandPara"/>
              <w:keepNext/>
              <w:spacing w:line="276" w:lineRule="auto"/>
              <w:ind w:firstLine="0"/>
              <w:jc w:val="left"/>
              <w:rPr>
                <w:sz w:val="20"/>
              </w:rPr>
            </w:pPr>
            <w:r w:rsidRPr="00A25F56">
              <w:rPr>
                <w:sz w:val="20"/>
              </w:rPr>
              <w:t>May 15, 20</w:t>
            </w:r>
            <w:r w:rsidR="008B1263" w:rsidRPr="00A25F56">
              <w:rPr>
                <w:sz w:val="20"/>
              </w:rPr>
              <w:t>20</w:t>
            </w:r>
          </w:p>
        </w:tc>
        <w:tc>
          <w:tcPr>
            <w:tcW w:w="3482" w:type="pct"/>
          </w:tcPr>
          <w:p w14:paraId="235AC68B" w14:textId="77777777" w:rsidR="00606F97" w:rsidRPr="00A25F56" w:rsidRDefault="00606F97" w:rsidP="00957A8E">
            <w:pPr>
              <w:pStyle w:val="P1-StandPara"/>
              <w:spacing w:line="276" w:lineRule="auto"/>
              <w:ind w:firstLine="0"/>
              <w:jc w:val="left"/>
              <w:rPr>
                <w:sz w:val="20"/>
              </w:rPr>
            </w:pPr>
            <w:r w:rsidRPr="00A25F56">
              <w:rPr>
                <w:sz w:val="20"/>
              </w:rPr>
              <w:t>Deliver raw data to international sponsoring organization</w:t>
            </w:r>
          </w:p>
        </w:tc>
      </w:tr>
      <w:tr w:rsidR="00606F97" w:rsidRPr="00A25F56" w14:paraId="235AC68F" w14:textId="77777777" w:rsidTr="00733022">
        <w:tc>
          <w:tcPr>
            <w:tcW w:w="1518" w:type="pct"/>
          </w:tcPr>
          <w:p w14:paraId="235AC68D" w14:textId="77777777" w:rsidR="00606F97" w:rsidRPr="00A25F56" w:rsidRDefault="00606F97" w:rsidP="00626BA0">
            <w:pPr>
              <w:pStyle w:val="P1-StandPara"/>
              <w:spacing w:line="276" w:lineRule="auto"/>
              <w:ind w:firstLine="0"/>
              <w:jc w:val="left"/>
              <w:rPr>
                <w:sz w:val="20"/>
              </w:rPr>
            </w:pPr>
            <w:r w:rsidRPr="00A25F56">
              <w:rPr>
                <w:sz w:val="20"/>
              </w:rPr>
              <w:t>July 20</w:t>
            </w:r>
            <w:r w:rsidR="008B1263" w:rsidRPr="00A25F56">
              <w:rPr>
                <w:sz w:val="20"/>
              </w:rPr>
              <w:t>20</w:t>
            </w:r>
            <w:r w:rsidRPr="00A25F56">
              <w:rPr>
                <w:sz w:val="20"/>
              </w:rPr>
              <w:t>—August 20</w:t>
            </w:r>
            <w:r w:rsidR="008B1263" w:rsidRPr="00A25F56">
              <w:rPr>
                <w:sz w:val="20"/>
              </w:rPr>
              <w:t>20</w:t>
            </w:r>
          </w:p>
        </w:tc>
        <w:tc>
          <w:tcPr>
            <w:tcW w:w="3482" w:type="pct"/>
          </w:tcPr>
          <w:p w14:paraId="235AC68E" w14:textId="77777777" w:rsidR="00606F97" w:rsidRPr="00A25F56" w:rsidRDefault="00606F97" w:rsidP="00957A8E">
            <w:pPr>
              <w:pStyle w:val="P1-StandPara"/>
              <w:spacing w:line="276" w:lineRule="auto"/>
              <w:ind w:firstLine="0"/>
              <w:jc w:val="left"/>
              <w:rPr>
                <w:sz w:val="20"/>
              </w:rPr>
            </w:pPr>
            <w:r w:rsidRPr="00A25F56">
              <w:rPr>
                <w:sz w:val="20"/>
              </w:rPr>
              <w:t>Review field test results</w:t>
            </w:r>
          </w:p>
        </w:tc>
      </w:tr>
      <w:tr w:rsidR="00606F97" w:rsidRPr="00A25F56" w14:paraId="235AC692" w14:textId="77777777" w:rsidTr="00733022">
        <w:tc>
          <w:tcPr>
            <w:tcW w:w="1518" w:type="pct"/>
          </w:tcPr>
          <w:p w14:paraId="235AC690" w14:textId="77777777" w:rsidR="00606F97" w:rsidRPr="00570EAD" w:rsidRDefault="00FE7BEB" w:rsidP="00361C7A">
            <w:pPr>
              <w:pStyle w:val="P1-StandPara"/>
              <w:spacing w:line="276" w:lineRule="auto"/>
              <w:ind w:firstLine="0"/>
              <w:jc w:val="left"/>
              <w:rPr>
                <w:color w:val="A6A6A6" w:themeColor="background1" w:themeShade="A6"/>
                <w:sz w:val="20"/>
              </w:rPr>
            </w:pPr>
            <w:r w:rsidRPr="00570EAD">
              <w:rPr>
                <w:color w:val="A6A6A6" w:themeColor="background1" w:themeShade="A6"/>
                <w:sz w:val="20"/>
              </w:rPr>
              <w:t xml:space="preserve">March </w:t>
            </w:r>
            <w:r w:rsidR="00606F97" w:rsidRPr="00570EAD">
              <w:rPr>
                <w:color w:val="A6A6A6" w:themeColor="background1" w:themeShade="A6"/>
                <w:sz w:val="20"/>
              </w:rPr>
              <w:t>20</w:t>
            </w:r>
            <w:r w:rsidR="008B1263" w:rsidRPr="00570EAD">
              <w:rPr>
                <w:color w:val="A6A6A6" w:themeColor="background1" w:themeShade="A6"/>
                <w:sz w:val="20"/>
              </w:rPr>
              <w:t>2</w:t>
            </w:r>
            <w:r w:rsidR="00361C7A" w:rsidRPr="00570EAD">
              <w:rPr>
                <w:color w:val="A6A6A6" w:themeColor="background1" w:themeShade="A6"/>
                <w:sz w:val="20"/>
              </w:rPr>
              <w:t>0</w:t>
            </w:r>
            <w:r w:rsidR="00606F97" w:rsidRPr="00570EAD">
              <w:rPr>
                <w:color w:val="A6A6A6" w:themeColor="background1" w:themeShade="A6"/>
                <w:sz w:val="20"/>
              </w:rPr>
              <w:t>—</w:t>
            </w:r>
            <w:r w:rsidRPr="00570EAD">
              <w:rPr>
                <w:color w:val="A6A6A6" w:themeColor="background1" w:themeShade="A6"/>
                <w:sz w:val="20"/>
              </w:rPr>
              <w:t xml:space="preserve">February </w:t>
            </w:r>
            <w:r w:rsidR="00306073" w:rsidRPr="00570EAD">
              <w:rPr>
                <w:color w:val="A6A6A6" w:themeColor="background1" w:themeShade="A6"/>
                <w:sz w:val="20"/>
              </w:rPr>
              <w:t>2021</w:t>
            </w:r>
          </w:p>
        </w:tc>
        <w:tc>
          <w:tcPr>
            <w:tcW w:w="3482" w:type="pct"/>
          </w:tcPr>
          <w:p w14:paraId="235AC691" w14:textId="77777777" w:rsidR="00606F97" w:rsidRPr="00570EAD" w:rsidRDefault="00606F97" w:rsidP="00957A8E">
            <w:pPr>
              <w:pStyle w:val="P1-StandPara"/>
              <w:spacing w:line="276" w:lineRule="auto"/>
              <w:ind w:firstLine="0"/>
              <w:jc w:val="left"/>
              <w:rPr>
                <w:color w:val="A6A6A6" w:themeColor="background1" w:themeShade="A6"/>
                <w:sz w:val="20"/>
              </w:rPr>
            </w:pPr>
            <w:r w:rsidRPr="00570EAD">
              <w:rPr>
                <w:color w:val="A6A6A6" w:themeColor="background1" w:themeShade="A6"/>
                <w:sz w:val="20"/>
              </w:rPr>
              <w:t>Prepare for the main study/recruit schools</w:t>
            </w:r>
          </w:p>
        </w:tc>
      </w:tr>
      <w:tr w:rsidR="00606F97" w:rsidRPr="00A25F56" w14:paraId="235AC695" w14:textId="77777777" w:rsidTr="00733022">
        <w:tc>
          <w:tcPr>
            <w:tcW w:w="1518" w:type="pct"/>
          </w:tcPr>
          <w:p w14:paraId="235AC693" w14:textId="75D6FF1E" w:rsidR="00606F97" w:rsidRPr="00570EAD" w:rsidRDefault="00707F99" w:rsidP="00707F99">
            <w:pPr>
              <w:pStyle w:val="P1-StandPara"/>
              <w:spacing w:line="276" w:lineRule="auto"/>
              <w:ind w:firstLine="0"/>
              <w:jc w:val="left"/>
              <w:rPr>
                <w:color w:val="A6A6A6" w:themeColor="background1" w:themeShade="A6"/>
                <w:sz w:val="20"/>
              </w:rPr>
            </w:pPr>
            <w:r w:rsidRPr="00570EAD">
              <w:rPr>
                <w:color w:val="A6A6A6" w:themeColor="background1" w:themeShade="A6"/>
                <w:sz w:val="20"/>
              </w:rPr>
              <w:t xml:space="preserve">March </w:t>
            </w:r>
            <w:r w:rsidR="00306073" w:rsidRPr="00570EAD">
              <w:rPr>
                <w:color w:val="A6A6A6" w:themeColor="background1" w:themeShade="A6"/>
                <w:sz w:val="20"/>
              </w:rPr>
              <w:t>2021</w:t>
            </w:r>
            <w:r w:rsidR="00606F97" w:rsidRPr="00570EAD">
              <w:rPr>
                <w:color w:val="A6A6A6" w:themeColor="background1" w:themeShade="A6"/>
                <w:sz w:val="20"/>
              </w:rPr>
              <w:t>—</w:t>
            </w:r>
            <w:r w:rsidR="00847A01" w:rsidRPr="00570EAD">
              <w:rPr>
                <w:color w:val="A6A6A6" w:themeColor="background1" w:themeShade="A6"/>
                <w:sz w:val="20"/>
              </w:rPr>
              <w:t>June</w:t>
            </w:r>
            <w:r w:rsidR="00606F97" w:rsidRPr="00570EAD">
              <w:rPr>
                <w:color w:val="A6A6A6" w:themeColor="background1" w:themeShade="A6"/>
                <w:sz w:val="20"/>
              </w:rPr>
              <w:t xml:space="preserve"> </w:t>
            </w:r>
            <w:r w:rsidR="00306073" w:rsidRPr="00570EAD">
              <w:rPr>
                <w:color w:val="A6A6A6" w:themeColor="background1" w:themeShade="A6"/>
                <w:sz w:val="20"/>
              </w:rPr>
              <w:t>2021</w:t>
            </w:r>
          </w:p>
        </w:tc>
        <w:tc>
          <w:tcPr>
            <w:tcW w:w="3482" w:type="pct"/>
          </w:tcPr>
          <w:p w14:paraId="235AC694" w14:textId="77777777" w:rsidR="00606F97" w:rsidRPr="00570EAD" w:rsidRDefault="00606F97" w:rsidP="00957A8E">
            <w:pPr>
              <w:pStyle w:val="P1-StandPara"/>
              <w:spacing w:line="276" w:lineRule="auto"/>
              <w:ind w:firstLine="0"/>
              <w:jc w:val="left"/>
              <w:rPr>
                <w:color w:val="A6A6A6" w:themeColor="background1" w:themeShade="A6"/>
                <w:sz w:val="20"/>
              </w:rPr>
            </w:pPr>
            <w:r w:rsidRPr="00570EAD">
              <w:rPr>
                <w:color w:val="A6A6A6" w:themeColor="background1" w:themeShade="A6"/>
                <w:sz w:val="20"/>
              </w:rPr>
              <w:t>Collect main study data</w:t>
            </w:r>
          </w:p>
        </w:tc>
      </w:tr>
      <w:tr w:rsidR="00606F97" w:rsidRPr="00A25F56" w14:paraId="235AC698" w14:textId="77777777" w:rsidTr="00733022">
        <w:tc>
          <w:tcPr>
            <w:tcW w:w="1518" w:type="pct"/>
          </w:tcPr>
          <w:p w14:paraId="235AC696" w14:textId="77F43DCC" w:rsidR="00606F97" w:rsidRPr="00570EAD" w:rsidRDefault="00851A3D" w:rsidP="00626BA0">
            <w:pPr>
              <w:pStyle w:val="P1-StandPara"/>
              <w:spacing w:line="276" w:lineRule="auto"/>
              <w:ind w:firstLine="0"/>
              <w:jc w:val="left"/>
              <w:rPr>
                <w:color w:val="A6A6A6" w:themeColor="background1" w:themeShade="A6"/>
                <w:sz w:val="20"/>
              </w:rPr>
            </w:pPr>
            <w:r w:rsidRPr="00570EAD">
              <w:rPr>
                <w:color w:val="A6A6A6" w:themeColor="background1" w:themeShade="A6"/>
                <w:sz w:val="20"/>
              </w:rPr>
              <w:t>June 20</w:t>
            </w:r>
            <w:r w:rsidR="008B1263" w:rsidRPr="00570EAD">
              <w:rPr>
                <w:color w:val="A6A6A6" w:themeColor="background1" w:themeShade="A6"/>
                <w:sz w:val="20"/>
              </w:rPr>
              <w:t>21</w:t>
            </w:r>
            <w:r w:rsidR="00707F99" w:rsidRPr="00570EAD">
              <w:rPr>
                <w:color w:val="A6A6A6" w:themeColor="background1" w:themeShade="A6"/>
                <w:sz w:val="20"/>
              </w:rPr>
              <w:t>—September 2021</w:t>
            </w:r>
          </w:p>
        </w:tc>
        <w:tc>
          <w:tcPr>
            <w:tcW w:w="3482" w:type="pct"/>
          </w:tcPr>
          <w:p w14:paraId="235AC697" w14:textId="54062612" w:rsidR="00606F97" w:rsidRPr="00570EAD" w:rsidRDefault="00707F99" w:rsidP="000A6231">
            <w:pPr>
              <w:pStyle w:val="P1-StandPara"/>
              <w:spacing w:line="276" w:lineRule="auto"/>
              <w:ind w:firstLine="0"/>
              <w:jc w:val="left"/>
              <w:rPr>
                <w:color w:val="A6A6A6" w:themeColor="background1" w:themeShade="A6"/>
                <w:sz w:val="20"/>
              </w:rPr>
            </w:pPr>
            <w:r w:rsidRPr="00570EAD">
              <w:rPr>
                <w:color w:val="A6A6A6" w:themeColor="background1" w:themeShade="A6"/>
                <w:sz w:val="20"/>
              </w:rPr>
              <w:t xml:space="preserve">Deliver </w:t>
            </w:r>
            <w:r w:rsidR="000A6231" w:rsidRPr="00570EAD">
              <w:rPr>
                <w:color w:val="A6A6A6" w:themeColor="background1" w:themeShade="A6"/>
                <w:sz w:val="20"/>
              </w:rPr>
              <w:t>perturbed</w:t>
            </w:r>
            <w:r w:rsidRPr="00570EAD">
              <w:rPr>
                <w:color w:val="A6A6A6" w:themeColor="background1" w:themeShade="A6"/>
                <w:sz w:val="20"/>
              </w:rPr>
              <w:t xml:space="preserve"> data to international sponsoring organization</w:t>
            </w:r>
          </w:p>
        </w:tc>
      </w:tr>
      <w:tr w:rsidR="00707F99" w:rsidRPr="00A25F56" w14:paraId="07265950" w14:textId="77777777" w:rsidTr="00733022">
        <w:tc>
          <w:tcPr>
            <w:tcW w:w="1518" w:type="pct"/>
          </w:tcPr>
          <w:p w14:paraId="59E4C084" w14:textId="287C9987" w:rsidR="00707F99" w:rsidRPr="00570EAD" w:rsidRDefault="000A6231" w:rsidP="00626BA0">
            <w:pPr>
              <w:pStyle w:val="P1-StandPara"/>
              <w:spacing w:line="276" w:lineRule="auto"/>
              <w:ind w:firstLine="0"/>
              <w:jc w:val="left"/>
              <w:rPr>
                <w:color w:val="A6A6A6" w:themeColor="background1" w:themeShade="A6"/>
                <w:sz w:val="20"/>
              </w:rPr>
            </w:pPr>
            <w:r w:rsidRPr="00570EAD">
              <w:rPr>
                <w:color w:val="A6A6A6" w:themeColor="background1" w:themeShade="A6"/>
                <w:sz w:val="20"/>
              </w:rPr>
              <w:t>February 2023</w:t>
            </w:r>
          </w:p>
        </w:tc>
        <w:tc>
          <w:tcPr>
            <w:tcW w:w="3482" w:type="pct"/>
          </w:tcPr>
          <w:p w14:paraId="37BA74FA" w14:textId="4F329292" w:rsidR="00707F99" w:rsidRPr="00570EAD" w:rsidRDefault="000A6231" w:rsidP="00957A8E">
            <w:pPr>
              <w:pStyle w:val="P1-StandPara"/>
              <w:spacing w:line="276" w:lineRule="auto"/>
              <w:ind w:firstLine="0"/>
              <w:jc w:val="left"/>
              <w:rPr>
                <w:color w:val="A6A6A6" w:themeColor="background1" w:themeShade="A6"/>
                <w:sz w:val="20"/>
              </w:rPr>
            </w:pPr>
            <w:r w:rsidRPr="00570EAD">
              <w:rPr>
                <w:color w:val="A6A6A6" w:themeColor="background1" w:themeShade="A6"/>
                <w:sz w:val="20"/>
              </w:rPr>
              <w:t>PIRLS 2021 International Database distributed by international sponsoring organization</w:t>
            </w:r>
          </w:p>
        </w:tc>
      </w:tr>
      <w:tr w:rsidR="00606F97" w:rsidRPr="00A25F56" w14:paraId="235AC69B" w14:textId="77777777" w:rsidTr="00733022">
        <w:tc>
          <w:tcPr>
            <w:tcW w:w="1518" w:type="pct"/>
          </w:tcPr>
          <w:p w14:paraId="235AC699" w14:textId="472AD0DB" w:rsidR="00606F97" w:rsidRPr="00570EAD" w:rsidRDefault="000A6231" w:rsidP="00E90269">
            <w:pPr>
              <w:pStyle w:val="P1-StandPara"/>
              <w:spacing w:line="276" w:lineRule="auto"/>
              <w:ind w:firstLine="0"/>
              <w:jc w:val="left"/>
              <w:rPr>
                <w:color w:val="A6A6A6" w:themeColor="background1" w:themeShade="A6"/>
                <w:sz w:val="20"/>
              </w:rPr>
            </w:pPr>
            <w:r w:rsidRPr="00570EAD">
              <w:rPr>
                <w:color w:val="A6A6A6" w:themeColor="background1" w:themeShade="A6"/>
                <w:sz w:val="20"/>
              </w:rPr>
              <w:t xml:space="preserve">December </w:t>
            </w:r>
            <w:r w:rsidR="00851A3D" w:rsidRPr="00570EAD">
              <w:rPr>
                <w:color w:val="A6A6A6" w:themeColor="background1" w:themeShade="A6"/>
                <w:sz w:val="20"/>
              </w:rPr>
              <w:t>20</w:t>
            </w:r>
            <w:r w:rsidR="008B1263" w:rsidRPr="00570EAD">
              <w:rPr>
                <w:color w:val="A6A6A6" w:themeColor="background1" w:themeShade="A6"/>
                <w:sz w:val="20"/>
              </w:rPr>
              <w:t>21</w:t>
            </w:r>
            <w:r w:rsidR="00851A3D" w:rsidRPr="00570EAD">
              <w:rPr>
                <w:color w:val="A6A6A6" w:themeColor="background1" w:themeShade="A6"/>
                <w:sz w:val="20"/>
              </w:rPr>
              <w:t xml:space="preserve">—December </w:t>
            </w:r>
            <w:r w:rsidRPr="00570EAD">
              <w:rPr>
                <w:color w:val="A6A6A6" w:themeColor="background1" w:themeShade="A6"/>
                <w:sz w:val="20"/>
              </w:rPr>
              <w:t>202</w:t>
            </w:r>
            <w:r w:rsidR="00E90269" w:rsidRPr="00570EAD">
              <w:rPr>
                <w:color w:val="A6A6A6" w:themeColor="background1" w:themeShade="A6"/>
                <w:sz w:val="20"/>
              </w:rPr>
              <w:t>3</w:t>
            </w:r>
          </w:p>
        </w:tc>
        <w:tc>
          <w:tcPr>
            <w:tcW w:w="3482" w:type="pct"/>
          </w:tcPr>
          <w:p w14:paraId="235AC69A" w14:textId="77777777" w:rsidR="00606F97" w:rsidRPr="00570EAD" w:rsidRDefault="008841D7" w:rsidP="00957A8E">
            <w:pPr>
              <w:pStyle w:val="P1-StandPara"/>
              <w:spacing w:line="276" w:lineRule="auto"/>
              <w:ind w:firstLine="0"/>
              <w:jc w:val="left"/>
              <w:rPr>
                <w:color w:val="A6A6A6" w:themeColor="background1" w:themeShade="A6"/>
                <w:sz w:val="20"/>
              </w:rPr>
            </w:pPr>
            <w:r w:rsidRPr="00570EAD">
              <w:rPr>
                <w:color w:val="A6A6A6" w:themeColor="background1" w:themeShade="A6"/>
                <w:sz w:val="20"/>
              </w:rPr>
              <w:t>Produce report</w:t>
            </w:r>
          </w:p>
        </w:tc>
      </w:tr>
    </w:tbl>
    <w:p w14:paraId="235AC69C" w14:textId="77777777" w:rsidR="00606F97" w:rsidRPr="00A25F56" w:rsidRDefault="00606F97" w:rsidP="007F7832">
      <w:pPr>
        <w:pStyle w:val="P1-StandPara"/>
        <w:spacing w:line="240" w:lineRule="auto"/>
        <w:ind w:firstLine="0"/>
        <w:jc w:val="left"/>
        <w:rPr>
          <w:sz w:val="6"/>
          <w:szCs w:val="6"/>
        </w:rPr>
      </w:pPr>
    </w:p>
    <w:p w14:paraId="235AC69D" w14:textId="77777777" w:rsidR="003B67A2" w:rsidRPr="00A25F56" w:rsidRDefault="003B67A2" w:rsidP="003B67A2">
      <w:pPr>
        <w:pStyle w:val="Heading8"/>
        <w:spacing w:before="0" w:line="240" w:lineRule="auto"/>
        <w:rPr>
          <w:rFonts w:ascii="Times New Roman" w:hAnsi="Times New Roman" w:cs="Times New Roman"/>
          <w:b/>
          <w:color w:val="auto"/>
          <w:sz w:val="14"/>
          <w:szCs w:val="14"/>
        </w:rPr>
      </w:pPr>
      <w:bookmarkStart w:id="59" w:name="_Toc115416920"/>
      <w:bookmarkStart w:id="60" w:name="_Toc115417065"/>
      <w:bookmarkStart w:id="61" w:name="_Toc115417232"/>
    </w:p>
    <w:p w14:paraId="235AC69E" w14:textId="77777777" w:rsidR="00556DFC" w:rsidRPr="00A25F56" w:rsidRDefault="00556DFC" w:rsidP="003B67A2">
      <w:pPr>
        <w:pStyle w:val="Heading8"/>
        <w:spacing w:before="0" w:after="120"/>
        <w:rPr>
          <w:rFonts w:ascii="Times New Roman" w:hAnsi="Times New Roman" w:cs="Times New Roman"/>
          <w:b/>
          <w:color w:val="auto"/>
          <w:sz w:val="22"/>
          <w:szCs w:val="22"/>
        </w:rPr>
      </w:pPr>
      <w:bookmarkStart w:id="62" w:name="_Toc399505420"/>
      <w:r w:rsidRPr="00A25F56">
        <w:rPr>
          <w:rFonts w:ascii="Times New Roman" w:hAnsi="Times New Roman" w:cs="Times New Roman"/>
          <w:b/>
          <w:color w:val="auto"/>
          <w:sz w:val="22"/>
          <w:szCs w:val="22"/>
        </w:rPr>
        <w:t>A.17</w:t>
      </w:r>
      <w:r w:rsidRPr="00A25F56">
        <w:rPr>
          <w:rFonts w:ascii="Times New Roman" w:hAnsi="Times New Roman" w:cs="Times New Roman"/>
          <w:b/>
          <w:color w:val="auto"/>
          <w:sz w:val="22"/>
          <w:szCs w:val="22"/>
        </w:rPr>
        <w:tab/>
        <w:t>Display OMB Expiration Date</w:t>
      </w:r>
      <w:bookmarkEnd w:id="59"/>
      <w:bookmarkEnd w:id="60"/>
      <w:bookmarkEnd w:id="61"/>
      <w:bookmarkEnd w:id="62"/>
    </w:p>
    <w:p w14:paraId="235AC69F" w14:textId="77777777" w:rsidR="00556DFC" w:rsidRPr="00A25F56" w:rsidRDefault="00556DFC" w:rsidP="003B67A2">
      <w:pPr>
        <w:pStyle w:val="P1-StandPara"/>
        <w:spacing w:after="120" w:line="276" w:lineRule="auto"/>
        <w:ind w:firstLine="0"/>
        <w:rPr>
          <w:szCs w:val="22"/>
        </w:rPr>
      </w:pPr>
      <w:r w:rsidRPr="00A25F56">
        <w:rPr>
          <w:szCs w:val="22"/>
        </w:rPr>
        <w:t>The OMB expiration date will be displayed on all data collection materials.</w:t>
      </w:r>
    </w:p>
    <w:p w14:paraId="235AC6A0" w14:textId="77777777" w:rsidR="00556DFC" w:rsidRPr="00A25F56" w:rsidRDefault="00556DFC" w:rsidP="003B67A2">
      <w:pPr>
        <w:pStyle w:val="Heading8"/>
        <w:spacing w:before="0" w:after="120"/>
        <w:rPr>
          <w:rFonts w:ascii="Times New Roman" w:hAnsi="Times New Roman" w:cs="Times New Roman"/>
          <w:b/>
          <w:color w:val="auto"/>
          <w:sz w:val="22"/>
          <w:szCs w:val="22"/>
        </w:rPr>
      </w:pPr>
      <w:bookmarkStart w:id="63" w:name="_Toc115416921"/>
      <w:bookmarkStart w:id="64" w:name="_Toc115417066"/>
      <w:bookmarkStart w:id="65" w:name="_Toc115417233"/>
      <w:bookmarkStart w:id="66" w:name="_Toc399505421"/>
      <w:r w:rsidRPr="00A25F56">
        <w:rPr>
          <w:rFonts w:ascii="Times New Roman" w:hAnsi="Times New Roman" w:cs="Times New Roman"/>
          <w:b/>
          <w:color w:val="auto"/>
          <w:sz w:val="22"/>
          <w:szCs w:val="22"/>
        </w:rPr>
        <w:t>A.18</w:t>
      </w:r>
      <w:r w:rsidRPr="00A25F56">
        <w:rPr>
          <w:rFonts w:ascii="Times New Roman" w:hAnsi="Times New Roman" w:cs="Times New Roman"/>
          <w:b/>
          <w:color w:val="auto"/>
          <w:sz w:val="22"/>
          <w:szCs w:val="22"/>
        </w:rPr>
        <w:tab/>
        <w:t>Exceptions to Certification Statement</w:t>
      </w:r>
      <w:bookmarkEnd w:id="63"/>
      <w:bookmarkEnd w:id="64"/>
      <w:bookmarkEnd w:id="65"/>
      <w:bookmarkEnd w:id="66"/>
    </w:p>
    <w:p w14:paraId="235AC6A1" w14:textId="77777777" w:rsidR="006A3EDD" w:rsidRPr="00A25F56" w:rsidRDefault="00556DFC" w:rsidP="003B67A2">
      <w:pPr>
        <w:pStyle w:val="P1-StandPara"/>
        <w:spacing w:after="120" w:line="276" w:lineRule="auto"/>
        <w:ind w:firstLine="0"/>
        <w:rPr>
          <w:szCs w:val="22"/>
        </w:rPr>
      </w:pPr>
      <w:r w:rsidRPr="00A25F56">
        <w:rPr>
          <w:szCs w:val="22"/>
        </w:rPr>
        <w:t>No exceptions to the certifications are requested.</w:t>
      </w:r>
    </w:p>
    <w:sectPr w:rsidR="006A3EDD" w:rsidRPr="00A25F56" w:rsidSect="00571CBE">
      <w:pgSz w:w="12240" w:h="15840" w:code="1"/>
      <w:pgMar w:top="864" w:right="864" w:bottom="720" w:left="864" w:header="432" w:footer="28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F648E0" w14:textId="77777777" w:rsidR="00663074" w:rsidRDefault="00663074" w:rsidP="00F7180E">
      <w:pPr>
        <w:spacing w:after="0" w:line="240" w:lineRule="auto"/>
      </w:pPr>
      <w:r>
        <w:separator/>
      </w:r>
    </w:p>
  </w:endnote>
  <w:endnote w:type="continuationSeparator" w:id="0">
    <w:p w14:paraId="348594B7" w14:textId="77777777" w:rsidR="00663074" w:rsidRDefault="00663074" w:rsidP="00F71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inion Pro">
    <w:altName w:val="Minion Pro"/>
    <w:panose1 w:val="00000000000000000000"/>
    <w:charset w:val="00"/>
    <w:family w:val="roman"/>
    <w:notTrueType/>
    <w:pitch w:val="default"/>
    <w:sig w:usb0="00000003" w:usb1="00000000" w:usb2="00000000" w:usb3="00000000" w:csb0="00000001" w:csb1="00000000"/>
  </w:font>
  <w:font w:name="Myriad Pro">
    <w:altName w:val="Arial"/>
    <w:panose1 w:val="00000000000000000000"/>
    <w:charset w:val="00"/>
    <w:family w:val="swiss"/>
    <w:notTrueType/>
    <w:pitch w:val="variable"/>
    <w:sig w:usb0="00000001" w:usb1="00000001"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5AC6A6" w14:textId="77777777" w:rsidR="001F5539" w:rsidRDefault="001F5539">
    <w:pPr>
      <w:pStyle w:val="Footer"/>
      <w:framePr w:wrap="around" w:vAnchor="text" w:hAnchor="margin" w:xAlign="center" w:y="1"/>
      <w:rPr>
        <w:rStyle w:val="PageNumber"/>
        <w:sz w:val="24"/>
      </w:rPr>
    </w:pPr>
    <w:r>
      <w:rPr>
        <w:rStyle w:val="PageNumber"/>
      </w:rPr>
      <w:fldChar w:fldCharType="begin"/>
    </w:r>
    <w:r>
      <w:rPr>
        <w:rStyle w:val="PageNumber"/>
      </w:rPr>
      <w:instrText xml:space="preserve">PAGE  </w:instrText>
    </w:r>
    <w:r>
      <w:rPr>
        <w:rStyle w:val="PageNumber"/>
      </w:rPr>
      <w:fldChar w:fldCharType="end"/>
    </w:r>
  </w:p>
  <w:p w14:paraId="235AC6A7" w14:textId="77777777" w:rsidR="001F5539" w:rsidRDefault="001F55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3165742"/>
      <w:docPartObj>
        <w:docPartGallery w:val="Page Numbers (Bottom of Page)"/>
        <w:docPartUnique/>
      </w:docPartObj>
    </w:sdtPr>
    <w:sdtEndPr>
      <w:rPr>
        <w:noProof/>
        <w:sz w:val="20"/>
      </w:rPr>
    </w:sdtEndPr>
    <w:sdtContent>
      <w:p w14:paraId="235AC6A8" w14:textId="46E12B46" w:rsidR="001F5539" w:rsidRPr="00571CBE" w:rsidRDefault="001F5539" w:rsidP="00A02E08">
        <w:pPr>
          <w:pStyle w:val="Footer"/>
          <w:spacing w:line="240" w:lineRule="auto"/>
          <w:jc w:val="center"/>
          <w:rPr>
            <w:sz w:val="20"/>
          </w:rPr>
        </w:pPr>
        <w:r w:rsidRPr="00571CBE">
          <w:rPr>
            <w:sz w:val="20"/>
          </w:rPr>
          <w:fldChar w:fldCharType="begin"/>
        </w:r>
        <w:r w:rsidRPr="00571CBE">
          <w:rPr>
            <w:sz w:val="20"/>
          </w:rPr>
          <w:instrText xml:space="preserve"> PAGE   \* MERGEFORMAT </w:instrText>
        </w:r>
        <w:r w:rsidRPr="00571CBE">
          <w:rPr>
            <w:sz w:val="20"/>
          </w:rPr>
          <w:fldChar w:fldCharType="separate"/>
        </w:r>
        <w:r w:rsidR="006C7101">
          <w:rPr>
            <w:noProof/>
            <w:sz w:val="20"/>
          </w:rPr>
          <w:t>5</w:t>
        </w:r>
        <w:r w:rsidRPr="00571CBE">
          <w:rPr>
            <w:noProof/>
            <w:sz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5AC6A9" w14:textId="77777777" w:rsidR="001F5539" w:rsidRDefault="001F5539">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156B55" w14:textId="77777777" w:rsidR="00663074" w:rsidRDefault="00663074" w:rsidP="00F7180E">
      <w:pPr>
        <w:spacing w:after="0" w:line="240" w:lineRule="auto"/>
      </w:pPr>
      <w:r>
        <w:separator/>
      </w:r>
    </w:p>
  </w:footnote>
  <w:footnote w:type="continuationSeparator" w:id="0">
    <w:p w14:paraId="7F5DCC83" w14:textId="77777777" w:rsidR="00663074" w:rsidRDefault="00663074" w:rsidP="00F7180E">
      <w:pPr>
        <w:spacing w:after="0" w:line="240" w:lineRule="auto"/>
      </w:pPr>
      <w:r>
        <w:continuationSeparator/>
      </w:r>
    </w:p>
  </w:footnote>
  <w:footnote w:id="1">
    <w:p w14:paraId="1463AF04" w14:textId="77777777" w:rsidR="001F5539" w:rsidRDefault="001F5539" w:rsidP="007725A7">
      <w:pPr>
        <w:pStyle w:val="FootnoteText"/>
        <w:spacing w:before="0" w:line="240" w:lineRule="auto"/>
        <w:jc w:val="left"/>
      </w:pPr>
      <w:r>
        <w:rPr>
          <w:rStyle w:val="FootnoteReference"/>
        </w:rPr>
        <w:footnoteRef/>
      </w:r>
      <w:r>
        <w:t xml:space="preserve"> </w:t>
      </w:r>
      <w:r w:rsidRPr="009B3DE0">
        <w:rPr>
          <w:rFonts w:ascii="Garamond" w:hAnsi="Garamond"/>
          <w:szCs w:val="24"/>
        </w:rPr>
        <w:t xml:space="preserve">The materials that will be used in the </w:t>
      </w:r>
      <w:r>
        <w:rPr>
          <w:rFonts w:ascii="Garamond" w:hAnsi="Garamond"/>
          <w:szCs w:val="24"/>
        </w:rPr>
        <w:t>2021</w:t>
      </w:r>
      <w:r w:rsidRPr="009B3DE0">
        <w:rPr>
          <w:rFonts w:ascii="Garamond" w:hAnsi="Garamond"/>
          <w:szCs w:val="24"/>
        </w:rPr>
        <w:t xml:space="preserve"> main study will be based on the field test materials. Additionally, this submission is designed to adequately justify the need for and overall practical utility of the full study and to present the overarching plan for all of the phases of the data collection, providing as much detail about the measures to be used as is available at the time of this submission. As part of this submission, NCES is publishing a notice in the Federal Register allowing first a 60- and then a 30-day public comment period. For </w:t>
      </w:r>
      <w:r>
        <w:rPr>
          <w:rFonts w:ascii="Garamond" w:hAnsi="Garamond"/>
          <w:szCs w:val="24"/>
        </w:rPr>
        <w:t xml:space="preserve">future submission covering the details of </w:t>
      </w:r>
      <w:r w:rsidRPr="009B3DE0">
        <w:rPr>
          <w:rFonts w:ascii="Garamond" w:hAnsi="Garamond"/>
          <w:szCs w:val="24"/>
        </w:rPr>
        <w:t xml:space="preserve">the </w:t>
      </w:r>
      <w:r>
        <w:rPr>
          <w:rFonts w:ascii="Garamond" w:hAnsi="Garamond"/>
          <w:szCs w:val="24"/>
        </w:rPr>
        <w:t>field test data collection and all aspects of</w:t>
      </w:r>
      <w:r w:rsidRPr="009B3DE0">
        <w:rPr>
          <w:rFonts w:ascii="Garamond" w:hAnsi="Garamond"/>
          <w:szCs w:val="24"/>
        </w:rPr>
        <w:t xml:space="preserve"> the </w:t>
      </w:r>
      <w:r>
        <w:rPr>
          <w:rFonts w:ascii="Garamond" w:hAnsi="Garamond"/>
          <w:szCs w:val="24"/>
        </w:rPr>
        <w:t>main</w:t>
      </w:r>
      <w:r w:rsidRPr="009B3DE0">
        <w:rPr>
          <w:rFonts w:ascii="Garamond" w:hAnsi="Garamond"/>
          <w:szCs w:val="24"/>
        </w:rPr>
        <w:t xml:space="preserve"> study, NCES will publish a notice in the Federal Register allowing a</w:t>
      </w:r>
      <w:r>
        <w:rPr>
          <w:rFonts w:ascii="Garamond" w:hAnsi="Garamond"/>
          <w:szCs w:val="24"/>
        </w:rPr>
        <w:t xml:space="preserve">n additional </w:t>
      </w:r>
      <w:r w:rsidRPr="009B3DE0">
        <w:rPr>
          <w:rFonts w:ascii="Garamond" w:hAnsi="Garamond"/>
          <w:szCs w:val="24"/>
        </w:rPr>
        <w:t>30-day public comment period.</w:t>
      </w:r>
    </w:p>
  </w:footnote>
  <w:footnote w:id="2">
    <w:p w14:paraId="235AC6AB" w14:textId="0D7E328D" w:rsidR="001F5539" w:rsidRDefault="001F5539" w:rsidP="00C3077F">
      <w:pPr>
        <w:pStyle w:val="FootnoteText"/>
      </w:pPr>
      <w:r>
        <w:rPr>
          <w:rStyle w:val="FootnoteReference"/>
        </w:rPr>
        <w:footnoteRef/>
      </w:r>
      <w:r>
        <w:t xml:space="preserve"> </w:t>
      </w:r>
      <w:r w:rsidRPr="003A62A3">
        <w:t>The average hourly earnings of principals/education administrators in the May 201</w:t>
      </w:r>
      <w:r>
        <w:t>7</w:t>
      </w:r>
      <w:r w:rsidRPr="003A62A3">
        <w:t xml:space="preserve"> National Occupational and Employment Wage Estimates sponsored by the Bureau of Labor Statistics (BLS) is $</w:t>
      </w:r>
      <w:r>
        <w:t xml:space="preserve">46.85, for school coordinators and teachers is $29.25, and </w:t>
      </w:r>
      <w:r w:rsidRPr="003A62A3">
        <w:t>of parents is $</w:t>
      </w:r>
      <w:r>
        <w:t>24.34</w:t>
      </w:r>
      <w:r w:rsidRPr="003A62A3">
        <w:t xml:space="preserve">. </w:t>
      </w:r>
      <w:r>
        <w:t xml:space="preserve">Where </w:t>
      </w:r>
      <w:r w:rsidRPr="003A62A3">
        <w:t>mean hourly wage was not provided</w:t>
      </w:r>
      <w:r>
        <w:t>,</w:t>
      </w:r>
      <w:r w:rsidRPr="003A62A3">
        <w:t xml:space="preserve"> it was compute</w:t>
      </w:r>
      <w:r>
        <w:t>d from the mean annual wage assuming 2,080 hours per year</w:t>
      </w:r>
      <w:r w:rsidRPr="003A62A3">
        <w:t xml:space="preserve">. </w:t>
      </w:r>
      <w:r w:rsidRPr="002A1021">
        <w:t xml:space="preserve">The student wage is based on the federal minimum wage. </w:t>
      </w:r>
      <w:r w:rsidRPr="003A62A3">
        <w:t>Source: BLS Occupation Employment Statistics, http://data.bls.gov/oes/ data type: Occupation codes: Education Administrators, Elementary and Secondary Schools (11-9032)</w:t>
      </w:r>
      <w:r>
        <w:t>, Education School Teachers, Except Special Education (25-2021), and all employees (00-0000)</w:t>
      </w:r>
      <w:r w:rsidRPr="003A62A3">
        <w:t xml:space="preserve">; accessed on </w:t>
      </w:r>
      <w:r>
        <w:t>December 7</w:t>
      </w:r>
      <w:r w:rsidRPr="003A62A3">
        <w:t>, 201</w:t>
      </w:r>
      <w:r>
        <w:t>8</w:t>
      </w:r>
      <w:r w:rsidRPr="003A62A3">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74713"/>
    <w:multiLevelType w:val="hybridMultilevel"/>
    <w:tmpl w:val="94ACF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D925E3"/>
    <w:multiLevelType w:val="hybridMultilevel"/>
    <w:tmpl w:val="E14249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090568"/>
    <w:multiLevelType w:val="hybridMultilevel"/>
    <w:tmpl w:val="07F46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2A5AAC"/>
    <w:multiLevelType w:val="hybridMultilevel"/>
    <w:tmpl w:val="77DEF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FD363D"/>
    <w:multiLevelType w:val="hybridMultilevel"/>
    <w:tmpl w:val="167E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abstractNum w:abstractNumId="6">
    <w:nsid w:val="5A095F60"/>
    <w:multiLevelType w:val="hybridMultilevel"/>
    <w:tmpl w:val="5FDA9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DE866B7"/>
    <w:multiLevelType w:val="hybridMultilevel"/>
    <w:tmpl w:val="94DAF8BE"/>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609E593C"/>
    <w:multiLevelType w:val="hybridMultilevel"/>
    <w:tmpl w:val="06E6F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B31BD8"/>
    <w:multiLevelType w:val="hybridMultilevel"/>
    <w:tmpl w:val="DC50ABBE"/>
    <w:lvl w:ilvl="0" w:tplc="2CEA59CC">
      <w:start w:val="1"/>
      <w:numFmt w:val="bullet"/>
      <w:lvlText w:val=""/>
      <w:lvlJc w:val="left"/>
      <w:pPr>
        <w:tabs>
          <w:tab w:val="num" w:pos="720"/>
        </w:tabs>
        <w:ind w:left="720" w:hanging="360"/>
      </w:pPr>
      <w:rPr>
        <w:rFonts w:ascii="Wingdings" w:hAnsi="Wingdings" w:hint="default"/>
      </w:rPr>
    </w:lvl>
    <w:lvl w:ilvl="1" w:tplc="71B219B8" w:tentative="1">
      <w:start w:val="1"/>
      <w:numFmt w:val="bullet"/>
      <w:lvlText w:val=""/>
      <w:lvlJc w:val="left"/>
      <w:pPr>
        <w:tabs>
          <w:tab w:val="num" w:pos="1440"/>
        </w:tabs>
        <w:ind w:left="1440" w:hanging="360"/>
      </w:pPr>
      <w:rPr>
        <w:rFonts w:ascii="Wingdings" w:hAnsi="Wingdings" w:hint="default"/>
      </w:rPr>
    </w:lvl>
    <w:lvl w:ilvl="2" w:tplc="2B18C69C" w:tentative="1">
      <w:start w:val="1"/>
      <w:numFmt w:val="bullet"/>
      <w:lvlText w:val=""/>
      <w:lvlJc w:val="left"/>
      <w:pPr>
        <w:tabs>
          <w:tab w:val="num" w:pos="2160"/>
        </w:tabs>
        <w:ind w:left="2160" w:hanging="360"/>
      </w:pPr>
      <w:rPr>
        <w:rFonts w:ascii="Wingdings" w:hAnsi="Wingdings" w:hint="default"/>
      </w:rPr>
    </w:lvl>
    <w:lvl w:ilvl="3" w:tplc="F110B7FC" w:tentative="1">
      <w:start w:val="1"/>
      <w:numFmt w:val="bullet"/>
      <w:lvlText w:val=""/>
      <w:lvlJc w:val="left"/>
      <w:pPr>
        <w:tabs>
          <w:tab w:val="num" w:pos="2880"/>
        </w:tabs>
        <w:ind w:left="2880" w:hanging="360"/>
      </w:pPr>
      <w:rPr>
        <w:rFonts w:ascii="Wingdings" w:hAnsi="Wingdings" w:hint="default"/>
      </w:rPr>
    </w:lvl>
    <w:lvl w:ilvl="4" w:tplc="CAD25536" w:tentative="1">
      <w:start w:val="1"/>
      <w:numFmt w:val="bullet"/>
      <w:lvlText w:val=""/>
      <w:lvlJc w:val="left"/>
      <w:pPr>
        <w:tabs>
          <w:tab w:val="num" w:pos="3600"/>
        </w:tabs>
        <w:ind w:left="3600" w:hanging="360"/>
      </w:pPr>
      <w:rPr>
        <w:rFonts w:ascii="Wingdings" w:hAnsi="Wingdings" w:hint="default"/>
      </w:rPr>
    </w:lvl>
    <w:lvl w:ilvl="5" w:tplc="6EE00A56" w:tentative="1">
      <w:start w:val="1"/>
      <w:numFmt w:val="bullet"/>
      <w:lvlText w:val=""/>
      <w:lvlJc w:val="left"/>
      <w:pPr>
        <w:tabs>
          <w:tab w:val="num" w:pos="4320"/>
        </w:tabs>
        <w:ind w:left="4320" w:hanging="360"/>
      </w:pPr>
      <w:rPr>
        <w:rFonts w:ascii="Wingdings" w:hAnsi="Wingdings" w:hint="default"/>
      </w:rPr>
    </w:lvl>
    <w:lvl w:ilvl="6" w:tplc="CF4E9B9C" w:tentative="1">
      <w:start w:val="1"/>
      <w:numFmt w:val="bullet"/>
      <w:lvlText w:val=""/>
      <w:lvlJc w:val="left"/>
      <w:pPr>
        <w:tabs>
          <w:tab w:val="num" w:pos="5040"/>
        </w:tabs>
        <w:ind w:left="5040" w:hanging="360"/>
      </w:pPr>
      <w:rPr>
        <w:rFonts w:ascii="Wingdings" w:hAnsi="Wingdings" w:hint="default"/>
      </w:rPr>
    </w:lvl>
    <w:lvl w:ilvl="7" w:tplc="2094211A" w:tentative="1">
      <w:start w:val="1"/>
      <w:numFmt w:val="bullet"/>
      <w:lvlText w:val=""/>
      <w:lvlJc w:val="left"/>
      <w:pPr>
        <w:tabs>
          <w:tab w:val="num" w:pos="5760"/>
        </w:tabs>
        <w:ind w:left="5760" w:hanging="360"/>
      </w:pPr>
      <w:rPr>
        <w:rFonts w:ascii="Wingdings" w:hAnsi="Wingdings" w:hint="default"/>
      </w:rPr>
    </w:lvl>
    <w:lvl w:ilvl="8" w:tplc="232A8ACA" w:tentative="1">
      <w:start w:val="1"/>
      <w:numFmt w:val="bullet"/>
      <w:lvlText w:val=""/>
      <w:lvlJc w:val="left"/>
      <w:pPr>
        <w:tabs>
          <w:tab w:val="num" w:pos="6480"/>
        </w:tabs>
        <w:ind w:left="6480" w:hanging="360"/>
      </w:pPr>
      <w:rPr>
        <w:rFonts w:ascii="Wingdings" w:hAnsi="Wingdings" w:hint="default"/>
      </w:rPr>
    </w:lvl>
  </w:abstractNum>
  <w:abstractNum w:abstractNumId="10">
    <w:nsid w:val="68096530"/>
    <w:multiLevelType w:val="hybridMultilevel"/>
    <w:tmpl w:val="5B2405DE"/>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nsid w:val="6C09647A"/>
    <w:multiLevelType w:val="hybridMultilevel"/>
    <w:tmpl w:val="CA5CD2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EA33809"/>
    <w:multiLevelType w:val="hybridMultilevel"/>
    <w:tmpl w:val="77D6D492"/>
    <w:lvl w:ilvl="0" w:tplc="C0B8C7E0">
      <w:numFmt w:val="bullet"/>
      <w:lvlText w:val="•"/>
      <w:lvlJc w:val="left"/>
      <w:pPr>
        <w:ind w:left="1080" w:hanging="360"/>
      </w:pPr>
      <w:rPr>
        <w:rFonts w:ascii="Garamond" w:eastAsia="Times New Roman" w:hAnsi="Garamond"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34A235C"/>
    <w:multiLevelType w:val="hybridMultilevel"/>
    <w:tmpl w:val="7E66B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52720D1"/>
    <w:multiLevelType w:val="hybridMultilevel"/>
    <w:tmpl w:val="37504C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7704C07"/>
    <w:multiLevelType w:val="hybridMultilevel"/>
    <w:tmpl w:val="EE0491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5"/>
  </w:num>
  <w:num w:numId="2">
    <w:abstractNumId w:val="7"/>
  </w:num>
  <w:num w:numId="3">
    <w:abstractNumId w:val="1"/>
  </w:num>
  <w:num w:numId="4">
    <w:abstractNumId w:val="12"/>
  </w:num>
  <w:num w:numId="5">
    <w:abstractNumId w:val="0"/>
  </w:num>
  <w:num w:numId="6">
    <w:abstractNumId w:val="5"/>
    <w:lvlOverride w:ilvl="0">
      <w:startOverride w:val="1"/>
    </w:lvlOverride>
  </w:num>
  <w:num w:numId="7">
    <w:abstractNumId w:val="10"/>
  </w:num>
  <w:num w:numId="8">
    <w:abstractNumId w:val="3"/>
  </w:num>
  <w:num w:numId="9">
    <w:abstractNumId w:val="6"/>
  </w:num>
  <w:num w:numId="10">
    <w:abstractNumId w:val="11"/>
  </w:num>
  <w:num w:numId="11">
    <w:abstractNumId w:val="2"/>
  </w:num>
  <w:num w:numId="12">
    <w:abstractNumId w:val="4"/>
  </w:num>
  <w:num w:numId="13">
    <w:abstractNumId w:val="14"/>
  </w:num>
  <w:num w:numId="14">
    <w:abstractNumId w:val="9"/>
  </w:num>
  <w:num w:numId="15">
    <w:abstractNumId w:val="1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AyN7Y0tDA0NTI3NDZQ0lEKTi0uzszPAykwNKwFAJsUO5ItAAAA"/>
  </w:docVars>
  <w:rsids>
    <w:rsidRoot w:val="00A72635"/>
    <w:rsid w:val="0000027B"/>
    <w:rsid w:val="00000AC3"/>
    <w:rsid w:val="00000D64"/>
    <w:rsid w:val="0000180B"/>
    <w:rsid w:val="00001CAC"/>
    <w:rsid w:val="000037CC"/>
    <w:rsid w:val="000065E0"/>
    <w:rsid w:val="00007DA1"/>
    <w:rsid w:val="00010F6D"/>
    <w:rsid w:val="0001398E"/>
    <w:rsid w:val="00013E71"/>
    <w:rsid w:val="00016A47"/>
    <w:rsid w:val="000202C3"/>
    <w:rsid w:val="0002238E"/>
    <w:rsid w:val="00022670"/>
    <w:rsid w:val="00023CDA"/>
    <w:rsid w:val="00023DA3"/>
    <w:rsid w:val="00026142"/>
    <w:rsid w:val="000303F0"/>
    <w:rsid w:val="00033B09"/>
    <w:rsid w:val="00033EB5"/>
    <w:rsid w:val="00034BCE"/>
    <w:rsid w:val="00036133"/>
    <w:rsid w:val="000402DD"/>
    <w:rsid w:val="000414DE"/>
    <w:rsid w:val="0004364E"/>
    <w:rsid w:val="0004388F"/>
    <w:rsid w:val="00045F6A"/>
    <w:rsid w:val="000574AF"/>
    <w:rsid w:val="00060C0B"/>
    <w:rsid w:val="000615C5"/>
    <w:rsid w:val="00061954"/>
    <w:rsid w:val="00064982"/>
    <w:rsid w:val="000662F2"/>
    <w:rsid w:val="0007166F"/>
    <w:rsid w:val="000723F8"/>
    <w:rsid w:val="00072670"/>
    <w:rsid w:val="00082954"/>
    <w:rsid w:val="000830F3"/>
    <w:rsid w:val="000904AA"/>
    <w:rsid w:val="000912BA"/>
    <w:rsid w:val="000971D7"/>
    <w:rsid w:val="000A04D6"/>
    <w:rsid w:val="000A1225"/>
    <w:rsid w:val="000A2CB9"/>
    <w:rsid w:val="000A3DB4"/>
    <w:rsid w:val="000A477F"/>
    <w:rsid w:val="000A6231"/>
    <w:rsid w:val="000A69A3"/>
    <w:rsid w:val="000B1B2B"/>
    <w:rsid w:val="000B235A"/>
    <w:rsid w:val="000C2CA7"/>
    <w:rsid w:val="000C584C"/>
    <w:rsid w:val="000C6326"/>
    <w:rsid w:val="000C6943"/>
    <w:rsid w:val="000D355E"/>
    <w:rsid w:val="000D4B7D"/>
    <w:rsid w:val="000D6237"/>
    <w:rsid w:val="000D643E"/>
    <w:rsid w:val="000D7F9E"/>
    <w:rsid w:val="000E2229"/>
    <w:rsid w:val="000E3869"/>
    <w:rsid w:val="000E3CD5"/>
    <w:rsid w:val="000E3D81"/>
    <w:rsid w:val="000E41B9"/>
    <w:rsid w:val="000E50AC"/>
    <w:rsid w:val="000E636E"/>
    <w:rsid w:val="000E79BA"/>
    <w:rsid w:val="000E7A90"/>
    <w:rsid w:val="000F13EA"/>
    <w:rsid w:val="000F32CB"/>
    <w:rsid w:val="000F56F3"/>
    <w:rsid w:val="0010256E"/>
    <w:rsid w:val="00103542"/>
    <w:rsid w:val="00103BBE"/>
    <w:rsid w:val="001074EA"/>
    <w:rsid w:val="00107970"/>
    <w:rsid w:val="00107C30"/>
    <w:rsid w:val="0011139A"/>
    <w:rsid w:val="00111AE4"/>
    <w:rsid w:val="00116860"/>
    <w:rsid w:val="00122865"/>
    <w:rsid w:val="0012320F"/>
    <w:rsid w:val="00123AD4"/>
    <w:rsid w:val="00124DDB"/>
    <w:rsid w:val="00125F50"/>
    <w:rsid w:val="00126428"/>
    <w:rsid w:val="00131592"/>
    <w:rsid w:val="00131C5E"/>
    <w:rsid w:val="0013473C"/>
    <w:rsid w:val="00137C0D"/>
    <w:rsid w:val="0014256A"/>
    <w:rsid w:val="00147FEF"/>
    <w:rsid w:val="00150AEA"/>
    <w:rsid w:val="0015655A"/>
    <w:rsid w:val="00156CEA"/>
    <w:rsid w:val="00156D78"/>
    <w:rsid w:val="00156FC2"/>
    <w:rsid w:val="00160804"/>
    <w:rsid w:val="00167A2B"/>
    <w:rsid w:val="00172B3D"/>
    <w:rsid w:val="001732D8"/>
    <w:rsid w:val="00174F04"/>
    <w:rsid w:val="00180BA9"/>
    <w:rsid w:val="001810EB"/>
    <w:rsid w:val="001831DE"/>
    <w:rsid w:val="0018486C"/>
    <w:rsid w:val="001877E7"/>
    <w:rsid w:val="001904CE"/>
    <w:rsid w:val="001922CC"/>
    <w:rsid w:val="001924D0"/>
    <w:rsid w:val="0019284A"/>
    <w:rsid w:val="001937D1"/>
    <w:rsid w:val="001945A2"/>
    <w:rsid w:val="001A04F6"/>
    <w:rsid w:val="001A38E3"/>
    <w:rsid w:val="001A5E3B"/>
    <w:rsid w:val="001A6508"/>
    <w:rsid w:val="001B29CA"/>
    <w:rsid w:val="001B5A15"/>
    <w:rsid w:val="001B7263"/>
    <w:rsid w:val="001B7458"/>
    <w:rsid w:val="001B7681"/>
    <w:rsid w:val="001C019C"/>
    <w:rsid w:val="001C108D"/>
    <w:rsid w:val="001C24A6"/>
    <w:rsid w:val="001C62DC"/>
    <w:rsid w:val="001D01E4"/>
    <w:rsid w:val="001D1A03"/>
    <w:rsid w:val="001D2022"/>
    <w:rsid w:val="001D3A05"/>
    <w:rsid w:val="001D4537"/>
    <w:rsid w:val="001D5640"/>
    <w:rsid w:val="001D5F15"/>
    <w:rsid w:val="001E0E65"/>
    <w:rsid w:val="001E1878"/>
    <w:rsid w:val="001E335E"/>
    <w:rsid w:val="001E502C"/>
    <w:rsid w:val="001E52F0"/>
    <w:rsid w:val="001E5868"/>
    <w:rsid w:val="001E7329"/>
    <w:rsid w:val="001F2457"/>
    <w:rsid w:val="001F2633"/>
    <w:rsid w:val="001F5539"/>
    <w:rsid w:val="00202E9D"/>
    <w:rsid w:val="002033A8"/>
    <w:rsid w:val="00203AF9"/>
    <w:rsid w:val="00206C45"/>
    <w:rsid w:val="00207774"/>
    <w:rsid w:val="00213A44"/>
    <w:rsid w:val="00214D6A"/>
    <w:rsid w:val="002162FD"/>
    <w:rsid w:val="0021686C"/>
    <w:rsid w:val="002229DB"/>
    <w:rsid w:val="00223459"/>
    <w:rsid w:val="002245E6"/>
    <w:rsid w:val="00226374"/>
    <w:rsid w:val="00231945"/>
    <w:rsid w:val="00232979"/>
    <w:rsid w:val="002352CD"/>
    <w:rsid w:val="0023591B"/>
    <w:rsid w:val="00236B6A"/>
    <w:rsid w:val="0024087E"/>
    <w:rsid w:val="00241B03"/>
    <w:rsid w:val="00242F94"/>
    <w:rsid w:val="00243721"/>
    <w:rsid w:val="00244049"/>
    <w:rsid w:val="002449FB"/>
    <w:rsid w:val="00245372"/>
    <w:rsid w:val="00246C8C"/>
    <w:rsid w:val="00252D49"/>
    <w:rsid w:val="00253183"/>
    <w:rsid w:val="002534D9"/>
    <w:rsid w:val="002537F6"/>
    <w:rsid w:val="00255872"/>
    <w:rsid w:val="00257074"/>
    <w:rsid w:val="002622C1"/>
    <w:rsid w:val="0026325E"/>
    <w:rsid w:val="00263E5C"/>
    <w:rsid w:val="00267BA4"/>
    <w:rsid w:val="00270C0D"/>
    <w:rsid w:val="00271408"/>
    <w:rsid w:val="00272949"/>
    <w:rsid w:val="00275D03"/>
    <w:rsid w:val="00276279"/>
    <w:rsid w:val="00277D85"/>
    <w:rsid w:val="0028111E"/>
    <w:rsid w:val="002816E2"/>
    <w:rsid w:val="0028305B"/>
    <w:rsid w:val="0028580C"/>
    <w:rsid w:val="002901F4"/>
    <w:rsid w:val="00290F11"/>
    <w:rsid w:val="0029142E"/>
    <w:rsid w:val="002914DA"/>
    <w:rsid w:val="00293EBA"/>
    <w:rsid w:val="00294878"/>
    <w:rsid w:val="002A0E26"/>
    <w:rsid w:val="002A4352"/>
    <w:rsid w:val="002A51D9"/>
    <w:rsid w:val="002B1E68"/>
    <w:rsid w:val="002B2A54"/>
    <w:rsid w:val="002B4EA4"/>
    <w:rsid w:val="002B76DB"/>
    <w:rsid w:val="002C109B"/>
    <w:rsid w:val="002C12AA"/>
    <w:rsid w:val="002C12DE"/>
    <w:rsid w:val="002C15D7"/>
    <w:rsid w:val="002C1876"/>
    <w:rsid w:val="002C4CD2"/>
    <w:rsid w:val="002C6122"/>
    <w:rsid w:val="002C78F6"/>
    <w:rsid w:val="002D2D89"/>
    <w:rsid w:val="002D4B82"/>
    <w:rsid w:val="002D5BB7"/>
    <w:rsid w:val="002D6080"/>
    <w:rsid w:val="002E0664"/>
    <w:rsid w:val="002E1A8E"/>
    <w:rsid w:val="002E3580"/>
    <w:rsid w:val="002E5F69"/>
    <w:rsid w:val="002F2D4A"/>
    <w:rsid w:val="002F39B1"/>
    <w:rsid w:val="002F4DCD"/>
    <w:rsid w:val="002F5342"/>
    <w:rsid w:val="0030027A"/>
    <w:rsid w:val="00300522"/>
    <w:rsid w:val="00300579"/>
    <w:rsid w:val="00301045"/>
    <w:rsid w:val="00303855"/>
    <w:rsid w:val="00306073"/>
    <w:rsid w:val="00307BF6"/>
    <w:rsid w:val="00313F13"/>
    <w:rsid w:val="003203B8"/>
    <w:rsid w:val="00322A7D"/>
    <w:rsid w:val="00323DC1"/>
    <w:rsid w:val="00327341"/>
    <w:rsid w:val="003329EF"/>
    <w:rsid w:val="00333726"/>
    <w:rsid w:val="00334A01"/>
    <w:rsid w:val="00335DD6"/>
    <w:rsid w:val="00335F98"/>
    <w:rsid w:val="00351154"/>
    <w:rsid w:val="00356431"/>
    <w:rsid w:val="00356A12"/>
    <w:rsid w:val="00356E1B"/>
    <w:rsid w:val="00360870"/>
    <w:rsid w:val="00361C7A"/>
    <w:rsid w:val="0036270F"/>
    <w:rsid w:val="0036327B"/>
    <w:rsid w:val="003645A0"/>
    <w:rsid w:val="003676BF"/>
    <w:rsid w:val="003724BD"/>
    <w:rsid w:val="00372FE1"/>
    <w:rsid w:val="0037779A"/>
    <w:rsid w:val="003839A0"/>
    <w:rsid w:val="00385834"/>
    <w:rsid w:val="0038718C"/>
    <w:rsid w:val="00392659"/>
    <w:rsid w:val="00396351"/>
    <w:rsid w:val="003A41EB"/>
    <w:rsid w:val="003A462D"/>
    <w:rsid w:val="003B043D"/>
    <w:rsid w:val="003B0743"/>
    <w:rsid w:val="003B4100"/>
    <w:rsid w:val="003B5B62"/>
    <w:rsid w:val="003B67A2"/>
    <w:rsid w:val="003C166B"/>
    <w:rsid w:val="003C50CB"/>
    <w:rsid w:val="003C5D25"/>
    <w:rsid w:val="003C7CE0"/>
    <w:rsid w:val="003D52D0"/>
    <w:rsid w:val="003D5F53"/>
    <w:rsid w:val="003D6A50"/>
    <w:rsid w:val="003D7E10"/>
    <w:rsid w:val="003E00A0"/>
    <w:rsid w:val="003E306A"/>
    <w:rsid w:val="003E417E"/>
    <w:rsid w:val="003E5025"/>
    <w:rsid w:val="003F04EC"/>
    <w:rsid w:val="003F4E7F"/>
    <w:rsid w:val="003F71E2"/>
    <w:rsid w:val="004000AF"/>
    <w:rsid w:val="00400F8A"/>
    <w:rsid w:val="00407E7B"/>
    <w:rsid w:val="00410123"/>
    <w:rsid w:val="004114D8"/>
    <w:rsid w:val="0041479F"/>
    <w:rsid w:val="0041572A"/>
    <w:rsid w:val="0041749E"/>
    <w:rsid w:val="004204C5"/>
    <w:rsid w:val="00420D4D"/>
    <w:rsid w:val="0042185F"/>
    <w:rsid w:val="00423364"/>
    <w:rsid w:val="004238D4"/>
    <w:rsid w:val="004256AC"/>
    <w:rsid w:val="00427C43"/>
    <w:rsid w:val="00430A3A"/>
    <w:rsid w:val="00431098"/>
    <w:rsid w:val="004324E5"/>
    <w:rsid w:val="00432B17"/>
    <w:rsid w:val="00434B3F"/>
    <w:rsid w:val="00434B78"/>
    <w:rsid w:val="00436679"/>
    <w:rsid w:val="0043781F"/>
    <w:rsid w:val="00440F5A"/>
    <w:rsid w:val="0044395B"/>
    <w:rsid w:val="004444F2"/>
    <w:rsid w:val="00445CAE"/>
    <w:rsid w:val="004473DC"/>
    <w:rsid w:val="00450CB9"/>
    <w:rsid w:val="00450D0D"/>
    <w:rsid w:val="00451DC0"/>
    <w:rsid w:val="00452621"/>
    <w:rsid w:val="004533A3"/>
    <w:rsid w:val="00453682"/>
    <w:rsid w:val="00460245"/>
    <w:rsid w:val="00462935"/>
    <w:rsid w:val="0046443A"/>
    <w:rsid w:val="00465FBB"/>
    <w:rsid w:val="0046760B"/>
    <w:rsid w:val="004709BA"/>
    <w:rsid w:val="00470F11"/>
    <w:rsid w:val="00474F1A"/>
    <w:rsid w:val="004756A2"/>
    <w:rsid w:val="004759DA"/>
    <w:rsid w:val="004802EA"/>
    <w:rsid w:val="0048589E"/>
    <w:rsid w:val="00491119"/>
    <w:rsid w:val="00491EF3"/>
    <w:rsid w:val="00496A19"/>
    <w:rsid w:val="00496AC8"/>
    <w:rsid w:val="00496D73"/>
    <w:rsid w:val="004A0ACC"/>
    <w:rsid w:val="004A588E"/>
    <w:rsid w:val="004A6401"/>
    <w:rsid w:val="004A6A65"/>
    <w:rsid w:val="004A7BA5"/>
    <w:rsid w:val="004B088C"/>
    <w:rsid w:val="004B0A0B"/>
    <w:rsid w:val="004B2B81"/>
    <w:rsid w:val="004B6880"/>
    <w:rsid w:val="004B68DF"/>
    <w:rsid w:val="004C1A9B"/>
    <w:rsid w:val="004C29F0"/>
    <w:rsid w:val="004C2DB2"/>
    <w:rsid w:val="004C3117"/>
    <w:rsid w:val="004C48C3"/>
    <w:rsid w:val="004C4B68"/>
    <w:rsid w:val="004D491B"/>
    <w:rsid w:val="004D5236"/>
    <w:rsid w:val="004D52FA"/>
    <w:rsid w:val="004D5415"/>
    <w:rsid w:val="004D795F"/>
    <w:rsid w:val="004F1A52"/>
    <w:rsid w:val="004F36C0"/>
    <w:rsid w:val="004F6873"/>
    <w:rsid w:val="0050176E"/>
    <w:rsid w:val="005029E8"/>
    <w:rsid w:val="00502E6F"/>
    <w:rsid w:val="005065CE"/>
    <w:rsid w:val="00507610"/>
    <w:rsid w:val="005077AA"/>
    <w:rsid w:val="005111E0"/>
    <w:rsid w:val="00522988"/>
    <w:rsid w:val="00523D18"/>
    <w:rsid w:val="00523FFF"/>
    <w:rsid w:val="00525F21"/>
    <w:rsid w:val="00530633"/>
    <w:rsid w:val="00532592"/>
    <w:rsid w:val="00532F6E"/>
    <w:rsid w:val="00533911"/>
    <w:rsid w:val="00533B36"/>
    <w:rsid w:val="00533FA9"/>
    <w:rsid w:val="005345D3"/>
    <w:rsid w:val="00534664"/>
    <w:rsid w:val="00534CB2"/>
    <w:rsid w:val="00536C53"/>
    <w:rsid w:val="0054052F"/>
    <w:rsid w:val="0054108D"/>
    <w:rsid w:val="00544F86"/>
    <w:rsid w:val="005469A0"/>
    <w:rsid w:val="00546A56"/>
    <w:rsid w:val="00546C49"/>
    <w:rsid w:val="00550857"/>
    <w:rsid w:val="0055188D"/>
    <w:rsid w:val="005523DE"/>
    <w:rsid w:val="005525EA"/>
    <w:rsid w:val="005530B6"/>
    <w:rsid w:val="00553EF8"/>
    <w:rsid w:val="00554A9D"/>
    <w:rsid w:val="00556991"/>
    <w:rsid w:val="00556DFC"/>
    <w:rsid w:val="005571E7"/>
    <w:rsid w:val="00562715"/>
    <w:rsid w:val="00562DE9"/>
    <w:rsid w:val="00565535"/>
    <w:rsid w:val="00565616"/>
    <w:rsid w:val="00567577"/>
    <w:rsid w:val="00570EAD"/>
    <w:rsid w:val="00571CBE"/>
    <w:rsid w:val="005737CF"/>
    <w:rsid w:val="0057502D"/>
    <w:rsid w:val="00575C66"/>
    <w:rsid w:val="00577E3A"/>
    <w:rsid w:val="0058119D"/>
    <w:rsid w:val="00581CDF"/>
    <w:rsid w:val="005823D7"/>
    <w:rsid w:val="0058647C"/>
    <w:rsid w:val="005903C9"/>
    <w:rsid w:val="00591387"/>
    <w:rsid w:val="00593C26"/>
    <w:rsid w:val="00595D89"/>
    <w:rsid w:val="005A4534"/>
    <w:rsid w:val="005A56FF"/>
    <w:rsid w:val="005A5AC3"/>
    <w:rsid w:val="005A620D"/>
    <w:rsid w:val="005A7F6C"/>
    <w:rsid w:val="005B000E"/>
    <w:rsid w:val="005B1282"/>
    <w:rsid w:val="005B4D63"/>
    <w:rsid w:val="005C056A"/>
    <w:rsid w:val="005C4F2E"/>
    <w:rsid w:val="005C52D9"/>
    <w:rsid w:val="005C68F2"/>
    <w:rsid w:val="005C6ECA"/>
    <w:rsid w:val="005C702A"/>
    <w:rsid w:val="005D024C"/>
    <w:rsid w:val="005D05AF"/>
    <w:rsid w:val="005D17CF"/>
    <w:rsid w:val="005D1A75"/>
    <w:rsid w:val="005D4ABB"/>
    <w:rsid w:val="005D5943"/>
    <w:rsid w:val="005D66AC"/>
    <w:rsid w:val="005D70A7"/>
    <w:rsid w:val="005E2050"/>
    <w:rsid w:val="005E3197"/>
    <w:rsid w:val="005E483A"/>
    <w:rsid w:val="005E48D5"/>
    <w:rsid w:val="005E50F6"/>
    <w:rsid w:val="005E6DF4"/>
    <w:rsid w:val="005E7D50"/>
    <w:rsid w:val="005F0E48"/>
    <w:rsid w:val="005F1EE5"/>
    <w:rsid w:val="005F2F29"/>
    <w:rsid w:val="005F4C5A"/>
    <w:rsid w:val="005F6276"/>
    <w:rsid w:val="00600E79"/>
    <w:rsid w:val="00602E20"/>
    <w:rsid w:val="0060320C"/>
    <w:rsid w:val="00605D75"/>
    <w:rsid w:val="00606F97"/>
    <w:rsid w:val="00610187"/>
    <w:rsid w:val="0061076E"/>
    <w:rsid w:val="00612D31"/>
    <w:rsid w:val="006171EB"/>
    <w:rsid w:val="0062078D"/>
    <w:rsid w:val="006215EA"/>
    <w:rsid w:val="0062204C"/>
    <w:rsid w:val="0062404C"/>
    <w:rsid w:val="0062581B"/>
    <w:rsid w:val="006268C5"/>
    <w:rsid w:val="00626BA0"/>
    <w:rsid w:val="006303E1"/>
    <w:rsid w:val="00637613"/>
    <w:rsid w:val="00640C2C"/>
    <w:rsid w:val="006417C5"/>
    <w:rsid w:val="006434B4"/>
    <w:rsid w:val="006442C0"/>
    <w:rsid w:val="006464C4"/>
    <w:rsid w:val="00650496"/>
    <w:rsid w:val="00651E51"/>
    <w:rsid w:val="00654E59"/>
    <w:rsid w:val="00657407"/>
    <w:rsid w:val="00660DE4"/>
    <w:rsid w:val="00663074"/>
    <w:rsid w:val="0067027B"/>
    <w:rsid w:val="0068205A"/>
    <w:rsid w:val="0068264A"/>
    <w:rsid w:val="0068529D"/>
    <w:rsid w:val="006862D2"/>
    <w:rsid w:val="0068696F"/>
    <w:rsid w:val="006914AC"/>
    <w:rsid w:val="006A19DD"/>
    <w:rsid w:val="006A23D6"/>
    <w:rsid w:val="006A31EB"/>
    <w:rsid w:val="006A3DD4"/>
    <w:rsid w:val="006A3EDD"/>
    <w:rsid w:val="006A7485"/>
    <w:rsid w:val="006B5D60"/>
    <w:rsid w:val="006B72DD"/>
    <w:rsid w:val="006C0AED"/>
    <w:rsid w:val="006C2151"/>
    <w:rsid w:val="006C31F4"/>
    <w:rsid w:val="006C4A99"/>
    <w:rsid w:val="006C4F2F"/>
    <w:rsid w:val="006C705C"/>
    <w:rsid w:val="006C7101"/>
    <w:rsid w:val="006D05FA"/>
    <w:rsid w:val="006D42AD"/>
    <w:rsid w:val="006D55DF"/>
    <w:rsid w:val="006E154F"/>
    <w:rsid w:val="006E1D72"/>
    <w:rsid w:val="006E2118"/>
    <w:rsid w:val="006E54A5"/>
    <w:rsid w:val="006E6ACC"/>
    <w:rsid w:val="006E72E4"/>
    <w:rsid w:val="006E7701"/>
    <w:rsid w:val="006F1E8F"/>
    <w:rsid w:val="006F2D15"/>
    <w:rsid w:val="006F7C3C"/>
    <w:rsid w:val="006F7EF8"/>
    <w:rsid w:val="00702786"/>
    <w:rsid w:val="0070412A"/>
    <w:rsid w:val="007051BA"/>
    <w:rsid w:val="0070555E"/>
    <w:rsid w:val="00707F99"/>
    <w:rsid w:val="00710A96"/>
    <w:rsid w:val="00713BB3"/>
    <w:rsid w:val="0071457F"/>
    <w:rsid w:val="007161C4"/>
    <w:rsid w:val="00716C3F"/>
    <w:rsid w:val="00724509"/>
    <w:rsid w:val="00724665"/>
    <w:rsid w:val="00725F20"/>
    <w:rsid w:val="00726715"/>
    <w:rsid w:val="0073026D"/>
    <w:rsid w:val="00731544"/>
    <w:rsid w:val="00733022"/>
    <w:rsid w:val="007351BD"/>
    <w:rsid w:val="0073596A"/>
    <w:rsid w:val="00736D34"/>
    <w:rsid w:val="00737087"/>
    <w:rsid w:val="0073723F"/>
    <w:rsid w:val="00742C3E"/>
    <w:rsid w:val="00743B60"/>
    <w:rsid w:val="007440C3"/>
    <w:rsid w:val="00750737"/>
    <w:rsid w:val="00754724"/>
    <w:rsid w:val="00754803"/>
    <w:rsid w:val="0075704F"/>
    <w:rsid w:val="0076066D"/>
    <w:rsid w:val="00760B88"/>
    <w:rsid w:val="00763556"/>
    <w:rsid w:val="007665B6"/>
    <w:rsid w:val="007712EC"/>
    <w:rsid w:val="007725A7"/>
    <w:rsid w:val="007777CB"/>
    <w:rsid w:val="00782B1E"/>
    <w:rsid w:val="00782F87"/>
    <w:rsid w:val="00784BB6"/>
    <w:rsid w:val="00785C1C"/>
    <w:rsid w:val="007A07B8"/>
    <w:rsid w:val="007A5180"/>
    <w:rsid w:val="007A61D1"/>
    <w:rsid w:val="007A735E"/>
    <w:rsid w:val="007A7532"/>
    <w:rsid w:val="007B2B88"/>
    <w:rsid w:val="007B5248"/>
    <w:rsid w:val="007B662B"/>
    <w:rsid w:val="007B7487"/>
    <w:rsid w:val="007C285E"/>
    <w:rsid w:val="007C374F"/>
    <w:rsid w:val="007C3C6A"/>
    <w:rsid w:val="007C4849"/>
    <w:rsid w:val="007C5B2E"/>
    <w:rsid w:val="007D158D"/>
    <w:rsid w:val="007D2433"/>
    <w:rsid w:val="007D48B5"/>
    <w:rsid w:val="007D7501"/>
    <w:rsid w:val="007D7968"/>
    <w:rsid w:val="007E2BEE"/>
    <w:rsid w:val="007E6E6E"/>
    <w:rsid w:val="007E77C3"/>
    <w:rsid w:val="007E7824"/>
    <w:rsid w:val="007E7E47"/>
    <w:rsid w:val="007F16B6"/>
    <w:rsid w:val="007F38D0"/>
    <w:rsid w:val="007F7832"/>
    <w:rsid w:val="007F7AA9"/>
    <w:rsid w:val="00800E72"/>
    <w:rsid w:val="008045C4"/>
    <w:rsid w:val="0080651E"/>
    <w:rsid w:val="008075B9"/>
    <w:rsid w:val="008162F1"/>
    <w:rsid w:val="00817F59"/>
    <w:rsid w:val="00821DF5"/>
    <w:rsid w:val="008237F3"/>
    <w:rsid w:val="00825D49"/>
    <w:rsid w:val="0083018C"/>
    <w:rsid w:val="00831973"/>
    <w:rsid w:val="00835AE5"/>
    <w:rsid w:val="0084003C"/>
    <w:rsid w:val="00840732"/>
    <w:rsid w:val="00840E63"/>
    <w:rsid w:val="00841889"/>
    <w:rsid w:val="0084260E"/>
    <w:rsid w:val="0084331A"/>
    <w:rsid w:val="00844982"/>
    <w:rsid w:val="00844FAF"/>
    <w:rsid w:val="00846636"/>
    <w:rsid w:val="0084714C"/>
    <w:rsid w:val="00847A01"/>
    <w:rsid w:val="00850104"/>
    <w:rsid w:val="00851A3D"/>
    <w:rsid w:val="0085324B"/>
    <w:rsid w:val="008542AF"/>
    <w:rsid w:val="00860308"/>
    <w:rsid w:val="00861755"/>
    <w:rsid w:val="00863C15"/>
    <w:rsid w:val="00866C7D"/>
    <w:rsid w:val="00870154"/>
    <w:rsid w:val="00870335"/>
    <w:rsid w:val="008744E8"/>
    <w:rsid w:val="008758A7"/>
    <w:rsid w:val="00875A13"/>
    <w:rsid w:val="00875BD1"/>
    <w:rsid w:val="008766DA"/>
    <w:rsid w:val="00882670"/>
    <w:rsid w:val="00882EE4"/>
    <w:rsid w:val="008841D7"/>
    <w:rsid w:val="00884374"/>
    <w:rsid w:val="00884424"/>
    <w:rsid w:val="0088506B"/>
    <w:rsid w:val="00885778"/>
    <w:rsid w:val="00886269"/>
    <w:rsid w:val="0089199E"/>
    <w:rsid w:val="008929B9"/>
    <w:rsid w:val="00894E16"/>
    <w:rsid w:val="00895544"/>
    <w:rsid w:val="008A21A3"/>
    <w:rsid w:val="008A2CE5"/>
    <w:rsid w:val="008A4925"/>
    <w:rsid w:val="008A6398"/>
    <w:rsid w:val="008B1263"/>
    <w:rsid w:val="008B1B29"/>
    <w:rsid w:val="008B26F1"/>
    <w:rsid w:val="008B2C56"/>
    <w:rsid w:val="008B4DC2"/>
    <w:rsid w:val="008B6CA2"/>
    <w:rsid w:val="008B6D10"/>
    <w:rsid w:val="008C2D04"/>
    <w:rsid w:val="008C5FE8"/>
    <w:rsid w:val="008C659E"/>
    <w:rsid w:val="008C7A59"/>
    <w:rsid w:val="008C7BE7"/>
    <w:rsid w:val="008D0FBA"/>
    <w:rsid w:val="008D109F"/>
    <w:rsid w:val="008D18FB"/>
    <w:rsid w:val="008D1E88"/>
    <w:rsid w:val="008D26AB"/>
    <w:rsid w:val="008D294B"/>
    <w:rsid w:val="008D3366"/>
    <w:rsid w:val="008D3E9C"/>
    <w:rsid w:val="008D3F74"/>
    <w:rsid w:val="008D4539"/>
    <w:rsid w:val="008D7233"/>
    <w:rsid w:val="008D7E7C"/>
    <w:rsid w:val="008E2E57"/>
    <w:rsid w:val="008E3EED"/>
    <w:rsid w:val="008E4189"/>
    <w:rsid w:val="008F115C"/>
    <w:rsid w:val="008F5F36"/>
    <w:rsid w:val="008F7BB5"/>
    <w:rsid w:val="00900959"/>
    <w:rsid w:val="0090129F"/>
    <w:rsid w:val="00902BDA"/>
    <w:rsid w:val="00902DB4"/>
    <w:rsid w:val="00903490"/>
    <w:rsid w:val="00904FA9"/>
    <w:rsid w:val="00906CE2"/>
    <w:rsid w:val="00911873"/>
    <w:rsid w:val="00917053"/>
    <w:rsid w:val="00922DAE"/>
    <w:rsid w:val="009231C2"/>
    <w:rsid w:val="00923FBA"/>
    <w:rsid w:val="009313A1"/>
    <w:rsid w:val="00931A49"/>
    <w:rsid w:val="00934156"/>
    <w:rsid w:val="00934AE8"/>
    <w:rsid w:val="009356FD"/>
    <w:rsid w:val="00941A7A"/>
    <w:rsid w:val="009426B4"/>
    <w:rsid w:val="00943B1A"/>
    <w:rsid w:val="00944AD3"/>
    <w:rsid w:val="0094602D"/>
    <w:rsid w:val="0094797F"/>
    <w:rsid w:val="0095087A"/>
    <w:rsid w:val="00950DDC"/>
    <w:rsid w:val="00954ACE"/>
    <w:rsid w:val="00954C64"/>
    <w:rsid w:val="00955891"/>
    <w:rsid w:val="00956918"/>
    <w:rsid w:val="00957A8E"/>
    <w:rsid w:val="0096070B"/>
    <w:rsid w:val="0096090C"/>
    <w:rsid w:val="00961630"/>
    <w:rsid w:val="0096317F"/>
    <w:rsid w:val="0096377D"/>
    <w:rsid w:val="009660D1"/>
    <w:rsid w:val="00973907"/>
    <w:rsid w:val="00974424"/>
    <w:rsid w:val="009753F3"/>
    <w:rsid w:val="00975A3E"/>
    <w:rsid w:val="009850EA"/>
    <w:rsid w:val="00986BFE"/>
    <w:rsid w:val="00987FAF"/>
    <w:rsid w:val="00990C66"/>
    <w:rsid w:val="00994B3A"/>
    <w:rsid w:val="009979C0"/>
    <w:rsid w:val="009A1B46"/>
    <w:rsid w:val="009A234E"/>
    <w:rsid w:val="009A368A"/>
    <w:rsid w:val="009A6ACF"/>
    <w:rsid w:val="009A6BC4"/>
    <w:rsid w:val="009B1160"/>
    <w:rsid w:val="009B2BD6"/>
    <w:rsid w:val="009B6A45"/>
    <w:rsid w:val="009C1147"/>
    <w:rsid w:val="009C142C"/>
    <w:rsid w:val="009C2DBC"/>
    <w:rsid w:val="009C36C5"/>
    <w:rsid w:val="009C4C1D"/>
    <w:rsid w:val="009C57B8"/>
    <w:rsid w:val="009C66AD"/>
    <w:rsid w:val="009C6B20"/>
    <w:rsid w:val="009C7151"/>
    <w:rsid w:val="009D413A"/>
    <w:rsid w:val="009D7A0C"/>
    <w:rsid w:val="009E04D1"/>
    <w:rsid w:val="009E287C"/>
    <w:rsid w:val="009E481F"/>
    <w:rsid w:val="009E4E52"/>
    <w:rsid w:val="009E54DF"/>
    <w:rsid w:val="009E5B93"/>
    <w:rsid w:val="009E5E49"/>
    <w:rsid w:val="009E6161"/>
    <w:rsid w:val="009E6D10"/>
    <w:rsid w:val="009F0C38"/>
    <w:rsid w:val="009F1263"/>
    <w:rsid w:val="009F1CF9"/>
    <w:rsid w:val="009F2711"/>
    <w:rsid w:val="009F2B6C"/>
    <w:rsid w:val="009F3DA4"/>
    <w:rsid w:val="009F677F"/>
    <w:rsid w:val="009F7B11"/>
    <w:rsid w:val="00A01603"/>
    <w:rsid w:val="00A02922"/>
    <w:rsid w:val="00A02E08"/>
    <w:rsid w:val="00A06E3B"/>
    <w:rsid w:val="00A1397A"/>
    <w:rsid w:val="00A14748"/>
    <w:rsid w:val="00A21AB9"/>
    <w:rsid w:val="00A21E52"/>
    <w:rsid w:val="00A22461"/>
    <w:rsid w:val="00A23A50"/>
    <w:rsid w:val="00A2479B"/>
    <w:rsid w:val="00A25F56"/>
    <w:rsid w:val="00A374B1"/>
    <w:rsid w:val="00A40A95"/>
    <w:rsid w:val="00A41D88"/>
    <w:rsid w:val="00A46301"/>
    <w:rsid w:val="00A46461"/>
    <w:rsid w:val="00A50867"/>
    <w:rsid w:val="00A53103"/>
    <w:rsid w:val="00A54117"/>
    <w:rsid w:val="00A60C79"/>
    <w:rsid w:val="00A65D4A"/>
    <w:rsid w:val="00A71EC9"/>
    <w:rsid w:val="00A71EE4"/>
    <w:rsid w:val="00A72635"/>
    <w:rsid w:val="00A756AF"/>
    <w:rsid w:val="00A77753"/>
    <w:rsid w:val="00A81430"/>
    <w:rsid w:val="00A82DF6"/>
    <w:rsid w:val="00A8396B"/>
    <w:rsid w:val="00A84026"/>
    <w:rsid w:val="00A8527A"/>
    <w:rsid w:val="00A85A08"/>
    <w:rsid w:val="00A92082"/>
    <w:rsid w:val="00A96DAA"/>
    <w:rsid w:val="00AA17F6"/>
    <w:rsid w:val="00AA39A6"/>
    <w:rsid w:val="00AA6867"/>
    <w:rsid w:val="00AB014A"/>
    <w:rsid w:val="00AB08FF"/>
    <w:rsid w:val="00AB17C7"/>
    <w:rsid w:val="00AB490E"/>
    <w:rsid w:val="00AC0A73"/>
    <w:rsid w:val="00AC1ED8"/>
    <w:rsid w:val="00AC2FF6"/>
    <w:rsid w:val="00AC54D2"/>
    <w:rsid w:val="00AC6040"/>
    <w:rsid w:val="00AC6365"/>
    <w:rsid w:val="00AC716A"/>
    <w:rsid w:val="00AD06BD"/>
    <w:rsid w:val="00AD1192"/>
    <w:rsid w:val="00AD21C9"/>
    <w:rsid w:val="00AD23A8"/>
    <w:rsid w:val="00AD2C7C"/>
    <w:rsid w:val="00AD2FED"/>
    <w:rsid w:val="00AD7543"/>
    <w:rsid w:val="00AE0469"/>
    <w:rsid w:val="00AE134C"/>
    <w:rsid w:val="00AE4BC8"/>
    <w:rsid w:val="00AF0E68"/>
    <w:rsid w:val="00AF21CB"/>
    <w:rsid w:val="00AF5376"/>
    <w:rsid w:val="00AF5E87"/>
    <w:rsid w:val="00B0090E"/>
    <w:rsid w:val="00B046CE"/>
    <w:rsid w:val="00B06662"/>
    <w:rsid w:val="00B1048E"/>
    <w:rsid w:val="00B11022"/>
    <w:rsid w:val="00B11E04"/>
    <w:rsid w:val="00B125E2"/>
    <w:rsid w:val="00B14809"/>
    <w:rsid w:val="00B14B86"/>
    <w:rsid w:val="00B1630E"/>
    <w:rsid w:val="00B202A3"/>
    <w:rsid w:val="00B20735"/>
    <w:rsid w:val="00B20F7B"/>
    <w:rsid w:val="00B24059"/>
    <w:rsid w:val="00B25DEC"/>
    <w:rsid w:val="00B2608C"/>
    <w:rsid w:val="00B302EA"/>
    <w:rsid w:val="00B31DF3"/>
    <w:rsid w:val="00B416B3"/>
    <w:rsid w:val="00B42D0D"/>
    <w:rsid w:val="00B4727B"/>
    <w:rsid w:val="00B47795"/>
    <w:rsid w:val="00B50E55"/>
    <w:rsid w:val="00B511B2"/>
    <w:rsid w:val="00B524B3"/>
    <w:rsid w:val="00B56424"/>
    <w:rsid w:val="00B600FB"/>
    <w:rsid w:val="00B614A6"/>
    <w:rsid w:val="00B618B2"/>
    <w:rsid w:val="00B62DE2"/>
    <w:rsid w:val="00B64425"/>
    <w:rsid w:val="00B64514"/>
    <w:rsid w:val="00B65D8D"/>
    <w:rsid w:val="00B71FFE"/>
    <w:rsid w:val="00B720D0"/>
    <w:rsid w:val="00B747DA"/>
    <w:rsid w:val="00B75F46"/>
    <w:rsid w:val="00B77173"/>
    <w:rsid w:val="00B80A3C"/>
    <w:rsid w:val="00B831B4"/>
    <w:rsid w:val="00B851DE"/>
    <w:rsid w:val="00B879A2"/>
    <w:rsid w:val="00B9765C"/>
    <w:rsid w:val="00B97C3F"/>
    <w:rsid w:val="00BA0043"/>
    <w:rsid w:val="00BA5600"/>
    <w:rsid w:val="00BA728B"/>
    <w:rsid w:val="00BB0879"/>
    <w:rsid w:val="00BB0D2E"/>
    <w:rsid w:val="00BB225B"/>
    <w:rsid w:val="00BB5200"/>
    <w:rsid w:val="00BB5917"/>
    <w:rsid w:val="00BC0266"/>
    <w:rsid w:val="00BC10E4"/>
    <w:rsid w:val="00BC40A8"/>
    <w:rsid w:val="00BC4236"/>
    <w:rsid w:val="00BC6C81"/>
    <w:rsid w:val="00BC7619"/>
    <w:rsid w:val="00BD02C5"/>
    <w:rsid w:val="00BD05A5"/>
    <w:rsid w:val="00BD1250"/>
    <w:rsid w:val="00BD150E"/>
    <w:rsid w:val="00BD18E5"/>
    <w:rsid w:val="00BD1A17"/>
    <w:rsid w:val="00BD212F"/>
    <w:rsid w:val="00BD243C"/>
    <w:rsid w:val="00BD4A3E"/>
    <w:rsid w:val="00BD4DEA"/>
    <w:rsid w:val="00BD63AA"/>
    <w:rsid w:val="00BE00F6"/>
    <w:rsid w:val="00BE0396"/>
    <w:rsid w:val="00BE2758"/>
    <w:rsid w:val="00BE5013"/>
    <w:rsid w:val="00BE5FAE"/>
    <w:rsid w:val="00BE687B"/>
    <w:rsid w:val="00BF7B8B"/>
    <w:rsid w:val="00C017B3"/>
    <w:rsid w:val="00C03676"/>
    <w:rsid w:val="00C049B1"/>
    <w:rsid w:val="00C055DA"/>
    <w:rsid w:val="00C0578E"/>
    <w:rsid w:val="00C06204"/>
    <w:rsid w:val="00C116FC"/>
    <w:rsid w:val="00C13E80"/>
    <w:rsid w:val="00C17F11"/>
    <w:rsid w:val="00C20F8C"/>
    <w:rsid w:val="00C22086"/>
    <w:rsid w:val="00C224D3"/>
    <w:rsid w:val="00C23A1A"/>
    <w:rsid w:val="00C26A90"/>
    <w:rsid w:val="00C3077F"/>
    <w:rsid w:val="00C3215B"/>
    <w:rsid w:val="00C32CF8"/>
    <w:rsid w:val="00C33AF2"/>
    <w:rsid w:val="00C35B67"/>
    <w:rsid w:val="00C42C16"/>
    <w:rsid w:val="00C43325"/>
    <w:rsid w:val="00C43E81"/>
    <w:rsid w:val="00C55732"/>
    <w:rsid w:val="00C57C85"/>
    <w:rsid w:val="00C62F0C"/>
    <w:rsid w:val="00C63495"/>
    <w:rsid w:val="00C73C18"/>
    <w:rsid w:val="00C763B5"/>
    <w:rsid w:val="00C80DC6"/>
    <w:rsid w:val="00C85E9F"/>
    <w:rsid w:val="00C860B7"/>
    <w:rsid w:val="00C86DE9"/>
    <w:rsid w:val="00C875B4"/>
    <w:rsid w:val="00C87AB2"/>
    <w:rsid w:val="00C92682"/>
    <w:rsid w:val="00C92D3E"/>
    <w:rsid w:val="00C935F9"/>
    <w:rsid w:val="00C9653C"/>
    <w:rsid w:val="00C97038"/>
    <w:rsid w:val="00C9724F"/>
    <w:rsid w:val="00C97803"/>
    <w:rsid w:val="00CA2195"/>
    <w:rsid w:val="00CA3459"/>
    <w:rsid w:val="00CA490E"/>
    <w:rsid w:val="00CA683D"/>
    <w:rsid w:val="00CA6C34"/>
    <w:rsid w:val="00CA798F"/>
    <w:rsid w:val="00CA7F51"/>
    <w:rsid w:val="00CB2F4C"/>
    <w:rsid w:val="00CB5DF3"/>
    <w:rsid w:val="00CB699F"/>
    <w:rsid w:val="00CC485A"/>
    <w:rsid w:val="00CD0CE7"/>
    <w:rsid w:val="00CD1BD2"/>
    <w:rsid w:val="00CD2D3C"/>
    <w:rsid w:val="00CD4386"/>
    <w:rsid w:val="00CD5634"/>
    <w:rsid w:val="00CD6D04"/>
    <w:rsid w:val="00CD77FD"/>
    <w:rsid w:val="00CE17A4"/>
    <w:rsid w:val="00CE1950"/>
    <w:rsid w:val="00CE5EF2"/>
    <w:rsid w:val="00CE5EFB"/>
    <w:rsid w:val="00CE796D"/>
    <w:rsid w:val="00CE7E39"/>
    <w:rsid w:val="00CF11C3"/>
    <w:rsid w:val="00CF142C"/>
    <w:rsid w:val="00CF23A2"/>
    <w:rsid w:val="00CF353C"/>
    <w:rsid w:val="00CF3C27"/>
    <w:rsid w:val="00CF3E6D"/>
    <w:rsid w:val="00D021FC"/>
    <w:rsid w:val="00D07055"/>
    <w:rsid w:val="00D112FF"/>
    <w:rsid w:val="00D11D16"/>
    <w:rsid w:val="00D13B03"/>
    <w:rsid w:val="00D144BA"/>
    <w:rsid w:val="00D16BC7"/>
    <w:rsid w:val="00D204F7"/>
    <w:rsid w:val="00D21764"/>
    <w:rsid w:val="00D2274A"/>
    <w:rsid w:val="00D25AEA"/>
    <w:rsid w:val="00D30A75"/>
    <w:rsid w:val="00D3144B"/>
    <w:rsid w:val="00D31C1B"/>
    <w:rsid w:val="00D42873"/>
    <w:rsid w:val="00D43592"/>
    <w:rsid w:val="00D44776"/>
    <w:rsid w:val="00D44D5A"/>
    <w:rsid w:val="00D44F85"/>
    <w:rsid w:val="00D47240"/>
    <w:rsid w:val="00D47E20"/>
    <w:rsid w:val="00D47EAF"/>
    <w:rsid w:val="00D520D7"/>
    <w:rsid w:val="00D530C6"/>
    <w:rsid w:val="00D537A7"/>
    <w:rsid w:val="00D5401C"/>
    <w:rsid w:val="00D55007"/>
    <w:rsid w:val="00D5515F"/>
    <w:rsid w:val="00D56723"/>
    <w:rsid w:val="00D576D4"/>
    <w:rsid w:val="00D62698"/>
    <w:rsid w:val="00D62AA0"/>
    <w:rsid w:val="00D64899"/>
    <w:rsid w:val="00D6671B"/>
    <w:rsid w:val="00D6676D"/>
    <w:rsid w:val="00D702BE"/>
    <w:rsid w:val="00D76411"/>
    <w:rsid w:val="00D77E93"/>
    <w:rsid w:val="00D80662"/>
    <w:rsid w:val="00D80C93"/>
    <w:rsid w:val="00D814C2"/>
    <w:rsid w:val="00D8561B"/>
    <w:rsid w:val="00D9343C"/>
    <w:rsid w:val="00D93EB4"/>
    <w:rsid w:val="00D960F7"/>
    <w:rsid w:val="00D96A88"/>
    <w:rsid w:val="00DA3386"/>
    <w:rsid w:val="00DA67C7"/>
    <w:rsid w:val="00DA6EE9"/>
    <w:rsid w:val="00DC39BC"/>
    <w:rsid w:val="00DC4195"/>
    <w:rsid w:val="00DC4BE6"/>
    <w:rsid w:val="00DC5E16"/>
    <w:rsid w:val="00DC7DC2"/>
    <w:rsid w:val="00DD17EA"/>
    <w:rsid w:val="00DD30D8"/>
    <w:rsid w:val="00DD5B3F"/>
    <w:rsid w:val="00DD5D66"/>
    <w:rsid w:val="00DD6122"/>
    <w:rsid w:val="00DE08BF"/>
    <w:rsid w:val="00DE12D0"/>
    <w:rsid w:val="00DE3539"/>
    <w:rsid w:val="00DE3DEE"/>
    <w:rsid w:val="00DE3F5C"/>
    <w:rsid w:val="00DE780E"/>
    <w:rsid w:val="00DF1AC8"/>
    <w:rsid w:val="00DF4581"/>
    <w:rsid w:val="00DF5370"/>
    <w:rsid w:val="00E0211A"/>
    <w:rsid w:val="00E03B2C"/>
    <w:rsid w:val="00E0448C"/>
    <w:rsid w:val="00E0705C"/>
    <w:rsid w:val="00E10DC5"/>
    <w:rsid w:val="00E1188A"/>
    <w:rsid w:val="00E12F75"/>
    <w:rsid w:val="00E1397A"/>
    <w:rsid w:val="00E13A71"/>
    <w:rsid w:val="00E16058"/>
    <w:rsid w:val="00E20173"/>
    <w:rsid w:val="00E20999"/>
    <w:rsid w:val="00E20D90"/>
    <w:rsid w:val="00E21051"/>
    <w:rsid w:val="00E218C0"/>
    <w:rsid w:val="00E244F1"/>
    <w:rsid w:val="00E26C8C"/>
    <w:rsid w:val="00E318AD"/>
    <w:rsid w:val="00E346A1"/>
    <w:rsid w:val="00E3528B"/>
    <w:rsid w:val="00E40871"/>
    <w:rsid w:val="00E465F1"/>
    <w:rsid w:val="00E5095B"/>
    <w:rsid w:val="00E511DA"/>
    <w:rsid w:val="00E54657"/>
    <w:rsid w:val="00E5754B"/>
    <w:rsid w:val="00E62ECA"/>
    <w:rsid w:val="00E6344E"/>
    <w:rsid w:val="00E63DB0"/>
    <w:rsid w:val="00E64499"/>
    <w:rsid w:val="00E6793F"/>
    <w:rsid w:val="00E71AAE"/>
    <w:rsid w:val="00E71F51"/>
    <w:rsid w:val="00E72464"/>
    <w:rsid w:val="00E72FF9"/>
    <w:rsid w:val="00E75FDA"/>
    <w:rsid w:val="00E77E1F"/>
    <w:rsid w:val="00E77FD1"/>
    <w:rsid w:val="00E80269"/>
    <w:rsid w:val="00E825D1"/>
    <w:rsid w:val="00E83428"/>
    <w:rsid w:val="00E83DCD"/>
    <w:rsid w:val="00E850B3"/>
    <w:rsid w:val="00E87AB4"/>
    <w:rsid w:val="00E90269"/>
    <w:rsid w:val="00E91F9C"/>
    <w:rsid w:val="00E92A1C"/>
    <w:rsid w:val="00E94AC9"/>
    <w:rsid w:val="00E95CD9"/>
    <w:rsid w:val="00E9793B"/>
    <w:rsid w:val="00EA02B0"/>
    <w:rsid w:val="00EA29FB"/>
    <w:rsid w:val="00EA3211"/>
    <w:rsid w:val="00EA38ED"/>
    <w:rsid w:val="00EA3F0F"/>
    <w:rsid w:val="00EA4779"/>
    <w:rsid w:val="00EB22F1"/>
    <w:rsid w:val="00EB4AFF"/>
    <w:rsid w:val="00EB5374"/>
    <w:rsid w:val="00EC0BCE"/>
    <w:rsid w:val="00EC170E"/>
    <w:rsid w:val="00EC536F"/>
    <w:rsid w:val="00EC53ED"/>
    <w:rsid w:val="00EC5CA7"/>
    <w:rsid w:val="00EC7BDD"/>
    <w:rsid w:val="00ED1289"/>
    <w:rsid w:val="00ED174F"/>
    <w:rsid w:val="00ED43D1"/>
    <w:rsid w:val="00ED5249"/>
    <w:rsid w:val="00ED6647"/>
    <w:rsid w:val="00ED7B13"/>
    <w:rsid w:val="00EE2D6E"/>
    <w:rsid w:val="00EE3279"/>
    <w:rsid w:val="00EE3DC2"/>
    <w:rsid w:val="00EF0093"/>
    <w:rsid w:val="00EF0C13"/>
    <w:rsid w:val="00EF0FF9"/>
    <w:rsid w:val="00EF1060"/>
    <w:rsid w:val="00EF16A6"/>
    <w:rsid w:val="00EF31A4"/>
    <w:rsid w:val="00EF7EA9"/>
    <w:rsid w:val="00F013F0"/>
    <w:rsid w:val="00F02B26"/>
    <w:rsid w:val="00F050B3"/>
    <w:rsid w:val="00F061FA"/>
    <w:rsid w:val="00F14571"/>
    <w:rsid w:val="00F16397"/>
    <w:rsid w:val="00F203AB"/>
    <w:rsid w:val="00F21EC9"/>
    <w:rsid w:val="00F2242C"/>
    <w:rsid w:val="00F23EFF"/>
    <w:rsid w:val="00F24BF2"/>
    <w:rsid w:val="00F2597C"/>
    <w:rsid w:val="00F276D9"/>
    <w:rsid w:val="00F31DE5"/>
    <w:rsid w:val="00F32703"/>
    <w:rsid w:val="00F33726"/>
    <w:rsid w:val="00F3468B"/>
    <w:rsid w:val="00F36124"/>
    <w:rsid w:val="00F364F7"/>
    <w:rsid w:val="00F367F1"/>
    <w:rsid w:val="00F36D55"/>
    <w:rsid w:val="00F40AA5"/>
    <w:rsid w:val="00F41315"/>
    <w:rsid w:val="00F41748"/>
    <w:rsid w:val="00F4222A"/>
    <w:rsid w:val="00F433FB"/>
    <w:rsid w:val="00F434AE"/>
    <w:rsid w:val="00F46205"/>
    <w:rsid w:val="00F46E86"/>
    <w:rsid w:val="00F50B75"/>
    <w:rsid w:val="00F513BD"/>
    <w:rsid w:val="00F5155D"/>
    <w:rsid w:val="00F547CB"/>
    <w:rsid w:val="00F5552E"/>
    <w:rsid w:val="00F61771"/>
    <w:rsid w:val="00F61EDD"/>
    <w:rsid w:val="00F6344F"/>
    <w:rsid w:val="00F66118"/>
    <w:rsid w:val="00F7099D"/>
    <w:rsid w:val="00F7180E"/>
    <w:rsid w:val="00F71CB1"/>
    <w:rsid w:val="00F72B60"/>
    <w:rsid w:val="00F74ADD"/>
    <w:rsid w:val="00F80372"/>
    <w:rsid w:val="00F81DC7"/>
    <w:rsid w:val="00F8201B"/>
    <w:rsid w:val="00F826A1"/>
    <w:rsid w:val="00F82DA8"/>
    <w:rsid w:val="00F84770"/>
    <w:rsid w:val="00F86D6F"/>
    <w:rsid w:val="00F94076"/>
    <w:rsid w:val="00F94E95"/>
    <w:rsid w:val="00F96C94"/>
    <w:rsid w:val="00FA036A"/>
    <w:rsid w:val="00FA33B7"/>
    <w:rsid w:val="00FA451B"/>
    <w:rsid w:val="00FA7AE5"/>
    <w:rsid w:val="00FB0634"/>
    <w:rsid w:val="00FB16DB"/>
    <w:rsid w:val="00FB38D4"/>
    <w:rsid w:val="00FB41CD"/>
    <w:rsid w:val="00FB5BDC"/>
    <w:rsid w:val="00FB61A9"/>
    <w:rsid w:val="00FB6B3D"/>
    <w:rsid w:val="00FC531A"/>
    <w:rsid w:val="00FC7B8E"/>
    <w:rsid w:val="00FD114B"/>
    <w:rsid w:val="00FD23C8"/>
    <w:rsid w:val="00FD2995"/>
    <w:rsid w:val="00FD3C11"/>
    <w:rsid w:val="00FD40BA"/>
    <w:rsid w:val="00FD5B60"/>
    <w:rsid w:val="00FD6082"/>
    <w:rsid w:val="00FE041E"/>
    <w:rsid w:val="00FE097E"/>
    <w:rsid w:val="00FE269F"/>
    <w:rsid w:val="00FE2C9F"/>
    <w:rsid w:val="00FE2E67"/>
    <w:rsid w:val="00FE31F9"/>
    <w:rsid w:val="00FE4A6A"/>
    <w:rsid w:val="00FE6972"/>
    <w:rsid w:val="00FE7311"/>
    <w:rsid w:val="00FE7BEB"/>
    <w:rsid w:val="00FF2587"/>
    <w:rsid w:val="00FF40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35AC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uiPriority w:val="99"/>
    <w:qFormat/>
    <w:rsid w:val="006A3EDD"/>
    <w:pPr>
      <w:keepNext/>
      <w:tabs>
        <w:tab w:val="left" w:pos="1152"/>
      </w:tabs>
      <w:spacing w:before="360" w:after="120" w:line="240" w:lineRule="atLeast"/>
      <w:ind w:left="1152" w:hanging="1152"/>
      <w:jc w:val="both"/>
      <w:outlineLvl w:val="0"/>
    </w:pPr>
    <w:rPr>
      <w:rFonts w:ascii="Garamond" w:eastAsia="Times New Roman" w:hAnsi="Garamond" w:cs="Times New Roman"/>
      <w:b/>
      <w:sz w:val="24"/>
      <w:szCs w:val="20"/>
    </w:rPr>
  </w:style>
  <w:style w:type="paragraph" w:styleId="Heading2">
    <w:name w:val="heading 2"/>
    <w:basedOn w:val="Normal"/>
    <w:next w:val="Normal"/>
    <w:link w:val="Heading2Char"/>
    <w:uiPriority w:val="99"/>
    <w:qFormat/>
    <w:rsid w:val="00EA29FB"/>
    <w:pPr>
      <w:keepNext/>
      <w:spacing w:before="240" w:after="60" w:line="240" w:lineRule="auto"/>
      <w:outlineLvl w:val="1"/>
    </w:pPr>
    <w:rPr>
      <w:rFonts w:ascii="Arial" w:eastAsia="Times New Roman" w:hAnsi="Arial" w:cs="Arial"/>
      <w:b/>
      <w:bCs/>
      <w:i/>
      <w:iCs/>
      <w:sz w:val="28"/>
      <w:szCs w:val="28"/>
    </w:rPr>
  </w:style>
  <w:style w:type="paragraph" w:styleId="Heading5">
    <w:name w:val="heading 5"/>
    <w:basedOn w:val="Normal"/>
    <w:next w:val="Normal"/>
    <w:link w:val="Heading5Char"/>
    <w:uiPriority w:val="9"/>
    <w:semiHidden/>
    <w:unhideWhenUsed/>
    <w:qFormat/>
    <w:rsid w:val="00EA29F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C17F1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AE134C"/>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765C"/>
    <w:pPr>
      <w:ind w:left="720"/>
      <w:contextualSpacing/>
    </w:pPr>
  </w:style>
  <w:style w:type="character" w:styleId="CommentReference">
    <w:name w:val="annotation reference"/>
    <w:basedOn w:val="DefaultParagraphFont"/>
    <w:uiPriority w:val="99"/>
    <w:semiHidden/>
    <w:unhideWhenUsed/>
    <w:rsid w:val="00203AF9"/>
    <w:rPr>
      <w:sz w:val="16"/>
      <w:szCs w:val="16"/>
    </w:rPr>
  </w:style>
  <w:style w:type="paragraph" w:styleId="CommentText">
    <w:name w:val="annotation text"/>
    <w:basedOn w:val="Normal"/>
    <w:link w:val="CommentTextChar"/>
    <w:uiPriority w:val="99"/>
    <w:unhideWhenUsed/>
    <w:rsid w:val="00203AF9"/>
    <w:pPr>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03AF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03A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AF9"/>
    <w:rPr>
      <w:rFonts w:ascii="Tahoma" w:hAnsi="Tahoma" w:cs="Tahoma"/>
      <w:sz w:val="16"/>
      <w:szCs w:val="16"/>
    </w:rPr>
  </w:style>
  <w:style w:type="paragraph" w:customStyle="1" w:styleId="BodyText1">
    <w:name w:val="Body Text1"/>
    <w:basedOn w:val="Normal"/>
    <w:uiPriority w:val="99"/>
    <w:rsid w:val="00036133"/>
    <w:pPr>
      <w:spacing w:before="120" w:after="120" w:line="300" w:lineRule="atLeast"/>
    </w:pPr>
    <w:rPr>
      <w:rFonts w:ascii="Garamond" w:eastAsia="Times New Roman" w:hAnsi="Garamond" w:cs="Times New Roman"/>
      <w:sz w:val="24"/>
      <w:szCs w:val="24"/>
    </w:rPr>
  </w:style>
  <w:style w:type="paragraph" w:customStyle="1" w:styleId="Bodyindent">
    <w:name w:val="Body indent"/>
    <w:basedOn w:val="Normal"/>
    <w:uiPriority w:val="99"/>
    <w:rsid w:val="00036133"/>
    <w:pPr>
      <w:spacing w:after="0" w:line="240" w:lineRule="auto"/>
      <w:ind w:left="720"/>
      <w:jc w:val="both"/>
    </w:pPr>
    <w:rPr>
      <w:rFonts w:ascii="Garamond" w:eastAsia="Times New Roman" w:hAnsi="Garamond" w:cs="Times New Roman"/>
      <w:sz w:val="24"/>
    </w:rPr>
  </w:style>
  <w:style w:type="paragraph" w:customStyle="1" w:styleId="Default">
    <w:name w:val="Default"/>
    <w:rsid w:val="00036133"/>
    <w:pPr>
      <w:autoSpaceDE w:val="0"/>
      <w:autoSpaceDN w:val="0"/>
      <w:adjustRightInd w:val="0"/>
      <w:spacing w:after="0" w:line="240" w:lineRule="auto"/>
    </w:pPr>
    <w:rPr>
      <w:rFonts w:ascii="Minion Pro" w:hAnsi="Minion Pro" w:cs="Minion Pro"/>
      <w:color w:val="000000"/>
      <w:sz w:val="24"/>
      <w:szCs w:val="24"/>
    </w:rPr>
  </w:style>
  <w:style w:type="paragraph" w:customStyle="1" w:styleId="Pa1">
    <w:name w:val="Pa1"/>
    <w:basedOn w:val="Default"/>
    <w:next w:val="Default"/>
    <w:uiPriority w:val="99"/>
    <w:rsid w:val="00036133"/>
    <w:pPr>
      <w:spacing w:line="241" w:lineRule="atLeast"/>
    </w:pPr>
    <w:rPr>
      <w:rFonts w:cstheme="minorBidi"/>
      <w:color w:val="auto"/>
    </w:rPr>
  </w:style>
  <w:style w:type="character" w:customStyle="1" w:styleId="A1">
    <w:name w:val="A1"/>
    <w:uiPriority w:val="99"/>
    <w:rsid w:val="00036133"/>
    <w:rPr>
      <w:rFonts w:cs="Minion Pro"/>
      <w:b/>
      <w:bCs/>
      <w:i/>
      <w:iCs/>
      <w:color w:val="000000"/>
      <w:sz w:val="28"/>
      <w:szCs w:val="28"/>
    </w:rPr>
  </w:style>
  <w:style w:type="character" w:customStyle="1" w:styleId="A0">
    <w:name w:val="A0"/>
    <w:uiPriority w:val="99"/>
    <w:rsid w:val="00036133"/>
    <w:rPr>
      <w:rFonts w:cs="Minion Pro"/>
      <w:color w:val="000000"/>
      <w:sz w:val="20"/>
      <w:szCs w:val="20"/>
    </w:rPr>
  </w:style>
  <w:style w:type="character" w:customStyle="1" w:styleId="Heading1Char">
    <w:name w:val="Heading 1 Char"/>
    <w:aliases w:val="H1-Sec.Head Char"/>
    <w:basedOn w:val="DefaultParagraphFont"/>
    <w:link w:val="Heading1"/>
    <w:uiPriority w:val="99"/>
    <w:rsid w:val="006A3EDD"/>
    <w:rPr>
      <w:rFonts w:ascii="Garamond" w:eastAsia="Times New Roman" w:hAnsi="Garamond" w:cs="Times New Roman"/>
      <w:b/>
      <w:sz w:val="24"/>
      <w:szCs w:val="20"/>
    </w:rPr>
  </w:style>
  <w:style w:type="paragraph" w:customStyle="1" w:styleId="P1-StandPara">
    <w:name w:val="P1-Stand Para"/>
    <w:uiPriority w:val="99"/>
    <w:rsid w:val="00F7180E"/>
    <w:pPr>
      <w:spacing w:after="0" w:line="360" w:lineRule="atLeast"/>
      <w:ind w:firstLine="1152"/>
      <w:jc w:val="both"/>
    </w:pPr>
    <w:rPr>
      <w:rFonts w:ascii="Times New Roman" w:eastAsia="Times New Roman" w:hAnsi="Times New Roman" w:cs="Times New Roman"/>
      <w:szCs w:val="20"/>
    </w:rPr>
  </w:style>
  <w:style w:type="paragraph" w:styleId="FootnoteText">
    <w:name w:val="footnote text"/>
    <w:aliases w:val="F1"/>
    <w:basedOn w:val="Normal"/>
    <w:link w:val="FootnoteTextChar"/>
    <w:uiPriority w:val="99"/>
    <w:semiHidden/>
    <w:rsid w:val="00F7180E"/>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uiPriority w:val="99"/>
    <w:semiHidden/>
    <w:rsid w:val="00F7180E"/>
    <w:rPr>
      <w:rFonts w:ascii="Times New Roman" w:eastAsia="Times New Roman" w:hAnsi="Times New Roman" w:cs="Times New Roman"/>
      <w:sz w:val="16"/>
      <w:szCs w:val="20"/>
    </w:rPr>
  </w:style>
  <w:style w:type="character" w:styleId="Hyperlink">
    <w:name w:val="Hyperlink"/>
    <w:basedOn w:val="DefaultParagraphFont"/>
    <w:uiPriority w:val="99"/>
    <w:rsid w:val="00F7180E"/>
    <w:rPr>
      <w:rFonts w:cs="Times New Roman"/>
      <w:color w:val="0000FF"/>
      <w:u w:val="single"/>
    </w:rPr>
  </w:style>
  <w:style w:type="character" w:styleId="FootnoteReference">
    <w:name w:val="footnote reference"/>
    <w:basedOn w:val="DefaultParagraphFont"/>
    <w:uiPriority w:val="99"/>
    <w:semiHidden/>
    <w:rsid w:val="00F7180E"/>
    <w:rPr>
      <w:rFonts w:cs="Times New Roman"/>
      <w:vertAlign w:val="superscript"/>
    </w:rPr>
  </w:style>
  <w:style w:type="character" w:customStyle="1" w:styleId="Heading8Char">
    <w:name w:val="Heading 8 Char"/>
    <w:basedOn w:val="DefaultParagraphFont"/>
    <w:link w:val="Heading8"/>
    <w:uiPriority w:val="9"/>
    <w:rsid w:val="00AE134C"/>
    <w:rPr>
      <w:rFonts w:asciiTheme="majorHAnsi" w:eastAsiaTheme="majorEastAsia" w:hAnsiTheme="majorHAnsi" w:cstheme="majorBidi"/>
      <w:color w:val="404040" w:themeColor="text1" w:themeTint="BF"/>
      <w:sz w:val="20"/>
      <w:szCs w:val="20"/>
    </w:rPr>
  </w:style>
  <w:style w:type="paragraph" w:customStyle="1" w:styleId="N2-2ndBullet">
    <w:name w:val="N2-2nd Bullet"/>
    <w:basedOn w:val="Normal"/>
    <w:uiPriority w:val="99"/>
    <w:rsid w:val="00556DFC"/>
    <w:pPr>
      <w:tabs>
        <w:tab w:val="num" w:pos="360"/>
      </w:tabs>
      <w:spacing w:after="240" w:line="240" w:lineRule="atLeast"/>
      <w:ind w:left="360" w:hanging="360"/>
      <w:jc w:val="both"/>
    </w:pPr>
    <w:rPr>
      <w:rFonts w:ascii="Times New Roman" w:eastAsia="Times New Roman" w:hAnsi="Times New Roman" w:cs="Times New Roman"/>
      <w:szCs w:val="20"/>
    </w:rPr>
  </w:style>
  <w:style w:type="paragraph" w:customStyle="1" w:styleId="SL-FlLftSgl">
    <w:name w:val="SL-Fl Lft Sgl"/>
    <w:uiPriority w:val="99"/>
    <w:rsid w:val="00556DFC"/>
    <w:pPr>
      <w:spacing w:after="0" w:line="240" w:lineRule="atLeast"/>
      <w:jc w:val="both"/>
    </w:pPr>
    <w:rPr>
      <w:rFonts w:ascii="Times New Roman" w:eastAsia="Times New Roman" w:hAnsi="Times New Roman" w:cs="Times New Roman"/>
      <w:szCs w:val="20"/>
    </w:rPr>
  </w:style>
  <w:style w:type="paragraph" w:customStyle="1" w:styleId="C2-CtrSglSp">
    <w:name w:val="C2-Ctr Sgl Sp"/>
    <w:uiPriority w:val="99"/>
    <w:rsid w:val="00556DFC"/>
    <w:pPr>
      <w:keepLines/>
      <w:spacing w:after="0" w:line="240" w:lineRule="atLeast"/>
      <w:jc w:val="center"/>
    </w:pPr>
    <w:rPr>
      <w:rFonts w:ascii="Times New Roman" w:eastAsia="Times New Roman" w:hAnsi="Times New Roman" w:cs="Times New Roman"/>
      <w:szCs w:val="20"/>
    </w:rPr>
  </w:style>
  <w:style w:type="paragraph" w:styleId="PlainText">
    <w:name w:val="Plain Text"/>
    <w:basedOn w:val="Normal"/>
    <w:link w:val="PlainTextChar"/>
    <w:uiPriority w:val="99"/>
    <w:rsid w:val="00556DFC"/>
    <w:pPr>
      <w:spacing w:after="0" w:line="240" w:lineRule="auto"/>
    </w:pPr>
    <w:rPr>
      <w:rFonts w:ascii="Arial" w:eastAsia="Times New Roman" w:hAnsi="Arial" w:cs="Arial"/>
      <w:sz w:val="20"/>
      <w:szCs w:val="20"/>
    </w:rPr>
  </w:style>
  <w:style w:type="character" w:customStyle="1" w:styleId="PlainTextChar">
    <w:name w:val="Plain Text Char"/>
    <w:basedOn w:val="DefaultParagraphFont"/>
    <w:link w:val="PlainText"/>
    <w:uiPriority w:val="99"/>
    <w:rsid w:val="00556DFC"/>
    <w:rPr>
      <w:rFonts w:ascii="Arial" w:eastAsia="Times New Roman" w:hAnsi="Arial" w:cs="Arial"/>
      <w:sz w:val="20"/>
      <w:szCs w:val="20"/>
    </w:rPr>
  </w:style>
  <w:style w:type="paragraph" w:customStyle="1" w:styleId="Pa23">
    <w:name w:val="Pa23"/>
    <w:basedOn w:val="Default"/>
    <w:next w:val="Default"/>
    <w:uiPriority w:val="99"/>
    <w:rsid w:val="00BD243C"/>
    <w:pPr>
      <w:spacing w:line="201" w:lineRule="atLeast"/>
    </w:pPr>
    <w:rPr>
      <w:rFonts w:ascii="Myriad Pro" w:hAnsi="Myriad Pro" w:cstheme="minorBidi"/>
      <w:color w:val="auto"/>
    </w:rPr>
  </w:style>
  <w:style w:type="character" w:customStyle="1" w:styleId="Heading5Char">
    <w:name w:val="Heading 5 Char"/>
    <w:basedOn w:val="DefaultParagraphFont"/>
    <w:link w:val="Heading5"/>
    <w:uiPriority w:val="9"/>
    <w:semiHidden/>
    <w:rsid w:val="00EA29FB"/>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9"/>
    <w:rsid w:val="00EA29FB"/>
    <w:rPr>
      <w:rFonts w:ascii="Arial" w:eastAsia="Times New Roman" w:hAnsi="Arial" w:cs="Arial"/>
      <w:b/>
      <w:bCs/>
      <w:i/>
      <w:iCs/>
      <w:sz w:val="28"/>
      <w:szCs w:val="28"/>
    </w:rPr>
  </w:style>
  <w:style w:type="paragraph" w:customStyle="1" w:styleId="C1-CtrBoldHd">
    <w:name w:val="C1-Ctr BoldHd"/>
    <w:uiPriority w:val="99"/>
    <w:rsid w:val="00EA29FB"/>
    <w:pPr>
      <w:keepNext/>
      <w:spacing w:after="720" w:line="240" w:lineRule="atLeast"/>
      <w:jc w:val="center"/>
    </w:pPr>
    <w:rPr>
      <w:rFonts w:ascii="Times New Roman" w:eastAsia="Times New Roman" w:hAnsi="Times New Roman" w:cs="Times New Roman"/>
      <w:b/>
      <w:caps/>
      <w:szCs w:val="20"/>
    </w:rPr>
  </w:style>
  <w:style w:type="character" w:styleId="PageNumber">
    <w:name w:val="page number"/>
    <w:basedOn w:val="DefaultParagraphFont"/>
    <w:uiPriority w:val="99"/>
    <w:rsid w:val="00EA29FB"/>
    <w:rPr>
      <w:rFonts w:cs="Times New Roman"/>
    </w:rPr>
  </w:style>
  <w:style w:type="paragraph" w:styleId="Footer">
    <w:name w:val="footer"/>
    <w:basedOn w:val="Normal"/>
    <w:link w:val="FooterChar"/>
    <w:uiPriority w:val="99"/>
    <w:rsid w:val="00EA29FB"/>
    <w:pPr>
      <w:tabs>
        <w:tab w:val="center" w:pos="4320"/>
        <w:tab w:val="right" w:pos="8640"/>
      </w:tabs>
      <w:spacing w:after="0" w:line="240" w:lineRule="atLeast"/>
      <w:jc w:val="both"/>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EA29FB"/>
    <w:rPr>
      <w:rFonts w:ascii="Times New Roman" w:eastAsia="Times New Roman" w:hAnsi="Times New Roman" w:cs="Times New Roman"/>
      <w:szCs w:val="20"/>
    </w:rPr>
  </w:style>
  <w:style w:type="paragraph" w:styleId="TOC1">
    <w:name w:val="toc 1"/>
    <w:basedOn w:val="Normal"/>
    <w:next w:val="Normal"/>
    <w:uiPriority w:val="39"/>
    <w:rsid w:val="00EA29FB"/>
    <w:pPr>
      <w:spacing w:after="0" w:line="240" w:lineRule="auto"/>
    </w:pPr>
    <w:rPr>
      <w:rFonts w:ascii="Times New Roman" w:eastAsia="Times New Roman" w:hAnsi="Times New Roman" w:cs="Times New Roman"/>
      <w:sz w:val="24"/>
      <w:szCs w:val="24"/>
    </w:rPr>
  </w:style>
  <w:style w:type="paragraph" w:styleId="TOC2">
    <w:name w:val="toc 2"/>
    <w:basedOn w:val="Normal"/>
    <w:next w:val="Normal"/>
    <w:uiPriority w:val="39"/>
    <w:rsid w:val="00EA29FB"/>
    <w:pPr>
      <w:spacing w:after="0" w:line="240" w:lineRule="auto"/>
      <w:ind w:left="24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B16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6DB"/>
  </w:style>
  <w:style w:type="paragraph" w:styleId="CommentSubject">
    <w:name w:val="annotation subject"/>
    <w:basedOn w:val="CommentText"/>
    <w:next w:val="CommentText"/>
    <w:link w:val="CommentSubjectChar"/>
    <w:uiPriority w:val="99"/>
    <w:semiHidden/>
    <w:unhideWhenUsed/>
    <w:rsid w:val="00AC54D2"/>
    <w:pPr>
      <w:spacing w:after="20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C54D2"/>
    <w:rPr>
      <w:rFonts w:ascii="Times New Roman" w:eastAsia="Times New Roman" w:hAnsi="Times New Roman" w:cs="Times New Roman"/>
      <w:b/>
      <w:bCs/>
      <w:sz w:val="20"/>
      <w:szCs w:val="20"/>
    </w:rPr>
  </w:style>
  <w:style w:type="paragraph" w:styleId="NoSpacing">
    <w:name w:val="No Spacing"/>
    <w:uiPriority w:val="1"/>
    <w:qFormat/>
    <w:rsid w:val="0043781F"/>
    <w:pPr>
      <w:spacing w:after="0" w:line="240" w:lineRule="auto"/>
    </w:pPr>
  </w:style>
  <w:style w:type="table" w:styleId="TableGrid">
    <w:name w:val="Table Grid"/>
    <w:basedOn w:val="TableNormal"/>
    <w:uiPriority w:val="59"/>
    <w:rsid w:val="00606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rsid w:val="00C17F11"/>
    <w:rPr>
      <w:rFonts w:asciiTheme="majorHAnsi" w:eastAsiaTheme="majorEastAsia" w:hAnsiTheme="majorHAnsi" w:cstheme="majorBidi"/>
      <w:i/>
      <w:iCs/>
      <w:color w:val="404040" w:themeColor="text1" w:themeTint="BF"/>
    </w:rPr>
  </w:style>
  <w:style w:type="paragraph" w:customStyle="1" w:styleId="Pa10">
    <w:name w:val="Pa10"/>
    <w:basedOn w:val="Normal"/>
    <w:uiPriority w:val="99"/>
    <w:rsid w:val="00033B09"/>
    <w:pPr>
      <w:autoSpaceDE w:val="0"/>
      <w:autoSpaceDN w:val="0"/>
      <w:spacing w:after="0" w:line="221" w:lineRule="atLeast"/>
    </w:pPr>
    <w:rPr>
      <w:rFonts w:ascii="Myriad Pro" w:hAnsi="Myriad Pro" w:cs="Times New Roman"/>
      <w:sz w:val="24"/>
      <w:szCs w:val="24"/>
    </w:rPr>
  </w:style>
  <w:style w:type="character" w:styleId="FollowedHyperlink">
    <w:name w:val="FollowedHyperlink"/>
    <w:basedOn w:val="DefaultParagraphFont"/>
    <w:uiPriority w:val="99"/>
    <w:semiHidden/>
    <w:unhideWhenUsed/>
    <w:rsid w:val="008B1263"/>
    <w:rPr>
      <w:color w:val="800080" w:themeColor="followedHyperlink"/>
      <w:u w:val="single"/>
    </w:rPr>
  </w:style>
  <w:style w:type="paragraph" w:styleId="Revision">
    <w:name w:val="Revision"/>
    <w:hidden/>
    <w:uiPriority w:val="99"/>
    <w:semiHidden/>
    <w:rsid w:val="00462935"/>
    <w:pPr>
      <w:spacing w:after="0" w:line="240" w:lineRule="auto"/>
    </w:pPr>
  </w:style>
  <w:style w:type="paragraph" w:customStyle="1" w:styleId="L1-FlLSp12">
    <w:name w:val="L1-FlL Sp&amp;1/2"/>
    <w:link w:val="L1-FlLSp12Char"/>
    <w:uiPriority w:val="99"/>
    <w:rsid w:val="00124DDB"/>
    <w:pPr>
      <w:tabs>
        <w:tab w:val="left" w:pos="1152"/>
      </w:tabs>
      <w:spacing w:after="0" w:line="360" w:lineRule="atLeast"/>
      <w:jc w:val="both"/>
    </w:pPr>
    <w:rPr>
      <w:rFonts w:ascii="Times New Roman" w:eastAsia="Times New Roman" w:hAnsi="Times New Roman" w:cs="Times New Roman"/>
      <w:szCs w:val="20"/>
    </w:rPr>
  </w:style>
  <w:style w:type="character" w:customStyle="1" w:styleId="L1-FlLSp12Char">
    <w:name w:val="L1-FlL Sp&amp;1/2 Char"/>
    <w:basedOn w:val="DefaultParagraphFont"/>
    <w:link w:val="L1-FlLSp12"/>
    <w:uiPriority w:val="99"/>
    <w:locked/>
    <w:rsid w:val="00124DDB"/>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uiPriority w:val="99"/>
    <w:qFormat/>
    <w:rsid w:val="006A3EDD"/>
    <w:pPr>
      <w:keepNext/>
      <w:tabs>
        <w:tab w:val="left" w:pos="1152"/>
      </w:tabs>
      <w:spacing w:before="360" w:after="120" w:line="240" w:lineRule="atLeast"/>
      <w:ind w:left="1152" w:hanging="1152"/>
      <w:jc w:val="both"/>
      <w:outlineLvl w:val="0"/>
    </w:pPr>
    <w:rPr>
      <w:rFonts w:ascii="Garamond" w:eastAsia="Times New Roman" w:hAnsi="Garamond" w:cs="Times New Roman"/>
      <w:b/>
      <w:sz w:val="24"/>
      <w:szCs w:val="20"/>
    </w:rPr>
  </w:style>
  <w:style w:type="paragraph" w:styleId="Heading2">
    <w:name w:val="heading 2"/>
    <w:basedOn w:val="Normal"/>
    <w:next w:val="Normal"/>
    <w:link w:val="Heading2Char"/>
    <w:uiPriority w:val="99"/>
    <w:qFormat/>
    <w:rsid w:val="00EA29FB"/>
    <w:pPr>
      <w:keepNext/>
      <w:spacing w:before="240" w:after="60" w:line="240" w:lineRule="auto"/>
      <w:outlineLvl w:val="1"/>
    </w:pPr>
    <w:rPr>
      <w:rFonts w:ascii="Arial" w:eastAsia="Times New Roman" w:hAnsi="Arial" w:cs="Arial"/>
      <w:b/>
      <w:bCs/>
      <w:i/>
      <w:iCs/>
      <w:sz w:val="28"/>
      <w:szCs w:val="28"/>
    </w:rPr>
  </w:style>
  <w:style w:type="paragraph" w:styleId="Heading5">
    <w:name w:val="heading 5"/>
    <w:basedOn w:val="Normal"/>
    <w:next w:val="Normal"/>
    <w:link w:val="Heading5Char"/>
    <w:uiPriority w:val="9"/>
    <w:semiHidden/>
    <w:unhideWhenUsed/>
    <w:qFormat/>
    <w:rsid w:val="00EA29F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C17F1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AE134C"/>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765C"/>
    <w:pPr>
      <w:ind w:left="720"/>
      <w:contextualSpacing/>
    </w:pPr>
  </w:style>
  <w:style w:type="character" w:styleId="CommentReference">
    <w:name w:val="annotation reference"/>
    <w:basedOn w:val="DefaultParagraphFont"/>
    <w:uiPriority w:val="99"/>
    <w:semiHidden/>
    <w:unhideWhenUsed/>
    <w:rsid w:val="00203AF9"/>
    <w:rPr>
      <w:sz w:val="16"/>
      <w:szCs w:val="16"/>
    </w:rPr>
  </w:style>
  <w:style w:type="paragraph" w:styleId="CommentText">
    <w:name w:val="annotation text"/>
    <w:basedOn w:val="Normal"/>
    <w:link w:val="CommentTextChar"/>
    <w:uiPriority w:val="99"/>
    <w:unhideWhenUsed/>
    <w:rsid w:val="00203AF9"/>
    <w:pPr>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03AF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03A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AF9"/>
    <w:rPr>
      <w:rFonts w:ascii="Tahoma" w:hAnsi="Tahoma" w:cs="Tahoma"/>
      <w:sz w:val="16"/>
      <w:szCs w:val="16"/>
    </w:rPr>
  </w:style>
  <w:style w:type="paragraph" w:customStyle="1" w:styleId="BodyText1">
    <w:name w:val="Body Text1"/>
    <w:basedOn w:val="Normal"/>
    <w:uiPriority w:val="99"/>
    <w:rsid w:val="00036133"/>
    <w:pPr>
      <w:spacing w:before="120" w:after="120" w:line="300" w:lineRule="atLeast"/>
    </w:pPr>
    <w:rPr>
      <w:rFonts w:ascii="Garamond" w:eastAsia="Times New Roman" w:hAnsi="Garamond" w:cs="Times New Roman"/>
      <w:sz w:val="24"/>
      <w:szCs w:val="24"/>
    </w:rPr>
  </w:style>
  <w:style w:type="paragraph" w:customStyle="1" w:styleId="Bodyindent">
    <w:name w:val="Body indent"/>
    <w:basedOn w:val="Normal"/>
    <w:uiPriority w:val="99"/>
    <w:rsid w:val="00036133"/>
    <w:pPr>
      <w:spacing w:after="0" w:line="240" w:lineRule="auto"/>
      <w:ind w:left="720"/>
      <w:jc w:val="both"/>
    </w:pPr>
    <w:rPr>
      <w:rFonts w:ascii="Garamond" w:eastAsia="Times New Roman" w:hAnsi="Garamond" w:cs="Times New Roman"/>
      <w:sz w:val="24"/>
    </w:rPr>
  </w:style>
  <w:style w:type="paragraph" w:customStyle="1" w:styleId="Default">
    <w:name w:val="Default"/>
    <w:rsid w:val="00036133"/>
    <w:pPr>
      <w:autoSpaceDE w:val="0"/>
      <w:autoSpaceDN w:val="0"/>
      <w:adjustRightInd w:val="0"/>
      <w:spacing w:after="0" w:line="240" w:lineRule="auto"/>
    </w:pPr>
    <w:rPr>
      <w:rFonts w:ascii="Minion Pro" w:hAnsi="Minion Pro" w:cs="Minion Pro"/>
      <w:color w:val="000000"/>
      <w:sz w:val="24"/>
      <w:szCs w:val="24"/>
    </w:rPr>
  </w:style>
  <w:style w:type="paragraph" w:customStyle="1" w:styleId="Pa1">
    <w:name w:val="Pa1"/>
    <w:basedOn w:val="Default"/>
    <w:next w:val="Default"/>
    <w:uiPriority w:val="99"/>
    <w:rsid w:val="00036133"/>
    <w:pPr>
      <w:spacing w:line="241" w:lineRule="atLeast"/>
    </w:pPr>
    <w:rPr>
      <w:rFonts w:cstheme="minorBidi"/>
      <w:color w:val="auto"/>
    </w:rPr>
  </w:style>
  <w:style w:type="character" w:customStyle="1" w:styleId="A1">
    <w:name w:val="A1"/>
    <w:uiPriority w:val="99"/>
    <w:rsid w:val="00036133"/>
    <w:rPr>
      <w:rFonts w:cs="Minion Pro"/>
      <w:b/>
      <w:bCs/>
      <w:i/>
      <w:iCs/>
      <w:color w:val="000000"/>
      <w:sz w:val="28"/>
      <w:szCs w:val="28"/>
    </w:rPr>
  </w:style>
  <w:style w:type="character" w:customStyle="1" w:styleId="A0">
    <w:name w:val="A0"/>
    <w:uiPriority w:val="99"/>
    <w:rsid w:val="00036133"/>
    <w:rPr>
      <w:rFonts w:cs="Minion Pro"/>
      <w:color w:val="000000"/>
      <w:sz w:val="20"/>
      <w:szCs w:val="20"/>
    </w:rPr>
  </w:style>
  <w:style w:type="character" w:customStyle="1" w:styleId="Heading1Char">
    <w:name w:val="Heading 1 Char"/>
    <w:aliases w:val="H1-Sec.Head Char"/>
    <w:basedOn w:val="DefaultParagraphFont"/>
    <w:link w:val="Heading1"/>
    <w:uiPriority w:val="99"/>
    <w:rsid w:val="006A3EDD"/>
    <w:rPr>
      <w:rFonts w:ascii="Garamond" w:eastAsia="Times New Roman" w:hAnsi="Garamond" w:cs="Times New Roman"/>
      <w:b/>
      <w:sz w:val="24"/>
      <w:szCs w:val="20"/>
    </w:rPr>
  </w:style>
  <w:style w:type="paragraph" w:customStyle="1" w:styleId="P1-StandPara">
    <w:name w:val="P1-Stand Para"/>
    <w:uiPriority w:val="99"/>
    <w:rsid w:val="00F7180E"/>
    <w:pPr>
      <w:spacing w:after="0" w:line="360" w:lineRule="atLeast"/>
      <w:ind w:firstLine="1152"/>
      <w:jc w:val="both"/>
    </w:pPr>
    <w:rPr>
      <w:rFonts w:ascii="Times New Roman" w:eastAsia="Times New Roman" w:hAnsi="Times New Roman" w:cs="Times New Roman"/>
      <w:szCs w:val="20"/>
    </w:rPr>
  </w:style>
  <w:style w:type="paragraph" w:styleId="FootnoteText">
    <w:name w:val="footnote text"/>
    <w:aliases w:val="F1"/>
    <w:basedOn w:val="Normal"/>
    <w:link w:val="FootnoteTextChar"/>
    <w:uiPriority w:val="99"/>
    <w:semiHidden/>
    <w:rsid w:val="00F7180E"/>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uiPriority w:val="99"/>
    <w:semiHidden/>
    <w:rsid w:val="00F7180E"/>
    <w:rPr>
      <w:rFonts w:ascii="Times New Roman" w:eastAsia="Times New Roman" w:hAnsi="Times New Roman" w:cs="Times New Roman"/>
      <w:sz w:val="16"/>
      <w:szCs w:val="20"/>
    </w:rPr>
  </w:style>
  <w:style w:type="character" w:styleId="Hyperlink">
    <w:name w:val="Hyperlink"/>
    <w:basedOn w:val="DefaultParagraphFont"/>
    <w:uiPriority w:val="99"/>
    <w:rsid w:val="00F7180E"/>
    <w:rPr>
      <w:rFonts w:cs="Times New Roman"/>
      <w:color w:val="0000FF"/>
      <w:u w:val="single"/>
    </w:rPr>
  </w:style>
  <w:style w:type="character" w:styleId="FootnoteReference">
    <w:name w:val="footnote reference"/>
    <w:basedOn w:val="DefaultParagraphFont"/>
    <w:uiPriority w:val="99"/>
    <w:semiHidden/>
    <w:rsid w:val="00F7180E"/>
    <w:rPr>
      <w:rFonts w:cs="Times New Roman"/>
      <w:vertAlign w:val="superscript"/>
    </w:rPr>
  </w:style>
  <w:style w:type="character" w:customStyle="1" w:styleId="Heading8Char">
    <w:name w:val="Heading 8 Char"/>
    <w:basedOn w:val="DefaultParagraphFont"/>
    <w:link w:val="Heading8"/>
    <w:uiPriority w:val="9"/>
    <w:rsid w:val="00AE134C"/>
    <w:rPr>
      <w:rFonts w:asciiTheme="majorHAnsi" w:eastAsiaTheme="majorEastAsia" w:hAnsiTheme="majorHAnsi" w:cstheme="majorBidi"/>
      <w:color w:val="404040" w:themeColor="text1" w:themeTint="BF"/>
      <w:sz w:val="20"/>
      <w:szCs w:val="20"/>
    </w:rPr>
  </w:style>
  <w:style w:type="paragraph" w:customStyle="1" w:styleId="N2-2ndBullet">
    <w:name w:val="N2-2nd Bullet"/>
    <w:basedOn w:val="Normal"/>
    <w:uiPriority w:val="99"/>
    <w:rsid w:val="00556DFC"/>
    <w:pPr>
      <w:tabs>
        <w:tab w:val="num" w:pos="360"/>
      </w:tabs>
      <w:spacing w:after="240" w:line="240" w:lineRule="atLeast"/>
      <w:ind w:left="360" w:hanging="360"/>
      <w:jc w:val="both"/>
    </w:pPr>
    <w:rPr>
      <w:rFonts w:ascii="Times New Roman" w:eastAsia="Times New Roman" w:hAnsi="Times New Roman" w:cs="Times New Roman"/>
      <w:szCs w:val="20"/>
    </w:rPr>
  </w:style>
  <w:style w:type="paragraph" w:customStyle="1" w:styleId="SL-FlLftSgl">
    <w:name w:val="SL-Fl Lft Sgl"/>
    <w:uiPriority w:val="99"/>
    <w:rsid w:val="00556DFC"/>
    <w:pPr>
      <w:spacing w:after="0" w:line="240" w:lineRule="atLeast"/>
      <w:jc w:val="both"/>
    </w:pPr>
    <w:rPr>
      <w:rFonts w:ascii="Times New Roman" w:eastAsia="Times New Roman" w:hAnsi="Times New Roman" w:cs="Times New Roman"/>
      <w:szCs w:val="20"/>
    </w:rPr>
  </w:style>
  <w:style w:type="paragraph" w:customStyle="1" w:styleId="C2-CtrSglSp">
    <w:name w:val="C2-Ctr Sgl Sp"/>
    <w:uiPriority w:val="99"/>
    <w:rsid w:val="00556DFC"/>
    <w:pPr>
      <w:keepLines/>
      <w:spacing w:after="0" w:line="240" w:lineRule="atLeast"/>
      <w:jc w:val="center"/>
    </w:pPr>
    <w:rPr>
      <w:rFonts w:ascii="Times New Roman" w:eastAsia="Times New Roman" w:hAnsi="Times New Roman" w:cs="Times New Roman"/>
      <w:szCs w:val="20"/>
    </w:rPr>
  </w:style>
  <w:style w:type="paragraph" w:styleId="PlainText">
    <w:name w:val="Plain Text"/>
    <w:basedOn w:val="Normal"/>
    <w:link w:val="PlainTextChar"/>
    <w:uiPriority w:val="99"/>
    <w:rsid w:val="00556DFC"/>
    <w:pPr>
      <w:spacing w:after="0" w:line="240" w:lineRule="auto"/>
    </w:pPr>
    <w:rPr>
      <w:rFonts w:ascii="Arial" w:eastAsia="Times New Roman" w:hAnsi="Arial" w:cs="Arial"/>
      <w:sz w:val="20"/>
      <w:szCs w:val="20"/>
    </w:rPr>
  </w:style>
  <w:style w:type="character" w:customStyle="1" w:styleId="PlainTextChar">
    <w:name w:val="Plain Text Char"/>
    <w:basedOn w:val="DefaultParagraphFont"/>
    <w:link w:val="PlainText"/>
    <w:uiPriority w:val="99"/>
    <w:rsid w:val="00556DFC"/>
    <w:rPr>
      <w:rFonts w:ascii="Arial" w:eastAsia="Times New Roman" w:hAnsi="Arial" w:cs="Arial"/>
      <w:sz w:val="20"/>
      <w:szCs w:val="20"/>
    </w:rPr>
  </w:style>
  <w:style w:type="paragraph" w:customStyle="1" w:styleId="Pa23">
    <w:name w:val="Pa23"/>
    <w:basedOn w:val="Default"/>
    <w:next w:val="Default"/>
    <w:uiPriority w:val="99"/>
    <w:rsid w:val="00BD243C"/>
    <w:pPr>
      <w:spacing w:line="201" w:lineRule="atLeast"/>
    </w:pPr>
    <w:rPr>
      <w:rFonts w:ascii="Myriad Pro" w:hAnsi="Myriad Pro" w:cstheme="minorBidi"/>
      <w:color w:val="auto"/>
    </w:rPr>
  </w:style>
  <w:style w:type="character" w:customStyle="1" w:styleId="Heading5Char">
    <w:name w:val="Heading 5 Char"/>
    <w:basedOn w:val="DefaultParagraphFont"/>
    <w:link w:val="Heading5"/>
    <w:uiPriority w:val="9"/>
    <w:semiHidden/>
    <w:rsid w:val="00EA29FB"/>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9"/>
    <w:rsid w:val="00EA29FB"/>
    <w:rPr>
      <w:rFonts w:ascii="Arial" w:eastAsia="Times New Roman" w:hAnsi="Arial" w:cs="Arial"/>
      <w:b/>
      <w:bCs/>
      <w:i/>
      <w:iCs/>
      <w:sz w:val="28"/>
      <w:szCs w:val="28"/>
    </w:rPr>
  </w:style>
  <w:style w:type="paragraph" w:customStyle="1" w:styleId="C1-CtrBoldHd">
    <w:name w:val="C1-Ctr BoldHd"/>
    <w:uiPriority w:val="99"/>
    <w:rsid w:val="00EA29FB"/>
    <w:pPr>
      <w:keepNext/>
      <w:spacing w:after="720" w:line="240" w:lineRule="atLeast"/>
      <w:jc w:val="center"/>
    </w:pPr>
    <w:rPr>
      <w:rFonts w:ascii="Times New Roman" w:eastAsia="Times New Roman" w:hAnsi="Times New Roman" w:cs="Times New Roman"/>
      <w:b/>
      <w:caps/>
      <w:szCs w:val="20"/>
    </w:rPr>
  </w:style>
  <w:style w:type="character" w:styleId="PageNumber">
    <w:name w:val="page number"/>
    <w:basedOn w:val="DefaultParagraphFont"/>
    <w:uiPriority w:val="99"/>
    <w:rsid w:val="00EA29FB"/>
    <w:rPr>
      <w:rFonts w:cs="Times New Roman"/>
    </w:rPr>
  </w:style>
  <w:style w:type="paragraph" w:styleId="Footer">
    <w:name w:val="footer"/>
    <w:basedOn w:val="Normal"/>
    <w:link w:val="FooterChar"/>
    <w:uiPriority w:val="99"/>
    <w:rsid w:val="00EA29FB"/>
    <w:pPr>
      <w:tabs>
        <w:tab w:val="center" w:pos="4320"/>
        <w:tab w:val="right" w:pos="8640"/>
      </w:tabs>
      <w:spacing w:after="0" w:line="240" w:lineRule="atLeast"/>
      <w:jc w:val="both"/>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EA29FB"/>
    <w:rPr>
      <w:rFonts w:ascii="Times New Roman" w:eastAsia="Times New Roman" w:hAnsi="Times New Roman" w:cs="Times New Roman"/>
      <w:szCs w:val="20"/>
    </w:rPr>
  </w:style>
  <w:style w:type="paragraph" w:styleId="TOC1">
    <w:name w:val="toc 1"/>
    <w:basedOn w:val="Normal"/>
    <w:next w:val="Normal"/>
    <w:uiPriority w:val="39"/>
    <w:rsid w:val="00EA29FB"/>
    <w:pPr>
      <w:spacing w:after="0" w:line="240" w:lineRule="auto"/>
    </w:pPr>
    <w:rPr>
      <w:rFonts w:ascii="Times New Roman" w:eastAsia="Times New Roman" w:hAnsi="Times New Roman" w:cs="Times New Roman"/>
      <w:sz w:val="24"/>
      <w:szCs w:val="24"/>
    </w:rPr>
  </w:style>
  <w:style w:type="paragraph" w:styleId="TOC2">
    <w:name w:val="toc 2"/>
    <w:basedOn w:val="Normal"/>
    <w:next w:val="Normal"/>
    <w:uiPriority w:val="39"/>
    <w:rsid w:val="00EA29FB"/>
    <w:pPr>
      <w:spacing w:after="0" w:line="240" w:lineRule="auto"/>
      <w:ind w:left="24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B16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6DB"/>
  </w:style>
  <w:style w:type="paragraph" w:styleId="CommentSubject">
    <w:name w:val="annotation subject"/>
    <w:basedOn w:val="CommentText"/>
    <w:next w:val="CommentText"/>
    <w:link w:val="CommentSubjectChar"/>
    <w:uiPriority w:val="99"/>
    <w:semiHidden/>
    <w:unhideWhenUsed/>
    <w:rsid w:val="00AC54D2"/>
    <w:pPr>
      <w:spacing w:after="20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C54D2"/>
    <w:rPr>
      <w:rFonts w:ascii="Times New Roman" w:eastAsia="Times New Roman" w:hAnsi="Times New Roman" w:cs="Times New Roman"/>
      <w:b/>
      <w:bCs/>
      <w:sz w:val="20"/>
      <w:szCs w:val="20"/>
    </w:rPr>
  </w:style>
  <w:style w:type="paragraph" w:styleId="NoSpacing">
    <w:name w:val="No Spacing"/>
    <w:uiPriority w:val="1"/>
    <w:qFormat/>
    <w:rsid w:val="0043781F"/>
    <w:pPr>
      <w:spacing w:after="0" w:line="240" w:lineRule="auto"/>
    </w:pPr>
  </w:style>
  <w:style w:type="table" w:styleId="TableGrid">
    <w:name w:val="Table Grid"/>
    <w:basedOn w:val="TableNormal"/>
    <w:uiPriority w:val="59"/>
    <w:rsid w:val="00606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rsid w:val="00C17F11"/>
    <w:rPr>
      <w:rFonts w:asciiTheme="majorHAnsi" w:eastAsiaTheme="majorEastAsia" w:hAnsiTheme="majorHAnsi" w:cstheme="majorBidi"/>
      <w:i/>
      <w:iCs/>
      <w:color w:val="404040" w:themeColor="text1" w:themeTint="BF"/>
    </w:rPr>
  </w:style>
  <w:style w:type="paragraph" w:customStyle="1" w:styleId="Pa10">
    <w:name w:val="Pa10"/>
    <w:basedOn w:val="Normal"/>
    <w:uiPriority w:val="99"/>
    <w:rsid w:val="00033B09"/>
    <w:pPr>
      <w:autoSpaceDE w:val="0"/>
      <w:autoSpaceDN w:val="0"/>
      <w:spacing w:after="0" w:line="221" w:lineRule="atLeast"/>
    </w:pPr>
    <w:rPr>
      <w:rFonts w:ascii="Myriad Pro" w:hAnsi="Myriad Pro" w:cs="Times New Roman"/>
      <w:sz w:val="24"/>
      <w:szCs w:val="24"/>
    </w:rPr>
  </w:style>
  <w:style w:type="character" w:styleId="FollowedHyperlink">
    <w:name w:val="FollowedHyperlink"/>
    <w:basedOn w:val="DefaultParagraphFont"/>
    <w:uiPriority w:val="99"/>
    <w:semiHidden/>
    <w:unhideWhenUsed/>
    <w:rsid w:val="008B1263"/>
    <w:rPr>
      <w:color w:val="800080" w:themeColor="followedHyperlink"/>
      <w:u w:val="single"/>
    </w:rPr>
  </w:style>
  <w:style w:type="paragraph" w:styleId="Revision">
    <w:name w:val="Revision"/>
    <w:hidden/>
    <w:uiPriority w:val="99"/>
    <w:semiHidden/>
    <w:rsid w:val="00462935"/>
    <w:pPr>
      <w:spacing w:after="0" w:line="240" w:lineRule="auto"/>
    </w:pPr>
  </w:style>
  <w:style w:type="paragraph" w:customStyle="1" w:styleId="L1-FlLSp12">
    <w:name w:val="L1-FlL Sp&amp;1/2"/>
    <w:link w:val="L1-FlLSp12Char"/>
    <w:uiPriority w:val="99"/>
    <w:rsid w:val="00124DDB"/>
    <w:pPr>
      <w:tabs>
        <w:tab w:val="left" w:pos="1152"/>
      </w:tabs>
      <w:spacing w:after="0" w:line="360" w:lineRule="atLeast"/>
      <w:jc w:val="both"/>
    </w:pPr>
    <w:rPr>
      <w:rFonts w:ascii="Times New Roman" w:eastAsia="Times New Roman" w:hAnsi="Times New Roman" w:cs="Times New Roman"/>
      <w:szCs w:val="20"/>
    </w:rPr>
  </w:style>
  <w:style w:type="character" w:customStyle="1" w:styleId="L1-FlLSp12Char">
    <w:name w:val="L1-FlL Sp&amp;1/2 Char"/>
    <w:basedOn w:val="DefaultParagraphFont"/>
    <w:link w:val="L1-FlLSp12"/>
    <w:uiPriority w:val="99"/>
    <w:locked/>
    <w:rsid w:val="00124DDB"/>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5375">
      <w:bodyDiv w:val="1"/>
      <w:marLeft w:val="0"/>
      <w:marRight w:val="0"/>
      <w:marTop w:val="0"/>
      <w:marBottom w:val="0"/>
      <w:divBdr>
        <w:top w:val="none" w:sz="0" w:space="0" w:color="auto"/>
        <w:left w:val="none" w:sz="0" w:space="0" w:color="auto"/>
        <w:bottom w:val="none" w:sz="0" w:space="0" w:color="auto"/>
        <w:right w:val="none" w:sz="0" w:space="0" w:color="auto"/>
      </w:divBdr>
    </w:div>
    <w:div w:id="26225894">
      <w:bodyDiv w:val="1"/>
      <w:marLeft w:val="0"/>
      <w:marRight w:val="0"/>
      <w:marTop w:val="0"/>
      <w:marBottom w:val="0"/>
      <w:divBdr>
        <w:top w:val="none" w:sz="0" w:space="0" w:color="auto"/>
        <w:left w:val="none" w:sz="0" w:space="0" w:color="auto"/>
        <w:bottom w:val="none" w:sz="0" w:space="0" w:color="auto"/>
        <w:right w:val="none" w:sz="0" w:space="0" w:color="auto"/>
      </w:divBdr>
    </w:div>
    <w:div w:id="162091723">
      <w:bodyDiv w:val="1"/>
      <w:marLeft w:val="0"/>
      <w:marRight w:val="0"/>
      <w:marTop w:val="0"/>
      <w:marBottom w:val="0"/>
      <w:divBdr>
        <w:top w:val="none" w:sz="0" w:space="0" w:color="auto"/>
        <w:left w:val="none" w:sz="0" w:space="0" w:color="auto"/>
        <w:bottom w:val="none" w:sz="0" w:space="0" w:color="auto"/>
        <w:right w:val="none" w:sz="0" w:space="0" w:color="auto"/>
      </w:divBdr>
    </w:div>
    <w:div w:id="530536169">
      <w:bodyDiv w:val="1"/>
      <w:marLeft w:val="0"/>
      <w:marRight w:val="0"/>
      <w:marTop w:val="0"/>
      <w:marBottom w:val="0"/>
      <w:divBdr>
        <w:top w:val="none" w:sz="0" w:space="0" w:color="auto"/>
        <w:left w:val="none" w:sz="0" w:space="0" w:color="auto"/>
        <w:bottom w:val="none" w:sz="0" w:space="0" w:color="auto"/>
        <w:right w:val="none" w:sz="0" w:space="0" w:color="auto"/>
      </w:divBdr>
    </w:div>
    <w:div w:id="571619563">
      <w:bodyDiv w:val="1"/>
      <w:marLeft w:val="0"/>
      <w:marRight w:val="0"/>
      <w:marTop w:val="0"/>
      <w:marBottom w:val="0"/>
      <w:divBdr>
        <w:top w:val="none" w:sz="0" w:space="0" w:color="auto"/>
        <w:left w:val="none" w:sz="0" w:space="0" w:color="auto"/>
        <w:bottom w:val="none" w:sz="0" w:space="0" w:color="auto"/>
        <w:right w:val="none" w:sz="0" w:space="0" w:color="auto"/>
      </w:divBdr>
    </w:div>
    <w:div w:id="720010244">
      <w:bodyDiv w:val="1"/>
      <w:marLeft w:val="0"/>
      <w:marRight w:val="0"/>
      <w:marTop w:val="0"/>
      <w:marBottom w:val="0"/>
      <w:divBdr>
        <w:top w:val="none" w:sz="0" w:space="0" w:color="auto"/>
        <w:left w:val="none" w:sz="0" w:space="0" w:color="auto"/>
        <w:bottom w:val="none" w:sz="0" w:space="0" w:color="auto"/>
        <w:right w:val="none" w:sz="0" w:space="0" w:color="auto"/>
      </w:divBdr>
    </w:div>
    <w:div w:id="791677291">
      <w:bodyDiv w:val="1"/>
      <w:marLeft w:val="0"/>
      <w:marRight w:val="0"/>
      <w:marTop w:val="0"/>
      <w:marBottom w:val="0"/>
      <w:divBdr>
        <w:top w:val="none" w:sz="0" w:space="0" w:color="auto"/>
        <w:left w:val="none" w:sz="0" w:space="0" w:color="auto"/>
        <w:bottom w:val="none" w:sz="0" w:space="0" w:color="auto"/>
        <w:right w:val="none" w:sz="0" w:space="0" w:color="auto"/>
      </w:divBdr>
    </w:div>
    <w:div w:id="959721115">
      <w:bodyDiv w:val="1"/>
      <w:marLeft w:val="0"/>
      <w:marRight w:val="0"/>
      <w:marTop w:val="0"/>
      <w:marBottom w:val="0"/>
      <w:divBdr>
        <w:top w:val="none" w:sz="0" w:space="0" w:color="auto"/>
        <w:left w:val="none" w:sz="0" w:space="0" w:color="auto"/>
        <w:bottom w:val="none" w:sz="0" w:space="0" w:color="auto"/>
        <w:right w:val="none" w:sz="0" w:space="0" w:color="auto"/>
      </w:divBdr>
    </w:div>
    <w:div w:id="1072503792">
      <w:bodyDiv w:val="1"/>
      <w:marLeft w:val="0"/>
      <w:marRight w:val="0"/>
      <w:marTop w:val="0"/>
      <w:marBottom w:val="0"/>
      <w:divBdr>
        <w:top w:val="none" w:sz="0" w:space="0" w:color="auto"/>
        <w:left w:val="none" w:sz="0" w:space="0" w:color="auto"/>
        <w:bottom w:val="none" w:sz="0" w:space="0" w:color="auto"/>
        <w:right w:val="none" w:sz="0" w:space="0" w:color="auto"/>
      </w:divBdr>
      <w:divsChild>
        <w:div w:id="808402940">
          <w:marLeft w:val="547"/>
          <w:marRight w:val="0"/>
          <w:marTop w:val="134"/>
          <w:marBottom w:val="0"/>
          <w:divBdr>
            <w:top w:val="none" w:sz="0" w:space="0" w:color="auto"/>
            <w:left w:val="none" w:sz="0" w:space="0" w:color="auto"/>
            <w:bottom w:val="none" w:sz="0" w:space="0" w:color="auto"/>
            <w:right w:val="none" w:sz="0" w:space="0" w:color="auto"/>
          </w:divBdr>
        </w:div>
      </w:divsChild>
    </w:div>
    <w:div w:id="1135417365">
      <w:bodyDiv w:val="1"/>
      <w:marLeft w:val="0"/>
      <w:marRight w:val="0"/>
      <w:marTop w:val="0"/>
      <w:marBottom w:val="0"/>
      <w:divBdr>
        <w:top w:val="none" w:sz="0" w:space="0" w:color="auto"/>
        <w:left w:val="none" w:sz="0" w:space="0" w:color="auto"/>
        <w:bottom w:val="none" w:sz="0" w:space="0" w:color="auto"/>
        <w:right w:val="none" w:sz="0" w:space="0" w:color="auto"/>
      </w:divBdr>
    </w:div>
    <w:div w:id="1164853513">
      <w:bodyDiv w:val="1"/>
      <w:marLeft w:val="0"/>
      <w:marRight w:val="0"/>
      <w:marTop w:val="0"/>
      <w:marBottom w:val="0"/>
      <w:divBdr>
        <w:top w:val="none" w:sz="0" w:space="0" w:color="auto"/>
        <w:left w:val="none" w:sz="0" w:space="0" w:color="auto"/>
        <w:bottom w:val="none" w:sz="0" w:space="0" w:color="auto"/>
        <w:right w:val="none" w:sz="0" w:space="0" w:color="auto"/>
      </w:divBdr>
    </w:div>
    <w:div w:id="1175223214">
      <w:bodyDiv w:val="1"/>
      <w:marLeft w:val="0"/>
      <w:marRight w:val="0"/>
      <w:marTop w:val="0"/>
      <w:marBottom w:val="0"/>
      <w:divBdr>
        <w:top w:val="none" w:sz="0" w:space="0" w:color="auto"/>
        <w:left w:val="none" w:sz="0" w:space="0" w:color="auto"/>
        <w:bottom w:val="none" w:sz="0" w:space="0" w:color="auto"/>
        <w:right w:val="none" w:sz="0" w:space="0" w:color="auto"/>
      </w:divBdr>
    </w:div>
    <w:div w:id="1333872153">
      <w:bodyDiv w:val="1"/>
      <w:marLeft w:val="0"/>
      <w:marRight w:val="0"/>
      <w:marTop w:val="0"/>
      <w:marBottom w:val="0"/>
      <w:divBdr>
        <w:top w:val="none" w:sz="0" w:space="0" w:color="auto"/>
        <w:left w:val="none" w:sz="0" w:space="0" w:color="auto"/>
        <w:bottom w:val="none" w:sz="0" w:space="0" w:color="auto"/>
        <w:right w:val="none" w:sz="0" w:space="0" w:color="auto"/>
      </w:divBdr>
    </w:div>
    <w:div w:id="1714235822">
      <w:bodyDiv w:val="1"/>
      <w:marLeft w:val="0"/>
      <w:marRight w:val="0"/>
      <w:marTop w:val="0"/>
      <w:marBottom w:val="0"/>
      <w:divBdr>
        <w:top w:val="none" w:sz="0" w:space="0" w:color="auto"/>
        <w:left w:val="none" w:sz="0" w:space="0" w:color="auto"/>
        <w:bottom w:val="none" w:sz="0" w:space="0" w:color="auto"/>
        <w:right w:val="none" w:sz="0" w:space="0" w:color="auto"/>
      </w:divBdr>
    </w:div>
    <w:div w:id="1844931897">
      <w:bodyDiv w:val="1"/>
      <w:marLeft w:val="0"/>
      <w:marRight w:val="0"/>
      <w:marTop w:val="0"/>
      <w:marBottom w:val="0"/>
      <w:divBdr>
        <w:top w:val="none" w:sz="0" w:space="0" w:color="auto"/>
        <w:left w:val="none" w:sz="0" w:space="0" w:color="auto"/>
        <w:bottom w:val="none" w:sz="0" w:space="0" w:color="auto"/>
        <w:right w:val="none" w:sz="0" w:space="0" w:color="auto"/>
      </w:divBdr>
    </w:div>
    <w:div w:id="1972637365">
      <w:bodyDiv w:val="1"/>
      <w:marLeft w:val="0"/>
      <w:marRight w:val="0"/>
      <w:marTop w:val="0"/>
      <w:marBottom w:val="0"/>
      <w:divBdr>
        <w:top w:val="none" w:sz="0" w:space="0" w:color="auto"/>
        <w:left w:val="none" w:sz="0" w:space="0" w:color="auto"/>
        <w:bottom w:val="none" w:sz="0" w:space="0" w:color="auto"/>
        <w:right w:val="none" w:sz="0" w:space="0" w:color="auto"/>
      </w:divBdr>
    </w:div>
    <w:div w:id="2031643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20https://nces.ed.gov/pubsearch/pubsinfo.asp?pubid=2018017"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nces.ed.gov/statprog/201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0C696-2EC3-499F-A797-54DA0B50A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6721</Words>
  <Characters>38310</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44942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Calvin Choi</dc:creator>
  <cp:lastModifiedBy>SYSTEM</cp:lastModifiedBy>
  <cp:revision>2</cp:revision>
  <cp:lastPrinted>2018-11-14T16:49:00Z</cp:lastPrinted>
  <dcterms:created xsi:type="dcterms:W3CDTF">2019-09-30T13:46:00Z</dcterms:created>
  <dcterms:modified xsi:type="dcterms:W3CDTF">2019-09-30T13:46:00Z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