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BD577E9" w14:textId="77777777" w:rsidR="0091709A" w:rsidRPr="0022194B" w:rsidRDefault="0091709A" w:rsidP="0091709A">
      <w:pPr>
        <w:pStyle w:val="Heading1"/>
        <w:rPr>
          <w:rFonts w:ascii="Garamond" w:hAnsi="Garamond"/>
        </w:rPr>
      </w:pPr>
      <w:r w:rsidRPr="0022194B">
        <w:rPr>
          <w:rFonts w:ascii="Garamond" w:hAnsi="Garamond"/>
          <w:bCs w:val="0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29D62FAC" wp14:editId="18EFAEE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680D09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22194B">
        <w:rPr>
          <w:rFonts w:ascii="Garamond" w:hAnsi="Garamond"/>
        </w:rPr>
        <w:t xml:space="preserve">TITLE OF INFORMATION COLLECTION: </w:t>
      </w:r>
    </w:p>
    <w:p w14:paraId="1765DD78" w14:textId="77777777" w:rsidR="0091709A" w:rsidRPr="0022194B" w:rsidRDefault="0091709A" w:rsidP="0091709A">
      <w:pPr>
        <w:pStyle w:val="Heading1"/>
        <w:rPr>
          <w:rFonts w:ascii="Garamond" w:hAnsi="Garamond"/>
        </w:rPr>
      </w:pPr>
    </w:p>
    <w:p w14:paraId="39EE0FEF" w14:textId="321D3D9F" w:rsidR="0091709A" w:rsidRPr="0022194B" w:rsidRDefault="0091709A" w:rsidP="0091709A">
      <w:pPr>
        <w:pStyle w:val="Heading1"/>
        <w:rPr>
          <w:rFonts w:ascii="Garamond" w:hAnsi="Garamond"/>
        </w:rPr>
      </w:pPr>
      <w:r w:rsidRPr="0022194B">
        <w:rPr>
          <w:rFonts w:ascii="Garamond" w:hAnsi="Garamond"/>
        </w:rPr>
        <w:t xml:space="preserve">Test Trial Focus Groups on </w:t>
      </w:r>
      <w:r w:rsidR="009A6160" w:rsidRPr="0022194B">
        <w:rPr>
          <w:rFonts w:ascii="Garamond" w:hAnsi="Garamond"/>
        </w:rPr>
        <w:t>Climbing Behavior of Children</w:t>
      </w:r>
      <w:r w:rsidRPr="0022194B">
        <w:rPr>
          <w:rFonts w:ascii="Garamond" w:hAnsi="Garamond"/>
        </w:rPr>
        <w:t xml:space="preserve"> </w:t>
      </w:r>
    </w:p>
    <w:p w14:paraId="7CE62304" w14:textId="77777777" w:rsidR="0091709A" w:rsidRPr="0022194B" w:rsidRDefault="0091709A" w:rsidP="0022194B">
      <w:r w:rsidRPr="0022194B">
        <w:t xml:space="preserve"> </w:t>
      </w:r>
    </w:p>
    <w:p w14:paraId="752A9D06" w14:textId="6F51F39C" w:rsidR="00AC35A0" w:rsidRDefault="0091709A" w:rsidP="00675F93">
      <w:pPr>
        <w:rPr>
          <w:rFonts w:ascii="Garamond" w:hAnsi="Garamond"/>
        </w:rPr>
      </w:pPr>
      <w:r w:rsidRPr="0022194B">
        <w:rPr>
          <w:rFonts w:ascii="Garamond" w:hAnsi="Garamond"/>
        </w:rPr>
        <w:t xml:space="preserve">The general objective of this project is to provide the </w:t>
      </w:r>
      <w:r w:rsidR="00856361">
        <w:rPr>
          <w:rFonts w:ascii="Garamond" w:hAnsi="Garamond"/>
        </w:rPr>
        <w:t xml:space="preserve">U.S. </w:t>
      </w:r>
      <w:r w:rsidRPr="0022194B">
        <w:rPr>
          <w:rFonts w:ascii="Garamond" w:hAnsi="Garamond"/>
        </w:rPr>
        <w:t xml:space="preserve">Consumer Product Safety Commission (CPSC) with data </w:t>
      </w:r>
      <w:r w:rsidR="009A6160" w:rsidRPr="0022194B">
        <w:rPr>
          <w:rFonts w:ascii="Garamond" w:hAnsi="Garamond"/>
        </w:rPr>
        <w:t xml:space="preserve">on the </w:t>
      </w:r>
      <w:r w:rsidR="00854D58" w:rsidRPr="0022194B">
        <w:rPr>
          <w:rFonts w:ascii="Garamond" w:hAnsi="Garamond"/>
        </w:rPr>
        <w:t>strategies</w:t>
      </w:r>
      <w:r w:rsidR="009A6160" w:rsidRPr="0022194B">
        <w:rPr>
          <w:rFonts w:ascii="Garamond" w:hAnsi="Garamond"/>
        </w:rPr>
        <w:t xml:space="preserve"> that children employ while climbing furniture</w:t>
      </w:r>
      <w:r w:rsidR="00856361">
        <w:rPr>
          <w:rFonts w:ascii="Garamond" w:hAnsi="Garamond"/>
        </w:rPr>
        <w:t>;</w:t>
      </w:r>
      <w:r w:rsidR="009A6160" w:rsidRPr="0022194B">
        <w:rPr>
          <w:rFonts w:ascii="Garamond" w:hAnsi="Garamond"/>
        </w:rPr>
        <w:t xml:space="preserve"> children’s</w:t>
      </w:r>
      <w:r w:rsidR="009E3238" w:rsidRPr="0022194B">
        <w:rPr>
          <w:rFonts w:ascii="Garamond" w:hAnsi="Garamond"/>
        </w:rPr>
        <w:t xml:space="preserve"> assumed</w:t>
      </w:r>
      <w:r w:rsidR="009A6160" w:rsidRPr="0022194B">
        <w:rPr>
          <w:rFonts w:ascii="Garamond" w:hAnsi="Garamond"/>
        </w:rPr>
        <w:t xml:space="preserve"> positions </w:t>
      </w:r>
      <w:r w:rsidR="00DA20D5" w:rsidRPr="0022194B">
        <w:rPr>
          <w:rFonts w:ascii="Garamond" w:hAnsi="Garamond"/>
        </w:rPr>
        <w:t xml:space="preserve">based on body dimensions </w:t>
      </w:r>
      <w:r w:rsidR="009A6160" w:rsidRPr="0022194B">
        <w:rPr>
          <w:rFonts w:ascii="Garamond" w:hAnsi="Garamond"/>
        </w:rPr>
        <w:t>and force exertions</w:t>
      </w:r>
      <w:r w:rsidR="00856361">
        <w:rPr>
          <w:rFonts w:ascii="Garamond" w:hAnsi="Garamond"/>
        </w:rPr>
        <w:t>;</w:t>
      </w:r>
      <w:r w:rsidR="009A6160" w:rsidRPr="0022194B">
        <w:rPr>
          <w:rFonts w:ascii="Garamond" w:hAnsi="Garamond"/>
        </w:rPr>
        <w:t xml:space="preserve"> </w:t>
      </w:r>
      <w:r w:rsidR="009E3238" w:rsidRPr="0022194B">
        <w:rPr>
          <w:rFonts w:ascii="Garamond" w:hAnsi="Garamond"/>
        </w:rPr>
        <w:t xml:space="preserve">and </w:t>
      </w:r>
      <w:r w:rsidR="009A6160" w:rsidRPr="0022194B">
        <w:rPr>
          <w:rFonts w:ascii="Garamond" w:hAnsi="Garamond"/>
        </w:rPr>
        <w:t>parents’ perception</w:t>
      </w:r>
      <w:r w:rsidR="00856361">
        <w:rPr>
          <w:rFonts w:ascii="Garamond" w:hAnsi="Garamond"/>
        </w:rPr>
        <w:t>s</w:t>
      </w:r>
      <w:r w:rsidR="009A6160" w:rsidRPr="0022194B">
        <w:rPr>
          <w:rFonts w:ascii="Garamond" w:hAnsi="Garamond"/>
        </w:rPr>
        <w:t xml:space="preserve"> o</w:t>
      </w:r>
      <w:r w:rsidR="0060756C">
        <w:rPr>
          <w:rFonts w:ascii="Garamond" w:hAnsi="Garamond"/>
        </w:rPr>
        <w:t>f</w:t>
      </w:r>
      <w:r w:rsidR="009E3238" w:rsidRPr="0022194B">
        <w:rPr>
          <w:rFonts w:ascii="Garamond" w:hAnsi="Garamond"/>
        </w:rPr>
        <w:t xml:space="preserve"> their children’s ability and</w:t>
      </w:r>
      <w:r w:rsidR="0075369A" w:rsidRPr="0022194B">
        <w:rPr>
          <w:rFonts w:ascii="Garamond" w:hAnsi="Garamond"/>
        </w:rPr>
        <w:t xml:space="preserve"> </w:t>
      </w:r>
      <w:r w:rsidR="00DA20D5" w:rsidRPr="0022194B">
        <w:rPr>
          <w:rFonts w:ascii="Garamond" w:hAnsi="Garamond"/>
        </w:rPr>
        <w:t xml:space="preserve">interest in </w:t>
      </w:r>
      <w:r w:rsidR="0075369A" w:rsidRPr="0022194B">
        <w:rPr>
          <w:rFonts w:ascii="Garamond" w:hAnsi="Garamond"/>
        </w:rPr>
        <w:t>climb</w:t>
      </w:r>
      <w:r w:rsidR="00DA20D5" w:rsidRPr="0022194B">
        <w:rPr>
          <w:rFonts w:ascii="Garamond" w:hAnsi="Garamond"/>
        </w:rPr>
        <w:t>ing</w:t>
      </w:r>
      <w:r w:rsidR="0075369A" w:rsidRPr="0022194B">
        <w:rPr>
          <w:rFonts w:ascii="Garamond" w:hAnsi="Garamond"/>
        </w:rPr>
        <w:t xml:space="preserve"> on furniture</w:t>
      </w:r>
      <w:r w:rsidRPr="0022194B">
        <w:rPr>
          <w:rFonts w:ascii="Garamond" w:hAnsi="Garamond"/>
        </w:rPr>
        <w:t xml:space="preserve">. </w:t>
      </w:r>
    </w:p>
    <w:p w14:paraId="13FB532F" w14:textId="77777777" w:rsidR="00AC35A0" w:rsidRDefault="00AC35A0" w:rsidP="00675F93">
      <w:pPr>
        <w:rPr>
          <w:rFonts w:ascii="Garamond" w:hAnsi="Garamond"/>
        </w:rPr>
      </w:pPr>
    </w:p>
    <w:p w14:paraId="5BEA3B5D" w14:textId="413CCEB3" w:rsidR="0091709A" w:rsidRPr="000F2FEF" w:rsidRDefault="0091709A" w:rsidP="00675F93">
      <w:pPr>
        <w:rPr>
          <w:rFonts w:ascii="Garamond" w:hAnsi="Garamond"/>
        </w:rPr>
      </w:pPr>
      <w:r w:rsidRPr="0022194B">
        <w:rPr>
          <w:rFonts w:ascii="Garamond" w:hAnsi="Garamond"/>
        </w:rPr>
        <w:t xml:space="preserve">Test Trial focus groups will </w:t>
      </w:r>
      <w:r w:rsidR="00AC35A0">
        <w:rPr>
          <w:rFonts w:ascii="Garamond" w:hAnsi="Garamond"/>
        </w:rPr>
        <w:t>investigate children’s experience and interest in climbing</w:t>
      </w:r>
      <w:r w:rsidR="00856361">
        <w:rPr>
          <w:rFonts w:ascii="Garamond" w:hAnsi="Garamond"/>
        </w:rPr>
        <w:t>;</w:t>
      </w:r>
      <w:r w:rsidR="00AC35A0">
        <w:rPr>
          <w:rFonts w:ascii="Garamond" w:hAnsi="Garamond"/>
        </w:rPr>
        <w:t xml:space="preserve"> items they climb </w:t>
      </w:r>
      <w:r w:rsidR="00856361">
        <w:rPr>
          <w:rFonts w:ascii="Garamond" w:hAnsi="Garamond"/>
        </w:rPr>
        <w:t>o</w:t>
      </w:r>
      <w:r w:rsidR="00AC35A0">
        <w:rPr>
          <w:rFonts w:ascii="Garamond" w:hAnsi="Garamond"/>
        </w:rPr>
        <w:t>n the house</w:t>
      </w:r>
      <w:r w:rsidR="00856361">
        <w:rPr>
          <w:rFonts w:ascii="Garamond" w:hAnsi="Garamond"/>
        </w:rPr>
        <w:t>;</w:t>
      </w:r>
      <w:r w:rsidR="00AC35A0">
        <w:rPr>
          <w:rFonts w:ascii="Garamond" w:hAnsi="Garamond"/>
        </w:rPr>
        <w:t xml:space="preserve"> their </w:t>
      </w:r>
      <w:r w:rsidR="0060756C">
        <w:rPr>
          <w:rFonts w:ascii="Garamond" w:hAnsi="Garamond"/>
        </w:rPr>
        <w:t xml:space="preserve">functional and </w:t>
      </w:r>
      <w:r w:rsidR="00AC35A0">
        <w:rPr>
          <w:rFonts w:ascii="Garamond" w:hAnsi="Garamond"/>
        </w:rPr>
        <w:t xml:space="preserve">play behaviors with dressers, </w:t>
      </w:r>
      <w:r w:rsidR="00DF1665">
        <w:rPr>
          <w:rFonts w:ascii="Garamond" w:hAnsi="Garamond"/>
        </w:rPr>
        <w:t xml:space="preserve">and </w:t>
      </w:r>
      <w:r w:rsidR="009108FA">
        <w:rPr>
          <w:rFonts w:ascii="Garamond" w:hAnsi="Garamond"/>
        </w:rPr>
        <w:t xml:space="preserve">parents’ </w:t>
      </w:r>
      <w:r w:rsidR="00DF1665">
        <w:rPr>
          <w:rFonts w:ascii="Garamond" w:hAnsi="Garamond"/>
        </w:rPr>
        <w:t>perceptions and observations of these behaviors</w:t>
      </w:r>
      <w:r w:rsidR="009108FA">
        <w:rPr>
          <w:rFonts w:ascii="Garamond" w:hAnsi="Garamond"/>
        </w:rPr>
        <w:t>. The test trial will</w:t>
      </w:r>
      <w:r w:rsidR="00AC35A0">
        <w:rPr>
          <w:rFonts w:ascii="Garamond" w:hAnsi="Garamond"/>
        </w:rPr>
        <w:t xml:space="preserve"> also </w:t>
      </w:r>
      <w:r w:rsidRPr="0022194B">
        <w:rPr>
          <w:rFonts w:ascii="Garamond" w:hAnsi="Garamond"/>
        </w:rPr>
        <w:t xml:space="preserve">employ a hands-on interaction with </w:t>
      </w:r>
      <w:r w:rsidR="009A6160" w:rsidRPr="0022194B">
        <w:rPr>
          <w:rFonts w:ascii="Garamond" w:hAnsi="Garamond"/>
        </w:rPr>
        <w:t>a test fixture representative of a dresser</w:t>
      </w:r>
      <w:r w:rsidRPr="0022194B">
        <w:rPr>
          <w:rFonts w:ascii="Garamond" w:hAnsi="Garamond"/>
        </w:rPr>
        <w:t xml:space="preserve">, permitting child participants to </w:t>
      </w:r>
      <w:r w:rsidR="009A6160" w:rsidRPr="0022194B">
        <w:rPr>
          <w:rFonts w:ascii="Garamond" w:hAnsi="Garamond"/>
        </w:rPr>
        <w:t xml:space="preserve">interact with the </w:t>
      </w:r>
      <w:r w:rsidR="00856361">
        <w:rPr>
          <w:rFonts w:ascii="Garamond" w:hAnsi="Garamond"/>
        </w:rPr>
        <w:t xml:space="preserve">test </w:t>
      </w:r>
      <w:r w:rsidR="009A6160" w:rsidRPr="0022194B">
        <w:rPr>
          <w:rFonts w:ascii="Garamond" w:hAnsi="Garamond"/>
        </w:rPr>
        <w:t>fixture</w:t>
      </w:r>
      <w:r w:rsidRPr="0022194B">
        <w:rPr>
          <w:rFonts w:ascii="Garamond" w:hAnsi="Garamond"/>
        </w:rPr>
        <w:t>.</w:t>
      </w:r>
      <w:r w:rsidR="00AC35A0">
        <w:rPr>
          <w:rFonts w:ascii="Garamond" w:hAnsi="Garamond"/>
        </w:rPr>
        <w:t xml:space="preserve"> Child’s body measurements and force exertions while climbing will be recorded.</w:t>
      </w:r>
      <w:r w:rsidRPr="0022194B">
        <w:rPr>
          <w:rFonts w:ascii="Garamond" w:hAnsi="Garamond"/>
        </w:rPr>
        <w:t xml:space="preserve">  </w:t>
      </w:r>
      <w:r w:rsidR="003D6B02">
        <w:rPr>
          <w:rFonts w:ascii="Garamond" w:hAnsi="Garamond"/>
        </w:rPr>
        <w:t xml:space="preserve">All data collection will be </w:t>
      </w:r>
      <w:r w:rsidR="003D6B02" w:rsidRPr="003D6B02">
        <w:rPr>
          <w:rFonts w:ascii="Garamond" w:hAnsi="Garamond"/>
        </w:rPr>
        <w:t xml:space="preserve">performed by </w:t>
      </w:r>
      <w:r w:rsidR="00856361">
        <w:rPr>
          <w:rFonts w:ascii="Garamond" w:hAnsi="Garamond"/>
        </w:rPr>
        <w:t xml:space="preserve">the </w:t>
      </w:r>
      <w:r w:rsidR="003D6B02" w:rsidRPr="003D6B02">
        <w:rPr>
          <w:rFonts w:ascii="Garamond" w:hAnsi="Garamond"/>
        </w:rPr>
        <w:t xml:space="preserve">University of Michigan in compliance with the Privacy Act and Protection of Human Subjects requirements.  </w:t>
      </w:r>
    </w:p>
    <w:p w14:paraId="43F43B79" w14:textId="77777777" w:rsidR="0091709A" w:rsidRPr="0022194B" w:rsidRDefault="0091709A" w:rsidP="0091709A">
      <w:pPr>
        <w:spacing w:line="276" w:lineRule="auto"/>
        <w:rPr>
          <w:rFonts w:ascii="Garamond" w:hAnsi="Garamond"/>
          <w:b/>
        </w:rPr>
      </w:pPr>
    </w:p>
    <w:p w14:paraId="0B9A5EE3" w14:textId="1657B8CC" w:rsidR="0091709A" w:rsidRPr="0022194B" w:rsidRDefault="00E30CC0" w:rsidP="0091709A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PURPOSE</w:t>
      </w:r>
    </w:p>
    <w:p w14:paraId="3C36DA58" w14:textId="77777777" w:rsidR="0091709A" w:rsidRPr="0022194B" w:rsidRDefault="0091709A" w:rsidP="0091709A">
      <w:pPr>
        <w:spacing w:line="276" w:lineRule="auto"/>
        <w:rPr>
          <w:rFonts w:ascii="Garamond" w:hAnsi="Garamond"/>
        </w:rPr>
      </w:pPr>
    </w:p>
    <w:p w14:paraId="1E3C854F" w14:textId="54D2887C" w:rsidR="009A6160" w:rsidRPr="0022194B" w:rsidRDefault="009A6160" w:rsidP="00AF38D0">
      <w:pPr>
        <w:autoSpaceDE w:val="0"/>
        <w:autoSpaceDN w:val="0"/>
        <w:adjustRightInd w:val="0"/>
        <w:rPr>
          <w:rFonts w:ascii="Garamond" w:hAnsi="Garamond"/>
        </w:rPr>
      </w:pPr>
      <w:r w:rsidRPr="0022194B">
        <w:rPr>
          <w:rFonts w:ascii="Garamond" w:hAnsi="Garamond"/>
        </w:rPr>
        <w:t>From 201</w:t>
      </w:r>
      <w:r w:rsidR="00A850B9">
        <w:rPr>
          <w:rFonts w:ascii="Garamond" w:hAnsi="Garamond"/>
        </w:rPr>
        <w:t>5</w:t>
      </w:r>
      <w:r w:rsidRPr="0022194B">
        <w:rPr>
          <w:rFonts w:ascii="Garamond" w:hAnsi="Garamond"/>
        </w:rPr>
        <w:t xml:space="preserve"> through 201</w:t>
      </w:r>
      <w:r w:rsidR="00A850B9">
        <w:rPr>
          <w:rFonts w:ascii="Garamond" w:hAnsi="Garamond"/>
        </w:rPr>
        <w:t>7</w:t>
      </w:r>
      <w:r w:rsidRPr="0022194B">
        <w:rPr>
          <w:rFonts w:ascii="Garamond" w:hAnsi="Garamond"/>
        </w:rPr>
        <w:t xml:space="preserve">, an estimated </w:t>
      </w:r>
      <w:r w:rsidR="00A850B9">
        <w:rPr>
          <w:rFonts w:ascii="Garamond" w:hAnsi="Garamond"/>
        </w:rPr>
        <w:t>28</w:t>
      </w:r>
      <w:r w:rsidRPr="0022194B">
        <w:rPr>
          <w:rFonts w:ascii="Garamond" w:hAnsi="Garamond"/>
        </w:rPr>
        <w:t>,</w:t>
      </w:r>
      <w:r w:rsidR="00A850B9">
        <w:rPr>
          <w:rFonts w:ascii="Garamond" w:hAnsi="Garamond"/>
        </w:rPr>
        <w:t>3</w:t>
      </w:r>
      <w:r w:rsidRPr="0022194B">
        <w:rPr>
          <w:rFonts w:ascii="Garamond" w:hAnsi="Garamond"/>
        </w:rPr>
        <w:t>00 people were treated annually in U.S. hospital emergency departments for product instability or tip-over injuries related to televisions, furniture, and appliances. The highest number of instability</w:t>
      </w:r>
      <w:r w:rsidR="00856361">
        <w:rPr>
          <w:rFonts w:ascii="Garamond" w:hAnsi="Garamond"/>
        </w:rPr>
        <w:t>-</w:t>
      </w:r>
      <w:r w:rsidRPr="0022194B">
        <w:rPr>
          <w:rFonts w:ascii="Garamond" w:hAnsi="Garamond"/>
        </w:rPr>
        <w:t xml:space="preserve"> or tip-over</w:t>
      </w:r>
      <w:r w:rsidR="00856361">
        <w:rPr>
          <w:rFonts w:ascii="Garamond" w:hAnsi="Garamond"/>
        </w:rPr>
        <w:t>-</w:t>
      </w:r>
      <w:r w:rsidRPr="0022194B">
        <w:rPr>
          <w:rFonts w:ascii="Garamond" w:hAnsi="Garamond"/>
        </w:rPr>
        <w:t>related injuries were associated with furniture, with a national annual average estimate of 19,</w:t>
      </w:r>
      <w:r w:rsidR="00A850B9">
        <w:rPr>
          <w:rFonts w:ascii="Garamond" w:hAnsi="Garamond"/>
        </w:rPr>
        <w:t>1</w:t>
      </w:r>
      <w:r w:rsidRPr="0022194B">
        <w:rPr>
          <w:rFonts w:ascii="Garamond" w:hAnsi="Garamond"/>
        </w:rPr>
        <w:t>00 injuries (6</w:t>
      </w:r>
      <w:r w:rsidR="00A850B9">
        <w:rPr>
          <w:rFonts w:ascii="Garamond" w:hAnsi="Garamond"/>
        </w:rPr>
        <w:t>8</w:t>
      </w:r>
      <w:r w:rsidRPr="0022194B">
        <w:rPr>
          <w:rFonts w:ascii="Garamond" w:hAnsi="Garamond"/>
        </w:rPr>
        <w:t xml:space="preserve"> percent). Children younger than 10 years of age are associated with the largest number of product instability or tip-over injuries for televisions, furniture, and appliances total. </w:t>
      </w:r>
      <w:r w:rsidR="00AF38D0" w:rsidRPr="0022194B">
        <w:rPr>
          <w:rFonts w:ascii="Garamond" w:hAnsi="Garamond"/>
        </w:rPr>
        <w:t>Between 2000 and 201</w:t>
      </w:r>
      <w:r w:rsidR="00A850B9">
        <w:rPr>
          <w:rFonts w:ascii="Garamond" w:hAnsi="Garamond"/>
        </w:rPr>
        <w:t>7</w:t>
      </w:r>
      <w:r w:rsidR="00AF38D0" w:rsidRPr="0022194B">
        <w:rPr>
          <w:rFonts w:ascii="Garamond" w:hAnsi="Garamond"/>
        </w:rPr>
        <w:t>, a</w:t>
      </w:r>
      <w:r w:rsidRPr="0022194B">
        <w:rPr>
          <w:rFonts w:ascii="Garamond" w:hAnsi="Garamond"/>
        </w:rPr>
        <w:t xml:space="preserve"> total of 1</w:t>
      </w:r>
      <w:r w:rsidR="00A850B9">
        <w:rPr>
          <w:rFonts w:ascii="Garamond" w:hAnsi="Garamond"/>
        </w:rPr>
        <w:t>1</w:t>
      </w:r>
      <w:r w:rsidRPr="0022194B">
        <w:rPr>
          <w:rFonts w:ascii="Garamond" w:hAnsi="Garamond"/>
        </w:rPr>
        <w:t xml:space="preserve">0 children died </w:t>
      </w:r>
      <w:r w:rsidR="00AF38D0" w:rsidRPr="0022194B">
        <w:rPr>
          <w:rFonts w:ascii="Garamond" w:hAnsi="Garamond"/>
        </w:rPr>
        <w:t>due to furniture falling on them.</w:t>
      </w:r>
      <w:r w:rsidR="00AF38D0" w:rsidRPr="0022194B">
        <w:rPr>
          <w:rStyle w:val="FootnoteReference"/>
          <w:rFonts w:ascii="Garamond" w:hAnsi="Garamond"/>
        </w:rPr>
        <w:footnoteReference w:id="2"/>
      </w:r>
    </w:p>
    <w:p w14:paraId="3D5EE158" w14:textId="77777777" w:rsidR="0091709A" w:rsidRPr="0022194B" w:rsidRDefault="0091709A" w:rsidP="0091709A">
      <w:pPr>
        <w:rPr>
          <w:rFonts w:ascii="Garamond" w:hAnsi="Garamond"/>
        </w:rPr>
      </w:pPr>
    </w:p>
    <w:p w14:paraId="4210C00A" w14:textId="0263928F" w:rsidR="00CC77C1" w:rsidRDefault="0091709A" w:rsidP="00AF38D0">
      <w:pPr>
        <w:pStyle w:val="Default"/>
        <w:rPr>
          <w:rFonts w:ascii="Garamond" w:hAnsi="Garamond"/>
          <w:iCs/>
        </w:rPr>
      </w:pPr>
      <w:r w:rsidRPr="0022194B">
        <w:rPr>
          <w:rFonts w:ascii="Garamond" w:hAnsi="Garamond"/>
        </w:rPr>
        <w:t xml:space="preserve">CPSC staff </w:t>
      </w:r>
      <w:r w:rsidR="00AF38D0" w:rsidRPr="0022194B">
        <w:rPr>
          <w:rFonts w:ascii="Garamond" w:hAnsi="Garamond"/>
        </w:rPr>
        <w:t xml:space="preserve">has been working to </w:t>
      </w:r>
      <w:r w:rsidR="00856361">
        <w:rPr>
          <w:rFonts w:ascii="Garamond" w:hAnsi="Garamond"/>
        </w:rPr>
        <w:t xml:space="preserve">mitigate </w:t>
      </w:r>
      <w:r w:rsidR="00AF38D0" w:rsidRPr="0022194B">
        <w:rPr>
          <w:rFonts w:ascii="Garamond" w:hAnsi="Garamond"/>
        </w:rPr>
        <w:t>the tip</w:t>
      </w:r>
      <w:r w:rsidR="00856361">
        <w:rPr>
          <w:rFonts w:ascii="Garamond" w:hAnsi="Garamond"/>
        </w:rPr>
        <w:t>-</w:t>
      </w:r>
      <w:r w:rsidR="00AF38D0" w:rsidRPr="0022194B">
        <w:rPr>
          <w:rFonts w:ascii="Garamond" w:hAnsi="Garamond"/>
        </w:rPr>
        <w:t>over risk from clothing storage units (CSUs)</w:t>
      </w:r>
      <w:r w:rsidRPr="0022194B">
        <w:rPr>
          <w:rFonts w:ascii="Garamond" w:hAnsi="Garamond"/>
        </w:rPr>
        <w:t>.</w:t>
      </w:r>
      <w:r w:rsidR="00AF38D0" w:rsidRPr="0022194B">
        <w:rPr>
          <w:rFonts w:ascii="Garamond" w:hAnsi="Garamond"/>
        </w:rPr>
        <w:t xml:space="preserve"> </w:t>
      </w:r>
      <w:r w:rsidR="00CC77C1">
        <w:rPr>
          <w:rFonts w:ascii="Garamond" w:hAnsi="Garamond"/>
        </w:rPr>
        <w:t xml:space="preserve">CPSC launched an educational campaign (Anchor It!) in 2015, conducted several voluntary recalls of CSUs, </w:t>
      </w:r>
      <w:r w:rsidR="008A2166">
        <w:rPr>
          <w:rFonts w:ascii="Garamond" w:hAnsi="Garamond"/>
        </w:rPr>
        <w:t>developed</w:t>
      </w:r>
      <w:r w:rsidR="00CC77C1">
        <w:rPr>
          <w:rFonts w:ascii="Garamond" w:hAnsi="Garamond"/>
        </w:rPr>
        <w:t xml:space="preserve"> a briefing package in 2016, and issued an </w:t>
      </w:r>
      <w:r w:rsidR="00856361">
        <w:rPr>
          <w:rFonts w:ascii="Garamond" w:hAnsi="Garamond"/>
        </w:rPr>
        <w:t>a</w:t>
      </w:r>
      <w:r w:rsidR="00CC77C1">
        <w:rPr>
          <w:rFonts w:ascii="Garamond" w:hAnsi="Garamond"/>
        </w:rPr>
        <w:t xml:space="preserve">dvance </w:t>
      </w:r>
      <w:r w:rsidR="00856361">
        <w:rPr>
          <w:rFonts w:ascii="Garamond" w:hAnsi="Garamond"/>
        </w:rPr>
        <w:t>n</w:t>
      </w:r>
      <w:r w:rsidR="00CC77C1">
        <w:rPr>
          <w:rFonts w:ascii="Garamond" w:hAnsi="Garamond"/>
        </w:rPr>
        <w:t xml:space="preserve">otice of </w:t>
      </w:r>
      <w:r w:rsidR="00856361">
        <w:rPr>
          <w:rFonts w:ascii="Garamond" w:hAnsi="Garamond"/>
        </w:rPr>
        <w:t>p</w:t>
      </w:r>
      <w:r w:rsidR="00CC77C1">
        <w:rPr>
          <w:rFonts w:ascii="Garamond" w:hAnsi="Garamond"/>
        </w:rPr>
        <w:t xml:space="preserve">roposed </w:t>
      </w:r>
      <w:r w:rsidR="00856361">
        <w:rPr>
          <w:rFonts w:ascii="Garamond" w:hAnsi="Garamond"/>
        </w:rPr>
        <w:t>r</w:t>
      </w:r>
      <w:r w:rsidR="00CC77C1">
        <w:rPr>
          <w:rFonts w:ascii="Garamond" w:hAnsi="Garamond"/>
        </w:rPr>
        <w:t xml:space="preserve">ulemaking in 2017. CPSC worked with stakeholders to develop and revise the ASTM F2057, </w:t>
      </w:r>
      <w:r w:rsidR="00CC77C1" w:rsidRPr="0022194B">
        <w:rPr>
          <w:rFonts w:ascii="Garamond" w:hAnsi="Garamond"/>
          <w:i/>
          <w:iCs/>
        </w:rPr>
        <w:t>Standard Safety Specification for Clothing Storage Units</w:t>
      </w:r>
      <w:r w:rsidR="00CC77C1">
        <w:rPr>
          <w:rFonts w:ascii="Garamond" w:hAnsi="Garamond"/>
          <w:i/>
          <w:iCs/>
        </w:rPr>
        <w:t xml:space="preserve">. </w:t>
      </w:r>
      <w:r w:rsidR="006D661D">
        <w:rPr>
          <w:rFonts w:ascii="Garamond" w:hAnsi="Garamond"/>
          <w:iCs/>
        </w:rPr>
        <w:t xml:space="preserve">The </w:t>
      </w:r>
      <w:r w:rsidR="00993B75">
        <w:rPr>
          <w:rFonts w:ascii="Garamond" w:hAnsi="Garamond"/>
          <w:iCs/>
        </w:rPr>
        <w:t>intent</w:t>
      </w:r>
      <w:r w:rsidR="006D661D">
        <w:rPr>
          <w:rFonts w:ascii="Garamond" w:hAnsi="Garamond"/>
          <w:iCs/>
        </w:rPr>
        <w:t xml:space="preserve"> of the ASTM standard is to </w:t>
      </w:r>
      <w:r w:rsidR="00CC77C1">
        <w:rPr>
          <w:rFonts w:ascii="Garamond" w:hAnsi="Garamond"/>
          <w:iCs/>
        </w:rPr>
        <w:t xml:space="preserve">reduce hazards associated with tip over of </w:t>
      </w:r>
      <w:r w:rsidR="00CC77C1" w:rsidRPr="009B0AEC">
        <w:rPr>
          <w:rFonts w:ascii="Garamond" w:hAnsi="Garamond"/>
          <w:iCs/>
        </w:rPr>
        <w:t>free-standing</w:t>
      </w:r>
      <w:r w:rsidR="00CC77C1">
        <w:rPr>
          <w:rFonts w:ascii="Garamond" w:hAnsi="Garamond"/>
          <w:iCs/>
        </w:rPr>
        <w:t xml:space="preserve"> CSUs. </w:t>
      </w:r>
      <w:r w:rsidR="006D661D">
        <w:rPr>
          <w:rFonts w:ascii="Garamond" w:hAnsi="Garamond"/>
          <w:iCs/>
        </w:rPr>
        <w:t xml:space="preserve">The current test methods include testing the CSU empty and without </w:t>
      </w:r>
      <w:r w:rsidR="00CC77C1">
        <w:rPr>
          <w:rFonts w:ascii="Garamond" w:hAnsi="Garamond"/>
          <w:iCs/>
        </w:rPr>
        <w:t xml:space="preserve">a </w:t>
      </w:r>
      <w:r w:rsidR="006D661D">
        <w:rPr>
          <w:rFonts w:ascii="Garamond" w:hAnsi="Garamond"/>
          <w:iCs/>
        </w:rPr>
        <w:t>tip</w:t>
      </w:r>
      <w:r w:rsidR="00856361">
        <w:rPr>
          <w:rFonts w:ascii="Garamond" w:hAnsi="Garamond"/>
          <w:iCs/>
        </w:rPr>
        <w:t>-</w:t>
      </w:r>
      <w:r w:rsidR="006D661D">
        <w:rPr>
          <w:rFonts w:ascii="Garamond" w:hAnsi="Garamond"/>
          <w:iCs/>
        </w:rPr>
        <w:t>over restraint: for the first test, all the doors and drawers of an unloaded unit</w:t>
      </w:r>
      <w:r w:rsidR="00856361">
        <w:rPr>
          <w:rFonts w:ascii="Garamond" w:hAnsi="Garamond"/>
          <w:iCs/>
        </w:rPr>
        <w:t xml:space="preserve"> are opened</w:t>
      </w:r>
      <w:r w:rsidR="006D661D">
        <w:rPr>
          <w:rFonts w:ascii="Garamond" w:hAnsi="Garamond"/>
          <w:iCs/>
        </w:rPr>
        <w:t xml:space="preserve">. In the second test, </w:t>
      </w:r>
      <w:r w:rsidR="0007331A">
        <w:rPr>
          <w:rFonts w:ascii="Garamond" w:hAnsi="Garamond"/>
          <w:iCs/>
        </w:rPr>
        <w:t xml:space="preserve">each drawer </w:t>
      </w:r>
      <w:r w:rsidR="00AF554D">
        <w:rPr>
          <w:rFonts w:ascii="Garamond" w:hAnsi="Garamond"/>
          <w:iCs/>
        </w:rPr>
        <w:t xml:space="preserve">or door </w:t>
      </w:r>
      <w:r w:rsidR="0007331A">
        <w:rPr>
          <w:rFonts w:ascii="Garamond" w:hAnsi="Garamond"/>
          <w:iCs/>
        </w:rPr>
        <w:t>is opened one at a time</w:t>
      </w:r>
      <w:r w:rsidR="00856361">
        <w:rPr>
          <w:rFonts w:ascii="Garamond" w:hAnsi="Garamond"/>
          <w:iCs/>
        </w:rPr>
        <w:t>,</w:t>
      </w:r>
      <w:r w:rsidR="006D661D">
        <w:rPr>
          <w:rFonts w:ascii="Garamond" w:hAnsi="Garamond"/>
          <w:iCs/>
        </w:rPr>
        <w:t xml:space="preserve"> </w:t>
      </w:r>
      <w:r w:rsidR="0007331A">
        <w:rPr>
          <w:rFonts w:ascii="Garamond" w:hAnsi="Garamond"/>
          <w:iCs/>
        </w:rPr>
        <w:t xml:space="preserve">and </w:t>
      </w:r>
      <w:r w:rsidR="00DF1665">
        <w:rPr>
          <w:rFonts w:ascii="Garamond" w:hAnsi="Garamond"/>
          <w:iCs/>
        </w:rPr>
        <w:t xml:space="preserve">a </w:t>
      </w:r>
      <w:r w:rsidR="0007331A">
        <w:rPr>
          <w:rFonts w:ascii="Garamond" w:hAnsi="Garamond"/>
          <w:iCs/>
        </w:rPr>
        <w:t xml:space="preserve">test weight totaling 50 lbs. </w:t>
      </w:r>
      <w:r w:rsidR="00DF1665">
        <w:rPr>
          <w:rFonts w:ascii="Garamond" w:hAnsi="Garamond"/>
          <w:iCs/>
        </w:rPr>
        <w:t>is</w:t>
      </w:r>
      <w:r w:rsidR="0007331A">
        <w:rPr>
          <w:rFonts w:ascii="Garamond" w:hAnsi="Garamond"/>
          <w:iCs/>
        </w:rPr>
        <w:t xml:space="preserve"> applied over the front of each drawer</w:t>
      </w:r>
      <w:r w:rsidR="00AF554D">
        <w:rPr>
          <w:rFonts w:ascii="Garamond" w:hAnsi="Garamond"/>
          <w:iCs/>
        </w:rPr>
        <w:t xml:space="preserve"> or door</w:t>
      </w:r>
      <w:r w:rsidR="0007331A">
        <w:rPr>
          <w:rFonts w:ascii="Garamond" w:hAnsi="Garamond"/>
          <w:iCs/>
        </w:rPr>
        <w:t xml:space="preserve">. The unit should not tip over under these test conditions to comply with the standard. </w:t>
      </w:r>
      <w:r w:rsidR="00A43FCD">
        <w:rPr>
          <w:rFonts w:ascii="Garamond" w:hAnsi="Garamond"/>
          <w:iCs/>
        </w:rPr>
        <w:t>After CPSC staff identified a</w:t>
      </w:r>
      <w:r w:rsidR="0007331A">
        <w:rPr>
          <w:rFonts w:ascii="Garamond" w:hAnsi="Garamond"/>
          <w:iCs/>
        </w:rPr>
        <w:t xml:space="preserve"> fatal incident</w:t>
      </w:r>
      <w:r w:rsidR="00CC77C1">
        <w:rPr>
          <w:rFonts w:ascii="Garamond" w:hAnsi="Garamond"/>
          <w:iCs/>
        </w:rPr>
        <w:t xml:space="preserve"> </w:t>
      </w:r>
      <w:r w:rsidR="0007331A">
        <w:rPr>
          <w:rFonts w:ascii="Garamond" w:hAnsi="Garamond"/>
          <w:iCs/>
        </w:rPr>
        <w:t xml:space="preserve">involving </w:t>
      </w:r>
      <w:r w:rsidR="00A43FCD">
        <w:rPr>
          <w:rFonts w:ascii="Garamond" w:hAnsi="Garamond"/>
          <w:iCs/>
        </w:rPr>
        <w:t xml:space="preserve">a </w:t>
      </w:r>
      <w:r w:rsidR="0007331A">
        <w:rPr>
          <w:rFonts w:ascii="Garamond" w:hAnsi="Garamond"/>
          <w:iCs/>
        </w:rPr>
        <w:t>CSU that compl</w:t>
      </w:r>
      <w:r w:rsidR="00A43FCD">
        <w:rPr>
          <w:rFonts w:ascii="Garamond" w:hAnsi="Garamond"/>
          <w:iCs/>
        </w:rPr>
        <w:t>ies</w:t>
      </w:r>
      <w:r w:rsidR="0007331A">
        <w:rPr>
          <w:rFonts w:ascii="Garamond" w:hAnsi="Garamond"/>
          <w:iCs/>
        </w:rPr>
        <w:t xml:space="preserve"> with the standard, CPSC staff and </w:t>
      </w:r>
      <w:r w:rsidR="00A43FCD">
        <w:rPr>
          <w:rFonts w:ascii="Garamond" w:hAnsi="Garamond"/>
          <w:iCs/>
        </w:rPr>
        <w:t xml:space="preserve">the </w:t>
      </w:r>
      <w:r w:rsidR="0007331A">
        <w:rPr>
          <w:rFonts w:ascii="Garamond" w:hAnsi="Garamond"/>
          <w:iCs/>
        </w:rPr>
        <w:t>ASTM subcommittee began to investigate the specific types of scenarios that may</w:t>
      </w:r>
      <w:r w:rsidR="00A43FCD">
        <w:rPr>
          <w:rFonts w:ascii="Garamond" w:hAnsi="Garamond"/>
          <w:iCs/>
        </w:rPr>
        <w:t xml:space="preserve"> </w:t>
      </w:r>
      <w:r w:rsidR="0007331A">
        <w:rPr>
          <w:rFonts w:ascii="Garamond" w:hAnsi="Garamond"/>
          <w:iCs/>
        </w:rPr>
        <w:t>le</w:t>
      </w:r>
      <w:r w:rsidR="00A43FCD">
        <w:rPr>
          <w:rFonts w:ascii="Garamond" w:hAnsi="Garamond"/>
          <w:iCs/>
        </w:rPr>
        <w:t>a</w:t>
      </w:r>
      <w:r w:rsidR="0007331A">
        <w:rPr>
          <w:rFonts w:ascii="Garamond" w:hAnsi="Garamond"/>
          <w:iCs/>
        </w:rPr>
        <w:t>d to tip over</w:t>
      </w:r>
      <w:r w:rsidR="00856361">
        <w:rPr>
          <w:rFonts w:ascii="Garamond" w:hAnsi="Garamond"/>
          <w:iCs/>
        </w:rPr>
        <w:t>,</w:t>
      </w:r>
      <w:r w:rsidR="0007331A">
        <w:rPr>
          <w:rFonts w:ascii="Garamond" w:hAnsi="Garamond"/>
          <w:iCs/>
        </w:rPr>
        <w:t xml:space="preserve"> but </w:t>
      </w:r>
      <w:r w:rsidR="00CC77C1">
        <w:rPr>
          <w:rFonts w:ascii="Garamond" w:hAnsi="Garamond"/>
          <w:iCs/>
        </w:rPr>
        <w:t xml:space="preserve">are </w:t>
      </w:r>
      <w:r w:rsidR="0007331A">
        <w:rPr>
          <w:rFonts w:ascii="Garamond" w:hAnsi="Garamond"/>
          <w:iCs/>
        </w:rPr>
        <w:t xml:space="preserve">not adequately </w:t>
      </w:r>
      <w:r w:rsidR="00CA380A">
        <w:rPr>
          <w:rFonts w:ascii="Garamond" w:hAnsi="Garamond"/>
          <w:iCs/>
        </w:rPr>
        <w:t>reproduced</w:t>
      </w:r>
      <w:r w:rsidR="0007331A">
        <w:rPr>
          <w:rFonts w:ascii="Garamond" w:hAnsi="Garamond"/>
          <w:iCs/>
        </w:rPr>
        <w:t xml:space="preserve"> with the current test methods in the standard. </w:t>
      </w:r>
    </w:p>
    <w:p w14:paraId="0D104D08" w14:textId="77777777" w:rsidR="00CC77C1" w:rsidRDefault="00CC77C1" w:rsidP="00AF38D0">
      <w:pPr>
        <w:pStyle w:val="Default"/>
        <w:rPr>
          <w:rFonts w:ascii="Garamond" w:hAnsi="Garamond"/>
          <w:iCs/>
        </w:rPr>
      </w:pPr>
    </w:p>
    <w:p w14:paraId="348A26DC" w14:textId="255EB818" w:rsidR="00AF38D0" w:rsidRPr="0022194B" w:rsidRDefault="00CC77C1" w:rsidP="00AF38D0">
      <w:pPr>
        <w:pStyle w:val="Default"/>
        <w:rPr>
          <w:rFonts w:ascii="Garamond" w:hAnsi="Garamond"/>
        </w:rPr>
      </w:pPr>
      <w:r w:rsidRPr="0022194B">
        <w:rPr>
          <w:rFonts w:ascii="Garamond" w:hAnsi="Garamond"/>
        </w:rPr>
        <w:lastRenderedPageBreak/>
        <w:t xml:space="preserve">Staff is interested in finding out the tactics that children employ while climbing furniture </w:t>
      </w:r>
      <w:r w:rsidR="00856361">
        <w:rPr>
          <w:rFonts w:ascii="Garamond" w:hAnsi="Garamond"/>
        </w:rPr>
        <w:t xml:space="preserve">to </w:t>
      </w:r>
      <w:r w:rsidRPr="0022194B">
        <w:rPr>
          <w:rFonts w:ascii="Garamond" w:hAnsi="Garamond"/>
        </w:rPr>
        <w:t>improv</w:t>
      </w:r>
      <w:r w:rsidR="00856361">
        <w:rPr>
          <w:rFonts w:ascii="Garamond" w:hAnsi="Garamond"/>
        </w:rPr>
        <w:t>e</w:t>
      </w:r>
      <w:r w:rsidRPr="0022194B">
        <w:rPr>
          <w:rFonts w:ascii="Garamond" w:hAnsi="Garamond"/>
        </w:rPr>
        <w:t xml:space="preserve"> the test procedures that CSUs are subjected to, based on ASTM F2057, </w:t>
      </w:r>
      <w:r w:rsidRPr="0022194B">
        <w:rPr>
          <w:rFonts w:ascii="Garamond" w:hAnsi="Garamond"/>
          <w:i/>
          <w:iCs/>
        </w:rPr>
        <w:t>Standard Safety Specification for Clothing Storage Units.</w:t>
      </w:r>
      <w:r w:rsidRPr="0022194B">
        <w:rPr>
          <w:rFonts w:ascii="Garamond" w:hAnsi="Garamond"/>
          <w:iCs/>
        </w:rPr>
        <w:t xml:space="preserve"> </w:t>
      </w:r>
      <w:r w:rsidR="00AF38D0" w:rsidRPr="0022194B">
        <w:rPr>
          <w:rFonts w:ascii="Garamond" w:hAnsi="Garamond"/>
          <w:iCs/>
        </w:rPr>
        <w:t xml:space="preserve">The current study </w:t>
      </w:r>
      <w:r w:rsidR="00856361">
        <w:rPr>
          <w:rFonts w:ascii="Garamond" w:hAnsi="Garamond"/>
          <w:iCs/>
        </w:rPr>
        <w:t>seeks</w:t>
      </w:r>
      <w:r w:rsidR="00AF38D0" w:rsidRPr="0022194B">
        <w:rPr>
          <w:rFonts w:ascii="Garamond" w:hAnsi="Garamond"/>
          <w:iCs/>
        </w:rPr>
        <w:t xml:space="preserve"> to gather opinions from parents </w:t>
      </w:r>
      <w:r w:rsidR="00DA20D5" w:rsidRPr="0022194B">
        <w:rPr>
          <w:rFonts w:ascii="Garamond" w:hAnsi="Garamond"/>
          <w:iCs/>
        </w:rPr>
        <w:t xml:space="preserve">and children </w:t>
      </w:r>
      <w:r w:rsidR="00AF38D0" w:rsidRPr="0022194B">
        <w:rPr>
          <w:rFonts w:ascii="Garamond" w:hAnsi="Garamond"/>
          <w:iCs/>
        </w:rPr>
        <w:t>on the child’s climbing behaviors</w:t>
      </w:r>
      <w:r w:rsidR="00E16C75" w:rsidRPr="0022194B">
        <w:rPr>
          <w:rFonts w:ascii="Garamond" w:hAnsi="Garamond"/>
          <w:iCs/>
        </w:rPr>
        <w:t>,</w:t>
      </w:r>
      <w:r w:rsidR="00AF38D0" w:rsidRPr="0022194B">
        <w:rPr>
          <w:rFonts w:ascii="Garamond" w:hAnsi="Garamond"/>
          <w:iCs/>
        </w:rPr>
        <w:t xml:space="preserve"> and observe </w:t>
      </w:r>
      <w:r w:rsidR="00DA20D5" w:rsidRPr="0022194B">
        <w:rPr>
          <w:rFonts w:ascii="Garamond" w:hAnsi="Garamond"/>
          <w:iCs/>
        </w:rPr>
        <w:t xml:space="preserve">and measure forces of </w:t>
      </w:r>
      <w:r w:rsidR="00AF38D0" w:rsidRPr="0022194B">
        <w:rPr>
          <w:rFonts w:ascii="Garamond" w:hAnsi="Garamond"/>
          <w:iCs/>
        </w:rPr>
        <w:t xml:space="preserve">children while </w:t>
      </w:r>
      <w:r w:rsidR="00DA20D5" w:rsidRPr="0022194B">
        <w:rPr>
          <w:rFonts w:ascii="Garamond" w:hAnsi="Garamond"/>
          <w:iCs/>
        </w:rPr>
        <w:t xml:space="preserve">they </w:t>
      </w:r>
      <w:r w:rsidR="00AF38D0" w:rsidRPr="0022194B">
        <w:rPr>
          <w:rFonts w:ascii="Garamond" w:hAnsi="Garamond"/>
          <w:iCs/>
        </w:rPr>
        <w:t>climb</w:t>
      </w:r>
      <w:r w:rsidR="00DA20D5" w:rsidRPr="0022194B">
        <w:rPr>
          <w:rFonts w:ascii="Garamond" w:hAnsi="Garamond"/>
          <w:iCs/>
        </w:rPr>
        <w:t xml:space="preserve"> on</w:t>
      </w:r>
      <w:r w:rsidR="00AF38D0" w:rsidRPr="0022194B">
        <w:rPr>
          <w:rFonts w:ascii="Garamond" w:hAnsi="Garamond"/>
          <w:iCs/>
        </w:rPr>
        <w:t xml:space="preserve"> a simulated dresser</w:t>
      </w:r>
      <w:r w:rsidR="003F2C7D">
        <w:rPr>
          <w:rFonts w:ascii="Garamond" w:hAnsi="Garamond"/>
          <w:iCs/>
        </w:rPr>
        <w:t xml:space="preserve"> test fi</w:t>
      </w:r>
      <w:r w:rsidR="00993B75">
        <w:rPr>
          <w:rFonts w:ascii="Garamond" w:hAnsi="Garamond"/>
          <w:iCs/>
        </w:rPr>
        <w:t>xt</w:t>
      </w:r>
      <w:r w:rsidR="003F2C7D">
        <w:rPr>
          <w:rFonts w:ascii="Garamond" w:hAnsi="Garamond"/>
          <w:iCs/>
        </w:rPr>
        <w:t>ure</w:t>
      </w:r>
      <w:r w:rsidR="00AF38D0" w:rsidRPr="0022194B">
        <w:rPr>
          <w:rFonts w:ascii="Garamond" w:hAnsi="Garamond"/>
          <w:iCs/>
        </w:rPr>
        <w:t>.</w:t>
      </w:r>
      <w:r>
        <w:rPr>
          <w:rFonts w:ascii="Garamond" w:hAnsi="Garamond"/>
          <w:iCs/>
        </w:rPr>
        <w:t xml:space="preserve"> </w:t>
      </w:r>
      <w:r w:rsidR="0043752F">
        <w:rPr>
          <w:rFonts w:ascii="Garamond" w:hAnsi="Garamond"/>
          <w:iCs/>
        </w:rPr>
        <w:t>R</w:t>
      </w:r>
      <w:r>
        <w:rPr>
          <w:rFonts w:ascii="Garamond" w:hAnsi="Garamond"/>
          <w:iCs/>
        </w:rPr>
        <w:t>esults</w:t>
      </w:r>
      <w:r w:rsidR="0043752F">
        <w:rPr>
          <w:rFonts w:ascii="Garamond" w:hAnsi="Garamond"/>
          <w:iCs/>
        </w:rPr>
        <w:t xml:space="preserve"> of this study</w:t>
      </w:r>
      <w:r w:rsidR="00172700">
        <w:rPr>
          <w:rFonts w:ascii="Garamond" w:hAnsi="Garamond"/>
          <w:iCs/>
        </w:rPr>
        <w:t>,</w:t>
      </w:r>
      <w:r>
        <w:rPr>
          <w:rFonts w:ascii="Garamond" w:hAnsi="Garamond"/>
          <w:iCs/>
        </w:rPr>
        <w:t xml:space="preserve"> along with CPSC staff’s </w:t>
      </w:r>
      <w:r w:rsidR="0043752F">
        <w:rPr>
          <w:rFonts w:ascii="Garamond" w:hAnsi="Garamond"/>
          <w:iCs/>
        </w:rPr>
        <w:t xml:space="preserve">review of incident scenarios that led to tip overs, and engineering analysis of </w:t>
      </w:r>
      <w:r>
        <w:rPr>
          <w:rFonts w:ascii="Garamond" w:hAnsi="Garamond"/>
          <w:iCs/>
        </w:rPr>
        <w:t xml:space="preserve">factors </w:t>
      </w:r>
      <w:r w:rsidR="00AF2475">
        <w:rPr>
          <w:rFonts w:ascii="Garamond" w:hAnsi="Garamond"/>
          <w:iCs/>
        </w:rPr>
        <w:t>influencing</w:t>
      </w:r>
      <w:r>
        <w:rPr>
          <w:rFonts w:ascii="Garamond" w:hAnsi="Garamond"/>
          <w:iCs/>
        </w:rPr>
        <w:t xml:space="preserve"> tip over</w:t>
      </w:r>
      <w:r w:rsidR="003F2C7D">
        <w:rPr>
          <w:rFonts w:ascii="Garamond" w:hAnsi="Garamond"/>
          <w:iCs/>
        </w:rPr>
        <w:t>,</w:t>
      </w:r>
      <w:r>
        <w:rPr>
          <w:rFonts w:ascii="Garamond" w:hAnsi="Garamond"/>
          <w:iCs/>
        </w:rPr>
        <w:t xml:space="preserve"> such as flooring surface, loaded vs</w:t>
      </w:r>
      <w:r w:rsidR="003F2C7D">
        <w:rPr>
          <w:rFonts w:ascii="Garamond" w:hAnsi="Garamond"/>
          <w:iCs/>
        </w:rPr>
        <w:t>.</w:t>
      </w:r>
      <w:r>
        <w:rPr>
          <w:rFonts w:ascii="Garamond" w:hAnsi="Garamond"/>
          <w:iCs/>
        </w:rPr>
        <w:t xml:space="preserve"> unloaded drawers, and </w:t>
      </w:r>
      <w:r w:rsidR="00B81BA4">
        <w:rPr>
          <w:rFonts w:ascii="Garamond" w:hAnsi="Garamond"/>
          <w:iCs/>
        </w:rPr>
        <w:t>number of open drawers with loads</w:t>
      </w:r>
      <w:r>
        <w:rPr>
          <w:rFonts w:ascii="Garamond" w:hAnsi="Garamond"/>
          <w:iCs/>
        </w:rPr>
        <w:t xml:space="preserve">, will be </w:t>
      </w:r>
      <w:r w:rsidR="0043752F">
        <w:rPr>
          <w:rFonts w:ascii="Garamond" w:hAnsi="Garamond"/>
          <w:iCs/>
        </w:rPr>
        <w:t>used</w:t>
      </w:r>
      <w:r>
        <w:rPr>
          <w:rFonts w:ascii="Garamond" w:hAnsi="Garamond"/>
          <w:iCs/>
        </w:rPr>
        <w:t xml:space="preserve"> to</w:t>
      </w:r>
      <w:r w:rsidR="0043752F">
        <w:rPr>
          <w:rFonts w:ascii="Garamond" w:hAnsi="Garamond"/>
          <w:iCs/>
        </w:rPr>
        <w:t xml:space="preserve"> develop </w:t>
      </w:r>
      <w:r w:rsidR="00B81BA4">
        <w:rPr>
          <w:rFonts w:ascii="Garamond" w:hAnsi="Garamond"/>
          <w:iCs/>
        </w:rPr>
        <w:t>new</w:t>
      </w:r>
      <w:r w:rsidR="0043752F">
        <w:rPr>
          <w:rFonts w:ascii="Garamond" w:hAnsi="Garamond"/>
          <w:iCs/>
        </w:rPr>
        <w:t xml:space="preserve"> test requirements </w:t>
      </w:r>
      <w:r w:rsidR="00CA380A">
        <w:rPr>
          <w:rFonts w:ascii="Garamond" w:hAnsi="Garamond"/>
          <w:iCs/>
        </w:rPr>
        <w:t>to reproduce</w:t>
      </w:r>
      <w:r w:rsidR="00AF2475">
        <w:rPr>
          <w:rFonts w:ascii="Garamond" w:hAnsi="Garamond"/>
          <w:iCs/>
        </w:rPr>
        <w:t xml:space="preserve"> scenarios that are critical to determin</w:t>
      </w:r>
      <w:r w:rsidR="003F2C7D">
        <w:rPr>
          <w:rFonts w:ascii="Garamond" w:hAnsi="Garamond"/>
          <w:iCs/>
        </w:rPr>
        <w:t>ing</w:t>
      </w:r>
      <w:r w:rsidR="00AF2475">
        <w:rPr>
          <w:rFonts w:ascii="Garamond" w:hAnsi="Garamond"/>
          <w:iCs/>
        </w:rPr>
        <w:t xml:space="preserve"> the stability of CSUs</w:t>
      </w:r>
      <w:r w:rsidR="0043752F">
        <w:rPr>
          <w:rFonts w:ascii="Garamond" w:hAnsi="Garamond"/>
          <w:iCs/>
        </w:rPr>
        <w:t xml:space="preserve">. </w:t>
      </w:r>
    </w:p>
    <w:p w14:paraId="689FFC62" w14:textId="2B864D9B" w:rsidR="0091709A" w:rsidRPr="0022194B" w:rsidRDefault="00AF38D0" w:rsidP="0091709A">
      <w:pPr>
        <w:rPr>
          <w:rFonts w:ascii="Garamond" w:hAnsi="Garamond"/>
        </w:rPr>
      </w:pPr>
      <w:r w:rsidRPr="0022194B">
        <w:rPr>
          <w:rFonts w:ascii="Garamond" w:hAnsi="Garamond"/>
        </w:rPr>
        <w:t xml:space="preserve"> </w:t>
      </w:r>
      <w:r w:rsidR="0091709A" w:rsidRPr="0022194B">
        <w:rPr>
          <w:rFonts w:ascii="Garamond" w:hAnsi="Garamond"/>
        </w:rPr>
        <w:t xml:space="preserve">  </w:t>
      </w:r>
    </w:p>
    <w:p w14:paraId="5CA23C7A" w14:textId="461F90F4" w:rsidR="0091709A" w:rsidRPr="0022194B" w:rsidRDefault="0091709A" w:rsidP="0091709A">
      <w:pPr>
        <w:rPr>
          <w:rFonts w:ascii="Garamond" w:hAnsi="Garamond"/>
        </w:rPr>
      </w:pPr>
      <w:r w:rsidRPr="0022194B">
        <w:rPr>
          <w:rFonts w:ascii="Garamond" w:hAnsi="Garamond"/>
        </w:rPr>
        <w:t xml:space="preserve">The contractor will conduct test trial focus groups with recruited </w:t>
      </w:r>
      <w:r w:rsidR="00E16C75" w:rsidRPr="0022194B">
        <w:rPr>
          <w:rFonts w:ascii="Garamond" w:hAnsi="Garamond"/>
        </w:rPr>
        <w:t>parent-child pairs</w:t>
      </w:r>
      <w:r w:rsidRPr="0022194B">
        <w:rPr>
          <w:rFonts w:ascii="Garamond" w:hAnsi="Garamond"/>
        </w:rPr>
        <w:t xml:space="preserve">. The focus groups will employ a hands-on interaction with </w:t>
      </w:r>
      <w:r w:rsidR="00A545EF" w:rsidRPr="0022194B">
        <w:rPr>
          <w:rFonts w:ascii="Garamond" w:hAnsi="Garamond"/>
        </w:rPr>
        <w:t>a</w:t>
      </w:r>
      <w:r w:rsidR="009E3238" w:rsidRPr="0022194B">
        <w:rPr>
          <w:rFonts w:ascii="Garamond" w:hAnsi="Garamond"/>
        </w:rPr>
        <w:t xml:space="preserve"> simulated dresser</w:t>
      </w:r>
      <w:r w:rsidR="00E16C75" w:rsidRPr="0022194B">
        <w:rPr>
          <w:rFonts w:ascii="Garamond" w:hAnsi="Garamond"/>
        </w:rPr>
        <w:t xml:space="preserve"> test fixture</w:t>
      </w:r>
      <w:r w:rsidRPr="0022194B">
        <w:rPr>
          <w:rFonts w:ascii="Garamond" w:hAnsi="Garamond"/>
        </w:rPr>
        <w:t xml:space="preserve">. Observing the children as they interact with the </w:t>
      </w:r>
      <w:r w:rsidR="00E16C75" w:rsidRPr="0022194B">
        <w:rPr>
          <w:rFonts w:ascii="Garamond" w:hAnsi="Garamond"/>
        </w:rPr>
        <w:t>fixture</w:t>
      </w:r>
      <w:r w:rsidRPr="0022194B">
        <w:rPr>
          <w:rFonts w:ascii="Garamond" w:hAnsi="Garamond"/>
        </w:rPr>
        <w:t xml:space="preserve"> will enable researchers to identify strategies used by the children to </w:t>
      </w:r>
      <w:r w:rsidR="009E3238" w:rsidRPr="0022194B">
        <w:rPr>
          <w:rFonts w:ascii="Garamond" w:hAnsi="Garamond"/>
        </w:rPr>
        <w:t>climb on furniture and their positions</w:t>
      </w:r>
      <w:r w:rsidR="003F2C7D">
        <w:rPr>
          <w:rFonts w:ascii="Garamond" w:hAnsi="Garamond"/>
        </w:rPr>
        <w:t>,</w:t>
      </w:r>
      <w:r w:rsidR="009E3238" w:rsidRPr="0022194B">
        <w:rPr>
          <w:rFonts w:ascii="Garamond" w:hAnsi="Garamond"/>
        </w:rPr>
        <w:t xml:space="preserve"> as well as their force exertions</w:t>
      </w:r>
      <w:r w:rsidRPr="0022194B">
        <w:rPr>
          <w:rFonts w:ascii="Garamond" w:hAnsi="Garamond"/>
        </w:rPr>
        <w:t xml:space="preserve">. </w:t>
      </w:r>
      <w:r w:rsidR="00C64DD4" w:rsidRPr="0022194B">
        <w:rPr>
          <w:rFonts w:ascii="Garamond" w:hAnsi="Garamond"/>
        </w:rPr>
        <w:t>Anthropometric data collected from the child will enable researchers to determine whether</w:t>
      </w:r>
      <w:r w:rsidR="00845F18">
        <w:rPr>
          <w:rFonts w:ascii="Garamond" w:hAnsi="Garamond"/>
        </w:rPr>
        <w:t xml:space="preserve"> body dimensions</w:t>
      </w:r>
      <w:r w:rsidR="00C64DD4" w:rsidRPr="0022194B">
        <w:rPr>
          <w:rFonts w:ascii="Garamond" w:hAnsi="Garamond"/>
        </w:rPr>
        <w:t xml:space="preserve"> and weight have an influence on climbing behavior. </w:t>
      </w:r>
    </w:p>
    <w:p w14:paraId="5C8850A1" w14:textId="77777777" w:rsidR="0091709A" w:rsidRPr="0022194B" w:rsidRDefault="0091709A" w:rsidP="0091709A">
      <w:pPr>
        <w:rPr>
          <w:rFonts w:ascii="Garamond" w:hAnsi="Garamond"/>
        </w:rPr>
      </w:pPr>
    </w:p>
    <w:p w14:paraId="733E9632" w14:textId="2B4D78F0" w:rsidR="0091709A" w:rsidRPr="0022194B" w:rsidRDefault="00D50214" w:rsidP="0091709A">
      <w:pPr>
        <w:rPr>
          <w:rFonts w:ascii="Garamond" w:hAnsi="Garamond"/>
        </w:rPr>
      </w:pPr>
      <w:r>
        <w:rPr>
          <w:rFonts w:ascii="Garamond" w:hAnsi="Garamond"/>
        </w:rPr>
        <w:t xml:space="preserve">In addition to </w:t>
      </w:r>
      <w:r w:rsidRPr="00D50214">
        <w:rPr>
          <w:rFonts w:ascii="Garamond" w:hAnsi="Garamond"/>
        </w:rPr>
        <w:t>the hands-on interaction with</w:t>
      </w:r>
      <w:r w:rsidR="007B6B64">
        <w:rPr>
          <w:rFonts w:ascii="Garamond" w:hAnsi="Garamond"/>
        </w:rPr>
        <w:t xml:space="preserve"> a</w:t>
      </w:r>
      <w:r w:rsidRPr="00D50214">
        <w:rPr>
          <w:rFonts w:ascii="Garamond" w:hAnsi="Garamond"/>
        </w:rPr>
        <w:t xml:space="preserve"> simulated dresser test fixture, the contractor will conduct a small focus group</w:t>
      </w:r>
      <w:r w:rsidR="0091709A" w:rsidRPr="0022194B">
        <w:rPr>
          <w:rFonts w:ascii="Garamond" w:hAnsi="Garamond"/>
        </w:rPr>
        <w:t xml:space="preserve"> (no more than three participants at a time)</w:t>
      </w:r>
      <w:r w:rsidR="007B6B64">
        <w:rPr>
          <w:rFonts w:ascii="Garamond" w:hAnsi="Garamond"/>
        </w:rPr>
        <w:t>,</w:t>
      </w:r>
      <w:r w:rsidR="0091709A" w:rsidRPr="0022194B">
        <w:rPr>
          <w:rFonts w:ascii="Garamond" w:hAnsi="Garamond"/>
        </w:rPr>
        <w:t xml:space="preserve"> facilitating discussions that will address the following topics:</w:t>
      </w:r>
    </w:p>
    <w:p w14:paraId="26C24C45" w14:textId="5ECDA351" w:rsidR="009E3238" w:rsidRPr="0022194B" w:rsidRDefault="009E3238" w:rsidP="00854D58">
      <w:pPr>
        <w:pStyle w:val="ListParagraph"/>
        <w:numPr>
          <w:ilvl w:val="0"/>
          <w:numId w:val="30"/>
        </w:numPr>
        <w:tabs>
          <w:tab w:val="left" w:pos="0"/>
        </w:tabs>
        <w:rPr>
          <w:rFonts w:ascii="Garamond" w:hAnsi="Garamond"/>
        </w:rPr>
      </w:pPr>
      <w:r w:rsidRPr="0022194B">
        <w:rPr>
          <w:rFonts w:ascii="Garamond" w:hAnsi="Garamond"/>
        </w:rPr>
        <w:t xml:space="preserve">Children’s </w:t>
      </w:r>
      <w:r w:rsidR="00167FCA" w:rsidRPr="0022194B">
        <w:rPr>
          <w:rFonts w:ascii="Garamond" w:hAnsi="Garamond"/>
        </w:rPr>
        <w:t xml:space="preserve">interest in climbing and </w:t>
      </w:r>
      <w:r w:rsidRPr="0022194B">
        <w:rPr>
          <w:rFonts w:ascii="Garamond" w:hAnsi="Garamond"/>
        </w:rPr>
        <w:t>climbing behavior experience</w:t>
      </w:r>
      <w:r w:rsidRPr="0022194B" w:rsidDel="009E3238">
        <w:rPr>
          <w:rFonts w:ascii="Garamond" w:hAnsi="Garamond"/>
        </w:rPr>
        <w:t xml:space="preserve"> </w:t>
      </w:r>
    </w:p>
    <w:p w14:paraId="04CA044A" w14:textId="18CAB0C0" w:rsidR="00854D58" w:rsidRPr="0022194B" w:rsidRDefault="009E3238" w:rsidP="00854D58">
      <w:pPr>
        <w:pStyle w:val="ListParagraph"/>
        <w:numPr>
          <w:ilvl w:val="0"/>
          <w:numId w:val="30"/>
        </w:numPr>
        <w:tabs>
          <w:tab w:val="left" w:pos="0"/>
        </w:tabs>
        <w:rPr>
          <w:rFonts w:ascii="Garamond" w:hAnsi="Garamond"/>
        </w:rPr>
      </w:pPr>
      <w:r w:rsidRPr="0022194B">
        <w:rPr>
          <w:rFonts w:ascii="Garamond" w:hAnsi="Garamond"/>
        </w:rPr>
        <w:t>Description of their strategies when attempting to climb</w:t>
      </w:r>
    </w:p>
    <w:p w14:paraId="0595FD53" w14:textId="77777777" w:rsidR="00167FCA" w:rsidRDefault="00167FCA" w:rsidP="00854D58">
      <w:pPr>
        <w:pStyle w:val="ListParagraph"/>
        <w:numPr>
          <w:ilvl w:val="0"/>
          <w:numId w:val="30"/>
        </w:numPr>
        <w:tabs>
          <w:tab w:val="left" w:pos="0"/>
        </w:tabs>
        <w:rPr>
          <w:rFonts w:ascii="Garamond" w:hAnsi="Garamond"/>
        </w:rPr>
      </w:pPr>
      <w:r w:rsidRPr="0022194B">
        <w:rPr>
          <w:rFonts w:ascii="Garamond" w:hAnsi="Garamond"/>
        </w:rPr>
        <w:t>Child’s access to clothing storage units in the home</w:t>
      </w:r>
    </w:p>
    <w:p w14:paraId="0783D66D" w14:textId="56255073" w:rsidR="0060756C" w:rsidRPr="0022194B" w:rsidRDefault="0060756C" w:rsidP="00854D58">
      <w:pPr>
        <w:pStyle w:val="ListParagraph"/>
        <w:numPr>
          <w:ilvl w:val="0"/>
          <w:numId w:val="30"/>
        </w:numPr>
        <w:tabs>
          <w:tab w:val="left" w:pos="0"/>
        </w:tabs>
        <w:rPr>
          <w:rFonts w:ascii="Garamond" w:hAnsi="Garamond"/>
        </w:rPr>
      </w:pPr>
      <w:r>
        <w:rPr>
          <w:rFonts w:ascii="Garamond" w:hAnsi="Garamond"/>
        </w:rPr>
        <w:t>Child’s interaction with clothing storage units and similar furniture items in the home</w:t>
      </w:r>
      <w:r w:rsidR="007B6B64">
        <w:rPr>
          <w:rFonts w:ascii="Garamond" w:hAnsi="Garamond"/>
        </w:rPr>
        <w:t>.</w:t>
      </w:r>
    </w:p>
    <w:p w14:paraId="6EC684DE" w14:textId="77777777" w:rsidR="0091709A" w:rsidRPr="0022194B" w:rsidRDefault="0091709A" w:rsidP="0091709A">
      <w:pPr>
        <w:rPr>
          <w:rFonts w:ascii="Garamond" w:hAnsi="Garamond"/>
        </w:rPr>
      </w:pPr>
    </w:p>
    <w:p w14:paraId="50E41FF9" w14:textId="48DE3659" w:rsidR="0091709A" w:rsidRPr="0022194B" w:rsidRDefault="0091709A" w:rsidP="0091709A">
      <w:pPr>
        <w:rPr>
          <w:rFonts w:ascii="Garamond" w:hAnsi="Garamond"/>
        </w:rPr>
      </w:pPr>
      <w:r w:rsidRPr="0022194B">
        <w:rPr>
          <w:rFonts w:ascii="Garamond" w:hAnsi="Garamond"/>
        </w:rPr>
        <w:t>At the conclusion of the test trial focus groups, the co</w:t>
      </w:r>
      <w:r w:rsidR="00854D58" w:rsidRPr="0022194B">
        <w:rPr>
          <w:rFonts w:ascii="Garamond" w:hAnsi="Garamond"/>
        </w:rPr>
        <w:t>ntractor will develop a report</w:t>
      </w:r>
      <w:r w:rsidR="009E3238" w:rsidRPr="0022194B">
        <w:rPr>
          <w:rFonts w:ascii="Garamond" w:hAnsi="Garamond"/>
        </w:rPr>
        <w:t xml:space="preserve"> that summarizes the findings</w:t>
      </w:r>
      <w:r w:rsidRPr="0022194B">
        <w:rPr>
          <w:rFonts w:ascii="Garamond" w:hAnsi="Garamond"/>
        </w:rPr>
        <w:t xml:space="preserve">.  </w:t>
      </w:r>
      <w:r w:rsidR="00A545EF" w:rsidRPr="0022194B">
        <w:rPr>
          <w:rFonts w:ascii="Garamond" w:hAnsi="Garamond"/>
        </w:rPr>
        <w:t>T</w:t>
      </w:r>
      <w:r w:rsidR="0022194B" w:rsidRPr="0022194B">
        <w:rPr>
          <w:rFonts w:ascii="Garamond" w:hAnsi="Garamond"/>
        </w:rPr>
        <w:t>h</w:t>
      </w:r>
      <w:r w:rsidRPr="0022194B">
        <w:rPr>
          <w:rFonts w:ascii="Garamond" w:hAnsi="Garamond"/>
        </w:rPr>
        <w:t xml:space="preserve">e information gathered will be used to make recommendations on </w:t>
      </w:r>
      <w:r w:rsidR="009E3238" w:rsidRPr="0022194B">
        <w:rPr>
          <w:rFonts w:ascii="Garamond" w:hAnsi="Garamond"/>
        </w:rPr>
        <w:t>developing alternative scenarios that simulate children’s climbing strategies so that CSUs are tested under realistic conditions</w:t>
      </w:r>
      <w:r w:rsidRPr="0022194B">
        <w:rPr>
          <w:rFonts w:ascii="Garamond" w:hAnsi="Garamond"/>
        </w:rPr>
        <w:t xml:space="preserve">. </w:t>
      </w:r>
    </w:p>
    <w:p w14:paraId="5AAB7FE1" w14:textId="77777777" w:rsidR="0091709A" w:rsidRPr="0022194B" w:rsidRDefault="0091709A" w:rsidP="0091709A">
      <w:pPr>
        <w:spacing w:line="276" w:lineRule="auto"/>
        <w:rPr>
          <w:rFonts w:ascii="Garamond" w:hAnsi="Garamond"/>
        </w:rPr>
      </w:pPr>
    </w:p>
    <w:p w14:paraId="0055AE36" w14:textId="3E591CFC" w:rsidR="0091709A" w:rsidRPr="0022194B" w:rsidRDefault="0091709A" w:rsidP="0091709A">
      <w:pPr>
        <w:spacing w:line="276" w:lineRule="auto"/>
        <w:rPr>
          <w:rFonts w:ascii="Garamond" w:hAnsi="Garamond"/>
        </w:rPr>
      </w:pPr>
      <w:r w:rsidRPr="0022194B">
        <w:rPr>
          <w:rFonts w:ascii="Garamond" w:hAnsi="Garamond"/>
          <w:b/>
        </w:rPr>
        <w:t>DESCRIPTION OF RESPONDENTS</w:t>
      </w:r>
    </w:p>
    <w:p w14:paraId="72090E6D" w14:textId="77777777" w:rsidR="0091709A" w:rsidRPr="0022194B" w:rsidRDefault="0091709A" w:rsidP="0091709A">
      <w:pPr>
        <w:pStyle w:val="P1-StandPara"/>
        <w:spacing w:line="276" w:lineRule="auto"/>
        <w:ind w:firstLine="0"/>
        <w:rPr>
          <w:szCs w:val="24"/>
        </w:rPr>
      </w:pPr>
    </w:p>
    <w:p w14:paraId="7A92CFA3" w14:textId="23B7CE9F" w:rsidR="0091709A" w:rsidRDefault="0091709A" w:rsidP="009E3238">
      <w:pPr>
        <w:rPr>
          <w:rFonts w:ascii="Garamond" w:hAnsi="Garamond"/>
        </w:rPr>
      </w:pPr>
      <w:r w:rsidRPr="0022194B">
        <w:rPr>
          <w:rFonts w:ascii="Garamond" w:hAnsi="Garamond"/>
        </w:rPr>
        <w:t xml:space="preserve">The recruitment goal is to identify </w:t>
      </w:r>
      <w:r w:rsidR="009E3238" w:rsidRPr="0022194B">
        <w:rPr>
          <w:rFonts w:ascii="Garamond" w:hAnsi="Garamond"/>
        </w:rPr>
        <w:t xml:space="preserve">24 </w:t>
      </w:r>
      <w:r w:rsidR="00DE4E1D" w:rsidRPr="0022194B">
        <w:rPr>
          <w:rFonts w:ascii="Garamond" w:hAnsi="Garamond"/>
        </w:rPr>
        <w:t xml:space="preserve">child-parent pairs with </w:t>
      </w:r>
      <w:r w:rsidRPr="0022194B">
        <w:rPr>
          <w:rFonts w:ascii="Garamond" w:hAnsi="Garamond"/>
        </w:rPr>
        <w:t xml:space="preserve">children between the ages of </w:t>
      </w:r>
      <w:r w:rsidR="000D203D">
        <w:rPr>
          <w:rFonts w:ascii="Garamond" w:hAnsi="Garamond"/>
        </w:rPr>
        <w:t>18 months</w:t>
      </w:r>
      <w:r w:rsidRPr="0022194B">
        <w:rPr>
          <w:rFonts w:ascii="Garamond" w:hAnsi="Garamond"/>
        </w:rPr>
        <w:t xml:space="preserve"> and 5 years old</w:t>
      </w:r>
      <w:r w:rsidR="009E3238" w:rsidRPr="0022194B">
        <w:rPr>
          <w:rFonts w:ascii="Garamond" w:hAnsi="Garamond"/>
        </w:rPr>
        <w:t xml:space="preserve">. </w:t>
      </w:r>
    </w:p>
    <w:p w14:paraId="695B088A" w14:textId="77777777" w:rsidR="002F5BD6" w:rsidRDefault="002F5BD6" w:rsidP="009E3238">
      <w:pPr>
        <w:rPr>
          <w:rFonts w:ascii="Garamond" w:hAnsi="Garamond"/>
        </w:rPr>
      </w:pPr>
    </w:p>
    <w:p w14:paraId="7E9DE014" w14:textId="7D477DFB" w:rsidR="006D661D" w:rsidRDefault="00E30CC0" w:rsidP="009E3238">
      <w:pPr>
        <w:rPr>
          <w:rFonts w:ascii="Garamond" w:hAnsi="Garamond"/>
          <w:b/>
        </w:rPr>
      </w:pPr>
      <w:r>
        <w:rPr>
          <w:rFonts w:ascii="Garamond" w:hAnsi="Garamond"/>
          <w:b/>
        </w:rPr>
        <w:t>Participant Recruitment</w:t>
      </w:r>
    </w:p>
    <w:p w14:paraId="235B3686" w14:textId="77777777" w:rsidR="00E30CC0" w:rsidRPr="006D661D" w:rsidRDefault="00E30CC0" w:rsidP="009E3238">
      <w:pPr>
        <w:rPr>
          <w:rFonts w:ascii="Garamond" w:hAnsi="Garamond"/>
          <w:b/>
        </w:rPr>
      </w:pPr>
    </w:p>
    <w:p w14:paraId="64638074" w14:textId="69F3FE4D" w:rsidR="002F5BD6" w:rsidRDefault="002F5BD6" w:rsidP="009E3238">
      <w:pPr>
        <w:rPr>
          <w:rFonts w:ascii="Garamond" w:hAnsi="Garamond"/>
        </w:rPr>
      </w:pPr>
      <w:r>
        <w:rPr>
          <w:rFonts w:ascii="Garamond" w:hAnsi="Garamond"/>
        </w:rPr>
        <w:t xml:space="preserve">Participants will be recruited using a variety </w:t>
      </w:r>
      <w:r w:rsidR="0043752F">
        <w:rPr>
          <w:rFonts w:ascii="Garamond" w:hAnsi="Garamond"/>
        </w:rPr>
        <w:t xml:space="preserve">of </w:t>
      </w:r>
      <w:r>
        <w:rPr>
          <w:rFonts w:ascii="Garamond" w:hAnsi="Garamond"/>
        </w:rPr>
        <w:t>means</w:t>
      </w:r>
      <w:r w:rsidR="007B6B64">
        <w:rPr>
          <w:rFonts w:ascii="Garamond" w:hAnsi="Garamond"/>
        </w:rPr>
        <w:t>,</w:t>
      </w:r>
      <w:r>
        <w:rPr>
          <w:rFonts w:ascii="Garamond" w:hAnsi="Garamond"/>
        </w:rPr>
        <w:t xml:space="preserve"> including online ads, the University of Michigan website for study participants (</w:t>
      </w:r>
      <w:hyperlink r:id="rId12" w:history="1">
        <w:r w:rsidR="006D661D" w:rsidRPr="00685E2F">
          <w:rPr>
            <w:rStyle w:val="Hyperlink"/>
            <w:rFonts w:ascii="Garamond" w:hAnsi="Garamond"/>
          </w:rPr>
          <w:t>http://UMHealthResearch.org/</w:t>
        </w:r>
      </w:hyperlink>
      <w:r w:rsidR="006D661D">
        <w:rPr>
          <w:rFonts w:ascii="Garamond" w:hAnsi="Garamond"/>
        </w:rPr>
        <w:t xml:space="preserve">), posters and flyers at local elementary schools (seeking siblings of students) and daycare centers, in addition to leveraging parents/caregivers of study participants to communicate through their networks. </w:t>
      </w:r>
    </w:p>
    <w:p w14:paraId="305EC48E" w14:textId="77777777" w:rsidR="0043752F" w:rsidRDefault="0043752F" w:rsidP="009E3238">
      <w:pPr>
        <w:rPr>
          <w:rFonts w:ascii="Garamond" w:hAnsi="Garamond"/>
        </w:rPr>
      </w:pPr>
    </w:p>
    <w:p w14:paraId="5B8740F5" w14:textId="6BF3BC00" w:rsidR="00ED51A7" w:rsidRDefault="0043752F" w:rsidP="00ED51A7">
      <w:r>
        <w:rPr>
          <w:rFonts w:ascii="Garamond" w:hAnsi="Garamond"/>
        </w:rPr>
        <w:t xml:space="preserve">The contractor shall </w:t>
      </w:r>
      <w:r w:rsidR="00AF2475">
        <w:rPr>
          <w:rFonts w:ascii="Garamond" w:hAnsi="Garamond"/>
        </w:rPr>
        <w:t>recruit</w:t>
      </w:r>
      <w:r>
        <w:rPr>
          <w:rFonts w:ascii="Garamond" w:hAnsi="Garamond"/>
        </w:rPr>
        <w:t xml:space="preserve"> four participants in the age range of 18-23 months, </w:t>
      </w:r>
      <w:r w:rsidR="007B6B64">
        <w:rPr>
          <w:rFonts w:ascii="Garamond" w:hAnsi="Garamond"/>
        </w:rPr>
        <w:t>12</w:t>
      </w:r>
      <w:r>
        <w:rPr>
          <w:rFonts w:ascii="Garamond" w:hAnsi="Garamond"/>
        </w:rPr>
        <w:t xml:space="preserve"> participants in the age range of 24-47 months, and </w:t>
      </w:r>
      <w:r w:rsidR="00DF1665">
        <w:rPr>
          <w:rFonts w:ascii="Garamond" w:hAnsi="Garamond"/>
        </w:rPr>
        <w:t>eight</w:t>
      </w:r>
      <w:r>
        <w:rPr>
          <w:rFonts w:ascii="Garamond" w:hAnsi="Garamond"/>
        </w:rPr>
        <w:t xml:space="preserve"> participants in the </w:t>
      </w:r>
      <w:r w:rsidR="005F0132">
        <w:rPr>
          <w:rFonts w:ascii="Garamond" w:hAnsi="Garamond"/>
        </w:rPr>
        <w:t xml:space="preserve">age range of 48-71 months. These numbers have been </w:t>
      </w:r>
      <w:r w:rsidR="007B6B64">
        <w:rPr>
          <w:rFonts w:ascii="Garamond" w:hAnsi="Garamond"/>
        </w:rPr>
        <w:t xml:space="preserve">derived </w:t>
      </w:r>
      <w:r w:rsidR="005F0132">
        <w:rPr>
          <w:rFonts w:ascii="Garamond" w:hAnsi="Garamond"/>
        </w:rPr>
        <w:t>after considering children’s cap</w:t>
      </w:r>
      <w:r w:rsidR="00CF469A">
        <w:rPr>
          <w:rFonts w:ascii="Garamond" w:hAnsi="Garamond"/>
        </w:rPr>
        <w:t>ability and motivation to climb,</w:t>
      </w:r>
      <w:r w:rsidR="005F0132">
        <w:rPr>
          <w:rFonts w:ascii="Garamond" w:hAnsi="Garamond"/>
        </w:rPr>
        <w:t xml:space="preserve"> how much is already known, and practicality.</w:t>
      </w:r>
      <w:r w:rsidR="00CF469A">
        <w:rPr>
          <w:rFonts w:ascii="Garamond" w:hAnsi="Garamond"/>
        </w:rPr>
        <w:t xml:space="preserve"> </w:t>
      </w:r>
      <w:r w:rsidR="00ED51A7">
        <w:rPr>
          <w:rFonts w:ascii="Garamond" w:hAnsi="Garamond"/>
        </w:rPr>
        <w:t xml:space="preserve">The critical aspect of the </w:t>
      </w:r>
      <w:r w:rsidR="00ED51A7">
        <w:rPr>
          <w:rFonts w:ascii="Garamond" w:hAnsi="Garamond"/>
        </w:rPr>
        <w:lastRenderedPageBreak/>
        <w:t xml:space="preserve">participant recruitment is to get a range of behaviors of interest for a diverse range of body sizes. </w:t>
      </w:r>
      <w:r w:rsidR="00CF469A">
        <w:rPr>
          <w:rFonts w:ascii="Garamond" w:hAnsi="Garamond"/>
        </w:rPr>
        <w:t xml:space="preserve">CPSC staff was able to </w:t>
      </w:r>
      <w:r w:rsidR="00AF2475">
        <w:rPr>
          <w:rFonts w:ascii="Garamond" w:hAnsi="Garamond"/>
        </w:rPr>
        <w:t>locate various</w:t>
      </w:r>
      <w:r w:rsidR="00CF469A">
        <w:rPr>
          <w:rFonts w:ascii="Garamond" w:hAnsi="Garamond"/>
        </w:rPr>
        <w:t xml:space="preserve"> videos uploaded online demonstrating how children climbed or interacted with </w:t>
      </w:r>
      <w:r w:rsidR="00AF2475">
        <w:rPr>
          <w:rFonts w:ascii="Garamond" w:hAnsi="Garamond"/>
        </w:rPr>
        <w:t xml:space="preserve">household items </w:t>
      </w:r>
      <w:r w:rsidR="00CF469A">
        <w:rPr>
          <w:rFonts w:ascii="Garamond" w:hAnsi="Garamond"/>
        </w:rPr>
        <w:t>including clothing storage units and kitchen countertops.</w:t>
      </w:r>
      <w:r w:rsidR="00AF2475">
        <w:rPr>
          <w:rFonts w:ascii="Garamond" w:hAnsi="Garamond"/>
        </w:rPr>
        <w:t xml:space="preserve"> Th</w:t>
      </w:r>
      <w:r w:rsidR="00CF469A">
        <w:rPr>
          <w:rFonts w:ascii="Garamond" w:hAnsi="Garamond"/>
        </w:rPr>
        <w:t xml:space="preserve">e contractor will measure the forces resulting from interactions </w:t>
      </w:r>
      <w:r w:rsidR="00AF2475">
        <w:rPr>
          <w:rFonts w:ascii="Garamond" w:hAnsi="Garamond"/>
        </w:rPr>
        <w:t xml:space="preserve">determined based on videos as well as from </w:t>
      </w:r>
      <w:r w:rsidR="00CF469A">
        <w:rPr>
          <w:rFonts w:ascii="Garamond" w:hAnsi="Garamond"/>
        </w:rPr>
        <w:t xml:space="preserve">interactions </w:t>
      </w:r>
      <w:r w:rsidR="00AF2475">
        <w:rPr>
          <w:rFonts w:ascii="Garamond" w:hAnsi="Garamond"/>
        </w:rPr>
        <w:t>that the child or parent mentions or demonstrates during the study</w:t>
      </w:r>
      <w:r w:rsidR="00CF469A">
        <w:rPr>
          <w:rFonts w:ascii="Garamond" w:hAnsi="Garamond"/>
        </w:rPr>
        <w:t xml:space="preserve">.  </w:t>
      </w:r>
    </w:p>
    <w:p w14:paraId="3EA74132" w14:textId="0A88F929" w:rsidR="0043752F" w:rsidRPr="0022194B" w:rsidRDefault="0043752F" w:rsidP="009E3238">
      <w:pPr>
        <w:rPr>
          <w:rFonts w:ascii="Garamond" w:hAnsi="Garamond"/>
        </w:rPr>
      </w:pPr>
    </w:p>
    <w:p w14:paraId="174D2ED9" w14:textId="77777777" w:rsidR="00854D58" w:rsidRPr="0022194B" w:rsidRDefault="00854D58" w:rsidP="009E3238">
      <w:pPr>
        <w:rPr>
          <w:rFonts w:ascii="Garamond" w:hAnsi="Garamond"/>
        </w:rPr>
      </w:pPr>
    </w:p>
    <w:p w14:paraId="6D34AC54" w14:textId="3C251ADD" w:rsidR="0091709A" w:rsidRDefault="00E30CC0" w:rsidP="0091709A">
      <w:pPr>
        <w:pStyle w:val="ListParagraph"/>
        <w:ind w:left="0"/>
        <w:rPr>
          <w:rFonts w:ascii="Garamond" w:hAnsi="Garamond"/>
          <w:b/>
        </w:rPr>
      </w:pPr>
      <w:r>
        <w:rPr>
          <w:rFonts w:ascii="Garamond" w:hAnsi="Garamond"/>
          <w:b/>
        </w:rPr>
        <w:t>Gifts or Payments</w:t>
      </w:r>
    </w:p>
    <w:p w14:paraId="649ED382" w14:textId="77777777" w:rsidR="00E30CC0" w:rsidRPr="0022194B" w:rsidRDefault="00E30CC0" w:rsidP="0091709A">
      <w:pPr>
        <w:pStyle w:val="ListParagraph"/>
        <w:ind w:left="0"/>
        <w:rPr>
          <w:rFonts w:ascii="Garamond" w:hAnsi="Garamond"/>
          <w:b/>
        </w:rPr>
      </w:pPr>
    </w:p>
    <w:p w14:paraId="18C405FC" w14:textId="797AB218" w:rsidR="0091709A" w:rsidRPr="0022194B" w:rsidRDefault="0091709A" w:rsidP="0091709A">
      <w:pPr>
        <w:rPr>
          <w:rFonts w:ascii="Garamond" w:hAnsi="Garamond"/>
        </w:rPr>
      </w:pPr>
      <w:r w:rsidRPr="0022194B">
        <w:rPr>
          <w:rFonts w:ascii="Garamond" w:hAnsi="Garamond"/>
        </w:rPr>
        <w:t>Is an incentive (</w:t>
      </w:r>
      <w:r w:rsidRPr="0022194B">
        <w:rPr>
          <w:rFonts w:ascii="Garamond" w:hAnsi="Garamond"/>
          <w:i/>
        </w:rPr>
        <w:t>e.g</w:t>
      </w:r>
      <w:r w:rsidRPr="0022194B">
        <w:rPr>
          <w:rFonts w:ascii="Garamond" w:hAnsi="Garamond"/>
        </w:rPr>
        <w:t xml:space="preserve">., money or reimbursement of expenses, token of appreciation) provided to participants?  </w:t>
      </w:r>
      <w:r w:rsidRPr="00DF1665">
        <w:rPr>
          <w:rFonts w:ascii="Garamond" w:hAnsi="Garamond"/>
        </w:rPr>
        <w:t>[X - $</w:t>
      </w:r>
      <w:r w:rsidR="00DF1665" w:rsidRPr="00DF1665">
        <w:rPr>
          <w:rFonts w:ascii="Garamond" w:hAnsi="Garamond"/>
        </w:rPr>
        <w:t>4</w:t>
      </w:r>
      <w:r w:rsidRPr="00DF1665">
        <w:rPr>
          <w:rFonts w:ascii="Garamond" w:hAnsi="Garamond"/>
        </w:rPr>
        <w:t>0</w:t>
      </w:r>
      <w:r w:rsidRPr="0022194B">
        <w:rPr>
          <w:rFonts w:ascii="Garamond" w:hAnsi="Garamond"/>
        </w:rPr>
        <w:t xml:space="preserve">] Yes [  ] No  </w:t>
      </w:r>
    </w:p>
    <w:p w14:paraId="33264494" w14:textId="77777777" w:rsidR="0091709A" w:rsidRPr="0022194B" w:rsidRDefault="0091709A" w:rsidP="0091709A">
      <w:pPr>
        <w:rPr>
          <w:rFonts w:ascii="Garamond" w:hAnsi="Garamond"/>
          <w:b/>
        </w:rPr>
      </w:pPr>
    </w:p>
    <w:p w14:paraId="5E21A5CD" w14:textId="77777777" w:rsidR="0091709A" w:rsidRPr="0022194B" w:rsidRDefault="0091709A" w:rsidP="0091709A">
      <w:pPr>
        <w:rPr>
          <w:rFonts w:ascii="Garamond" w:hAnsi="Garamond"/>
          <w:b/>
        </w:rPr>
      </w:pPr>
    </w:p>
    <w:p w14:paraId="4BE2809D" w14:textId="77777777" w:rsidR="0091709A" w:rsidRPr="0022194B" w:rsidRDefault="0091709A" w:rsidP="0091709A">
      <w:pPr>
        <w:rPr>
          <w:rFonts w:ascii="Garamond" w:hAnsi="Garamond"/>
          <w:i/>
        </w:rPr>
      </w:pPr>
      <w:r w:rsidRPr="0022194B">
        <w:rPr>
          <w:rFonts w:ascii="Garamond" w:hAnsi="Garamond"/>
          <w:b/>
        </w:rPr>
        <w:t>BURDEN HOURS</w:t>
      </w:r>
      <w:r w:rsidRPr="0022194B">
        <w:rPr>
          <w:rFonts w:ascii="Garamond" w:hAnsi="Garamond"/>
        </w:rPr>
        <w:t xml:space="preserve"> </w:t>
      </w:r>
    </w:p>
    <w:p w14:paraId="4B6CEA64" w14:textId="77777777" w:rsidR="0091709A" w:rsidRPr="0022194B" w:rsidRDefault="0091709A" w:rsidP="0091709A">
      <w:pPr>
        <w:keepNext/>
        <w:keepLines/>
        <w:rPr>
          <w:rFonts w:ascii="Garamond" w:hAnsi="Garamond"/>
          <w:b/>
        </w:rPr>
      </w:pPr>
    </w:p>
    <w:tbl>
      <w:tblPr>
        <w:tblStyle w:val="TableGrid"/>
        <w:tblW w:w="8658" w:type="dxa"/>
        <w:tblLayout w:type="fixed"/>
        <w:tblLook w:val="01E0" w:firstRow="1" w:lastRow="1" w:firstColumn="1" w:lastColumn="1" w:noHBand="0" w:noVBand="0"/>
      </w:tblPr>
      <w:tblGrid>
        <w:gridCol w:w="2808"/>
        <w:gridCol w:w="1620"/>
        <w:gridCol w:w="2880"/>
        <w:gridCol w:w="1350"/>
      </w:tblGrid>
      <w:tr w:rsidR="0091709A" w:rsidRPr="0022194B" w14:paraId="4947D57F" w14:textId="77777777" w:rsidTr="00854D58">
        <w:trPr>
          <w:trHeight w:val="274"/>
        </w:trPr>
        <w:tc>
          <w:tcPr>
            <w:tcW w:w="2808" w:type="dxa"/>
          </w:tcPr>
          <w:p w14:paraId="2C68D2A0" w14:textId="77777777" w:rsidR="0091709A" w:rsidRPr="0022194B" w:rsidRDefault="0091709A" w:rsidP="009A6160">
            <w:pPr>
              <w:rPr>
                <w:rFonts w:ascii="Garamond" w:hAnsi="Garamond"/>
                <w:b/>
              </w:rPr>
            </w:pPr>
            <w:r w:rsidRPr="0022194B">
              <w:rPr>
                <w:rFonts w:ascii="Garamond" w:hAnsi="Garamond"/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14:paraId="4C6504DD" w14:textId="77777777" w:rsidR="0091709A" w:rsidRPr="0022194B" w:rsidRDefault="0091709A" w:rsidP="009A6160">
            <w:pPr>
              <w:rPr>
                <w:rFonts w:ascii="Garamond" w:hAnsi="Garamond"/>
                <w:b/>
              </w:rPr>
            </w:pPr>
            <w:r w:rsidRPr="0022194B">
              <w:rPr>
                <w:rFonts w:ascii="Garamond" w:hAnsi="Garamond"/>
                <w:b/>
              </w:rPr>
              <w:t>No. of Respondents</w:t>
            </w:r>
          </w:p>
        </w:tc>
        <w:tc>
          <w:tcPr>
            <w:tcW w:w="2880" w:type="dxa"/>
          </w:tcPr>
          <w:p w14:paraId="5A7869BA" w14:textId="77777777" w:rsidR="0091709A" w:rsidRPr="0022194B" w:rsidRDefault="0091709A" w:rsidP="009A6160">
            <w:pPr>
              <w:rPr>
                <w:rFonts w:ascii="Garamond" w:hAnsi="Garamond"/>
                <w:b/>
              </w:rPr>
            </w:pPr>
            <w:r w:rsidRPr="0022194B">
              <w:rPr>
                <w:rFonts w:ascii="Garamond" w:hAnsi="Garamond"/>
                <w:b/>
              </w:rPr>
              <w:t>Participation Time</w:t>
            </w:r>
          </w:p>
        </w:tc>
        <w:tc>
          <w:tcPr>
            <w:tcW w:w="1350" w:type="dxa"/>
          </w:tcPr>
          <w:p w14:paraId="587CDD6F" w14:textId="77777777" w:rsidR="0091709A" w:rsidRPr="0022194B" w:rsidRDefault="0091709A" w:rsidP="009A6160">
            <w:pPr>
              <w:rPr>
                <w:rFonts w:ascii="Garamond" w:hAnsi="Garamond"/>
                <w:b/>
              </w:rPr>
            </w:pPr>
            <w:r w:rsidRPr="0022194B">
              <w:rPr>
                <w:rFonts w:ascii="Garamond" w:hAnsi="Garamond"/>
                <w:b/>
              </w:rPr>
              <w:t>Burden</w:t>
            </w:r>
          </w:p>
        </w:tc>
      </w:tr>
      <w:tr w:rsidR="0091709A" w:rsidRPr="0022194B" w14:paraId="3D394E7E" w14:textId="77777777" w:rsidTr="00854D58">
        <w:trPr>
          <w:trHeight w:val="274"/>
        </w:trPr>
        <w:tc>
          <w:tcPr>
            <w:tcW w:w="2808" w:type="dxa"/>
          </w:tcPr>
          <w:p w14:paraId="63D651BC" w14:textId="77777777" w:rsidR="0091709A" w:rsidRPr="0022194B" w:rsidRDefault="0091709A" w:rsidP="009A6160">
            <w:pPr>
              <w:rPr>
                <w:rFonts w:ascii="Garamond" w:hAnsi="Garamond"/>
              </w:rPr>
            </w:pPr>
            <w:r w:rsidRPr="0022194B">
              <w:rPr>
                <w:rFonts w:ascii="Garamond" w:hAnsi="Garamond"/>
              </w:rPr>
              <w:t>Focus Group Participants</w:t>
            </w:r>
          </w:p>
        </w:tc>
        <w:tc>
          <w:tcPr>
            <w:tcW w:w="1620" w:type="dxa"/>
          </w:tcPr>
          <w:p w14:paraId="300A8904" w14:textId="27CF2A6E" w:rsidR="0091709A" w:rsidRPr="0022194B" w:rsidRDefault="009E3238" w:rsidP="009A6160">
            <w:pPr>
              <w:rPr>
                <w:rFonts w:ascii="Garamond" w:hAnsi="Garamond"/>
              </w:rPr>
            </w:pPr>
            <w:r w:rsidRPr="0022194B">
              <w:rPr>
                <w:rFonts w:ascii="Garamond" w:hAnsi="Garamond"/>
              </w:rPr>
              <w:t>48</w:t>
            </w:r>
          </w:p>
        </w:tc>
        <w:tc>
          <w:tcPr>
            <w:tcW w:w="2880" w:type="dxa"/>
          </w:tcPr>
          <w:p w14:paraId="1F3731A0" w14:textId="519B8345" w:rsidR="0091709A" w:rsidRPr="0022194B" w:rsidRDefault="0091709A" w:rsidP="009E3238">
            <w:pPr>
              <w:rPr>
                <w:rFonts w:ascii="Garamond" w:hAnsi="Garamond"/>
              </w:rPr>
            </w:pPr>
            <w:r w:rsidRPr="0022194B">
              <w:rPr>
                <w:rFonts w:ascii="Garamond" w:hAnsi="Garamond"/>
              </w:rPr>
              <w:t>1</w:t>
            </w:r>
            <w:r w:rsidR="009E3238" w:rsidRPr="0022194B">
              <w:rPr>
                <w:rFonts w:ascii="Garamond" w:hAnsi="Garamond"/>
              </w:rPr>
              <w:t>2</w:t>
            </w:r>
            <w:r w:rsidRPr="0022194B">
              <w:rPr>
                <w:rFonts w:ascii="Garamond" w:hAnsi="Garamond"/>
              </w:rPr>
              <w:t>0 minutes per participant</w:t>
            </w:r>
          </w:p>
        </w:tc>
        <w:tc>
          <w:tcPr>
            <w:tcW w:w="1350" w:type="dxa"/>
          </w:tcPr>
          <w:p w14:paraId="2377926E" w14:textId="03A6BFCB" w:rsidR="0091709A" w:rsidRPr="0022194B" w:rsidRDefault="009E3238" w:rsidP="009A6160">
            <w:pPr>
              <w:rPr>
                <w:rFonts w:ascii="Garamond" w:hAnsi="Garamond"/>
              </w:rPr>
            </w:pPr>
            <w:r w:rsidRPr="0022194B">
              <w:rPr>
                <w:rFonts w:ascii="Garamond" w:hAnsi="Garamond"/>
              </w:rPr>
              <w:t xml:space="preserve">96 </w:t>
            </w:r>
            <w:r w:rsidR="0091709A" w:rsidRPr="0022194B">
              <w:rPr>
                <w:rFonts w:ascii="Garamond" w:hAnsi="Garamond"/>
              </w:rPr>
              <w:t>hours</w:t>
            </w:r>
          </w:p>
        </w:tc>
      </w:tr>
    </w:tbl>
    <w:p w14:paraId="3B9B0DC3" w14:textId="77777777" w:rsidR="0091709A" w:rsidRPr="0022194B" w:rsidRDefault="0091709A" w:rsidP="0091709A">
      <w:pPr>
        <w:rPr>
          <w:rFonts w:ascii="Garamond" w:hAnsi="Garamond"/>
        </w:rPr>
      </w:pPr>
    </w:p>
    <w:p w14:paraId="466BBE57" w14:textId="77777777" w:rsidR="0091709A" w:rsidRPr="0022194B" w:rsidRDefault="0091709A" w:rsidP="0091709A">
      <w:pPr>
        <w:rPr>
          <w:rFonts w:ascii="Garamond" w:hAnsi="Garamond"/>
        </w:rPr>
      </w:pPr>
    </w:p>
    <w:p w14:paraId="2E71FAE7" w14:textId="5C1C3CA5" w:rsidR="0091709A" w:rsidRPr="0022194B" w:rsidRDefault="0091709A" w:rsidP="0091709A">
      <w:pPr>
        <w:rPr>
          <w:rFonts w:ascii="Garamond" w:hAnsi="Garamond"/>
        </w:rPr>
      </w:pPr>
      <w:r w:rsidRPr="0022194B">
        <w:rPr>
          <w:rFonts w:ascii="Garamond" w:hAnsi="Garamond"/>
          <w:b/>
        </w:rPr>
        <w:t xml:space="preserve">FEDERAL COST:  </w:t>
      </w:r>
      <w:r w:rsidRPr="0022194B">
        <w:rPr>
          <w:rFonts w:ascii="Garamond" w:hAnsi="Garamond"/>
        </w:rPr>
        <w:t xml:space="preserve">The estimated annual cost to the federal government is </w:t>
      </w:r>
      <w:r w:rsidRPr="0022194B">
        <w:rPr>
          <w:rFonts w:ascii="Garamond" w:hAnsi="Garamond"/>
          <w:u w:val="single"/>
        </w:rPr>
        <w:t>$</w:t>
      </w:r>
      <w:r w:rsidR="00B75FCA">
        <w:rPr>
          <w:rFonts w:ascii="Garamond" w:hAnsi="Garamond"/>
          <w:u w:val="single"/>
        </w:rPr>
        <w:t>89</w:t>
      </w:r>
      <w:r w:rsidR="009E3238" w:rsidRPr="0022194B">
        <w:rPr>
          <w:rFonts w:ascii="Garamond" w:hAnsi="Garamond"/>
          <w:u w:val="single"/>
        </w:rPr>
        <w:t>,</w:t>
      </w:r>
      <w:r w:rsidR="00B75FCA">
        <w:rPr>
          <w:rFonts w:ascii="Garamond" w:hAnsi="Garamond"/>
          <w:u w:val="single"/>
        </w:rPr>
        <w:t>992</w:t>
      </w:r>
      <w:r w:rsidR="007B6B64">
        <w:rPr>
          <w:rFonts w:ascii="Garamond" w:hAnsi="Garamond"/>
          <w:u w:val="single"/>
        </w:rPr>
        <w:t>.</w:t>
      </w:r>
    </w:p>
    <w:p w14:paraId="65B34DF3" w14:textId="77777777" w:rsidR="0091709A" w:rsidRPr="0022194B" w:rsidRDefault="0091709A" w:rsidP="0091709A">
      <w:pPr>
        <w:rPr>
          <w:rFonts w:ascii="Garamond" w:hAnsi="Garamond"/>
        </w:rPr>
      </w:pPr>
    </w:p>
    <w:p w14:paraId="2AC261E8" w14:textId="77777777" w:rsidR="0091709A" w:rsidRPr="0022194B" w:rsidRDefault="0091709A" w:rsidP="0091709A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  <w:r w:rsidRPr="0022194B">
        <w:rPr>
          <w:rFonts w:ascii="Garamond" w:hAnsi="Garamond" w:cs="Arial"/>
        </w:rPr>
        <w:t>Total estimated cost to the government for conducting the data collection is as follows:</w:t>
      </w:r>
    </w:p>
    <w:p w14:paraId="7E32DA11" w14:textId="77777777" w:rsidR="0091709A" w:rsidRPr="0022194B" w:rsidRDefault="0091709A" w:rsidP="0091709A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14:paraId="7FE4C7BE" w14:textId="5A6834F4" w:rsidR="0091709A" w:rsidRPr="0022194B" w:rsidRDefault="0091709A" w:rsidP="0091709A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  <w:r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ab/>
        <w:t>Number of Participants</w:t>
      </w:r>
      <w:r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ab/>
      </w:r>
      <w:r w:rsidR="009E3238" w:rsidRPr="0022194B">
        <w:rPr>
          <w:rFonts w:ascii="Garamond" w:hAnsi="Garamond" w:cs="Arial"/>
        </w:rPr>
        <w:t>48</w:t>
      </w:r>
    </w:p>
    <w:p w14:paraId="06CFB0C0" w14:textId="445D5E12" w:rsidR="0091709A" w:rsidRPr="0022194B" w:rsidRDefault="0091709A" w:rsidP="0091709A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  <w:r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ab/>
        <w:t xml:space="preserve">Total estimated cost of conducting </w:t>
      </w:r>
      <w:r w:rsidR="009E3238" w:rsidRPr="0022194B">
        <w:rPr>
          <w:rFonts w:ascii="Garamond" w:hAnsi="Garamond" w:cs="Arial"/>
        </w:rPr>
        <w:t>the study</w:t>
      </w:r>
      <w:r w:rsidRPr="0022194B">
        <w:rPr>
          <w:rFonts w:ascii="Garamond" w:hAnsi="Garamond" w:cs="Arial"/>
        </w:rPr>
        <w:tab/>
      </w:r>
      <w:r w:rsidR="009E3238"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>$</w:t>
      </w:r>
      <w:r w:rsidR="00B75FCA">
        <w:rPr>
          <w:rFonts w:ascii="Garamond" w:hAnsi="Garamond" w:cs="Arial"/>
        </w:rPr>
        <w:t>89</w:t>
      </w:r>
      <w:r w:rsidR="009E3238" w:rsidRPr="0022194B">
        <w:rPr>
          <w:rFonts w:ascii="Garamond" w:hAnsi="Garamond" w:cs="Arial"/>
        </w:rPr>
        <w:t>,</w:t>
      </w:r>
      <w:r w:rsidR="00B75FCA">
        <w:rPr>
          <w:rFonts w:ascii="Garamond" w:hAnsi="Garamond" w:cs="Arial"/>
        </w:rPr>
        <w:t>992</w:t>
      </w:r>
    </w:p>
    <w:p w14:paraId="1C99C4B7" w14:textId="56514D59" w:rsidR="0091709A" w:rsidRPr="0022194B" w:rsidRDefault="0091709A" w:rsidP="0091709A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  <w:r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ab/>
        <w:t>Cost per completed Participant</w:t>
      </w:r>
      <w:r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ab/>
      </w:r>
      <w:r w:rsidRPr="0022194B">
        <w:rPr>
          <w:rFonts w:ascii="Garamond" w:hAnsi="Garamond" w:cs="Arial"/>
        </w:rPr>
        <w:tab/>
        <w:t>$</w:t>
      </w:r>
      <w:r w:rsidR="009E3238" w:rsidRPr="0022194B">
        <w:rPr>
          <w:rFonts w:ascii="Garamond" w:hAnsi="Garamond" w:cs="Arial"/>
        </w:rPr>
        <w:t>1,875</w:t>
      </w:r>
    </w:p>
    <w:p w14:paraId="163CE4F6" w14:textId="77777777" w:rsidR="009E3238" w:rsidRPr="0022194B" w:rsidRDefault="009E3238" w:rsidP="0091709A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14:paraId="0A7D6698" w14:textId="422BE831" w:rsidR="0091709A" w:rsidRPr="00257EF4" w:rsidRDefault="0091709A" w:rsidP="00257EF4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22194B">
        <w:rPr>
          <w:rFonts w:ascii="Garamond" w:hAnsi="Garamond" w:cs="Arial"/>
        </w:rPr>
        <w:t>This estimate is based on the total cost of the awarded research contract, divided by the specified number of completed participants.</w:t>
      </w:r>
    </w:p>
    <w:sectPr w:rsidR="0091709A" w:rsidRPr="00257EF4" w:rsidSect="002C01A7">
      <w:headerReference w:type="even" r:id="rId13"/>
      <w:headerReference w:type="default" r:id="rId14"/>
      <w:head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FD2F8" w16cid:durableId="213E053E"/>
  <w16cid:commentId w16cid:paraId="68D04CB7" w16cid:durableId="213E05F4"/>
  <w16cid:commentId w16cid:paraId="161BB341" w16cid:durableId="213E053F"/>
  <w16cid:commentId w16cid:paraId="54667B75" w16cid:durableId="213E05DD"/>
  <w16cid:commentId w16cid:paraId="73710925" w16cid:durableId="213E0540"/>
  <w16cid:commentId w16cid:paraId="792C2DCA" w16cid:durableId="213E10A1"/>
  <w16cid:commentId w16cid:paraId="0D90B733" w16cid:durableId="213E0541"/>
  <w16cid:commentId w16cid:paraId="38D7E310" w16cid:durableId="213E0542"/>
  <w16cid:commentId w16cid:paraId="7CD3D13D" w16cid:durableId="213E0543"/>
  <w16cid:commentId w16cid:paraId="32D7D12A" w16cid:durableId="213E107D"/>
  <w16cid:commentId w16cid:paraId="3D8E4C79" w16cid:durableId="213E0544"/>
  <w16cid:commentId w16cid:paraId="7A1F88DB" w16cid:durableId="213E0545"/>
  <w16cid:commentId w16cid:paraId="45147794" w16cid:durableId="213E0546"/>
  <w16cid:commentId w16cid:paraId="1C4D1E60" w16cid:durableId="213E0547"/>
  <w16cid:commentId w16cid:paraId="3EBAAF1C" w16cid:durableId="213E0548"/>
  <w16cid:commentId w16cid:paraId="795466BA" w16cid:durableId="213E0549"/>
  <w16cid:commentId w16cid:paraId="666FED54" w16cid:durableId="213E054A"/>
  <w16cid:commentId w16cid:paraId="32D59D57" w16cid:durableId="213E054B"/>
  <w16cid:commentId w16cid:paraId="762C7E2B" w16cid:durableId="213E054C"/>
  <w16cid:commentId w16cid:paraId="00E262D5" w16cid:durableId="213E054D"/>
  <w16cid:commentId w16cid:paraId="506FC99A" w16cid:durableId="213E054E"/>
  <w16cid:commentId w16cid:paraId="1DB81415" w16cid:durableId="213E05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ABBA1" w14:textId="77777777" w:rsidR="005728AE" w:rsidRDefault="005728AE">
      <w:r>
        <w:separator/>
      </w:r>
    </w:p>
  </w:endnote>
  <w:endnote w:type="continuationSeparator" w:id="0">
    <w:p w14:paraId="0C2B612A" w14:textId="77777777" w:rsidR="005728AE" w:rsidRDefault="005728AE">
      <w:r>
        <w:continuationSeparator/>
      </w:r>
    </w:p>
  </w:endnote>
  <w:endnote w:type="continuationNotice" w:id="1">
    <w:p w14:paraId="366F6CF8" w14:textId="77777777" w:rsidR="005728AE" w:rsidRDefault="00572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B8797" w14:textId="77777777" w:rsidR="005728AE" w:rsidRDefault="005728AE">
      <w:r>
        <w:separator/>
      </w:r>
    </w:p>
  </w:footnote>
  <w:footnote w:type="continuationSeparator" w:id="0">
    <w:p w14:paraId="37B8F4A4" w14:textId="77777777" w:rsidR="005728AE" w:rsidRDefault="005728AE">
      <w:r>
        <w:continuationSeparator/>
      </w:r>
    </w:p>
  </w:footnote>
  <w:footnote w:type="continuationNotice" w:id="1">
    <w:p w14:paraId="5AC10FC3" w14:textId="77777777" w:rsidR="005728AE" w:rsidRDefault="005728AE"/>
  </w:footnote>
  <w:footnote w:id="2">
    <w:p w14:paraId="550AF565" w14:textId="5A84C113" w:rsidR="001B33FD" w:rsidRDefault="001B33FD">
      <w:pPr>
        <w:pStyle w:val="FootnoteText"/>
      </w:pPr>
      <w:r>
        <w:rPr>
          <w:rStyle w:val="FootnoteReference"/>
        </w:rPr>
        <w:footnoteRef/>
      </w:r>
      <w:r>
        <w:t xml:space="preserve"> Suchy, A. (2018). Product Instability or Tip-Over Injuries and Fatalities Associated with Televisions, Furniture, and Appliances: 2018 Report. US Consumer Product Safety Commission, Bethesda MD.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2525" w14:textId="71B521F5" w:rsidR="001B33FD" w:rsidRDefault="001B3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2526" w14:textId="4CE49BEE" w:rsidR="001B33FD" w:rsidRDefault="001B33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2527" w14:textId="1D556FF7" w:rsidR="001B33FD" w:rsidRDefault="001B33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7C4"/>
    <w:multiLevelType w:val="hybridMultilevel"/>
    <w:tmpl w:val="F6BAC464"/>
    <w:lvl w:ilvl="0" w:tplc="E14CA644">
      <w:start w:val="7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AF3"/>
    <w:multiLevelType w:val="hybridMultilevel"/>
    <w:tmpl w:val="2966B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2AB1"/>
    <w:multiLevelType w:val="hybridMultilevel"/>
    <w:tmpl w:val="E174A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A9030C"/>
    <w:multiLevelType w:val="hybridMultilevel"/>
    <w:tmpl w:val="03BA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A7EB1"/>
    <w:multiLevelType w:val="hybridMultilevel"/>
    <w:tmpl w:val="27B0ED66"/>
    <w:lvl w:ilvl="0" w:tplc="A01247B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430E"/>
    <w:multiLevelType w:val="hybridMultilevel"/>
    <w:tmpl w:val="80A6C5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56D2F"/>
    <w:multiLevelType w:val="hybridMultilevel"/>
    <w:tmpl w:val="E37E1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12FFD"/>
    <w:multiLevelType w:val="hybridMultilevel"/>
    <w:tmpl w:val="73809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77954"/>
    <w:multiLevelType w:val="hybridMultilevel"/>
    <w:tmpl w:val="A942D6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F631B9"/>
    <w:multiLevelType w:val="hybridMultilevel"/>
    <w:tmpl w:val="8026B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60B74"/>
    <w:multiLevelType w:val="hybridMultilevel"/>
    <w:tmpl w:val="09FA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23F32"/>
    <w:multiLevelType w:val="hybridMultilevel"/>
    <w:tmpl w:val="4A24CD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2480C"/>
    <w:multiLevelType w:val="hybridMultilevel"/>
    <w:tmpl w:val="602C12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66661"/>
    <w:multiLevelType w:val="hybridMultilevel"/>
    <w:tmpl w:val="C4D01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645B8"/>
    <w:multiLevelType w:val="hybridMultilevel"/>
    <w:tmpl w:val="E0A2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74589"/>
    <w:multiLevelType w:val="hybridMultilevel"/>
    <w:tmpl w:val="D33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5072A"/>
    <w:multiLevelType w:val="hybridMultilevel"/>
    <w:tmpl w:val="000A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D6713"/>
    <w:multiLevelType w:val="hybridMultilevel"/>
    <w:tmpl w:val="DC8E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30A0F"/>
    <w:multiLevelType w:val="hybridMultilevel"/>
    <w:tmpl w:val="6A5A698A"/>
    <w:lvl w:ilvl="0" w:tplc="D368F3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A01247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6E2AFD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76A50"/>
    <w:multiLevelType w:val="hybridMultilevel"/>
    <w:tmpl w:val="3AA07CD8"/>
    <w:lvl w:ilvl="0" w:tplc="E42A9E3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A2E66"/>
    <w:multiLevelType w:val="hybridMultilevel"/>
    <w:tmpl w:val="964A295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>
    <w:nsid w:val="496726B2"/>
    <w:multiLevelType w:val="hybridMultilevel"/>
    <w:tmpl w:val="54AEE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0349D3"/>
    <w:multiLevelType w:val="hybridMultilevel"/>
    <w:tmpl w:val="F3186E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A2516F"/>
    <w:multiLevelType w:val="hybridMultilevel"/>
    <w:tmpl w:val="23421AF0"/>
    <w:lvl w:ilvl="0" w:tplc="F4D2B6E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A93C8C"/>
    <w:multiLevelType w:val="hybridMultilevel"/>
    <w:tmpl w:val="9C1E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7D71FB7"/>
    <w:multiLevelType w:val="hybridMultilevel"/>
    <w:tmpl w:val="9698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25E12"/>
    <w:multiLevelType w:val="hybridMultilevel"/>
    <w:tmpl w:val="252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03226"/>
    <w:multiLevelType w:val="hybridMultilevel"/>
    <w:tmpl w:val="46AEE5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C7C12"/>
    <w:multiLevelType w:val="hybridMultilevel"/>
    <w:tmpl w:val="C796491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0EA44E3"/>
    <w:multiLevelType w:val="multilevel"/>
    <w:tmpl w:val="34D88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52349F3"/>
    <w:multiLevelType w:val="hybridMultilevel"/>
    <w:tmpl w:val="5DFE6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8C09D2"/>
    <w:multiLevelType w:val="hybridMultilevel"/>
    <w:tmpl w:val="F1944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2107C"/>
    <w:multiLevelType w:val="hybridMultilevel"/>
    <w:tmpl w:val="116EE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3A1720"/>
    <w:multiLevelType w:val="hybridMultilevel"/>
    <w:tmpl w:val="FA66B9B8"/>
    <w:lvl w:ilvl="0" w:tplc="D368F3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A01247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6E2AFD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55BDA"/>
    <w:multiLevelType w:val="hybridMultilevel"/>
    <w:tmpl w:val="E34A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1414A"/>
    <w:multiLevelType w:val="hybridMultilevel"/>
    <w:tmpl w:val="24843660"/>
    <w:lvl w:ilvl="0" w:tplc="B63823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B6052A"/>
    <w:multiLevelType w:val="hybridMultilevel"/>
    <w:tmpl w:val="95B6C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075F8"/>
    <w:multiLevelType w:val="hybridMultilevel"/>
    <w:tmpl w:val="E3C6D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56BBD"/>
    <w:multiLevelType w:val="hybridMultilevel"/>
    <w:tmpl w:val="921A5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8D7EA">
      <w:start w:val="3"/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1E4B1A"/>
    <w:multiLevelType w:val="hybridMultilevel"/>
    <w:tmpl w:val="2598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E26B0"/>
    <w:multiLevelType w:val="hybridMultilevel"/>
    <w:tmpl w:val="180CE7D6"/>
    <w:lvl w:ilvl="0" w:tplc="3746DFEA">
      <w:start w:val="1"/>
      <w:numFmt w:val="lowerLetter"/>
      <w:pStyle w:val="ABC2ndleve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39"/>
  </w:num>
  <w:num w:numId="2">
    <w:abstractNumId w:val="6"/>
  </w:num>
  <w:num w:numId="3">
    <w:abstractNumId w:val="21"/>
  </w:num>
  <w:num w:numId="4">
    <w:abstractNumId w:val="29"/>
  </w:num>
  <w:num w:numId="5">
    <w:abstractNumId w:val="34"/>
  </w:num>
  <w:num w:numId="6">
    <w:abstractNumId w:val="8"/>
  </w:num>
  <w:num w:numId="7">
    <w:abstractNumId w:val="28"/>
  </w:num>
  <w:num w:numId="8">
    <w:abstractNumId w:val="38"/>
  </w:num>
  <w:num w:numId="9">
    <w:abstractNumId w:val="23"/>
  </w:num>
  <w:num w:numId="10">
    <w:abstractNumId w:val="7"/>
  </w:num>
  <w:num w:numId="11">
    <w:abstractNumId w:val="1"/>
  </w:num>
  <w:num w:numId="12">
    <w:abstractNumId w:val="5"/>
  </w:num>
  <w:num w:numId="13">
    <w:abstractNumId w:val="31"/>
  </w:num>
  <w:num w:numId="14">
    <w:abstractNumId w:val="19"/>
  </w:num>
  <w:num w:numId="15">
    <w:abstractNumId w:val="18"/>
  </w:num>
  <w:num w:numId="16">
    <w:abstractNumId w:val="37"/>
  </w:num>
  <w:num w:numId="17">
    <w:abstractNumId w:val="33"/>
  </w:num>
  <w:num w:numId="18">
    <w:abstractNumId w:val="4"/>
  </w:num>
  <w:num w:numId="19">
    <w:abstractNumId w:val="15"/>
  </w:num>
  <w:num w:numId="20">
    <w:abstractNumId w:val="30"/>
  </w:num>
  <w:num w:numId="21">
    <w:abstractNumId w:val="0"/>
  </w:num>
  <w:num w:numId="22">
    <w:abstractNumId w:val="12"/>
  </w:num>
  <w:num w:numId="23">
    <w:abstractNumId w:val="3"/>
  </w:num>
  <w:num w:numId="24">
    <w:abstractNumId w:val="9"/>
  </w:num>
  <w:num w:numId="25">
    <w:abstractNumId w:val="27"/>
  </w:num>
  <w:num w:numId="26">
    <w:abstractNumId w:val="22"/>
  </w:num>
  <w:num w:numId="27">
    <w:abstractNumId w:val="36"/>
  </w:num>
  <w:num w:numId="28">
    <w:abstractNumId w:val="13"/>
  </w:num>
  <w:num w:numId="29">
    <w:abstractNumId w:val="11"/>
  </w:num>
  <w:num w:numId="30">
    <w:abstractNumId w:val="32"/>
  </w:num>
  <w:num w:numId="31">
    <w:abstractNumId w:val="14"/>
  </w:num>
  <w:num w:numId="32">
    <w:abstractNumId w:val="25"/>
  </w:num>
  <w:num w:numId="33">
    <w:abstractNumId w:val="17"/>
  </w:num>
  <w:num w:numId="34">
    <w:abstractNumId w:val="10"/>
  </w:num>
  <w:num w:numId="35">
    <w:abstractNumId w:val="24"/>
  </w:num>
  <w:num w:numId="36">
    <w:abstractNumId w:val="35"/>
  </w:num>
  <w:num w:numId="37">
    <w:abstractNumId w:val="16"/>
  </w:num>
  <w:num w:numId="38">
    <w:abstractNumId w:val="26"/>
  </w:num>
  <w:num w:numId="39">
    <w:abstractNumId w:val="40"/>
  </w:num>
  <w:num w:numId="40">
    <w:abstractNumId w:val="20"/>
  </w:num>
  <w:num w:numId="41">
    <w:abstractNumId w:val="2"/>
  </w:num>
  <w:num w:numId="42">
    <w:abstractNumId w:val="14"/>
  </w:num>
  <w:num w:numId="43">
    <w:abstractNumId w:val="25"/>
  </w:num>
  <w:num w:numId="44">
    <w:abstractNumId w:val="17"/>
  </w:num>
  <w:num w:numId="4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C74"/>
    <w:rsid w:val="00002B9C"/>
    <w:rsid w:val="00010ECD"/>
    <w:rsid w:val="00012936"/>
    <w:rsid w:val="000236DD"/>
    <w:rsid w:val="000239F7"/>
    <w:rsid w:val="00023A57"/>
    <w:rsid w:val="000263E0"/>
    <w:rsid w:val="000362FE"/>
    <w:rsid w:val="00040EF7"/>
    <w:rsid w:val="00043083"/>
    <w:rsid w:val="00045849"/>
    <w:rsid w:val="00047A64"/>
    <w:rsid w:val="00055157"/>
    <w:rsid w:val="00055ED8"/>
    <w:rsid w:val="00067329"/>
    <w:rsid w:val="0007331A"/>
    <w:rsid w:val="000B2838"/>
    <w:rsid w:val="000C11FD"/>
    <w:rsid w:val="000D203D"/>
    <w:rsid w:val="000D44CA"/>
    <w:rsid w:val="000E03A8"/>
    <w:rsid w:val="000E200B"/>
    <w:rsid w:val="000F2FEF"/>
    <w:rsid w:val="000F38AB"/>
    <w:rsid w:val="000F68BE"/>
    <w:rsid w:val="00105457"/>
    <w:rsid w:val="001149D4"/>
    <w:rsid w:val="00124987"/>
    <w:rsid w:val="00127B7D"/>
    <w:rsid w:val="00137268"/>
    <w:rsid w:val="00140748"/>
    <w:rsid w:val="00141096"/>
    <w:rsid w:val="00142DBB"/>
    <w:rsid w:val="00153BE3"/>
    <w:rsid w:val="00155006"/>
    <w:rsid w:val="00167FCA"/>
    <w:rsid w:val="00172700"/>
    <w:rsid w:val="00173C43"/>
    <w:rsid w:val="00186ACA"/>
    <w:rsid w:val="001919DC"/>
    <w:rsid w:val="001927A4"/>
    <w:rsid w:val="001933C6"/>
    <w:rsid w:val="00194AC6"/>
    <w:rsid w:val="001950BD"/>
    <w:rsid w:val="001A23B0"/>
    <w:rsid w:val="001A25CC"/>
    <w:rsid w:val="001A7A1C"/>
    <w:rsid w:val="001B0AAA"/>
    <w:rsid w:val="001B257C"/>
    <w:rsid w:val="001B33FD"/>
    <w:rsid w:val="001B6AB9"/>
    <w:rsid w:val="001C28BD"/>
    <w:rsid w:val="001C39F7"/>
    <w:rsid w:val="001C627F"/>
    <w:rsid w:val="001E4BFD"/>
    <w:rsid w:val="001E5677"/>
    <w:rsid w:val="001F6247"/>
    <w:rsid w:val="0020569B"/>
    <w:rsid w:val="00216514"/>
    <w:rsid w:val="0022194B"/>
    <w:rsid w:val="002276EA"/>
    <w:rsid w:val="00230675"/>
    <w:rsid w:val="002365A4"/>
    <w:rsid w:val="00237B48"/>
    <w:rsid w:val="0024521E"/>
    <w:rsid w:val="00257EF4"/>
    <w:rsid w:val="00263C3D"/>
    <w:rsid w:val="00274D0B"/>
    <w:rsid w:val="002752C2"/>
    <w:rsid w:val="002753A0"/>
    <w:rsid w:val="00275B1C"/>
    <w:rsid w:val="00280420"/>
    <w:rsid w:val="00282C3C"/>
    <w:rsid w:val="00283019"/>
    <w:rsid w:val="0028558B"/>
    <w:rsid w:val="0029316D"/>
    <w:rsid w:val="00296C9B"/>
    <w:rsid w:val="00297E92"/>
    <w:rsid w:val="002B3C95"/>
    <w:rsid w:val="002C01A7"/>
    <w:rsid w:val="002C08EC"/>
    <w:rsid w:val="002C151A"/>
    <w:rsid w:val="002C5ACC"/>
    <w:rsid w:val="002D0B92"/>
    <w:rsid w:val="002E1253"/>
    <w:rsid w:val="002E7249"/>
    <w:rsid w:val="002F11CA"/>
    <w:rsid w:val="002F5BD6"/>
    <w:rsid w:val="002F628D"/>
    <w:rsid w:val="00304747"/>
    <w:rsid w:val="0030600D"/>
    <w:rsid w:val="00313A4F"/>
    <w:rsid w:val="00316599"/>
    <w:rsid w:val="003236EA"/>
    <w:rsid w:val="00325BBF"/>
    <w:rsid w:val="003260CA"/>
    <w:rsid w:val="0032662A"/>
    <w:rsid w:val="00326D21"/>
    <w:rsid w:val="00326EC5"/>
    <w:rsid w:val="00333675"/>
    <w:rsid w:val="0037531E"/>
    <w:rsid w:val="00382A3A"/>
    <w:rsid w:val="00383C28"/>
    <w:rsid w:val="00384C37"/>
    <w:rsid w:val="00395EE0"/>
    <w:rsid w:val="003B7CB7"/>
    <w:rsid w:val="003C456E"/>
    <w:rsid w:val="003D4128"/>
    <w:rsid w:val="003D5BBE"/>
    <w:rsid w:val="003D6B02"/>
    <w:rsid w:val="003D7606"/>
    <w:rsid w:val="003E3C61"/>
    <w:rsid w:val="003F1C5B"/>
    <w:rsid w:val="003F2C7D"/>
    <w:rsid w:val="00406E42"/>
    <w:rsid w:val="00415291"/>
    <w:rsid w:val="004172FF"/>
    <w:rsid w:val="0043248F"/>
    <w:rsid w:val="00434E33"/>
    <w:rsid w:val="0043752F"/>
    <w:rsid w:val="00441434"/>
    <w:rsid w:val="00441CBF"/>
    <w:rsid w:val="0044754E"/>
    <w:rsid w:val="0045264C"/>
    <w:rsid w:val="004634F7"/>
    <w:rsid w:val="004751A5"/>
    <w:rsid w:val="004754C3"/>
    <w:rsid w:val="004765F7"/>
    <w:rsid w:val="004807CA"/>
    <w:rsid w:val="0048716E"/>
    <w:rsid w:val="004876EC"/>
    <w:rsid w:val="00492D62"/>
    <w:rsid w:val="004B1BB6"/>
    <w:rsid w:val="004B3D03"/>
    <w:rsid w:val="004B486B"/>
    <w:rsid w:val="004D05BA"/>
    <w:rsid w:val="004D09AA"/>
    <w:rsid w:val="004D6E14"/>
    <w:rsid w:val="004E114E"/>
    <w:rsid w:val="004F07E8"/>
    <w:rsid w:val="004F159C"/>
    <w:rsid w:val="004F2CA2"/>
    <w:rsid w:val="004F459B"/>
    <w:rsid w:val="005009B0"/>
    <w:rsid w:val="0050219D"/>
    <w:rsid w:val="00503BF4"/>
    <w:rsid w:val="0050420F"/>
    <w:rsid w:val="00552CC5"/>
    <w:rsid w:val="00562972"/>
    <w:rsid w:val="00563874"/>
    <w:rsid w:val="00567282"/>
    <w:rsid w:val="00567FB0"/>
    <w:rsid w:val="005728AE"/>
    <w:rsid w:val="00584DC8"/>
    <w:rsid w:val="005949FF"/>
    <w:rsid w:val="005A1006"/>
    <w:rsid w:val="005A7AD5"/>
    <w:rsid w:val="005B0ABF"/>
    <w:rsid w:val="005B7DE7"/>
    <w:rsid w:val="005D7940"/>
    <w:rsid w:val="005E714A"/>
    <w:rsid w:val="005F0132"/>
    <w:rsid w:val="0060016A"/>
    <w:rsid w:val="0060756C"/>
    <w:rsid w:val="00612C04"/>
    <w:rsid w:val="006140A0"/>
    <w:rsid w:val="00625B0D"/>
    <w:rsid w:val="006352C6"/>
    <w:rsid w:val="00636621"/>
    <w:rsid w:val="00642B49"/>
    <w:rsid w:val="00650360"/>
    <w:rsid w:val="00651BC1"/>
    <w:rsid w:val="00654B6C"/>
    <w:rsid w:val="006651F2"/>
    <w:rsid w:val="00672964"/>
    <w:rsid w:val="00672C69"/>
    <w:rsid w:val="0067503E"/>
    <w:rsid w:val="00675F93"/>
    <w:rsid w:val="006832D9"/>
    <w:rsid w:val="00691085"/>
    <w:rsid w:val="006925F1"/>
    <w:rsid w:val="0069403B"/>
    <w:rsid w:val="006A6D4C"/>
    <w:rsid w:val="006B0FEA"/>
    <w:rsid w:val="006C1EED"/>
    <w:rsid w:val="006C2405"/>
    <w:rsid w:val="006C3375"/>
    <w:rsid w:val="006D661D"/>
    <w:rsid w:val="006F0611"/>
    <w:rsid w:val="006F3DDE"/>
    <w:rsid w:val="00700C86"/>
    <w:rsid w:val="00704678"/>
    <w:rsid w:val="007050CE"/>
    <w:rsid w:val="00711908"/>
    <w:rsid w:val="00717598"/>
    <w:rsid w:val="00740B95"/>
    <w:rsid w:val="007425E7"/>
    <w:rsid w:val="0074473C"/>
    <w:rsid w:val="00747EAB"/>
    <w:rsid w:val="007531F8"/>
    <w:rsid w:val="0075369A"/>
    <w:rsid w:val="00755833"/>
    <w:rsid w:val="00755CD4"/>
    <w:rsid w:val="00770EA9"/>
    <w:rsid w:val="00784A65"/>
    <w:rsid w:val="00785DF6"/>
    <w:rsid w:val="007918D7"/>
    <w:rsid w:val="00794F94"/>
    <w:rsid w:val="007A0327"/>
    <w:rsid w:val="007A2D7D"/>
    <w:rsid w:val="007A3C1E"/>
    <w:rsid w:val="007B3E6E"/>
    <w:rsid w:val="007B6B64"/>
    <w:rsid w:val="007B7465"/>
    <w:rsid w:val="007D4CA5"/>
    <w:rsid w:val="007D615B"/>
    <w:rsid w:val="007D62CF"/>
    <w:rsid w:val="007D7569"/>
    <w:rsid w:val="007E5986"/>
    <w:rsid w:val="007F56F5"/>
    <w:rsid w:val="00802607"/>
    <w:rsid w:val="008029FA"/>
    <w:rsid w:val="008101A5"/>
    <w:rsid w:val="00814712"/>
    <w:rsid w:val="00815C4F"/>
    <w:rsid w:val="00822664"/>
    <w:rsid w:val="0082336F"/>
    <w:rsid w:val="00842719"/>
    <w:rsid w:val="00843796"/>
    <w:rsid w:val="008451C9"/>
    <w:rsid w:val="00845F18"/>
    <w:rsid w:val="0084667F"/>
    <w:rsid w:val="008544EA"/>
    <w:rsid w:val="00854D58"/>
    <w:rsid w:val="00856361"/>
    <w:rsid w:val="00865540"/>
    <w:rsid w:val="00870681"/>
    <w:rsid w:val="008719AB"/>
    <w:rsid w:val="00880FB6"/>
    <w:rsid w:val="00895229"/>
    <w:rsid w:val="00897FF1"/>
    <w:rsid w:val="008A2166"/>
    <w:rsid w:val="008B1917"/>
    <w:rsid w:val="008B4987"/>
    <w:rsid w:val="008C0948"/>
    <w:rsid w:val="008C6A25"/>
    <w:rsid w:val="008D03FA"/>
    <w:rsid w:val="008D3A78"/>
    <w:rsid w:val="008E0A93"/>
    <w:rsid w:val="008E4AC5"/>
    <w:rsid w:val="008F0203"/>
    <w:rsid w:val="008F50D4"/>
    <w:rsid w:val="00906755"/>
    <w:rsid w:val="0090694D"/>
    <w:rsid w:val="009108FA"/>
    <w:rsid w:val="0091709A"/>
    <w:rsid w:val="00922750"/>
    <w:rsid w:val="009239AA"/>
    <w:rsid w:val="00926662"/>
    <w:rsid w:val="00927427"/>
    <w:rsid w:val="0093476F"/>
    <w:rsid w:val="00935ADA"/>
    <w:rsid w:val="00946270"/>
    <w:rsid w:val="00946B6C"/>
    <w:rsid w:val="009555D4"/>
    <w:rsid w:val="00955A71"/>
    <w:rsid w:val="0096108F"/>
    <w:rsid w:val="00965C31"/>
    <w:rsid w:val="0097093A"/>
    <w:rsid w:val="00982B66"/>
    <w:rsid w:val="009830AF"/>
    <w:rsid w:val="00983FB5"/>
    <w:rsid w:val="00993B75"/>
    <w:rsid w:val="00996E19"/>
    <w:rsid w:val="009A0D81"/>
    <w:rsid w:val="009A41CC"/>
    <w:rsid w:val="009A6160"/>
    <w:rsid w:val="009A69FE"/>
    <w:rsid w:val="009B0033"/>
    <w:rsid w:val="009B0AEC"/>
    <w:rsid w:val="009B58A8"/>
    <w:rsid w:val="009C0258"/>
    <w:rsid w:val="009C13B9"/>
    <w:rsid w:val="009C24D0"/>
    <w:rsid w:val="009D01A2"/>
    <w:rsid w:val="009D7A1B"/>
    <w:rsid w:val="009E221F"/>
    <w:rsid w:val="009E3238"/>
    <w:rsid w:val="009E56C2"/>
    <w:rsid w:val="009E6FA1"/>
    <w:rsid w:val="009F5923"/>
    <w:rsid w:val="00A07CC6"/>
    <w:rsid w:val="00A13D09"/>
    <w:rsid w:val="00A27014"/>
    <w:rsid w:val="00A31621"/>
    <w:rsid w:val="00A3565D"/>
    <w:rsid w:val="00A403BB"/>
    <w:rsid w:val="00A43FCD"/>
    <w:rsid w:val="00A4430B"/>
    <w:rsid w:val="00A545EF"/>
    <w:rsid w:val="00A56A17"/>
    <w:rsid w:val="00A56CFB"/>
    <w:rsid w:val="00A63E75"/>
    <w:rsid w:val="00A656FA"/>
    <w:rsid w:val="00A674DF"/>
    <w:rsid w:val="00A731E5"/>
    <w:rsid w:val="00A76406"/>
    <w:rsid w:val="00A7704D"/>
    <w:rsid w:val="00A82693"/>
    <w:rsid w:val="00A83AA6"/>
    <w:rsid w:val="00A83BAD"/>
    <w:rsid w:val="00A850B9"/>
    <w:rsid w:val="00A870E3"/>
    <w:rsid w:val="00A91C4B"/>
    <w:rsid w:val="00A92312"/>
    <w:rsid w:val="00AB216A"/>
    <w:rsid w:val="00AC301E"/>
    <w:rsid w:val="00AC35A0"/>
    <w:rsid w:val="00AC44F1"/>
    <w:rsid w:val="00AC531A"/>
    <w:rsid w:val="00AD487A"/>
    <w:rsid w:val="00AD670D"/>
    <w:rsid w:val="00AE1809"/>
    <w:rsid w:val="00AE75FA"/>
    <w:rsid w:val="00AF2475"/>
    <w:rsid w:val="00AF38D0"/>
    <w:rsid w:val="00AF554D"/>
    <w:rsid w:val="00B10466"/>
    <w:rsid w:val="00B13958"/>
    <w:rsid w:val="00B25EB9"/>
    <w:rsid w:val="00B312D4"/>
    <w:rsid w:val="00B32606"/>
    <w:rsid w:val="00B41B87"/>
    <w:rsid w:val="00B43A68"/>
    <w:rsid w:val="00B44D24"/>
    <w:rsid w:val="00B46FD7"/>
    <w:rsid w:val="00B617AB"/>
    <w:rsid w:val="00B61DE8"/>
    <w:rsid w:val="00B654F7"/>
    <w:rsid w:val="00B67365"/>
    <w:rsid w:val="00B75FCA"/>
    <w:rsid w:val="00B80D76"/>
    <w:rsid w:val="00B81BA4"/>
    <w:rsid w:val="00B82CFD"/>
    <w:rsid w:val="00B93A08"/>
    <w:rsid w:val="00B93E8F"/>
    <w:rsid w:val="00BA16CA"/>
    <w:rsid w:val="00BA2105"/>
    <w:rsid w:val="00BA7E06"/>
    <w:rsid w:val="00BB0735"/>
    <w:rsid w:val="00BB43B5"/>
    <w:rsid w:val="00BB6219"/>
    <w:rsid w:val="00BC429A"/>
    <w:rsid w:val="00BD290F"/>
    <w:rsid w:val="00BD50D2"/>
    <w:rsid w:val="00BE6702"/>
    <w:rsid w:val="00BF01F2"/>
    <w:rsid w:val="00C06B69"/>
    <w:rsid w:val="00C070AA"/>
    <w:rsid w:val="00C07498"/>
    <w:rsid w:val="00C07B2E"/>
    <w:rsid w:val="00C14CC4"/>
    <w:rsid w:val="00C17AE8"/>
    <w:rsid w:val="00C21C60"/>
    <w:rsid w:val="00C236BA"/>
    <w:rsid w:val="00C24504"/>
    <w:rsid w:val="00C31E48"/>
    <w:rsid w:val="00C33C52"/>
    <w:rsid w:val="00C40D8B"/>
    <w:rsid w:val="00C5057F"/>
    <w:rsid w:val="00C516F3"/>
    <w:rsid w:val="00C543CE"/>
    <w:rsid w:val="00C64DD4"/>
    <w:rsid w:val="00C72720"/>
    <w:rsid w:val="00C8082F"/>
    <w:rsid w:val="00C822C2"/>
    <w:rsid w:val="00C8407A"/>
    <w:rsid w:val="00C840CE"/>
    <w:rsid w:val="00C8488C"/>
    <w:rsid w:val="00C86ACB"/>
    <w:rsid w:val="00C86E91"/>
    <w:rsid w:val="00C90A1E"/>
    <w:rsid w:val="00C91A0A"/>
    <w:rsid w:val="00CA2650"/>
    <w:rsid w:val="00CA380A"/>
    <w:rsid w:val="00CB1078"/>
    <w:rsid w:val="00CB1A24"/>
    <w:rsid w:val="00CB3977"/>
    <w:rsid w:val="00CB50E1"/>
    <w:rsid w:val="00CB6E47"/>
    <w:rsid w:val="00CC6FAF"/>
    <w:rsid w:val="00CC728F"/>
    <w:rsid w:val="00CC77C1"/>
    <w:rsid w:val="00CD178A"/>
    <w:rsid w:val="00CE2082"/>
    <w:rsid w:val="00CE2D16"/>
    <w:rsid w:val="00CF469A"/>
    <w:rsid w:val="00D02468"/>
    <w:rsid w:val="00D21F45"/>
    <w:rsid w:val="00D24698"/>
    <w:rsid w:val="00D30CA5"/>
    <w:rsid w:val="00D33C51"/>
    <w:rsid w:val="00D36007"/>
    <w:rsid w:val="00D50214"/>
    <w:rsid w:val="00D627B1"/>
    <w:rsid w:val="00D6383F"/>
    <w:rsid w:val="00D67B83"/>
    <w:rsid w:val="00D70A0F"/>
    <w:rsid w:val="00D710F4"/>
    <w:rsid w:val="00D81347"/>
    <w:rsid w:val="00D81407"/>
    <w:rsid w:val="00DA20D5"/>
    <w:rsid w:val="00DB1555"/>
    <w:rsid w:val="00DB2F00"/>
    <w:rsid w:val="00DB59D0"/>
    <w:rsid w:val="00DC25DF"/>
    <w:rsid w:val="00DC33D3"/>
    <w:rsid w:val="00DC36F4"/>
    <w:rsid w:val="00DC4B26"/>
    <w:rsid w:val="00DD65CA"/>
    <w:rsid w:val="00DE2BFB"/>
    <w:rsid w:val="00DE4E1D"/>
    <w:rsid w:val="00DF1665"/>
    <w:rsid w:val="00DF16FF"/>
    <w:rsid w:val="00DF589A"/>
    <w:rsid w:val="00DF640E"/>
    <w:rsid w:val="00E16C75"/>
    <w:rsid w:val="00E26329"/>
    <w:rsid w:val="00E30CC0"/>
    <w:rsid w:val="00E36DAB"/>
    <w:rsid w:val="00E40B50"/>
    <w:rsid w:val="00E50293"/>
    <w:rsid w:val="00E512E2"/>
    <w:rsid w:val="00E57EE6"/>
    <w:rsid w:val="00E65FFC"/>
    <w:rsid w:val="00E80951"/>
    <w:rsid w:val="00E812BD"/>
    <w:rsid w:val="00E83784"/>
    <w:rsid w:val="00E84B75"/>
    <w:rsid w:val="00E869B1"/>
    <w:rsid w:val="00E86CC6"/>
    <w:rsid w:val="00E902A5"/>
    <w:rsid w:val="00E92BF7"/>
    <w:rsid w:val="00E933A3"/>
    <w:rsid w:val="00EA2F92"/>
    <w:rsid w:val="00EA47B3"/>
    <w:rsid w:val="00EB4364"/>
    <w:rsid w:val="00EB56B3"/>
    <w:rsid w:val="00EB5BCF"/>
    <w:rsid w:val="00EC166A"/>
    <w:rsid w:val="00EC4C33"/>
    <w:rsid w:val="00ED1E41"/>
    <w:rsid w:val="00ED2973"/>
    <w:rsid w:val="00ED51A7"/>
    <w:rsid w:val="00ED6492"/>
    <w:rsid w:val="00ED7196"/>
    <w:rsid w:val="00EF014D"/>
    <w:rsid w:val="00EF2095"/>
    <w:rsid w:val="00F0121F"/>
    <w:rsid w:val="00F06866"/>
    <w:rsid w:val="00F15956"/>
    <w:rsid w:val="00F17F45"/>
    <w:rsid w:val="00F23AE8"/>
    <w:rsid w:val="00F24CFC"/>
    <w:rsid w:val="00F3170F"/>
    <w:rsid w:val="00F46CE2"/>
    <w:rsid w:val="00F548D0"/>
    <w:rsid w:val="00F7780D"/>
    <w:rsid w:val="00F80488"/>
    <w:rsid w:val="00F83927"/>
    <w:rsid w:val="00F92ECB"/>
    <w:rsid w:val="00F976B0"/>
    <w:rsid w:val="00F977C8"/>
    <w:rsid w:val="00FA6943"/>
    <w:rsid w:val="00FA6DE7"/>
    <w:rsid w:val="00FB094D"/>
    <w:rsid w:val="00FB621A"/>
    <w:rsid w:val="00FC0A8E"/>
    <w:rsid w:val="00FC597B"/>
    <w:rsid w:val="00FD0661"/>
    <w:rsid w:val="00FD3D4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B92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1-StandPara">
    <w:name w:val="P1-Stand Para"/>
    <w:basedOn w:val="Normal"/>
    <w:link w:val="P1-StandParaChar"/>
    <w:rsid w:val="00B93E8F"/>
    <w:pPr>
      <w:spacing w:line="360" w:lineRule="atLeast"/>
      <w:ind w:firstLine="1152"/>
    </w:pPr>
    <w:rPr>
      <w:rFonts w:ascii="Garamond" w:hAnsi="Garamond"/>
      <w:szCs w:val="20"/>
    </w:rPr>
  </w:style>
  <w:style w:type="character" w:customStyle="1" w:styleId="P1-StandParaChar">
    <w:name w:val="P1-Stand Para Char"/>
    <w:link w:val="P1-StandPara"/>
    <w:locked/>
    <w:rsid w:val="00B93E8F"/>
    <w:rPr>
      <w:rFonts w:ascii="Garamond" w:hAnsi="Garamond"/>
      <w:sz w:val="24"/>
    </w:rPr>
  </w:style>
  <w:style w:type="character" w:styleId="Strong">
    <w:name w:val="Strong"/>
    <w:basedOn w:val="DefaultParagraphFont"/>
    <w:uiPriority w:val="22"/>
    <w:qFormat/>
    <w:rsid w:val="00E512E2"/>
    <w:rPr>
      <w:b/>
      <w:bCs/>
    </w:rPr>
  </w:style>
  <w:style w:type="paragraph" w:customStyle="1" w:styleId="SP-SglSpPara">
    <w:name w:val="SP-Sgl Sp Para"/>
    <w:basedOn w:val="Normal"/>
    <w:link w:val="SP-SglSpParaChar"/>
    <w:rsid w:val="000E03A8"/>
    <w:pPr>
      <w:tabs>
        <w:tab w:val="left" w:pos="576"/>
      </w:tabs>
      <w:spacing w:line="240" w:lineRule="atLeast"/>
      <w:ind w:firstLine="576"/>
    </w:pPr>
    <w:rPr>
      <w:rFonts w:ascii="Garamond" w:hAnsi="Garamond"/>
      <w:szCs w:val="20"/>
    </w:rPr>
  </w:style>
  <w:style w:type="character" w:customStyle="1" w:styleId="SP-SglSpParaChar">
    <w:name w:val="SP-Sgl Sp Para Char"/>
    <w:basedOn w:val="DefaultParagraphFont"/>
    <w:link w:val="SP-SglSpPara"/>
    <w:rsid w:val="000E03A8"/>
    <w:rPr>
      <w:rFonts w:ascii="Garamond" w:hAnsi="Garamond"/>
      <w:sz w:val="24"/>
    </w:rPr>
  </w:style>
  <w:style w:type="paragraph" w:customStyle="1" w:styleId="N4-4thBullet">
    <w:name w:val="N4-4th Bullet"/>
    <w:basedOn w:val="Normal"/>
    <w:rsid w:val="005949FF"/>
    <w:pPr>
      <w:tabs>
        <w:tab w:val="left" w:pos="2880"/>
      </w:tabs>
      <w:spacing w:after="240" w:line="240" w:lineRule="atLeast"/>
      <w:ind w:left="2880" w:hanging="576"/>
      <w:jc w:val="both"/>
    </w:pPr>
    <w:rPr>
      <w:sz w:val="22"/>
      <w:szCs w:val="22"/>
      <w:lang w:bidi="he-IL"/>
    </w:rPr>
  </w:style>
  <w:style w:type="paragraph" w:styleId="Revision">
    <w:name w:val="Revision"/>
    <w:hidden/>
    <w:uiPriority w:val="99"/>
    <w:semiHidden/>
    <w:rsid w:val="00D67B83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F38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38D0"/>
  </w:style>
  <w:style w:type="character" w:styleId="FootnoteReference">
    <w:name w:val="footnote reference"/>
    <w:basedOn w:val="DefaultParagraphFont"/>
    <w:semiHidden/>
    <w:unhideWhenUsed/>
    <w:rsid w:val="00AF38D0"/>
    <w:rPr>
      <w:vertAlign w:val="superscript"/>
    </w:rPr>
  </w:style>
  <w:style w:type="paragraph" w:customStyle="1" w:styleId="Default">
    <w:name w:val="Default"/>
    <w:rsid w:val="00AF38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280420"/>
    <w:rPr>
      <w:color w:val="0000FF"/>
      <w:u w:val="single"/>
    </w:rPr>
  </w:style>
  <w:style w:type="paragraph" w:customStyle="1" w:styleId="N2-2ndBullet">
    <w:name w:val="N2-2nd Bullet"/>
    <w:basedOn w:val="Normal"/>
    <w:rsid w:val="00A545EF"/>
    <w:pPr>
      <w:tabs>
        <w:tab w:val="left" w:pos="1728"/>
      </w:tabs>
      <w:spacing w:after="240" w:line="240" w:lineRule="atLeast"/>
      <w:jc w:val="both"/>
    </w:pPr>
    <w:rPr>
      <w:sz w:val="22"/>
      <w:szCs w:val="22"/>
      <w:lang w:bidi="he-IL"/>
    </w:rPr>
  </w:style>
  <w:style w:type="paragraph" w:customStyle="1" w:styleId="ABC2ndlevel">
    <w:name w:val="ABC 2nd level"/>
    <w:basedOn w:val="Normal"/>
    <w:link w:val="ABC2ndlevelChar"/>
    <w:qFormat/>
    <w:rsid w:val="00675F93"/>
    <w:pPr>
      <w:numPr>
        <w:numId w:val="39"/>
      </w:numPr>
      <w:spacing w:after="120" w:line="276" w:lineRule="auto"/>
    </w:pPr>
  </w:style>
  <w:style w:type="character" w:customStyle="1" w:styleId="ABC2ndlevelChar">
    <w:name w:val="ABC 2nd level Char"/>
    <w:basedOn w:val="DefaultParagraphFont"/>
    <w:link w:val="ABC2ndlevel"/>
    <w:rsid w:val="00675F9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822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1-StandPara">
    <w:name w:val="P1-Stand Para"/>
    <w:basedOn w:val="Normal"/>
    <w:link w:val="P1-StandParaChar"/>
    <w:rsid w:val="00B93E8F"/>
    <w:pPr>
      <w:spacing w:line="360" w:lineRule="atLeast"/>
      <w:ind w:firstLine="1152"/>
    </w:pPr>
    <w:rPr>
      <w:rFonts w:ascii="Garamond" w:hAnsi="Garamond"/>
      <w:szCs w:val="20"/>
    </w:rPr>
  </w:style>
  <w:style w:type="character" w:customStyle="1" w:styleId="P1-StandParaChar">
    <w:name w:val="P1-Stand Para Char"/>
    <w:link w:val="P1-StandPara"/>
    <w:locked/>
    <w:rsid w:val="00B93E8F"/>
    <w:rPr>
      <w:rFonts w:ascii="Garamond" w:hAnsi="Garamond"/>
      <w:sz w:val="24"/>
    </w:rPr>
  </w:style>
  <w:style w:type="character" w:styleId="Strong">
    <w:name w:val="Strong"/>
    <w:basedOn w:val="DefaultParagraphFont"/>
    <w:uiPriority w:val="22"/>
    <w:qFormat/>
    <w:rsid w:val="00E512E2"/>
    <w:rPr>
      <w:b/>
      <w:bCs/>
    </w:rPr>
  </w:style>
  <w:style w:type="paragraph" w:customStyle="1" w:styleId="SP-SglSpPara">
    <w:name w:val="SP-Sgl Sp Para"/>
    <w:basedOn w:val="Normal"/>
    <w:link w:val="SP-SglSpParaChar"/>
    <w:rsid w:val="000E03A8"/>
    <w:pPr>
      <w:tabs>
        <w:tab w:val="left" w:pos="576"/>
      </w:tabs>
      <w:spacing w:line="240" w:lineRule="atLeast"/>
      <w:ind w:firstLine="576"/>
    </w:pPr>
    <w:rPr>
      <w:rFonts w:ascii="Garamond" w:hAnsi="Garamond"/>
      <w:szCs w:val="20"/>
    </w:rPr>
  </w:style>
  <w:style w:type="character" w:customStyle="1" w:styleId="SP-SglSpParaChar">
    <w:name w:val="SP-Sgl Sp Para Char"/>
    <w:basedOn w:val="DefaultParagraphFont"/>
    <w:link w:val="SP-SglSpPara"/>
    <w:rsid w:val="000E03A8"/>
    <w:rPr>
      <w:rFonts w:ascii="Garamond" w:hAnsi="Garamond"/>
      <w:sz w:val="24"/>
    </w:rPr>
  </w:style>
  <w:style w:type="paragraph" w:customStyle="1" w:styleId="N4-4thBullet">
    <w:name w:val="N4-4th Bullet"/>
    <w:basedOn w:val="Normal"/>
    <w:rsid w:val="005949FF"/>
    <w:pPr>
      <w:tabs>
        <w:tab w:val="left" w:pos="2880"/>
      </w:tabs>
      <w:spacing w:after="240" w:line="240" w:lineRule="atLeast"/>
      <w:ind w:left="2880" w:hanging="576"/>
      <w:jc w:val="both"/>
    </w:pPr>
    <w:rPr>
      <w:sz w:val="22"/>
      <w:szCs w:val="22"/>
      <w:lang w:bidi="he-IL"/>
    </w:rPr>
  </w:style>
  <w:style w:type="paragraph" w:styleId="Revision">
    <w:name w:val="Revision"/>
    <w:hidden/>
    <w:uiPriority w:val="99"/>
    <w:semiHidden/>
    <w:rsid w:val="00D67B83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F38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38D0"/>
  </w:style>
  <w:style w:type="character" w:styleId="FootnoteReference">
    <w:name w:val="footnote reference"/>
    <w:basedOn w:val="DefaultParagraphFont"/>
    <w:semiHidden/>
    <w:unhideWhenUsed/>
    <w:rsid w:val="00AF38D0"/>
    <w:rPr>
      <w:vertAlign w:val="superscript"/>
    </w:rPr>
  </w:style>
  <w:style w:type="paragraph" w:customStyle="1" w:styleId="Default">
    <w:name w:val="Default"/>
    <w:rsid w:val="00AF38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280420"/>
    <w:rPr>
      <w:color w:val="0000FF"/>
      <w:u w:val="single"/>
    </w:rPr>
  </w:style>
  <w:style w:type="paragraph" w:customStyle="1" w:styleId="N2-2ndBullet">
    <w:name w:val="N2-2nd Bullet"/>
    <w:basedOn w:val="Normal"/>
    <w:rsid w:val="00A545EF"/>
    <w:pPr>
      <w:tabs>
        <w:tab w:val="left" w:pos="1728"/>
      </w:tabs>
      <w:spacing w:after="240" w:line="240" w:lineRule="atLeast"/>
      <w:jc w:val="both"/>
    </w:pPr>
    <w:rPr>
      <w:sz w:val="22"/>
      <w:szCs w:val="22"/>
      <w:lang w:bidi="he-IL"/>
    </w:rPr>
  </w:style>
  <w:style w:type="paragraph" w:customStyle="1" w:styleId="ABC2ndlevel">
    <w:name w:val="ABC 2nd level"/>
    <w:basedOn w:val="Normal"/>
    <w:link w:val="ABC2ndlevelChar"/>
    <w:qFormat/>
    <w:rsid w:val="00675F93"/>
    <w:pPr>
      <w:numPr>
        <w:numId w:val="39"/>
      </w:numPr>
      <w:spacing w:after="120" w:line="276" w:lineRule="auto"/>
    </w:pPr>
  </w:style>
  <w:style w:type="character" w:customStyle="1" w:styleId="ABC2ndlevelChar">
    <w:name w:val="ABC 2nd level Char"/>
    <w:basedOn w:val="DefaultParagraphFont"/>
    <w:link w:val="ABC2ndlevel"/>
    <w:rsid w:val="00675F9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82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6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94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4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53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8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6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28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47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571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38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20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320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28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76660">
                                                                                              <w:marLeft w:val="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816816">
                                                                                                  <w:marLeft w:val="-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434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yperlink" Target="http://UMHealthResearch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E88890B794C4E9085AB97CDBEE2A6" ma:contentTypeVersion="62" ma:contentTypeDescription="Create a new document." ma:contentTypeScope="" ma:versionID="ac614bba492b0d80c5a8034337ab45fb">
  <xsd:schema xmlns:xsd="http://www.w3.org/2001/XMLSchema" xmlns:xs="http://www.w3.org/2001/XMLSchema" xmlns:p="http://schemas.microsoft.com/office/2006/metadata/properties" xmlns:ns2="a13d7d47-5e6d-43e2-97f1-eafbdde66bfb" xmlns:ns3="http://schemas.microsoft.com/sharepoint/v4" targetNamespace="http://schemas.microsoft.com/office/2006/metadata/properties" ma:root="true" ma:fieldsID="b188cded0fd3d1221a69c3ae701d9b39" ns2:_="" ns3:_="">
    <xsd:import namespace="a13d7d47-5e6d-43e2-97f1-eafbdde66bf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irectorate"/>
                <xsd:element ref="ns2:From"/>
                <xsd:element ref="ns2:Purpose" minOccurs="0"/>
                <xsd:element ref="ns2:Due_x0020_Date" minOccurs="0"/>
                <xsd:element ref="ns2:Commissioner_x002f_Chairman_x0020_Signature_x0020_Required" minOccurs="0"/>
                <xsd:element ref="ns3:IconOverlay" minOccurs="0"/>
                <xsd:element ref="ns2:Posted_x0020_on_x0020_Inter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7d47-5e6d-43e2-97f1-eafbdde66bfb" elementFormDefault="qualified">
    <xsd:import namespace="http://schemas.microsoft.com/office/2006/documentManagement/types"/>
    <xsd:import namespace="http://schemas.microsoft.com/office/infopath/2007/PartnerControls"/>
    <xsd:element name="Directorate" ma:index="4" ma:displayName="Directorate" ma:default="Select Directorate" ma:description="Originating Office" ma:format="Dropdown" ma:internalName="Directorate">
      <xsd:simpleType>
        <xsd:restriction base="dms:Choice">
          <xsd:enumeration value="Select Directorate"/>
          <xsd:enumeration value="Office of R. Adler"/>
          <xsd:enumeration value="Office of A. Buerkle"/>
          <xsd:enumeration value="Office of M. Robinson"/>
          <xsd:enumeration value="Compliance - EXC"/>
          <xsd:enumeration value="Congressional Relations - OCR"/>
          <xsd:enumeration value="Economics - EC"/>
          <xsd:enumeration value="Engineering Sciences - ES"/>
          <xsd:enumeration value="Epidemiology - EP"/>
          <xsd:enumeration value="EEO - OEO"/>
          <xsd:enumeration value="Executive Director - OEX"/>
          <xsd:enumeration value="Facilities Services - EXFS"/>
          <xsd:enumeration value="Financial Mgmt - EXFM"/>
          <xsd:enumeration value="General Counsel - OGC"/>
          <xsd:enumeration value="Global Outreach - EXGO"/>
          <xsd:enumeration value="Hazard ID and Reduction - EXHR"/>
          <xsd:enumeration value="Health Sciences - HS"/>
          <xsd:enumeration value="Human Resources - EXRM"/>
          <xsd:enumeration value="Import Surveillance - EXIS"/>
          <xsd:enumeration value="Information Technology - EXIT"/>
          <xsd:enumeration value="Inspector General - OIG"/>
          <xsd:enumeration value="International Programs - EXIP"/>
          <xsd:enumeration value="Laboratory Sciences - LS"/>
          <xsd:enumeration value="Office of the Secretary - OS"/>
          <xsd:enumeration value="Public Affairs - EXPA"/>
        </xsd:restriction>
      </xsd:simpleType>
    </xsd:element>
    <xsd:element name="From" ma:index="5" ma:displayName="Project Manager" ma:description="Person wanting the document cleared" ma:list="UserInfo" ma:SharePointGroup="0" ma:internalName="Fro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rpose" ma:index="6" nillable="true" ma:displayName="Purpose" ma:description="The intended audience/purpose" ma:internalName="Purpose" ma:readOnly="false">
      <xsd:simpleType>
        <xsd:restriction base="dms:Note">
          <xsd:maxLength value="255"/>
        </xsd:restriction>
      </xsd:simpleType>
    </xsd:element>
    <xsd:element name="Due_x0020_Date" ma:index="13" nillable="true" ma:displayName="Due Date" ma:format="DateOnly" ma:internalName="Due_x0020_Date" ma:readOnly="false">
      <xsd:simpleType>
        <xsd:restriction base="dms:DateTime"/>
      </xsd:simpleType>
    </xsd:element>
    <xsd:element name="Commissioner_x002f_Chairman_x0020_Signature_x0020_Required" ma:index="30" nillable="true" ma:displayName="Commissioner/Chairman Signature Required" ma:default="No" ma:description="For directives only" ma:format="Dropdown" ma:internalName="Commissioner_x002f_Chairman_x0020_Signature_x0020_Required">
      <xsd:simpleType>
        <xsd:restriction base="dms:Choice">
          <xsd:enumeration value="No"/>
          <xsd:enumeration value="Yes"/>
        </xsd:restriction>
      </xsd:simpleType>
    </xsd:element>
    <xsd:element name="Posted_x0020_on_x0020_Internet" ma:index="41" nillable="true" ma:displayName="Posted on Internet" ma:default="No" ma:description="Is the document intended to be posted on one of CPSC's public web sites?" ma:format="Dropdown" ma:internalName="Posted_x0020_on_x0020_Interne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3" ma:displayName="Projec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rom xmlns="a13d7d47-5e6d-43e2-97f1-eafbdde66bfb">
      <UserInfo>
        <DisplayName>Talcott, Kristen</DisplayName>
        <AccountId>916</AccountId>
        <AccountType/>
      </UserInfo>
    </From>
    <Purpose xmlns="a13d7d47-5e6d-43e2-97f1-eafbdde66bfb">Supporting statement for OMB PRA clearance</Purpose>
    <Directorate xmlns="a13d7d47-5e6d-43e2-97f1-eafbdde66bfb">Engineering Sciences - ES</Directorate>
    <Due_x0020_Date xmlns="a13d7d47-5e6d-43e2-97f1-eafbdde66bfb">2015-10-22T04:00:00+00:00</Due_x0020_Date>
    <Commissioner_x002f_Chairman_x0020_Signature_x0020_Required xmlns="a13d7d47-5e6d-43e2-97f1-eafbdde66bfb">No</Commissioner_x002f_Chairman_x0020_Signature_x0020_Required>
    <IconOverlay xmlns="http://schemas.microsoft.com/sharepoint/v4" xsi:nil="true"/>
    <Posted_x0020_on_x0020_Internet xmlns="a13d7d47-5e6d-43e2-97f1-eafbdde66bfb">No</Posted_x0020_on_x0020_Intern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EC82EE9-767E-4711-8BD1-3AE903305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F2135-6A2C-417F-A869-272EC3B7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7d47-5e6d-43e2-97f1-eafbdde66bf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67556-C52B-401C-917E-3BB653C44CB3}">
  <ds:schemaRefs>
    <ds:schemaRef ds:uri="http://schemas.microsoft.com/office/2006/metadata/properties"/>
    <ds:schemaRef ds:uri="a13d7d47-5e6d-43e2-97f1-eafbdde66bfb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29513FC-1A5F-4794-9001-4B20EBD8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Climbing Study/Focus Group - OMB Package</vt:lpstr>
    </vt:vector>
  </TitlesOfParts>
  <Company>ssa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Climbing Study/Focus Group - OMB Package</dc:title>
  <dc:creator>558022</dc:creator>
  <cp:lastModifiedBy>SYSTEM</cp:lastModifiedBy>
  <cp:revision>2</cp:revision>
  <cp:lastPrinted>2014-12-18T22:53:00Z</cp:lastPrinted>
  <dcterms:created xsi:type="dcterms:W3CDTF">2019-10-31T17:40:00Z</dcterms:created>
  <dcterms:modified xsi:type="dcterms:W3CDTF">2019-10-31T17:40:00Z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0x010100391E88890B794C4E9085AB97CDBEE2A6</vt:lpwstr>
  </property>
</Properties>
</file>