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ECEF6" w14:textId="77777777" w:rsidR="003536D6" w:rsidRDefault="003536D6" w:rsidP="00447C1E">
      <w:pPr>
        <w:tabs>
          <w:tab w:val="center" w:pos="4680"/>
        </w:tabs>
        <w:suppressAutoHyphens/>
        <w:spacing w:line="480" w:lineRule="auto"/>
        <w:jc w:val="center"/>
        <w:rPr>
          <w:rFonts w:ascii="Times New Roman" w:hAnsi="Times New Roman"/>
          <w:b/>
          <w:szCs w:val="24"/>
        </w:rPr>
      </w:pPr>
      <w:bookmarkStart w:id="0" w:name="_GoBack"/>
      <w:bookmarkEnd w:id="0"/>
    </w:p>
    <w:p w14:paraId="18B62E1E" w14:textId="77777777" w:rsidR="003536D6" w:rsidRDefault="003536D6" w:rsidP="00447C1E">
      <w:pPr>
        <w:tabs>
          <w:tab w:val="center" w:pos="4680"/>
        </w:tabs>
        <w:suppressAutoHyphens/>
        <w:spacing w:line="480" w:lineRule="auto"/>
        <w:jc w:val="center"/>
        <w:rPr>
          <w:rFonts w:ascii="Times New Roman" w:hAnsi="Times New Roman"/>
          <w:b/>
          <w:szCs w:val="24"/>
        </w:rPr>
      </w:pPr>
    </w:p>
    <w:p w14:paraId="39222164" w14:textId="77777777" w:rsidR="003536D6" w:rsidRDefault="003536D6" w:rsidP="00447C1E">
      <w:pPr>
        <w:tabs>
          <w:tab w:val="center" w:pos="4680"/>
        </w:tabs>
        <w:suppressAutoHyphens/>
        <w:spacing w:line="480" w:lineRule="auto"/>
        <w:jc w:val="center"/>
        <w:rPr>
          <w:rFonts w:ascii="Times New Roman" w:hAnsi="Times New Roman"/>
          <w:b/>
          <w:szCs w:val="24"/>
        </w:rPr>
      </w:pPr>
    </w:p>
    <w:p w14:paraId="3FD5900E" w14:textId="77777777" w:rsidR="003536D6" w:rsidRDefault="003536D6" w:rsidP="00447C1E">
      <w:pPr>
        <w:tabs>
          <w:tab w:val="center" w:pos="4680"/>
        </w:tabs>
        <w:suppressAutoHyphens/>
        <w:spacing w:line="480" w:lineRule="auto"/>
        <w:jc w:val="center"/>
        <w:rPr>
          <w:rFonts w:ascii="Times New Roman" w:hAnsi="Times New Roman"/>
          <w:b/>
          <w:szCs w:val="24"/>
        </w:rPr>
      </w:pPr>
    </w:p>
    <w:p w14:paraId="639937F9" w14:textId="77777777" w:rsidR="003536D6" w:rsidRDefault="003536D6" w:rsidP="00447C1E">
      <w:pPr>
        <w:tabs>
          <w:tab w:val="center" w:pos="4680"/>
        </w:tabs>
        <w:suppressAutoHyphens/>
        <w:spacing w:line="480" w:lineRule="auto"/>
        <w:jc w:val="center"/>
        <w:rPr>
          <w:rFonts w:ascii="Times New Roman" w:hAnsi="Times New Roman"/>
          <w:b/>
          <w:szCs w:val="24"/>
        </w:rPr>
      </w:pPr>
    </w:p>
    <w:p w14:paraId="35ED518B" w14:textId="7F0450B5" w:rsidR="00447C1E" w:rsidRPr="00BD1DD0" w:rsidRDefault="00447C1E" w:rsidP="00447C1E">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A </w:t>
      </w:r>
      <w:r w:rsidR="0062567E" w:rsidRPr="00BD1DD0">
        <w:rPr>
          <w:rFonts w:ascii="Times New Roman" w:hAnsi="Times New Roman"/>
          <w:b/>
          <w:szCs w:val="24"/>
        </w:rPr>
        <w:t>for</w:t>
      </w:r>
    </w:p>
    <w:p w14:paraId="35ED518C" w14:textId="6BC3BE62" w:rsidR="00BD1DD0" w:rsidRDefault="00AD4629" w:rsidP="00447C1E">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009F7E1A" w:rsidRPr="00BD1DD0">
        <w:rPr>
          <w:rFonts w:ascii="Times New Roman" w:hAnsi="Times New Roman"/>
          <w:b/>
          <w:szCs w:val="24"/>
          <w:lang w:val="es-US"/>
        </w:rPr>
        <w:t xml:space="preserve">Control </w:t>
      </w:r>
      <w:r w:rsidR="009F7E1A" w:rsidRPr="00BD1DD0">
        <w:rPr>
          <w:rFonts w:ascii="Times New Roman" w:hAnsi="Times New Roman"/>
          <w:b/>
          <w:szCs w:val="24"/>
        </w:rPr>
        <w:t>Number</w:t>
      </w:r>
      <w:r w:rsidRPr="00BD1DD0">
        <w:rPr>
          <w:rFonts w:ascii="Times New Roman" w:hAnsi="Times New Roman"/>
          <w:b/>
          <w:szCs w:val="24"/>
          <w:lang w:val="es-US"/>
        </w:rPr>
        <w:t xml:space="preserve"> 0584-</w:t>
      </w:r>
      <w:r w:rsidR="003536D6">
        <w:rPr>
          <w:rFonts w:ascii="Times New Roman" w:hAnsi="Times New Roman"/>
          <w:b/>
          <w:szCs w:val="24"/>
          <w:lang w:val="es-US"/>
        </w:rPr>
        <w:t>0541</w:t>
      </w:r>
      <w:r w:rsidR="00B335C9" w:rsidRPr="00BD1DD0">
        <w:rPr>
          <w:rFonts w:ascii="Times New Roman" w:hAnsi="Times New Roman"/>
          <w:b/>
          <w:szCs w:val="24"/>
          <w:lang w:val="es-US"/>
        </w:rPr>
        <w:t xml:space="preserve">:  </w:t>
      </w:r>
    </w:p>
    <w:p w14:paraId="35ED518D" w14:textId="255EF74F" w:rsidR="00447C1E" w:rsidRDefault="003536D6" w:rsidP="00447C1E">
      <w:pPr>
        <w:tabs>
          <w:tab w:val="right" w:pos="9360"/>
        </w:tabs>
        <w:spacing w:line="480" w:lineRule="auto"/>
        <w:jc w:val="center"/>
        <w:rPr>
          <w:rFonts w:ascii="Times New Roman" w:hAnsi="Times New Roman"/>
          <w:b/>
          <w:szCs w:val="24"/>
        </w:rPr>
      </w:pPr>
      <w:r>
        <w:rPr>
          <w:rFonts w:ascii="Times New Roman" w:hAnsi="Times New Roman"/>
          <w:b/>
          <w:szCs w:val="24"/>
        </w:rPr>
        <w:t>Seniors Farmers’ Market Nutrition Program (SFMNP)</w:t>
      </w:r>
    </w:p>
    <w:p w14:paraId="47424F37" w14:textId="62BBB511" w:rsidR="003536D6" w:rsidRPr="00BD1DD0" w:rsidRDefault="003536D6" w:rsidP="00447C1E">
      <w:pPr>
        <w:tabs>
          <w:tab w:val="right" w:pos="9360"/>
        </w:tabs>
        <w:spacing w:line="480" w:lineRule="auto"/>
        <w:jc w:val="center"/>
        <w:rPr>
          <w:rFonts w:ascii="Times New Roman" w:hAnsi="Times New Roman"/>
          <w:b/>
          <w:szCs w:val="24"/>
        </w:rPr>
      </w:pPr>
      <w:r>
        <w:rPr>
          <w:rFonts w:ascii="Times New Roman" w:hAnsi="Times New Roman"/>
          <w:b/>
          <w:szCs w:val="24"/>
        </w:rPr>
        <w:t>Reporting and Recordkeeping Burden</w:t>
      </w:r>
    </w:p>
    <w:p w14:paraId="35ED518E" w14:textId="77777777" w:rsidR="00B335C9" w:rsidRPr="002568E6" w:rsidRDefault="00B335C9" w:rsidP="00447C1E">
      <w:pPr>
        <w:tabs>
          <w:tab w:val="right" w:pos="9360"/>
        </w:tabs>
        <w:spacing w:line="480" w:lineRule="auto"/>
        <w:jc w:val="center"/>
        <w:rPr>
          <w:rFonts w:ascii="Times New Roman" w:hAnsi="Times New Roman"/>
          <w:szCs w:val="24"/>
          <w:lang w:val="es-US"/>
        </w:rPr>
      </w:pPr>
    </w:p>
    <w:p w14:paraId="35ED5191" w14:textId="77777777" w:rsidR="00B335C9" w:rsidRPr="002568E6" w:rsidRDefault="00B335C9" w:rsidP="00447C1E">
      <w:pPr>
        <w:tabs>
          <w:tab w:val="right" w:pos="9360"/>
        </w:tabs>
        <w:spacing w:line="480" w:lineRule="auto"/>
        <w:jc w:val="center"/>
        <w:rPr>
          <w:rFonts w:ascii="Times New Roman" w:hAnsi="Times New Roman"/>
          <w:szCs w:val="24"/>
          <w:lang w:val="es-US"/>
        </w:rPr>
      </w:pPr>
    </w:p>
    <w:p w14:paraId="35ED5192" w14:textId="744C51AA" w:rsidR="00447C1E" w:rsidRPr="002568E6" w:rsidRDefault="003536D6" w:rsidP="00447C1E">
      <w:pPr>
        <w:spacing w:line="480" w:lineRule="auto"/>
        <w:jc w:val="center"/>
        <w:rPr>
          <w:rFonts w:ascii="Times New Roman" w:hAnsi="Times New Roman"/>
          <w:szCs w:val="24"/>
          <w:lang w:val="es-US"/>
        </w:rPr>
      </w:pPr>
      <w:r>
        <w:rPr>
          <w:rFonts w:ascii="Times New Roman" w:hAnsi="Times New Roman"/>
          <w:szCs w:val="24"/>
          <w:lang w:val="es-US"/>
        </w:rPr>
        <w:t>Sara Olson</w:t>
      </w:r>
    </w:p>
    <w:p w14:paraId="35ED5193" w14:textId="5DB813E2" w:rsidR="00447C1E" w:rsidRPr="002568E6" w:rsidRDefault="003536D6" w:rsidP="00447C1E">
      <w:pPr>
        <w:spacing w:line="480" w:lineRule="auto"/>
        <w:jc w:val="center"/>
        <w:rPr>
          <w:rFonts w:ascii="Times New Roman" w:hAnsi="Times New Roman"/>
          <w:szCs w:val="24"/>
        </w:rPr>
      </w:pPr>
      <w:r>
        <w:rPr>
          <w:rFonts w:ascii="Times New Roman" w:hAnsi="Times New Roman"/>
          <w:szCs w:val="24"/>
        </w:rPr>
        <w:t>Acting Policy Branch Chief</w:t>
      </w:r>
    </w:p>
    <w:p w14:paraId="35ED5195" w14:textId="291BFE5E" w:rsidR="00447C1E" w:rsidRPr="002568E6" w:rsidRDefault="003536D6" w:rsidP="003536D6">
      <w:pPr>
        <w:tabs>
          <w:tab w:val="left" w:pos="-720"/>
        </w:tabs>
        <w:suppressAutoHyphens/>
        <w:spacing w:line="480" w:lineRule="auto"/>
        <w:jc w:val="center"/>
        <w:rPr>
          <w:rFonts w:ascii="Times New Roman" w:hAnsi="Times New Roman"/>
          <w:szCs w:val="24"/>
        </w:rPr>
      </w:pPr>
      <w:r>
        <w:rPr>
          <w:rFonts w:ascii="Times New Roman" w:hAnsi="Times New Roman"/>
          <w:szCs w:val="24"/>
        </w:rPr>
        <w:t>Supplemental Food Programs Division</w:t>
      </w:r>
    </w:p>
    <w:p w14:paraId="35ED5196" w14:textId="77777777"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 xml:space="preserve">USDA, </w:t>
      </w:r>
      <w:r w:rsidR="00447C1E" w:rsidRPr="002568E6">
        <w:rPr>
          <w:rFonts w:ascii="Times New Roman" w:hAnsi="Times New Roman"/>
          <w:szCs w:val="24"/>
        </w:rPr>
        <w:t>Food and Nutrition Service</w:t>
      </w:r>
    </w:p>
    <w:p w14:paraId="35ED5197" w14:textId="77777777"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3101 Park Center Drive</w:t>
      </w:r>
    </w:p>
    <w:p w14:paraId="35ED5198" w14:textId="77777777" w:rsidR="00447C1E" w:rsidRPr="002568E6" w:rsidRDefault="00447C1E" w:rsidP="00447C1E">
      <w:pPr>
        <w:spacing w:line="480" w:lineRule="auto"/>
        <w:jc w:val="center"/>
        <w:rPr>
          <w:rFonts w:ascii="Times New Roman" w:hAnsi="Times New Roman"/>
          <w:szCs w:val="24"/>
        </w:rPr>
      </w:pPr>
      <w:r w:rsidRPr="002568E6">
        <w:rPr>
          <w:rFonts w:ascii="Times New Roman" w:hAnsi="Times New Roman"/>
          <w:szCs w:val="24"/>
        </w:rPr>
        <w:t>Alexandria, Virginia 22302</w:t>
      </w:r>
    </w:p>
    <w:p w14:paraId="35ED5199" w14:textId="77777777" w:rsidR="00447C1E" w:rsidRPr="002568E6" w:rsidRDefault="00447C1E" w:rsidP="00447C1E">
      <w:pPr>
        <w:spacing w:line="480" w:lineRule="auto"/>
        <w:jc w:val="center"/>
        <w:rPr>
          <w:rFonts w:ascii="Times New Roman" w:hAnsi="Times New Roman"/>
          <w:szCs w:val="24"/>
        </w:rPr>
      </w:pPr>
    </w:p>
    <w:p w14:paraId="35ED519A" w14:textId="77777777"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35ED519B"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14:paraId="35ED519C" w14:textId="507042EC" w:rsidR="00BD1DD0" w:rsidRDefault="00905A5F">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00BD1DD0" w:rsidRPr="00F2228F">
          <w:rPr>
            <w:rStyle w:val="Hyperlink"/>
          </w:rPr>
          <w:t>A1. Circumstances that make the collection of information necessary.</w:t>
        </w:r>
        <w:r w:rsidR="00BD1DD0">
          <w:rPr>
            <w:webHidden/>
          </w:rPr>
          <w:tab/>
        </w:r>
        <w:r w:rsidR="00BD1DD0">
          <w:rPr>
            <w:webHidden/>
          </w:rPr>
          <w:fldChar w:fldCharType="begin"/>
        </w:r>
        <w:r w:rsidR="00BD1DD0">
          <w:rPr>
            <w:webHidden/>
          </w:rPr>
          <w:instrText xml:space="preserve"> PAGEREF _Toc401832401 \h </w:instrText>
        </w:r>
        <w:r w:rsidR="00BD1DD0">
          <w:rPr>
            <w:webHidden/>
          </w:rPr>
        </w:r>
        <w:r w:rsidR="00BD1DD0">
          <w:rPr>
            <w:webHidden/>
          </w:rPr>
          <w:fldChar w:fldCharType="separate"/>
        </w:r>
        <w:r w:rsidR="00F10EF3">
          <w:rPr>
            <w:webHidden/>
          </w:rPr>
          <w:t>3</w:t>
        </w:r>
        <w:r w:rsidR="00BD1DD0">
          <w:rPr>
            <w:webHidden/>
          </w:rPr>
          <w:fldChar w:fldCharType="end"/>
        </w:r>
      </w:hyperlink>
    </w:p>
    <w:p w14:paraId="35ED519D" w14:textId="7E71DFE0" w:rsidR="00BD1DD0" w:rsidRDefault="00CC75F0">
      <w:pPr>
        <w:pStyle w:val="TOC1"/>
        <w:rPr>
          <w:rFonts w:asciiTheme="minorHAnsi" w:eastAsiaTheme="minorEastAsia" w:hAnsiTheme="minorHAnsi" w:cstheme="minorBidi"/>
          <w:b w:val="0"/>
          <w:bCs w:val="0"/>
          <w:caps w:val="0"/>
          <w:sz w:val="22"/>
          <w:szCs w:val="22"/>
        </w:rPr>
      </w:pPr>
      <w:hyperlink w:anchor="_Toc401832402" w:history="1">
        <w:r w:rsidR="00BD1DD0" w:rsidRPr="00F2228F">
          <w:rPr>
            <w:rStyle w:val="Hyperlink"/>
          </w:rPr>
          <w:t>A2. Purpose and Use of the Information.</w:t>
        </w:r>
        <w:r w:rsidR="00BD1DD0">
          <w:rPr>
            <w:webHidden/>
          </w:rPr>
          <w:tab/>
        </w:r>
        <w:r w:rsidR="00BD1DD0">
          <w:rPr>
            <w:webHidden/>
          </w:rPr>
          <w:fldChar w:fldCharType="begin"/>
        </w:r>
        <w:r w:rsidR="00BD1DD0">
          <w:rPr>
            <w:webHidden/>
          </w:rPr>
          <w:instrText xml:space="preserve"> PAGEREF _Toc401832402 \h </w:instrText>
        </w:r>
        <w:r w:rsidR="00BD1DD0">
          <w:rPr>
            <w:webHidden/>
          </w:rPr>
        </w:r>
        <w:r w:rsidR="00BD1DD0">
          <w:rPr>
            <w:webHidden/>
          </w:rPr>
          <w:fldChar w:fldCharType="separate"/>
        </w:r>
        <w:r w:rsidR="00F10EF3">
          <w:rPr>
            <w:webHidden/>
          </w:rPr>
          <w:t>3</w:t>
        </w:r>
        <w:r w:rsidR="00BD1DD0">
          <w:rPr>
            <w:webHidden/>
          </w:rPr>
          <w:fldChar w:fldCharType="end"/>
        </w:r>
      </w:hyperlink>
    </w:p>
    <w:p w14:paraId="35ED519E" w14:textId="30C468AE" w:rsidR="00BD1DD0" w:rsidRDefault="00CC75F0">
      <w:pPr>
        <w:pStyle w:val="TOC1"/>
        <w:rPr>
          <w:rFonts w:asciiTheme="minorHAnsi" w:eastAsiaTheme="minorEastAsia" w:hAnsiTheme="minorHAnsi" w:cstheme="minorBidi"/>
          <w:b w:val="0"/>
          <w:bCs w:val="0"/>
          <w:caps w:val="0"/>
          <w:sz w:val="22"/>
          <w:szCs w:val="22"/>
        </w:rPr>
      </w:pPr>
      <w:hyperlink w:anchor="_Toc401832403" w:history="1">
        <w:r w:rsidR="00BD1DD0" w:rsidRPr="00F2228F">
          <w:rPr>
            <w:rStyle w:val="Hyperlink"/>
          </w:rPr>
          <w:t>A3.  Use of information technology and burden reduction.</w:t>
        </w:r>
        <w:r w:rsidR="00BD1DD0">
          <w:rPr>
            <w:webHidden/>
          </w:rPr>
          <w:tab/>
        </w:r>
        <w:r w:rsidR="00BD1DD0">
          <w:rPr>
            <w:webHidden/>
          </w:rPr>
          <w:fldChar w:fldCharType="begin"/>
        </w:r>
        <w:r w:rsidR="00BD1DD0">
          <w:rPr>
            <w:webHidden/>
          </w:rPr>
          <w:instrText xml:space="preserve"> PAGEREF _Toc401832403 \h </w:instrText>
        </w:r>
        <w:r w:rsidR="00BD1DD0">
          <w:rPr>
            <w:webHidden/>
          </w:rPr>
        </w:r>
        <w:r w:rsidR="00BD1DD0">
          <w:rPr>
            <w:webHidden/>
          </w:rPr>
          <w:fldChar w:fldCharType="separate"/>
        </w:r>
        <w:r w:rsidR="00F10EF3">
          <w:rPr>
            <w:webHidden/>
          </w:rPr>
          <w:t>4</w:t>
        </w:r>
        <w:r w:rsidR="00BD1DD0">
          <w:rPr>
            <w:webHidden/>
          </w:rPr>
          <w:fldChar w:fldCharType="end"/>
        </w:r>
      </w:hyperlink>
    </w:p>
    <w:p w14:paraId="35ED519F" w14:textId="27676EF3" w:rsidR="00BD1DD0" w:rsidRDefault="00CC75F0">
      <w:pPr>
        <w:pStyle w:val="TOC1"/>
        <w:rPr>
          <w:rFonts w:asciiTheme="minorHAnsi" w:eastAsiaTheme="minorEastAsia" w:hAnsiTheme="minorHAnsi" w:cstheme="minorBidi"/>
          <w:b w:val="0"/>
          <w:bCs w:val="0"/>
          <w:caps w:val="0"/>
          <w:sz w:val="22"/>
          <w:szCs w:val="22"/>
        </w:rPr>
      </w:pPr>
      <w:hyperlink w:anchor="_Toc401832404" w:history="1">
        <w:r w:rsidR="00BD1DD0" w:rsidRPr="00F2228F">
          <w:rPr>
            <w:rStyle w:val="Hyperlink"/>
          </w:rPr>
          <w:t>A4.  Efforts to identify duplication.</w:t>
        </w:r>
        <w:r w:rsidR="00BD1DD0">
          <w:rPr>
            <w:webHidden/>
          </w:rPr>
          <w:tab/>
        </w:r>
        <w:r w:rsidR="00BD1DD0">
          <w:rPr>
            <w:webHidden/>
          </w:rPr>
          <w:fldChar w:fldCharType="begin"/>
        </w:r>
        <w:r w:rsidR="00BD1DD0">
          <w:rPr>
            <w:webHidden/>
          </w:rPr>
          <w:instrText xml:space="preserve"> PAGEREF _Toc401832404 \h </w:instrText>
        </w:r>
        <w:r w:rsidR="00BD1DD0">
          <w:rPr>
            <w:webHidden/>
          </w:rPr>
        </w:r>
        <w:r w:rsidR="00BD1DD0">
          <w:rPr>
            <w:webHidden/>
          </w:rPr>
          <w:fldChar w:fldCharType="separate"/>
        </w:r>
        <w:r w:rsidR="00F10EF3">
          <w:rPr>
            <w:webHidden/>
          </w:rPr>
          <w:t>6</w:t>
        </w:r>
        <w:r w:rsidR="00BD1DD0">
          <w:rPr>
            <w:webHidden/>
          </w:rPr>
          <w:fldChar w:fldCharType="end"/>
        </w:r>
      </w:hyperlink>
    </w:p>
    <w:p w14:paraId="35ED51A0" w14:textId="34FE202E" w:rsidR="00BD1DD0" w:rsidRDefault="00CC75F0">
      <w:pPr>
        <w:pStyle w:val="TOC1"/>
        <w:rPr>
          <w:rFonts w:asciiTheme="minorHAnsi" w:eastAsiaTheme="minorEastAsia" w:hAnsiTheme="minorHAnsi" w:cstheme="minorBidi"/>
          <w:b w:val="0"/>
          <w:bCs w:val="0"/>
          <w:caps w:val="0"/>
          <w:sz w:val="22"/>
          <w:szCs w:val="22"/>
        </w:rPr>
      </w:pPr>
      <w:hyperlink w:anchor="_Toc401832405" w:history="1">
        <w:r w:rsidR="00BD1DD0" w:rsidRPr="00F2228F">
          <w:rPr>
            <w:rStyle w:val="Hyperlink"/>
          </w:rPr>
          <w:t>A5.  Impacts on small businesses or other small entities.</w:t>
        </w:r>
        <w:r w:rsidR="00BD1DD0">
          <w:rPr>
            <w:webHidden/>
          </w:rPr>
          <w:tab/>
        </w:r>
        <w:r w:rsidR="00BD1DD0">
          <w:rPr>
            <w:webHidden/>
          </w:rPr>
          <w:fldChar w:fldCharType="begin"/>
        </w:r>
        <w:r w:rsidR="00BD1DD0">
          <w:rPr>
            <w:webHidden/>
          </w:rPr>
          <w:instrText xml:space="preserve"> PAGEREF _Toc401832405 \h </w:instrText>
        </w:r>
        <w:r w:rsidR="00BD1DD0">
          <w:rPr>
            <w:webHidden/>
          </w:rPr>
        </w:r>
        <w:r w:rsidR="00BD1DD0">
          <w:rPr>
            <w:webHidden/>
          </w:rPr>
          <w:fldChar w:fldCharType="separate"/>
        </w:r>
        <w:r w:rsidR="00F10EF3">
          <w:rPr>
            <w:webHidden/>
          </w:rPr>
          <w:t>6</w:t>
        </w:r>
        <w:r w:rsidR="00BD1DD0">
          <w:rPr>
            <w:webHidden/>
          </w:rPr>
          <w:fldChar w:fldCharType="end"/>
        </w:r>
      </w:hyperlink>
    </w:p>
    <w:p w14:paraId="35ED51A1" w14:textId="7D1AE058" w:rsidR="00BD1DD0" w:rsidRDefault="00CC75F0">
      <w:pPr>
        <w:pStyle w:val="TOC1"/>
        <w:rPr>
          <w:rFonts w:asciiTheme="minorHAnsi" w:eastAsiaTheme="minorEastAsia" w:hAnsiTheme="minorHAnsi" w:cstheme="minorBidi"/>
          <w:b w:val="0"/>
          <w:bCs w:val="0"/>
          <w:caps w:val="0"/>
          <w:sz w:val="22"/>
          <w:szCs w:val="22"/>
        </w:rPr>
      </w:pPr>
      <w:hyperlink w:anchor="_Toc401832406" w:history="1">
        <w:r w:rsidR="00BD1DD0" w:rsidRPr="00F2228F">
          <w:rPr>
            <w:rStyle w:val="Hyperlink"/>
          </w:rPr>
          <w:t>A6.  Consequences of collecting the information less frequently.</w:t>
        </w:r>
        <w:r w:rsidR="00BD1DD0">
          <w:rPr>
            <w:webHidden/>
          </w:rPr>
          <w:tab/>
        </w:r>
        <w:r w:rsidR="00BD1DD0">
          <w:rPr>
            <w:webHidden/>
          </w:rPr>
          <w:fldChar w:fldCharType="begin"/>
        </w:r>
        <w:r w:rsidR="00BD1DD0">
          <w:rPr>
            <w:webHidden/>
          </w:rPr>
          <w:instrText xml:space="preserve"> PAGEREF _Toc401832406 \h </w:instrText>
        </w:r>
        <w:r w:rsidR="00BD1DD0">
          <w:rPr>
            <w:webHidden/>
          </w:rPr>
        </w:r>
        <w:r w:rsidR="00BD1DD0">
          <w:rPr>
            <w:webHidden/>
          </w:rPr>
          <w:fldChar w:fldCharType="separate"/>
        </w:r>
        <w:r w:rsidR="00F10EF3">
          <w:rPr>
            <w:webHidden/>
          </w:rPr>
          <w:t>6</w:t>
        </w:r>
        <w:r w:rsidR="00BD1DD0">
          <w:rPr>
            <w:webHidden/>
          </w:rPr>
          <w:fldChar w:fldCharType="end"/>
        </w:r>
      </w:hyperlink>
    </w:p>
    <w:p w14:paraId="35ED51A2" w14:textId="6BEB7D0A" w:rsidR="00BD1DD0" w:rsidRDefault="00CC75F0">
      <w:pPr>
        <w:pStyle w:val="TOC1"/>
        <w:rPr>
          <w:rFonts w:asciiTheme="minorHAnsi" w:eastAsiaTheme="minorEastAsia" w:hAnsiTheme="minorHAnsi" w:cstheme="minorBidi"/>
          <w:b w:val="0"/>
          <w:bCs w:val="0"/>
          <w:caps w:val="0"/>
          <w:sz w:val="22"/>
          <w:szCs w:val="22"/>
        </w:rPr>
      </w:pPr>
      <w:hyperlink w:anchor="_Toc401832407" w:history="1">
        <w:r w:rsidR="00BD1DD0" w:rsidRPr="00F2228F">
          <w:rPr>
            <w:rStyle w:val="Hyperlink"/>
          </w:rPr>
          <w:t>A7.  Special circumstances relating to the Guidelines of 5 CFR 1320.5.</w:t>
        </w:r>
        <w:r w:rsidR="00BD1DD0">
          <w:rPr>
            <w:webHidden/>
          </w:rPr>
          <w:tab/>
        </w:r>
        <w:r w:rsidR="00BD1DD0">
          <w:rPr>
            <w:webHidden/>
          </w:rPr>
          <w:fldChar w:fldCharType="begin"/>
        </w:r>
        <w:r w:rsidR="00BD1DD0">
          <w:rPr>
            <w:webHidden/>
          </w:rPr>
          <w:instrText xml:space="preserve"> PAGEREF _Toc401832407 \h </w:instrText>
        </w:r>
        <w:r w:rsidR="00BD1DD0">
          <w:rPr>
            <w:webHidden/>
          </w:rPr>
        </w:r>
        <w:r w:rsidR="00BD1DD0">
          <w:rPr>
            <w:webHidden/>
          </w:rPr>
          <w:fldChar w:fldCharType="separate"/>
        </w:r>
        <w:r w:rsidR="00F10EF3">
          <w:rPr>
            <w:webHidden/>
          </w:rPr>
          <w:t>7</w:t>
        </w:r>
        <w:r w:rsidR="00BD1DD0">
          <w:rPr>
            <w:webHidden/>
          </w:rPr>
          <w:fldChar w:fldCharType="end"/>
        </w:r>
      </w:hyperlink>
    </w:p>
    <w:p w14:paraId="35ED51A3" w14:textId="07C2467B" w:rsidR="00BD1DD0" w:rsidRDefault="00CC75F0">
      <w:pPr>
        <w:pStyle w:val="TOC1"/>
        <w:rPr>
          <w:rFonts w:asciiTheme="minorHAnsi" w:eastAsiaTheme="minorEastAsia" w:hAnsiTheme="minorHAnsi" w:cstheme="minorBidi"/>
          <w:b w:val="0"/>
          <w:bCs w:val="0"/>
          <w:caps w:val="0"/>
          <w:sz w:val="22"/>
          <w:szCs w:val="22"/>
        </w:rPr>
      </w:pPr>
      <w:hyperlink w:anchor="_Toc401832408" w:history="1">
        <w:r w:rsidR="00BD1DD0" w:rsidRPr="00F2228F">
          <w:rPr>
            <w:rStyle w:val="Hyperlink"/>
          </w:rPr>
          <w:t>A8.  Comments to the Federal Register Notice and efforts for consultation.</w:t>
        </w:r>
        <w:r w:rsidR="00BD1DD0">
          <w:rPr>
            <w:webHidden/>
          </w:rPr>
          <w:tab/>
        </w:r>
        <w:r w:rsidR="00BD1DD0">
          <w:rPr>
            <w:webHidden/>
          </w:rPr>
          <w:fldChar w:fldCharType="begin"/>
        </w:r>
        <w:r w:rsidR="00BD1DD0">
          <w:rPr>
            <w:webHidden/>
          </w:rPr>
          <w:instrText xml:space="preserve"> PAGEREF _Toc401832408 \h </w:instrText>
        </w:r>
        <w:r w:rsidR="00BD1DD0">
          <w:rPr>
            <w:webHidden/>
          </w:rPr>
        </w:r>
        <w:r w:rsidR="00BD1DD0">
          <w:rPr>
            <w:webHidden/>
          </w:rPr>
          <w:fldChar w:fldCharType="separate"/>
        </w:r>
        <w:r w:rsidR="00F10EF3">
          <w:rPr>
            <w:webHidden/>
          </w:rPr>
          <w:t>7</w:t>
        </w:r>
        <w:r w:rsidR="00BD1DD0">
          <w:rPr>
            <w:webHidden/>
          </w:rPr>
          <w:fldChar w:fldCharType="end"/>
        </w:r>
      </w:hyperlink>
    </w:p>
    <w:p w14:paraId="35ED51A4" w14:textId="1C75B7A0" w:rsidR="00BD1DD0" w:rsidRDefault="00CC75F0">
      <w:pPr>
        <w:pStyle w:val="TOC1"/>
        <w:rPr>
          <w:rFonts w:asciiTheme="minorHAnsi" w:eastAsiaTheme="minorEastAsia" w:hAnsiTheme="minorHAnsi" w:cstheme="minorBidi"/>
          <w:b w:val="0"/>
          <w:bCs w:val="0"/>
          <w:caps w:val="0"/>
          <w:sz w:val="22"/>
          <w:szCs w:val="22"/>
        </w:rPr>
      </w:pPr>
      <w:hyperlink w:anchor="_Toc401832409" w:history="1">
        <w:r w:rsidR="00BD1DD0" w:rsidRPr="00F2228F">
          <w:rPr>
            <w:rStyle w:val="Hyperlink"/>
          </w:rPr>
          <w:t>A9.  Explain any decisions to provide any payment or gift to respondents.</w:t>
        </w:r>
        <w:r w:rsidR="00BD1DD0">
          <w:rPr>
            <w:webHidden/>
          </w:rPr>
          <w:tab/>
        </w:r>
        <w:r w:rsidR="00BD1DD0">
          <w:rPr>
            <w:webHidden/>
          </w:rPr>
          <w:fldChar w:fldCharType="begin"/>
        </w:r>
        <w:r w:rsidR="00BD1DD0">
          <w:rPr>
            <w:webHidden/>
          </w:rPr>
          <w:instrText xml:space="preserve"> PAGEREF _Toc401832409 \h </w:instrText>
        </w:r>
        <w:r w:rsidR="00BD1DD0">
          <w:rPr>
            <w:webHidden/>
          </w:rPr>
        </w:r>
        <w:r w:rsidR="00BD1DD0">
          <w:rPr>
            <w:webHidden/>
          </w:rPr>
          <w:fldChar w:fldCharType="separate"/>
        </w:r>
        <w:r w:rsidR="00F10EF3">
          <w:rPr>
            <w:webHidden/>
          </w:rPr>
          <w:t>9</w:t>
        </w:r>
        <w:r w:rsidR="00BD1DD0">
          <w:rPr>
            <w:webHidden/>
          </w:rPr>
          <w:fldChar w:fldCharType="end"/>
        </w:r>
      </w:hyperlink>
    </w:p>
    <w:p w14:paraId="35ED51A5" w14:textId="5E731EA3" w:rsidR="00BD1DD0" w:rsidRDefault="00CC75F0">
      <w:pPr>
        <w:pStyle w:val="TOC1"/>
        <w:rPr>
          <w:rFonts w:asciiTheme="minorHAnsi" w:eastAsiaTheme="minorEastAsia" w:hAnsiTheme="minorHAnsi" w:cstheme="minorBidi"/>
          <w:b w:val="0"/>
          <w:bCs w:val="0"/>
          <w:caps w:val="0"/>
          <w:sz w:val="22"/>
          <w:szCs w:val="22"/>
        </w:rPr>
      </w:pPr>
      <w:hyperlink w:anchor="_Toc401832410" w:history="1">
        <w:r w:rsidR="00BD1DD0" w:rsidRPr="00F2228F">
          <w:rPr>
            <w:rStyle w:val="Hyperlink"/>
          </w:rPr>
          <w:t>A10.  Assurances of confidentiality provided to respondents.</w:t>
        </w:r>
        <w:r w:rsidR="00BD1DD0">
          <w:rPr>
            <w:webHidden/>
          </w:rPr>
          <w:tab/>
        </w:r>
        <w:r w:rsidR="00BD1DD0">
          <w:rPr>
            <w:webHidden/>
          </w:rPr>
          <w:fldChar w:fldCharType="begin"/>
        </w:r>
        <w:r w:rsidR="00BD1DD0">
          <w:rPr>
            <w:webHidden/>
          </w:rPr>
          <w:instrText xml:space="preserve"> PAGEREF _Toc401832410 \h </w:instrText>
        </w:r>
        <w:r w:rsidR="00BD1DD0">
          <w:rPr>
            <w:webHidden/>
          </w:rPr>
        </w:r>
        <w:r w:rsidR="00BD1DD0">
          <w:rPr>
            <w:webHidden/>
          </w:rPr>
          <w:fldChar w:fldCharType="separate"/>
        </w:r>
        <w:r w:rsidR="00F10EF3">
          <w:rPr>
            <w:webHidden/>
          </w:rPr>
          <w:t>9</w:t>
        </w:r>
        <w:r w:rsidR="00BD1DD0">
          <w:rPr>
            <w:webHidden/>
          </w:rPr>
          <w:fldChar w:fldCharType="end"/>
        </w:r>
      </w:hyperlink>
    </w:p>
    <w:p w14:paraId="35ED51A6" w14:textId="746C077B" w:rsidR="00BD1DD0" w:rsidRDefault="00CC75F0">
      <w:pPr>
        <w:pStyle w:val="TOC1"/>
        <w:rPr>
          <w:rFonts w:asciiTheme="minorHAnsi" w:eastAsiaTheme="minorEastAsia" w:hAnsiTheme="minorHAnsi" w:cstheme="minorBidi"/>
          <w:b w:val="0"/>
          <w:bCs w:val="0"/>
          <w:caps w:val="0"/>
          <w:sz w:val="22"/>
          <w:szCs w:val="22"/>
        </w:rPr>
      </w:pPr>
      <w:hyperlink w:anchor="_Toc401832411" w:history="1">
        <w:r w:rsidR="00BD1DD0" w:rsidRPr="00F2228F">
          <w:rPr>
            <w:rStyle w:val="Hyperlink"/>
          </w:rPr>
          <w:t>A11.  Justification for any questions of a sensitive nature.</w:t>
        </w:r>
        <w:r w:rsidR="00BD1DD0">
          <w:rPr>
            <w:webHidden/>
          </w:rPr>
          <w:tab/>
        </w:r>
        <w:r w:rsidR="00BD1DD0">
          <w:rPr>
            <w:webHidden/>
          </w:rPr>
          <w:fldChar w:fldCharType="begin"/>
        </w:r>
        <w:r w:rsidR="00BD1DD0">
          <w:rPr>
            <w:webHidden/>
          </w:rPr>
          <w:instrText xml:space="preserve"> PAGEREF _Toc401832411 \h </w:instrText>
        </w:r>
        <w:r w:rsidR="00BD1DD0">
          <w:rPr>
            <w:webHidden/>
          </w:rPr>
        </w:r>
        <w:r w:rsidR="00BD1DD0">
          <w:rPr>
            <w:webHidden/>
          </w:rPr>
          <w:fldChar w:fldCharType="separate"/>
        </w:r>
        <w:r w:rsidR="00F10EF3">
          <w:rPr>
            <w:webHidden/>
          </w:rPr>
          <w:t>9</w:t>
        </w:r>
        <w:r w:rsidR="00BD1DD0">
          <w:rPr>
            <w:webHidden/>
          </w:rPr>
          <w:fldChar w:fldCharType="end"/>
        </w:r>
      </w:hyperlink>
    </w:p>
    <w:p w14:paraId="35ED51A7" w14:textId="26EF4F30" w:rsidR="00BD1DD0" w:rsidRDefault="00CC75F0">
      <w:pPr>
        <w:pStyle w:val="TOC1"/>
        <w:rPr>
          <w:rFonts w:asciiTheme="minorHAnsi" w:eastAsiaTheme="minorEastAsia" w:hAnsiTheme="minorHAnsi" w:cstheme="minorBidi"/>
          <w:b w:val="0"/>
          <w:bCs w:val="0"/>
          <w:caps w:val="0"/>
          <w:sz w:val="22"/>
          <w:szCs w:val="22"/>
        </w:rPr>
      </w:pPr>
      <w:hyperlink w:anchor="_Toc401832412" w:history="1">
        <w:r w:rsidR="00BD1DD0" w:rsidRPr="00F2228F">
          <w:rPr>
            <w:rStyle w:val="Hyperlink"/>
          </w:rPr>
          <w:t>A12.  Estimates of the hour burden of the collection of information.</w:t>
        </w:r>
        <w:r w:rsidR="00BD1DD0">
          <w:rPr>
            <w:webHidden/>
          </w:rPr>
          <w:tab/>
        </w:r>
        <w:r w:rsidR="00BD1DD0">
          <w:rPr>
            <w:webHidden/>
          </w:rPr>
          <w:fldChar w:fldCharType="begin"/>
        </w:r>
        <w:r w:rsidR="00BD1DD0">
          <w:rPr>
            <w:webHidden/>
          </w:rPr>
          <w:instrText xml:space="preserve"> PAGEREF _Toc401832412 \h </w:instrText>
        </w:r>
        <w:r w:rsidR="00BD1DD0">
          <w:rPr>
            <w:webHidden/>
          </w:rPr>
        </w:r>
        <w:r w:rsidR="00BD1DD0">
          <w:rPr>
            <w:webHidden/>
          </w:rPr>
          <w:fldChar w:fldCharType="separate"/>
        </w:r>
        <w:r w:rsidR="00F10EF3">
          <w:rPr>
            <w:webHidden/>
          </w:rPr>
          <w:t>11</w:t>
        </w:r>
        <w:r w:rsidR="00BD1DD0">
          <w:rPr>
            <w:webHidden/>
          </w:rPr>
          <w:fldChar w:fldCharType="end"/>
        </w:r>
      </w:hyperlink>
    </w:p>
    <w:p w14:paraId="35ED51A8" w14:textId="36BD3CA6" w:rsidR="00BD1DD0" w:rsidRDefault="00CC75F0">
      <w:pPr>
        <w:pStyle w:val="TOC1"/>
        <w:rPr>
          <w:rFonts w:asciiTheme="minorHAnsi" w:eastAsiaTheme="minorEastAsia" w:hAnsiTheme="minorHAnsi" w:cstheme="minorBidi"/>
          <w:b w:val="0"/>
          <w:bCs w:val="0"/>
          <w:caps w:val="0"/>
          <w:sz w:val="22"/>
          <w:szCs w:val="22"/>
        </w:rPr>
      </w:pPr>
      <w:hyperlink w:anchor="_Toc401832413" w:history="1">
        <w:r w:rsidR="00BD1DD0" w:rsidRPr="00F2228F">
          <w:rPr>
            <w:rStyle w:val="Hyperlink"/>
          </w:rPr>
          <w:t>A13.  Estimates of other total annual cost burden.</w:t>
        </w:r>
        <w:r w:rsidR="00BD1DD0">
          <w:rPr>
            <w:webHidden/>
          </w:rPr>
          <w:tab/>
        </w:r>
        <w:r w:rsidR="00BD1DD0">
          <w:rPr>
            <w:webHidden/>
          </w:rPr>
          <w:fldChar w:fldCharType="begin"/>
        </w:r>
        <w:r w:rsidR="00BD1DD0">
          <w:rPr>
            <w:webHidden/>
          </w:rPr>
          <w:instrText xml:space="preserve"> PAGEREF _Toc401832413 \h </w:instrText>
        </w:r>
        <w:r w:rsidR="00BD1DD0">
          <w:rPr>
            <w:webHidden/>
          </w:rPr>
        </w:r>
        <w:r w:rsidR="00BD1DD0">
          <w:rPr>
            <w:webHidden/>
          </w:rPr>
          <w:fldChar w:fldCharType="separate"/>
        </w:r>
        <w:r w:rsidR="00F10EF3">
          <w:rPr>
            <w:webHidden/>
          </w:rPr>
          <w:t>14</w:t>
        </w:r>
        <w:r w:rsidR="00BD1DD0">
          <w:rPr>
            <w:webHidden/>
          </w:rPr>
          <w:fldChar w:fldCharType="end"/>
        </w:r>
      </w:hyperlink>
    </w:p>
    <w:p w14:paraId="35ED51A9" w14:textId="4ADA562C" w:rsidR="00BD1DD0" w:rsidRDefault="00CC75F0">
      <w:pPr>
        <w:pStyle w:val="TOC1"/>
        <w:rPr>
          <w:rFonts w:asciiTheme="minorHAnsi" w:eastAsiaTheme="minorEastAsia" w:hAnsiTheme="minorHAnsi" w:cstheme="minorBidi"/>
          <w:b w:val="0"/>
          <w:bCs w:val="0"/>
          <w:caps w:val="0"/>
          <w:sz w:val="22"/>
          <w:szCs w:val="22"/>
        </w:rPr>
      </w:pPr>
      <w:hyperlink w:anchor="_Toc401832414" w:history="1">
        <w:r w:rsidR="00BD1DD0" w:rsidRPr="00F2228F">
          <w:rPr>
            <w:rStyle w:val="Hyperlink"/>
          </w:rPr>
          <w:t>A14.  Provide estimates of annualized cost to the Federal government.</w:t>
        </w:r>
        <w:r w:rsidR="00BD1DD0">
          <w:rPr>
            <w:webHidden/>
          </w:rPr>
          <w:tab/>
        </w:r>
        <w:r w:rsidR="00BD1DD0">
          <w:rPr>
            <w:webHidden/>
          </w:rPr>
          <w:fldChar w:fldCharType="begin"/>
        </w:r>
        <w:r w:rsidR="00BD1DD0">
          <w:rPr>
            <w:webHidden/>
          </w:rPr>
          <w:instrText xml:space="preserve"> PAGEREF _Toc401832414 \h </w:instrText>
        </w:r>
        <w:r w:rsidR="00BD1DD0">
          <w:rPr>
            <w:webHidden/>
          </w:rPr>
        </w:r>
        <w:r w:rsidR="00BD1DD0">
          <w:rPr>
            <w:webHidden/>
          </w:rPr>
          <w:fldChar w:fldCharType="separate"/>
        </w:r>
        <w:r w:rsidR="00F10EF3">
          <w:rPr>
            <w:webHidden/>
          </w:rPr>
          <w:t>14</w:t>
        </w:r>
        <w:r w:rsidR="00BD1DD0">
          <w:rPr>
            <w:webHidden/>
          </w:rPr>
          <w:fldChar w:fldCharType="end"/>
        </w:r>
      </w:hyperlink>
    </w:p>
    <w:p w14:paraId="35ED51AA" w14:textId="5030C5C0" w:rsidR="00BD1DD0" w:rsidRDefault="00CC75F0">
      <w:pPr>
        <w:pStyle w:val="TOC1"/>
        <w:rPr>
          <w:rFonts w:asciiTheme="minorHAnsi" w:eastAsiaTheme="minorEastAsia" w:hAnsiTheme="minorHAnsi" w:cstheme="minorBidi"/>
          <w:b w:val="0"/>
          <w:bCs w:val="0"/>
          <w:caps w:val="0"/>
          <w:sz w:val="22"/>
          <w:szCs w:val="22"/>
        </w:rPr>
      </w:pPr>
      <w:hyperlink w:anchor="_Toc401832415" w:history="1">
        <w:r w:rsidR="00BD1DD0" w:rsidRPr="00F2228F">
          <w:rPr>
            <w:rStyle w:val="Hyperlink"/>
          </w:rPr>
          <w:t>A15.  Explanation of program changes or adjustments.</w:t>
        </w:r>
        <w:r w:rsidR="00BD1DD0">
          <w:rPr>
            <w:webHidden/>
          </w:rPr>
          <w:tab/>
        </w:r>
        <w:r w:rsidR="00BD1DD0">
          <w:rPr>
            <w:webHidden/>
          </w:rPr>
          <w:fldChar w:fldCharType="begin"/>
        </w:r>
        <w:r w:rsidR="00BD1DD0">
          <w:rPr>
            <w:webHidden/>
          </w:rPr>
          <w:instrText xml:space="preserve"> PAGEREF _Toc401832415 \h </w:instrText>
        </w:r>
        <w:r w:rsidR="00BD1DD0">
          <w:rPr>
            <w:webHidden/>
          </w:rPr>
        </w:r>
        <w:r w:rsidR="00BD1DD0">
          <w:rPr>
            <w:webHidden/>
          </w:rPr>
          <w:fldChar w:fldCharType="separate"/>
        </w:r>
        <w:r w:rsidR="00F10EF3">
          <w:rPr>
            <w:webHidden/>
          </w:rPr>
          <w:t>15</w:t>
        </w:r>
        <w:r w:rsidR="00BD1DD0">
          <w:rPr>
            <w:webHidden/>
          </w:rPr>
          <w:fldChar w:fldCharType="end"/>
        </w:r>
      </w:hyperlink>
    </w:p>
    <w:p w14:paraId="35ED51AB" w14:textId="7CD91753" w:rsidR="00BD1DD0" w:rsidRDefault="00CC75F0">
      <w:pPr>
        <w:pStyle w:val="TOC1"/>
        <w:rPr>
          <w:rFonts w:asciiTheme="minorHAnsi" w:eastAsiaTheme="minorEastAsia" w:hAnsiTheme="minorHAnsi" w:cstheme="minorBidi"/>
          <w:b w:val="0"/>
          <w:bCs w:val="0"/>
          <w:caps w:val="0"/>
          <w:sz w:val="22"/>
          <w:szCs w:val="22"/>
        </w:rPr>
      </w:pPr>
      <w:hyperlink w:anchor="_Toc401832416" w:history="1">
        <w:r w:rsidR="00BD1DD0" w:rsidRPr="00F2228F">
          <w:rPr>
            <w:rStyle w:val="Hyperlink"/>
          </w:rPr>
          <w:t>A16.  Plans for tabulation, and publication and project time schedule.</w:t>
        </w:r>
        <w:r w:rsidR="00BD1DD0">
          <w:rPr>
            <w:webHidden/>
          </w:rPr>
          <w:tab/>
        </w:r>
        <w:r w:rsidR="00BD1DD0">
          <w:rPr>
            <w:webHidden/>
          </w:rPr>
          <w:fldChar w:fldCharType="begin"/>
        </w:r>
        <w:r w:rsidR="00BD1DD0">
          <w:rPr>
            <w:webHidden/>
          </w:rPr>
          <w:instrText xml:space="preserve"> PAGEREF _Toc401832416 \h </w:instrText>
        </w:r>
        <w:r w:rsidR="00BD1DD0">
          <w:rPr>
            <w:webHidden/>
          </w:rPr>
        </w:r>
        <w:r w:rsidR="00BD1DD0">
          <w:rPr>
            <w:webHidden/>
          </w:rPr>
          <w:fldChar w:fldCharType="separate"/>
        </w:r>
        <w:r w:rsidR="00F10EF3">
          <w:rPr>
            <w:webHidden/>
          </w:rPr>
          <w:t>15</w:t>
        </w:r>
        <w:r w:rsidR="00BD1DD0">
          <w:rPr>
            <w:webHidden/>
          </w:rPr>
          <w:fldChar w:fldCharType="end"/>
        </w:r>
      </w:hyperlink>
    </w:p>
    <w:p w14:paraId="35ED51AC" w14:textId="18364C6F" w:rsidR="00BD1DD0" w:rsidRDefault="00CC75F0">
      <w:pPr>
        <w:pStyle w:val="TOC1"/>
        <w:rPr>
          <w:rFonts w:asciiTheme="minorHAnsi" w:eastAsiaTheme="minorEastAsia" w:hAnsiTheme="minorHAnsi" w:cstheme="minorBidi"/>
          <w:b w:val="0"/>
          <w:bCs w:val="0"/>
          <w:caps w:val="0"/>
          <w:sz w:val="22"/>
          <w:szCs w:val="22"/>
        </w:rPr>
      </w:pPr>
      <w:hyperlink w:anchor="_Toc401832417" w:history="1">
        <w:r w:rsidR="00BD1DD0" w:rsidRPr="00F2228F">
          <w:rPr>
            <w:rStyle w:val="Hyperlink"/>
          </w:rPr>
          <w:t>A17.  Displaying the OMB Approval Expiration Date.</w:t>
        </w:r>
        <w:r w:rsidR="00BD1DD0">
          <w:rPr>
            <w:webHidden/>
          </w:rPr>
          <w:tab/>
        </w:r>
        <w:r w:rsidR="00BD1DD0">
          <w:rPr>
            <w:webHidden/>
          </w:rPr>
          <w:fldChar w:fldCharType="begin"/>
        </w:r>
        <w:r w:rsidR="00BD1DD0">
          <w:rPr>
            <w:webHidden/>
          </w:rPr>
          <w:instrText xml:space="preserve"> PAGEREF _Toc401832417 \h </w:instrText>
        </w:r>
        <w:r w:rsidR="00BD1DD0">
          <w:rPr>
            <w:webHidden/>
          </w:rPr>
        </w:r>
        <w:r w:rsidR="00BD1DD0">
          <w:rPr>
            <w:webHidden/>
          </w:rPr>
          <w:fldChar w:fldCharType="separate"/>
        </w:r>
        <w:r w:rsidR="00F10EF3">
          <w:rPr>
            <w:webHidden/>
          </w:rPr>
          <w:t>15</w:t>
        </w:r>
        <w:r w:rsidR="00BD1DD0">
          <w:rPr>
            <w:webHidden/>
          </w:rPr>
          <w:fldChar w:fldCharType="end"/>
        </w:r>
      </w:hyperlink>
    </w:p>
    <w:p w14:paraId="35ED51AD" w14:textId="208A1A9D" w:rsidR="00BD1DD0" w:rsidRDefault="00CC75F0">
      <w:pPr>
        <w:pStyle w:val="TOC1"/>
        <w:rPr>
          <w:rFonts w:asciiTheme="minorHAnsi" w:eastAsiaTheme="minorEastAsia" w:hAnsiTheme="minorHAnsi" w:cstheme="minorBidi"/>
          <w:b w:val="0"/>
          <w:bCs w:val="0"/>
          <w:caps w:val="0"/>
          <w:sz w:val="22"/>
          <w:szCs w:val="22"/>
        </w:rPr>
      </w:pPr>
      <w:hyperlink w:anchor="_Toc401832418" w:history="1">
        <w:r w:rsidR="00BD1DD0" w:rsidRPr="00F2228F">
          <w:rPr>
            <w:rStyle w:val="Hyperlink"/>
          </w:rPr>
          <w:t>A18.  Exceptions to the certification statement identified in Item 19.</w:t>
        </w:r>
        <w:r w:rsidR="00BD1DD0">
          <w:rPr>
            <w:webHidden/>
          </w:rPr>
          <w:tab/>
        </w:r>
        <w:r w:rsidR="00BD1DD0">
          <w:rPr>
            <w:webHidden/>
          </w:rPr>
          <w:fldChar w:fldCharType="begin"/>
        </w:r>
        <w:r w:rsidR="00BD1DD0">
          <w:rPr>
            <w:webHidden/>
          </w:rPr>
          <w:instrText xml:space="preserve"> PAGEREF _Toc401832418 \h </w:instrText>
        </w:r>
        <w:r w:rsidR="00BD1DD0">
          <w:rPr>
            <w:webHidden/>
          </w:rPr>
        </w:r>
        <w:r w:rsidR="00BD1DD0">
          <w:rPr>
            <w:webHidden/>
          </w:rPr>
          <w:fldChar w:fldCharType="separate"/>
        </w:r>
        <w:r w:rsidR="00F10EF3">
          <w:rPr>
            <w:webHidden/>
          </w:rPr>
          <w:t>15</w:t>
        </w:r>
        <w:r w:rsidR="00BD1DD0">
          <w:rPr>
            <w:webHidden/>
          </w:rPr>
          <w:fldChar w:fldCharType="end"/>
        </w:r>
      </w:hyperlink>
    </w:p>
    <w:p w14:paraId="35ED51AE"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14:paraId="35ED51AF" w14:textId="77777777" w:rsidR="00905A5F" w:rsidRDefault="00905A5F" w:rsidP="009F7E1A">
      <w:pPr>
        <w:tabs>
          <w:tab w:val="center" w:pos="4680"/>
        </w:tabs>
        <w:rPr>
          <w:rFonts w:ascii="Times New Roman" w:hAnsi="Times New Roman"/>
          <w:b/>
          <w:szCs w:val="24"/>
          <w:u w:val="single"/>
        </w:rPr>
      </w:pPr>
    </w:p>
    <w:p w14:paraId="35ED51B0" w14:textId="77777777" w:rsidR="00905A5F" w:rsidRDefault="00905A5F" w:rsidP="009F7E1A">
      <w:pPr>
        <w:tabs>
          <w:tab w:val="center" w:pos="4680"/>
        </w:tabs>
        <w:rPr>
          <w:rFonts w:ascii="Times New Roman" w:hAnsi="Times New Roman"/>
          <w:b/>
          <w:szCs w:val="24"/>
          <w:u w:val="single"/>
        </w:rPr>
      </w:pPr>
    </w:p>
    <w:p w14:paraId="35ED51B1" w14:textId="09068714" w:rsidR="002568E6" w:rsidRDefault="008F127F" w:rsidP="009F7E1A">
      <w:pPr>
        <w:tabs>
          <w:tab w:val="center" w:pos="4680"/>
        </w:tabs>
        <w:rPr>
          <w:rFonts w:ascii="Times New Roman" w:hAnsi="Times New Roman"/>
          <w:b/>
          <w:szCs w:val="24"/>
          <w:u w:val="single"/>
        </w:rPr>
      </w:pPr>
      <w:r>
        <w:rPr>
          <w:rFonts w:ascii="Times New Roman" w:hAnsi="Times New Roman"/>
          <w:b/>
          <w:szCs w:val="24"/>
          <w:u w:val="single"/>
        </w:rPr>
        <w:t>Attachments</w:t>
      </w:r>
    </w:p>
    <w:p w14:paraId="35ED51B2" w14:textId="7EFEE0AF" w:rsidR="002568E6" w:rsidRDefault="008F127F" w:rsidP="009F7E1A">
      <w:pPr>
        <w:tabs>
          <w:tab w:val="center" w:pos="4680"/>
        </w:tabs>
        <w:rPr>
          <w:rFonts w:ascii="Times New Roman" w:hAnsi="Times New Roman"/>
          <w:szCs w:val="24"/>
        </w:rPr>
      </w:pPr>
      <w:r>
        <w:rPr>
          <w:rFonts w:ascii="Times New Roman" w:hAnsi="Times New Roman"/>
          <w:szCs w:val="24"/>
        </w:rPr>
        <w:t>SFMNP Burden Narrative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Attachment A</w:t>
      </w:r>
    </w:p>
    <w:p w14:paraId="23FE91B1" w14:textId="7A1306B9" w:rsidR="008F127F" w:rsidRDefault="008F127F" w:rsidP="009F7E1A">
      <w:pPr>
        <w:tabs>
          <w:tab w:val="center" w:pos="4680"/>
        </w:tabs>
        <w:rPr>
          <w:rFonts w:ascii="Times New Roman" w:hAnsi="Times New Roman"/>
          <w:szCs w:val="24"/>
        </w:rPr>
      </w:pPr>
      <w:r>
        <w:rPr>
          <w:rFonts w:ascii="Times New Roman" w:hAnsi="Times New Roman"/>
          <w:szCs w:val="24"/>
        </w:rPr>
        <w:t>SFMNP Burden Table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Attachment B</w:t>
      </w:r>
    </w:p>
    <w:p w14:paraId="2988EDAE" w14:textId="2DAB6830" w:rsidR="008F127F" w:rsidRDefault="00AF4036" w:rsidP="009F7E1A">
      <w:pPr>
        <w:tabs>
          <w:tab w:val="center" w:pos="4680"/>
        </w:tabs>
        <w:rPr>
          <w:rFonts w:ascii="Times New Roman" w:hAnsi="Times New Roman"/>
          <w:szCs w:val="24"/>
        </w:rPr>
      </w:pPr>
      <w:r>
        <w:rPr>
          <w:rFonts w:ascii="Times New Roman" w:hAnsi="Times New Roman"/>
          <w:szCs w:val="24"/>
        </w:rPr>
        <w:t xml:space="preserve">FNS Response to </w:t>
      </w:r>
      <w:r w:rsidR="008F127F">
        <w:rPr>
          <w:rFonts w:ascii="Times New Roman" w:hAnsi="Times New Roman"/>
          <w:szCs w:val="24"/>
        </w:rPr>
        <w:t>P</w:t>
      </w:r>
      <w:r>
        <w:rPr>
          <w:rFonts w:ascii="Times New Roman" w:hAnsi="Times New Roman"/>
          <w:szCs w:val="24"/>
        </w:rPr>
        <w:t>ublic Submission Comment 1</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8F127F">
        <w:rPr>
          <w:rFonts w:ascii="Times New Roman" w:hAnsi="Times New Roman"/>
          <w:szCs w:val="24"/>
        </w:rPr>
        <w:t>Attachment C</w:t>
      </w:r>
    </w:p>
    <w:p w14:paraId="5313333C" w14:textId="71B124D9" w:rsidR="008F127F" w:rsidRDefault="008F127F" w:rsidP="009F7E1A">
      <w:pPr>
        <w:tabs>
          <w:tab w:val="center" w:pos="4680"/>
        </w:tabs>
        <w:rPr>
          <w:rFonts w:ascii="Times New Roman" w:hAnsi="Times New Roman"/>
          <w:szCs w:val="24"/>
        </w:rPr>
      </w:pPr>
      <w:r>
        <w:rPr>
          <w:rFonts w:ascii="Times New Roman" w:hAnsi="Times New Roman"/>
          <w:szCs w:val="24"/>
        </w:rPr>
        <w:t>Public Submission Comment 2</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Attachment D</w:t>
      </w:r>
    </w:p>
    <w:p w14:paraId="41D18271" w14:textId="49137944" w:rsidR="008F127F" w:rsidRDefault="008F127F" w:rsidP="009F7E1A">
      <w:pPr>
        <w:tabs>
          <w:tab w:val="center" w:pos="4680"/>
        </w:tabs>
        <w:rPr>
          <w:rFonts w:ascii="Times New Roman" w:hAnsi="Times New Roman"/>
          <w:szCs w:val="24"/>
        </w:rPr>
      </w:pPr>
      <w:r>
        <w:rPr>
          <w:rFonts w:ascii="Times New Roman" w:hAnsi="Times New Roman"/>
          <w:szCs w:val="24"/>
        </w:rPr>
        <w:t>FNS Respons</w:t>
      </w:r>
      <w:r w:rsidR="00AF4036">
        <w:rPr>
          <w:rFonts w:ascii="Times New Roman" w:hAnsi="Times New Roman"/>
          <w:szCs w:val="24"/>
        </w:rPr>
        <w:t>e to Public Submission Comment 3</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Attachment E</w:t>
      </w:r>
    </w:p>
    <w:p w14:paraId="1D419B40" w14:textId="105042CC" w:rsidR="008F127F" w:rsidRDefault="008F127F" w:rsidP="009F7E1A">
      <w:pPr>
        <w:tabs>
          <w:tab w:val="center" w:pos="4680"/>
        </w:tabs>
        <w:rPr>
          <w:rFonts w:ascii="Times New Roman" w:hAnsi="Times New Roman"/>
          <w:szCs w:val="24"/>
        </w:rPr>
      </w:pPr>
      <w:r>
        <w:rPr>
          <w:rFonts w:ascii="Times New Roman" w:hAnsi="Times New Roman"/>
          <w:szCs w:val="24"/>
        </w:rPr>
        <w:t>7 Code of Federal Regulations Part 249</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Attachment F</w:t>
      </w:r>
    </w:p>
    <w:p w14:paraId="35ED51B3" w14:textId="77777777" w:rsidR="002568E6" w:rsidRDefault="002568E6">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35ED51B7" w14:textId="37578F71" w:rsidR="005A3F80" w:rsidRPr="002568E6" w:rsidRDefault="005A3F80" w:rsidP="0062567E">
      <w:pPr>
        <w:pStyle w:val="Heading1"/>
        <w:rPr>
          <w:szCs w:val="24"/>
        </w:rPr>
      </w:pPr>
      <w:bookmarkStart w:id="1" w:name="_Toc401831357"/>
      <w:bookmarkStart w:id="2" w:name="_Toc401832401"/>
      <w:r w:rsidRPr="002568E6">
        <w:rPr>
          <w:szCs w:val="24"/>
        </w:rPr>
        <w:lastRenderedPageBreak/>
        <w:t xml:space="preserve">A1. </w:t>
      </w:r>
      <w:r w:rsidR="002568E6">
        <w:rPr>
          <w:szCs w:val="24"/>
        </w:rPr>
        <w:t>C</w:t>
      </w:r>
      <w:r w:rsidRPr="002568E6">
        <w:rPr>
          <w:szCs w:val="24"/>
        </w:rPr>
        <w:t>ircumstances that make the collection of information necessary.</w:t>
      </w:r>
      <w:bookmarkEnd w:id="1"/>
      <w:bookmarkEnd w:id="2"/>
    </w:p>
    <w:p w14:paraId="35ED51B8" w14:textId="77777777" w:rsidR="003333DF" w:rsidRPr="002568E6" w:rsidRDefault="003333DF" w:rsidP="003333DF">
      <w:pPr>
        <w:tabs>
          <w:tab w:val="left" w:pos="-720"/>
        </w:tabs>
        <w:suppressAutoHyphens/>
        <w:rPr>
          <w:rFonts w:ascii="Times New Roman" w:hAnsi="Times New Roman"/>
          <w:b/>
          <w:szCs w:val="24"/>
        </w:rPr>
      </w:pPr>
    </w:p>
    <w:p w14:paraId="35ED51B9" w14:textId="77777777" w:rsidR="003333DF" w:rsidRPr="002568E6" w:rsidRDefault="003333DF" w:rsidP="003333DF">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14:paraId="35ED51BA" w14:textId="77777777" w:rsidR="00A308DB" w:rsidRPr="002568E6" w:rsidRDefault="00A308DB" w:rsidP="009F7E1A">
      <w:pPr>
        <w:tabs>
          <w:tab w:val="left" w:pos="-720"/>
        </w:tabs>
        <w:suppressAutoHyphens/>
        <w:rPr>
          <w:rFonts w:ascii="Times New Roman" w:hAnsi="Times New Roman"/>
          <w:szCs w:val="24"/>
        </w:rPr>
      </w:pPr>
    </w:p>
    <w:p w14:paraId="3DEE5DFA" w14:textId="256E9047" w:rsidR="001C6A35" w:rsidRPr="001C6A35" w:rsidRDefault="0038446E" w:rsidP="0038446E">
      <w:pPr>
        <w:tabs>
          <w:tab w:val="left" w:pos="-720"/>
        </w:tabs>
        <w:suppressAutoHyphens/>
        <w:spacing w:line="480" w:lineRule="auto"/>
        <w:rPr>
          <w:rFonts w:ascii="Times New Roman" w:hAnsi="Times New Roman"/>
        </w:rPr>
      </w:pPr>
      <w:r w:rsidRPr="00140A26">
        <w:rPr>
          <w:rFonts w:ascii="Times New Roman" w:hAnsi="Times New Roman"/>
          <w:szCs w:val="24"/>
        </w:rPr>
        <w:t>This submission is a revision of a currently approved collection which cover</w:t>
      </w:r>
      <w:r>
        <w:rPr>
          <w:rFonts w:ascii="Times New Roman" w:hAnsi="Times New Roman"/>
          <w:szCs w:val="24"/>
        </w:rPr>
        <w:t xml:space="preserve">s the </w:t>
      </w:r>
      <w:r w:rsidRPr="00140A26">
        <w:rPr>
          <w:rFonts w:ascii="Times New Roman" w:hAnsi="Times New Roman"/>
          <w:szCs w:val="24"/>
        </w:rPr>
        <w:t>reporting</w:t>
      </w:r>
      <w:r>
        <w:rPr>
          <w:rFonts w:ascii="Times New Roman" w:hAnsi="Times New Roman"/>
          <w:szCs w:val="24"/>
        </w:rPr>
        <w:t xml:space="preserve"> and recordkeeping </w:t>
      </w:r>
      <w:r w:rsidR="00F2379A">
        <w:rPr>
          <w:rFonts w:ascii="Times New Roman" w:hAnsi="Times New Roman"/>
          <w:szCs w:val="24"/>
        </w:rPr>
        <w:t>burden associated</w:t>
      </w:r>
      <w:r w:rsidR="001C6A35">
        <w:rPr>
          <w:rFonts w:ascii="Times New Roman" w:hAnsi="Times New Roman"/>
          <w:szCs w:val="24"/>
        </w:rPr>
        <w:t xml:space="preserve"> with </w:t>
      </w:r>
      <w:r>
        <w:rPr>
          <w:rFonts w:ascii="Times New Roman" w:hAnsi="Times New Roman"/>
          <w:szCs w:val="24"/>
        </w:rPr>
        <w:t>the Seniors Farmers’ Market Nutrition Program, OMB #0584-0541</w:t>
      </w:r>
      <w:r w:rsidRPr="00140A26">
        <w:rPr>
          <w:rFonts w:ascii="Times New Roman" w:hAnsi="Times New Roman"/>
          <w:szCs w:val="24"/>
        </w:rPr>
        <w:t>.</w:t>
      </w:r>
      <w:r w:rsidR="00F61858" w:rsidRPr="00F61858">
        <w:rPr>
          <w:rFonts w:ascii="Times New Roman" w:hAnsi="Times New Roman"/>
          <w:szCs w:val="24"/>
        </w:rPr>
        <w:t xml:space="preserve"> </w:t>
      </w:r>
      <w:r w:rsidR="00F61858">
        <w:rPr>
          <w:rFonts w:ascii="Times New Roman" w:hAnsi="Times New Roman"/>
        </w:rPr>
        <w:t xml:space="preserve">The Farm Security and Rural Investment Act of 2002 (the 2002 Farm Bill), Public Law 107-171, authorized the SFMNP </w:t>
      </w:r>
      <w:r w:rsidR="00427DA9">
        <w:rPr>
          <w:rFonts w:ascii="Times New Roman" w:hAnsi="Times New Roman"/>
        </w:rPr>
        <w:t xml:space="preserve">as a competitive grant program </w:t>
      </w:r>
      <w:r w:rsidR="00F61858">
        <w:rPr>
          <w:rFonts w:ascii="Times New Roman" w:hAnsi="Times New Roman"/>
        </w:rPr>
        <w:t xml:space="preserve">beginning Fiscal Year (FY) 2003 and gave USDA the authority to develop </w:t>
      </w:r>
      <w:r w:rsidR="00AE4C9A">
        <w:rPr>
          <w:rFonts w:ascii="Times New Roman" w:hAnsi="Times New Roman"/>
        </w:rPr>
        <w:t>F</w:t>
      </w:r>
      <w:r w:rsidR="00427DA9">
        <w:rPr>
          <w:rFonts w:ascii="Times New Roman" w:hAnsi="Times New Roman"/>
        </w:rPr>
        <w:t>ederal regulations guiding the administration of the SFMNP</w:t>
      </w:r>
      <w:r w:rsidR="00F61858">
        <w:rPr>
          <w:rFonts w:ascii="Times New Roman" w:hAnsi="Times New Roman"/>
        </w:rPr>
        <w:t>.</w:t>
      </w:r>
      <w:r w:rsidR="001C6A35" w:rsidRPr="007B1CE7">
        <w:rPr>
          <w:rFonts w:ascii="Times New Roman" w:hAnsi="Times New Roman"/>
        </w:rPr>
        <w:t xml:space="preserve"> </w:t>
      </w:r>
      <w:r w:rsidR="00F2379A" w:rsidRPr="005009EA">
        <w:rPr>
          <w:rFonts w:ascii="Times New Roman" w:hAnsi="Times New Roman"/>
        </w:rPr>
        <w:t>The Agricultur</w:t>
      </w:r>
      <w:r w:rsidR="00F2379A">
        <w:rPr>
          <w:rFonts w:ascii="Times New Roman" w:hAnsi="Times New Roman"/>
        </w:rPr>
        <w:t xml:space="preserve">e Improvement </w:t>
      </w:r>
      <w:r w:rsidR="005933C2">
        <w:rPr>
          <w:rFonts w:ascii="Times New Roman" w:hAnsi="Times New Roman"/>
        </w:rPr>
        <w:t xml:space="preserve">Act of 2018, </w:t>
      </w:r>
      <w:r w:rsidR="00F2379A" w:rsidRPr="005009EA">
        <w:rPr>
          <w:rFonts w:ascii="Times New Roman" w:hAnsi="Times New Roman"/>
        </w:rPr>
        <w:t>Public Law 115-</w:t>
      </w:r>
      <w:r w:rsidR="00F2379A">
        <w:rPr>
          <w:rFonts w:ascii="Times New Roman" w:hAnsi="Times New Roman"/>
        </w:rPr>
        <w:t>334</w:t>
      </w:r>
      <w:r w:rsidR="005933C2">
        <w:rPr>
          <w:rFonts w:ascii="Times New Roman" w:hAnsi="Times New Roman"/>
        </w:rPr>
        <w:t xml:space="preserve"> (</w:t>
      </w:r>
      <w:r w:rsidR="005933C2" w:rsidRPr="005009EA">
        <w:rPr>
          <w:rFonts w:ascii="Times New Roman" w:hAnsi="Times New Roman"/>
        </w:rPr>
        <w:t>the 2018 Farm Bill)</w:t>
      </w:r>
      <w:r w:rsidR="00F2379A">
        <w:rPr>
          <w:rFonts w:ascii="Times New Roman" w:hAnsi="Times New Roman"/>
        </w:rPr>
        <w:t>,</w:t>
      </w:r>
      <w:r w:rsidR="00F2379A" w:rsidRPr="005009EA">
        <w:rPr>
          <w:rFonts w:ascii="Times New Roman" w:hAnsi="Times New Roman"/>
        </w:rPr>
        <w:t xml:space="preserve"> provided </w:t>
      </w:r>
      <w:r w:rsidR="00F2379A">
        <w:rPr>
          <w:rFonts w:ascii="Times New Roman" w:hAnsi="Times New Roman"/>
        </w:rPr>
        <w:t xml:space="preserve">continued </w:t>
      </w:r>
      <w:r w:rsidR="00F2379A" w:rsidRPr="005009EA">
        <w:rPr>
          <w:rFonts w:ascii="Times New Roman" w:hAnsi="Times New Roman"/>
        </w:rPr>
        <w:t>funding</w:t>
      </w:r>
      <w:r w:rsidR="00F2379A">
        <w:rPr>
          <w:rFonts w:ascii="Times New Roman" w:hAnsi="Times New Roman"/>
        </w:rPr>
        <w:t xml:space="preserve"> for the SFMNP </w:t>
      </w:r>
      <w:r w:rsidR="00F2379A" w:rsidRPr="005009EA">
        <w:rPr>
          <w:rFonts w:ascii="Times New Roman" w:hAnsi="Times New Roman"/>
        </w:rPr>
        <w:t xml:space="preserve">through </w:t>
      </w:r>
      <w:r w:rsidR="00F2379A">
        <w:rPr>
          <w:rFonts w:ascii="Times New Roman" w:hAnsi="Times New Roman"/>
        </w:rPr>
        <w:t xml:space="preserve">FY </w:t>
      </w:r>
      <w:r w:rsidR="00F2379A" w:rsidRPr="005009EA">
        <w:rPr>
          <w:rFonts w:ascii="Times New Roman" w:hAnsi="Times New Roman"/>
        </w:rPr>
        <w:t>2023.</w:t>
      </w:r>
      <w:r w:rsidR="00F2379A">
        <w:rPr>
          <w:rFonts w:ascii="Times New Roman" w:hAnsi="Times New Roman"/>
        </w:rPr>
        <w:t xml:space="preserve"> </w:t>
      </w:r>
      <w:r w:rsidR="001C6A35" w:rsidRPr="007B1CE7">
        <w:rPr>
          <w:rFonts w:ascii="Times New Roman" w:hAnsi="Times New Roman"/>
        </w:rPr>
        <w:t>Feder</w:t>
      </w:r>
      <w:r w:rsidR="001C6A35">
        <w:rPr>
          <w:rFonts w:ascii="Times New Roman" w:hAnsi="Times New Roman"/>
        </w:rPr>
        <w:t>al regulations governing the SFMNP (7 Code of Federal Regulations, part 249</w:t>
      </w:r>
      <w:r w:rsidR="001C6A35" w:rsidRPr="007B1CE7">
        <w:rPr>
          <w:rFonts w:ascii="Times New Roman" w:hAnsi="Times New Roman"/>
        </w:rPr>
        <w:t>) require that certain program-related information be collected and that full and</w:t>
      </w:r>
      <w:r w:rsidR="001C6A35">
        <w:rPr>
          <w:rFonts w:ascii="Times New Roman" w:hAnsi="Times New Roman"/>
        </w:rPr>
        <w:t xml:space="preserve"> complete records concerning SFMNP</w:t>
      </w:r>
      <w:r w:rsidR="001C6A35" w:rsidRPr="007B1CE7">
        <w:rPr>
          <w:rFonts w:ascii="Times New Roman" w:hAnsi="Times New Roman"/>
        </w:rPr>
        <w:t xml:space="preserve"> operations are maintained. The i</w:t>
      </w:r>
      <w:r w:rsidR="001C6A35">
        <w:rPr>
          <w:rFonts w:ascii="Times New Roman" w:hAnsi="Times New Roman"/>
        </w:rPr>
        <w:t>nformation reporting and record</w:t>
      </w:r>
      <w:r w:rsidR="001C6A35" w:rsidRPr="007B1CE7">
        <w:rPr>
          <w:rFonts w:ascii="Times New Roman" w:hAnsi="Times New Roman"/>
        </w:rPr>
        <w:t>keeping burdens are necessary to ensure appropriate and</w:t>
      </w:r>
      <w:r w:rsidR="001C6A35">
        <w:rPr>
          <w:rFonts w:ascii="Times New Roman" w:hAnsi="Times New Roman"/>
        </w:rPr>
        <w:t xml:space="preserve"> efficient management of the SFMNP</w:t>
      </w:r>
      <w:r w:rsidR="001C6A35" w:rsidRPr="007B1CE7">
        <w:rPr>
          <w:rFonts w:ascii="Times New Roman" w:hAnsi="Times New Roman"/>
        </w:rPr>
        <w:t xml:space="preserve">. </w:t>
      </w:r>
    </w:p>
    <w:p w14:paraId="35ED51BD" w14:textId="53A6A615" w:rsidR="00A308DB" w:rsidRPr="002568E6" w:rsidRDefault="005A3F80" w:rsidP="0062567E">
      <w:pPr>
        <w:pStyle w:val="Heading1"/>
        <w:rPr>
          <w:szCs w:val="24"/>
        </w:rPr>
      </w:pPr>
      <w:bookmarkStart w:id="3" w:name="_Toc401831358"/>
      <w:bookmarkStart w:id="4" w:name="_Toc401832402"/>
      <w:r w:rsidRPr="002568E6">
        <w:rPr>
          <w:szCs w:val="24"/>
        </w:rPr>
        <w:t xml:space="preserve">A2. </w:t>
      </w:r>
      <w:r w:rsidR="00447C1E" w:rsidRPr="002568E6">
        <w:rPr>
          <w:szCs w:val="24"/>
        </w:rPr>
        <w:t>Purpose and Use of the Information.</w:t>
      </w:r>
      <w:bookmarkEnd w:id="3"/>
      <w:bookmarkEnd w:id="4"/>
    </w:p>
    <w:p w14:paraId="35ED51BE" w14:textId="77777777" w:rsidR="0062567E" w:rsidRPr="002568E6" w:rsidRDefault="0062567E">
      <w:pPr>
        <w:tabs>
          <w:tab w:val="left" w:pos="-720"/>
        </w:tabs>
        <w:suppressAutoHyphens/>
        <w:rPr>
          <w:rFonts w:ascii="Times New Roman" w:hAnsi="Times New Roman"/>
          <w:b/>
          <w:szCs w:val="24"/>
        </w:rPr>
      </w:pPr>
    </w:p>
    <w:p w14:paraId="35ED51BF" w14:textId="77777777" w:rsidR="003333DF" w:rsidRPr="002568E6" w:rsidRDefault="003333DF">
      <w:pPr>
        <w:tabs>
          <w:tab w:val="left" w:pos="-720"/>
        </w:tabs>
        <w:suppressAutoHyphens/>
        <w:rPr>
          <w:rFonts w:ascii="Times New Roman" w:hAnsi="Times New Roman"/>
          <w:b/>
          <w:szCs w:val="24"/>
        </w:rPr>
      </w:pPr>
      <w:r w:rsidRPr="002568E6">
        <w:rPr>
          <w:rFonts w:ascii="Times New Roman" w:hAnsi="Times New Roman"/>
          <w:b/>
          <w:szCs w:val="24"/>
        </w:rPr>
        <w:t>Indicate</w:t>
      </w:r>
      <w:r w:rsidR="009F0786" w:rsidRPr="002568E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009F0786" w:rsidRPr="002568E6">
        <w:rPr>
          <w:rFonts w:ascii="Times New Roman" w:hAnsi="Times New Roman"/>
          <w:b/>
          <w:szCs w:val="24"/>
        </w:rPr>
        <w:t xml:space="preserve">  Except for a new collec</w:t>
      </w:r>
      <w:r w:rsidRPr="002568E6">
        <w:rPr>
          <w:rFonts w:ascii="Times New Roman" w:hAnsi="Times New Roman"/>
          <w:b/>
          <w:szCs w:val="24"/>
        </w:rPr>
        <w:t>tion, indicate how the agency has ac</w:t>
      </w:r>
      <w:r w:rsidR="00E27BE9" w:rsidRPr="002568E6">
        <w:rPr>
          <w:rFonts w:ascii="Times New Roman" w:hAnsi="Times New Roman"/>
          <w:b/>
          <w:szCs w:val="24"/>
        </w:rPr>
        <w:t>tually used the informa</w:t>
      </w:r>
      <w:r w:rsidRPr="002568E6">
        <w:rPr>
          <w:rFonts w:ascii="Times New Roman" w:hAnsi="Times New Roman"/>
          <w:b/>
          <w:szCs w:val="24"/>
        </w:rPr>
        <w:t>tion r</w:t>
      </w:r>
      <w:r w:rsidR="00E27BE9" w:rsidRPr="002568E6">
        <w:rPr>
          <w:rFonts w:ascii="Times New Roman" w:hAnsi="Times New Roman"/>
          <w:b/>
          <w:szCs w:val="24"/>
        </w:rPr>
        <w:t>eceived from the current collec</w:t>
      </w:r>
      <w:r w:rsidRPr="002568E6">
        <w:rPr>
          <w:rFonts w:ascii="Times New Roman" w:hAnsi="Times New Roman"/>
          <w:b/>
          <w:szCs w:val="24"/>
        </w:rPr>
        <w:t>tion.</w:t>
      </w:r>
    </w:p>
    <w:p w14:paraId="35ED51C0" w14:textId="77777777" w:rsidR="009F7E1A" w:rsidRPr="002568E6" w:rsidRDefault="009F7E1A" w:rsidP="009F7E1A">
      <w:pPr>
        <w:tabs>
          <w:tab w:val="left" w:pos="-720"/>
        </w:tabs>
        <w:suppressAutoHyphens/>
        <w:rPr>
          <w:rFonts w:ascii="Times New Roman" w:hAnsi="Times New Roman"/>
          <w:szCs w:val="24"/>
        </w:rPr>
      </w:pPr>
    </w:p>
    <w:p w14:paraId="4FF04EF9" w14:textId="753BBB3C" w:rsidR="00732B70" w:rsidRDefault="00732B70" w:rsidP="00732B70">
      <w:pPr>
        <w:pStyle w:val="BodyTextIndent2"/>
        <w:tabs>
          <w:tab w:val="left" w:pos="540"/>
        </w:tabs>
        <w:spacing w:line="480" w:lineRule="auto"/>
        <w:ind w:firstLine="0"/>
        <w:rPr>
          <w:rFonts w:ascii="Times New Roman" w:hAnsi="Times New Roman"/>
          <w:szCs w:val="24"/>
        </w:rPr>
      </w:pPr>
      <w:r w:rsidRPr="00732B70">
        <w:rPr>
          <w:rFonts w:ascii="Times New Roman" w:hAnsi="Times New Roman"/>
          <w:szCs w:val="24"/>
        </w:rPr>
        <w:t xml:space="preserve">The reporting and recordkeeping burdens covered by this information collection request (ICR) include requirements that involve the certification of </w:t>
      </w:r>
      <w:r>
        <w:rPr>
          <w:rFonts w:ascii="Times New Roman" w:hAnsi="Times New Roman"/>
          <w:szCs w:val="24"/>
        </w:rPr>
        <w:t>S</w:t>
      </w:r>
      <w:r w:rsidRPr="00732B70">
        <w:rPr>
          <w:rFonts w:ascii="Times New Roman" w:hAnsi="Times New Roman"/>
          <w:szCs w:val="24"/>
        </w:rPr>
        <w:t>FMNP participants; nutrition education that is provided to participants; the authorization, training</w:t>
      </w:r>
      <w:r w:rsidR="00754BBE">
        <w:rPr>
          <w:rFonts w:ascii="Times New Roman" w:hAnsi="Times New Roman"/>
          <w:szCs w:val="24"/>
        </w:rPr>
        <w:t>,</w:t>
      </w:r>
      <w:r w:rsidRPr="00732B70">
        <w:rPr>
          <w:rFonts w:ascii="Times New Roman" w:hAnsi="Times New Roman"/>
          <w:szCs w:val="24"/>
        </w:rPr>
        <w:t xml:space="preserve"> and monitoring of farmers, farmers’ markets, roadside stands (authorized outlets); and financial and coupon reconciliation management systems.  </w:t>
      </w:r>
    </w:p>
    <w:p w14:paraId="2B0427AA" w14:textId="77777777" w:rsidR="006B1616" w:rsidRPr="00732B70" w:rsidRDefault="006B1616" w:rsidP="00732B70">
      <w:pPr>
        <w:pStyle w:val="BodyTextIndent2"/>
        <w:tabs>
          <w:tab w:val="left" w:pos="540"/>
        </w:tabs>
        <w:spacing w:line="480" w:lineRule="auto"/>
        <w:ind w:firstLine="0"/>
        <w:rPr>
          <w:rFonts w:ascii="Times New Roman" w:hAnsi="Times New Roman"/>
          <w:szCs w:val="24"/>
        </w:rPr>
      </w:pPr>
    </w:p>
    <w:p w14:paraId="4F82C1C1" w14:textId="18A6BCD8" w:rsidR="00732B70" w:rsidRDefault="00732B70" w:rsidP="00732B70">
      <w:pPr>
        <w:tabs>
          <w:tab w:val="left" w:pos="-720"/>
        </w:tabs>
        <w:suppressAutoHyphens/>
        <w:spacing w:line="480" w:lineRule="auto"/>
        <w:rPr>
          <w:rFonts w:ascii="Times New Roman" w:hAnsi="Times New Roman"/>
          <w:szCs w:val="24"/>
        </w:rPr>
      </w:pPr>
      <w:r w:rsidRPr="00732B70">
        <w:rPr>
          <w:rFonts w:ascii="Times New Roman" w:hAnsi="Times New Roman"/>
          <w:szCs w:val="24"/>
        </w:rPr>
        <w:t>The State Plan of Operations</w:t>
      </w:r>
      <w:r w:rsidR="006B1616">
        <w:rPr>
          <w:rFonts w:ascii="Times New Roman" w:hAnsi="Times New Roman"/>
          <w:szCs w:val="24"/>
        </w:rPr>
        <w:t>, also known as the State Plan,</w:t>
      </w:r>
      <w:r w:rsidRPr="00732B70">
        <w:rPr>
          <w:rFonts w:ascii="Times New Roman" w:hAnsi="Times New Roman"/>
          <w:szCs w:val="24"/>
        </w:rPr>
        <w:t xml:space="preserve"> is the principal source of information about how each State agency operates its </w:t>
      </w:r>
      <w:r>
        <w:rPr>
          <w:rFonts w:ascii="Times New Roman" w:hAnsi="Times New Roman"/>
          <w:szCs w:val="24"/>
        </w:rPr>
        <w:t>SFMNP Program.</w:t>
      </w:r>
      <w:r w:rsidRPr="00732B70">
        <w:rPr>
          <w:rFonts w:ascii="Times New Roman" w:hAnsi="Times New Roman"/>
          <w:szCs w:val="24"/>
        </w:rPr>
        <w:t xml:space="preserve"> Information collected from participants and local agencies is collected through State-developed forms.</w:t>
      </w:r>
      <w:r>
        <w:rPr>
          <w:rFonts w:ascii="Times New Roman" w:hAnsi="Times New Roman"/>
          <w:szCs w:val="24"/>
        </w:rPr>
        <w:t xml:space="preserve"> </w:t>
      </w:r>
      <w:r w:rsidRPr="00732B70">
        <w:rPr>
          <w:rFonts w:ascii="Times New Roman" w:hAnsi="Times New Roman"/>
          <w:szCs w:val="24"/>
        </w:rPr>
        <w:t xml:space="preserve">Federal </w:t>
      </w:r>
      <w:r>
        <w:rPr>
          <w:rFonts w:ascii="Times New Roman" w:hAnsi="Times New Roman"/>
          <w:szCs w:val="24"/>
        </w:rPr>
        <w:t>S</w:t>
      </w:r>
      <w:r w:rsidRPr="00732B70">
        <w:rPr>
          <w:rFonts w:ascii="Times New Roman" w:hAnsi="Times New Roman"/>
          <w:szCs w:val="24"/>
        </w:rPr>
        <w:t>FMNP regulations require the annual submission of other program-related reporting and recordkeeping; such as, farmer agreements and authorizations, monitoring reports, and participant nutrition education.</w:t>
      </w:r>
    </w:p>
    <w:p w14:paraId="4FA7564D" w14:textId="77777777" w:rsidR="00754BBE" w:rsidRDefault="00754BBE" w:rsidP="00732B70">
      <w:pPr>
        <w:tabs>
          <w:tab w:val="left" w:pos="-720"/>
        </w:tabs>
        <w:suppressAutoHyphens/>
        <w:spacing w:line="480" w:lineRule="auto"/>
        <w:rPr>
          <w:rFonts w:ascii="Times New Roman" w:hAnsi="Times New Roman"/>
          <w:szCs w:val="24"/>
        </w:rPr>
      </w:pPr>
    </w:p>
    <w:p w14:paraId="338DF3BB" w14:textId="5A22343E" w:rsidR="006B1616" w:rsidRDefault="000330D6" w:rsidP="00732B70">
      <w:pPr>
        <w:tabs>
          <w:tab w:val="left" w:pos="-720"/>
        </w:tabs>
        <w:suppressAutoHyphens/>
        <w:spacing w:line="480" w:lineRule="auto"/>
        <w:rPr>
          <w:rFonts w:ascii="Times New Roman" w:hAnsi="Times New Roman"/>
          <w:szCs w:val="24"/>
        </w:rPr>
      </w:pPr>
      <w:r>
        <w:rPr>
          <w:rFonts w:ascii="Times New Roman" w:hAnsi="Times New Roman"/>
        </w:rPr>
        <w:t xml:space="preserve">In addition to the State Plan, FNS requires SFMNP State agencies to submit an Annual Financial </w:t>
      </w:r>
      <w:r w:rsidR="00754BBE">
        <w:rPr>
          <w:rFonts w:ascii="Times New Roman" w:hAnsi="Times New Roman"/>
        </w:rPr>
        <w:t>and Program Data Report (</w:t>
      </w:r>
      <w:r w:rsidRPr="00900FF9">
        <w:rPr>
          <w:rFonts w:ascii="Times New Roman" w:hAnsi="Times New Roman"/>
        </w:rPr>
        <w:t>FNS-683A</w:t>
      </w:r>
      <w:r w:rsidR="00754BBE">
        <w:rPr>
          <w:rFonts w:ascii="Times New Roman" w:hAnsi="Times New Roman"/>
        </w:rPr>
        <w:t>)</w:t>
      </w:r>
      <w:r w:rsidRPr="00900FF9">
        <w:rPr>
          <w:rFonts w:ascii="Times New Roman" w:hAnsi="Times New Roman"/>
        </w:rPr>
        <w:t xml:space="preserve"> to FNS through the Food Program Reporting System </w:t>
      </w:r>
      <w:r w:rsidRPr="00900FF9">
        <w:rPr>
          <w:rFonts w:ascii="Times New Roman" w:hAnsi="Times New Roman"/>
          <w:szCs w:val="24"/>
        </w:rPr>
        <w:t>(F</w:t>
      </w:r>
      <w:r w:rsidR="00BD15B9">
        <w:rPr>
          <w:rFonts w:ascii="Times New Roman" w:hAnsi="Times New Roman"/>
          <w:szCs w:val="24"/>
        </w:rPr>
        <w:t>PRS) OMB #0584-0594; (currently under revision; expiration date 10</w:t>
      </w:r>
      <w:r w:rsidRPr="00900FF9">
        <w:rPr>
          <w:rFonts w:ascii="Times New Roman" w:hAnsi="Times New Roman"/>
          <w:szCs w:val="24"/>
        </w:rPr>
        <w:t>/3</w:t>
      </w:r>
      <w:r w:rsidR="00BD15B9">
        <w:rPr>
          <w:rFonts w:ascii="Times New Roman" w:hAnsi="Times New Roman"/>
          <w:szCs w:val="24"/>
        </w:rPr>
        <w:t>1</w:t>
      </w:r>
      <w:r w:rsidRPr="00900FF9">
        <w:rPr>
          <w:rFonts w:ascii="Times New Roman" w:hAnsi="Times New Roman"/>
          <w:szCs w:val="24"/>
        </w:rPr>
        <w:t>/2019</w:t>
      </w:r>
      <w:r w:rsidR="00BD15B9">
        <w:rPr>
          <w:rFonts w:ascii="Times New Roman" w:hAnsi="Times New Roman"/>
          <w:szCs w:val="24"/>
        </w:rPr>
        <w:t>)</w:t>
      </w:r>
      <w:r w:rsidRPr="00900FF9">
        <w:rPr>
          <w:rFonts w:ascii="Times New Roman" w:hAnsi="Times New Roman"/>
          <w:szCs w:val="24"/>
        </w:rPr>
        <w:t>. Federal SFMNP regulations require State agencies operating the SFMNP to report on program participation and financial expenditures.  This information assists FNS in monitoring program activity and productivity, and making program management decisions.</w:t>
      </w:r>
      <w:r>
        <w:rPr>
          <w:rFonts w:ascii="Times New Roman" w:hAnsi="Times New Roman"/>
          <w:szCs w:val="24"/>
        </w:rPr>
        <w:t xml:space="preserve"> </w:t>
      </w:r>
      <w:r w:rsidRPr="00732B70">
        <w:rPr>
          <w:rFonts w:ascii="Times New Roman" w:hAnsi="Times New Roman"/>
          <w:szCs w:val="24"/>
        </w:rPr>
        <w:t xml:space="preserve">We are not requesting any burden hours for this data collection </w:t>
      </w:r>
      <w:r>
        <w:rPr>
          <w:rFonts w:ascii="Times New Roman" w:hAnsi="Times New Roman"/>
          <w:szCs w:val="24"/>
        </w:rPr>
        <w:t>because the burden associated with this information collection is reported under OMB #0584-0594.</w:t>
      </w:r>
    </w:p>
    <w:p w14:paraId="2E2A98B0" w14:textId="77777777" w:rsidR="00754BBE" w:rsidRPr="00732B70" w:rsidRDefault="00754BBE" w:rsidP="00732B70">
      <w:pPr>
        <w:tabs>
          <w:tab w:val="left" w:pos="-720"/>
        </w:tabs>
        <w:suppressAutoHyphens/>
        <w:spacing w:line="480" w:lineRule="auto"/>
        <w:rPr>
          <w:rFonts w:ascii="Times New Roman" w:hAnsi="Times New Roman"/>
          <w:szCs w:val="24"/>
        </w:rPr>
      </w:pPr>
    </w:p>
    <w:p w14:paraId="16EB5D57" w14:textId="42A8B669" w:rsidR="00732B70" w:rsidRDefault="00732B70" w:rsidP="00E936F9">
      <w:pPr>
        <w:tabs>
          <w:tab w:val="left" w:pos="-720"/>
        </w:tabs>
        <w:suppressAutoHyphens/>
        <w:spacing w:line="480" w:lineRule="auto"/>
        <w:rPr>
          <w:rFonts w:ascii="Times New Roman" w:hAnsi="Times New Roman"/>
          <w:szCs w:val="24"/>
        </w:rPr>
      </w:pPr>
      <w:r w:rsidRPr="00732B70">
        <w:rPr>
          <w:rFonts w:ascii="Times New Roman" w:hAnsi="Times New Roman"/>
          <w:szCs w:val="24"/>
        </w:rPr>
        <w:t>The infor</w:t>
      </w:r>
      <w:r>
        <w:rPr>
          <w:rFonts w:ascii="Times New Roman" w:hAnsi="Times New Roman"/>
          <w:szCs w:val="24"/>
        </w:rPr>
        <w:t xml:space="preserve">mation collected is used by USDA </w:t>
      </w:r>
      <w:r w:rsidRPr="00732B70">
        <w:rPr>
          <w:rFonts w:ascii="Times New Roman" w:hAnsi="Times New Roman"/>
          <w:szCs w:val="24"/>
        </w:rPr>
        <w:t xml:space="preserve">to manage, plan, evaluate, make decisions, and report on </w:t>
      </w:r>
      <w:r>
        <w:rPr>
          <w:rFonts w:ascii="Times New Roman" w:hAnsi="Times New Roman"/>
          <w:szCs w:val="24"/>
        </w:rPr>
        <w:t xml:space="preserve">SFMNP program operations. </w:t>
      </w:r>
      <w:r w:rsidRPr="00732B70">
        <w:rPr>
          <w:rFonts w:ascii="Times New Roman" w:hAnsi="Times New Roman"/>
          <w:szCs w:val="24"/>
        </w:rPr>
        <w:t xml:space="preserve">FNS uses the information collection to assess how each </w:t>
      </w:r>
      <w:r>
        <w:rPr>
          <w:rFonts w:ascii="Times New Roman" w:hAnsi="Times New Roman"/>
          <w:szCs w:val="24"/>
        </w:rPr>
        <w:t>S</w:t>
      </w:r>
      <w:r w:rsidRPr="00732B70">
        <w:rPr>
          <w:rFonts w:ascii="Times New Roman" w:hAnsi="Times New Roman"/>
          <w:szCs w:val="24"/>
        </w:rPr>
        <w:t xml:space="preserve">FMNP State agency operates; to ensure </w:t>
      </w:r>
      <w:r w:rsidR="005C4933">
        <w:rPr>
          <w:rFonts w:ascii="Times New Roman" w:hAnsi="Times New Roman"/>
          <w:szCs w:val="24"/>
        </w:rPr>
        <w:t>regulatory compliance</w:t>
      </w:r>
      <w:r w:rsidRPr="00732B70">
        <w:rPr>
          <w:rFonts w:ascii="Times New Roman" w:hAnsi="Times New Roman"/>
          <w:szCs w:val="24"/>
        </w:rPr>
        <w:t xml:space="preserve"> of State agencies, local agencies, and farmers/</w:t>
      </w:r>
      <w:r w:rsidR="00520F7F">
        <w:rPr>
          <w:rFonts w:ascii="Times New Roman" w:hAnsi="Times New Roman"/>
          <w:szCs w:val="24"/>
        </w:rPr>
        <w:t>farmers' markets/roadside stands</w:t>
      </w:r>
      <w:r w:rsidR="00754BBE">
        <w:rPr>
          <w:rFonts w:ascii="Times New Roman" w:hAnsi="Times New Roman"/>
          <w:szCs w:val="24"/>
        </w:rPr>
        <w:t>/CSA programs;</w:t>
      </w:r>
      <w:r w:rsidRPr="00732B70">
        <w:rPr>
          <w:rFonts w:ascii="Times New Roman" w:hAnsi="Times New Roman"/>
          <w:szCs w:val="24"/>
        </w:rPr>
        <w:t xml:space="preserve"> to make program management decisions; and to report to Congress as needed.</w:t>
      </w:r>
    </w:p>
    <w:p w14:paraId="35ED51C2" w14:textId="66AC22E5" w:rsidR="00341DEE" w:rsidRPr="002568E6" w:rsidRDefault="00341DEE" w:rsidP="00E11A38">
      <w:pPr>
        <w:pStyle w:val="Heading2"/>
        <w:jc w:val="left"/>
        <w:rPr>
          <w:szCs w:val="24"/>
        </w:rPr>
      </w:pPr>
    </w:p>
    <w:p w14:paraId="35ED51C3" w14:textId="77777777" w:rsidR="00A308DB" w:rsidRPr="002568E6" w:rsidRDefault="005A3F80" w:rsidP="0062567E">
      <w:pPr>
        <w:pStyle w:val="Heading1"/>
        <w:rPr>
          <w:szCs w:val="24"/>
        </w:rPr>
      </w:pPr>
      <w:bookmarkStart w:id="5" w:name="_Toc401831359"/>
      <w:bookmarkStart w:id="6" w:name="_Toc401832403"/>
      <w:r w:rsidRPr="002568E6">
        <w:rPr>
          <w:szCs w:val="24"/>
        </w:rPr>
        <w:t xml:space="preserve">A3.  </w:t>
      </w:r>
      <w:r w:rsidR="00831EA7" w:rsidRPr="002568E6">
        <w:rPr>
          <w:szCs w:val="24"/>
        </w:rPr>
        <w:t xml:space="preserve">Use of </w:t>
      </w:r>
      <w:r w:rsidR="00826253" w:rsidRPr="002568E6">
        <w:rPr>
          <w:szCs w:val="24"/>
        </w:rPr>
        <w:t>i</w:t>
      </w:r>
      <w:r w:rsidR="00831EA7" w:rsidRPr="002568E6">
        <w:rPr>
          <w:szCs w:val="24"/>
        </w:rPr>
        <w:t xml:space="preserve">nformation </w:t>
      </w:r>
      <w:r w:rsidR="00826253" w:rsidRPr="002568E6">
        <w:rPr>
          <w:szCs w:val="24"/>
        </w:rPr>
        <w:t>t</w:t>
      </w:r>
      <w:r w:rsidR="00831EA7" w:rsidRPr="002568E6">
        <w:rPr>
          <w:szCs w:val="24"/>
        </w:rPr>
        <w:t xml:space="preserve">echnology and </w:t>
      </w:r>
      <w:r w:rsidR="00826253" w:rsidRPr="002568E6">
        <w:rPr>
          <w:szCs w:val="24"/>
        </w:rPr>
        <w:t>b</w:t>
      </w:r>
      <w:r w:rsidR="00831EA7" w:rsidRPr="002568E6">
        <w:rPr>
          <w:szCs w:val="24"/>
        </w:rPr>
        <w:t xml:space="preserve">urden </w:t>
      </w:r>
      <w:r w:rsidR="00826253" w:rsidRPr="002568E6">
        <w:rPr>
          <w:szCs w:val="24"/>
        </w:rPr>
        <w:t>r</w:t>
      </w:r>
      <w:r w:rsidR="00831EA7" w:rsidRPr="002568E6">
        <w:rPr>
          <w:szCs w:val="24"/>
        </w:rPr>
        <w:t>eduction</w:t>
      </w:r>
      <w:r w:rsidRPr="002568E6">
        <w:rPr>
          <w:szCs w:val="24"/>
        </w:rPr>
        <w:t>.</w:t>
      </w:r>
      <w:bookmarkEnd w:id="5"/>
      <w:bookmarkEnd w:id="6"/>
      <w:r w:rsidRPr="002568E6">
        <w:rPr>
          <w:szCs w:val="24"/>
        </w:rPr>
        <w:t xml:space="preserve">  </w:t>
      </w:r>
    </w:p>
    <w:p w14:paraId="35ED51C4" w14:textId="77777777" w:rsidR="003333DF" w:rsidRPr="002568E6" w:rsidRDefault="003333DF">
      <w:pPr>
        <w:tabs>
          <w:tab w:val="left" w:pos="0"/>
        </w:tabs>
        <w:suppressAutoHyphens/>
        <w:rPr>
          <w:rFonts w:ascii="Times New Roman" w:hAnsi="Times New Roman"/>
          <w:szCs w:val="24"/>
        </w:rPr>
      </w:pPr>
    </w:p>
    <w:p w14:paraId="35ED51C5" w14:textId="77777777"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00542C4F" w:rsidRPr="002568E6">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00542C4F" w:rsidRPr="002568E6">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00542C4F" w:rsidRPr="002568E6">
        <w:rPr>
          <w:rFonts w:ascii="Times New Roman" w:hAnsi="Times New Roman"/>
          <w:b/>
          <w:szCs w:val="24"/>
        </w:rPr>
        <w:t>llection. Also describe any con</w:t>
      </w:r>
      <w:r w:rsidRPr="002568E6">
        <w:rPr>
          <w:rFonts w:ascii="Times New Roman" w:hAnsi="Times New Roman"/>
          <w:b/>
          <w:szCs w:val="24"/>
        </w:rPr>
        <w:t>sideratio</w:t>
      </w:r>
      <w:r w:rsidR="00542C4F" w:rsidRPr="002568E6">
        <w:rPr>
          <w:rFonts w:ascii="Times New Roman" w:hAnsi="Times New Roman"/>
          <w:b/>
          <w:szCs w:val="24"/>
        </w:rPr>
        <w:t>n of using information technology to reduce bur</w:t>
      </w:r>
      <w:r w:rsidRPr="002568E6">
        <w:rPr>
          <w:rFonts w:ascii="Times New Roman" w:hAnsi="Times New Roman"/>
          <w:b/>
          <w:szCs w:val="24"/>
        </w:rPr>
        <w:t>den.</w:t>
      </w:r>
    </w:p>
    <w:p w14:paraId="35ED51C6" w14:textId="77777777" w:rsidR="00A308DB" w:rsidRPr="002568E6" w:rsidRDefault="00A308DB">
      <w:pPr>
        <w:tabs>
          <w:tab w:val="left" w:pos="0"/>
        </w:tabs>
        <w:suppressAutoHyphens/>
        <w:rPr>
          <w:rFonts w:ascii="Times New Roman" w:hAnsi="Times New Roman"/>
          <w:szCs w:val="24"/>
        </w:rPr>
      </w:pPr>
    </w:p>
    <w:p w14:paraId="7CEB3723" w14:textId="387D5C9C" w:rsidR="006B1616" w:rsidRDefault="00900FF9" w:rsidP="006B1616">
      <w:pPr>
        <w:tabs>
          <w:tab w:val="left" w:pos="0"/>
        </w:tabs>
        <w:spacing w:line="480" w:lineRule="auto"/>
        <w:rPr>
          <w:rFonts w:ascii="Times New Roman" w:hAnsi="Times New Roman"/>
          <w:bCs/>
          <w:szCs w:val="24"/>
        </w:rPr>
      </w:pPr>
      <w:r w:rsidRPr="00900FF9">
        <w:rPr>
          <w:rFonts w:ascii="Times New Roman" w:hAnsi="Times New Roman"/>
          <w:bCs/>
          <w:szCs w:val="24"/>
        </w:rPr>
        <w:t xml:space="preserve">FNS makes every effort to comply with the E-Government Act of 2002. </w:t>
      </w:r>
      <w:r w:rsidR="007D15CC">
        <w:rPr>
          <w:rFonts w:ascii="Times New Roman" w:hAnsi="Times New Roman"/>
          <w:bCs/>
          <w:szCs w:val="24"/>
        </w:rPr>
        <w:t xml:space="preserve">Information </w:t>
      </w:r>
      <w:r w:rsidR="00821518">
        <w:rPr>
          <w:rFonts w:ascii="Times New Roman" w:hAnsi="Times New Roman"/>
          <w:bCs/>
          <w:szCs w:val="24"/>
        </w:rPr>
        <w:t xml:space="preserve">collected by FNS from </w:t>
      </w:r>
      <w:r w:rsidR="007D15CC">
        <w:rPr>
          <w:rFonts w:ascii="Times New Roman" w:hAnsi="Times New Roman"/>
          <w:bCs/>
          <w:szCs w:val="24"/>
        </w:rPr>
        <w:t xml:space="preserve">SFMNP State agencies may be </w:t>
      </w:r>
      <w:r w:rsidRPr="00900FF9">
        <w:rPr>
          <w:rFonts w:ascii="Times New Roman" w:hAnsi="Times New Roman"/>
          <w:bCs/>
          <w:szCs w:val="24"/>
        </w:rPr>
        <w:t>submitted</w:t>
      </w:r>
      <w:r w:rsidR="007D15CC">
        <w:rPr>
          <w:rFonts w:ascii="Times New Roman" w:hAnsi="Times New Roman"/>
          <w:bCs/>
          <w:szCs w:val="24"/>
        </w:rPr>
        <w:t xml:space="preserve"> electronically</w:t>
      </w:r>
      <w:r w:rsidRPr="00900FF9">
        <w:rPr>
          <w:rFonts w:ascii="Times New Roman" w:hAnsi="Times New Roman"/>
          <w:bCs/>
          <w:szCs w:val="24"/>
        </w:rPr>
        <w:t xml:space="preserve"> via email or PartnerWeb </w:t>
      </w:r>
      <w:r w:rsidR="007D15CC">
        <w:rPr>
          <w:rFonts w:ascii="Times New Roman" w:hAnsi="Times New Roman"/>
          <w:bCs/>
          <w:szCs w:val="24"/>
        </w:rPr>
        <w:t xml:space="preserve">(a web-based application that allows users to share and access information, </w:t>
      </w:r>
      <w:hyperlink r:id="rId14" w:history="1">
        <w:r w:rsidR="007D15CC" w:rsidRPr="002D07CC">
          <w:rPr>
            <w:rStyle w:val="Hyperlink"/>
            <w:rFonts w:ascii="Times New Roman" w:hAnsi="Times New Roman"/>
            <w:bCs/>
            <w:szCs w:val="24"/>
          </w:rPr>
          <w:t>https://partnerweb.usa.gov</w:t>
        </w:r>
      </w:hyperlink>
      <w:r w:rsidR="007D15CC">
        <w:rPr>
          <w:rFonts w:ascii="Times New Roman" w:hAnsi="Times New Roman"/>
          <w:bCs/>
          <w:szCs w:val="24"/>
        </w:rPr>
        <w:t xml:space="preserve">) to the FNS Regional Office. </w:t>
      </w:r>
      <w:r w:rsidR="0038333F">
        <w:rPr>
          <w:rFonts w:ascii="Times New Roman" w:hAnsi="Times New Roman"/>
          <w:bCs/>
          <w:szCs w:val="24"/>
        </w:rPr>
        <w:t xml:space="preserve">PartnerWeb is an official government system and is managed by FNS. </w:t>
      </w:r>
      <w:r w:rsidR="007D15CC">
        <w:rPr>
          <w:rFonts w:ascii="Times New Roman" w:hAnsi="Times New Roman"/>
          <w:bCs/>
          <w:szCs w:val="24"/>
        </w:rPr>
        <w:t xml:space="preserve">Approximately 95% of State agencies opt to submit information electronically; those with limited access to, or </w:t>
      </w:r>
      <w:r w:rsidR="00821518">
        <w:rPr>
          <w:rFonts w:ascii="Times New Roman" w:hAnsi="Times New Roman"/>
          <w:bCs/>
          <w:szCs w:val="24"/>
        </w:rPr>
        <w:t xml:space="preserve">who </w:t>
      </w:r>
      <w:r w:rsidR="007D15CC">
        <w:rPr>
          <w:rFonts w:ascii="Times New Roman" w:hAnsi="Times New Roman"/>
          <w:bCs/>
          <w:szCs w:val="24"/>
        </w:rPr>
        <w:t>are unfamiliar with certain</w:t>
      </w:r>
      <w:r w:rsidR="006B1616">
        <w:rPr>
          <w:rFonts w:ascii="Times New Roman" w:hAnsi="Times New Roman"/>
          <w:bCs/>
          <w:szCs w:val="24"/>
        </w:rPr>
        <w:t xml:space="preserve"> </w:t>
      </w:r>
      <w:r w:rsidR="007D15CC">
        <w:rPr>
          <w:rFonts w:ascii="Times New Roman" w:hAnsi="Times New Roman"/>
          <w:bCs/>
          <w:szCs w:val="24"/>
        </w:rPr>
        <w:t xml:space="preserve">web-based platforms can mail their information to their respective Regional Office. </w:t>
      </w:r>
    </w:p>
    <w:p w14:paraId="69C5DD17" w14:textId="77777777" w:rsidR="005C4933" w:rsidRPr="00900FF9" w:rsidRDefault="005C4933" w:rsidP="006B1616">
      <w:pPr>
        <w:tabs>
          <w:tab w:val="left" w:pos="0"/>
        </w:tabs>
        <w:spacing w:line="480" w:lineRule="auto"/>
        <w:rPr>
          <w:rFonts w:ascii="Times New Roman" w:hAnsi="Times New Roman"/>
          <w:bCs/>
          <w:szCs w:val="24"/>
        </w:rPr>
      </w:pPr>
    </w:p>
    <w:p w14:paraId="320E7137" w14:textId="613539BA" w:rsidR="006B1616" w:rsidRDefault="00D57040" w:rsidP="00900FF9">
      <w:pPr>
        <w:tabs>
          <w:tab w:val="left" w:pos="540"/>
        </w:tabs>
        <w:spacing w:line="480" w:lineRule="auto"/>
        <w:rPr>
          <w:rFonts w:ascii="Times New Roman" w:hAnsi="Times New Roman"/>
          <w:szCs w:val="24"/>
        </w:rPr>
      </w:pPr>
      <w:r>
        <w:rPr>
          <w:rFonts w:ascii="Times New Roman" w:hAnsi="Times New Roman"/>
          <w:bCs/>
          <w:szCs w:val="24"/>
        </w:rPr>
        <w:t>FNS encourages State agencies</w:t>
      </w:r>
      <w:r w:rsidR="00900FF9" w:rsidRPr="00900FF9">
        <w:rPr>
          <w:rFonts w:ascii="Times New Roman" w:hAnsi="Times New Roman"/>
          <w:bCs/>
          <w:szCs w:val="24"/>
        </w:rPr>
        <w:t xml:space="preserve"> to offer electronic submission, or forms with fillable formats, to local agencies</w:t>
      </w:r>
      <w:r>
        <w:rPr>
          <w:rFonts w:ascii="Times New Roman" w:hAnsi="Times New Roman"/>
          <w:bCs/>
          <w:szCs w:val="24"/>
        </w:rPr>
        <w:t>, program participants,</w:t>
      </w:r>
      <w:r w:rsidR="00900FF9" w:rsidRPr="00900FF9">
        <w:rPr>
          <w:rFonts w:ascii="Times New Roman" w:hAnsi="Times New Roman"/>
          <w:bCs/>
          <w:szCs w:val="24"/>
        </w:rPr>
        <w:t xml:space="preserve"> and </w:t>
      </w:r>
      <w:r w:rsidR="007D15CC">
        <w:rPr>
          <w:rFonts w:ascii="Times New Roman" w:hAnsi="Times New Roman"/>
          <w:bCs/>
          <w:szCs w:val="24"/>
        </w:rPr>
        <w:t>farmer</w:t>
      </w:r>
      <w:r>
        <w:rPr>
          <w:rFonts w:ascii="Times New Roman" w:hAnsi="Times New Roman"/>
          <w:bCs/>
          <w:szCs w:val="24"/>
        </w:rPr>
        <w:t>s</w:t>
      </w:r>
      <w:r w:rsidR="007D15CC">
        <w:rPr>
          <w:rFonts w:ascii="Times New Roman" w:hAnsi="Times New Roman"/>
          <w:bCs/>
          <w:szCs w:val="24"/>
        </w:rPr>
        <w:t>/farmers’ market</w:t>
      </w:r>
      <w:r w:rsidR="00B05AAC">
        <w:rPr>
          <w:rFonts w:ascii="Times New Roman" w:hAnsi="Times New Roman"/>
          <w:bCs/>
          <w:szCs w:val="24"/>
        </w:rPr>
        <w:t>s</w:t>
      </w:r>
      <w:r w:rsidR="007D15CC">
        <w:rPr>
          <w:rFonts w:ascii="Times New Roman" w:hAnsi="Times New Roman"/>
          <w:bCs/>
          <w:szCs w:val="24"/>
        </w:rPr>
        <w:t xml:space="preserve">, etc. </w:t>
      </w:r>
      <w:r w:rsidR="00900FF9" w:rsidRPr="00900FF9">
        <w:rPr>
          <w:rFonts w:ascii="Times New Roman" w:hAnsi="Times New Roman"/>
          <w:bCs/>
          <w:szCs w:val="24"/>
        </w:rPr>
        <w:t xml:space="preserve">whenever it is feasible. </w:t>
      </w:r>
      <w:r w:rsidR="00900FF9" w:rsidRPr="00900FF9">
        <w:rPr>
          <w:rFonts w:ascii="Times New Roman" w:hAnsi="Times New Roman"/>
          <w:szCs w:val="24"/>
        </w:rPr>
        <w:t xml:space="preserve">Because many </w:t>
      </w:r>
      <w:r w:rsidR="007D15CC">
        <w:rPr>
          <w:rFonts w:ascii="Times New Roman" w:hAnsi="Times New Roman"/>
          <w:szCs w:val="24"/>
        </w:rPr>
        <w:t xml:space="preserve">State agencies </w:t>
      </w:r>
      <w:r w:rsidR="00900FF9" w:rsidRPr="00900FF9">
        <w:rPr>
          <w:rFonts w:ascii="Times New Roman" w:hAnsi="Times New Roman"/>
          <w:szCs w:val="24"/>
        </w:rPr>
        <w:t xml:space="preserve">administer </w:t>
      </w:r>
      <w:r w:rsidR="007D15CC">
        <w:rPr>
          <w:rFonts w:ascii="Times New Roman" w:hAnsi="Times New Roman"/>
          <w:szCs w:val="24"/>
        </w:rPr>
        <w:t xml:space="preserve">both </w:t>
      </w:r>
      <w:r w:rsidR="00900FF9" w:rsidRPr="00900FF9">
        <w:rPr>
          <w:rFonts w:ascii="Times New Roman" w:hAnsi="Times New Roman"/>
          <w:szCs w:val="24"/>
        </w:rPr>
        <w:t>the</w:t>
      </w:r>
      <w:r w:rsidR="007D15CC">
        <w:rPr>
          <w:rFonts w:ascii="Times New Roman" w:hAnsi="Times New Roman"/>
          <w:szCs w:val="24"/>
        </w:rPr>
        <w:t xml:space="preserve"> Seniors Farmers’ Market Nutrition Program (SFMNP) and the Special Supplemental Nutrition Program for Women, Infants, and Children (WIC)</w:t>
      </w:r>
      <w:r w:rsidR="00900FF9" w:rsidRPr="00900FF9">
        <w:rPr>
          <w:rFonts w:ascii="Times New Roman" w:hAnsi="Times New Roman"/>
          <w:szCs w:val="24"/>
        </w:rPr>
        <w:t xml:space="preserve"> </w:t>
      </w:r>
      <w:r w:rsidR="007D15CC">
        <w:rPr>
          <w:rFonts w:ascii="Times New Roman" w:hAnsi="Times New Roman"/>
          <w:szCs w:val="24"/>
        </w:rPr>
        <w:t>Farmers’ Market Nutrition Program (</w:t>
      </w:r>
      <w:r w:rsidR="00900FF9" w:rsidRPr="00900FF9">
        <w:rPr>
          <w:rFonts w:ascii="Times New Roman" w:hAnsi="Times New Roman"/>
          <w:szCs w:val="24"/>
        </w:rPr>
        <w:t>FMNP</w:t>
      </w:r>
      <w:r w:rsidR="007D15CC">
        <w:rPr>
          <w:rFonts w:ascii="Times New Roman" w:hAnsi="Times New Roman"/>
          <w:szCs w:val="24"/>
        </w:rPr>
        <w:t>),</w:t>
      </w:r>
      <w:r w:rsidR="00900FF9" w:rsidRPr="00900FF9">
        <w:rPr>
          <w:rFonts w:ascii="Times New Roman" w:hAnsi="Times New Roman"/>
          <w:szCs w:val="24"/>
        </w:rPr>
        <w:t xml:space="preserve"> FNS expects that </w:t>
      </w:r>
      <w:r>
        <w:rPr>
          <w:rFonts w:ascii="Times New Roman" w:hAnsi="Times New Roman"/>
          <w:szCs w:val="24"/>
        </w:rPr>
        <w:t xml:space="preserve">the State agency may leverage certain web-based platforms designed for reporting and recordkeeping purposes </w:t>
      </w:r>
      <w:r w:rsidR="007D15CC" w:rsidRPr="00900FF9">
        <w:rPr>
          <w:rFonts w:ascii="Times New Roman" w:hAnsi="Times New Roman"/>
          <w:szCs w:val="24"/>
        </w:rPr>
        <w:t xml:space="preserve">to minimize the burden associated with the performance of many program activities; including, collecting certification data, </w:t>
      </w:r>
      <w:r>
        <w:rPr>
          <w:rFonts w:ascii="Times New Roman" w:hAnsi="Times New Roman"/>
          <w:szCs w:val="24"/>
        </w:rPr>
        <w:t>developing</w:t>
      </w:r>
      <w:r w:rsidR="007D15CC" w:rsidRPr="00900FF9">
        <w:rPr>
          <w:rFonts w:ascii="Times New Roman" w:hAnsi="Times New Roman"/>
          <w:szCs w:val="24"/>
        </w:rPr>
        <w:t xml:space="preserve"> nutrition education plans, and documenting</w:t>
      </w:r>
      <w:r>
        <w:rPr>
          <w:rFonts w:ascii="Times New Roman" w:hAnsi="Times New Roman"/>
          <w:szCs w:val="24"/>
        </w:rPr>
        <w:t xml:space="preserve"> management evaluations and monitoring visits to authorized farmers, farmers’ markets, roadside stands and Community Supported Agriculture (CSA) programs</w:t>
      </w:r>
      <w:r w:rsidR="007D15CC" w:rsidRPr="00900FF9">
        <w:rPr>
          <w:rFonts w:ascii="Times New Roman" w:hAnsi="Times New Roman"/>
          <w:szCs w:val="24"/>
        </w:rPr>
        <w:t xml:space="preserve">. </w:t>
      </w:r>
      <w:r w:rsidR="00900FF9" w:rsidRPr="00900FF9">
        <w:rPr>
          <w:rFonts w:ascii="Times New Roman" w:hAnsi="Times New Roman"/>
          <w:szCs w:val="24"/>
        </w:rPr>
        <w:t>Ongoing improvements in these systems at the State and local levels continue to reduce the time and effort required to collect an</w:t>
      </w:r>
      <w:r w:rsidR="007D15CC">
        <w:rPr>
          <w:rFonts w:ascii="Times New Roman" w:hAnsi="Times New Roman"/>
          <w:szCs w:val="24"/>
        </w:rPr>
        <w:t xml:space="preserve">d transmit data. </w:t>
      </w:r>
      <w:r w:rsidR="00900FF9" w:rsidRPr="00900FF9">
        <w:rPr>
          <w:rFonts w:ascii="Times New Roman" w:hAnsi="Times New Roman"/>
          <w:szCs w:val="24"/>
        </w:rPr>
        <w:t xml:space="preserve">Improved and extended use of automated approaches for program management and service delivery is a priority of </w:t>
      </w:r>
      <w:r>
        <w:rPr>
          <w:rFonts w:ascii="Times New Roman" w:hAnsi="Times New Roman"/>
          <w:szCs w:val="24"/>
        </w:rPr>
        <w:t>FNS.</w:t>
      </w:r>
    </w:p>
    <w:p w14:paraId="51F482B7" w14:textId="77777777" w:rsidR="006B1616" w:rsidRPr="006B1616" w:rsidRDefault="006B1616" w:rsidP="00900FF9">
      <w:pPr>
        <w:tabs>
          <w:tab w:val="left" w:pos="540"/>
        </w:tabs>
        <w:spacing w:line="480" w:lineRule="auto"/>
        <w:rPr>
          <w:rFonts w:ascii="Times New Roman" w:hAnsi="Times New Roman"/>
          <w:szCs w:val="24"/>
        </w:rPr>
      </w:pPr>
    </w:p>
    <w:p w14:paraId="35ED51C8" w14:textId="7DC8C283" w:rsidR="005A3F80" w:rsidRPr="002568E6" w:rsidRDefault="00900FF9" w:rsidP="005C4933">
      <w:pPr>
        <w:tabs>
          <w:tab w:val="left" w:pos="-720"/>
          <w:tab w:val="left" w:pos="0"/>
          <w:tab w:val="left" w:pos="720"/>
        </w:tabs>
        <w:spacing w:line="480" w:lineRule="auto"/>
        <w:rPr>
          <w:rFonts w:ascii="Times New Roman" w:hAnsi="Times New Roman"/>
          <w:szCs w:val="24"/>
        </w:rPr>
      </w:pPr>
      <w:r w:rsidRPr="00900FF9">
        <w:rPr>
          <w:rFonts w:ascii="Times New Roman" w:hAnsi="Times New Roman"/>
          <w:szCs w:val="24"/>
        </w:rPr>
        <w:t>The annual financial and program data report worksheet (FNS-</w:t>
      </w:r>
      <w:r w:rsidR="006B1616">
        <w:rPr>
          <w:rFonts w:ascii="Times New Roman" w:hAnsi="Times New Roman"/>
          <w:szCs w:val="24"/>
        </w:rPr>
        <w:t>683A</w:t>
      </w:r>
      <w:r w:rsidRPr="00900FF9">
        <w:rPr>
          <w:rFonts w:ascii="Times New Roman" w:hAnsi="Times New Roman"/>
          <w:szCs w:val="24"/>
        </w:rPr>
        <w:t xml:space="preserve">) is submitted electronically by all </w:t>
      </w:r>
      <w:r w:rsidR="006B1616">
        <w:rPr>
          <w:rFonts w:ascii="Times New Roman" w:hAnsi="Times New Roman"/>
          <w:szCs w:val="24"/>
        </w:rPr>
        <w:t>S</w:t>
      </w:r>
      <w:r w:rsidRPr="00900FF9">
        <w:rPr>
          <w:rFonts w:ascii="Times New Roman" w:hAnsi="Times New Roman"/>
          <w:szCs w:val="24"/>
        </w:rPr>
        <w:t xml:space="preserve">FMNP State agencies through the </w:t>
      </w:r>
      <w:hyperlink r:id="rId15" w:history="1">
        <w:r w:rsidRPr="00900FF9">
          <w:rPr>
            <w:rStyle w:val="Hyperlink"/>
            <w:rFonts w:ascii="Times New Roman" w:hAnsi="Times New Roman"/>
            <w:szCs w:val="24"/>
          </w:rPr>
          <w:t>Food Programs Reporting System (FPRS)</w:t>
        </w:r>
      </w:hyperlink>
      <w:r w:rsidR="006B1616">
        <w:rPr>
          <w:rFonts w:ascii="Times New Roman" w:hAnsi="Times New Roman"/>
          <w:szCs w:val="24"/>
        </w:rPr>
        <w:t>. T</w:t>
      </w:r>
      <w:r w:rsidRPr="00900FF9">
        <w:rPr>
          <w:rFonts w:ascii="Times New Roman" w:hAnsi="Times New Roman"/>
          <w:szCs w:val="24"/>
        </w:rPr>
        <w:t>he burden for this data collection</w:t>
      </w:r>
      <w:r w:rsidR="006B1616">
        <w:rPr>
          <w:rFonts w:ascii="Times New Roman" w:hAnsi="Times New Roman"/>
          <w:szCs w:val="24"/>
        </w:rPr>
        <w:t xml:space="preserve"> is maintained by</w:t>
      </w:r>
      <w:r w:rsidRPr="00900FF9">
        <w:rPr>
          <w:rFonts w:ascii="Times New Roman" w:hAnsi="Times New Roman"/>
          <w:szCs w:val="24"/>
        </w:rPr>
        <w:t xml:space="preserve"> </w:t>
      </w:r>
      <w:r w:rsidR="006B1616">
        <w:rPr>
          <w:rFonts w:ascii="Times New Roman" w:hAnsi="Times New Roman"/>
          <w:szCs w:val="24"/>
        </w:rPr>
        <w:t>OMB #0584-0594.</w:t>
      </w:r>
    </w:p>
    <w:p w14:paraId="35ED51C9" w14:textId="77777777" w:rsidR="00A308DB" w:rsidRPr="002568E6" w:rsidRDefault="005A3F80" w:rsidP="0062567E">
      <w:pPr>
        <w:pStyle w:val="Heading1"/>
        <w:rPr>
          <w:szCs w:val="24"/>
        </w:rPr>
      </w:pPr>
      <w:bookmarkStart w:id="7" w:name="_Toc401831360"/>
      <w:bookmarkStart w:id="8" w:name="_Toc401832404"/>
      <w:r w:rsidRPr="002568E6">
        <w:rPr>
          <w:szCs w:val="24"/>
        </w:rPr>
        <w:t xml:space="preserve">A4.  </w:t>
      </w:r>
      <w:r w:rsidR="002568E6">
        <w:rPr>
          <w:szCs w:val="24"/>
        </w:rPr>
        <w:t>E</w:t>
      </w:r>
      <w:r w:rsidRPr="002568E6">
        <w:rPr>
          <w:szCs w:val="24"/>
        </w:rPr>
        <w:t>fforts to identify duplication.</w:t>
      </w:r>
      <w:bookmarkEnd w:id="7"/>
      <w:bookmarkEnd w:id="8"/>
      <w:r w:rsidRPr="002568E6">
        <w:rPr>
          <w:szCs w:val="24"/>
        </w:rPr>
        <w:t xml:space="preserve"> </w:t>
      </w:r>
    </w:p>
    <w:p w14:paraId="35ED51CA" w14:textId="77777777" w:rsidR="003333DF" w:rsidRPr="002568E6" w:rsidRDefault="003333DF">
      <w:pPr>
        <w:tabs>
          <w:tab w:val="left" w:pos="0"/>
        </w:tabs>
        <w:suppressAutoHyphens/>
        <w:rPr>
          <w:rFonts w:ascii="Times New Roman" w:hAnsi="Times New Roman"/>
          <w:szCs w:val="24"/>
        </w:rPr>
      </w:pPr>
    </w:p>
    <w:p w14:paraId="35ED51CB" w14:textId="77777777"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Descr</w:t>
      </w:r>
      <w:r w:rsidR="00751946" w:rsidRPr="002568E6">
        <w:rPr>
          <w:rFonts w:ascii="Times New Roman" w:hAnsi="Times New Roman"/>
          <w:b/>
          <w:szCs w:val="24"/>
        </w:rPr>
        <w:t>ibe efforts to identify duplica</w:t>
      </w:r>
      <w:r w:rsidRPr="002568E6">
        <w:rPr>
          <w:rFonts w:ascii="Times New Roman" w:hAnsi="Times New Roman"/>
          <w:b/>
          <w:szCs w:val="24"/>
        </w:rPr>
        <w:t>tion.</w:t>
      </w:r>
      <w:r w:rsidR="00751946" w:rsidRPr="002568E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00751946" w:rsidRPr="002568E6">
        <w:rPr>
          <w:rFonts w:ascii="Times New Roman" w:hAnsi="Times New Roman"/>
          <w:b/>
          <w:szCs w:val="24"/>
        </w:rPr>
        <w:t>modified for use for the purposes descri</w:t>
      </w:r>
      <w:r w:rsidRPr="002568E6">
        <w:rPr>
          <w:rFonts w:ascii="Times New Roman" w:hAnsi="Times New Roman"/>
          <w:b/>
          <w:szCs w:val="24"/>
        </w:rPr>
        <w:t>bed in Question 2.</w:t>
      </w:r>
    </w:p>
    <w:p w14:paraId="35ED51CD" w14:textId="6CF62F6F" w:rsidR="009F7E1A" w:rsidRDefault="009F7E1A" w:rsidP="009F7E1A">
      <w:pPr>
        <w:tabs>
          <w:tab w:val="left" w:pos="-720"/>
        </w:tabs>
        <w:suppressAutoHyphens/>
        <w:spacing w:line="480" w:lineRule="auto"/>
        <w:rPr>
          <w:rFonts w:ascii="Times New Roman" w:hAnsi="Times New Roman"/>
          <w:szCs w:val="24"/>
        </w:rPr>
      </w:pPr>
    </w:p>
    <w:p w14:paraId="06625556" w14:textId="2A7DF504" w:rsidR="007C16DB" w:rsidRPr="002568E6" w:rsidRDefault="007C16DB" w:rsidP="007C16DB">
      <w:pPr>
        <w:spacing w:line="480" w:lineRule="auto"/>
        <w:rPr>
          <w:rFonts w:ascii="Times New Roman" w:hAnsi="Times New Roman"/>
          <w:szCs w:val="24"/>
        </w:rPr>
      </w:pPr>
      <w:r>
        <w:rPr>
          <w:rFonts w:ascii="Times New Roman" w:hAnsi="Times New Roman"/>
          <w:szCs w:val="24"/>
        </w:rPr>
        <w:t>FNS makes every effort to identify and mitigate the duplication of information collection efforts. Because</w:t>
      </w:r>
      <w:r w:rsidRPr="00D56116">
        <w:rPr>
          <w:rFonts w:ascii="Times New Roman" w:hAnsi="Times New Roman"/>
          <w:szCs w:val="24"/>
        </w:rPr>
        <w:t xml:space="preserve"> </w:t>
      </w:r>
      <w:r>
        <w:rPr>
          <w:rFonts w:ascii="Times New Roman" w:hAnsi="Times New Roman"/>
          <w:szCs w:val="24"/>
        </w:rPr>
        <w:t xml:space="preserve">the SFMNP and FMNP are similar programs, </w:t>
      </w:r>
      <w:r w:rsidRPr="00D56116">
        <w:rPr>
          <w:rFonts w:ascii="Times New Roman" w:hAnsi="Times New Roman"/>
          <w:szCs w:val="24"/>
        </w:rPr>
        <w:t xml:space="preserve">FNS has consolidated many aspects of SFMNP and FMNP operations (e.g. State Plans, </w:t>
      </w:r>
      <w:r w:rsidR="00430EF8">
        <w:rPr>
          <w:rFonts w:ascii="Times New Roman" w:hAnsi="Times New Roman"/>
          <w:szCs w:val="24"/>
        </w:rPr>
        <w:t>management evaluations</w:t>
      </w:r>
      <w:r w:rsidRPr="00D56116">
        <w:rPr>
          <w:rFonts w:ascii="Times New Roman" w:hAnsi="Times New Roman"/>
          <w:szCs w:val="24"/>
        </w:rPr>
        <w:t xml:space="preserve"> tool</w:t>
      </w:r>
      <w:r w:rsidR="00430EF8">
        <w:rPr>
          <w:rFonts w:ascii="Times New Roman" w:hAnsi="Times New Roman"/>
          <w:szCs w:val="24"/>
        </w:rPr>
        <w:t>s</w:t>
      </w:r>
      <w:r w:rsidRPr="00D56116">
        <w:rPr>
          <w:rFonts w:ascii="Times New Roman" w:hAnsi="Times New Roman"/>
          <w:szCs w:val="24"/>
        </w:rPr>
        <w:t>, and monitoring responsibilities, such as allowing one visit to authorize a farmers’ market for both programs</w:t>
      </w:r>
      <w:r w:rsidR="00497C4E">
        <w:rPr>
          <w:rFonts w:ascii="Times New Roman" w:hAnsi="Times New Roman"/>
          <w:szCs w:val="24"/>
        </w:rPr>
        <w:t>, etc.</w:t>
      </w:r>
      <w:r w:rsidRPr="00D56116">
        <w:rPr>
          <w:rFonts w:ascii="Times New Roman" w:hAnsi="Times New Roman"/>
          <w:szCs w:val="24"/>
        </w:rPr>
        <w:t xml:space="preserve">).  </w:t>
      </w:r>
    </w:p>
    <w:p w14:paraId="35ED51CF" w14:textId="77777777" w:rsidR="00A308DB" w:rsidRPr="002568E6" w:rsidRDefault="005A3F80" w:rsidP="0062567E">
      <w:pPr>
        <w:pStyle w:val="Heading1"/>
        <w:rPr>
          <w:szCs w:val="24"/>
        </w:rPr>
      </w:pPr>
      <w:bookmarkStart w:id="9" w:name="_Toc401831361"/>
      <w:bookmarkStart w:id="10" w:name="_Toc401832405"/>
      <w:r w:rsidRPr="002568E6">
        <w:rPr>
          <w:szCs w:val="24"/>
        </w:rPr>
        <w:t>A5.  Impacts on small businesses or other small entities.</w:t>
      </w:r>
      <w:bookmarkEnd w:id="9"/>
      <w:bookmarkEnd w:id="10"/>
      <w:r w:rsidRPr="002568E6">
        <w:rPr>
          <w:szCs w:val="24"/>
        </w:rPr>
        <w:t xml:space="preserve">  </w:t>
      </w:r>
    </w:p>
    <w:p w14:paraId="35ED51D0" w14:textId="77777777" w:rsidR="003333DF" w:rsidRPr="002568E6" w:rsidRDefault="003333DF">
      <w:pPr>
        <w:tabs>
          <w:tab w:val="left" w:pos="0"/>
        </w:tabs>
        <w:suppressAutoHyphens/>
        <w:rPr>
          <w:rFonts w:ascii="Times New Roman" w:hAnsi="Times New Roman"/>
          <w:szCs w:val="24"/>
        </w:rPr>
      </w:pPr>
    </w:p>
    <w:p w14:paraId="35ED51D1" w14:textId="6919DE76" w:rsidR="003333DF" w:rsidRDefault="003333DF">
      <w:pPr>
        <w:tabs>
          <w:tab w:val="left" w:pos="0"/>
        </w:tabs>
        <w:suppressAutoHyphens/>
        <w:rPr>
          <w:rFonts w:ascii="Times New Roman" w:hAnsi="Times New Roman"/>
          <w:b/>
          <w:szCs w:val="24"/>
        </w:rPr>
      </w:pPr>
      <w:r w:rsidRPr="002568E6">
        <w:rPr>
          <w:rFonts w:ascii="Times New Roman" w:hAnsi="Times New Roman"/>
          <w:b/>
          <w:szCs w:val="24"/>
        </w:rPr>
        <w:t>If t</w:t>
      </w:r>
      <w:r w:rsidR="006E4B7F" w:rsidRPr="002568E6">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006E4B7F" w:rsidRPr="002568E6">
        <w:rPr>
          <w:rFonts w:ascii="Times New Roman" w:hAnsi="Times New Roman"/>
          <w:b/>
          <w:szCs w:val="24"/>
        </w:rPr>
        <w:t>scribe any methods used to mini</w:t>
      </w:r>
      <w:r w:rsidRPr="002568E6">
        <w:rPr>
          <w:rFonts w:ascii="Times New Roman" w:hAnsi="Times New Roman"/>
          <w:b/>
          <w:szCs w:val="24"/>
        </w:rPr>
        <w:t>mize burden.</w:t>
      </w:r>
    </w:p>
    <w:p w14:paraId="2078444A" w14:textId="77777777" w:rsidR="007C16DB" w:rsidRPr="002568E6" w:rsidRDefault="007C16DB">
      <w:pPr>
        <w:tabs>
          <w:tab w:val="left" w:pos="0"/>
        </w:tabs>
        <w:suppressAutoHyphens/>
        <w:rPr>
          <w:rFonts w:ascii="Times New Roman" w:hAnsi="Times New Roman"/>
          <w:szCs w:val="24"/>
        </w:rPr>
      </w:pPr>
    </w:p>
    <w:p w14:paraId="35ED51D2" w14:textId="77777777" w:rsidR="00A308DB" w:rsidRPr="002568E6" w:rsidRDefault="00A308DB">
      <w:pPr>
        <w:tabs>
          <w:tab w:val="left" w:pos="0"/>
        </w:tabs>
        <w:suppressAutoHyphens/>
        <w:rPr>
          <w:rFonts w:ascii="Times New Roman" w:hAnsi="Times New Roman"/>
          <w:szCs w:val="24"/>
        </w:rPr>
      </w:pPr>
    </w:p>
    <w:p w14:paraId="13A2133A" w14:textId="4E2887AB" w:rsidR="001A4082" w:rsidRDefault="007C16DB" w:rsidP="009F7E1A">
      <w:pPr>
        <w:tabs>
          <w:tab w:val="left" w:pos="-720"/>
        </w:tabs>
        <w:suppressAutoHyphens/>
        <w:spacing w:line="480" w:lineRule="auto"/>
        <w:rPr>
          <w:rFonts w:ascii="Times New Roman" w:hAnsi="Times New Roman"/>
          <w:szCs w:val="24"/>
        </w:rPr>
      </w:pPr>
      <w:r>
        <w:rPr>
          <w:rFonts w:ascii="Times New Roman" w:hAnsi="Times New Roman"/>
          <w:szCs w:val="24"/>
        </w:rPr>
        <w:t xml:space="preserve">FNS has determined that the requirements for this information collection do not adversely impact small businesses or other small entities. </w:t>
      </w:r>
      <w:r w:rsidR="00114E6D">
        <w:rPr>
          <w:rFonts w:ascii="Times New Roman" w:hAnsi="Times New Roman"/>
          <w:szCs w:val="24"/>
        </w:rPr>
        <w:t xml:space="preserve">This information collection has been held to the minimum required for the intended use. </w:t>
      </w:r>
      <w:r w:rsidR="00114E6D" w:rsidRPr="00114E6D">
        <w:rPr>
          <w:rFonts w:ascii="Times New Roman" w:hAnsi="Times New Roman"/>
          <w:bCs/>
          <w:szCs w:val="24"/>
        </w:rPr>
        <w:t xml:space="preserve"> </w:t>
      </w:r>
      <w:r w:rsidR="00114E6D">
        <w:rPr>
          <w:rFonts w:ascii="Times New Roman" w:hAnsi="Times New Roman"/>
          <w:bCs/>
          <w:szCs w:val="24"/>
        </w:rPr>
        <w:t xml:space="preserve">Approximately 1.5% of total respondents are considered small businesses. </w:t>
      </w:r>
      <w:r w:rsidR="001A4082">
        <w:rPr>
          <w:rFonts w:ascii="Times New Roman" w:hAnsi="Times New Roman"/>
          <w:szCs w:val="24"/>
        </w:rPr>
        <w:t xml:space="preserve">Farmers, farmers’ markets, roadside stands, and CSAs are considered ‘small businesses’ as they are independent business owners who grow and sell produce for profit. </w:t>
      </w:r>
    </w:p>
    <w:p w14:paraId="06A1CCBB" w14:textId="3122DD17" w:rsidR="00497C4E" w:rsidRDefault="00CE5B0A" w:rsidP="009F7E1A">
      <w:pPr>
        <w:tabs>
          <w:tab w:val="left" w:pos="-720"/>
        </w:tabs>
        <w:suppressAutoHyphens/>
        <w:spacing w:line="480" w:lineRule="auto"/>
        <w:rPr>
          <w:rFonts w:ascii="Times New Roman" w:hAnsi="Times New Roman"/>
          <w:szCs w:val="24"/>
        </w:rPr>
      </w:pPr>
      <w:r>
        <w:rPr>
          <w:rFonts w:ascii="Times New Roman" w:hAnsi="Times New Roman"/>
          <w:szCs w:val="24"/>
        </w:rPr>
        <w:t xml:space="preserve">State agencies ensure that information collected from farmers, farmers’ markets, roadside stands, and CSAs is minimal and necessary for program authorization and participation. </w:t>
      </w:r>
      <w:r w:rsidR="00114E6D">
        <w:rPr>
          <w:rFonts w:ascii="Times New Roman" w:hAnsi="Times New Roman"/>
          <w:szCs w:val="24"/>
        </w:rPr>
        <w:t>In an attempt to minimize burden, many State agencies employ multiple forums of communication when collecting information from</w:t>
      </w:r>
      <w:r>
        <w:rPr>
          <w:rFonts w:ascii="Times New Roman" w:hAnsi="Times New Roman"/>
          <w:szCs w:val="24"/>
        </w:rPr>
        <w:t xml:space="preserve"> small businesses; including, e-mail, internet portals</w:t>
      </w:r>
      <w:r w:rsidR="00114E6D">
        <w:rPr>
          <w:rFonts w:ascii="Times New Roman" w:hAnsi="Times New Roman"/>
          <w:szCs w:val="24"/>
        </w:rPr>
        <w:t xml:space="preserve"> that collect information through</w:t>
      </w:r>
      <w:r>
        <w:rPr>
          <w:rFonts w:ascii="Times New Roman" w:hAnsi="Times New Roman"/>
          <w:szCs w:val="24"/>
        </w:rPr>
        <w:t xml:space="preserve"> the State Department’s website, and through hard-copy mail. </w:t>
      </w:r>
      <w:r w:rsidR="00156A90">
        <w:rPr>
          <w:rFonts w:ascii="Times New Roman" w:hAnsi="Times New Roman"/>
          <w:szCs w:val="24"/>
        </w:rPr>
        <w:t>For more information on how State agencies reduce burden on small business participation, please refer to A3.</w:t>
      </w:r>
    </w:p>
    <w:p w14:paraId="1F7ADB77" w14:textId="77777777" w:rsidR="008826B6" w:rsidRPr="005C4933" w:rsidRDefault="008826B6" w:rsidP="009F7E1A">
      <w:pPr>
        <w:tabs>
          <w:tab w:val="left" w:pos="-720"/>
        </w:tabs>
        <w:suppressAutoHyphens/>
        <w:spacing w:line="480" w:lineRule="auto"/>
        <w:rPr>
          <w:rFonts w:ascii="Times New Roman" w:hAnsi="Times New Roman"/>
          <w:szCs w:val="24"/>
        </w:rPr>
      </w:pPr>
    </w:p>
    <w:p w14:paraId="35ED51D5" w14:textId="77777777" w:rsidR="00A308DB" w:rsidRPr="002568E6" w:rsidRDefault="005A3F80" w:rsidP="0062567E">
      <w:pPr>
        <w:pStyle w:val="Heading1"/>
        <w:rPr>
          <w:szCs w:val="24"/>
        </w:rPr>
      </w:pPr>
      <w:bookmarkStart w:id="11" w:name="_Toc401831362"/>
      <w:bookmarkStart w:id="12" w:name="_Toc401832406"/>
      <w:r w:rsidRPr="002568E6">
        <w:rPr>
          <w:szCs w:val="24"/>
        </w:rPr>
        <w:t xml:space="preserve">A6.  Consequences </w:t>
      </w:r>
      <w:r w:rsidR="00826253" w:rsidRPr="002568E6">
        <w:rPr>
          <w:szCs w:val="24"/>
        </w:rPr>
        <w:t xml:space="preserve">of collecting the </w:t>
      </w:r>
      <w:r w:rsidR="00DA0E06" w:rsidRPr="002568E6">
        <w:rPr>
          <w:szCs w:val="24"/>
        </w:rPr>
        <w:t>i</w:t>
      </w:r>
      <w:r w:rsidR="00826253" w:rsidRPr="002568E6">
        <w:rPr>
          <w:szCs w:val="24"/>
        </w:rPr>
        <w:t xml:space="preserve">nformation </w:t>
      </w:r>
      <w:r w:rsidRPr="002568E6">
        <w:rPr>
          <w:szCs w:val="24"/>
        </w:rPr>
        <w:t>less frequently.</w:t>
      </w:r>
      <w:bookmarkEnd w:id="11"/>
      <w:bookmarkEnd w:id="12"/>
      <w:r w:rsidRPr="002568E6">
        <w:rPr>
          <w:szCs w:val="24"/>
        </w:rPr>
        <w:t xml:space="preserve">  </w:t>
      </w:r>
    </w:p>
    <w:p w14:paraId="35ED51D6" w14:textId="77777777" w:rsidR="003333DF" w:rsidRPr="002568E6" w:rsidRDefault="003333DF" w:rsidP="005C04BB">
      <w:pPr>
        <w:tabs>
          <w:tab w:val="left" w:pos="0"/>
        </w:tabs>
        <w:suppressAutoHyphens/>
        <w:rPr>
          <w:rFonts w:ascii="Times New Roman" w:hAnsi="Times New Roman"/>
          <w:szCs w:val="24"/>
        </w:rPr>
      </w:pPr>
    </w:p>
    <w:p w14:paraId="35ED51D7" w14:textId="77777777" w:rsidR="003333DF" w:rsidRPr="002568E6" w:rsidRDefault="003333DF" w:rsidP="0062567E">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00E315C8" w:rsidRPr="002568E6">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14:paraId="7949D820" w14:textId="77777777" w:rsidR="00430EF8" w:rsidRDefault="00430EF8" w:rsidP="00430EF8">
      <w:pPr>
        <w:widowControl/>
        <w:overflowPunct/>
        <w:spacing w:line="480" w:lineRule="auto"/>
        <w:textAlignment w:val="auto"/>
        <w:rPr>
          <w:rFonts w:ascii="Times New Roman" w:hAnsi="Times New Roman"/>
          <w:szCs w:val="24"/>
        </w:rPr>
      </w:pPr>
    </w:p>
    <w:p w14:paraId="0308EAEA" w14:textId="34307447" w:rsidR="00430EF8" w:rsidRPr="002851E8" w:rsidRDefault="00465E81" w:rsidP="00430EF8">
      <w:pPr>
        <w:widowControl/>
        <w:overflowPunct/>
        <w:spacing w:line="480" w:lineRule="auto"/>
        <w:textAlignment w:val="auto"/>
        <w:rPr>
          <w:rFonts w:ascii="Times New Roman" w:hAnsi="Times New Roman"/>
          <w:szCs w:val="24"/>
        </w:rPr>
      </w:pPr>
      <w:r>
        <w:rPr>
          <w:rFonts w:ascii="Times New Roman" w:hAnsi="Times New Roman"/>
          <w:szCs w:val="24"/>
        </w:rPr>
        <w:t xml:space="preserve">SFMNP information collection activities are supported by </w:t>
      </w:r>
      <w:r w:rsidR="00324F1B">
        <w:rPr>
          <w:rFonts w:ascii="Times New Roman" w:hAnsi="Times New Roman"/>
          <w:szCs w:val="24"/>
        </w:rPr>
        <w:t xml:space="preserve">legislative and </w:t>
      </w:r>
      <w:r w:rsidR="00497C4E">
        <w:rPr>
          <w:rFonts w:ascii="Times New Roman" w:hAnsi="Times New Roman"/>
          <w:szCs w:val="24"/>
        </w:rPr>
        <w:t>Federal regulatory requirements. The information collected</w:t>
      </w:r>
      <w:r>
        <w:rPr>
          <w:rFonts w:ascii="Times New Roman" w:hAnsi="Times New Roman"/>
          <w:szCs w:val="24"/>
        </w:rPr>
        <w:t xml:space="preserve"> is a prerequisite to </w:t>
      </w:r>
      <w:r w:rsidR="00430EF8" w:rsidRPr="00CC7610">
        <w:rPr>
          <w:rFonts w:ascii="Times New Roman" w:hAnsi="Times New Roman"/>
          <w:szCs w:val="24"/>
        </w:rPr>
        <w:t>receiv</w:t>
      </w:r>
      <w:r>
        <w:rPr>
          <w:rFonts w:ascii="Times New Roman" w:hAnsi="Times New Roman"/>
          <w:szCs w:val="24"/>
        </w:rPr>
        <w:t>ing</w:t>
      </w:r>
      <w:r w:rsidR="00430EF8" w:rsidRPr="00CC7610">
        <w:rPr>
          <w:rFonts w:ascii="Times New Roman" w:hAnsi="Times New Roman"/>
          <w:szCs w:val="24"/>
        </w:rPr>
        <w:t xml:space="preserve"> federal</w:t>
      </w:r>
      <w:r w:rsidR="00430EF8">
        <w:rPr>
          <w:rFonts w:ascii="Times New Roman" w:hAnsi="Times New Roman"/>
          <w:szCs w:val="24"/>
        </w:rPr>
        <w:t xml:space="preserve"> funds </w:t>
      </w:r>
      <w:r>
        <w:rPr>
          <w:rFonts w:ascii="Times New Roman" w:hAnsi="Times New Roman"/>
          <w:szCs w:val="24"/>
        </w:rPr>
        <w:t xml:space="preserve">for </w:t>
      </w:r>
      <w:r w:rsidR="00324F1B">
        <w:rPr>
          <w:rFonts w:ascii="Times New Roman" w:hAnsi="Times New Roman"/>
          <w:szCs w:val="24"/>
        </w:rPr>
        <w:t xml:space="preserve">the </w:t>
      </w:r>
      <w:r>
        <w:rPr>
          <w:rFonts w:ascii="Times New Roman" w:hAnsi="Times New Roman"/>
          <w:szCs w:val="24"/>
        </w:rPr>
        <w:t>administration and operation of</w:t>
      </w:r>
      <w:r w:rsidR="00430EF8">
        <w:rPr>
          <w:rFonts w:ascii="Times New Roman" w:hAnsi="Times New Roman"/>
          <w:szCs w:val="24"/>
        </w:rPr>
        <w:t xml:space="preserve"> the SFMNP program. </w:t>
      </w:r>
      <w:r w:rsidR="0038333F">
        <w:rPr>
          <w:rFonts w:ascii="Times New Roman" w:hAnsi="Times New Roman"/>
          <w:szCs w:val="24"/>
        </w:rPr>
        <w:t xml:space="preserve">If the information were collected less frequently, </w:t>
      </w:r>
      <w:r w:rsidR="00EE3A19">
        <w:rPr>
          <w:rFonts w:ascii="Times New Roman" w:hAnsi="Times New Roman"/>
          <w:szCs w:val="24"/>
        </w:rPr>
        <w:t xml:space="preserve">improper use of Federal funds would increase, and FNS’ ability to provide regulatory oversight, including the detection of </w:t>
      </w:r>
      <w:r w:rsidR="001E2AEA">
        <w:rPr>
          <w:rFonts w:ascii="Times New Roman" w:hAnsi="Times New Roman"/>
          <w:szCs w:val="24"/>
        </w:rPr>
        <w:t xml:space="preserve">program </w:t>
      </w:r>
      <w:r w:rsidR="00EE3A19">
        <w:rPr>
          <w:rFonts w:ascii="Times New Roman" w:hAnsi="Times New Roman"/>
          <w:szCs w:val="24"/>
        </w:rPr>
        <w:t>violations, would diminish</w:t>
      </w:r>
      <w:r w:rsidR="001E2AEA">
        <w:rPr>
          <w:rFonts w:ascii="Times New Roman" w:hAnsi="Times New Roman"/>
          <w:szCs w:val="24"/>
        </w:rPr>
        <w:t>.</w:t>
      </w:r>
    </w:p>
    <w:p w14:paraId="35ED51DA" w14:textId="77777777" w:rsidR="00E11A38" w:rsidRPr="002568E6" w:rsidRDefault="00E11A38" w:rsidP="00E11A38">
      <w:pPr>
        <w:tabs>
          <w:tab w:val="left" w:pos="-720"/>
        </w:tabs>
        <w:suppressAutoHyphens/>
        <w:spacing w:line="480" w:lineRule="auto"/>
        <w:rPr>
          <w:rFonts w:ascii="Times New Roman" w:hAnsi="Times New Roman"/>
          <w:szCs w:val="24"/>
        </w:rPr>
      </w:pPr>
    </w:p>
    <w:p w14:paraId="35ED51DB" w14:textId="77777777" w:rsidR="00A308DB" w:rsidRPr="002568E6" w:rsidRDefault="00213436" w:rsidP="0062567E">
      <w:pPr>
        <w:pStyle w:val="Heading1"/>
        <w:rPr>
          <w:szCs w:val="24"/>
        </w:rPr>
      </w:pPr>
      <w:bookmarkStart w:id="13" w:name="_Toc401831363"/>
      <w:bookmarkStart w:id="14" w:name="_Toc401832407"/>
      <w:r w:rsidRPr="002568E6">
        <w:rPr>
          <w:szCs w:val="24"/>
        </w:rPr>
        <w:t xml:space="preserve">A7.  </w:t>
      </w:r>
      <w:r w:rsidR="00A37C87" w:rsidRPr="002568E6">
        <w:rPr>
          <w:szCs w:val="24"/>
        </w:rPr>
        <w:t>Special c</w:t>
      </w:r>
      <w:r w:rsidRPr="002568E6">
        <w:rPr>
          <w:szCs w:val="24"/>
        </w:rPr>
        <w:t xml:space="preserve">ircumstances </w:t>
      </w:r>
      <w:r w:rsidR="00A37C87" w:rsidRPr="002568E6">
        <w:rPr>
          <w:szCs w:val="24"/>
        </w:rPr>
        <w:t>relating to the Guidelines of</w:t>
      </w:r>
      <w:r w:rsidRPr="002568E6">
        <w:rPr>
          <w:szCs w:val="24"/>
        </w:rPr>
        <w:t xml:space="preserve"> 5 CFR 1320.</w:t>
      </w:r>
      <w:r w:rsidR="003C6BDD" w:rsidRPr="002568E6">
        <w:rPr>
          <w:szCs w:val="24"/>
        </w:rPr>
        <w:t>5</w:t>
      </w:r>
      <w:r w:rsidRPr="002568E6">
        <w:rPr>
          <w:szCs w:val="24"/>
        </w:rPr>
        <w:t>.</w:t>
      </w:r>
      <w:bookmarkEnd w:id="13"/>
      <w:bookmarkEnd w:id="14"/>
      <w:r w:rsidRPr="002568E6">
        <w:rPr>
          <w:szCs w:val="24"/>
        </w:rPr>
        <w:t xml:space="preserve">  </w:t>
      </w:r>
    </w:p>
    <w:p w14:paraId="35ED51DC" w14:textId="77777777" w:rsidR="00A308DB" w:rsidRPr="002568E6" w:rsidRDefault="00A308DB" w:rsidP="00213436">
      <w:pPr>
        <w:tabs>
          <w:tab w:val="left" w:pos="0"/>
        </w:tabs>
        <w:suppressAutoHyphens/>
        <w:rPr>
          <w:rFonts w:ascii="Times New Roman" w:hAnsi="Times New Roman"/>
          <w:szCs w:val="24"/>
        </w:rPr>
      </w:pPr>
    </w:p>
    <w:p w14:paraId="35ED51DD" w14:textId="77777777" w:rsidR="003333DF" w:rsidRPr="002568E6" w:rsidRDefault="003333DF" w:rsidP="0062567E">
      <w:pPr>
        <w:widowControl/>
        <w:rPr>
          <w:rFonts w:ascii="Times New Roman" w:hAnsi="Times New Roman"/>
          <w:b/>
          <w:szCs w:val="24"/>
        </w:rPr>
      </w:pPr>
      <w:r w:rsidRPr="002568E6">
        <w:rPr>
          <w:rFonts w:ascii="Times New Roman" w:hAnsi="Times New Roman"/>
          <w:b/>
          <w:szCs w:val="24"/>
        </w:rPr>
        <w:t>Explain any special circumstances that woul</w:t>
      </w:r>
      <w:r w:rsidR="00CF7CB1" w:rsidRPr="002568E6">
        <w:rPr>
          <w:rFonts w:ascii="Times New Roman" w:hAnsi="Times New Roman"/>
          <w:b/>
          <w:szCs w:val="24"/>
        </w:rPr>
        <w:t>d cause an information collecti</w:t>
      </w:r>
      <w:r w:rsidRPr="002568E6">
        <w:rPr>
          <w:rFonts w:ascii="Times New Roman" w:hAnsi="Times New Roman"/>
          <w:b/>
          <w:szCs w:val="24"/>
        </w:rPr>
        <w:t>on to</w:t>
      </w:r>
      <w:r w:rsidR="00CF7CB1" w:rsidRPr="002568E6">
        <w:rPr>
          <w:rFonts w:ascii="Times New Roman" w:hAnsi="Times New Roman"/>
          <w:b/>
          <w:szCs w:val="24"/>
        </w:rPr>
        <w:t xml:space="preserve"> be con</w:t>
      </w:r>
      <w:r w:rsidRPr="002568E6">
        <w:rPr>
          <w:rFonts w:ascii="Times New Roman" w:hAnsi="Times New Roman"/>
          <w:b/>
          <w:szCs w:val="24"/>
        </w:rPr>
        <w:t xml:space="preserve">ducted in a manner: </w:t>
      </w:r>
    </w:p>
    <w:p w14:paraId="35ED51DE"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CF7CB1" w:rsidRPr="002568E6">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14:paraId="35ED51DF"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8F3F14" w:rsidRPr="002568E6">
        <w:rPr>
          <w:rFonts w:ascii="Times New Roman" w:hAnsi="Times New Roman"/>
          <w:b/>
          <w:szCs w:val="24"/>
        </w:rPr>
        <w:t>g respondents to prepare a writ</w:t>
      </w:r>
      <w:r w:rsidRPr="002568E6">
        <w:rPr>
          <w:rFonts w:ascii="Times New Roman" w:hAnsi="Times New Roman"/>
          <w:b/>
          <w:szCs w:val="24"/>
        </w:rPr>
        <w:t>ten re</w:t>
      </w:r>
      <w:r w:rsidR="008F3F14" w:rsidRPr="002568E6">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14:paraId="35ED51E0"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008F3F14" w:rsidRPr="002568E6">
        <w:rPr>
          <w:rFonts w:ascii="Times New Roman" w:hAnsi="Times New Roman"/>
          <w:b/>
          <w:szCs w:val="24"/>
        </w:rPr>
        <w:t>inal and two copies of any docu</w:t>
      </w:r>
      <w:r w:rsidRPr="002568E6">
        <w:rPr>
          <w:rFonts w:ascii="Times New Roman" w:hAnsi="Times New Roman"/>
          <w:b/>
          <w:szCs w:val="24"/>
        </w:rPr>
        <w:t xml:space="preserve">ment; </w:t>
      </w:r>
    </w:p>
    <w:p w14:paraId="35ED51E1"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008F3F14" w:rsidRPr="002568E6">
        <w:rPr>
          <w:rFonts w:ascii="Times New Roman" w:hAnsi="Times New Roman"/>
          <w:b/>
          <w:szCs w:val="24"/>
        </w:rPr>
        <w:t>uiring respondents to retain re</w:t>
      </w:r>
      <w:r w:rsidRPr="002568E6">
        <w:rPr>
          <w:rFonts w:ascii="Times New Roman" w:hAnsi="Times New Roman"/>
          <w:b/>
          <w:szCs w:val="24"/>
        </w:rPr>
        <w:t>cords, othe</w:t>
      </w:r>
      <w:r w:rsidR="008F3F14" w:rsidRPr="002568E6">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008F3F14" w:rsidRPr="002568E6">
        <w:rPr>
          <w:rFonts w:ascii="Times New Roman" w:hAnsi="Times New Roman"/>
          <w:b/>
          <w:szCs w:val="24"/>
        </w:rPr>
        <w:t>;</w:t>
      </w:r>
    </w:p>
    <w:p w14:paraId="35ED51E2" w14:textId="77777777"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003333DF" w:rsidRPr="002568E6">
        <w:rPr>
          <w:rFonts w:ascii="Times New Roman" w:hAnsi="Times New Roman"/>
          <w:b/>
          <w:szCs w:val="24"/>
        </w:rPr>
        <w:t>s</w:t>
      </w:r>
      <w:r w:rsidRPr="002568E6">
        <w:rPr>
          <w:rFonts w:ascii="Times New Roman" w:hAnsi="Times New Roman"/>
          <w:b/>
          <w:szCs w:val="24"/>
        </w:rPr>
        <w:t>igned to produce valid and reli</w:t>
      </w:r>
      <w:r w:rsidR="003333DF" w:rsidRPr="002568E6">
        <w:rPr>
          <w:rFonts w:ascii="Times New Roman" w:hAnsi="Times New Roman"/>
          <w:b/>
          <w:szCs w:val="24"/>
        </w:rPr>
        <w:t>a</w:t>
      </w:r>
      <w:r w:rsidRPr="002568E6">
        <w:rPr>
          <w:rFonts w:ascii="Times New Roman" w:hAnsi="Times New Roman"/>
          <w:b/>
          <w:szCs w:val="24"/>
        </w:rPr>
        <w:t>ble results that can be generalized to the uni</w:t>
      </w:r>
      <w:r w:rsidR="003333DF" w:rsidRPr="002568E6">
        <w:rPr>
          <w:rFonts w:ascii="Times New Roman" w:hAnsi="Times New Roman"/>
          <w:b/>
          <w:szCs w:val="24"/>
        </w:rPr>
        <w:t xml:space="preserve">verse of study; </w:t>
      </w:r>
    </w:p>
    <w:p w14:paraId="35ED51E3" w14:textId="77777777"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003333DF"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14:paraId="35ED51E4"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00383C0A" w:rsidRPr="002568E6">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00383C0A" w:rsidRPr="002568E6">
        <w:rPr>
          <w:rFonts w:ascii="Times New Roman" w:hAnsi="Times New Roman"/>
          <w:b/>
          <w:szCs w:val="24"/>
        </w:rPr>
        <w:t>th the pledge, or which unnecessarily impedes shar</w:t>
      </w:r>
      <w:r w:rsidRPr="002568E6">
        <w:rPr>
          <w:rFonts w:ascii="Times New Roman" w:hAnsi="Times New Roman"/>
          <w:b/>
          <w:szCs w:val="24"/>
        </w:rPr>
        <w:t>ing of d</w:t>
      </w:r>
      <w:r w:rsidR="00383C0A" w:rsidRPr="002568E6">
        <w:rPr>
          <w:rFonts w:ascii="Times New Roman" w:hAnsi="Times New Roman"/>
          <w:b/>
          <w:szCs w:val="24"/>
        </w:rPr>
        <w:t>ata with other agencies for com</w:t>
      </w:r>
      <w:r w:rsidR="00D3753F" w:rsidRPr="002568E6">
        <w:rPr>
          <w:rFonts w:ascii="Times New Roman" w:hAnsi="Times New Roman"/>
          <w:b/>
          <w:szCs w:val="24"/>
        </w:rPr>
        <w:t>patible confiden</w:t>
      </w:r>
      <w:r w:rsidRPr="002568E6">
        <w:rPr>
          <w:rFonts w:ascii="Times New Roman" w:hAnsi="Times New Roman"/>
          <w:b/>
          <w:szCs w:val="24"/>
        </w:rPr>
        <w:t xml:space="preserve">tial use; or </w:t>
      </w:r>
    </w:p>
    <w:p w14:paraId="35ED51E5" w14:textId="77777777" w:rsidR="003333DF" w:rsidRPr="002568E6" w:rsidRDefault="003333DF" w:rsidP="0062567E">
      <w:pPr>
        <w:pStyle w:val="BodyText"/>
        <w:numPr>
          <w:ilvl w:val="0"/>
          <w:numId w:val="19"/>
        </w:numPr>
        <w:rPr>
          <w:b w:val="0"/>
          <w:szCs w:val="24"/>
        </w:rPr>
      </w:pPr>
      <w:r w:rsidRPr="002568E6">
        <w:rPr>
          <w:szCs w:val="24"/>
        </w:rPr>
        <w:t>Requiri</w:t>
      </w:r>
      <w:r w:rsidR="0032533B" w:rsidRPr="002568E6">
        <w:rPr>
          <w:szCs w:val="24"/>
        </w:rPr>
        <w:t>ng respondents to submit propri</w:t>
      </w:r>
      <w:r w:rsidRPr="002568E6">
        <w:rPr>
          <w:szCs w:val="24"/>
        </w:rPr>
        <w:t>etary trade secret, or other confidential informat</w:t>
      </w:r>
      <w:r w:rsidR="0032533B" w:rsidRPr="002568E6">
        <w:rPr>
          <w:szCs w:val="24"/>
        </w:rPr>
        <w:t>ion unless the agency can demon</w:t>
      </w:r>
      <w:r w:rsidRPr="002568E6">
        <w:rPr>
          <w:szCs w:val="24"/>
        </w:rPr>
        <w:t>strate that it has instituted procedures to protect the information's confidentiali</w:t>
      </w:r>
      <w:r w:rsidR="0032533B" w:rsidRPr="002568E6">
        <w:rPr>
          <w:szCs w:val="24"/>
        </w:rPr>
        <w:t>ty to the extent permit</w:t>
      </w:r>
      <w:r w:rsidRPr="002568E6">
        <w:rPr>
          <w:szCs w:val="24"/>
        </w:rPr>
        <w:t>ted by law.</w:t>
      </w:r>
    </w:p>
    <w:p w14:paraId="35ED51E6" w14:textId="77777777" w:rsidR="003333DF" w:rsidRPr="002568E6" w:rsidRDefault="003333DF" w:rsidP="00213436">
      <w:pPr>
        <w:tabs>
          <w:tab w:val="left" w:pos="0"/>
        </w:tabs>
        <w:suppressAutoHyphens/>
        <w:rPr>
          <w:rFonts w:ascii="Times New Roman" w:hAnsi="Times New Roman"/>
          <w:szCs w:val="24"/>
        </w:rPr>
      </w:pPr>
    </w:p>
    <w:p w14:paraId="35ED51E7" w14:textId="77777777" w:rsidR="00E11A38" w:rsidRPr="002568E6" w:rsidRDefault="00E11A38" w:rsidP="00E11A38">
      <w:pPr>
        <w:tabs>
          <w:tab w:val="left" w:pos="-720"/>
        </w:tabs>
        <w:suppressAutoHyphens/>
        <w:rPr>
          <w:rFonts w:ascii="Times New Roman" w:hAnsi="Times New Roman"/>
          <w:szCs w:val="24"/>
        </w:rPr>
      </w:pPr>
    </w:p>
    <w:p w14:paraId="5C9775D5" w14:textId="77777777" w:rsidR="00430EF8" w:rsidRPr="002568E6" w:rsidRDefault="00430EF8" w:rsidP="00430EF8">
      <w:pPr>
        <w:tabs>
          <w:tab w:val="left" w:pos="0"/>
        </w:tabs>
        <w:suppressAutoHyphens/>
        <w:spacing w:line="480" w:lineRule="auto"/>
        <w:rPr>
          <w:rFonts w:ascii="Times New Roman" w:hAnsi="Times New Roman"/>
          <w:szCs w:val="24"/>
        </w:rPr>
      </w:pPr>
      <w:r w:rsidRPr="005F20B5">
        <w:rPr>
          <w:rFonts w:ascii="Times New Roman" w:hAnsi="Times New Roman"/>
          <w:szCs w:val="24"/>
        </w:rPr>
        <w:t xml:space="preserve">There are </w:t>
      </w:r>
      <w:r>
        <w:rPr>
          <w:rFonts w:ascii="Times New Roman" w:hAnsi="Times New Roman"/>
          <w:szCs w:val="24"/>
        </w:rPr>
        <w:t>no</w:t>
      </w:r>
      <w:r w:rsidRPr="005F20B5">
        <w:rPr>
          <w:rFonts w:ascii="Times New Roman" w:hAnsi="Times New Roman"/>
          <w:spacing w:val="6"/>
          <w:szCs w:val="24"/>
        </w:rPr>
        <w:t xml:space="preserve"> </w:t>
      </w:r>
      <w:r w:rsidRPr="005F20B5">
        <w:rPr>
          <w:rFonts w:ascii="Times New Roman" w:hAnsi="Times New Roman"/>
          <w:szCs w:val="24"/>
        </w:rPr>
        <w:t>special circumstances. The collection of information is conducted in a manner consistent wit</w:t>
      </w:r>
      <w:r>
        <w:rPr>
          <w:rFonts w:ascii="Times New Roman" w:hAnsi="Times New Roman"/>
          <w:szCs w:val="24"/>
        </w:rPr>
        <w:t>h the guidelines in 5 CFR 1320.5</w:t>
      </w:r>
      <w:r w:rsidRPr="005F20B5">
        <w:rPr>
          <w:rFonts w:ascii="Times New Roman" w:hAnsi="Times New Roman"/>
          <w:szCs w:val="24"/>
        </w:rPr>
        <w:t>.</w:t>
      </w:r>
    </w:p>
    <w:p w14:paraId="35ED51E9" w14:textId="77777777" w:rsidR="00BE0B08" w:rsidRPr="002568E6" w:rsidRDefault="00BE0B08" w:rsidP="00BE0B08">
      <w:pPr>
        <w:tabs>
          <w:tab w:val="left" w:pos="0"/>
        </w:tabs>
        <w:suppressAutoHyphens/>
        <w:rPr>
          <w:rFonts w:ascii="Times New Roman" w:hAnsi="Times New Roman"/>
          <w:szCs w:val="24"/>
        </w:rPr>
      </w:pPr>
    </w:p>
    <w:p w14:paraId="35ED51EA" w14:textId="77777777" w:rsidR="00BE0B08" w:rsidRPr="002568E6" w:rsidRDefault="00BE0B08" w:rsidP="0062567E">
      <w:pPr>
        <w:pStyle w:val="Heading1"/>
        <w:rPr>
          <w:szCs w:val="24"/>
        </w:rPr>
      </w:pPr>
      <w:bookmarkStart w:id="15" w:name="_Toc401831364"/>
      <w:bookmarkStart w:id="16" w:name="_Toc401832408"/>
      <w:r w:rsidRPr="002568E6">
        <w:rPr>
          <w:szCs w:val="24"/>
        </w:rPr>
        <w:t xml:space="preserve">A8.  </w:t>
      </w:r>
      <w:r w:rsidR="005917B8" w:rsidRPr="002568E6">
        <w:rPr>
          <w:szCs w:val="24"/>
        </w:rPr>
        <w:t xml:space="preserve">Comments to the Federal Register Notice and efforts </w:t>
      </w:r>
      <w:r w:rsidR="002568E6">
        <w:rPr>
          <w:szCs w:val="24"/>
        </w:rPr>
        <w:t xml:space="preserve">for </w:t>
      </w:r>
      <w:r w:rsidR="005917B8" w:rsidRPr="002568E6">
        <w:rPr>
          <w:szCs w:val="24"/>
        </w:rPr>
        <w:t>consult</w:t>
      </w:r>
      <w:r w:rsidR="002568E6">
        <w:rPr>
          <w:szCs w:val="24"/>
        </w:rPr>
        <w:t>ation</w:t>
      </w:r>
      <w:r w:rsidR="005917B8" w:rsidRPr="002568E6">
        <w:rPr>
          <w:szCs w:val="24"/>
        </w:rPr>
        <w:t>.</w:t>
      </w:r>
      <w:bookmarkEnd w:id="15"/>
      <w:bookmarkEnd w:id="16"/>
      <w:r w:rsidRPr="002568E6">
        <w:rPr>
          <w:szCs w:val="24"/>
        </w:rPr>
        <w:t xml:space="preserve">  </w:t>
      </w:r>
    </w:p>
    <w:p w14:paraId="35ED51EB" w14:textId="77777777" w:rsidR="003333DF" w:rsidRPr="002568E6" w:rsidRDefault="003333DF" w:rsidP="005917B8">
      <w:pPr>
        <w:tabs>
          <w:tab w:val="left" w:pos="450"/>
        </w:tabs>
        <w:suppressAutoHyphens/>
        <w:ind w:left="450" w:hanging="450"/>
        <w:rPr>
          <w:rFonts w:ascii="Times New Roman" w:hAnsi="Times New Roman"/>
          <w:szCs w:val="24"/>
        </w:rPr>
      </w:pPr>
    </w:p>
    <w:p w14:paraId="35ED51EC" w14:textId="77777777" w:rsidR="003333DF" w:rsidRPr="002568E6" w:rsidRDefault="003333DF" w:rsidP="0062567E">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14:paraId="35ED51ED" w14:textId="77777777" w:rsidR="003333DF" w:rsidRPr="002568E6" w:rsidRDefault="003333DF" w:rsidP="0062567E">
      <w:pPr>
        <w:rPr>
          <w:rFonts w:ascii="Times New Roman" w:hAnsi="Times New Roman"/>
          <w:b/>
          <w:szCs w:val="24"/>
        </w:rPr>
      </w:pPr>
    </w:p>
    <w:p w14:paraId="35ED51EE" w14:textId="77777777"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35ED51EF" w14:textId="77777777" w:rsidR="003333DF" w:rsidRPr="002568E6" w:rsidRDefault="003333DF" w:rsidP="0062567E">
      <w:pPr>
        <w:rPr>
          <w:rFonts w:ascii="Times New Roman" w:hAnsi="Times New Roman"/>
          <w:b/>
          <w:szCs w:val="24"/>
        </w:rPr>
      </w:pPr>
    </w:p>
    <w:p w14:paraId="35ED51F0" w14:textId="77777777" w:rsidR="003333DF" w:rsidRPr="002568E6" w:rsidRDefault="003333DF" w:rsidP="0062567E">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35ED51F1" w14:textId="77777777" w:rsidR="00ED28F2" w:rsidRPr="002568E6" w:rsidRDefault="00ED28F2" w:rsidP="00ED28F2">
      <w:pPr>
        <w:tabs>
          <w:tab w:val="left" w:pos="-720"/>
        </w:tabs>
        <w:suppressAutoHyphens/>
        <w:rPr>
          <w:rFonts w:ascii="Times New Roman" w:hAnsi="Times New Roman"/>
          <w:szCs w:val="24"/>
        </w:rPr>
      </w:pPr>
      <w:bookmarkStart w:id="17" w:name="OLE_LINK1"/>
      <w:bookmarkStart w:id="18" w:name="OLE_LINK2"/>
    </w:p>
    <w:p w14:paraId="4826858B" w14:textId="38CEE59D" w:rsidR="00345971" w:rsidRDefault="00430EF8" w:rsidP="00430EF8">
      <w:pPr>
        <w:tabs>
          <w:tab w:val="num" w:pos="0"/>
        </w:tabs>
        <w:spacing w:line="480" w:lineRule="auto"/>
        <w:rPr>
          <w:rFonts w:ascii="Times New Roman" w:hAnsi="Times New Roman"/>
          <w:szCs w:val="24"/>
        </w:rPr>
      </w:pPr>
      <w:r w:rsidRPr="00BA58F8">
        <w:rPr>
          <w:rFonts w:ascii="Times New Roman" w:hAnsi="Times New Roman"/>
          <w:szCs w:val="24"/>
        </w:rPr>
        <w:t>The invitation for</w:t>
      </w:r>
      <w:r>
        <w:rPr>
          <w:rFonts w:ascii="Times New Roman" w:hAnsi="Times New Roman"/>
          <w:szCs w:val="24"/>
        </w:rPr>
        <w:t xml:space="preserve"> comments was set forth in a 60-</w:t>
      </w:r>
      <w:r w:rsidRPr="00BA58F8">
        <w:rPr>
          <w:rFonts w:ascii="Times New Roman" w:hAnsi="Times New Roman"/>
          <w:szCs w:val="24"/>
        </w:rPr>
        <w:t xml:space="preserve">Day Notice on page </w:t>
      </w:r>
      <w:r>
        <w:rPr>
          <w:rFonts w:ascii="Times New Roman" w:hAnsi="Times New Roman"/>
          <w:szCs w:val="24"/>
        </w:rPr>
        <w:t>37828</w:t>
      </w:r>
      <w:r w:rsidRPr="00BA58F8">
        <w:rPr>
          <w:rFonts w:ascii="Times New Roman" w:hAnsi="Times New Roman"/>
          <w:szCs w:val="24"/>
        </w:rPr>
        <w:t xml:space="preserve"> of the </w:t>
      </w:r>
      <w:r w:rsidRPr="00695E68">
        <w:rPr>
          <w:rFonts w:ascii="Times New Roman" w:hAnsi="Times New Roman"/>
          <w:szCs w:val="24"/>
        </w:rPr>
        <w:t>Federal</w:t>
      </w:r>
      <w:r>
        <w:rPr>
          <w:rFonts w:ascii="Times New Roman" w:hAnsi="Times New Roman"/>
          <w:szCs w:val="24"/>
        </w:rPr>
        <w:t xml:space="preserve"> </w:t>
      </w:r>
      <w:r w:rsidRPr="00BA58F8">
        <w:rPr>
          <w:rFonts w:ascii="Times New Roman" w:hAnsi="Times New Roman"/>
          <w:szCs w:val="24"/>
        </w:rPr>
        <w:t xml:space="preserve">Register </w:t>
      </w:r>
      <w:r w:rsidRPr="00695E68">
        <w:rPr>
          <w:rFonts w:ascii="Times New Roman" w:hAnsi="Times New Roman"/>
          <w:szCs w:val="24"/>
        </w:rPr>
        <w:t xml:space="preserve">(Vol. </w:t>
      </w:r>
      <w:r>
        <w:rPr>
          <w:rFonts w:ascii="Times New Roman" w:hAnsi="Times New Roman"/>
          <w:szCs w:val="24"/>
        </w:rPr>
        <w:t>84</w:t>
      </w:r>
      <w:r w:rsidRPr="00695E68">
        <w:rPr>
          <w:rFonts w:ascii="Times New Roman" w:hAnsi="Times New Roman"/>
          <w:szCs w:val="24"/>
        </w:rPr>
        <w:t xml:space="preserve">, No. </w:t>
      </w:r>
      <w:r>
        <w:rPr>
          <w:rFonts w:ascii="Times New Roman" w:hAnsi="Times New Roman"/>
          <w:szCs w:val="24"/>
        </w:rPr>
        <w:t>1</w:t>
      </w:r>
      <w:r w:rsidRPr="003A726C">
        <w:rPr>
          <w:rFonts w:ascii="Times New Roman" w:hAnsi="Times New Roman"/>
          <w:szCs w:val="24"/>
        </w:rPr>
        <w:t xml:space="preserve">49) on Friday, August 2, 2019. The public comment period ended on October 2, 2019. </w:t>
      </w:r>
      <w:r w:rsidR="00345971" w:rsidRPr="003A726C">
        <w:rPr>
          <w:rFonts w:ascii="Times New Roman" w:hAnsi="Times New Roman"/>
          <w:szCs w:val="24"/>
        </w:rPr>
        <w:t xml:space="preserve">There were </w:t>
      </w:r>
      <w:r w:rsidR="008826B6" w:rsidRPr="003A726C">
        <w:rPr>
          <w:rFonts w:ascii="Times New Roman" w:hAnsi="Times New Roman"/>
          <w:szCs w:val="24"/>
        </w:rPr>
        <w:t>3</w:t>
      </w:r>
      <w:r w:rsidRPr="003A726C">
        <w:rPr>
          <w:rFonts w:ascii="Times New Roman" w:hAnsi="Times New Roman"/>
          <w:szCs w:val="24"/>
        </w:rPr>
        <w:t xml:space="preserve"> comments received in response to the 60-Day Notice. </w:t>
      </w:r>
      <w:r w:rsidR="00185277" w:rsidRPr="003A726C">
        <w:rPr>
          <w:rFonts w:ascii="Times New Roman" w:hAnsi="Times New Roman"/>
          <w:szCs w:val="24"/>
        </w:rPr>
        <w:t>All</w:t>
      </w:r>
      <w:r w:rsidR="002A2D10" w:rsidRPr="003A726C">
        <w:rPr>
          <w:rFonts w:ascii="Times New Roman" w:hAnsi="Times New Roman"/>
          <w:szCs w:val="24"/>
        </w:rPr>
        <w:t xml:space="preserve"> comments are included</w:t>
      </w:r>
      <w:r w:rsidR="00C869C1" w:rsidRPr="003A726C">
        <w:rPr>
          <w:rFonts w:ascii="Times New Roman" w:hAnsi="Times New Roman"/>
          <w:szCs w:val="24"/>
        </w:rPr>
        <w:t xml:space="preserve"> as attachments</w:t>
      </w:r>
      <w:r w:rsidR="002A2D10" w:rsidRPr="003A726C">
        <w:rPr>
          <w:rFonts w:ascii="Times New Roman" w:hAnsi="Times New Roman"/>
          <w:szCs w:val="24"/>
        </w:rPr>
        <w:t xml:space="preserve"> in this Information Collection Request and are referenced</w:t>
      </w:r>
      <w:r w:rsidR="002A2D10">
        <w:rPr>
          <w:rFonts w:ascii="Times New Roman" w:hAnsi="Times New Roman"/>
          <w:szCs w:val="24"/>
        </w:rPr>
        <w:t xml:space="preserve"> as</w:t>
      </w:r>
      <w:r w:rsidR="00185277">
        <w:rPr>
          <w:rFonts w:ascii="Times New Roman" w:hAnsi="Times New Roman"/>
          <w:szCs w:val="24"/>
        </w:rPr>
        <w:t xml:space="preserve"> ‘Attachment C,’</w:t>
      </w:r>
      <w:r w:rsidR="00B62D1D">
        <w:rPr>
          <w:rFonts w:ascii="Times New Roman" w:hAnsi="Times New Roman"/>
          <w:szCs w:val="24"/>
        </w:rPr>
        <w:t xml:space="preserve"> ‘Attachment D</w:t>
      </w:r>
      <w:r w:rsidR="00185277">
        <w:rPr>
          <w:rFonts w:ascii="Times New Roman" w:hAnsi="Times New Roman"/>
          <w:szCs w:val="24"/>
        </w:rPr>
        <w:t>,</w:t>
      </w:r>
      <w:r w:rsidR="00B62D1D">
        <w:rPr>
          <w:rFonts w:ascii="Times New Roman" w:hAnsi="Times New Roman"/>
          <w:szCs w:val="24"/>
        </w:rPr>
        <w:t>’</w:t>
      </w:r>
      <w:r w:rsidR="00185277">
        <w:rPr>
          <w:rFonts w:ascii="Times New Roman" w:hAnsi="Times New Roman"/>
          <w:szCs w:val="24"/>
        </w:rPr>
        <w:t xml:space="preserve"> and ‘Attachment E</w:t>
      </w:r>
      <w:r w:rsidR="00B23E41">
        <w:rPr>
          <w:rFonts w:ascii="Times New Roman" w:hAnsi="Times New Roman"/>
          <w:szCs w:val="24"/>
        </w:rPr>
        <w:t>.</w:t>
      </w:r>
      <w:r w:rsidR="00185277">
        <w:rPr>
          <w:rFonts w:ascii="Times New Roman" w:hAnsi="Times New Roman"/>
          <w:szCs w:val="24"/>
        </w:rPr>
        <w:t>’</w:t>
      </w:r>
    </w:p>
    <w:p w14:paraId="5FE7F7A3" w14:textId="77777777" w:rsidR="00B62D1D" w:rsidRDefault="002A2D10" w:rsidP="00430EF8">
      <w:pPr>
        <w:tabs>
          <w:tab w:val="num" w:pos="0"/>
        </w:tabs>
        <w:spacing w:line="480" w:lineRule="auto"/>
        <w:rPr>
          <w:rFonts w:ascii="Times New Roman" w:hAnsi="Times New Roman"/>
        </w:rPr>
      </w:pPr>
      <w:r>
        <w:rPr>
          <w:rFonts w:ascii="Times New Roman" w:hAnsi="Times New Roman"/>
          <w:szCs w:val="24"/>
        </w:rPr>
        <w:t>Comments provided under</w:t>
      </w:r>
      <w:r w:rsidR="00B62D1D">
        <w:rPr>
          <w:rFonts w:ascii="Times New Roman" w:hAnsi="Times New Roman"/>
          <w:szCs w:val="24"/>
        </w:rPr>
        <w:t xml:space="preserve"> ‘Attachment C’</w:t>
      </w:r>
      <w:r w:rsidR="003205A9">
        <w:rPr>
          <w:rFonts w:ascii="Times New Roman" w:hAnsi="Times New Roman"/>
          <w:szCs w:val="24"/>
        </w:rPr>
        <w:t xml:space="preserve"> </w:t>
      </w:r>
      <w:r>
        <w:rPr>
          <w:rFonts w:ascii="Times New Roman" w:hAnsi="Times New Roman"/>
          <w:szCs w:val="24"/>
        </w:rPr>
        <w:t xml:space="preserve">were not directly related to the revised reporting and recordkeeping burden associated with the SFMNP. </w:t>
      </w:r>
      <w:r w:rsidRPr="00C869C1">
        <w:rPr>
          <w:rFonts w:ascii="Times New Roman" w:hAnsi="Times New Roman"/>
          <w:szCs w:val="24"/>
        </w:rPr>
        <w:t xml:space="preserve">The </w:t>
      </w:r>
      <w:r w:rsidR="00031B7D">
        <w:rPr>
          <w:rFonts w:ascii="Times New Roman" w:hAnsi="Times New Roman"/>
          <w:szCs w:val="24"/>
        </w:rPr>
        <w:t xml:space="preserve">commenter </w:t>
      </w:r>
      <w:r w:rsidRPr="00C869C1">
        <w:rPr>
          <w:rFonts w:ascii="Times New Roman" w:hAnsi="Times New Roman"/>
        </w:rPr>
        <w:t>expressed concerns that farmers’ markets in the New Jersey area are selling products such as meat, bread, and clothes, which seem to be at odds with a ‘bill’</w:t>
      </w:r>
      <w:r w:rsidR="00C869C1">
        <w:rPr>
          <w:rFonts w:ascii="Times New Roman" w:hAnsi="Times New Roman"/>
        </w:rPr>
        <w:t xml:space="preserve"> that is not clearly identified. The</w:t>
      </w:r>
      <w:r w:rsidR="00031B7D">
        <w:rPr>
          <w:rFonts w:ascii="Times New Roman" w:hAnsi="Times New Roman"/>
        </w:rPr>
        <w:t xml:space="preserve"> commenter’s</w:t>
      </w:r>
      <w:r w:rsidR="00C869C1">
        <w:rPr>
          <w:rFonts w:ascii="Times New Roman" w:hAnsi="Times New Roman"/>
        </w:rPr>
        <w:t xml:space="preserve"> opinion is that</w:t>
      </w:r>
      <w:r w:rsidRPr="00C869C1">
        <w:rPr>
          <w:rFonts w:ascii="Times New Roman" w:hAnsi="Times New Roman"/>
        </w:rPr>
        <w:t xml:space="preserve"> farmers’ markets</w:t>
      </w:r>
      <w:r w:rsidR="00C869C1">
        <w:rPr>
          <w:rFonts w:ascii="Times New Roman" w:hAnsi="Times New Roman"/>
        </w:rPr>
        <w:t xml:space="preserve"> in general,</w:t>
      </w:r>
      <w:r w:rsidRPr="00C869C1">
        <w:rPr>
          <w:rFonts w:ascii="Times New Roman" w:hAnsi="Times New Roman"/>
        </w:rPr>
        <w:t xml:space="preserve"> do not need Federal government ov</w:t>
      </w:r>
      <w:r w:rsidR="00C869C1">
        <w:rPr>
          <w:rFonts w:ascii="Times New Roman" w:hAnsi="Times New Roman"/>
        </w:rPr>
        <w:t xml:space="preserve">ersight. </w:t>
      </w:r>
    </w:p>
    <w:p w14:paraId="03CA1580" w14:textId="6A2151B8" w:rsidR="00B23E41" w:rsidRDefault="00031B7D" w:rsidP="00430EF8">
      <w:pPr>
        <w:tabs>
          <w:tab w:val="num" w:pos="0"/>
        </w:tabs>
        <w:spacing w:line="480" w:lineRule="auto"/>
        <w:rPr>
          <w:rFonts w:ascii="Times New Roman" w:hAnsi="Times New Roman"/>
        </w:rPr>
      </w:pPr>
      <w:r>
        <w:rPr>
          <w:rFonts w:ascii="Times New Roman" w:hAnsi="Times New Roman"/>
        </w:rPr>
        <w:t>FNS provided a response to this comment</w:t>
      </w:r>
      <w:r w:rsidR="00185277">
        <w:rPr>
          <w:rFonts w:ascii="Times New Roman" w:hAnsi="Times New Roman"/>
        </w:rPr>
        <w:t xml:space="preserve"> (Attachment C</w:t>
      </w:r>
      <w:r w:rsidR="00B62D1D">
        <w:rPr>
          <w:rFonts w:ascii="Times New Roman" w:hAnsi="Times New Roman"/>
        </w:rPr>
        <w:t>)</w:t>
      </w:r>
      <w:r>
        <w:rPr>
          <w:rFonts w:ascii="Times New Roman" w:hAnsi="Times New Roman"/>
        </w:rPr>
        <w:t xml:space="preserve"> clarifying the purpose of the SFMNP, eligible foods under the SFMNP, and that FNS and State agencies are responsible for the oversight and administration of the SFMNP, not farmers’</w:t>
      </w:r>
      <w:r w:rsidR="00B62D1D">
        <w:rPr>
          <w:rFonts w:ascii="Times New Roman" w:hAnsi="Times New Roman"/>
        </w:rPr>
        <w:t xml:space="preserve"> markets</w:t>
      </w:r>
      <w:r>
        <w:rPr>
          <w:rFonts w:ascii="Times New Roman" w:hAnsi="Times New Roman"/>
        </w:rPr>
        <w:t xml:space="preserve"> in general. </w:t>
      </w:r>
    </w:p>
    <w:p w14:paraId="7D8C9B1E" w14:textId="7693DEA2" w:rsidR="00345971" w:rsidRDefault="00031B7D" w:rsidP="00430EF8">
      <w:pPr>
        <w:tabs>
          <w:tab w:val="num" w:pos="0"/>
        </w:tabs>
        <w:spacing w:line="480" w:lineRule="auto"/>
        <w:rPr>
          <w:rFonts w:ascii="Times New Roman" w:hAnsi="Times New Roman"/>
        </w:rPr>
      </w:pPr>
      <w:r>
        <w:rPr>
          <w:rFonts w:ascii="Times New Roman" w:hAnsi="Times New Roman"/>
        </w:rPr>
        <w:t>Comm</w:t>
      </w:r>
      <w:r w:rsidR="00B62D1D">
        <w:rPr>
          <w:rFonts w:ascii="Times New Roman" w:hAnsi="Times New Roman"/>
        </w:rPr>
        <w:t>ents provided under Attachment D</w:t>
      </w:r>
      <w:r>
        <w:rPr>
          <w:rFonts w:ascii="Times New Roman" w:hAnsi="Times New Roman"/>
        </w:rPr>
        <w:t xml:space="preserve"> emphasize</w:t>
      </w:r>
      <w:r w:rsidR="00936003">
        <w:rPr>
          <w:rFonts w:ascii="Times New Roman" w:hAnsi="Times New Roman"/>
        </w:rPr>
        <w:t>d</w:t>
      </w:r>
      <w:r>
        <w:rPr>
          <w:rFonts w:ascii="Times New Roman" w:hAnsi="Times New Roman"/>
        </w:rPr>
        <w:t xml:space="preserve"> the need of SFMNP information collecti</w:t>
      </w:r>
      <w:r w:rsidR="00B62D1D">
        <w:rPr>
          <w:rFonts w:ascii="Times New Roman" w:hAnsi="Times New Roman"/>
        </w:rPr>
        <w:t>on acti</w:t>
      </w:r>
      <w:r>
        <w:rPr>
          <w:rFonts w:ascii="Times New Roman" w:hAnsi="Times New Roman"/>
        </w:rPr>
        <w:t>vities and support</w:t>
      </w:r>
      <w:r w:rsidR="00B62D1D">
        <w:rPr>
          <w:rFonts w:ascii="Times New Roman" w:hAnsi="Times New Roman"/>
        </w:rPr>
        <w:t xml:space="preserve"> FNS’ revised reporting and recordkeeping burden. </w:t>
      </w:r>
      <w:r w:rsidR="00185277">
        <w:rPr>
          <w:rFonts w:ascii="Times New Roman" w:hAnsi="Times New Roman"/>
        </w:rPr>
        <w:t>FNS response to this comment was not deemed necessary.</w:t>
      </w:r>
    </w:p>
    <w:p w14:paraId="21D0DC92" w14:textId="13A11324" w:rsidR="00185277" w:rsidRPr="00BB1381" w:rsidRDefault="00185277" w:rsidP="00BB1381">
      <w:pPr>
        <w:tabs>
          <w:tab w:val="num" w:pos="0"/>
        </w:tabs>
        <w:spacing w:line="480" w:lineRule="auto"/>
        <w:rPr>
          <w:rFonts w:ascii="Times New Roman" w:hAnsi="Times New Roman"/>
          <w:szCs w:val="24"/>
        </w:rPr>
      </w:pPr>
      <w:r>
        <w:rPr>
          <w:rFonts w:ascii="Times New Roman" w:hAnsi="Times New Roman"/>
        </w:rPr>
        <w:t xml:space="preserve">Comments provided under ‘Attachment E’ provided suggestions for adjustments to the current administrative and operational structure of the SFMNP, several of which were not directly </w:t>
      </w:r>
      <w:r>
        <w:rPr>
          <w:rFonts w:ascii="Times New Roman" w:hAnsi="Times New Roman"/>
          <w:szCs w:val="24"/>
        </w:rPr>
        <w:t>re</w:t>
      </w:r>
      <w:r w:rsidRPr="00BB1381">
        <w:rPr>
          <w:rFonts w:ascii="Times New Roman" w:hAnsi="Times New Roman"/>
          <w:szCs w:val="24"/>
        </w:rPr>
        <w:t xml:space="preserve">lated to the revised reporting and recordkeeping burden associated with the SFMNP. FNS provided a response to this comment (Attachment E) thanking the individual (representing a State Agency) for his feedback. Suggestions pertaining to paperwork reduction and deduplication of documentation </w:t>
      </w:r>
      <w:r w:rsidR="003A726C" w:rsidRPr="00BB1381">
        <w:rPr>
          <w:rFonts w:ascii="Times New Roman" w:hAnsi="Times New Roman"/>
          <w:szCs w:val="24"/>
        </w:rPr>
        <w:t>have been taken into consideration and will be addressed at the next available opportunity to do so.</w:t>
      </w:r>
    </w:p>
    <w:p w14:paraId="168BE110" w14:textId="7825135F" w:rsidR="00BB1381" w:rsidRPr="00BB1381" w:rsidRDefault="003A726C" w:rsidP="00BB1381">
      <w:pPr>
        <w:widowControl/>
        <w:spacing w:line="480" w:lineRule="auto"/>
        <w:rPr>
          <w:rFonts w:ascii="Times New Roman" w:hAnsi="Times New Roman"/>
          <w:szCs w:val="24"/>
        </w:rPr>
      </w:pPr>
      <w:r w:rsidRPr="00BB1381">
        <w:rPr>
          <w:rFonts w:ascii="Times New Roman" w:hAnsi="Times New Roman"/>
          <w:szCs w:val="24"/>
        </w:rPr>
        <w:t>In addition, FNS actively solicited input on the proposed ICR revision from key stakeholders. On August 29, FNS contacted the National Sustainable Agriculture Association</w:t>
      </w:r>
      <w:r w:rsidR="00BB1381" w:rsidRPr="00BB1381">
        <w:rPr>
          <w:rFonts w:ascii="Times New Roman" w:hAnsi="Times New Roman"/>
          <w:szCs w:val="24"/>
        </w:rPr>
        <w:t xml:space="preserve"> (Wes King, Senior Policy Specialist; </w:t>
      </w:r>
      <w:hyperlink r:id="rId16" w:history="1">
        <w:r w:rsidR="00BB1381" w:rsidRPr="00BB1381">
          <w:rPr>
            <w:rStyle w:val="Hyperlink"/>
            <w:rFonts w:ascii="Times New Roman" w:hAnsi="Times New Roman"/>
            <w:szCs w:val="24"/>
          </w:rPr>
          <w:t>wking@sustainableagriculture.net</w:t>
        </w:r>
      </w:hyperlink>
      <w:r w:rsidR="00BB1381" w:rsidRPr="00BB1381">
        <w:rPr>
          <w:rFonts w:ascii="Times New Roman" w:hAnsi="Times New Roman"/>
          <w:szCs w:val="24"/>
        </w:rPr>
        <w:t>),</w:t>
      </w:r>
      <w:r w:rsidRPr="00BB1381">
        <w:rPr>
          <w:rFonts w:ascii="Times New Roman" w:hAnsi="Times New Roman"/>
          <w:szCs w:val="24"/>
        </w:rPr>
        <w:t xml:space="preserve"> the Farmers Market Coalition</w:t>
      </w:r>
      <w:r w:rsidR="00BB1381" w:rsidRPr="00BB1381">
        <w:rPr>
          <w:rFonts w:ascii="Times New Roman" w:hAnsi="Times New Roman"/>
          <w:szCs w:val="24"/>
        </w:rPr>
        <w:t xml:space="preserve"> (Ben Feldman, Interim Executive Director; </w:t>
      </w:r>
      <w:hyperlink r:id="rId17" w:history="1">
        <w:r w:rsidR="00BB1381" w:rsidRPr="00BB1381">
          <w:rPr>
            <w:rStyle w:val="Hyperlink"/>
            <w:rFonts w:ascii="Times New Roman" w:hAnsi="Times New Roman"/>
            <w:szCs w:val="24"/>
          </w:rPr>
          <w:t>Ben@farmersmarketcoalition.org</w:t>
        </w:r>
      </w:hyperlink>
      <w:r w:rsidR="00BB1381" w:rsidRPr="00BB1381">
        <w:rPr>
          <w:rFonts w:ascii="Times New Roman" w:hAnsi="Times New Roman"/>
          <w:szCs w:val="24"/>
        </w:rPr>
        <w:t>)</w:t>
      </w:r>
      <w:r w:rsidRPr="00BB1381">
        <w:rPr>
          <w:rFonts w:ascii="Times New Roman" w:hAnsi="Times New Roman"/>
          <w:szCs w:val="24"/>
        </w:rPr>
        <w:t xml:space="preserve">, and the National Association of Farmers’ Market Nutrition Programs </w:t>
      </w:r>
      <w:r w:rsidR="00BB1381" w:rsidRPr="00BB1381">
        <w:rPr>
          <w:rFonts w:ascii="Times New Roman" w:hAnsi="Times New Roman"/>
          <w:szCs w:val="24"/>
        </w:rPr>
        <w:t xml:space="preserve">(Phil Blalock, Executive Director; </w:t>
      </w:r>
      <w:hyperlink r:id="rId18" w:history="1">
        <w:r w:rsidR="00BB1381" w:rsidRPr="00BB1381">
          <w:rPr>
            <w:rStyle w:val="Hyperlink"/>
            <w:rFonts w:ascii="Times New Roman" w:hAnsi="Times New Roman"/>
            <w:szCs w:val="24"/>
          </w:rPr>
          <w:t>phil@triangleassociatesinc.com</w:t>
        </w:r>
      </w:hyperlink>
      <w:r w:rsidR="00BB1381" w:rsidRPr="00BB1381">
        <w:rPr>
          <w:rFonts w:ascii="Times New Roman" w:hAnsi="Times New Roman"/>
          <w:szCs w:val="24"/>
        </w:rPr>
        <w:t xml:space="preserve">) </w:t>
      </w:r>
      <w:r w:rsidRPr="00BB1381">
        <w:rPr>
          <w:rFonts w:ascii="Times New Roman" w:hAnsi="Times New Roman"/>
          <w:szCs w:val="24"/>
        </w:rPr>
        <w:t>(</w:t>
      </w:r>
      <w:r w:rsidR="00BB1381" w:rsidRPr="00BB1381">
        <w:rPr>
          <w:rFonts w:ascii="Times New Roman" w:hAnsi="Times New Roman"/>
          <w:szCs w:val="24"/>
        </w:rPr>
        <w:t xml:space="preserve">copy of transmission in </w:t>
      </w:r>
      <w:r w:rsidRPr="00BB1381">
        <w:rPr>
          <w:rFonts w:ascii="Times New Roman" w:hAnsi="Times New Roman"/>
          <w:szCs w:val="24"/>
        </w:rPr>
        <w:t>Attachment G). No response was received from these entities.</w:t>
      </w:r>
    </w:p>
    <w:p w14:paraId="35ED51F3" w14:textId="34F42DC0" w:rsidR="00ED28F2" w:rsidRDefault="00430EF8" w:rsidP="00BB1381">
      <w:pPr>
        <w:tabs>
          <w:tab w:val="num" w:pos="0"/>
        </w:tabs>
        <w:spacing w:line="480" w:lineRule="auto"/>
        <w:rPr>
          <w:rFonts w:ascii="Times New Roman" w:hAnsi="Times New Roman"/>
          <w:szCs w:val="24"/>
        </w:rPr>
      </w:pPr>
      <w:r w:rsidRPr="00BB1381">
        <w:rPr>
          <w:rFonts w:ascii="Times New Roman" w:hAnsi="Times New Roman"/>
          <w:szCs w:val="24"/>
        </w:rPr>
        <w:t>The FNS National Office consults with its seven F</w:t>
      </w:r>
      <w:r>
        <w:rPr>
          <w:rFonts w:ascii="Times New Roman" w:hAnsi="Times New Roman"/>
          <w:szCs w:val="24"/>
        </w:rPr>
        <w:t xml:space="preserve">NS </w:t>
      </w:r>
      <w:r w:rsidRPr="00185A0E">
        <w:rPr>
          <w:rFonts w:ascii="Times New Roman" w:hAnsi="Times New Roman"/>
          <w:szCs w:val="24"/>
        </w:rPr>
        <w:t>Regional Offices</w:t>
      </w:r>
      <w:r>
        <w:rPr>
          <w:rFonts w:ascii="Times New Roman" w:hAnsi="Times New Roman"/>
          <w:szCs w:val="24"/>
        </w:rPr>
        <w:t xml:space="preserve"> (ROs) </w:t>
      </w:r>
      <w:r w:rsidRPr="00185A0E">
        <w:rPr>
          <w:rFonts w:ascii="Times New Roman" w:hAnsi="Times New Roman"/>
          <w:szCs w:val="24"/>
        </w:rPr>
        <w:t>regarding any proposed changes</w:t>
      </w:r>
      <w:r>
        <w:rPr>
          <w:rFonts w:ascii="Times New Roman" w:hAnsi="Times New Roman"/>
          <w:szCs w:val="24"/>
        </w:rPr>
        <w:t xml:space="preserve"> to information being collected </w:t>
      </w:r>
      <w:r w:rsidRPr="00185A0E">
        <w:rPr>
          <w:rFonts w:ascii="Times New Roman" w:hAnsi="Times New Roman"/>
          <w:szCs w:val="24"/>
        </w:rPr>
        <w:t xml:space="preserve">as the result of legislative, regulatory, or </w:t>
      </w:r>
      <w:r>
        <w:rPr>
          <w:rFonts w:ascii="Times New Roman" w:hAnsi="Times New Roman"/>
          <w:szCs w:val="24"/>
        </w:rPr>
        <w:t>policy</w:t>
      </w:r>
      <w:r w:rsidRPr="00185A0E">
        <w:rPr>
          <w:rFonts w:ascii="Times New Roman" w:hAnsi="Times New Roman"/>
          <w:szCs w:val="24"/>
        </w:rPr>
        <w:t xml:space="preserve"> chan</w:t>
      </w:r>
      <w:r>
        <w:rPr>
          <w:rFonts w:ascii="Times New Roman" w:hAnsi="Times New Roman"/>
          <w:szCs w:val="24"/>
        </w:rPr>
        <w:t xml:space="preserve">ges. FNS ROs communicate regularly </w:t>
      </w:r>
      <w:r w:rsidRPr="00185A0E">
        <w:rPr>
          <w:rFonts w:ascii="Times New Roman" w:hAnsi="Times New Roman"/>
          <w:szCs w:val="24"/>
        </w:rPr>
        <w:t>with S</w:t>
      </w:r>
      <w:r>
        <w:rPr>
          <w:rFonts w:ascii="Times New Roman" w:hAnsi="Times New Roman"/>
          <w:szCs w:val="24"/>
        </w:rPr>
        <w:t>tate agencies on</w:t>
      </w:r>
      <w:r w:rsidRPr="00185A0E">
        <w:rPr>
          <w:rFonts w:ascii="Times New Roman" w:hAnsi="Times New Roman"/>
          <w:szCs w:val="24"/>
        </w:rPr>
        <w:t xml:space="preserve"> FNS processes and </w:t>
      </w:r>
      <w:r>
        <w:rPr>
          <w:rFonts w:ascii="Times New Roman" w:hAnsi="Times New Roman"/>
          <w:szCs w:val="24"/>
        </w:rPr>
        <w:t xml:space="preserve">information collection </w:t>
      </w:r>
      <w:r w:rsidRPr="00185A0E">
        <w:rPr>
          <w:rFonts w:ascii="Times New Roman" w:hAnsi="Times New Roman"/>
          <w:szCs w:val="24"/>
        </w:rPr>
        <w:t>that may impact them</w:t>
      </w:r>
      <w:r>
        <w:rPr>
          <w:rFonts w:ascii="Times New Roman" w:hAnsi="Times New Roman"/>
          <w:szCs w:val="24"/>
        </w:rPr>
        <w:t xml:space="preserve"> as a result of legislative, regulatory, or policy changes</w:t>
      </w:r>
      <w:r w:rsidRPr="00185A0E">
        <w:rPr>
          <w:rFonts w:ascii="Times New Roman" w:hAnsi="Times New Roman"/>
          <w:szCs w:val="24"/>
        </w:rPr>
        <w:t>.</w:t>
      </w:r>
      <w:r>
        <w:rPr>
          <w:rFonts w:ascii="Times New Roman" w:hAnsi="Times New Roman"/>
          <w:szCs w:val="24"/>
        </w:rPr>
        <w:t xml:space="preserve"> Feedback that is received from State agencies regarding the frequency of information collected, the clarity of instructions and recordkeeping, reporting format, etc. is reported through the FNS Regional Office to the FNS National Office. The FNS National Office considers feedback from State agencies when revising or updating the format or forum through which program information is collected.</w:t>
      </w:r>
    </w:p>
    <w:p w14:paraId="140547B5" w14:textId="77777777" w:rsidR="007E0F0B" w:rsidRPr="002568E6" w:rsidRDefault="007E0F0B" w:rsidP="003205A9">
      <w:pPr>
        <w:tabs>
          <w:tab w:val="num" w:pos="0"/>
        </w:tabs>
        <w:spacing w:line="480" w:lineRule="auto"/>
        <w:rPr>
          <w:rFonts w:ascii="Times New Roman" w:hAnsi="Times New Roman"/>
          <w:szCs w:val="24"/>
        </w:rPr>
      </w:pPr>
    </w:p>
    <w:p w14:paraId="35ED51F4" w14:textId="77777777" w:rsidR="00BE0B08" w:rsidRPr="002568E6" w:rsidRDefault="00BE0B08" w:rsidP="0062567E">
      <w:pPr>
        <w:pStyle w:val="Heading1"/>
        <w:rPr>
          <w:szCs w:val="24"/>
        </w:rPr>
      </w:pPr>
      <w:bookmarkStart w:id="19" w:name="_Toc401831365"/>
      <w:bookmarkStart w:id="20" w:name="_Toc401832409"/>
      <w:bookmarkEnd w:id="17"/>
      <w:bookmarkEnd w:id="18"/>
      <w:r w:rsidRPr="002568E6">
        <w:rPr>
          <w:szCs w:val="24"/>
        </w:rPr>
        <w:t>A9.  Explain any decisions to provide any payment or gift to respondents.</w:t>
      </w:r>
      <w:bookmarkEnd w:id="19"/>
      <w:bookmarkEnd w:id="20"/>
      <w:r w:rsidRPr="002568E6">
        <w:rPr>
          <w:szCs w:val="24"/>
        </w:rPr>
        <w:t xml:space="preserve">  </w:t>
      </w:r>
    </w:p>
    <w:p w14:paraId="35ED51F5" w14:textId="77777777" w:rsidR="003333DF" w:rsidRPr="002568E6" w:rsidRDefault="003333DF" w:rsidP="00BE0B08">
      <w:pPr>
        <w:tabs>
          <w:tab w:val="left" w:pos="0"/>
        </w:tabs>
        <w:suppressAutoHyphens/>
        <w:rPr>
          <w:rFonts w:ascii="Times New Roman" w:hAnsi="Times New Roman"/>
          <w:szCs w:val="24"/>
        </w:rPr>
      </w:pPr>
    </w:p>
    <w:p w14:paraId="35ED51F6" w14:textId="77777777"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14:paraId="35ED51F7" w14:textId="77777777" w:rsidR="00ED28F2" w:rsidRPr="002568E6" w:rsidRDefault="00ED28F2" w:rsidP="00ED28F2">
      <w:pPr>
        <w:tabs>
          <w:tab w:val="left" w:pos="-720"/>
        </w:tabs>
        <w:suppressAutoHyphens/>
        <w:rPr>
          <w:rFonts w:ascii="Times New Roman" w:hAnsi="Times New Roman"/>
          <w:szCs w:val="24"/>
        </w:rPr>
      </w:pPr>
    </w:p>
    <w:p w14:paraId="35ED51F9" w14:textId="55733207" w:rsidR="00ED28F2" w:rsidRDefault="00430EF8" w:rsidP="00ED28F2">
      <w:pPr>
        <w:tabs>
          <w:tab w:val="left" w:pos="-720"/>
        </w:tabs>
        <w:suppressAutoHyphens/>
        <w:spacing w:line="480" w:lineRule="auto"/>
        <w:rPr>
          <w:rFonts w:ascii="Times New Roman" w:hAnsi="Times New Roman"/>
          <w:szCs w:val="24"/>
        </w:rPr>
      </w:pPr>
      <w:r w:rsidRPr="002851E8">
        <w:rPr>
          <w:rFonts w:ascii="Times New Roman" w:hAnsi="Times New Roman"/>
          <w:szCs w:val="24"/>
        </w:rPr>
        <w:t>No payment or gifts are provided to respondents.</w:t>
      </w:r>
    </w:p>
    <w:p w14:paraId="3F532703" w14:textId="77777777" w:rsidR="007E0F0B" w:rsidRPr="002568E6" w:rsidRDefault="007E0F0B" w:rsidP="00ED28F2">
      <w:pPr>
        <w:tabs>
          <w:tab w:val="left" w:pos="-720"/>
        </w:tabs>
        <w:suppressAutoHyphens/>
        <w:spacing w:line="480" w:lineRule="auto"/>
        <w:rPr>
          <w:rFonts w:ascii="Times New Roman" w:hAnsi="Times New Roman"/>
          <w:szCs w:val="24"/>
        </w:rPr>
      </w:pPr>
    </w:p>
    <w:p w14:paraId="35ED51FA" w14:textId="77777777" w:rsidR="00BE0B08" w:rsidRPr="002568E6" w:rsidRDefault="00BE0B08" w:rsidP="0062567E">
      <w:pPr>
        <w:pStyle w:val="Heading1"/>
        <w:rPr>
          <w:szCs w:val="24"/>
        </w:rPr>
      </w:pPr>
      <w:bookmarkStart w:id="21" w:name="_Toc401831366"/>
      <w:bookmarkStart w:id="22" w:name="_Toc401832410"/>
      <w:r w:rsidRPr="002568E6">
        <w:rPr>
          <w:szCs w:val="24"/>
        </w:rPr>
        <w:t>A10.  Assurances of confidentiality provided to respondents.</w:t>
      </w:r>
      <w:bookmarkEnd w:id="21"/>
      <w:bookmarkEnd w:id="22"/>
      <w:r w:rsidRPr="002568E6">
        <w:rPr>
          <w:szCs w:val="24"/>
        </w:rPr>
        <w:t xml:space="preserve">  </w:t>
      </w:r>
    </w:p>
    <w:p w14:paraId="35ED51FB" w14:textId="77777777" w:rsidR="003333DF" w:rsidRPr="002568E6" w:rsidRDefault="003333DF" w:rsidP="00BE0B08">
      <w:pPr>
        <w:rPr>
          <w:rFonts w:ascii="Times New Roman" w:hAnsi="Times New Roman"/>
          <w:szCs w:val="24"/>
        </w:rPr>
      </w:pPr>
    </w:p>
    <w:p w14:paraId="35ED51FC" w14:textId="77777777" w:rsidR="003333DF" w:rsidRPr="002568E6" w:rsidRDefault="003333DF" w:rsidP="0062567E">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14:paraId="35ED51FD" w14:textId="77777777" w:rsidR="003333DF" w:rsidRPr="002568E6" w:rsidRDefault="003333DF" w:rsidP="00BE0B08">
      <w:pPr>
        <w:rPr>
          <w:rFonts w:ascii="Times New Roman" w:hAnsi="Times New Roman"/>
          <w:szCs w:val="24"/>
        </w:rPr>
      </w:pPr>
    </w:p>
    <w:p w14:paraId="3FA38DB2" w14:textId="61D545A1" w:rsidR="00962298" w:rsidRDefault="00962298" w:rsidP="00962298">
      <w:pPr>
        <w:pStyle w:val="BodyTextIndent"/>
        <w:spacing w:line="480" w:lineRule="auto"/>
        <w:ind w:left="0"/>
        <w:rPr>
          <w:bCs/>
        </w:rPr>
      </w:pPr>
      <w:r>
        <w:rPr>
          <w:bCs/>
        </w:rPr>
        <w:t xml:space="preserve">FNS complies with the Privacy </w:t>
      </w:r>
      <w:r w:rsidRPr="005D609A">
        <w:rPr>
          <w:bCs/>
        </w:rPr>
        <w:t>Act of 1974</w:t>
      </w:r>
      <w:r w:rsidR="005D609A" w:rsidRPr="005D609A">
        <w:rPr>
          <w:color w:val="222222"/>
        </w:rPr>
        <w:t>, 5 U.S.C. § 552a</w:t>
      </w:r>
      <w:r w:rsidR="005D609A">
        <w:rPr>
          <w:color w:val="222222"/>
        </w:rPr>
        <w:t xml:space="preserve">. </w:t>
      </w:r>
      <w:r w:rsidRPr="005D609A">
        <w:rPr>
          <w:bCs/>
        </w:rPr>
        <w:t>State agencies are required</w:t>
      </w:r>
      <w:r w:rsidRPr="007A0BBB">
        <w:rPr>
          <w:bCs/>
        </w:rPr>
        <w:t xml:space="preserve"> to comply with </w:t>
      </w:r>
      <w:r>
        <w:rPr>
          <w:bCs/>
        </w:rPr>
        <w:t>confidentiality</w:t>
      </w:r>
      <w:r w:rsidRPr="007A0BBB">
        <w:rPr>
          <w:bCs/>
        </w:rPr>
        <w:t xml:space="preserve"> requirements set forth in §</w:t>
      </w:r>
      <w:r>
        <w:rPr>
          <w:bCs/>
        </w:rPr>
        <w:t>249.24</w:t>
      </w:r>
      <w:r w:rsidRPr="007A0BBB">
        <w:rPr>
          <w:bCs/>
        </w:rPr>
        <w:t xml:space="preserve"> of the </w:t>
      </w:r>
      <w:r>
        <w:rPr>
          <w:bCs/>
        </w:rPr>
        <w:t>SFMNP regulations</w:t>
      </w:r>
      <w:r w:rsidR="00A35550">
        <w:rPr>
          <w:bCs/>
        </w:rPr>
        <w:t xml:space="preserve"> and</w:t>
      </w:r>
    </w:p>
    <w:p w14:paraId="1C1ADA84" w14:textId="0EAF3963" w:rsidR="007E0F0B" w:rsidRDefault="009E64D3" w:rsidP="008F1FA6">
      <w:pPr>
        <w:pStyle w:val="BodyTextIndent"/>
        <w:spacing w:line="480" w:lineRule="auto"/>
        <w:ind w:left="0"/>
        <w:rPr>
          <w:bCs/>
        </w:rPr>
      </w:pPr>
      <w:r>
        <w:rPr>
          <w:bCs/>
        </w:rPr>
        <w:t>"</w:t>
      </w:r>
      <w:r w:rsidR="007E0F0B">
        <w:rPr>
          <w:bCs/>
        </w:rPr>
        <w:t>…</w:t>
      </w:r>
      <w:r w:rsidR="00962298">
        <w:rPr>
          <w:bCs/>
        </w:rPr>
        <w:t xml:space="preserve">restrict the use or </w:t>
      </w:r>
      <w:r w:rsidR="00962298" w:rsidRPr="007A0BBB">
        <w:rPr>
          <w:bCs/>
        </w:rPr>
        <w:t>disclosure of information</w:t>
      </w:r>
      <w:r w:rsidR="00962298">
        <w:rPr>
          <w:bCs/>
        </w:rPr>
        <w:t xml:space="preserve"> obtained from SFMNP applicants and recipients</w:t>
      </w:r>
      <w:r w:rsidR="00962298" w:rsidRPr="007A0BBB">
        <w:rPr>
          <w:bCs/>
        </w:rPr>
        <w:t xml:space="preserve"> to</w:t>
      </w:r>
      <w:r w:rsidR="007E0F0B">
        <w:rPr>
          <w:bCs/>
        </w:rPr>
        <w:t>:</w:t>
      </w:r>
    </w:p>
    <w:p w14:paraId="73394B40" w14:textId="06294069" w:rsidR="00A35550" w:rsidRDefault="00A35550" w:rsidP="00A35550">
      <w:pPr>
        <w:pStyle w:val="BodyTextIndent"/>
        <w:numPr>
          <w:ilvl w:val="0"/>
          <w:numId w:val="21"/>
        </w:numPr>
        <w:spacing w:line="480" w:lineRule="auto"/>
        <w:rPr>
          <w:bCs/>
        </w:rPr>
      </w:pPr>
      <w:r>
        <w:rPr>
          <w:bCs/>
        </w:rPr>
        <w:t>Person directly connected with the administration or enforcement of the SFMNP, including persons investigating or prosecuting violations in the SFMNP under Federal, State or local authority;</w:t>
      </w:r>
    </w:p>
    <w:p w14:paraId="7798A44E" w14:textId="1CFF0E87" w:rsidR="00A35550" w:rsidRDefault="00A35550" w:rsidP="00A35550">
      <w:pPr>
        <w:pStyle w:val="BodyTextIndent"/>
        <w:numPr>
          <w:ilvl w:val="0"/>
          <w:numId w:val="21"/>
        </w:numPr>
        <w:spacing w:line="480" w:lineRule="auto"/>
        <w:rPr>
          <w:bCs/>
        </w:rPr>
      </w:pPr>
      <w:r>
        <w:rPr>
          <w:bCs/>
        </w:rPr>
        <w:t>Representatives of public organizations designated by the chief State agency officer…’</w:t>
      </w:r>
    </w:p>
    <w:p w14:paraId="1CB0A8AA" w14:textId="4913E31D" w:rsidR="007E0F0B" w:rsidRDefault="00A35550" w:rsidP="00324FF5">
      <w:pPr>
        <w:pStyle w:val="Heading1"/>
        <w:spacing w:line="480" w:lineRule="auto"/>
        <w:rPr>
          <w:b w:val="0"/>
          <w:bCs/>
        </w:rPr>
      </w:pPr>
      <w:bookmarkStart w:id="23" w:name="_Toc401831367"/>
      <w:bookmarkStart w:id="24" w:name="_Toc401832411"/>
      <w:r>
        <w:rPr>
          <w:b w:val="0"/>
          <w:bCs/>
        </w:rPr>
        <w:t>The State agency must execute a written agreement with each such designated organization: “1) S</w:t>
      </w:r>
      <w:r w:rsidR="007E0F0B" w:rsidRPr="007E0F0B">
        <w:rPr>
          <w:b w:val="0"/>
          <w:bCs/>
        </w:rPr>
        <w:t>pecifying that the receiving organization may employ SFMNP information only for the purpose of establishing the eligibility of SFMNP applicants and participants for food, nutrition, or other assistance programs that it administers and conducts outreach to SFMNP applicants and participants for such programs; and (2) Containing the receiving organization's assurance that it will not, in turn, disclose the informat</w:t>
      </w:r>
      <w:r w:rsidR="00A95AB4">
        <w:rPr>
          <w:b w:val="0"/>
          <w:bCs/>
        </w:rPr>
        <w:t>ion to a third</w:t>
      </w:r>
      <w:r>
        <w:rPr>
          <w:b w:val="0"/>
          <w:bCs/>
        </w:rPr>
        <w:t xml:space="preserve"> party.”</w:t>
      </w:r>
    </w:p>
    <w:p w14:paraId="53A9C269" w14:textId="77777777" w:rsidR="007E0F0B" w:rsidRDefault="007E0F0B" w:rsidP="0062567E">
      <w:pPr>
        <w:pStyle w:val="Heading1"/>
        <w:rPr>
          <w:b w:val="0"/>
          <w:bCs/>
        </w:rPr>
      </w:pPr>
    </w:p>
    <w:p w14:paraId="35ED5200" w14:textId="0CBD426B" w:rsidR="00A308DB" w:rsidRPr="002568E6" w:rsidRDefault="00BE0B08" w:rsidP="0062567E">
      <w:pPr>
        <w:pStyle w:val="Heading1"/>
        <w:rPr>
          <w:szCs w:val="24"/>
        </w:rPr>
      </w:pPr>
      <w:r w:rsidRPr="002568E6">
        <w:rPr>
          <w:szCs w:val="24"/>
        </w:rPr>
        <w:t>A11.  Justification for any questions of a sensitive nature.</w:t>
      </w:r>
      <w:bookmarkEnd w:id="23"/>
      <w:bookmarkEnd w:id="24"/>
      <w:r w:rsidRPr="002568E6">
        <w:rPr>
          <w:szCs w:val="24"/>
        </w:rPr>
        <w:t xml:space="preserve">  </w:t>
      </w:r>
      <w:r w:rsidR="005A3F80" w:rsidRPr="002568E6">
        <w:rPr>
          <w:szCs w:val="24"/>
        </w:rPr>
        <w:t xml:space="preserve">  </w:t>
      </w:r>
    </w:p>
    <w:p w14:paraId="35ED5201" w14:textId="77777777" w:rsidR="003333DF" w:rsidRPr="002568E6" w:rsidRDefault="003333DF" w:rsidP="00BE0B08">
      <w:pPr>
        <w:tabs>
          <w:tab w:val="left" w:pos="0"/>
        </w:tabs>
        <w:suppressAutoHyphens/>
        <w:rPr>
          <w:rFonts w:ascii="Times New Roman" w:hAnsi="Times New Roman"/>
          <w:szCs w:val="24"/>
        </w:rPr>
      </w:pPr>
    </w:p>
    <w:p w14:paraId="35ED5202" w14:textId="77777777"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5ED5203" w14:textId="77777777" w:rsidR="00ED28F2" w:rsidRPr="002568E6" w:rsidRDefault="00ED28F2" w:rsidP="00ED28F2">
      <w:pPr>
        <w:tabs>
          <w:tab w:val="left" w:pos="-720"/>
        </w:tabs>
        <w:suppressAutoHyphens/>
        <w:rPr>
          <w:rFonts w:ascii="Times New Roman" w:hAnsi="Times New Roman"/>
          <w:szCs w:val="24"/>
        </w:rPr>
      </w:pPr>
    </w:p>
    <w:p w14:paraId="693E10F9" w14:textId="34D74C35" w:rsidR="00565604" w:rsidRDefault="008F1FA6" w:rsidP="008F1FA6">
      <w:pPr>
        <w:spacing w:line="480" w:lineRule="auto"/>
        <w:rPr>
          <w:rFonts w:ascii="Times New Roman" w:hAnsi="Times New Roman"/>
          <w:szCs w:val="24"/>
        </w:rPr>
      </w:pPr>
      <w:r>
        <w:rPr>
          <w:rFonts w:ascii="Times New Roman" w:hAnsi="Times New Roman"/>
          <w:szCs w:val="24"/>
        </w:rPr>
        <w:t>Participants in the SFMNP must meet certain eligibility</w:t>
      </w:r>
      <w:r w:rsidR="00FE11C7">
        <w:rPr>
          <w:rFonts w:ascii="Times New Roman" w:hAnsi="Times New Roman"/>
          <w:szCs w:val="24"/>
        </w:rPr>
        <w:t xml:space="preserve"> criteria</w:t>
      </w:r>
      <w:r>
        <w:rPr>
          <w:rFonts w:ascii="Times New Roman" w:hAnsi="Times New Roman"/>
          <w:szCs w:val="24"/>
        </w:rPr>
        <w:t xml:space="preserve"> in order to qualify for participation </w:t>
      </w:r>
      <w:r w:rsidR="006B12D0">
        <w:rPr>
          <w:rFonts w:ascii="Times New Roman" w:hAnsi="Times New Roman"/>
          <w:szCs w:val="24"/>
        </w:rPr>
        <w:t>in the program. Participants must be low-income seniors, generally defined as individuals</w:t>
      </w:r>
      <w:r w:rsidR="00B533B5">
        <w:rPr>
          <w:rFonts w:ascii="Times New Roman" w:hAnsi="Times New Roman"/>
          <w:szCs w:val="24"/>
        </w:rPr>
        <w:t xml:space="preserve"> who</w:t>
      </w:r>
      <w:r w:rsidR="006B12D0">
        <w:rPr>
          <w:rFonts w:ascii="Times New Roman" w:hAnsi="Times New Roman"/>
          <w:szCs w:val="24"/>
        </w:rPr>
        <w:t xml:space="preserve"> are at least 60 years old and who have household income</w:t>
      </w:r>
      <w:r w:rsidR="00003521">
        <w:rPr>
          <w:rFonts w:ascii="Times New Roman" w:hAnsi="Times New Roman"/>
          <w:szCs w:val="24"/>
        </w:rPr>
        <w:t>s of not more than 185% of the F</w:t>
      </w:r>
      <w:r w:rsidR="006B12D0">
        <w:rPr>
          <w:rFonts w:ascii="Times New Roman" w:hAnsi="Times New Roman"/>
          <w:szCs w:val="24"/>
        </w:rPr>
        <w:t>ederal poverty guidelines. During the certification process,</w:t>
      </w:r>
      <w:r>
        <w:rPr>
          <w:rFonts w:ascii="Times New Roman" w:hAnsi="Times New Roman"/>
          <w:szCs w:val="24"/>
        </w:rPr>
        <w:t xml:space="preserve"> </w:t>
      </w:r>
      <w:r w:rsidR="006B12D0">
        <w:rPr>
          <w:rFonts w:ascii="Times New Roman" w:hAnsi="Times New Roman"/>
          <w:szCs w:val="24"/>
        </w:rPr>
        <w:t>q</w:t>
      </w:r>
      <w:r w:rsidRPr="00D56116">
        <w:rPr>
          <w:rFonts w:ascii="Times New Roman" w:hAnsi="Times New Roman"/>
          <w:szCs w:val="24"/>
        </w:rPr>
        <w:t xml:space="preserve">uestions of a sensitive nature are limited to </w:t>
      </w:r>
      <w:r>
        <w:rPr>
          <w:rFonts w:ascii="Times New Roman" w:hAnsi="Times New Roman"/>
          <w:szCs w:val="24"/>
        </w:rPr>
        <w:t xml:space="preserve">an applicant’s </w:t>
      </w:r>
      <w:r w:rsidRPr="00D56116">
        <w:rPr>
          <w:rFonts w:ascii="Times New Roman" w:hAnsi="Times New Roman"/>
          <w:szCs w:val="24"/>
        </w:rPr>
        <w:t xml:space="preserve">annual </w:t>
      </w:r>
      <w:r>
        <w:rPr>
          <w:rFonts w:ascii="Times New Roman" w:hAnsi="Times New Roman"/>
          <w:szCs w:val="24"/>
        </w:rPr>
        <w:t xml:space="preserve">earnings and </w:t>
      </w:r>
      <w:r w:rsidR="00FE11C7">
        <w:rPr>
          <w:rFonts w:ascii="Times New Roman" w:hAnsi="Times New Roman"/>
          <w:szCs w:val="24"/>
        </w:rPr>
        <w:t>age</w:t>
      </w:r>
      <w:r>
        <w:rPr>
          <w:rFonts w:ascii="Times New Roman" w:hAnsi="Times New Roman"/>
          <w:szCs w:val="24"/>
        </w:rPr>
        <w:t xml:space="preserve">. </w:t>
      </w:r>
      <w:r w:rsidR="00FE11C7">
        <w:rPr>
          <w:rFonts w:ascii="Times New Roman" w:hAnsi="Times New Roman"/>
          <w:szCs w:val="24"/>
        </w:rPr>
        <w:t>At the time of certification, each SFMNP applicant, or authorized representative, must read or have read to him or her the following statement or similar statements</w:t>
      </w:r>
      <w:r w:rsidR="00E068AD">
        <w:rPr>
          <w:rFonts w:ascii="Times New Roman" w:hAnsi="Times New Roman"/>
          <w:szCs w:val="24"/>
        </w:rPr>
        <w:t xml:space="preserve"> </w:t>
      </w:r>
      <w:r w:rsidR="00565604">
        <w:rPr>
          <w:rFonts w:ascii="Times New Roman" w:hAnsi="Times New Roman"/>
          <w:szCs w:val="24"/>
        </w:rPr>
        <w:t>that information collected on their eligibility is requisite to receiving SFMNP benefits</w:t>
      </w:r>
      <w:r w:rsidR="00E068AD">
        <w:rPr>
          <w:rFonts w:ascii="Times New Roman" w:hAnsi="Times New Roman"/>
          <w:szCs w:val="24"/>
        </w:rPr>
        <w:t>, and sign their acknowledgement:</w:t>
      </w:r>
      <w:r w:rsidR="00565604">
        <w:rPr>
          <w:rFonts w:ascii="Times New Roman" w:hAnsi="Times New Roman"/>
          <w:szCs w:val="24"/>
        </w:rPr>
        <w:t xml:space="preserve"> </w:t>
      </w:r>
    </w:p>
    <w:p w14:paraId="35ED5205" w14:textId="08DE1530" w:rsidR="00ED28F2" w:rsidRDefault="00565604" w:rsidP="008F1FA6">
      <w:pPr>
        <w:spacing w:line="480" w:lineRule="auto"/>
        <w:rPr>
          <w:rFonts w:ascii="Times New Roman" w:hAnsi="Times New Roman"/>
          <w:szCs w:val="24"/>
        </w:rPr>
      </w:pPr>
      <w:r>
        <w:rPr>
          <w:rFonts w:ascii="Times New Roman" w:hAnsi="Times New Roman"/>
          <w:szCs w:val="24"/>
        </w:rPr>
        <w:t>“</w:t>
      </w:r>
      <w:r w:rsidRPr="00FE11C7">
        <w:rPr>
          <w:rFonts w:ascii="Times New Roman" w:hAnsi="Times New Roman"/>
          <w:szCs w:val="24"/>
        </w:rPr>
        <w:t>I have been advised of my rights and obligations under the SFMNP. I certify that the information I have provided for my eligibility determination is correct, to the best of my knowledge. This certification form is being submitted in connection with the receipt of Federal assistance. Program officials may verify information on this form. I understand that intentionally making a false or misleading statement or intentionally misrepresenting, concealing, or withholding facts may result in paying the State agency, in cash, the value of the food benefits improperly issued to me and may subject me to civil or criminal prosecution under State and Federal law.</w:t>
      </w:r>
      <w:r>
        <w:rPr>
          <w:rFonts w:ascii="Times New Roman" w:hAnsi="Times New Roman"/>
          <w:szCs w:val="24"/>
        </w:rPr>
        <w:t xml:space="preserve"> </w:t>
      </w:r>
      <w:r w:rsidRPr="00AE5B5D">
        <w:rPr>
          <w:rFonts w:ascii="Times New Roman" w:hAnsi="Times New Roman"/>
          <w:szCs w:val="24"/>
        </w:rPr>
        <w:t>Standards for eligibility and participation in the SFMNP are the same for everyone, regardless of race, color, national origin, age, disability, or sex.</w:t>
      </w:r>
      <w:r w:rsidRPr="00FE11C7">
        <w:rPr>
          <w:rFonts w:ascii="Times New Roman" w:hAnsi="Times New Roman"/>
          <w:szCs w:val="24"/>
        </w:rPr>
        <w:t xml:space="preserve"> I understand that I may appeal any decision made by the local agency regarding my eligibility for the SFMNP.</w:t>
      </w:r>
      <w:r>
        <w:rPr>
          <w:rFonts w:ascii="Times New Roman" w:hAnsi="Times New Roman"/>
          <w:szCs w:val="24"/>
        </w:rPr>
        <w:t>”</w:t>
      </w:r>
      <w:r w:rsidR="00FE11C7">
        <w:rPr>
          <w:rFonts w:ascii="Times New Roman" w:hAnsi="Times New Roman"/>
          <w:szCs w:val="24"/>
        </w:rPr>
        <w:t xml:space="preserve"> </w:t>
      </w:r>
    </w:p>
    <w:p w14:paraId="68436485" w14:textId="77777777" w:rsidR="008F1FA6" w:rsidRPr="002568E6" w:rsidRDefault="008F1FA6" w:rsidP="008F1FA6">
      <w:pPr>
        <w:spacing w:line="480" w:lineRule="auto"/>
        <w:rPr>
          <w:rFonts w:ascii="Times New Roman" w:hAnsi="Times New Roman"/>
          <w:szCs w:val="24"/>
        </w:rPr>
      </w:pPr>
    </w:p>
    <w:p w14:paraId="35ED5206" w14:textId="77777777" w:rsidR="000438E8" w:rsidRPr="002568E6" w:rsidRDefault="000438E8" w:rsidP="0062567E">
      <w:pPr>
        <w:pStyle w:val="Heading1"/>
        <w:rPr>
          <w:szCs w:val="24"/>
        </w:rPr>
      </w:pPr>
      <w:bookmarkStart w:id="25" w:name="_Toc401831368"/>
      <w:bookmarkStart w:id="26" w:name="_Toc401832412"/>
      <w:r w:rsidRPr="002568E6">
        <w:rPr>
          <w:szCs w:val="24"/>
        </w:rPr>
        <w:t>A12.  Estimates of the hour burden of the collection of information.</w:t>
      </w:r>
      <w:bookmarkEnd w:id="25"/>
      <w:bookmarkEnd w:id="26"/>
      <w:r w:rsidRPr="002568E6">
        <w:rPr>
          <w:szCs w:val="24"/>
        </w:rPr>
        <w:t xml:space="preserve">  </w:t>
      </w:r>
    </w:p>
    <w:p w14:paraId="35ED5207" w14:textId="77777777" w:rsidR="003333DF" w:rsidRPr="002568E6" w:rsidRDefault="003333DF" w:rsidP="000438E8">
      <w:pPr>
        <w:tabs>
          <w:tab w:val="left" w:pos="0"/>
        </w:tabs>
        <w:suppressAutoHyphens/>
        <w:rPr>
          <w:rFonts w:ascii="Times New Roman" w:hAnsi="Times New Roman"/>
          <w:b/>
          <w:szCs w:val="24"/>
        </w:rPr>
      </w:pPr>
    </w:p>
    <w:p w14:paraId="35ED5208" w14:textId="77777777" w:rsidR="003333DF" w:rsidRPr="002568E6" w:rsidRDefault="003333DF"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14:paraId="35ED5209" w14:textId="77777777" w:rsidR="003333DF" w:rsidRPr="002568E6" w:rsidRDefault="003333DF" w:rsidP="000438E8">
      <w:pPr>
        <w:tabs>
          <w:tab w:val="left" w:pos="0"/>
        </w:tabs>
        <w:suppressAutoHyphens/>
        <w:rPr>
          <w:rFonts w:ascii="Times New Roman" w:hAnsi="Times New Roman"/>
          <w:b/>
          <w:szCs w:val="24"/>
        </w:rPr>
      </w:pPr>
    </w:p>
    <w:p w14:paraId="35ED520A" w14:textId="4C4F19D8" w:rsidR="003333DF" w:rsidRDefault="003333DF" w:rsidP="003333DF">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67D40F7F" w14:textId="37B49D72" w:rsidR="00E176E1" w:rsidRDefault="00E176E1" w:rsidP="003333DF">
      <w:pPr>
        <w:tabs>
          <w:tab w:val="left" w:pos="0"/>
        </w:tabs>
        <w:suppressAutoHyphens/>
        <w:rPr>
          <w:rFonts w:ascii="Times New Roman" w:hAnsi="Times New Roman"/>
          <w:b/>
          <w:szCs w:val="24"/>
        </w:rPr>
      </w:pPr>
    </w:p>
    <w:p w14:paraId="35ED520B" w14:textId="61E9014E" w:rsidR="00ED28F2" w:rsidRPr="002568E6" w:rsidRDefault="00E176E1" w:rsidP="00082491">
      <w:pPr>
        <w:tabs>
          <w:tab w:val="left" w:pos="0"/>
        </w:tabs>
        <w:suppressAutoHyphens/>
        <w:spacing w:line="480" w:lineRule="auto"/>
        <w:rPr>
          <w:rFonts w:ascii="Times New Roman" w:hAnsi="Times New Roman"/>
          <w:szCs w:val="24"/>
        </w:rPr>
      </w:pPr>
      <w:r w:rsidRPr="00E176E1">
        <w:rPr>
          <w:rFonts w:ascii="Times New Roman" w:hAnsi="Times New Roman"/>
          <w:szCs w:val="24"/>
        </w:rPr>
        <w:t xml:space="preserve">The reporting and recordkeeping burden </w:t>
      </w:r>
      <w:r w:rsidR="00F80630">
        <w:rPr>
          <w:rFonts w:ascii="Times New Roman" w:hAnsi="Times New Roman"/>
          <w:szCs w:val="24"/>
        </w:rPr>
        <w:t>associated with</w:t>
      </w:r>
      <w:r w:rsidR="00082491">
        <w:rPr>
          <w:rFonts w:ascii="Times New Roman" w:hAnsi="Times New Roman"/>
          <w:szCs w:val="24"/>
        </w:rPr>
        <w:t xml:space="preserve"> this information c</w:t>
      </w:r>
      <w:r w:rsidRPr="00E176E1">
        <w:rPr>
          <w:rFonts w:ascii="Times New Roman" w:hAnsi="Times New Roman"/>
          <w:szCs w:val="24"/>
        </w:rPr>
        <w:t>o</w:t>
      </w:r>
      <w:r w:rsidR="00082491">
        <w:rPr>
          <w:rFonts w:ascii="Times New Roman" w:hAnsi="Times New Roman"/>
          <w:szCs w:val="24"/>
        </w:rPr>
        <w:t>llection r</w:t>
      </w:r>
      <w:r w:rsidRPr="00E176E1">
        <w:rPr>
          <w:rFonts w:ascii="Times New Roman" w:hAnsi="Times New Roman"/>
          <w:szCs w:val="24"/>
        </w:rPr>
        <w:t>equest</w:t>
      </w:r>
      <w:r>
        <w:rPr>
          <w:rFonts w:ascii="Times New Roman" w:hAnsi="Times New Roman"/>
          <w:szCs w:val="24"/>
        </w:rPr>
        <w:t xml:space="preserve"> requires SFMNP State</w:t>
      </w:r>
      <w:r w:rsidR="00003521">
        <w:rPr>
          <w:rFonts w:ascii="Times New Roman" w:hAnsi="Times New Roman"/>
          <w:szCs w:val="24"/>
        </w:rPr>
        <w:t xml:space="preserve"> and local agencies (including Federally-</w:t>
      </w:r>
      <w:r>
        <w:rPr>
          <w:rFonts w:ascii="Times New Roman" w:hAnsi="Times New Roman"/>
          <w:szCs w:val="24"/>
        </w:rPr>
        <w:t xml:space="preserve">recognized U.S. Territories and Indian Tribal Organizations); Farmers, Farmers’ Markets, Roadside Stands, Community Supported Agriculture (CSA) Programs; and participants to provide FNS information on: </w:t>
      </w:r>
      <w:r w:rsidR="00F80630">
        <w:rPr>
          <w:rFonts w:ascii="Times New Roman" w:hAnsi="Times New Roman"/>
          <w:szCs w:val="24"/>
        </w:rPr>
        <w:t>the management and</w:t>
      </w:r>
      <w:r w:rsidR="00082491">
        <w:rPr>
          <w:rFonts w:ascii="Times New Roman" w:hAnsi="Times New Roman"/>
          <w:szCs w:val="24"/>
        </w:rPr>
        <w:t xml:space="preserve"> operation of the SFMNP program;</w:t>
      </w:r>
      <w:r w:rsidR="00F80630">
        <w:rPr>
          <w:rFonts w:ascii="Times New Roman" w:hAnsi="Times New Roman"/>
          <w:szCs w:val="24"/>
        </w:rPr>
        <w:t xml:space="preserve"> information related to</w:t>
      </w:r>
      <w:r w:rsidR="00082491">
        <w:rPr>
          <w:rFonts w:ascii="Times New Roman" w:hAnsi="Times New Roman"/>
          <w:szCs w:val="24"/>
        </w:rPr>
        <w:t xml:space="preserve"> State and local agency</w:t>
      </w:r>
      <w:r w:rsidR="00F80630">
        <w:rPr>
          <w:rFonts w:ascii="Times New Roman" w:hAnsi="Times New Roman"/>
          <w:szCs w:val="24"/>
        </w:rPr>
        <w:t xml:space="preserve"> authori</w:t>
      </w:r>
      <w:r w:rsidR="00082491">
        <w:rPr>
          <w:rFonts w:ascii="Times New Roman" w:hAnsi="Times New Roman"/>
          <w:szCs w:val="24"/>
        </w:rPr>
        <w:t>zation; participant eligibility; the authorization, training, and monitoring of farmers, farmers’ markets, roadside stands, and CSA programs,</w:t>
      </w:r>
      <w:r w:rsidR="00F80630">
        <w:rPr>
          <w:rFonts w:ascii="Times New Roman" w:hAnsi="Times New Roman"/>
          <w:szCs w:val="24"/>
        </w:rPr>
        <w:t xml:space="preserve"> etc. </w:t>
      </w:r>
    </w:p>
    <w:p w14:paraId="00958DD8" w14:textId="77777777" w:rsidR="00082491" w:rsidRDefault="00082491" w:rsidP="00082491">
      <w:pPr>
        <w:tabs>
          <w:tab w:val="left" w:pos="0"/>
        </w:tabs>
        <w:suppressAutoHyphens/>
        <w:ind w:left="720"/>
        <w:jc w:val="center"/>
      </w:pPr>
    </w:p>
    <w:p w14:paraId="089BB30C" w14:textId="36923B26" w:rsidR="008B799A" w:rsidRDefault="00082491" w:rsidP="00082491">
      <w:pPr>
        <w:tabs>
          <w:tab w:val="left" w:pos="0"/>
        </w:tabs>
        <w:suppressAutoHyphens/>
        <w:spacing w:line="480" w:lineRule="auto"/>
        <w:rPr>
          <w:rFonts w:ascii="Times New Roman" w:hAnsi="Times New Roman"/>
          <w:szCs w:val="24"/>
        </w:rPr>
      </w:pPr>
      <w:r w:rsidRPr="00082491">
        <w:rPr>
          <w:rFonts w:ascii="Times New Roman" w:hAnsi="Times New Roman"/>
          <w:szCs w:val="24"/>
        </w:rPr>
        <w:t xml:space="preserve">With this revision, FNS estimates that this collection will </w:t>
      </w:r>
      <w:r w:rsidRPr="002165D9">
        <w:rPr>
          <w:rFonts w:ascii="Times New Roman" w:hAnsi="Times New Roman"/>
          <w:szCs w:val="24"/>
        </w:rPr>
        <w:t xml:space="preserve">have </w:t>
      </w:r>
      <w:r w:rsidR="008B799A">
        <w:rPr>
          <w:rFonts w:ascii="Times New Roman" w:hAnsi="Times New Roman"/>
          <w:szCs w:val="24"/>
        </w:rPr>
        <w:t>854,090</w:t>
      </w:r>
      <w:r w:rsidR="002165D9">
        <w:rPr>
          <w:rFonts w:ascii="Times New Roman" w:hAnsi="Times New Roman"/>
          <w:sz w:val="20"/>
        </w:rPr>
        <w:t xml:space="preserve"> </w:t>
      </w:r>
      <w:r w:rsidRPr="00082491">
        <w:rPr>
          <w:rFonts w:ascii="Times New Roman" w:hAnsi="Times New Roman"/>
          <w:szCs w:val="24"/>
        </w:rPr>
        <w:t xml:space="preserve">respondents, </w:t>
      </w:r>
      <w:r w:rsidR="002165D9" w:rsidRPr="002165D9">
        <w:rPr>
          <w:rFonts w:ascii="Times New Roman" w:hAnsi="Times New Roman"/>
          <w:szCs w:val="24"/>
        </w:rPr>
        <w:t>2,549,454</w:t>
      </w:r>
      <w:r w:rsidR="002165D9">
        <w:rPr>
          <w:rFonts w:ascii="Times New Roman" w:hAnsi="Times New Roman"/>
          <w:sz w:val="20"/>
        </w:rPr>
        <w:t xml:space="preserve"> </w:t>
      </w:r>
      <w:r w:rsidRPr="00082491">
        <w:rPr>
          <w:rFonts w:ascii="Times New Roman" w:hAnsi="Times New Roman"/>
          <w:szCs w:val="24"/>
        </w:rPr>
        <w:t xml:space="preserve">responses, and </w:t>
      </w:r>
      <w:r w:rsidR="002165D9" w:rsidRPr="002165D9">
        <w:rPr>
          <w:rFonts w:ascii="Times New Roman" w:hAnsi="Times New Roman"/>
          <w:szCs w:val="24"/>
        </w:rPr>
        <w:t xml:space="preserve">449,090 </w:t>
      </w:r>
      <w:r w:rsidRPr="002165D9">
        <w:rPr>
          <w:rFonts w:ascii="Times New Roman" w:hAnsi="Times New Roman"/>
          <w:szCs w:val="24"/>
        </w:rPr>
        <w:t>burden</w:t>
      </w:r>
      <w:r w:rsidRPr="00082491">
        <w:rPr>
          <w:rFonts w:ascii="Times New Roman" w:hAnsi="Times New Roman"/>
          <w:szCs w:val="24"/>
        </w:rPr>
        <w:t xml:space="preserve"> hours, as </w:t>
      </w:r>
      <w:r w:rsidR="002165D9">
        <w:rPr>
          <w:rFonts w:ascii="Times New Roman" w:hAnsi="Times New Roman"/>
          <w:szCs w:val="24"/>
        </w:rPr>
        <w:t xml:space="preserve">detailed in the chart below and </w:t>
      </w:r>
      <w:r w:rsidRPr="00082491">
        <w:rPr>
          <w:rFonts w:ascii="Times New Roman" w:hAnsi="Times New Roman"/>
          <w:szCs w:val="24"/>
        </w:rPr>
        <w:t xml:space="preserve">Attachment B. The overall information collection burden is estimated to have increased by </w:t>
      </w:r>
      <w:r w:rsidR="00D769E2">
        <w:rPr>
          <w:rFonts w:ascii="Times New Roman" w:hAnsi="Times New Roman"/>
          <w:szCs w:val="24"/>
        </w:rPr>
        <w:t>21,810</w:t>
      </w:r>
      <w:r w:rsidRPr="00082491">
        <w:rPr>
          <w:rFonts w:ascii="Times New Roman" w:hAnsi="Times New Roman"/>
          <w:szCs w:val="24"/>
        </w:rPr>
        <w:t xml:space="preserve"> burden hours annual</w:t>
      </w:r>
      <w:r w:rsidR="00D769E2">
        <w:rPr>
          <w:rFonts w:ascii="Times New Roman" w:hAnsi="Times New Roman"/>
          <w:szCs w:val="24"/>
        </w:rPr>
        <w:t xml:space="preserve">ly due to program adjustments. </w:t>
      </w:r>
      <w:r w:rsidRPr="00082491">
        <w:rPr>
          <w:rFonts w:ascii="Times New Roman" w:hAnsi="Times New Roman"/>
          <w:szCs w:val="24"/>
        </w:rPr>
        <w:t xml:space="preserve">The total estimated burden hours will increase from </w:t>
      </w:r>
      <w:r w:rsidR="00E91061">
        <w:rPr>
          <w:rFonts w:ascii="Times New Roman" w:hAnsi="Times New Roman"/>
          <w:szCs w:val="24"/>
        </w:rPr>
        <w:t>427,280</w:t>
      </w:r>
      <w:r w:rsidRPr="00082491">
        <w:rPr>
          <w:rFonts w:ascii="Times New Roman" w:hAnsi="Times New Roman"/>
          <w:szCs w:val="24"/>
        </w:rPr>
        <w:t xml:space="preserve"> to </w:t>
      </w:r>
      <w:r w:rsidR="00E91061">
        <w:rPr>
          <w:rFonts w:ascii="Times New Roman" w:hAnsi="Times New Roman"/>
          <w:szCs w:val="24"/>
        </w:rPr>
        <w:t>449,090</w:t>
      </w:r>
      <w:r w:rsidRPr="00082491">
        <w:rPr>
          <w:rFonts w:ascii="Times New Roman" w:hAnsi="Times New Roman"/>
          <w:szCs w:val="24"/>
        </w:rPr>
        <w:t xml:space="preserve">. The revisions increased the approved reporting burden by </w:t>
      </w:r>
      <w:r w:rsidR="00DE39FE">
        <w:rPr>
          <w:rFonts w:ascii="Times New Roman" w:hAnsi="Times New Roman"/>
          <w:szCs w:val="24"/>
        </w:rPr>
        <w:t>11,763</w:t>
      </w:r>
      <w:r w:rsidRPr="00082491">
        <w:rPr>
          <w:rFonts w:ascii="Times New Roman" w:hAnsi="Times New Roman"/>
          <w:szCs w:val="24"/>
        </w:rPr>
        <w:t xml:space="preserve"> hours</w:t>
      </w:r>
      <w:r w:rsidR="00E91061">
        <w:rPr>
          <w:rFonts w:ascii="Times New Roman" w:hAnsi="Times New Roman"/>
          <w:szCs w:val="24"/>
        </w:rPr>
        <w:t xml:space="preserve"> </w:t>
      </w:r>
      <w:r w:rsidRPr="00082491">
        <w:rPr>
          <w:rFonts w:ascii="Times New Roman" w:hAnsi="Times New Roman"/>
          <w:szCs w:val="24"/>
        </w:rPr>
        <w:t>and increased the ap</w:t>
      </w:r>
      <w:r w:rsidR="00DE39FE">
        <w:rPr>
          <w:rFonts w:ascii="Times New Roman" w:hAnsi="Times New Roman"/>
          <w:szCs w:val="24"/>
        </w:rPr>
        <w:t>proved recordkeeping burden by 10,047</w:t>
      </w:r>
      <w:r w:rsidRPr="00082491">
        <w:rPr>
          <w:rFonts w:ascii="Times New Roman" w:hAnsi="Times New Roman"/>
          <w:szCs w:val="24"/>
        </w:rPr>
        <w:t xml:space="preserve"> hours</w:t>
      </w:r>
      <w:r w:rsidR="008B799A">
        <w:rPr>
          <w:rFonts w:ascii="Times New Roman" w:hAnsi="Times New Roman"/>
          <w:szCs w:val="24"/>
        </w:rPr>
        <w:t>.  These increases generally result from increasing the number of State agencies from 52 to 53, increasing program participation to reflect current numbers, and correcting a miscalculation in the number of authorized vendors in the 2016 estimates.</w:t>
      </w:r>
      <w:r w:rsidR="00A53C51">
        <w:rPr>
          <w:rFonts w:ascii="Times New Roman" w:hAnsi="Times New Roman"/>
          <w:szCs w:val="24"/>
        </w:rPr>
        <w:t xml:space="preserve"> </w:t>
      </w:r>
    </w:p>
    <w:p w14:paraId="046F5810" w14:textId="7C349742" w:rsidR="00082491" w:rsidRPr="00082491" w:rsidRDefault="008B799A" w:rsidP="00082491">
      <w:pPr>
        <w:tabs>
          <w:tab w:val="left" w:pos="0"/>
        </w:tabs>
        <w:suppressAutoHyphens/>
        <w:spacing w:line="480" w:lineRule="auto"/>
        <w:rPr>
          <w:rFonts w:ascii="Times New Roman" w:hAnsi="Times New Roman"/>
          <w:szCs w:val="24"/>
        </w:rPr>
      </w:pPr>
      <w:r>
        <w:rPr>
          <w:rFonts w:ascii="Times New Roman" w:hAnsi="Times New Roman"/>
          <w:szCs w:val="24"/>
        </w:rPr>
        <w:t xml:space="preserve"> </w:t>
      </w:r>
    </w:p>
    <w:p w14:paraId="35ED520D" w14:textId="0D5D4B4A" w:rsidR="00ED28F2" w:rsidRDefault="00ED28F2" w:rsidP="00ED28F2">
      <w:pPr>
        <w:tabs>
          <w:tab w:val="left" w:pos="-720"/>
        </w:tabs>
        <w:suppressAutoHyphens/>
        <w:spacing w:line="480" w:lineRule="auto"/>
        <w:rPr>
          <w:rFonts w:ascii="Times New Roman" w:hAnsi="Times New Roman"/>
          <w:szCs w:val="24"/>
        </w:rPr>
      </w:pPr>
    </w:p>
    <w:p w14:paraId="4F1E205C" w14:textId="24497373" w:rsidR="000025AD" w:rsidRDefault="000025AD" w:rsidP="00ED28F2">
      <w:pPr>
        <w:tabs>
          <w:tab w:val="left" w:pos="-720"/>
        </w:tabs>
        <w:suppressAutoHyphens/>
        <w:spacing w:line="480" w:lineRule="auto"/>
        <w:rPr>
          <w:rFonts w:ascii="Times New Roman" w:hAnsi="Times New Roman"/>
          <w:szCs w:val="24"/>
        </w:rPr>
      </w:pPr>
    </w:p>
    <w:p w14:paraId="30DED905" w14:textId="210E6028" w:rsidR="00285E4F" w:rsidRDefault="00285E4F" w:rsidP="00ED28F2">
      <w:pPr>
        <w:tabs>
          <w:tab w:val="left" w:pos="-720"/>
        </w:tabs>
        <w:suppressAutoHyphens/>
        <w:spacing w:line="480" w:lineRule="auto"/>
        <w:rPr>
          <w:rFonts w:ascii="Times New Roman" w:hAnsi="Times New Roman"/>
          <w:szCs w:val="24"/>
        </w:rPr>
      </w:pPr>
    </w:p>
    <w:tbl>
      <w:tblPr>
        <w:tblpPr w:leftFromText="180" w:rightFromText="180" w:vertAnchor="page" w:horzAnchor="margin" w:tblpY="3441"/>
        <w:tblW w:w="9345" w:type="dxa"/>
        <w:tblLook w:val="0000" w:firstRow="0" w:lastRow="0" w:firstColumn="0" w:lastColumn="0" w:noHBand="0" w:noVBand="0"/>
      </w:tblPr>
      <w:tblGrid>
        <w:gridCol w:w="2794"/>
        <w:gridCol w:w="1404"/>
        <w:gridCol w:w="1319"/>
        <w:gridCol w:w="1373"/>
        <w:gridCol w:w="1227"/>
        <w:gridCol w:w="1228"/>
      </w:tblGrid>
      <w:tr w:rsidR="00E176E1" w:rsidRPr="00637BF6" w14:paraId="4084CA39" w14:textId="77777777" w:rsidTr="00F56DB6">
        <w:trPr>
          <w:trHeight w:val="975"/>
        </w:trPr>
        <w:tc>
          <w:tcPr>
            <w:tcW w:w="2794" w:type="dxa"/>
            <w:tcBorders>
              <w:top w:val="single" w:sz="8" w:space="0" w:color="auto"/>
              <w:left w:val="single" w:sz="4" w:space="0" w:color="auto"/>
              <w:bottom w:val="single" w:sz="8" w:space="0" w:color="auto"/>
              <w:right w:val="single" w:sz="4" w:space="0" w:color="auto"/>
            </w:tcBorders>
            <w:noWrap/>
            <w:vAlign w:val="center"/>
          </w:tcPr>
          <w:p w14:paraId="2069961F" w14:textId="77777777" w:rsidR="00E176E1" w:rsidRPr="00637BF6" w:rsidRDefault="00E176E1" w:rsidP="00F56DB6">
            <w:pPr>
              <w:widowControl/>
              <w:autoSpaceDE/>
              <w:autoSpaceDN/>
              <w:adjustRightInd/>
              <w:jc w:val="center"/>
              <w:rPr>
                <w:rFonts w:ascii="Times New Roman" w:hAnsi="Times New Roman"/>
                <w:b/>
                <w:sz w:val="20"/>
              </w:rPr>
            </w:pPr>
            <w:r w:rsidRPr="00637BF6">
              <w:rPr>
                <w:rFonts w:ascii="Times New Roman" w:hAnsi="Times New Roman"/>
                <w:b/>
                <w:sz w:val="20"/>
              </w:rPr>
              <w:t>Type of Respondent</w:t>
            </w:r>
          </w:p>
        </w:tc>
        <w:tc>
          <w:tcPr>
            <w:tcW w:w="1404" w:type="dxa"/>
            <w:tcBorders>
              <w:top w:val="single" w:sz="8" w:space="0" w:color="auto"/>
              <w:left w:val="single" w:sz="4" w:space="0" w:color="auto"/>
              <w:bottom w:val="single" w:sz="8" w:space="0" w:color="auto"/>
              <w:right w:val="single" w:sz="4" w:space="0" w:color="auto"/>
            </w:tcBorders>
            <w:vAlign w:val="center"/>
          </w:tcPr>
          <w:p w14:paraId="0DB0E221" w14:textId="77777777" w:rsidR="00E176E1" w:rsidRDefault="00E176E1" w:rsidP="00F56DB6">
            <w:pPr>
              <w:widowControl/>
              <w:autoSpaceDE/>
              <w:autoSpaceDN/>
              <w:adjustRightInd/>
              <w:jc w:val="center"/>
              <w:rPr>
                <w:rFonts w:ascii="Times New Roman" w:hAnsi="Times New Roman"/>
                <w:b/>
                <w:color w:val="000000"/>
                <w:sz w:val="20"/>
              </w:rPr>
            </w:pPr>
            <w:r>
              <w:rPr>
                <w:rFonts w:ascii="Times New Roman" w:hAnsi="Times New Roman"/>
                <w:b/>
                <w:color w:val="000000"/>
                <w:sz w:val="20"/>
              </w:rPr>
              <w:t>Total</w:t>
            </w:r>
          </w:p>
          <w:p w14:paraId="55DFCEAC" w14:textId="77777777" w:rsidR="00E176E1" w:rsidRPr="00637BF6" w:rsidRDefault="00E176E1" w:rsidP="00F56DB6">
            <w:pPr>
              <w:widowControl/>
              <w:autoSpaceDE/>
              <w:autoSpaceDN/>
              <w:adjustRightInd/>
              <w:jc w:val="center"/>
              <w:rPr>
                <w:rFonts w:ascii="Times New Roman" w:hAnsi="Times New Roman"/>
                <w:b/>
                <w:color w:val="000000"/>
                <w:sz w:val="20"/>
              </w:rPr>
            </w:pPr>
            <w:r w:rsidRPr="00637BF6">
              <w:rPr>
                <w:rFonts w:ascii="Times New Roman" w:hAnsi="Times New Roman"/>
                <w:b/>
                <w:color w:val="000000"/>
                <w:sz w:val="20"/>
              </w:rPr>
              <w:t>Estimated Number of Respondents</w:t>
            </w:r>
          </w:p>
        </w:tc>
        <w:tc>
          <w:tcPr>
            <w:tcW w:w="1319" w:type="dxa"/>
            <w:tcBorders>
              <w:top w:val="single" w:sz="8" w:space="0" w:color="auto"/>
              <w:left w:val="nil"/>
              <w:bottom w:val="single" w:sz="8" w:space="0" w:color="auto"/>
              <w:right w:val="single" w:sz="4" w:space="0" w:color="auto"/>
            </w:tcBorders>
            <w:vAlign w:val="center"/>
          </w:tcPr>
          <w:p w14:paraId="06088FA7" w14:textId="77777777" w:rsidR="00E176E1" w:rsidRPr="00637BF6" w:rsidRDefault="00E176E1" w:rsidP="00F56DB6">
            <w:pPr>
              <w:widowControl/>
              <w:autoSpaceDE/>
              <w:autoSpaceDN/>
              <w:adjustRightInd/>
              <w:jc w:val="center"/>
              <w:rPr>
                <w:rFonts w:ascii="Times New Roman" w:hAnsi="Times New Roman"/>
                <w:b/>
                <w:color w:val="000000"/>
                <w:sz w:val="20"/>
              </w:rPr>
            </w:pPr>
            <w:r w:rsidRPr="00637BF6">
              <w:rPr>
                <w:rFonts w:ascii="Times New Roman" w:hAnsi="Times New Roman"/>
                <w:b/>
                <w:color w:val="000000"/>
                <w:sz w:val="20"/>
              </w:rPr>
              <w:t>Annual Responses Per Respondent</w:t>
            </w:r>
          </w:p>
        </w:tc>
        <w:tc>
          <w:tcPr>
            <w:tcW w:w="1373" w:type="dxa"/>
            <w:tcBorders>
              <w:top w:val="single" w:sz="8" w:space="0" w:color="auto"/>
              <w:left w:val="nil"/>
              <w:bottom w:val="single" w:sz="8" w:space="0" w:color="auto"/>
              <w:right w:val="single" w:sz="4" w:space="0" w:color="auto"/>
            </w:tcBorders>
            <w:vAlign w:val="center"/>
          </w:tcPr>
          <w:p w14:paraId="117BB41D" w14:textId="77777777" w:rsidR="00E176E1" w:rsidRPr="00637BF6" w:rsidRDefault="00E176E1" w:rsidP="00F56DB6">
            <w:pPr>
              <w:widowControl/>
              <w:autoSpaceDE/>
              <w:autoSpaceDN/>
              <w:adjustRightInd/>
              <w:jc w:val="center"/>
              <w:rPr>
                <w:rFonts w:ascii="Times New Roman" w:hAnsi="Times New Roman"/>
                <w:b/>
                <w:color w:val="000000"/>
                <w:sz w:val="20"/>
              </w:rPr>
            </w:pPr>
            <w:r w:rsidRPr="00637BF6">
              <w:rPr>
                <w:rFonts w:ascii="Times New Roman" w:hAnsi="Times New Roman"/>
                <w:b/>
                <w:color w:val="000000"/>
                <w:sz w:val="20"/>
              </w:rPr>
              <w:t>Total Estimated Annual Responses</w:t>
            </w:r>
          </w:p>
        </w:tc>
        <w:tc>
          <w:tcPr>
            <w:tcW w:w="1227" w:type="dxa"/>
            <w:tcBorders>
              <w:top w:val="single" w:sz="4" w:space="0" w:color="auto"/>
              <w:left w:val="nil"/>
              <w:bottom w:val="single" w:sz="4" w:space="0" w:color="auto"/>
              <w:right w:val="single" w:sz="4" w:space="0" w:color="auto"/>
            </w:tcBorders>
          </w:tcPr>
          <w:p w14:paraId="51B98A16" w14:textId="77777777" w:rsidR="00E176E1" w:rsidRPr="00637BF6" w:rsidRDefault="00E176E1" w:rsidP="00F56DB6">
            <w:pPr>
              <w:widowControl/>
              <w:autoSpaceDE/>
              <w:autoSpaceDN/>
              <w:adjustRightInd/>
              <w:jc w:val="center"/>
              <w:rPr>
                <w:rFonts w:ascii="Times New Roman" w:hAnsi="Times New Roman"/>
                <w:b/>
                <w:color w:val="000000"/>
                <w:sz w:val="20"/>
              </w:rPr>
            </w:pPr>
            <w:r>
              <w:rPr>
                <w:rFonts w:ascii="Times New Roman" w:hAnsi="Times New Roman"/>
                <w:b/>
                <w:color w:val="000000"/>
                <w:sz w:val="20"/>
              </w:rPr>
              <w:t>Number of Burden Hours Per Response (Hours)</w:t>
            </w:r>
          </w:p>
        </w:tc>
        <w:tc>
          <w:tcPr>
            <w:tcW w:w="1228" w:type="dxa"/>
            <w:tcBorders>
              <w:top w:val="single" w:sz="8" w:space="0" w:color="auto"/>
              <w:left w:val="single" w:sz="4" w:space="0" w:color="auto"/>
              <w:bottom w:val="single" w:sz="8" w:space="0" w:color="auto"/>
              <w:right w:val="single" w:sz="8" w:space="0" w:color="auto"/>
            </w:tcBorders>
            <w:vAlign w:val="center"/>
          </w:tcPr>
          <w:p w14:paraId="55F347C1" w14:textId="77777777" w:rsidR="00E176E1" w:rsidRDefault="00E176E1" w:rsidP="00F56DB6">
            <w:pPr>
              <w:widowControl/>
              <w:autoSpaceDE/>
              <w:autoSpaceDN/>
              <w:adjustRightInd/>
              <w:jc w:val="center"/>
              <w:rPr>
                <w:rFonts w:ascii="Times New Roman" w:hAnsi="Times New Roman"/>
                <w:b/>
                <w:color w:val="000000"/>
                <w:sz w:val="20"/>
              </w:rPr>
            </w:pPr>
            <w:r w:rsidRPr="00637BF6">
              <w:rPr>
                <w:rFonts w:ascii="Times New Roman" w:hAnsi="Times New Roman"/>
                <w:b/>
                <w:color w:val="000000"/>
                <w:sz w:val="20"/>
              </w:rPr>
              <w:t>Estimated</w:t>
            </w:r>
          </w:p>
          <w:p w14:paraId="7114A82D" w14:textId="77777777" w:rsidR="00E176E1" w:rsidRPr="00637BF6" w:rsidRDefault="00E176E1" w:rsidP="00F56DB6">
            <w:pPr>
              <w:widowControl/>
              <w:autoSpaceDE/>
              <w:autoSpaceDN/>
              <w:adjustRightInd/>
              <w:jc w:val="center"/>
              <w:rPr>
                <w:rFonts w:ascii="Times New Roman" w:hAnsi="Times New Roman"/>
                <w:b/>
                <w:color w:val="000000"/>
                <w:sz w:val="20"/>
              </w:rPr>
            </w:pPr>
            <w:r>
              <w:rPr>
                <w:rFonts w:ascii="Times New Roman" w:hAnsi="Times New Roman"/>
                <w:b/>
                <w:color w:val="000000"/>
                <w:sz w:val="20"/>
              </w:rPr>
              <w:t>Total Annual</w:t>
            </w:r>
            <w:r w:rsidRPr="00637BF6">
              <w:rPr>
                <w:rFonts w:ascii="Times New Roman" w:hAnsi="Times New Roman"/>
                <w:b/>
                <w:color w:val="000000"/>
                <w:sz w:val="20"/>
              </w:rPr>
              <w:t xml:space="preserve"> Burden Hours</w:t>
            </w:r>
          </w:p>
        </w:tc>
      </w:tr>
      <w:tr w:rsidR="00E176E1" w:rsidRPr="00637BF6" w14:paraId="0457CF3A" w14:textId="77777777" w:rsidTr="00F56DB6">
        <w:trPr>
          <w:trHeight w:val="720"/>
        </w:trPr>
        <w:tc>
          <w:tcPr>
            <w:tcW w:w="9345" w:type="dxa"/>
            <w:gridSpan w:val="6"/>
            <w:tcBorders>
              <w:top w:val="single" w:sz="8" w:space="0" w:color="auto"/>
              <w:left w:val="single" w:sz="4" w:space="0" w:color="auto"/>
              <w:bottom w:val="single" w:sz="8" w:space="0" w:color="auto"/>
              <w:right w:val="single" w:sz="8" w:space="0" w:color="auto"/>
            </w:tcBorders>
            <w:noWrap/>
            <w:vAlign w:val="center"/>
          </w:tcPr>
          <w:p w14:paraId="414EBA8F" w14:textId="77777777" w:rsidR="00E176E1" w:rsidRPr="00637BF6" w:rsidRDefault="00E176E1" w:rsidP="00F56DB6">
            <w:pPr>
              <w:widowControl/>
              <w:autoSpaceDE/>
              <w:autoSpaceDN/>
              <w:adjustRightInd/>
              <w:jc w:val="center"/>
              <w:rPr>
                <w:rFonts w:ascii="Times New Roman" w:hAnsi="Times New Roman"/>
                <w:b/>
                <w:color w:val="000000"/>
                <w:sz w:val="20"/>
              </w:rPr>
            </w:pPr>
            <w:r w:rsidRPr="00637BF6">
              <w:rPr>
                <w:rFonts w:ascii="Times New Roman" w:hAnsi="Times New Roman"/>
                <w:b/>
                <w:color w:val="000000"/>
                <w:sz w:val="20"/>
              </w:rPr>
              <w:t>Reporting Burden</w:t>
            </w:r>
          </w:p>
        </w:tc>
      </w:tr>
      <w:tr w:rsidR="00E176E1" w:rsidRPr="00637BF6" w14:paraId="38BB02B1" w14:textId="77777777" w:rsidTr="00F56DB6">
        <w:trPr>
          <w:trHeight w:val="600"/>
        </w:trPr>
        <w:tc>
          <w:tcPr>
            <w:tcW w:w="2794" w:type="dxa"/>
            <w:tcBorders>
              <w:top w:val="single" w:sz="4" w:space="0" w:color="auto"/>
              <w:left w:val="single" w:sz="4" w:space="0" w:color="auto"/>
              <w:bottom w:val="single" w:sz="4" w:space="0" w:color="auto"/>
              <w:right w:val="single" w:sz="4" w:space="0" w:color="auto"/>
            </w:tcBorders>
            <w:vAlign w:val="center"/>
          </w:tcPr>
          <w:p w14:paraId="37B59E4A" w14:textId="77777777" w:rsidR="00E176E1" w:rsidRPr="00637BF6" w:rsidRDefault="00E176E1" w:rsidP="00F56DB6">
            <w:pPr>
              <w:widowControl/>
              <w:overflowPunct/>
              <w:autoSpaceDE/>
              <w:autoSpaceDN/>
              <w:adjustRightInd/>
              <w:jc w:val="center"/>
              <w:textAlignment w:val="auto"/>
              <w:rPr>
                <w:rFonts w:ascii="Times New Roman" w:hAnsi="Times New Roman"/>
                <w:color w:val="000000"/>
                <w:sz w:val="20"/>
              </w:rPr>
            </w:pPr>
            <w:r>
              <w:rPr>
                <w:rFonts w:ascii="Times New Roman" w:hAnsi="Times New Roman"/>
                <w:color w:val="000000"/>
                <w:sz w:val="20"/>
              </w:rPr>
              <w:t xml:space="preserve">SFMNP </w:t>
            </w:r>
            <w:r w:rsidRPr="00637BF6">
              <w:rPr>
                <w:rFonts w:ascii="Times New Roman" w:hAnsi="Times New Roman"/>
                <w:color w:val="000000"/>
                <w:sz w:val="20"/>
              </w:rPr>
              <w:t>State</w:t>
            </w:r>
            <w:r>
              <w:rPr>
                <w:rFonts w:ascii="Times New Roman" w:hAnsi="Times New Roman"/>
                <w:color w:val="000000"/>
                <w:sz w:val="20"/>
              </w:rPr>
              <w:t xml:space="preserve"> and local Agencies (including federally recognized U.S. Territories</w:t>
            </w:r>
            <w:r w:rsidRPr="00637BF6">
              <w:rPr>
                <w:rFonts w:ascii="Times New Roman" w:hAnsi="Times New Roman"/>
                <w:color w:val="000000"/>
                <w:sz w:val="20"/>
              </w:rPr>
              <w:t xml:space="preserve">, and Indian Tribal </w:t>
            </w:r>
            <w:r>
              <w:rPr>
                <w:rFonts w:ascii="Times New Roman" w:hAnsi="Times New Roman"/>
                <w:color w:val="000000"/>
                <w:sz w:val="20"/>
              </w:rPr>
              <w:t>Organizations)</w:t>
            </w:r>
            <w:r w:rsidRPr="00637BF6">
              <w:rPr>
                <w:rFonts w:ascii="Times New Roman" w:hAnsi="Times New Roman"/>
                <w:color w:val="000000"/>
                <w:sz w:val="20"/>
              </w:rPr>
              <w:t xml:space="preserve"> </w:t>
            </w:r>
          </w:p>
        </w:tc>
        <w:tc>
          <w:tcPr>
            <w:tcW w:w="1404" w:type="dxa"/>
            <w:tcBorders>
              <w:top w:val="nil"/>
              <w:left w:val="single" w:sz="4" w:space="0" w:color="auto"/>
              <w:bottom w:val="single" w:sz="4" w:space="0" w:color="auto"/>
              <w:right w:val="single" w:sz="4" w:space="0" w:color="auto"/>
            </w:tcBorders>
            <w:noWrap/>
            <w:vAlign w:val="center"/>
          </w:tcPr>
          <w:p w14:paraId="4D865BE4" w14:textId="4C85B071" w:rsidR="00E176E1" w:rsidRPr="00637BF6" w:rsidRDefault="008B799A"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1,113</w:t>
            </w:r>
          </w:p>
        </w:tc>
        <w:tc>
          <w:tcPr>
            <w:tcW w:w="1319" w:type="dxa"/>
            <w:tcBorders>
              <w:top w:val="nil"/>
              <w:left w:val="nil"/>
              <w:bottom w:val="single" w:sz="4" w:space="0" w:color="auto"/>
              <w:right w:val="single" w:sz="4" w:space="0" w:color="auto"/>
            </w:tcBorders>
            <w:noWrap/>
            <w:vAlign w:val="center"/>
          </w:tcPr>
          <w:p w14:paraId="36801FF5" w14:textId="3FCECE2B" w:rsidR="00E176E1" w:rsidRPr="00637BF6" w:rsidRDefault="008B799A"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769.330303</w:t>
            </w:r>
          </w:p>
        </w:tc>
        <w:tc>
          <w:tcPr>
            <w:tcW w:w="1373" w:type="dxa"/>
            <w:tcBorders>
              <w:top w:val="nil"/>
              <w:left w:val="nil"/>
              <w:bottom w:val="single" w:sz="4" w:space="0" w:color="auto"/>
              <w:right w:val="single" w:sz="4" w:space="0" w:color="auto"/>
            </w:tcBorders>
            <w:noWrap/>
            <w:vAlign w:val="center"/>
          </w:tcPr>
          <w:p w14:paraId="6C56C395" w14:textId="77777777" w:rsidR="00E176E1" w:rsidRPr="00637BF6" w:rsidRDefault="00E176E1"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856,265</w:t>
            </w:r>
          </w:p>
        </w:tc>
        <w:tc>
          <w:tcPr>
            <w:tcW w:w="1227" w:type="dxa"/>
            <w:tcBorders>
              <w:top w:val="single" w:sz="4" w:space="0" w:color="auto"/>
              <w:left w:val="nil"/>
              <w:bottom w:val="single" w:sz="4" w:space="0" w:color="auto"/>
              <w:right w:val="single" w:sz="4" w:space="0" w:color="auto"/>
            </w:tcBorders>
            <w:vAlign w:val="center"/>
          </w:tcPr>
          <w:p w14:paraId="579A1334" w14:textId="69BD9F4B" w:rsidR="00E176E1" w:rsidRDefault="00E176E1"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.25</w:t>
            </w:r>
            <w:r w:rsidR="004953FF">
              <w:rPr>
                <w:rFonts w:ascii="Times New Roman" w:hAnsi="Times New Roman"/>
                <w:sz w:val="20"/>
              </w:rPr>
              <w:t>9</w:t>
            </w:r>
          </w:p>
        </w:tc>
        <w:tc>
          <w:tcPr>
            <w:tcW w:w="1228" w:type="dxa"/>
            <w:tcBorders>
              <w:top w:val="nil"/>
              <w:left w:val="single" w:sz="4" w:space="0" w:color="auto"/>
              <w:bottom w:val="single" w:sz="4" w:space="0" w:color="auto"/>
              <w:right w:val="single" w:sz="4" w:space="0" w:color="auto"/>
            </w:tcBorders>
            <w:noWrap/>
            <w:vAlign w:val="center"/>
          </w:tcPr>
          <w:p w14:paraId="4CDF9745" w14:textId="77777777" w:rsidR="00E176E1" w:rsidRPr="00637BF6" w:rsidRDefault="00E176E1"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221,537</w:t>
            </w:r>
          </w:p>
        </w:tc>
      </w:tr>
      <w:tr w:rsidR="00E176E1" w:rsidRPr="00637BF6" w14:paraId="52AE58A2" w14:textId="77777777" w:rsidTr="00F56DB6">
        <w:trPr>
          <w:trHeight w:val="600"/>
        </w:trPr>
        <w:tc>
          <w:tcPr>
            <w:tcW w:w="2794" w:type="dxa"/>
            <w:tcBorders>
              <w:top w:val="single" w:sz="4" w:space="0" w:color="auto"/>
              <w:left w:val="single" w:sz="4" w:space="0" w:color="auto"/>
              <w:bottom w:val="single" w:sz="4" w:space="0" w:color="auto"/>
              <w:right w:val="single" w:sz="4" w:space="0" w:color="auto"/>
            </w:tcBorders>
            <w:vAlign w:val="center"/>
          </w:tcPr>
          <w:p w14:paraId="796304DB" w14:textId="77777777" w:rsidR="00E176E1" w:rsidRDefault="00E176E1" w:rsidP="00F56DB6">
            <w:pPr>
              <w:widowControl/>
              <w:overflowPunct/>
              <w:autoSpaceDE/>
              <w:autoSpaceDN/>
              <w:adjustRightInd/>
              <w:jc w:val="center"/>
              <w:textAlignment w:val="auto"/>
              <w:rPr>
                <w:rFonts w:ascii="Times New Roman" w:hAnsi="Times New Roman"/>
                <w:color w:val="000000"/>
                <w:sz w:val="20"/>
              </w:rPr>
            </w:pPr>
            <w:r>
              <w:rPr>
                <w:rFonts w:ascii="Times New Roman" w:hAnsi="Times New Roman"/>
                <w:color w:val="000000"/>
                <w:sz w:val="20"/>
              </w:rPr>
              <w:t>Farmers, Farmers’ Markets, Roadside Stands, Community Supported Agriculture (CSA) Programs</w:t>
            </w:r>
          </w:p>
        </w:tc>
        <w:tc>
          <w:tcPr>
            <w:tcW w:w="1404" w:type="dxa"/>
            <w:tcBorders>
              <w:top w:val="nil"/>
              <w:left w:val="single" w:sz="4" w:space="0" w:color="auto"/>
              <w:bottom w:val="single" w:sz="4" w:space="0" w:color="auto"/>
              <w:right w:val="single" w:sz="4" w:space="0" w:color="auto"/>
            </w:tcBorders>
            <w:noWrap/>
            <w:vAlign w:val="center"/>
          </w:tcPr>
          <w:p w14:paraId="66BE4D7A" w14:textId="77777777" w:rsidR="00E176E1" w:rsidRPr="00637BF6" w:rsidRDefault="00E176E1"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12,924</w:t>
            </w:r>
          </w:p>
        </w:tc>
        <w:tc>
          <w:tcPr>
            <w:tcW w:w="1319" w:type="dxa"/>
            <w:tcBorders>
              <w:top w:val="nil"/>
              <w:left w:val="nil"/>
              <w:bottom w:val="single" w:sz="4" w:space="0" w:color="auto"/>
              <w:right w:val="single" w:sz="4" w:space="0" w:color="auto"/>
            </w:tcBorders>
            <w:noWrap/>
            <w:vAlign w:val="center"/>
          </w:tcPr>
          <w:p w14:paraId="2DAF2E58" w14:textId="77777777" w:rsidR="00E176E1" w:rsidRPr="00637BF6" w:rsidRDefault="00E176E1"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1</w:t>
            </w:r>
          </w:p>
        </w:tc>
        <w:tc>
          <w:tcPr>
            <w:tcW w:w="1373" w:type="dxa"/>
            <w:tcBorders>
              <w:top w:val="nil"/>
              <w:left w:val="nil"/>
              <w:bottom w:val="single" w:sz="4" w:space="0" w:color="auto"/>
              <w:right w:val="single" w:sz="4" w:space="0" w:color="auto"/>
            </w:tcBorders>
            <w:noWrap/>
            <w:vAlign w:val="center"/>
          </w:tcPr>
          <w:p w14:paraId="3491A476" w14:textId="77777777" w:rsidR="00E176E1" w:rsidRPr="00637BF6" w:rsidRDefault="00E176E1"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12,924</w:t>
            </w:r>
          </w:p>
        </w:tc>
        <w:tc>
          <w:tcPr>
            <w:tcW w:w="1227" w:type="dxa"/>
            <w:tcBorders>
              <w:top w:val="single" w:sz="4" w:space="0" w:color="auto"/>
              <w:left w:val="nil"/>
              <w:bottom w:val="single" w:sz="4" w:space="0" w:color="auto"/>
              <w:right w:val="single" w:sz="4" w:space="0" w:color="auto"/>
            </w:tcBorders>
            <w:vAlign w:val="center"/>
          </w:tcPr>
          <w:p w14:paraId="525F0913" w14:textId="77777777" w:rsidR="00E176E1" w:rsidRDefault="00E176E1"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.080</w:t>
            </w:r>
          </w:p>
        </w:tc>
        <w:tc>
          <w:tcPr>
            <w:tcW w:w="1228" w:type="dxa"/>
            <w:tcBorders>
              <w:top w:val="nil"/>
              <w:left w:val="single" w:sz="4" w:space="0" w:color="auto"/>
              <w:bottom w:val="single" w:sz="4" w:space="0" w:color="auto"/>
              <w:right w:val="single" w:sz="4" w:space="0" w:color="auto"/>
            </w:tcBorders>
            <w:noWrap/>
            <w:vAlign w:val="center"/>
          </w:tcPr>
          <w:p w14:paraId="22EBFF50" w14:textId="77777777" w:rsidR="00E176E1" w:rsidRPr="00637BF6" w:rsidRDefault="00E176E1"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1,034</w:t>
            </w:r>
          </w:p>
        </w:tc>
      </w:tr>
      <w:tr w:rsidR="00E176E1" w:rsidRPr="00637BF6" w14:paraId="3D2E8C93" w14:textId="77777777" w:rsidTr="00F56DB6">
        <w:trPr>
          <w:trHeight w:val="600"/>
        </w:trPr>
        <w:tc>
          <w:tcPr>
            <w:tcW w:w="2794" w:type="dxa"/>
            <w:tcBorders>
              <w:top w:val="single" w:sz="4" w:space="0" w:color="auto"/>
              <w:left w:val="single" w:sz="4" w:space="0" w:color="auto"/>
              <w:bottom w:val="single" w:sz="4" w:space="0" w:color="auto"/>
              <w:right w:val="single" w:sz="4" w:space="0" w:color="auto"/>
            </w:tcBorders>
            <w:vAlign w:val="center"/>
          </w:tcPr>
          <w:p w14:paraId="058B1E04" w14:textId="77777777" w:rsidR="00E176E1" w:rsidRDefault="00E176E1" w:rsidP="00F56DB6">
            <w:pPr>
              <w:widowControl/>
              <w:overflowPunct/>
              <w:autoSpaceDE/>
              <w:autoSpaceDN/>
              <w:adjustRightInd/>
              <w:jc w:val="center"/>
              <w:textAlignment w:val="auto"/>
              <w:rPr>
                <w:rFonts w:ascii="Times New Roman" w:hAnsi="Times New Roman"/>
                <w:color w:val="000000"/>
                <w:sz w:val="20"/>
              </w:rPr>
            </w:pPr>
            <w:r>
              <w:rPr>
                <w:rFonts w:ascii="Times New Roman" w:hAnsi="Times New Roman"/>
                <w:color w:val="000000"/>
                <w:sz w:val="20"/>
              </w:rPr>
              <w:t>Individuals/Households</w:t>
            </w:r>
          </w:p>
        </w:tc>
        <w:tc>
          <w:tcPr>
            <w:tcW w:w="1404" w:type="dxa"/>
            <w:tcBorders>
              <w:top w:val="nil"/>
              <w:left w:val="single" w:sz="4" w:space="0" w:color="auto"/>
              <w:bottom w:val="single" w:sz="4" w:space="0" w:color="auto"/>
              <w:right w:val="single" w:sz="4" w:space="0" w:color="auto"/>
            </w:tcBorders>
            <w:noWrap/>
            <w:vAlign w:val="center"/>
          </w:tcPr>
          <w:p w14:paraId="450B26CA" w14:textId="77777777" w:rsidR="00E176E1" w:rsidRPr="00637BF6" w:rsidRDefault="00E176E1"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840,000</w:t>
            </w:r>
          </w:p>
        </w:tc>
        <w:tc>
          <w:tcPr>
            <w:tcW w:w="1319" w:type="dxa"/>
            <w:tcBorders>
              <w:top w:val="nil"/>
              <w:left w:val="nil"/>
              <w:bottom w:val="single" w:sz="4" w:space="0" w:color="auto"/>
              <w:right w:val="single" w:sz="4" w:space="0" w:color="auto"/>
            </w:tcBorders>
            <w:noWrap/>
            <w:vAlign w:val="center"/>
          </w:tcPr>
          <w:p w14:paraId="57DBFB15" w14:textId="77777777" w:rsidR="00E176E1" w:rsidRPr="00637BF6" w:rsidRDefault="00E176E1"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1</w:t>
            </w:r>
          </w:p>
        </w:tc>
        <w:tc>
          <w:tcPr>
            <w:tcW w:w="1373" w:type="dxa"/>
            <w:tcBorders>
              <w:top w:val="nil"/>
              <w:left w:val="nil"/>
              <w:bottom w:val="single" w:sz="4" w:space="0" w:color="auto"/>
              <w:right w:val="single" w:sz="4" w:space="0" w:color="auto"/>
            </w:tcBorders>
            <w:noWrap/>
            <w:vAlign w:val="center"/>
          </w:tcPr>
          <w:p w14:paraId="2D3C3D74" w14:textId="77777777" w:rsidR="00E176E1" w:rsidRPr="00637BF6" w:rsidRDefault="00E176E1"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840,000</w:t>
            </w:r>
          </w:p>
        </w:tc>
        <w:tc>
          <w:tcPr>
            <w:tcW w:w="1227" w:type="dxa"/>
            <w:tcBorders>
              <w:top w:val="single" w:sz="4" w:space="0" w:color="auto"/>
              <w:left w:val="nil"/>
              <w:bottom w:val="single" w:sz="4" w:space="0" w:color="auto"/>
              <w:right w:val="single" w:sz="4" w:space="0" w:color="auto"/>
            </w:tcBorders>
            <w:vAlign w:val="center"/>
          </w:tcPr>
          <w:p w14:paraId="7B0E6966" w14:textId="38D44976" w:rsidR="00E176E1" w:rsidRDefault="00E176E1"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.01</w:t>
            </w:r>
            <w:r w:rsidR="004953FF">
              <w:rPr>
                <w:rFonts w:ascii="Times New Roman" w:hAnsi="Times New Roman"/>
                <w:sz w:val="20"/>
              </w:rPr>
              <w:t>7</w:t>
            </w:r>
          </w:p>
        </w:tc>
        <w:tc>
          <w:tcPr>
            <w:tcW w:w="1228" w:type="dxa"/>
            <w:tcBorders>
              <w:top w:val="nil"/>
              <w:left w:val="single" w:sz="4" w:space="0" w:color="auto"/>
              <w:bottom w:val="single" w:sz="4" w:space="0" w:color="auto"/>
              <w:right w:val="single" w:sz="4" w:space="0" w:color="auto"/>
            </w:tcBorders>
            <w:noWrap/>
            <w:vAlign w:val="center"/>
          </w:tcPr>
          <w:p w14:paraId="72EE5B39" w14:textId="77777777" w:rsidR="00E176E1" w:rsidRPr="00637BF6" w:rsidRDefault="00E176E1"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14,028</w:t>
            </w:r>
          </w:p>
        </w:tc>
      </w:tr>
      <w:tr w:rsidR="00E176E1" w:rsidRPr="00637BF6" w14:paraId="533C8890" w14:textId="77777777" w:rsidTr="00F56DB6">
        <w:trPr>
          <w:trHeight w:val="600"/>
        </w:trPr>
        <w:tc>
          <w:tcPr>
            <w:tcW w:w="2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D3A869" w14:textId="77777777" w:rsidR="00E176E1" w:rsidRPr="00420090" w:rsidRDefault="00E176E1" w:rsidP="00F56DB6">
            <w:pPr>
              <w:widowControl/>
              <w:overflowPunct/>
              <w:autoSpaceDE/>
              <w:autoSpaceDN/>
              <w:adjustRightInd/>
              <w:jc w:val="center"/>
              <w:textAlignment w:val="auto"/>
              <w:rPr>
                <w:rFonts w:ascii="Times New Roman" w:hAnsi="Times New Roman"/>
                <w:b/>
                <w:color w:val="000000"/>
                <w:sz w:val="20"/>
              </w:rPr>
            </w:pPr>
            <w:r w:rsidRPr="00420090">
              <w:rPr>
                <w:rFonts w:ascii="Times New Roman" w:hAnsi="Times New Roman"/>
                <w:b/>
                <w:color w:val="000000"/>
                <w:sz w:val="20"/>
              </w:rPr>
              <w:t>Total Reporting Burden</w:t>
            </w:r>
          </w:p>
        </w:tc>
        <w:tc>
          <w:tcPr>
            <w:tcW w:w="1404" w:type="dxa"/>
            <w:tcBorders>
              <w:top w:val="nil"/>
              <w:left w:val="single" w:sz="4" w:space="0" w:color="auto"/>
              <w:bottom w:val="single" w:sz="4" w:space="0" w:color="auto"/>
              <w:right w:val="single" w:sz="4" w:space="0" w:color="auto"/>
            </w:tcBorders>
            <w:noWrap/>
            <w:vAlign w:val="center"/>
          </w:tcPr>
          <w:p w14:paraId="7BF0A925" w14:textId="7BC82FC5" w:rsidR="00E176E1" w:rsidRDefault="000C0614"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854,037</w:t>
            </w:r>
          </w:p>
        </w:tc>
        <w:tc>
          <w:tcPr>
            <w:tcW w:w="1319" w:type="dxa"/>
            <w:tcBorders>
              <w:top w:val="nil"/>
              <w:left w:val="nil"/>
              <w:bottom w:val="single" w:sz="4" w:space="0" w:color="auto"/>
              <w:right w:val="single" w:sz="4" w:space="0" w:color="auto"/>
            </w:tcBorders>
            <w:noWrap/>
            <w:vAlign w:val="center"/>
          </w:tcPr>
          <w:p w14:paraId="5A95EAF3" w14:textId="49DD84D6" w:rsidR="00E176E1" w:rsidRDefault="000C0614"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w:t>
            </w:r>
          </w:p>
        </w:tc>
        <w:tc>
          <w:tcPr>
            <w:tcW w:w="1373" w:type="dxa"/>
            <w:tcBorders>
              <w:top w:val="nil"/>
              <w:left w:val="nil"/>
              <w:bottom w:val="single" w:sz="4" w:space="0" w:color="auto"/>
              <w:right w:val="single" w:sz="4" w:space="0" w:color="auto"/>
            </w:tcBorders>
            <w:noWrap/>
            <w:vAlign w:val="center"/>
          </w:tcPr>
          <w:p w14:paraId="44634584" w14:textId="77777777" w:rsidR="00E176E1" w:rsidRPr="00637BF6" w:rsidRDefault="00E176E1"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1,709,189</w:t>
            </w:r>
          </w:p>
        </w:tc>
        <w:tc>
          <w:tcPr>
            <w:tcW w:w="1227" w:type="dxa"/>
            <w:tcBorders>
              <w:top w:val="single" w:sz="4" w:space="0" w:color="auto"/>
              <w:left w:val="nil"/>
              <w:bottom w:val="single" w:sz="4" w:space="0" w:color="auto"/>
              <w:right w:val="single" w:sz="4" w:space="0" w:color="auto"/>
            </w:tcBorders>
            <w:vAlign w:val="center"/>
          </w:tcPr>
          <w:p w14:paraId="2F6EBF9B" w14:textId="77777777" w:rsidR="00E176E1" w:rsidRDefault="00E176E1"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.138</w:t>
            </w:r>
          </w:p>
        </w:tc>
        <w:tc>
          <w:tcPr>
            <w:tcW w:w="1228" w:type="dxa"/>
            <w:tcBorders>
              <w:top w:val="nil"/>
              <w:left w:val="single" w:sz="4" w:space="0" w:color="auto"/>
              <w:bottom w:val="single" w:sz="4" w:space="0" w:color="auto"/>
              <w:right w:val="single" w:sz="4" w:space="0" w:color="auto"/>
            </w:tcBorders>
            <w:noWrap/>
            <w:vAlign w:val="center"/>
          </w:tcPr>
          <w:p w14:paraId="46B9714E" w14:textId="77777777" w:rsidR="00E176E1" w:rsidRPr="00637BF6" w:rsidRDefault="00E176E1"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236,599</w:t>
            </w:r>
          </w:p>
        </w:tc>
      </w:tr>
      <w:tr w:rsidR="00E176E1" w:rsidRPr="00637BF6" w14:paraId="17F3CF88" w14:textId="77777777" w:rsidTr="00F56DB6">
        <w:trPr>
          <w:trHeight w:val="720"/>
        </w:trPr>
        <w:tc>
          <w:tcPr>
            <w:tcW w:w="934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FE43D" w14:textId="77777777" w:rsidR="00E176E1" w:rsidRPr="006D7368" w:rsidRDefault="00E176E1" w:rsidP="00F56DB6">
            <w:pPr>
              <w:widowControl/>
              <w:autoSpaceDE/>
              <w:autoSpaceDN/>
              <w:adjustRightInd/>
              <w:jc w:val="center"/>
              <w:rPr>
                <w:rFonts w:ascii="Times New Roman" w:hAnsi="Times New Roman"/>
                <w:sz w:val="20"/>
              </w:rPr>
            </w:pPr>
            <w:r w:rsidRPr="006D7368">
              <w:rPr>
                <w:rFonts w:ascii="Times New Roman" w:hAnsi="Times New Roman"/>
                <w:b/>
                <w:sz w:val="20"/>
              </w:rPr>
              <w:t>Recordkeeping Burden</w:t>
            </w:r>
          </w:p>
        </w:tc>
      </w:tr>
      <w:tr w:rsidR="00E176E1" w:rsidRPr="00637BF6" w14:paraId="1C36973F" w14:textId="77777777" w:rsidTr="00F56DB6">
        <w:trPr>
          <w:trHeight w:val="600"/>
        </w:trPr>
        <w:tc>
          <w:tcPr>
            <w:tcW w:w="2794" w:type="dxa"/>
            <w:tcBorders>
              <w:top w:val="single" w:sz="4" w:space="0" w:color="auto"/>
              <w:left w:val="single" w:sz="4" w:space="0" w:color="auto"/>
              <w:bottom w:val="single" w:sz="4" w:space="0" w:color="auto"/>
              <w:right w:val="single" w:sz="4" w:space="0" w:color="auto"/>
            </w:tcBorders>
            <w:vAlign w:val="center"/>
          </w:tcPr>
          <w:p w14:paraId="7F6D3FF0" w14:textId="77777777" w:rsidR="00E176E1" w:rsidRDefault="00E176E1" w:rsidP="00F56DB6">
            <w:pPr>
              <w:widowControl/>
              <w:overflowPunct/>
              <w:autoSpaceDE/>
              <w:autoSpaceDN/>
              <w:adjustRightInd/>
              <w:jc w:val="center"/>
              <w:textAlignment w:val="auto"/>
              <w:rPr>
                <w:rFonts w:ascii="Times New Roman" w:hAnsi="Times New Roman"/>
                <w:color w:val="000000"/>
                <w:sz w:val="20"/>
              </w:rPr>
            </w:pPr>
            <w:r>
              <w:rPr>
                <w:rFonts w:ascii="Times New Roman" w:hAnsi="Times New Roman"/>
                <w:color w:val="000000"/>
                <w:sz w:val="20"/>
              </w:rPr>
              <w:t xml:space="preserve">SFMNP </w:t>
            </w:r>
            <w:r w:rsidRPr="00637BF6">
              <w:rPr>
                <w:rFonts w:ascii="Times New Roman" w:hAnsi="Times New Roman"/>
                <w:color w:val="000000"/>
                <w:sz w:val="20"/>
              </w:rPr>
              <w:t>State</w:t>
            </w:r>
            <w:r>
              <w:rPr>
                <w:rFonts w:ascii="Times New Roman" w:hAnsi="Times New Roman"/>
                <w:color w:val="000000"/>
                <w:sz w:val="20"/>
              </w:rPr>
              <w:t xml:space="preserve"> and local Agencies </w:t>
            </w:r>
          </w:p>
          <w:p w14:paraId="1D3AC87C" w14:textId="77777777" w:rsidR="00E176E1" w:rsidRPr="00F617FF" w:rsidRDefault="00E176E1" w:rsidP="00F56DB6">
            <w:pPr>
              <w:widowControl/>
              <w:overflowPunct/>
              <w:autoSpaceDE/>
              <w:autoSpaceDN/>
              <w:adjustRightInd/>
              <w:jc w:val="center"/>
              <w:textAlignment w:val="auto"/>
              <w:rPr>
                <w:rFonts w:ascii="Times New Roman" w:hAnsi="Times New Roman"/>
                <w:color w:val="000000"/>
                <w:sz w:val="20"/>
              </w:rPr>
            </w:pPr>
            <w:r>
              <w:rPr>
                <w:rFonts w:ascii="Times New Roman" w:hAnsi="Times New Roman"/>
                <w:color w:val="000000"/>
                <w:sz w:val="20"/>
              </w:rPr>
              <w:t>(including federally recognized U.S. Territories</w:t>
            </w:r>
            <w:r w:rsidRPr="00637BF6">
              <w:rPr>
                <w:rFonts w:ascii="Times New Roman" w:hAnsi="Times New Roman"/>
                <w:color w:val="000000"/>
                <w:sz w:val="20"/>
              </w:rPr>
              <w:t xml:space="preserve">, and Indian Tribal </w:t>
            </w:r>
            <w:r>
              <w:rPr>
                <w:rFonts w:ascii="Times New Roman" w:hAnsi="Times New Roman"/>
                <w:color w:val="000000"/>
                <w:sz w:val="20"/>
              </w:rPr>
              <w:t>Organizations)</w:t>
            </w:r>
            <w:r w:rsidRPr="00637BF6">
              <w:rPr>
                <w:rFonts w:ascii="Times New Roman" w:hAnsi="Times New Roman"/>
                <w:color w:val="000000"/>
                <w:sz w:val="20"/>
              </w:rPr>
              <w:t xml:space="preserve"> </w:t>
            </w:r>
          </w:p>
        </w:tc>
        <w:tc>
          <w:tcPr>
            <w:tcW w:w="1404" w:type="dxa"/>
            <w:tcBorders>
              <w:top w:val="nil"/>
              <w:left w:val="single" w:sz="4" w:space="0" w:color="auto"/>
              <w:bottom w:val="single" w:sz="4" w:space="0" w:color="auto"/>
              <w:right w:val="single" w:sz="4" w:space="0" w:color="auto"/>
            </w:tcBorders>
            <w:noWrap/>
            <w:vAlign w:val="center"/>
          </w:tcPr>
          <w:p w14:paraId="7329FEE8" w14:textId="411F91A1" w:rsidR="00E176E1" w:rsidRPr="00637BF6" w:rsidRDefault="004953FF"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53</w:t>
            </w:r>
          </w:p>
        </w:tc>
        <w:tc>
          <w:tcPr>
            <w:tcW w:w="1319" w:type="dxa"/>
            <w:tcBorders>
              <w:top w:val="nil"/>
              <w:left w:val="nil"/>
              <w:bottom w:val="single" w:sz="4" w:space="0" w:color="auto"/>
              <w:right w:val="single" w:sz="4" w:space="0" w:color="auto"/>
            </w:tcBorders>
            <w:noWrap/>
            <w:vAlign w:val="center"/>
          </w:tcPr>
          <w:p w14:paraId="2D24FD86" w14:textId="202E08E7" w:rsidR="00E176E1" w:rsidRPr="00637BF6" w:rsidRDefault="004953FF"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15,854.057</w:t>
            </w:r>
          </w:p>
        </w:tc>
        <w:tc>
          <w:tcPr>
            <w:tcW w:w="1373" w:type="dxa"/>
            <w:tcBorders>
              <w:top w:val="nil"/>
              <w:left w:val="nil"/>
              <w:bottom w:val="single" w:sz="4" w:space="0" w:color="auto"/>
              <w:right w:val="single" w:sz="4" w:space="0" w:color="auto"/>
            </w:tcBorders>
            <w:noWrap/>
            <w:vAlign w:val="center"/>
          </w:tcPr>
          <w:p w14:paraId="7F1EBF3D" w14:textId="77777777" w:rsidR="00E176E1" w:rsidRPr="00637BF6" w:rsidRDefault="00E176E1"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840,265</w:t>
            </w:r>
          </w:p>
        </w:tc>
        <w:tc>
          <w:tcPr>
            <w:tcW w:w="1227" w:type="dxa"/>
            <w:tcBorders>
              <w:top w:val="single" w:sz="4" w:space="0" w:color="auto"/>
              <w:left w:val="nil"/>
              <w:bottom w:val="single" w:sz="4" w:space="0" w:color="auto"/>
              <w:right w:val="single" w:sz="4" w:space="0" w:color="auto"/>
            </w:tcBorders>
            <w:vAlign w:val="center"/>
          </w:tcPr>
          <w:p w14:paraId="599B84E3" w14:textId="77777777" w:rsidR="00E176E1" w:rsidRDefault="00E176E1"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.253</w:t>
            </w:r>
          </w:p>
        </w:tc>
        <w:tc>
          <w:tcPr>
            <w:tcW w:w="1228" w:type="dxa"/>
            <w:tcBorders>
              <w:top w:val="nil"/>
              <w:left w:val="single" w:sz="4" w:space="0" w:color="auto"/>
              <w:bottom w:val="single" w:sz="4" w:space="0" w:color="auto"/>
              <w:right w:val="single" w:sz="4" w:space="0" w:color="auto"/>
            </w:tcBorders>
            <w:noWrap/>
            <w:vAlign w:val="center"/>
          </w:tcPr>
          <w:p w14:paraId="3E45F0E0" w14:textId="77777777" w:rsidR="00E176E1" w:rsidRPr="00637BF6" w:rsidRDefault="00E176E1"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212,491</w:t>
            </w:r>
          </w:p>
        </w:tc>
      </w:tr>
      <w:tr w:rsidR="00E176E1" w:rsidRPr="00637BF6" w14:paraId="6494F4DD" w14:textId="77777777" w:rsidTr="00F56DB6">
        <w:trPr>
          <w:trHeight w:val="600"/>
        </w:trPr>
        <w:tc>
          <w:tcPr>
            <w:tcW w:w="2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550581" w14:textId="77777777" w:rsidR="00E176E1" w:rsidRPr="00637BF6" w:rsidRDefault="00E176E1" w:rsidP="00F56DB6">
            <w:pPr>
              <w:widowControl/>
              <w:autoSpaceDE/>
              <w:autoSpaceDN/>
              <w:adjustRightInd/>
              <w:jc w:val="center"/>
              <w:rPr>
                <w:rFonts w:ascii="Times New Roman" w:hAnsi="Times New Roman"/>
                <w:b/>
                <w:sz w:val="20"/>
              </w:rPr>
            </w:pPr>
            <w:r w:rsidRPr="00637BF6">
              <w:rPr>
                <w:rFonts w:ascii="Times New Roman" w:hAnsi="Times New Roman"/>
                <w:b/>
                <w:sz w:val="20"/>
              </w:rPr>
              <w:t>Total Reporting &amp; Recordkeeping Burden</w:t>
            </w:r>
          </w:p>
        </w:tc>
        <w:tc>
          <w:tcPr>
            <w:tcW w:w="1404" w:type="dxa"/>
            <w:tcBorders>
              <w:top w:val="single" w:sz="4" w:space="0" w:color="auto"/>
              <w:left w:val="single" w:sz="4" w:space="0" w:color="auto"/>
              <w:bottom w:val="single" w:sz="4" w:space="0" w:color="auto"/>
              <w:right w:val="single" w:sz="4" w:space="0" w:color="auto"/>
            </w:tcBorders>
            <w:noWrap/>
            <w:vAlign w:val="center"/>
          </w:tcPr>
          <w:p w14:paraId="59C119DA" w14:textId="523DF1B7" w:rsidR="00E176E1" w:rsidRPr="00637BF6" w:rsidRDefault="000C0614"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854,090</w:t>
            </w:r>
          </w:p>
        </w:tc>
        <w:tc>
          <w:tcPr>
            <w:tcW w:w="1319" w:type="dxa"/>
            <w:tcBorders>
              <w:top w:val="single" w:sz="4" w:space="0" w:color="auto"/>
              <w:left w:val="nil"/>
              <w:bottom w:val="single" w:sz="4" w:space="0" w:color="auto"/>
              <w:right w:val="single" w:sz="4" w:space="0" w:color="auto"/>
            </w:tcBorders>
            <w:shd w:val="clear" w:color="auto" w:fill="auto"/>
            <w:noWrap/>
            <w:vAlign w:val="center"/>
          </w:tcPr>
          <w:p w14:paraId="6009A0ED" w14:textId="2D6EC981" w:rsidR="00E176E1" w:rsidRPr="00637BF6" w:rsidRDefault="00E176E1" w:rsidP="00F56DB6">
            <w:pPr>
              <w:widowControl/>
              <w:autoSpaceDE/>
              <w:autoSpaceDN/>
              <w:adjustRightInd/>
              <w:spacing w:line="480" w:lineRule="auto"/>
              <w:jc w:val="center"/>
              <w:rPr>
                <w:rFonts w:ascii="Times New Roman" w:hAnsi="Times New Roman"/>
                <w:sz w:val="20"/>
              </w:rPr>
            </w:pPr>
          </w:p>
        </w:tc>
        <w:tc>
          <w:tcPr>
            <w:tcW w:w="1373" w:type="dxa"/>
            <w:tcBorders>
              <w:top w:val="single" w:sz="4" w:space="0" w:color="auto"/>
              <w:left w:val="nil"/>
              <w:bottom w:val="single" w:sz="4" w:space="0" w:color="auto"/>
              <w:right w:val="single" w:sz="4" w:space="0" w:color="auto"/>
            </w:tcBorders>
            <w:noWrap/>
            <w:vAlign w:val="center"/>
          </w:tcPr>
          <w:p w14:paraId="6C6F910A" w14:textId="77777777" w:rsidR="00E176E1" w:rsidRPr="00637BF6" w:rsidRDefault="00E176E1"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2,549,454</w:t>
            </w:r>
          </w:p>
        </w:tc>
        <w:tc>
          <w:tcPr>
            <w:tcW w:w="1227" w:type="dxa"/>
            <w:tcBorders>
              <w:top w:val="single" w:sz="4" w:space="0" w:color="auto"/>
              <w:left w:val="nil"/>
              <w:bottom w:val="single" w:sz="4" w:space="0" w:color="auto"/>
              <w:right w:val="single" w:sz="4" w:space="0" w:color="auto"/>
            </w:tcBorders>
            <w:vAlign w:val="center"/>
          </w:tcPr>
          <w:p w14:paraId="0F1C30E2" w14:textId="0E353368" w:rsidR="00E176E1" w:rsidRDefault="00E176E1" w:rsidP="00F56DB6">
            <w:pPr>
              <w:widowControl/>
              <w:autoSpaceDE/>
              <w:autoSpaceDN/>
              <w:adjustRightInd/>
              <w:spacing w:line="480" w:lineRule="auto"/>
              <w:jc w:val="center"/>
              <w:rPr>
                <w:rFonts w:ascii="Times New Roman" w:hAnsi="Times New Roman"/>
                <w:sz w:val="20"/>
              </w:rPr>
            </w:pPr>
          </w:p>
        </w:tc>
        <w:tc>
          <w:tcPr>
            <w:tcW w:w="1228" w:type="dxa"/>
            <w:tcBorders>
              <w:top w:val="single" w:sz="4" w:space="0" w:color="auto"/>
              <w:left w:val="single" w:sz="4" w:space="0" w:color="auto"/>
              <w:bottom w:val="single" w:sz="4" w:space="0" w:color="auto"/>
              <w:right w:val="single" w:sz="4" w:space="0" w:color="auto"/>
            </w:tcBorders>
            <w:noWrap/>
            <w:vAlign w:val="center"/>
          </w:tcPr>
          <w:p w14:paraId="478C1881" w14:textId="77777777" w:rsidR="00E176E1" w:rsidRPr="00637BF6" w:rsidRDefault="00E176E1" w:rsidP="00F56DB6">
            <w:pPr>
              <w:widowControl/>
              <w:autoSpaceDE/>
              <w:autoSpaceDN/>
              <w:adjustRightInd/>
              <w:spacing w:line="480" w:lineRule="auto"/>
              <w:jc w:val="center"/>
              <w:rPr>
                <w:rFonts w:ascii="Times New Roman" w:hAnsi="Times New Roman"/>
                <w:sz w:val="20"/>
              </w:rPr>
            </w:pPr>
            <w:r>
              <w:rPr>
                <w:rFonts w:ascii="Times New Roman" w:hAnsi="Times New Roman"/>
                <w:sz w:val="20"/>
              </w:rPr>
              <w:t>449,090</w:t>
            </w:r>
          </w:p>
        </w:tc>
      </w:tr>
    </w:tbl>
    <w:p w14:paraId="3F8BADE1" w14:textId="47B0D916" w:rsidR="00285E4F" w:rsidRDefault="00285E4F" w:rsidP="00ED28F2">
      <w:pPr>
        <w:tabs>
          <w:tab w:val="left" w:pos="-720"/>
        </w:tabs>
        <w:suppressAutoHyphens/>
        <w:spacing w:line="480" w:lineRule="auto"/>
        <w:rPr>
          <w:rFonts w:ascii="Times New Roman" w:hAnsi="Times New Roman"/>
          <w:szCs w:val="24"/>
        </w:rPr>
      </w:pPr>
    </w:p>
    <w:p w14:paraId="66850731" w14:textId="34DAF031" w:rsidR="00285E4F" w:rsidRDefault="00285E4F" w:rsidP="00ED28F2">
      <w:pPr>
        <w:tabs>
          <w:tab w:val="left" w:pos="-720"/>
        </w:tabs>
        <w:suppressAutoHyphens/>
        <w:spacing w:line="480" w:lineRule="auto"/>
        <w:rPr>
          <w:rFonts w:ascii="Times New Roman" w:hAnsi="Times New Roman"/>
          <w:szCs w:val="24"/>
        </w:rPr>
      </w:pPr>
    </w:p>
    <w:p w14:paraId="4E3D5906" w14:textId="206C2754" w:rsidR="00285E4F" w:rsidRDefault="00285E4F" w:rsidP="00ED28F2">
      <w:pPr>
        <w:tabs>
          <w:tab w:val="left" w:pos="-720"/>
        </w:tabs>
        <w:suppressAutoHyphens/>
        <w:spacing w:line="480" w:lineRule="auto"/>
        <w:rPr>
          <w:rFonts w:ascii="Times New Roman" w:hAnsi="Times New Roman"/>
          <w:szCs w:val="24"/>
        </w:rPr>
      </w:pPr>
    </w:p>
    <w:p w14:paraId="7B21E557" w14:textId="77777777" w:rsidR="00D9327B" w:rsidRDefault="00D9327B" w:rsidP="000438E8">
      <w:pPr>
        <w:tabs>
          <w:tab w:val="left" w:pos="0"/>
        </w:tabs>
        <w:suppressAutoHyphens/>
        <w:rPr>
          <w:rFonts w:ascii="Times New Roman" w:hAnsi="Times New Roman"/>
          <w:szCs w:val="24"/>
        </w:rPr>
      </w:pPr>
    </w:p>
    <w:p w14:paraId="386A2801" w14:textId="77777777" w:rsidR="00D9327B" w:rsidRDefault="00D9327B" w:rsidP="000438E8">
      <w:pPr>
        <w:tabs>
          <w:tab w:val="left" w:pos="0"/>
        </w:tabs>
        <w:suppressAutoHyphens/>
        <w:rPr>
          <w:rFonts w:ascii="Times New Roman" w:hAnsi="Times New Roman"/>
          <w:szCs w:val="24"/>
        </w:rPr>
      </w:pPr>
    </w:p>
    <w:p w14:paraId="35ED520E" w14:textId="2E777903" w:rsidR="0062567E" w:rsidRPr="002568E6" w:rsidRDefault="00D9327B" w:rsidP="000438E8">
      <w:pPr>
        <w:tabs>
          <w:tab w:val="left" w:pos="0"/>
        </w:tabs>
        <w:suppressAutoHyphens/>
        <w:rPr>
          <w:rFonts w:ascii="Times New Roman" w:hAnsi="Times New Roman"/>
          <w:b/>
          <w:szCs w:val="24"/>
        </w:rPr>
      </w:pPr>
      <w:r>
        <w:rPr>
          <w:rFonts w:ascii="Times New Roman" w:hAnsi="Times New Roman"/>
          <w:b/>
          <w:szCs w:val="24"/>
        </w:rPr>
        <w:t xml:space="preserve">B. </w:t>
      </w:r>
      <w:r w:rsidR="00FD71D3" w:rsidRPr="002568E6">
        <w:rPr>
          <w:rFonts w:ascii="Times New Roman" w:hAnsi="Times New Roman"/>
          <w:b/>
          <w:szCs w:val="24"/>
        </w:rPr>
        <w:t>Provide estimates of annualized cost to respondents for the hour burdens for collections of information, identifying and using appropriate wage rate categories.</w:t>
      </w:r>
    </w:p>
    <w:p w14:paraId="35ED520F" w14:textId="77777777" w:rsidR="00A308DB" w:rsidRPr="002568E6" w:rsidRDefault="00A308DB" w:rsidP="000438E8">
      <w:pPr>
        <w:tabs>
          <w:tab w:val="left" w:pos="0"/>
        </w:tabs>
        <w:suppressAutoHyphens/>
        <w:rPr>
          <w:rFonts w:ascii="Times New Roman" w:hAnsi="Times New Roman"/>
          <w:b/>
          <w:szCs w:val="24"/>
        </w:rPr>
      </w:pPr>
    </w:p>
    <w:tbl>
      <w:tblPr>
        <w:tblW w:w="11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5"/>
        <w:gridCol w:w="2433"/>
        <w:gridCol w:w="1256"/>
        <w:gridCol w:w="2077"/>
        <w:gridCol w:w="2077"/>
      </w:tblGrid>
      <w:tr w:rsidR="00BC3598" w:rsidRPr="007A0BBB" w14:paraId="2C02345A" w14:textId="4C1A7F7B" w:rsidTr="00BC3598">
        <w:trPr>
          <w:trHeight w:val="255"/>
          <w:tblHeader/>
          <w:jc w:val="center"/>
        </w:trPr>
        <w:tc>
          <w:tcPr>
            <w:tcW w:w="3705" w:type="dxa"/>
            <w:tcBorders>
              <w:top w:val="single" w:sz="4" w:space="0" w:color="auto"/>
              <w:left w:val="single" w:sz="4" w:space="0" w:color="auto"/>
              <w:bottom w:val="single" w:sz="4" w:space="0" w:color="auto"/>
              <w:right w:val="single" w:sz="4" w:space="0" w:color="auto"/>
            </w:tcBorders>
            <w:vAlign w:val="center"/>
          </w:tcPr>
          <w:p w14:paraId="24A77D31" w14:textId="77777777" w:rsidR="00BC3598" w:rsidRPr="00AA452C" w:rsidRDefault="00BC3598" w:rsidP="00C251BB">
            <w:pPr>
              <w:rPr>
                <w:rFonts w:ascii="Times New Roman" w:hAnsi="Times New Roman"/>
                <w:b/>
                <w:bCs/>
                <w:szCs w:val="24"/>
              </w:rPr>
            </w:pPr>
            <w:r w:rsidRPr="00AA452C">
              <w:rPr>
                <w:rFonts w:ascii="Times New Roman" w:hAnsi="Times New Roman"/>
                <w:b/>
                <w:bCs/>
                <w:szCs w:val="24"/>
              </w:rPr>
              <w:t>Description of the Collection Activity</w:t>
            </w:r>
          </w:p>
        </w:tc>
        <w:tc>
          <w:tcPr>
            <w:tcW w:w="2433" w:type="dxa"/>
            <w:tcBorders>
              <w:top w:val="single" w:sz="4" w:space="0" w:color="auto"/>
              <w:left w:val="single" w:sz="4" w:space="0" w:color="auto"/>
              <w:bottom w:val="single" w:sz="4" w:space="0" w:color="auto"/>
              <w:right w:val="single" w:sz="4" w:space="0" w:color="auto"/>
            </w:tcBorders>
            <w:noWrap/>
            <w:vAlign w:val="center"/>
          </w:tcPr>
          <w:p w14:paraId="487A8955" w14:textId="77777777" w:rsidR="00BC3598" w:rsidRPr="00AA452C" w:rsidRDefault="00BC3598" w:rsidP="00C251BB">
            <w:pPr>
              <w:rPr>
                <w:rFonts w:ascii="Times New Roman" w:hAnsi="Times New Roman"/>
                <w:b/>
                <w:bCs/>
                <w:szCs w:val="24"/>
              </w:rPr>
            </w:pPr>
            <w:r w:rsidRPr="00AA452C">
              <w:rPr>
                <w:rFonts w:ascii="Times New Roman" w:hAnsi="Times New Roman"/>
                <w:b/>
                <w:bCs/>
                <w:szCs w:val="24"/>
              </w:rPr>
              <w:t>Estimated Total Annual Burden on Respondents (Hours)</w:t>
            </w:r>
          </w:p>
        </w:tc>
        <w:tc>
          <w:tcPr>
            <w:tcW w:w="1256" w:type="dxa"/>
            <w:tcBorders>
              <w:top w:val="single" w:sz="4" w:space="0" w:color="auto"/>
              <w:left w:val="single" w:sz="4" w:space="0" w:color="auto"/>
              <w:bottom w:val="single" w:sz="4" w:space="0" w:color="auto"/>
              <w:right w:val="single" w:sz="4" w:space="0" w:color="auto"/>
            </w:tcBorders>
            <w:noWrap/>
            <w:vAlign w:val="center"/>
          </w:tcPr>
          <w:p w14:paraId="1FF35520" w14:textId="77777777" w:rsidR="00BC3598" w:rsidRPr="00AA452C" w:rsidRDefault="00BC3598" w:rsidP="00C251BB">
            <w:pPr>
              <w:rPr>
                <w:rFonts w:ascii="Times New Roman" w:hAnsi="Times New Roman"/>
                <w:b/>
                <w:bCs/>
                <w:szCs w:val="24"/>
              </w:rPr>
            </w:pPr>
            <w:r w:rsidRPr="00AA452C">
              <w:rPr>
                <w:rFonts w:ascii="Times New Roman" w:hAnsi="Times New Roman"/>
                <w:b/>
                <w:bCs/>
                <w:szCs w:val="24"/>
              </w:rPr>
              <w:t>Estimated Average Income per Hour</w:t>
            </w:r>
          </w:p>
        </w:tc>
        <w:tc>
          <w:tcPr>
            <w:tcW w:w="2077" w:type="dxa"/>
            <w:tcBorders>
              <w:top w:val="single" w:sz="4" w:space="0" w:color="auto"/>
              <w:left w:val="single" w:sz="4" w:space="0" w:color="auto"/>
              <w:bottom w:val="single" w:sz="4" w:space="0" w:color="auto"/>
              <w:right w:val="single" w:sz="4" w:space="0" w:color="auto"/>
            </w:tcBorders>
            <w:noWrap/>
            <w:vAlign w:val="center"/>
          </w:tcPr>
          <w:p w14:paraId="55157EE5" w14:textId="77777777" w:rsidR="00BC3598" w:rsidRPr="00AA452C" w:rsidRDefault="00BC3598" w:rsidP="00C251BB">
            <w:pPr>
              <w:rPr>
                <w:rFonts w:ascii="Times New Roman" w:hAnsi="Times New Roman"/>
                <w:b/>
                <w:bCs/>
                <w:szCs w:val="24"/>
              </w:rPr>
            </w:pPr>
          </w:p>
          <w:p w14:paraId="34B201F7" w14:textId="77777777" w:rsidR="00BC3598" w:rsidRPr="00AA452C" w:rsidRDefault="00BC3598" w:rsidP="00C251BB">
            <w:pPr>
              <w:rPr>
                <w:rFonts w:ascii="Times New Roman" w:hAnsi="Times New Roman"/>
                <w:b/>
                <w:bCs/>
                <w:szCs w:val="24"/>
              </w:rPr>
            </w:pPr>
            <w:r w:rsidRPr="00AA452C">
              <w:rPr>
                <w:rFonts w:ascii="Times New Roman" w:hAnsi="Times New Roman"/>
                <w:b/>
                <w:bCs/>
                <w:szCs w:val="24"/>
              </w:rPr>
              <w:t>Estimated Cost to Respondents</w:t>
            </w:r>
          </w:p>
        </w:tc>
        <w:tc>
          <w:tcPr>
            <w:tcW w:w="2077" w:type="dxa"/>
            <w:tcBorders>
              <w:top w:val="single" w:sz="4" w:space="0" w:color="auto"/>
              <w:left w:val="single" w:sz="4" w:space="0" w:color="auto"/>
              <w:bottom w:val="single" w:sz="4" w:space="0" w:color="auto"/>
              <w:right w:val="single" w:sz="4" w:space="0" w:color="auto"/>
            </w:tcBorders>
          </w:tcPr>
          <w:p w14:paraId="2F997A82" w14:textId="3921C690" w:rsidR="00BC3598" w:rsidRPr="00AA452C" w:rsidRDefault="00BC3598" w:rsidP="00C251BB">
            <w:pPr>
              <w:rPr>
                <w:rFonts w:ascii="Times New Roman" w:hAnsi="Times New Roman"/>
                <w:b/>
                <w:bCs/>
                <w:szCs w:val="24"/>
              </w:rPr>
            </w:pPr>
            <w:r>
              <w:rPr>
                <w:rFonts w:ascii="Times New Roman" w:hAnsi="Times New Roman"/>
                <w:b/>
                <w:bCs/>
                <w:szCs w:val="24"/>
              </w:rPr>
              <w:t>Cost to Respondents</w:t>
            </w:r>
            <w:r w:rsidR="00C01390">
              <w:rPr>
                <w:rFonts w:ascii="Times New Roman" w:hAnsi="Times New Roman"/>
                <w:b/>
                <w:bCs/>
                <w:szCs w:val="24"/>
              </w:rPr>
              <w:t xml:space="preserve"> with Fully-Loaded Wages (+ 33%)</w:t>
            </w:r>
          </w:p>
        </w:tc>
      </w:tr>
      <w:tr w:rsidR="00BC3598" w:rsidRPr="007A0BBB" w14:paraId="031088DF" w14:textId="2DFDAB7D" w:rsidTr="00BC3598">
        <w:trPr>
          <w:trHeight w:val="255"/>
          <w:jc w:val="center"/>
        </w:trPr>
        <w:tc>
          <w:tcPr>
            <w:tcW w:w="3705" w:type="dxa"/>
            <w:tcBorders>
              <w:top w:val="single" w:sz="4" w:space="0" w:color="auto"/>
              <w:left w:val="single" w:sz="4" w:space="0" w:color="auto"/>
              <w:bottom w:val="single" w:sz="4" w:space="0" w:color="auto"/>
              <w:right w:val="single" w:sz="4" w:space="0" w:color="auto"/>
            </w:tcBorders>
            <w:vAlign w:val="center"/>
          </w:tcPr>
          <w:p w14:paraId="6B9F2F71" w14:textId="08BF8C23" w:rsidR="00BC3598" w:rsidRPr="00AA452C" w:rsidRDefault="00BC3598" w:rsidP="00C251BB">
            <w:pPr>
              <w:spacing w:line="480" w:lineRule="auto"/>
              <w:rPr>
                <w:rFonts w:ascii="Times New Roman" w:hAnsi="Times New Roman"/>
                <w:szCs w:val="24"/>
              </w:rPr>
            </w:pPr>
            <w:r w:rsidRPr="00AA452C">
              <w:rPr>
                <w:rFonts w:ascii="Times New Roman" w:hAnsi="Times New Roman"/>
                <w:bCs/>
                <w:color w:val="000000"/>
                <w:szCs w:val="24"/>
              </w:rPr>
              <w:t>State and local staff</w:t>
            </w:r>
          </w:p>
        </w:tc>
        <w:tc>
          <w:tcPr>
            <w:tcW w:w="2433" w:type="dxa"/>
            <w:tcBorders>
              <w:top w:val="single" w:sz="4" w:space="0" w:color="auto"/>
              <w:left w:val="single" w:sz="4" w:space="0" w:color="auto"/>
              <w:bottom w:val="single" w:sz="4" w:space="0" w:color="auto"/>
              <w:right w:val="single" w:sz="4" w:space="0" w:color="auto"/>
            </w:tcBorders>
            <w:noWrap/>
            <w:vAlign w:val="center"/>
          </w:tcPr>
          <w:p w14:paraId="54EBFE95" w14:textId="13AD891D" w:rsidR="00BC3598" w:rsidRPr="00AA452C" w:rsidRDefault="00BC3598" w:rsidP="00C251BB">
            <w:pPr>
              <w:spacing w:line="480" w:lineRule="auto"/>
              <w:rPr>
                <w:rFonts w:ascii="Times New Roman" w:hAnsi="Times New Roman"/>
                <w:szCs w:val="24"/>
              </w:rPr>
            </w:pPr>
            <w:r>
              <w:rPr>
                <w:rFonts w:ascii="Times New Roman" w:hAnsi="Times New Roman"/>
                <w:szCs w:val="24"/>
              </w:rPr>
              <w:t>221,537</w:t>
            </w:r>
          </w:p>
        </w:tc>
        <w:tc>
          <w:tcPr>
            <w:tcW w:w="1256" w:type="dxa"/>
            <w:tcBorders>
              <w:top w:val="single" w:sz="4" w:space="0" w:color="auto"/>
              <w:left w:val="single" w:sz="4" w:space="0" w:color="auto"/>
              <w:bottom w:val="single" w:sz="4" w:space="0" w:color="auto"/>
              <w:right w:val="single" w:sz="4" w:space="0" w:color="auto"/>
            </w:tcBorders>
            <w:noWrap/>
            <w:vAlign w:val="center"/>
          </w:tcPr>
          <w:p w14:paraId="7C926FC5" w14:textId="67524786" w:rsidR="00BC3598" w:rsidRPr="00AA452C" w:rsidRDefault="00BC3598" w:rsidP="00C251BB">
            <w:pPr>
              <w:spacing w:line="480" w:lineRule="auto"/>
              <w:rPr>
                <w:rFonts w:ascii="Times New Roman" w:hAnsi="Times New Roman"/>
                <w:szCs w:val="24"/>
              </w:rPr>
            </w:pPr>
            <w:r w:rsidRPr="00AA452C">
              <w:rPr>
                <w:rFonts w:ascii="Times New Roman" w:hAnsi="Times New Roman"/>
                <w:bCs/>
                <w:szCs w:val="24"/>
              </w:rPr>
              <w:t>$</w:t>
            </w:r>
            <w:r>
              <w:rPr>
                <w:rFonts w:ascii="Times New Roman" w:hAnsi="Times New Roman"/>
                <w:bCs/>
                <w:szCs w:val="24"/>
              </w:rPr>
              <w:t>27.03</w:t>
            </w:r>
          </w:p>
        </w:tc>
        <w:tc>
          <w:tcPr>
            <w:tcW w:w="2077" w:type="dxa"/>
            <w:tcBorders>
              <w:top w:val="single" w:sz="4" w:space="0" w:color="auto"/>
              <w:left w:val="single" w:sz="4" w:space="0" w:color="auto"/>
              <w:bottom w:val="single" w:sz="4" w:space="0" w:color="auto"/>
              <w:right w:val="single" w:sz="4" w:space="0" w:color="auto"/>
            </w:tcBorders>
            <w:noWrap/>
            <w:vAlign w:val="center"/>
          </w:tcPr>
          <w:p w14:paraId="18D6CA03" w14:textId="78A1E65B" w:rsidR="00BC3598" w:rsidRPr="00AA452C" w:rsidRDefault="00BC3598" w:rsidP="008B499D">
            <w:pPr>
              <w:spacing w:line="480" w:lineRule="auto"/>
              <w:rPr>
                <w:rFonts w:ascii="Times New Roman" w:hAnsi="Times New Roman"/>
                <w:szCs w:val="24"/>
              </w:rPr>
            </w:pPr>
            <w:r w:rsidRPr="00AA452C">
              <w:rPr>
                <w:rFonts w:ascii="Times New Roman" w:hAnsi="Times New Roman"/>
                <w:szCs w:val="24"/>
              </w:rPr>
              <w:t>$</w:t>
            </w:r>
            <w:r>
              <w:rPr>
                <w:rFonts w:ascii="Times New Roman" w:hAnsi="Times New Roman"/>
                <w:szCs w:val="24"/>
              </w:rPr>
              <w:t>5,988,145.11</w:t>
            </w:r>
          </w:p>
        </w:tc>
        <w:tc>
          <w:tcPr>
            <w:tcW w:w="2077" w:type="dxa"/>
            <w:tcBorders>
              <w:top w:val="single" w:sz="4" w:space="0" w:color="auto"/>
              <w:left w:val="single" w:sz="4" w:space="0" w:color="auto"/>
              <w:bottom w:val="single" w:sz="4" w:space="0" w:color="auto"/>
              <w:right w:val="single" w:sz="4" w:space="0" w:color="auto"/>
            </w:tcBorders>
          </w:tcPr>
          <w:p w14:paraId="77A8A137" w14:textId="3E6A9090" w:rsidR="00BC3598" w:rsidRPr="00AA452C" w:rsidRDefault="004953FF" w:rsidP="008B499D">
            <w:pPr>
              <w:spacing w:line="480" w:lineRule="auto"/>
              <w:rPr>
                <w:rFonts w:ascii="Times New Roman" w:hAnsi="Times New Roman"/>
                <w:szCs w:val="24"/>
              </w:rPr>
            </w:pPr>
            <w:r>
              <w:rPr>
                <w:rFonts w:ascii="Times New Roman" w:hAnsi="Times New Roman"/>
                <w:szCs w:val="24"/>
              </w:rPr>
              <w:t>$7,964,233.00</w:t>
            </w:r>
          </w:p>
        </w:tc>
      </w:tr>
      <w:tr w:rsidR="00BC3598" w:rsidRPr="007A0BBB" w14:paraId="5B8CE74D" w14:textId="1B3DADC6" w:rsidTr="00BC3598">
        <w:trPr>
          <w:trHeight w:val="255"/>
          <w:jc w:val="center"/>
        </w:trPr>
        <w:tc>
          <w:tcPr>
            <w:tcW w:w="3705" w:type="dxa"/>
            <w:tcBorders>
              <w:top w:val="single" w:sz="4" w:space="0" w:color="auto"/>
              <w:left w:val="single" w:sz="4" w:space="0" w:color="auto"/>
              <w:bottom w:val="single" w:sz="4" w:space="0" w:color="auto"/>
              <w:right w:val="single" w:sz="4" w:space="0" w:color="auto"/>
            </w:tcBorders>
            <w:vAlign w:val="center"/>
          </w:tcPr>
          <w:p w14:paraId="2C5F73D5" w14:textId="45ABC437" w:rsidR="00BC3598" w:rsidRPr="00AA452C" w:rsidRDefault="00BC3598" w:rsidP="00AA452C">
            <w:pPr>
              <w:spacing w:line="276" w:lineRule="auto"/>
              <w:rPr>
                <w:rFonts w:ascii="Times New Roman" w:hAnsi="Times New Roman"/>
                <w:bCs/>
                <w:color w:val="000000"/>
                <w:szCs w:val="24"/>
              </w:rPr>
            </w:pPr>
            <w:r>
              <w:rPr>
                <w:rFonts w:ascii="Times New Roman" w:hAnsi="Times New Roman"/>
                <w:szCs w:val="24"/>
              </w:rPr>
              <w:t>Farmers, Farmers’ Markets, Roadside Stands, CSA Programs</w:t>
            </w:r>
          </w:p>
        </w:tc>
        <w:tc>
          <w:tcPr>
            <w:tcW w:w="2433" w:type="dxa"/>
            <w:tcBorders>
              <w:top w:val="single" w:sz="4" w:space="0" w:color="auto"/>
              <w:left w:val="single" w:sz="4" w:space="0" w:color="auto"/>
              <w:bottom w:val="single" w:sz="4" w:space="0" w:color="auto"/>
              <w:right w:val="single" w:sz="4" w:space="0" w:color="auto"/>
            </w:tcBorders>
            <w:noWrap/>
            <w:vAlign w:val="center"/>
          </w:tcPr>
          <w:p w14:paraId="64EB7B49" w14:textId="58287280" w:rsidR="00BC3598" w:rsidRPr="00AA452C" w:rsidRDefault="00BC3598" w:rsidP="00E562CE">
            <w:pPr>
              <w:spacing w:line="480" w:lineRule="auto"/>
              <w:rPr>
                <w:rFonts w:ascii="Times New Roman" w:hAnsi="Times New Roman"/>
                <w:bCs/>
                <w:color w:val="000000"/>
                <w:szCs w:val="24"/>
              </w:rPr>
            </w:pPr>
            <w:r>
              <w:rPr>
                <w:rFonts w:ascii="Times New Roman" w:hAnsi="Times New Roman"/>
                <w:szCs w:val="24"/>
              </w:rPr>
              <w:t>1,034</w:t>
            </w:r>
          </w:p>
        </w:tc>
        <w:tc>
          <w:tcPr>
            <w:tcW w:w="1256" w:type="dxa"/>
            <w:tcBorders>
              <w:top w:val="single" w:sz="4" w:space="0" w:color="auto"/>
              <w:left w:val="single" w:sz="4" w:space="0" w:color="auto"/>
              <w:bottom w:val="single" w:sz="4" w:space="0" w:color="auto"/>
              <w:right w:val="single" w:sz="4" w:space="0" w:color="auto"/>
            </w:tcBorders>
            <w:noWrap/>
            <w:vAlign w:val="center"/>
          </w:tcPr>
          <w:p w14:paraId="38E5863F" w14:textId="67583919" w:rsidR="00BC3598" w:rsidRPr="00AA452C" w:rsidRDefault="00BC3598" w:rsidP="00C251BB">
            <w:pPr>
              <w:spacing w:line="480" w:lineRule="auto"/>
              <w:rPr>
                <w:rFonts w:ascii="Times New Roman" w:hAnsi="Times New Roman"/>
                <w:bCs/>
                <w:szCs w:val="24"/>
              </w:rPr>
            </w:pPr>
            <w:r>
              <w:rPr>
                <w:rFonts w:ascii="Times New Roman" w:hAnsi="Times New Roman"/>
                <w:szCs w:val="24"/>
              </w:rPr>
              <w:t>$22.18</w:t>
            </w:r>
          </w:p>
        </w:tc>
        <w:tc>
          <w:tcPr>
            <w:tcW w:w="2077" w:type="dxa"/>
            <w:tcBorders>
              <w:top w:val="single" w:sz="4" w:space="0" w:color="auto"/>
              <w:left w:val="single" w:sz="4" w:space="0" w:color="auto"/>
              <w:bottom w:val="single" w:sz="4" w:space="0" w:color="auto"/>
              <w:right w:val="single" w:sz="4" w:space="0" w:color="auto"/>
            </w:tcBorders>
            <w:noWrap/>
            <w:vAlign w:val="center"/>
          </w:tcPr>
          <w:p w14:paraId="585BF9D9" w14:textId="76762448" w:rsidR="00BC3598" w:rsidRPr="00AA452C" w:rsidRDefault="00BC3598" w:rsidP="000C6C31">
            <w:pPr>
              <w:spacing w:line="480" w:lineRule="auto"/>
              <w:rPr>
                <w:rFonts w:ascii="Times New Roman" w:hAnsi="Times New Roman"/>
                <w:szCs w:val="24"/>
              </w:rPr>
            </w:pPr>
            <w:r w:rsidRPr="00AA452C">
              <w:rPr>
                <w:rFonts w:ascii="Times New Roman" w:hAnsi="Times New Roman"/>
                <w:szCs w:val="24"/>
              </w:rPr>
              <w:t>$</w:t>
            </w:r>
            <w:r>
              <w:rPr>
                <w:rFonts w:ascii="Times New Roman" w:hAnsi="Times New Roman"/>
                <w:szCs w:val="24"/>
              </w:rPr>
              <w:t>22,934.12</w:t>
            </w:r>
            <w:r w:rsidRPr="00AA452C">
              <w:rPr>
                <w:rFonts w:ascii="Times New Roman" w:hAnsi="Times New Roman"/>
                <w:szCs w:val="24"/>
              </w:rPr>
              <w:t xml:space="preserve"> </w:t>
            </w:r>
          </w:p>
        </w:tc>
        <w:tc>
          <w:tcPr>
            <w:tcW w:w="2077" w:type="dxa"/>
            <w:tcBorders>
              <w:top w:val="single" w:sz="4" w:space="0" w:color="auto"/>
              <w:left w:val="single" w:sz="4" w:space="0" w:color="auto"/>
              <w:bottom w:val="single" w:sz="4" w:space="0" w:color="auto"/>
              <w:right w:val="single" w:sz="4" w:space="0" w:color="auto"/>
            </w:tcBorders>
          </w:tcPr>
          <w:p w14:paraId="284042E6" w14:textId="23E3E3B7" w:rsidR="00BC3598" w:rsidRPr="00AA452C" w:rsidRDefault="004953FF" w:rsidP="000C6C31">
            <w:pPr>
              <w:spacing w:line="480" w:lineRule="auto"/>
              <w:rPr>
                <w:rFonts w:ascii="Times New Roman" w:hAnsi="Times New Roman"/>
                <w:szCs w:val="24"/>
              </w:rPr>
            </w:pPr>
            <w:r>
              <w:rPr>
                <w:rFonts w:ascii="Times New Roman" w:hAnsi="Times New Roman"/>
                <w:szCs w:val="24"/>
              </w:rPr>
              <w:t>$30,502.38</w:t>
            </w:r>
          </w:p>
        </w:tc>
      </w:tr>
      <w:tr w:rsidR="00BC3598" w:rsidRPr="007A0BBB" w14:paraId="2DBEB4BA" w14:textId="44532D59" w:rsidTr="00BC3598">
        <w:trPr>
          <w:trHeight w:val="255"/>
          <w:jc w:val="center"/>
        </w:trPr>
        <w:tc>
          <w:tcPr>
            <w:tcW w:w="3705" w:type="dxa"/>
            <w:tcBorders>
              <w:top w:val="single" w:sz="4" w:space="0" w:color="auto"/>
              <w:left w:val="single" w:sz="4" w:space="0" w:color="auto"/>
              <w:bottom w:val="single" w:sz="4" w:space="0" w:color="auto"/>
              <w:right w:val="single" w:sz="4" w:space="0" w:color="auto"/>
            </w:tcBorders>
            <w:vAlign w:val="center"/>
          </w:tcPr>
          <w:p w14:paraId="47925D46" w14:textId="381846DB" w:rsidR="00BC3598" w:rsidRPr="00AA452C" w:rsidRDefault="00BC3598" w:rsidP="00AA452C">
            <w:pPr>
              <w:spacing w:line="480" w:lineRule="auto"/>
              <w:rPr>
                <w:rFonts w:ascii="Times New Roman" w:hAnsi="Times New Roman"/>
                <w:bCs/>
                <w:color w:val="000000"/>
                <w:szCs w:val="24"/>
              </w:rPr>
            </w:pPr>
            <w:r>
              <w:rPr>
                <w:rFonts w:ascii="Times New Roman" w:hAnsi="Times New Roman"/>
                <w:bCs/>
                <w:color w:val="000000"/>
                <w:szCs w:val="24"/>
              </w:rPr>
              <w:t xml:space="preserve">SFMNP </w:t>
            </w:r>
            <w:r w:rsidRPr="00AA452C">
              <w:rPr>
                <w:rFonts w:ascii="Times New Roman" w:hAnsi="Times New Roman"/>
                <w:bCs/>
                <w:color w:val="000000"/>
                <w:szCs w:val="24"/>
              </w:rPr>
              <w:t>Applicants</w:t>
            </w:r>
          </w:p>
        </w:tc>
        <w:tc>
          <w:tcPr>
            <w:tcW w:w="2433" w:type="dxa"/>
            <w:tcBorders>
              <w:top w:val="single" w:sz="4" w:space="0" w:color="auto"/>
              <w:left w:val="single" w:sz="4" w:space="0" w:color="auto"/>
              <w:bottom w:val="single" w:sz="4" w:space="0" w:color="auto"/>
              <w:right w:val="single" w:sz="4" w:space="0" w:color="auto"/>
            </w:tcBorders>
            <w:noWrap/>
            <w:vAlign w:val="center"/>
          </w:tcPr>
          <w:p w14:paraId="55111A46" w14:textId="658A81F6" w:rsidR="00BC3598" w:rsidRPr="00AA452C" w:rsidRDefault="00BC3598" w:rsidP="00C251BB">
            <w:pPr>
              <w:spacing w:line="480" w:lineRule="auto"/>
              <w:rPr>
                <w:rFonts w:ascii="Times New Roman" w:hAnsi="Times New Roman"/>
                <w:bCs/>
                <w:color w:val="000000"/>
                <w:szCs w:val="24"/>
              </w:rPr>
            </w:pPr>
            <w:r>
              <w:rPr>
                <w:rFonts w:ascii="Times New Roman" w:hAnsi="Times New Roman"/>
                <w:szCs w:val="24"/>
              </w:rPr>
              <w:t>14,028</w:t>
            </w:r>
          </w:p>
        </w:tc>
        <w:tc>
          <w:tcPr>
            <w:tcW w:w="1256" w:type="dxa"/>
            <w:tcBorders>
              <w:top w:val="single" w:sz="4" w:space="0" w:color="auto"/>
              <w:left w:val="single" w:sz="4" w:space="0" w:color="auto"/>
              <w:bottom w:val="single" w:sz="4" w:space="0" w:color="auto"/>
              <w:right w:val="single" w:sz="4" w:space="0" w:color="auto"/>
            </w:tcBorders>
            <w:noWrap/>
            <w:vAlign w:val="center"/>
          </w:tcPr>
          <w:p w14:paraId="0C29D316" w14:textId="77777777" w:rsidR="00BC3598" w:rsidRPr="00AA452C" w:rsidRDefault="00BC3598" w:rsidP="00C251BB">
            <w:pPr>
              <w:spacing w:line="480" w:lineRule="auto"/>
              <w:rPr>
                <w:rFonts w:ascii="Times New Roman" w:hAnsi="Times New Roman"/>
                <w:bCs/>
                <w:szCs w:val="24"/>
              </w:rPr>
            </w:pPr>
            <w:r w:rsidRPr="00AA452C">
              <w:rPr>
                <w:rFonts w:ascii="Times New Roman" w:hAnsi="Times New Roman"/>
                <w:bCs/>
                <w:szCs w:val="24"/>
              </w:rPr>
              <w:t>$7.25</w:t>
            </w:r>
          </w:p>
        </w:tc>
        <w:tc>
          <w:tcPr>
            <w:tcW w:w="2077" w:type="dxa"/>
            <w:tcBorders>
              <w:top w:val="single" w:sz="4" w:space="0" w:color="auto"/>
              <w:left w:val="single" w:sz="4" w:space="0" w:color="auto"/>
              <w:bottom w:val="single" w:sz="4" w:space="0" w:color="auto"/>
              <w:right w:val="single" w:sz="4" w:space="0" w:color="auto"/>
            </w:tcBorders>
            <w:noWrap/>
            <w:vAlign w:val="center"/>
          </w:tcPr>
          <w:p w14:paraId="3B93BCCC" w14:textId="65F11B86" w:rsidR="00BC3598" w:rsidRPr="00AA452C" w:rsidRDefault="00BC3598" w:rsidP="000C6C31">
            <w:pPr>
              <w:spacing w:line="480" w:lineRule="auto"/>
              <w:rPr>
                <w:rFonts w:ascii="Times New Roman" w:hAnsi="Times New Roman"/>
                <w:szCs w:val="24"/>
              </w:rPr>
            </w:pPr>
            <w:r w:rsidRPr="00AA452C">
              <w:rPr>
                <w:rFonts w:ascii="Times New Roman" w:hAnsi="Times New Roman"/>
                <w:szCs w:val="24"/>
              </w:rPr>
              <w:t>$</w:t>
            </w:r>
            <w:r>
              <w:rPr>
                <w:rFonts w:ascii="Times New Roman" w:hAnsi="Times New Roman"/>
                <w:szCs w:val="24"/>
              </w:rPr>
              <w:t>101,703</w:t>
            </w:r>
          </w:p>
        </w:tc>
        <w:tc>
          <w:tcPr>
            <w:tcW w:w="2077" w:type="dxa"/>
            <w:tcBorders>
              <w:top w:val="single" w:sz="4" w:space="0" w:color="auto"/>
              <w:left w:val="single" w:sz="4" w:space="0" w:color="auto"/>
              <w:bottom w:val="single" w:sz="4" w:space="0" w:color="auto"/>
              <w:right w:val="single" w:sz="4" w:space="0" w:color="auto"/>
            </w:tcBorders>
          </w:tcPr>
          <w:p w14:paraId="45FF8739" w14:textId="563530D9" w:rsidR="00BC3598" w:rsidRPr="00AA452C" w:rsidRDefault="00C01390" w:rsidP="000C6C31">
            <w:pPr>
              <w:spacing w:line="480" w:lineRule="auto"/>
              <w:rPr>
                <w:rFonts w:ascii="Times New Roman" w:hAnsi="Times New Roman"/>
                <w:szCs w:val="24"/>
              </w:rPr>
            </w:pPr>
            <w:r>
              <w:rPr>
                <w:rFonts w:ascii="Times New Roman" w:hAnsi="Times New Roman"/>
                <w:szCs w:val="24"/>
              </w:rPr>
              <w:t>N/A</w:t>
            </w:r>
          </w:p>
        </w:tc>
      </w:tr>
      <w:tr w:rsidR="00BC3598" w:rsidRPr="007A0BBB" w14:paraId="56FF77FE" w14:textId="76F37204" w:rsidTr="00BC3598">
        <w:trPr>
          <w:trHeight w:val="255"/>
          <w:jc w:val="center"/>
        </w:trPr>
        <w:tc>
          <w:tcPr>
            <w:tcW w:w="3705" w:type="dxa"/>
            <w:tcBorders>
              <w:top w:val="single" w:sz="4" w:space="0" w:color="auto"/>
              <w:left w:val="single" w:sz="4" w:space="0" w:color="auto"/>
              <w:bottom w:val="single" w:sz="4" w:space="0" w:color="auto"/>
              <w:right w:val="single" w:sz="4" w:space="0" w:color="auto"/>
            </w:tcBorders>
            <w:noWrap/>
            <w:vAlign w:val="center"/>
          </w:tcPr>
          <w:p w14:paraId="08281C84" w14:textId="77777777" w:rsidR="00BC3598" w:rsidRPr="00AA452C" w:rsidRDefault="00BC3598" w:rsidP="00C251BB">
            <w:pPr>
              <w:spacing w:line="480" w:lineRule="auto"/>
              <w:rPr>
                <w:rFonts w:ascii="Times New Roman" w:hAnsi="Times New Roman"/>
                <w:b/>
                <w:szCs w:val="24"/>
              </w:rPr>
            </w:pPr>
            <w:r w:rsidRPr="00AA452C">
              <w:rPr>
                <w:rFonts w:ascii="Times New Roman" w:hAnsi="Times New Roman"/>
                <w:b/>
                <w:szCs w:val="24"/>
              </w:rPr>
              <w:t>Totals</w:t>
            </w:r>
          </w:p>
        </w:tc>
        <w:tc>
          <w:tcPr>
            <w:tcW w:w="2433" w:type="dxa"/>
            <w:tcBorders>
              <w:top w:val="single" w:sz="4" w:space="0" w:color="auto"/>
              <w:left w:val="single" w:sz="4" w:space="0" w:color="auto"/>
              <w:bottom w:val="single" w:sz="4" w:space="0" w:color="auto"/>
              <w:right w:val="single" w:sz="4" w:space="0" w:color="auto"/>
            </w:tcBorders>
            <w:noWrap/>
            <w:vAlign w:val="center"/>
          </w:tcPr>
          <w:p w14:paraId="05DA985F" w14:textId="00A18506" w:rsidR="00BC3598" w:rsidRPr="00AA452C" w:rsidRDefault="00BC3598" w:rsidP="00C251BB">
            <w:pPr>
              <w:spacing w:line="480" w:lineRule="auto"/>
              <w:rPr>
                <w:rFonts w:ascii="Times New Roman" w:hAnsi="Times New Roman"/>
                <w:szCs w:val="24"/>
              </w:rPr>
            </w:pPr>
            <w:r>
              <w:rPr>
                <w:rFonts w:ascii="Times New Roman" w:hAnsi="Times New Roman"/>
                <w:szCs w:val="24"/>
              </w:rPr>
              <w:t>236,599</w:t>
            </w:r>
          </w:p>
        </w:tc>
        <w:tc>
          <w:tcPr>
            <w:tcW w:w="1256" w:type="dxa"/>
            <w:tcBorders>
              <w:top w:val="single" w:sz="4" w:space="0" w:color="auto"/>
              <w:left w:val="single" w:sz="4" w:space="0" w:color="auto"/>
              <w:bottom w:val="single" w:sz="4" w:space="0" w:color="auto"/>
              <w:right w:val="single" w:sz="4" w:space="0" w:color="auto"/>
            </w:tcBorders>
            <w:noWrap/>
            <w:vAlign w:val="center"/>
          </w:tcPr>
          <w:p w14:paraId="2E1432A1" w14:textId="77777777" w:rsidR="00BC3598" w:rsidRPr="00AA452C" w:rsidRDefault="00BC3598" w:rsidP="00C251BB">
            <w:pPr>
              <w:spacing w:line="480" w:lineRule="auto"/>
              <w:rPr>
                <w:rFonts w:ascii="Times New Roman" w:hAnsi="Times New Roman"/>
                <w:szCs w:val="24"/>
              </w:rPr>
            </w:pPr>
          </w:p>
        </w:tc>
        <w:tc>
          <w:tcPr>
            <w:tcW w:w="2077" w:type="dxa"/>
            <w:tcBorders>
              <w:top w:val="single" w:sz="4" w:space="0" w:color="auto"/>
              <w:left w:val="single" w:sz="4" w:space="0" w:color="auto"/>
              <w:bottom w:val="single" w:sz="4" w:space="0" w:color="auto"/>
              <w:right w:val="single" w:sz="4" w:space="0" w:color="auto"/>
            </w:tcBorders>
            <w:noWrap/>
            <w:vAlign w:val="center"/>
          </w:tcPr>
          <w:p w14:paraId="57E71437" w14:textId="32C968DD" w:rsidR="00BC3598" w:rsidRPr="00AA452C" w:rsidRDefault="00B51896" w:rsidP="000C6C31">
            <w:pPr>
              <w:spacing w:line="480" w:lineRule="auto"/>
              <w:rPr>
                <w:rFonts w:ascii="Times New Roman" w:hAnsi="Times New Roman"/>
                <w:szCs w:val="24"/>
              </w:rPr>
            </w:pPr>
            <w:r>
              <w:rPr>
                <w:rFonts w:ascii="Times New Roman" w:hAnsi="Times New Roman"/>
                <w:szCs w:val="24"/>
              </w:rPr>
              <w:t>$6,112,782.23</w:t>
            </w:r>
          </w:p>
        </w:tc>
        <w:tc>
          <w:tcPr>
            <w:tcW w:w="2077" w:type="dxa"/>
            <w:tcBorders>
              <w:top w:val="single" w:sz="4" w:space="0" w:color="auto"/>
              <w:left w:val="single" w:sz="4" w:space="0" w:color="auto"/>
              <w:bottom w:val="single" w:sz="4" w:space="0" w:color="auto"/>
              <w:right w:val="single" w:sz="4" w:space="0" w:color="auto"/>
            </w:tcBorders>
          </w:tcPr>
          <w:p w14:paraId="7469FB43" w14:textId="4C818009" w:rsidR="00BC3598" w:rsidRPr="00AA452C" w:rsidRDefault="00DF28FE" w:rsidP="000C6C31">
            <w:pPr>
              <w:spacing w:line="480" w:lineRule="auto"/>
              <w:rPr>
                <w:rFonts w:ascii="Times New Roman" w:hAnsi="Times New Roman"/>
                <w:szCs w:val="24"/>
              </w:rPr>
            </w:pPr>
            <w:r>
              <w:rPr>
                <w:rFonts w:ascii="Times New Roman" w:hAnsi="Times New Roman"/>
                <w:szCs w:val="24"/>
              </w:rPr>
              <w:t>$8,096,438.38</w:t>
            </w:r>
          </w:p>
        </w:tc>
      </w:tr>
    </w:tbl>
    <w:p w14:paraId="4779308F" w14:textId="1898F7A5" w:rsidR="00B15C94" w:rsidRPr="00B15C94" w:rsidRDefault="00B15C94" w:rsidP="00B15C94">
      <w:pPr>
        <w:spacing w:before="100" w:beforeAutospacing="1" w:after="150" w:line="480" w:lineRule="auto"/>
        <w:outlineLvl w:val="1"/>
        <w:rPr>
          <w:rFonts w:ascii="Times New Roman" w:hAnsi="Times New Roman"/>
          <w:color w:val="000000"/>
          <w:szCs w:val="24"/>
        </w:rPr>
      </w:pPr>
      <w:r w:rsidRPr="00B15C94">
        <w:rPr>
          <w:rFonts w:ascii="Times New Roman" w:hAnsi="Times New Roman"/>
          <w:bCs/>
          <w:szCs w:val="24"/>
        </w:rPr>
        <w:t>*These mean hourly rates were obtained from the U.S. Department of Labor, Bure</w:t>
      </w:r>
      <w:r>
        <w:rPr>
          <w:rFonts w:ascii="Times New Roman" w:hAnsi="Times New Roman"/>
          <w:bCs/>
          <w:szCs w:val="24"/>
        </w:rPr>
        <w:t>au of Labor Statistics, May 2018</w:t>
      </w:r>
      <w:r w:rsidRPr="00B15C94">
        <w:rPr>
          <w:rFonts w:ascii="Times New Roman" w:hAnsi="Times New Roman"/>
          <w:bCs/>
          <w:szCs w:val="24"/>
        </w:rPr>
        <w:t xml:space="preserve"> National Industry-Specific Occupational Employment and Wage Estimates (</w:t>
      </w:r>
      <w:hyperlink r:id="rId19" w:history="1">
        <w:r w:rsidRPr="00B15C94">
          <w:rPr>
            <w:rStyle w:val="Hyperlink"/>
            <w:rFonts w:ascii="Times New Roman" w:hAnsi="Times New Roman"/>
            <w:bCs/>
            <w:szCs w:val="24"/>
          </w:rPr>
          <w:t>https://www.bls.gov/oes/current/oessrci.htm</w:t>
        </w:r>
      </w:hyperlink>
      <w:r w:rsidRPr="00B15C94">
        <w:rPr>
          <w:rFonts w:ascii="Times New Roman" w:hAnsi="Times New Roman"/>
          <w:bCs/>
          <w:szCs w:val="24"/>
        </w:rPr>
        <w:t>)</w:t>
      </w:r>
      <w:r>
        <w:rPr>
          <w:rFonts w:ascii="Times New Roman" w:hAnsi="Times New Roman"/>
          <w:bCs/>
          <w:szCs w:val="24"/>
        </w:rPr>
        <w:t>, the most current year for which data is available</w:t>
      </w:r>
      <w:r w:rsidRPr="00B15C94">
        <w:rPr>
          <w:rFonts w:ascii="Times New Roman" w:hAnsi="Times New Roman"/>
          <w:bCs/>
          <w:szCs w:val="24"/>
        </w:rPr>
        <w:t>.</w:t>
      </w:r>
    </w:p>
    <w:p w14:paraId="0F48BB77" w14:textId="77777777" w:rsidR="00B15C94" w:rsidRPr="00B15C94" w:rsidRDefault="00B15C94" w:rsidP="00B15C94">
      <w:pPr>
        <w:spacing w:line="480" w:lineRule="auto"/>
        <w:rPr>
          <w:rFonts w:ascii="Times New Roman" w:hAnsi="Times New Roman"/>
          <w:b/>
          <w:bCs/>
          <w:szCs w:val="24"/>
        </w:rPr>
      </w:pPr>
      <w:r w:rsidRPr="00B15C94">
        <w:rPr>
          <w:rFonts w:ascii="Times New Roman" w:hAnsi="Times New Roman"/>
          <w:b/>
          <w:bCs/>
          <w:szCs w:val="24"/>
        </w:rPr>
        <w:t>State and Local Staff</w:t>
      </w:r>
    </w:p>
    <w:p w14:paraId="744C6BB7" w14:textId="5396FD85" w:rsidR="00B15C94" w:rsidRPr="00B15C94" w:rsidRDefault="00B15C94" w:rsidP="00B15C94">
      <w:pPr>
        <w:spacing w:line="480" w:lineRule="auto"/>
        <w:rPr>
          <w:rFonts w:ascii="Times New Roman" w:hAnsi="Times New Roman"/>
          <w:bCs/>
          <w:szCs w:val="24"/>
        </w:rPr>
      </w:pPr>
      <w:r w:rsidRPr="00B15C94">
        <w:rPr>
          <w:rFonts w:ascii="Times New Roman" w:hAnsi="Times New Roman"/>
          <w:bCs/>
          <w:szCs w:val="24"/>
        </w:rPr>
        <w:t>The average hourly rate for State and local staff</w:t>
      </w:r>
      <w:r w:rsidR="00E562CE">
        <w:rPr>
          <w:rFonts w:ascii="Times New Roman" w:hAnsi="Times New Roman"/>
          <w:bCs/>
          <w:szCs w:val="24"/>
        </w:rPr>
        <w:t xml:space="preserve"> is $27.03</w:t>
      </w:r>
      <w:r w:rsidRPr="00B15C94">
        <w:rPr>
          <w:rFonts w:ascii="Times New Roman" w:hAnsi="Times New Roman"/>
          <w:bCs/>
          <w:szCs w:val="24"/>
        </w:rPr>
        <w:t xml:space="preserve"> (($</w:t>
      </w:r>
      <w:r w:rsidR="00E562CE">
        <w:rPr>
          <w:rFonts w:ascii="Times New Roman" w:hAnsi="Times New Roman"/>
          <w:bCs/>
          <w:szCs w:val="24"/>
        </w:rPr>
        <w:t>27.79</w:t>
      </w:r>
      <w:r w:rsidRPr="00B15C94">
        <w:rPr>
          <w:rFonts w:ascii="Times New Roman" w:hAnsi="Times New Roman"/>
          <w:bCs/>
          <w:szCs w:val="24"/>
        </w:rPr>
        <w:t xml:space="preserve"> + $2</w:t>
      </w:r>
      <w:r w:rsidR="00E562CE">
        <w:rPr>
          <w:rFonts w:ascii="Times New Roman" w:hAnsi="Times New Roman"/>
          <w:bCs/>
          <w:szCs w:val="24"/>
        </w:rPr>
        <w:t>6.26</w:t>
      </w:r>
      <w:r w:rsidRPr="00B15C94">
        <w:rPr>
          <w:rFonts w:ascii="Times New Roman" w:hAnsi="Times New Roman"/>
          <w:bCs/>
          <w:szCs w:val="24"/>
        </w:rPr>
        <w:t xml:space="preserve">) / 2), which is the mean of ‘all occupations’ for both State and local government data. (U.S. Department of Labor, Bureau of Labor Statistics, </w:t>
      </w:r>
      <w:hyperlink r:id="rId20" w:history="1">
        <w:r w:rsidRPr="00B15C94">
          <w:rPr>
            <w:rStyle w:val="Hyperlink"/>
            <w:rFonts w:ascii="Times New Roman" w:hAnsi="Times New Roman"/>
            <w:bCs/>
            <w:szCs w:val="24"/>
          </w:rPr>
          <w:t>https://www.bls.gov/oes/current/naics4_999200.htm</w:t>
        </w:r>
      </w:hyperlink>
      <w:r w:rsidRPr="00B15C94">
        <w:rPr>
          <w:rFonts w:ascii="Times New Roman" w:hAnsi="Times New Roman"/>
          <w:bCs/>
          <w:szCs w:val="24"/>
        </w:rPr>
        <w:t xml:space="preserve"> and </w:t>
      </w:r>
      <w:hyperlink r:id="rId21" w:history="1">
        <w:r w:rsidRPr="00B15C94">
          <w:rPr>
            <w:rStyle w:val="Hyperlink"/>
            <w:rFonts w:ascii="Times New Roman" w:hAnsi="Times New Roman"/>
            <w:bCs/>
            <w:szCs w:val="24"/>
          </w:rPr>
          <w:t>https://www.bls.gov/oes/current/naics4_999300.htm</w:t>
        </w:r>
      </w:hyperlink>
      <w:r w:rsidR="00E562CE">
        <w:rPr>
          <w:rStyle w:val="Hyperlink"/>
          <w:rFonts w:ascii="Times New Roman" w:hAnsi="Times New Roman"/>
          <w:bCs/>
          <w:szCs w:val="24"/>
        </w:rPr>
        <w:t>,</w:t>
      </w:r>
      <w:r w:rsidRPr="00B15C94">
        <w:rPr>
          <w:rFonts w:ascii="Times New Roman" w:hAnsi="Times New Roman"/>
          <w:bCs/>
          <w:szCs w:val="24"/>
        </w:rPr>
        <w:t xml:space="preserve"> respectively). </w:t>
      </w:r>
      <w:r w:rsidR="00C71826">
        <w:rPr>
          <w:rFonts w:ascii="Times New Roman" w:hAnsi="Times New Roman"/>
          <w:bCs/>
          <w:szCs w:val="24"/>
        </w:rPr>
        <w:t>Note that a different BLS category was utilized for this calculation compared to the 2016 notice, in that this category excludes state and local schools, hospitals and the U.S. Postal Service and is a more accurate portrayal of typical rates for the affected population.</w:t>
      </w:r>
      <w:r w:rsidRPr="00B15C94">
        <w:rPr>
          <w:rFonts w:ascii="Times New Roman" w:hAnsi="Times New Roman"/>
          <w:bCs/>
          <w:szCs w:val="24"/>
        </w:rPr>
        <w:t xml:space="preserve"> </w:t>
      </w:r>
    </w:p>
    <w:p w14:paraId="32CD411E" w14:textId="77777777" w:rsidR="00B15C94" w:rsidRPr="00B15C94" w:rsidRDefault="00B15C94" w:rsidP="00B15C94">
      <w:pPr>
        <w:rPr>
          <w:rFonts w:ascii="Times New Roman" w:hAnsi="Times New Roman"/>
          <w:bCs/>
          <w:szCs w:val="24"/>
        </w:rPr>
      </w:pPr>
    </w:p>
    <w:p w14:paraId="0747FCA2" w14:textId="724CB116" w:rsidR="00B15C94" w:rsidRPr="00B15C94" w:rsidRDefault="00D565D1" w:rsidP="00B15C94">
      <w:pPr>
        <w:spacing w:line="480" w:lineRule="auto"/>
        <w:rPr>
          <w:rFonts w:ascii="Times New Roman" w:hAnsi="Times New Roman"/>
          <w:b/>
          <w:bCs/>
          <w:szCs w:val="24"/>
        </w:rPr>
      </w:pPr>
      <w:r>
        <w:rPr>
          <w:rFonts w:ascii="Times New Roman" w:hAnsi="Times New Roman"/>
          <w:b/>
          <w:bCs/>
          <w:szCs w:val="24"/>
        </w:rPr>
        <w:t>Farmers, Farmers’ Markets, Roadside Stands, CSA Programs</w:t>
      </w:r>
    </w:p>
    <w:p w14:paraId="53B1606E" w14:textId="17EA3C11" w:rsidR="00C71826" w:rsidRPr="00B15C94" w:rsidRDefault="00B15C94" w:rsidP="00C71826">
      <w:pPr>
        <w:spacing w:line="480" w:lineRule="auto"/>
        <w:rPr>
          <w:rFonts w:ascii="Times New Roman" w:hAnsi="Times New Roman"/>
          <w:bCs/>
          <w:szCs w:val="24"/>
        </w:rPr>
      </w:pPr>
      <w:r w:rsidRPr="00B15C94">
        <w:rPr>
          <w:rFonts w:ascii="Times New Roman" w:hAnsi="Times New Roman"/>
          <w:bCs/>
          <w:szCs w:val="24"/>
        </w:rPr>
        <w:t>The average hourly</w:t>
      </w:r>
      <w:r w:rsidR="000C6C31">
        <w:rPr>
          <w:rFonts w:ascii="Times New Roman" w:hAnsi="Times New Roman"/>
          <w:bCs/>
          <w:szCs w:val="24"/>
        </w:rPr>
        <w:t xml:space="preserve"> rate for vendor staff is $22.18</w:t>
      </w:r>
      <w:r w:rsidRPr="00B15C94">
        <w:rPr>
          <w:rFonts w:ascii="Times New Roman" w:hAnsi="Times New Roman"/>
          <w:bCs/>
          <w:szCs w:val="24"/>
        </w:rPr>
        <w:t xml:space="preserve">, which is the mean of ‘all occupations’ in the Direct Selling Establishments category. (U.S. Department of Labor, Bureau of Labor Statistics, </w:t>
      </w:r>
      <w:hyperlink r:id="rId22" w:anchor="00-0000" w:history="1">
        <w:r w:rsidRPr="00B15C94">
          <w:rPr>
            <w:rStyle w:val="Hyperlink"/>
            <w:rFonts w:ascii="Times New Roman" w:hAnsi="Times New Roman"/>
            <w:bCs/>
            <w:szCs w:val="24"/>
          </w:rPr>
          <w:t>https://www.bls.gov/oes/current/naics4_454300.htm#00-0000</w:t>
        </w:r>
      </w:hyperlink>
      <w:r w:rsidRPr="00B15C94">
        <w:rPr>
          <w:rFonts w:ascii="Times New Roman" w:hAnsi="Times New Roman"/>
          <w:bCs/>
          <w:szCs w:val="24"/>
        </w:rPr>
        <w:t>).</w:t>
      </w:r>
      <w:r w:rsidR="00C71826">
        <w:rPr>
          <w:rFonts w:ascii="Times New Roman" w:hAnsi="Times New Roman"/>
          <w:bCs/>
          <w:szCs w:val="24"/>
        </w:rPr>
        <w:t xml:space="preserve"> Note that a different BLS category was utilized for this calculation compared to the 2016 notice, in that this category is narrower in scope and therefore is a more accurate portrayal of typical rates for the affected population.</w:t>
      </w:r>
      <w:r w:rsidR="00C71826" w:rsidRPr="00B15C94">
        <w:rPr>
          <w:rFonts w:ascii="Times New Roman" w:hAnsi="Times New Roman"/>
          <w:bCs/>
          <w:szCs w:val="24"/>
        </w:rPr>
        <w:t xml:space="preserve"> </w:t>
      </w:r>
    </w:p>
    <w:p w14:paraId="6FB3996E" w14:textId="6DDF0CDA" w:rsidR="00B15C94" w:rsidRPr="00B15C94" w:rsidRDefault="00B15C94" w:rsidP="00B15C94">
      <w:pPr>
        <w:spacing w:line="480" w:lineRule="auto"/>
        <w:rPr>
          <w:rFonts w:ascii="Times New Roman" w:hAnsi="Times New Roman"/>
          <w:bCs/>
          <w:szCs w:val="24"/>
        </w:rPr>
      </w:pPr>
    </w:p>
    <w:p w14:paraId="58121535" w14:textId="77777777" w:rsidR="00B15C94" w:rsidRPr="00B15C94" w:rsidRDefault="00B15C94" w:rsidP="00B15C94">
      <w:pPr>
        <w:rPr>
          <w:rFonts w:ascii="Times New Roman" w:hAnsi="Times New Roman"/>
          <w:bCs/>
          <w:szCs w:val="24"/>
        </w:rPr>
      </w:pPr>
    </w:p>
    <w:p w14:paraId="48C48305" w14:textId="045C4EA8" w:rsidR="00B15C94" w:rsidRPr="00B15C94" w:rsidRDefault="00D565D1" w:rsidP="00B15C94">
      <w:pPr>
        <w:spacing w:line="480" w:lineRule="auto"/>
        <w:rPr>
          <w:rFonts w:ascii="Times New Roman" w:hAnsi="Times New Roman"/>
          <w:b/>
          <w:bCs/>
          <w:szCs w:val="24"/>
        </w:rPr>
      </w:pPr>
      <w:r>
        <w:rPr>
          <w:rFonts w:ascii="Times New Roman" w:hAnsi="Times New Roman"/>
          <w:b/>
          <w:bCs/>
          <w:szCs w:val="24"/>
        </w:rPr>
        <w:t xml:space="preserve">SFMNP </w:t>
      </w:r>
      <w:r w:rsidR="00B15C94" w:rsidRPr="00B15C94">
        <w:rPr>
          <w:rFonts w:ascii="Times New Roman" w:hAnsi="Times New Roman"/>
          <w:b/>
          <w:bCs/>
          <w:szCs w:val="24"/>
        </w:rPr>
        <w:t>Applicants</w:t>
      </w:r>
    </w:p>
    <w:p w14:paraId="35E33ED1" w14:textId="77777777" w:rsidR="00B15C94" w:rsidRPr="00B15C94" w:rsidRDefault="00B15C94" w:rsidP="00B15C94">
      <w:pPr>
        <w:spacing w:line="480" w:lineRule="auto"/>
        <w:rPr>
          <w:rFonts w:ascii="Times New Roman" w:hAnsi="Times New Roman"/>
          <w:bCs/>
          <w:szCs w:val="24"/>
        </w:rPr>
      </w:pPr>
      <w:r w:rsidRPr="00B15C94">
        <w:rPr>
          <w:rFonts w:ascii="Times New Roman" w:hAnsi="Times New Roman"/>
          <w:bCs/>
          <w:szCs w:val="24"/>
        </w:rPr>
        <w:t xml:space="preserve">The $7.25 hourly rate for applicants for Program benefits is the Federal minimum wage which was last set in July 2009 (U.S. Department of Labor, </w:t>
      </w:r>
      <w:hyperlink r:id="rId23" w:history="1">
        <w:r w:rsidRPr="00B15C94">
          <w:rPr>
            <w:rStyle w:val="Hyperlink"/>
            <w:rFonts w:ascii="Times New Roman" w:hAnsi="Times New Roman"/>
            <w:bCs/>
            <w:szCs w:val="24"/>
          </w:rPr>
          <w:t>https://www.dol.gov/whd/minimumwage.htm</w:t>
        </w:r>
      </w:hyperlink>
      <w:r w:rsidRPr="00B15C94">
        <w:rPr>
          <w:rFonts w:ascii="Times New Roman" w:hAnsi="Times New Roman"/>
          <w:bCs/>
          <w:szCs w:val="24"/>
        </w:rPr>
        <w:t>)</w:t>
      </w:r>
    </w:p>
    <w:p w14:paraId="3A674DC8" w14:textId="77777777" w:rsidR="00B15C94" w:rsidRPr="002568E6" w:rsidRDefault="00B15C94" w:rsidP="00ED28F2">
      <w:pPr>
        <w:tabs>
          <w:tab w:val="left" w:pos="-720"/>
        </w:tabs>
        <w:suppressAutoHyphens/>
        <w:spacing w:line="480" w:lineRule="auto"/>
        <w:rPr>
          <w:rFonts w:ascii="Times New Roman" w:hAnsi="Times New Roman"/>
          <w:szCs w:val="24"/>
        </w:rPr>
      </w:pPr>
    </w:p>
    <w:p w14:paraId="35ED5212" w14:textId="77777777" w:rsidR="000438E8" w:rsidRPr="002568E6" w:rsidRDefault="00FD71D3" w:rsidP="0062567E">
      <w:pPr>
        <w:pStyle w:val="Heading1"/>
        <w:rPr>
          <w:szCs w:val="24"/>
        </w:rPr>
      </w:pPr>
      <w:bookmarkStart w:id="27" w:name="_Toc401831369"/>
      <w:bookmarkStart w:id="28" w:name="_Toc401832413"/>
      <w:r w:rsidRPr="002568E6">
        <w:rPr>
          <w:szCs w:val="24"/>
        </w:rPr>
        <w:t xml:space="preserve">A13.  Estimates of other total annual cost </w:t>
      </w:r>
      <w:r w:rsidR="00ED28F2" w:rsidRPr="002568E6">
        <w:rPr>
          <w:szCs w:val="24"/>
        </w:rPr>
        <w:t>burden</w:t>
      </w:r>
      <w:r w:rsidRPr="002568E6">
        <w:rPr>
          <w:szCs w:val="24"/>
        </w:rPr>
        <w:t>.</w:t>
      </w:r>
      <w:bookmarkEnd w:id="27"/>
      <w:bookmarkEnd w:id="28"/>
    </w:p>
    <w:p w14:paraId="35ED5213" w14:textId="77777777" w:rsidR="0062567E" w:rsidRPr="002568E6" w:rsidRDefault="0062567E" w:rsidP="000438E8">
      <w:pPr>
        <w:tabs>
          <w:tab w:val="left" w:pos="0"/>
        </w:tabs>
        <w:suppressAutoHyphens/>
        <w:rPr>
          <w:rFonts w:ascii="Times New Roman" w:hAnsi="Times New Roman"/>
          <w:b/>
          <w:szCs w:val="24"/>
        </w:rPr>
      </w:pPr>
    </w:p>
    <w:p w14:paraId="35ED5214" w14:textId="77777777"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35ED5215" w14:textId="77777777" w:rsidR="00ED28F2" w:rsidRPr="002568E6" w:rsidRDefault="00ED28F2" w:rsidP="00ED28F2">
      <w:pPr>
        <w:tabs>
          <w:tab w:val="left" w:pos="-720"/>
        </w:tabs>
        <w:suppressAutoHyphens/>
        <w:rPr>
          <w:rFonts w:ascii="Times New Roman" w:hAnsi="Times New Roman"/>
          <w:szCs w:val="24"/>
        </w:rPr>
      </w:pPr>
    </w:p>
    <w:p w14:paraId="35ED5217" w14:textId="36A10F31" w:rsidR="00ED28F2" w:rsidRDefault="00AC2192" w:rsidP="00ED28F2">
      <w:pPr>
        <w:tabs>
          <w:tab w:val="left" w:pos="-720"/>
        </w:tabs>
        <w:suppressAutoHyphens/>
        <w:spacing w:line="480" w:lineRule="auto"/>
        <w:rPr>
          <w:rFonts w:ascii="Times New Roman" w:hAnsi="Times New Roman"/>
          <w:szCs w:val="24"/>
        </w:rPr>
      </w:pPr>
      <w:r w:rsidRPr="00AC2192">
        <w:rPr>
          <w:rFonts w:ascii="Times New Roman" w:hAnsi="Times New Roman"/>
          <w:szCs w:val="24"/>
        </w:rPr>
        <w:t>There are no capital/start-up or ongoing operation/maintenance costs associated w</w:t>
      </w:r>
      <w:r>
        <w:rPr>
          <w:rFonts w:ascii="Times New Roman" w:hAnsi="Times New Roman"/>
          <w:szCs w:val="24"/>
        </w:rPr>
        <w:t>ith this information collection for respondents and/or recordkeepers.</w:t>
      </w:r>
    </w:p>
    <w:p w14:paraId="5BD08EC2" w14:textId="77777777" w:rsidR="00B52CEC" w:rsidRPr="002568E6" w:rsidRDefault="00B52CEC" w:rsidP="00ED28F2">
      <w:pPr>
        <w:tabs>
          <w:tab w:val="left" w:pos="-720"/>
        </w:tabs>
        <w:suppressAutoHyphens/>
        <w:spacing w:line="480" w:lineRule="auto"/>
        <w:rPr>
          <w:rFonts w:ascii="Times New Roman" w:hAnsi="Times New Roman"/>
          <w:szCs w:val="24"/>
        </w:rPr>
      </w:pPr>
    </w:p>
    <w:p w14:paraId="35ED5218" w14:textId="77777777" w:rsidR="00A308DB" w:rsidRPr="002568E6" w:rsidRDefault="000438E8" w:rsidP="0062567E">
      <w:pPr>
        <w:pStyle w:val="Heading1"/>
        <w:rPr>
          <w:szCs w:val="24"/>
        </w:rPr>
      </w:pPr>
      <w:bookmarkStart w:id="29" w:name="_Toc401831370"/>
      <w:bookmarkStart w:id="30" w:name="_Toc401832414"/>
      <w:r w:rsidRPr="002568E6">
        <w:rPr>
          <w:szCs w:val="24"/>
        </w:rPr>
        <w:t>A14.  Provide estimates of annualized cost to the Federal government.</w:t>
      </w:r>
      <w:bookmarkEnd w:id="29"/>
      <w:bookmarkEnd w:id="30"/>
      <w:r w:rsidR="0088245A" w:rsidRPr="002568E6">
        <w:rPr>
          <w:szCs w:val="24"/>
        </w:rPr>
        <w:t xml:space="preserve">  </w:t>
      </w:r>
    </w:p>
    <w:p w14:paraId="35ED5219" w14:textId="77777777" w:rsidR="0062567E" w:rsidRPr="002568E6" w:rsidRDefault="0062567E" w:rsidP="000438E8">
      <w:pPr>
        <w:tabs>
          <w:tab w:val="left" w:pos="0"/>
        </w:tabs>
        <w:suppressAutoHyphens/>
        <w:rPr>
          <w:rFonts w:ascii="Times New Roman" w:hAnsi="Times New Roman"/>
          <w:szCs w:val="24"/>
        </w:rPr>
      </w:pPr>
    </w:p>
    <w:p w14:paraId="35ED521A" w14:textId="77777777" w:rsidR="0062567E" w:rsidRPr="002568E6" w:rsidRDefault="0062567E" w:rsidP="0062567E">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14:paraId="35ED521B" w14:textId="77777777" w:rsidR="0062567E" w:rsidRPr="002568E6" w:rsidRDefault="0062567E" w:rsidP="000438E8">
      <w:pPr>
        <w:tabs>
          <w:tab w:val="left" w:pos="0"/>
        </w:tabs>
        <w:suppressAutoHyphens/>
        <w:rPr>
          <w:rFonts w:ascii="Times New Roman" w:hAnsi="Times New Roman"/>
          <w:szCs w:val="24"/>
        </w:rPr>
      </w:pPr>
    </w:p>
    <w:p w14:paraId="5E0B42E5" w14:textId="7D198105" w:rsidR="001D681D" w:rsidRPr="006E636A" w:rsidRDefault="001D681D" w:rsidP="006E636A">
      <w:pPr>
        <w:tabs>
          <w:tab w:val="left" w:pos="720"/>
          <w:tab w:val="left" w:pos="1260"/>
        </w:tabs>
        <w:rPr>
          <w:rFonts w:ascii="Times New Roman" w:hAnsi="Times New Roman"/>
          <w:bCs/>
          <w:szCs w:val="24"/>
        </w:rPr>
      </w:pPr>
      <w:r w:rsidRPr="006E636A">
        <w:rPr>
          <w:rFonts w:ascii="Times New Roman" w:hAnsi="Times New Roman"/>
          <w:bCs/>
          <w:szCs w:val="24"/>
        </w:rPr>
        <w:t>Federal cost in the administration of the SFMNP program:</w:t>
      </w:r>
    </w:p>
    <w:p w14:paraId="711234B0" w14:textId="77777777" w:rsidR="001D681D" w:rsidRPr="001D681D" w:rsidRDefault="001D681D" w:rsidP="001D681D">
      <w:pPr>
        <w:tabs>
          <w:tab w:val="left" w:pos="720"/>
          <w:tab w:val="left" w:pos="3960"/>
        </w:tabs>
        <w:ind w:left="3960" w:hanging="3780"/>
        <w:rPr>
          <w:rFonts w:ascii="Times New Roman" w:hAnsi="Times New Roman"/>
          <w:szCs w:val="24"/>
        </w:rPr>
      </w:pPr>
    </w:p>
    <w:p w14:paraId="627C3A8C" w14:textId="7D6A0774" w:rsidR="001D681D" w:rsidRPr="001D681D" w:rsidRDefault="001D681D" w:rsidP="00806A51">
      <w:pPr>
        <w:tabs>
          <w:tab w:val="left" w:pos="720"/>
          <w:tab w:val="left" w:pos="1080"/>
          <w:tab w:val="left" w:pos="1440"/>
          <w:tab w:val="left" w:pos="3960"/>
        </w:tabs>
        <w:rPr>
          <w:rFonts w:ascii="Times New Roman" w:hAnsi="Times New Roman"/>
          <w:szCs w:val="24"/>
        </w:rPr>
      </w:pPr>
      <w:r w:rsidRPr="001D681D">
        <w:rPr>
          <w:rFonts w:ascii="Times New Roman" w:hAnsi="Times New Roman"/>
          <w:szCs w:val="24"/>
        </w:rPr>
        <w:t>FNS National Office Staff:</w:t>
      </w:r>
      <w:r w:rsidRPr="001D681D">
        <w:rPr>
          <w:rFonts w:ascii="Times New Roman" w:hAnsi="Times New Roman"/>
          <w:szCs w:val="24"/>
        </w:rPr>
        <w:tab/>
      </w:r>
      <w:r w:rsidRPr="001D681D">
        <w:rPr>
          <w:rFonts w:ascii="Times New Roman" w:hAnsi="Times New Roman"/>
          <w:szCs w:val="24"/>
        </w:rPr>
        <w:tab/>
      </w:r>
      <w:r w:rsidR="00806A51">
        <w:rPr>
          <w:rFonts w:ascii="Times New Roman" w:hAnsi="Times New Roman"/>
          <w:szCs w:val="24"/>
        </w:rPr>
        <w:tab/>
      </w:r>
      <w:r w:rsidRPr="001D681D">
        <w:rPr>
          <w:rFonts w:ascii="Times New Roman" w:hAnsi="Times New Roman"/>
          <w:szCs w:val="24"/>
        </w:rPr>
        <w:t>3 Full Time Equivalents (FTEs)</w:t>
      </w:r>
    </w:p>
    <w:p w14:paraId="12FEE456" w14:textId="77777777" w:rsidR="00806A51" w:rsidRDefault="001D681D" w:rsidP="00806A51">
      <w:pPr>
        <w:tabs>
          <w:tab w:val="left" w:pos="720"/>
          <w:tab w:val="left" w:pos="1080"/>
          <w:tab w:val="left" w:pos="1440"/>
          <w:tab w:val="left" w:pos="3960"/>
        </w:tabs>
        <w:rPr>
          <w:rFonts w:ascii="Times New Roman" w:hAnsi="Times New Roman"/>
          <w:szCs w:val="24"/>
        </w:rPr>
      </w:pPr>
      <w:r w:rsidRPr="001D681D">
        <w:rPr>
          <w:rFonts w:ascii="Times New Roman" w:hAnsi="Times New Roman"/>
          <w:szCs w:val="24"/>
        </w:rPr>
        <w:t>(</w:t>
      </w:r>
      <w:r>
        <w:rPr>
          <w:rFonts w:ascii="Times New Roman" w:hAnsi="Times New Roman"/>
          <w:szCs w:val="24"/>
        </w:rPr>
        <w:t>Providing regulatory oversight</w:t>
      </w:r>
      <w:r w:rsidR="00806A51">
        <w:rPr>
          <w:rFonts w:ascii="Times New Roman" w:hAnsi="Times New Roman"/>
          <w:szCs w:val="24"/>
        </w:rPr>
        <w:t xml:space="preserve"> </w:t>
      </w:r>
    </w:p>
    <w:p w14:paraId="6B03105A" w14:textId="77777777" w:rsidR="00806A51" w:rsidRDefault="001D681D" w:rsidP="00806A51">
      <w:pPr>
        <w:tabs>
          <w:tab w:val="left" w:pos="720"/>
          <w:tab w:val="left" w:pos="1080"/>
          <w:tab w:val="left" w:pos="1440"/>
          <w:tab w:val="left" w:pos="3960"/>
        </w:tabs>
        <w:rPr>
          <w:rFonts w:ascii="Times New Roman" w:hAnsi="Times New Roman"/>
          <w:szCs w:val="24"/>
        </w:rPr>
      </w:pPr>
      <w:r>
        <w:rPr>
          <w:rFonts w:ascii="Times New Roman" w:hAnsi="Times New Roman"/>
          <w:szCs w:val="24"/>
        </w:rPr>
        <w:t xml:space="preserve">and guidance in the administration </w:t>
      </w:r>
    </w:p>
    <w:p w14:paraId="4F5E8F01" w14:textId="3FDBB6DD" w:rsidR="001D681D" w:rsidRPr="001D681D" w:rsidRDefault="001D681D" w:rsidP="00806A51">
      <w:pPr>
        <w:tabs>
          <w:tab w:val="left" w:pos="720"/>
          <w:tab w:val="left" w:pos="1080"/>
          <w:tab w:val="left" w:pos="1440"/>
          <w:tab w:val="left" w:pos="3960"/>
        </w:tabs>
        <w:rPr>
          <w:rFonts w:ascii="Times New Roman" w:hAnsi="Times New Roman"/>
          <w:szCs w:val="24"/>
        </w:rPr>
      </w:pPr>
      <w:r>
        <w:rPr>
          <w:rFonts w:ascii="Times New Roman" w:hAnsi="Times New Roman"/>
          <w:szCs w:val="24"/>
        </w:rPr>
        <w:t>of the program</w:t>
      </w:r>
      <w:r w:rsidR="00934BB4">
        <w:rPr>
          <w:rFonts w:ascii="Times New Roman" w:hAnsi="Times New Roman"/>
          <w:szCs w:val="24"/>
        </w:rPr>
        <w:t>, Training,</w:t>
      </w:r>
      <w:r w:rsidR="00243C46">
        <w:rPr>
          <w:rFonts w:ascii="Times New Roman" w:hAnsi="Times New Roman"/>
          <w:szCs w:val="24"/>
        </w:rPr>
        <w:t xml:space="preserve"> recordkeeping,</w:t>
      </w:r>
      <w:r w:rsidR="00934BB4">
        <w:rPr>
          <w:rFonts w:ascii="Times New Roman" w:hAnsi="Times New Roman"/>
          <w:szCs w:val="24"/>
        </w:rPr>
        <w:t xml:space="preserve"> etc.</w:t>
      </w:r>
      <w:r>
        <w:rPr>
          <w:rFonts w:ascii="Times New Roman" w:hAnsi="Times New Roman"/>
          <w:szCs w:val="24"/>
        </w:rPr>
        <w:t>)</w:t>
      </w:r>
    </w:p>
    <w:p w14:paraId="79A1003D" w14:textId="77777777" w:rsidR="001D681D" w:rsidRPr="001D681D" w:rsidRDefault="001D681D" w:rsidP="001D681D">
      <w:pPr>
        <w:tabs>
          <w:tab w:val="left" w:pos="720"/>
          <w:tab w:val="left" w:pos="1080"/>
          <w:tab w:val="left" w:pos="1440"/>
          <w:tab w:val="left" w:pos="3960"/>
        </w:tabs>
        <w:ind w:left="3960" w:hanging="3780"/>
        <w:rPr>
          <w:rFonts w:ascii="Times New Roman" w:hAnsi="Times New Roman"/>
          <w:szCs w:val="24"/>
        </w:rPr>
      </w:pPr>
    </w:p>
    <w:p w14:paraId="30930D10" w14:textId="4D83C8BB" w:rsidR="001D681D" w:rsidRPr="001D681D" w:rsidRDefault="001D681D" w:rsidP="00806A51">
      <w:pPr>
        <w:tabs>
          <w:tab w:val="left" w:pos="720"/>
          <w:tab w:val="left" w:pos="1080"/>
          <w:tab w:val="left" w:pos="1440"/>
          <w:tab w:val="left" w:pos="3960"/>
        </w:tabs>
        <w:rPr>
          <w:rFonts w:ascii="Times New Roman" w:hAnsi="Times New Roman"/>
          <w:szCs w:val="24"/>
        </w:rPr>
      </w:pPr>
      <w:r w:rsidRPr="001D681D">
        <w:rPr>
          <w:rFonts w:ascii="Times New Roman" w:hAnsi="Times New Roman"/>
          <w:szCs w:val="24"/>
        </w:rPr>
        <w:t>FNS Regional Staff:</w:t>
      </w:r>
      <w:r w:rsidRPr="001D681D">
        <w:rPr>
          <w:rFonts w:ascii="Times New Roman" w:hAnsi="Times New Roman"/>
          <w:szCs w:val="24"/>
        </w:rPr>
        <w:tab/>
      </w:r>
      <w:r w:rsidRPr="001D681D">
        <w:rPr>
          <w:rFonts w:ascii="Times New Roman" w:hAnsi="Times New Roman"/>
          <w:szCs w:val="24"/>
        </w:rPr>
        <w:tab/>
      </w:r>
      <w:r w:rsidRPr="001D681D">
        <w:rPr>
          <w:rFonts w:ascii="Times New Roman" w:hAnsi="Times New Roman"/>
          <w:szCs w:val="24"/>
        </w:rPr>
        <w:tab/>
        <w:t>7 FTEs</w:t>
      </w:r>
    </w:p>
    <w:p w14:paraId="479D5844" w14:textId="54CE2240" w:rsidR="00934BB4" w:rsidRDefault="00934BB4" w:rsidP="00806A51">
      <w:pPr>
        <w:tabs>
          <w:tab w:val="left" w:pos="720"/>
          <w:tab w:val="left" w:pos="1080"/>
          <w:tab w:val="left" w:pos="1440"/>
          <w:tab w:val="left" w:pos="3960"/>
        </w:tabs>
        <w:rPr>
          <w:rFonts w:ascii="Times New Roman" w:hAnsi="Times New Roman"/>
          <w:szCs w:val="24"/>
        </w:rPr>
      </w:pPr>
      <w:r>
        <w:rPr>
          <w:rFonts w:ascii="Times New Roman" w:hAnsi="Times New Roman"/>
          <w:szCs w:val="24"/>
        </w:rPr>
        <w:t>(Providing regulatory oversight</w:t>
      </w:r>
    </w:p>
    <w:p w14:paraId="7A500FCD" w14:textId="0EFBE286" w:rsidR="00934BB4" w:rsidRDefault="00934BB4" w:rsidP="00806A51">
      <w:pPr>
        <w:tabs>
          <w:tab w:val="left" w:pos="720"/>
          <w:tab w:val="left" w:pos="1080"/>
          <w:tab w:val="left" w:pos="1440"/>
          <w:tab w:val="left" w:pos="3960"/>
        </w:tabs>
        <w:rPr>
          <w:rFonts w:ascii="Times New Roman" w:hAnsi="Times New Roman"/>
          <w:szCs w:val="24"/>
        </w:rPr>
      </w:pPr>
      <w:r>
        <w:rPr>
          <w:rFonts w:ascii="Times New Roman" w:hAnsi="Times New Roman"/>
          <w:szCs w:val="24"/>
        </w:rPr>
        <w:t xml:space="preserve">and guidance in the administration </w:t>
      </w:r>
    </w:p>
    <w:p w14:paraId="160D1EE6" w14:textId="23B3B725" w:rsidR="001D681D" w:rsidRDefault="00934BB4" w:rsidP="00806A51">
      <w:pPr>
        <w:tabs>
          <w:tab w:val="left" w:pos="720"/>
          <w:tab w:val="left" w:pos="1080"/>
          <w:tab w:val="left" w:pos="1440"/>
          <w:tab w:val="left" w:pos="3960"/>
        </w:tabs>
        <w:rPr>
          <w:rFonts w:ascii="Times New Roman" w:hAnsi="Times New Roman"/>
          <w:szCs w:val="24"/>
        </w:rPr>
      </w:pPr>
      <w:r>
        <w:rPr>
          <w:rFonts w:ascii="Times New Roman" w:hAnsi="Times New Roman"/>
          <w:szCs w:val="24"/>
        </w:rPr>
        <w:t xml:space="preserve">of the program, Training, </w:t>
      </w:r>
      <w:r w:rsidR="00243C46">
        <w:rPr>
          <w:rFonts w:ascii="Times New Roman" w:hAnsi="Times New Roman"/>
          <w:szCs w:val="24"/>
        </w:rPr>
        <w:t xml:space="preserve">recordkeeping, </w:t>
      </w:r>
      <w:r>
        <w:rPr>
          <w:rFonts w:ascii="Times New Roman" w:hAnsi="Times New Roman"/>
          <w:szCs w:val="24"/>
        </w:rPr>
        <w:t>etc.)</w:t>
      </w:r>
    </w:p>
    <w:p w14:paraId="3B2E1540" w14:textId="77777777" w:rsidR="00243C46" w:rsidRPr="001D681D" w:rsidRDefault="00243C46" w:rsidP="00243C46">
      <w:pPr>
        <w:tabs>
          <w:tab w:val="left" w:pos="720"/>
          <w:tab w:val="left" w:pos="1080"/>
          <w:tab w:val="left" w:pos="1440"/>
          <w:tab w:val="left" w:pos="3960"/>
        </w:tabs>
        <w:ind w:left="3960" w:hanging="3780"/>
        <w:rPr>
          <w:rFonts w:ascii="Times New Roman" w:hAnsi="Times New Roman"/>
          <w:szCs w:val="24"/>
        </w:rPr>
      </w:pPr>
    </w:p>
    <w:p w14:paraId="10672A5C" w14:textId="70689CD3" w:rsidR="001D681D" w:rsidRPr="001D681D" w:rsidRDefault="001D681D" w:rsidP="001D681D">
      <w:pPr>
        <w:tabs>
          <w:tab w:val="left" w:pos="720"/>
          <w:tab w:val="left" w:pos="1080"/>
          <w:tab w:val="left" w:pos="1440"/>
          <w:tab w:val="left" w:pos="5040"/>
        </w:tabs>
        <w:ind w:left="5220" w:hanging="3780"/>
        <w:rPr>
          <w:rFonts w:ascii="Times New Roman" w:hAnsi="Times New Roman"/>
          <w:szCs w:val="24"/>
        </w:rPr>
      </w:pPr>
      <w:r w:rsidRPr="001D681D">
        <w:rPr>
          <w:rFonts w:ascii="Times New Roman" w:hAnsi="Times New Roman"/>
          <w:szCs w:val="24"/>
        </w:rPr>
        <w:tab/>
        <w:t>10 FTEs x $</w:t>
      </w:r>
      <w:r w:rsidR="00AD17FA">
        <w:rPr>
          <w:rFonts w:ascii="Times New Roman" w:hAnsi="Times New Roman"/>
          <w:szCs w:val="24"/>
        </w:rPr>
        <w:t>75,827</w:t>
      </w:r>
      <w:r w:rsidRPr="001D681D">
        <w:rPr>
          <w:rFonts w:ascii="Times New Roman" w:hAnsi="Times New Roman"/>
          <w:szCs w:val="24"/>
        </w:rPr>
        <w:t>* =</w:t>
      </w:r>
      <w:r w:rsidRPr="001D681D">
        <w:rPr>
          <w:rFonts w:ascii="Times New Roman" w:hAnsi="Times New Roman"/>
          <w:szCs w:val="24"/>
        </w:rPr>
        <w:tab/>
      </w:r>
      <w:r w:rsidR="005F4D12">
        <w:rPr>
          <w:rFonts w:ascii="Times New Roman" w:hAnsi="Times New Roman"/>
          <w:szCs w:val="24"/>
        </w:rPr>
        <w:t xml:space="preserve"> $758,270</w:t>
      </w:r>
    </w:p>
    <w:p w14:paraId="60D0C5DD" w14:textId="77777777" w:rsidR="001D681D" w:rsidRPr="001D681D" w:rsidRDefault="001D681D" w:rsidP="001D681D">
      <w:pPr>
        <w:tabs>
          <w:tab w:val="left" w:pos="720"/>
          <w:tab w:val="left" w:pos="1080"/>
          <w:tab w:val="left" w:pos="1440"/>
          <w:tab w:val="left" w:pos="3960"/>
        </w:tabs>
        <w:ind w:left="3960" w:hanging="3780"/>
        <w:rPr>
          <w:rFonts w:ascii="Times New Roman" w:hAnsi="Times New Roman"/>
          <w:szCs w:val="24"/>
        </w:rPr>
      </w:pPr>
      <w:r w:rsidRPr="001D681D">
        <w:rPr>
          <w:rFonts w:ascii="Times New Roman" w:hAnsi="Times New Roman"/>
          <w:szCs w:val="24"/>
        </w:rPr>
        <w:tab/>
      </w:r>
      <w:r w:rsidRPr="001D681D">
        <w:rPr>
          <w:rFonts w:ascii="Times New Roman" w:hAnsi="Times New Roman"/>
          <w:szCs w:val="24"/>
        </w:rPr>
        <w:tab/>
      </w:r>
      <w:r w:rsidRPr="001D681D">
        <w:rPr>
          <w:rFonts w:ascii="Times New Roman" w:hAnsi="Times New Roman"/>
          <w:szCs w:val="24"/>
        </w:rPr>
        <w:tab/>
      </w:r>
      <w:r w:rsidRPr="001D681D">
        <w:rPr>
          <w:rFonts w:ascii="Times New Roman" w:hAnsi="Times New Roman"/>
          <w:szCs w:val="24"/>
        </w:rPr>
        <w:tab/>
      </w:r>
    </w:p>
    <w:p w14:paraId="264AD05F" w14:textId="6FA550CA" w:rsidR="001D681D" w:rsidRPr="00243C46" w:rsidRDefault="005F4D12" w:rsidP="00243C46">
      <w:pPr>
        <w:tabs>
          <w:tab w:val="left" w:pos="720"/>
          <w:tab w:val="left" w:pos="2880"/>
          <w:tab w:val="left" w:pos="3960"/>
        </w:tabs>
        <w:ind w:left="3960" w:hanging="3780"/>
        <w:rPr>
          <w:rFonts w:ascii="Times New Roman" w:hAnsi="Times New Roman"/>
          <w:b/>
          <w:szCs w:val="24"/>
        </w:rPr>
      </w:pPr>
      <w:r>
        <w:rPr>
          <w:rFonts w:ascii="Times New Roman" w:hAnsi="Times New Roman"/>
          <w:szCs w:val="24"/>
        </w:rPr>
        <w:tab/>
      </w:r>
      <w:r w:rsidR="00BD0D86">
        <w:rPr>
          <w:rFonts w:ascii="Times New Roman" w:hAnsi="Times New Roman"/>
          <w:b/>
          <w:szCs w:val="24"/>
        </w:rPr>
        <w:t>Total estimated cost</w:t>
      </w:r>
      <w:r>
        <w:rPr>
          <w:rFonts w:ascii="Times New Roman" w:hAnsi="Times New Roman"/>
          <w:b/>
          <w:szCs w:val="24"/>
        </w:rPr>
        <w:t xml:space="preserve"> </w:t>
      </w:r>
      <w:r>
        <w:rPr>
          <w:rFonts w:ascii="Times New Roman" w:hAnsi="Times New Roman"/>
          <w:b/>
          <w:bCs/>
          <w:szCs w:val="24"/>
        </w:rPr>
        <w:t>with Fully-Loaded Wages (+ 33%)</w:t>
      </w:r>
      <w:r w:rsidR="00BD0D86">
        <w:rPr>
          <w:rFonts w:ascii="Times New Roman" w:hAnsi="Times New Roman"/>
          <w:b/>
          <w:szCs w:val="24"/>
        </w:rPr>
        <w:t>:</w:t>
      </w:r>
      <w:r w:rsidR="001D5842">
        <w:rPr>
          <w:rFonts w:ascii="Times New Roman" w:hAnsi="Times New Roman"/>
          <w:b/>
          <w:szCs w:val="24"/>
        </w:rPr>
        <w:t xml:space="preserve"> </w:t>
      </w:r>
      <w:r w:rsidR="001D681D" w:rsidRPr="001D681D">
        <w:rPr>
          <w:rFonts w:ascii="Times New Roman" w:hAnsi="Times New Roman"/>
          <w:b/>
          <w:szCs w:val="24"/>
        </w:rPr>
        <w:t>$</w:t>
      </w:r>
      <w:r>
        <w:rPr>
          <w:rFonts w:ascii="Times New Roman" w:hAnsi="Times New Roman"/>
          <w:b/>
          <w:szCs w:val="24"/>
        </w:rPr>
        <w:t>1,008,499.10</w:t>
      </w:r>
    </w:p>
    <w:p w14:paraId="1F288EE7" w14:textId="77777777" w:rsidR="001D681D" w:rsidRPr="001D681D" w:rsidRDefault="001D681D" w:rsidP="001D681D">
      <w:pPr>
        <w:ind w:left="360"/>
        <w:rPr>
          <w:rFonts w:ascii="Times New Roman" w:hAnsi="Times New Roman"/>
          <w:color w:val="3366FF"/>
          <w:szCs w:val="24"/>
        </w:rPr>
      </w:pPr>
    </w:p>
    <w:p w14:paraId="35ED521D" w14:textId="780DEA18" w:rsidR="00ED28F2" w:rsidRPr="002568E6" w:rsidRDefault="00E2295E" w:rsidP="00A0473A">
      <w:pPr>
        <w:tabs>
          <w:tab w:val="left" w:pos="720"/>
          <w:tab w:val="left" w:pos="1080"/>
          <w:tab w:val="left" w:pos="1440"/>
          <w:tab w:val="left" w:pos="2880"/>
          <w:tab w:val="left" w:pos="5040"/>
          <w:tab w:val="left" w:pos="5760"/>
          <w:tab w:val="left" w:pos="6480"/>
        </w:tabs>
        <w:ind w:left="360"/>
        <w:rPr>
          <w:rFonts w:ascii="Times New Roman" w:hAnsi="Times New Roman"/>
          <w:szCs w:val="24"/>
        </w:rPr>
      </w:pPr>
      <w:r>
        <w:rPr>
          <w:rFonts w:ascii="Times New Roman" w:hAnsi="Times New Roman"/>
          <w:szCs w:val="24"/>
        </w:rPr>
        <w:t>* Based on an average annual salary (a</w:t>
      </w:r>
      <w:r w:rsidR="001D681D" w:rsidRPr="001D681D">
        <w:rPr>
          <w:rFonts w:ascii="Times New Roman" w:hAnsi="Times New Roman"/>
          <w:szCs w:val="24"/>
        </w:rPr>
        <w:t>verage of</w:t>
      </w:r>
      <w:r>
        <w:rPr>
          <w:rFonts w:ascii="Times New Roman" w:hAnsi="Times New Roman"/>
          <w:szCs w:val="24"/>
        </w:rPr>
        <w:t xml:space="preserve"> GS-11, 12, 13 salaries, Step 6)</w:t>
      </w:r>
      <w:r w:rsidR="001D681D" w:rsidRPr="001D681D">
        <w:rPr>
          <w:rFonts w:ascii="Times New Roman" w:hAnsi="Times New Roman"/>
          <w:szCs w:val="24"/>
        </w:rPr>
        <w:t xml:space="preserve"> from the U.S. Office of Personnel Management Salary Table 2</w:t>
      </w:r>
      <w:r w:rsidR="00934BB4">
        <w:rPr>
          <w:rFonts w:ascii="Times New Roman" w:hAnsi="Times New Roman"/>
          <w:szCs w:val="24"/>
        </w:rPr>
        <w:t>019</w:t>
      </w:r>
      <w:r w:rsidR="001D681D" w:rsidRPr="001D681D">
        <w:rPr>
          <w:rFonts w:ascii="Times New Roman" w:hAnsi="Times New Roman"/>
          <w:szCs w:val="24"/>
        </w:rPr>
        <w:t>-Base effective January 201</w:t>
      </w:r>
      <w:r w:rsidR="00934BB4">
        <w:rPr>
          <w:rFonts w:ascii="Times New Roman" w:hAnsi="Times New Roman"/>
          <w:szCs w:val="24"/>
        </w:rPr>
        <w:t>9</w:t>
      </w:r>
      <w:r w:rsidR="00243C46">
        <w:t xml:space="preserve"> </w:t>
      </w:r>
      <w:hyperlink r:id="rId24" w:history="1">
        <w:r w:rsidR="00243C46" w:rsidRPr="0032055B">
          <w:rPr>
            <w:rStyle w:val="Hyperlink"/>
            <w:rFonts w:ascii="Times New Roman" w:hAnsi="Times New Roman"/>
            <w:szCs w:val="24"/>
          </w:rPr>
          <w:t>https://www.opm.gov/policy-data-oversight/pay-leave/salaries-wages/salary-tables/pdf/2019/GS.pdf</w:t>
        </w:r>
      </w:hyperlink>
      <w:r w:rsidR="00243C46">
        <w:rPr>
          <w:rFonts w:ascii="Times New Roman" w:hAnsi="Times New Roman"/>
          <w:szCs w:val="24"/>
        </w:rPr>
        <w:t>.</w:t>
      </w:r>
    </w:p>
    <w:p w14:paraId="22BBFDF0" w14:textId="77777777" w:rsidR="00F7532E" w:rsidRDefault="00F7532E" w:rsidP="0062567E">
      <w:pPr>
        <w:pStyle w:val="Heading1"/>
        <w:rPr>
          <w:szCs w:val="24"/>
        </w:rPr>
      </w:pPr>
      <w:bookmarkStart w:id="31" w:name="_Toc401831371"/>
      <w:bookmarkStart w:id="32" w:name="_Toc401832415"/>
    </w:p>
    <w:p w14:paraId="35ED521E" w14:textId="16179BAD" w:rsidR="000438E8" w:rsidRPr="002568E6" w:rsidRDefault="000438E8" w:rsidP="0062567E">
      <w:pPr>
        <w:pStyle w:val="Heading1"/>
        <w:rPr>
          <w:szCs w:val="24"/>
        </w:rPr>
      </w:pPr>
      <w:r w:rsidRPr="002568E6">
        <w:rPr>
          <w:szCs w:val="24"/>
        </w:rPr>
        <w:t xml:space="preserve">A15.  </w:t>
      </w:r>
      <w:r w:rsidR="00C619D0" w:rsidRPr="002568E6">
        <w:rPr>
          <w:szCs w:val="24"/>
        </w:rPr>
        <w:t xml:space="preserve">Explanation of </w:t>
      </w:r>
      <w:r w:rsidR="00E0371E" w:rsidRPr="002568E6">
        <w:rPr>
          <w:szCs w:val="24"/>
        </w:rPr>
        <w:t xml:space="preserve">program </w:t>
      </w:r>
      <w:r w:rsidR="00C619D0" w:rsidRPr="002568E6">
        <w:rPr>
          <w:szCs w:val="24"/>
        </w:rPr>
        <w:t>changes or adjustments</w:t>
      </w:r>
      <w:r w:rsidR="005E0A1A" w:rsidRPr="002568E6">
        <w:rPr>
          <w:szCs w:val="24"/>
        </w:rPr>
        <w:t>.</w:t>
      </w:r>
      <w:bookmarkEnd w:id="31"/>
      <w:bookmarkEnd w:id="32"/>
    </w:p>
    <w:p w14:paraId="35ED521F" w14:textId="77777777" w:rsidR="0062567E" w:rsidRPr="002568E6" w:rsidRDefault="0062567E" w:rsidP="0062567E">
      <w:pPr>
        <w:tabs>
          <w:tab w:val="left" w:pos="0"/>
        </w:tabs>
        <w:suppressAutoHyphens/>
        <w:jc w:val="center"/>
        <w:rPr>
          <w:rFonts w:ascii="Times New Roman" w:hAnsi="Times New Roman"/>
          <w:b/>
          <w:szCs w:val="24"/>
        </w:rPr>
      </w:pPr>
    </w:p>
    <w:p w14:paraId="35ED5220" w14:textId="77777777" w:rsidR="0062567E" w:rsidRPr="002568E6" w:rsidRDefault="0062567E" w:rsidP="0062567E">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00ED28F2" w:rsidRPr="002568E6">
        <w:rPr>
          <w:b/>
          <w:szCs w:val="24"/>
        </w:rPr>
        <w:t>I</w:t>
      </w:r>
      <w:r w:rsidRPr="002568E6">
        <w:rPr>
          <w:b/>
          <w:szCs w:val="24"/>
        </w:rPr>
        <w:t>.</w:t>
      </w:r>
    </w:p>
    <w:p w14:paraId="35ED5221" w14:textId="77777777" w:rsidR="00ED28F2" w:rsidRPr="002568E6" w:rsidRDefault="00ED28F2" w:rsidP="00ED28F2">
      <w:pPr>
        <w:tabs>
          <w:tab w:val="left" w:pos="-720"/>
        </w:tabs>
        <w:suppressAutoHyphens/>
        <w:rPr>
          <w:rFonts w:ascii="Times New Roman" w:hAnsi="Times New Roman"/>
          <w:szCs w:val="24"/>
        </w:rPr>
      </w:pPr>
    </w:p>
    <w:p w14:paraId="126B3BDC" w14:textId="4FC399D8" w:rsidR="003F7958" w:rsidRDefault="003F7958" w:rsidP="003F7958">
      <w:pPr>
        <w:pStyle w:val="Heading1"/>
        <w:spacing w:line="480" w:lineRule="auto"/>
        <w:rPr>
          <w:b w:val="0"/>
          <w:szCs w:val="24"/>
        </w:rPr>
      </w:pPr>
      <w:r w:rsidRPr="001D1F50">
        <w:rPr>
          <w:b w:val="0"/>
          <w:szCs w:val="24"/>
        </w:rPr>
        <w:t>This is a revision of a currently approved information collection. This information collecti</w:t>
      </w:r>
      <w:r>
        <w:rPr>
          <w:b w:val="0"/>
          <w:szCs w:val="24"/>
        </w:rPr>
        <w:t>on is currently approved with 427,280 burden hours and 2,408,659</w:t>
      </w:r>
      <w:r w:rsidRPr="001D1F50">
        <w:rPr>
          <w:b w:val="0"/>
          <w:szCs w:val="24"/>
        </w:rPr>
        <w:t xml:space="preserve"> responses. With this revision, FNS is requesting </w:t>
      </w:r>
      <w:r>
        <w:rPr>
          <w:b w:val="0"/>
          <w:szCs w:val="24"/>
        </w:rPr>
        <w:t xml:space="preserve">449,090 </w:t>
      </w:r>
      <w:r w:rsidRPr="001D1F50">
        <w:rPr>
          <w:b w:val="0"/>
          <w:szCs w:val="24"/>
        </w:rPr>
        <w:t>burden hours a</w:t>
      </w:r>
      <w:r>
        <w:rPr>
          <w:b w:val="0"/>
          <w:szCs w:val="24"/>
        </w:rPr>
        <w:t xml:space="preserve">nd 2,549,454 total annual responses. </w:t>
      </w:r>
      <w:r w:rsidRPr="001D1F50">
        <w:rPr>
          <w:b w:val="0"/>
          <w:szCs w:val="24"/>
        </w:rPr>
        <w:t xml:space="preserve">There is </w:t>
      </w:r>
      <w:r>
        <w:rPr>
          <w:b w:val="0"/>
          <w:szCs w:val="24"/>
        </w:rPr>
        <w:t>an overall increase of 21,810</w:t>
      </w:r>
      <w:r w:rsidRPr="001D1F50">
        <w:rPr>
          <w:b w:val="0"/>
          <w:szCs w:val="24"/>
        </w:rPr>
        <w:t xml:space="preserve"> burden hours and a</w:t>
      </w:r>
      <w:r>
        <w:rPr>
          <w:b w:val="0"/>
          <w:szCs w:val="24"/>
        </w:rPr>
        <w:t>n</w:t>
      </w:r>
      <w:r w:rsidRPr="001D1F50">
        <w:rPr>
          <w:b w:val="0"/>
          <w:szCs w:val="24"/>
        </w:rPr>
        <w:t xml:space="preserve"> increase of </w:t>
      </w:r>
      <w:r>
        <w:rPr>
          <w:b w:val="0"/>
          <w:szCs w:val="24"/>
        </w:rPr>
        <w:t>140,795</w:t>
      </w:r>
      <w:r w:rsidRPr="001D1F50">
        <w:rPr>
          <w:b w:val="0"/>
          <w:szCs w:val="24"/>
        </w:rPr>
        <w:t xml:space="preserve"> total annual respons</w:t>
      </w:r>
      <w:r w:rsidR="00635AFE">
        <w:rPr>
          <w:b w:val="0"/>
          <w:szCs w:val="24"/>
        </w:rPr>
        <w:t>es due to a program adjustment that is e</w:t>
      </w:r>
      <w:r w:rsidR="00881A07">
        <w:rPr>
          <w:b w:val="0"/>
          <w:szCs w:val="24"/>
        </w:rPr>
        <w:t xml:space="preserve">xpected with an increase in the fluctuation of the number of State agencies and participants that participate in the program. </w:t>
      </w:r>
    </w:p>
    <w:p w14:paraId="35ED5223" w14:textId="77777777" w:rsidR="006B4BFE" w:rsidRPr="002568E6" w:rsidRDefault="006B4BFE" w:rsidP="000438E8">
      <w:pPr>
        <w:tabs>
          <w:tab w:val="left" w:pos="0"/>
        </w:tabs>
        <w:suppressAutoHyphens/>
        <w:rPr>
          <w:rFonts w:ascii="Times New Roman" w:hAnsi="Times New Roman"/>
          <w:szCs w:val="24"/>
        </w:rPr>
      </w:pPr>
    </w:p>
    <w:p w14:paraId="35ED5224" w14:textId="77777777" w:rsidR="00A308DB" w:rsidRPr="002568E6" w:rsidRDefault="000438E8" w:rsidP="0062567E">
      <w:pPr>
        <w:pStyle w:val="Heading1"/>
        <w:rPr>
          <w:szCs w:val="24"/>
        </w:rPr>
      </w:pPr>
      <w:bookmarkStart w:id="33" w:name="_Toc401831372"/>
      <w:bookmarkStart w:id="34" w:name="_Toc401832416"/>
      <w:r w:rsidRPr="002568E6">
        <w:rPr>
          <w:szCs w:val="24"/>
        </w:rPr>
        <w:t xml:space="preserve">A16.  </w:t>
      </w:r>
      <w:r w:rsidR="00842E02" w:rsidRPr="002568E6">
        <w:rPr>
          <w:szCs w:val="24"/>
        </w:rPr>
        <w:t>Plans</w:t>
      </w:r>
      <w:r w:rsidRPr="002568E6">
        <w:rPr>
          <w:szCs w:val="24"/>
        </w:rPr>
        <w:t xml:space="preserve"> for tabulation, and publication</w:t>
      </w:r>
      <w:r w:rsidR="00842E02" w:rsidRPr="002568E6">
        <w:rPr>
          <w:szCs w:val="24"/>
        </w:rPr>
        <w:t xml:space="preserve"> and project time schedule</w:t>
      </w:r>
      <w:r w:rsidRPr="002568E6">
        <w:rPr>
          <w:szCs w:val="24"/>
        </w:rPr>
        <w:t>.</w:t>
      </w:r>
      <w:bookmarkEnd w:id="33"/>
      <w:bookmarkEnd w:id="34"/>
      <w:r w:rsidRPr="002568E6">
        <w:rPr>
          <w:szCs w:val="24"/>
        </w:rPr>
        <w:t xml:space="preserve"> </w:t>
      </w:r>
    </w:p>
    <w:p w14:paraId="35ED5225" w14:textId="77777777" w:rsidR="00A308DB" w:rsidRPr="002568E6" w:rsidRDefault="00A308DB" w:rsidP="000438E8">
      <w:pPr>
        <w:tabs>
          <w:tab w:val="left" w:pos="0"/>
        </w:tabs>
        <w:suppressAutoHyphens/>
        <w:rPr>
          <w:rFonts w:ascii="Times New Roman" w:hAnsi="Times New Roman"/>
          <w:b/>
          <w:szCs w:val="24"/>
        </w:rPr>
      </w:pPr>
    </w:p>
    <w:p w14:paraId="35ED5226" w14:textId="77777777" w:rsidR="0062567E" w:rsidRPr="002568E6" w:rsidRDefault="0062567E" w:rsidP="0062567E">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14:paraId="35ED5227" w14:textId="77777777" w:rsidR="00ED28F2" w:rsidRPr="002568E6" w:rsidRDefault="00ED28F2" w:rsidP="00ED28F2">
      <w:pPr>
        <w:tabs>
          <w:tab w:val="left" w:pos="-720"/>
        </w:tabs>
        <w:suppressAutoHyphens/>
        <w:rPr>
          <w:rFonts w:ascii="Times New Roman" w:hAnsi="Times New Roman"/>
          <w:szCs w:val="24"/>
        </w:rPr>
      </w:pPr>
    </w:p>
    <w:p w14:paraId="4A1C6177" w14:textId="77777777" w:rsidR="0042001C" w:rsidRDefault="0042001C" w:rsidP="0042001C">
      <w:pPr>
        <w:tabs>
          <w:tab w:val="left" w:pos="0"/>
        </w:tabs>
        <w:suppressAutoHyphens/>
        <w:rPr>
          <w:rFonts w:ascii="Times New Roman" w:hAnsi="Times New Roman"/>
          <w:szCs w:val="24"/>
        </w:rPr>
      </w:pPr>
      <w:r w:rsidRPr="0007069B">
        <w:rPr>
          <w:rFonts w:ascii="Times New Roman" w:hAnsi="Times New Roman"/>
          <w:szCs w:val="24"/>
        </w:rPr>
        <w:t xml:space="preserve">The information covered by this collection is not for publication.  </w:t>
      </w:r>
    </w:p>
    <w:p w14:paraId="35ED5229" w14:textId="77777777" w:rsidR="000438E8" w:rsidRPr="002568E6" w:rsidRDefault="000438E8" w:rsidP="000438E8">
      <w:pPr>
        <w:tabs>
          <w:tab w:val="left" w:pos="0"/>
        </w:tabs>
        <w:suppressAutoHyphens/>
        <w:rPr>
          <w:rFonts w:ascii="Times New Roman" w:hAnsi="Times New Roman"/>
          <w:szCs w:val="24"/>
        </w:rPr>
      </w:pPr>
    </w:p>
    <w:p w14:paraId="35ED522A" w14:textId="77777777" w:rsidR="00A308DB" w:rsidRPr="002568E6" w:rsidRDefault="000438E8" w:rsidP="0062567E">
      <w:pPr>
        <w:pStyle w:val="Heading1"/>
        <w:rPr>
          <w:szCs w:val="24"/>
        </w:rPr>
      </w:pPr>
      <w:bookmarkStart w:id="35" w:name="_Toc401831373"/>
      <w:bookmarkStart w:id="36" w:name="_Toc401832417"/>
      <w:r w:rsidRPr="002568E6">
        <w:rPr>
          <w:szCs w:val="24"/>
        </w:rPr>
        <w:t xml:space="preserve">A17.  </w:t>
      </w:r>
      <w:r w:rsidR="001C6CBE" w:rsidRPr="002568E6">
        <w:rPr>
          <w:szCs w:val="24"/>
        </w:rPr>
        <w:t>Displaying the OMB Approval Expiration Date.</w:t>
      </w:r>
      <w:bookmarkEnd w:id="35"/>
      <w:bookmarkEnd w:id="36"/>
    </w:p>
    <w:p w14:paraId="35ED522B" w14:textId="77777777" w:rsidR="0062567E" w:rsidRPr="002568E6" w:rsidRDefault="0062567E" w:rsidP="0062567E">
      <w:pPr>
        <w:pStyle w:val="ListParagraph"/>
        <w:widowControl/>
        <w:spacing w:line="240" w:lineRule="auto"/>
        <w:ind w:left="0"/>
        <w:rPr>
          <w:b/>
          <w:szCs w:val="24"/>
        </w:rPr>
      </w:pPr>
    </w:p>
    <w:p w14:paraId="35ED522C" w14:textId="77777777" w:rsidR="0062567E" w:rsidRPr="002568E6" w:rsidRDefault="0062567E" w:rsidP="0062567E">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14:paraId="35ED522D" w14:textId="77777777" w:rsidR="00ED28F2" w:rsidRPr="002568E6" w:rsidRDefault="00ED28F2" w:rsidP="00ED28F2">
      <w:pPr>
        <w:tabs>
          <w:tab w:val="left" w:pos="-720"/>
        </w:tabs>
        <w:suppressAutoHyphens/>
        <w:rPr>
          <w:rFonts w:ascii="Times New Roman" w:hAnsi="Times New Roman"/>
          <w:szCs w:val="24"/>
        </w:rPr>
      </w:pPr>
    </w:p>
    <w:p w14:paraId="6E01F081" w14:textId="77777777" w:rsidR="0042001C" w:rsidRPr="0007069B" w:rsidRDefault="0042001C" w:rsidP="0042001C">
      <w:pPr>
        <w:pStyle w:val="BodyTextIndent"/>
        <w:tabs>
          <w:tab w:val="left" w:pos="1080"/>
          <w:tab w:val="left" w:pos="1440"/>
          <w:tab w:val="left" w:pos="2880"/>
          <w:tab w:val="left" w:pos="3960"/>
          <w:tab w:val="left" w:pos="5760"/>
          <w:tab w:val="left" w:pos="6480"/>
        </w:tabs>
        <w:spacing w:line="480" w:lineRule="auto"/>
        <w:ind w:left="0"/>
      </w:pPr>
      <w:r w:rsidRPr="007A0BBB">
        <w:t>This submission is not seeking OMB approval to not display the expiration date.</w:t>
      </w:r>
    </w:p>
    <w:p w14:paraId="35ED522F" w14:textId="77777777" w:rsidR="000438E8" w:rsidRPr="002568E6" w:rsidRDefault="000438E8" w:rsidP="000438E8">
      <w:pPr>
        <w:tabs>
          <w:tab w:val="left" w:pos="0"/>
        </w:tabs>
        <w:suppressAutoHyphens/>
        <w:rPr>
          <w:rFonts w:ascii="Times New Roman" w:hAnsi="Times New Roman"/>
          <w:szCs w:val="24"/>
        </w:rPr>
      </w:pPr>
    </w:p>
    <w:p w14:paraId="35ED5230" w14:textId="77777777" w:rsidR="00A308DB" w:rsidRPr="002568E6" w:rsidRDefault="000438E8" w:rsidP="0062567E">
      <w:pPr>
        <w:pStyle w:val="Heading1"/>
        <w:rPr>
          <w:szCs w:val="24"/>
        </w:rPr>
      </w:pPr>
      <w:bookmarkStart w:id="37" w:name="_Toc401831374"/>
      <w:bookmarkStart w:id="38" w:name="_Toc401832418"/>
      <w:r w:rsidRPr="002568E6">
        <w:rPr>
          <w:szCs w:val="24"/>
        </w:rPr>
        <w:t>A18.  Exception</w:t>
      </w:r>
      <w:r w:rsidR="002568E6">
        <w:rPr>
          <w:szCs w:val="24"/>
        </w:rPr>
        <w:t>s</w:t>
      </w:r>
      <w:r w:rsidRPr="002568E6">
        <w:rPr>
          <w:szCs w:val="24"/>
        </w:rPr>
        <w:t xml:space="preserve"> to the certification statement identified in Item 19.</w:t>
      </w:r>
      <w:bookmarkEnd w:id="37"/>
      <w:bookmarkEnd w:id="38"/>
      <w:r w:rsidR="006F346E" w:rsidRPr="002568E6">
        <w:rPr>
          <w:szCs w:val="24"/>
        </w:rPr>
        <w:t xml:space="preserve">  </w:t>
      </w:r>
    </w:p>
    <w:p w14:paraId="35ED5231" w14:textId="77777777" w:rsidR="0062567E" w:rsidRPr="002568E6" w:rsidRDefault="0062567E" w:rsidP="000438E8">
      <w:pPr>
        <w:tabs>
          <w:tab w:val="left" w:pos="0"/>
        </w:tabs>
        <w:suppressAutoHyphens/>
        <w:rPr>
          <w:rFonts w:ascii="Times New Roman" w:hAnsi="Times New Roman"/>
          <w:b/>
          <w:szCs w:val="24"/>
        </w:rPr>
      </w:pPr>
    </w:p>
    <w:p w14:paraId="35ED5232" w14:textId="77777777"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14:paraId="35ED5233" w14:textId="77777777" w:rsidR="00ED28F2" w:rsidRPr="002568E6" w:rsidRDefault="00ED28F2" w:rsidP="00ED28F2">
      <w:pPr>
        <w:tabs>
          <w:tab w:val="left" w:pos="-720"/>
        </w:tabs>
        <w:suppressAutoHyphens/>
        <w:rPr>
          <w:rFonts w:ascii="Times New Roman" w:hAnsi="Times New Roman"/>
          <w:szCs w:val="24"/>
        </w:rPr>
      </w:pPr>
    </w:p>
    <w:p w14:paraId="05969528" w14:textId="77777777" w:rsidR="008F2A04" w:rsidRPr="008F2A04" w:rsidRDefault="008F2A04" w:rsidP="008F2A04">
      <w:pPr>
        <w:tabs>
          <w:tab w:val="left" w:pos="960"/>
          <w:tab w:val="left" w:pos="1680"/>
        </w:tabs>
        <w:suppressAutoHyphens/>
        <w:rPr>
          <w:rFonts w:ascii="Times New Roman" w:hAnsi="Times New Roman"/>
          <w:szCs w:val="24"/>
        </w:rPr>
      </w:pPr>
      <w:r w:rsidRPr="008F2A04">
        <w:rPr>
          <w:rFonts w:ascii="Times New Roman" w:hAnsi="Times New Roman"/>
          <w:szCs w:val="24"/>
        </w:rPr>
        <w:t xml:space="preserve">The agency is able to certify compliance with all provisions under Item 19 of OMB Form 83-I.  </w:t>
      </w:r>
    </w:p>
    <w:p w14:paraId="35ED5235" w14:textId="77777777" w:rsidR="006F346E" w:rsidRPr="002568E6" w:rsidRDefault="006F346E" w:rsidP="00ED28F2">
      <w:pPr>
        <w:tabs>
          <w:tab w:val="left" w:pos="0"/>
        </w:tabs>
        <w:suppressAutoHyphens/>
        <w:rPr>
          <w:rFonts w:ascii="Times New Roman" w:hAnsi="Times New Roman"/>
          <w:szCs w:val="24"/>
        </w:rPr>
      </w:pPr>
    </w:p>
    <w:sectPr w:rsidR="006F346E" w:rsidRPr="002568E6" w:rsidSect="002568E6">
      <w:footerReference w:type="default" r:id="rId25"/>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D5241" w14:textId="77777777" w:rsidR="00420090" w:rsidRDefault="00420090">
      <w:pPr>
        <w:spacing w:line="20" w:lineRule="exact"/>
      </w:pPr>
    </w:p>
  </w:endnote>
  <w:endnote w:type="continuationSeparator" w:id="0">
    <w:p w14:paraId="35ED5242" w14:textId="77777777" w:rsidR="00420090" w:rsidRDefault="00420090">
      <w:r>
        <w:t xml:space="preserve"> </w:t>
      </w:r>
    </w:p>
  </w:endnote>
  <w:endnote w:type="continuationNotice" w:id="1">
    <w:p w14:paraId="35ED5243" w14:textId="77777777" w:rsidR="00420090" w:rsidRDefault="0042009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35ED5244" w14:textId="7E871907" w:rsidR="00420090" w:rsidRPr="002568E6" w:rsidRDefault="00420090">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CC75F0">
          <w:rPr>
            <w:rFonts w:ascii="Times New Roman" w:hAnsi="Times New Roman"/>
            <w:noProof/>
          </w:rPr>
          <w:t>2</w:t>
        </w:r>
        <w:r w:rsidRPr="002568E6">
          <w:rPr>
            <w:rFonts w:ascii="Times New Roman" w:hAnsi="Times New Roman"/>
            <w:noProof/>
          </w:rPr>
          <w:fldChar w:fldCharType="end"/>
        </w:r>
      </w:p>
    </w:sdtContent>
  </w:sdt>
  <w:p w14:paraId="35ED5245" w14:textId="77777777" w:rsidR="00420090" w:rsidRDefault="004200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D523F" w14:textId="77777777" w:rsidR="00420090" w:rsidRDefault="00420090">
      <w:r>
        <w:separator/>
      </w:r>
    </w:p>
  </w:footnote>
  <w:footnote w:type="continuationSeparator" w:id="0">
    <w:p w14:paraId="35ED5240" w14:textId="77777777" w:rsidR="00420090" w:rsidRDefault="004200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1900441"/>
    <w:multiLevelType w:val="hybridMultilevel"/>
    <w:tmpl w:val="94088DD4"/>
    <w:lvl w:ilvl="0" w:tplc="29C4B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2059D8"/>
    <w:multiLevelType w:val="hybridMultilevel"/>
    <w:tmpl w:val="D6BEF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F3C48C0"/>
    <w:multiLevelType w:val="hybridMultilevel"/>
    <w:tmpl w:val="54000A56"/>
    <w:lvl w:ilvl="0" w:tplc="E3C46DE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F285D70"/>
    <w:multiLevelType w:val="hybridMultilevel"/>
    <w:tmpl w:val="A43AE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1">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2">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11"/>
  </w:num>
  <w:num w:numId="5">
    <w:abstractNumId w:val="22"/>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5"/>
  </w:num>
  <w:num w:numId="19">
    <w:abstractNumId w:val="10"/>
  </w:num>
  <w:num w:numId="20">
    <w:abstractNumId w:val="17"/>
  </w:num>
  <w:num w:numId="21">
    <w:abstractNumId w:val="14"/>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25AD"/>
    <w:rsid w:val="00003521"/>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1B7D"/>
    <w:rsid w:val="00032621"/>
    <w:rsid w:val="000329F0"/>
    <w:rsid w:val="000330D6"/>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2491"/>
    <w:rsid w:val="00084B36"/>
    <w:rsid w:val="00086831"/>
    <w:rsid w:val="00090155"/>
    <w:rsid w:val="00090C98"/>
    <w:rsid w:val="00093427"/>
    <w:rsid w:val="0009567D"/>
    <w:rsid w:val="00095C26"/>
    <w:rsid w:val="000A28C4"/>
    <w:rsid w:val="000A34BE"/>
    <w:rsid w:val="000A3781"/>
    <w:rsid w:val="000A4F8D"/>
    <w:rsid w:val="000A6877"/>
    <w:rsid w:val="000A7424"/>
    <w:rsid w:val="000B26F3"/>
    <w:rsid w:val="000B50C9"/>
    <w:rsid w:val="000B7836"/>
    <w:rsid w:val="000C0614"/>
    <w:rsid w:val="000C089B"/>
    <w:rsid w:val="000C10F7"/>
    <w:rsid w:val="000C55A2"/>
    <w:rsid w:val="000C5B0F"/>
    <w:rsid w:val="000C6C31"/>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4E6D"/>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6A90"/>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5277"/>
    <w:rsid w:val="0018740F"/>
    <w:rsid w:val="001912C2"/>
    <w:rsid w:val="001964E8"/>
    <w:rsid w:val="001A01C9"/>
    <w:rsid w:val="001A4082"/>
    <w:rsid w:val="001A63AF"/>
    <w:rsid w:val="001B1E25"/>
    <w:rsid w:val="001B3D92"/>
    <w:rsid w:val="001B7724"/>
    <w:rsid w:val="001C15C7"/>
    <w:rsid w:val="001C256E"/>
    <w:rsid w:val="001C3A4C"/>
    <w:rsid w:val="001C4C39"/>
    <w:rsid w:val="001C5266"/>
    <w:rsid w:val="001C6A35"/>
    <w:rsid w:val="001C6CBE"/>
    <w:rsid w:val="001C70AF"/>
    <w:rsid w:val="001C7DC9"/>
    <w:rsid w:val="001D1F6E"/>
    <w:rsid w:val="001D2745"/>
    <w:rsid w:val="001D2F45"/>
    <w:rsid w:val="001D343E"/>
    <w:rsid w:val="001D4FB0"/>
    <w:rsid w:val="001D5842"/>
    <w:rsid w:val="001D681D"/>
    <w:rsid w:val="001E22E9"/>
    <w:rsid w:val="001E2AEA"/>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165D9"/>
    <w:rsid w:val="00222EDC"/>
    <w:rsid w:val="0022443A"/>
    <w:rsid w:val="002251B2"/>
    <w:rsid w:val="00231C61"/>
    <w:rsid w:val="00235EB3"/>
    <w:rsid w:val="002370B7"/>
    <w:rsid w:val="00241834"/>
    <w:rsid w:val="00243C46"/>
    <w:rsid w:val="00245150"/>
    <w:rsid w:val="00245CF0"/>
    <w:rsid w:val="00246457"/>
    <w:rsid w:val="002468EE"/>
    <w:rsid w:val="00250CEF"/>
    <w:rsid w:val="00252CF2"/>
    <w:rsid w:val="00253ECC"/>
    <w:rsid w:val="00255137"/>
    <w:rsid w:val="0025683E"/>
    <w:rsid w:val="002568E6"/>
    <w:rsid w:val="00262817"/>
    <w:rsid w:val="0026333C"/>
    <w:rsid w:val="00264884"/>
    <w:rsid w:val="002649A9"/>
    <w:rsid w:val="00265623"/>
    <w:rsid w:val="00267E64"/>
    <w:rsid w:val="00267E73"/>
    <w:rsid w:val="00270D71"/>
    <w:rsid w:val="0027220E"/>
    <w:rsid w:val="00272DD6"/>
    <w:rsid w:val="002737E9"/>
    <w:rsid w:val="00275494"/>
    <w:rsid w:val="0027695F"/>
    <w:rsid w:val="00280CFF"/>
    <w:rsid w:val="00283364"/>
    <w:rsid w:val="00285E4F"/>
    <w:rsid w:val="002900F6"/>
    <w:rsid w:val="002954B1"/>
    <w:rsid w:val="002A1B3D"/>
    <w:rsid w:val="002A2D10"/>
    <w:rsid w:val="002A7390"/>
    <w:rsid w:val="002B0654"/>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05A9"/>
    <w:rsid w:val="00324C06"/>
    <w:rsid w:val="00324F1B"/>
    <w:rsid w:val="00324FF5"/>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45971"/>
    <w:rsid w:val="00350550"/>
    <w:rsid w:val="003521A9"/>
    <w:rsid w:val="003536D6"/>
    <w:rsid w:val="00356D92"/>
    <w:rsid w:val="00360B8B"/>
    <w:rsid w:val="003637E7"/>
    <w:rsid w:val="0036497A"/>
    <w:rsid w:val="00366BB8"/>
    <w:rsid w:val="0037115C"/>
    <w:rsid w:val="00372784"/>
    <w:rsid w:val="00376E39"/>
    <w:rsid w:val="003770FE"/>
    <w:rsid w:val="0038333F"/>
    <w:rsid w:val="00383C0A"/>
    <w:rsid w:val="0038446E"/>
    <w:rsid w:val="00385A58"/>
    <w:rsid w:val="00386068"/>
    <w:rsid w:val="003874A5"/>
    <w:rsid w:val="00393405"/>
    <w:rsid w:val="00395831"/>
    <w:rsid w:val="00396E91"/>
    <w:rsid w:val="003A222F"/>
    <w:rsid w:val="003A4F9D"/>
    <w:rsid w:val="003A556E"/>
    <w:rsid w:val="003A726C"/>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64F6"/>
    <w:rsid w:val="003F7958"/>
    <w:rsid w:val="003F7EFD"/>
    <w:rsid w:val="004000FA"/>
    <w:rsid w:val="00400754"/>
    <w:rsid w:val="004033DD"/>
    <w:rsid w:val="004037F9"/>
    <w:rsid w:val="0040495B"/>
    <w:rsid w:val="004060BE"/>
    <w:rsid w:val="004061F0"/>
    <w:rsid w:val="00407AEA"/>
    <w:rsid w:val="004113AB"/>
    <w:rsid w:val="004127EA"/>
    <w:rsid w:val="00415AE6"/>
    <w:rsid w:val="00417C54"/>
    <w:rsid w:val="0042001C"/>
    <w:rsid w:val="00420090"/>
    <w:rsid w:val="00422327"/>
    <w:rsid w:val="00427DA9"/>
    <w:rsid w:val="00430EF8"/>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65E81"/>
    <w:rsid w:val="004708FD"/>
    <w:rsid w:val="004714B1"/>
    <w:rsid w:val="00472A8F"/>
    <w:rsid w:val="00472E23"/>
    <w:rsid w:val="00474A8E"/>
    <w:rsid w:val="004752E2"/>
    <w:rsid w:val="0047544E"/>
    <w:rsid w:val="0047561A"/>
    <w:rsid w:val="00476676"/>
    <w:rsid w:val="00477E91"/>
    <w:rsid w:val="00483781"/>
    <w:rsid w:val="00483CCC"/>
    <w:rsid w:val="00483F2C"/>
    <w:rsid w:val="00494A82"/>
    <w:rsid w:val="004953FF"/>
    <w:rsid w:val="00497C4E"/>
    <w:rsid w:val="004A2D34"/>
    <w:rsid w:val="004A2F08"/>
    <w:rsid w:val="004A48CA"/>
    <w:rsid w:val="004A543C"/>
    <w:rsid w:val="004A6286"/>
    <w:rsid w:val="004A6581"/>
    <w:rsid w:val="004B46EC"/>
    <w:rsid w:val="004C2E49"/>
    <w:rsid w:val="004C50AE"/>
    <w:rsid w:val="004C615B"/>
    <w:rsid w:val="004C69A7"/>
    <w:rsid w:val="004C7143"/>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0F7F"/>
    <w:rsid w:val="005234BE"/>
    <w:rsid w:val="005266CA"/>
    <w:rsid w:val="005342DC"/>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604"/>
    <w:rsid w:val="00565D5B"/>
    <w:rsid w:val="005674F7"/>
    <w:rsid w:val="00567DE7"/>
    <w:rsid w:val="005721E3"/>
    <w:rsid w:val="00580507"/>
    <w:rsid w:val="00581E48"/>
    <w:rsid w:val="005827E8"/>
    <w:rsid w:val="00586F6C"/>
    <w:rsid w:val="005912FB"/>
    <w:rsid w:val="005917B8"/>
    <w:rsid w:val="00591AD7"/>
    <w:rsid w:val="005933C2"/>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4933"/>
    <w:rsid w:val="005C50FC"/>
    <w:rsid w:val="005C54B0"/>
    <w:rsid w:val="005C6321"/>
    <w:rsid w:val="005D021A"/>
    <w:rsid w:val="005D4603"/>
    <w:rsid w:val="005D532E"/>
    <w:rsid w:val="005D609A"/>
    <w:rsid w:val="005D7CF3"/>
    <w:rsid w:val="005E0A1A"/>
    <w:rsid w:val="005E22A5"/>
    <w:rsid w:val="005E292E"/>
    <w:rsid w:val="005E6A3C"/>
    <w:rsid w:val="005E7295"/>
    <w:rsid w:val="005F0A77"/>
    <w:rsid w:val="005F2D36"/>
    <w:rsid w:val="005F31C0"/>
    <w:rsid w:val="005F43D7"/>
    <w:rsid w:val="005F4D12"/>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5AFE"/>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12D0"/>
    <w:rsid w:val="006B1616"/>
    <w:rsid w:val="006B3BF8"/>
    <w:rsid w:val="006B4BFE"/>
    <w:rsid w:val="006B4E86"/>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368"/>
    <w:rsid w:val="006D7835"/>
    <w:rsid w:val="006D7F88"/>
    <w:rsid w:val="006E1740"/>
    <w:rsid w:val="006E4AC6"/>
    <w:rsid w:val="006E4B7F"/>
    <w:rsid w:val="006E5418"/>
    <w:rsid w:val="006E5E54"/>
    <w:rsid w:val="006E636A"/>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0F15"/>
    <w:rsid w:val="0071282D"/>
    <w:rsid w:val="007135AF"/>
    <w:rsid w:val="00717835"/>
    <w:rsid w:val="00720489"/>
    <w:rsid w:val="0072072E"/>
    <w:rsid w:val="00720BC7"/>
    <w:rsid w:val="00722B78"/>
    <w:rsid w:val="00723374"/>
    <w:rsid w:val="00726B7D"/>
    <w:rsid w:val="00730697"/>
    <w:rsid w:val="0073096B"/>
    <w:rsid w:val="007317BC"/>
    <w:rsid w:val="00732B70"/>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4BBE"/>
    <w:rsid w:val="00756119"/>
    <w:rsid w:val="0075614F"/>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16DB"/>
    <w:rsid w:val="007C2127"/>
    <w:rsid w:val="007C2F5E"/>
    <w:rsid w:val="007C31C5"/>
    <w:rsid w:val="007C34C2"/>
    <w:rsid w:val="007C44DA"/>
    <w:rsid w:val="007D15CC"/>
    <w:rsid w:val="007D1FBD"/>
    <w:rsid w:val="007D46EC"/>
    <w:rsid w:val="007D4D5F"/>
    <w:rsid w:val="007D76FB"/>
    <w:rsid w:val="007E0B9B"/>
    <w:rsid w:val="007E0F0B"/>
    <w:rsid w:val="007E3170"/>
    <w:rsid w:val="007E4256"/>
    <w:rsid w:val="007E5364"/>
    <w:rsid w:val="007F2B2C"/>
    <w:rsid w:val="00800EE9"/>
    <w:rsid w:val="00801786"/>
    <w:rsid w:val="00803F61"/>
    <w:rsid w:val="008050EE"/>
    <w:rsid w:val="00806A51"/>
    <w:rsid w:val="008071C5"/>
    <w:rsid w:val="00810BB3"/>
    <w:rsid w:val="00813EE2"/>
    <w:rsid w:val="00816EB4"/>
    <w:rsid w:val="0082083D"/>
    <w:rsid w:val="00821518"/>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606B2"/>
    <w:rsid w:val="00861FED"/>
    <w:rsid w:val="00862A3F"/>
    <w:rsid w:val="008648BF"/>
    <w:rsid w:val="00867C20"/>
    <w:rsid w:val="00870BB1"/>
    <w:rsid w:val="0087187D"/>
    <w:rsid w:val="00871E93"/>
    <w:rsid w:val="00872B95"/>
    <w:rsid w:val="008733D8"/>
    <w:rsid w:val="008745A8"/>
    <w:rsid w:val="00881A07"/>
    <w:rsid w:val="0088245A"/>
    <w:rsid w:val="008826B6"/>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499D"/>
    <w:rsid w:val="008B57A8"/>
    <w:rsid w:val="008B799A"/>
    <w:rsid w:val="008C00B4"/>
    <w:rsid w:val="008C0D19"/>
    <w:rsid w:val="008C1668"/>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127F"/>
    <w:rsid w:val="008F1FA6"/>
    <w:rsid w:val="008F2A04"/>
    <w:rsid w:val="008F2DEC"/>
    <w:rsid w:val="008F3F14"/>
    <w:rsid w:val="00900FF9"/>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4BB4"/>
    <w:rsid w:val="00936003"/>
    <w:rsid w:val="009361A2"/>
    <w:rsid w:val="009379DE"/>
    <w:rsid w:val="0094179F"/>
    <w:rsid w:val="00944853"/>
    <w:rsid w:val="009500BC"/>
    <w:rsid w:val="009536A2"/>
    <w:rsid w:val="009543B6"/>
    <w:rsid w:val="00956D8E"/>
    <w:rsid w:val="009575CF"/>
    <w:rsid w:val="00961994"/>
    <w:rsid w:val="00962298"/>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19C"/>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E64D3"/>
    <w:rsid w:val="009F0360"/>
    <w:rsid w:val="009F0786"/>
    <w:rsid w:val="009F0EAB"/>
    <w:rsid w:val="009F104D"/>
    <w:rsid w:val="009F146E"/>
    <w:rsid w:val="009F14CE"/>
    <w:rsid w:val="009F228E"/>
    <w:rsid w:val="009F54AE"/>
    <w:rsid w:val="009F67CC"/>
    <w:rsid w:val="009F7643"/>
    <w:rsid w:val="009F7E1A"/>
    <w:rsid w:val="00A021C3"/>
    <w:rsid w:val="00A0473A"/>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3D73"/>
    <w:rsid w:val="00A35550"/>
    <w:rsid w:val="00A37C87"/>
    <w:rsid w:val="00A431C7"/>
    <w:rsid w:val="00A439DA"/>
    <w:rsid w:val="00A44347"/>
    <w:rsid w:val="00A45DE3"/>
    <w:rsid w:val="00A500EE"/>
    <w:rsid w:val="00A51D62"/>
    <w:rsid w:val="00A53C51"/>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AB4"/>
    <w:rsid w:val="00A95DB5"/>
    <w:rsid w:val="00A95EAE"/>
    <w:rsid w:val="00A969EB"/>
    <w:rsid w:val="00A96B59"/>
    <w:rsid w:val="00AA452C"/>
    <w:rsid w:val="00AA55D2"/>
    <w:rsid w:val="00AA6BEE"/>
    <w:rsid w:val="00AB41B0"/>
    <w:rsid w:val="00AB4632"/>
    <w:rsid w:val="00AB5F42"/>
    <w:rsid w:val="00AB67B2"/>
    <w:rsid w:val="00AB6B56"/>
    <w:rsid w:val="00AC0D5E"/>
    <w:rsid w:val="00AC0DA1"/>
    <w:rsid w:val="00AC1CF7"/>
    <w:rsid w:val="00AC2192"/>
    <w:rsid w:val="00AC2926"/>
    <w:rsid w:val="00AC2B52"/>
    <w:rsid w:val="00AC61A8"/>
    <w:rsid w:val="00AD17FA"/>
    <w:rsid w:val="00AD1B31"/>
    <w:rsid w:val="00AD2642"/>
    <w:rsid w:val="00AD2800"/>
    <w:rsid w:val="00AD4629"/>
    <w:rsid w:val="00AD6ECF"/>
    <w:rsid w:val="00AE0DA1"/>
    <w:rsid w:val="00AE34FA"/>
    <w:rsid w:val="00AE4C9A"/>
    <w:rsid w:val="00AE4F48"/>
    <w:rsid w:val="00AE5974"/>
    <w:rsid w:val="00AE5B5D"/>
    <w:rsid w:val="00AE6A0B"/>
    <w:rsid w:val="00AE7A2F"/>
    <w:rsid w:val="00AF143D"/>
    <w:rsid w:val="00AF32EA"/>
    <w:rsid w:val="00AF4036"/>
    <w:rsid w:val="00AF55EF"/>
    <w:rsid w:val="00AF7AC8"/>
    <w:rsid w:val="00B01286"/>
    <w:rsid w:val="00B01769"/>
    <w:rsid w:val="00B01B6B"/>
    <w:rsid w:val="00B05AAC"/>
    <w:rsid w:val="00B06CD9"/>
    <w:rsid w:val="00B12FBB"/>
    <w:rsid w:val="00B15C94"/>
    <w:rsid w:val="00B20E43"/>
    <w:rsid w:val="00B2117C"/>
    <w:rsid w:val="00B22E0E"/>
    <w:rsid w:val="00B23E41"/>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1896"/>
    <w:rsid w:val="00B52C79"/>
    <w:rsid w:val="00B52CEC"/>
    <w:rsid w:val="00B533B5"/>
    <w:rsid w:val="00B534DA"/>
    <w:rsid w:val="00B55CA4"/>
    <w:rsid w:val="00B616CD"/>
    <w:rsid w:val="00B62726"/>
    <w:rsid w:val="00B62D1D"/>
    <w:rsid w:val="00B647A1"/>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381"/>
    <w:rsid w:val="00BB1681"/>
    <w:rsid w:val="00BB4B24"/>
    <w:rsid w:val="00BB6B52"/>
    <w:rsid w:val="00BC02C8"/>
    <w:rsid w:val="00BC1F50"/>
    <w:rsid w:val="00BC207F"/>
    <w:rsid w:val="00BC23B8"/>
    <w:rsid w:val="00BC3598"/>
    <w:rsid w:val="00BC6ABA"/>
    <w:rsid w:val="00BD0D86"/>
    <w:rsid w:val="00BD15B9"/>
    <w:rsid w:val="00BD1DD0"/>
    <w:rsid w:val="00BD29F1"/>
    <w:rsid w:val="00BD4DF6"/>
    <w:rsid w:val="00BD5404"/>
    <w:rsid w:val="00BD5862"/>
    <w:rsid w:val="00BD63BE"/>
    <w:rsid w:val="00BD6F9A"/>
    <w:rsid w:val="00BE0B08"/>
    <w:rsid w:val="00BE113F"/>
    <w:rsid w:val="00BE294C"/>
    <w:rsid w:val="00BE308A"/>
    <w:rsid w:val="00BE4553"/>
    <w:rsid w:val="00BE5423"/>
    <w:rsid w:val="00BE589F"/>
    <w:rsid w:val="00BF0F97"/>
    <w:rsid w:val="00BF2B93"/>
    <w:rsid w:val="00BF2C40"/>
    <w:rsid w:val="00BF2DF4"/>
    <w:rsid w:val="00BF4B90"/>
    <w:rsid w:val="00BF780B"/>
    <w:rsid w:val="00C00128"/>
    <w:rsid w:val="00C01390"/>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570C"/>
    <w:rsid w:val="00C279DD"/>
    <w:rsid w:val="00C315EE"/>
    <w:rsid w:val="00C32B1D"/>
    <w:rsid w:val="00C32DEF"/>
    <w:rsid w:val="00C333A0"/>
    <w:rsid w:val="00C34D0E"/>
    <w:rsid w:val="00C351B7"/>
    <w:rsid w:val="00C365BA"/>
    <w:rsid w:val="00C36E90"/>
    <w:rsid w:val="00C37760"/>
    <w:rsid w:val="00C379C4"/>
    <w:rsid w:val="00C408EC"/>
    <w:rsid w:val="00C40BC0"/>
    <w:rsid w:val="00C40F62"/>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1826"/>
    <w:rsid w:val="00C72374"/>
    <w:rsid w:val="00C77545"/>
    <w:rsid w:val="00C77CDA"/>
    <w:rsid w:val="00C81187"/>
    <w:rsid w:val="00C82339"/>
    <w:rsid w:val="00C84D5A"/>
    <w:rsid w:val="00C851FC"/>
    <w:rsid w:val="00C860DE"/>
    <w:rsid w:val="00C867FB"/>
    <w:rsid w:val="00C869C1"/>
    <w:rsid w:val="00C87F56"/>
    <w:rsid w:val="00C90227"/>
    <w:rsid w:val="00C915DE"/>
    <w:rsid w:val="00C929DD"/>
    <w:rsid w:val="00C93698"/>
    <w:rsid w:val="00CA0412"/>
    <w:rsid w:val="00CA0BA8"/>
    <w:rsid w:val="00CA1F00"/>
    <w:rsid w:val="00CA2EE6"/>
    <w:rsid w:val="00CA33C7"/>
    <w:rsid w:val="00CA5F04"/>
    <w:rsid w:val="00CA61A0"/>
    <w:rsid w:val="00CB022F"/>
    <w:rsid w:val="00CB462E"/>
    <w:rsid w:val="00CB4BAA"/>
    <w:rsid w:val="00CB678D"/>
    <w:rsid w:val="00CC03DA"/>
    <w:rsid w:val="00CC3B51"/>
    <w:rsid w:val="00CC400E"/>
    <w:rsid w:val="00CC5EE3"/>
    <w:rsid w:val="00CC75F0"/>
    <w:rsid w:val="00CC78E0"/>
    <w:rsid w:val="00CC7D21"/>
    <w:rsid w:val="00CD11B6"/>
    <w:rsid w:val="00CD4EFE"/>
    <w:rsid w:val="00CE2F33"/>
    <w:rsid w:val="00CE5B0A"/>
    <w:rsid w:val="00CE5DF7"/>
    <w:rsid w:val="00CF0312"/>
    <w:rsid w:val="00CF0BBA"/>
    <w:rsid w:val="00CF1424"/>
    <w:rsid w:val="00CF198E"/>
    <w:rsid w:val="00CF2F46"/>
    <w:rsid w:val="00CF3028"/>
    <w:rsid w:val="00CF7201"/>
    <w:rsid w:val="00CF7CB1"/>
    <w:rsid w:val="00D0011B"/>
    <w:rsid w:val="00D0059B"/>
    <w:rsid w:val="00D00B3A"/>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5CB"/>
    <w:rsid w:val="00D46D94"/>
    <w:rsid w:val="00D4719E"/>
    <w:rsid w:val="00D5257C"/>
    <w:rsid w:val="00D528DB"/>
    <w:rsid w:val="00D55B8A"/>
    <w:rsid w:val="00D565D1"/>
    <w:rsid w:val="00D57040"/>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9E2"/>
    <w:rsid w:val="00D76CF7"/>
    <w:rsid w:val="00D77B69"/>
    <w:rsid w:val="00D77F76"/>
    <w:rsid w:val="00D803BD"/>
    <w:rsid w:val="00D815E8"/>
    <w:rsid w:val="00D82746"/>
    <w:rsid w:val="00D83489"/>
    <w:rsid w:val="00D84706"/>
    <w:rsid w:val="00D84C83"/>
    <w:rsid w:val="00D91BC2"/>
    <w:rsid w:val="00D91CEF"/>
    <w:rsid w:val="00D93106"/>
    <w:rsid w:val="00D9327B"/>
    <w:rsid w:val="00D93DB0"/>
    <w:rsid w:val="00D94CD1"/>
    <w:rsid w:val="00D96C21"/>
    <w:rsid w:val="00DA0E06"/>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39FE"/>
    <w:rsid w:val="00DE4085"/>
    <w:rsid w:val="00DF0354"/>
    <w:rsid w:val="00DF28FE"/>
    <w:rsid w:val="00DF2C39"/>
    <w:rsid w:val="00DF2F7E"/>
    <w:rsid w:val="00DF5756"/>
    <w:rsid w:val="00DF57F1"/>
    <w:rsid w:val="00DF70D9"/>
    <w:rsid w:val="00E00927"/>
    <w:rsid w:val="00E0371E"/>
    <w:rsid w:val="00E03B56"/>
    <w:rsid w:val="00E06442"/>
    <w:rsid w:val="00E06672"/>
    <w:rsid w:val="00E068AD"/>
    <w:rsid w:val="00E1019A"/>
    <w:rsid w:val="00E10AB6"/>
    <w:rsid w:val="00E11A38"/>
    <w:rsid w:val="00E13003"/>
    <w:rsid w:val="00E16AF8"/>
    <w:rsid w:val="00E16D1A"/>
    <w:rsid w:val="00E176E1"/>
    <w:rsid w:val="00E2295E"/>
    <w:rsid w:val="00E24C4B"/>
    <w:rsid w:val="00E27695"/>
    <w:rsid w:val="00E279C3"/>
    <w:rsid w:val="00E27BE9"/>
    <w:rsid w:val="00E315C8"/>
    <w:rsid w:val="00E31CC4"/>
    <w:rsid w:val="00E3278B"/>
    <w:rsid w:val="00E35B7D"/>
    <w:rsid w:val="00E368D6"/>
    <w:rsid w:val="00E37B85"/>
    <w:rsid w:val="00E37CF7"/>
    <w:rsid w:val="00E403BF"/>
    <w:rsid w:val="00E41819"/>
    <w:rsid w:val="00E41939"/>
    <w:rsid w:val="00E4401A"/>
    <w:rsid w:val="00E44AE6"/>
    <w:rsid w:val="00E46F66"/>
    <w:rsid w:val="00E47383"/>
    <w:rsid w:val="00E52126"/>
    <w:rsid w:val="00E5301D"/>
    <w:rsid w:val="00E534EB"/>
    <w:rsid w:val="00E5460E"/>
    <w:rsid w:val="00E546CF"/>
    <w:rsid w:val="00E55327"/>
    <w:rsid w:val="00E553D4"/>
    <w:rsid w:val="00E562CE"/>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061"/>
    <w:rsid w:val="00E91FD4"/>
    <w:rsid w:val="00E936F9"/>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E0069"/>
    <w:rsid w:val="00EE3A19"/>
    <w:rsid w:val="00EE50D2"/>
    <w:rsid w:val="00EE574A"/>
    <w:rsid w:val="00EE59C2"/>
    <w:rsid w:val="00EE76C5"/>
    <w:rsid w:val="00EF249A"/>
    <w:rsid w:val="00EF347D"/>
    <w:rsid w:val="00EF3ABC"/>
    <w:rsid w:val="00EF3E6A"/>
    <w:rsid w:val="00EF415A"/>
    <w:rsid w:val="00EF46A2"/>
    <w:rsid w:val="00EF47FC"/>
    <w:rsid w:val="00F00259"/>
    <w:rsid w:val="00F026D5"/>
    <w:rsid w:val="00F028D8"/>
    <w:rsid w:val="00F02BFD"/>
    <w:rsid w:val="00F05414"/>
    <w:rsid w:val="00F05D6B"/>
    <w:rsid w:val="00F07336"/>
    <w:rsid w:val="00F10753"/>
    <w:rsid w:val="00F10EF3"/>
    <w:rsid w:val="00F10FA6"/>
    <w:rsid w:val="00F1599B"/>
    <w:rsid w:val="00F15ACC"/>
    <w:rsid w:val="00F16B6B"/>
    <w:rsid w:val="00F178A6"/>
    <w:rsid w:val="00F20AEF"/>
    <w:rsid w:val="00F22A97"/>
    <w:rsid w:val="00F23533"/>
    <w:rsid w:val="00F2379A"/>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6DB6"/>
    <w:rsid w:val="00F570E0"/>
    <w:rsid w:val="00F617FF"/>
    <w:rsid w:val="00F61858"/>
    <w:rsid w:val="00F62E54"/>
    <w:rsid w:val="00F63FAF"/>
    <w:rsid w:val="00F640BC"/>
    <w:rsid w:val="00F64EFC"/>
    <w:rsid w:val="00F65818"/>
    <w:rsid w:val="00F7052B"/>
    <w:rsid w:val="00F7532E"/>
    <w:rsid w:val="00F7632B"/>
    <w:rsid w:val="00F80630"/>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6E40"/>
    <w:rsid w:val="00FB7807"/>
    <w:rsid w:val="00FB7AB0"/>
    <w:rsid w:val="00FC1007"/>
    <w:rsid w:val="00FC26B5"/>
    <w:rsid w:val="00FC54F6"/>
    <w:rsid w:val="00FC5505"/>
    <w:rsid w:val="00FC5EF5"/>
    <w:rsid w:val="00FD05F6"/>
    <w:rsid w:val="00FD14C0"/>
    <w:rsid w:val="00FD1B1E"/>
    <w:rsid w:val="00FD48F4"/>
    <w:rsid w:val="00FD65F1"/>
    <w:rsid w:val="00FD71D3"/>
    <w:rsid w:val="00FE09E0"/>
    <w:rsid w:val="00FE11C7"/>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5ED5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2759259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0049090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phil@triangleassociatesinc.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ls.gov/oes/current/naics4_999300.ht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Ben@farmersmarketcoalition.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wking@sustainableagriculture.net" TargetMode="External"/><Relationship Id="rId20" Type="http://schemas.openxmlformats.org/officeDocument/2006/relationships/hyperlink" Target="https://www.bls.gov/oes/current/naics4_999200.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opm.gov/policy-data-oversight/pay-leave/salaries-wages/salary-tables/pdf/2019/GS.pdf" TargetMode="External"/><Relationship Id="rId5" Type="http://schemas.openxmlformats.org/officeDocument/2006/relationships/customXml" Target="../customXml/item5.xml"/><Relationship Id="rId15" Type="http://schemas.openxmlformats.org/officeDocument/2006/relationships/hyperlink" Target="https://fprs.fns.usda.gov" TargetMode="External"/><Relationship Id="rId23" Type="http://schemas.openxmlformats.org/officeDocument/2006/relationships/hyperlink" Target="https://www.dol.gov/whd/minimumwage.htm" TargetMode="External"/><Relationship Id="rId10" Type="http://schemas.openxmlformats.org/officeDocument/2006/relationships/settings" Target="settings.xml"/><Relationship Id="rId19" Type="http://schemas.openxmlformats.org/officeDocument/2006/relationships/hyperlink" Target="https://www.bls.gov/oes/current/oessrci.ht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partnerweb.usa.gov" TargetMode="External"/><Relationship Id="rId22" Type="http://schemas.openxmlformats.org/officeDocument/2006/relationships/hyperlink" Target="https://www.bls.gov/oes/current/naics4_454300.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Rank xmlns="e7af00a0-4db2-4e43-90e3-8e4b091aeec2">2</Rank>
    <Description0 xmlns="e7af00a0-4db2-4e43-90e3-8e4b091aeec2">Standard template for Part A</Description0>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C0B27-8198-40E1-90BB-A34DCAAC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7E9DE3-3D37-4159-953A-B41F31CC7029}">
  <ds:schemaRefs>
    <ds:schemaRef ds:uri="http://schemas.microsoft.com/sharepoint/events"/>
  </ds:schemaRefs>
</ds:datastoreItem>
</file>

<file path=customXml/itemProps3.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4.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5.xml><?xml version="1.0" encoding="utf-8"?>
<ds:datastoreItem xmlns:ds="http://schemas.openxmlformats.org/officeDocument/2006/customXml" ds:itemID="{C5DD7420-095D-468C-BC80-9E7A41869B57}">
  <ds:schemaRefs>
    <ds:schemaRef ds:uri="http://schemas.microsoft.com/office/2006/documentManagement/types"/>
    <ds:schemaRef ds:uri="http://purl.org/dc/elements/1.1/"/>
    <ds:schemaRef ds:uri="http://schemas.microsoft.com/office/2006/metadata/properties"/>
    <ds:schemaRef ds:uri="a962400d-f753-4618-8b3a-acffb4d00039"/>
    <ds:schemaRef ds:uri="e7af00a0-4db2-4e43-90e3-8e4b091aeec2"/>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B4168426-6CCA-4D80-AF5E-448D16379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4506</Words>
  <Characters>25687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30133</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2013-08-08T14:23:00Z</cp:lastPrinted>
  <dcterms:created xsi:type="dcterms:W3CDTF">2019-10-22T13:32:00Z</dcterms:created>
  <dcterms:modified xsi:type="dcterms:W3CDTF">2019-10-22T13:32:00Z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dlc_DocIdUrl">
    <vt:lpwstr>https://fncspro.usda.net/offices/ops/prao/_layouts/15/DocIdRedir.aspx?ID=PAT56XDWNNC6-1500440792-5, PAT56XDWNNC6-1500440792-5</vt:lpwstr>
  </property>
  <property fmtid="{D5CDD505-2E9C-101B-9397-08002B2CF9AE}" pid="7" name="TemplateUrl">
    <vt:lpwstr/>
  </property>
  <property fmtid="{D5CDD505-2E9C-101B-9397-08002B2CF9AE}" pid="8" name="_dlc_DocIdItemGuid">
    <vt:lpwstr>f9460f86-ccb2-45e2-9293-8cbabf720072</vt:lpwstr>
  </property>
</Properties>
</file>