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3C8B9" w14:textId="77777777" w:rsidR="00962754" w:rsidRPr="004B6FEE" w:rsidRDefault="00962754" w:rsidP="00962754">
      <w:pPr>
        <w:pStyle w:val="NoSpacing"/>
        <w:jc w:val="center"/>
        <w:rPr>
          <w:rFonts w:cstheme="minorHAnsi"/>
          <w:b/>
        </w:rPr>
      </w:pPr>
      <w:bookmarkStart w:id="0" w:name="_GoBack"/>
      <w:bookmarkEnd w:id="0"/>
      <w:r w:rsidRPr="004B6FEE">
        <w:rPr>
          <w:rFonts w:cstheme="minorHAnsi"/>
          <w:b/>
        </w:rPr>
        <w:t>JUSTIFICATION FOR NONMATERIAL/NONSUBSTANTIVE CHANGE</w:t>
      </w:r>
    </w:p>
    <w:p w14:paraId="49881B34" w14:textId="77777777" w:rsidR="00962754" w:rsidRPr="004B6FEE" w:rsidRDefault="00962754" w:rsidP="00962754">
      <w:pPr>
        <w:pStyle w:val="NoSpacing"/>
        <w:jc w:val="center"/>
        <w:rPr>
          <w:rFonts w:cstheme="minorHAnsi"/>
          <w:b/>
        </w:rPr>
      </w:pPr>
      <w:r w:rsidRPr="004B6FEE">
        <w:rPr>
          <w:rFonts w:cstheme="minorHAnsi"/>
          <w:b/>
        </w:rPr>
        <w:t>United States Patent and Trademark Office</w:t>
      </w:r>
    </w:p>
    <w:p w14:paraId="05886400" w14:textId="77777777" w:rsidR="00962754" w:rsidRPr="004B6FEE" w:rsidRDefault="00962754" w:rsidP="00962754">
      <w:pPr>
        <w:pStyle w:val="NoSpacing"/>
        <w:jc w:val="center"/>
        <w:rPr>
          <w:rFonts w:cstheme="minorHAnsi"/>
          <w:b/>
        </w:rPr>
      </w:pPr>
      <w:r w:rsidRPr="004B6FEE">
        <w:rPr>
          <w:rFonts w:cstheme="minorHAnsi"/>
          <w:b/>
        </w:rPr>
        <w:t xml:space="preserve">Substantive Submissions Made During Prosecution of the Trademark Application </w:t>
      </w:r>
    </w:p>
    <w:p w14:paraId="5C70F9C3" w14:textId="77777777" w:rsidR="00962754" w:rsidRPr="004B6FEE" w:rsidRDefault="00962754" w:rsidP="00962754">
      <w:pPr>
        <w:pStyle w:val="NoSpacing"/>
        <w:jc w:val="center"/>
        <w:rPr>
          <w:rFonts w:cstheme="minorHAnsi"/>
          <w:b/>
        </w:rPr>
      </w:pPr>
      <w:r w:rsidRPr="004B6FEE">
        <w:rPr>
          <w:rFonts w:cstheme="minorHAnsi"/>
          <w:b/>
        </w:rPr>
        <w:t>OMB Control Number 0651-0054</w:t>
      </w:r>
    </w:p>
    <w:p w14:paraId="752A9CA8" w14:textId="643FEB3B" w:rsidR="00962754" w:rsidRPr="004B6FEE" w:rsidRDefault="00962754" w:rsidP="00962754">
      <w:pPr>
        <w:pStyle w:val="NoSpacing"/>
        <w:jc w:val="center"/>
        <w:rPr>
          <w:rFonts w:cstheme="minorHAnsi"/>
        </w:rPr>
      </w:pPr>
      <w:r w:rsidRPr="004B6FEE">
        <w:rPr>
          <w:rFonts w:cstheme="minorHAnsi"/>
          <w:b/>
        </w:rPr>
        <w:t>20</w:t>
      </w:r>
      <w:r w:rsidR="0041494D">
        <w:rPr>
          <w:rFonts w:cstheme="minorHAnsi"/>
          <w:b/>
        </w:rPr>
        <w:t>20</w:t>
      </w:r>
    </w:p>
    <w:p w14:paraId="7EC8CBAB" w14:textId="77777777" w:rsidR="00962754" w:rsidRPr="004B6FEE" w:rsidRDefault="00962754" w:rsidP="00962754">
      <w:pPr>
        <w:pStyle w:val="NoSpacing"/>
        <w:jc w:val="both"/>
        <w:rPr>
          <w:rFonts w:cstheme="minorHAnsi"/>
        </w:rPr>
      </w:pPr>
    </w:p>
    <w:p w14:paraId="783A5C06" w14:textId="77777777" w:rsidR="00962754" w:rsidRPr="005C2866" w:rsidRDefault="00962754" w:rsidP="00962754">
      <w:pPr>
        <w:pStyle w:val="NoSpacing"/>
        <w:jc w:val="both"/>
        <w:rPr>
          <w:rFonts w:cstheme="minorHAnsi"/>
          <w:u w:val="single"/>
        </w:rPr>
      </w:pPr>
      <w:r w:rsidRPr="005C2866">
        <w:rPr>
          <w:rFonts w:cstheme="minorHAnsi"/>
          <w:u w:val="single"/>
        </w:rPr>
        <w:t>Background</w:t>
      </w:r>
    </w:p>
    <w:p w14:paraId="71E94A96" w14:textId="77777777" w:rsidR="00962754" w:rsidRPr="005C2866" w:rsidRDefault="00962754" w:rsidP="00962754">
      <w:pPr>
        <w:pStyle w:val="NoSpacing"/>
        <w:jc w:val="both"/>
        <w:rPr>
          <w:rFonts w:cstheme="minorHAnsi"/>
        </w:rPr>
      </w:pPr>
    </w:p>
    <w:p w14:paraId="072A6995" w14:textId="2A988E38" w:rsidR="00FE4559" w:rsidRDefault="00FE4559" w:rsidP="00962754">
      <w:pPr>
        <w:spacing w:after="0" w:line="240" w:lineRule="auto"/>
        <w:jc w:val="both"/>
        <w:rPr>
          <w:rFonts w:cstheme="minorHAnsi"/>
        </w:rPr>
      </w:pPr>
      <w:r w:rsidRPr="005C2866">
        <w:rPr>
          <w:rFonts w:cstheme="minorHAnsi"/>
        </w:rPr>
        <w:t xml:space="preserve">The United States Patent and Trademark Office (USPTO) is submitting this request to increase the annual responses associated with </w:t>
      </w:r>
      <w:r w:rsidR="00CC5870">
        <w:rPr>
          <w:rFonts w:cstheme="minorHAnsi"/>
        </w:rPr>
        <w:t xml:space="preserve">information </w:t>
      </w:r>
      <w:r w:rsidRPr="005C2866">
        <w:rPr>
          <w:rFonts w:cstheme="minorHAnsi"/>
        </w:rPr>
        <w:t>collection 0651-0054 (Substantive Submissions Made During Prosecution of the Trademark Application) in conjunction with rulemaking RIN 0651-AD30 (Requirement of U</w:t>
      </w:r>
      <w:r w:rsidR="00AF5685">
        <w:rPr>
          <w:rFonts w:cstheme="minorHAnsi"/>
        </w:rPr>
        <w:t>.</w:t>
      </w:r>
      <w:r w:rsidRPr="005C2866">
        <w:rPr>
          <w:rFonts w:cstheme="minorHAnsi"/>
        </w:rPr>
        <w:t>S</w:t>
      </w:r>
      <w:r w:rsidR="00AF5685">
        <w:rPr>
          <w:rFonts w:cstheme="minorHAnsi"/>
        </w:rPr>
        <w:t>.</w:t>
      </w:r>
      <w:r w:rsidRPr="005C2866">
        <w:rPr>
          <w:rFonts w:cstheme="minorHAnsi"/>
        </w:rPr>
        <w:t xml:space="preserve"> Licensed Attorney for Foreign Trademark Applicants and Registrants)</w:t>
      </w:r>
      <w:r>
        <w:rPr>
          <w:rFonts w:cstheme="minorHAnsi"/>
        </w:rPr>
        <w:t xml:space="preserve"> and RIN 0651-AD15 (Changes to the Trademark Rules of Practice to Mandate Electronic Filing)</w:t>
      </w:r>
      <w:r w:rsidRPr="005C2866">
        <w:rPr>
          <w:rFonts w:cstheme="minorHAnsi"/>
        </w:rPr>
        <w:t>.</w:t>
      </w:r>
    </w:p>
    <w:p w14:paraId="26AE4326" w14:textId="77777777" w:rsidR="00FE4559" w:rsidRDefault="00FE4559" w:rsidP="00962754">
      <w:pPr>
        <w:spacing w:after="0" w:line="240" w:lineRule="auto"/>
        <w:jc w:val="both"/>
        <w:rPr>
          <w:rFonts w:cstheme="minorHAnsi"/>
        </w:rPr>
      </w:pPr>
    </w:p>
    <w:p w14:paraId="1DDF58CD" w14:textId="6B8349AC" w:rsidR="00962754" w:rsidRPr="005C2866" w:rsidRDefault="00962754" w:rsidP="00962754">
      <w:pPr>
        <w:spacing w:after="0" w:line="240" w:lineRule="auto"/>
        <w:jc w:val="both"/>
        <w:rPr>
          <w:rFonts w:cstheme="minorHAnsi"/>
        </w:rPr>
      </w:pPr>
      <w:r w:rsidRPr="005C2866">
        <w:rPr>
          <w:rFonts w:cstheme="minorHAnsi"/>
        </w:rPr>
        <w:t xml:space="preserve">This collection of information is required by the Trademark Act, 15 U.S.C. § 1051 </w:t>
      </w:r>
      <w:r w:rsidRPr="005C2866">
        <w:rPr>
          <w:rFonts w:cstheme="minorHAnsi"/>
          <w:i/>
        </w:rPr>
        <w:t>et seq.,</w:t>
      </w:r>
      <w:r w:rsidRPr="005C2866">
        <w:rPr>
          <w:rFonts w:cstheme="minorHAnsi"/>
        </w:rPr>
        <w:t xml:space="preserve"> which provides for the registration of trademarks, service marks, collective trademarks and collective service marks, collective membership marks, and certification marks.  Individuals and businesses that use or intend to use such marks in commerce may file an application to register their marks with the United States Patent and Trademark Office (USPTO).  Such individuals and businesses may also submit various communications to the USPTO, including providing additional information needed to process a request to delete a particular filing basis from an application or to divide an application identifying multiple goods and/or services into two or more separate applications.  </w:t>
      </w:r>
    </w:p>
    <w:p w14:paraId="1C5E7123" w14:textId="77777777" w:rsidR="00962754" w:rsidRPr="005C2866" w:rsidRDefault="00962754" w:rsidP="00962754">
      <w:pPr>
        <w:pStyle w:val="NoSpacing"/>
        <w:jc w:val="both"/>
        <w:rPr>
          <w:rFonts w:cstheme="minorHAnsi"/>
        </w:rPr>
      </w:pPr>
    </w:p>
    <w:p w14:paraId="29CEBEF1" w14:textId="242803A4" w:rsidR="0021604E" w:rsidRDefault="0021604E" w:rsidP="00962754">
      <w:pPr>
        <w:pStyle w:val="NoSpacing"/>
        <w:jc w:val="both"/>
        <w:rPr>
          <w:rFonts w:cstheme="minorHAnsi"/>
        </w:rPr>
      </w:pPr>
      <w:r>
        <w:rPr>
          <w:rFonts w:cstheme="minorHAnsi"/>
        </w:rPr>
        <w:t>In support of RIN 0651-AD30</w:t>
      </w:r>
      <w:r w:rsidR="00590B5C">
        <w:rPr>
          <w:rFonts w:cstheme="minorHAnsi"/>
        </w:rPr>
        <w:t>,</w:t>
      </w:r>
      <w:r>
        <w:rPr>
          <w:rFonts w:cstheme="minorHAnsi"/>
        </w:rPr>
        <w:t xml:space="preserve"> </w:t>
      </w:r>
      <w:r w:rsidR="00597F5A" w:rsidRPr="004B6FEE">
        <w:rPr>
          <w:rFonts w:cstheme="minorHAnsi"/>
        </w:rPr>
        <w:t>(Requirement of US Licensed Attorney for Foreign Trademark Applicants and Registrants)</w:t>
      </w:r>
      <w:r w:rsidR="00EF5D9C">
        <w:rPr>
          <w:rFonts w:cstheme="minorHAnsi"/>
        </w:rPr>
        <w:t xml:space="preserve"> </w:t>
      </w:r>
      <w:r>
        <w:rPr>
          <w:rFonts w:cstheme="minorHAnsi"/>
        </w:rPr>
        <w:t xml:space="preserve">USPTO is increasing the estimated </w:t>
      </w:r>
      <w:r w:rsidR="00FE4559">
        <w:rPr>
          <w:rFonts w:cstheme="minorHAnsi"/>
        </w:rPr>
        <w:t>number of P</w:t>
      </w:r>
      <w:r>
        <w:rPr>
          <w:rFonts w:cstheme="minorHAnsi"/>
        </w:rPr>
        <w:t>etitions to the Director</w:t>
      </w:r>
      <w:r w:rsidR="00881309">
        <w:rPr>
          <w:rFonts w:cstheme="minorHAnsi"/>
        </w:rPr>
        <w:t xml:space="preserve"> under Trademark Rule 2.146</w:t>
      </w:r>
      <w:r>
        <w:rPr>
          <w:rFonts w:cstheme="minorHAnsi"/>
        </w:rPr>
        <w:t xml:space="preserve"> to account for </w:t>
      </w:r>
      <w:r w:rsidR="00962754" w:rsidRPr="005C2866">
        <w:rPr>
          <w:rFonts w:cstheme="minorHAnsi"/>
        </w:rPr>
        <w:t>the submission of petitions requesting that the applicant’s or registrant’s domicile address be withheld from public view.  Such petitions are made under the general petition provision at 37 CFR 2.146(a)(5).  Overall</w:t>
      </w:r>
      <w:r w:rsidR="00AF5685">
        <w:rPr>
          <w:rFonts w:cstheme="minorHAnsi"/>
        </w:rPr>
        <w:t>,</w:t>
      </w:r>
      <w:r w:rsidR="00962754" w:rsidRPr="005C2866">
        <w:rPr>
          <w:rFonts w:cstheme="minorHAnsi"/>
        </w:rPr>
        <w:t xml:space="preserve"> the USPTO estimates 100 additional petitions could be filed annually.  </w:t>
      </w:r>
      <w:r>
        <w:rPr>
          <w:rFonts w:cstheme="minorHAnsi"/>
        </w:rPr>
        <w:t>Each petition is estimated to take</w:t>
      </w:r>
      <w:r w:rsidR="00FE4559">
        <w:rPr>
          <w:rFonts w:cstheme="minorHAnsi"/>
        </w:rPr>
        <w:t xml:space="preserve"> 25 minutes to complete and filing </w:t>
      </w:r>
      <w:r w:rsidR="00590B5C">
        <w:rPr>
          <w:rFonts w:cstheme="minorHAnsi"/>
        </w:rPr>
        <w:t xml:space="preserve">requires a $100 filing fee.  </w:t>
      </w:r>
      <w:r>
        <w:rPr>
          <w:rFonts w:cstheme="minorHAnsi"/>
        </w:rPr>
        <w:t xml:space="preserve">This changes adds </w:t>
      </w:r>
      <w:r w:rsidR="00E27354">
        <w:rPr>
          <w:rFonts w:cstheme="minorHAnsi"/>
        </w:rPr>
        <w:t>1</w:t>
      </w:r>
      <w:r w:rsidR="001E3F7D">
        <w:rPr>
          <w:rFonts w:cstheme="minorHAnsi"/>
        </w:rPr>
        <w:t>0</w:t>
      </w:r>
      <w:r w:rsidR="00E27354">
        <w:rPr>
          <w:rFonts w:cstheme="minorHAnsi"/>
        </w:rPr>
        <w:t xml:space="preserve">0 </w:t>
      </w:r>
      <w:r>
        <w:rPr>
          <w:rFonts w:cstheme="minorHAnsi"/>
        </w:rPr>
        <w:t>respondents,</w:t>
      </w:r>
      <w:r w:rsidR="00D355BA">
        <w:rPr>
          <w:rFonts w:cstheme="minorHAnsi"/>
        </w:rPr>
        <w:t xml:space="preserve"> </w:t>
      </w:r>
      <w:r w:rsidR="001E3F7D">
        <w:rPr>
          <w:rFonts w:cstheme="minorHAnsi"/>
        </w:rPr>
        <w:t>41</w:t>
      </w:r>
      <w:r>
        <w:rPr>
          <w:rFonts w:cstheme="minorHAnsi"/>
        </w:rPr>
        <w:t xml:space="preserve"> burden hours, and </w:t>
      </w:r>
      <w:r w:rsidR="00E27354" w:rsidRPr="00274C89">
        <w:rPr>
          <w:rFonts w:ascii="Calibri" w:hAnsi="Calibri" w:cs="Calibri"/>
          <w:color w:val="000000"/>
        </w:rPr>
        <w:t>$</w:t>
      </w:r>
      <w:r w:rsidR="00E27354" w:rsidRPr="00162BDF">
        <w:rPr>
          <w:rFonts w:ascii="Calibri" w:hAnsi="Calibri" w:cs="Calibri"/>
          <w:color w:val="000000"/>
        </w:rPr>
        <w:t>1</w:t>
      </w:r>
      <w:r w:rsidR="001E3F7D">
        <w:rPr>
          <w:rFonts w:ascii="Calibri" w:hAnsi="Calibri" w:cs="Calibri"/>
          <w:color w:val="000000"/>
        </w:rPr>
        <w:t>0,000</w:t>
      </w:r>
      <w:r>
        <w:rPr>
          <w:rFonts w:cstheme="minorHAnsi"/>
        </w:rPr>
        <w:t xml:space="preserve"> in non-hourly costs to the </w:t>
      </w:r>
      <w:r w:rsidR="00CC5870">
        <w:rPr>
          <w:rFonts w:cstheme="minorHAnsi"/>
        </w:rPr>
        <w:t xml:space="preserve">information </w:t>
      </w:r>
      <w:r>
        <w:rPr>
          <w:rFonts w:cstheme="minorHAnsi"/>
        </w:rPr>
        <w:t xml:space="preserve">collection.  </w:t>
      </w:r>
    </w:p>
    <w:p w14:paraId="773FE179" w14:textId="77777777" w:rsidR="0021604E" w:rsidRDefault="0021604E" w:rsidP="00962754">
      <w:pPr>
        <w:pStyle w:val="NoSpacing"/>
        <w:jc w:val="both"/>
        <w:rPr>
          <w:rFonts w:cstheme="minorHAnsi"/>
        </w:rPr>
      </w:pPr>
    </w:p>
    <w:p w14:paraId="6E271C2F" w14:textId="4408D580" w:rsidR="00962754" w:rsidRDefault="0021604E" w:rsidP="00962754">
      <w:pPr>
        <w:pStyle w:val="NoSpacing"/>
        <w:jc w:val="both"/>
        <w:rPr>
          <w:rFonts w:cstheme="minorHAnsi"/>
        </w:rPr>
      </w:pPr>
      <w:r>
        <w:rPr>
          <w:rFonts w:cstheme="minorHAnsi"/>
        </w:rPr>
        <w:t>In support of RIN 0651-AD15 (Changes to the Trademark Rules of Practice to Mandate Electronic Filing)</w:t>
      </w:r>
      <w:r w:rsidR="00590B5C">
        <w:rPr>
          <w:rFonts w:cstheme="minorHAnsi"/>
        </w:rPr>
        <w:t>,</w:t>
      </w:r>
      <w:r>
        <w:rPr>
          <w:rFonts w:cstheme="minorHAnsi"/>
        </w:rPr>
        <w:t xml:space="preserve"> the USPTO is proposing changes to account for a shift in respondents away from paper submission</w:t>
      </w:r>
      <w:r w:rsidR="00FE4559">
        <w:rPr>
          <w:rFonts w:cstheme="minorHAnsi"/>
        </w:rPr>
        <w:t>s</w:t>
      </w:r>
      <w:r>
        <w:rPr>
          <w:rFonts w:cstheme="minorHAnsi"/>
        </w:rPr>
        <w:t xml:space="preserve"> and towards electronic submission</w:t>
      </w:r>
      <w:r w:rsidR="00FE4559">
        <w:rPr>
          <w:rFonts w:cstheme="minorHAnsi"/>
        </w:rPr>
        <w:t>s</w:t>
      </w:r>
      <w:r>
        <w:rPr>
          <w:rFonts w:cstheme="minorHAnsi"/>
        </w:rPr>
        <w:t xml:space="preserve">.  </w:t>
      </w:r>
      <w:r w:rsidR="001E3F7D">
        <w:rPr>
          <w:rFonts w:cstheme="minorHAnsi"/>
        </w:rPr>
        <w:t>T</w:t>
      </w:r>
      <w:r w:rsidR="0099548E">
        <w:rPr>
          <w:rFonts w:cstheme="minorHAnsi"/>
        </w:rPr>
        <w:t>he number of trademark applicants</w:t>
      </w:r>
      <w:r w:rsidR="001E3F7D">
        <w:rPr>
          <w:rFonts w:cstheme="minorHAnsi"/>
        </w:rPr>
        <w:t xml:space="preserve"> is expected to remain at its current level</w:t>
      </w:r>
      <w:r w:rsidR="0099548E">
        <w:rPr>
          <w:rFonts w:cstheme="minorHAnsi"/>
        </w:rPr>
        <w:t xml:space="preserve"> </w:t>
      </w:r>
      <w:r w:rsidR="00FE4559">
        <w:rPr>
          <w:rFonts w:cstheme="minorHAnsi"/>
        </w:rPr>
        <w:t>as it assume</w:t>
      </w:r>
      <w:r w:rsidR="00881309">
        <w:rPr>
          <w:rFonts w:cstheme="minorHAnsi"/>
        </w:rPr>
        <w:t>d</w:t>
      </w:r>
      <w:r w:rsidR="00590B5C">
        <w:rPr>
          <w:rFonts w:cstheme="minorHAnsi"/>
        </w:rPr>
        <w:t xml:space="preserve"> that those who would have fil</w:t>
      </w:r>
      <w:r w:rsidR="00FE4559">
        <w:rPr>
          <w:rFonts w:cstheme="minorHAnsi"/>
        </w:rPr>
        <w:t xml:space="preserve">ed on paper will instead submit electronically. </w:t>
      </w:r>
      <w:r w:rsidR="0099548E">
        <w:rPr>
          <w:rFonts w:cstheme="minorHAnsi"/>
        </w:rPr>
        <w:t>This request does</w:t>
      </w:r>
      <w:r w:rsidR="00EF5D9C">
        <w:rPr>
          <w:rFonts w:cstheme="minorHAnsi"/>
        </w:rPr>
        <w:t>,</w:t>
      </w:r>
      <w:r w:rsidR="0099548E">
        <w:rPr>
          <w:rFonts w:cstheme="minorHAnsi"/>
        </w:rPr>
        <w:t xml:space="preserve"> however, add in a new item (Petition to the Director under Trademark Rule 2.147) to account for individuals </w:t>
      </w:r>
      <w:r w:rsidR="00EF5D9C">
        <w:rPr>
          <w:rFonts w:cstheme="minorHAnsi"/>
        </w:rPr>
        <w:t xml:space="preserve">requesting acceptance of </w:t>
      </w:r>
      <w:r w:rsidR="0099548E">
        <w:rPr>
          <w:rFonts w:cstheme="minorHAnsi"/>
        </w:rPr>
        <w:t>paper</w:t>
      </w:r>
      <w:r w:rsidR="00EF5D9C">
        <w:rPr>
          <w:rFonts w:cstheme="minorHAnsi"/>
        </w:rPr>
        <w:t xml:space="preserve"> submissions</w:t>
      </w:r>
      <w:r w:rsidR="0099548E">
        <w:rPr>
          <w:rFonts w:cstheme="minorHAnsi"/>
        </w:rPr>
        <w:t xml:space="preserve">. </w:t>
      </w:r>
      <w:r w:rsidR="00FE4559">
        <w:rPr>
          <w:rFonts w:cstheme="minorHAnsi"/>
        </w:rPr>
        <w:t xml:space="preserve"> </w:t>
      </w:r>
      <w:r w:rsidR="0099548E">
        <w:rPr>
          <w:rFonts w:cstheme="minorHAnsi"/>
        </w:rPr>
        <w:t xml:space="preserve">This new petition is estimated to add </w:t>
      </w:r>
      <w:r w:rsidR="00D355BA">
        <w:rPr>
          <w:rFonts w:cstheme="minorHAnsi"/>
        </w:rPr>
        <w:t>60</w:t>
      </w:r>
      <w:r w:rsidR="0099548E">
        <w:rPr>
          <w:rFonts w:cstheme="minorHAnsi"/>
        </w:rPr>
        <w:t xml:space="preserve"> respondents to the </w:t>
      </w:r>
      <w:r w:rsidR="00CC5870">
        <w:rPr>
          <w:rFonts w:cstheme="minorHAnsi"/>
        </w:rPr>
        <w:t xml:space="preserve">information </w:t>
      </w:r>
      <w:r w:rsidR="0099548E">
        <w:rPr>
          <w:rFonts w:cstheme="minorHAnsi"/>
        </w:rPr>
        <w:t xml:space="preserve">collection. </w:t>
      </w:r>
      <w:r w:rsidR="001E3F7D">
        <w:rPr>
          <w:rFonts w:cstheme="minorHAnsi"/>
        </w:rPr>
        <w:t xml:space="preserve"> This petition is estimated to take 30 minutes to complete</w:t>
      </w:r>
      <w:r w:rsidR="00EF5D9C">
        <w:rPr>
          <w:rFonts w:cstheme="minorHAnsi"/>
        </w:rPr>
        <w:t>, if filed on paper, or 25 minutes to complete, if filed electronically</w:t>
      </w:r>
      <w:r w:rsidR="0055591F">
        <w:rPr>
          <w:rFonts w:cstheme="minorHAnsi"/>
        </w:rPr>
        <w:t xml:space="preserve">. </w:t>
      </w:r>
      <w:r w:rsidR="00EF5D9C">
        <w:rPr>
          <w:rFonts w:cstheme="minorHAnsi"/>
        </w:rPr>
        <w:t xml:space="preserve"> </w:t>
      </w:r>
      <w:r w:rsidR="0055591F">
        <w:rPr>
          <w:rFonts w:cstheme="minorHAnsi"/>
        </w:rPr>
        <w:t>T</w:t>
      </w:r>
      <w:r w:rsidR="00EF5D9C">
        <w:rPr>
          <w:rFonts w:cstheme="minorHAnsi"/>
        </w:rPr>
        <w:t xml:space="preserve">he fee for filing a petition on paper is </w:t>
      </w:r>
      <w:r w:rsidR="001E3F7D">
        <w:rPr>
          <w:rFonts w:cstheme="minorHAnsi"/>
        </w:rPr>
        <w:t>$200</w:t>
      </w:r>
      <w:r w:rsidR="00EF5D9C">
        <w:rPr>
          <w:rFonts w:cstheme="minorHAnsi"/>
        </w:rPr>
        <w:t xml:space="preserve"> and $100 for filing electronically</w:t>
      </w:r>
      <w:r w:rsidR="001E3F7D">
        <w:rPr>
          <w:rFonts w:cstheme="minorHAnsi"/>
        </w:rPr>
        <w:t xml:space="preserve">.  </w:t>
      </w:r>
      <w:r w:rsidR="00FE4559">
        <w:rPr>
          <w:rFonts w:cstheme="minorHAnsi"/>
        </w:rPr>
        <w:t>Th</w:t>
      </w:r>
      <w:r w:rsidR="00195A42">
        <w:rPr>
          <w:rFonts w:cstheme="minorHAnsi"/>
        </w:rPr>
        <w:t>e</w:t>
      </w:r>
      <w:r w:rsidR="00FE4559">
        <w:rPr>
          <w:rFonts w:cstheme="minorHAnsi"/>
        </w:rPr>
        <w:t>s</w:t>
      </w:r>
      <w:r w:rsidR="00195A42">
        <w:rPr>
          <w:rFonts w:cstheme="minorHAnsi"/>
        </w:rPr>
        <w:t>e</w:t>
      </w:r>
      <w:r w:rsidR="00FE4559">
        <w:rPr>
          <w:rFonts w:cstheme="minorHAnsi"/>
        </w:rPr>
        <w:t xml:space="preserve"> change</w:t>
      </w:r>
      <w:r w:rsidR="00195A42">
        <w:rPr>
          <w:rFonts w:cstheme="minorHAnsi"/>
        </w:rPr>
        <w:t>s</w:t>
      </w:r>
      <w:r w:rsidR="00FE4559">
        <w:rPr>
          <w:rFonts w:cstheme="minorHAnsi"/>
        </w:rPr>
        <w:t xml:space="preserve"> would </w:t>
      </w:r>
      <w:r w:rsidR="001E3F7D">
        <w:rPr>
          <w:rFonts w:cstheme="minorHAnsi"/>
        </w:rPr>
        <w:t xml:space="preserve">increase </w:t>
      </w:r>
      <w:r w:rsidR="00FE4559">
        <w:rPr>
          <w:rFonts w:cstheme="minorHAnsi"/>
        </w:rPr>
        <w:t xml:space="preserve">the hourly burdens by </w:t>
      </w:r>
      <w:r w:rsidR="00C066B5" w:rsidRPr="00905CE5">
        <w:rPr>
          <w:rFonts w:cstheme="minorHAnsi"/>
        </w:rPr>
        <w:t>28</w:t>
      </w:r>
      <w:r w:rsidR="00FE4559" w:rsidRPr="00905CE5">
        <w:rPr>
          <w:rFonts w:cstheme="minorHAnsi"/>
        </w:rPr>
        <w:t xml:space="preserve">.  The cost burden </w:t>
      </w:r>
      <w:r w:rsidR="001E3F7D" w:rsidRPr="00905CE5">
        <w:rPr>
          <w:rFonts w:cstheme="minorHAnsi"/>
        </w:rPr>
        <w:t xml:space="preserve">estimates also change as </w:t>
      </w:r>
      <w:r w:rsidR="00EF5D9C" w:rsidRPr="00905CE5">
        <w:rPr>
          <w:rFonts w:cstheme="minorHAnsi"/>
        </w:rPr>
        <w:t>the</w:t>
      </w:r>
      <w:r w:rsidR="001E3F7D" w:rsidRPr="00905CE5">
        <w:rPr>
          <w:rFonts w:cstheme="minorHAnsi"/>
        </w:rPr>
        <w:t xml:space="preserve"> reduction </w:t>
      </w:r>
      <w:r w:rsidR="00EF5D9C" w:rsidRPr="00905CE5">
        <w:rPr>
          <w:rFonts w:cstheme="minorHAnsi"/>
        </w:rPr>
        <w:t>of</w:t>
      </w:r>
      <w:r w:rsidR="00FE4559" w:rsidRPr="00905CE5">
        <w:rPr>
          <w:rFonts w:cstheme="minorHAnsi"/>
        </w:rPr>
        <w:t xml:space="preserve"> $</w:t>
      </w:r>
      <w:r w:rsidR="0051248E" w:rsidRPr="00905CE5">
        <w:rPr>
          <w:rFonts w:cstheme="minorHAnsi"/>
        </w:rPr>
        <w:t>4,422</w:t>
      </w:r>
      <w:r w:rsidR="00EF5D9C" w:rsidRPr="00905CE5">
        <w:rPr>
          <w:rFonts w:cstheme="minorHAnsi"/>
        </w:rPr>
        <w:t>,</w:t>
      </w:r>
      <w:r w:rsidR="0051248E" w:rsidRPr="00905CE5">
        <w:rPr>
          <w:rFonts w:cstheme="minorHAnsi"/>
        </w:rPr>
        <w:t xml:space="preserve"> </w:t>
      </w:r>
      <w:r w:rsidR="00EF5D9C" w:rsidRPr="00905CE5">
        <w:rPr>
          <w:rFonts w:cstheme="minorHAnsi"/>
        </w:rPr>
        <w:t>since</w:t>
      </w:r>
      <w:r w:rsidR="00FE4559" w:rsidRPr="00905CE5">
        <w:rPr>
          <w:rFonts w:cstheme="minorHAnsi"/>
        </w:rPr>
        <w:t xml:space="preserve"> </w:t>
      </w:r>
      <w:r w:rsidR="00AF5685" w:rsidRPr="00905CE5">
        <w:rPr>
          <w:rFonts w:cstheme="minorHAnsi"/>
        </w:rPr>
        <w:t>fewer</w:t>
      </w:r>
      <w:r w:rsidR="00881309" w:rsidRPr="00905CE5">
        <w:rPr>
          <w:rFonts w:cstheme="minorHAnsi"/>
        </w:rPr>
        <w:t xml:space="preserve"> paper submissions will require postage costs</w:t>
      </w:r>
      <w:r w:rsidR="00EF5D9C" w:rsidRPr="00905CE5">
        <w:rPr>
          <w:rFonts w:cstheme="minorHAnsi"/>
        </w:rPr>
        <w:t>,</w:t>
      </w:r>
      <w:r w:rsidR="001E3F7D" w:rsidRPr="00905CE5">
        <w:rPr>
          <w:rFonts w:cstheme="minorHAnsi"/>
        </w:rPr>
        <w:t xml:space="preserve"> is offset by </w:t>
      </w:r>
      <w:r w:rsidR="00336B66" w:rsidRPr="00905CE5">
        <w:rPr>
          <w:rFonts w:cstheme="minorHAnsi"/>
        </w:rPr>
        <w:t xml:space="preserve">the </w:t>
      </w:r>
      <w:r w:rsidR="001E3F7D" w:rsidRPr="00905CE5">
        <w:rPr>
          <w:rFonts w:cstheme="minorHAnsi"/>
        </w:rPr>
        <w:t xml:space="preserve">addition of </w:t>
      </w:r>
      <w:r w:rsidR="00C066B5" w:rsidRPr="00905CE5">
        <w:rPr>
          <w:rFonts w:cstheme="minorHAnsi"/>
        </w:rPr>
        <w:t>$9</w:t>
      </w:r>
      <w:r w:rsidR="001E3F7D" w:rsidRPr="00905CE5">
        <w:rPr>
          <w:rFonts w:cstheme="minorHAnsi"/>
        </w:rPr>
        <w:t>,000</w:t>
      </w:r>
      <w:r w:rsidR="001E3F7D">
        <w:rPr>
          <w:rFonts w:cstheme="minorHAnsi"/>
        </w:rPr>
        <w:t xml:space="preserve"> in filing fees</w:t>
      </w:r>
      <w:r w:rsidR="00881309">
        <w:rPr>
          <w:rFonts w:cstheme="minorHAnsi"/>
        </w:rPr>
        <w:t xml:space="preserve">.  </w:t>
      </w:r>
    </w:p>
    <w:p w14:paraId="3859E7A6" w14:textId="6C1891CF" w:rsidR="00881309" w:rsidRDefault="00881309" w:rsidP="00962754">
      <w:pPr>
        <w:pStyle w:val="NoSpacing"/>
        <w:jc w:val="both"/>
        <w:rPr>
          <w:rFonts w:cstheme="minorHAnsi"/>
        </w:rPr>
      </w:pPr>
    </w:p>
    <w:p w14:paraId="10B4E8C7" w14:textId="56B36D30" w:rsidR="00881309" w:rsidRPr="005C2866" w:rsidRDefault="00881309" w:rsidP="00962754">
      <w:pPr>
        <w:pStyle w:val="NoSpacing"/>
        <w:jc w:val="both"/>
        <w:rPr>
          <w:rFonts w:cstheme="minorHAnsi"/>
        </w:rPr>
      </w:pPr>
      <w:r>
        <w:rPr>
          <w:rFonts w:cstheme="minorHAnsi"/>
        </w:rPr>
        <w:t>Overall</w:t>
      </w:r>
      <w:r w:rsidR="00590B5C">
        <w:rPr>
          <w:rFonts w:cstheme="minorHAnsi"/>
        </w:rPr>
        <w:t>,</w:t>
      </w:r>
      <w:r>
        <w:rPr>
          <w:rFonts w:cstheme="minorHAnsi"/>
        </w:rPr>
        <w:t xml:space="preserve"> these changes will add </w:t>
      </w:r>
      <w:r w:rsidR="001A18BE">
        <w:rPr>
          <w:rFonts w:cstheme="minorHAnsi"/>
        </w:rPr>
        <w:t>160</w:t>
      </w:r>
      <w:r>
        <w:rPr>
          <w:rFonts w:cstheme="minorHAnsi"/>
        </w:rPr>
        <w:t xml:space="preserve"> respondents to the </w:t>
      </w:r>
      <w:r w:rsidR="00CC5870">
        <w:rPr>
          <w:rFonts w:cstheme="minorHAnsi"/>
        </w:rPr>
        <w:t xml:space="preserve">information </w:t>
      </w:r>
      <w:r>
        <w:rPr>
          <w:rFonts w:cstheme="minorHAnsi"/>
        </w:rPr>
        <w:t xml:space="preserve">collection, add </w:t>
      </w:r>
      <w:r w:rsidR="00C066B5">
        <w:rPr>
          <w:rFonts w:cstheme="minorHAnsi"/>
        </w:rPr>
        <w:t>65</w:t>
      </w:r>
      <w:r>
        <w:rPr>
          <w:rFonts w:cstheme="minorHAnsi"/>
        </w:rPr>
        <w:t xml:space="preserve"> burden hours, and increase the non-hourly cost burden by </w:t>
      </w:r>
      <w:r w:rsidR="00531F84" w:rsidRPr="00274C89">
        <w:rPr>
          <w:rFonts w:ascii="Calibri" w:hAnsi="Calibri" w:cs="Calibri"/>
          <w:color w:val="000000"/>
        </w:rPr>
        <w:t>$</w:t>
      </w:r>
      <w:r w:rsidR="00DB4A01">
        <w:rPr>
          <w:rFonts w:ascii="Calibri" w:hAnsi="Calibri" w:cs="Calibri"/>
          <w:color w:val="000000"/>
        </w:rPr>
        <w:t>14</w:t>
      </w:r>
      <w:r w:rsidR="00531F84" w:rsidRPr="00162BDF">
        <w:rPr>
          <w:rFonts w:ascii="Calibri" w:hAnsi="Calibri" w:cs="Calibri"/>
          <w:color w:val="000000"/>
        </w:rPr>
        <w:t>,578</w:t>
      </w:r>
      <w:r w:rsidR="00D355BA">
        <w:rPr>
          <w:rFonts w:ascii="Calibri" w:hAnsi="Calibri" w:cs="Calibri"/>
          <w:color w:val="000000"/>
        </w:rPr>
        <w:t>.</w:t>
      </w:r>
      <w:r w:rsidR="009C5256">
        <w:rPr>
          <w:rFonts w:ascii="Calibri" w:hAnsi="Calibri" w:cs="Calibri"/>
          <w:color w:val="000000"/>
        </w:rPr>
        <w:t xml:space="preserve">  Additionally the hourly cost burden estimate for this information collection is increasing by $</w:t>
      </w:r>
      <w:r w:rsidR="009C5256">
        <w:rPr>
          <w:rFonts w:cstheme="minorHAnsi"/>
        </w:rPr>
        <w:t>28,470</w:t>
      </w:r>
      <w:r w:rsidR="009C5256">
        <w:rPr>
          <w:rFonts w:ascii="Calibri" w:hAnsi="Calibri" w:cs="Calibri"/>
          <w:color w:val="000000"/>
        </w:rPr>
        <w:t xml:space="preserve"> (65 hours X $438 hourly rate).  </w:t>
      </w:r>
    </w:p>
    <w:p w14:paraId="6D713A6C" w14:textId="0170F2EC" w:rsidR="003524F1" w:rsidRDefault="00B20726" w:rsidP="00112B2A">
      <w:pPr>
        <w:pStyle w:val="NoSpacing"/>
        <w:jc w:val="center"/>
        <w:rPr>
          <w:rFonts w:cstheme="minorHAnsi"/>
        </w:rPr>
      </w:pPr>
    </w:p>
    <w:p w14:paraId="65240792" w14:textId="5E37F3B2" w:rsidR="00AD11AE" w:rsidRDefault="00AD11AE" w:rsidP="00112B2A">
      <w:pPr>
        <w:spacing w:after="0" w:line="240" w:lineRule="auto"/>
        <w:rPr>
          <w:rFonts w:cstheme="minorHAnsi"/>
        </w:rPr>
      </w:pPr>
      <w:r w:rsidRPr="00546EA7">
        <w:rPr>
          <w:rFonts w:cstheme="minorHAnsi"/>
          <w:u w:val="single"/>
        </w:rPr>
        <w:lastRenderedPageBreak/>
        <w:t xml:space="preserve">Changes in Respondents </w:t>
      </w:r>
    </w:p>
    <w:tbl>
      <w:tblPr>
        <w:tblStyle w:val="TableGrid"/>
        <w:tblW w:w="8084" w:type="dxa"/>
        <w:tblLook w:val="04A0" w:firstRow="1" w:lastRow="0" w:firstColumn="1" w:lastColumn="0" w:noHBand="0" w:noVBand="1"/>
      </w:tblPr>
      <w:tblGrid>
        <w:gridCol w:w="683"/>
        <w:gridCol w:w="3751"/>
        <w:gridCol w:w="1235"/>
        <w:gridCol w:w="1180"/>
        <w:gridCol w:w="1235"/>
      </w:tblGrid>
      <w:tr w:rsidR="004811FD" w:rsidRPr="005C2866" w14:paraId="5EF390A9" w14:textId="77777777" w:rsidTr="00195A42">
        <w:tc>
          <w:tcPr>
            <w:tcW w:w="683" w:type="dxa"/>
            <w:vAlign w:val="center"/>
          </w:tcPr>
          <w:p w14:paraId="2BDB2B1C" w14:textId="77777777" w:rsidR="004811FD" w:rsidRPr="005C2866" w:rsidRDefault="004811FD" w:rsidP="004A4836">
            <w:pPr>
              <w:pStyle w:val="NoSpacing"/>
              <w:jc w:val="center"/>
              <w:rPr>
                <w:rFonts w:cstheme="minorHAnsi"/>
                <w:b/>
              </w:rPr>
            </w:pPr>
          </w:p>
          <w:p w14:paraId="12119DFA" w14:textId="77777777" w:rsidR="004811FD" w:rsidRPr="005C2866" w:rsidRDefault="004811FD" w:rsidP="004A4836">
            <w:pPr>
              <w:pStyle w:val="NoSpacing"/>
              <w:jc w:val="center"/>
              <w:rPr>
                <w:rFonts w:cstheme="minorHAnsi"/>
                <w:b/>
              </w:rPr>
            </w:pPr>
            <w:r w:rsidRPr="005C2866">
              <w:rPr>
                <w:rFonts w:cstheme="minorHAnsi"/>
                <w:b/>
              </w:rPr>
              <w:t>IC #</w:t>
            </w:r>
          </w:p>
          <w:p w14:paraId="48E63A44" w14:textId="77777777" w:rsidR="004811FD" w:rsidRPr="005C2866" w:rsidRDefault="004811FD" w:rsidP="004A4836">
            <w:pPr>
              <w:pStyle w:val="NoSpacing"/>
              <w:jc w:val="center"/>
              <w:rPr>
                <w:rFonts w:cstheme="minorHAnsi"/>
                <w:b/>
              </w:rPr>
            </w:pPr>
          </w:p>
        </w:tc>
        <w:tc>
          <w:tcPr>
            <w:tcW w:w="3751" w:type="dxa"/>
            <w:vAlign w:val="center"/>
          </w:tcPr>
          <w:p w14:paraId="43561041" w14:textId="77777777" w:rsidR="004811FD" w:rsidRPr="005C2866" w:rsidRDefault="004811FD" w:rsidP="004A4836">
            <w:pPr>
              <w:pStyle w:val="NoSpacing"/>
              <w:jc w:val="center"/>
              <w:rPr>
                <w:rFonts w:cstheme="minorHAnsi"/>
                <w:b/>
              </w:rPr>
            </w:pPr>
            <w:r w:rsidRPr="005C2866">
              <w:rPr>
                <w:rFonts w:cstheme="minorHAnsi"/>
                <w:b/>
              </w:rPr>
              <w:t>Item</w:t>
            </w:r>
          </w:p>
        </w:tc>
        <w:tc>
          <w:tcPr>
            <w:tcW w:w="1235" w:type="dxa"/>
            <w:vAlign w:val="center"/>
          </w:tcPr>
          <w:p w14:paraId="57BA6760" w14:textId="77777777" w:rsidR="004811FD" w:rsidRPr="005C2866" w:rsidRDefault="004811FD" w:rsidP="004A4836">
            <w:pPr>
              <w:pStyle w:val="NoSpacing"/>
              <w:jc w:val="center"/>
              <w:rPr>
                <w:rFonts w:cstheme="minorHAnsi"/>
                <w:b/>
              </w:rPr>
            </w:pPr>
            <w:r w:rsidRPr="005C2866">
              <w:rPr>
                <w:rFonts w:cstheme="minorHAnsi"/>
                <w:b/>
              </w:rPr>
              <w:t>Current Annual Responses</w:t>
            </w:r>
          </w:p>
        </w:tc>
        <w:tc>
          <w:tcPr>
            <w:tcW w:w="1180" w:type="dxa"/>
            <w:vAlign w:val="center"/>
          </w:tcPr>
          <w:p w14:paraId="251CBEF2" w14:textId="77777777" w:rsidR="004811FD" w:rsidRPr="005C2866" w:rsidRDefault="004811FD" w:rsidP="004A4836">
            <w:pPr>
              <w:pStyle w:val="NoSpacing"/>
              <w:jc w:val="center"/>
              <w:rPr>
                <w:rFonts w:cstheme="minorHAnsi"/>
                <w:b/>
              </w:rPr>
            </w:pPr>
            <w:r w:rsidRPr="005C2866">
              <w:rPr>
                <w:rFonts w:cstheme="minorHAnsi"/>
                <w:b/>
              </w:rPr>
              <w:t>Increases in Responses</w:t>
            </w:r>
          </w:p>
        </w:tc>
        <w:tc>
          <w:tcPr>
            <w:tcW w:w="1235" w:type="dxa"/>
            <w:vAlign w:val="center"/>
          </w:tcPr>
          <w:p w14:paraId="5AD6010F" w14:textId="77777777" w:rsidR="004811FD" w:rsidRPr="005C2866" w:rsidRDefault="004811FD" w:rsidP="004A4836">
            <w:pPr>
              <w:pStyle w:val="NoSpacing"/>
              <w:jc w:val="center"/>
              <w:rPr>
                <w:rFonts w:cstheme="minorHAnsi"/>
                <w:b/>
              </w:rPr>
            </w:pPr>
            <w:r w:rsidRPr="005C2866">
              <w:rPr>
                <w:rFonts w:cstheme="minorHAnsi"/>
                <w:b/>
              </w:rPr>
              <w:t>Proposed Annual Responses</w:t>
            </w:r>
          </w:p>
        </w:tc>
      </w:tr>
      <w:tr w:rsidR="004811FD" w:rsidRPr="005C2866" w14:paraId="6AAFEBD7" w14:textId="77777777" w:rsidTr="00195A42">
        <w:tc>
          <w:tcPr>
            <w:tcW w:w="683" w:type="dxa"/>
            <w:vAlign w:val="center"/>
          </w:tcPr>
          <w:p w14:paraId="41019908" w14:textId="77777777" w:rsidR="004811FD" w:rsidRPr="005C2866" w:rsidRDefault="004811FD" w:rsidP="004A4836">
            <w:pPr>
              <w:pStyle w:val="NoSpacing"/>
              <w:jc w:val="center"/>
              <w:rPr>
                <w:rFonts w:cstheme="minorHAnsi"/>
                <w:b/>
              </w:rPr>
            </w:pPr>
            <w:r w:rsidRPr="005C2866">
              <w:rPr>
                <w:rFonts w:cstheme="minorHAnsi"/>
                <w:b/>
              </w:rPr>
              <w:t>1</w:t>
            </w:r>
          </w:p>
        </w:tc>
        <w:tc>
          <w:tcPr>
            <w:tcW w:w="3751" w:type="dxa"/>
            <w:vAlign w:val="center"/>
          </w:tcPr>
          <w:p w14:paraId="7558A87C" w14:textId="69FAABD6" w:rsidR="004811FD" w:rsidRPr="005C2866" w:rsidRDefault="004811FD" w:rsidP="004811FD">
            <w:pPr>
              <w:pStyle w:val="NoSpacing"/>
              <w:rPr>
                <w:rFonts w:cstheme="minorHAnsi"/>
                <w:b/>
              </w:rPr>
            </w:pPr>
            <w:r w:rsidRPr="005C2866">
              <w:rPr>
                <w:rFonts w:eastAsia="Times New Roman" w:cstheme="minorHAnsi"/>
                <w:bCs/>
              </w:rPr>
              <w:t>Trademark/Service Mark Allegation of Use (Amendment to Allege Use/Statement of Use) (Paper</w:t>
            </w:r>
            <w:r w:rsidR="00AF5685">
              <w:rPr>
                <w:rFonts w:eastAsia="Times New Roman" w:cstheme="minorHAnsi"/>
                <w:bCs/>
              </w:rPr>
              <w:t>)</w:t>
            </w:r>
          </w:p>
        </w:tc>
        <w:tc>
          <w:tcPr>
            <w:tcW w:w="1235" w:type="dxa"/>
            <w:vAlign w:val="center"/>
          </w:tcPr>
          <w:p w14:paraId="6544A26B" w14:textId="77777777" w:rsidR="004811FD" w:rsidRPr="005C2866" w:rsidRDefault="004811FD" w:rsidP="00F66129">
            <w:pPr>
              <w:pStyle w:val="NoSpacing"/>
              <w:rPr>
                <w:rFonts w:cstheme="minorHAnsi"/>
              </w:rPr>
            </w:pPr>
            <w:r w:rsidRPr="005C2866">
              <w:rPr>
                <w:rFonts w:cstheme="minorHAnsi"/>
              </w:rPr>
              <w:t>27</w:t>
            </w:r>
          </w:p>
        </w:tc>
        <w:tc>
          <w:tcPr>
            <w:tcW w:w="1180" w:type="dxa"/>
            <w:vAlign w:val="center"/>
          </w:tcPr>
          <w:p w14:paraId="1517C900" w14:textId="77777777" w:rsidR="004811FD" w:rsidRPr="005C2866" w:rsidRDefault="004811FD" w:rsidP="00F66129">
            <w:pPr>
              <w:pStyle w:val="NoSpacing"/>
              <w:rPr>
                <w:rFonts w:cstheme="minorHAnsi"/>
              </w:rPr>
            </w:pPr>
            <w:r w:rsidRPr="005C2866">
              <w:rPr>
                <w:rFonts w:cstheme="minorHAnsi"/>
              </w:rPr>
              <w:t>-14</w:t>
            </w:r>
          </w:p>
        </w:tc>
        <w:tc>
          <w:tcPr>
            <w:tcW w:w="1235" w:type="dxa"/>
            <w:vAlign w:val="center"/>
          </w:tcPr>
          <w:p w14:paraId="4C86CE94" w14:textId="5D43C75F" w:rsidR="004811FD" w:rsidRPr="005C2866" w:rsidRDefault="00283EA2" w:rsidP="00F66129">
            <w:pPr>
              <w:pStyle w:val="NoSpacing"/>
              <w:rPr>
                <w:rFonts w:cstheme="minorHAnsi"/>
              </w:rPr>
            </w:pPr>
            <w:r>
              <w:rPr>
                <w:rFonts w:cstheme="minorHAnsi"/>
              </w:rPr>
              <w:t>1</w:t>
            </w:r>
            <w:r w:rsidR="003E5333">
              <w:rPr>
                <w:rFonts w:cstheme="minorHAnsi"/>
              </w:rPr>
              <w:t>3</w:t>
            </w:r>
          </w:p>
        </w:tc>
      </w:tr>
      <w:tr w:rsidR="004811FD" w:rsidRPr="005C2866" w14:paraId="7D478A01" w14:textId="77777777" w:rsidTr="00195A42">
        <w:tc>
          <w:tcPr>
            <w:tcW w:w="683" w:type="dxa"/>
            <w:vAlign w:val="center"/>
          </w:tcPr>
          <w:p w14:paraId="79F77C68" w14:textId="77777777" w:rsidR="004811FD" w:rsidRPr="005C2866" w:rsidRDefault="004811FD" w:rsidP="004A4836">
            <w:pPr>
              <w:pStyle w:val="NoSpacing"/>
              <w:jc w:val="center"/>
              <w:rPr>
                <w:rFonts w:cstheme="minorHAnsi"/>
                <w:b/>
              </w:rPr>
            </w:pPr>
            <w:r w:rsidRPr="005C2866">
              <w:rPr>
                <w:rFonts w:cstheme="minorHAnsi"/>
                <w:b/>
              </w:rPr>
              <w:t>1</w:t>
            </w:r>
          </w:p>
        </w:tc>
        <w:tc>
          <w:tcPr>
            <w:tcW w:w="3751" w:type="dxa"/>
            <w:vAlign w:val="center"/>
          </w:tcPr>
          <w:p w14:paraId="266C91CD" w14:textId="77777777" w:rsidR="004811FD" w:rsidRPr="005C2866" w:rsidRDefault="004811FD" w:rsidP="004811FD">
            <w:pPr>
              <w:pStyle w:val="NoSpacing"/>
              <w:rPr>
                <w:rFonts w:cstheme="minorHAnsi"/>
              </w:rPr>
            </w:pPr>
            <w:r w:rsidRPr="005C2866">
              <w:rPr>
                <w:rFonts w:eastAsia="Times New Roman" w:cstheme="minorHAnsi"/>
                <w:bCs/>
              </w:rPr>
              <w:t>Trademark/Service Mark Allegation of Use (Amendment to Allege Use/Statement of Use) (TEAS)</w:t>
            </w:r>
          </w:p>
        </w:tc>
        <w:tc>
          <w:tcPr>
            <w:tcW w:w="1235" w:type="dxa"/>
            <w:vAlign w:val="center"/>
          </w:tcPr>
          <w:p w14:paraId="2E222E3B" w14:textId="77777777" w:rsidR="004811FD" w:rsidRPr="005C2866" w:rsidRDefault="004811FD" w:rsidP="004811FD">
            <w:pPr>
              <w:pStyle w:val="NoSpacing"/>
              <w:rPr>
                <w:rFonts w:cstheme="minorHAnsi"/>
              </w:rPr>
            </w:pPr>
            <w:r w:rsidRPr="005C2866">
              <w:rPr>
                <w:rFonts w:cstheme="minorHAnsi"/>
              </w:rPr>
              <w:t>109,086</w:t>
            </w:r>
          </w:p>
        </w:tc>
        <w:tc>
          <w:tcPr>
            <w:tcW w:w="1180" w:type="dxa"/>
            <w:vAlign w:val="center"/>
          </w:tcPr>
          <w:p w14:paraId="70544F38" w14:textId="77777777" w:rsidR="004811FD" w:rsidRPr="005C2866" w:rsidRDefault="00F66129" w:rsidP="004811FD">
            <w:pPr>
              <w:pStyle w:val="NoSpacing"/>
              <w:rPr>
                <w:rFonts w:cstheme="minorHAnsi"/>
              </w:rPr>
            </w:pPr>
            <w:r w:rsidRPr="005C2866">
              <w:rPr>
                <w:rFonts w:cstheme="minorHAnsi"/>
              </w:rPr>
              <w:t>14</w:t>
            </w:r>
          </w:p>
        </w:tc>
        <w:tc>
          <w:tcPr>
            <w:tcW w:w="1235" w:type="dxa"/>
            <w:vAlign w:val="center"/>
          </w:tcPr>
          <w:p w14:paraId="6D70039D" w14:textId="77777777" w:rsidR="004811FD" w:rsidRPr="005C2866" w:rsidRDefault="00F66129" w:rsidP="004811FD">
            <w:pPr>
              <w:pStyle w:val="NoSpacing"/>
              <w:rPr>
                <w:rFonts w:cstheme="minorHAnsi"/>
              </w:rPr>
            </w:pPr>
            <w:r w:rsidRPr="005C2866">
              <w:rPr>
                <w:rFonts w:cstheme="minorHAnsi"/>
              </w:rPr>
              <w:t>109,100</w:t>
            </w:r>
          </w:p>
        </w:tc>
      </w:tr>
      <w:tr w:rsidR="004811FD" w:rsidRPr="005C2866" w14:paraId="693B5CA5" w14:textId="77777777" w:rsidTr="00195A42">
        <w:tc>
          <w:tcPr>
            <w:tcW w:w="683" w:type="dxa"/>
            <w:vAlign w:val="center"/>
          </w:tcPr>
          <w:p w14:paraId="3C863ED3" w14:textId="77777777" w:rsidR="004811FD" w:rsidRPr="005C2866" w:rsidRDefault="004811FD" w:rsidP="004A4836">
            <w:pPr>
              <w:pStyle w:val="NoSpacing"/>
              <w:jc w:val="center"/>
              <w:rPr>
                <w:rFonts w:cstheme="minorHAnsi"/>
                <w:b/>
              </w:rPr>
            </w:pPr>
            <w:r w:rsidRPr="005C2866">
              <w:rPr>
                <w:rFonts w:cstheme="minorHAnsi"/>
                <w:b/>
              </w:rPr>
              <w:t>2</w:t>
            </w:r>
          </w:p>
        </w:tc>
        <w:tc>
          <w:tcPr>
            <w:tcW w:w="3751" w:type="dxa"/>
            <w:vAlign w:val="center"/>
          </w:tcPr>
          <w:p w14:paraId="0525053D" w14:textId="77777777" w:rsidR="004811FD" w:rsidRPr="005C2866" w:rsidRDefault="004811FD" w:rsidP="004811FD">
            <w:pPr>
              <w:pStyle w:val="NoSpacing"/>
              <w:rPr>
                <w:rFonts w:cstheme="minorHAnsi"/>
              </w:rPr>
            </w:pPr>
            <w:r w:rsidRPr="005C2866">
              <w:rPr>
                <w:rFonts w:cstheme="minorHAnsi"/>
                <w:bCs/>
              </w:rPr>
              <w:t>Request for Extension of Time to File a Statement of Use (Paper)</w:t>
            </w:r>
          </w:p>
        </w:tc>
        <w:tc>
          <w:tcPr>
            <w:tcW w:w="1235" w:type="dxa"/>
            <w:vAlign w:val="center"/>
          </w:tcPr>
          <w:p w14:paraId="7846ADCE" w14:textId="77777777" w:rsidR="004811FD" w:rsidRPr="005C2866" w:rsidRDefault="004811FD" w:rsidP="004811FD">
            <w:pPr>
              <w:pStyle w:val="NoSpacing"/>
              <w:rPr>
                <w:rFonts w:cstheme="minorHAnsi"/>
              </w:rPr>
            </w:pPr>
            <w:r w:rsidRPr="005C2866">
              <w:rPr>
                <w:rFonts w:cstheme="minorHAnsi"/>
              </w:rPr>
              <w:t>59</w:t>
            </w:r>
          </w:p>
        </w:tc>
        <w:tc>
          <w:tcPr>
            <w:tcW w:w="1180" w:type="dxa"/>
            <w:vAlign w:val="center"/>
          </w:tcPr>
          <w:p w14:paraId="4A869DF6" w14:textId="77777777" w:rsidR="004811FD" w:rsidRPr="005C2866" w:rsidRDefault="00F66129" w:rsidP="004811FD">
            <w:pPr>
              <w:pStyle w:val="NoSpacing"/>
              <w:rPr>
                <w:rFonts w:cstheme="minorHAnsi"/>
              </w:rPr>
            </w:pPr>
            <w:r w:rsidRPr="005C2866">
              <w:rPr>
                <w:rFonts w:cstheme="minorHAnsi"/>
              </w:rPr>
              <w:t>-30</w:t>
            </w:r>
          </w:p>
        </w:tc>
        <w:tc>
          <w:tcPr>
            <w:tcW w:w="1235" w:type="dxa"/>
            <w:vAlign w:val="center"/>
          </w:tcPr>
          <w:p w14:paraId="2966D663" w14:textId="0C446E04" w:rsidR="004811FD" w:rsidRPr="005C2866" w:rsidRDefault="003E5333" w:rsidP="004811FD">
            <w:pPr>
              <w:pStyle w:val="NoSpacing"/>
              <w:rPr>
                <w:rFonts w:cstheme="minorHAnsi"/>
              </w:rPr>
            </w:pPr>
            <w:r>
              <w:rPr>
                <w:rFonts w:cstheme="minorHAnsi"/>
              </w:rPr>
              <w:t>29</w:t>
            </w:r>
          </w:p>
        </w:tc>
      </w:tr>
      <w:tr w:rsidR="004811FD" w:rsidRPr="005C2866" w14:paraId="564E3E11" w14:textId="77777777" w:rsidTr="00195A42">
        <w:tc>
          <w:tcPr>
            <w:tcW w:w="683" w:type="dxa"/>
            <w:vAlign w:val="center"/>
          </w:tcPr>
          <w:p w14:paraId="255E0720" w14:textId="77777777" w:rsidR="004811FD" w:rsidRPr="005C2866" w:rsidRDefault="004811FD" w:rsidP="004A4836">
            <w:pPr>
              <w:pStyle w:val="NoSpacing"/>
              <w:jc w:val="center"/>
              <w:rPr>
                <w:rFonts w:cstheme="minorHAnsi"/>
                <w:b/>
              </w:rPr>
            </w:pPr>
            <w:r w:rsidRPr="005C2866">
              <w:rPr>
                <w:rFonts w:cstheme="minorHAnsi"/>
                <w:b/>
              </w:rPr>
              <w:t>2</w:t>
            </w:r>
          </w:p>
        </w:tc>
        <w:tc>
          <w:tcPr>
            <w:tcW w:w="3751" w:type="dxa"/>
            <w:vAlign w:val="center"/>
          </w:tcPr>
          <w:p w14:paraId="234420A8" w14:textId="77777777" w:rsidR="004811FD" w:rsidRPr="005C2866" w:rsidRDefault="004811FD" w:rsidP="004811FD">
            <w:pPr>
              <w:pStyle w:val="NoSpacing"/>
              <w:rPr>
                <w:rFonts w:cstheme="minorHAnsi"/>
              </w:rPr>
            </w:pPr>
            <w:r w:rsidRPr="005C2866">
              <w:rPr>
                <w:rFonts w:cstheme="minorHAnsi"/>
                <w:bCs/>
              </w:rPr>
              <w:t>Request for Extension of Time to File a Statement of Use (TEAS)</w:t>
            </w:r>
          </w:p>
        </w:tc>
        <w:tc>
          <w:tcPr>
            <w:tcW w:w="1235" w:type="dxa"/>
            <w:vAlign w:val="center"/>
          </w:tcPr>
          <w:p w14:paraId="07A59232" w14:textId="77777777" w:rsidR="004811FD" w:rsidRPr="005C2866" w:rsidRDefault="004811FD" w:rsidP="004811FD">
            <w:pPr>
              <w:pStyle w:val="NoSpacing"/>
              <w:rPr>
                <w:rFonts w:cstheme="minorHAnsi"/>
              </w:rPr>
            </w:pPr>
            <w:r w:rsidRPr="005C2866">
              <w:rPr>
                <w:rFonts w:cstheme="minorHAnsi"/>
              </w:rPr>
              <w:t>234,906</w:t>
            </w:r>
          </w:p>
        </w:tc>
        <w:tc>
          <w:tcPr>
            <w:tcW w:w="1180" w:type="dxa"/>
            <w:vAlign w:val="center"/>
          </w:tcPr>
          <w:p w14:paraId="75E62E60" w14:textId="77777777" w:rsidR="004811FD" w:rsidRPr="005C2866" w:rsidRDefault="00F66129" w:rsidP="004811FD">
            <w:pPr>
              <w:pStyle w:val="NoSpacing"/>
              <w:rPr>
                <w:rFonts w:cstheme="minorHAnsi"/>
              </w:rPr>
            </w:pPr>
            <w:r w:rsidRPr="005C2866">
              <w:rPr>
                <w:rFonts w:cstheme="minorHAnsi"/>
              </w:rPr>
              <w:t>30</w:t>
            </w:r>
          </w:p>
        </w:tc>
        <w:tc>
          <w:tcPr>
            <w:tcW w:w="1235" w:type="dxa"/>
            <w:vAlign w:val="center"/>
          </w:tcPr>
          <w:p w14:paraId="1A8E0B25" w14:textId="77777777" w:rsidR="004811FD" w:rsidRPr="005C2866" w:rsidRDefault="00F66129" w:rsidP="004811FD">
            <w:pPr>
              <w:pStyle w:val="NoSpacing"/>
              <w:rPr>
                <w:rFonts w:cstheme="minorHAnsi"/>
              </w:rPr>
            </w:pPr>
            <w:r w:rsidRPr="005C2866">
              <w:rPr>
                <w:rFonts w:cstheme="minorHAnsi"/>
              </w:rPr>
              <w:t>234,936</w:t>
            </w:r>
          </w:p>
        </w:tc>
      </w:tr>
      <w:tr w:rsidR="004811FD" w:rsidRPr="005C2866" w14:paraId="1478FCCE" w14:textId="77777777" w:rsidTr="00195A42">
        <w:tc>
          <w:tcPr>
            <w:tcW w:w="683" w:type="dxa"/>
            <w:vAlign w:val="center"/>
          </w:tcPr>
          <w:p w14:paraId="12AFF1CA" w14:textId="77777777" w:rsidR="004811FD" w:rsidRPr="005C2866" w:rsidRDefault="004811FD" w:rsidP="004A4836">
            <w:pPr>
              <w:pStyle w:val="NoSpacing"/>
              <w:jc w:val="center"/>
              <w:rPr>
                <w:rFonts w:cstheme="minorHAnsi"/>
                <w:b/>
              </w:rPr>
            </w:pPr>
            <w:r w:rsidRPr="005C2866">
              <w:rPr>
                <w:rFonts w:cstheme="minorHAnsi"/>
                <w:b/>
              </w:rPr>
              <w:t>10</w:t>
            </w:r>
          </w:p>
        </w:tc>
        <w:tc>
          <w:tcPr>
            <w:tcW w:w="3751" w:type="dxa"/>
            <w:vAlign w:val="center"/>
          </w:tcPr>
          <w:p w14:paraId="02DB7D2C" w14:textId="77777777" w:rsidR="004811FD" w:rsidRPr="005C2866" w:rsidRDefault="004811FD" w:rsidP="004A4836">
            <w:pPr>
              <w:pStyle w:val="NoSpacing"/>
              <w:rPr>
                <w:rFonts w:cstheme="minorHAnsi"/>
              </w:rPr>
            </w:pPr>
            <w:r w:rsidRPr="005C2866">
              <w:rPr>
                <w:rFonts w:cstheme="minorHAnsi"/>
              </w:rPr>
              <w:t>Petition to the Director Under Trademark Rule 2.146 (TEAS Global)</w:t>
            </w:r>
          </w:p>
        </w:tc>
        <w:tc>
          <w:tcPr>
            <w:tcW w:w="1235" w:type="dxa"/>
            <w:vAlign w:val="center"/>
          </w:tcPr>
          <w:p w14:paraId="395DA999" w14:textId="77777777" w:rsidR="004811FD" w:rsidRPr="005C2866" w:rsidRDefault="004811FD" w:rsidP="004A4836">
            <w:pPr>
              <w:pStyle w:val="NoSpacing"/>
              <w:rPr>
                <w:rFonts w:cstheme="minorHAnsi"/>
              </w:rPr>
            </w:pPr>
            <w:r w:rsidRPr="005C2866">
              <w:rPr>
                <w:rFonts w:cstheme="minorHAnsi"/>
              </w:rPr>
              <w:t>750</w:t>
            </w:r>
          </w:p>
        </w:tc>
        <w:tc>
          <w:tcPr>
            <w:tcW w:w="1180" w:type="dxa"/>
            <w:vAlign w:val="center"/>
          </w:tcPr>
          <w:p w14:paraId="5940174B" w14:textId="77777777" w:rsidR="004811FD" w:rsidRPr="005C2866" w:rsidRDefault="004811FD" w:rsidP="004A4836">
            <w:pPr>
              <w:pStyle w:val="NoSpacing"/>
              <w:rPr>
                <w:rFonts w:cstheme="minorHAnsi"/>
              </w:rPr>
            </w:pPr>
            <w:r w:rsidRPr="005C2866">
              <w:rPr>
                <w:rFonts w:cstheme="minorHAnsi"/>
              </w:rPr>
              <w:t>100</w:t>
            </w:r>
          </w:p>
        </w:tc>
        <w:tc>
          <w:tcPr>
            <w:tcW w:w="1235" w:type="dxa"/>
            <w:vAlign w:val="center"/>
          </w:tcPr>
          <w:p w14:paraId="0ACA7862" w14:textId="77777777" w:rsidR="004811FD" w:rsidRPr="005C2866" w:rsidRDefault="00F66129" w:rsidP="004A4836">
            <w:pPr>
              <w:pStyle w:val="NoSpacing"/>
              <w:rPr>
                <w:rFonts w:cstheme="minorHAnsi"/>
              </w:rPr>
            </w:pPr>
            <w:r w:rsidRPr="005C2866">
              <w:rPr>
                <w:rFonts w:cstheme="minorHAnsi"/>
              </w:rPr>
              <w:t>850</w:t>
            </w:r>
          </w:p>
        </w:tc>
      </w:tr>
      <w:tr w:rsidR="00A70170" w:rsidRPr="005C2866" w14:paraId="69FA7FEF" w14:textId="77777777" w:rsidTr="00195A42">
        <w:tc>
          <w:tcPr>
            <w:tcW w:w="683" w:type="dxa"/>
            <w:vAlign w:val="center"/>
          </w:tcPr>
          <w:p w14:paraId="258CF1D9" w14:textId="422F4277" w:rsidR="00A70170" w:rsidRPr="005C2866" w:rsidRDefault="00A70170" w:rsidP="00A70170">
            <w:pPr>
              <w:pStyle w:val="NoSpacing"/>
              <w:jc w:val="center"/>
              <w:rPr>
                <w:rFonts w:cstheme="minorHAnsi"/>
                <w:b/>
              </w:rPr>
            </w:pPr>
            <w:r>
              <w:rPr>
                <w:rFonts w:cstheme="minorHAnsi"/>
                <w:b/>
              </w:rPr>
              <w:t>12</w:t>
            </w:r>
          </w:p>
        </w:tc>
        <w:tc>
          <w:tcPr>
            <w:tcW w:w="3751" w:type="dxa"/>
            <w:vAlign w:val="center"/>
          </w:tcPr>
          <w:p w14:paraId="2B26E17B" w14:textId="2A15A3C0" w:rsidR="00A70170" w:rsidRPr="005C2866" w:rsidRDefault="00A70170" w:rsidP="00A70170">
            <w:pPr>
              <w:pStyle w:val="NoSpacing"/>
              <w:rPr>
                <w:rFonts w:cstheme="minorHAnsi"/>
              </w:rPr>
            </w:pPr>
            <w:r>
              <w:rPr>
                <w:rFonts w:cstheme="minorHAnsi"/>
              </w:rPr>
              <w:t>Petition to the Director Under Trademark Rule 2.147 (Paper)</w:t>
            </w:r>
          </w:p>
        </w:tc>
        <w:tc>
          <w:tcPr>
            <w:tcW w:w="1235" w:type="dxa"/>
            <w:vAlign w:val="center"/>
          </w:tcPr>
          <w:p w14:paraId="0DA508BF" w14:textId="1B37D265" w:rsidR="00A70170" w:rsidRPr="005C2866" w:rsidRDefault="00A70170" w:rsidP="00A70170">
            <w:pPr>
              <w:pStyle w:val="NoSpacing"/>
              <w:rPr>
                <w:rFonts w:cstheme="minorHAnsi"/>
              </w:rPr>
            </w:pPr>
            <w:r>
              <w:rPr>
                <w:rFonts w:cstheme="minorHAnsi"/>
              </w:rPr>
              <w:t>0</w:t>
            </w:r>
          </w:p>
        </w:tc>
        <w:tc>
          <w:tcPr>
            <w:tcW w:w="1180" w:type="dxa"/>
            <w:vAlign w:val="center"/>
          </w:tcPr>
          <w:p w14:paraId="0F4D51CB" w14:textId="478F37C5" w:rsidR="00A70170" w:rsidRPr="005C2866" w:rsidRDefault="00A70170" w:rsidP="00A70170">
            <w:pPr>
              <w:pStyle w:val="NoSpacing"/>
              <w:rPr>
                <w:rFonts w:cstheme="minorHAnsi"/>
              </w:rPr>
            </w:pPr>
            <w:r>
              <w:rPr>
                <w:rFonts w:cstheme="minorHAnsi"/>
              </w:rPr>
              <w:t>30</w:t>
            </w:r>
          </w:p>
        </w:tc>
        <w:tc>
          <w:tcPr>
            <w:tcW w:w="1235" w:type="dxa"/>
            <w:vAlign w:val="center"/>
          </w:tcPr>
          <w:p w14:paraId="24479A63" w14:textId="5C5B5A8E" w:rsidR="00A70170" w:rsidRPr="005C2866" w:rsidRDefault="00A70170" w:rsidP="00A70170">
            <w:pPr>
              <w:pStyle w:val="NoSpacing"/>
              <w:rPr>
                <w:rFonts w:cstheme="minorHAnsi"/>
              </w:rPr>
            </w:pPr>
            <w:r>
              <w:rPr>
                <w:rFonts w:cstheme="minorHAnsi"/>
              </w:rPr>
              <w:t>30</w:t>
            </w:r>
          </w:p>
        </w:tc>
      </w:tr>
      <w:tr w:rsidR="00A70170" w:rsidRPr="005C2866" w14:paraId="4766B723" w14:textId="77777777" w:rsidTr="00195A42">
        <w:tc>
          <w:tcPr>
            <w:tcW w:w="683" w:type="dxa"/>
            <w:vAlign w:val="center"/>
          </w:tcPr>
          <w:p w14:paraId="72A05A9B" w14:textId="37ADD932" w:rsidR="00A70170" w:rsidRDefault="00A70170" w:rsidP="00A70170">
            <w:pPr>
              <w:pStyle w:val="NoSpacing"/>
              <w:jc w:val="center"/>
              <w:rPr>
                <w:rFonts w:cstheme="minorHAnsi"/>
                <w:b/>
              </w:rPr>
            </w:pPr>
            <w:r>
              <w:rPr>
                <w:rFonts w:cstheme="minorHAnsi"/>
                <w:b/>
              </w:rPr>
              <w:t>12</w:t>
            </w:r>
          </w:p>
        </w:tc>
        <w:tc>
          <w:tcPr>
            <w:tcW w:w="3751" w:type="dxa"/>
            <w:vAlign w:val="center"/>
          </w:tcPr>
          <w:p w14:paraId="0CC0EDF0" w14:textId="23722450" w:rsidR="00A70170" w:rsidRDefault="00A70170" w:rsidP="00A70170">
            <w:pPr>
              <w:pStyle w:val="NoSpacing"/>
              <w:rPr>
                <w:rFonts w:cstheme="minorHAnsi"/>
              </w:rPr>
            </w:pPr>
            <w:r>
              <w:rPr>
                <w:rFonts w:cstheme="minorHAnsi"/>
              </w:rPr>
              <w:t>Petition to the Director Under Trademark Rule 2.147 (TEAS)</w:t>
            </w:r>
          </w:p>
        </w:tc>
        <w:tc>
          <w:tcPr>
            <w:tcW w:w="1235" w:type="dxa"/>
            <w:vAlign w:val="center"/>
          </w:tcPr>
          <w:p w14:paraId="6074CCF4" w14:textId="6CE7E009" w:rsidR="00A70170" w:rsidRDefault="00A70170" w:rsidP="00A70170">
            <w:pPr>
              <w:pStyle w:val="NoSpacing"/>
              <w:rPr>
                <w:rFonts w:cstheme="minorHAnsi"/>
              </w:rPr>
            </w:pPr>
            <w:r>
              <w:rPr>
                <w:rFonts w:cstheme="minorHAnsi"/>
              </w:rPr>
              <w:t>0</w:t>
            </w:r>
          </w:p>
        </w:tc>
        <w:tc>
          <w:tcPr>
            <w:tcW w:w="1180" w:type="dxa"/>
            <w:vAlign w:val="center"/>
          </w:tcPr>
          <w:p w14:paraId="7BE79264" w14:textId="168AA458" w:rsidR="00A70170" w:rsidRDefault="00A70170" w:rsidP="00A70170">
            <w:pPr>
              <w:pStyle w:val="NoSpacing"/>
              <w:rPr>
                <w:rFonts w:cstheme="minorHAnsi"/>
              </w:rPr>
            </w:pPr>
            <w:r>
              <w:rPr>
                <w:rFonts w:cstheme="minorHAnsi"/>
              </w:rPr>
              <w:t>30</w:t>
            </w:r>
          </w:p>
        </w:tc>
        <w:tc>
          <w:tcPr>
            <w:tcW w:w="1235" w:type="dxa"/>
            <w:vAlign w:val="center"/>
          </w:tcPr>
          <w:p w14:paraId="7DE7F9CA" w14:textId="5FCF8D2C" w:rsidR="00A70170" w:rsidRDefault="00A70170" w:rsidP="00A70170">
            <w:pPr>
              <w:pStyle w:val="NoSpacing"/>
              <w:rPr>
                <w:rFonts w:cstheme="minorHAnsi"/>
              </w:rPr>
            </w:pPr>
            <w:r>
              <w:rPr>
                <w:rFonts w:cstheme="minorHAnsi"/>
              </w:rPr>
              <w:t>30</w:t>
            </w:r>
          </w:p>
        </w:tc>
      </w:tr>
      <w:tr w:rsidR="00A70170" w:rsidRPr="005C2866" w14:paraId="4FFD39E5" w14:textId="77777777" w:rsidTr="00195A42">
        <w:tc>
          <w:tcPr>
            <w:tcW w:w="683" w:type="dxa"/>
            <w:vAlign w:val="center"/>
          </w:tcPr>
          <w:p w14:paraId="00871CF8" w14:textId="77777777" w:rsidR="00A70170" w:rsidRPr="005C2866" w:rsidRDefault="00A70170" w:rsidP="00A70170">
            <w:pPr>
              <w:pStyle w:val="NoSpacing"/>
              <w:jc w:val="center"/>
              <w:rPr>
                <w:rFonts w:cstheme="minorHAnsi"/>
                <w:b/>
              </w:rPr>
            </w:pPr>
            <w:r w:rsidRPr="005C2866">
              <w:rPr>
                <w:rFonts w:cstheme="minorHAnsi"/>
                <w:b/>
              </w:rPr>
              <w:t>Total</w:t>
            </w:r>
          </w:p>
        </w:tc>
        <w:tc>
          <w:tcPr>
            <w:tcW w:w="3751" w:type="dxa"/>
            <w:vAlign w:val="center"/>
          </w:tcPr>
          <w:p w14:paraId="5A6EF710" w14:textId="77777777" w:rsidR="00A70170" w:rsidRPr="005C2866" w:rsidRDefault="00A70170" w:rsidP="00A70170">
            <w:pPr>
              <w:pStyle w:val="NoSpacing"/>
              <w:rPr>
                <w:rFonts w:cstheme="minorHAnsi"/>
              </w:rPr>
            </w:pPr>
          </w:p>
        </w:tc>
        <w:tc>
          <w:tcPr>
            <w:tcW w:w="1235" w:type="dxa"/>
            <w:vAlign w:val="center"/>
          </w:tcPr>
          <w:p w14:paraId="6E08F7A7" w14:textId="77777777" w:rsidR="00A70170" w:rsidRPr="005C2866" w:rsidRDefault="00A70170" w:rsidP="00A70170">
            <w:pPr>
              <w:pStyle w:val="NoSpacing"/>
              <w:rPr>
                <w:rFonts w:cstheme="minorHAnsi"/>
                <w:b/>
              </w:rPr>
            </w:pPr>
            <w:r w:rsidRPr="005C2866">
              <w:rPr>
                <w:rFonts w:cstheme="minorHAnsi"/>
                <w:b/>
              </w:rPr>
              <w:t>344,828</w:t>
            </w:r>
          </w:p>
        </w:tc>
        <w:tc>
          <w:tcPr>
            <w:tcW w:w="1180" w:type="dxa"/>
            <w:vAlign w:val="center"/>
          </w:tcPr>
          <w:p w14:paraId="6911BAFA" w14:textId="760ED6EA" w:rsidR="00A70170" w:rsidRPr="005C2866" w:rsidRDefault="00A70170" w:rsidP="00A70170">
            <w:pPr>
              <w:pStyle w:val="NoSpacing"/>
              <w:rPr>
                <w:rFonts w:cstheme="minorHAnsi"/>
                <w:b/>
              </w:rPr>
            </w:pPr>
            <w:r>
              <w:rPr>
                <w:rFonts w:cstheme="minorHAnsi"/>
                <w:b/>
              </w:rPr>
              <w:t>160</w:t>
            </w:r>
          </w:p>
        </w:tc>
        <w:tc>
          <w:tcPr>
            <w:tcW w:w="1235" w:type="dxa"/>
            <w:vAlign w:val="center"/>
          </w:tcPr>
          <w:p w14:paraId="683EE5A8" w14:textId="3257CB9D" w:rsidR="00A70170" w:rsidRPr="005C2866" w:rsidRDefault="00A70170" w:rsidP="00A70170">
            <w:pPr>
              <w:pStyle w:val="NoSpacing"/>
              <w:rPr>
                <w:rFonts w:cstheme="minorHAnsi"/>
                <w:b/>
              </w:rPr>
            </w:pPr>
            <w:r>
              <w:rPr>
                <w:rFonts w:cstheme="minorHAnsi"/>
                <w:b/>
              </w:rPr>
              <w:t>344,988</w:t>
            </w:r>
          </w:p>
        </w:tc>
      </w:tr>
    </w:tbl>
    <w:p w14:paraId="40A2D431" w14:textId="77777777" w:rsidR="004811FD" w:rsidRPr="005C2866" w:rsidRDefault="004811FD">
      <w:pPr>
        <w:rPr>
          <w:rFonts w:cstheme="minorHAnsi"/>
        </w:rPr>
      </w:pPr>
    </w:p>
    <w:p w14:paraId="03603C96" w14:textId="2159F5AF" w:rsidR="00AD11AE" w:rsidRDefault="00AD11AE" w:rsidP="00AD11AE">
      <w:pPr>
        <w:spacing w:after="0" w:line="240" w:lineRule="auto"/>
        <w:rPr>
          <w:rFonts w:cstheme="minorHAnsi"/>
          <w:u w:val="single"/>
        </w:rPr>
      </w:pPr>
      <w:r>
        <w:rPr>
          <w:rFonts w:cstheme="minorHAnsi"/>
          <w:u w:val="single"/>
        </w:rPr>
        <w:t>Changes in Burden Hours</w:t>
      </w:r>
    </w:p>
    <w:tbl>
      <w:tblPr>
        <w:tblStyle w:val="TableGrid1"/>
        <w:tblW w:w="7949" w:type="dxa"/>
        <w:tblLook w:val="04A0" w:firstRow="1" w:lastRow="0" w:firstColumn="1" w:lastColumn="0" w:noHBand="0" w:noVBand="1"/>
      </w:tblPr>
      <w:tblGrid>
        <w:gridCol w:w="683"/>
        <w:gridCol w:w="3166"/>
        <w:gridCol w:w="1291"/>
        <w:gridCol w:w="1253"/>
        <w:gridCol w:w="1556"/>
      </w:tblGrid>
      <w:tr w:rsidR="00CE1054" w:rsidRPr="005C2866" w14:paraId="62C24C49" w14:textId="77777777" w:rsidTr="00283EA2">
        <w:tc>
          <w:tcPr>
            <w:tcW w:w="683" w:type="dxa"/>
            <w:tcBorders>
              <w:top w:val="single" w:sz="4" w:space="0" w:color="auto"/>
              <w:left w:val="single" w:sz="4" w:space="0" w:color="auto"/>
              <w:bottom w:val="single" w:sz="4" w:space="0" w:color="auto"/>
              <w:right w:val="single" w:sz="4" w:space="0" w:color="auto"/>
            </w:tcBorders>
            <w:vAlign w:val="center"/>
            <w:hideMark/>
          </w:tcPr>
          <w:p w14:paraId="139F006F" w14:textId="77777777" w:rsidR="00CE1054" w:rsidRPr="005C2866" w:rsidRDefault="00CE1054" w:rsidP="00CE1054">
            <w:pPr>
              <w:jc w:val="center"/>
              <w:rPr>
                <w:rFonts w:cstheme="minorHAnsi"/>
                <w:b/>
              </w:rPr>
            </w:pPr>
            <w:r w:rsidRPr="005C2866">
              <w:rPr>
                <w:rFonts w:cstheme="minorHAnsi"/>
                <w:b/>
              </w:rPr>
              <w:t>IC #</w:t>
            </w:r>
          </w:p>
        </w:tc>
        <w:tc>
          <w:tcPr>
            <w:tcW w:w="3166" w:type="dxa"/>
            <w:tcBorders>
              <w:top w:val="single" w:sz="4" w:space="0" w:color="auto"/>
              <w:left w:val="single" w:sz="4" w:space="0" w:color="auto"/>
              <w:bottom w:val="single" w:sz="4" w:space="0" w:color="auto"/>
              <w:right w:val="single" w:sz="4" w:space="0" w:color="auto"/>
            </w:tcBorders>
            <w:vAlign w:val="center"/>
            <w:hideMark/>
          </w:tcPr>
          <w:p w14:paraId="55E05BB8" w14:textId="77777777" w:rsidR="00CE1054" w:rsidRPr="005C2866" w:rsidRDefault="00CE1054" w:rsidP="00CE1054">
            <w:pPr>
              <w:jc w:val="center"/>
              <w:rPr>
                <w:rFonts w:cstheme="minorHAnsi"/>
                <w:b/>
              </w:rPr>
            </w:pPr>
            <w:r w:rsidRPr="005C2866">
              <w:rPr>
                <w:rFonts w:cstheme="minorHAnsi"/>
                <w:b/>
              </w:rPr>
              <w:t>Item</w:t>
            </w:r>
          </w:p>
        </w:tc>
        <w:tc>
          <w:tcPr>
            <w:tcW w:w="1291" w:type="dxa"/>
            <w:tcBorders>
              <w:top w:val="single" w:sz="4" w:space="0" w:color="auto"/>
              <w:left w:val="single" w:sz="4" w:space="0" w:color="auto"/>
              <w:bottom w:val="single" w:sz="4" w:space="0" w:color="auto"/>
              <w:right w:val="single" w:sz="4" w:space="0" w:color="auto"/>
            </w:tcBorders>
            <w:vAlign w:val="center"/>
            <w:hideMark/>
          </w:tcPr>
          <w:p w14:paraId="27A1E3D6" w14:textId="77777777" w:rsidR="00CE1054" w:rsidRDefault="00CE1054" w:rsidP="00CE1054">
            <w:pPr>
              <w:jc w:val="center"/>
              <w:rPr>
                <w:rFonts w:cstheme="minorHAnsi"/>
                <w:b/>
              </w:rPr>
            </w:pPr>
            <w:r w:rsidRPr="005C2866">
              <w:rPr>
                <w:rFonts w:cstheme="minorHAnsi"/>
                <w:b/>
              </w:rPr>
              <w:t>Current Annual Time Burden</w:t>
            </w:r>
          </w:p>
          <w:p w14:paraId="1B2B80EE" w14:textId="13131442" w:rsidR="00AD11AE" w:rsidRPr="005C2866" w:rsidRDefault="00AD11AE" w:rsidP="00CE1054">
            <w:pPr>
              <w:jc w:val="center"/>
              <w:rPr>
                <w:rFonts w:cstheme="minorHAnsi"/>
                <w:b/>
              </w:rPr>
            </w:pPr>
            <w:r>
              <w:rPr>
                <w:rFonts w:cstheme="minorHAnsi"/>
                <w:b/>
              </w:rPr>
              <w:t>(hours)</w:t>
            </w:r>
          </w:p>
        </w:tc>
        <w:tc>
          <w:tcPr>
            <w:tcW w:w="1253" w:type="dxa"/>
            <w:tcBorders>
              <w:top w:val="single" w:sz="4" w:space="0" w:color="auto"/>
              <w:left w:val="single" w:sz="4" w:space="0" w:color="auto"/>
              <w:bottom w:val="single" w:sz="4" w:space="0" w:color="auto"/>
              <w:right w:val="single" w:sz="4" w:space="0" w:color="auto"/>
            </w:tcBorders>
            <w:vAlign w:val="center"/>
          </w:tcPr>
          <w:p w14:paraId="4856647E" w14:textId="77777777" w:rsidR="00CE1054" w:rsidRDefault="00CE1054" w:rsidP="00CE1054">
            <w:pPr>
              <w:jc w:val="center"/>
              <w:rPr>
                <w:rFonts w:cstheme="minorHAnsi"/>
                <w:b/>
              </w:rPr>
            </w:pPr>
            <w:r w:rsidRPr="005C2866">
              <w:rPr>
                <w:rFonts w:cstheme="minorHAnsi"/>
                <w:b/>
              </w:rPr>
              <w:t>Increases in Time Burden</w:t>
            </w:r>
          </w:p>
          <w:p w14:paraId="6EFDF131" w14:textId="7DD7089E" w:rsidR="00AD11AE" w:rsidRPr="005C2866" w:rsidRDefault="00AD11AE" w:rsidP="00CE1054">
            <w:pPr>
              <w:jc w:val="center"/>
              <w:rPr>
                <w:rFonts w:cstheme="minorHAnsi"/>
                <w:b/>
              </w:rPr>
            </w:pPr>
            <w:r>
              <w:rPr>
                <w:rFonts w:cstheme="minorHAnsi"/>
                <w:b/>
              </w:rPr>
              <w:t>(hours)</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D8F0163" w14:textId="77777777" w:rsidR="00CE1054" w:rsidRDefault="00CE1054" w:rsidP="00CE1054">
            <w:pPr>
              <w:jc w:val="center"/>
              <w:rPr>
                <w:rFonts w:cstheme="minorHAnsi"/>
                <w:b/>
              </w:rPr>
            </w:pPr>
            <w:r w:rsidRPr="005C2866">
              <w:rPr>
                <w:rFonts w:cstheme="minorHAnsi"/>
                <w:b/>
              </w:rPr>
              <w:t>Proposed Annual Time Burden</w:t>
            </w:r>
          </w:p>
          <w:p w14:paraId="1F1AD0A0" w14:textId="35D3F54B" w:rsidR="00AD11AE" w:rsidRPr="005C2866" w:rsidRDefault="00AD11AE" w:rsidP="00CE1054">
            <w:pPr>
              <w:jc w:val="center"/>
              <w:rPr>
                <w:rFonts w:cstheme="minorHAnsi"/>
                <w:b/>
              </w:rPr>
            </w:pPr>
            <w:r>
              <w:rPr>
                <w:rFonts w:cstheme="minorHAnsi"/>
                <w:b/>
              </w:rPr>
              <w:t>(hours)</w:t>
            </w:r>
          </w:p>
        </w:tc>
      </w:tr>
      <w:tr w:rsidR="00CE1054" w:rsidRPr="005C2866" w14:paraId="17BD4AB6"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52F57545" w14:textId="77777777" w:rsidR="00CE1054" w:rsidRPr="005C2866" w:rsidRDefault="00CE1054" w:rsidP="00CE1054">
            <w:pPr>
              <w:rPr>
                <w:rFonts w:cstheme="minorHAnsi"/>
                <w:b/>
              </w:rPr>
            </w:pPr>
            <w:r w:rsidRPr="005C2866">
              <w:rPr>
                <w:rFonts w:cstheme="minorHAnsi"/>
                <w:b/>
              </w:rPr>
              <w:t>1</w:t>
            </w:r>
          </w:p>
        </w:tc>
        <w:tc>
          <w:tcPr>
            <w:tcW w:w="3166" w:type="dxa"/>
            <w:tcBorders>
              <w:top w:val="single" w:sz="4" w:space="0" w:color="auto"/>
              <w:left w:val="single" w:sz="4" w:space="0" w:color="auto"/>
              <w:bottom w:val="single" w:sz="4" w:space="0" w:color="auto"/>
              <w:right w:val="single" w:sz="4" w:space="0" w:color="auto"/>
            </w:tcBorders>
          </w:tcPr>
          <w:p w14:paraId="2DA0AF5C" w14:textId="509F10E0" w:rsidR="00CE1054" w:rsidRPr="005C2866" w:rsidRDefault="00CE1054" w:rsidP="00CE1054">
            <w:pPr>
              <w:rPr>
                <w:rFonts w:cstheme="minorHAnsi"/>
              </w:rPr>
            </w:pPr>
            <w:r w:rsidRPr="005C2866">
              <w:rPr>
                <w:rFonts w:cstheme="minorHAnsi"/>
              </w:rPr>
              <w:t>Trademark/Service Mark Allegation of Use (Amendment to Allege Use/Statement of Use) (Paper</w:t>
            </w:r>
            <w:r w:rsidR="00AF5685">
              <w:rPr>
                <w:rFonts w:cstheme="minorHAnsi"/>
              </w:rPr>
              <w:t>)</w:t>
            </w:r>
          </w:p>
        </w:tc>
        <w:tc>
          <w:tcPr>
            <w:tcW w:w="1291" w:type="dxa"/>
            <w:tcBorders>
              <w:top w:val="single" w:sz="4" w:space="0" w:color="auto"/>
              <w:left w:val="single" w:sz="4" w:space="0" w:color="auto"/>
              <w:bottom w:val="single" w:sz="4" w:space="0" w:color="auto"/>
              <w:right w:val="single" w:sz="4" w:space="0" w:color="auto"/>
            </w:tcBorders>
            <w:vAlign w:val="center"/>
          </w:tcPr>
          <w:p w14:paraId="0874275B" w14:textId="77777777" w:rsidR="00CE1054" w:rsidRPr="005C2866" w:rsidRDefault="00C00D78" w:rsidP="00CE1054">
            <w:pPr>
              <w:rPr>
                <w:rFonts w:cstheme="minorHAnsi"/>
              </w:rPr>
            </w:pPr>
            <w:r w:rsidRPr="005C2866">
              <w:rPr>
                <w:rFonts w:cstheme="minorHAnsi"/>
              </w:rPr>
              <w:t>14</w:t>
            </w:r>
          </w:p>
        </w:tc>
        <w:tc>
          <w:tcPr>
            <w:tcW w:w="1253" w:type="dxa"/>
            <w:tcBorders>
              <w:top w:val="single" w:sz="4" w:space="0" w:color="auto"/>
              <w:left w:val="single" w:sz="4" w:space="0" w:color="auto"/>
              <w:bottom w:val="single" w:sz="4" w:space="0" w:color="auto"/>
              <w:right w:val="single" w:sz="4" w:space="0" w:color="auto"/>
            </w:tcBorders>
            <w:vAlign w:val="center"/>
          </w:tcPr>
          <w:p w14:paraId="6B1673BF" w14:textId="77777777" w:rsidR="00CE1054" w:rsidRPr="005C2866" w:rsidRDefault="00B63981" w:rsidP="00CE1054">
            <w:pPr>
              <w:rPr>
                <w:rFonts w:cstheme="minorHAnsi"/>
              </w:rPr>
            </w:pPr>
            <w:r w:rsidRPr="005C2866">
              <w:rPr>
                <w:rFonts w:cstheme="minorHAnsi"/>
              </w:rPr>
              <w:t>-7</w:t>
            </w:r>
          </w:p>
        </w:tc>
        <w:tc>
          <w:tcPr>
            <w:tcW w:w="1556" w:type="dxa"/>
            <w:tcBorders>
              <w:top w:val="single" w:sz="4" w:space="0" w:color="auto"/>
              <w:left w:val="single" w:sz="4" w:space="0" w:color="auto"/>
              <w:bottom w:val="single" w:sz="4" w:space="0" w:color="auto"/>
              <w:right w:val="single" w:sz="4" w:space="0" w:color="auto"/>
            </w:tcBorders>
            <w:vAlign w:val="center"/>
          </w:tcPr>
          <w:p w14:paraId="57634E3C" w14:textId="77777777" w:rsidR="00CE1054" w:rsidRPr="005C2866" w:rsidRDefault="00B63981" w:rsidP="00CE1054">
            <w:pPr>
              <w:rPr>
                <w:rFonts w:cstheme="minorHAnsi"/>
              </w:rPr>
            </w:pPr>
            <w:r w:rsidRPr="005C2866">
              <w:rPr>
                <w:rFonts w:cstheme="minorHAnsi"/>
              </w:rPr>
              <w:t>7</w:t>
            </w:r>
          </w:p>
        </w:tc>
      </w:tr>
      <w:tr w:rsidR="00CE1054" w:rsidRPr="005C2866" w14:paraId="5AF5A177"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53E7E5B5" w14:textId="77777777" w:rsidR="00CE1054" w:rsidRPr="005C2866" w:rsidRDefault="00CE1054" w:rsidP="00CE1054">
            <w:pPr>
              <w:rPr>
                <w:rFonts w:cstheme="minorHAnsi"/>
                <w:b/>
              </w:rPr>
            </w:pPr>
            <w:r w:rsidRPr="005C2866">
              <w:rPr>
                <w:rFonts w:cstheme="minorHAnsi"/>
                <w:b/>
              </w:rPr>
              <w:t>1</w:t>
            </w:r>
          </w:p>
        </w:tc>
        <w:tc>
          <w:tcPr>
            <w:tcW w:w="3166" w:type="dxa"/>
            <w:tcBorders>
              <w:top w:val="single" w:sz="4" w:space="0" w:color="auto"/>
              <w:left w:val="single" w:sz="4" w:space="0" w:color="auto"/>
              <w:bottom w:val="single" w:sz="4" w:space="0" w:color="auto"/>
              <w:right w:val="single" w:sz="4" w:space="0" w:color="auto"/>
            </w:tcBorders>
          </w:tcPr>
          <w:p w14:paraId="02643670" w14:textId="77777777" w:rsidR="00CE1054" w:rsidRPr="005C2866" w:rsidRDefault="00CE1054" w:rsidP="00CE1054">
            <w:pPr>
              <w:rPr>
                <w:rFonts w:cstheme="minorHAnsi"/>
              </w:rPr>
            </w:pPr>
            <w:r w:rsidRPr="005C2866">
              <w:rPr>
                <w:rFonts w:cstheme="minorHAnsi"/>
              </w:rPr>
              <w:t>Trademark/Service Mark Allegation of Use (Amendment to Allege Use/Statement of Use) (TEAS)</w:t>
            </w:r>
          </w:p>
        </w:tc>
        <w:tc>
          <w:tcPr>
            <w:tcW w:w="1291" w:type="dxa"/>
            <w:tcBorders>
              <w:top w:val="single" w:sz="4" w:space="0" w:color="auto"/>
              <w:left w:val="single" w:sz="4" w:space="0" w:color="auto"/>
              <w:bottom w:val="single" w:sz="4" w:space="0" w:color="auto"/>
              <w:right w:val="single" w:sz="4" w:space="0" w:color="auto"/>
            </w:tcBorders>
            <w:vAlign w:val="center"/>
          </w:tcPr>
          <w:p w14:paraId="59890675" w14:textId="77777777" w:rsidR="00CE1054" w:rsidRPr="005C2866" w:rsidRDefault="00C00D78" w:rsidP="00CE1054">
            <w:pPr>
              <w:rPr>
                <w:rFonts w:cstheme="minorHAnsi"/>
              </w:rPr>
            </w:pPr>
            <w:r w:rsidRPr="005C2866">
              <w:rPr>
                <w:rFonts w:cstheme="minorHAnsi"/>
              </w:rPr>
              <w:t>45,453</w:t>
            </w:r>
          </w:p>
        </w:tc>
        <w:tc>
          <w:tcPr>
            <w:tcW w:w="1253" w:type="dxa"/>
            <w:tcBorders>
              <w:top w:val="single" w:sz="4" w:space="0" w:color="auto"/>
              <w:left w:val="single" w:sz="4" w:space="0" w:color="auto"/>
              <w:bottom w:val="single" w:sz="4" w:space="0" w:color="auto"/>
              <w:right w:val="single" w:sz="4" w:space="0" w:color="auto"/>
            </w:tcBorders>
            <w:vAlign w:val="center"/>
          </w:tcPr>
          <w:p w14:paraId="78C990F1" w14:textId="6D2B2292" w:rsidR="00CE1054" w:rsidRPr="005C2866" w:rsidRDefault="00551A0F" w:rsidP="00B63981">
            <w:pPr>
              <w:rPr>
                <w:rFonts w:cstheme="minorHAnsi"/>
              </w:rPr>
            </w:pPr>
            <w:r>
              <w:rPr>
                <w:rFonts w:cstheme="minorHAnsi"/>
              </w:rPr>
              <w:t>5</w:t>
            </w:r>
          </w:p>
        </w:tc>
        <w:tc>
          <w:tcPr>
            <w:tcW w:w="1556" w:type="dxa"/>
            <w:tcBorders>
              <w:top w:val="single" w:sz="4" w:space="0" w:color="auto"/>
              <w:left w:val="single" w:sz="4" w:space="0" w:color="auto"/>
              <w:bottom w:val="single" w:sz="4" w:space="0" w:color="auto"/>
              <w:right w:val="single" w:sz="4" w:space="0" w:color="auto"/>
            </w:tcBorders>
            <w:vAlign w:val="center"/>
          </w:tcPr>
          <w:p w14:paraId="67CA679B" w14:textId="2ADA2165" w:rsidR="00CE1054" w:rsidRPr="005C2866" w:rsidRDefault="00B63981" w:rsidP="00CE1054">
            <w:pPr>
              <w:rPr>
                <w:rFonts w:cstheme="minorHAnsi"/>
              </w:rPr>
            </w:pPr>
            <w:r w:rsidRPr="005C2866">
              <w:rPr>
                <w:rFonts w:cstheme="minorHAnsi"/>
              </w:rPr>
              <w:t>45</w:t>
            </w:r>
            <w:r w:rsidR="00551A0F">
              <w:rPr>
                <w:rFonts w:cstheme="minorHAnsi"/>
              </w:rPr>
              <w:t>,458</w:t>
            </w:r>
          </w:p>
        </w:tc>
      </w:tr>
      <w:tr w:rsidR="00CE1054" w:rsidRPr="005C2866" w14:paraId="0EF919B4"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1C402B3F" w14:textId="77777777" w:rsidR="00CE1054" w:rsidRPr="005C2866" w:rsidRDefault="00CE1054" w:rsidP="00CE1054">
            <w:pPr>
              <w:rPr>
                <w:rFonts w:cstheme="minorHAnsi"/>
                <w:b/>
              </w:rPr>
            </w:pPr>
            <w:r w:rsidRPr="005C2866">
              <w:rPr>
                <w:rFonts w:cstheme="minorHAnsi"/>
                <w:b/>
              </w:rPr>
              <w:t>2</w:t>
            </w:r>
          </w:p>
        </w:tc>
        <w:tc>
          <w:tcPr>
            <w:tcW w:w="3166" w:type="dxa"/>
            <w:tcBorders>
              <w:top w:val="single" w:sz="4" w:space="0" w:color="auto"/>
              <w:left w:val="single" w:sz="4" w:space="0" w:color="auto"/>
              <w:bottom w:val="single" w:sz="4" w:space="0" w:color="auto"/>
              <w:right w:val="single" w:sz="4" w:space="0" w:color="auto"/>
            </w:tcBorders>
          </w:tcPr>
          <w:p w14:paraId="64C7E1A2" w14:textId="77777777" w:rsidR="00CE1054" w:rsidRPr="005C2866" w:rsidRDefault="00CE1054" w:rsidP="00CE1054">
            <w:pPr>
              <w:rPr>
                <w:rFonts w:cstheme="minorHAnsi"/>
              </w:rPr>
            </w:pPr>
            <w:r w:rsidRPr="005C2866">
              <w:rPr>
                <w:rFonts w:cstheme="minorHAnsi"/>
              </w:rPr>
              <w:t>Request for Extension of Time to File a Statement of Use (Paper)</w:t>
            </w:r>
          </w:p>
        </w:tc>
        <w:tc>
          <w:tcPr>
            <w:tcW w:w="1291" w:type="dxa"/>
            <w:tcBorders>
              <w:top w:val="single" w:sz="4" w:space="0" w:color="auto"/>
              <w:left w:val="single" w:sz="4" w:space="0" w:color="auto"/>
              <w:bottom w:val="single" w:sz="4" w:space="0" w:color="auto"/>
              <w:right w:val="single" w:sz="4" w:space="0" w:color="auto"/>
            </w:tcBorders>
            <w:vAlign w:val="center"/>
          </w:tcPr>
          <w:p w14:paraId="6327E435" w14:textId="77777777" w:rsidR="00CE1054" w:rsidRPr="005C2866" w:rsidRDefault="00C00D78" w:rsidP="00CE1054">
            <w:pPr>
              <w:rPr>
                <w:rFonts w:cstheme="minorHAnsi"/>
              </w:rPr>
            </w:pPr>
            <w:r w:rsidRPr="005C2866">
              <w:rPr>
                <w:rFonts w:cstheme="minorHAnsi"/>
              </w:rPr>
              <w:t>15</w:t>
            </w:r>
          </w:p>
        </w:tc>
        <w:tc>
          <w:tcPr>
            <w:tcW w:w="1253" w:type="dxa"/>
            <w:tcBorders>
              <w:top w:val="single" w:sz="4" w:space="0" w:color="auto"/>
              <w:left w:val="single" w:sz="4" w:space="0" w:color="auto"/>
              <w:bottom w:val="single" w:sz="4" w:space="0" w:color="auto"/>
              <w:right w:val="single" w:sz="4" w:space="0" w:color="auto"/>
            </w:tcBorders>
            <w:vAlign w:val="center"/>
          </w:tcPr>
          <w:p w14:paraId="0C6AB5BA" w14:textId="77777777" w:rsidR="00CE1054" w:rsidRPr="005C2866" w:rsidRDefault="00B63981" w:rsidP="00CE1054">
            <w:pPr>
              <w:rPr>
                <w:rFonts w:cstheme="minorHAnsi"/>
              </w:rPr>
            </w:pPr>
            <w:r w:rsidRPr="005C2866">
              <w:rPr>
                <w:rFonts w:cstheme="minorHAnsi"/>
              </w:rPr>
              <w:t>-8</w:t>
            </w:r>
          </w:p>
        </w:tc>
        <w:tc>
          <w:tcPr>
            <w:tcW w:w="1556" w:type="dxa"/>
            <w:tcBorders>
              <w:top w:val="single" w:sz="4" w:space="0" w:color="auto"/>
              <w:left w:val="single" w:sz="4" w:space="0" w:color="auto"/>
              <w:bottom w:val="single" w:sz="4" w:space="0" w:color="auto"/>
              <w:right w:val="single" w:sz="4" w:space="0" w:color="auto"/>
            </w:tcBorders>
            <w:vAlign w:val="center"/>
          </w:tcPr>
          <w:p w14:paraId="74CA4655" w14:textId="383D5583" w:rsidR="00CE1054" w:rsidRPr="005C2866" w:rsidRDefault="003E5333" w:rsidP="00CE1054">
            <w:pPr>
              <w:rPr>
                <w:rFonts w:cstheme="minorHAnsi"/>
              </w:rPr>
            </w:pPr>
            <w:r>
              <w:rPr>
                <w:rFonts w:cstheme="minorHAnsi"/>
              </w:rPr>
              <w:t>7</w:t>
            </w:r>
          </w:p>
        </w:tc>
      </w:tr>
      <w:tr w:rsidR="00CE1054" w:rsidRPr="005C2866" w14:paraId="70AA6C5E"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055BB462" w14:textId="77777777" w:rsidR="00CE1054" w:rsidRPr="005C2866" w:rsidRDefault="00CE1054" w:rsidP="00CE1054">
            <w:pPr>
              <w:rPr>
                <w:rFonts w:cstheme="minorHAnsi"/>
                <w:b/>
              </w:rPr>
            </w:pPr>
            <w:r w:rsidRPr="005C2866">
              <w:rPr>
                <w:rFonts w:cstheme="minorHAnsi"/>
                <w:b/>
              </w:rPr>
              <w:t>2</w:t>
            </w:r>
          </w:p>
        </w:tc>
        <w:tc>
          <w:tcPr>
            <w:tcW w:w="3166" w:type="dxa"/>
            <w:tcBorders>
              <w:top w:val="single" w:sz="4" w:space="0" w:color="auto"/>
              <w:left w:val="single" w:sz="4" w:space="0" w:color="auto"/>
              <w:bottom w:val="single" w:sz="4" w:space="0" w:color="auto"/>
              <w:right w:val="single" w:sz="4" w:space="0" w:color="auto"/>
            </w:tcBorders>
          </w:tcPr>
          <w:p w14:paraId="2A23CA9A" w14:textId="77777777" w:rsidR="00CE1054" w:rsidRPr="005C2866" w:rsidRDefault="00CE1054" w:rsidP="00CE1054">
            <w:pPr>
              <w:rPr>
                <w:rFonts w:cstheme="minorHAnsi"/>
              </w:rPr>
            </w:pPr>
            <w:r w:rsidRPr="005C2866">
              <w:rPr>
                <w:rFonts w:cstheme="minorHAnsi"/>
              </w:rPr>
              <w:t>Request for Extension of Time to File a Statement of Use (TEAS)</w:t>
            </w:r>
          </w:p>
        </w:tc>
        <w:tc>
          <w:tcPr>
            <w:tcW w:w="1291" w:type="dxa"/>
            <w:tcBorders>
              <w:top w:val="single" w:sz="4" w:space="0" w:color="auto"/>
              <w:left w:val="single" w:sz="4" w:space="0" w:color="auto"/>
              <w:bottom w:val="single" w:sz="4" w:space="0" w:color="auto"/>
              <w:right w:val="single" w:sz="4" w:space="0" w:color="auto"/>
            </w:tcBorders>
            <w:vAlign w:val="center"/>
          </w:tcPr>
          <w:p w14:paraId="3A2035DC" w14:textId="77777777" w:rsidR="00CE1054" w:rsidRPr="005C2866" w:rsidRDefault="00C00D78" w:rsidP="00CE1054">
            <w:pPr>
              <w:rPr>
                <w:rFonts w:cstheme="minorHAnsi"/>
              </w:rPr>
            </w:pPr>
            <w:r w:rsidRPr="005C2866">
              <w:rPr>
                <w:rFonts w:cstheme="minorHAnsi"/>
              </w:rPr>
              <w:t>46,981</w:t>
            </w:r>
          </w:p>
        </w:tc>
        <w:tc>
          <w:tcPr>
            <w:tcW w:w="1253" w:type="dxa"/>
            <w:tcBorders>
              <w:top w:val="single" w:sz="4" w:space="0" w:color="auto"/>
              <w:left w:val="single" w:sz="4" w:space="0" w:color="auto"/>
              <w:bottom w:val="single" w:sz="4" w:space="0" w:color="auto"/>
              <w:right w:val="single" w:sz="4" w:space="0" w:color="auto"/>
            </w:tcBorders>
            <w:vAlign w:val="center"/>
          </w:tcPr>
          <w:p w14:paraId="00BF1071" w14:textId="77777777" w:rsidR="00CE1054" w:rsidRPr="005C2866" w:rsidRDefault="00B63981" w:rsidP="00CE1054">
            <w:pPr>
              <w:rPr>
                <w:rFonts w:cstheme="minorHAnsi"/>
              </w:rPr>
            </w:pPr>
            <w:r w:rsidRPr="005C2866">
              <w:rPr>
                <w:rFonts w:cstheme="minorHAnsi"/>
              </w:rPr>
              <w:t>6</w:t>
            </w:r>
          </w:p>
        </w:tc>
        <w:tc>
          <w:tcPr>
            <w:tcW w:w="1556" w:type="dxa"/>
            <w:tcBorders>
              <w:top w:val="single" w:sz="4" w:space="0" w:color="auto"/>
              <w:left w:val="single" w:sz="4" w:space="0" w:color="auto"/>
              <w:bottom w:val="single" w:sz="4" w:space="0" w:color="auto"/>
              <w:right w:val="single" w:sz="4" w:space="0" w:color="auto"/>
            </w:tcBorders>
            <w:vAlign w:val="center"/>
          </w:tcPr>
          <w:p w14:paraId="3CE67885" w14:textId="1128A155" w:rsidR="00CE1054" w:rsidRPr="005C2866" w:rsidRDefault="00B63981" w:rsidP="00CE1054">
            <w:pPr>
              <w:rPr>
                <w:rFonts w:cstheme="minorHAnsi"/>
              </w:rPr>
            </w:pPr>
            <w:r w:rsidRPr="005C2866">
              <w:rPr>
                <w:rFonts w:cstheme="minorHAnsi"/>
              </w:rPr>
              <w:t>46,987</w:t>
            </w:r>
          </w:p>
        </w:tc>
      </w:tr>
      <w:tr w:rsidR="00CE1054" w:rsidRPr="005C2866" w14:paraId="1FF4F0C1" w14:textId="77777777" w:rsidTr="00283EA2">
        <w:tc>
          <w:tcPr>
            <w:tcW w:w="683" w:type="dxa"/>
            <w:tcBorders>
              <w:top w:val="single" w:sz="4" w:space="0" w:color="auto"/>
              <w:left w:val="single" w:sz="4" w:space="0" w:color="auto"/>
              <w:bottom w:val="single" w:sz="4" w:space="0" w:color="auto"/>
              <w:right w:val="single" w:sz="4" w:space="0" w:color="auto"/>
            </w:tcBorders>
            <w:vAlign w:val="center"/>
            <w:hideMark/>
          </w:tcPr>
          <w:p w14:paraId="550C4696" w14:textId="77777777" w:rsidR="00CE1054" w:rsidRPr="005C2866" w:rsidRDefault="00CE1054" w:rsidP="00956E65">
            <w:pPr>
              <w:rPr>
                <w:rFonts w:cstheme="minorHAnsi"/>
                <w:b/>
              </w:rPr>
            </w:pPr>
            <w:r w:rsidRPr="005C2866">
              <w:rPr>
                <w:rFonts w:cstheme="minorHAnsi"/>
                <w:b/>
              </w:rPr>
              <w:t>10</w:t>
            </w:r>
          </w:p>
        </w:tc>
        <w:tc>
          <w:tcPr>
            <w:tcW w:w="3166" w:type="dxa"/>
            <w:tcBorders>
              <w:top w:val="single" w:sz="4" w:space="0" w:color="auto"/>
              <w:left w:val="single" w:sz="4" w:space="0" w:color="auto"/>
              <w:bottom w:val="single" w:sz="4" w:space="0" w:color="auto"/>
              <w:right w:val="single" w:sz="4" w:space="0" w:color="auto"/>
            </w:tcBorders>
            <w:vAlign w:val="center"/>
            <w:hideMark/>
          </w:tcPr>
          <w:p w14:paraId="52FCCCD2" w14:textId="77777777" w:rsidR="00CE1054" w:rsidRPr="005C2866" w:rsidRDefault="00CE1054" w:rsidP="00CE1054">
            <w:pPr>
              <w:rPr>
                <w:rFonts w:cstheme="minorHAnsi"/>
              </w:rPr>
            </w:pPr>
            <w:r w:rsidRPr="005C2866">
              <w:rPr>
                <w:rFonts w:cstheme="minorHAnsi"/>
              </w:rPr>
              <w:t>Petition to the Director Under Trademark Rule 2.146 (TEAS Global)</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74A7672" w14:textId="77777777" w:rsidR="00CE1054" w:rsidRPr="005C2866" w:rsidRDefault="00CE1054" w:rsidP="00CE1054">
            <w:pPr>
              <w:rPr>
                <w:rFonts w:cstheme="minorHAnsi"/>
              </w:rPr>
            </w:pPr>
            <w:r w:rsidRPr="005C2866">
              <w:rPr>
                <w:rFonts w:cstheme="minorHAnsi"/>
              </w:rPr>
              <w:t>313</w:t>
            </w:r>
          </w:p>
        </w:tc>
        <w:tc>
          <w:tcPr>
            <w:tcW w:w="1253" w:type="dxa"/>
            <w:tcBorders>
              <w:top w:val="single" w:sz="4" w:space="0" w:color="auto"/>
              <w:left w:val="single" w:sz="4" w:space="0" w:color="auto"/>
              <w:bottom w:val="single" w:sz="4" w:space="0" w:color="auto"/>
              <w:right w:val="single" w:sz="4" w:space="0" w:color="auto"/>
            </w:tcBorders>
            <w:vAlign w:val="center"/>
          </w:tcPr>
          <w:p w14:paraId="0EAECB4F" w14:textId="5EC20003" w:rsidR="00CE1054" w:rsidRPr="005C2866" w:rsidRDefault="00FE4559" w:rsidP="00CE1054">
            <w:pPr>
              <w:rPr>
                <w:rFonts w:cstheme="minorHAnsi"/>
              </w:rPr>
            </w:pPr>
            <w:r>
              <w:rPr>
                <w:rFonts w:cstheme="minorHAnsi"/>
              </w:rPr>
              <w:t>4</w:t>
            </w:r>
            <w:r w:rsidR="00551A0F">
              <w:rPr>
                <w:rFonts w:cstheme="minorHAnsi"/>
              </w:rPr>
              <w:t>1</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2BA4BA5" w14:textId="53874D87" w:rsidR="00CE1054" w:rsidRPr="005C2866" w:rsidRDefault="00FE4559" w:rsidP="00CE1054">
            <w:pPr>
              <w:rPr>
                <w:rFonts w:cstheme="minorHAnsi"/>
              </w:rPr>
            </w:pPr>
            <w:r>
              <w:rPr>
                <w:rFonts w:cstheme="minorHAnsi"/>
              </w:rPr>
              <w:t>35</w:t>
            </w:r>
            <w:r w:rsidR="00551A0F">
              <w:rPr>
                <w:rFonts w:cstheme="minorHAnsi"/>
              </w:rPr>
              <w:t>4</w:t>
            </w:r>
          </w:p>
        </w:tc>
      </w:tr>
      <w:tr w:rsidR="00A70170" w:rsidRPr="005C2866" w14:paraId="151451B9"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52F00273" w14:textId="05D9AB3E" w:rsidR="00A70170" w:rsidRPr="005C2866" w:rsidRDefault="00A70170" w:rsidP="00A70170">
            <w:pPr>
              <w:rPr>
                <w:rFonts w:cstheme="minorHAnsi"/>
                <w:b/>
              </w:rPr>
            </w:pPr>
            <w:r>
              <w:rPr>
                <w:rFonts w:cstheme="minorHAnsi"/>
                <w:b/>
              </w:rPr>
              <w:t>12</w:t>
            </w:r>
          </w:p>
        </w:tc>
        <w:tc>
          <w:tcPr>
            <w:tcW w:w="3166" w:type="dxa"/>
            <w:tcBorders>
              <w:top w:val="single" w:sz="4" w:space="0" w:color="auto"/>
              <w:left w:val="single" w:sz="4" w:space="0" w:color="auto"/>
              <w:bottom w:val="single" w:sz="4" w:space="0" w:color="auto"/>
              <w:right w:val="single" w:sz="4" w:space="0" w:color="auto"/>
            </w:tcBorders>
            <w:vAlign w:val="center"/>
          </w:tcPr>
          <w:p w14:paraId="5C9AE831" w14:textId="589CC215" w:rsidR="00A70170" w:rsidRPr="005C2866" w:rsidRDefault="00A70170" w:rsidP="00A70170">
            <w:pPr>
              <w:rPr>
                <w:rFonts w:cstheme="minorHAnsi"/>
              </w:rPr>
            </w:pPr>
            <w:r>
              <w:rPr>
                <w:rFonts w:cstheme="minorHAnsi"/>
              </w:rPr>
              <w:t>Petition to the Director Under Trademark Rule 2.147 (Paper)</w:t>
            </w:r>
          </w:p>
        </w:tc>
        <w:tc>
          <w:tcPr>
            <w:tcW w:w="1291" w:type="dxa"/>
            <w:tcBorders>
              <w:top w:val="single" w:sz="4" w:space="0" w:color="auto"/>
              <w:left w:val="single" w:sz="4" w:space="0" w:color="auto"/>
              <w:bottom w:val="single" w:sz="4" w:space="0" w:color="auto"/>
              <w:right w:val="single" w:sz="4" w:space="0" w:color="auto"/>
            </w:tcBorders>
            <w:vAlign w:val="center"/>
          </w:tcPr>
          <w:p w14:paraId="3DCA87A7" w14:textId="5EC12D7E" w:rsidR="00A70170" w:rsidRPr="005C2866" w:rsidRDefault="00A70170" w:rsidP="00A70170">
            <w:pPr>
              <w:rPr>
                <w:rFonts w:cstheme="minorHAnsi"/>
              </w:rPr>
            </w:pPr>
            <w:r>
              <w:rPr>
                <w:rFonts w:cstheme="minorHAnsi"/>
              </w:rPr>
              <w:t>0</w:t>
            </w:r>
          </w:p>
        </w:tc>
        <w:tc>
          <w:tcPr>
            <w:tcW w:w="1253" w:type="dxa"/>
            <w:tcBorders>
              <w:top w:val="single" w:sz="4" w:space="0" w:color="auto"/>
              <w:left w:val="single" w:sz="4" w:space="0" w:color="auto"/>
              <w:bottom w:val="single" w:sz="4" w:space="0" w:color="auto"/>
              <w:right w:val="single" w:sz="4" w:space="0" w:color="auto"/>
            </w:tcBorders>
            <w:vAlign w:val="center"/>
          </w:tcPr>
          <w:p w14:paraId="1DC2E212" w14:textId="33FB1AFC" w:rsidR="00A70170" w:rsidRDefault="00A70170" w:rsidP="00A70170">
            <w:pPr>
              <w:rPr>
                <w:rFonts w:cstheme="minorHAnsi"/>
              </w:rPr>
            </w:pPr>
            <w:r>
              <w:rPr>
                <w:rFonts w:cstheme="minorHAnsi"/>
              </w:rPr>
              <w:t>15</w:t>
            </w:r>
          </w:p>
        </w:tc>
        <w:tc>
          <w:tcPr>
            <w:tcW w:w="1556" w:type="dxa"/>
            <w:tcBorders>
              <w:top w:val="single" w:sz="4" w:space="0" w:color="auto"/>
              <w:left w:val="single" w:sz="4" w:space="0" w:color="auto"/>
              <w:bottom w:val="single" w:sz="4" w:space="0" w:color="auto"/>
              <w:right w:val="single" w:sz="4" w:space="0" w:color="auto"/>
            </w:tcBorders>
            <w:vAlign w:val="center"/>
          </w:tcPr>
          <w:p w14:paraId="58677C31" w14:textId="4346F1B7" w:rsidR="00A70170" w:rsidRDefault="00A70170" w:rsidP="00A70170">
            <w:pPr>
              <w:rPr>
                <w:rFonts w:cstheme="minorHAnsi"/>
              </w:rPr>
            </w:pPr>
            <w:r>
              <w:rPr>
                <w:rFonts w:cstheme="minorHAnsi"/>
              </w:rPr>
              <w:t>15</w:t>
            </w:r>
          </w:p>
        </w:tc>
      </w:tr>
      <w:tr w:rsidR="00A70170" w:rsidRPr="005C2866" w14:paraId="358D5D1B"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40FB686F" w14:textId="11BABC0E" w:rsidR="00A70170" w:rsidRDefault="00A70170" w:rsidP="00A70170">
            <w:pPr>
              <w:rPr>
                <w:rFonts w:cstheme="minorHAnsi"/>
                <w:b/>
              </w:rPr>
            </w:pPr>
            <w:r>
              <w:rPr>
                <w:rFonts w:cstheme="minorHAnsi"/>
                <w:b/>
              </w:rPr>
              <w:t>12</w:t>
            </w:r>
          </w:p>
        </w:tc>
        <w:tc>
          <w:tcPr>
            <w:tcW w:w="3166" w:type="dxa"/>
            <w:tcBorders>
              <w:top w:val="single" w:sz="4" w:space="0" w:color="auto"/>
              <w:left w:val="single" w:sz="4" w:space="0" w:color="auto"/>
              <w:bottom w:val="single" w:sz="4" w:space="0" w:color="auto"/>
              <w:right w:val="single" w:sz="4" w:space="0" w:color="auto"/>
            </w:tcBorders>
            <w:vAlign w:val="center"/>
          </w:tcPr>
          <w:p w14:paraId="07E245D1" w14:textId="43CD1FFB" w:rsidR="00A70170" w:rsidRDefault="00A70170" w:rsidP="00A70170">
            <w:pPr>
              <w:rPr>
                <w:rFonts w:cstheme="minorHAnsi"/>
              </w:rPr>
            </w:pPr>
            <w:r>
              <w:rPr>
                <w:rFonts w:cstheme="minorHAnsi"/>
              </w:rPr>
              <w:t>Petition to the Director Under Trademark Rule 2.147 (TEAS)</w:t>
            </w:r>
          </w:p>
        </w:tc>
        <w:tc>
          <w:tcPr>
            <w:tcW w:w="1291" w:type="dxa"/>
            <w:tcBorders>
              <w:top w:val="single" w:sz="4" w:space="0" w:color="auto"/>
              <w:left w:val="single" w:sz="4" w:space="0" w:color="auto"/>
              <w:bottom w:val="single" w:sz="4" w:space="0" w:color="auto"/>
              <w:right w:val="single" w:sz="4" w:space="0" w:color="auto"/>
            </w:tcBorders>
            <w:vAlign w:val="center"/>
          </w:tcPr>
          <w:p w14:paraId="0E9D0E16" w14:textId="2F50B12F" w:rsidR="00A70170" w:rsidRDefault="00A70170" w:rsidP="00A70170">
            <w:pPr>
              <w:rPr>
                <w:rFonts w:cstheme="minorHAnsi"/>
              </w:rPr>
            </w:pPr>
            <w:r>
              <w:rPr>
                <w:rFonts w:cstheme="minorHAnsi"/>
              </w:rPr>
              <w:t>0</w:t>
            </w:r>
          </w:p>
        </w:tc>
        <w:tc>
          <w:tcPr>
            <w:tcW w:w="1253" w:type="dxa"/>
            <w:tcBorders>
              <w:top w:val="single" w:sz="4" w:space="0" w:color="auto"/>
              <w:left w:val="single" w:sz="4" w:space="0" w:color="auto"/>
              <w:bottom w:val="single" w:sz="4" w:space="0" w:color="auto"/>
              <w:right w:val="single" w:sz="4" w:space="0" w:color="auto"/>
            </w:tcBorders>
            <w:vAlign w:val="center"/>
          </w:tcPr>
          <w:p w14:paraId="3A322D72" w14:textId="45AA191D" w:rsidR="00A70170" w:rsidRDefault="00A70170" w:rsidP="00A70170">
            <w:pPr>
              <w:rPr>
                <w:rFonts w:cstheme="minorHAnsi"/>
              </w:rPr>
            </w:pPr>
            <w:r>
              <w:rPr>
                <w:rFonts w:cstheme="minorHAnsi"/>
              </w:rPr>
              <w:t>13</w:t>
            </w:r>
          </w:p>
        </w:tc>
        <w:tc>
          <w:tcPr>
            <w:tcW w:w="1556" w:type="dxa"/>
            <w:tcBorders>
              <w:top w:val="single" w:sz="4" w:space="0" w:color="auto"/>
              <w:left w:val="single" w:sz="4" w:space="0" w:color="auto"/>
              <w:bottom w:val="single" w:sz="4" w:space="0" w:color="auto"/>
              <w:right w:val="single" w:sz="4" w:space="0" w:color="auto"/>
            </w:tcBorders>
            <w:vAlign w:val="center"/>
          </w:tcPr>
          <w:p w14:paraId="320644E2" w14:textId="29923A7D" w:rsidR="00A70170" w:rsidRDefault="00A70170" w:rsidP="00A70170">
            <w:pPr>
              <w:rPr>
                <w:rFonts w:cstheme="minorHAnsi"/>
              </w:rPr>
            </w:pPr>
            <w:r>
              <w:rPr>
                <w:rFonts w:cstheme="minorHAnsi"/>
              </w:rPr>
              <w:t>13</w:t>
            </w:r>
          </w:p>
        </w:tc>
      </w:tr>
      <w:tr w:rsidR="00A70170" w:rsidRPr="005C2866" w14:paraId="68553B6E" w14:textId="77777777" w:rsidTr="00283EA2">
        <w:tc>
          <w:tcPr>
            <w:tcW w:w="683" w:type="dxa"/>
            <w:tcBorders>
              <w:top w:val="single" w:sz="4" w:space="0" w:color="auto"/>
              <w:left w:val="single" w:sz="4" w:space="0" w:color="auto"/>
              <w:bottom w:val="single" w:sz="4" w:space="0" w:color="auto"/>
              <w:right w:val="single" w:sz="4" w:space="0" w:color="auto"/>
            </w:tcBorders>
            <w:vAlign w:val="center"/>
          </w:tcPr>
          <w:p w14:paraId="12C4E09A" w14:textId="77777777" w:rsidR="00A70170" w:rsidRPr="005C2866" w:rsidRDefault="00A70170" w:rsidP="00A70170">
            <w:pPr>
              <w:jc w:val="center"/>
              <w:rPr>
                <w:rFonts w:cstheme="minorHAnsi"/>
                <w:b/>
              </w:rPr>
            </w:pPr>
            <w:r w:rsidRPr="005C2866">
              <w:rPr>
                <w:rFonts w:cstheme="minorHAnsi"/>
                <w:b/>
              </w:rPr>
              <w:t>Total</w:t>
            </w:r>
          </w:p>
        </w:tc>
        <w:tc>
          <w:tcPr>
            <w:tcW w:w="3166" w:type="dxa"/>
            <w:tcBorders>
              <w:top w:val="single" w:sz="4" w:space="0" w:color="auto"/>
              <w:left w:val="single" w:sz="4" w:space="0" w:color="auto"/>
              <w:bottom w:val="single" w:sz="4" w:space="0" w:color="auto"/>
              <w:right w:val="single" w:sz="4" w:space="0" w:color="auto"/>
            </w:tcBorders>
            <w:vAlign w:val="center"/>
          </w:tcPr>
          <w:p w14:paraId="25E9282C" w14:textId="77777777" w:rsidR="00A70170" w:rsidRPr="005C2866" w:rsidRDefault="00A70170" w:rsidP="00A70170">
            <w:pPr>
              <w:rPr>
                <w:rFonts w:cstheme="minorHAnsi"/>
              </w:rPr>
            </w:pPr>
          </w:p>
        </w:tc>
        <w:tc>
          <w:tcPr>
            <w:tcW w:w="1291" w:type="dxa"/>
            <w:tcBorders>
              <w:top w:val="single" w:sz="4" w:space="0" w:color="auto"/>
              <w:left w:val="single" w:sz="4" w:space="0" w:color="auto"/>
              <w:bottom w:val="single" w:sz="4" w:space="0" w:color="auto"/>
              <w:right w:val="single" w:sz="4" w:space="0" w:color="auto"/>
            </w:tcBorders>
            <w:vAlign w:val="center"/>
          </w:tcPr>
          <w:p w14:paraId="7CB6EA9C" w14:textId="77777777" w:rsidR="00A70170" w:rsidRPr="005C2866" w:rsidRDefault="00A70170" w:rsidP="00A70170">
            <w:pPr>
              <w:rPr>
                <w:rFonts w:cstheme="minorHAnsi"/>
                <w:b/>
              </w:rPr>
            </w:pPr>
            <w:r w:rsidRPr="005C2866">
              <w:rPr>
                <w:rFonts w:cstheme="minorHAnsi"/>
                <w:b/>
              </w:rPr>
              <w:t>92,776</w:t>
            </w:r>
          </w:p>
        </w:tc>
        <w:tc>
          <w:tcPr>
            <w:tcW w:w="1253" w:type="dxa"/>
            <w:tcBorders>
              <w:top w:val="single" w:sz="4" w:space="0" w:color="auto"/>
              <w:left w:val="single" w:sz="4" w:space="0" w:color="auto"/>
              <w:bottom w:val="single" w:sz="4" w:space="0" w:color="auto"/>
              <w:right w:val="single" w:sz="4" w:space="0" w:color="auto"/>
            </w:tcBorders>
            <w:vAlign w:val="center"/>
          </w:tcPr>
          <w:p w14:paraId="10535F95" w14:textId="030DC604" w:rsidR="00A70170" w:rsidRPr="005C2866" w:rsidRDefault="00A70170" w:rsidP="00A70170">
            <w:pPr>
              <w:rPr>
                <w:rFonts w:cstheme="minorHAnsi"/>
                <w:b/>
              </w:rPr>
            </w:pPr>
            <w:r>
              <w:rPr>
                <w:rFonts w:cstheme="minorHAnsi"/>
                <w:b/>
              </w:rPr>
              <w:t>65</w:t>
            </w:r>
          </w:p>
        </w:tc>
        <w:tc>
          <w:tcPr>
            <w:tcW w:w="1556" w:type="dxa"/>
            <w:tcBorders>
              <w:top w:val="single" w:sz="4" w:space="0" w:color="auto"/>
              <w:left w:val="single" w:sz="4" w:space="0" w:color="auto"/>
              <w:bottom w:val="single" w:sz="4" w:space="0" w:color="auto"/>
              <w:right w:val="single" w:sz="4" w:space="0" w:color="auto"/>
            </w:tcBorders>
            <w:vAlign w:val="center"/>
          </w:tcPr>
          <w:p w14:paraId="698682CF" w14:textId="42723BAE" w:rsidR="00A70170" w:rsidRPr="005C2866" w:rsidRDefault="00A70170" w:rsidP="00A70170">
            <w:pPr>
              <w:rPr>
                <w:rFonts w:cstheme="minorHAnsi"/>
                <w:b/>
              </w:rPr>
            </w:pPr>
            <w:r>
              <w:rPr>
                <w:rFonts w:cstheme="minorHAnsi"/>
                <w:b/>
              </w:rPr>
              <w:t>92,841</w:t>
            </w:r>
          </w:p>
        </w:tc>
      </w:tr>
    </w:tbl>
    <w:p w14:paraId="28D5CAF2" w14:textId="77777777" w:rsidR="004811FD" w:rsidRPr="005C2866" w:rsidRDefault="004811FD">
      <w:pPr>
        <w:rPr>
          <w:rFonts w:cstheme="minorHAnsi"/>
        </w:rPr>
      </w:pPr>
    </w:p>
    <w:p w14:paraId="2CD7738B" w14:textId="0048FA0C" w:rsidR="004811FD" w:rsidRPr="005C2866" w:rsidRDefault="00AD11AE" w:rsidP="00AB48C2">
      <w:pPr>
        <w:spacing w:after="0" w:line="240" w:lineRule="auto"/>
        <w:rPr>
          <w:rFonts w:cstheme="minorHAnsi"/>
          <w:u w:val="single"/>
        </w:rPr>
      </w:pPr>
      <w:r>
        <w:rPr>
          <w:rFonts w:cstheme="minorHAnsi"/>
          <w:u w:val="single"/>
        </w:rPr>
        <w:t xml:space="preserve">Changes to Non-hourly </w:t>
      </w:r>
      <w:r w:rsidR="00797B23">
        <w:rPr>
          <w:rFonts w:cstheme="minorHAnsi"/>
          <w:u w:val="single"/>
        </w:rPr>
        <w:t>Cost Burden</w:t>
      </w:r>
      <w:r>
        <w:rPr>
          <w:rFonts w:cstheme="minorHAnsi"/>
          <w:u w:val="single"/>
        </w:rPr>
        <w:t>s</w:t>
      </w:r>
    </w:p>
    <w:tbl>
      <w:tblPr>
        <w:tblStyle w:val="TableGrid"/>
        <w:tblW w:w="0" w:type="auto"/>
        <w:tblLook w:val="04A0" w:firstRow="1" w:lastRow="0" w:firstColumn="1" w:lastColumn="0" w:noHBand="0" w:noVBand="1"/>
      </w:tblPr>
      <w:tblGrid>
        <w:gridCol w:w="440"/>
        <w:gridCol w:w="1913"/>
        <w:gridCol w:w="1989"/>
        <w:gridCol w:w="2064"/>
        <w:gridCol w:w="2944"/>
      </w:tblGrid>
      <w:tr w:rsidR="00D355BA" w:rsidRPr="005C2866" w14:paraId="5FC05CEE" w14:textId="77777777" w:rsidTr="00D355BA">
        <w:tc>
          <w:tcPr>
            <w:tcW w:w="440" w:type="dxa"/>
          </w:tcPr>
          <w:p w14:paraId="4CD859AA" w14:textId="77777777" w:rsidR="00195A42" w:rsidRPr="005C2866" w:rsidRDefault="00195A42" w:rsidP="004A4836">
            <w:pPr>
              <w:pStyle w:val="NoSpacing"/>
              <w:rPr>
                <w:rFonts w:cstheme="minorHAnsi"/>
                <w:b/>
              </w:rPr>
            </w:pPr>
          </w:p>
        </w:tc>
        <w:tc>
          <w:tcPr>
            <w:tcW w:w="1913" w:type="dxa"/>
          </w:tcPr>
          <w:p w14:paraId="607855DD" w14:textId="75D37910" w:rsidR="00195A42" w:rsidRPr="005C2866" w:rsidRDefault="00195A42" w:rsidP="004A4836">
            <w:pPr>
              <w:pStyle w:val="NoSpacing"/>
              <w:rPr>
                <w:rFonts w:cstheme="minorHAnsi"/>
                <w:b/>
              </w:rPr>
            </w:pPr>
            <w:r w:rsidRPr="005C2866">
              <w:rPr>
                <w:rFonts w:cstheme="minorHAnsi"/>
                <w:b/>
              </w:rPr>
              <w:t>IC Item</w:t>
            </w:r>
          </w:p>
        </w:tc>
        <w:tc>
          <w:tcPr>
            <w:tcW w:w="1989" w:type="dxa"/>
          </w:tcPr>
          <w:p w14:paraId="0382EC3C" w14:textId="77777777" w:rsidR="00195A42" w:rsidRPr="005C2866" w:rsidRDefault="00195A42" w:rsidP="004A4836">
            <w:pPr>
              <w:pStyle w:val="NoSpacing"/>
              <w:rPr>
                <w:rFonts w:cstheme="minorHAnsi"/>
                <w:b/>
              </w:rPr>
            </w:pPr>
            <w:r w:rsidRPr="005C2866">
              <w:rPr>
                <w:rFonts w:cstheme="minorHAnsi"/>
                <w:b/>
              </w:rPr>
              <w:t>Current Cost</w:t>
            </w:r>
          </w:p>
        </w:tc>
        <w:tc>
          <w:tcPr>
            <w:tcW w:w="2064" w:type="dxa"/>
          </w:tcPr>
          <w:p w14:paraId="50AD7151" w14:textId="77777777" w:rsidR="00195A42" w:rsidRPr="005C2866" w:rsidRDefault="00195A42" w:rsidP="004A4836">
            <w:pPr>
              <w:pStyle w:val="NoSpacing"/>
              <w:rPr>
                <w:rFonts w:cstheme="minorHAnsi"/>
                <w:b/>
              </w:rPr>
            </w:pPr>
            <w:r w:rsidRPr="005C2866">
              <w:rPr>
                <w:rFonts w:cstheme="minorHAnsi"/>
                <w:b/>
              </w:rPr>
              <w:t>Changes in Cost</w:t>
            </w:r>
          </w:p>
        </w:tc>
        <w:tc>
          <w:tcPr>
            <w:tcW w:w="2944" w:type="dxa"/>
          </w:tcPr>
          <w:p w14:paraId="28E1211F" w14:textId="77777777" w:rsidR="00195A42" w:rsidRPr="005C2866" w:rsidRDefault="00195A42" w:rsidP="004A4836">
            <w:pPr>
              <w:pStyle w:val="NoSpacing"/>
              <w:rPr>
                <w:rFonts w:cstheme="minorHAnsi"/>
                <w:b/>
              </w:rPr>
            </w:pPr>
            <w:r w:rsidRPr="005C2866">
              <w:rPr>
                <w:rFonts w:cstheme="minorHAnsi"/>
                <w:b/>
              </w:rPr>
              <w:t>Proposed Cost</w:t>
            </w:r>
          </w:p>
        </w:tc>
      </w:tr>
      <w:tr w:rsidR="00D355BA" w:rsidRPr="005C2866" w14:paraId="1977A1E4" w14:textId="77777777" w:rsidTr="00D355BA">
        <w:tc>
          <w:tcPr>
            <w:tcW w:w="440" w:type="dxa"/>
          </w:tcPr>
          <w:p w14:paraId="21F164DB" w14:textId="1051364E" w:rsidR="00195A42" w:rsidRPr="005C2866" w:rsidRDefault="00195A42" w:rsidP="004A4836">
            <w:pPr>
              <w:pStyle w:val="NoSpacing"/>
              <w:rPr>
                <w:rFonts w:eastAsia="Times New Roman" w:cstheme="minorHAnsi"/>
                <w:bCs/>
              </w:rPr>
            </w:pPr>
            <w:r>
              <w:rPr>
                <w:rFonts w:eastAsia="Times New Roman" w:cstheme="minorHAnsi"/>
                <w:bCs/>
              </w:rPr>
              <w:t>1</w:t>
            </w:r>
          </w:p>
        </w:tc>
        <w:tc>
          <w:tcPr>
            <w:tcW w:w="1913" w:type="dxa"/>
          </w:tcPr>
          <w:p w14:paraId="71B9F8EA" w14:textId="22F4BC88" w:rsidR="00195A42" w:rsidRPr="005C2866" w:rsidRDefault="00195A42" w:rsidP="004A4836">
            <w:pPr>
              <w:pStyle w:val="NoSpacing"/>
              <w:rPr>
                <w:rFonts w:cstheme="minorHAnsi"/>
              </w:rPr>
            </w:pPr>
            <w:r w:rsidRPr="005C2866">
              <w:rPr>
                <w:rFonts w:eastAsia="Times New Roman" w:cstheme="minorHAnsi"/>
                <w:bCs/>
              </w:rPr>
              <w:t>Trademark/Service Mark Allegation of Use (Amendment to Allege Use/Statement of Use) (Paper)</w:t>
            </w:r>
          </w:p>
        </w:tc>
        <w:tc>
          <w:tcPr>
            <w:tcW w:w="1989" w:type="dxa"/>
          </w:tcPr>
          <w:p w14:paraId="068F1CC7" w14:textId="222064A1" w:rsidR="00195A42" w:rsidRPr="005C2866" w:rsidRDefault="00195A42" w:rsidP="004A4836">
            <w:pPr>
              <w:pStyle w:val="NoSpacing"/>
              <w:rPr>
                <w:rFonts w:cstheme="minorHAnsi"/>
              </w:rPr>
            </w:pPr>
            <w:r>
              <w:rPr>
                <w:rFonts w:cstheme="minorHAnsi"/>
              </w:rPr>
              <w:t>$5,413</w:t>
            </w:r>
          </w:p>
        </w:tc>
        <w:tc>
          <w:tcPr>
            <w:tcW w:w="2064" w:type="dxa"/>
          </w:tcPr>
          <w:p w14:paraId="3B4FA3D5" w14:textId="4FC12C89" w:rsidR="00195A42" w:rsidRPr="005C2866" w:rsidRDefault="00195A42" w:rsidP="004A4836">
            <w:pPr>
              <w:pStyle w:val="NoSpacing"/>
              <w:rPr>
                <w:rFonts w:cstheme="minorHAnsi"/>
              </w:rPr>
            </w:pPr>
            <w:r>
              <w:rPr>
                <w:rFonts w:cstheme="minorHAnsi"/>
              </w:rPr>
              <w:t>-$2,807</w:t>
            </w:r>
          </w:p>
        </w:tc>
        <w:tc>
          <w:tcPr>
            <w:tcW w:w="2944" w:type="dxa"/>
          </w:tcPr>
          <w:p w14:paraId="794CFC4A" w14:textId="7A0E8422" w:rsidR="00195A42" w:rsidRPr="005C2866" w:rsidRDefault="00195A42" w:rsidP="004A4836">
            <w:pPr>
              <w:pStyle w:val="NoSpacing"/>
              <w:rPr>
                <w:rFonts w:cstheme="minorHAnsi"/>
              </w:rPr>
            </w:pPr>
            <w:r>
              <w:rPr>
                <w:rFonts w:cstheme="minorHAnsi"/>
              </w:rPr>
              <w:t>$2,606</w:t>
            </w:r>
          </w:p>
        </w:tc>
      </w:tr>
      <w:tr w:rsidR="001E3F7D" w:rsidRPr="005C2866" w14:paraId="2E1EEECD" w14:textId="77777777" w:rsidTr="00D355BA">
        <w:tc>
          <w:tcPr>
            <w:tcW w:w="440" w:type="dxa"/>
          </w:tcPr>
          <w:p w14:paraId="6EF0CB8C" w14:textId="03C78F12" w:rsidR="001E3F7D" w:rsidRDefault="001E3F7D" w:rsidP="001E3F7D">
            <w:pPr>
              <w:pStyle w:val="NoSpacing"/>
              <w:rPr>
                <w:rFonts w:eastAsia="Times New Roman" w:cstheme="minorHAnsi"/>
                <w:bCs/>
              </w:rPr>
            </w:pPr>
            <w:r>
              <w:rPr>
                <w:rFonts w:eastAsia="Times New Roman" w:cstheme="minorHAnsi"/>
                <w:bCs/>
              </w:rPr>
              <w:t>1</w:t>
            </w:r>
          </w:p>
        </w:tc>
        <w:tc>
          <w:tcPr>
            <w:tcW w:w="1913" w:type="dxa"/>
          </w:tcPr>
          <w:p w14:paraId="26BDB80A" w14:textId="19C86A40" w:rsidR="001E3F7D" w:rsidRPr="005C2866" w:rsidRDefault="001E3F7D" w:rsidP="001E3F7D">
            <w:pPr>
              <w:pStyle w:val="NoSpacing"/>
              <w:rPr>
                <w:rFonts w:eastAsia="Times New Roman" w:cstheme="minorHAnsi"/>
                <w:bCs/>
              </w:rPr>
            </w:pPr>
            <w:r w:rsidRPr="005C2866">
              <w:rPr>
                <w:rFonts w:eastAsia="Times New Roman" w:cstheme="minorHAnsi"/>
                <w:bCs/>
              </w:rPr>
              <w:t>Trademark/Service Mark Allegation of Use (Amendment to All</w:t>
            </w:r>
            <w:r>
              <w:rPr>
                <w:rFonts w:eastAsia="Times New Roman" w:cstheme="minorHAnsi"/>
                <w:bCs/>
              </w:rPr>
              <w:t>ege Use/Statement of Use) (TEAS</w:t>
            </w:r>
            <w:r w:rsidRPr="005C2866">
              <w:rPr>
                <w:rFonts w:eastAsia="Times New Roman" w:cstheme="minorHAnsi"/>
                <w:bCs/>
              </w:rPr>
              <w:t>)</w:t>
            </w:r>
          </w:p>
        </w:tc>
        <w:tc>
          <w:tcPr>
            <w:tcW w:w="1989" w:type="dxa"/>
          </w:tcPr>
          <w:p w14:paraId="574A2CFA" w14:textId="38A0E261" w:rsidR="001E3F7D" w:rsidRDefault="001E3F7D" w:rsidP="001E3F7D">
            <w:pPr>
              <w:pStyle w:val="NoSpacing"/>
              <w:rPr>
                <w:rFonts w:cstheme="minorHAnsi"/>
              </w:rPr>
            </w:pPr>
            <w:r>
              <w:rPr>
                <w:rFonts w:cstheme="minorHAnsi"/>
              </w:rPr>
              <w:t>$10,908,600</w:t>
            </w:r>
          </w:p>
        </w:tc>
        <w:tc>
          <w:tcPr>
            <w:tcW w:w="2064" w:type="dxa"/>
          </w:tcPr>
          <w:p w14:paraId="53AC4863" w14:textId="0F1987DF" w:rsidR="001E3F7D" w:rsidRDefault="001E3F7D" w:rsidP="001E3F7D">
            <w:pPr>
              <w:pStyle w:val="NoSpacing"/>
              <w:rPr>
                <w:rFonts w:cstheme="minorHAnsi"/>
              </w:rPr>
            </w:pPr>
            <w:r>
              <w:rPr>
                <w:rFonts w:cstheme="minorHAnsi"/>
              </w:rPr>
              <w:t>$1,400</w:t>
            </w:r>
          </w:p>
        </w:tc>
        <w:tc>
          <w:tcPr>
            <w:tcW w:w="2944" w:type="dxa"/>
          </w:tcPr>
          <w:p w14:paraId="1361E871" w14:textId="617E2750" w:rsidR="001E3F7D" w:rsidRDefault="001E3F7D" w:rsidP="001E3F7D">
            <w:pPr>
              <w:pStyle w:val="NoSpacing"/>
              <w:rPr>
                <w:rFonts w:cstheme="minorHAnsi"/>
              </w:rPr>
            </w:pPr>
            <w:r>
              <w:rPr>
                <w:rFonts w:cstheme="minorHAnsi"/>
              </w:rPr>
              <w:t>$10,910,000</w:t>
            </w:r>
          </w:p>
        </w:tc>
      </w:tr>
      <w:tr w:rsidR="00D355BA" w:rsidRPr="005C2866" w14:paraId="3C12C13D" w14:textId="77777777" w:rsidTr="00D355BA">
        <w:tc>
          <w:tcPr>
            <w:tcW w:w="440" w:type="dxa"/>
          </w:tcPr>
          <w:p w14:paraId="10EBEBC4" w14:textId="68DDED5E" w:rsidR="00195A42" w:rsidRPr="005C2866" w:rsidRDefault="00D355BA" w:rsidP="004A4836">
            <w:pPr>
              <w:pStyle w:val="NoSpacing"/>
              <w:rPr>
                <w:rFonts w:cstheme="minorHAnsi"/>
                <w:bCs/>
              </w:rPr>
            </w:pPr>
            <w:r>
              <w:rPr>
                <w:rFonts w:cstheme="minorHAnsi"/>
                <w:bCs/>
              </w:rPr>
              <w:t>2</w:t>
            </w:r>
          </w:p>
        </w:tc>
        <w:tc>
          <w:tcPr>
            <w:tcW w:w="1913" w:type="dxa"/>
          </w:tcPr>
          <w:p w14:paraId="1D8A56D0" w14:textId="34A74AC3" w:rsidR="00195A42" w:rsidRPr="005C2866" w:rsidRDefault="00195A42" w:rsidP="004A4836">
            <w:pPr>
              <w:pStyle w:val="NoSpacing"/>
              <w:rPr>
                <w:rFonts w:cstheme="minorHAnsi"/>
              </w:rPr>
            </w:pPr>
            <w:r w:rsidRPr="005C2866">
              <w:rPr>
                <w:rFonts w:cstheme="minorHAnsi"/>
                <w:bCs/>
              </w:rPr>
              <w:t>Request for Extension of Time to File a Statement of Use (Paper)</w:t>
            </w:r>
          </w:p>
        </w:tc>
        <w:tc>
          <w:tcPr>
            <w:tcW w:w="1989" w:type="dxa"/>
          </w:tcPr>
          <w:p w14:paraId="5F3118C4" w14:textId="2ACDA1EF" w:rsidR="00195A42" w:rsidRPr="005C2866" w:rsidRDefault="00195A42" w:rsidP="004A4836">
            <w:pPr>
              <w:pStyle w:val="NoSpacing"/>
              <w:rPr>
                <w:rFonts w:cstheme="minorHAnsi"/>
              </w:rPr>
            </w:pPr>
            <w:r>
              <w:rPr>
                <w:rFonts w:cstheme="minorHAnsi"/>
              </w:rPr>
              <w:t>$13,304</w:t>
            </w:r>
          </w:p>
        </w:tc>
        <w:tc>
          <w:tcPr>
            <w:tcW w:w="2064" w:type="dxa"/>
          </w:tcPr>
          <w:p w14:paraId="799001AC" w14:textId="2DCA29D6" w:rsidR="00195A42" w:rsidRPr="005C2866" w:rsidRDefault="00195A42" w:rsidP="004A4836">
            <w:pPr>
              <w:pStyle w:val="NoSpacing"/>
              <w:rPr>
                <w:rFonts w:cstheme="minorHAnsi"/>
              </w:rPr>
            </w:pPr>
            <w:r>
              <w:rPr>
                <w:rFonts w:cstheme="minorHAnsi"/>
              </w:rPr>
              <w:t>$-6,765</w:t>
            </w:r>
          </w:p>
        </w:tc>
        <w:tc>
          <w:tcPr>
            <w:tcW w:w="2944" w:type="dxa"/>
          </w:tcPr>
          <w:p w14:paraId="249D27F6" w14:textId="70A6322D" w:rsidR="00195A42" w:rsidRPr="005C2866" w:rsidRDefault="00195A42" w:rsidP="004A4836">
            <w:pPr>
              <w:pStyle w:val="NoSpacing"/>
              <w:rPr>
                <w:rFonts w:cstheme="minorHAnsi"/>
              </w:rPr>
            </w:pPr>
            <w:r>
              <w:rPr>
                <w:rFonts w:cstheme="minorHAnsi"/>
              </w:rPr>
              <w:t>$6,539</w:t>
            </w:r>
          </w:p>
        </w:tc>
      </w:tr>
      <w:tr w:rsidR="001E3F7D" w:rsidRPr="005C2866" w14:paraId="024B97A8" w14:textId="77777777" w:rsidTr="00D355BA">
        <w:tc>
          <w:tcPr>
            <w:tcW w:w="440" w:type="dxa"/>
          </w:tcPr>
          <w:p w14:paraId="6055FD01" w14:textId="2905C33A" w:rsidR="001E3F7D" w:rsidRDefault="001E3F7D" w:rsidP="004A4836">
            <w:pPr>
              <w:pStyle w:val="NoSpacing"/>
              <w:rPr>
                <w:rFonts w:cstheme="minorHAnsi"/>
                <w:bCs/>
              </w:rPr>
            </w:pPr>
            <w:r>
              <w:rPr>
                <w:rFonts w:cstheme="minorHAnsi"/>
                <w:bCs/>
              </w:rPr>
              <w:t>2</w:t>
            </w:r>
          </w:p>
        </w:tc>
        <w:tc>
          <w:tcPr>
            <w:tcW w:w="1913" w:type="dxa"/>
          </w:tcPr>
          <w:p w14:paraId="5DD8085F" w14:textId="3939CE56" w:rsidR="001E3F7D" w:rsidRPr="005C2866" w:rsidRDefault="001E3F7D" w:rsidP="004A4836">
            <w:pPr>
              <w:pStyle w:val="NoSpacing"/>
              <w:rPr>
                <w:rFonts w:cstheme="minorHAnsi"/>
                <w:bCs/>
              </w:rPr>
            </w:pPr>
            <w:r>
              <w:rPr>
                <w:rFonts w:cstheme="minorHAnsi"/>
                <w:bCs/>
              </w:rPr>
              <w:t>Request for Extension of Time to File a Statement of Use (TEAS)</w:t>
            </w:r>
          </w:p>
        </w:tc>
        <w:tc>
          <w:tcPr>
            <w:tcW w:w="1989" w:type="dxa"/>
          </w:tcPr>
          <w:p w14:paraId="43C60BC3" w14:textId="639AE24E" w:rsidR="001E3F7D" w:rsidRDefault="001E3F7D" w:rsidP="004A4836">
            <w:pPr>
              <w:pStyle w:val="NoSpacing"/>
              <w:rPr>
                <w:rFonts w:cstheme="minorHAnsi"/>
              </w:rPr>
            </w:pPr>
            <w:r>
              <w:rPr>
                <w:rFonts w:cstheme="minorHAnsi"/>
              </w:rPr>
              <w:t>$29,363,250</w:t>
            </w:r>
          </w:p>
        </w:tc>
        <w:tc>
          <w:tcPr>
            <w:tcW w:w="2064" w:type="dxa"/>
          </w:tcPr>
          <w:p w14:paraId="1FBE1D38" w14:textId="74E3DDB3" w:rsidR="001E3F7D" w:rsidRDefault="001E3F7D" w:rsidP="004A4836">
            <w:pPr>
              <w:pStyle w:val="NoSpacing"/>
              <w:rPr>
                <w:rFonts w:cstheme="minorHAnsi"/>
              </w:rPr>
            </w:pPr>
            <w:r>
              <w:rPr>
                <w:rFonts w:cstheme="minorHAnsi"/>
              </w:rPr>
              <w:t>$3,750</w:t>
            </w:r>
          </w:p>
        </w:tc>
        <w:tc>
          <w:tcPr>
            <w:tcW w:w="2944" w:type="dxa"/>
          </w:tcPr>
          <w:p w14:paraId="5B73BDF7" w14:textId="6D9A88BF" w:rsidR="001E3F7D" w:rsidRDefault="001E3F7D" w:rsidP="004A4836">
            <w:pPr>
              <w:pStyle w:val="NoSpacing"/>
              <w:rPr>
                <w:rFonts w:cstheme="minorHAnsi"/>
              </w:rPr>
            </w:pPr>
            <w:r>
              <w:rPr>
                <w:rFonts w:cstheme="minorHAnsi"/>
              </w:rPr>
              <w:t>$29,367,000</w:t>
            </w:r>
          </w:p>
        </w:tc>
      </w:tr>
      <w:tr w:rsidR="00D355BA" w:rsidRPr="005C2866" w14:paraId="31E76A7A" w14:textId="77777777" w:rsidTr="00D355BA">
        <w:tc>
          <w:tcPr>
            <w:tcW w:w="440" w:type="dxa"/>
          </w:tcPr>
          <w:p w14:paraId="0864F5D9" w14:textId="47C610D1" w:rsidR="00195A42" w:rsidRPr="004B6FEE" w:rsidRDefault="00D355BA" w:rsidP="004A4836">
            <w:pPr>
              <w:pStyle w:val="NoSpacing"/>
              <w:rPr>
                <w:rFonts w:cstheme="minorHAnsi"/>
              </w:rPr>
            </w:pPr>
            <w:r>
              <w:rPr>
                <w:rFonts w:cstheme="minorHAnsi"/>
              </w:rPr>
              <w:t>10</w:t>
            </w:r>
          </w:p>
        </w:tc>
        <w:tc>
          <w:tcPr>
            <w:tcW w:w="1913" w:type="dxa"/>
          </w:tcPr>
          <w:p w14:paraId="320D8B03" w14:textId="4CE1AADE" w:rsidR="00195A42" w:rsidRPr="005C2866" w:rsidRDefault="00195A42" w:rsidP="004A4836">
            <w:pPr>
              <w:pStyle w:val="NoSpacing"/>
              <w:rPr>
                <w:rFonts w:cstheme="minorHAnsi"/>
                <w:bCs/>
              </w:rPr>
            </w:pPr>
            <w:r w:rsidRPr="004B6FEE">
              <w:rPr>
                <w:rFonts w:cstheme="minorHAnsi"/>
              </w:rPr>
              <w:t>Petition to the Director Under Trademark Rule 2.146 (TEAS Global)</w:t>
            </w:r>
          </w:p>
        </w:tc>
        <w:tc>
          <w:tcPr>
            <w:tcW w:w="1989" w:type="dxa"/>
          </w:tcPr>
          <w:p w14:paraId="4C9AC735" w14:textId="76EF6E25" w:rsidR="00195A42" w:rsidRPr="005C2866" w:rsidRDefault="00195A42" w:rsidP="004A4836">
            <w:pPr>
              <w:pStyle w:val="NoSpacing"/>
              <w:rPr>
                <w:rFonts w:cstheme="minorHAnsi"/>
              </w:rPr>
            </w:pPr>
            <w:r>
              <w:rPr>
                <w:rFonts w:cstheme="minorHAnsi"/>
              </w:rPr>
              <w:t>$75,000</w:t>
            </w:r>
          </w:p>
        </w:tc>
        <w:tc>
          <w:tcPr>
            <w:tcW w:w="2064" w:type="dxa"/>
          </w:tcPr>
          <w:p w14:paraId="68D92347" w14:textId="0DA3EB4D" w:rsidR="00195A42" w:rsidRPr="005C2866" w:rsidRDefault="00195A42" w:rsidP="004A4836">
            <w:pPr>
              <w:pStyle w:val="NoSpacing"/>
              <w:rPr>
                <w:rFonts w:cstheme="minorHAnsi"/>
              </w:rPr>
            </w:pPr>
            <w:r>
              <w:rPr>
                <w:rFonts w:cstheme="minorHAnsi"/>
              </w:rPr>
              <w:t>$10,000</w:t>
            </w:r>
          </w:p>
        </w:tc>
        <w:tc>
          <w:tcPr>
            <w:tcW w:w="2944" w:type="dxa"/>
          </w:tcPr>
          <w:p w14:paraId="6D2B51A0" w14:textId="16DB490E" w:rsidR="00195A42" w:rsidRPr="005C2866" w:rsidRDefault="00195A42" w:rsidP="004A4836">
            <w:pPr>
              <w:pStyle w:val="NoSpacing"/>
              <w:rPr>
                <w:rFonts w:cstheme="minorHAnsi"/>
              </w:rPr>
            </w:pPr>
            <w:r>
              <w:rPr>
                <w:rFonts w:cstheme="minorHAnsi"/>
              </w:rPr>
              <w:t>$85,000</w:t>
            </w:r>
          </w:p>
        </w:tc>
      </w:tr>
      <w:tr w:rsidR="00D355BA" w:rsidRPr="005C2866" w14:paraId="019C2800" w14:textId="77777777" w:rsidTr="00D355BA">
        <w:tc>
          <w:tcPr>
            <w:tcW w:w="440" w:type="dxa"/>
            <w:vAlign w:val="center"/>
          </w:tcPr>
          <w:p w14:paraId="15C23C62" w14:textId="51BEF6F1" w:rsidR="00D355BA" w:rsidRDefault="00D355BA" w:rsidP="00D355BA">
            <w:pPr>
              <w:pStyle w:val="NoSpacing"/>
              <w:rPr>
                <w:rFonts w:cstheme="minorHAnsi"/>
              </w:rPr>
            </w:pPr>
            <w:r>
              <w:rPr>
                <w:rFonts w:cstheme="minorHAnsi"/>
                <w:b/>
              </w:rPr>
              <w:t>12</w:t>
            </w:r>
          </w:p>
        </w:tc>
        <w:tc>
          <w:tcPr>
            <w:tcW w:w="1913" w:type="dxa"/>
            <w:vAlign w:val="center"/>
          </w:tcPr>
          <w:p w14:paraId="579338D1" w14:textId="2A7B9927" w:rsidR="00D355BA" w:rsidRPr="004B6FEE" w:rsidRDefault="00D355BA" w:rsidP="00D355BA">
            <w:pPr>
              <w:pStyle w:val="NoSpacing"/>
              <w:rPr>
                <w:rFonts w:cstheme="minorHAnsi"/>
              </w:rPr>
            </w:pPr>
            <w:r>
              <w:rPr>
                <w:rFonts w:cstheme="minorHAnsi"/>
              </w:rPr>
              <w:t>Petition to the Director Under Trademark Rule 2.147 (Paper)</w:t>
            </w:r>
          </w:p>
        </w:tc>
        <w:tc>
          <w:tcPr>
            <w:tcW w:w="1989" w:type="dxa"/>
          </w:tcPr>
          <w:p w14:paraId="45F79320" w14:textId="78F36D04" w:rsidR="00D355BA" w:rsidRDefault="00D355BA" w:rsidP="00D355BA">
            <w:pPr>
              <w:pStyle w:val="NoSpacing"/>
              <w:rPr>
                <w:rFonts w:cstheme="minorHAnsi"/>
              </w:rPr>
            </w:pPr>
            <w:r>
              <w:rPr>
                <w:rFonts w:cstheme="minorHAnsi"/>
              </w:rPr>
              <w:t>$0</w:t>
            </w:r>
          </w:p>
        </w:tc>
        <w:tc>
          <w:tcPr>
            <w:tcW w:w="2064" w:type="dxa"/>
          </w:tcPr>
          <w:p w14:paraId="45D40D5D" w14:textId="7AC5931F" w:rsidR="00D355BA" w:rsidRDefault="00C066B5" w:rsidP="00D355BA">
            <w:pPr>
              <w:pStyle w:val="NoSpacing"/>
              <w:rPr>
                <w:rFonts w:cstheme="minorHAnsi"/>
              </w:rPr>
            </w:pPr>
            <w:r>
              <w:rPr>
                <w:rFonts w:cstheme="minorHAnsi"/>
              </w:rPr>
              <w:t>$6</w:t>
            </w:r>
            <w:r w:rsidR="00D355BA">
              <w:rPr>
                <w:rFonts w:cstheme="minorHAnsi"/>
              </w:rPr>
              <w:t>,000</w:t>
            </w:r>
          </w:p>
        </w:tc>
        <w:tc>
          <w:tcPr>
            <w:tcW w:w="2944" w:type="dxa"/>
          </w:tcPr>
          <w:p w14:paraId="73118159" w14:textId="64227764" w:rsidR="00D355BA" w:rsidRDefault="00C066B5" w:rsidP="00D355BA">
            <w:pPr>
              <w:pStyle w:val="NoSpacing"/>
              <w:rPr>
                <w:rFonts w:cstheme="minorHAnsi"/>
              </w:rPr>
            </w:pPr>
            <w:r>
              <w:rPr>
                <w:rFonts w:cstheme="minorHAnsi"/>
              </w:rPr>
              <w:t>$6</w:t>
            </w:r>
            <w:r w:rsidR="00D355BA">
              <w:rPr>
                <w:rFonts w:cstheme="minorHAnsi"/>
              </w:rPr>
              <w:t>,000</w:t>
            </w:r>
          </w:p>
        </w:tc>
      </w:tr>
      <w:tr w:rsidR="00EF5D9C" w:rsidRPr="005C2866" w14:paraId="5A58D50C" w14:textId="77777777" w:rsidTr="00D355BA">
        <w:tc>
          <w:tcPr>
            <w:tcW w:w="440" w:type="dxa"/>
            <w:vAlign w:val="center"/>
          </w:tcPr>
          <w:p w14:paraId="18062E65" w14:textId="73B0D813" w:rsidR="00EF5D9C" w:rsidRDefault="00EF5D9C" w:rsidP="00EF5D9C">
            <w:pPr>
              <w:pStyle w:val="NoSpacing"/>
              <w:rPr>
                <w:rFonts w:cstheme="minorHAnsi"/>
                <w:b/>
              </w:rPr>
            </w:pPr>
            <w:r>
              <w:rPr>
                <w:rFonts w:cstheme="minorHAnsi"/>
                <w:b/>
              </w:rPr>
              <w:t>12</w:t>
            </w:r>
          </w:p>
        </w:tc>
        <w:tc>
          <w:tcPr>
            <w:tcW w:w="1913" w:type="dxa"/>
            <w:vAlign w:val="center"/>
          </w:tcPr>
          <w:p w14:paraId="402E94B6" w14:textId="00850491" w:rsidR="00EF5D9C" w:rsidRDefault="00EF5D9C" w:rsidP="00EF5D9C">
            <w:pPr>
              <w:pStyle w:val="NoSpacing"/>
              <w:rPr>
                <w:rFonts w:cstheme="minorHAnsi"/>
              </w:rPr>
            </w:pPr>
            <w:r>
              <w:rPr>
                <w:rFonts w:cstheme="minorHAnsi"/>
              </w:rPr>
              <w:t>Petition to the Director Under Trademark Rule 2.147 (TEAS)</w:t>
            </w:r>
          </w:p>
        </w:tc>
        <w:tc>
          <w:tcPr>
            <w:tcW w:w="1989" w:type="dxa"/>
          </w:tcPr>
          <w:p w14:paraId="560BDC0D" w14:textId="5404910A" w:rsidR="00EF5D9C" w:rsidRDefault="00EF5D9C" w:rsidP="00EF5D9C">
            <w:pPr>
              <w:pStyle w:val="NoSpacing"/>
              <w:rPr>
                <w:rFonts w:cstheme="minorHAnsi"/>
              </w:rPr>
            </w:pPr>
            <w:r>
              <w:rPr>
                <w:rFonts w:cstheme="minorHAnsi"/>
              </w:rPr>
              <w:t>$0</w:t>
            </w:r>
          </w:p>
        </w:tc>
        <w:tc>
          <w:tcPr>
            <w:tcW w:w="2064" w:type="dxa"/>
          </w:tcPr>
          <w:p w14:paraId="2005BD49" w14:textId="2687B46B" w:rsidR="00EF5D9C" w:rsidRDefault="00EF5D9C" w:rsidP="00EF5D9C">
            <w:pPr>
              <w:pStyle w:val="NoSpacing"/>
              <w:rPr>
                <w:rFonts w:cstheme="minorHAnsi"/>
              </w:rPr>
            </w:pPr>
            <w:r>
              <w:rPr>
                <w:rFonts w:cstheme="minorHAnsi"/>
              </w:rPr>
              <w:t>$</w:t>
            </w:r>
            <w:r w:rsidR="00C066B5">
              <w:rPr>
                <w:rFonts w:cstheme="minorHAnsi"/>
              </w:rPr>
              <w:t>3</w:t>
            </w:r>
            <w:r>
              <w:rPr>
                <w:rFonts w:cstheme="minorHAnsi"/>
              </w:rPr>
              <w:t>,000</w:t>
            </w:r>
          </w:p>
        </w:tc>
        <w:tc>
          <w:tcPr>
            <w:tcW w:w="2944" w:type="dxa"/>
          </w:tcPr>
          <w:p w14:paraId="173B55D7" w14:textId="79917212" w:rsidR="00EF5D9C" w:rsidRDefault="00EF5D9C" w:rsidP="00EF5D9C">
            <w:pPr>
              <w:pStyle w:val="NoSpacing"/>
              <w:rPr>
                <w:rFonts w:cstheme="minorHAnsi"/>
              </w:rPr>
            </w:pPr>
            <w:r>
              <w:rPr>
                <w:rFonts w:cstheme="minorHAnsi"/>
              </w:rPr>
              <w:t>$</w:t>
            </w:r>
            <w:r w:rsidR="00C066B5">
              <w:rPr>
                <w:rFonts w:cstheme="minorHAnsi"/>
              </w:rPr>
              <w:t>3</w:t>
            </w:r>
            <w:r>
              <w:rPr>
                <w:rFonts w:cstheme="minorHAnsi"/>
              </w:rPr>
              <w:t>,000</w:t>
            </w:r>
          </w:p>
        </w:tc>
      </w:tr>
      <w:tr w:rsidR="00EF5D9C" w:rsidRPr="005C2866" w14:paraId="1E394D3D" w14:textId="77777777" w:rsidTr="00D355BA">
        <w:tc>
          <w:tcPr>
            <w:tcW w:w="440" w:type="dxa"/>
          </w:tcPr>
          <w:p w14:paraId="7831A3E9" w14:textId="77777777" w:rsidR="00EF5D9C" w:rsidRPr="005C2866" w:rsidRDefault="00EF5D9C" w:rsidP="00EF5D9C">
            <w:pPr>
              <w:pStyle w:val="NoSpacing"/>
              <w:rPr>
                <w:rFonts w:cstheme="minorHAnsi"/>
                <w:b/>
              </w:rPr>
            </w:pPr>
          </w:p>
        </w:tc>
        <w:tc>
          <w:tcPr>
            <w:tcW w:w="1913" w:type="dxa"/>
          </w:tcPr>
          <w:p w14:paraId="368C15D4" w14:textId="5E838FD4" w:rsidR="00EF5D9C" w:rsidRPr="005C2866" w:rsidRDefault="00EF5D9C" w:rsidP="00EF5D9C">
            <w:pPr>
              <w:pStyle w:val="NoSpacing"/>
              <w:rPr>
                <w:rFonts w:cstheme="minorHAnsi"/>
                <w:b/>
              </w:rPr>
            </w:pPr>
            <w:r w:rsidRPr="005C2866">
              <w:rPr>
                <w:rFonts w:cstheme="minorHAnsi"/>
                <w:b/>
              </w:rPr>
              <w:t>Total</w:t>
            </w:r>
          </w:p>
        </w:tc>
        <w:tc>
          <w:tcPr>
            <w:tcW w:w="1989" w:type="dxa"/>
          </w:tcPr>
          <w:p w14:paraId="372E4999" w14:textId="52CC7C43" w:rsidR="00EF5D9C" w:rsidRPr="005C2866" w:rsidRDefault="00EF5D9C" w:rsidP="00EF5D9C">
            <w:pPr>
              <w:pStyle w:val="NoSpacing"/>
              <w:rPr>
                <w:rFonts w:cstheme="minorHAnsi"/>
                <w:b/>
              </w:rPr>
            </w:pPr>
            <w:r w:rsidRPr="00274C89">
              <w:rPr>
                <w:rFonts w:cstheme="minorHAnsi"/>
                <w:b/>
              </w:rPr>
              <w:t>$</w:t>
            </w:r>
            <w:r>
              <w:rPr>
                <w:rFonts w:cstheme="minorHAnsi"/>
                <w:b/>
              </w:rPr>
              <w:t>40,365,567</w:t>
            </w:r>
          </w:p>
        </w:tc>
        <w:tc>
          <w:tcPr>
            <w:tcW w:w="2064" w:type="dxa"/>
          </w:tcPr>
          <w:p w14:paraId="05CA356C" w14:textId="5BD22428" w:rsidR="00EF5D9C" w:rsidRPr="00274C89" w:rsidRDefault="00EF5D9C" w:rsidP="00EF5D9C">
            <w:pPr>
              <w:rPr>
                <w:rFonts w:ascii="Calibri" w:hAnsi="Calibri" w:cs="Calibri"/>
                <w:b/>
                <w:color w:val="000000"/>
              </w:rPr>
            </w:pPr>
            <w:r w:rsidRPr="00283EA2">
              <w:rPr>
                <w:rFonts w:ascii="Calibri" w:hAnsi="Calibri" w:cs="Calibri"/>
                <w:b/>
                <w:color w:val="000000"/>
              </w:rPr>
              <w:t>$1</w:t>
            </w:r>
            <w:r w:rsidR="00DB4A01">
              <w:rPr>
                <w:rFonts w:ascii="Calibri" w:hAnsi="Calibri" w:cs="Calibri"/>
                <w:b/>
                <w:color w:val="000000"/>
              </w:rPr>
              <w:t>4</w:t>
            </w:r>
            <w:r w:rsidRPr="00283EA2">
              <w:rPr>
                <w:rFonts w:ascii="Calibri" w:hAnsi="Calibri" w:cs="Calibri"/>
                <w:b/>
                <w:color w:val="000000"/>
              </w:rPr>
              <w:t>,578</w:t>
            </w:r>
          </w:p>
        </w:tc>
        <w:tc>
          <w:tcPr>
            <w:tcW w:w="2944" w:type="dxa"/>
          </w:tcPr>
          <w:p w14:paraId="3970249C" w14:textId="27C20A0B" w:rsidR="00EF5D9C" w:rsidRPr="00274C89" w:rsidRDefault="00EF5D9C" w:rsidP="00EF5D9C">
            <w:pPr>
              <w:rPr>
                <w:rFonts w:ascii="Calibri" w:hAnsi="Calibri" w:cs="Calibri"/>
                <w:b/>
                <w:color w:val="000000"/>
              </w:rPr>
            </w:pPr>
            <w:r w:rsidRPr="00274C89">
              <w:rPr>
                <w:rFonts w:ascii="Calibri" w:hAnsi="Calibri" w:cs="Calibri"/>
                <w:b/>
                <w:color w:val="000000"/>
              </w:rPr>
              <w:t>$</w:t>
            </w:r>
            <w:r w:rsidRPr="00283EA2">
              <w:rPr>
                <w:rFonts w:ascii="Calibri" w:hAnsi="Calibri" w:cs="Calibri"/>
                <w:b/>
                <w:color w:val="000000"/>
              </w:rPr>
              <w:t>$40,38</w:t>
            </w:r>
            <w:r w:rsidR="00C066B5">
              <w:rPr>
                <w:rFonts w:ascii="Calibri" w:hAnsi="Calibri" w:cs="Calibri"/>
                <w:b/>
                <w:color w:val="000000"/>
              </w:rPr>
              <w:t>0</w:t>
            </w:r>
            <w:r w:rsidRPr="00283EA2">
              <w:rPr>
                <w:rFonts w:ascii="Calibri" w:hAnsi="Calibri" w:cs="Calibri"/>
                <w:b/>
                <w:color w:val="000000"/>
              </w:rPr>
              <w:t>,145</w:t>
            </w:r>
          </w:p>
        </w:tc>
      </w:tr>
    </w:tbl>
    <w:p w14:paraId="1754EB77" w14:textId="77777777" w:rsidR="004811FD" w:rsidRPr="005C2866" w:rsidRDefault="004811FD">
      <w:pPr>
        <w:rPr>
          <w:rFonts w:cstheme="minorHAnsi"/>
        </w:rPr>
      </w:pPr>
    </w:p>
    <w:p w14:paraId="2FD9E097" w14:textId="77777777" w:rsidR="004811FD" w:rsidRPr="005C2866" w:rsidRDefault="00956E65" w:rsidP="00AB48C2">
      <w:pPr>
        <w:spacing w:after="0" w:line="240" w:lineRule="auto"/>
        <w:rPr>
          <w:rFonts w:cstheme="minorHAnsi"/>
          <w:u w:val="single"/>
        </w:rPr>
      </w:pPr>
      <w:r w:rsidRPr="005C2866">
        <w:rPr>
          <w:rFonts w:cstheme="minorHAnsi"/>
          <w:u w:val="single"/>
        </w:rPr>
        <w:t>Changes in Burden</w:t>
      </w:r>
    </w:p>
    <w:tbl>
      <w:tblPr>
        <w:tblStyle w:val="TableGrid2"/>
        <w:tblW w:w="0" w:type="auto"/>
        <w:tblLook w:val="04A0" w:firstRow="1" w:lastRow="0" w:firstColumn="1" w:lastColumn="0" w:noHBand="0" w:noVBand="1"/>
      </w:tblPr>
      <w:tblGrid>
        <w:gridCol w:w="2337"/>
        <w:gridCol w:w="2337"/>
        <w:gridCol w:w="2338"/>
        <w:gridCol w:w="2338"/>
      </w:tblGrid>
      <w:tr w:rsidR="00956E65" w:rsidRPr="005C2866" w14:paraId="44538F76" w14:textId="77777777" w:rsidTr="004A4836">
        <w:tc>
          <w:tcPr>
            <w:tcW w:w="2337" w:type="dxa"/>
            <w:vAlign w:val="center"/>
          </w:tcPr>
          <w:p w14:paraId="5489C8B6" w14:textId="77777777" w:rsidR="00956E65" w:rsidRPr="005C2866" w:rsidRDefault="00956E65" w:rsidP="00956E65">
            <w:pPr>
              <w:jc w:val="center"/>
              <w:rPr>
                <w:rFonts w:cstheme="minorHAnsi"/>
                <w:b/>
              </w:rPr>
            </w:pPr>
            <w:r w:rsidRPr="005C2866">
              <w:rPr>
                <w:rFonts w:cstheme="minorHAnsi"/>
                <w:b/>
              </w:rPr>
              <w:t>Burden Type</w:t>
            </w:r>
          </w:p>
        </w:tc>
        <w:tc>
          <w:tcPr>
            <w:tcW w:w="2337" w:type="dxa"/>
            <w:vAlign w:val="center"/>
          </w:tcPr>
          <w:p w14:paraId="44E5CF60" w14:textId="77777777" w:rsidR="00956E65" w:rsidRPr="005C2866" w:rsidRDefault="00956E65" w:rsidP="00956E65">
            <w:pPr>
              <w:jc w:val="center"/>
              <w:rPr>
                <w:rFonts w:cstheme="minorHAnsi"/>
                <w:b/>
              </w:rPr>
            </w:pPr>
            <w:r w:rsidRPr="005C2866">
              <w:rPr>
                <w:rFonts w:cstheme="minorHAnsi"/>
                <w:b/>
              </w:rPr>
              <w:t>Currently Approved</w:t>
            </w:r>
          </w:p>
        </w:tc>
        <w:tc>
          <w:tcPr>
            <w:tcW w:w="2338" w:type="dxa"/>
            <w:vAlign w:val="center"/>
          </w:tcPr>
          <w:p w14:paraId="3F5166DF" w14:textId="77777777" w:rsidR="00956E65" w:rsidRPr="005C2866" w:rsidRDefault="00956E65" w:rsidP="00956E65">
            <w:pPr>
              <w:rPr>
                <w:rFonts w:cstheme="minorHAnsi"/>
                <w:b/>
              </w:rPr>
            </w:pPr>
            <w:r w:rsidRPr="005C2866">
              <w:rPr>
                <w:rFonts w:cstheme="minorHAnsi"/>
                <w:b/>
              </w:rPr>
              <w:t xml:space="preserve">Proposed Changes </w:t>
            </w:r>
          </w:p>
        </w:tc>
        <w:tc>
          <w:tcPr>
            <w:tcW w:w="2338" w:type="dxa"/>
            <w:vAlign w:val="center"/>
          </w:tcPr>
          <w:p w14:paraId="30E4606A" w14:textId="77777777" w:rsidR="00956E65" w:rsidRPr="005C2866" w:rsidRDefault="00956E65" w:rsidP="00956E65">
            <w:pPr>
              <w:jc w:val="center"/>
              <w:rPr>
                <w:rFonts w:cstheme="minorHAnsi"/>
                <w:b/>
              </w:rPr>
            </w:pPr>
            <w:r w:rsidRPr="005C2866">
              <w:rPr>
                <w:rFonts w:cstheme="minorHAnsi"/>
                <w:b/>
              </w:rPr>
              <w:t>New Estimate</w:t>
            </w:r>
          </w:p>
        </w:tc>
      </w:tr>
      <w:tr w:rsidR="00956E65" w:rsidRPr="005C2866" w14:paraId="3E5E327F" w14:textId="77777777" w:rsidTr="004A4836">
        <w:tc>
          <w:tcPr>
            <w:tcW w:w="2337" w:type="dxa"/>
            <w:vAlign w:val="center"/>
          </w:tcPr>
          <w:p w14:paraId="54B36A3F" w14:textId="77777777" w:rsidR="00956E65" w:rsidRPr="005C2866" w:rsidRDefault="00956E65" w:rsidP="00956E65">
            <w:pPr>
              <w:rPr>
                <w:rFonts w:cstheme="minorHAnsi"/>
              </w:rPr>
            </w:pPr>
            <w:r w:rsidRPr="005C2866">
              <w:rPr>
                <w:rFonts w:cstheme="minorHAnsi"/>
              </w:rPr>
              <w:t>Annual Respondent</w:t>
            </w:r>
          </w:p>
        </w:tc>
        <w:tc>
          <w:tcPr>
            <w:tcW w:w="2337" w:type="dxa"/>
            <w:vAlign w:val="center"/>
          </w:tcPr>
          <w:p w14:paraId="01FFDE90" w14:textId="08B6171A" w:rsidR="00956E65" w:rsidRPr="005C2866" w:rsidRDefault="008D6C5A" w:rsidP="00956E65">
            <w:pPr>
              <w:jc w:val="right"/>
              <w:rPr>
                <w:rFonts w:cstheme="minorHAnsi"/>
              </w:rPr>
            </w:pPr>
            <w:r>
              <w:rPr>
                <w:rFonts w:cstheme="minorHAnsi"/>
                <w:color w:val="000000"/>
              </w:rPr>
              <w:t>374,972</w:t>
            </w:r>
          </w:p>
        </w:tc>
        <w:tc>
          <w:tcPr>
            <w:tcW w:w="2338" w:type="dxa"/>
            <w:vAlign w:val="center"/>
          </w:tcPr>
          <w:p w14:paraId="5009EE76" w14:textId="4CA0F8DE" w:rsidR="00956E65" w:rsidRPr="005C2866" w:rsidRDefault="00162BDF" w:rsidP="00956E65">
            <w:pPr>
              <w:jc w:val="right"/>
              <w:rPr>
                <w:rFonts w:cstheme="minorHAnsi"/>
              </w:rPr>
            </w:pPr>
            <w:r>
              <w:rPr>
                <w:rFonts w:cstheme="minorHAnsi"/>
              </w:rPr>
              <w:t>160</w:t>
            </w:r>
          </w:p>
        </w:tc>
        <w:tc>
          <w:tcPr>
            <w:tcW w:w="2338" w:type="dxa"/>
            <w:vAlign w:val="center"/>
          </w:tcPr>
          <w:p w14:paraId="280E0EE5" w14:textId="2189A8DF" w:rsidR="00956E65" w:rsidRPr="00C066B5" w:rsidRDefault="00162BDF" w:rsidP="00C066B5">
            <w:pPr>
              <w:jc w:val="right"/>
              <w:rPr>
                <w:rFonts w:ascii="Calibri" w:hAnsi="Calibri" w:cs="Calibri"/>
                <w:color w:val="000000"/>
              </w:rPr>
            </w:pPr>
            <w:r>
              <w:rPr>
                <w:rFonts w:ascii="Calibri" w:hAnsi="Calibri" w:cstheme="minorHAnsi"/>
                <w:color w:val="000000"/>
              </w:rPr>
              <w:t>375,132</w:t>
            </w:r>
          </w:p>
        </w:tc>
      </w:tr>
      <w:tr w:rsidR="00956E65" w:rsidRPr="005C2866" w14:paraId="3057154E" w14:textId="77777777" w:rsidTr="004A4836">
        <w:tc>
          <w:tcPr>
            <w:tcW w:w="2337" w:type="dxa"/>
            <w:vAlign w:val="center"/>
          </w:tcPr>
          <w:p w14:paraId="3EC3FAAB" w14:textId="33C6E9FB" w:rsidR="00956E65" w:rsidRPr="005C2866" w:rsidRDefault="00956E65" w:rsidP="00956E65">
            <w:pPr>
              <w:rPr>
                <w:rFonts w:cstheme="minorHAnsi"/>
              </w:rPr>
            </w:pPr>
            <w:r w:rsidRPr="005C2866">
              <w:rPr>
                <w:rFonts w:cstheme="minorHAnsi"/>
              </w:rPr>
              <w:t>Annual hour</w:t>
            </w:r>
            <w:r w:rsidR="00881309">
              <w:rPr>
                <w:rFonts w:cstheme="minorHAnsi"/>
              </w:rPr>
              <w:t>ly</w:t>
            </w:r>
            <w:r w:rsidRPr="005C2866">
              <w:rPr>
                <w:rFonts w:cstheme="minorHAnsi"/>
              </w:rPr>
              <w:t xml:space="preserve"> burden </w:t>
            </w:r>
          </w:p>
        </w:tc>
        <w:tc>
          <w:tcPr>
            <w:tcW w:w="2337" w:type="dxa"/>
            <w:vAlign w:val="center"/>
          </w:tcPr>
          <w:p w14:paraId="7F74455D" w14:textId="09130C99" w:rsidR="00956E65" w:rsidRPr="005C2866" w:rsidRDefault="008D6C5A" w:rsidP="00956E65">
            <w:pPr>
              <w:jc w:val="right"/>
              <w:rPr>
                <w:rFonts w:cstheme="minorHAnsi"/>
              </w:rPr>
            </w:pPr>
            <w:r>
              <w:rPr>
                <w:rFonts w:cstheme="minorHAnsi"/>
                <w:color w:val="000000"/>
              </w:rPr>
              <w:t>101,401</w:t>
            </w:r>
          </w:p>
        </w:tc>
        <w:tc>
          <w:tcPr>
            <w:tcW w:w="2338" w:type="dxa"/>
            <w:vAlign w:val="center"/>
          </w:tcPr>
          <w:p w14:paraId="2A95F96C" w14:textId="5A0816F8" w:rsidR="00956E65" w:rsidRPr="005C2866" w:rsidRDefault="00162BDF" w:rsidP="00956E65">
            <w:pPr>
              <w:jc w:val="right"/>
              <w:rPr>
                <w:rFonts w:cstheme="minorHAnsi"/>
              </w:rPr>
            </w:pPr>
            <w:r w:rsidRPr="00162BDF">
              <w:rPr>
                <w:rFonts w:cstheme="minorHAnsi"/>
              </w:rPr>
              <w:t>6</w:t>
            </w:r>
            <w:r w:rsidR="00C066B5">
              <w:rPr>
                <w:rFonts w:cstheme="minorHAnsi"/>
              </w:rPr>
              <w:t>5</w:t>
            </w:r>
          </w:p>
        </w:tc>
        <w:tc>
          <w:tcPr>
            <w:tcW w:w="2338" w:type="dxa"/>
            <w:vAlign w:val="center"/>
          </w:tcPr>
          <w:p w14:paraId="568E68CB" w14:textId="0366132C" w:rsidR="00956E65" w:rsidRPr="005C2866" w:rsidRDefault="00162BDF" w:rsidP="00956E65">
            <w:pPr>
              <w:jc w:val="right"/>
              <w:rPr>
                <w:rFonts w:cstheme="minorHAnsi"/>
              </w:rPr>
            </w:pPr>
            <w:r w:rsidRPr="00162BDF">
              <w:rPr>
                <w:rFonts w:cstheme="minorHAnsi"/>
              </w:rPr>
              <w:t>101,46</w:t>
            </w:r>
            <w:r w:rsidR="00C066B5">
              <w:rPr>
                <w:rFonts w:cstheme="minorHAnsi"/>
              </w:rPr>
              <w:t>6</w:t>
            </w:r>
          </w:p>
        </w:tc>
      </w:tr>
      <w:tr w:rsidR="009C5256" w:rsidRPr="005C2866" w14:paraId="70742B3E" w14:textId="77777777" w:rsidTr="004A4836">
        <w:tc>
          <w:tcPr>
            <w:tcW w:w="2337" w:type="dxa"/>
            <w:vAlign w:val="center"/>
          </w:tcPr>
          <w:p w14:paraId="4141A48C" w14:textId="21C798D4" w:rsidR="009C5256" w:rsidRPr="005C2866" w:rsidRDefault="009C5256" w:rsidP="00956E65">
            <w:pPr>
              <w:rPr>
                <w:rFonts w:cstheme="minorHAnsi"/>
              </w:rPr>
            </w:pPr>
            <w:r>
              <w:rPr>
                <w:rFonts w:cstheme="minorHAnsi"/>
              </w:rPr>
              <w:t>Hourly Cost Burden</w:t>
            </w:r>
          </w:p>
        </w:tc>
        <w:tc>
          <w:tcPr>
            <w:tcW w:w="2337" w:type="dxa"/>
            <w:vAlign w:val="center"/>
          </w:tcPr>
          <w:p w14:paraId="0E526747" w14:textId="54E3D424" w:rsidR="009C5256" w:rsidRDefault="009C5256" w:rsidP="00956E65">
            <w:pPr>
              <w:jc w:val="right"/>
              <w:rPr>
                <w:rFonts w:cstheme="minorHAnsi"/>
                <w:color w:val="000000"/>
              </w:rPr>
            </w:pPr>
            <w:r>
              <w:rPr>
                <w:rFonts w:cstheme="minorHAnsi"/>
                <w:color w:val="000000"/>
              </w:rPr>
              <w:t>$44,413,360</w:t>
            </w:r>
          </w:p>
        </w:tc>
        <w:tc>
          <w:tcPr>
            <w:tcW w:w="2338" w:type="dxa"/>
            <w:vAlign w:val="center"/>
          </w:tcPr>
          <w:p w14:paraId="0A50CF29" w14:textId="07AB31CA" w:rsidR="009C5256" w:rsidRPr="00162BDF" w:rsidRDefault="009C5256" w:rsidP="00956E65">
            <w:pPr>
              <w:jc w:val="right"/>
              <w:rPr>
                <w:rFonts w:cstheme="minorHAnsi"/>
              </w:rPr>
            </w:pPr>
            <w:r>
              <w:rPr>
                <w:rFonts w:cstheme="minorHAnsi"/>
              </w:rPr>
              <w:t>$28,470</w:t>
            </w:r>
          </w:p>
        </w:tc>
        <w:tc>
          <w:tcPr>
            <w:tcW w:w="2338" w:type="dxa"/>
            <w:vAlign w:val="center"/>
          </w:tcPr>
          <w:p w14:paraId="59280C7E" w14:textId="44DAEA51" w:rsidR="009C5256" w:rsidRPr="00162BDF" w:rsidRDefault="009C5256" w:rsidP="00956E65">
            <w:pPr>
              <w:jc w:val="right"/>
              <w:rPr>
                <w:rFonts w:cstheme="minorHAnsi"/>
              </w:rPr>
            </w:pPr>
            <w:r>
              <w:rPr>
                <w:rFonts w:cstheme="minorHAnsi"/>
              </w:rPr>
              <w:t>$44,441,830</w:t>
            </w:r>
          </w:p>
        </w:tc>
      </w:tr>
      <w:tr w:rsidR="00956E65" w:rsidRPr="005C2866" w14:paraId="7F097C1A" w14:textId="77777777" w:rsidTr="004A4836">
        <w:tc>
          <w:tcPr>
            <w:tcW w:w="2337" w:type="dxa"/>
            <w:vAlign w:val="center"/>
          </w:tcPr>
          <w:p w14:paraId="17D917D9" w14:textId="77777777" w:rsidR="00956E65" w:rsidRPr="005C2866" w:rsidRDefault="00956E65" w:rsidP="00956E65">
            <w:pPr>
              <w:rPr>
                <w:rFonts w:cstheme="minorHAnsi"/>
              </w:rPr>
            </w:pPr>
            <w:r w:rsidRPr="005C2866">
              <w:rPr>
                <w:rFonts w:cstheme="minorHAnsi"/>
              </w:rPr>
              <w:t>Annual (non-hourly) cost burden</w:t>
            </w:r>
          </w:p>
        </w:tc>
        <w:tc>
          <w:tcPr>
            <w:tcW w:w="2337" w:type="dxa"/>
            <w:vAlign w:val="center"/>
          </w:tcPr>
          <w:p w14:paraId="7E749062" w14:textId="605E0607" w:rsidR="00956E65" w:rsidRPr="005C2866" w:rsidRDefault="00956E65" w:rsidP="008D6C5A">
            <w:pPr>
              <w:jc w:val="right"/>
              <w:rPr>
                <w:rFonts w:cstheme="minorHAnsi"/>
              </w:rPr>
            </w:pPr>
            <w:r w:rsidRPr="005C2866">
              <w:rPr>
                <w:rFonts w:cstheme="minorHAnsi"/>
              </w:rPr>
              <w:t>$</w:t>
            </w:r>
            <w:r w:rsidR="008D6C5A">
              <w:rPr>
                <w:rFonts w:cstheme="minorHAnsi"/>
                <w:color w:val="000000"/>
              </w:rPr>
              <w:t>42,650,869</w:t>
            </w:r>
          </w:p>
        </w:tc>
        <w:tc>
          <w:tcPr>
            <w:tcW w:w="2338" w:type="dxa"/>
            <w:vAlign w:val="center"/>
          </w:tcPr>
          <w:p w14:paraId="58D3F46A" w14:textId="7DFA21BF" w:rsidR="00956E65" w:rsidRPr="00274C89" w:rsidRDefault="00274C89" w:rsidP="00956E65">
            <w:pPr>
              <w:jc w:val="right"/>
              <w:rPr>
                <w:rFonts w:cstheme="minorHAnsi"/>
              </w:rPr>
            </w:pPr>
            <w:r w:rsidRPr="00274C89">
              <w:rPr>
                <w:rFonts w:ascii="Calibri" w:hAnsi="Calibri" w:cs="Calibri"/>
                <w:color w:val="000000"/>
              </w:rPr>
              <w:t>$</w:t>
            </w:r>
            <w:r w:rsidR="00162BDF" w:rsidRPr="00162BDF">
              <w:rPr>
                <w:rFonts w:ascii="Calibri" w:hAnsi="Calibri" w:cs="Calibri"/>
                <w:color w:val="000000"/>
              </w:rPr>
              <w:t>1</w:t>
            </w:r>
            <w:r w:rsidR="00DB4A01">
              <w:rPr>
                <w:rFonts w:ascii="Calibri" w:hAnsi="Calibri" w:cs="Calibri"/>
                <w:color w:val="000000"/>
              </w:rPr>
              <w:t>4</w:t>
            </w:r>
            <w:r w:rsidR="00162BDF" w:rsidRPr="00162BDF">
              <w:rPr>
                <w:rFonts w:ascii="Calibri" w:hAnsi="Calibri" w:cs="Calibri"/>
                <w:color w:val="000000"/>
              </w:rPr>
              <w:t>,578</w:t>
            </w:r>
          </w:p>
        </w:tc>
        <w:tc>
          <w:tcPr>
            <w:tcW w:w="2338" w:type="dxa"/>
            <w:vAlign w:val="center"/>
          </w:tcPr>
          <w:p w14:paraId="5654673D" w14:textId="7FEDA760" w:rsidR="00956E65" w:rsidRPr="005C2866" w:rsidRDefault="00162BDF" w:rsidP="00956E65">
            <w:pPr>
              <w:jc w:val="right"/>
              <w:rPr>
                <w:rFonts w:cstheme="minorHAnsi"/>
              </w:rPr>
            </w:pPr>
            <w:r w:rsidRPr="00162BDF">
              <w:rPr>
                <w:rFonts w:cstheme="minorHAnsi"/>
              </w:rPr>
              <w:t>$42,66</w:t>
            </w:r>
            <w:r w:rsidR="00C066B5">
              <w:rPr>
                <w:rFonts w:cstheme="minorHAnsi"/>
              </w:rPr>
              <w:t>5</w:t>
            </w:r>
            <w:r w:rsidRPr="00162BDF">
              <w:rPr>
                <w:rFonts w:cstheme="minorHAnsi"/>
              </w:rPr>
              <w:t xml:space="preserve">,447 </w:t>
            </w:r>
          </w:p>
        </w:tc>
      </w:tr>
    </w:tbl>
    <w:p w14:paraId="29EAF5B2" w14:textId="77777777" w:rsidR="00956E65" w:rsidRPr="005C2866" w:rsidRDefault="00956E65">
      <w:pPr>
        <w:rPr>
          <w:rFonts w:cstheme="minorHAnsi"/>
        </w:rPr>
      </w:pPr>
    </w:p>
    <w:p w14:paraId="35E07812" w14:textId="77777777" w:rsidR="00956E65" w:rsidRPr="005C2866" w:rsidRDefault="00956E65" w:rsidP="00956E65">
      <w:pPr>
        <w:spacing w:after="0" w:line="240" w:lineRule="auto"/>
        <w:jc w:val="both"/>
        <w:rPr>
          <w:rFonts w:cstheme="minorHAnsi"/>
        </w:rPr>
      </w:pPr>
      <w:r w:rsidRPr="005C2866">
        <w:rPr>
          <w:rFonts w:cstheme="minorHAnsi"/>
        </w:rPr>
        <w:t>0651-0054’s revised total burden is as follows:</w:t>
      </w:r>
    </w:p>
    <w:p w14:paraId="3F91A8EA" w14:textId="77777777" w:rsidR="00881309" w:rsidRDefault="00881309" w:rsidP="00881309">
      <w:pPr>
        <w:spacing w:after="0" w:line="240" w:lineRule="auto"/>
        <w:jc w:val="both"/>
        <w:rPr>
          <w:rFonts w:cstheme="minorHAnsi"/>
        </w:rPr>
      </w:pPr>
    </w:p>
    <w:p w14:paraId="4BA95614" w14:textId="3DE708C3" w:rsidR="00881309" w:rsidRDefault="00162BDF" w:rsidP="00956E65">
      <w:pPr>
        <w:numPr>
          <w:ilvl w:val="0"/>
          <w:numId w:val="1"/>
        </w:numPr>
        <w:spacing w:after="0" w:line="240" w:lineRule="auto"/>
        <w:jc w:val="both"/>
        <w:rPr>
          <w:rFonts w:cstheme="minorHAnsi"/>
        </w:rPr>
      </w:pPr>
      <w:r>
        <w:rPr>
          <w:rFonts w:ascii="Calibri" w:hAnsi="Calibri" w:cstheme="minorHAnsi"/>
          <w:color w:val="000000"/>
        </w:rPr>
        <w:t>375,132</w:t>
      </w:r>
      <w:r w:rsidR="001E3F7D">
        <w:rPr>
          <w:rFonts w:ascii="Calibri" w:hAnsi="Calibri" w:cstheme="minorHAnsi"/>
          <w:color w:val="000000"/>
        </w:rPr>
        <w:t xml:space="preserve"> </w:t>
      </w:r>
      <w:r w:rsidR="00881309">
        <w:rPr>
          <w:rFonts w:cstheme="minorHAnsi"/>
        </w:rPr>
        <w:t>annual respondents</w:t>
      </w:r>
    </w:p>
    <w:p w14:paraId="3C115917" w14:textId="797E7576" w:rsidR="00881309" w:rsidRDefault="00DB4A01" w:rsidP="00956E65">
      <w:pPr>
        <w:numPr>
          <w:ilvl w:val="0"/>
          <w:numId w:val="1"/>
        </w:numPr>
        <w:spacing w:after="0" w:line="240" w:lineRule="auto"/>
        <w:jc w:val="both"/>
        <w:rPr>
          <w:rFonts w:cstheme="minorHAnsi"/>
        </w:rPr>
      </w:pPr>
      <w:r>
        <w:rPr>
          <w:rFonts w:cstheme="minorHAnsi"/>
        </w:rPr>
        <w:t>101,466</w:t>
      </w:r>
      <w:r w:rsidR="001E3F7D">
        <w:rPr>
          <w:rFonts w:cstheme="minorHAnsi"/>
        </w:rPr>
        <w:t xml:space="preserve"> </w:t>
      </w:r>
      <w:r w:rsidR="00881309">
        <w:rPr>
          <w:rFonts w:cstheme="minorHAnsi"/>
        </w:rPr>
        <w:t>in annual hourly burden</w:t>
      </w:r>
    </w:p>
    <w:p w14:paraId="4D0408ED" w14:textId="253A202E" w:rsidR="00DB4A01" w:rsidRDefault="009C5256" w:rsidP="00956E65">
      <w:pPr>
        <w:numPr>
          <w:ilvl w:val="0"/>
          <w:numId w:val="1"/>
        </w:numPr>
        <w:spacing w:after="0" w:line="240" w:lineRule="auto"/>
        <w:jc w:val="both"/>
        <w:rPr>
          <w:rFonts w:cstheme="minorHAnsi"/>
        </w:rPr>
      </w:pPr>
      <w:r>
        <w:rPr>
          <w:rFonts w:cstheme="minorHAnsi"/>
        </w:rPr>
        <w:t>$44,441,830 in hourly cost burden</w:t>
      </w:r>
    </w:p>
    <w:p w14:paraId="48BEF8AF" w14:textId="726B0B79" w:rsidR="00956E65" w:rsidRPr="005C2866" w:rsidRDefault="00DB4A01" w:rsidP="00956E65">
      <w:pPr>
        <w:numPr>
          <w:ilvl w:val="0"/>
          <w:numId w:val="1"/>
        </w:numPr>
        <w:spacing w:after="0" w:line="240" w:lineRule="auto"/>
        <w:jc w:val="both"/>
        <w:rPr>
          <w:rFonts w:cstheme="minorHAnsi"/>
        </w:rPr>
      </w:pPr>
      <w:r>
        <w:rPr>
          <w:rFonts w:cstheme="minorHAnsi"/>
        </w:rPr>
        <w:t>$42,665</w:t>
      </w:r>
      <w:r w:rsidR="00162BDF" w:rsidRPr="00162BDF">
        <w:rPr>
          <w:rFonts w:cstheme="minorHAnsi"/>
        </w:rPr>
        <w:t xml:space="preserve">,447 </w:t>
      </w:r>
      <w:r w:rsidR="00274C89">
        <w:rPr>
          <w:rFonts w:cstheme="minorHAnsi"/>
        </w:rPr>
        <w:t xml:space="preserve"> </w:t>
      </w:r>
      <w:r w:rsidR="00956E65" w:rsidRPr="005C2866">
        <w:rPr>
          <w:rFonts w:cstheme="minorHAnsi"/>
        </w:rPr>
        <w:t>in annual (non-hourly) cost burden</w:t>
      </w:r>
    </w:p>
    <w:p w14:paraId="61571F6C" w14:textId="77777777" w:rsidR="00956E65" w:rsidRDefault="00956E65"/>
    <w:sectPr w:rsidR="00956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A78A2"/>
    <w:multiLevelType w:val="hybridMultilevel"/>
    <w:tmpl w:val="8482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54"/>
    <w:rsid w:val="000602DC"/>
    <w:rsid w:val="00112B2A"/>
    <w:rsid w:val="00125F48"/>
    <w:rsid w:val="00162BDF"/>
    <w:rsid w:val="00195A42"/>
    <w:rsid w:val="001A18BE"/>
    <w:rsid w:val="001E3F7D"/>
    <w:rsid w:val="00205338"/>
    <w:rsid w:val="0020777C"/>
    <w:rsid w:val="0021604E"/>
    <w:rsid w:val="00274C89"/>
    <w:rsid w:val="00283EA2"/>
    <w:rsid w:val="002B58AD"/>
    <w:rsid w:val="00336B66"/>
    <w:rsid w:val="00374CD9"/>
    <w:rsid w:val="003E5333"/>
    <w:rsid w:val="0041494D"/>
    <w:rsid w:val="004811FD"/>
    <w:rsid w:val="0051248E"/>
    <w:rsid w:val="00531F84"/>
    <w:rsid w:val="005415EB"/>
    <w:rsid w:val="00551A0F"/>
    <w:rsid w:val="0055591F"/>
    <w:rsid w:val="0058217A"/>
    <w:rsid w:val="00590B5C"/>
    <w:rsid w:val="00597F5A"/>
    <w:rsid w:val="005C2866"/>
    <w:rsid w:val="005D2A6D"/>
    <w:rsid w:val="00725BD6"/>
    <w:rsid w:val="0075720E"/>
    <w:rsid w:val="00797B23"/>
    <w:rsid w:val="00881309"/>
    <w:rsid w:val="008D6C5A"/>
    <w:rsid w:val="008F7C37"/>
    <w:rsid w:val="00905CE5"/>
    <w:rsid w:val="00956E65"/>
    <w:rsid w:val="00962754"/>
    <w:rsid w:val="00987252"/>
    <w:rsid w:val="0099548E"/>
    <w:rsid w:val="009A40C9"/>
    <w:rsid w:val="009C5256"/>
    <w:rsid w:val="00A70170"/>
    <w:rsid w:val="00AB48C2"/>
    <w:rsid w:val="00AD11AE"/>
    <w:rsid w:val="00AF5685"/>
    <w:rsid w:val="00B20726"/>
    <w:rsid w:val="00B63981"/>
    <w:rsid w:val="00B72C9F"/>
    <w:rsid w:val="00C00D78"/>
    <w:rsid w:val="00C066B5"/>
    <w:rsid w:val="00C7583B"/>
    <w:rsid w:val="00CC5870"/>
    <w:rsid w:val="00CE1054"/>
    <w:rsid w:val="00D14386"/>
    <w:rsid w:val="00D355BA"/>
    <w:rsid w:val="00DB4A01"/>
    <w:rsid w:val="00DF5152"/>
    <w:rsid w:val="00E27354"/>
    <w:rsid w:val="00E33F7A"/>
    <w:rsid w:val="00E87BCB"/>
    <w:rsid w:val="00EB6462"/>
    <w:rsid w:val="00EF5D9C"/>
    <w:rsid w:val="00F66129"/>
    <w:rsid w:val="00FE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754"/>
    <w:pPr>
      <w:spacing w:after="0" w:line="240" w:lineRule="auto"/>
    </w:pPr>
  </w:style>
  <w:style w:type="table" w:styleId="TableGrid">
    <w:name w:val="Table Grid"/>
    <w:basedOn w:val="TableNormal"/>
    <w:uiPriority w:val="39"/>
    <w:rsid w:val="0096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2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C9F"/>
    <w:rPr>
      <w:rFonts w:ascii="Segoe UI" w:hAnsi="Segoe UI" w:cs="Segoe UI"/>
      <w:sz w:val="18"/>
      <w:szCs w:val="18"/>
    </w:rPr>
  </w:style>
  <w:style w:type="character" w:styleId="CommentReference">
    <w:name w:val="annotation reference"/>
    <w:basedOn w:val="DefaultParagraphFont"/>
    <w:uiPriority w:val="99"/>
    <w:semiHidden/>
    <w:unhideWhenUsed/>
    <w:rsid w:val="00AF5685"/>
    <w:rPr>
      <w:sz w:val="16"/>
      <w:szCs w:val="16"/>
    </w:rPr>
  </w:style>
  <w:style w:type="paragraph" w:styleId="CommentText">
    <w:name w:val="annotation text"/>
    <w:basedOn w:val="Normal"/>
    <w:link w:val="CommentTextChar"/>
    <w:uiPriority w:val="99"/>
    <w:semiHidden/>
    <w:unhideWhenUsed/>
    <w:rsid w:val="00AF5685"/>
    <w:pPr>
      <w:spacing w:line="240" w:lineRule="auto"/>
    </w:pPr>
    <w:rPr>
      <w:sz w:val="20"/>
      <w:szCs w:val="20"/>
    </w:rPr>
  </w:style>
  <w:style w:type="character" w:customStyle="1" w:styleId="CommentTextChar">
    <w:name w:val="Comment Text Char"/>
    <w:basedOn w:val="DefaultParagraphFont"/>
    <w:link w:val="CommentText"/>
    <w:uiPriority w:val="99"/>
    <w:semiHidden/>
    <w:rsid w:val="00AF5685"/>
    <w:rPr>
      <w:sz w:val="20"/>
      <w:szCs w:val="20"/>
    </w:rPr>
  </w:style>
  <w:style w:type="paragraph" w:styleId="CommentSubject">
    <w:name w:val="annotation subject"/>
    <w:basedOn w:val="CommentText"/>
    <w:next w:val="CommentText"/>
    <w:link w:val="CommentSubjectChar"/>
    <w:uiPriority w:val="99"/>
    <w:semiHidden/>
    <w:unhideWhenUsed/>
    <w:rsid w:val="00AF5685"/>
    <w:rPr>
      <w:b/>
      <w:bCs/>
    </w:rPr>
  </w:style>
  <w:style w:type="character" w:customStyle="1" w:styleId="CommentSubjectChar">
    <w:name w:val="Comment Subject Char"/>
    <w:basedOn w:val="CommentTextChar"/>
    <w:link w:val="CommentSubject"/>
    <w:uiPriority w:val="99"/>
    <w:semiHidden/>
    <w:rsid w:val="00AF56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2754"/>
    <w:pPr>
      <w:spacing w:after="0" w:line="240" w:lineRule="auto"/>
    </w:pPr>
  </w:style>
  <w:style w:type="table" w:styleId="TableGrid">
    <w:name w:val="Table Grid"/>
    <w:basedOn w:val="TableNormal"/>
    <w:uiPriority w:val="39"/>
    <w:rsid w:val="00962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2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C9F"/>
    <w:rPr>
      <w:rFonts w:ascii="Segoe UI" w:hAnsi="Segoe UI" w:cs="Segoe UI"/>
      <w:sz w:val="18"/>
      <w:szCs w:val="18"/>
    </w:rPr>
  </w:style>
  <w:style w:type="character" w:styleId="CommentReference">
    <w:name w:val="annotation reference"/>
    <w:basedOn w:val="DefaultParagraphFont"/>
    <w:uiPriority w:val="99"/>
    <w:semiHidden/>
    <w:unhideWhenUsed/>
    <w:rsid w:val="00AF5685"/>
    <w:rPr>
      <w:sz w:val="16"/>
      <w:szCs w:val="16"/>
    </w:rPr>
  </w:style>
  <w:style w:type="paragraph" w:styleId="CommentText">
    <w:name w:val="annotation text"/>
    <w:basedOn w:val="Normal"/>
    <w:link w:val="CommentTextChar"/>
    <w:uiPriority w:val="99"/>
    <w:semiHidden/>
    <w:unhideWhenUsed/>
    <w:rsid w:val="00AF5685"/>
    <w:pPr>
      <w:spacing w:line="240" w:lineRule="auto"/>
    </w:pPr>
    <w:rPr>
      <w:sz w:val="20"/>
      <w:szCs w:val="20"/>
    </w:rPr>
  </w:style>
  <w:style w:type="character" w:customStyle="1" w:styleId="CommentTextChar">
    <w:name w:val="Comment Text Char"/>
    <w:basedOn w:val="DefaultParagraphFont"/>
    <w:link w:val="CommentText"/>
    <w:uiPriority w:val="99"/>
    <w:semiHidden/>
    <w:rsid w:val="00AF5685"/>
    <w:rPr>
      <w:sz w:val="20"/>
      <w:szCs w:val="20"/>
    </w:rPr>
  </w:style>
  <w:style w:type="paragraph" w:styleId="CommentSubject">
    <w:name w:val="annotation subject"/>
    <w:basedOn w:val="CommentText"/>
    <w:next w:val="CommentText"/>
    <w:link w:val="CommentSubjectChar"/>
    <w:uiPriority w:val="99"/>
    <w:semiHidden/>
    <w:unhideWhenUsed/>
    <w:rsid w:val="00AF5685"/>
    <w:rPr>
      <w:b/>
      <w:bCs/>
    </w:rPr>
  </w:style>
  <w:style w:type="character" w:customStyle="1" w:styleId="CommentSubjectChar">
    <w:name w:val="Comment Subject Char"/>
    <w:basedOn w:val="CommentTextChar"/>
    <w:link w:val="CommentSubject"/>
    <w:uiPriority w:val="99"/>
    <w:semiHidden/>
    <w:rsid w:val="00AF5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4121">
      <w:bodyDiv w:val="1"/>
      <w:marLeft w:val="0"/>
      <w:marRight w:val="0"/>
      <w:marTop w:val="0"/>
      <w:marBottom w:val="0"/>
      <w:divBdr>
        <w:top w:val="none" w:sz="0" w:space="0" w:color="auto"/>
        <w:left w:val="none" w:sz="0" w:space="0" w:color="auto"/>
        <w:bottom w:val="none" w:sz="0" w:space="0" w:color="auto"/>
        <w:right w:val="none" w:sz="0" w:space="0" w:color="auto"/>
      </w:divBdr>
    </w:div>
    <w:div w:id="320160254">
      <w:bodyDiv w:val="1"/>
      <w:marLeft w:val="0"/>
      <w:marRight w:val="0"/>
      <w:marTop w:val="0"/>
      <w:marBottom w:val="0"/>
      <w:divBdr>
        <w:top w:val="none" w:sz="0" w:space="0" w:color="auto"/>
        <w:left w:val="none" w:sz="0" w:space="0" w:color="auto"/>
        <w:bottom w:val="none" w:sz="0" w:space="0" w:color="auto"/>
        <w:right w:val="none" w:sz="0" w:space="0" w:color="auto"/>
      </w:divBdr>
    </w:div>
    <w:div w:id="1143111310">
      <w:bodyDiv w:val="1"/>
      <w:marLeft w:val="0"/>
      <w:marRight w:val="0"/>
      <w:marTop w:val="0"/>
      <w:marBottom w:val="0"/>
      <w:divBdr>
        <w:top w:val="none" w:sz="0" w:space="0" w:color="auto"/>
        <w:left w:val="none" w:sz="0" w:space="0" w:color="auto"/>
        <w:bottom w:val="none" w:sz="0" w:space="0" w:color="auto"/>
        <w:right w:val="none" w:sz="0" w:space="0" w:color="auto"/>
      </w:divBdr>
    </w:div>
    <w:div w:id="1299995526">
      <w:bodyDiv w:val="1"/>
      <w:marLeft w:val="0"/>
      <w:marRight w:val="0"/>
      <w:marTop w:val="0"/>
      <w:marBottom w:val="0"/>
      <w:divBdr>
        <w:top w:val="none" w:sz="0" w:space="0" w:color="auto"/>
        <w:left w:val="none" w:sz="0" w:space="0" w:color="auto"/>
        <w:bottom w:val="none" w:sz="0" w:space="0" w:color="auto"/>
        <w:right w:val="none" w:sz="0" w:space="0" w:color="auto"/>
      </w:divBdr>
    </w:div>
    <w:div w:id="1522237295">
      <w:bodyDiv w:val="1"/>
      <w:marLeft w:val="0"/>
      <w:marRight w:val="0"/>
      <w:marTop w:val="0"/>
      <w:marBottom w:val="0"/>
      <w:divBdr>
        <w:top w:val="none" w:sz="0" w:space="0" w:color="auto"/>
        <w:left w:val="none" w:sz="0" w:space="0" w:color="auto"/>
        <w:bottom w:val="none" w:sz="0" w:space="0" w:color="auto"/>
        <w:right w:val="none" w:sz="0" w:space="0" w:color="auto"/>
      </w:divBdr>
    </w:div>
    <w:div w:id="207685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d_x0020_by_x0020_Business_x0020_Area xmlns="E85DE8A9-5CD3-41FE-A1A0-70BC17107555">No</Approved_x0020_by_x0020_Business_x0020_Area>
    <Approved_x0020_by_x0020_PTO xmlns="E85DE8A9-5CD3-41FE-A1A0-70BC17107555">No</Approved_x0020_by_x0020_PTO>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Document_x0020_Type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BA607-09B5-4AB2-A307-D4A2AB9674B3}">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9ACAFC93-74B0-44B0-8F4F-C3E3E40D1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5C3333-3346-4F21-BD86-579A19BC8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Ameyedowo, Barbara (AMBIT)</dc:creator>
  <cp:keywords/>
  <dc:description/>
  <cp:lastModifiedBy>SYSTEM</cp:lastModifiedBy>
  <cp:revision>2</cp:revision>
  <cp:lastPrinted>2019-12-16T15:19:00Z</cp:lastPrinted>
  <dcterms:created xsi:type="dcterms:W3CDTF">2020-01-13T20:31:00Z</dcterms:created>
  <dcterms:modified xsi:type="dcterms:W3CDTF">2020-01-13T20:31:00Z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