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29CF9B61" w14:textId="77777777" w:rsidR="00FE6EA5" w:rsidRPr="005113B8" w:rsidRDefault="00FE6EA5"/>
        <w:p w14:paraId="1C88B141" w14:textId="77777777" w:rsidR="00195414" w:rsidRPr="005113B8" w:rsidRDefault="002C1D95" w:rsidP="00195414"/>
      </w:sdtContent>
    </w:sdt>
    <w:p w14:paraId="4304DC5C" w14:textId="77777777" w:rsidR="00E35DD1" w:rsidRPr="0008443B" w:rsidRDefault="00E35DD1" w:rsidP="00195414">
      <w:pPr>
        <w:ind w:left="2880" w:firstLine="720"/>
        <w:rPr>
          <w:rFonts w:ascii="Times New Roman" w:eastAsia="Times New Roman" w:hAnsi="Times New Roman" w:cs="Times New Roman"/>
          <w:sz w:val="24"/>
          <w:szCs w:val="24"/>
        </w:rPr>
      </w:pPr>
      <w:r w:rsidRPr="0008443B">
        <w:rPr>
          <w:rFonts w:ascii="Times New Roman" w:hAnsi="Times New Roman" w:cs="Times New Roman"/>
          <w:sz w:val="24"/>
          <w:szCs w:val="24"/>
        </w:rPr>
        <w:t>Supporting Statement A for</w:t>
      </w:r>
    </w:p>
    <w:p w14:paraId="2C8695C8" w14:textId="77777777" w:rsidR="00E35DD1" w:rsidRPr="0008443B" w:rsidRDefault="00E35DD1" w:rsidP="00E35DD1">
      <w:pPr>
        <w:pStyle w:val="P1-StandPara"/>
        <w:tabs>
          <w:tab w:val="left" w:pos="720"/>
          <w:tab w:val="right" w:leader="dot" w:pos="9504"/>
        </w:tabs>
        <w:spacing w:before="120" w:after="120"/>
        <w:ind w:firstLine="0"/>
        <w:rPr>
          <w:sz w:val="24"/>
          <w:szCs w:val="24"/>
        </w:rPr>
      </w:pPr>
      <w:r w:rsidRPr="0008443B">
        <w:rPr>
          <w:sz w:val="24"/>
          <w:szCs w:val="24"/>
        </w:rPr>
        <w:t xml:space="preserve">                    </w:t>
      </w:r>
    </w:p>
    <w:p w14:paraId="422CE3C3" w14:textId="77777777" w:rsidR="00E35DD1" w:rsidRPr="0008443B" w:rsidRDefault="00CD32D5" w:rsidP="00767C53">
      <w:pPr>
        <w:pStyle w:val="P1-StandPara"/>
        <w:tabs>
          <w:tab w:val="left" w:pos="720"/>
          <w:tab w:val="right" w:leader="dot" w:pos="9504"/>
        </w:tabs>
        <w:spacing w:before="120" w:after="120"/>
        <w:ind w:firstLine="0"/>
        <w:jc w:val="center"/>
        <w:rPr>
          <w:sz w:val="24"/>
          <w:szCs w:val="24"/>
        </w:rPr>
      </w:pPr>
      <w:r w:rsidRPr="0008443B">
        <w:rPr>
          <w:sz w:val="24"/>
          <w:szCs w:val="24"/>
        </w:rPr>
        <w:t>Application Forms for the NIDA Summer Research Internship Program (NIDA)</w:t>
      </w:r>
    </w:p>
    <w:p w14:paraId="4F2A7BF7" w14:textId="77777777" w:rsidR="00976490" w:rsidRPr="0008443B" w:rsidRDefault="00FF30CE" w:rsidP="00767C53">
      <w:pPr>
        <w:pStyle w:val="P1-StandPara"/>
        <w:tabs>
          <w:tab w:val="left" w:pos="720"/>
          <w:tab w:val="right" w:leader="dot" w:pos="9504"/>
        </w:tabs>
        <w:spacing w:before="120" w:after="120"/>
        <w:ind w:firstLine="0"/>
        <w:jc w:val="center"/>
        <w:rPr>
          <w:sz w:val="24"/>
          <w:szCs w:val="24"/>
        </w:rPr>
      </w:pPr>
      <w:r w:rsidRPr="0008443B">
        <w:rPr>
          <w:sz w:val="24"/>
          <w:szCs w:val="24"/>
        </w:rPr>
        <w:t>OMB</w:t>
      </w:r>
      <w:r w:rsidR="00CD32D5" w:rsidRPr="0008443B">
        <w:rPr>
          <w:sz w:val="24"/>
          <w:szCs w:val="24"/>
        </w:rPr>
        <w:t xml:space="preserve"> Control Number: 0925-0738</w:t>
      </w:r>
      <w:r w:rsidRPr="0008443B">
        <w:rPr>
          <w:sz w:val="24"/>
          <w:szCs w:val="24"/>
        </w:rPr>
        <w:t xml:space="preserve"> and </w:t>
      </w:r>
      <w:r w:rsidR="00CD32D5" w:rsidRPr="0008443B">
        <w:rPr>
          <w:sz w:val="24"/>
          <w:szCs w:val="24"/>
        </w:rPr>
        <w:t>E</w:t>
      </w:r>
      <w:r w:rsidRPr="0008443B">
        <w:rPr>
          <w:sz w:val="24"/>
          <w:szCs w:val="24"/>
        </w:rPr>
        <w:t xml:space="preserve">xpiration </w:t>
      </w:r>
      <w:r w:rsidR="00CD32D5" w:rsidRPr="0008443B">
        <w:rPr>
          <w:sz w:val="24"/>
          <w:szCs w:val="24"/>
        </w:rPr>
        <w:t>D</w:t>
      </w:r>
      <w:r w:rsidRPr="0008443B">
        <w:rPr>
          <w:sz w:val="24"/>
          <w:szCs w:val="24"/>
        </w:rPr>
        <w:t xml:space="preserve">ate </w:t>
      </w:r>
      <w:r w:rsidR="00CD32D5" w:rsidRPr="0008443B">
        <w:rPr>
          <w:sz w:val="24"/>
          <w:szCs w:val="24"/>
        </w:rPr>
        <w:t>03/31/2019</w:t>
      </w:r>
    </w:p>
    <w:p w14:paraId="2BE2A18D" w14:textId="77777777" w:rsidR="00E35DD1" w:rsidRPr="0008443B" w:rsidRDefault="00E35DD1" w:rsidP="00E35DD1">
      <w:pPr>
        <w:pStyle w:val="P1-StandPara"/>
        <w:tabs>
          <w:tab w:val="left" w:pos="720"/>
          <w:tab w:val="right" w:leader="dot" w:pos="9504"/>
        </w:tabs>
        <w:spacing w:before="120" w:after="120"/>
        <w:ind w:firstLine="0"/>
        <w:rPr>
          <w:sz w:val="24"/>
          <w:szCs w:val="24"/>
        </w:rPr>
      </w:pPr>
    </w:p>
    <w:p w14:paraId="305C6A80" w14:textId="695A34AE" w:rsidR="00E35DD1" w:rsidRPr="0008443B" w:rsidRDefault="00E35DD1" w:rsidP="00E35DD1">
      <w:pPr>
        <w:pStyle w:val="P1-StandPara"/>
        <w:tabs>
          <w:tab w:val="left" w:pos="720"/>
          <w:tab w:val="right" w:leader="dot" w:pos="9504"/>
        </w:tabs>
        <w:spacing w:before="120" w:after="120"/>
        <w:ind w:firstLine="0"/>
        <w:rPr>
          <w:sz w:val="24"/>
          <w:szCs w:val="24"/>
        </w:rPr>
      </w:pPr>
      <w:r w:rsidRPr="0008443B">
        <w:rPr>
          <w:sz w:val="24"/>
          <w:szCs w:val="24"/>
        </w:rPr>
        <w:t>Date</w:t>
      </w:r>
      <w:r w:rsidR="00BE76A7" w:rsidRPr="0008443B">
        <w:rPr>
          <w:sz w:val="24"/>
          <w:szCs w:val="24"/>
        </w:rPr>
        <w:t xml:space="preserve">: </w:t>
      </w:r>
      <w:r w:rsidR="00B31E08">
        <w:rPr>
          <w:sz w:val="24"/>
          <w:szCs w:val="24"/>
        </w:rPr>
        <w:t xml:space="preserve">October </w:t>
      </w:r>
      <w:r w:rsidR="00A57A6D">
        <w:rPr>
          <w:sz w:val="24"/>
          <w:szCs w:val="24"/>
        </w:rPr>
        <w:t>22</w:t>
      </w:r>
      <w:r w:rsidR="00B31E08">
        <w:rPr>
          <w:sz w:val="24"/>
          <w:szCs w:val="24"/>
        </w:rPr>
        <w:t>, 2019</w:t>
      </w:r>
    </w:p>
    <w:p w14:paraId="646E86E4" w14:textId="77777777" w:rsidR="00FF30CE" w:rsidRPr="0008443B" w:rsidRDefault="00FF30CE" w:rsidP="00FF30CE">
      <w:pPr>
        <w:pStyle w:val="P1-StandPara"/>
        <w:tabs>
          <w:tab w:val="left" w:pos="720"/>
          <w:tab w:val="right" w:leader="dot" w:pos="9504"/>
        </w:tabs>
        <w:spacing w:before="120" w:line="240" w:lineRule="auto"/>
        <w:ind w:firstLine="0"/>
        <w:rPr>
          <w:sz w:val="24"/>
          <w:szCs w:val="24"/>
        </w:rPr>
      </w:pPr>
      <w:r w:rsidRPr="0008443B">
        <w:rPr>
          <w:sz w:val="24"/>
          <w:szCs w:val="24"/>
        </w:rPr>
        <w:t>Check off which applies:</w:t>
      </w:r>
    </w:p>
    <w:p w14:paraId="7F39C339" w14:textId="77777777" w:rsidR="00FF30CE" w:rsidRPr="0008443B" w:rsidRDefault="00FF30CE" w:rsidP="00536C12">
      <w:pPr>
        <w:pStyle w:val="ListParagraph"/>
        <w:numPr>
          <w:ilvl w:val="0"/>
          <w:numId w:val="11"/>
        </w:numPr>
        <w:spacing w:after="0" w:line="240" w:lineRule="auto"/>
        <w:rPr>
          <w:rFonts w:ascii="Times New Roman" w:hAnsi="Times New Roman" w:cs="Times New Roman"/>
          <w:sz w:val="24"/>
          <w:szCs w:val="24"/>
        </w:rPr>
      </w:pPr>
      <w:r w:rsidRPr="0008443B">
        <w:rPr>
          <w:rFonts w:ascii="Times New Roman" w:hAnsi="Times New Roman" w:cs="Times New Roman"/>
          <w:sz w:val="24"/>
          <w:szCs w:val="24"/>
        </w:rPr>
        <w:t xml:space="preserve">New </w:t>
      </w:r>
    </w:p>
    <w:p w14:paraId="05B86DA0" w14:textId="1E3D0B26" w:rsidR="00FF30CE" w:rsidRPr="0008443B" w:rsidRDefault="00FF30CE" w:rsidP="00FF30CE">
      <w:pPr>
        <w:numPr>
          <w:ilvl w:val="0"/>
          <w:numId w:val="11"/>
        </w:numPr>
        <w:spacing w:after="0" w:line="240" w:lineRule="auto"/>
        <w:rPr>
          <w:rFonts w:ascii="Times New Roman" w:hAnsi="Times New Roman" w:cs="Times New Roman"/>
          <w:sz w:val="24"/>
          <w:szCs w:val="24"/>
        </w:rPr>
      </w:pPr>
      <w:r w:rsidRPr="0008443B">
        <w:rPr>
          <w:rFonts w:ascii="Times New Roman" w:hAnsi="Times New Roman" w:cs="Times New Roman"/>
          <w:sz w:val="24"/>
          <w:szCs w:val="24"/>
        </w:rPr>
        <w:t>Reinstatement without Change</w:t>
      </w:r>
    </w:p>
    <w:p w14:paraId="26E183FA" w14:textId="677AEAF4" w:rsidR="008A762A" w:rsidRPr="0008443B" w:rsidRDefault="00E543C0" w:rsidP="00E543C0">
      <w:pPr>
        <w:spacing w:after="0" w:line="240" w:lineRule="auto"/>
        <w:ind w:left="36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X   </w:t>
      </w:r>
      <w:r w:rsidR="008A762A" w:rsidRPr="0008443B">
        <w:rPr>
          <w:rFonts w:ascii="Times New Roman" w:hAnsi="Times New Roman" w:cs="Times New Roman"/>
          <w:sz w:val="24"/>
          <w:szCs w:val="24"/>
          <w:highlight w:val="yellow"/>
        </w:rPr>
        <w:t>Reinstatement with Change</w:t>
      </w:r>
    </w:p>
    <w:p w14:paraId="0F524FBF" w14:textId="77777777" w:rsidR="00FF30CE" w:rsidRPr="0008443B" w:rsidRDefault="00FF30CE" w:rsidP="00FF30CE">
      <w:pPr>
        <w:numPr>
          <w:ilvl w:val="0"/>
          <w:numId w:val="11"/>
        </w:numPr>
        <w:spacing w:after="0" w:line="240" w:lineRule="auto"/>
        <w:rPr>
          <w:rFonts w:ascii="Times New Roman" w:hAnsi="Times New Roman" w:cs="Times New Roman"/>
          <w:sz w:val="24"/>
          <w:szCs w:val="24"/>
        </w:rPr>
      </w:pPr>
      <w:r w:rsidRPr="0008443B">
        <w:rPr>
          <w:rFonts w:ascii="Times New Roman" w:hAnsi="Times New Roman" w:cs="Times New Roman"/>
          <w:sz w:val="24"/>
          <w:szCs w:val="24"/>
        </w:rPr>
        <w:t>Extension</w:t>
      </w:r>
    </w:p>
    <w:p w14:paraId="63CA03D6" w14:textId="77777777" w:rsidR="00FF30CE" w:rsidRPr="0008443B" w:rsidRDefault="00FF30CE" w:rsidP="00FF30CE">
      <w:pPr>
        <w:numPr>
          <w:ilvl w:val="0"/>
          <w:numId w:val="11"/>
        </w:numPr>
        <w:spacing w:after="0" w:line="240" w:lineRule="auto"/>
        <w:rPr>
          <w:rFonts w:ascii="Times New Roman" w:hAnsi="Times New Roman" w:cs="Times New Roman"/>
          <w:sz w:val="24"/>
          <w:szCs w:val="24"/>
        </w:rPr>
      </w:pPr>
      <w:r w:rsidRPr="0008443B">
        <w:rPr>
          <w:rFonts w:ascii="Times New Roman" w:hAnsi="Times New Roman" w:cs="Times New Roman"/>
          <w:sz w:val="24"/>
          <w:szCs w:val="24"/>
        </w:rPr>
        <w:t>Emergency</w:t>
      </w:r>
    </w:p>
    <w:p w14:paraId="58022473" w14:textId="77777777" w:rsidR="00FF30CE" w:rsidRPr="0008443B" w:rsidRDefault="00FF30CE" w:rsidP="00FF30CE">
      <w:pPr>
        <w:numPr>
          <w:ilvl w:val="0"/>
          <w:numId w:val="11"/>
        </w:numPr>
        <w:spacing w:after="0" w:line="240" w:lineRule="auto"/>
        <w:rPr>
          <w:rFonts w:ascii="Times New Roman" w:hAnsi="Times New Roman" w:cs="Times New Roman"/>
          <w:sz w:val="24"/>
          <w:szCs w:val="24"/>
        </w:rPr>
      </w:pPr>
      <w:r w:rsidRPr="0008443B">
        <w:rPr>
          <w:rFonts w:ascii="Times New Roman" w:hAnsi="Times New Roman" w:cs="Times New Roman"/>
          <w:sz w:val="24"/>
          <w:szCs w:val="24"/>
        </w:rPr>
        <w:t>Existing</w:t>
      </w:r>
    </w:p>
    <w:p w14:paraId="653D2558" w14:textId="77777777" w:rsidR="00E35DD1" w:rsidRPr="0008443B" w:rsidRDefault="00E35DD1" w:rsidP="00E35DD1">
      <w:pPr>
        <w:pStyle w:val="P1-StandPara"/>
        <w:tabs>
          <w:tab w:val="left" w:pos="720"/>
          <w:tab w:val="right" w:leader="dot" w:pos="9504"/>
        </w:tabs>
        <w:spacing w:before="120" w:after="120"/>
        <w:rPr>
          <w:sz w:val="24"/>
          <w:szCs w:val="24"/>
        </w:rPr>
      </w:pPr>
      <w:r w:rsidRPr="0008443B">
        <w:rPr>
          <w:sz w:val="24"/>
          <w:szCs w:val="24"/>
        </w:rPr>
        <w:t xml:space="preserve">                        </w:t>
      </w:r>
    </w:p>
    <w:p w14:paraId="75CE8B70" w14:textId="77777777" w:rsidR="00E35DD1" w:rsidRPr="0008443B" w:rsidRDefault="00E35DD1" w:rsidP="00E35DD1">
      <w:pPr>
        <w:pStyle w:val="P1-StandPara"/>
        <w:tabs>
          <w:tab w:val="left" w:pos="720"/>
          <w:tab w:val="right" w:leader="dot" w:pos="9504"/>
        </w:tabs>
        <w:spacing w:before="120" w:after="120"/>
        <w:rPr>
          <w:sz w:val="24"/>
          <w:szCs w:val="24"/>
        </w:rPr>
      </w:pPr>
    </w:p>
    <w:p w14:paraId="0FC84C2A" w14:textId="77777777" w:rsidR="00E35DD1" w:rsidRPr="0008443B" w:rsidRDefault="00BE76A7" w:rsidP="00BE76A7">
      <w:pPr>
        <w:pStyle w:val="P1-StandPara"/>
        <w:tabs>
          <w:tab w:val="left" w:pos="720"/>
          <w:tab w:val="right" w:leader="dot" w:pos="9504"/>
        </w:tabs>
        <w:spacing w:before="120" w:after="120" w:line="240" w:lineRule="auto"/>
        <w:ind w:firstLine="0"/>
        <w:rPr>
          <w:sz w:val="24"/>
          <w:szCs w:val="24"/>
        </w:rPr>
      </w:pPr>
      <w:r w:rsidRPr="0008443B">
        <w:rPr>
          <w:sz w:val="24"/>
          <w:szCs w:val="24"/>
        </w:rPr>
        <w:t>Fed</w:t>
      </w:r>
      <w:r w:rsidR="00B96691" w:rsidRPr="0008443B">
        <w:rPr>
          <w:sz w:val="24"/>
          <w:szCs w:val="24"/>
        </w:rPr>
        <w:t>eral Government Employee Information</w:t>
      </w:r>
      <w:r w:rsidRPr="0008443B">
        <w:rPr>
          <w:sz w:val="24"/>
          <w:szCs w:val="24"/>
        </w:rPr>
        <w:t>:</w:t>
      </w:r>
    </w:p>
    <w:p w14:paraId="121EA022" w14:textId="77777777" w:rsidR="00E35DD1" w:rsidRPr="0008443B" w:rsidRDefault="00E35DD1" w:rsidP="00BE76A7">
      <w:pPr>
        <w:pStyle w:val="P1-StandPara"/>
        <w:tabs>
          <w:tab w:val="left" w:pos="720"/>
          <w:tab w:val="right" w:leader="dot" w:pos="9504"/>
        </w:tabs>
        <w:spacing w:before="120" w:line="240" w:lineRule="auto"/>
        <w:ind w:firstLine="0"/>
        <w:rPr>
          <w:sz w:val="24"/>
          <w:szCs w:val="24"/>
        </w:rPr>
      </w:pPr>
      <w:r w:rsidRPr="0008443B">
        <w:rPr>
          <w:sz w:val="24"/>
          <w:szCs w:val="24"/>
        </w:rPr>
        <w:t>Name:</w:t>
      </w:r>
      <w:r w:rsidR="00CD32D5" w:rsidRPr="0008443B">
        <w:rPr>
          <w:sz w:val="24"/>
          <w:szCs w:val="24"/>
        </w:rPr>
        <w:t xml:space="preserve">  Albert Avila</w:t>
      </w:r>
      <w:r w:rsidR="000F574B" w:rsidRPr="0008443B">
        <w:rPr>
          <w:sz w:val="24"/>
          <w:szCs w:val="24"/>
        </w:rPr>
        <w:t>, Ph.D.</w:t>
      </w:r>
      <w:r w:rsidR="00CD32D5" w:rsidRPr="0008443B">
        <w:rPr>
          <w:sz w:val="24"/>
          <w:szCs w:val="24"/>
        </w:rPr>
        <w:t xml:space="preserve"> </w:t>
      </w:r>
    </w:p>
    <w:p w14:paraId="3BF1E6A8" w14:textId="77777777" w:rsidR="00E35DD1" w:rsidRPr="0008443B" w:rsidRDefault="00E35DD1" w:rsidP="00BE76A7">
      <w:pPr>
        <w:pStyle w:val="P1-StandPara"/>
        <w:tabs>
          <w:tab w:val="left" w:pos="720"/>
          <w:tab w:val="right" w:leader="dot" w:pos="9504"/>
        </w:tabs>
        <w:spacing w:before="120" w:line="240" w:lineRule="auto"/>
        <w:ind w:firstLine="0"/>
        <w:rPr>
          <w:sz w:val="24"/>
          <w:szCs w:val="24"/>
        </w:rPr>
      </w:pPr>
      <w:r w:rsidRPr="0008443B">
        <w:rPr>
          <w:sz w:val="24"/>
          <w:szCs w:val="24"/>
        </w:rPr>
        <w:t>Address:</w:t>
      </w:r>
      <w:r w:rsidR="000F574B" w:rsidRPr="0008443B">
        <w:rPr>
          <w:sz w:val="24"/>
          <w:szCs w:val="24"/>
        </w:rPr>
        <w:t xml:space="preserve"> 6001 Executive Blvd.</w:t>
      </w:r>
    </w:p>
    <w:p w14:paraId="4A2A9E9C" w14:textId="77777777" w:rsidR="000F574B" w:rsidRPr="0008443B" w:rsidRDefault="000F574B" w:rsidP="00BE76A7">
      <w:pPr>
        <w:pStyle w:val="P1-StandPara"/>
        <w:tabs>
          <w:tab w:val="left" w:pos="720"/>
          <w:tab w:val="right" w:leader="dot" w:pos="9504"/>
        </w:tabs>
        <w:spacing w:before="120" w:line="240" w:lineRule="auto"/>
        <w:ind w:firstLine="0"/>
        <w:rPr>
          <w:sz w:val="24"/>
          <w:szCs w:val="24"/>
        </w:rPr>
      </w:pPr>
      <w:r w:rsidRPr="0008443B">
        <w:rPr>
          <w:sz w:val="24"/>
          <w:szCs w:val="24"/>
        </w:rPr>
        <w:t>Bethesda, MD 20892</w:t>
      </w:r>
    </w:p>
    <w:p w14:paraId="6013AFDF" w14:textId="77777777" w:rsidR="00E35DD1" w:rsidRPr="0008443B" w:rsidRDefault="00E35DD1" w:rsidP="00BE76A7">
      <w:pPr>
        <w:pStyle w:val="P1-StandPara"/>
        <w:tabs>
          <w:tab w:val="left" w:pos="720"/>
          <w:tab w:val="right" w:leader="dot" w:pos="9504"/>
        </w:tabs>
        <w:spacing w:before="120" w:line="240" w:lineRule="auto"/>
        <w:ind w:firstLine="0"/>
        <w:rPr>
          <w:sz w:val="24"/>
          <w:szCs w:val="24"/>
        </w:rPr>
      </w:pPr>
      <w:r w:rsidRPr="0008443B">
        <w:rPr>
          <w:sz w:val="24"/>
          <w:szCs w:val="24"/>
        </w:rPr>
        <w:t>Telephone:</w:t>
      </w:r>
      <w:r w:rsidR="000F574B" w:rsidRPr="0008443B">
        <w:rPr>
          <w:sz w:val="24"/>
          <w:szCs w:val="24"/>
        </w:rPr>
        <w:t xml:space="preserve"> 301-496-8804</w:t>
      </w:r>
    </w:p>
    <w:p w14:paraId="6E4ED8BF" w14:textId="77777777" w:rsidR="00E35DD1" w:rsidRPr="0008443B" w:rsidRDefault="00E35DD1" w:rsidP="00BE76A7">
      <w:pPr>
        <w:pStyle w:val="P1-StandPara"/>
        <w:tabs>
          <w:tab w:val="left" w:pos="720"/>
          <w:tab w:val="right" w:leader="dot" w:pos="9504"/>
        </w:tabs>
        <w:spacing w:before="120" w:line="240" w:lineRule="auto"/>
        <w:ind w:firstLine="0"/>
        <w:rPr>
          <w:sz w:val="24"/>
          <w:szCs w:val="24"/>
        </w:rPr>
      </w:pPr>
      <w:r w:rsidRPr="0008443B">
        <w:rPr>
          <w:sz w:val="24"/>
          <w:szCs w:val="24"/>
        </w:rPr>
        <w:t>Fax:</w:t>
      </w:r>
      <w:r w:rsidR="000F574B" w:rsidRPr="0008443B">
        <w:rPr>
          <w:sz w:val="24"/>
          <w:szCs w:val="24"/>
        </w:rPr>
        <w:t xml:space="preserve"> 301-480-8179</w:t>
      </w:r>
    </w:p>
    <w:p w14:paraId="61DE1650" w14:textId="77777777" w:rsidR="00E35DD1" w:rsidRPr="0008443B" w:rsidRDefault="00E35DD1" w:rsidP="00BE76A7">
      <w:pPr>
        <w:pStyle w:val="P1-StandPara"/>
        <w:tabs>
          <w:tab w:val="left" w:pos="720"/>
          <w:tab w:val="right" w:leader="dot" w:pos="9504"/>
        </w:tabs>
        <w:spacing w:before="120" w:line="240" w:lineRule="auto"/>
        <w:ind w:firstLine="0"/>
        <w:rPr>
          <w:sz w:val="24"/>
          <w:szCs w:val="24"/>
        </w:rPr>
      </w:pPr>
      <w:r w:rsidRPr="0008443B">
        <w:rPr>
          <w:sz w:val="24"/>
          <w:szCs w:val="24"/>
        </w:rPr>
        <w:t>Email:</w:t>
      </w:r>
      <w:r w:rsidR="000F574B" w:rsidRPr="0008443B">
        <w:rPr>
          <w:sz w:val="24"/>
          <w:szCs w:val="24"/>
        </w:rPr>
        <w:t xml:space="preserve">  </w:t>
      </w:r>
      <w:hyperlink r:id="rId10" w:history="1">
        <w:r w:rsidR="000F574B" w:rsidRPr="0008443B">
          <w:rPr>
            <w:rStyle w:val="Hyperlink"/>
            <w:sz w:val="24"/>
            <w:szCs w:val="24"/>
          </w:rPr>
          <w:t>aavila@nida.nih.gov</w:t>
        </w:r>
      </w:hyperlink>
      <w:r w:rsidR="000F574B" w:rsidRPr="0008443B">
        <w:rPr>
          <w:sz w:val="24"/>
          <w:szCs w:val="24"/>
        </w:rPr>
        <w:t xml:space="preserve"> </w:t>
      </w:r>
    </w:p>
    <w:p w14:paraId="200AEFE1" w14:textId="77777777" w:rsidR="000F574B" w:rsidRPr="0008443B" w:rsidRDefault="000F574B" w:rsidP="00BE76A7">
      <w:pPr>
        <w:pStyle w:val="P1-StandPara"/>
        <w:tabs>
          <w:tab w:val="left" w:pos="720"/>
          <w:tab w:val="right" w:leader="dot" w:pos="9504"/>
        </w:tabs>
        <w:spacing w:before="120" w:line="240" w:lineRule="auto"/>
        <w:ind w:firstLine="0"/>
        <w:rPr>
          <w:sz w:val="24"/>
          <w:szCs w:val="24"/>
        </w:rPr>
      </w:pPr>
    </w:p>
    <w:p w14:paraId="5EA14508" w14:textId="77777777" w:rsidR="000F574B" w:rsidRPr="0008443B" w:rsidRDefault="000F574B" w:rsidP="00BE76A7">
      <w:pPr>
        <w:pStyle w:val="P1-StandPara"/>
        <w:tabs>
          <w:tab w:val="left" w:pos="720"/>
          <w:tab w:val="right" w:leader="dot" w:pos="9504"/>
        </w:tabs>
        <w:spacing w:before="120" w:line="240" w:lineRule="auto"/>
        <w:ind w:firstLine="0"/>
        <w:rPr>
          <w:sz w:val="24"/>
          <w:szCs w:val="24"/>
        </w:rPr>
      </w:pPr>
    </w:p>
    <w:p w14:paraId="36550607" w14:textId="76D50026" w:rsidR="000F574B" w:rsidRPr="00B31E08" w:rsidRDefault="00B31E08" w:rsidP="00B31E08">
      <w:pPr>
        <w:rPr>
          <w:rFonts w:ascii="Times New Roman" w:eastAsia="Times New Roman" w:hAnsi="Times New Roman" w:cs="Times New Roman"/>
          <w:sz w:val="24"/>
          <w:szCs w:val="24"/>
        </w:rPr>
      </w:pPr>
      <w:r>
        <w:rPr>
          <w:sz w:val="24"/>
          <w:szCs w:val="24"/>
        </w:rPr>
        <w:br w:type="page"/>
      </w:r>
    </w:p>
    <w:p w14:paraId="5E6DA51B" w14:textId="77777777" w:rsidR="00E35DD1" w:rsidRPr="0008443B" w:rsidRDefault="00E35DD1" w:rsidP="00E35DD1">
      <w:pPr>
        <w:pStyle w:val="P1-StandPara"/>
        <w:tabs>
          <w:tab w:val="left" w:pos="720"/>
          <w:tab w:val="right" w:leader="dot" w:pos="9504"/>
        </w:tabs>
        <w:spacing w:before="120" w:after="120"/>
        <w:rPr>
          <w:b/>
          <w:sz w:val="24"/>
          <w:szCs w:val="24"/>
          <w:u w:val="single"/>
        </w:rPr>
      </w:pPr>
      <w:r w:rsidRPr="0008443B">
        <w:rPr>
          <w:b/>
          <w:sz w:val="24"/>
          <w:szCs w:val="24"/>
          <w:u w:val="single"/>
        </w:rPr>
        <w:lastRenderedPageBreak/>
        <w:t>Table of content</w:t>
      </w:r>
      <w:r w:rsidR="000F574B" w:rsidRPr="0008443B">
        <w:rPr>
          <w:b/>
          <w:sz w:val="24"/>
          <w:szCs w:val="24"/>
          <w:u w:val="single"/>
        </w:rPr>
        <w:t>s</w:t>
      </w:r>
    </w:p>
    <w:p w14:paraId="2F63ED21" w14:textId="77777777" w:rsidR="00E35DD1" w:rsidRPr="0008443B" w:rsidRDefault="00E35DD1" w:rsidP="00E35DD1">
      <w:pPr>
        <w:pStyle w:val="P1-StandPara"/>
        <w:tabs>
          <w:tab w:val="left" w:pos="720"/>
        </w:tabs>
        <w:ind w:firstLine="0"/>
        <w:rPr>
          <w:sz w:val="24"/>
          <w:szCs w:val="24"/>
        </w:rPr>
      </w:pPr>
      <w:r w:rsidRPr="0008443B">
        <w:rPr>
          <w:sz w:val="24"/>
          <w:szCs w:val="24"/>
        </w:rPr>
        <w:fldChar w:fldCharType="begin"/>
      </w:r>
      <w:r w:rsidRPr="0008443B">
        <w:rPr>
          <w:sz w:val="24"/>
          <w:szCs w:val="24"/>
        </w:rPr>
        <w:instrText xml:space="preserve"> TOC \o "1-2" \u </w:instrText>
      </w:r>
      <w:r w:rsidRPr="0008443B">
        <w:rPr>
          <w:sz w:val="24"/>
          <w:szCs w:val="24"/>
        </w:rPr>
        <w:fldChar w:fldCharType="separate"/>
      </w:r>
      <w:r w:rsidRPr="0008443B">
        <w:rPr>
          <w:sz w:val="24"/>
          <w:szCs w:val="24"/>
        </w:rPr>
        <w:t>A.</w:t>
      </w:r>
      <w:r w:rsidRPr="0008443B">
        <w:rPr>
          <w:sz w:val="24"/>
          <w:szCs w:val="24"/>
        </w:rPr>
        <w:tab/>
      </w:r>
      <w:r w:rsidR="00641209" w:rsidRPr="0008443B">
        <w:rPr>
          <w:sz w:val="24"/>
          <w:szCs w:val="24"/>
        </w:rPr>
        <w:t>ABSTRACT</w:t>
      </w:r>
      <w:r w:rsidRPr="0008443B">
        <w:rPr>
          <w:sz w:val="24"/>
          <w:szCs w:val="24"/>
        </w:rPr>
        <w:tab/>
      </w:r>
    </w:p>
    <w:p w14:paraId="278CC92E" w14:textId="77777777" w:rsidR="00E35DD1" w:rsidRPr="0008443B" w:rsidRDefault="00E35DD1" w:rsidP="00E35DD1">
      <w:pPr>
        <w:pStyle w:val="P1-StandPara"/>
        <w:ind w:firstLine="0"/>
        <w:rPr>
          <w:sz w:val="24"/>
          <w:szCs w:val="24"/>
        </w:rPr>
      </w:pPr>
      <w:r w:rsidRPr="0008443B">
        <w:rPr>
          <w:sz w:val="24"/>
          <w:szCs w:val="24"/>
        </w:rPr>
        <w:t>A.1</w:t>
      </w:r>
      <w:r w:rsidRPr="0008443B">
        <w:rPr>
          <w:sz w:val="24"/>
          <w:szCs w:val="24"/>
        </w:rPr>
        <w:tab/>
        <w:t>Circumstances Making the Collection of Information Necessary</w:t>
      </w:r>
      <w:r w:rsidRPr="0008443B">
        <w:rPr>
          <w:sz w:val="24"/>
          <w:szCs w:val="24"/>
        </w:rPr>
        <w:tab/>
      </w:r>
    </w:p>
    <w:p w14:paraId="5F0EBA68" w14:textId="2AB2487D" w:rsidR="00E35DD1" w:rsidRPr="0008443B" w:rsidRDefault="00E35DD1" w:rsidP="00E35DD1">
      <w:pPr>
        <w:pStyle w:val="P1-StandPara"/>
        <w:ind w:firstLine="0"/>
        <w:rPr>
          <w:sz w:val="24"/>
          <w:szCs w:val="24"/>
        </w:rPr>
      </w:pPr>
      <w:r w:rsidRPr="0008443B">
        <w:rPr>
          <w:sz w:val="24"/>
          <w:szCs w:val="24"/>
        </w:rPr>
        <w:t>A.2.</w:t>
      </w:r>
      <w:r w:rsidRPr="0008443B">
        <w:rPr>
          <w:sz w:val="24"/>
          <w:szCs w:val="24"/>
        </w:rPr>
        <w:tab/>
        <w:t>Purpose and Use of the Information C</w:t>
      </w:r>
      <w:r w:rsidR="009857BB" w:rsidRPr="0008443B">
        <w:rPr>
          <w:sz w:val="24"/>
          <w:szCs w:val="24"/>
        </w:rPr>
        <w:t>ollection</w:t>
      </w:r>
      <w:r w:rsidRPr="0008443B">
        <w:rPr>
          <w:sz w:val="24"/>
          <w:szCs w:val="24"/>
        </w:rPr>
        <w:tab/>
      </w:r>
    </w:p>
    <w:p w14:paraId="531219AC" w14:textId="77777777" w:rsidR="00E35DD1" w:rsidRPr="0008443B" w:rsidRDefault="00E35DD1" w:rsidP="00E35DD1">
      <w:pPr>
        <w:pStyle w:val="P1-StandPara"/>
        <w:ind w:firstLine="0"/>
        <w:rPr>
          <w:sz w:val="24"/>
          <w:szCs w:val="24"/>
        </w:rPr>
      </w:pPr>
      <w:r w:rsidRPr="0008443B">
        <w:rPr>
          <w:sz w:val="24"/>
          <w:szCs w:val="24"/>
        </w:rPr>
        <w:t>A.3</w:t>
      </w:r>
      <w:r w:rsidRPr="0008443B">
        <w:rPr>
          <w:sz w:val="24"/>
          <w:szCs w:val="24"/>
        </w:rPr>
        <w:tab/>
        <w:t>Use of Information Technology and Burden Reduction</w:t>
      </w:r>
      <w:r w:rsidRPr="0008443B">
        <w:rPr>
          <w:sz w:val="24"/>
          <w:szCs w:val="24"/>
        </w:rPr>
        <w:tab/>
      </w:r>
    </w:p>
    <w:p w14:paraId="786FB8EB" w14:textId="77777777" w:rsidR="00E35DD1" w:rsidRPr="0008443B" w:rsidRDefault="00E35DD1" w:rsidP="00E35DD1">
      <w:pPr>
        <w:pStyle w:val="P1-StandPara"/>
        <w:ind w:firstLine="0"/>
        <w:rPr>
          <w:sz w:val="24"/>
          <w:szCs w:val="24"/>
        </w:rPr>
      </w:pPr>
      <w:r w:rsidRPr="0008443B">
        <w:rPr>
          <w:sz w:val="24"/>
          <w:szCs w:val="24"/>
        </w:rPr>
        <w:t>A.4</w:t>
      </w:r>
      <w:r w:rsidRPr="0008443B">
        <w:rPr>
          <w:sz w:val="24"/>
          <w:szCs w:val="24"/>
        </w:rPr>
        <w:tab/>
        <w:t>Efforts to Identify Duplication and Use of Similar Information</w:t>
      </w:r>
      <w:r w:rsidRPr="0008443B">
        <w:rPr>
          <w:sz w:val="24"/>
          <w:szCs w:val="24"/>
        </w:rPr>
        <w:tab/>
      </w:r>
    </w:p>
    <w:p w14:paraId="7115FC9D" w14:textId="77777777" w:rsidR="00E35DD1" w:rsidRPr="0008443B" w:rsidRDefault="00E35DD1" w:rsidP="00E35DD1">
      <w:pPr>
        <w:pStyle w:val="P1-StandPara"/>
        <w:ind w:firstLine="0"/>
        <w:rPr>
          <w:sz w:val="24"/>
          <w:szCs w:val="24"/>
        </w:rPr>
      </w:pPr>
      <w:r w:rsidRPr="0008443B">
        <w:rPr>
          <w:sz w:val="24"/>
          <w:szCs w:val="24"/>
        </w:rPr>
        <w:t>A.5</w:t>
      </w:r>
      <w:r w:rsidRPr="0008443B">
        <w:rPr>
          <w:sz w:val="24"/>
          <w:szCs w:val="24"/>
        </w:rPr>
        <w:tab/>
        <w:t>Impact on Small Businesses or Other Small Entities</w:t>
      </w:r>
      <w:r w:rsidRPr="0008443B">
        <w:rPr>
          <w:sz w:val="24"/>
          <w:szCs w:val="24"/>
        </w:rPr>
        <w:tab/>
      </w:r>
    </w:p>
    <w:p w14:paraId="73890CF1" w14:textId="77777777" w:rsidR="00E35DD1" w:rsidRPr="0008443B" w:rsidRDefault="00E35DD1" w:rsidP="00E35DD1">
      <w:pPr>
        <w:pStyle w:val="P1-StandPara"/>
        <w:ind w:firstLine="0"/>
        <w:rPr>
          <w:sz w:val="24"/>
          <w:szCs w:val="24"/>
        </w:rPr>
      </w:pPr>
      <w:r w:rsidRPr="0008443B">
        <w:rPr>
          <w:sz w:val="24"/>
          <w:szCs w:val="24"/>
        </w:rPr>
        <w:t>A.6</w:t>
      </w:r>
      <w:r w:rsidRPr="0008443B">
        <w:rPr>
          <w:sz w:val="24"/>
          <w:szCs w:val="24"/>
        </w:rPr>
        <w:tab/>
        <w:t>Consequences of Collecting the Information Less Frequently</w:t>
      </w:r>
      <w:r w:rsidRPr="0008443B">
        <w:rPr>
          <w:sz w:val="24"/>
          <w:szCs w:val="24"/>
        </w:rPr>
        <w:tab/>
      </w:r>
    </w:p>
    <w:p w14:paraId="6BC267C5" w14:textId="77777777" w:rsidR="00E35DD1" w:rsidRPr="0008443B" w:rsidRDefault="00E35DD1" w:rsidP="00E35DD1">
      <w:pPr>
        <w:pStyle w:val="P1-StandPara"/>
        <w:ind w:firstLine="0"/>
        <w:rPr>
          <w:sz w:val="24"/>
          <w:szCs w:val="24"/>
        </w:rPr>
      </w:pPr>
      <w:r w:rsidRPr="0008443B">
        <w:rPr>
          <w:sz w:val="24"/>
          <w:szCs w:val="24"/>
        </w:rPr>
        <w:t>A.7</w:t>
      </w:r>
      <w:r w:rsidRPr="0008443B">
        <w:rPr>
          <w:sz w:val="24"/>
          <w:szCs w:val="24"/>
        </w:rPr>
        <w:tab/>
        <w:t>Special Circumstances Relating to the Guidelines of 5 CFR 1320.5</w:t>
      </w:r>
      <w:r w:rsidRPr="0008443B">
        <w:rPr>
          <w:sz w:val="24"/>
          <w:szCs w:val="24"/>
        </w:rPr>
        <w:tab/>
      </w:r>
    </w:p>
    <w:p w14:paraId="1C13D1E7" w14:textId="77777777" w:rsidR="00E35DD1" w:rsidRPr="0008443B" w:rsidRDefault="00E35DD1" w:rsidP="00E35DD1">
      <w:pPr>
        <w:pStyle w:val="P1-StandPara"/>
        <w:ind w:firstLine="0"/>
        <w:rPr>
          <w:sz w:val="24"/>
          <w:szCs w:val="24"/>
        </w:rPr>
      </w:pPr>
      <w:r w:rsidRPr="0008443B">
        <w:rPr>
          <w:sz w:val="24"/>
          <w:szCs w:val="24"/>
        </w:rPr>
        <w:t>A.8</w:t>
      </w:r>
      <w:r w:rsidRPr="0008443B">
        <w:rPr>
          <w:sz w:val="24"/>
          <w:szCs w:val="24"/>
        </w:rPr>
        <w:tab/>
        <w:t>Comments in Response to the Federal Register Notice and Efforts to Consult Outside Agency</w:t>
      </w:r>
      <w:r w:rsidRPr="0008443B">
        <w:rPr>
          <w:sz w:val="24"/>
          <w:szCs w:val="24"/>
        </w:rPr>
        <w:tab/>
      </w:r>
    </w:p>
    <w:p w14:paraId="3F683C99" w14:textId="77777777" w:rsidR="00E35DD1" w:rsidRPr="0008443B" w:rsidRDefault="00E35DD1" w:rsidP="00E35DD1">
      <w:pPr>
        <w:pStyle w:val="P1-StandPara"/>
        <w:ind w:firstLine="0"/>
        <w:rPr>
          <w:sz w:val="24"/>
          <w:szCs w:val="24"/>
        </w:rPr>
      </w:pPr>
      <w:r w:rsidRPr="0008443B">
        <w:rPr>
          <w:sz w:val="24"/>
          <w:szCs w:val="24"/>
        </w:rPr>
        <w:t>A.9</w:t>
      </w:r>
      <w:r w:rsidRPr="0008443B">
        <w:rPr>
          <w:sz w:val="24"/>
          <w:szCs w:val="24"/>
        </w:rPr>
        <w:tab/>
        <w:t>Explanation of Any Payment of Gift to Respondents</w:t>
      </w:r>
      <w:r w:rsidRPr="0008443B">
        <w:rPr>
          <w:sz w:val="24"/>
          <w:szCs w:val="24"/>
        </w:rPr>
        <w:tab/>
      </w:r>
    </w:p>
    <w:p w14:paraId="1CE97D78" w14:textId="77777777" w:rsidR="00E35DD1" w:rsidRPr="0008443B" w:rsidRDefault="00E35DD1" w:rsidP="00E35DD1">
      <w:pPr>
        <w:pStyle w:val="P1-StandPara"/>
        <w:ind w:firstLine="0"/>
        <w:rPr>
          <w:sz w:val="24"/>
          <w:szCs w:val="24"/>
        </w:rPr>
      </w:pPr>
      <w:r w:rsidRPr="0008443B">
        <w:rPr>
          <w:sz w:val="24"/>
          <w:szCs w:val="24"/>
        </w:rPr>
        <w:t>A.10</w:t>
      </w:r>
      <w:r w:rsidRPr="0008443B">
        <w:rPr>
          <w:sz w:val="24"/>
          <w:szCs w:val="24"/>
        </w:rPr>
        <w:tab/>
        <w:t>Assurance of Confidentiality Provided to Respondents</w:t>
      </w:r>
      <w:r w:rsidRPr="0008443B">
        <w:rPr>
          <w:sz w:val="24"/>
          <w:szCs w:val="24"/>
        </w:rPr>
        <w:tab/>
      </w:r>
    </w:p>
    <w:p w14:paraId="447F2DCC" w14:textId="77777777" w:rsidR="00E35DD1" w:rsidRPr="0008443B" w:rsidRDefault="00E35DD1" w:rsidP="00E35DD1">
      <w:pPr>
        <w:pStyle w:val="P1-StandPara"/>
        <w:ind w:firstLine="0"/>
        <w:rPr>
          <w:sz w:val="24"/>
          <w:szCs w:val="24"/>
        </w:rPr>
      </w:pPr>
      <w:r w:rsidRPr="0008443B">
        <w:rPr>
          <w:sz w:val="24"/>
          <w:szCs w:val="24"/>
        </w:rPr>
        <w:t>A.11</w:t>
      </w:r>
      <w:r w:rsidRPr="0008443B">
        <w:rPr>
          <w:sz w:val="24"/>
          <w:szCs w:val="24"/>
        </w:rPr>
        <w:tab/>
        <w:t>Justification for Sensitive Questions</w:t>
      </w:r>
      <w:r w:rsidRPr="0008443B">
        <w:rPr>
          <w:sz w:val="24"/>
          <w:szCs w:val="24"/>
        </w:rPr>
        <w:tab/>
      </w:r>
    </w:p>
    <w:p w14:paraId="5E0CD6B4" w14:textId="77777777" w:rsidR="00E35DD1" w:rsidRPr="0008443B" w:rsidRDefault="00E35DD1" w:rsidP="00E35DD1">
      <w:pPr>
        <w:pStyle w:val="P1-StandPara"/>
        <w:ind w:firstLine="0"/>
        <w:rPr>
          <w:sz w:val="24"/>
          <w:szCs w:val="24"/>
        </w:rPr>
      </w:pPr>
      <w:r w:rsidRPr="0008443B">
        <w:rPr>
          <w:sz w:val="24"/>
          <w:szCs w:val="24"/>
        </w:rPr>
        <w:t>A.12</w:t>
      </w:r>
      <w:r w:rsidRPr="0008443B">
        <w:rPr>
          <w:sz w:val="24"/>
          <w:szCs w:val="24"/>
        </w:rPr>
        <w:tab/>
        <w:t>Estimates of Hour Burden Including Annualized Hourly Costs</w:t>
      </w:r>
      <w:r w:rsidRPr="0008443B">
        <w:rPr>
          <w:sz w:val="24"/>
          <w:szCs w:val="24"/>
        </w:rPr>
        <w:tab/>
      </w:r>
    </w:p>
    <w:p w14:paraId="2D95B14D" w14:textId="77777777" w:rsidR="00E35DD1" w:rsidRPr="0008443B" w:rsidRDefault="00E35DD1" w:rsidP="00E35DD1">
      <w:pPr>
        <w:pStyle w:val="P1-StandPara"/>
        <w:ind w:firstLine="0"/>
        <w:rPr>
          <w:sz w:val="24"/>
          <w:szCs w:val="24"/>
        </w:rPr>
      </w:pPr>
      <w:r w:rsidRPr="0008443B">
        <w:rPr>
          <w:sz w:val="24"/>
          <w:szCs w:val="24"/>
        </w:rPr>
        <w:t>A.13</w:t>
      </w:r>
      <w:r w:rsidRPr="0008443B">
        <w:rPr>
          <w:sz w:val="24"/>
          <w:szCs w:val="24"/>
        </w:rPr>
        <w:tab/>
        <w:t>Estimate of Other Total Annual Cost Burden to Respondents or Record  keepers</w:t>
      </w:r>
      <w:r w:rsidRPr="0008443B">
        <w:rPr>
          <w:sz w:val="24"/>
          <w:szCs w:val="24"/>
        </w:rPr>
        <w:tab/>
      </w:r>
    </w:p>
    <w:p w14:paraId="62BF9EC1" w14:textId="77777777" w:rsidR="00E35DD1" w:rsidRPr="0008443B" w:rsidRDefault="00E35DD1" w:rsidP="00E35DD1">
      <w:pPr>
        <w:pStyle w:val="P1-StandPara"/>
        <w:ind w:firstLine="0"/>
        <w:rPr>
          <w:sz w:val="24"/>
          <w:szCs w:val="24"/>
        </w:rPr>
      </w:pPr>
      <w:r w:rsidRPr="0008443B">
        <w:rPr>
          <w:sz w:val="24"/>
          <w:szCs w:val="24"/>
        </w:rPr>
        <w:t>A.14</w:t>
      </w:r>
      <w:r w:rsidRPr="0008443B">
        <w:rPr>
          <w:sz w:val="24"/>
          <w:szCs w:val="24"/>
        </w:rPr>
        <w:tab/>
        <w:t>Annualized Cost to the Federal Government</w:t>
      </w:r>
      <w:r w:rsidRPr="0008443B">
        <w:rPr>
          <w:sz w:val="24"/>
          <w:szCs w:val="24"/>
        </w:rPr>
        <w:tab/>
      </w:r>
    </w:p>
    <w:p w14:paraId="6C3A2C66" w14:textId="77777777" w:rsidR="00E35DD1" w:rsidRPr="0008443B" w:rsidRDefault="00E35DD1" w:rsidP="00E35DD1">
      <w:pPr>
        <w:pStyle w:val="P1-StandPara"/>
        <w:ind w:firstLine="0"/>
        <w:rPr>
          <w:sz w:val="24"/>
          <w:szCs w:val="24"/>
        </w:rPr>
      </w:pPr>
      <w:r w:rsidRPr="0008443B">
        <w:rPr>
          <w:sz w:val="24"/>
          <w:szCs w:val="24"/>
        </w:rPr>
        <w:t>A.15</w:t>
      </w:r>
      <w:r w:rsidRPr="0008443B">
        <w:rPr>
          <w:sz w:val="24"/>
          <w:szCs w:val="24"/>
        </w:rPr>
        <w:tab/>
        <w:t>Explanation for Program Changes or Adjustments</w:t>
      </w:r>
      <w:r w:rsidRPr="0008443B">
        <w:rPr>
          <w:sz w:val="24"/>
          <w:szCs w:val="24"/>
        </w:rPr>
        <w:tab/>
      </w:r>
    </w:p>
    <w:p w14:paraId="0EC6408A" w14:textId="77777777" w:rsidR="00E35DD1" w:rsidRPr="0008443B" w:rsidRDefault="00E35DD1" w:rsidP="00E35DD1">
      <w:pPr>
        <w:pStyle w:val="P1-StandPara"/>
        <w:ind w:firstLine="0"/>
        <w:rPr>
          <w:sz w:val="24"/>
          <w:szCs w:val="24"/>
        </w:rPr>
      </w:pPr>
      <w:r w:rsidRPr="0008443B">
        <w:rPr>
          <w:sz w:val="24"/>
          <w:szCs w:val="24"/>
        </w:rPr>
        <w:t>A.16</w:t>
      </w:r>
      <w:r w:rsidRPr="0008443B">
        <w:rPr>
          <w:sz w:val="24"/>
          <w:szCs w:val="24"/>
        </w:rPr>
        <w:tab/>
        <w:t>Plans for Tabulation and Publication and Project Time Schedule</w:t>
      </w:r>
      <w:r w:rsidRPr="0008443B">
        <w:rPr>
          <w:sz w:val="24"/>
          <w:szCs w:val="24"/>
        </w:rPr>
        <w:tab/>
      </w:r>
    </w:p>
    <w:p w14:paraId="66A6AECB" w14:textId="77777777" w:rsidR="00E35DD1" w:rsidRPr="0008443B" w:rsidRDefault="00E35DD1" w:rsidP="00E35DD1">
      <w:pPr>
        <w:pStyle w:val="P1-StandPara"/>
        <w:ind w:firstLine="0"/>
        <w:rPr>
          <w:sz w:val="24"/>
          <w:szCs w:val="24"/>
        </w:rPr>
      </w:pPr>
      <w:r w:rsidRPr="0008443B">
        <w:rPr>
          <w:sz w:val="24"/>
          <w:szCs w:val="24"/>
        </w:rPr>
        <w:t>A.17</w:t>
      </w:r>
      <w:r w:rsidRPr="0008443B">
        <w:rPr>
          <w:sz w:val="24"/>
          <w:szCs w:val="24"/>
        </w:rPr>
        <w:tab/>
        <w:t>Reason(s) Display of OMB Expiration Date is Inappropriate</w:t>
      </w:r>
      <w:r w:rsidRPr="0008443B">
        <w:rPr>
          <w:sz w:val="24"/>
          <w:szCs w:val="24"/>
        </w:rPr>
        <w:tab/>
      </w:r>
    </w:p>
    <w:p w14:paraId="238C9896" w14:textId="77777777" w:rsidR="00E35DD1" w:rsidRPr="0008443B" w:rsidRDefault="00E35DD1" w:rsidP="00E35DD1">
      <w:pPr>
        <w:pStyle w:val="P1-StandPara"/>
        <w:ind w:firstLine="0"/>
        <w:rPr>
          <w:sz w:val="24"/>
          <w:szCs w:val="24"/>
        </w:rPr>
      </w:pPr>
      <w:r w:rsidRPr="0008443B">
        <w:rPr>
          <w:sz w:val="24"/>
          <w:szCs w:val="24"/>
        </w:rPr>
        <w:t>A.18</w:t>
      </w:r>
      <w:r w:rsidRPr="0008443B">
        <w:rPr>
          <w:sz w:val="24"/>
          <w:szCs w:val="24"/>
        </w:rPr>
        <w:tab/>
        <w:t>Exceptions to Certification for Paperwork Reduction Act Submissions</w:t>
      </w:r>
      <w:r w:rsidRPr="0008443B">
        <w:rPr>
          <w:sz w:val="24"/>
          <w:szCs w:val="24"/>
        </w:rPr>
        <w:tab/>
      </w:r>
    </w:p>
    <w:p w14:paraId="63C6691D" w14:textId="331A63AC" w:rsidR="00B4774F" w:rsidRDefault="006A45F9" w:rsidP="00E35DD1">
      <w:pPr>
        <w:pStyle w:val="P1-StandPara"/>
        <w:ind w:firstLine="0"/>
        <w:rPr>
          <w:b/>
          <w:i/>
          <w:sz w:val="24"/>
          <w:szCs w:val="24"/>
        </w:rPr>
      </w:pPr>
      <w:r w:rsidRPr="0008443B">
        <w:rPr>
          <w:b/>
          <w:i/>
          <w:sz w:val="24"/>
          <w:szCs w:val="24"/>
        </w:rPr>
        <w:t>Attachments (save file names to match what is being referenced: (ex: x.baseline; y.screener)</w:t>
      </w:r>
    </w:p>
    <w:p w14:paraId="166E7AEE" w14:textId="77777777" w:rsidR="00B4774F" w:rsidRDefault="00B4774F">
      <w:pPr>
        <w:rPr>
          <w:rFonts w:ascii="Times New Roman" w:eastAsia="Times New Roman" w:hAnsi="Times New Roman" w:cs="Times New Roman"/>
          <w:b/>
          <w:i/>
          <w:sz w:val="24"/>
          <w:szCs w:val="24"/>
        </w:rPr>
      </w:pPr>
      <w:r>
        <w:rPr>
          <w:b/>
          <w:i/>
          <w:sz w:val="24"/>
          <w:szCs w:val="24"/>
        </w:rPr>
        <w:br w:type="page"/>
      </w:r>
    </w:p>
    <w:p w14:paraId="214926D9" w14:textId="77777777" w:rsidR="00477EE0" w:rsidRPr="00586317" w:rsidRDefault="00477EE0" w:rsidP="00586317">
      <w:pPr>
        <w:ind w:firstLine="720"/>
        <w:rPr>
          <w:rFonts w:ascii="Times New Roman" w:eastAsia="Times New Roman" w:hAnsi="Times New Roman" w:cs="Times New Roman"/>
          <w:b/>
          <w:sz w:val="24"/>
          <w:szCs w:val="24"/>
          <w:u w:val="single"/>
        </w:rPr>
      </w:pPr>
      <w:r w:rsidRPr="00586317">
        <w:rPr>
          <w:rFonts w:ascii="Times New Roman" w:eastAsia="Times New Roman" w:hAnsi="Times New Roman" w:cs="Times New Roman"/>
          <w:b/>
          <w:sz w:val="24"/>
          <w:szCs w:val="24"/>
          <w:u w:val="single"/>
        </w:rPr>
        <w:t>Attachments</w:t>
      </w:r>
    </w:p>
    <w:p w14:paraId="337A3B03" w14:textId="77777777" w:rsidR="00477EE0" w:rsidRDefault="00477EE0">
      <w:pPr>
        <w:rPr>
          <w:b/>
          <w:sz w:val="24"/>
          <w:szCs w:val="24"/>
        </w:rPr>
      </w:pPr>
    </w:p>
    <w:p w14:paraId="2CCDC930" w14:textId="2CE29C08" w:rsidR="00477EE0" w:rsidRDefault="00477EE0">
      <w:pPr>
        <w:rPr>
          <w:b/>
          <w:sz w:val="24"/>
          <w:szCs w:val="24"/>
        </w:rPr>
      </w:pPr>
      <w:r>
        <w:rPr>
          <w:b/>
          <w:sz w:val="24"/>
          <w:szCs w:val="24"/>
        </w:rPr>
        <w:t>Attachment 1 - Student Application Form</w:t>
      </w:r>
    </w:p>
    <w:p w14:paraId="7A1F1178" w14:textId="77777777" w:rsidR="004C5B65" w:rsidRDefault="00477EE0" w:rsidP="004C5B65">
      <w:pPr>
        <w:rPr>
          <w:b/>
          <w:sz w:val="24"/>
          <w:szCs w:val="24"/>
        </w:rPr>
      </w:pPr>
      <w:r>
        <w:rPr>
          <w:b/>
          <w:sz w:val="24"/>
          <w:szCs w:val="24"/>
        </w:rPr>
        <w:t xml:space="preserve">Attachment 2 - </w:t>
      </w:r>
      <w:r w:rsidR="004C5B65">
        <w:rPr>
          <w:b/>
          <w:sz w:val="24"/>
          <w:szCs w:val="24"/>
        </w:rPr>
        <w:t>NIH 2019 High School Internship Program Policy</w:t>
      </w:r>
    </w:p>
    <w:p w14:paraId="66672C50" w14:textId="5CB981C7" w:rsidR="00477EE0" w:rsidRDefault="00477EE0">
      <w:pPr>
        <w:rPr>
          <w:b/>
          <w:sz w:val="24"/>
          <w:szCs w:val="24"/>
        </w:rPr>
      </w:pPr>
      <w:r>
        <w:rPr>
          <w:b/>
          <w:sz w:val="24"/>
          <w:szCs w:val="24"/>
        </w:rPr>
        <w:t xml:space="preserve">Attachment 3 - </w:t>
      </w:r>
      <w:r w:rsidR="004C5B65">
        <w:rPr>
          <w:b/>
          <w:sz w:val="24"/>
          <w:szCs w:val="24"/>
        </w:rPr>
        <w:t xml:space="preserve">NIDA SRIP </w:t>
      </w:r>
      <w:r>
        <w:rPr>
          <w:b/>
          <w:sz w:val="24"/>
          <w:szCs w:val="24"/>
        </w:rPr>
        <w:t>Privacy Act Memo</w:t>
      </w:r>
    </w:p>
    <w:p w14:paraId="0D0A0594" w14:textId="08CF5AEF" w:rsidR="00244554" w:rsidRDefault="00244554">
      <w:pPr>
        <w:rPr>
          <w:b/>
          <w:sz w:val="24"/>
          <w:szCs w:val="24"/>
        </w:rPr>
      </w:pPr>
      <w:r>
        <w:rPr>
          <w:b/>
          <w:sz w:val="24"/>
          <w:szCs w:val="24"/>
        </w:rPr>
        <w:t xml:space="preserve">Attachment 4 - </w:t>
      </w:r>
      <w:r w:rsidR="006F474B">
        <w:rPr>
          <w:b/>
          <w:sz w:val="24"/>
          <w:szCs w:val="24"/>
        </w:rPr>
        <w:t xml:space="preserve">HHS </w:t>
      </w:r>
      <w:r>
        <w:rPr>
          <w:b/>
          <w:sz w:val="24"/>
          <w:szCs w:val="24"/>
        </w:rPr>
        <w:t>P</w:t>
      </w:r>
      <w:r w:rsidR="006F474B">
        <w:rPr>
          <w:b/>
          <w:sz w:val="24"/>
          <w:szCs w:val="24"/>
        </w:rPr>
        <w:t>rivacy Impact Assessment (PIA) Form</w:t>
      </w:r>
    </w:p>
    <w:p w14:paraId="2B322845" w14:textId="77777777" w:rsidR="006F474B" w:rsidRDefault="006F474B">
      <w:pPr>
        <w:rPr>
          <w:b/>
          <w:sz w:val="24"/>
          <w:szCs w:val="24"/>
        </w:rPr>
      </w:pPr>
    </w:p>
    <w:p w14:paraId="523A7E66" w14:textId="77777777" w:rsidR="00244554" w:rsidRDefault="00244554">
      <w:pPr>
        <w:rPr>
          <w:b/>
          <w:sz w:val="24"/>
          <w:szCs w:val="24"/>
        </w:rPr>
      </w:pPr>
    </w:p>
    <w:p w14:paraId="7ECA39BB" w14:textId="77777777" w:rsidR="00477EE0" w:rsidRPr="00477EE0" w:rsidRDefault="00477EE0">
      <w:pPr>
        <w:rPr>
          <w:b/>
          <w:sz w:val="24"/>
          <w:szCs w:val="24"/>
        </w:rPr>
      </w:pPr>
    </w:p>
    <w:p w14:paraId="7CD9A6E2" w14:textId="77777777" w:rsidR="00477EE0" w:rsidRDefault="00477EE0">
      <w:pPr>
        <w:rPr>
          <w:b/>
          <w:i/>
          <w:sz w:val="24"/>
          <w:szCs w:val="24"/>
        </w:rPr>
      </w:pPr>
    </w:p>
    <w:p w14:paraId="018172B5" w14:textId="77777777" w:rsidR="00477EE0" w:rsidRDefault="00477EE0">
      <w:pPr>
        <w:rPr>
          <w:b/>
          <w:i/>
          <w:sz w:val="24"/>
          <w:szCs w:val="24"/>
        </w:rPr>
      </w:pPr>
    </w:p>
    <w:p w14:paraId="51EAADCD" w14:textId="44E432E6" w:rsidR="00B4774F" w:rsidRDefault="00B4774F">
      <w:pPr>
        <w:rPr>
          <w:b/>
          <w:i/>
          <w:sz w:val="24"/>
          <w:szCs w:val="24"/>
        </w:rPr>
      </w:pPr>
      <w:r>
        <w:rPr>
          <w:b/>
          <w:i/>
          <w:sz w:val="24"/>
          <w:szCs w:val="24"/>
        </w:rPr>
        <w:br w:type="page"/>
      </w:r>
    </w:p>
    <w:p w14:paraId="79B7ABA9" w14:textId="0A8C9AC5" w:rsidR="006A45F9" w:rsidRPr="0008443B" w:rsidRDefault="00E35DD1" w:rsidP="00B31E08">
      <w:pPr>
        <w:pStyle w:val="P1-StandPara"/>
        <w:tabs>
          <w:tab w:val="left" w:pos="720"/>
          <w:tab w:val="right" w:leader="dot" w:pos="9504"/>
        </w:tabs>
        <w:spacing w:before="120" w:after="120"/>
        <w:ind w:firstLine="0"/>
        <w:rPr>
          <w:sz w:val="24"/>
          <w:szCs w:val="24"/>
        </w:rPr>
      </w:pPr>
      <w:r w:rsidRPr="0008443B">
        <w:rPr>
          <w:sz w:val="24"/>
          <w:szCs w:val="24"/>
        </w:rPr>
        <w:fldChar w:fldCharType="end"/>
      </w:r>
      <w:r w:rsidR="006A45F9" w:rsidRPr="0008443B">
        <w:rPr>
          <w:b/>
          <w:sz w:val="24"/>
          <w:szCs w:val="24"/>
        </w:rPr>
        <w:t xml:space="preserve">A. </w:t>
      </w:r>
      <w:r w:rsidR="00BE76A7" w:rsidRPr="0008443B">
        <w:rPr>
          <w:b/>
          <w:sz w:val="24"/>
          <w:szCs w:val="24"/>
        </w:rPr>
        <w:t>Justification</w:t>
      </w:r>
    </w:p>
    <w:p w14:paraId="55301511" w14:textId="3B9B639B" w:rsidR="00EE675D" w:rsidRPr="0008443B" w:rsidRDefault="006A45F9" w:rsidP="00EE675D">
      <w:pPr>
        <w:pStyle w:val="NoSpacing"/>
        <w:rPr>
          <w:rFonts w:ascii="Times New Roman" w:hAnsi="Times New Roman" w:cs="Times New Roman"/>
          <w:sz w:val="24"/>
          <w:szCs w:val="24"/>
          <w:lang w:val="en"/>
        </w:rPr>
      </w:pPr>
      <w:r w:rsidRPr="0008443B">
        <w:rPr>
          <w:rFonts w:ascii="Times New Roman" w:hAnsi="Times New Roman" w:cs="Times New Roman"/>
          <w:b/>
          <w:i/>
          <w:sz w:val="24"/>
          <w:szCs w:val="24"/>
        </w:rPr>
        <w:t>Abstract:</w:t>
      </w:r>
      <w:r w:rsidRPr="0008443B">
        <w:rPr>
          <w:rFonts w:ascii="Times New Roman" w:hAnsi="Times New Roman" w:cs="Times New Roman"/>
          <w:sz w:val="24"/>
          <w:szCs w:val="24"/>
        </w:rPr>
        <w:t xml:space="preserve"> </w:t>
      </w:r>
      <w:r w:rsidR="00786004" w:rsidRPr="0008443B">
        <w:rPr>
          <w:rFonts w:ascii="Times New Roman" w:hAnsi="Times New Roman" w:cs="Times New Roman"/>
          <w:sz w:val="24"/>
          <w:szCs w:val="24"/>
        </w:rPr>
        <w:t>The National Institute on Drug Abuse (NIDA), the National Institutes of Health</w:t>
      </w:r>
      <w:r w:rsidR="00DD44B7">
        <w:rPr>
          <w:rFonts w:ascii="Times New Roman" w:hAnsi="Times New Roman" w:cs="Times New Roman"/>
          <w:sz w:val="24"/>
          <w:szCs w:val="24"/>
        </w:rPr>
        <w:t xml:space="preserve"> (NIH)</w:t>
      </w:r>
      <w:r w:rsidR="00786004" w:rsidRPr="0008443B">
        <w:rPr>
          <w:rFonts w:ascii="Times New Roman" w:hAnsi="Times New Roman" w:cs="Times New Roman"/>
          <w:sz w:val="24"/>
          <w:szCs w:val="24"/>
        </w:rPr>
        <w:t xml:space="preserve">, </w:t>
      </w:r>
      <w:r w:rsidR="00327F0A" w:rsidRPr="0008443B">
        <w:rPr>
          <w:rFonts w:ascii="Times New Roman" w:hAnsi="Times New Roman" w:cs="Times New Roman"/>
          <w:sz w:val="24"/>
          <w:szCs w:val="24"/>
        </w:rPr>
        <w:t>is submitting</w:t>
      </w:r>
      <w:r w:rsidR="009857BB" w:rsidRPr="0008443B">
        <w:rPr>
          <w:rFonts w:ascii="Times New Roman" w:hAnsi="Times New Roman" w:cs="Times New Roman"/>
          <w:sz w:val="24"/>
          <w:szCs w:val="24"/>
        </w:rPr>
        <w:t xml:space="preserve"> </w:t>
      </w:r>
      <w:r w:rsidR="00786004" w:rsidRPr="0008443B">
        <w:rPr>
          <w:rFonts w:ascii="Times New Roman" w:hAnsi="Times New Roman" w:cs="Times New Roman"/>
          <w:sz w:val="24"/>
          <w:szCs w:val="24"/>
        </w:rPr>
        <w:t>the clearance for the application forms for the NIDA Su</w:t>
      </w:r>
      <w:r w:rsidR="009857BB" w:rsidRPr="0008443B">
        <w:rPr>
          <w:rFonts w:ascii="Times New Roman" w:hAnsi="Times New Roman" w:cs="Times New Roman"/>
          <w:sz w:val="24"/>
          <w:szCs w:val="24"/>
        </w:rPr>
        <w:t xml:space="preserve">mmer Research </w:t>
      </w:r>
      <w:r w:rsidR="00870C58">
        <w:rPr>
          <w:rFonts w:ascii="Times New Roman" w:hAnsi="Times New Roman" w:cs="Times New Roman"/>
          <w:sz w:val="24"/>
          <w:szCs w:val="24"/>
        </w:rPr>
        <w:t>Internship</w:t>
      </w:r>
      <w:r w:rsidR="00727667">
        <w:rPr>
          <w:rFonts w:ascii="Times New Roman" w:hAnsi="Times New Roman" w:cs="Times New Roman"/>
          <w:sz w:val="24"/>
          <w:szCs w:val="24"/>
        </w:rPr>
        <w:t xml:space="preserve"> </w:t>
      </w:r>
      <w:r w:rsidR="009857BB" w:rsidRPr="0008443B">
        <w:rPr>
          <w:rFonts w:ascii="Times New Roman" w:hAnsi="Times New Roman" w:cs="Times New Roman"/>
          <w:sz w:val="24"/>
          <w:szCs w:val="24"/>
        </w:rPr>
        <w:t xml:space="preserve">Program so that </w:t>
      </w:r>
      <w:r w:rsidR="00786004" w:rsidRPr="0008443B">
        <w:rPr>
          <w:rFonts w:ascii="Times New Roman" w:hAnsi="Times New Roman" w:cs="Times New Roman"/>
          <w:sz w:val="24"/>
          <w:szCs w:val="24"/>
        </w:rPr>
        <w:t>information collect</w:t>
      </w:r>
      <w:r w:rsidR="00327F0A" w:rsidRPr="0008443B">
        <w:rPr>
          <w:rFonts w:ascii="Times New Roman" w:hAnsi="Times New Roman" w:cs="Times New Roman"/>
          <w:sz w:val="24"/>
          <w:szCs w:val="24"/>
        </w:rPr>
        <w:t>ed</w:t>
      </w:r>
      <w:r w:rsidR="00786004" w:rsidRPr="0008443B">
        <w:rPr>
          <w:rFonts w:ascii="Times New Roman" w:hAnsi="Times New Roman" w:cs="Times New Roman"/>
          <w:sz w:val="24"/>
          <w:szCs w:val="24"/>
        </w:rPr>
        <w:t xml:space="preserve"> </w:t>
      </w:r>
      <w:r w:rsidR="00327F0A" w:rsidRPr="0008443B">
        <w:rPr>
          <w:rFonts w:ascii="Times New Roman" w:hAnsi="Times New Roman" w:cs="Times New Roman"/>
          <w:sz w:val="24"/>
          <w:szCs w:val="24"/>
        </w:rPr>
        <w:t xml:space="preserve">in the program application </w:t>
      </w:r>
      <w:r w:rsidR="009857BB" w:rsidRPr="0008443B">
        <w:rPr>
          <w:rFonts w:ascii="Times New Roman" w:hAnsi="Times New Roman" w:cs="Times New Roman"/>
          <w:sz w:val="24"/>
          <w:szCs w:val="24"/>
        </w:rPr>
        <w:t>will be</w:t>
      </w:r>
      <w:r w:rsidR="00786004" w:rsidRPr="0008443B">
        <w:rPr>
          <w:rFonts w:ascii="Times New Roman" w:hAnsi="Times New Roman" w:cs="Times New Roman"/>
          <w:sz w:val="24"/>
          <w:szCs w:val="24"/>
        </w:rPr>
        <w:t xml:space="preserve"> in compliance with the Act.  </w:t>
      </w:r>
      <w:r w:rsidR="00EE675D" w:rsidRPr="0008443B">
        <w:rPr>
          <w:rFonts w:ascii="Times New Roman" w:hAnsi="Times New Roman" w:cs="Times New Roman"/>
          <w:b/>
          <w:bCs/>
          <w:sz w:val="24"/>
          <w:szCs w:val="24"/>
        </w:rPr>
        <w:t xml:space="preserve">The NIDA Summer Research Internship Program </w:t>
      </w:r>
      <w:r w:rsidR="00EE675D" w:rsidRPr="0008443B">
        <w:rPr>
          <w:rFonts w:ascii="Times New Roman" w:hAnsi="Times New Roman" w:cs="Times New Roman"/>
          <w:sz w:val="24"/>
          <w:szCs w:val="24"/>
          <w:lang w:val="en"/>
        </w:rPr>
        <w:t xml:space="preserve">introduces undergraduate students to </w:t>
      </w:r>
      <w:r w:rsidR="00727667">
        <w:rPr>
          <w:rFonts w:ascii="Times New Roman" w:hAnsi="Times New Roman" w:cs="Times New Roman"/>
          <w:sz w:val="24"/>
          <w:szCs w:val="24"/>
          <w:lang w:val="en"/>
        </w:rPr>
        <w:t xml:space="preserve">substance abuse and </w:t>
      </w:r>
      <w:r w:rsidR="009857BB" w:rsidRPr="0008443B">
        <w:rPr>
          <w:rFonts w:ascii="Times New Roman" w:hAnsi="Times New Roman" w:cs="Times New Roman"/>
          <w:sz w:val="24"/>
          <w:szCs w:val="24"/>
          <w:lang w:val="en"/>
        </w:rPr>
        <w:t>addiction</w:t>
      </w:r>
      <w:r w:rsidR="00EE675D" w:rsidRPr="0008443B">
        <w:rPr>
          <w:rFonts w:ascii="Times New Roman" w:hAnsi="Times New Roman" w:cs="Times New Roman"/>
          <w:sz w:val="24"/>
          <w:szCs w:val="24"/>
          <w:lang w:val="en"/>
        </w:rPr>
        <w:t xml:space="preserve"> research through internships with NIDA grantees at universities across the United States and Puerto Rico</w:t>
      </w:r>
      <w:r w:rsidR="00727667">
        <w:rPr>
          <w:rFonts w:ascii="Times New Roman" w:hAnsi="Times New Roman" w:cs="Times New Roman"/>
          <w:sz w:val="24"/>
          <w:szCs w:val="24"/>
          <w:lang w:val="en"/>
        </w:rPr>
        <w:t>, with a goal of enhancing the number of underrepresented minorities in biomedical research</w:t>
      </w:r>
      <w:r w:rsidR="00EE675D" w:rsidRPr="0008443B">
        <w:rPr>
          <w:rFonts w:ascii="Times New Roman" w:hAnsi="Times New Roman" w:cs="Times New Roman"/>
          <w:sz w:val="24"/>
          <w:szCs w:val="24"/>
          <w:lang w:val="en"/>
        </w:rPr>
        <w:t xml:space="preserve">. </w:t>
      </w:r>
      <w:r w:rsidR="009857BB" w:rsidRPr="0008443B">
        <w:rPr>
          <w:rFonts w:ascii="Times New Roman" w:hAnsi="Times New Roman" w:cs="Times New Roman"/>
          <w:sz w:val="24"/>
          <w:szCs w:val="24"/>
          <w:lang w:val="en"/>
        </w:rPr>
        <w:t xml:space="preserve"> </w:t>
      </w:r>
      <w:r w:rsidR="00EE675D" w:rsidRPr="0008443B">
        <w:rPr>
          <w:rFonts w:ascii="Times New Roman" w:hAnsi="Times New Roman" w:cs="Times New Roman"/>
          <w:sz w:val="24"/>
          <w:szCs w:val="24"/>
          <w:lang w:val="en"/>
        </w:rPr>
        <w:t xml:space="preserve">Students intern with NIDA principal investigators for </w:t>
      </w:r>
      <w:r w:rsidR="00727667">
        <w:rPr>
          <w:rFonts w:ascii="Times New Roman" w:hAnsi="Times New Roman" w:cs="Times New Roman"/>
          <w:sz w:val="24"/>
          <w:szCs w:val="24"/>
          <w:lang w:val="en"/>
        </w:rPr>
        <w:t>eight</w:t>
      </w:r>
      <w:r w:rsidR="00EE675D" w:rsidRPr="0008443B">
        <w:rPr>
          <w:rFonts w:ascii="Times New Roman" w:hAnsi="Times New Roman" w:cs="Times New Roman"/>
          <w:sz w:val="24"/>
          <w:szCs w:val="24"/>
          <w:lang w:val="en"/>
        </w:rPr>
        <w:t xml:space="preserve"> w</w:t>
      </w:r>
      <w:r w:rsidR="00513AFE" w:rsidRPr="0008443B">
        <w:rPr>
          <w:rFonts w:ascii="Times New Roman" w:hAnsi="Times New Roman" w:cs="Times New Roman"/>
          <w:sz w:val="24"/>
          <w:szCs w:val="24"/>
          <w:lang w:val="en"/>
        </w:rPr>
        <w:t xml:space="preserve">eeks during the summer.  </w:t>
      </w:r>
      <w:r w:rsidR="00EE675D" w:rsidRPr="0008443B">
        <w:rPr>
          <w:rFonts w:ascii="Times New Roman" w:hAnsi="Times New Roman" w:cs="Times New Roman"/>
          <w:sz w:val="24"/>
          <w:szCs w:val="24"/>
          <w:lang w:val="en"/>
        </w:rPr>
        <w:t>Over the last three years</w:t>
      </w:r>
      <w:r w:rsidR="009857BB" w:rsidRPr="0008443B">
        <w:rPr>
          <w:rFonts w:ascii="Times New Roman" w:hAnsi="Times New Roman" w:cs="Times New Roman"/>
          <w:sz w:val="24"/>
          <w:szCs w:val="24"/>
          <w:lang w:val="en"/>
        </w:rPr>
        <w:t>,</w:t>
      </w:r>
      <w:r w:rsidR="00EE675D" w:rsidRPr="0008443B">
        <w:rPr>
          <w:rFonts w:ascii="Times New Roman" w:hAnsi="Times New Roman" w:cs="Times New Roman"/>
          <w:sz w:val="24"/>
          <w:szCs w:val="24"/>
          <w:lang w:val="en"/>
        </w:rPr>
        <w:t xml:space="preserve"> NIDA has awarded 180 undergraduate students the opportunity to intern with a NIDA</w:t>
      </w:r>
      <w:r w:rsidR="009857BB" w:rsidRPr="0008443B">
        <w:rPr>
          <w:rFonts w:ascii="Times New Roman" w:hAnsi="Times New Roman" w:cs="Times New Roman"/>
          <w:sz w:val="24"/>
          <w:szCs w:val="24"/>
          <w:lang w:val="en"/>
        </w:rPr>
        <w:t>-</w:t>
      </w:r>
      <w:r w:rsidR="00EE675D" w:rsidRPr="0008443B">
        <w:rPr>
          <w:rFonts w:ascii="Times New Roman" w:hAnsi="Times New Roman" w:cs="Times New Roman"/>
          <w:sz w:val="24"/>
          <w:szCs w:val="24"/>
          <w:lang w:val="en"/>
        </w:rPr>
        <w:t xml:space="preserve">funded investigator at a research laboratory in the United States. </w:t>
      </w:r>
      <w:r w:rsidR="009857BB" w:rsidRPr="0008443B">
        <w:rPr>
          <w:rFonts w:ascii="Times New Roman" w:hAnsi="Times New Roman" w:cs="Times New Roman"/>
          <w:sz w:val="24"/>
          <w:szCs w:val="24"/>
          <w:lang w:val="en"/>
        </w:rPr>
        <w:t xml:space="preserve"> </w:t>
      </w:r>
      <w:r w:rsidR="00EE675D" w:rsidRPr="0008443B">
        <w:rPr>
          <w:rFonts w:ascii="Times New Roman" w:hAnsi="Times New Roman" w:cs="Times New Roman"/>
          <w:sz w:val="24"/>
          <w:szCs w:val="24"/>
          <w:lang w:val="en"/>
        </w:rPr>
        <w:t xml:space="preserve">For many of these interns, it was their first research experience and the exposure to novel and state-of-the-art science was invaluable.  This opportunity has </w:t>
      </w:r>
      <w:r w:rsidR="00727667">
        <w:rPr>
          <w:rFonts w:ascii="Times New Roman" w:hAnsi="Times New Roman" w:cs="Times New Roman"/>
          <w:sz w:val="24"/>
          <w:szCs w:val="24"/>
          <w:lang w:val="en"/>
        </w:rPr>
        <w:t>served as an introduction to the research process for many STEM students and provided the hands-on experience needed when considering a career in biomedical research</w:t>
      </w:r>
      <w:r w:rsidR="00EE675D" w:rsidRPr="0008443B">
        <w:rPr>
          <w:rFonts w:ascii="Times New Roman" w:hAnsi="Times New Roman" w:cs="Times New Roman"/>
          <w:sz w:val="24"/>
          <w:szCs w:val="24"/>
          <w:lang w:val="en"/>
        </w:rPr>
        <w:t xml:space="preserve">.  </w:t>
      </w:r>
      <w:r w:rsidR="00727667">
        <w:rPr>
          <w:rFonts w:ascii="Times New Roman" w:hAnsi="Times New Roman" w:cs="Times New Roman"/>
          <w:sz w:val="24"/>
          <w:szCs w:val="24"/>
          <w:lang w:val="en"/>
        </w:rPr>
        <w:t>Past</w:t>
      </w:r>
      <w:r w:rsidR="00EE675D" w:rsidRPr="0008443B">
        <w:rPr>
          <w:rFonts w:ascii="Times New Roman" w:hAnsi="Times New Roman" w:cs="Times New Roman"/>
          <w:sz w:val="24"/>
          <w:szCs w:val="24"/>
          <w:lang w:val="en"/>
        </w:rPr>
        <w:t xml:space="preserve"> </w:t>
      </w:r>
      <w:r w:rsidR="00727667">
        <w:rPr>
          <w:rFonts w:ascii="Times New Roman" w:hAnsi="Times New Roman" w:cs="Times New Roman"/>
          <w:sz w:val="24"/>
          <w:szCs w:val="24"/>
          <w:lang w:val="en"/>
        </w:rPr>
        <w:t>student intern</w:t>
      </w:r>
      <w:r w:rsidR="00EE675D" w:rsidRPr="0008443B">
        <w:rPr>
          <w:rFonts w:ascii="Times New Roman" w:hAnsi="Times New Roman" w:cs="Times New Roman"/>
          <w:sz w:val="24"/>
          <w:szCs w:val="24"/>
          <w:lang w:val="en"/>
        </w:rPr>
        <w:t xml:space="preserve"> and mentor feedback has been excellent. </w:t>
      </w:r>
    </w:p>
    <w:p w14:paraId="684EE3E5" w14:textId="339BBFA5" w:rsidR="000F574B" w:rsidRPr="0008443B" w:rsidRDefault="000F574B" w:rsidP="00786004">
      <w:pPr>
        <w:pStyle w:val="NoSpacing"/>
        <w:rPr>
          <w:rFonts w:ascii="Times New Roman" w:hAnsi="Times New Roman" w:cs="Times New Roman"/>
          <w:sz w:val="24"/>
          <w:szCs w:val="24"/>
        </w:rPr>
      </w:pPr>
    </w:p>
    <w:p w14:paraId="3589BB48" w14:textId="77777777" w:rsidR="000F3043" w:rsidRPr="0008443B" w:rsidRDefault="000F3043" w:rsidP="000F3043">
      <w:pPr>
        <w:pStyle w:val="P1-StandPara"/>
        <w:tabs>
          <w:tab w:val="left" w:pos="720"/>
          <w:tab w:val="right" w:leader="dot" w:pos="9504"/>
        </w:tabs>
        <w:spacing w:before="120" w:after="120"/>
        <w:ind w:firstLine="0"/>
        <w:rPr>
          <w:b/>
          <w:sz w:val="24"/>
          <w:szCs w:val="24"/>
        </w:rPr>
      </w:pPr>
      <w:r w:rsidRPr="0008443B">
        <w:rPr>
          <w:b/>
          <w:sz w:val="24"/>
          <w:szCs w:val="24"/>
        </w:rPr>
        <w:t>A.1</w:t>
      </w:r>
      <w:r w:rsidRPr="0008443B">
        <w:rPr>
          <w:b/>
          <w:sz w:val="24"/>
          <w:szCs w:val="24"/>
        </w:rPr>
        <w:tab/>
        <w:t>Circumstances Making the Collection of Information Necessary</w:t>
      </w:r>
    </w:p>
    <w:p w14:paraId="7FE292FE" w14:textId="2410B454" w:rsidR="000F574B" w:rsidRPr="0008443B" w:rsidRDefault="000F574B" w:rsidP="000F574B">
      <w:pPr>
        <w:spacing w:after="0" w:line="276" w:lineRule="auto"/>
        <w:rPr>
          <w:rFonts w:ascii="Times New Roman" w:eastAsia="Calibri" w:hAnsi="Times New Roman" w:cs="Times New Roman"/>
          <w:sz w:val="24"/>
          <w:szCs w:val="24"/>
        </w:rPr>
      </w:pPr>
      <w:bookmarkStart w:id="1" w:name="_Toc443881743"/>
      <w:bookmarkStart w:id="2" w:name="_Toc451592232"/>
      <w:bookmarkStart w:id="3" w:name="_Toc5610273"/>
      <w:bookmarkStart w:id="4" w:name="_Toc99178779"/>
      <w:r w:rsidRPr="0008443B">
        <w:rPr>
          <w:rFonts w:ascii="Times New Roman" w:eastAsia="Calibri" w:hAnsi="Times New Roman" w:cs="Times New Roman"/>
          <w:sz w:val="24"/>
          <w:szCs w:val="24"/>
        </w:rPr>
        <w:t>NIDA requests a three-year clearance for the application to be used by the Institute’s programs that recruit college through early-stage underrepresented individuals and individuals of underrepresented populations into the research programs of the Institute for research training and research development.</w:t>
      </w:r>
    </w:p>
    <w:p w14:paraId="74A41252" w14:textId="77777777" w:rsidR="000F574B" w:rsidRPr="0008443B" w:rsidRDefault="000F574B" w:rsidP="000F574B">
      <w:pPr>
        <w:spacing w:after="0" w:line="276" w:lineRule="auto"/>
        <w:rPr>
          <w:rFonts w:ascii="Times New Roman" w:eastAsia="Calibri" w:hAnsi="Times New Roman" w:cs="Times New Roman"/>
          <w:sz w:val="24"/>
          <w:szCs w:val="24"/>
        </w:rPr>
      </w:pPr>
    </w:p>
    <w:p w14:paraId="555FBDA9" w14:textId="766CCE96" w:rsidR="000F574B" w:rsidRPr="0008443B" w:rsidRDefault="000F574B" w:rsidP="000F574B">
      <w:pPr>
        <w:spacing w:after="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The legal authority granted to NIH to train future</w:t>
      </w:r>
      <w:r w:rsidRPr="0008443B">
        <w:rPr>
          <w:rFonts w:ascii="Times New Roman" w:eastAsia="Calibri" w:hAnsi="Times New Roman" w:cs="Times New Roman"/>
          <w:sz w:val="24"/>
          <w:szCs w:val="24"/>
          <w:lang w:eastAsia="ja-JP"/>
        </w:rPr>
        <w:t xml:space="preserve"> </w:t>
      </w:r>
      <w:r w:rsidRPr="0008443B">
        <w:rPr>
          <w:rFonts w:ascii="Times New Roman" w:eastAsia="Calibri" w:hAnsi="Times New Roman" w:cs="Times New Roman"/>
          <w:sz w:val="24"/>
          <w:szCs w:val="24"/>
        </w:rPr>
        <w:t>biomedical scientists comes from several sources.  Title 42 of the U.S. Code, Sections 241 and 282(b)(13) 2</w:t>
      </w:r>
      <w:r w:rsidR="00A31692" w:rsidRPr="0008443B">
        <w:rPr>
          <w:rFonts w:ascii="Times New Roman" w:eastAsia="Calibri" w:hAnsi="Times New Roman" w:cs="Times New Roman"/>
          <w:sz w:val="24"/>
          <w:szCs w:val="24"/>
        </w:rPr>
        <w:t xml:space="preserve">82 (11)B authorize the NIH Director </w:t>
      </w:r>
      <w:r w:rsidRPr="0008443B">
        <w:rPr>
          <w:rFonts w:ascii="Times New Roman" w:eastAsia="Calibri" w:hAnsi="Times New Roman" w:cs="Times New Roman"/>
          <w:sz w:val="24"/>
          <w:szCs w:val="24"/>
        </w:rPr>
        <w:t xml:space="preserve">to conduct and support research training for which fellowship support is not provided under Part 487 of the Public Health Service (PHS) Act (i.e., National Research Service Awards), </w:t>
      </w:r>
      <w:r w:rsidR="00A31692" w:rsidRPr="0008443B">
        <w:rPr>
          <w:rFonts w:ascii="Times New Roman" w:eastAsia="Calibri" w:hAnsi="Times New Roman" w:cs="Times New Roman"/>
          <w:sz w:val="24"/>
          <w:szCs w:val="24"/>
        </w:rPr>
        <w:t>provided</w:t>
      </w:r>
      <w:r w:rsidRPr="0008443B">
        <w:rPr>
          <w:rFonts w:ascii="Times New Roman" w:eastAsia="Calibri" w:hAnsi="Times New Roman" w:cs="Times New Roman"/>
          <w:sz w:val="24"/>
          <w:szCs w:val="24"/>
        </w:rPr>
        <w:t xml:space="preserve"> that</w:t>
      </w:r>
      <w:r w:rsidR="00A31692" w:rsidRPr="0008443B">
        <w:rPr>
          <w:rFonts w:ascii="Times New Roman" w:eastAsia="Calibri" w:hAnsi="Times New Roman" w:cs="Times New Roman"/>
          <w:sz w:val="24"/>
          <w:szCs w:val="24"/>
        </w:rPr>
        <w:t xml:space="preserve"> it</w:t>
      </w:r>
      <w:r w:rsidRPr="0008443B">
        <w:rPr>
          <w:rFonts w:ascii="Times New Roman" w:eastAsia="Calibri" w:hAnsi="Times New Roman" w:cs="Times New Roman"/>
          <w:sz w:val="24"/>
          <w:szCs w:val="24"/>
        </w:rPr>
        <w:t xml:space="preserve"> is not residency training of physicians or other health professionals.  Sections 405(b)(1)(C) of the PHS Act and </w:t>
      </w:r>
      <w:r w:rsidR="00A31692" w:rsidRPr="0008443B">
        <w:rPr>
          <w:rFonts w:ascii="Times New Roman" w:eastAsia="Calibri" w:hAnsi="Times New Roman" w:cs="Times New Roman"/>
          <w:sz w:val="24"/>
          <w:szCs w:val="24"/>
        </w:rPr>
        <w:t>42 U.S.C. Sections 284(b)(1)(C)</w:t>
      </w:r>
      <w:r w:rsidRPr="0008443B">
        <w:rPr>
          <w:rFonts w:ascii="Times New Roman" w:eastAsia="Calibri" w:hAnsi="Times New Roman" w:cs="Times New Roman"/>
          <w:sz w:val="24"/>
          <w:szCs w:val="24"/>
        </w:rPr>
        <w:t xml:space="preserve"> and 285-287 grant this same authority to the Director of each of the Institutes/Centers at NIH. </w:t>
      </w:r>
    </w:p>
    <w:p w14:paraId="54FBEF8F" w14:textId="77777777" w:rsidR="000F574B" w:rsidRPr="0008443B" w:rsidRDefault="000F574B" w:rsidP="000F574B">
      <w:pPr>
        <w:spacing w:after="0" w:line="276" w:lineRule="auto"/>
        <w:rPr>
          <w:rFonts w:ascii="Times New Roman" w:eastAsia="Calibri" w:hAnsi="Times New Roman" w:cs="Times New Roman"/>
          <w:sz w:val="24"/>
          <w:szCs w:val="24"/>
        </w:rPr>
      </w:pPr>
    </w:p>
    <w:p w14:paraId="1D2F3343" w14:textId="77777777" w:rsidR="00B01D7A" w:rsidRDefault="000F3043" w:rsidP="000F3043">
      <w:pPr>
        <w:pStyle w:val="Heading2"/>
        <w:spacing w:line="480" w:lineRule="auto"/>
        <w:rPr>
          <w:rFonts w:ascii="Times New Roman" w:hAnsi="Times New Roman" w:cs="Times New Roman"/>
          <w:b/>
          <w:color w:val="auto"/>
          <w:sz w:val="24"/>
          <w:szCs w:val="24"/>
        </w:rPr>
      </w:pPr>
      <w:r w:rsidRPr="0008443B">
        <w:rPr>
          <w:rFonts w:ascii="Times New Roman" w:hAnsi="Times New Roman" w:cs="Times New Roman"/>
          <w:b/>
          <w:color w:val="auto"/>
          <w:sz w:val="24"/>
          <w:szCs w:val="24"/>
        </w:rPr>
        <w:t>A.2    Purpose and Use of the Information</w:t>
      </w:r>
      <w:bookmarkEnd w:id="1"/>
      <w:bookmarkEnd w:id="2"/>
      <w:bookmarkEnd w:id="3"/>
      <w:bookmarkEnd w:id="4"/>
      <w:r w:rsidRPr="0008443B">
        <w:rPr>
          <w:rFonts w:ascii="Times New Roman" w:hAnsi="Times New Roman" w:cs="Times New Roman"/>
          <w:b/>
          <w:color w:val="auto"/>
          <w:sz w:val="24"/>
          <w:szCs w:val="24"/>
        </w:rPr>
        <w:t xml:space="preserve"> Collection</w:t>
      </w:r>
    </w:p>
    <w:p w14:paraId="4B995202" w14:textId="071DA923" w:rsidR="00362D33" w:rsidRDefault="0038215D" w:rsidP="005E7B6E">
      <w:pPr>
        <w:rPr>
          <w:rFonts w:ascii="Times New Roman" w:eastAsia="Calibri" w:hAnsi="Times New Roman" w:cs="Times New Roman"/>
          <w:sz w:val="24"/>
          <w:szCs w:val="24"/>
          <w:lang w:val="en"/>
        </w:rPr>
      </w:pPr>
      <w:r w:rsidRPr="00536F7A">
        <w:rPr>
          <w:rFonts w:ascii="Times New Roman" w:eastAsia="Calibri" w:hAnsi="Times New Roman" w:cs="Times New Roman"/>
          <w:sz w:val="24"/>
          <w:szCs w:val="24"/>
          <w:lang w:val="en"/>
        </w:rPr>
        <w:t xml:space="preserve">This </w:t>
      </w:r>
      <w:r>
        <w:rPr>
          <w:rFonts w:ascii="Times New Roman" w:eastAsia="Calibri" w:hAnsi="Times New Roman" w:cs="Times New Roman"/>
          <w:sz w:val="24"/>
          <w:szCs w:val="24"/>
          <w:lang w:val="en"/>
        </w:rPr>
        <w:t>is a request</w:t>
      </w:r>
      <w:r w:rsidRPr="00536F7A">
        <w:rPr>
          <w:rFonts w:ascii="Times New Roman" w:eastAsia="Calibri" w:hAnsi="Times New Roman" w:cs="Times New Roman"/>
          <w:sz w:val="24"/>
          <w:szCs w:val="24"/>
          <w:lang w:val="en"/>
        </w:rPr>
        <w:t xml:space="preserve"> for a </w:t>
      </w:r>
      <w:r w:rsidRPr="0051175C">
        <w:rPr>
          <w:rFonts w:ascii="Times New Roman" w:eastAsia="Calibri" w:hAnsi="Times New Roman" w:cs="Times New Roman"/>
          <w:b/>
          <w:sz w:val="24"/>
          <w:szCs w:val="24"/>
          <w:lang w:val="en"/>
        </w:rPr>
        <w:t>reinstatement with change</w:t>
      </w:r>
      <w:r w:rsidRPr="00536F7A">
        <w:rPr>
          <w:rFonts w:ascii="Times New Roman" w:eastAsia="Calibri" w:hAnsi="Times New Roman" w:cs="Times New Roman"/>
          <w:sz w:val="24"/>
          <w:szCs w:val="24"/>
          <w:lang w:val="en"/>
        </w:rPr>
        <w:t xml:space="preserve"> for clearance</w:t>
      </w:r>
      <w:r w:rsidR="00362D33" w:rsidRPr="00362D33">
        <w:rPr>
          <w:rFonts w:ascii="Times New Roman" w:eastAsia="Calibri" w:hAnsi="Times New Roman" w:cs="Times New Roman"/>
          <w:sz w:val="24"/>
          <w:szCs w:val="24"/>
          <w:lang w:val="en"/>
        </w:rPr>
        <w:t xml:space="preserve"> of a</w:t>
      </w:r>
      <w:r w:rsidR="00A52229">
        <w:rPr>
          <w:rFonts w:ascii="Times New Roman" w:eastAsia="Calibri" w:hAnsi="Times New Roman" w:cs="Times New Roman"/>
          <w:sz w:val="24"/>
          <w:szCs w:val="24"/>
          <w:lang w:val="en"/>
        </w:rPr>
        <w:t xml:space="preserve"> modified</w:t>
      </w:r>
      <w:r w:rsidR="00362D33" w:rsidRPr="00362D33">
        <w:rPr>
          <w:rFonts w:ascii="Times New Roman" w:eastAsia="Calibri" w:hAnsi="Times New Roman" w:cs="Times New Roman"/>
          <w:sz w:val="24"/>
          <w:szCs w:val="24"/>
          <w:lang w:val="en"/>
        </w:rPr>
        <w:t xml:space="preserve"> existing Collection with a recently expired OMB Control Number. </w:t>
      </w:r>
      <w:r w:rsidR="0051175C">
        <w:rPr>
          <w:rFonts w:ascii="Times New Roman" w:eastAsia="Calibri" w:hAnsi="Times New Roman" w:cs="Times New Roman"/>
          <w:sz w:val="24"/>
          <w:szCs w:val="24"/>
          <w:lang w:val="en"/>
        </w:rPr>
        <w:t xml:space="preserve"> </w:t>
      </w:r>
      <w:r w:rsidR="00362D33">
        <w:rPr>
          <w:rFonts w:ascii="Times New Roman" w:eastAsia="Calibri" w:hAnsi="Times New Roman" w:cs="Times New Roman"/>
          <w:sz w:val="24"/>
          <w:szCs w:val="24"/>
          <w:lang w:val="en"/>
        </w:rPr>
        <w:t xml:space="preserve">Over the past </w:t>
      </w:r>
      <w:r>
        <w:rPr>
          <w:rFonts w:ascii="Times New Roman" w:eastAsia="Calibri" w:hAnsi="Times New Roman" w:cs="Times New Roman"/>
          <w:sz w:val="24"/>
          <w:szCs w:val="24"/>
          <w:lang w:val="en"/>
        </w:rPr>
        <w:t xml:space="preserve">several months, </w:t>
      </w:r>
      <w:r w:rsidR="00362D33">
        <w:rPr>
          <w:rFonts w:ascii="Times New Roman" w:eastAsia="Calibri" w:hAnsi="Times New Roman" w:cs="Times New Roman"/>
          <w:sz w:val="24"/>
          <w:szCs w:val="24"/>
          <w:lang w:val="en"/>
        </w:rPr>
        <w:t>NIDA</w:t>
      </w:r>
      <w:r>
        <w:rPr>
          <w:rFonts w:ascii="Times New Roman" w:eastAsia="Calibri" w:hAnsi="Times New Roman" w:cs="Times New Roman"/>
          <w:sz w:val="24"/>
          <w:szCs w:val="24"/>
          <w:lang w:val="en"/>
        </w:rPr>
        <w:t>’s</w:t>
      </w:r>
      <w:r w:rsidR="00362D33">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Project Clearance Liaison </w:t>
      </w:r>
      <w:r w:rsidR="00362D33">
        <w:rPr>
          <w:rFonts w:ascii="Times New Roman" w:eastAsia="Calibri" w:hAnsi="Times New Roman" w:cs="Times New Roman"/>
          <w:sz w:val="24"/>
          <w:szCs w:val="24"/>
          <w:lang w:val="en"/>
        </w:rPr>
        <w:t xml:space="preserve">has </w:t>
      </w:r>
      <w:r>
        <w:rPr>
          <w:rFonts w:ascii="Times New Roman" w:eastAsia="Calibri" w:hAnsi="Times New Roman" w:cs="Times New Roman"/>
          <w:sz w:val="24"/>
          <w:szCs w:val="24"/>
          <w:lang w:val="en"/>
        </w:rPr>
        <w:t xml:space="preserve">changed several times due to staff turnover. </w:t>
      </w:r>
      <w:r w:rsidR="00A52229">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In addition, the </w:t>
      </w:r>
      <w:r w:rsidR="00A52229">
        <w:rPr>
          <w:rFonts w:ascii="Times New Roman" w:eastAsia="Calibri" w:hAnsi="Times New Roman" w:cs="Times New Roman"/>
          <w:sz w:val="24"/>
          <w:szCs w:val="24"/>
          <w:lang w:val="en"/>
        </w:rPr>
        <w:t xml:space="preserve">annual </w:t>
      </w:r>
      <w:r w:rsidR="00362D33" w:rsidRPr="0038215D">
        <w:rPr>
          <w:rFonts w:ascii="Times New Roman" w:eastAsia="Calibri" w:hAnsi="Times New Roman" w:cs="Times New Roman"/>
          <w:b/>
          <w:sz w:val="24"/>
          <w:szCs w:val="24"/>
          <w:lang w:val="en"/>
        </w:rPr>
        <w:t>NIDA</w:t>
      </w:r>
      <w:r w:rsidRPr="0038215D">
        <w:rPr>
          <w:rFonts w:ascii="Times New Roman" w:eastAsia="Calibri" w:hAnsi="Times New Roman" w:cs="Times New Roman"/>
          <w:b/>
          <w:sz w:val="24"/>
          <w:szCs w:val="24"/>
          <w:lang w:val="en"/>
        </w:rPr>
        <w:t xml:space="preserve"> </w:t>
      </w:r>
      <w:r w:rsidR="00362D33" w:rsidRPr="0038215D">
        <w:rPr>
          <w:rFonts w:ascii="Times New Roman" w:eastAsia="Calibri" w:hAnsi="Times New Roman" w:cs="Times New Roman"/>
          <w:b/>
          <w:sz w:val="24"/>
          <w:szCs w:val="24"/>
          <w:lang w:val="en"/>
        </w:rPr>
        <w:t>Summer Research Internship Program</w:t>
      </w:r>
      <w:r w:rsidR="00362D33" w:rsidRPr="00362D33">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collection instrument</w:t>
      </w:r>
      <w:r w:rsidR="00A52229">
        <w:rPr>
          <w:rFonts w:ascii="Times New Roman" w:eastAsia="Calibri" w:hAnsi="Times New Roman" w:cs="Times New Roman"/>
          <w:sz w:val="24"/>
          <w:szCs w:val="24"/>
          <w:lang w:val="en"/>
        </w:rPr>
        <w:t xml:space="preserve"> – the Student Application Form (Attachment 1)</w:t>
      </w:r>
      <w:r>
        <w:rPr>
          <w:rFonts w:ascii="Times New Roman" w:eastAsia="Calibri" w:hAnsi="Times New Roman" w:cs="Times New Roman"/>
          <w:sz w:val="24"/>
          <w:szCs w:val="24"/>
          <w:lang w:val="en"/>
        </w:rPr>
        <w:t xml:space="preserve"> </w:t>
      </w:r>
      <w:r w:rsidR="00A52229">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w</w:t>
      </w:r>
      <w:r w:rsidR="00A52229">
        <w:rPr>
          <w:rFonts w:ascii="Times New Roman" w:eastAsia="Calibri" w:hAnsi="Times New Roman" w:cs="Times New Roman"/>
          <w:sz w:val="24"/>
          <w:szCs w:val="24"/>
          <w:lang w:val="en"/>
        </w:rPr>
        <w:t>as</w:t>
      </w:r>
      <w:r>
        <w:rPr>
          <w:rFonts w:ascii="Times New Roman" w:eastAsia="Calibri" w:hAnsi="Times New Roman" w:cs="Times New Roman"/>
          <w:sz w:val="24"/>
          <w:szCs w:val="24"/>
          <w:lang w:val="en"/>
        </w:rPr>
        <w:t xml:space="preserve"> modified </w:t>
      </w:r>
      <w:r w:rsidR="00362D33" w:rsidRPr="00362D33">
        <w:rPr>
          <w:rFonts w:ascii="Times New Roman" w:eastAsia="Calibri" w:hAnsi="Times New Roman" w:cs="Times New Roman"/>
          <w:sz w:val="24"/>
          <w:szCs w:val="24"/>
          <w:lang w:val="en"/>
        </w:rPr>
        <w:t xml:space="preserve">to reflect </w:t>
      </w:r>
      <w:r w:rsidR="00A52229">
        <w:rPr>
          <w:rFonts w:ascii="Times New Roman" w:eastAsia="Calibri" w:hAnsi="Times New Roman" w:cs="Times New Roman"/>
          <w:sz w:val="24"/>
          <w:szCs w:val="24"/>
          <w:lang w:val="en"/>
        </w:rPr>
        <w:t>the new</w:t>
      </w:r>
      <w:r>
        <w:rPr>
          <w:rFonts w:ascii="Times New Roman" w:eastAsia="Calibri" w:hAnsi="Times New Roman" w:cs="Times New Roman"/>
          <w:sz w:val="24"/>
          <w:szCs w:val="24"/>
          <w:lang w:val="en"/>
        </w:rPr>
        <w:t xml:space="preserve"> </w:t>
      </w:r>
      <w:r w:rsidRPr="00536F7A">
        <w:rPr>
          <w:rFonts w:ascii="Times New Roman" w:eastAsia="Calibri" w:hAnsi="Times New Roman" w:cs="Times New Roman"/>
          <w:sz w:val="24"/>
          <w:szCs w:val="24"/>
          <w:lang w:val="en"/>
        </w:rPr>
        <w:t xml:space="preserve">NIH 2019 High School Internship Program </w:t>
      </w:r>
      <w:r w:rsidR="00A52229">
        <w:rPr>
          <w:rFonts w:ascii="Times New Roman" w:eastAsia="Calibri" w:hAnsi="Times New Roman" w:cs="Times New Roman"/>
          <w:sz w:val="24"/>
          <w:szCs w:val="24"/>
          <w:lang w:val="en"/>
        </w:rPr>
        <w:t xml:space="preserve">(HS-SIP) </w:t>
      </w:r>
      <w:r w:rsidRPr="00536F7A">
        <w:rPr>
          <w:rFonts w:ascii="Times New Roman" w:eastAsia="Calibri" w:hAnsi="Times New Roman" w:cs="Times New Roman"/>
          <w:sz w:val="24"/>
          <w:szCs w:val="24"/>
          <w:lang w:val="en"/>
        </w:rPr>
        <w:t>Policy (Attachment 2)</w:t>
      </w:r>
      <w:r>
        <w:rPr>
          <w:rFonts w:ascii="Times New Roman" w:eastAsia="Calibri" w:hAnsi="Times New Roman" w:cs="Times New Roman"/>
          <w:sz w:val="24"/>
          <w:szCs w:val="24"/>
          <w:lang w:val="en"/>
        </w:rPr>
        <w:t xml:space="preserve">. </w:t>
      </w:r>
      <w:r w:rsidR="00134194" w:rsidRPr="00536F7A">
        <w:rPr>
          <w:rFonts w:ascii="Times New Roman" w:eastAsia="Calibri" w:hAnsi="Times New Roman" w:cs="Times New Roman"/>
          <w:sz w:val="24"/>
          <w:szCs w:val="24"/>
          <w:lang w:val="en"/>
        </w:rPr>
        <w:t xml:space="preserve">The </w:t>
      </w:r>
      <w:r w:rsidR="00A52229" w:rsidRPr="005E7B6E">
        <w:rPr>
          <w:rFonts w:ascii="Times New Roman" w:eastAsia="Calibri" w:hAnsi="Times New Roman" w:cs="Times New Roman"/>
          <w:sz w:val="24"/>
          <w:szCs w:val="24"/>
          <w:lang w:val="en"/>
        </w:rPr>
        <w:t>NIDA Summer Research Internship Program</w:t>
      </w:r>
      <w:r w:rsidR="00A52229" w:rsidRPr="00362D33">
        <w:rPr>
          <w:rFonts w:ascii="Times New Roman" w:eastAsia="Calibri" w:hAnsi="Times New Roman" w:cs="Times New Roman"/>
          <w:sz w:val="24"/>
          <w:szCs w:val="24"/>
          <w:lang w:val="en"/>
        </w:rPr>
        <w:t xml:space="preserve"> </w:t>
      </w:r>
      <w:r w:rsidR="00A52229">
        <w:rPr>
          <w:rFonts w:ascii="Times New Roman" w:eastAsia="Calibri" w:hAnsi="Times New Roman" w:cs="Times New Roman"/>
          <w:sz w:val="24"/>
          <w:szCs w:val="24"/>
          <w:lang w:val="en"/>
        </w:rPr>
        <w:t xml:space="preserve">revised its applicant eligibility criteria </w:t>
      </w:r>
      <w:r w:rsidR="00362D33">
        <w:rPr>
          <w:rFonts w:ascii="Times New Roman" w:eastAsia="Calibri" w:hAnsi="Times New Roman" w:cs="Times New Roman"/>
          <w:sz w:val="24"/>
          <w:szCs w:val="24"/>
          <w:lang w:val="en"/>
        </w:rPr>
        <w:t xml:space="preserve">to </w:t>
      </w:r>
      <w:r w:rsidR="00DD44B7" w:rsidRPr="00536F7A">
        <w:rPr>
          <w:rFonts w:ascii="Times New Roman" w:eastAsia="Calibri" w:hAnsi="Times New Roman" w:cs="Times New Roman"/>
          <w:sz w:val="24"/>
          <w:szCs w:val="24"/>
          <w:lang w:val="en"/>
        </w:rPr>
        <w:t>include</w:t>
      </w:r>
      <w:r w:rsidR="00134194" w:rsidRPr="00536F7A">
        <w:rPr>
          <w:rFonts w:ascii="Times New Roman" w:eastAsia="Calibri" w:hAnsi="Times New Roman" w:cs="Times New Roman"/>
          <w:sz w:val="24"/>
          <w:szCs w:val="24"/>
          <w:lang w:val="en"/>
        </w:rPr>
        <w:t xml:space="preserve"> </w:t>
      </w:r>
      <w:r w:rsidR="00536F7A" w:rsidRPr="00536F7A">
        <w:rPr>
          <w:rFonts w:ascii="Times New Roman" w:eastAsia="Calibri" w:hAnsi="Times New Roman" w:cs="Times New Roman"/>
          <w:sz w:val="24"/>
          <w:szCs w:val="24"/>
          <w:lang w:val="en"/>
        </w:rPr>
        <w:t>only undergraduate students</w:t>
      </w:r>
      <w:r w:rsidR="00536F7A">
        <w:rPr>
          <w:rFonts w:ascii="Times New Roman" w:eastAsia="Calibri" w:hAnsi="Times New Roman" w:cs="Times New Roman"/>
          <w:sz w:val="24"/>
          <w:szCs w:val="24"/>
          <w:lang w:val="en"/>
        </w:rPr>
        <w:t xml:space="preserve"> over 18 years of age</w:t>
      </w:r>
      <w:r w:rsidR="00134194" w:rsidRPr="00536F7A">
        <w:rPr>
          <w:rFonts w:ascii="Times New Roman" w:eastAsia="Calibri" w:hAnsi="Times New Roman" w:cs="Times New Roman"/>
          <w:sz w:val="24"/>
          <w:szCs w:val="24"/>
          <w:lang w:val="en"/>
        </w:rPr>
        <w:t xml:space="preserve">.  </w:t>
      </w:r>
      <w:r w:rsidR="00536F7A">
        <w:rPr>
          <w:rFonts w:ascii="Times New Roman" w:eastAsia="Calibri" w:hAnsi="Times New Roman" w:cs="Times New Roman"/>
          <w:sz w:val="24"/>
          <w:szCs w:val="24"/>
          <w:lang w:val="en"/>
        </w:rPr>
        <w:t xml:space="preserve">Previously, </w:t>
      </w:r>
      <w:r w:rsidR="00DD44B7">
        <w:rPr>
          <w:rFonts w:ascii="Times New Roman" w:eastAsia="Calibri" w:hAnsi="Times New Roman" w:cs="Times New Roman"/>
          <w:sz w:val="24"/>
          <w:szCs w:val="24"/>
          <w:lang w:val="en"/>
        </w:rPr>
        <w:t>the program</w:t>
      </w:r>
      <w:r w:rsidR="00536F7A">
        <w:rPr>
          <w:rFonts w:ascii="Times New Roman" w:eastAsia="Calibri" w:hAnsi="Times New Roman" w:cs="Times New Roman"/>
          <w:sz w:val="24"/>
          <w:szCs w:val="24"/>
          <w:lang w:val="en"/>
        </w:rPr>
        <w:t xml:space="preserve"> was open to high school students </w:t>
      </w:r>
      <w:r w:rsidR="00A52229">
        <w:rPr>
          <w:rFonts w:ascii="Times New Roman" w:eastAsia="Calibri" w:hAnsi="Times New Roman" w:cs="Times New Roman"/>
          <w:sz w:val="24"/>
          <w:szCs w:val="24"/>
          <w:lang w:val="en"/>
        </w:rPr>
        <w:t>and</w:t>
      </w:r>
      <w:r w:rsidR="00536F7A">
        <w:rPr>
          <w:rFonts w:ascii="Times New Roman" w:eastAsia="Calibri" w:hAnsi="Times New Roman" w:cs="Times New Roman"/>
          <w:sz w:val="24"/>
          <w:szCs w:val="24"/>
          <w:lang w:val="en"/>
        </w:rPr>
        <w:t xml:space="preserve"> undergraduate students over 17 years of age.  </w:t>
      </w:r>
      <w:r w:rsidR="00134194" w:rsidRPr="00536F7A">
        <w:rPr>
          <w:rFonts w:ascii="Times New Roman" w:eastAsia="Calibri" w:hAnsi="Times New Roman" w:cs="Times New Roman"/>
          <w:sz w:val="24"/>
          <w:szCs w:val="24"/>
          <w:lang w:val="en"/>
        </w:rPr>
        <w:t xml:space="preserve">This change was </w:t>
      </w:r>
      <w:r w:rsidR="00DD44B7">
        <w:rPr>
          <w:rFonts w:ascii="Times New Roman" w:eastAsia="Calibri" w:hAnsi="Times New Roman" w:cs="Times New Roman"/>
          <w:sz w:val="24"/>
          <w:szCs w:val="24"/>
          <w:lang w:val="en"/>
        </w:rPr>
        <w:t>made in response</w:t>
      </w:r>
      <w:r w:rsidR="00134194" w:rsidRPr="00536F7A">
        <w:rPr>
          <w:rFonts w:ascii="Times New Roman" w:eastAsia="Calibri" w:hAnsi="Times New Roman" w:cs="Times New Roman"/>
          <w:sz w:val="24"/>
          <w:szCs w:val="24"/>
          <w:lang w:val="en"/>
        </w:rPr>
        <w:t xml:space="preserve"> to </w:t>
      </w:r>
      <w:r w:rsidR="00536F7A" w:rsidRPr="00536F7A">
        <w:rPr>
          <w:rFonts w:ascii="Times New Roman" w:eastAsia="Calibri" w:hAnsi="Times New Roman" w:cs="Times New Roman"/>
          <w:sz w:val="24"/>
          <w:szCs w:val="24"/>
          <w:lang w:val="en"/>
        </w:rPr>
        <w:t>the</w:t>
      </w:r>
      <w:r w:rsidR="00134194" w:rsidRPr="00536F7A">
        <w:rPr>
          <w:rFonts w:ascii="Times New Roman" w:eastAsia="Calibri" w:hAnsi="Times New Roman" w:cs="Times New Roman"/>
          <w:sz w:val="24"/>
          <w:szCs w:val="24"/>
          <w:lang w:val="en"/>
        </w:rPr>
        <w:t xml:space="preserve"> </w:t>
      </w:r>
      <w:bookmarkStart w:id="5" w:name="_Hlk22139649"/>
      <w:r w:rsidR="00134194" w:rsidRPr="00536F7A">
        <w:rPr>
          <w:rFonts w:ascii="Times New Roman" w:eastAsia="Calibri" w:hAnsi="Times New Roman" w:cs="Times New Roman"/>
          <w:sz w:val="24"/>
          <w:szCs w:val="24"/>
          <w:lang w:val="en"/>
        </w:rPr>
        <w:t xml:space="preserve">NIH </w:t>
      </w:r>
      <w:r w:rsidR="00A52229">
        <w:rPr>
          <w:rFonts w:ascii="Times New Roman" w:eastAsia="Calibri" w:hAnsi="Times New Roman" w:cs="Times New Roman"/>
          <w:sz w:val="24"/>
          <w:szCs w:val="24"/>
          <w:lang w:val="en"/>
        </w:rPr>
        <w:t xml:space="preserve">HS-SIP </w:t>
      </w:r>
      <w:r w:rsidR="00134194" w:rsidRPr="00536F7A">
        <w:rPr>
          <w:rFonts w:ascii="Times New Roman" w:eastAsia="Calibri" w:hAnsi="Times New Roman" w:cs="Times New Roman"/>
          <w:sz w:val="24"/>
          <w:szCs w:val="24"/>
          <w:lang w:val="en"/>
        </w:rPr>
        <w:t>Policy</w:t>
      </w:r>
      <w:r w:rsidR="00536F7A" w:rsidRPr="00536F7A">
        <w:rPr>
          <w:rFonts w:ascii="Times New Roman" w:eastAsia="Calibri" w:hAnsi="Times New Roman" w:cs="Times New Roman"/>
          <w:sz w:val="24"/>
          <w:szCs w:val="24"/>
          <w:lang w:val="en"/>
        </w:rPr>
        <w:t xml:space="preserve"> </w:t>
      </w:r>
      <w:bookmarkEnd w:id="5"/>
      <w:r w:rsidR="00536F7A" w:rsidRPr="00536F7A">
        <w:rPr>
          <w:rFonts w:ascii="Times New Roman" w:eastAsia="Calibri" w:hAnsi="Times New Roman" w:cs="Times New Roman"/>
          <w:sz w:val="24"/>
          <w:szCs w:val="24"/>
          <w:lang w:val="en"/>
        </w:rPr>
        <w:t>which created an NIH-wide</w:t>
      </w:r>
      <w:r w:rsidR="00A52229">
        <w:rPr>
          <w:rFonts w:ascii="Times New Roman" w:eastAsia="Calibri" w:hAnsi="Times New Roman" w:cs="Times New Roman"/>
          <w:sz w:val="24"/>
          <w:szCs w:val="24"/>
          <w:lang w:val="en"/>
        </w:rPr>
        <w:t xml:space="preserve"> internship</w:t>
      </w:r>
      <w:r w:rsidR="00536F7A" w:rsidRPr="00536F7A">
        <w:rPr>
          <w:rFonts w:ascii="Times New Roman" w:eastAsia="Calibri" w:hAnsi="Times New Roman" w:cs="Times New Roman"/>
          <w:sz w:val="24"/>
          <w:szCs w:val="24"/>
          <w:lang w:val="en"/>
        </w:rPr>
        <w:t xml:space="preserve"> program </w:t>
      </w:r>
      <w:r w:rsidR="005E7B6E" w:rsidRPr="00536F7A">
        <w:rPr>
          <w:rFonts w:ascii="Times New Roman" w:eastAsia="Calibri" w:hAnsi="Times New Roman" w:cs="Times New Roman"/>
          <w:sz w:val="24"/>
          <w:szCs w:val="24"/>
          <w:lang w:val="en"/>
        </w:rPr>
        <w:t>and guidelines for high school student</w:t>
      </w:r>
      <w:r w:rsidR="005E7B6E">
        <w:rPr>
          <w:rFonts w:ascii="Times New Roman" w:eastAsia="Calibri" w:hAnsi="Times New Roman" w:cs="Times New Roman"/>
          <w:sz w:val="24"/>
          <w:szCs w:val="24"/>
          <w:lang w:val="en"/>
        </w:rPr>
        <w:t>s</w:t>
      </w:r>
      <w:r w:rsidR="00DD44B7">
        <w:rPr>
          <w:rFonts w:ascii="Times New Roman" w:eastAsia="Calibri" w:hAnsi="Times New Roman" w:cs="Times New Roman"/>
          <w:sz w:val="24"/>
          <w:szCs w:val="24"/>
          <w:lang w:val="en"/>
        </w:rPr>
        <w:t xml:space="preserve">. The </w:t>
      </w:r>
      <w:r w:rsidR="00DD44B7" w:rsidRPr="005E7B6E">
        <w:rPr>
          <w:rFonts w:ascii="Times New Roman" w:eastAsia="Calibri" w:hAnsi="Times New Roman" w:cs="Times New Roman"/>
          <w:sz w:val="24"/>
          <w:szCs w:val="24"/>
          <w:lang w:val="en"/>
        </w:rPr>
        <w:t>NIDA Summer Research Internship Program will continue to offer undergraduate studen</w:t>
      </w:r>
      <w:r w:rsidR="00DD44B7">
        <w:rPr>
          <w:rFonts w:ascii="Times New Roman" w:eastAsia="Calibri" w:hAnsi="Times New Roman" w:cs="Times New Roman"/>
          <w:sz w:val="24"/>
          <w:szCs w:val="24"/>
          <w:lang w:val="en"/>
        </w:rPr>
        <w:t>ts valuable internship opportunities</w:t>
      </w:r>
      <w:r w:rsidR="00362D33">
        <w:rPr>
          <w:rFonts w:ascii="Times New Roman" w:eastAsia="Calibri" w:hAnsi="Times New Roman" w:cs="Times New Roman"/>
          <w:sz w:val="24"/>
          <w:szCs w:val="24"/>
          <w:lang w:val="en"/>
        </w:rPr>
        <w:t>,</w:t>
      </w:r>
      <w:r w:rsidR="00DD44B7">
        <w:rPr>
          <w:rFonts w:ascii="Times New Roman" w:eastAsia="Calibri" w:hAnsi="Times New Roman" w:cs="Times New Roman"/>
          <w:sz w:val="24"/>
          <w:szCs w:val="24"/>
          <w:lang w:val="en"/>
        </w:rPr>
        <w:t xml:space="preserve"> while high school students will receive internship opportunities through the NIH </w:t>
      </w:r>
      <w:r w:rsidR="005E7B6E">
        <w:rPr>
          <w:rFonts w:ascii="Times New Roman" w:eastAsia="Calibri" w:hAnsi="Times New Roman" w:cs="Times New Roman"/>
          <w:sz w:val="24"/>
          <w:szCs w:val="24"/>
          <w:lang w:val="en"/>
        </w:rPr>
        <w:t>HS-SIP</w:t>
      </w:r>
      <w:r w:rsidR="00DD44B7">
        <w:rPr>
          <w:rFonts w:ascii="Times New Roman" w:eastAsia="Calibri" w:hAnsi="Times New Roman" w:cs="Times New Roman"/>
          <w:sz w:val="24"/>
          <w:szCs w:val="24"/>
          <w:lang w:val="en"/>
        </w:rPr>
        <w:t>.</w:t>
      </w:r>
      <w:r w:rsidR="00134194" w:rsidRPr="00536F7A">
        <w:rPr>
          <w:rFonts w:ascii="Times New Roman" w:eastAsia="Calibri" w:hAnsi="Times New Roman" w:cs="Times New Roman"/>
          <w:sz w:val="24"/>
          <w:szCs w:val="24"/>
          <w:lang w:val="en"/>
        </w:rPr>
        <w:t xml:space="preserve"> </w:t>
      </w:r>
      <w:r w:rsidR="005E7B6E">
        <w:rPr>
          <w:rFonts w:ascii="Times New Roman" w:eastAsia="Calibri" w:hAnsi="Times New Roman" w:cs="Times New Roman"/>
          <w:sz w:val="24"/>
          <w:szCs w:val="24"/>
          <w:lang w:val="en"/>
        </w:rPr>
        <w:t xml:space="preserve"> </w:t>
      </w:r>
      <w:r w:rsidR="00A52229" w:rsidRPr="00362D33">
        <w:rPr>
          <w:rFonts w:ascii="Times New Roman" w:eastAsia="Calibri" w:hAnsi="Times New Roman" w:cs="Times New Roman"/>
          <w:sz w:val="24"/>
          <w:szCs w:val="24"/>
          <w:lang w:val="en"/>
        </w:rPr>
        <w:t>NIDA is requesting clearance for the</w:t>
      </w:r>
      <w:r w:rsidR="005E7B6E">
        <w:rPr>
          <w:rFonts w:ascii="Times New Roman" w:eastAsia="Calibri" w:hAnsi="Times New Roman" w:cs="Times New Roman"/>
          <w:sz w:val="24"/>
          <w:szCs w:val="24"/>
          <w:lang w:val="en"/>
        </w:rPr>
        <w:t xml:space="preserve"> revised</w:t>
      </w:r>
      <w:r w:rsidR="00A52229" w:rsidRPr="00362D33">
        <w:rPr>
          <w:rFonts w:ascii="Times New Roman" w:eastAsia="Calibri" w:hAnsi="Times New Roman" w:cs="Times New Roman"/>
          <w:sz w:val="24"/>
          <w:szCs w:val="24"/>
          <w:lang w:val="en"/>
        </w:rPr>
        <w:t xml:space="preserve"> application form for this program.  Th</w:t>
      </w:r>
      <w:r w:rsidR="005E7B6E">
        <w:rPr>
          <w:rFonts w:ascii="Times New Roman" w:eastAsia="Calibri" w:hAnsi="Times New Roman" w:cs="Times New Roman"/>
          <w:sz w:val="24"/>
          <w:szCs w:val="24"/>
          <w:lang w:val="en"/>
        </w:rPr>
        <w:t>is</w:t>
      </w:r>
      <w:r w:rsidR="00A52229" w:rsidRPr="00362D33">
        <w:rPr>
          <w:rFonts w:ascii="Times New Roman" w:eastAsia="Calibri" w:hAnsi="Times New Roman" w:cs="Times New Roman"/>
          <w:sz w:val="24"/>
          <w:szCs w:val="24"/>
          <w:lang w:val="en"/>
        </w:rPr>
        <w:t xml:space="preserve"> application </w:t>
      </w:r>
      <w:r w:rsidR="005E7B6E">
        <w:rPr>
          <w:rFonts w:ascii="Times New Roman" w:eastAsia="Calibri" w:hAnsi="Times New Roman" w:cs="Times New Roman"/>
          <w:sz w:val="24"/>
          <w:szCs w:val="24"/>
          <w:lang w:val="en"/>
        </w:rPr>
        <w:t>is</w:t>
      </w:r>
      <w:r w:rsidR="00A52229" w:rsidRPr="00362D33">
        <w:rPr>
          <w:rFonts w:ascii="Times New Roman" w:eastAsia="Calibri" w:hAnsi="Times New Roman" w:cs="Times New Roman"/>
          <w:sz w:val="24"/>
          <w:szCs w:val="24"/>
          <w:lang w:val="en"/>
        </w:rPr>
        <w:t xml:space="preserve"> essential to the administration of these training programs as </w:t>
      </w:r>
      <w:r w:rsidR="005E7B6E">
        <w:rPr>
          <w:rFonts w:ascii="Times New Roman" w:eastAsia="Calibri" w:hAnsi="Times New Roman" w:cs="Times New Roman"/>
          <w:sz w:val="24"/>
          <w:szCs w:val="24"/>
          <w:lang w:val="en"/>
        </w:rPr>
        <w:t>it</w:t>
      </w:r>
      <w:r w:rsidR="00A52229" w:rsidRPr="00362D33">
        <w:rPr>
          <w:rFonts w:ascii="Times New Roman" w:eastAsia="Calibri" w:hAnsi="Times New Roman" w:cs="Times New Roman"/>
          <w:sz w:val="24"/>
          <w:szCs w:val="24"/>
          <w:lang w:val="en"/>
        </w:rPr>
        <w:t xml:space="preserve"> enable</w:t>
      </w:r>
      <w:r w:rsidR="005E7B6E">
        <w:rPr>
          <w:rFonts w:ascii="Times New Roman" w:eastAsia="Calibri" w:hAnsi="Times New Roman" w:cs="Times New Roman"/>
          <w:sz w:val="24"/>
          <w:szCs w:val="24"/>
          <w:lang w:val="en"/>
        </w:rPr>
        <w:t>s</w:t>
      </w:r>
      <w:r w:rsidR="00A52229" w:rsidRPr="00362D33">
        <w:rPr>
          <w:rFonts w:ascii="Times New Roman" w:eastAsia="Calibri" w:hAnsi="Times New Roman" w:cs="Times New Roman"/>
          <w:sz w:val="24"/>
          <w:szCs w:val="24"/>
          <w:lang w:val="en"/>
        </w:rPr>
        <w:t xml:space="preserve"> NIDA to determine the eligibility and quality of potential awardees; to assess their potential as future scientists; and to make decisions regarding which applicants will be proposed and approved for traineeship awards.</w:t>
      </w:r>
    </w:p>
    <w:p w14:paraId="6EB48892" w14:textId="77777777" w:rsidR="00A601F1" w:rsidRDefault="00A601F1" w:rsidP="00912A0E">
      <w:pPr>
        <w:spacing w:after="0" w:line="276" w:lineRule="auto"/>
        <w:rPr>
          <w:rFonts w:ascii="Times New Roman" w:eastAsia="Calibri" w:hAnsi="Times New Roman" w:cs="Times New Roman"/>
          <w:bCs/>
          <w:sz w:val="24"/>
          <w:szCs w:val="24"/>
        </w:rPr>
      </w:pPr>
    </w:p>
    <w:p w14:paraId="398B2946" w14:textId="3124E010" w:rsidR="00912A0E" w:rsidRDefault="003F6F72" w:rsidP="00912A0E">
      <w:pPr>
        <w:spacing w:after="0" w:line="276" w:lineRule="auto"/>
        <w:rPr>
          <w:rFonts w:ascii="Times New Roman" w:eastAsia="Calibri" w:hAnsi="Times New Roman" w:cs="Times New Roman"/>
          <w:sz w:val="24"/>
          <w:szCs w:val="24"/>
          <w:lang w:val="en"/>
        </w:rPr>
      </w:pPr>
      <w:r w:rsidRPr="005E7B6E">
        <w:rPr>
          <w:rFonts w:ascii="Times New Roman" w:eastAsia="Calibri" w:hAnsi="Times New Roman" w:cs="Times New Roman"/>
          <w:bCs/>
          <w:sz w:val="24"/>
          <w:szCs w:val="24"/>
        </w:rPr>
        <w:t xml:space="preserve">The </w:t>
      </w:r>
      <w:r w:rsidR="001A3B31" w:rsidRPr="005E7B6E">
        <w:rPr>
          <w:rFonts w:ascii="Times New Roman" w:eastAsia="Calibri" w:hAnsi="Times New Roman" w:cs="Times New Roman"/>
          <w:bCs/>
          <w:sz w:val="24"/>
          <w:szCs w:val="24"/>
        </w:rPr>
        <w:t xml:space="preserve">annual </w:t>
      </w:r>
      <w:r w:rsidRPr="005E7B6E">
        <w:rPr>
          <w:rFonts w:ascii="Times New Roman" w:eastAsia="Calibri" w:hAnsi="Times New Roman" w:cs="Times New Roman"/>
          <w:bCs/>
          <w:sz w:val="24"/>
          <w:szCs w:val="24"/>
        </w:rPr>
        <w:t>NIDA Summer Research Internship Program</w:t>
      </w:r>
      <w:r w:rsidRPr="0008443B">
        <w:rPr>
          <w:rFonts w:ascii="Times New Roman" w:eastAsia="Calibri" w:hAnsi="Times New Roman" w:cs="Times New Roman"/>
          <w:b/>
          <w:bCs/>
          <w:sz w:val="24"/>
          <w:szCs w:val="24"/>
        </w:rPr>
        <w:t xml:space="preserve"> </w:t>
      </w:r>
      <w:r w:rsidRPr="0008443B">
        <w:rPr>
          <w:rFonts w:ascii="Times New Roman" w:eastAsia="Calibri" w:hAnsi="Times New Roman" w:cs="Times New Roman"/>
          <w:sz w:val="24"/>
          <w:szCs w:val="24"/>
          <w:lang w:val="en"/>
        </w:rPr>
        <w:t xml:space="preserve">introduces undergraduate students to substance use and addiction research through internships with NIDA grantees at universities across the United States and Puerto Rico. Students intern with NIDA principal investigators for 8 weeks during the summer.  The internship experience may include laboratory experiments, formal courses, data collection, data analysis, patient recruitment, manuscript preparation, literature reviews and library research.  This outreach and pipeline program exposes students to biomedical and behavioral substance use and addiction research careers and enhances underrepresented groups in biomedical research.  For many of these interns, it </w:t>
      </w:r>
      <w:r w:rsidR="005E7B6E">
        <w:rPr>
          <w:rFonts w:ascii="Times New Roman" w:eastAsia="Calibri" w:hAnsi="Times New Roman" w:cs="Times New Roman"/>
          <w:sz w:val="24"/>
          <w:szCs w:val="24"/>
          <w:lang w:val="en"/>
        </w:rPr>
        <w:t>is</w:t>
      </w:r>
      <w:r w:rsidRPr="0008443B">
        <w:rPr>
          <w:rFonts w:ascii="Times New Roman" w:eastAsia="Calibri" w:hAnsi="Times New Roman" w:cs="Times New Roman"/>
          <w:sz w:val="24"/>
          <w:szCs w:val="24"/>
          <w:lang w:val="en"/>
        </w:rPr>
        <w:t xml:space="preserve"> their first research experience and the exposure to novel and state-of-the-art science </w:t>
      </w:r>
      <w:r w:rsidR="005E7B6E">
        <w:rPr>
          <w:rFonts w:ascii="Times New Roman" w:eastAsia="Calibri" w:hAnsi="Times New Roman" w:cs="Times New Roman"/>
          <w:sz w:val="24"/>
          <w:szCs w:val="24"/>
          <w:lang w:val="en"/>
        </w:rPr>
        <w:t>i</w:t>
      </w:r>
      <w:r w:rsidRPr="0008443B">
        <w:rPr>
          <w:rFonts w:ascii="Times New Roman" w:eastAsia="Calibri" w:hAnsi="Times New Roman" w:cs="Times New Roman"/>
          <w:sz w:val="24"/>
          <w:szCs w:val="24"/>
          <w:lang w:val="en"/>
        </w:rPr>
        <w:t xml:space="preserve">s invaluable.  This opportunity has helped many students decide to pursue a research- or science-related career. </w:t>
      </w:r>
      <w:r w:rsidR="001A3B31">
        <w:rPr>
          <w:rFonts w:ascii="Times New Roman" w:eastAsia="Calibri" w:hAnsi="Times New Roman" w:cs="Times New Roman"/>
          <w:sz w:val="24"/>
          <w:szCs w:val="24"/>
          <w:lang w:val="en"/>
        </w:rPr>
        <w:t xml:space="preserve">Each year a new cohort of interns is accepted into the program and offered this opportunity to gain research experience, so participant information is collected </w:t>
      </w:r>
      <w:r w:rsidR="00870C58">
        <w:rPr>
          <w:rFonts w:ascii="Times New Roman" w:eastAsia="Calibri" w:hAnsi="Times New Roman" w:cs="Times New Roman"/>
          <w:sz w:val="24"/>
          <w:szCs w:val="24"/>
          <w:lang w:val="en"/>
        </w:rPr>
        <w:t>annually,</w:t>
      </w:r>
      <w:r w:rsidR="001A3B31">
        <w:rPr>
          <w:rFonts w:ascii="Times New Roman" w:eastAsia="Calibri" w:hAnsi="Times New Roman" w:cs="Times New Roman"/>
          <w:sz w:val="24"/>
          <w:szCs w:val="24"/>
          <w:lang w:val="en"/>
        </w:rPr>
        <w:t xml:space="preserve"> and information collection needs to be reinstated.</w:t>
      </w:r>
    </w:p>
    <w:p w14:paraId="68637E82" w14:textId="77777777" w:rsidR="00912A0E" w:rsidRDefault="00912A0E" w:rsidP="00912A0E">
      <w:pPr>
        <w:spacing w:after="0" w:line="276" w:lineRule="auto"/>
        <w:rPr>
          <w:rFonts w:ascii="Times New Roman" w:eastAsia="Calibri" w:hAnsi="Times New Roman" w:cs="Times New Roman"/>
          <w:sz w:val="24"/>
          <w:szCs w:val="24"/>
        </w:rPr>
      </w:pPr>
    </w:p>
    <w:p w14:paraId="79BE8917" w14:textId="77777777" w:rsidR="00912A0E" w:rsidRDefault="00786004" w:rsidP="00912A0E">
      <w:pPr>
        <w:spacing w:after="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 xml:space="preserve">The purpose of the proposed information </w:t>
      </w:r>
      <w:r w:rsidR="00F75C46" w:rsidRPr="0008443B">
        <w:rPr>
          <w:rFonts w:ascii="Times New Roman" w:eastAsia="Calibri" w:hAnsi="Times New Roman" w:cs="Times New Roman"/>
          <w:sz w:val="24"/>
          <w:szCs w:val="24"/>
        </w:rPr>
        <w:t xml:space="preserve">collection </w:t>
      </w:r>
      <w:r w:rsidRPr="0008443B">
        <w:rPr>
          <w:rFonts w:ascii="Times New Roman" w:eastAsia="Calibri" w:hAnsi="Times New Roman" w:cs="Times New Roman"/>
          <w:sz w:val="24"/>
          <w:szCs w:val="24"/>
        </w:rPr>
        <w:t xml:space="preserve">is for the selection of </w:t>
      </w:r>
      <w:r w:rsidR="001A3B31">
        <w:rPr>
          <w:rFonts w:ascii="Times New Roman" w:eastAsia="Calibri" w:hAnsi="Times New Roman" w:cs="Times New Roman"/>
          <w:sz w:val="24"/>
          <w:szCs w:val="24"/>
        </w:rPr>
        <w:t xml:space="preserve">a new cohort of </w:t>
      </w:r>
      <w:r w:rsidRPr="0008443B">
        <w:rPr>
          <w:rFonts w:ascii="Times New Roman" w:eastAsia="Calibri" w:hAnsi="Times New Roman" w:cs="Times New Roman"/>
          <w:sz w:val="24"/>
          <w:szCs w:val="24"/>
        </w:rPr>
        <w:t xml:space="preserve">interns for the NIDA Summer Research Internship Program.  Application forms to obtain information about the interns for </w:t>
      </w:r>
      <w:r w:rsidR="001A3B31">
        <w:rPr>
          <w:rFonts w:ascii="Times New Roman" w:eastAsia="Calibri" w:hAnsi="Times New Roman" w:cs="Times New Roman"/>
          <w:sz w:val="24"/>
          <w:szCs w:val="24"/>
        </w:rPr>
        <w:t xml:space="preserve">this research experience </w:t>
      </w:r>
      <w:r w:rsidRPr="0008443B">
        <w:rPr>
          <w:rFonts w:ascii="Times New Roman" w:eastAsia="Calibri" w:hAnsi="Times New Roman" w:cs="Times New Roman"/>
          <w:sz w:val="24"/>
          <w:szCs w:val="24"/>
        </w:rPr>
        <w:t>are necessary, and NIDA will request clearance for any additional forms should new programs be introduced in the future.</w:t>
      </w:r>
    </w:p>
    <w:p w14:paraId="5A6CF332" w14:textId="77777777" w:rsidR="00912A0E" w:rsidRDefault="00912A0E" w:rsidP="00912A0E">
      <w:pPr>
        <w:spacing w:after="0" w:line="276" w:lineRule="auto"/>
        <w:rPr>
          <w:rFonts w:ascii="Times New Roman" w:eastAsia="Calibri" w:hAnsi="Times New Roman" w:cs="Times New Roman"/>
          <w:sz w:val="24"/>
          <w:szCs w:val="24"/>
        </w:rPr>
      </w:pPr>
    </w:p>
    <w:p w14:paraId="7CAD2F4E" w14:textId="5442B0DC" w:rsidR="00786004" w:rsidRDefault="00786004" w:rsidP="00912A0E">
      <w:pPr>
        <w:spacing w:after="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 xml:space="preserve">The information ensures that students applying to this program meet </w:t>
      </w:r>
      <w:r w:rsidR="00F75C46" w:rsidRPr="0008443B">
        <w:rPr>
          <w:rFonts w:ascii="Times New Roman" w:eastAsia="Calibri" w:hAnsi="Times New Roman" w:cs="Times New Roman"/>
          <w:sz w:val="24"/>
          <w:szCs w:val="24"/>
        </w:rPr>
        <w:t xml:space="preserve">eligibility </w:t>
      </w:r>
      <w:r w:rsidR="001A3B31">
        <w:rPr>
          <w:rFonts w:ascii="Times New Roman" w:eastAsia="Calibri" w:hAnsi="Times New Roman" w:cs="Times New Roman"/>
          <w:sz w:val="24"/>
          <w:szCs w:val="24"/>
        </w:rPr>
        <w:t xml:space="preserve">and program </w:t>
      </w:r>
      <w:r w:rsidR="00F75C46" w:rsidRPr="0008443B">
        <w:rPr>
          <w:rFonts w:ascii="Times New Roman" w:eastAsia="Calibri" w:hAnsi="Times New Roman" w:cs="Times New Roman"/>
          <w:sz w:val="24"/>
          <w:szCs w:val="24"/>
        </w:rPr>
        <w:t xml:space="preserve">requirements and solicits information on their interest in substance </w:t>
      </w:r>
      <w:r w:rsidRPr="0008443B">
        <w:rPr>
          <w:rFonts w:ascii="Times New Roman" w:eastAsia="Calibri" w:hAnsi="Times New Roman" w:cs="Times New Roman"/>
          <w:sz w:val="24"/>
          <w:szCs w:val="24"/>
        </w:rPr>
        <w:t>use</w:t>
      </w:r>
      <w:r w:rsidR="00F75C46" w:rsidRPr="0008443B">
        <w:rPr>
          <w:rFonts w:ascii="Times New Roman" w:eastAsia="Calibri" w:hAnsi="Times New Roman" w:cs="Times New Roman"/>
          <w:sz w:val="24"/>
          <w:szCs w:val="24"/>
        </w:rPr>
        <w:t xml:space="preserve"> and addiction</w:t>
      </w:r>
      <w:r w:rsidRPr="0008443B">
        <w:rPr>
          <w:rFonts w:ascii="Times New Roman" w:eastAsia="Calibri" w:hAnsi="Times New Roman" w:cs="Times New Roman"/>
          <w:sz w:val="24"/>
          <w:szCs w:val="24"/>
        </w:rPr>
        <w:t xml:space="preserve"> research, future career goals, </w:t>
      </w:r>
      <w:r w:rsidR="00912A0E">
        <w:rPr>
          <w:rFonts w:ascii="Times New Roman" w:eastAsia="Calibri" w:hAnsi="Times New Roman" w:cs="Times New Roman"/>
          <w:sz w:val="24"/>
          <w:szCs w:val="24"/>
        </w:rPr>
        <w:t xml:space="preserve">academic success, and </w:t>
      </w:r>
      <w:r w:rsidR="001A3B31">
        <w:rPr>
          <w:rFonts w:ascii="Times New Roman" w:eastAsia="Calibri" w:hAnsi="Times New Roman" w:cs="Times New Roman"/>
          <w:sz w:val="24"/>
          <w:szCs w:val="24"/>
        </w:rPr>
        <w:t>the area</w:t>
      </w:r>
      <w:r w:rsidR="00F75C46" w:rsidRPr="0008443B">
        <w:rPr>
          <w:rFonts w:ascii="Times New Roman" w:eastAsia="Calibri" w:hAnsi="Times New Roman" w:cs="Times New Roman"/>
          <w:sz w:val="24"/>
          <w:szCs w:val="24"/>
        </w:rPr>
        <w:t xml:space="preserve"> of </w:t>
      </w:r>
      <w:r w:rsidRPr="0008443B">
        <w:rPr>
          <w:rFonts w:ascii="Times New Roman" w:eastAsia="Calibri" w:hAnsi="Times New Roman" w:cs="Times New Roman"/>
          <w:sz w:val="24"/>
          <w:szCs w:val="24"/>
        </w:rPr>
        <w:t xml:space="preserve">research they </w:t>
      </w:r>
      <w:r w:rsidR="001A3B31">
        <w:rPr>
          <w:rFonts w:ascii="Times New Roman" w:eastAsia="Calibri" w:hAnsi="Times New Roman" w:cs="Times New Roman"/>
          <w:sz w:val="24"/>
          <w:szCs w:val="24"/>
        </w:rPr>
        <w:t>are interested in studying</w:t>
      </w:r>
      <w:r w:rsidRPr="0008443B">
        <w:rPr>
          <w:rFonts w:ascii="Times New Roman" w:eastAsia="Calibri" w:hAnsi="Times New Roman" w:cs="Times New Roman"/>
          <w:sz w:val="24"/>
          <w:szCs w:val="24"/>
        </w:rPr>
        <w:t xml:space="preserve">.  The information also enables decision-making </w:t>
      </w:r>
      <w:r w:rsidR="00912A0E">
        <w:rPr>
          <w:rFonts w:ascii="Times New Roman" w:eastAsia="Calibri" w:hAnsi="Times New Roman" w:cs="Times New Roman"/>
          <w:sz w:val="24"/>
          <w:szCs w:val="24"/>
        </w:rPr>
        <w:t>and research site placement for selected applicants</w:t>
      </w:r>
      <w:r w:rsidRPr="0008443B">
        <w:rPr>
          <w:rFonts w:ascii="Times New Roman" w:eastAsia="Calibri" w:hAnsi="Times New Roman" w:cs="Times New Roman"/>
          <w:sz w:val="24"/>
          <w:szCs w:val="24"/>
        </w:rPr>
        <w:t>.  In each case, completing the application is voluntary, but in order to receive due consideration, the prospective applicant must complete all fields.</w:t>
      </w:r>
    </w:p>
    <w:p w14:paraId="1D87C7DF" w14:textId="77777777" w:rsidR="00912A0E" w:rsidRPr="0008443B" w:rsidRDefault="00912A0E" w:rsidP="00912A0E">
      <w:pPr>
        <w:spacing w:after="0" w:line="276" w:lineRule="auto"/>
        <w:rPr>
          <w:rFonts w:ascii="Times New Roman" w:eastAsia="Calibri" w:hAnsi="Times New Roman" w:cs="Times New Roman"/>
          <w:sz w:val="24"/>
          <w:szCs w:val="24"/>
        </w:rPr>
      </w:pPr>
    </w:p>
    <w:p w14:paraId="51330DBF" w14:textId="039133E7" w:rsidR="00786004" w:rsidRPr="0008443B" w:rsidRDefault="00786004" w:rsidP="00B27A6C">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The NIDA staff review</w:t>
      </w:r>
      <w:r w:rsidR="00912A0E">
        <w:rPr>
          <w:rFonts w:ascii="Times New Roman" w:eastAsia="Calibri" w:hAnsi="Times New Roman" w:cs="Times New Roman"/>
          <w:sz w:val="24"/>
          <w:szCs w:val="24"/>
        </w:rPr>
        <w:t>s</w:t>
      </w:r>
      <w:r w:rsidRPr="0008443B">
        <w:rPr>
          <w:rFonts w:ascii="Times New Roman" w:eastAsia="Calibri" w:hAnsi="Times New Roman" w:cs="Times New Roman"/>
          <w:sz w:val="24"/>
          <w:szCs w:val="24"/>
        </w:rPr>
        <w:t xml:space="preserve"> the completed applications to determine which applicants will be selected to participate in the program.  In the application, applicants provide three research sites they are</w:t>
      </w:r>
      <w:r w:rsidR="00F75C46" w:rsidRPr="0008443B">
        <w:rPr>
          <w:rFonts w:ascii="Times New Roman" w:eastAsia="Calibri" w:hAnsi="Times New Roman" w:cs="Times New Roman"/>
          <w:sz w:val="24"/>
          <w:szCs w:val="24"/>
        </w:rPr>
        <w:t xml:space="preserve"> interested in</w:t>
      </w:r>
      <w:r w:rsidR="00912A0E">
        <w:rPr>
          <w:rFonts w:ascii="Times New Roman" w:eastAsia="Calibri" w:hAnsi="Times New Roman" w:cs="Times New Roman"/>
          <w:sz w:val="24"/>
          <w:szCs w:val="24"/>
        </w:rPr>
        <w:t xml:space="preserve"> during the internship.  </w:t>
      </w:r>
      <w:r w:rsidRPr="0008443B">
        <w:rPr>
          <w:rFonts w:ascii="Times New Roman" w:eastAsia="Calibri" w:hAnsi="Times New Roman" w:cs="Times New Roman"/>
          <w:sz w:val="24"/>
          <w:szCs w:val="24"/>
        </w:rPr>
        <w:t>NIDA matches selected interns with one of their site choices and works with the host</w:t>
      </w:r>
      <w:r w:rsidR="00912A0E">
        <w:rPr>
          <w:rFonts w:ascii="Times New Roman" w:eastAsia="Calibri" w:hAnsi="Times New Roman" w:cs="Times New Roman"/>
          <w:sz w:val="24"/>
          <w:szCs w:val="24"/>
        </w:rPr>
        <w:t xml:space="preserve"> research laboratory</w:t>
      </w:r>
      <w:r w:rsidRPr="0008443B">
        <w:rPr>
          <w:rFonts w:ascii="Times New Roman" w:eastAsia="Calibri" w:hAnsi="Times New Roman" w:cs="Times New Roman"/>
          <w:sz w:val="24"/>
          <w:szCs w:val="24"/>
        </w:rPr>
        <w:t xml:space="preserve"> to coordinate the logistics of the summer internship.  Participating research sites are sent the contact information of the summer intern (no confidential information such as race, ethnicity, or gender is sent to the host site).</w:t>
      </w:r>
    </w:p>
    <w:p w14:paraId="73E304C2" w14:textId="64F519A8" w:rsidR="003F6F72" w:rsidRPr="0008443B" w:rsidRDefault="00F75C46" w:rsidP="00B27A6C">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 xml:space="preserve">The information </w:t>
      </w:r>
      <w:r w:rsidR="00786004" w:rsidRPr="0008443B">
        <w:rPr>
          <w:rFonts w:ascii="Times New Roman" w:eastAsia="Calibri" w:hAnsi="Times New Roman" w:cs="Times New Roman"/>
          <w:sz w:val="24"/>
          <w:szCs w:val="24"/>
        </w:rPr>
        <w:t xml:space="preserve">may also be used by NIDA for future planning and programmatic support, performance analysis, and to provide information to the Administration and to Congress if needed.  </w:t>
      </w:r>
    </w:p>
    <w:p w14:paraId="48516FA5" w14:textId="77777777" w:rsidR="00A00CF8" w:rsidRPr="0008443B" w:rsidRDefault="00A00CF8" w:rsidP="00A00CF8">
      <w:pPr>
        <w:rPr>
          <w:rFonts w:ascii="Times New Roman" w:hAnsi="Times New Roman" w:cs="Times New Roman"/>
          <w:b/>
          <w:color w:val="000000" w:themeColor="text1"/>
          <w:sz w:val="24"/>
          <w:szCs w:val="24"/>
        </w:rPr>
      </w:pPr>
      <w:r w:rsidRPr="0008443B">
        <w:rPr>
          <w:rFonts w:ascii="Times New Roman" w:hAnsi="Times New Roman" w:cs="Times New Roman"/>
          <w:b/>
          <w:color w:val="000000" w:themeColor="text1"/>
          <w:sz w:val="24"/>
          <w:szCs w:val="24"/>
        </w:rPr>
        <w:t>A.3     Use of Information Technology and Burden Reduction</w:t>
      </w:r>
    </w:p>
    <w:p w14:paraId="7734DFCF" w14:textId="179838A3" w:rsidR="00786004" w:rsidRPr="0008443B" w:rsidRDefault="00F75C46" w:rsidP="00786004">
      <w:pPr>
        <w:spacing w:after="200" w:line="276" w:lineRule="auto"/>
        <w:rPr>
          <w:rFonts w:ascii="Times New Roman" w:eastAsia="Calibri" w:hAnsi="Times New Roman" w:cs="Times New Roman"/>
          <w:color w:val="000000"/>
          <w:sz w:val="24"/>
          <w:szCs w:val="24"/>
        </w:rPr>
      </w:pPr>
      <w:bookmarkStart w:id="6" w:name="_Toc443881745"/>
      <w:bookmarkStart w:id="7" w:name="_Toc451592234"/>
      <w:bookmarkStart w:id="8" w:name="_Toc5610275"/>
      <w:bookmarkStart w:id="9" w:name="_Toc99178781"/>
      <w:r w:rsidRPr="0008443B">
        <w:rPr>
          <w:rFonts w:ascii="Times New Roman" w:eastAsia="Calibri" w:hAnsi="Times New Roman" w:cs="Times New Roman"/>
          <w:color w:val="000000"/>
          <w:sz w:val="24"/>
          <w:szCs w:val="24"/>
        </w:rPr>
        <w:t xml:space="preserve">The </w:t>
      </w:r>
      <w:r w:rsidR="00B00380">
        <w:rPr>
          <w:rFonts w:ascii="Times New Roman" w:eastAsia="Calibri" w:hAnsi="Times New Roman" w:cs="Times New Roman"/>
          <w:color w:val="000000"/>
          <w:sz w:val="24"/>
          <w:szCs w:val="24"/>
        </w:rPr>
        <w:t xml:space="preserve">program </w:t>
      </w:r>
      <w:r w:rsidRPr="0008443B">
        <w:rPr>
          <w:rFonts w:ascii="Times New Roman" w:eastAsia="Calibri" w:hAnsi="Times New Roman" w:cs="Times New Roman"/>
          <w:color w:val="000000"/>
          <w:sz w:val="24"/>
          <w:szCs w:val="24"/>
        </w:rPr>
        <w:t xml:space="preserve">application </w:t>
      </w:r>
      <w:r w:rsidR="00B00380">
        <w:rPr>
          <w:rFonts w:ascii="Times New Roman" w:eastAsia="Calibri" w:hAnsi="Times New Roman" w:cs="Times New Roman"/>
          <w:color w:val="000000"/>
          <w:sz w:val="24"/>
          <w:szCs w:val="24"/>
        </w:rPr>
        <w:t>is</w:t>
      </w:r>
      <w:r w:rsidRPr="0008443B">
        <w:rPr>
          <w:rFonts w:ascii="Times New Roman" w:eastAsia="Calibri" w:hAnsi="Times New Roman" w:cs="Times New Roman"/>
          <w:color w:val="000000"/>
          <w:sz w:val="24"/>
          <w:szCs w:val="24"/>
        </w:rPr>
        <w:t xml:space="preserve"> w</w:t>
      </w:r>
      <w:r w:rsidR="00786004" w:rsidRPr="0008443B">
        <w:rPr>
          <w:rFonts w:ascii="Times New Roman" w:eastAsia="Calibri" w:hAnsi="Times New Roman" w:cs="Times New Roman"/>
          <w:color w:val="000000"/>
          <w:sz w:val="24"/>
          <w:szCs w:val="24"/>
        </w:rPr>
        <w:t>eb based and will be accessible through t</w:t>
      </w:r>
      <w:r w:rsidRPr="0008443B">
        <w:rPr>
          <w:rFonts w:ascii="Times New Roman" w:eastAsia="Calibri" w:hAnsi="Times New Roman" w:cs="Times New Roman"/>
          <w:color w:val="000000"/>
          <w:sz w:val="24"/>
          <w:szCs w:val="24"/>
        </w:rPr>
        <w:t>he NIDA web</w:t>
      </w:r>
      <w:r w:rsidR="00786004" w:rsidRPr="0008443B">
        <w:rPr>
          <w:rFonts w:ascii="Times New Roman" w:eastAsia="Calibri" w:hAnsi="Times New Roman" w:cs="Times New Roman"/>
          <w:color w:val="000000"/>
          <w:sz w:val="24"/>
          <w:szCs w:val="24"/>
        </w:rPr>
        <w:t xml:space="preserve">site: </w:t>
      </w:r>
      <w:hyperlink r:id="rId11" w:anchor="research" w:history="1">
        <w:r w:rsidR="00786004" w:rsidRPr="0008443B">
          <w:rPr>
            <w:rFonts w:ascii="Times New Roman" w:eastAsia="Calibri" w:hAnsi="Times New Roman" w:cs="Times New Roman"/>
            <w:color w:val="0000FF"/>
            <w:sz w:val="24"/>
            <w:szCs w:val="24"/>
            <w:u w:val="single"/>
          </w:rPr>
          <w:t>http://www.drugabuse.gov/about-nida/organization/offices/office-diversity-health-disparities-odhd#research</w:t>
        </w:r>
      </w:hyperlink>
      <w:r w:rsidR="00E77BB7">
        <w:rPr>
          <w:rFonts w:ascii="Times New Roman" w:eastAsia="Calibri" w:hAnsi="Times New Roman" w:cs="Times New Roman"/>
          <w:color w:val="000000"/>
          <w:sz w:val="24"/>
          <w:szCs w:val="24"/>
        </w:rPr>
        <w:t xml:space="preserve"> or </w:t>
      </w:r>
      <w:hyperlink r:id="rId12" w:history="1">
        <w:r w:rsidR="00E77BB7" w:rsidRPr="00AC3C0B">
          <w:rPr>
            <w:rStyle w:val="Hyperlink"/>
            <w:rFonts w:ascii="Times New Roman" w:eastAsia="Calibri" w:hAnsi="Times New Roman" w:cs="Times New Roman"/>
            <w:sz w:val="24"/>
            <w:szCs w:val="24"/>
          </w:rPr>
          <w:t>https://www.training.nih.gov</w:t>
        </w:r>
      </w:hyperlink>
      <w:r w:rsidR="00E77BB7">
        <w:rPr>
          <w:rFonts w:ascii="Times New Roman" w:eastAsia="Calibri" w:hAnsi="Times New Roman" w:cs="Times New Roman"/>
          <w:color w:val="000000"/>
          <w:sz w:val="24"/>
          <w:szCs w:val="24"/>
        </w:rPr>
        <w:t>.</w:t>
      </w:r>
      <w:r w:rsidR="00786004" w:rsidRPr="0008443B">
        <w:rPr>
          <w:rFonts w:ascii="Times New Roman" w:eastAsia="Calibri" w:hAnsi="Times New Roman" w:cs="Times New Roman"/>
          <w:color w:val="000000"/>
          <w:sz w:val="24"/>
          <w:szCs w:val="24"/>
        </w:rPr>
        <w:t xml:space="preserve"> A</w:t>
      </w:r>
      <w:r w:rsidR="00A601F1">
        <w:rPr>
          <w:rFonts w:ascii="Times New Roman" w:eastAsia="Calibri" w:hAnsi="Times New Roman" w:cs="Times New Roman"/>
          <w:color w:val="000000"/>
          <w:sz w:val="24"/>
          <w:szCs w:val="24"/>
        </w:rPr>
        <w:t xml:space="preserve"> </w:t>
      </w:r>
      <w:r w:rsidR="00786004" w:rsidRPr="0008443B">
        <w:rPr>
          <w:rFonts w:ascii="Times New Roman" w:eastAsia="Calibri" w:hAnsi="Times New Roman" w:cs="Times New Roman"/>
          <w:color w:val="000000"/>
          <w:sz w:val="24"/>
          <w:szCs w:val="24"/>
        </w:rPr>
        <w:t xml:space="preserve">Privacy Impact Assessment </w:t>
      </w:r>
      <w:r w:rsidR="00A601F1">
        <w:rPr>
          <w:rFonts w:ascii="Times New Roman" w:eastAsia="Calibri" w:hAnsi="Times New Roman" w:cs="Times New Roman"/>
          <w:color w:val="000000"/>
          <w:sz w:val="24"/>
          <w:szCs w:val="24"/>
        </w:rPr>
        <w:t xml:space="preserve">(PIA) has been </w:t>
      </w:r>
      <w:r w:rsidR="00A57A6D">
        <w:rPr>
          <w:rFonts w:ascii="Times New Roman" w:eastAsia="Calibri" w:hAnsi="Times New Roman" w:cs="Times New Roman"/>
          <w:color w:val="000000"/>
          <w:sz w:val="24"/>
          <w:szCs w:val="24"/>
        </w:rPr>
        <w:t>obtained</w:t>
      </w:r>
      <w:r w:rsidR="00A601F1">
        <w:rPr>
          <w:rFonts w:ascii="Times New Roman" w:eastAsia="Calibri" w:hAnsi="Times New Roman" w:cs="Times New Roman"/>
          <w:color w:val="000000"/>
          <w:sz w:val="24"/>
          <w:szCs w:val="24"/>
        </w:rPr>
        <w:t xml:space="preserve"> </w:t>
      </w:r>
      <w:r w:rsidR="00A856A5">
        <w:rPr>
          <w:rFonts w:ascii="Times New Roman" w:eastAsia="Calibri" w:hAnsi="Times New Roman" w:cs="Times New Roman"/>
          <w:color w:val="000000"/>
          <w:sz w:val="24"/>
          <w:szCs w:val="24"/>
        </w:rPr>
        <w:t>(</w:t>
      </w:r>
      <w:r w:rsidR="00A601F1">
        <w:rPr>
          <w:rFonts w:ascii="Times New Roman" w:eastAsia="Calibri" w:hAnsi="Times New Roman" w:cs="Times New Roman"/>
          <w:color w:val="000000"/>
          <w:sz w:val="24"/>
          <w:szCs w:val="24"/>
        </w:rPr>
        <w:t>see A</w:t>
      </w:r>
      <w:r w:rsidR="00A856A5">
        <w:rPr>
          <w:rFonts w:ascii="Times New Roman" w:eastAsia="Calibri" w:hAnsi="Times New Roman" w:cs="Times New Roman"/>
          <w:color w:val="000000"/>
          <w:sz w:val="24"/>
          <w:szCs w:val="24"/>
        </w:rPr>
        <w:t xml:space="preserve">ttachment </w:t>
      </w:r>
      <w:r w:rsidR="00A601F1">
        <w:rPr>
          <w:rFonts w:ascii="Times New Roman" w:eastAsia="Calibri" w:hAnsi="Times New Roman" w:cs="Times New Roman"/>
          <w:color w:val="000000"/>
          <w:sz w:val="24"/>
          <w:szCs w:val="24"/>
        </w:rPr>
        <w:t>4)</w:t>
      </w:r>
      <w:r w:rsidR="00786004" w:rsidRPr="0008443B">
        <w:rPr>
          <w:rFonts w:ascii="Times New Roman" w:eastAsia="Calibri" w:hAnsi="Times New Roman" w:cs="Times New Roman"/>
          <w:color w:val="000000"/>
          <w:sz w:val="24"/>
          <w:szCs w:val="24"/>
        </w:rPr>
        <w:t xml:space="preserve">. The information requested is for the purpose of identifying </w:t>
      </w:r>
      <w:r w:rsidR="00E77BB7">
        <w:rPr>
          <w:rFonts w:ascii="Times New Roman" w:eastAsia="Calibri" w:hAnsi="Times New Roman" w:cs="Times New Roman"/>
          <w:color w:val="000000"/>
          <w:sz w:val="24"/>
          <w:szCs w:val="24"/>
        </w:rPr>
        <w:t>interns</w:t>
      </w:r>
      <w:r w:rsidR="00786004" w:rsidRPr="0008443B">
        <w:rPr>
          <w:rFonts w:ascii="Times New Roman" w:eastAsia="Calibri" w:hAnsi="Times New Roman" w:cs="Times New Roman"/>
          <w:color w:val="000000"/>
          <w:sz w:val="24"/>
          <w:szCs w:val="24"/>
        </w:rPr>
        <w:t xml:space="preserve"> for this program among all applic</w:t>
      </w:r>
      <w:r w:rsidR="00E77BB7">
        <w:rPr>
          <w:rFonts w:ascii="Times New Roman" w:eastAsia="Calibri" w:hAnsi="Times New Roman" w:cs="Times New Roman"/>
          <w:color w:val="000000"/>
          <w:sz w:val="24"/>
          <w:szCs w:val="24"/>
        </w:rPr>
        <w:t>ations and evaluating program outreach and goals</w:t>
      </w:r>
      <w:r w:rsidR="00786004" w:rsidRPr="0008443B">
        <w:rPr>
          <w:rFonts w:ascii="Times New Roman" w:eastAsia="Calibri" w:hAnsi="Times New Roman" w:cs="Times New Roman"/>
          <w:color w:val="000000"/>
          <w:sz w:val="24"/>
          <w:szCs w:val="24"/>
        </w:rPr>
        <w:t>.</w:t>
      </w:r>
    </w:p>
    <w:p w14:paraId="427B045B" w14:textId="09D4E053" w:rsidR="00786004" w:rsidRPr="0008443B" w:rsidRDefault="00786004" w:rsidP="00786004">
      <w:pPr>
        <w:spacing w:after="200" w:line="276" w:lineRule="auto"/>
        <w:rPr>
          <w:rFonts w:ascii="Times New Roman" w:eastAsia="Calibri" w:hAnsi="Times New Roman" w:cs="Times New Roman"/>
          <w:color w:val="000000"/>
          <w:sz w:val="24"/>
          <w:szCs w:val="24"/>
        </w:rPr>
      </w:pPr>
      <w:r w:rsidRPr="0008443B">
        <w:rPr>
          <w:rFonts w:ascii="Times New Roman" w:eastAsia="Calibri" w:hAnsi="Times New Roman" w:cs="Times New Roman"/>
          <w:color w:val="000000"/>
          <w:sz w:val="24"/>
          <w:szCs w:val="24"/>
        </w:rPr>
        <w:t>Features of the online applications include, but are not limited to</w:t>
      </w:r>
      <w:r w:rsidR="00F75C46" w:rsidRPr="0008443B">
        <w:rPr>
          <w:rFonts w:ascii="Times New Roman" w:eastAsia="Calibri" w:hAnsi="Times New Roman" w:cs="Times New Roman"/>
          <w:color w:val="000000"/>
          <w:sz w:val="24"/>
          <w:szCs w:val="24"/>
        </w:rPr>
        <w:t>,</w:t>
      </w:r>
      <w:r w:rsidRPr="0008443B">
        <w:rPr>
          <w:rFonts w:ascii="Times New Roman" w:eastAsia="Calibri" w:hAnsi="Times New Roman" w:cs="Times New Roman"/>
          <w:color w:val="000000"/>
          <w:sz w:val="24"/>
          <w:szCs w:val="24"/>
        </w:rPr>
        <w:t xml:space="preserve"> the following elements:</w:t>
      </w:r>
    </w:p>
    <w:p w14:paraId="0462F027" w14:textId="704727A1" w:rsidR="00786004" w:rsidRPr="0008443B" w:rsidRDefault="00786004" w:rsidP="00786004">
      <w:pPr>
        <w:numPr>
          <w:ilvl w:val="0"/>
          <w:numId w:val="13"/>
        </w:numPr>
        <w:spacing w:after="200" w:line="276" w:lineRule="auto"/>
        <w:rPr>
          <w:rFonts w:ascii="Times New Roman" w:eastAsia="Calibri" w:hAnsi="Times New Roman" w:cs="Times New Roman"/>
          <w:color w:val="000000"/>
          <w:sz w:val="24"/>
          <w:szCs w:val="24"/>
        </w:rPr>
      </w:pPr>
      <w:r w:rsidRPr="0008443B">
        <w:rPr>
          <w:rFonts w:ascii="Times New Roman" w:eastAsia="Calibri" w:hAnsi="Times New Roman" w:cs="Times New Roman"/>
          <w:color w:val="000000"/>
          <w:sz w:val="24"/>
          <w:szCs w:val="24"/>
        </w:rPr>
        <w:t>Editable application until the application deadline</w:t>
      </w:r>
    </w:p>
    <w:p w14:paraId="62A3BA85" w14:textId="6F5DFF48" w:rsidR="00786004" w:rsidRPr="0008443B" w:rsidRDefault="00786004" w:rsidP="00786004">
      <w:pPr>
        <w:numPr>
          <w:ilvl w:val="0"/>
          <w:numId w:val="13"/>
        </w:numPr>
        <w:spacing w:after="200" w:line="276" w:lineRule="auto"/>
        <w:rPr>
          <w:rFonts w:ascii="Times New Roman" w:eastAsia="Calibri" w:hAnsi="Times New Roman" w:cs="Times New Roman"/>
          <w:color w:val="000000"/>
          <w:sz w:val="24"/>
          <w:szCs w:val="24"/>
        </w:rPr>
      </w:pPr>
      <w:r w:rsidRPr="0008443B">
        <w:rPr>
          <w:rFonts w:ascii="Times New Roman" w:eastAsia="Calibri" w:hAnsi="Times New Roman" w:cs="Times New Roman"/>
          <w:color w:val="000000"/>
          <w:sz w:val="24"/>
          <w:szCs w:val="24"/>
        </w:rPr>
        <w:t>E-mail notice to refere</w:t>
      </w:r>
      <w:r w:rsidR="001745EF">
        <w:rPr>
          <w:rFonts w:ascii="Times New Roman" w:eastAsia="Calibri" w:hAnsi="Times New Roman" w:cs="Times New Roman"/>
          <w:color w:val="000000"/>
          <w:sz w:val="24"/>
          <w:szCs w:val="24"/>
        </w:rPr>
        <w:t>nces</w:t>
      </w:r>
      <w:r w:rsidRPr="0008443B">
        <w:rPr>
          <w:rFonts w:ascii="Times New Roman" w:eastAsia="Calibri" w:hAnsi="Times New Roman" w:cs="Times New Roman"/>
          <w:color w:val="000000"/>
          <w:sz w:val="24"/>
          <w:szCs w:val="24"/>
        </w:rPr>
        <w:t xml:space="preserve"> for letter of recommendation request</w:t>
      </w:r>
    </w:p>
    <w:p w14:paraId="3E375C8E" w14:textId="77777777" w:rsidR="00786004" w:rsidRPr="0008443B" w:rsidRDefault="00786004" w:rsidP="00786004">
      <w:pPr>
        <w:numPr>
          <w:ilvl w:val="0"/>
          <w:numId w:val="13"/>
        </w:numPr>
        <w:spacing w:after="200" w:line="276" w:lineRule="auto"/>
        <w:rPr>
          <w:rFonts w:ascii="Times New Roman" w:eastAsia="Calibri" w:hAnsi="Times New Roman" w:cs="Times New Roman"/>
          <w:color w:val="000000"/>
          <w:sz w:val="24"/>
          <w:szCs w:val="24"/>
        </w:rPr>
      </w:pPr>
      <w:r w:rsidRPr="0008443B">
        <w:rPr>
          <w:rFonts w:ascii="Times New Roman" w:eastAsia="Calibri" w:hAnsi="Times New Roman" w:cs="Times New Roman"/>
          <w:color w:val="000000"/>
          <w:sz w:val="24"/>
          <w:szCs w:val="24"/>
        </w:rPr>
        <w:t>E-mail confirmation of successful submission of application, and recommendation letter submitted from each reference</w:t>
      </w:r>
    </w:p>
    <w:p w14:paraId="6CE67E10" w14:textId="77777777" w:rsidR="00786004" w:rsidRPr="0008443B" w:rsidRDefault="00786004" w:rsidP="00786004">
      <w:pPr>
        <w:numPr>
          <w:ilvl w:val="0"/>
          <w:numId w:val="13"/>
        </w:numPr>
        <w:spacing w:after="200" w:line="276" w:lineRule="auto"/>
        <w:rPr>
          <w:rFonts w:ascii="Times New Roman" w:eastAsia="Calibri" w:hAnsi="Times New Roman" w:cs="Times New Roman"/>
          <w:color w:val="000000"/>
          <w:sz w:val="24"/>
          <w:szCs w:val="24"/>
        </w:rPr>
      </w:pPr>
      <w:r w:rsidRPr="0008443B">
        <w:rPr>
          <w:rFonts w:ascii="Times New Roman" w:eastAsia="Calibri" w:hAnsi="Times New Roman" w:cs="Times New Roman"/>
          <w:color w:val="000000"/>
          <w:sz w:val="24"/>
          <w:szCs w:val="24"/>
        </w:rPr>
        <w:t>Reminder email to submit letter of recommendation</w:t>
      </w:r>
    </w:p>
    <w:p w14:paraId="617F1AC8" w14:textId="77777777" w:rsidR="00786004" w:rsidRPr="0008443B" w:rsidRDefault="00786004" w:rsidP="00786004">
      <w:pPr>
        <w:numPr>
          <w:ilvl w:val="0"/>
          <w:numId w:val="13"/>
        </w:numPr>
        <w:spacing w:after="200" w:line="276" w:lineRule="auto"/>
        <w:rPr>
          <w:rFonts w:ascii="Times New Roman" w:eastAsia="Calibri" w:hAnsi="Times New Roman" w:cs="Times New Roman"/>
          <w:color w:val="000000"/>
          <w:sz w:val="24"/>
          <w:szCs w:val="24"/>
        </w:rPr>
      </w:pPr>
      <w:r w:rsidRPr="0008443B">
        <w:rPr>
          <w:rFonts w:ascii="Times New Roman" w:eastAsia="Calibri" w:hAnsi="Times New Roman" w:cs="Times New Roman"/>
          <w:color w:val="000000"/>
          <w:sz w:val="24"/>
          <w:szCs w:val="24"/>
        </w:rPr>
        <w:t>E-mail notification of application status</w:t>
      </w:r>
    </w:p>
    <w:p w14:paraId="643344F1" w14:textId="00ED7442" w:rsidR="00786004" w:rsidRPr="0008443B" w:rsidRDefault="00786004" w:rsidP="00786004">
      <w:pPr>
        <w:spacing w:after="200" w:line="276" w:lineRule="auto"/>
        <w:rPr>
          <w:rFonts w:ascii="Times New Roman" w:eastAsia="Calibri" w:hAnsi="Times New Roman" w:cs="Times New Roman"/>
          <w:color w:val="000000"/>
          <w:sz w:val="24"/>
          <w:szCs w:val="24"/>
        </w:rPr>
      </w:pPr>
      <w:r w:rsidRPr="0008443B">
        <w:rPr>
          <w:rFonts w:ascii="Times New Roman" w:eastAsia="Calibri" w:hAnsi="Times New Roman" w:cs="Times New Roman"/>
          <w:color w:val="000000"/>
          <w:sz w:val="24"/>
          <w:szCs w:val="24"/>
        </w:rPr>
        <w:t xml:space="preserve">In addition, prospective </w:t>
      </w:r>
      <w:r w:rsidR="00F75C46" w:rsidRPr="0008443B">
        <w:rPr>
          <w:rFonts w:ascii="Times New Roman" w:eastAsia="Calibri" w:hAnsi="Times New Roman" w:cs="Times New Roman"/>
          <w:color w:val="000000"/>
          <w:sz w:val="24"/>
          <w:szCs w:val="24"/>
        </w:rPr>
        <w:t>interns will be able to review web</w:t>
      </w:r>
      <w:r w:rsidRPr="0008443B">
        <w:rPr>
          <w:rFonts w:ascii="Times New Roman" w:eastAsia="Calibri" w:hAnsi="Times New Roman" w:cs="Times New Roman"/>
          <w:color w:val="000000"/>
          <w:sz w:val="24"/>
          <w:szCs w:val="24"/>
        </w:rPr>
        <w:t xml:space="preserve">pages hosting </w:t>
      </w:r>
      <w:r w:rsidR="00F75C46" w:rsidRPr="0008443B">
        <w:rPr>
          <w:rFonts w:ascii="Times New Roman" w:eastAsia="Calibri" w:hAnsi="Times New Roman" w:cs="Times New Roman"/>
          <w:color w:val="000000"/>
          <w:sz w:val="24"/>
          <w:szCs w:val="24"/>
        </w:rPr>
        <w:t>the application, d</w:t>
      </w:r>
      <w:r w:rsidRPr="0008443B">
        <w:rPr>
          <w:rFonts w:ascii="Times New Roman" w:eastAsia="Calibri" w:hAnsi="Times New Roman" w:cs="Times New Roman"/>
          <w:color w:val="000000"/>
          <w:sz w:val="24"/>
          <w:szCs w:val="24"/>
        </w:rPr>
        <w:t>irections</w:t>
      </w:r>
      <w:r w:rsidR="00F75C46" w:rsidRPr="0008443B">
        <w:rPr>
          <w:rFonts w:ascii="Times New Roman" w:eastAsia="Calibri" w:hAnsi="Times New Roman" w:cs="Times New Roman"/>
          <w:color w:val="000000"/>
          <w:sz w:val="24"/>
          <w:szCs w:val="24"/>
        </w:rPr>
        <w:t>,</w:t>
      </w:r>
      <w:r w:rsidRPr="0008443B">
        <w:rPr>
          <w:rFonts w:ascii="Times New Roman" w:eastAsia="Calibri" w:hAnsi="Times New Roman" w:cs="Times New Roman"/>
          <w:color w:val="000000"/>
          <w:sz w:val="24"/>
          <w:szCs w:val="24"/>
        </w:rPr>
        <w:t xml:space="preserve"> and Frequently Asked Questions (FAQs) prior to submitting an application.  The details posted on the site will enable applicants to carefully complete and submit a well-organized application.  The estimated time to complete an </w:t>
      </w:r>
      <w:r w:rsidR="00F75C46" w:rsidRPr="0008443B">
        <w:rPr>
          <w:rFonts w:ascii="Times New Roman" w:eastAsia="Calibri" w:hAnsi="Times New Roman" w:cs="Times New Roman"/>
          <w:color w:val="000000"/>
          <w:sz w:val="24"/>
          <w:szCs w:val="24"/>
        </w:rPr>
        <w:t xml:space="preserve">application is approximately 60 </w:t>
      </w:r>
      <w:r w:rsidRPr="0008443B">
        <w:rPr>
          <w:rFonts w:ascii="Times New Roman" w:eastAsia="Calibri" w:hAnsi="Times New Roman" w:cs="Times New Roman"/>
          <w:color w:val="000000"/>
          <w:sz w:val="24"/>
          <w:szCs w:val="24"/>
        </w:rPr>
        <w:t xml:space="preserve">minutes, based on a survey of applicants </w:t>
      </w:r>
      <w:r w:rsidR="00F75C46" w:rsidRPr="0008443B">
        <w:rPr>
          <w:rFonts w:ascii="Times New Roman" w:eastAsia="Calibri" w:hAnsi="Times New Roman" w:cs="Times New Roman"/>
          <w:color w:val="000000"/>
          <w:sz w:val="24"/>
          <w:szCs w:val="24"/>
        </w:rPr>
        <w:t>from</w:t>
      </w:r>
      <w:r w:rsidRPr="0008443B">
        <w:rPr>
          <w:rFonts w:ascii="Times New Roman" w:eastAsia="Calibri" w:hAnsi="Times New Roman" w:cs="Times New Roman"/>
          <w:color w:val="000000"/>
          <w:sz w:val="24"/>
          <w:szCs w:val="24"/>
        </w:rPr>
        <w:t xml:space="preserve"> </w:t>
      </w:r>
      <w:r w:rsidR="00E77BB7">
        <w:rPr>
          <w:rFonts w:ascii="Times New Roman" w:eastAsia="Calibri" w:hAnsi="Times New Roman" w:cs="Times New Roman"/>
          <w:color w:val="000000"/>
          <w:sz w:val="24"/>
          <w:szCs w:val="24"/>
        </w:rPr>
        <w:t>a previous cohort</w:t>
      </w:r>
      <w:r w:rsidRPr="0008443B">
        <w:rPr>
          <w:rFonts w:ascii="Times New Roman" w:eastAsia="Calibri" w:hAnsi="Times New Roman" w:cs="Times New Roman"/>
          <w:color w:val="000000"/>
          <w:sz w:val="24"/>
          <w:szCs w:val="24"/>
        </w:rPr>
        <w:t>.</w:t>
      </w:r>
    </w:p>
    <w:p w14:paraId="1DE8CD09" w14:textId="60C5E470" w:rsidR="00786004" w:rsidRPr="0008443B" w:rsidRDefault="00786004" w:rsidP="00786004">
      <w:pPr>
        <w:spacing w:after="200" w:line="276" w:lineRule="auto"/>
        <w:rPr>
          <w:rFonts w:ascii="Times New Roman" w:eastAsia="Calibri" w:hAnsi="Times New Roman" w:cs="Times New Roman"/>
          <w:color w:val="000000"/>
          <w:sz w:val="24"/>
          <w:szCs w:val="24"/>
        </w:rPr>
      </w:pPr>
      <w:r w:rsidRPr="0008443B">
        <w:rPr>
          <w:rFonts w:ascii="Times New Roman" w:eastAsia="Calibri" w:hAnsi="Times New Roman" w:cs="Times New Roman"/>
          <w:color w:val="000000"/>
          <w:sz w:val="24"/>
          <w:szCs w:val="24"/>
        </w:rPr>
        <w:t xml:space="preserve">The NIDA online system reduces the burden on every applicant by streamlining the application process, improves agency efficiency and responsiveness to the public, and reduces the financial cost </w:t>
      </w:r>
      <w:r w:rsidR="00E77BB7">
        <w:rPr>
          <w:rFonts w:ascii="Times New Roman" w:eastAsia="Calibri" w:hAnsi="Times New Roman" w:cs="Times New Roman"/>
          <w:color w:val="000000"/>
          <w:sz w:val="24"/>
          <w:szCs w:val="24"/>
        </w:rPr>
        <w:t xml:space="preserve">and resources </w:t>
      </w:r>
      <w:r w:rsidRPr="0008443B">
        <w:rPr>
          <w:rFonts w:ascii="Times New Roman" w:eastAsia="Calibri" w:hAnsi="Times New Roman" w:cs="Times New Roman"/>
          <w:color w:val="000000"/>
          <w:sz w:val="24"/>
          <w:szCs w:val="24"/>
        </w:rPr>
        <w:t xml:space="preserve">to applicants </w:t>
      </w:r>
      <w:r w:rsidR="00E77BB7">
        <w:rPr>
          <w:rFonts w:ascii="Times New Roman" w:eastAsia="Calibri" w:hAnsi="Times New Roman" w:cs="Times New Roman"/>
          <w:color w:val="000000"/>
          <w:sz w:val="24"/>
          <w:szCs w:val="24"/>
        </w:rPr>
        <w:t xml:space="preserve">and the agency </w:t>
      </w:r>
      <w:r w:rsidRPr="0008443B">
        <w:rPr>
          <w:rFonts w:ascii="Times New Roman" w:eastAsia="Calibri" w:hAnsi="Times New Roman" w:cs="Times New Roman"/>
          <w:color w:val="000000"/>
          <w:sz w:val="24"/>
          <w:szCs w:val="24"/>
        </w:rPr>
        <w:t>(there is no application fee for these programs).</w:t>
      </w:r>
    </w:p>
    <w:p w14:paraId="070E92F0" w14:textId="77777777" w:rsidR="00786004" w:rsidRPr="0008443B" w:rsidRDefault="00685B30" w:rsidP="00786004">
      <w:pPr>
        <w:rPr>
          <w:rFonts w:ascii="Times New Roman" w:eastAsia="Calibri" w:hAnsi="Times New Roman" w:cs="Times New Roman"/>
          <w:sz w:val="24"/>
          <w:szCs w:val="24"/>
        </w:rPr>
      </w:pPr>
      <w:r w:rsidRPr="0008443B">
        <w:rPr>
          <w:rFonts w:ascii="Times New Roman" w:hAnsi="Times New Roman" w:cs="Times New Roman"/>
          <w:b/>
          <w:sz w:val="24"/>
          <w:szCs w:val="24"/>
        </w:rPr>
        <w:t>A.4</w:t>
      </w:r>
      <w:r w:rsidRPr="0008443B">
        <w:rPr>
          <w:rFonts w:ascii="Times New Roman" w:hAnsi="Times New Roman" w:cs="Times New Roman"/>
          <w:b/>
          <w:sz w:val="24"/>
          <w:szCs w:val="24"/>
        </w:rPr>
        <w:tab/>
        <w:t>Efforts to Identify Duplication and Use of Similar Information</w:t>
      </w:r>
      <w:bookmarkEnd w:id="6"/>
      <w:bookmarkEnd w:id="7"/>
      <w:bookmarkEnd w:id="8"/>
      <w:bookmarkEnd w:id="9"/>
      <w:r w:rsidR="00786004" w:rsidRPr="0008443B">
        <w:rPr>
          <w:rFonts w:ascii="Times New Roman" w:eastAsia="Calibri" w:hAnsi="Times New Roman" w:cs="Times New Roman"/>
          <w:sz w:val="24"/>
          <w:szCs w:val="24"/>
        </w:rPr>
        <w:t xml:space="preserve"> </w:t>
      </w:r>
    </w:p>
    <w:p w14:paraId="5527AB4C" w14:textId="172FC76D" w:rsidR="00786004" w:rsidRPr="0008443B" w:rsidRDefault="00786004" w:rsidP="00786004">
      <w:pPr>
        <w:rPr>
          <w:rFonts w:ascii="Times New Roman" w:eastAsia="Calibri" w:hAnsi="Times New Roman" w:cs="Times New Roman"/>
          <w:sz w:val="24"/>
          <w:szCs w:val="24"/>
        </w:rPr>
      </w:pPr>
      <w:r w:rsidRPr="0008443B">
        <w:rPr>
          <w:rFonts w:ascii="Times New Roman" w:eastAsia="Calibri" w:hAnsi="Times New Roman" w:cs="Times New Roman"/>
          <w:sz w:val="24"/>
          <w:szCs w:val="24"/>
        </w:rPr>
        <w:t xml:space="preserve">Applicants to the programs must submit a completed application through the NIDA </w:t>
      </w:r>
      <w:r w:rsidR="002D0F63">
        <w:rPr>
          <w:rFonts w:ascii="Times New Roman" w:eastAsia="Calibri" w:hAnsi="Times New Roman" w:cs="Times New Roman"/>
          <w:sz w:val="24"/>
          <w:szCs w:val="24"/>
        </w:rPr>
        <w:t xml:space="preserve">web-based application </w:t>
      </w:r>
      <w:r w:rsidRPr="0008443B">
        <w:rPr>
          <w:rFonts w:ascii="Times New Roman" w:eastAsia="Calibri" w:hAnsi="Times New Roman" w:cs="Times New Roman"/>
          <w:sz w:val="24"/>
          <w:szCs w:val="24"/>
        </w:rPr>
        <w:t>because there are no duplicate sources available for the information need</w:t>
      </w:r>
      <w:r w:rsidR="002D0F63">
        <w:rPr>
          <w:rFonts w:ascii="Times New Roman" w:eastAsia="Calibri" w:hAnsi="Times New Roman" w:cs="Times New Roman"/>
          <w:sz w:val="24"/>
          <w:szCs w:val="24"/>
        </w:rPr>
        <w:t xml:space="preserve">ed </w:t>
      </w:r>
      <w:r w:rsidRPr="0008443B">
        <w:rPr>
          <w:rFonts w:ascii="Times New Roman" w:eastAsia="Calibri" w:hAnsi="Times New Roman" w:cs="Times New Roman"/>
          <w:sz w:val="24"/>
          <w:szCs w:val="24"/>
        </w:rPr>
        <w:t>from applicants.</w:t>
      </w:r>
    </w:p>
    <w:p w14:paraId="6DE35F98" w14:textId="77777777" w:rsidR="00685B30" w:rsidRPr="0008443B" w:rsidRDefault="00685B30" w:rsidP="00685B30">
      <w:pPr>
        <w:pStyle w:val="Heading2"/>
        <w:spacing w:line="480" w:lineRule="auto"/>
        <w:ind w:left="720" w:hanging="720"/>
        <w:rPr>
          <w:rFonts w:ascii="Times New Roman" w:hAnsi="Times New Roman" w:cs="Times New Roman"/>
          <w:b/>
          <w:color w:val="auto"/>
          <w:sz w:val="24"/>
          <w:szCs w:val="24"/>
        </w:rPr>
      </w:pPr>
      <w:bookmarkStart w:id="10" w:name="_Toc443881746"/>
      <w:bookmarkStart w:id="11" w:name="_Toc451592235"/>
      <w:bookmarkStart w:id="12" w:name="_Toc5610276"/>
      <w:bookmarkStart w:id="13" w:name="_Toc99178782"/>
      <w:r w:rsidRPr="0008443B">
        <w:rPr>
          <w:rFonts w:ascii="Times New Roman" w:hAnsi="Times New Roman" w:cs="Times New Roman"/>
          <w:b/>
          <w:color w:val="auto"/>
          <w:sz w:val="24"/>
          <w:szCs w:val="24"/>
        </w:rPr>
        <w:t>A.5</w:t>
      </w:r>
      <w:r w:rsidRPr="0008443B">
        <w:rPr>
          <w:rFonts w:ascii="Times New Roman" w:hAnsi="Times New Roman" w:cs="Times New Roman"/>
          <w:b/>
          <w:color w:val="auto"/>
          <w:sz w:val="24"/>
          <w:szCs w:val="24"/>
        </w:rPr>
        <w:tab/>
        <w:t>Impact on Small Businesses or Other Small Entities</w:t>
      </w:r>
      <w:bookmarkEnd w:id="10"/>
      <w:bookmarkEnd w:id="11"/>
      <w:bookmarkEnd w:id="12"/>
      <w:bookmarkEnd w:id="13"/>
    </w:p>
    <w:p w14:paraId="46D73404" w14:textId="68EDD558" w:rsidR="00786004" w:rsidRPr="0008443B" w:rsidRDefault="00786004" w:rsidP="00F75C46">
      <w:pPr>
        <w:spacing w:after="0" w:line="240" w:lineRule="auto"/>
        <w:rPr>
          <w:rFonts w:ascii="Times New Roman" w:eastAsia="Times New Roman" w:hAnsi="Times New Roman" w:cs="Times New Roman"/>
          <w:sz w:val="24"/>
          <w:szCs w:val="24"/>
        </w:rPr>
      </w:pPr>
      <w:bookmarkStart w:id="14" w:name="_Toc443881747"/>
      <w:bookmarkStart w:id="15" w:name="_Toc451592236"/>
      <w:bookmarkStart w:id="16" w:name="_Toc5610277"/>
      <w:bookmarkStart w:id="17" w:name="_Toc99178783"/>
      <w:r w:rsidRPr="0008443B">
        <w:rPr>
          <w:rFonts w:ascii="Times New Roman" w:eastAsia="Times New Roman" w:hAnsi="Times New Roman" w:cs="Times New Roman"/>
          <w:sz w:val="24"/>
          <w:szCs w:val="24"/>
          <w:lang w:val="x-none"/>
        </w:rPr>
        <w:t xml:space="preserve">No small business or other small entities will be affected by </w:t>
      </w:r>
      <w:r w:rsidR="00682C6A" w:rsidRPr="0008443B">
        <w:rPr>
          <w:rFonts w:ascii="Times New Roman" w:eastAsia="Times New Roman" w:hAnsi="Times New Roman" w:cs="Times New Roman"/>
          <w:sz w:val="24"/>
          <w:szCs w:val="24"/>
        </w:rPr>
        <w:t xml:space="preserve">these programs.  </w:t>
      </w:r>
      <w:r w:rsidRPr="0008443B">
        <w:rPr>
          <w:rFonts w:ascii="Times New Roman" w:eastAsia="Times New Roman" w:hAnsi="Times New Roman" w:cs="Times New Roman"/>
          <w:sz w:val="24"/>
          <w:szCs w:val="24"/>
        </w:rPr>
        <w:t>Every effort has been made to streamline processes and instructions and to simplify the applications and reporting processes.  The IC’s internal clearance process ensures that no undue burden is placed on any applicant for these funding programs.</w:t>
      </w:r>
    </w:p>
    <w:p w14:paraId="48F36993" w14:textId="77777777" w:rsidR="00786004" w:rsidRPr="0008443B" w:rsidRDefault="00786004" w:rsidP="00786004">
      <w:pPr>
        <w:spacing w:after="0" w:line="240" w:lineRule="auto"/>
        <w:ind w:firstLine="720"/>
        <w:rPr>
          <w:rFonts w:ascii="Times New Roman" w:eastAsia="Times New Roman" w:hAnsi="Times New Roman" w:cs="Times New Roman"/>
          <w:sz w:val="24"/>
          <w:szCs w:val="24"/>
        </w:rPr>
      </w:pPr>
    </w:p>
    <w:p w14:paraId="3D260A5D" w14:textId="77777777" w:rsidR="00685B30" w:rsidRPr="0008443B" w:rsidRDefault="00685B30" w:rsidP="00685B30">
      <w:pPr>
        <w:pStyle w:val="Heading2"/>
        <w:spacing w:line="480" w:lineRule="auto"/>
        <w:ind w:left="720" w:hanging="720"/>
        <w:rPr>
          <w:rFonts w:ascii="Times New Roman" w:hAnsi="Times New Roman" w:cs="Times New Roman"/>
          <w:b/>
          <w:color w:val="auto"/>
          <w:sz w:val="24"/>
          <w:szCs w:val="24"/>
        </w:rPr>
      </w:pPr>
      <w:r w:rsidRPr="0008443B">
        <w:rPr>
          <w:rFonts w:ascii="Times New Roman" w:hAnsi="Times New Roman" w:cs="Times New Roman"/>
          <w:b/>
          <w:color w:val="auto"/>
          <w:sz w:val="24"/>
          <w:szCs w:val="24"/>
        </w:rPr>
        <w:t>A.6</w:t>
      </w:r>
      <w:r w:rsidRPr="0008443B">
        <w:rPr>
          <w:rFonts w:ascii="Times New Roman" w:hAnsi="Times New Roman" w:cs="Times New Roman"/>
          <w:b/>
          <w:color w:val="auto"/>
          <w:sz w:val="24"/>
          <w:szCs w:val="24"/>
        </w:rPr>
        <w:tab/>
        <w:t>Consequences of Collecting the Information Less Frequently</w:t>
      </w:r>
      <w:bookmarkEnd w:id="14"/>
      <w:bookmarkEnd w:id="15"/>
      <w:bookmarkEnd w:id="16"/>
      <w:bookmarkEnd w:id="17"/>
    </w:p>
    <w:p w14:paraId="77686314" w14:textId="5652D6DB" w:rsidR="00786004" w:rsidRPr="0008443B" w:rsidRDefault="00786004" w:rsidP="00786004">
      <w:pPr>
        <w:spacing w:after="200" w:line="276" w:lineRule="auto"/>
        <w:rPr>
          <w:rFonts w:ascii="Times New Roman" w:eastAsia="Calibri" w:hAnsi="Times New Roman" w:cs="Times New Roman"/>
          <w:sz w:val="24"/>
          <w:szCs w:val="24"/>
        </w:rPr>
      </w:pPr>
      <w:bookmarkStart w:id="18" w:name="_Toc443881748"/>
      <w:bookmarkStart w:id="19" w:name="_Toc451592237"/>
      <w:bookmarkStart w:id="20" w:name="_Toc5610278"/>
      <w:bookmarkStart w:id="21" w:name="_Toc99178784"/>
      <w:r w:rsidRPr="0008443B">
        <w:rPr>
          <w:rFonts w:ascii="Times New Roman" w:eastAsia="Calibri" w:hAnsi="Times New Roman" w:cs="Times New Roman"/>
          <w:sz w:val="24"/>
          <w:szCs w:val="24"/>
        </w:rPr>
        <w:t>These programs are implemented annually</w:t>
      </w:r>
      <w:r w:rsidR="00682C6A" w:rsidRPr="0008443B">
        <w:rPr>
          <w:rFonts w:ascii="Times New Roman" w:eastAsia="Calibri" w:hAnsi="Times New Roman" w:cs="Times New Roman"/>
          <w:sz w:val="24"/>
          <w:szCs w:val="24"/>
        </w:rPr>
        <w:t xml:space="preserve">; </w:t>
      </w:r>
      <w:r w:rsidRPr="0008443B">
        <w:rPr>
          <w:rFonts w:ascii="Times New Roman" w:eastAsia="Calibri" w:hAnsi="Times New Roman" w:cs="Times New Roman"/>
          <w:sz w:val="24"/>
          <w:szCs w:val="24"/>
        </w:rPr>
        <w:t>each year</w:t>
      </w:r>
      <w:r w:rsidR="00682C6A" w:rsidRPr="0008443B">
        <w:rPr>
          <w:rFonts w:ascii="Times New Roman" w:eastAsia="Calibri" w:hAnsi="Times New Roman" w:cs="Times New Roman"/>
          <w:sz w:val="24"/>
          <w:szCs w:val="24"/>
        </w:rPr>
        <w:t>,</w:t>
      </w:r>
      <w:r w:rsidRPr="0008443B">
        <w:rPr>
          <w:rFonts w:ascii="Times New Roman" w:eastAsia="Calibri" w:hAnsi="Times New Roman" w:cs="Times New Roman"/>
          <w:sz w:val="24"/>
          <w:szCs w:val="24"/>
        </w:rPr>
        <w:t xml:space="preserve"> a new set of participants </w:t>
      </w:r>
      <w:r w:rsidR="002D0F63">
        <w:rPr>
          <w:rFonts w:ascii="Times New Roman" w:eastAsia="Calibri" w:hAnsi="Times New Roman" w:cs="Times New Roman"/>
          <w:sz w:val="24"/>
          <w:szCs w:val="24"/>
        </w:rPr>
        <w:t>are</w:t>
      </w:r>
      <w:r w:rsidRPr="0008443B">
        <w:rPr>
          <w:rFonts w:ascii="Times New Roman" w:eastAsia="Calibri" w:hAnsi="Times New Roman" w:cs="Times New Roman"/>
          <w:sz w:val="24"/>
          <w:szCs w:val="24"/>
        </w:rPr>
        <w:t xml:space="preserve"> selected.  The informatio</w:t>
      </w:r>
      <w:r w:rsidR="00682C6A" w:rsidRPr="0008443B">
        <w:rPr>
          <w:rFonts w:ascii="Times New Roman" w:eastAsia="Calibri" w:hAnsi="Times New Roman" w:cs="Times New Roman"/>
          <w:sz w:val="24"/>
          <w:szCs w:val="24"/>
        </w:rPr>
        <w:t xml:space="preserve">n is collected only once a year, </w:t>
      </w:r>
      <w:r w:rsidR="001745EF">
        <w:rPr>
          <w:rFonts w:ascii="Times New Roman" w:eastAsia="Calibri" w:hAnsi="Times New Roman" w:cs="Times New Roman"/>
          <w:sz w:val="24"/>
          <w:szCs w:val="24"/>
        </w:rPr>
        <w:t>and</w:t>
      </w:r>
      <w:r w:rsidR="00682C6A" w:rsidRPr="0008443B">
        <w:rPr>
          <w:rFonts w:ascii="Times New Roman" w:eastAsia="Calibri" w:hAnsi="Times New Roman" w:cs="Times New Roman"/>
          <w:sz w:val="24"/>
          <w:szCs w:val="24"/>
        </w:rPr>
        <w:t xml:space="preserve"> the information </w:t>
      </w:r>
      <w:r w:rsidRPr="0008443B">
        <w:rPr>
          <w:rFonts w:ascii="Times New Roman" w:eastAsia="Calibri" w:hAnsi="Times New Roman" w:cs="Times New Roman"/>
          <w:sz w:val="24"/>
          <w:szCs w:val="24"/>
        </w:rPr>
        <w:t>cannot be collect</w:t>
      </w:r>
      <w:r w:rsidR="00682C6A" w:rsidRPr="0008443B">
        <w:rPr>
          <w:rFonts w:ascii="Times New Roman" w:eastAsia="Calibri" w:hAnsi="Times New Roman" w:cs="Times New Roman"/>
          <w:sz w:val="24"/>
          <w:szCs w:val="24"/>
        </w:rPr>
        <w:t>ed</w:t>
      </w:r>
      <w:r w:rsidRPr="0008443B">
        <w:rPr>
          <w:rFonts w:ascii="Times New Roman" w:eastAsia="Calibri" w:hAnsi="Times New Roman" w:cs="Times New Roman"/>
          <w:sz w:val="24"/>
          <w:szCs w:val="24"/>
        </w:rPr>
        <w:t xml:space="preserve"> less frequently</w:t>
      </w:r>
      <w:r w:rsidR="002D0F63">
        <w:rPr>
          <w:rFonts w:ascii="Times New Roman" w:eastAsia="Calibri" w:hAnsi="Times New Roman" w:cs="Times New Roman"/>
          <w:sz w:val="24"/>
          <w:szCs w:val="24"/>
        </w:rPr>
        <w:t xml:space="preserve"> because every year a new cohort of interns participate in the program</w:t>
      </w:r>
      <w:r w:rsidRPr="0008443B">
        <w:rPr>
          <w:rFonts w:ascii="Times New Roman" w:eastAsia="Calibri" w:hAnsi="Times New Roman" w:cs="Times New Roman"/>
          <w:sz w:val="24"/>
          <w:szCs w:val="24"/>
        </w:rPr>
        <w:t xml:space="preserve">.  </w:t>
      </w:r>
    </w:p>
    <w:p w14:paraId="7AADF989" w14:textId="77777777" w:rsidR="00685B30" w:rsidRPr="0008443B" w:rsidRDefault="00E67B10" w:rsidP="00685B30">
      <w:pPr>
        <w:pStyle w:val="Heading2"/>
        <w:spacing w:line="480" w:lineRule="auto"/>
        <w:rPr>
          <w:rFonts w:ascii="Times New Roman" w:hAnsi="Times New Roman" w:cs="Times New Roman"/>
          <w:b/>
          <w:color w:val="auto"/>
          <w:sz w:val="24"/>
          <w:szCs w:val="24"/>
        </w:rPr>
      </w:pPr>
      <w:r w:rsidRPr="0008443B">
        <w:rPr>
          <w:rFonts w:ascii="Times New Roman" w:hAnsi="Times New Roman" w:cs="Times New Roman"/>
          <w:b/>
          <w:color w:val="auto"/>
          <w:sz w:val="24"/>
          <w:szCs w:val="24"/>
        </w:rPr>
        <w:t>A.7</w:t>
      </w:r>
      <w:r w:rsidRPr="0008443B">
        <w:rPr>
          <w:rFonts w:ascii="Times New Roman" w:hAnsi="Times New Roman" w:cs="Times New Roman"/>
          <w:b/>
          <w:color w:val="auto"/>
          <w:sz w:val="24"/>
          <w:szCs w:val="24"/>
        </w:rPr>
        <w:tab/>
      </w:r>
      <w:r w:rsidR="00685B30" w:rsidRPr="0008443B">
        <w:rPr>
          <w:rFonts w:ascii="Times New Roman" w:hAnsi="Times New Roman" w:cs="Times New Roman"/>
          <w:b/>
          <w:color w:val="auto"/>
          <w:sz w:val="24"/>
          <w:szCs w:val="24"/>
        </w:rPr>
        <w:t xml:space="preserve">Special Circumstances Relating to the Guidelines of 5 </w:t>
      </w:r>
      <w:smartTag w:uri="urn:schemas-microsoft-com:office:smarttags" w:element="stockticker">
        <w:r w:rsidR="00685B30" w:rsidRPr="0008443B">
          <w:rPr>
            <w:rFonts w:ascii="Times New Roman" w:hAnsi="Times New Roman" w:cs="Times New Roman"/>
            <w:b/>
            <w:color w:val="auto"/>
            <w:sz w:val="24"/>
            <w:szCs w:val="24"/>
          </w:rPr>
          <w:t>CFR</w:t>
        </w:r>
      </w:smartTag>
      <w:r w:rsidR="00685B30" w:rsidRPr="0008443B">
        <w:rPr>
          <w:rFonts w:ascii="Times New Roman" w:hAnsi="Times New Roman" w:cs="Times New Roman"/>
          <w:b/>
          <w:color w:val="auto"/>
          <w:sz w:val="24"/>
          <w:szCs w:val="24"/>
        </w:rPr>
        <w:t xml:space="preserve"> 1320.5</w:t>
      </w:r>
      <w:bookmarkEnd w:id="18"/>
      <w:bookmarkEnd w:id="19"/>
      <w:bookmarkEnd w:id="20"/>
      <w:bookmarkEnd w:id="21"/>
    </w:p>
    <w:p w14:paraId="7F4B05F6" w14:textId="430979F5" w:rsidR="00786004" w:rsidRPr="0008443B" w:rsidRDefault="00786004" w:rsidP="00786004">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 xml:space="preserve">This information collection is consistent with these guidelines.  Submitting an application to </w:t>
      </w:r>
      <w:r w:rsidR="00327F0A" w:rsidRPr="0008443B">
        <w:rPr>
          <w:rFonts w:ascii="Times New Roman" w:eastAsia="Calibri" w:hAnsi="Times New Roman" w:cs="Times New Roman"/>
          <w:sz w:val="24"/>
          <w:szCs w:val="24"/>
        </w:rPr>
        <w:t xml:space="preserve">this </w:t>
      </w:r>
      <w:r w:rsidRPr="0008443B">
        <w:rPr>
          <w:rFonts w:ascii="Times New Roman" w:eastAsia="Calibri" w:hAnsi="Times New Roman" w:cs="Times New Roman"/>
          <w:sz w:val="24"/>
          <w:szCs w:val="24"/>
        </w:rPr>
        <w:t>program is voluntary.</w:t>
      </w:r>
    </w:p>
    <w:p w14:paraId="7C309EAE" w14:textId="77777777" w:rsidR="00685B30" w:rsidRPr="0008443B" w:rsidRDefault="00685B30" w:rsidP="00E35DD1">
      <w:pPr>
        <w:pStyle w:val="P1-StandPara"/>
        <w:spacing w:line="240" w:lineRule="auto"/>
        <w:ind w:firstLine="0"/>
        <w:rPr>
          <w:sz w:val="24"/>
          <w:szCs w:val="24"/>
        </w:rPr>
      </w:pPr>
    </w:p>
    <w:p w14:paraId="70448433" w14:textId="77777777" w:rsidR="0036208F" w:rsidRPr="0008443B" w:rsidRDefault="00685B30" w:rsidP="00E35DD1">
      <w:pPr>
        <w:pStyle w:val="Heading2"/>
        <w:ind w:left="720" w:hanging="720"/>
        <w:rPr>
          <w:rFonts w:ascii="Times New Roman" w:hAnsi="Times New Roman" w:cs="Times New Roman"/>
          <w:b/>
          <w:color w:val="auto"/>
          <w:sz w:val="24"/>
          <w:szCs w:val="24"/>
        </w:rPr>
      </w:pPr>
      <w:bookmarkStart w:id="22" w:name="_Toc443881749"/>
      <w:bookmarkStart w:id="23" w:name="_Toc451592238"/>
      <w:bookmarkStart w:id="24" w:name="_Toc5610279"/>
      <w:bookmarkStart w:id="25" w:name="_Toc99178785"/>
      <w:r w:rsidRPr="0008443B">
        <w:rPr>
          <w:rFonts w:ascii="Times New Roman" w:hAnsi="Times New Roman" w:cs="Times New Roman"/>
          <w:b/>
          <w:color w:val="auto"/>
          <w:sz w:val="24"/>
          <w:szCs w:val="24"/>
        </w:rPr>
        <w:t>A.8</w:t>
      </w:r>
      <w:r w:rsidR="0036208F" w:rsidRPr="0008443B">
        <w:rPr>
          <w:rFonts w:ascii="Times New Roman" w:hAnsi="Times New Roman" w:cs="Times New Roman"/>
          <w:b/>
          <w:color w:val="auto"/>
          <w:sz w:val="24"/>
          <w:szCs w:val="24"/>
        </w:rPr>
        <w:t>.1</w:t>
      </w:r>
      <w:r w:rsidRPr="0008443B">
        <w:rPr>
          <w:rFonts w:ascii="Times New Roman" w:hAnsi="Times New Roman" w:cs="Times New Roman"/>
          <w:b/>
          <w:color w:val="auto"/>
          <w:sz w:val="24"/>
          <w:szCs w:val="24"/>
        </w:rPr>
        <w:tab/>
        <w:t xml:space="preserve">Comments in Response to the Federal Register Notice </w:t>
      </w:r>
    </w:p>
    <w:p w14:paraId="0F9096A3" w14:textId="77777777" w:rsidR="0036208F" w:rsidRPr="0008443B" w:rsidRDefault="0036208F" w:rsidP="00E35DD1">
      <w:pPr>
        <w:pStyle w:val="Heading2"/>
        <w:ind w:left="720" w:hanging="720"/>
        <w:rPr>
          <w:rFonts w:ascii="Times New Roman" w:hAnsi="Times New Roman" w:cs="Times New Roman"/>
          <w:sz w:val="24"/>
          <w:szCs w:val="24"/>
        </w:rPr>
      </w:pPr>
    </w:p>
    <w:bookmarkEnd w:id="22"/>
    <w:bookmarkEnd w:id="23"/>
    <w:bookmarkEnd w:id="24"/>
    <w:bookmarkEnd w:id="25"/>
    <w:p w14:paraId="1E63DBFE" w14:textId="2A39519E" w:rsidR="00682C6A" w:rsidRPr="0008443B" w:rsidRDefault="00AA571D" w:rsidP="00786004">
      <w:pPr>
        <w:spacing w:after="200" w:line="276" w:lineRule="auto"/>
        <w:rPr>
          <w:rFonts w:ascii="Times New Roman" w:eastAsia="Calibri" w:hAnsi="Times New Roman" w:cs="Times New Roman"/>
          <w:sz w:val="24"/>
          <w:szCs w:val="24"/>
        </w:rPr>
      </w:pPr>
      <w:r w:rsidRPr="00AA571D">
        <w:rPr>
          <w:rFonts w:ascii="Times New Roman" w:eastAsia="Calibri" w:hAnsi="Times New Roman" w:cs="Times New Roman"/>
          <w:sz w:val="24"/>
          <w:szCs w:val="24"/>
        </w:rPr>
        <w:t xml:space="preserve">In accordance with 5 CFR 1320.8(d), a 60-day notice for public comment was published on March 12, 2019 Vol. 84, page 8881 in the </w:t>
      </w:r>
      <w:r w:rsidRPr="00AA571D">
        <w:rPr>
          <w:rFonts w:ascii="Times New Roman" w:eastAsia="Calibri" w:hAnsi="Times New Roman" w:cs="Times New Roman"/>
          <w:i/>
          <w:iCs/>
          <w:sz w:val="24"/>
          <w:szCs w:val="24"/>
        </w:rPr>
        <w:t>Federal Register</w:t>
      </w:r>
      <w:r w:rsidRPr="00AA571D">
        <w:rPr>
          <w:rFonts w:ascii="Times New Roman" w:eastAsia="Calibri" w:hAnsi="Times New Roman" w:cs="Times New Roman"/>
          <w:sz w:val="24"/>
          <w:szCs w:val="24"/>
        </w:rPr>
        <w:t>. There were no public comments received</w:t>
      </w:r>
      <w:r>
        <w:rPr>
          <w:rFonts w:ascii="Times New Roman" w:eastAsia="Calibri" w:hAnsi="Times New Roman" w:cs="Times New Roman"/>
          <w:sz w:val="24"/>
          <w:szCs w:val="24"/>
        </w:rPr>
        <w:t xml:space="preserve">. </w:t>
      </w:r>
      <w:r w:rsidRPr="00AA571D">
        <w:rPr>
          <w:rFonts w:ascii="Times New Roman" w:eastAsia="Calibri" w:hAnsi="Times New Roman" w:cs="Times New Roman"/>
          <w:sz w:val="24"/>
          <w:szCs w:val="24"/>
        </w:rPr>
        <w:t xml:space="preserve"> </w:t>
      </w:r>
    </w:p>
    <w:p w14:paraId="4968FE3D" w14:textId="77777777" w:rsidR="0036208F" w:rsidRPr="0008443B" w:rsidRDefault="0036208F" w:rsidP="0036208F">
      <w:pPr>
        <w:pStyle w:val="Heading2"/>
        <w:ind w:left="720" w:hanging="720"/>
        <w:rPr>
          <w:rFonts w:ascii="Times New Roman" w:hAnsi="Times New Roman" w:cs="Times New Roman"/>
          <w:b/>
          <w:color w:val="auto"/>
          <w:sz w:val="24"/>
          <w:szCs w:val="24"/>
        </w:rPr>
      </w:pPr>
      <w:r w:rsidRPr="0008443B">
        <w:rPr>
          <w:rFonts w:ascii="Times New Roman" w:hAnsi="Times New Roman" w:cs="Times New Roman"/>
          <w:b/>
          <w:color w:val="auto"/>
          <w:sz w:val="24"/>
          <w:szCs w:val="24"/>
        </w:rPr>
        <w:t>A.8.2</w:t>
      </w:r>
      <w:r w:rsidRPr="0008443B">
        <w:rPr>
          <w:rFonts w:ascii="Times New Roman" w:hAnsi="Times New Roman" w:cs="Times New Roman"/>
          <w:b/>
          <w:color w:val="auto"/>
          <w:sz w:val="24"/>
          <w:szCs w:val="24"/>
        </w:rPr>
        <w:tab/>
        <w:t>Efforts to Consult Outside Agency</w:t>
      </w:r>
    </w:p>
    <w:p w14:paraId="4A271A59" w14:textId="77777777" w:rsidR="00AA571D" w:rsidRDefault="00AA571D" w:rsidP="00AA571D">
      <w:pPr>
        <w:spacing w:after="0" w:line="276" w:lineRule="auto"/>
        <w:rPr>
          <w:rFonts w:ascii="Times New Roman" w:eastAsia="Calibri" w:hAnsi="Times New Roman" w:cs="Times New Roman"/>
          <w:sz w:val="24"/>
          <w:szCs w:val="24"/>
        </w:rPr>
      </w:pPr>
    </w:p>
    <w:p w14:paraId="5C522116" w14:textId="73FCF3EF" w:rsidR="00305D62" w:rsidRPr="0008443B" w:rsidRDefault="00305D62" w:rsidP="00305D62">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The forms and guidelines of th</w:t>
      </w:r>
      <w:r w:rsidR="001745EF">
        <w:rPr>
          <w:rFonts w:ascii="Times New Roman" w:eastAsia="Calibri" w:hAnsi="Times New Roman" w:cs="Times New Roman"/>
          <w:sz w:val="24"/>
          <w:szCs w:val="24"/>
        </w:rPr>
        <w:t>is</w:t>
      </w:r>
      <w:r w:rsidRPr="0008443B">
        <w:rPr>
          <w:rFonts w:ascii="Times New Roman" w:eastAsia="Calibri" w:hAnsi="Times New Roman" w:cs="Times New Roman"/>
          <w:sz w:val="24"/>
          <w:szCs w:val="24"/>
        </w:rPr>
        <w:t xml:space="preserve"> diversity </w:t>
      </w:r>
      <w:r w:rsidR="001745EF">
        <w:rPr>
          <w:rFonts w:ascii="Times New Roman" w:eastAsia="Calibri" w:hAnsi="Times New Roman" w:cs="Times New Roman"/>
          <w:sz w:val="24"/>
          <w:szCs w:val="24"/>
        </w:rPr>
        <w:t xml:space="preserve">enhancing research </w:t>
      </w:r>
      <w:r w:rsidRPr="0008443B">
        <w:rPr>
          <w:rFonts w:ascii="Times New Roman" w:eastAsia="Calibri" w:hAnsi="Times New Roman" w:cs="Times New Roman"/>
          <w:sz w:val="24"/>
          <w:szCs w:val="24"/>
        </w:rPr>
        <w:t>training program have been developed and vetted for clarity and burden by the NIDA Director of the Office of Diversity and Health Disparities</w:t>
      </w:r>
      <w:r w:rsidR="00220FCF" w:rsidRPr="0008443B">
        <w:rPr>
          <w:rFonts w:ascii="Times New Roman" w:eastAsia="Calibri" w:hAnsi="Times New Roman" w:cs="Times New Roman"/>
          <w:sz w:val="24"/>
          <w:szCs w:val="24"/>
        </w:rPr>
        <w:t xml:space="preserve"> (ODHD)</w:t>
      </w:r>
      <w:r w:rsidRPr="0008443B">
        <w:rPr>
          <w:rFonts w:ascii="Times New Roman" w:eastAsia="Calibri" w:hAnsi="Times New Roman" w:cs="Times New Roman"/>
          <w:sz w:val="24"/>
          <w:szCs w:val="24"/>
        </w:rPr>
        <w:t xml:space="preserve">, Dr. Albert Avila, </w:t>
      </w:r>
      <w:r w:rsidR="00682C6A" w:rsidRPr="0008443B">
        <w:rPr>
          <w:rFonts w:ascii="Times New Roman" w:eastAsia="Calibri" w:hAnsi="Times New Roman" w:cs="Times New Roman"/>
          <w:sz w:val="24"/>
          <w:szCs w:val="24"/>
        </w:rPr>
        <w:t>in cooperation with</w:t>
      </w:r>
      <w:r w:rsidRPr="0008443B">
        <w:rPr>
          <w:rFonts w:ascii="Times New Roman" w:eastAsia="Calibri" w:hAnsi="Times New Roman" w:cs="Times New Roman"/>
          <w:sz w:val="24"/>
          <w:szCs w:val="24"/>
        </w:rPr>
        <w:t xml:space="preserve"> NIDA staff.</w:t>
      </w:r>
    </w:p>
    <w:p w14:paraId="55CC400D" w14:textId="77777777" w:rsidR="00685B30" w:rsidRPr="0008443B" w:rsidRDefault="00685B30" w:rsidP="00685B30">
      <w:pPr>
        <w:pStyle w:val="P1-StandPara"/>
        <w:ind w:firstLine="0"/>
        <w:rPr>
          <w:b/>
          <w:sz w:val="24"/>
          <w:szCs w:val="24"/>
        </w:rPr>
      </w:pPr>
      <w:r w:rsidRPr="0008443B">
        <w:rPr>
          <w:b/>
          <w:sz w:val="24"/>
          <w:szCs w:val="24"/>
        </w:rPr>
        <w:t>A.9</w:t>
      </w:r>
      <w:r w:rsidRPr="0008443B">
        <w:rPr>
          <w:b/>
          <w:sz w:val="24"/>
          <w:szCs w:val="24"/>
        </w:rPr>
        <w:tab/>
        <w:t>Explanation of Any Payment of Gift to Respondents</w:t>
      </w:r>
    </w:p>
    <w:p w14:paraId="17C2249E" w14:textId="77777777" w:rsidR="00305D62" w:rsidRPr="0008443B" w:rsidRDefault="00305D62" w:rsidP="00305D62">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No payments or gifts are provided to respondents for completing an application form.</w:t>
      </w:r>
    </w:p>
    <w:p w14:paraId="0E037879" w14:textId="77777777" w:rsidR="00685B30" w:rsidRPr="0008443B" w:rsidRDefault="00685B30" w:rsidP="00685B30">
      <w:pPr>
        <w:pStyle w:val="P1-StandPara"/>
        <w:ind w:firstLine="0"/>
        <w:rPr>
          <w:b/>
          <w:sz w:val="24"/>
          <w:szCs w:val="24"/>
        </w:rPr>
      </w:pPr>
      <w:bookmarkStart w:id="26" w:name="_Hlk22654363"/>
      <w:r w:rsidRPr="0008443B">
        <w:rPr>
          <w:b/>
          <w:sz w:val="24"/>
          <w:szCs w:val="24"/>
        </w:rPr>
        <w:t>A.10</w:t>
      </w:r>
      <w:r w:rsidRPr="0008443B">
        <w:rPr>
          <w:b/>
          <w:sz w:val="24"/>
          <w:szCs w:val="24"/>
        </w:rPr>
        <w:tab/>
        <w:t>Assurance of Confidentiality Provided to Respondents</w:t>
      </w:r>
    </w:p>
    <w:p w14:paraId="7BEE138C" w14:textId="55404909" w:rsidR="0004547A" w:rsidRPr="0008443B" w:rsidRDefault="0004547A" w:rsidP="000454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NIDA Privacy Officer and Information Systems Security Officer </w:t>
      </w:r>
      <w:r w:rsidR="00B34D88">
        <w:rPr>
          <w:rFonts w:ascii="Times New Roman" w:eastAsia="Times New Roman" w:hAnsi="Times New Roman" w:cs="Times New Roman"/>
          <w:sz w:val="24"/>
          <w:szCs w:val="24"/>
        </w:rPr>
        <w:t xml:space="preserve">has </w:t>
      </w:r>
      <w:r w:rsidR="002E3A36">
        <w:rPr>
          <w:rFonts w:ascii="Times New Roman" w:eastAsia="Times New Roman" w:hAnsi="Times New Roman" w:cs="Times New Roman"/>
          <w:sz w:val="24"/>
          <w:szCs w:val="24"/>
        </w:rPr>
        <w:t>assessed</w:t>
      </w:r>
      <w:r>
        <w:rPr>
          <w:rFonts w:ascii="Times New Roman" w:eastAsia="Times New Roman" w:hAnsi="Times New Roman" w:cs="Times New Roman"/>
          <w:sz w:val="24"/>
          <w:szCs w:val="24"/>
        </w:rPr>
        <w:t xml:space="preserve"> the Collection instrument and has determined that the Privacy Act applies to this data collection</w:t>
      </w:r>
      <w:r w:rsidR="00B939B4">
        <w:rPr>
          <w:rFonts w:ascii="Times New Roman" w:eastAsia="Times New Roman" w:hAnsi="Times New Roman" w:cs="Times New Roman"/>
          <w:sz w:val="24"/>
          <w:szCs w:val="24"/>
        </w:rPr>
        <w:t xml:space="preserve"> (</w:t>
      </w:r>
      <w:r w:rsidR="002E3A36">
        <w:rPr>
          <w:rFonts w:ascii="Times New Roman" w:eastAsia="Times New Roman" w:hAnsi="Times New Roman" w:cs="Times New Roman"/>
          <w:sz w:val="24"/>
          <w:szCs w:val="24"/>
        </w:rPr>
        <w:t xml:space="preserve">see </w:t>
      </w:r>
      <w:r w:rsidR="00B939B4">
        <w:rPr>
          <w:rFonts w:ascii="Times New Roman" w:eastAsia="Times New Roman" w:hAnsi="Times New Roman" w:cs="Times New Roman"/>
          <w:sz w:val="24"/>
          <w:szCs w:val="24"/>
        </w:rPr>
        <w:t>Attachment 3)</w:t>
      </w:r>
      <w:r>
        <w:rPr>
          <w:rFonts w:ascii="Times New Roman" w:eastAsia="Times New Roman" w:hAnsi="Times New Roman" w:cs="Times New Roman"/>
          <w:sz w:val="24"/>
          <w:szCs w:val="24"/>
        </w:rPr>
        <w:t xml:space="preserve">.  As such, </w:t>
      </w:r>
      <w:r w:rsidR="00B939B4">
        <w:rPr>
          <w:rFonts w:ascii="Times New Roman" w:eastAsia="Times New Roman" w:hAnsi="Times New Roman" w:cs="Times New Roman"/>
          <w:sz w:val="24"/>
          <w:szCs w:val="24"/>
        </w:rPr>
        <w:t>p</w:t>
      </w:r>
      <w:r w:rsidRPr="0008443B">
        <w:rPr>
          <w:rFonts w:ascii="Times New Roman" w:eastAsia="Times New Roman" w:hAnsi="Times New Roman" w:cs="Times New Roman"/>
          <w:sz w:val="24"/>
          <w:szCs w:val="24"/>
        </w:rPr>
        <w:t xml:space="preserve">rivacy is assured to the extent provided by law. </w:t>
      </w:r>
      <w:r w:rsidR="00B34D88">
        <w:rPr>
          <w:rFonts w:ascii="Times New Roman" w:eastAsia="Times New Roman" w:hAnsi="Times New Roman" w:cs="Times New Roman"/>
          <w:sz w:val="24"/>
          <w:szCs w:val="24"/>
        </w:rPr>
        <w:t>T</w:t>
      </w:r>
      <w:r>
        <w:rPr>
          <w:rFonts w:ascii="Times New Roman" w:eastAsia="Times New Roman" w:hAnsi="Times New Roman" w:cs="Times New Roman"/>
          <w:sz w:val="24"/>
          <w:szCs w:val="24"/>
        </w:rPr>
        <w:t>he data collection is covered by NIH Privacy Act Systems of Record 09-25-0014, “Clinical Research: Student Records, HHS/NIH/OD/OIR/OE</w:t>
      </w:r>
      <w:r w:rsidR="002E3A36">
        <w:rPr>
          <w:rFonts w:ascii="Times New Roman" w:eastAsia="Times New Roman" w:hAnsi="Times New Roman" w:cs="Times New Roman"/>
          <w:sz w:val="24"/>
          <w:szCs w:val="24"/>
        </w:rPr>
        <w:t>.</w:t>
      </w:r>
      <w:r w:rsidR="007A3591">
        <w:rPr>
          <w:rFonts w:ascii="Times New Roman" w:eastAsia="Times New Roman" w:hAnsi="Times New Roman" w:cs="Times New Roman"/>
          <w:sz w:val="24"/>
          <w:szCs w:val="24"/>
        </w:rPr>
        <w:t>”</w:t>
      </w:r>
      <w:r w:rsidR="00B34D88">
        <w:rPr>
          <w:rFonts w:ascii="Times New Roman" w:eastAsia="Times New Roman" w:hAnsi="Times New Roman" w:cs="Times New Roman"/>
          <w:sz w:val="24"/>
          <w:szCs w:val="24"/>
        </w:rPr>
        <w:t xml:space="preserve"> </w:t>
      </w:r>
    </w:p>
    <w:p w14:paraId="24288B81" w14:textId="74E14EB3" w:rsidR="00305D62" w:rsidRPr="0008443B" w:rsidRDefault="00305D62" w:rsidP="00305D62">
      <w:pPr>
        <w:spacing w:after="0" w:line="240" w:lineRule="auto"/>
        <w:rPr>
          <w:rFonts w:ascii="Times New Roman" w:eastAsia="Times New Roman" w:hAnsi="Times New Roman" w:cs="Times New Roman"/>
          <w:sz w:val="24"/>
          <w:szCs w:val="24"/>
        </w:rPr>
      </w:pPr>
    </w:p>
    <w:p w14:paraId="427C8DB5" w14:textId="10CC6475" w:rsidR="00305D62" w:rsidRDefault="00305D62" w:rsidP="00305D62">
      <w:pPr>
        <w:spacing w:after="0" w:line="240"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 xml:space="preserve">The information collected </w:t>
      </w:r>
      <w:r w:rsidR="00B34D88">
        <w:rPr>
          <w:rFonts w:ascii="Times New Roman" w:eastAsia="Times New Roman" w:hAnsi="Times New Roman" w:cs="Times New Roman"/>
          <w:sz w:val="24"/>
          <w:szCs w:val="24"/>
        </w:rPr>
        <w:t xml:space="preserve">will be </w:t>
      </w:r>
      <w:r w:rsidR="00682C6A" w:rsidRPr="0008443B">
        <w:rPr>
          <w:rFonts w:ascii="Times New Roman" w:eastAsia="Times New Roman" w:hAnsi="Times New Roman" w:cs="Times New Roman"/>
          <w:sz w:val="24"/>
          <w:szCs w:val="24"/>
        </w:rPr>
        <w:t xml:space="preserve">housed </w:t>
      </w:r>
      <w:r w:rsidRPr="0008443B">
        <w:rPr>
          <w:rFonts w:ascii="Times New Roman" w:eastAsia="Times New Roman" w:hAnsi="Times New Roman" w:cs="Times New Roman"/>
          <w:sz w:val="24"/>
          <w:szCs w:val="24"/>
        </w:rPr>
        <w:t xml:space="preserve">on an internal shared NIH server residing inside the NIH firewall. </w:t>
      </w:r>
      <w:r w:rsidR="00A856A5">
        <w:rPr>
          <w:rFonts w:ascii="Times New Roman" w:eastAsia="Times New Roman" w:hAnsi="Times New Roman" w:cs="Times New Roman"/>
          <w:sz w:val="24"/>
          <w:szCs w:val="24"/>
        </w:rPr>
        <w:t xml:space="preserve"> </w:t>
      </w:r>
      <w:r w:rsidR="00B34D88">
        <w:rPr>
          <w:rFonts w:ascii="Times New Roman" w:eastAsia="Times New Roman" w:hAnsi="Times New Roman" w:cs="Times New Roman"/>
          <w:sz w:val="24"/>
          <w:szCs w:val="24"/>
        </w:rPr>
        <w:t xml:space="preserve">Applicant data will be </w:t>
      </w:r>
      <w:r w:rsidR="00B939B4">
        <w:rPr>
          <w:rFonts w:ascii="Times New Roman" w:eastAsia="Times New Roman" w:hAnsi="Times New Roman" w:cs="Times New Roman"/>
          <w:sz w:val="24"/>
          <w:szCs w:val="24"/>
        </w:rPr>
        <w:t xml:space="preserve">made </w:t>
      </w:r>
      <w:r w:rsidR="00B34D88">
        <w:rPr>
          <w:rFonts w:ascii="Times New Roman" w:eastAsia="Times New Roman" w:hAnsi="Times New Roman" w:cs="Times New Roman"/>
          <w:sz w:val="24"/>
          <w:szCs w:val="24"/>
        </w:rPr>
        <w:t xml:space="preserve">available </w:t>
      </w:r>
      <w:r w:rsidR="00B939B4">
        <w:rPr>
          <w:rFonts w:ascii="Times New Roman" w:eastAsia="Times New Roman" w:hAnsi="Times New Roman" w:cs="Times New Roman"/>
          <w:sz w:val="24"/>
          <w:szCs w:val="24"/>
        </w:rPr>
        <w:t xml:space="preserve">only </w:t>
      </w:r>
      <w:r w:rsidR="00B34D88">
        <w:rPr>
          <w:rFonts w:ascii="Times New Roman" w:eastAsia="Times New Roman" w:hAnsi="Times New Roman" w:cs="Times New Roman"/>
          <w:sz w:val="24"/>
          <w:szCs w:val="24"/>
        </w:rPr>
        <w:t xml:space="preserve">to NIH officials who </w:t>
      </w:r>
      <w:r w:rsidR="00B939B4">
        <w:rPr>
          <w:rFonts w:ascii="Times New Roman" w:eastAsia="Times New Roman" w:hAnsi="Times New Roman" w:cs="Times New Roman"/>
          <w:sz w:val="24"/>
          <w:szCs w:val="24"/>
        </w:rPr>
        <w:t xml:space="preserve">are involved in the applicant selection and/or placement process.  </w:t>
      </w:r>
    </w:p>
    <w:bookmarkEnd w:id="26"/>
    <w:p w14:paraId="3ECBC66B" w14:textId="2A87D79B" w:rsidR="00A856A5" w:rsidRDefault="00A856A5" w:rsidP="00305D62">
      <w:pPr>
        <w:spacing w:after="0" w:line="240" w:lineRule="auto"/>
        <w:rPr>
          <w:rFonts w:ascii="Times New Roman" w:eastAsia="Times New Roman" w:hAnsi="Times New Roman" w:cs="Times New Roman"/>
          <w:sz w:val="24"/>
          <w:szCs w:val="24"/>
        </w:rPr>
      </w:pPr>
    </w:p>
    <w:p w14:paraId="3F553B49" w14:textId="77777777" w:rsidR="00E35DD1" w:rsidRPr="0008443B" w:rsidRDefault="00E35DD1" w:rsidP="00E35DD1">
      <w:pPr>
        <w:pStyle w:val="P1-StandPara"/>
        <w:spacing w:line="240" w:lineRule="auto"/>
        <w:ind w:firstLine="0"/>
        <w:rPr>
          <w:sz w:val="24"/>
          <w:szCs w:val="24"/>
        </w:rPr>
      </w:pPr>
    </w:p>
    <w:p w14:paraId="43D033E4" w14:textId="77777777" w:rsidR="00685B30" w:rsidRPr="0008443B" w:rsidRDefault="00685B30" w:rsidP="00685B30">
      <w:pPr>
        <w:pStyle w:val="P1-StandPara"/>
        <w:ind w:firstLine="0"/>
        <w:rPr>
          <w:b/>
          <w:sz w:val="24"/>
          <w:szCs w:val="24"/>
        </w:rPr>
      </w:pPr>
      <w:r w:rsidRPr="0008443B">
        <w:rPr>
          <w:b/>
          <w:sz w:val="24"/>
          <w:szCs w:val="24"/>
        </w:rPr>
        <w:t>A.11</w:t>
      </w:r>
      <w:r w:rsidRPr="0008443B">
        <w:rPr>
          <w:b/>
          <w:sz w:val="24"/>
          <w:szCs w:val="24"/>
        </w:rPr>
        <w:tab/>
        <w:t>Justification for Sensitive Questions</w:t>
      </w:r>
    </w:p>
    <w:p w14:paraId="25637989" w14:textId="04C4DEDD" w:rsidR="00305D62" w:rsidRPr="0008443B" w:rsidRDefault="00305D62" w:rsidP="00305D62">
      <w:pPr>
        <w:spacing w:after="0" w:line="240" w:lineRule="auto"/>
        <w:rPr>
          <w:rFonts w:ascii="Times New Roman" w:eastAsia="Times New Roman" w:hAnsi="Times New Roman" w:cs="Times New Roman"/>
          <w:sz w:val="24"/>
          <w:szCs w:val="24"/>
        </w:rPr>
      </w:pPr>
      <w:r w:rsidRPr="0008443B">
        <w:rPr>
          <w:rFonts w:ascii="Times New Roman" w:eastAsia="Times New Roman" w:hAnsi="Times New Roman" w:cs="Times New Roman"/>
          <w:bCs/>
          <w:sz w:val="24"/>
          <w:szCs w:val="24"/>
        </w:rPr>
        <w:t xml:space="preserve">No sensitive information on sexual orientation, risk behaviors, religious beliefs, </w:t>
      </w:r>
      <w:r w:rsidR="00A948C9">
        <w:rPr>
          <w:rFonts w:ascii="Times New Roman" w:eastAsia="Times New Roman" w:hAnsi="Times New Roman" w:cs="Times New Roman"/>
          <w:bCs/>
          <w:sz w:val="24"/>
          <w:szCs w:val="24"/>
        </w:rPr>
        <w:t xml:space="preserve">social security numbers, </w:t>
      </w:r>
      <w:r w:rsidRPr="0008443B">
        <w:rPr>
          <w:rFonts w:ascii="Times New Roman" w:eastAsia="Times New Roman" w:hAnsi="Times New Roman" w:cs="Times New Roman"/>
          <w:bCs/>
          <w:sz w:val="24"/>
          <w:szCs w:val="24"/>
        </w:rPr>
        <w:t>or other personal matters are asked</w:t>
      </w:r>
      <w:r w:rsidRPr="0008443B">
        <w:rPr>
          <w:rFonts w:ascii="Times New Roman" w:eastAsia="Times New Roman" w:hAnsi="Times New Roman" w:cs="Times New Roman"/>
          <w:b/>
          <w:bCs/>
          <w:sz w:val="24"/>
          <w:szCs w:val="24"/>
        </w:rPr>
        <w:t xml:space="preserve">.  </w:t>
      </w:r>
      <w:r w:rsidRPr="0008443B">
        <w:rPr>
          <w:rFonts w:ascii="Times New Roman" w:eastAsia="Times New Roman" w:hAnsi="Times New Roman" w:cs="Times New Roman"/>
          <w:bCs/>
          <w:sz w:val="24"/>
          <w:szCs w:val="24"/>
        </w:rPr>
        <w:t xml:space="preserve">Date of birth is asked because several </w:t>
      </w:r>
      <w:r w:rsidR="00A948C9">
        <w:rPr>
          <w:rFonts w:ascii="Times New Roman" w:eastAsia="Times New Roman" w:hAnsi="Times New Roman" w:cs="Times New Roman"/>
          <w:bCs/>
          <w:sz w:val="24"/>
          <w:szCs w:val="24"/>
        </w:rPr>
        <w:t>research sites</w:t>
      </w:r>
      <w:r w:rsidRPr="0008443B">
        <w:rPr>
          <w:rFonts w:ascii="Times New Roman" w:eastAsia="Times New Roman" w:hAnsi="Times New Roman" w:cs="Times New Roman"/>
          <w:bCs/>
          <w:sz w:val="24"/>
          <w:szCs w:val="24"/>
        </w:rPr>
        <w:t xml:space="preserve"> have age requirements.  </w:t>
      </w:r>
      <w:r w:rsidR="001745EF" w:rsidRPr="001745EF">
        <w:rPr>
          <w:rFonts w:ascii="Times New Roman" w:eastAsia="Times New Roman" w:hAnsi="Times New Roman" w:cs="Times New Roman"/>
          <w:bCs/>
          <w:sz w:val="24"/>
          <w:szCs w:val="24"/>
        </w:rPr>
        <w:t>In order to make sure that we place an appropriate intern at these labs, we ask for their date of birth.</w:t>
      </w:r>
      <w:r w:rsidR="00A948C9">
        <w:rPr>
          <w:rFonts w:ascii="Times New Roman" w:eastAsia="Times New Roman" w:hAnsi="Times New Roman" w:cs="Times New Roman"/>
          <w:bCs/>
          <w:sz w:val="24"/>
          <w:szCs w:val="24"/>
        </w:rPr>
        <w:t xml:space="preserve"> </w:t>
      </w:r>
      <w:r w:rsidR="001745EF">
        <w:rPr>
          <w:rFonts w:ascii="Times New Roman" w:eastAsia="Times New Roman" w:hAnsi="Times New Roman" w:cs="Times New Roman"/>
          <w:bCs/>
          <w:sz w:val="24"/>
          <w:szCs w:val="24"/>
        </w:rPr>
        <w:t xml:space="preserve">Race, ethnicity, and gender are asked to ensure programmatic balance and </w:t>
      </w:r>
      <w:r w:rsidR="00A948C9">
        <w:rPr>
          <w:rFonts w:ascii="Times New Roman" w:eastAsia="Times New Roman" w:hAnsi="Times New Roman" w:cs="Times New Roman"/>
          <w:bCs/>
          <w:sz w:val="24"/>
          <w:szCs w:val="24"/>
        </w:rPr>
        <w:t xml:space="preserve">assess if dissemination and </w:t>
      </w:r>
      <w:r w:rsidR="001745EF">
        <w:rPr>
          <w:rFonts w:ascii="Times New Roman" w:eastAsia="Times New Roman" w:hAnsi="Times New Roman" w:cs="Times New Roman"/>
          <w:bCs/>
          <w:sz w:val="24"/>
          <w:szCs w:val="24"/>
        </w:rPr>
        <w:t xml:space="preserve">program goals </w:t>
      </w:r>
      <w:r w:rsidR="00A948C9">
        <w:rPr>
          <w:rFonts w:ascii="Times New Roman" w:eastAsia="Times New Roman" w:hAnsi="Times New Roman" w:cs="Times New Roman"/>
          <w:bCs/>
          <w:sz w:val="24"/>
          <w:szCs w:val="24"/>
        </w:rPr>
        <w:t>are being achieved.</w:t>
      </w:r>
      <w:r w:rsidR="00576AEF">
        <w:rPr>
          <w:rFonts w:ascii="Times New Roman" w:eastAsia="Times New Roman" w:hAnsi="Times New Roman" w:cs="Times New Roman"/>
          <w:bCs/>
          <w:sz w:val="24"/>
          <w:szCs w:val="24"/>
        </w:rPr>
        <w:t xml:space="preserve"> </w:t>
      </w:r>
      <w:r w:rsidR="00DA3CCC">
        <w:rPr>
          <w:rFonts w:ascii="Times New Roman" w:eastAsia="Times New Roman" w:hAnsi="Times New Roman" w:cs="Times New Roman"/>
          <w:bCs/>
          <w:sz w:val="24"/>
          <w:szCs w:val="24"/>
        </w:rPr>
        <w:t xml:space="preserve">Academic records are asked. </w:t>
      </w:r>
      <w:r w:rsidR="00576AEF">
        <w:rPr>
          <w:rFonts w:ascii="Times New Roman" w:eastAsia="Times New Roman" w:hAnsi="Times New Roman" w:cs="Times New Roman"/>
          <w:bCs/>
          <w:sz w:val="24"/>
          <w:szCs w:val="24"/>
        </w:rPr>
        <w:t>U.S. citizenship is asked due to funding mechanism requirements.</w:t>
      </w:r>
    </w:p>
    <w:p w14:paraId="743A5016" w14:textId="77777777" w:rsidR="00685B30" w:rsidRPr="0008443B" w:rsidRDefault="00685B30" w:rsidP="00685B30">
      <w:pPr>
        <w:pStyle w:val="P1-StandPara"/>
        <w:spacing w:line="240" w:lineRule="auto"/>
        <w:ind w:firstLine="0"/>
        <w:rPr>
          <w:sz w:val="24"/>
          <w:szCs w:val="24"/>
        </w:rPr>
      </w:pPr>
    </w:p>
    <w:p w14:paraId="7C1F5B97" w14:textId="1BF57C75" w:rsidR="00685B30" w:rsidRPr="0008443B" w:rsidRDefault="00685B30" w:rsidP="00685B30">
      <w:pPr>
        <w:pStyle w:val="P1-StandPara"/>
        <w:spacing w:line="240" w:lineRule="auto"/>
        <w:ind w:firstLine="0"/>
        <w:rPr>
          <w:sz w:val="24"/>
          <w:szCs w:val="24"/>
        </w:rPr>
      </w:pPr>
    </w:p>
    <w:p w14:paraId="5A09BCF2" w14:textId="77777777" w:rsidR="00685B30" w:rsidRPr="0008443B" w:rsidRDefault="00685B30" w:rsidP="00685B30">
      <w:pPr>
        <w:rPr>
          <w:rFonts w:ascii="Times New Roman" w:hAnsi="Times New Roman" w:cs="Times New Roman"/>
          <w:b/>
          <w:sz w:val="24"/>
          <w:szCs w:val="24"/>
        </w:rPr>
      </w:pPr>
      <w:r w:rsidRPr="0008443B">
        <w:rPr>
          <w:rFonts w:ascii="Times New Roman" w:hAnsi="Times New Roman" w:cs="Times New Roman"/>
          <w:b/>
          <w:sz w:val="24"/>
          <w:szCs w:val="24"/>
        </w:rPr>
        <w:t>A.12</w:t>
      </w:r>
      <w:r w:rsidR="00BF491C" w:rsidRPr="0008443B">
        <w:rPr>
          <w:rFonts w:ascii="Times New Roman" w:hAnsi="Times New Roman" w:cs="Times New Roman"/>
          <w:b/>
          <w:sz w:val="24"/>
          <w:szCs w:val="24"/>
        </w:rPr>
        <w:t>.1</w:t>
      </w:r>
      <w:r w:rsidRPr="0008443B">
        <w:rPr>
          <w:rFonts w:ascii="Times New Roman" w:hAnsi="Times New Roman" w:cs="Times New Roman"/>
          <w:b/>
          <w:sz w:val="24"/>
          <w:szCs w:val="24"/>
        </w:rPr>
        <w:tab/>
        <w:t>Estimates of Hour Burden Including Annualized Hourly Costs</w:t>
      </w:r>
    </w:p>
    <w:p w14:paraId="6507C042" w14:textId="322FA5BF" w:rsidR="002E3A36" w:rsidRDefault="00305D62" w:rsidP="00DE55CC">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 xml:space="preserve">The estimated time to complete the online summer internship applications is </w:t>
      </w:r>
      <w:r w:rsidR="005B16BF" w:rsidRPr="0008443B">
        <w:rPr>
          <w:rFonts w:ascii="Times New Roman" w:eastAsia="Calibri" w:hAnsi="Times New Roman" w:cs="Times New Roman"/>
          <w:sz w:val="24"/>
          <w:szCs w:val="24"/>
        </w:rPr>
        <w:t>1 hour</w:t>
      </w:r>
      <w:r w:rsidRPr="0008443B">
        <w:rPr>
          <w:rFonts w:ascii="Times New Roman" w:eastAsia="Calibri" w:hAnsi="Times New Roman" w:cs="Times New Roman"/>
          <w:sz w:val="24"/>
          <w:szCs w:val="24"/>
        </w:rPr>
        <w:t xml:space="preserve">, based on </w:t>
      </w:r>
      <w:r w:rsidR="005B16BF" w:rsidRPr="0008443B">
        <w:rPr>
          <w:rFonts w:ascii="Times New Roman" w:eastAsia="Calibri" w:hAnsi="Times New Roman" w:cs="Times New Roman"/>
          <w:sz w:val="24"/>
          <w:szCs w:val="24"/>
        </w:rPr>
        <w:t>feedback from past</w:t>
      </w:r>
      <w:r w:rsidRPr="0008443B">
        <w:rPr>
          <w:rFonts w:ascii="Times New Roman" w:eastAsia="Calibri" w:hAnsi="Times New Roman" w:cs="Times New Roman"/>
          <w:sz w:val="24"/>
          <w:szCs w:val="24"/>
        </w:rPr>
        <w:t xml:space="preserve"> applicants to the training programs.  The number of comp</w:t>
      </w:r>
      <w:r w:rsidR="005B16BF" w:rsidRPr="0008443B">
        <w:rPr>
          <w:rFonts w:ascii="Times New Roman" w:eastAsia="Calibri" w:hAnsi="Times New Roman" w:cs="Times New Roman"/>
          <w:sz w:val="24"/>
          <w:szCs w:val="24"/>
        </w:rPr>
        <w:t>leted applications expected is 2</w:t>
      </w:r>
      <w:r w:rsidRPr="0008443B">
        <w:rPr>
          <w:rFonts w:ascii="Times New Roman" w:eastAsia="Calibri" w:hAnsi="Times New Roman" w:cs="Times New Roman"/>
          <w:sz w:val="24"/>
          <w:szCs w:val="24"/>
        </w:rPr>
        <w:t>50</w:t>
      </w:r>
      <w:r w:rsidR="005B16BF" w:rsidRPr="0008443B">
        <w:rPr>
          <w:rFonts w:ascii="Times New Roman" w:eastAsia="Calibri" w:hAnsi="Times New Roman" w:cs="Times New Roman"/>
          <w:sz w:val="24"/>
          <w:szCs w:val="24"/>
        </w:rPr>
        <w:t>,</w:t>
      </w:r>
      <w:r w:rsidRPr="0008443B">
        <w:rPr>
          <w:rFonts w:ascii="Times New Roman" w:eastAsia="Calibri" w:hAnsi="Times New Roman" w:cs="Times New Roman"/>
          <w:sz w:val="24"/>
          <w:szCs w:val="24"/>
        </w:rPr>
        <w:t xml:space="preserve"> based on the number of applicants in the past year.</w:t>
      </w:r>
    </w:p>
    <w:p w14:paraId="7A29A209" w14:textId="78D02AD2" w:rsidR="00305D62" w:rsidRPr="002E3A36" w:rsidRDefault="00305D62" w:rsidP="002E3A36">
      <w:pPr>
        <w:spacing w:after="200" w:line="276" w:lineRule="auto"/>
        <w:jc w:val="center"/>
        <w:rPr>
          <w:rFonts w:ascii="Times New Roman" w:eastAsia="Calibri" w:hAnsi="Times New Roman" w:cs="Times New Roman"/>
          <w:sz w:val="24"/>
          <w:szCs w:val="24"/>
        </w:rPr>
      </w:pPr>
      <w:r w:rsidRPr="002E3A36">
        <w:rPr>
          <w:rFonts w:ascii="Times New Roman" w:eastAsia="Calibri" w:hAnsi="Times New Roman" w:cs="Times New Roman"/>
          <w:sz w:val="24"/>
          <w:szCs w:val="24"/>
        </w:rPr>
        <w:t>Table A12-1 Estimate</w:t>
      </w:r>
      <w:r w:rsidR="002E3A36">
        <w:rPr>
          <w:rFonts w:ascii="Times New Roman" w:eastAsia="Calibri" w:hAnsi="Times New Roman" w:cs="Times New Roman"/>
          <w:sz w:val="24"/>
          <w:szCs w:val="24"/>
        </w:rPr>
        <w:t>d Annualized</w:t>
      </w:r>
      <w:r w:rsidRPr="002E3A36">
        <w:rPr>
          <w:rFonts w:ascii="Times New Roman" w:eastAsia="Calibri" w:hAnsi="Times New Roman" w:cs="Times New Roman"/>
          <w:sz w:val="24"/>
          <w:szCs w:val="24"/>
        </w:rPr>
        <w:t xml:space="preserve"> Burden</w:t>
      </w:r>
      <w:r w:rsidR="002E3A36">
        <w:rPr>
          <w:rFonts w:ascii="Times New Roman" w:eastAsia="Calibri" w:hAnsi="Times New Roman" w:cs="Times New Roman"/>
          <w:sz w:val="24"/>
          <w:szCs w:val="24"/>
        </w:rPr>
        <w:t xml:space="preserve"> </w:t>
      </w:r>
      <w:r w:rsidR="002E3A36" w:rsidRPr="002E3A36">
        <w:rPr>
          <w:rFonts w:ascii="Times New Roman" w:eastAsia="Calibri" w:hAnsi="Times New Roman" w:cs="Times New Roman"/>
          <w:sz w:val="24"/>
          <w:szCs w:val="24"/>
        </w:rPr>
        <w:t>Hour</w:t>
      </w:r>
      <w:r w:rsidR="002E3A36">
        <w:rPr>
          <w:rFonts w:ascii="Times New Roman" w:eastAsia="Calibri" w:hAnsi="Times New Roman" w:cs="Times New Roman"/>
          <w:sz w:val="24"/>
          <w:szCs w:val="24"/>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496"/>
        <w:gridCol w:w="1363"/>
        <w:gridCol w:w="1425"/>
        <w:gridCol w:w="1350"/>
        <w:gridCol w:w="1813"/>
      </w:tblGrid>
      <w:tr w:rsidR="00305D62" w:rsidRPr="0008443B" w14:paraId="134606EB" w14:textId="77777777" w:rsidTr="002E3A36">
        <w:trPr>
          <w:trHeight w:val="864"/>
          <w:jc w:val="center"/>
        </w:trPr>
        <w:tc>
          <w:tcPr>
            <w:tcW w:w="1191" w:type="dxa"/>
            <w:shd w:val="clear" w:color="auto" w:fill="auto"/>
            <w:hideMark/>
          </w:tcPr>
          <w:p w14:paraId="2A3A3113" w14:textId="77777777" w:rsidR="00305D62" w:rsidRPr="0008443B" w:rsidRDefault="00305D62" w:rsidP="00305D62">
            <w:pPr>
              <w:spacing w:after="200" w:line="276"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Form</w:t>
            </w:r>
          </w:p>
        </w:tc>
        <w:tc>
          <w:tcPr>
            <w:tcW w:w="2496" w:type="dxa"/>
            <w:shd w:val="clear" w:color="auto" w:fill="auto"/>
            <w:hideMark/>
          </w:tcPr>
          <w:p w14:paraId="15797ED8" w14:textId="77777777" w:rsidR="00305D62" w:rsidRPr="0008443B" w:rsidRDefault="00305D62" w:rsidP="00305D62">
            <w:pPr>
              <w:spacing w:after="200" w:line="276"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Type of respondent</w:t>
            </w:r>
          </w:p>
        </w:tc>
        <w:tc>
          <w:tcPr>
            <w:tcW w:w="1363" w:type="dxa"/>
            <w:shd w:val="clear" w:color="auto" w:fill="auto"/>
            <w:hideMark/>
          </w:tcPr>
          <w:p w14:paraId="7103EF3F" w14:textId="77777777" w:rsidR="00305D62" w:rsidRPr="0008443B" w:rsidRDefault="00305D62" w:rsidP="00305D62">
            <w:pPr>
              <w:spacing w:after="200" w:line="276"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Number of respondents</w:t>
            </w:r>
          </w:p>
        </w:tc>
        <w:tc>
          <w:tcPr>
            <w:tcW w:w="1425" w:type="dxa"/>
            <w:shd w:val="clear" w:color="auto" w:fill="auto"/>
            <w:hideMark/>
          </w:tcPr>
          <w:p w14:paraId="3EFE285E" w14:textId="2448CB44" w:rsidR="00305D62" w:rsidRPr="0008443B" w:rsidRDefault="00305D62" w:rsidP="00305D62">
            <w:pPr>
              <w:spacing w:after="200" w:line="276"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 xml:space="preserve">Number of </w:t>
            </w:r>
            <w:r w:rsidR="002E3A36">
              <w:rPr>
                <w:rFonts w:ascii="Times New Roman" w:eastAsia="Times New Roman" w:hAnsi="Times New Roman" w:cs="Times New Roman"/>
                <w:sz w:val="24"/>
                <w:szCs w:val="24"/>
              </w:rPr>
              <w:t>R</w:t>
            </w:r>
            <w:r w:rsidRPr="0008443B">
              <w:rPr>
                <w:rFonts w:ascii="Times New Roman" w:eastAsia="Times New Roman" w:hAnsi="Times New Roman" w:cs="Times New Roman"/>
                <w:sz w:val="24"/>
                <w:szCs w:val="24"/>
              </w:rPr>
              <w:t>esponses</w:t>
            </w:r>
            <w:r w:rsidR="002E3A36">
              <w:rPr>
                <w:rFonts w:ascii="Times New Roman" w:eastAsia="Times New Roman" w:hAnsi="Times New Roman" w:cs="Times New Roman"/>
                <w:sz w:val="24"/>
                <w:szCs w:val="24"/>
              </w:rPr>
              <w:t xml:space="preserve"> per Respondent</w:t>
            </w:r>
          </w:p>
        </w:tc>
        <w:tc>
          <w:tcPr>
            <w:tcW w:w="1350" w:type="dxa"/>
            <w:shd w:val="clear" w:color="auto" w:fill="auto"/>
            <w:hideMark/>
          </w:tcPr>
          <w:p w14:paraId="375F67F4" w14:textId="6D589F9E" w:rsidR="00305D62" w:rsidRPr="0008443B" w:rsidRDefault="00305D62" w:rsidP="00305D62">
            <w:pPr>
              <w:spacing w:after="200" w:line="276"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 xml:space="preserve">Average </w:t>
            </w:r>
            <w:r w:rsidR="002E3A36">
              <w:rPr>
                <w:rFonts w:ascii="Times New Roman" w:eastAsia="Times New Roman" w:hAnsi="Times New Roman" w:cs="Times New Roman"/>
                <w:sz w:val="24"/>
                <w:szCs w:val="24"/>
              </w:rPr>
              <w:t>B</w:t>
            </w:r>
            <w:r w:rsidRPr="0008443B">
              <w:rPr>
                <w:rFonts w:ascii="Times New Roman" w:eastAsia="Times New Roman" w:hAnsi="Times New Roman" w:cs="Times New Roman"/>
                <w:sz w:val="24"/>
                <w:szCs w:val="24"/>
              </w:rPr>
              <w:t xml:space="preserve">urden per </w:t>
            </w:r>
            <w:r w:rsidR="002E3A36">
              <w:rPr>
                <w:rFonts w:ascii="Times New Roman" w:eastAsia="Times New Roman" w:hAnsi="Times New Roman" w:cs="Times New Roman"/>
                <w:sz w:val="24"/>
                <w:szCs w:val="24"/>
              </w:rPr>
              <w:t>R</w:t>
            </w:r>
            <w:r w:rsidRPr="0008443B">
              <w:rPr>
                <w:rFonts w:ascii="Times New Roman" w:eastAsia="Times New Roman" w:hAnsi="Times New Roman" w:cs="Times New Roman"/>
                <w:sz w:val="24"/>
                <w:szCs w:val="24"/>
              </w:rPr>
              <w:t>esponse (in hours)</w:t>
            </w:r>
          </w:p>
        </w:tc>
        <w:tc>
          <w:tcPr>
            <w:tcW w:w="1813" w:type="dxa"/>
            <w:shd w:val="clear" w:color="auto" w:fill="auto"/>
            <w:hideMark/>
          </w:tcPr>
          <w:p w14:paraId="6223D242" w14:textId="087667F8" w:rsidR="00305D62" w:rsidRPr="0008443B" w:rsidRDefault="00305D62" w:rsidP="00305D62">
            <w:pPr>
              <w:spacing w:after="200" w:line="276"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 xml:space="preserve">Estimated total </w:t>
            </w:r>
            <w:r w:rsidR="002E3A36">
              <w:rPr>
                <w:rFonts w:ascii="Times New Roman" w:eastAsia="Times New Roman" w:hAnsi="Times New Roman" w:cs="Times New Roman"/>
                <w:sz w:val="24"/>
                <w:szCs w:val="24"/>
              </w:rPr>
              <w:t>A</w:t>
            </w:r>
            <w:r w:rsidRPr="0008443B">
              <w:rPr>
                <w:rFonts w:ascii="Times New Roman" w:eastAsia="Times New Roman" w:hAnsi="Times New Roman" w:cs="Times New Roman"/>
                <w:sz w:val="24"/>
                <w:szCs w:val="24"/>
              </w:rPr>
              <w:t xml:space="preserve">nnual </w:t>
            </w:r>
            <w:r w:rsidR="002E3A36">
              <w:rPr>
                <w:rFonts w:ascii="Times New Roman" w:eastAsia="Times New Roman" w:hAnsi="Times New Roman" w:cs="Times New Roman"/>
                <w:sz w:val="24"/>
                <w:szCs w:val="24"/>
              </w:rPr>
              <w:t>B</w:t>
            </w:r>
            <w:r w:rsidRPr="0008443B">
              <w:rPr>
                <w:rFonts w:ascii="Times New Roman" w:eastAsia="Times New Roman" w:hAnsi="Times New Roman" w:cs="Times New Roman"/>
                <w:sz w:val="24"/>
                <w:szCs w:val="24"/>
              </w:rPr>
              <w:t>urden hours</w:t>
            </w:r>
          </w:p>
        </w:tc>
      </w:tr>
      <w:tr w:rsidR="00305D62" w:rsidRPr="0008443B" w14:paraId="63EA9CCB" w14:textId="77777777" w:rsidTr="002E3A36">
        <w:trPr>
          <w:trHeight w:val="576"/>
          <w:jc w:val="center"/>
        </w:trPr>
        <w:tc>
          <w:tcPr>
            <w:tcW w:w="1191" w:type="dxa"/>
            <w:shd w:val="clear" w:color="auto" w:fill="auto"/>
          </w:tcPr>
          <w:p w14:paraId="00843027" w14:textId="77777777" w:rsidR="00305D62" w:rsidRPr="0008443B" w:rsidRDefault="00305D62" w:rsidP="00305D62">
            <w:pPr>
              <w:spacing w:after="200" w:line="276"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Summer Internship</w:t>
            </w:r>
          </w:p>
        </w:tc>
        <w:tc>
          <w:tcPr>
            <w:tcW w:w="2496" w:type="dxa"/>
            <w:shd w:val="clear" w:color="auto" w:fill="auto"/>
          </w:tcPr>
          <w:p w14:paraId="6A380648" w14:textId="5B80F393" w:rsidR="00305D62" w:rsidRPr="0008443B" w:rsidRDefault="00A856A5" w:rsidP="00305D62">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w:t>
            </w:r>
            <w:r w:rsidR="00305D62" w:rsidRPr="0008443B">
              <w:rPr>
                <w:rFonts w:ascii="Times New Roman" w:eastAsia="Times New Roman" w:hAnsi="Times New Roman" w:cs="Times New Roman"/>
                <w:sz w:val="24"/>
                <w:szCs w:val="24"/>
              </w:rPr>
              <w:t xml:space="preserve">Households </w:t>
            </w:r>
          </w:p>
        </w:tc>
        <w:tc>
          <w:tcPr>
            <w:tcW w:w="1363" w:type="dxa"/>
            <w:shd w:val="clear" w:color="auto" w:fill="auto"/>
          </w:tcPr>
          <w:p w14:paraId="0255E841" w14:textId="232344F1" w:rsidR="00305D62" w:rsidRPr="0008443B" w:rsidRDefault="008B7FAD" w:rsidP="00305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05D62" w:rsidRPr="000F1E1A">
              <w:rPr>
                <w:rFonts w:ascii="Times New Roman" w:eastAsia="Times New Roman" w:hAnsi="Times New Roman" w:cs="Times New Roman"/>
                <w:sz w:val="24"/>
                <w:szCs w:val="24"/>
              </w:rPr>
              <w:t>50</w:t>
            </w:r>
          </w:p>
        </w:tc>
        <w:tc>
          <w:tcPr>
            <w:tcW w:w="1425" w:type="dxa"/>
            <w:shd w:val="clear" w:color="auto" w:fill="auto"/>
          </w:tcPr>
          <w:p w14:paraId="34BBBA5D" w14:textId="77777777" w:rsidR="00305D62" w:rsidRPr="0008443B" w:rsidRDefault="00305D62" w:rsidP="00305D62">
            <w:pPr>
              <w:spacing w:after="200" w:line="276" w:lineRule="auto"/>
              <w:jc w:val="center"/>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1</w:t>
            </w:r>
          </w:p>
        </w:tc>
        <w:tc>
          <w:tcPr>
            <w:tcW w:w="1350" w:type="dxa"/>
            <w:shd w:val="clear" w:color="auto" w:fill="auto"/>
          </w:tcPr>
          <w:p w14:paraId="20E956D5" w14:textId="77777777" w:rsidR="00305D62" w:rsidRPr="0008443B" w:rsidRDefault="00305D62" w:rsidP="00305D62">
            <w:pPr>
              <w:spacing w:after="200" w:line="276" w:lineRule="auto"/>
              <w:jc w:val="center"/>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1</w:t>
            </w:r>
          </w:p>
        </w:tc>
        <w:tc>
          <w:tcPr>
            <w:tcW w:w="1813" w:type="dxa"/>
            <w:shd w:val="clear" w:color="auto" w:fill="auto"/>
          </w:tcPr>
          <w:p w14:paraId="32B4FA14" w14:textId="22A1BEF8" w:rsidR="00305D62" w:rsidRPr="0008443B" w:rsidRDefault="008B7FAD" w:rsidP="00305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05D62" w:rsidRPr="0008443B">
              <w:rPr>
                <w:rFonts w:ascii="Times New Roman" w:eastAsia="Times New Roman" w:hAnsi="Times New Roman" w:cs="Times New Roman"/>
                <w:sz w:val="24"/>
                <w:szCs w:val="24"/>
              </w:rPr>
              <w:t>50</w:t>
            </w:r>
          </w:p>
        </w:tc>
      </w:tr>
      <w:tr w:rsidR="00305D62" w:rsidRPr="0008443B" w14:paraId="76731CFA" w14:textId="77777777" w:rsidTr="002E3A36">
        <w:trPr>
          <w:trHeight w:val="576"/>
          <w:jc w:val="center"/>
        </w:trPr>
        <w:tc>
          <w:tcPr>
            <w:tcW w:w="1191" w:type="dxa"/>
            <w:shd w:val="clear" w:color="auto" w:fill="auto"/>
            <w:hideMark/>
          </w:tcPr>
          <w:p w14:paraId="62FFDC97" w14:textId="23B6ED48" w:rsidR="00305D62" w:rsidRPr="0008443B" w:rsidRDefault="002E3A36" w:rsidP="00305D62">
            <w:pPr>
              <w:spacing w:after="200" w:line="276" w:lineRule="auto"/>
              <w:rPr>
                <w:rFonts w:ascii="Times New Roman" w:eastAsia="Times New Roman" w:hAnsi="Times New Roman" w:cs="Times New Roman"/>
                <w:sz w:val="24"/>
                <w:szCs w:val="24"/>
              </w:rPr>
            </w:pPr>
            <w:r w:rsidRPr="0008443B">
              <w:rPr>
                <w:rFonts w:ascii="Times New Roman" w:eastAsia="Times New Roman" w:hAnsi="Times New Roman" w:cs="Times New Roman"/>
                <w:sz w:val="24"/>
                <w:szCs w:val="24"/>
              </w:rPr>
              <w:t>Totals</w:t>
            </w:r>
          </w:p>
        </w:tc>
        <w:tc>
          <w:tcPr>
            <w:tcW w:w="2496" w:type="dxa"/>
            <w:shd w:val="clear" w:color="auto" w:fill="auto"/>
            <w:hideMark/>
          </w:tcPr>
          <w:p w14:paraId="0CBE7456" w14:textId="708B1BD0" w:rsidR="00305D62" w:rsidRPr="0008443B" w:rsidRDefault="00305D62" w:rsidP="00305D62">
            <w:pPr>
              <w:spacing w:after="200" w:line="276" w:lineRule="auto"/>
              <w:rPr>
                <w:rFonts w:ascii="Times New Roman" w:eastAsia="Times New Roman" w:hAnsi="Times New Roman" w:cs="Times New Roman"/>
                <w:sz w:val="24"/>
                <w:szCs w:val="24"/>
              </w:rPr>
            </w:pPr>
          </w:p>
        </w:tc>
        <w:tc>
          <w:tcPr>
            <w:tcW w:w="1363" w:type="dxa"/>
            <w:shd w:val="clear" w:color="auto" w:fill="auto"/>
            <w:hideMark/>
          </w:tcPr>
          <w:p w14:paraId="0181B4CD" w14:textId="3BB99A3B" w:rsidR="00305D62" w:rsidRPr="0008443B" w:rsidRDefault="00305D62" w:rsidP="00305D62">
            <w:pPr>
              <w:spacing w:after="200" w:line="276" w:lineRule="auto"/>
              <w:jc w:val="center"/>
              <w:rPr>
                <w:rFonts w:ascii="Times New Roman" w:eastAsia="Times New Roman" w:hAnsi="Times New Roman" w:cs="Times New Roman"/>
                <w:sz w:val="24"/>
                <w:szCs w:val="24"/>
              </w:rPr>
            </w:pPr>
          </w:p>
        </w:tc>
        <w:tc>
          <w:tcPr>
            <w:tcW w:w="1425" w:type="dxa"/>
            <w:shd w:val="clear" w:color="auto" w:fill="auto"/>
          </w:tcPr>
          <w:p w14:paraId="6801E0BB" w14:textId="7FCD21A9" w:rsidR="00305D62" w:rsidRPr="0008443B" w:rsidRDefault="00A856A5" w:rsidP="00305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66D84">
              <w:rPr>
                <w:rFonts w:ascii="Times New Roman" w:eastAsia="Times New Roman" w:hAnsi="Times New Roman" w:cs="Times New Roman"/>
                <w:sz w:val="24"/>
                <w:szCs w:val="24"/>
              </w:rPr>
              <w:t>50</w:t>
            </w:r>
          </w:p>
        </w:tc>
        <w:tc>
          <w:tcPr>
            <w:tcW w:w="1350" w:type="dxa"/>
            <w:shd w:val="clear" w:color="auto" w:fill="auto"/>
          </w:tcPr>
          <w:p w14:paraId="2B1751FC" w14:textId="69802964" w:rsidR="00305D62" w:rsidRPr="0008443B" w:rsidRDefault="00305D62" w:rsidP="00305D62">
            <w:pPr>
              <w:spacing w:after="200" w:line="276" w:lineRule="auto"/>
              <w:jc w:val="center"/>
              <w:rPr>
                <w:rFonts w:ascii="Times New Roman" w:eastAsia="Times New Roman" w:hAnsi="Times New Roman" w:cs="Times New Roman"/>
                <w:sz w:val="24"/>
                <w:szCs w:val="24"/>
              </w:rPr>
            </w:pPr>
          </w:p>
        </w:tc>
        <w:tc>
          <w:tcPr>
            <w:tcW w:w="1813" w:type="dxa"/>
            <w:shd w:val="clear" w:color="auto" w:fill="auto"/>
            <w:hideMark/>
          </w:tcPr>
          <w:p w14:paraId="38B0ECA4" w14:textId="42E72075" w:rsidR="00305D62" w:rsidRPr="0008443B" w:rsidRDefault="008B7FAD" w:rsidP="00305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B16BF" w:rsidRPr="0008443B">
              <w:rPr>
                <w:rFonts w:ascii="Times New Roman" w:eastAsia="Times New Roman" w:hAnsi="Times New Roman" w:cs="Times New Roman"/>
                <w:sz w:val="24"/>
                <w:szCs w:val="24"/>
              </w:rPr>
              <w:t>50</w:t>
            </w:r>
          </w:p>
        </w:tc>
      </w:tr>
    </w:tbl>
    <w:p w14:paraId="6244535B" w14:textId="01324CA9" w:rsidR="00B93C77" w:rsidRPr="0008443B" w:rsidRDefault="00B93C77" w:rsidP="00FF72FC">
      <w:pPr>
        <w:spacing w:after="0" w:line="240" w:lineRule="auto"/>
        <w:rPr>
          <w:rFonts w:ascii="Times New Roman" w:eastAsia="Times New Roman" w:hAnsi="Times New Roman" w:cs="Times New Roman"/>
          <w:sz w:val="24"/>
          <w:szCs w:val="24"/>
        </w:rPr>
      </w:pPr>
    </w:p>
    <w:p w14:paraId="287D6AEC" w14:textId="4DBDB84F" w:rsidR="0014369F" w:rsidRPr="00DE55CC" w:rsidRDefault="0014369F" w:rsidP="0014369F">
      <w:pPr>
        <w:spacing w:after="0" w:line="240" w:lineRule="auto"/>
        <w:rPr>
          <w:rFonts w:ascii="Times New Roman" w:eastAsia="Times New Roman" w:hAnsi="Times New Roman" w:cs="Times New Roman"/>
          <w:smallCaps/>
          <w:color w:val="000000" w:themeColor="text1"/>
        </w:rPr>
      </w:pPr>
      <w:r w:rsidRPr="00DE55CC">
        <w:rPr>
          <w:rFonts w:ascii="Times New Roman" w:eastAsia="Times New Roman" w:hAnsi="Times New Roman" w:cs="Times New Roman"/>
          <w:b/>
          <w:smallCaps/>
          <w:color w:val="000000" w:themeColor="text1"/>
        </w:rPr>
        <w:t>A.12-2   Annual Cost to respondent</w:t>
      </w:r>
    </w:p>
    <w:p w14:paraId="17B11A70" w14:textId="1EB038A5" w:rsidR="0014369F" w:rsidRDefault="0014369F" w:rsidP="0014369F">
      <w:r>
        <w:t xml:space="preserve">    </w:t>
      </w:r>
      <w:r>
        <w:tab/>
      </w:r>
    </w:p>
    <w:p w14:paraId="004FE7E0" w14:textId="77777777" w:rsidR="0014369F" w:rsidRPr="00DE55CC" w:rsidRDefault="0014369F" w:rsidP="0014369F">
      <w:pPr>
        <w:ind w:left="1440" w:firstLine="720"/>
        <w:rPr>
          <w:rFonts w:ascii="Times New Roman" w:hAnsi="Times New Roman" w:cs="Times New Roman"/>
        </w:rPr>
      </w:pPr>
      <w:r w:rsidRPr="00DE55CC">
        <w:rPr>
          <w:rFonts w:ascii="Times New Roman" w:hAnsi="Times New Roman" w:cs="Times New Roman"/>
        </w:rPr>
        <w:t>Table 12-2 Annualized Cost to Respondents</w:t>
      </w:r>
    </w:p>
    <w:p w14:paraId="6BA6CF09" w14:textId="77777777" w:rsidR="0014369F" w:rsidRPr="002C5D4F" w:rsidRDefault="0014369F" w:rsidP="0014369F">
      <w:pPr>
        <w:spacing w:after="0" w:line="240" w:lineRule="auto"/>
        <w:rPr>
          <w:rFonts w:ascii="Times New Roman" w:eastAsia="Times New Roman" w:hAnsi="Times New Roman" w:cs="Times New Roman"/>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tblGrid>
      <w:tr w:rsidR="0014369F" w:rsidRPr="002C5D4F" w14:paraId="02380E77" w14:textId="77777777" w:rsidTr="003E65D0">
        <w:trPr>
          <w:trHeight w:val="708"/>
        </w:trPr>
        <w:tc>
          <w:tcPr>
            <w:tcW w:w="2140" w:type="dxa"/>
            <w:tcBorders>
              <w:top w:val="single" w:sz="4" w:space="0" w:color="auto"/>
              <w:left w:val="single" w:sz="4" w:space="0" w:color="auto"/>
              <w:bottom w:val="single" w:sz="4" w:space="0" w:color="auto"/>
              <w:right w:val="single" w:sz="4" w:space="0" w:color="auto"/>
            </w:tcBorders>
            <w:hideMark/>
          </w:tcPr>
          <w:p w14:paraId="79616FC1"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2A09294A"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3C81BE32"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Hourly Respondent Wage Rate</w:t>
            </w:r>
            <w:r>
              <w:rPr>
                <w:rFonts w:ascii="Times New Roman" w:eastAsia="Times New Roman" w:hAnsi="Times New Roman" w:cs="Times New Roman"/>
                <w:sz w:val="24"/>
                <w:szCs w:val="24"/>
              </w:rPr>
              <w:t>*</w:t>
            </w:r>
          </w:p>
        </w:tc>
        <w:tc>
          <w:tcPr>
            <w:tcW w:w="2121" w:type="dxa"/>
            <w:tcBorders>
              <w:top w:val="single" w:sz="4" w:space="0" w:color="auto"/>
              <w:left w:val="single" w:sz="4" w:space="0" w:color="auto"/>
              <w:bottom w:val="single" w:sz="4" w:space="0" w:color="auto"/>
              <w:right w:val="single" w:sz="4" w:space="0" w:color="auto"/>
            </w:tcBorders>
            <w:hideMark/>
          </w:tcPr>
          <w:p w14:paraId="586A547C"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Respondent Cost</w:t>
            </w:r>
          </w:p>
        </w:tc>
      </w:tr>
      <w:tr w:rsidR="0014369F" w:rsidRPr="002C5D4F" w14:paraId="4E419F10" w14:textId="77777777" w:rsidTr="003E65D0">
        <w:trPr>
          <w:trHeight w:val="791"/>
        </w:trPr>
        <w:tc>
          <w:tcPr>
            <w:tcW w:w="2140" w:type="dxa"/>
            <w:tcBorders>
              <w:top w:val="single" w:sz="4" w:space="0" w:color="auto"/>
              <w:left w:val="single" w:sz="4" w:space="0" w:color="auto"/>
              <w:bottom w:val="single" w:sz="4" w:space="0" w:color="auto"/>
              <w:right w:val="single" w:sz="4" w:space="0" w:color="auto"/>
            </w:tcBorders>
          </w:tcPr>
          <w:p w14:paraId="3B8F908C"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14:paraId="3B3DD2D5" w14:textId="77777777" w:rsidR="0014369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w:t>
            </w:r>
          </w:p>
          <w:p w14:paraId="0DA90FE0" w14:textId="307608D6"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households</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9D2B3A8" w14:textId="50C694CD"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2306" w:type="dxa"/>
            <w:tcBorders>
              <w:top w:val="single" w:sz="4" w:space="0" w:color="auto"/>
              <w:left w:val="single" w:sz="4" w:space="0" w:color="auto"/>
              <w:bottom w:val="single" w:sz="4" w:space="0" w:color="auto"/>
              <w:right w:val="single" w:sz="4" w:space="0" w:color="auto"/>
            </w:tcBorders>
            <w:vAlign w:val="center"/>
            <w:hideMark/>
          </w:tcPr>
          <w:p w14:paraId="1342FF1D" w14:textId="57BAE4A5"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C41AF2A"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14:paraId="4EE99781" w14:textId="2B4AE1AA"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sz w:val="24"/>
                <w:szCs w:val="24"/>
              </w:rPr>
              <w:t>$</w:t>
            </w:r>
            <w:r>
              <w:rPr>
                <w:rFonts w:ascii="Times New Roman" w:eastAsia="Times New Roman" w:hAnsi="Times New Roman" w:cs="Times New Roman"/>
                <w:sz w:val="24"/>
                <w:szCs w:val="24"/>
              </w:rPr>
              <w:t>1,812.50</w:t>
            </w:r>
          </w:p>
          <w:p w14:paraId="72660102"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14369F" w:rsidRPr="002C5D4F" w14:paraId="327C8E47" w14:textId="77777777" w:rsidTr="003E65D0">
        <w:trPr>
          <w:trHeight w:val="236"/>
        </w:trPr>
        <w:tc>
          <w:tcPr>
            <w:tcW w:w="2140" w:type="dxa"/>
            <w:tcBorders>
              <w:top w:val="single" w:sz="4" w:space="0" w:color="auto"/>
              <w:left w:val="single" w:sz="4" w:space="0" w:color="auto"/>
              <w:bottom w:val="single" w:sz="4" w:space="0" w:color="auto"/>
              <w:right w:val="single" w:sz="4" w:space="0" w:color="auto"/>
            </w:tcBorders>
          </w:tcPr>
          <w:p w14:paraId="5D02C6EE"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C5D4F">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14:paraId="4E967DC3" w14:textId="72C0044E"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7E6391DB" w14:textId="77777777"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14:paraId="4CDF6D9A" w14:textId="118F9A6F" w:rsidR="0014369F" w:rsidRPr="002C5D4F" w:rsidRDefault="0014369F" w:rsidP="003E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$1,812.50</w:t>
            </w:r>
          </w:p>
        </w:tc>
      </w:tr>
    </w:tbl>
    <w:p w14:paraId="723EBA86" w14:textId="04A22BCA" w:rsidR="00B93C77" w:rsidRDefault="0014369F" w:rsidP="00FF72FC">
      <w:pPr>
        <w:spacing w:after="0" w:line="240" w:lineRule="auto"/>
        <w:rPr>
          <w:rFonts w:cstheme="minorHAnsi"/>
        </w:rPr>
      </w:pPr>
      <w:r>
        <w:rPr>
          <w:rFonts w:cstheme="minorHAnsi"/>
        </w:rPr>
        <w:t>*Individuals/Households refers to high school and undergraduate student participants. This rate is generated from the federal minimum wage under the Fair Labor Standards Act:</w:t>
      </w:r>
      <w:r w:rsidRPr="00DA0FB8">
        <w:t xml:space="preserve"> </w:t>
      </w:r>
      <w:hyperlink r:id="rId13" w:history="1">
        <w:r w:rsidRPr="000260E4">
          <w:rPr>
            <w:rStyle w:val="Hyperlink"/>
            <w:rFonts w:cstheme="minorHAnsi"/>
          </w:rPr>
          <w:t>https://www.dol.gov/whd/minwage/q-a.htm</w:t>
        </w:r>
      </w:hyperlink>
      <w:r>
        <w:rPr>
          <w:rFonts w:cstheme="minorHAnsi"/>
        </w:rPr>
        <w:t xml:space="preserve">  </w:t>
      </w:r>
    </w:p>
    <w:p w14:paraId="5C769EFA" w14:textId="77777777" w:rsidR="0014369F" w:rsidRPr="0008443B" w:rsidRDefault="0014369F" w:rsidP="00FF72FC">
      <w:pPr>
        <w:spacing w:after="0" w:line="240" w:lineRule="auto"/>
        <w:rPr>
          <w:rFonts w:ascii="Times New Roman" w:eastAsia="Times New Roman" w:hAnsi="Times New Roman" w:cs="Times New Roman"/>
          <w:sz w:val="24"/>
          <w:szCs w:val="24"/>
        </w:rPr>
      </w:pPr>
    </w:p>
    <w:p w14:paraId="6B86992B" w14:textId="77777777" w:rsidR="00FF72FC" w:rsidRPr="0008443B" w:rsidRDefault="00FF72FC" w:rsidP="00FF72FC">
      <w:pPr>
        <w:rPr>
          <w:rFonts w:ascii="Times New Roman" w:hAnsi="Times New Roman" w:cs="Times New Roman"/>
          <w:b/>
          <w:sz w:val="24"/>
          <w:szCs w:val="24"/>
        </w:rPr>
      </w:pPr>
      <w:r w:rsidRPr="0008443B">
        <w:rPr>
          <w:rFonts w:ascii="Times New Roman" w:hAnsi="Times New Roman" w:cs="Times New Roman"/>
          <w:b/>
          <w:sz w:val="24"/>
          <w:szCs w:val="24"/>
        </w:rPr>
        <w:t>A.13</w:t>
      </w:r>
      <w:r w:rsidRPr="0008443B">
        <w:rPr>
          <w:rFonts w:ascii="Times New Roman" w:hAnsi="Times New Roman" w:cs="Times New Roman"/>
          <w:b/>
          <w:sz w:val="24"/>
          <w:szCs w:val="24"/>
        </w:rPr>
        <w:tab/>
        <w:t>Estimate of Other Total Annual Cost Burden to Respondents or Record Keepers</w:t>
      </w:r>
    </w:p>
    <w:p w14:paraId="25AEF571" w14:textId="77777777" w:rsidR="00305D62" w:rsidRPr="0008443B" w:rsidRDefault="00305D62" w:rsidP="00305D62">
      <w:pPr>
        <w:spacing w:after="2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There are no capital costs, operating costs, application fees, or maintenance costs to report.</w:t>
      </w:r>
    </w:p>
    <w:p w14:paraId="440ABC67" w14:textId="77777777" w:rsidR="003510A8" w:rsidRPr="0008443B" w:rsidRDefault="003510A8" w:rsidP="00305D62">
      <w:pPr>
        <w:spacing w:after="20" w:line="276" w:lineRule="auto"/>
        <w:rPr>
          <w:rFonts w:ascii="Times New Roman" w:eastAsia="Calibri" w:hAnsi="Times New Roman" w:cs="Times New Roman"/>
          <w:sz w:val="24"/>
          <w:szCs w:val="24"/>
        </w:rPr>
      </w:pPr>
    </w:p>
    <w:p w14:paraId="6AEA98C7" w14:textId="77777777" w:rsidR="003510A8" w:rsidRPr="0008443B" w:rsidRDefault="003510A8" w:rsidP="00305D62">
      <w:pPr>
        <w:spacing w:after="20" w:line="276" w:lineRule="auto"/>
        <w:rPr>
          <w:rFonts w:ascii="Times New Roman" w:eastAsia="Calibri" w:hAnsi="Times New Roman" w:cs="Times New Roman"/>
          <w:sz w:val="24"/>
          <w:szCs w:val="24"/>
        </w:rPr>
      </w:pPr>
    </w:p>
    <w:p w14:paraId="44F3F092" w14:textId="6DD84ECC" w:rsidR="00FF72FC" w:rsidRDefault="00FF72FC" w:rsidP="00FF72FC">
      <w:pPr>
        <w:pStyle w:val="Heading2"/>
        <w:tabs>
          <w:tab w:val="left" w:pos="720"/>
        </w:tabs>
        <w:spacing w:line="480" w:lineRule="auto"/>
        <w:rPr>
          <w:rFonts w:ascii="Times New Roman" w:hAnsi="Times New Roman" w:cs="Times New Roman"/>
          <w:b/>
          <w:color w:val="auto"/>
          <w:sz w:val="24"/>
          <w:szCs w:val="24"/>
        </w:rPr>
      </w:pPr>
      <w:r w:rsidRPr="0008443B">
        <w:rPr>
          <w:rFonts w:ascii="Times New Roman" w:hAnsi="Times New Roman" w:cs="Times New Roman"/>
          <w:b/>
          <w:color w:val="auto"/>
          <w:sz w:val="24"/>
          <w:szCs w:val="24"/>
        </w:rPr>
        <w:t>A.14</w:t>
      </w:r>
      <w:r w:rsidRPr="0008443B">
        <w:rPr>
          <w:rFonts w:ascii="Times New Roman" w:hAnsi="Times New Roman" w:cs="Times New Roman"/>
          <w:b/>
          <w:color w:val="auto"/>
          <w:sz w:val="24"/>
          <w:szCs w:val="24"/>
        </w:rPr>
        <w:tab/>
        <w:t xml:space="preserve">Annualized Cost to the Federal Government  </w:t>
      </w:r>
    </w:p>
    <w:p w14:paraId="1E53D85B" w14:textId="7942CCA5" w:rsidR="0014369F" w:rsidRPr="0014369F" w:rsidRDefault="0014369F" w:rsidP="0014369F">
      <w:r w:rsidRPr="00EE3E14">
        <w:rPr>
          <w:rFonts w:ascii="Times New Roman" w:hAnsi="Times New Roman" w:cs="Times New Roman"/>
          <w:sz w:val="24"/>
          <w:szCs w:val="24"/>
        </w:rPr>
        <w:t xml:space="preserve">The estimated annualized cost to the Federal Government to support this information collection is </w:t>
      </w:r>
      <w:r w:rsidRPr="0014369F">
        <w:rPr>
          <w:rFonts w:ascii="Times New Roman" w:hAnsi="Times New Roman" w:cs="Times New Roman"/>
          <w:sz w:val="24"/>
          <w:szCs w:val="24"/>
          <w:u w:val="single"/>
        </w:rPr>
        <w:t>$108,661</w:t>
      </w:r>
      <w:r>
        <w:rPr>
          <w:rFonts w:ascii="Times New Roman" w:hAnsi="Times New Roman" w:cs="Times New Roman"/>
          <w:sz w:val="24"/>
          <w:szCs w:val="24"/>
        </w:rPr>
        <w:t>.</w:t>
      </w:r>
    </w:p>
    <w:tbl>
      <w:tblPr>
        <w:tblW w:w="9900" w:type="dxa"/>
        <w:tblInd w:w="-190" w:type="dxa"/>
        <w:tblCellMar>
          <w:left w:w="0" w:type="dxa"/>
          <w:right w:w="0" w:type="dxa"/>
        </w:tblCellMar>
        <w:tblLook w:val="04A0" w:firstRow="1" w:lastRow="0" w:firstColumn="1" w:lastColumn="0" w:noHBand="0" w:noVBand="1"/>
      </w:tblPr>
      <w:tblGrid>
        <w:gridCol w:w="2610"/>
        <w:gridCol w:w="1194"/>
        <w:gridCol w:w="1134"/>
        <w:gridCol w:w="1312"/>
        <w:gridCol w:w="1154"/>
        <w:gridCol w:w="2496"/>
      </w:tblGrid>
      <w:tr w:rsidR="00305D62" w:rsidRPr="0008443B" w14:paraId="1FA6FD52" w14:textId="77777777" w:rsidTr="001E79DD">
        <w:trPr>
          <w:trHeight w:val="900"/>
        </w:trPr>
        <w:tc>
          <w:tcPr>
            <w:tcW w:w="261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D60E8A1" w14:textId="77777777" w:rsidR="00305D62" w:rsidRPr="0008443B" w:rsidRDefault="00305D62" w:rsidP="00305D62">
            <w:pPr>
              <w:spacing w:after="200" w:line="276" w:lineRule="auto"/>
              <w:jc w:val="center"/>
              <w:rPr>
                <w:rFonts w:ascii="Times New Roman" w:eastAsia="Calibri" w:hAnsi="Times New Roman" w:cs="Times New Roman"/>
                <w:b/>
                <w:bCs/>
                <w:color w:val="000000"/>
                <w:sz w:val="24"/>
                <w:szCs w:val="24"/>
              </w:rPr>
            </w:pPr>
            <w:bookmarkStart w:id="27" w:name="_Hlk22199455"/>
            <w:r w:rsidRPr="0008443B">
              <w:rPr>
                <w:rFonts w:ascii="Times New Roman" w:eastAsia="Calibri" w:hAnsi="Times New Roman" w:cs="Times New Roman"/>
                <w:b/>
                <w:bCs/>
                <w:color w:val="000000"/>
                <w:sz w:val="24"/>
                <w:szCs w:val="24"/>
              </w:rPr>
              <w:t>Staff</w:t>
            </w:r>
          </w:p>
        </w:tc>
        <w:tc>
          <w:tcPr>
            <w:tcW w:w="1194" w:type="dxa"/>
            <w:tcBorders>
              <w:top w:val="single" w:sz="8" w:space="0" w:color="auto"/>
              <w:left w:val="nil"/>
              <w:bottom w:val="single" w:sz="8" w:space="0" w:color="auto"/>
              <w:right w:val="single" w:sz="8" w:space="0" w:color="auto"/>
            </w:tcBorders>
            <w:shd w:val="clear" w:color="auto" w:fill="auto"/>
            <w:vAlign w:val="bottom"/>
          </w:tcPr>
          <w:p w14:paraId="69C94F4A" w14:textId="77777777" w:rsidR="00305D62" w:rsidRPr="0008443B" w:rsidRDefault="00305D62" w:rsidP="00305D62">
            <w:pPr>
              <w:spacing w:after="200" w:line="276" w:lineRule="auto"/>
              <w:jc w:val="center"/>
              <w:rPr>
                <w:rFonts w:ascii="Times New Roman" w:eastAsia="Calibri" w:hAnsi="Times New Roman" w:cs="Times New Roman"/>
                <w:b/>
                <w:bCs/>
                <w:color w:val="1F497D"/>
                <w:sz w:val="24"/>
                <w:szCs w:val="24"/>
              </w:rPr>
            </w:pPr>
          </w:p>
          <w:p w14:paraId="6AF3ABD0" w14:textId="77777777" w:rsidR="00305D62" w:rsidRPr="0008443B" w:rsidRDefault="00305D62" w:rsidP="00305D62">
            <w:pPr>
              <w:spacing w:after="200" w:line="276" w:lineRule="auto"/>
              <w:jc w:val="center"/>
              <w:rPr>
                <w:rFonts w:ascii="Times New Roman" w:eastAsia="Calibri" w:hAnsi="Times New Roman" w:cs="Times New Roman"/>
                <w:b/>
                <w:bCs/>
                <w:color w:val="000000"/>
                <w:sz w:val="24"/>
                <w:szCs w:val="24"/>
              </w:rPr>
            </w:pPr>
            <w:r w:rsidRPr="0008443B">
              <w:rPr>
                <w:rFonts w:ascii="Times New Roman" w:eastAsia="Calibri" w:hAnsi="Times New Roman" w:cs="Times New Roman"/>
                <w:b/>
                <w:bCs/>
                <w:color w:val="000000"/>
                <w:sz w:val="24"/>
                <w:szCs w:val="24"/>
              </w:rPr>
              <w:t>Grade/Step</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11333EA" w14:textId="77777777" w:rsidR="00305D62" w:rsidRPr="0008443B" w:rsidRDefault="00305D62" w:rsidP="00305D62">
            <w:pPr>
              <w:spacing w:after="200" w:line="276" w:lineRule="auto"/>
              <w:jc w:val="center"/>
              <w:rPr>
                <w:rFonts w:ascii="Times New Roman" w:eastAsia="Calibri" w:hAnsi="Times New Roman" w:cs="Times New Roman"/>
                <w:b/>
                <w:bCs/>
                <w:sz w:val="24"/>
                <w:szCs w:val="24"/>
              </w:rPr>
            </w:pPr>
            <w:r w:rsidRPr="0008443B">
              <w:rPr>
                <w:rFonts w:ascii="Times New Roman" w:eastAsia="Calibri" w:hAnsi="Times New Roman" w:cs="Times New Roman"/>
                <w:b/>
                <w:bCs/>
                <w:sz w:val="24"/>
                <w:szCs w:val="24"/>
              </w:rPr>
              <w:t>Salary</w:t>
            </w:r>
          </w:p>
        </w:tc>
        <w:tc>
          <w:tcPr>
            <w:tcW w:w="13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8BB5A77" w14:textId="77777777" w:rsidR="00305D62" w:rsidRPr="0008443B" w:rsidRDefault="00305D62" w:rsidP="00305D62">
            <w:pPr>
              <w:spacing w:after="200" w:line="276" w:lineRule="auto"/>
              <w:jc w:val="center"/>
              <w:rPr>
                <w:rFonts w:ascii="Times New Roman" w:eastAsia="Calibri" w:hAnsi="Times New Roman" w:cs="Times New Roman"/>
                <w:b/>
                <w:bCs/>
                <w:sz w:val="24"/>
                <w:szCs w:val="24"/>
              </w:rPr>
            </w:pPr>
            <w:r w:rsidRPr="0008443B">
              <w:rPr>
                <w:rFonts w:ascii="Times New Roman" w:eastAsia="Calibri" w:hAnsi="Times New Roman" w:cs="Times New Roman"/>
                <w:b/>
                <w:bCs/>
                <w:sz w:val="24"/>
                <w:szCs w:val="24"/>
              </w:rPr>
              <w:t>% of Effort</w:t>
            </w:r>
          </w:p>
        </w:tc>
        <w:tc>
          <w:tcPr>
            <w:tcW w:w="1154" w:type="dxa"/>
            <w:tcBorders>
              <w:top w:val="single" w:sz="8" w:space="0" w:color="auto"/>
              <w:left w:val="nil"/>
              <w:bottom w:val="single" w:sz="8" w:space="0" w:color="auto"/>
              <w:right w:val="single" w:sz="8" w:space="0" w:color="auto"/>
            </w:tcBorders>
            <w:shd w:val="clear" w:color="auto" w:fill="auto"/>
          </w:tcPr>
          <w:p w14:paraId="468A8BDA" w14:textId="77777777" w:rsidR="00305D62" w:rsidRPr="0008443B" w:rsidRDefault="00305D62" w:rsidP="00305D62">
            <w:pPr>
              <w:spacing w:after="200" w:line="276" w:lineRule="auto"/>
              <w:jc w:val="center"/>
              <w:rPr>
                <w:rFonts w:ascii="Times New Roman" w:eastAsia="Calibri" w:hAnsi="Times New Roman" w:cs="Times New Roman"/>
                <w:b/>
                <w:bCs/>
                <w:sz w:val="24"/>
                <w:szCs w:val="24"/>
              </w:rPr>
            </w:pPr>
            <w:r w:rsidRPr="0008443B">
              <w:rPr>
                <w:rFonts w:ascii="Times New Roman" w:eastAsia="Calibri" w:hAnsi="Times New Roman" w:cs="Times New Roman"/>
                <w:b/>
                <w:bCs/>
                <w:sz w:val="24"/>
                <w:szCs w:val="24"/>
              </w:rPr>
              <w:t>Fringe (if applicable)</w:t>
            </w:r>
          </w:p>
        </w:tc>
        <w:tc>
          <w:tcPr>
            <w:tcW w:w="2496" w:type="dxa"/>
            <w:tcBorders>
              <w:top w:val="single" w:sz="8" w:space="0" w:color="auto"/>
              <w:left w:val="nil"/>
              <w:bottom w:val="single" w:sz="8" w:space="0" w:color="auto"/>
              <w:right w:val="single" w:sz="8" w:space="0" w:color="auto"/>
            </w:tcBorders>
            <w:shd w:val="clear" w:color="auto" w:fill="auto"/>
          </w:tcPr>
          <w:p w14:paraId="4C241784" w14:textId="77777777" w:rsidR="00305D62" w:rsidRPr="0008443B" w:rsidRDefault="00305D62" w:rsidP="00305D62">
            <w:pPr>
              <w:spacing w:after="200" w:line="276" w:lineRule="auto"/>
              <w:jc w:val="center"/>
              <w:rPr>
                <w:rFonts w:ascii="Times New Roman" w:eastAsia="Calibri" w:hAnsi="Times New Roman" w:cs="Times New Roman"/>
                <w:b/>
                <w:bCs/>
                <w:sz w:val="24"/>
                <w:szCs w:val="24"/>
              </w:rPr>
            </w:pPr>
            <w:r w:rsidRPr="0008443B">
              <w:rPr>
                <w:rFonts w:ascii="Times New Roman" w:eastAsia="Calibri" w:hAnsi="Times New Roman" w:cs="Times New Roman"/>
                <w:b/>
                <w:bCs/>
                <w:sz w:val="24"/>
                <w:szCs w:val="24"/>
              </w:rPr>
              <w:t>Total Cost to Gov’t</w:t>
            </w:r>
          </w:p>
        </w:tc>
      </w:tr>
      <w:tr w:rsidR="00305D62" w:rsidRPr="0008443B" w14:paraId="70934984" w14:textId="77777777" w:rsidTr="001E79DD">
        <w:trPr>
          <w:trHeight w:val="300"/>
        </w:trPr>
        <w:tc>
          <w:tcPr>
            <w:tcW w:w="2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50E883" w14:textId="77777777" w:rsidR="00305D62" w:rsidRPr="0008443B" w:rsidRDefault="00305D62" w:rsidP="00305D62">
            <w:pPr>
              <w:spacing w:after="200" w:line="276" w:lineRule="auto"/>
              <w:rPr>
                <w:rFonts w:ascii="Times New Roman" w:eastAsia="Calibri" w:hAnsi="Times New Roman" w:cs="Times New Roman"/>
                <w:b/>
                <w:color w:val="000000"/>
                <w:sz w:val="24"/>
                <w:szCs w:val="24"/>
                <w:highlight w:val="yellow"/>
              </w:rPr>
            </w:pPr>
            <w:r w:rsidRPr="0008443B">
              <w:rPr>
                <w:rFonts w:ascii="Times New Roman" w:eastAsia="Calibri" w:hAnsi="Times New Roman" w:cs="Times New Roman"/>
                <w:b/>
                <w:color w:val="000000"/>
                <w:sz w:val="24"/>
                <w:szCs w:val="24"/>
              </w:rPr>
              <w:t>Federal Oversight</w:t>
            </w:r>
          </w:p>
        </w:tc>
        <w:tc>
          <w:tcPr>
            <w:tcW w:w="1194" w:type="dxa"/>
            <w:tcBorders>
              <w:top w:val="nil"/>
              <w:left w:val="nil"/>
              <w:bottom w:val="single" w:sz="8" w:space="0" w:color="auto"/>
              <w:right w:val="single" w:sz="8" w:space="0" w:color="auto"/>
            </w:tcBorders>
          </w:tcPr>
          <w:p w14:paraId="0EF4CC80" w14:textId="77777777" w:rsidR="00305D62" w:rsidRPr="0008443B" w:rsidRDefault="00305D62" w:rsidP="00305D62">
            <w:pPr>
              <w:spacing w:after="200" w:line="276" w:lineRule="auto"/>
              <w:jc w:val="right"/>
              <w:rPr>
                <w:rFonts w:ascii="Times New Roman" w:eastAsia="Calibri" w:hAnsi="Times New Roman" w:cs="Times New Roman"/>
                <w:color w:val="000000"/>
                <w:sz w:val="24"/>
                <w:szCs w:val="24"/>
                <w:highlight w:val="yellow"/>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55F4FC" w14:textId="77777777" w:rsidR="00305D62" w:rsidRPr="0008443B" w:rsidRDefault="00305D62" w:rsidP="00305D62">
            <w:pPr>
              <w:spacing w:after="200" w:line="276" w:lineRule="auto"/>
              <w:rPr>
                <w:rFonts w:ascii="Times New Roman" w:eastAsia="Calibri" w:hAnsi="Times New Roman" w:cs="Times New Roman"/>
                <w:sz w:val="24"/>
                <w:szCs w:val="24"/>
              </w:rPr>
            </w:pP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A44103" w14:textId="77777777" w:rsidR="00305D62" w:rsidRPr="0008443B" w:rsidRDefault="00305D62" w:rsidP="00305D62">
            <w:pPr>
              <w:spacing w:after="200" w:line="276" w:lineRule="auto"/>
              <w:rPr>
                <w:rFonts w:ascii="Times New Roman" w:eastAsia="Calibri" w:hAnsi="Times New Roman" w:cs="Times New Roman"/>
                <w:sz w:val="24"/>
                <w:szCs w:val="24"/>
              </w:rPr>
            </w:pPr>
          </w:p>
        </w:tc>
        <w:tc>
          <w:tcPr>
            <w:tcW w:w="1154" w:type="dxa"/>
            <w:tcBorders>
              <w:top w:val="nil"/>
              <w:left w:val="nil"/>
              <w:bottom w:val="single" w:sz="8" w:space="0" w:color="auto"/>
              <w:right w:val="single" w:sz="8" w:space="0" w:color="auto"/>
            </w:tcBorders>
            <w:shd w:val="clear" w:color="auto" w:fill="BFBFBF"/>
          </w:tcPr>
          <w:p w14:paraId="245EE549" w14:textId="77777777" w:rsidR="00305D62" w:rsidRPr="0008443B" w:rsidRDefault="00305D62" w:rsidP="00305D62">
            <w:pPr>
              <w:spacing w:after="200" w:line="276" w:lineRule="auto"/>
              <w:rPr>
                <w:rFonts w:ascii="Times New Roman" w:eastAsia="Calibri" w:hAnsi="Times New Roman" w:cs="Times New Roman"/>
                <w:sz w:val="24"/>
                <w:szCs w:val="24"/>
              </w:rPr>
            </w:pPr>
          </w:p>
        </w:tc>
        <w:tc>
          <w:tcPr>
            <w:tcW w:w="2496" w:type="dxa"/>
            <w:tcBorders>
              <w:top w:val="nil"/>
              <w:left w:val="nil"/>
              <w:bottom w:val="single" w:sz="8" w:space="0" w:color="auto"/>
              <w:right w:val="single" w:sz="8" w:space="0" w:color="auto"/>
            </w:tcBorders>
          </w:tcPr>
          <w:p w14:paraId="678EE926" w14:textId="77777777" w:rsidR="00305D62" w:rsidRPr="0008443B" w:rsidRDefault="00305D62" w:rsidP="00305D62">
            <w:pPr>
              <w:spacing w:after="200" w:line="276" w:lineRule="auto"/>
              <w:rPr>
                <w:rFonts w:ascii="Times New Roman" w:eastAsia="Calibri" w:hAnsi="Times New Roman" w:cs="Times New Roman"/>
                <w:sz w:val="24"/>
                <w:szCs w:val="24"/>
              </w:rPr>
            </w:pPr>
          </w:p>
        </w:tc>
      </w:tr>
      <w:tr w:rsidR="00305D62" w:rsidRPr="0008443B" w14:paraId="313F7EA2" w14:textId="77777777" w:rsidTr="00297B34">
        <w:trPr>
          <w:trHeight w:val="300"/>
        </w:trPr>
        <w:tc>
          <w:tcPr>
            <w:tcW w:w="2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7850AD" w14:textId="77777777" w:rsidR="00305D62" w:rsidRPr="0008443B" w:rsidRDefault="00305D62" w:rsidP="00305D62">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Albert Avila</w:t>
            </w:r>
          </w:p>
        </w:tc>
        <w:tc>
          <w:tcPr>
            <w:tcW w:w="1194" w:type="dxa"/>
            <w:tcBorders>
              <w:top w:val="nil"/>
              <w:left w:val="nil"/>
              <w:bottom w:val="single" w:sz="8" w:space="0" w:color="auto"/>
              <w:right w:val="single" w:sz="8" w:space="0" w:color="auto"/>
            </w:tcBorders>
          </w:tcPr>
          <w:p w14:paraId="6BBBE346" w14:textId="35D84802" w:rsidR="00305D62" w:rsidRPr="0008443B" w:rsidRDefault="00241C4B" w:rsidP="00305D6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GS 15/7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0AD9E2" w14:textId="3F68E7CB" w:rsidR="00305D62" w:rsidRPr="0008443B" w:rsidRDefault="00700082" w:rsidP="00305D6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$165,417</w:t>
            </w:r>
          </w:p>
        </w:tc>
        <w:tc>
          <w:tcPr>
            <w:tcW w:w="131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5558AD8" w14:textId="79C92CB6" w:rsidR="00305D62" w:rsidRPr="00297B34" w:rsidRDefault="004B6138" w:rsidP="00305D62">
            <w:pPr>
              <w:spacing w:after="200" w:line="276" w:lineRule="auto"/>
              <w:rPr>
                <w:rFonts w:ascii="Times New Roman" w:eastAsia="Calibri" w:hAnsi="Times New Roman" w:cs="Times New Roman"/>
                <w:sz w:val="24"/>
                <w:szCs w:val="24"/>
              </w:rPr>
            </w:pPr>
            <w:r w:rsidRPr="00297B34">
              <w:rPr>
                <w:rFonts w:ascii="Times New Roman" w:eastAsia="Calibri" w:hAnsi="Times New Roman" w:cs="Times New Roman"/>
                <w:sz w:val="24"/>
                <w:szCs w:val="24"/>
              </w:rPr>
              <w:t>.</w:t>
            </w:r>
            <w:r w:rsidR="00305D62" w:rsidRPr="00297B34">
              <w:rPr>
                <w:rFonts w:ascii="Times New Roman" w:eastAsia="Calibri" w:hAnsi="Times New Roman" w:cs="Times New Roman"/>
                <w:sz w:val="24"/>
                <w:szCs w:val="24"/>
              </w:rPr>
              <w:t>1</w:t>
            </w:r>
            <w:r w:rsidR="005F618A" w:rsidRPr="00297B34">
              <w:rPr>
                <w:rFonts w:ascii="Times New Roman" w:eastAsia="Calibri" w:hAnsi="Times New Roman" w:cs="Times New Roman"/>
                <w:sz w:val="24"/>
                <w:szCs w:val="24"/>
              </w:rPr>
              <w:t>0</w:t>
            </w:r>
          </w:p>
        </w:tc>
        <w:tc>
          <w:tcPr>
            <w:tcW w:w="1154" w:type="dxa"/>
            <w:tcBorders>
              <w:top w:val="nil"/>
              <w:left w:val="nil"/>
              <w:bottom w:val="single" w:sz="8" w:space="0" w:color="auto"/>
              <w:right w:val="single" w:sz="8" w:space="0" w:color="auto"/>
            </w:tcBorders>
            <w:shd w:val="clear" w:color="auto" w:fill="BFBFBF"/>
          </w:tcPr>
          <w:p w14:paraId="0DBC4ED9" w14:textId="77777777" w:rsidR="00305D62" w:rsidRPr="0008443B" w:rsidRDefault="00305D62" w:rsidP="00305D62">
            <w:pPr>
              <w:spacing w:after="200" w:line="276" w:lineRule="auto"/>
              <w:rPr>
                <w:rFonts w:ascii="Times New Roman" w:eastAsia="Calibri" w:hAnsi="Times New Roman" w:cs="Times New Roman"/>
                <w:sz w:val="24"/>
                <w:szCs w:val="24"/>
              </w:rPr>
            </w:pPr>
          </w:p>
        </w:tc>
        <w:tc>
          <w:tcPr>
            <w:tcW w:w="2496" w:type="dxa"/>
            <w:tcBorders>
              <w:top w:val="nil"/>
              <w:left w:val="nil"/>
              <w:bottom w:val="single" w:sz="8" w:space="0" w:color="auto"/>
              <w:right w:val="single" w:sz="8" w:space="0" w:color="auto"/>
            </w:tcBorders>
          </w:tcPr>
          <w:p w14:paraId="0C298E29" w14:textId="1E44D4E0" w:rsidR="00305D62" w:rsidRPr="0008443B" w:rsidRDefault="00305D62" w:rsidP="00305D62">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w:t>
            </w:r>
            <w:r w:rsidR="005F618A">
              <w:rPr>
                <w:rFonts w:ascii="Times New Roman" w:eastAsia="Calibri" w:hAnsi="Times New Roman" w:cs="Times New Roman"/>
                <w:sz w:val="24"/>
                <w:szCs w:val="24"/>
              </w:rPr>
              <w:t>16</w:t>
            </w:r>
            <w:r w:rsidRPr="0008443B">
              <w:rPr>
                <w:rFonts w:ascii="Times New Roman" w:eastAsia="Calibri" w:hAnsi="Times New Roman" w:cs="Times New Roman"/>
                <w:sz w:val="24"/>
                <w:szCs w:val="24"/>
              </w:rPr>
              <w:t>,</w:t>
            </w:r>
            <w:r w:rsidR="00297B34">
              <w:rPr>
                <w:rFonts w:ascii="Times New Roman" w:eastAsia="Calibri" w:hAnsi="Times New Roman" w:cs="Times New Roman"/>
                <w:sz w:val="24"/>
                <w:szCs w:val="24"/>
              </w:rPr>
              <w:t>542</w:t>
            </w:r>
          </w:p>
        </w:tc>
      </w:tr>
      <w:tr w:rsidR="00305D62" w:rsidRPr="0008443B" w14:paraId="49AFCBAF" w14:textId="77777777" w:rsidTr="00297B34">
        <w:trPr>
          <w:trHeight w:val="300"/>
        </w:trPr>
        <w:tc>
          <w:tcPr>
            <w:tcW w:w="2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E9C81E" w14:textId="77777777" w:rsidR="00305D62" w:rsidRPr="0008443B" w:rsidRDefault="00305D62" w:rsidP="00305D62">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Julie Huffman</w:t>
            </w:r>
          </w:p>
        </w:tc>
        <w:tc>
          <w:tcPr>
            <w:tcW w:w="1194" w:type="dxa"/>
            <w:tcBorders>
              <w:top w:val="nil"/>
              <w:left w:val="nil"/>
              <w:bottom w:val="single" w:sz="8" w:space="0" w:color="auto"/>
              <w:right w:val="single" w:sz="8" w:space="0" w:color="auto"/>
            </w:tcBorders>
          </w:tcPr>
          <w:p w14:paraId="02AF1ABE" w14:textId="4BBDA7D5" w:rsidR="00305D62" w:rsidRPr="0008443B" w:rsidRDefault="00241C4B" w:rsidP="00305D6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GS 12/2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1979C" w14:textId="51A748A0" w:rsidR="00305D62" w:rsidRPr="0008443B" w:rsidRDefault="00297B34" w:rsidP="00305D62">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$86,179</w:t>
            </w:r>
          </w:p>
        </w:tc>
        <w:tc>
          <w:tcPr>
            <w:tcW w:w="131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C41F212" w14:textId="47AB75EA" w:rsidR="00305D62" w:rsidRPr="00297B34" w:rsidRDefault="004B6138" w:rsidP="00305D62">
            <w:pPr>
              <w:spacing w:after="200" w:line="276" w:lineRule="auto"/>
              <w:rPr>
                <w:rFonts w:ascii="Times New Roman" w:eastAsia="Calibri" w:hAnsi="Times New Roman" w:cs="Times New Roman"/>
                <w:sz w:val="24"/>
                <w:szCs w:val="24"/>
              </w:rPr>
            </w:pPr>
            <w:r w:rsidRPr="00297B34">
              <w:rPr>
                <w:rFonts w:ascii="Times New Roman" w:eastAsia="Calibri" w:hAnsi="Times New Roman" w:cs="Times New Roman"/>
                <w:sz w:val="24"/>
                <w:szCs w:val="24"/>
              </w:rPr>
              <w:t>.</w:t>
            </w:r>
            <w:r w:rsidR="005F618A" w:rsidRPr="00297B34">
              <w:rPr>
                <w:rFonts w:ascii="Times New Roman" w:eastAsia="Calibri" w:hAnsi="Times New Roman" w:cs="Times New Roman"/>
                <w:sz w:val="24"/>
                <w:szCs w:val="24"/>
              </w:rPr>
              <w:t>35</w:t>
            </w:r>
          </w:p>
        </w:tc>
        <w:tc>
          <w:tcPr>
            <w:tcW w:w="1154" w:type="dxa"/>
            <w:tcBorders>
              <w:top w:val="nil"/>
              <w:left w:val="nil"/>
              <w:bottom w:val="single" w:sz="8" w:space="0" w:color="auto"/>
              <w:right w:val="single" w:sz="8" w:space="0" w:color="auto"/>
            </w:tcBorders>
            <w:shd w:val="clear" w:color="auto" w:fill="BFBFBF"/>
          </w:tcPr>
          <w:p w14:paraId="68F0886F" w14:textId="77777777" w:rsidR="00305D62" w:rsidRPr="0008443B" w:rsidRDefault="00305D62" w:rsidP="00305D62">
            <w:pPr>
              <w:spacing w:after="200" w:line="276" w:lineRule="auto"/>
              <w:rPr>
                <w:rFonts w:ascii="Times New Roman" w:eastAsia="Calibri" w:hAnsi="Times New Roman" w:cs="Times New Roman"/>
                <w:sz w:val="24"/>
                <w:szCs w:val="24"/>
              </w:rPr>
            </w:pPr>
          </w:p>
        </w:tc>
        <w:tc>
          <w:tcPr>
            <w:tcW w:w="2496" w:type="dxa"/>
            <w:tcBorders>
              <w:top w:val="nil"/>
              <w:left w:val="nil"/>
              <w:bottom w:val="single" w:sz="8" w:space="0" w:color="auto"/>
              <w:right w:val="single" w:sz="8" w:space="0" w:color="auto"/>
            </w:tcBorders>
          </w:tcPr>
          <w:p w14:paraId="6EAEF9BD" w14:textId="53B3B61B" w:rsidR="00305D62" w:rsidRPr="0008443B" w:rsidRDefault="00305D62" w:rsidP="00305D62">
            <w:pPr>
              <w:spacing w:after="200" w:line="276" w:lineRule="auto"/>
              <w:rPr>
                <w:rFonts w:ascii="Times New Roman" w:eastAsia="Calibri" w:hAnsi="Times New Roman" w:cs="Times New Roman"/>
                <w:sz w:val="24"/>
                <w:szCs w:val="24"/>
              </w:rPr>
            </w:pPr>
            <w:r w:rsidRPr="0008443B">
              <w:rPr>
                <w:rFonts w:ascii="Times New Roman" w:eastAsia="Calibri" w:hAnsi="Times New Roman" w:cs="Times New Roman"/>
                <w:sz w:val="24"/>
                <w:szCs w:val="24"/>
              </w:rPr>
              <w:t>$</w:t>
            </w:r>
            <w:r w:rsidR="005F618A">
              <w:rPr>
                <w:rFonts w:ascii="Times New Roman" w:eastAsia="Calibri" w:hAnsi="Times New Roman" w:cs="Times New Roman"/>
                <w:sz w:val="24"/>
                <w:szCs w:val="24"/>
              </w:rPr>
              <w:t>30</w:t>
            </w:r>
            <w:r w:rsidRPr="0008443B">
              <w:rPr>
                <w:rFonts w:ascii="Times New Roman" w:eastAsia="Calibri" w:hAnsi="Times New Roman" w:cs="Times New Roman"/>
                <w:sz w:val="24"/>
                <w:szCs w:val="24"/>
              </w:rPr>
              <w:t>,1</w:t>
            </w:r>
            <w:r w:rsidR="00297B34">
              <w:rPr>
                <w:rFonts w:ascii="Times New Roman" w:eastAsia="Calibri" w:hAnsi="Times New Roman" w:cs="Times New Roman"/>
                <w:sz w:val="24"/>
                <w:szCs w:val="24"/>
              </w:rPr>
              <w:t>63</w:t>
            </w:r>
          </w:p>
        </w:tc>
      </w:tr>
      <w:tr w:rsidR="00E315C9" w:rsidRPr="0008443B" w14:paraId="520AE475" w14:textId="77777777" w:rsidTr="00297B34">
        <w:trPr>
          <w:trHeight w:val="300"/>
        </w:trPr>
        <w:tc>
          <w:tcPr>
            <w:tcW w:w="26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DBB1366" w14:textId="596E0F34" w:rsidR="00E315C9" w:rsidRPr="00E315C9" w:rsidRDefault="00E315C9" w:rsidP="00E315C9">
            <w:pPr>
              <w:spacing w:after="200" w:line="276" w:lineRule="auto"/>
              <w:rPr>
                <w:rFonts w:ascii="Times New Roman" w:eastAsia="Calibri" w:hAnsi="Times New Roman" w:cs="Times New Roman"/>
                <w:b/>
                <w:sz w:val="24"/>
                <w:szCs w:val="24"/>
              </w:rPr>
            </w:pPr>
            <w:r w:rsidRPr="0008443B">
              <w:rPr>
                <w:rFonts w:ascii="Times New Roman" w:eastAsia="Times New Roman" w:hAnsi="Times New Roman" w:cs="Times New Roman"/>
                <w:sz w:val="24"/>
                <w:szCs w:val="24"/>
              </w:rPr>
              <w:t>NIDA IT</w:t>
            </w:r>
            <w:r w:rsidR="00220E1A">
              <w:rPr>
                <w:rFonts w:ascii="Times New Roman" w:eastAsia="Times New Roman" w:hAnsi="Times New Roman" w:cs="Times New Roman"/>
                <w:sz w:val="24"/>
                <w:szCs w:val="24"/>
              </w:rPr>
              <w:t xml:space="preserve"> Staff</w:t>
            </w:r>
          </w:p>
        </w:tc>
        <w:tc>
          <w:tcPr>
            <w:tcW w:w="1194" w:type="dxa"/>
            <w:tcBorders>
              <w:top w:val="nil"/>
              <w:left w:val="nil"/>
              <w:bottom w:val="single" w:sz="8" w:space="0" w:color="auto"/>
              <w:right w:val="single" w:sz="8" w:space="0" w:color="auto"/>
            </w:tcBorders>
          </w:tcPr>
          <w:p w14:paraId="4CE40253" w14:textId="6231B8DF" w:rsidR="00E315C9" w:rsidRPr="0008443B" w:rsidRDefault="00241C4B" w:rsidP="00E315C9">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GS 13/10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3A14EC" w14:textId="199A0542" w:rsidR="00E315C9" w:rsidRPr="0008443B" w:rsidRDefault="00297B34" w:rsidP="00E315C9">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$128,920</w:t>
            </w:r>
          </w:p>
        </w:tc>
        <w:tc>
          <w:tcPr>
            <w:tcW w:w="131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9419BB7" w14:textId="0CB6EE18" w:rsidR="00E315C9" w:rsidRPr="00297B34" w:rsidRDefault="004B6138" w:rsidP="00E315C9">
            <w:pPr>
              <w:spacing w:after="200" w:line="276" w:lineRule="auto"/>
              <w:rPr>
                <w:rFonts w:ascii="Times New Roman" w:eastAsia="Calibri" w:hAnsi="Times New Roman" w:cs="Times New Roman"/>
                <w:sz w:val="24"/>
                <w:szCs w:val="24"/>
              </w:rPr>
            </w:pPr>
            <w:r w:rsidRPr="00297B34">
              <w:rPr>
                <w:rFonts w:ascii="Times New Roman" w:eastAsia="Calibri" w:hAnsi="Times New Roman" w:cs="Times New Roman"/>
                <w:sz w:val="24"/>
                <w:szCs w:val="24"/>
              </w:rPr>
              <w:t>.</w:t>
            </w:r>
            <w:r w:rsidR="005F618A" w:rsidRPr="00297B34">
              <w:rPr>
                <w:rFonts w:ascii="Times New Roman" w:eastAsia="Calibri" w:hAnsi="Times New Roman" w:cs="Times New Roman"/>
                <w:sz w:val="24"/>
                <w:szCs w:val="24"/>
              </w:rPr>
              <w:t>3</w:t>
            </w:r>
            <w:r w:rsidR="00C171CD">
              <w:rPr>
                <w:rFonts w:ascii="Times New Roman" w:eastAsia="Calibri" w:hAnsi="Times New Roman" w:cs="Times New Roman"/>
                <w:sz w:val="24"/>
                <w:szCs w:val="24"/>
              </w:rPr>
              <w:t>0</w:t>
            </w:r>
          </w:p>
        </w:tc>
        <w:tc>
          <w:tcPr>
            <w:tcW w:w="1154" w:type="dxa"/>
            <w:tcBorders>
              <w:top w:val="nil"/>
              <w:left w:val="nil"/>
              <w:bottom w:val="single" w:sz="8" w:space="0" w:color="auto"/>
              <w:right w:val="single" w:sz="8" w:space="0" w:color="auto"/>
            </w:tcBorders>
            <w:shd w:val="clear" w:color="auto" w:fill="BFBFBF"/>
          </w:tcPr>
          <w:p w14:paraId="14FFB099"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2496" w:type="dxa"/>
            <w:tcBorders>
              <w:top w:val="nil"/>
              <w:left w:val="nil"/>
              <w:bottom w:val="single" w:sz="8" w:space="0" w:color="auto"/>
              <w:right w:val="single" w:sz="8" w:space="0" w:color="auto"/>
            </w:tcBorders>
          </w:tcPr>
          <w:p w14:paraId="30268D63" w14:textId="5888A052" w:rsidR="00E315C9" w:rsidRDefault="00E315C9" w:rsidP="00E315C9">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297B34">
              <w:rPr>
                <w:rFonts w:ascii="Times New Roman" w:eastAsia="Calibri" w:hAnsi="Times New Roman" w:cs="Times New Roman"/>
                <w:sz w:val="24"/>
                <w:szCs w:val="24"/>
              </w:rPr>
              <w:t>38,676</w:t>
            </w:r>
          </w:p>
        </w:tc>
      </w:tr>
      <w:tr w:rsidR="00E315C9" w:rsidRPr="0008443B" w14:paraId="4D331422" w14:textId="77777777" w:rsidTr="004B33F3">
        <w:trPr>
          <w:trHeight w:val="300"/>
        </w:trPr>
        <w:tc>
          <w:tcPr>
            <w:tcW w:w="2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C5DF86" w14:textId="77777777" w:rsidR="00E315C9" w:rsidRPr="0008443B" w:rsidRDefault="00E315C9" w:rsidP="00E315C9">
            <w:pPr>
              <w:spacing w:after="200" w:line="276" w:lineRule="auto"/>
              <w:rPr>
                <w:rFonts w:ascii="Times New Roman" w:eastAsia="Calibri" w:hAnsi="Times New Roman" w:cs="Times New Roman"/>
                <w:b/>
                <w:sz w:val="24"/>
                <w:szCs w:val="24"/>
              </w:rPr>
            </w:pPr>
            <w:bookmarkStart w:id="28" w:name="_Hlk22638438"/>
            <w:r w:rsidRPr="0008443B">
              <w:rPr>
                <w:rFonts w:ascii="Times New Roman" w:eastAsia="Calibri" w:hAnsi="Times New Roman" w:cs="Times New Roman"/>
                <w:b/>
                <w:sz w:val="24"/>
                <w:szCs w:val="24"/>
              </w:rPr>
              <w:t>Contractor Cost</w:t>
            </w:r>
          </w:p>
        </w:tc>
        <w:tc>
          <w:tcPr>
            <w:tcW w:w="1194" w:type="dxa"/>
            <w:tcBorders>
              <w:top w:val="nil"/>
              <w:left w:val="nil"/>
              <w:bottom w:val="single" w:sz="8" w:space="0" w:color="auto"/>
              <w:right w:val="single" w:sz="8" w:space="0" w:color="auto"/>
            </w:tcBorders>
            <w:shd w:val="clear" w:color="auto" w:fill="BFBFBF"/>
          </w:tcPr>
          <w:p w14:paraId="761CE5D4"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DA9E12A" w14:textId="6E23E4AB" w:rsidR="00E315C9" w:rsidRPr="004B33F3" w:rsidRDefault="004B33F3" w:rsidP="00E315C9">
            <w:pPr>
              <w:spacing w:after="200" w:line="276" w:lineRule="auto"/>
              <w:rPr>
                <w:rFonts w:ascii="Times New Roman" w:eastAsia="Calibri" w:hAnsi="Times New Roman" w:cs="Times New Roman"/>
                <w:sz w:val="24"/>
                <w:szCs w:val="24"/>
              </w:rPr>
            </w:pPr>
            <w:r w:rsidRPr="004B33F3">
              <w:rPr>
                <w:rFonts w:ascii="Times New Roman" w:eastAsia="Calibri" w:hAnsi="Times New Roman" w:cs="Times New Roman"/>
                <w:sz w:val="24"/>
                <w:szCs w:val="24"/>
              </w:rPr>
              <w:t>97,000</w:t>
            </w:r>
          </w:p>
        </w:tc>
        <w:tc>
          <w:tcPr>
            <w:tcW w:w="131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92FD882" w14:textId="0215DC0D" w:rsidR="00E315C9" w:rsidRPr="004B33F3" w:rsidRDefault="00DD38E7" w:rsidP="00E315C9">
            <w:pPr>
              <w:spacing w:after="200" w:line="276" w:lineRule="auto"/>
              <w:rPr>
                <w:rFonts w:ascii="Times New Roman" w:eastAsia="Calibri" w:hAnsi="Times New Roman" w:cs="Times New Roman"/>
                <w:sz w:val="24"/>
                <w:szCs w:val="24"/>
              </w:rPr>
            </w:pPr>
            <w:r w:rsidRPr="004B33F3">
              <w:rPr>
                <w:rFonts w:ascii="Times New Roman" w:eastAsia="Calibri" w:hAnsi="Times New Roman" w:cs="Times New Roman"/>
                <w:sz w:val="24"/>
                <w:szCs w:val="24"/>
              </w:rPr>
              <w:t>.15</w:t>
            </w:r>
          </w:p>
        </w:tc>
        <w:tc>
          <w:tcPr>
            <w:tcW w:w="1154" w:type="dxa"/>
            <w:tcBorders>
              <w:top w:val="nil"/>
              <w:left w:val="nil"/>
              <w:bottom w:val="single" w:sz="8" w:space="0" w:color="auto"/>
              <w:right w:val="single" w:sz="8" w:space="0" w:color="auto"/>
            </w:tcBorders>
            <w:shd w:val="clear" w:color="auto" w:fill="auto"/>
          </w:tcPr>
          <w:p w14:paraId="0B91BB50" w14:textId="36F96F35" w:rsidR="00E315C9" w:rsidRPr="004B33F3" w:rsidRDefault="004B33F3" w:rsidP="00E315C9">
            <w:pPr>
              <w:spacing w:after="200" w:line="276" w:lineRule="auto"/>
              <w:rPr>
                <w:rFonts w:ascii="Times New Roman" w:eastAsia="Calibri" w:hAnsi="Times New Roman" w:cs="Times New Roman"/>
                <w:sz w:val="24"/>
                <w:szCs w:val="24"/>
              </w:rPr>
            </w:pPr>
            <w:r w:rsidRPr="004B33F3">
              <w:rPr>
                <w:rFonts w:ascii="Times New Roman" w:eastAsia="Calibri" w:hAnsi="Times New Roman" w:cs="Times New Roman"/>
                <w:sz w:val="24"/>
                <w:szCs w:val="24"/>
              </w:rPr>
              <w:t>$8,730</w:t>
            </w:r>
          </w:p>
        </w:tc>
        <w:tc>
          <w:tcPr>
            <w:tcW w:w="2496" w:type="dxa"/>
            <w:tcBorders>
              <w:top w:val="nil"/>
              <w:left w:val="nil"/>
              <w:bottom w:val="single" w:sz="8" w:space="0" w:color="auto"/>
              <w:right w:val="single" w:sz="8" w:space="0" w:color="auto"/>
            </w:tcBorders>
            <w:shd w:val="clear" w:color="auto" w:fill="auto"/>
          </w:tcPr>
          <w:p w14:paraId="70CB957F" w14:textId="7002C4D5" w:rsidR="00E315C9" w:rsidRPr="004B33F3" w:rsidRDefault="00E315C9" w:rsidP="00E315C9">
            <w:pPr>
              <w:spacing w:after="200" w:line="276" w:lineRule="auto"/>
              <w:rPr>
                <w:rFonts w:ascii="Times New Roman" w:eastAsia="Calibri" w:hAnsi="Times New Roman" w:cs="Times New Roman"/>
                <w:sz w:val="24"/>
                <w:szCs w:val="24"/>
              </w:rPr>
            </w:pPr>
            <w:r w:rsidRPr="004B33F3">
              <w:rPr>
                <w:rFonts w:ascii="Times New Roman" w:eastAsia="Calibri" w:hAnsi="Times New Roman" w:cs="Times New Roman"/>
                <w:sz w:val="24"/>
                <w:szCs w:val="24"/>
              </w:rPr>
              <w:t>$</w:t>
            </w:r>
            <w:r w:rsidR="00731F73" w:rsidRPr="004B33F3">
              <w:rPr>
                <w:rFonts w:ascii="Times New Roman" w:eastAsia="Calibri" w:hAnsi="Times New Roman" w:cs="Times New Roman"/>
                <w:sz w:val="24"/>
                <w:szCs w:val="24"/>
              </w:rPr>
              <w:t>23,2</w:t>
            </w:r>
            <w:r w:rsidR="004B33F3" w:rsidRPr="004B33F3">
              <w:rPr>
                <w:rFonts w:ascii="Times New Roman" w:eastAsia="Calibri" w:hAnsi="Times New Roman" w:cs="Times New Roman"/>
                <w:sz w:val="24"/>
                <w:szCs w:val="24"/>
              </w:rPr>
              <w:t>80</w:t>
            </w:r>
          </w:p>
        </w:tc>
      </w:tr>
      <w:bookmarkEnd w:id="28"/>
      <w:tr w:rsidR="00E315C9" w:rsidRPr="0008443B" w14:paraId="1910414F" w14:textId="77777777" w:rsidTr="001E79DD">
        <w:trPr>
          <w:trHeight w:val="300"/>
        </w:trPr>
        <w:tc>
          <w:tcPr>
            <w:tcW w:w="2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9844E1"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1194" w:type="dxa"/>
            <w:tcBorders>
              <w:top w:val="nil"/>
              <w:left w:val="nil"/>
              <w:bottom w:val="single" w:sz="8" w:space="0" w:color="auto"/>
              <w:right w:val="single" w:sz="8" w:space="0" w:color="auto"/>
            </w:tcBorders>
          </w:tcPr>
          <w:p w14:paraId="5B972E20"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D158EA"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131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4CFA4C"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1154" w:type="dxa"/>
            <w:tcBorders>
              <w:top w:val="nil"/>
              <w:left w:val="nil"/>
              <w:bottom w:val="single" w:sz="8" w:space="0" w:color="auto"/>
              <w:right w:val="single" w:sz="8" w:space="0" w:color="auto"/>
            </w:tcBorders>
          </w:tcPr>
          <w:p w14:paraId="0F2B2807"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2496" w:type="dxa"/>
            <w:tcBorders>
              <w:top w:val="nil"/>
              <w:left w:val="nil"/>
              <w:bottom w:val="single" w:sz="8" w:space="0" w:color="auto"/>
              <w:right w:val="single" w:sz="8" w:space="0" w:color="auto"/>
            </w:tcBorders>
          </w:tcPr>
          <w:p w14:paraId="05AB5609" w14:textId="77777777" w:rsidR="00E315C9" w:rsidRPr="0008443B" w:rsidRDefault="00E315C9" w:rsidP="00E315C9">
            <w:pPr>
              <w:spacing w:after="200" w:line="276" w:lineRule="auto"/>
              <w:rPr>
                <w:rFonts w:ascii="Times New Roman" w:eastAsia="Calibri" w:hAnsi="Times New Roman" w:cs="Times New Roman"/>
                <w:sz w:val="24"/>
                <w:szCs w:val="24"/>
              </w:rPr>
            </w:pPr>
          </w:p>
        </w:tc>
      </w:tr>
      <w:tr w:rsidR="00E315C9" w:rsidRPr="0008443B" w14:paraId="3D342AE6" w14:textId="77777777" w:rsidTr="001E79DD">
        <w:trPr>
          <w:trHeight w:val="300"/>
        </w:trPr>
        <w:tc>
          <w:tcPr>
            <w:tcW w:w="2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13EBC8" w14:textId="77777777" w:rsidR="00E315C9" w:rsidRPr="0008443B" w:rsidRDefault="00E315C9" w:rsidP="00E315C9">
            <w:pPr>
              <w:spacing w:after="200" w:line="276" w:lineRule="auto"/>
              <w:rPr>
                <w:rFonts w:ascii="Times New Roman" w:eastAsia="Calibri" w:hAnsi="Times New Roman" w:cs="Times New Roman"/>
                <w:bCs/>
                <w:color w:val="000000"/>
                <w:sz w:val="24"/>
                <w:szCs w:val="24"/>
              </w:rPr>
            </w:pPr>
            <w:r w:rsidRPr="0008443B">
              <w:rPr>
                <w:rFonts w:ascii="Times New Roman" w:eastAsia="Calibri" w:hAnsi="Times New Roman" w:cs="Times New Roman"/>
                <w:bCs/>
                <w:color w:val="000000"/>
                <w:sz w:val="24"/>
                <w:szCs w:val="24"/>
              </w:rPr>
              <w:t>Total</w:t>
            </w:r>
          </w:p>
        </w:tc>
        <w:tc>
          <w:tcPr>
            <w:tcW w:w="1194" w:type="dxa"/>
            <w:tcBorders>
              <w:top w:val="nil"/>
              <w:left w:val="nil"/>
              <w:bottom w:val="single" w:sz="8" w:space="0" w:color="auto"/>
              <w:right w:val="single" w:sz="8" w:space="0" w:color="auto"/>
            </w:tcBorders>
            <w:shd w:val="clear" w:color="auto" w:fill="BFBFBF"/>
          </w:tcPr>
          <w:p w14:paraId="6F492162"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1134"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6392A29D" w14:textId="77777777" w:rsidR="00E315C9" w:rsidRPr="0008443B" w:rsidRDefault="00E315C9" w:rsidP="00E315C9">
            <w:pPr>
              <w:spacing w:after="200" w:line="276" w:lineRule="auto"/>
              <w:rPr>
                <w:rFonts w:ascii="Times New Roman" w:eastAsia="Calibri" w:hAnsi="Times New Roman" w:cs="Times New Roman"/>
                <w:sz w:val="24"/>
                <w:szCs w:val="24"/>
              </w:rPr>
            </w:pPr>
          </w:p>
        </w:tc>
        <w:tc>
          <w:tcPr>
            <w:tcW w:w="131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B753E2D" w14:textId="77777777" w:rsidR="00E315C9" w:rsidRPr="0008443B" w:rsidRDefault="00E315C9" w:rsidP="00E315C9">
            <w:pPr>
              <w:spacing w:after="200" w:line="276" w:lineRule="auto"/>
              <w:rPr>
                <w:rFonts w:ascii="Times New Roman" w:eastAsia="Calibri" w:hAnsi="Times New Roman" w:cs="Times New Roman"/>
                <w:b/>
                <w:sz w:val="24"/>
                <w:szCs w:val="24"/>
              </w:rPr>
            </w:pPr>
          </w:p>
        </w:tc>
        <w:tc>
          <w:tcPr>
            <w:tcW w:w="1154" w:type="dxa"/>
            <w:tcBorders>
              <w:top w:val="nil"/>
              <w:left w:val="nil"/>
              <w:bottom w:val="single" w:sz="8" w:space="0" w:color="auto"/>
              <w:right w:val="single" w:sz="8" w:space="0" w:color="auto"/>
            </w:tcBorders>
            <w:shd w:val="clear" w:color="auto" w:fill="BFBFBF"/>
          </w:tcPr>
          <w:p w14:paraId="2BDEEF5C" w14:textId="77777777" w:rsidR="00E315C9" w:rsidRPr="0008443B" w:rsidRDefault="00E315C9" w:rsidP="00E315C9">
            <w:pPr>
              <w:spacing w:after="200" w:line="276" w:lineRule="auto"/>
              <w:rPr>
                <w:rFonts w:ascii="Times New Roman" w:eastAsia="Calibri" w:hAnsi="Times New Roman" w:cs="Times New Roman"/>
                <w:b/>
                <w:sz w:val="24"/>
                <w:szCs w:val="24"/>
              </w:rPr>
            </w:pPr>
          </w:p>
        </w:tc>
        <w:tc>
          <w:tcPr>
            <w:tcW w:w="2496" w:type="dxa"/>
            <w:tcBorders>
              <w:top w:val="nil"/>
              <w:left w:val="nil"/>
              <w:bottom w:val="single" w:sz="8" w:space="0" w:color="auto"/>
              <w:right w:val="single" w:sz="8" w:space="0" w:color="auto"/>
            </w:tcBorders>
          </w:tcPr>
          <w:p w14:paraId="229159F1" w14:textId="118AC2F9" w:rsidR="00E315C9" w:rsidRPr="0008443B" w:rsidRDefault="00730072" w:rsidP="00E315C9">
            <w:pP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$108,</w:t>
            </w:r>
            <w:r w:rsidR="004B33F3">
              <w:rPr>
                <w:rFonts w:ascii="Times New Roman" w:eastAsia="Calibri" w:hAnsi="Times New Roman" w:cs="Times New Roman"/>
                <w:b/>
                <w:sz w:val="24"/>
                <w:szCs w:val="24"/>
              </w:rPr>
              <w:t>661</w:t>
            </w:r>
          </w:p>
        </w:tc>
      </w:tr>
    </w:tbl>
    <w:bookmarkEnd w:id="27"/>
    <w:p w14:paraId="2994EA1B" w14:textId="0099524D" w:rsidR="004419C8" w:rsidRPr="004419C8" w:rsidRDefault="004419C8" w:rsidP="004419C8">
      <w:pPr>
        <w:rPr>
          <w:rFonts w:ascii="Times New Roman" w:hAnsi="Times New Roman" w:cs="Times New Roman"/>
          <w:color w:val="002060"/>
        </w:rPr>
      </w:pPr>
      <w:r w:rsidRPr="004419C8">
        <w:rPr>
          <w:rFonts w:ascii="Times New Roman" w:hAnsi="Times New Roman" w:cs="Times New Roman"/>
        </w:rPr>
        <w:t xml:space="preserve">*the Salary in table above is cited from </w:t>
      </w:r>
      <w:hyperlink r:id="rId14" w:history="1">
        <w:r w:rsidRPr="004419C8">
          <w:rPr>
            <w:rStyle w:val="Hyperlink"/>
            <w:rFonts w:ascii="Times New Roman" w:hAnsi="Times New Roman" w:cs="Times New Roman"/>
          </w:rPr>
          <w:t>https://www.opm.gov/policy-data-oversight/pay-leave/salaries-wages/salary-tables/pdf/2019/DCB.pdf</w:t>
        </w:r>
      </w:hyperlink>
    </w:p>
    <w:p w14:paraId="4162FA61" w14:textId="77777777" w:rsidR="0037291F" w:rsidRPr="0008443B" w:rsidRDefault="0037291F" w:rsidP="00FF72FC">
      <w:pPr>
        <w:rPr>
          <w:rFonts w:ascii="Times New Roman" w:hAnsi="Times New Roman" w:cs="Times New Roman"/>
          <w:sz w:val="24"/>
          <w:szCs w:val="24"/>
        </w:rPr>
      </w:pPr>
    </w:p>
    <w:p w14:paraId="0D2C2D4A" w14:textId="77777777" w:rsidR="00FF72FC" w:rsidRPr="0008443B" w:rsidRDefault="00FF72FC" w:rsidP="00FF72FC">
      <w:pPr>
        <w:rPr>
          <w:rFonts w:ascii="Times New Roman" w:hAnsi="Times New Roman" w:cs="Times New Roman"/>
          <w:b/>
          <w:sz w:val="24"/>
          <w:szCs w:val="24"/>
        </w:rPr>
      </w:pPr>
      <w:r w:rsidRPr="0008443B">
        <w:rPr>
          <w:rFonts w:ascii="Times New Roman" w:hAnsi="Times New Roman" w:cs="Times New Roman"/>
          <w:b/>
          <w:sz w:val="24"/>
          <w:szCs w:val="24"/>
        </w:rPr>
        <w:t>A.15</w:t>
      </w:r>
      <w:r w:rsidRPr="0008443B">
        <w:rPr>
          <w:rFonts w:ascii="Times New Roman" w:hAnsi="Times New Roman" w:cs="Times New Roman"/>
          <w:b/>
          <w:sz w:val="24"/>
          <w:szCs w:val="24"/>
        </w:rPr>
        <w:tab/>
        <w:t>Explanation for Program Changes or Adjustments</w:t>
      </w:r>
    </w:p>
    <w:p w14:paraId="72D21F62" w14:textId="73386605" w:rsidR="00FF72FC" w:rsidRPr="0008443B" w:rsidRDefault="00305D62" w:rsidP="00FF72FC">
      <w:pPr>
        <w:rPr>
          <w:rFonts w:ascii="Times New Roman" w:hAnsi="Times New Roman" w:cs="Times New Roman"/>
          <w:sz w:val="24"/>
          <w:szCs w:val="24"/>
        </w:rPr>
      </w:pPr>
      <w:bookmarkStart w:id="29" w:name="_Hlk535564507"/>
      <w:r w:rsidRPr="00557EBD">
        <w:rPr>
          <w:rFonts w:ascii="Times New Roman" w:hAnsi="Times New Roman" w:cs="Times New Roman"/>
          <w:sz w:val="24"/>
          <w:szCs w:val="24"/>
          <w:highlight w:val="yellow"/>
        </w:rPr>
        <w:t>The program no longer accepts high school students</w:t>
      </w:r>
      <w:r w:rsidR="00C00D24" w:rsidRPr="00557EBD">
        <w:rPr>
          <w:rFonts w:ascii="Times New Roman" w:hAnsi="Times New Roman" w:cs="Times New Roman"/>
          <w:sz w:val="24"/>
          <w:szCs w:val="24"/>
          <w:highlight w:val="yellow"/>
        </w:rPr>
        <w:t xml:space="preserve"> due to the new NIH High School Summer Internship Program Policy</w:t>
      </w:r>
      <w:r w:rsidR="00B01D7A">
        <w:rPr>
          <w:rFonts w:ascii="Times New Roman" w:hAnsi="Times New Roman" w:cs="Times New Roman"/>
          <w:sz w:val="24"/>
          <w:szCs w:val="24"/>
          <w:highlight w:val="yellow"/>
        </w:rPr>
        <w:t xml:space="preserve"> </w:t>
      </w:r>
      <w:r w:rsidR="00F23A44">
        <w:rPr>
          <w:rFonts w:ascii="Times New Roman" w:hAnsi="Times New Roman" w:cs="Times New Roman"/>
          <w:sz w:val="24"/>
          <w:szCs w:val="24"/>
          <w:highlight w:val="yellow"/>
        </w:rPr>
        <w:t>(</w:t>
      </w:r>
      <w:r w:rsidR="00B01D7A">
        <w:rPr>
          <w:rFonts w:ascii="Times New Roman" w:hAnsi="Times New Roman" w:cs="Times New Roman"/>
          <w:sz w:val="24"/>
          <w:szCs w:val="24"/>
          <w:highlight w:val="yellow"/>
        </w:rPr>
        <w:t xml:space="preserve">see </w:t>
      </w:r>
      <w:r w:rsidR="00F23A44">
        <w:rPr>
          <w:rFonts w:ascii="Times New Roman" w:hAnsi="Times New Roman" w:cs="Times New Roman"/>
          <w:sz w:val="24"/>
          <w:szCs w:val="24"/>
          <w:highlight w:val="yellow"/>
        </w:rPr>
        <w:t>A</w:t>
      </w:r>
      <w:r w:rsidR="00B01D7A">
        <w:rPr>
          <w:rFonts w:ascii="Times New Roman" w:hAnsi="Times New Roman" w:cs="Times New Roman"/>
          <w:sz w:val="24"/>
          <w:szCs w:val="24"/>
          <w:highlight w:val="yellow"/>
        </w:rPr>
        <w:t>ttachment</w:t>
      </w:r>
      <w:r w:rsidR="00F23A44">
        <w:rPr>
          <w:rFonts w:ascii="Times New Roman" w:hAnsi="Times New Roman" w:cs="Times New Roman"/>
          <w:sz w:val="24"/>
          <w:szCs w:val="24"/>
          <w:highlight w:val="yellow"/>
        </w:rPr>
        <w:t xml:space="preserve"> 2)</w:t>
      </w:r>
      <w:r w:rsidR="00C00D24" w:rsidRPr="00557EBD">
        <w:rPr>
          <w:rFonts w:ascii="Times New Roman" w:hAnsi="Times New Roman" w:cs="Times New Roman"/>
          <w:sz w:val="24"/>
          <w:szCs w:val="24"/>
          <w:highlight w:val="yellow"/>
        </w:rPr>
        <w:t xml:space="preserve">, so the </w:t>
      </w:r>
      <w:r w:rsidR="006470F5" w:rsidRPr="00557EBD">
        <w:rPr>
          <w:rFonts w:ascii="Times New Roman" w:hAnsi="Times New Roman" w:cs="Times New Roman"/>
          <w:sz w:val="24"/>
          <w:szCs w:val="24"/>
          <w:highlight w:val="yellow"/>
        </w:rPr>
        <w:t xml:space="preserve">minimum </w:t>
      </w:r>
      <w:r w:rsidR="00C00D24" w:rsidRPr="00557EBD">
        <w:rPr>
          <w:rFonts w:ascii="Times New Roman" w:hAnsi="Times New Roman" w:cs="Times New Roman"/>
          <w:sz w:val="24"/>
          <w:szCs w:val="24"/>
          <w:highlight w:val="yellow"/>
        </w:rPr>
        <w:t>age requirement had to be</w:t>
      </w:r>
      <w:r w:rsidR="006470F5" w:rsidRPr="00557EBD">
        <w:rPr>
          <w:rFonts w:ascii="Times New Roman" w:hAnsi="Times New Roman" w:cs="Times New Roman"/>
          <w:sz w:val="24"/>
          <w:szCs w:val="24"/>
          <w:highlight w:val="yellow"/>
        </w:rPr>
        <w:t xml:space="preserve"> adjusted to 18 years old.</w:t>
      </w:r>
      <w:r w:rsidR="00552F5C" w:rsidRPr="00557EBD">
        <w:rPr>
          <w:rFonts w:ascii="Times New Roman" w:hAnsi="Times New Roman" w:cs="Times New Roman"/>
          <w:sz w:val="24"/>
          <w:szCs w:val="24"/>
          <w:highlight w:val="yellow"/>
        </w:rPr>
        <w:t xml:space="preserve"> </w:t>
      </w:r>
      <w:r w:rsidR="00727667" w:rsidRPr="00557EBD">
        <w:rPr>
          <w:rFonts w:ascii="Times New Roman" w:hAnsi="Times New Roman" w:cs="Times New Roman"/>
          <w:sz w:val="24"/>
          <w:szCs w:val="24"/>
          <w:highlight w:val="yellow"/>
        </w:rPr>
        <w:t xml:space="preserve">The new policy requires an on-site coordinator as well as other requirements in order to provide internships to minors, </w:t>
      </w:r>
      <w:r w:rsidR="008B7FAD" w:rsidRPr="00557EBD">
        <w:rPr>
          <w:rFonts w:ascii="Times New Roman" w:hAnsi="Times New Roman" w:cs="Times New Roman"/>
          <w:sz w:val="24"/>
          <w:szCs w:val="24"/>
          <w:highlight w:val="yellow"/>
        </w:rPr>
        <w:t>which we cannot guarantee, thus</w:t>
      </w:r>
      <w:r w:rsidR="00727667" w:rsidRPr="00557EBD">
        <w:rPr>
          <w:rFonts w:ascii="Times New Roman" w:hAnsi="Times New Roman" w:cs="Times New Roman"/>
          <w:sz w:val="24"/>
          <w:szCs w:val="24"/>
          <w:highlight w:val="yellow"/>
        </w:rPr>
        <w:t xml:space="preserve"> the minimum age requirement </w:t>
      </w:r>
      <w:r w:rsidR="008B7FAD" w:rsidRPr="00557EBD">
        <w:rPr>
          <w:rFonts w:ascii="Times New Roman" w:hAnsi="Times New Roman" w:cs="Times New Roman"/>
          <w:sz w:val="24"/>
          <w:szCs w:val="24"/>
          <w:highlight w:val="yellow"/>
        </w:rPr>
        <w:t xml:space="preserve">for program eligibility </w:t>
      </w:r>
      <w:r w:rsidR="00727667" w:rsidRPr="00557EBD">
        <w:rPr>
          <w:rFonts w:ascii="Times New Roman" w:hAnsi="Times New Roman" w:cs="Times New Roman"/>
          <w:sz w:val="24"/>
          <w:szCs w:val="24"/>
          <w:highlight w:val="yellow"/>
        </w:rPr>
        <w:t xml:space="preserve">program has been adjusted to 18 years old. </w:t>
      </w:r>
    </w:p>
    <w:p w14:paraId="020AF8F4" w14:textId="77777777" w:rsidR="00FF72FC" w:rsidRPr="0008443B" w:rsidRDefault="00FF72FC" w:rsidP="00FF72FC">
      <w:pPr>
        <w:pStyle w:val="Heading2"/>
        <w:tabs>
          <w:tab w:val="left" w:pos="720"/>
        </w:tabs>
        <w:spacing w:line="480" w:lineRule="auto"/>
        <w:rPr>
          <w:rFonts w:ascii="Times New Roman" w:hAnsi="Times New Roman" w:cs="Times New Roman"/>
          <w:b/>
          <w:color w:val="auto"/>
          <w:sz w:val="24"/>
          <w:szCs w:val="24"/>
        </w:rPr>
      </w:pPr>
      <w:bookmarkStart w:id="30" w:name="_Toc443881759"/>
      <w:bookmarkStart w:id="31" w:name="_Toc451592246"/>
      <w:bookmarkStart w:id="32" w:name="_Toc5610287"/>
      <w:bookmarkStart w:id="33" w:name="_Toc99178793"/>
      <w:bookmarkEnd w:id="29"/>
      <w:r w:rsidRPr="0008443B">
        <w:rPr>
          <w:rFonts w:ascii="Times New Roman" w:hAnsi="Times New Roman" w:cs="Times New Roman"/>
          <w:b/>
          <w:color w:val="auto"/>
          <w:sz w:val="24"/>
          <w:szCs w:val="24"/>
        </w:rPr>
        <w:t>A.16</w:t>
      </w:r>
      <w:r w:rsidRPr="0008443B">
        <w:rPr>
          <w:rFonts w:ascii="Times New Roman" w:hAnsi="Times New Roman" w:cs="Times New Roman"/>
          <w:b/>
          <w:color w:val="auto"/>
          <w:sz w:val="24"/>
          <w:szCs w:val="24"/>
        </w:rPr>
        <w:tab/>
        <w:t>Plans for Tabulation and Publication and Project Time Schedule</w:t>
      </w:r>
      <w:bookmarkEnd w:id="30"/>
      <w:bookmarkEnd w:id="31"/>
      <w:bookmarkEnd w:id="32"/>
      <w:bookmarkEnd w:id="33"/>
    </w:p>
    <w:p w14:paraId="3F68EBCA" w14:textId="38990F16" w:rsidR="00197EE9" w:rsidRPr="00A9785A" w:rsidRDefault="00197EE9" w:rsidP="00197EE9">
      <w:pPr>
        <w:autoSpaceDE w:val="0"/>
        <w:autoSpaceDN w:val="0"/>
        <w:rPr>
          <w:rFonts w:ascii="Times New Roman" w:hAnsi="Times New Roman" w:cs="Times New Roman"/>
        </w:rPr>
      </w:pPr>
      <w:r w:rsidRPr="00A9785A">
        <w:rPr>
          <w:rFonts w:ascii="Times New Roman" w:hAnsi="Times New Roman" w:cs="Times New Roman"/>
        </w:rPr>
        <w:t xml:space="preserve">The information collected in the </w:t>
      </w:r>
      <w:r w:rsidR="00EB7194" w:rsidRPr="00A9785A">
        <w:rPr>
          <w:rFonts w:ascii="Times New Roman" w:hAnsi="Times New Roman" w:cs="Times New Roman"/>
        </w:rPr>
        <w:t>NIDA Summer Research Internship Program</w:t>
      </w:r>
      <w:r w:rsidRPr="00A9785A">
        <w:rPr>
          <w:rFonts w:ascii="Times New Roman" w:hAnsi="Times New Roman" w:cs="Times New Roman"/>
        </w:rPr>
        <w:t xml:space="preserve"> applications will not be published for the general public</w:t>
      </w:r>
      <w:r w:rsidR="00EB7194" w:rsidRPr="00A9785A">
        <w:rPr>
          <w:rFonts w:ascii="Times New Roman" w:hAnsi="Times New Roman" w:cs="Times New Roman"/>
        </w:rPr>
        <w:t xml:space="preserve"> </w:t>
      </w:r>
      <w:r w:rsidRPr="00A9785A">
        <w:rPr>
          <w:rFonts w:ascii="Times New Roman" w:hAnsi="Times New Roman" w:cs="Times New Roman"/>
        </w:rPr>
        <w:t xml:space="preserve">but will be used for </w:t>
      </w:r>
      <w:r w:rsidR="00EB7194" w:rsidRPr="00A9785A">
        <w:rPr>
          <w:rFonts w:ascii="Times New Roman" w:hAnsi="Times New Roman" w:cs="Times New Roman"/>
        </w:rPr>
        <w:t xml:space="preserve">applicant evaluation and </w:t>
      </w:r>
      <w:r w:rsidRPr="00A9785A">
        <w:rPr>
          <w:rFonts w:ascii="Times New Roman" w:hAnsi="Times New Roman" w:cs="Times New Roman"/>
        </w:rPr>
        <w:t>annual program assessments</w:t>
      </w:r>
      <w:r w:rsidR="00EB7194" w:rsidRPr="00A9785A">
        <w:rPr>
          <w:rFonts w:ascii="Times New Roman" w:hAnsi="Times New Roman" w:cs="Times New Roman"/>
        </w:rPr>
        <w:t xml:space="preserve"> to review </w:t>
      </w:r>
      <w:r w:rsidRPr="00A9785A">
        <w:rPr>
          <w:rFonts w:ascii="Times New Roman" w:hAnsi="Times New Roman" w:cs="Times New Roman"/>
        </w:rPr>
        <w:t>services provided to the NIH trainee community by the</w:t>
      </w:r>
      <w:r w:rsidR="00EB7194" w:rsidRPr="00A9785A">
        <w:rPr>
          <w:rFonts w:ascii="Times New Roman" w:hAnsi="Times New Roman" w:cs="Times New Roman"/>
        </w:rPr>
        <w:t xml:space="preserve"> NIDA. </w:t>
      </w:r>
      <w:r w:rsidRPr="00A9785A">
        <w:rPr>
          <w:rFonts w:ascii="Times New Roman" w:hAnsi="Times New Roman" w:cs="Times New Roman"/>
        </w:rPr>
        <w:t>Federal regulations for the protection of human subjects do not apply to this activity.</w:t>
      </w:r>
      <w:r w:rsidR="00EB7194" w:rsidRPr="00A9785A">
        <w:rPr>
          <w:rFonts w:ascii="Times New Roman" w:hAnsi="Times New Roman" w:cs="Times New Roman"/>
        </w:rPr>
        <w:t xml:space="preserve"> This</w:t>
      </w:r>
      <w:r w:rsidRPr="00A9785A">
        <w:rPr>
          <w:rFonts w:ascii="Times New Roman" w:hAnsi="Times New Roman" w:cs="Times New Roman"/>
        </w:rPr>
        <w:t xml:space="preserve"> </w:t>
      </w:r>
      <w:r w:rsidR="00EB7194" w:rsidRPr="00A9785A">
        <w:rPr>
          <w:rFonts w:ascii="Times New Roman" w:hAnsi="Times New Roman" w:cs="Times New Roman"/>
        </w:rPr>
        <w:t xml:space="preserve">research </w:t>
      </w:r>
      <w:r w:rsidRPr="00A9785A">
        <w:rPr>
          <w:rFonts w:ascii="Times New Roman" w:hAnsi="Times New Roman" w:cs="Times New Roman"/>
        </w:rPr>
        <w:t>training program has specific application opening and closing dates as well as admission</w:t>
      </w:r>
      <w:r w:rsidR="00EB7194" w:rsidRPr="00A9785A">
        <w:rPr>
          <w:rFonts w:ascii="Times New Roman" w:hAnsi="Times New Roman" w:cs="Times New Roman"/>
        </w:rPr>
        <w:t xml:space="preserve"> </w:t>
      </w:r>
      <w:r w:rsidRPr="00A9785A">
        <w:rPr>
          <w:rFonts w:ascii="Times New Roman" w:hAnsi="Times New Roman" w:cs="Times New Roman"/>
        </w:rPr>
        <w:t>procedures. The following list gives a general overview of the admission process for th</w:t>
      </w:r>
      <w:r w:rsidR="00EB7194" w:rsidRPr="00A9785A">
        <w:rPr>
          <w:rFonts w:ascii="Times New Roman" w:hAnsi="Times New Roman" w:cs="Times New Roman"/>
        </w:rPr>
        <w:t>is research</w:t>
      </w:r>
      <w:r w:rsidRPr="00A9785A">
        <w:rPr>
          <w:rFonts w:ascii="Times New Roman" w:hAnsi="Times New Roman" w:cs="Times New Roman"/>
        </w:rPr>
        <w:t xml:space="preserve"> trainin</w:t>
      </w:r>
      <w:r w:rsidR="00EB7194" w:rsidRPr="00A9785A">
        <w:rPr>
          <w:rFonts w:ascii="Times New Roman" w:hAnsi="Times New Roman" w:cs="Times New Roman"/>
        </w:rPr>
        <w:t xml:space="preserve">g </w:t>
      </w:r>
      <w:r w:rsidRPr="00A9785A">
        <w:rPr>
          <w:rFonts w:ascii="Times New Roman" w:hAnsi="Times New Roman" w:cs="Times New Roman"/>
        </w:rPr>
        <w:t>program.</w:t>
      </w:r>
    </w:p>
    <w:p w14:paraId="372A8591" w14:textId="77777777" w:rsidR="00197EE9" w:rsidRPr="00A9785A" w:rsidRDefault="00197EE9" w:rsidP="00197EE9">
      <w:pPr>
        <w:autoSpaceDE w:val="0"/>
        <w:autoSpaceDN w:val="0"/>
        <w:rPr>
          <w:rFonts w:ascii="Times New Roman" w:hAnsi="Times New Roman" w:cs="Times New Roman"/>
        </w:rPr>
      </w:pPr>
      <w:r w:rsidRPr="00A9785A">
        <w:rPr>
          <w:rFonts w:ascii="Times New Roman" w:hAnsi="Times New Roman" w:cs="Times New Roman"/>
        </w:rPr>
        <w:t>1. Collection of applications</w:t>
      </w:r>
    </w:p>
    <w:p w14:paraId="7552D5B4" w14:textId="7828D1CB" w:rsidR="00197EE9" w:rsidRPr="00A9785A" w:rsidRDefault="00197EE9" w:rsidP="00197EE9">
      <w:pPr>
        <w:autoSpaceDE w:val="0"/>
        <w:autoSpaceDN w:val="0"/>
        <w:rPr>
          <w:rFonts w:ascii="Times New Roman" w:hAnsi="Times New Roman" w:cs="Times New Roman"/>
        </w:rPr>
      </w:pPr>
      <w:r w:rsidRPr="00A9785A">
        <w:rPr>
          <w:rFonts w:ascii="Times New Roman" w:hAnsi="Times New Roman" w:cs="Times New Roman"/>
        </w:rPr>
        <w:t xml:space="preserve">2. </w:t>
      </w:r>
      <w:r w:rsidR="00EB7194" w:rsidRPr="00A9785A">
        <w:rPr>
          <w:rFonts w:ascii="Times New Roman" w:hAnsi="Times New Roman" w:cs="Times New Roman"/>
        </w:rPr>
        <w:t>Evaluation</w:t>
      </w:r>
      <w:r w:rsidRPr="00A9785A">
        <w:rPr>
          <w:rFonts w:ascii="Times New Roman" w:hAnsi="Times New Roman" w:cs="Times New Roman"/>
        </w:rPr>
        <w:t xml:space="preserve"> </w:t>
      </w:r>
      <w:r w:rsidR="00297B34" w:rsidRPr="00A9785A">
        <w:rPr>
          <w:rFonts w:ascii="Times New Roman" w:hAnsi="Times New Roman" w:cs="Times New Roman"/>
        </w:rPr>
        <w:t xml:space="preserve">of </w:t>
      </w:r>
      <w:r w:rsidRPr="00A9785A">
        <w:rPr>
          <w:rFonts w:ascii="Times New Roman" w:hAnsi="Times New Roman" w:cs="Times New Roman"/>
        </w:rPr>
        <w:t>application</w:t>
      </w:r>
      <w:r w:rsidR="00EB7194" w:rsidRPr="00A9785A">
        <w:rPr>
          <w:rFonts w:ascii="Times New Roman" w:hAnsi="Times New Roman" w:cs="Times New Roman"/>
        </w:rPr>
        <w:t>s</w:t>
      </w:r>
    </w:p>
    <w:p w14:paraId="05DD45EB" w14:textId="525D9E86" w:rsidR="00197EE9" w:rsidRPr="00A9785A" w:rsidRDefault="00197EE9" w:rsidP="00197EE9">
      <w:pPr>
        <w:autoSpaceDE w:val="0"/>
        <w:autoSpaceDN w:val="0"/>
        <w:rPr>
          <w:rFonts w:ascii="Times New Roman" w:hAnsi="Times New Roman" w:cs="Times New Roman"/>
        </w:rPr>
      </w:pPr>
      <w:r w:rsidRPr="00A9785A">
        <w:rPr>
          <w:rFonts w:ascii="Times New Roman" w:hAnsi="Times New Roman" w:cs="Times New Roman"/>
        </w:rPr>
        <w:t>3. Select</w:t>
      </w:r>
      <w:r w:rsidR="00EB7194" w:rsidRPr="00A9785A">
        <w:rPr>
          <w:rFonts w:ascii="Times New Roman" w:hAnsi="Times New Roman" w:cs="Times New Roman"/>
        </w:rPr>
        <w:t>ed</w:t>
      </w:r>
      <w:r w:rsidRPr="00A9785A">
        <w:rPr>
          <w:rFonts w:ascii="Times New Roman" w:hAnsi="Times New Roman" w:cs="Times New Roman"/>
        </w:rPr>
        <w:t xml:space="preserve"> applicants receive </w:t>
      </w:r>
      <w:r w:rsidR="00EB7194" w:rsidRPr="00A9785A">
        <w:rPr>
          <w:rFonts w:ascii="Times New Roman" w:hAnsi="Times New Roman" w:cs="Times New Roman"/>
        </w:rPr>
        <w:t>offer of selection and internship placement</w:t>
      </w:r>
    </w:p>
    <w:p w14:paraId="14CFEEAA" w14:textId="33464812" w:rsidR="00197EE9" w:rsidRPr="00A9785A" w:rsidRDefault="00197EE9" w:rsidP="00197EE9">
      <w:pPr>
        <w:autoSpaceDE w:val="0"/>
        <w:autoSpaceDN w:val="0"/>
        <w:rPr>
          <w:rFonts w:ascii="Times New Roman" w:hAnsi="Times New Roman" w:cs="Times New Roman"/>
        </w:rPr>
      </w:pPr>
      <w:r w:rsidRPr="00A9785A">
        <w:rPr>
          <w:rFonts w:ascii="Times New Roman" w:hAnsi="Times New Roman" w:cs="Times New Roman"/>
        </w:rPr>
        <w:t xml:space="preserve">4. Applicants </w:t>
      </w:r>
      <w:r w:rsidR="00EB7194" w:rsidRPr="00A9785A">
        <w:rPr>
          <w:rFonts w:ascii="Times New Roman" w:hAnsi="Times New Roman" w:cs="Times New Roman"/>
        </w:rPr>
        <w:t>submit acceptance or rejection confirmation</w:t>
      </w:r>
    </w:p>
    <w:p w14:paraId="0D8EB280" w14:textId="4397A79E" w:rsidR="00197EE9" w:rsidRPr="00A9785A" w:rsidRDefault="006D7EC2" w:rsidP="00197EE9">
      <w:pPr>
        <w:autoSpaceDE w:val="0"/>
        <w:autoSpaceDN w:val="0"/>
        <w:rPr>
          <w:rFonts w:ascii="Times New Roman" w:hAnsi="Times New Roman" w:cs="Times New Roman"/>
        </w:rPr>
      </w:pPr>
      <w:r w:rsidRPr="00A9785A">
        <w:rPr>
          <w:rFonts w:ascii="Times New Roman" w:hAnsi="Times New Roman" w:cs="Times New Roman"/>
        </w:rPr>
        <w:t>5</w:t>
      </w:r>
      <w:r w:rsidR="00197EE9" w:rsidRPr="00A9785A">
        <w:rPr>
          <w:rFonts w:ascii="Times New Roman" w:hAnsi="Times New Roman" w:cs="Times New Roman"/>
        </w:rPr>
        <w:t xml:space="preserve">. </w:t>
      </w:r>
      <w:r w:rsidR="00EB7194" w:rsidRPr="00A9785A">
        <w:rPr>
          <w:rFonts w:ascii="Times New Roman" w:hAnsi="Times New Roman" w:cs="Times New Roman"/>
        </w:rPr>
        <w:t>Research site i</w:t>
      </w:r>
      <w:r w:rsidR="00197EE9" w:rsidRPr="00A9785A">
        <w:rPr>
          <w:rFonts w:ascii="Times New Roman" w:hAnsi="Times New Roman" w:cs="Times New Roman"/>
        </w:rPr>
        <w:t xml:space="preserve">nvestigators </w:t>
      </w:r>
      <w:r w:rsidR="00EB7194" w:rsidRPr="00A9785A">
        <w:rPr>
          <w:rFonts w:ascii="Times New Roman" w:hAnsi="Times New Roman" w:cs="Times New Roman"/>
        </w:rPr>
        <w:t>are notified that an intern was selected for their lab</w:t>
      </w:r>
    </w:p>
    <w:p w14:paraId="36628B27" w14:textId="034F5085" w:rsidR="00197EE9" w:rsidRPr="00A9785A" w:rsidRDefault="006D7EC2" w:rsidP="00197EE9">
      <w:pPr>
        <w:autoSpaceDE w:val="0"/>
        <w:autoSpaceDN w:val="0"/>
        <w:rPr>
          <w:rFonts w:ascii="Times New Roman" w:hAnsi="Times New Roman" w:cs="Times New Roman"/>
        </w:rPr>
      </w:pPr>
      <w:r w:rsidRPr="00A9785A">
        <w:rPr>
          <w:rFonts w:ascii="Times New Roman" w:hAnsi="Times New Roman" w:cs="Times New Roman"/>
        </w:rPr>
        <w:t>6</w:t>
      </w:r>
      <w:r w:rsidR="00197EE9" w:rsidRPr="00A9785A">
        <w:rPr>
          <w:rFonts w:ascii="Times New Roman" w:hAnsi="Times New Roman" w:cs="Times New Roman"/>
        </w:rPr>
        <w:t>. Rejection letters sent to all other applicants</w:t>
      </w:r>
    </w:p>
    <w:p w14:paraId="7D8128E9" w14:textId="7E370665" w:rsidR="00197EE9" w:rsidRPr="00A9785A" w:rsidRDefault="006D7EC2" w:rsidP="00197EE9">
      <w:pPr>
        <w:autoSpaceDE w:val="0"/>
        <w:autoSpaceDN w:val="0"/>
        <w:rPr>
          <w:rFonts w:ascii="Times New Roman" w:hAnsi="Times New Roman" w:cs="Times New Roman"/>
        </w:rPr>
      </w:pPr>
      <w:r w:rsidRPr="00A9785A">
        <w:rPr>
          <w:rFonts w:ascii="Times New Roman" w:hAnsi="Times New Roman" w:cs="Times New Roman"/>
        </w:rPr>
        <w:t>7</w:t>
      </w:r>
      <w:r w:rsidR="00197EE9" w:rsidRPr="00A9785A">
        <w:rPr>
          <w:rFonts w:ascii="Times New Roman" w:hAnsi="Times New Roman" w:cs="Times New Roman"/>
        </w:rPr>
        <w:t xml:space="preserve">. Participants </w:t>
      </w:r>
      <w:r w:rsidR="00EB7194" w:rsidRPr="00A9785A">
        <w:rPr>
          <w:rFonts w:ascii="Times New Roman" w:hAnsi="Times New Roman" w:cs="Times New Roman"/>
        </w:rPr>
        <w:t xml:space="preserve">and research sites are </w:t>
      </w:r>
      <w:r w:rsidR="00197EE9" w:rsidRPr="00A9785A">
        <w:rPr>
          <w:rFonts w:ascii="Times New Roman" w:hAnsi="Times New Roman" w:cs="Times New Roman"/>
        </w:rPr>
        <w:t>added to NI</w:t>
      </w:r>
      <w:r w:rsidR="00EB7194" w:rsidRPr="00A9785A">
        <w:rPr>
          <w:rFonts w:ascii="Times New Roman" w:hAnsi="Times New Roman" w:cs="Times New Roman"/>
        </w:rPr>
        <w:t>DA Summer Research Internship Program</w:t>
      </w:r>
      <w:r w:rsidRPr="00A9785A">
        <w:rPr>
          <w:rFonts w:ascii="Times New Roman" w:hAnsi="Times New Roman" w:cs="Times New Roman"/>
        </w:rPr>
        <w:t xml:space="preserve"> </w:t>
      </w:r>
      <w:r w:rsidR="00197EE9" w:rsidRPr="00A9785A">
        <w:rPr>
          <w:rFonts w:ascii="Times New Roman" w:hAnsi="Times New Roman" w:cs="Times New Roman"/>
        </w:rPr>
        <w:t>population</w:t>
      </w:r>
    </w:p>
    <w:p w14:paraId="1FFD3C24" w14:textId="17F8869C" w:rsidR="006D7EC2" w:rsidRPr="00A9785A" w:rsidRDefault="006D7EC2" w:rsidP="00197EE9">
      <w:pPr>
        <w:autoSpaceDE w:val="0"/>
        <w:autoSpaceDN w:val="0"/>
        <w:rPr>
          <w:rFonts w:ascii="Times New Roman" w:hAnsi="Times New Roman" w:cs="Times New Roman"/>
        </w:rPr>
      </w:pPr>
      <w:r w:rsidRPr="00A9785A">
        <w:rPr>
          <w:rFonts w:ascii="Times New Roman" w:hAnsi="Times New Roman" w:cs="Times New Roman"/>
        </w:rPr>
        <w:t>8. Interns and research sites are sent a letter to introduce both parties to each other and facilitate communication</w:t>
      </w:r>
    </w:p>
    <w:p w14:paraId="565E04D8" w14:textId="19771A81" w:rsidR="006D7EC2" w:rsidRPr="00DE55CC" w:rsidRDefault="006D7EC2" w:rsidP="00197EE9">
      <w:pPr>
        <w:autoSpaceDE w:val="0"/>
        <w:autoSpaceDN w:val="0"/>
        <w:rPr>
          <w:rFonts w:ascii="Times New Roman" w:hAnsi="Times New Roman" w:cs="Times New Roman"/>
        </w:rPr>
      </w:pPr>
      <w:r w:rsidRPr="00DE55CC">
        <w:rPr>
          <w:rFonts w:ascii="Times New Roman" w:hAnsi="Times New Roman" w:cs="Times New Roman"/>
        </w:rPr>
        <w:t>9. Research sites are sent information about submitted documents for summer intern funding</w:t>
      </w:r>
    </w:p>
    <w:p w14:paraId="3E9AB9BC" w14:textId="54937335" w:rsidR="006D7EC2" w:rsidRPr="00DE55CC" w:rsidRDefault="006D7EC2" w:rsidP="00197EE9">
      <w:pPr>
        <w:autoSpaceDE w:val="0"/>
        <w:autoSpaceDN w:val="0"/>
        <w:rPr>
          <w:rFonts w:ascii="Times New Roman" w:hAnsi="Times New Roman" w:cs="Times New Roman"/>
        </w:rPr>
      </w:pPr>
      <w:r w:rsidRPr="00DE55CC">
        <w:rPr>
          <w:rFonts w:ascii="Times New Roman" w:hAnsi="Times New Roman" w:cs="Times New Roman"/>
        </w:rPr>
        <w:t>10. Funding documentation is due and reviewed for completion</w:t>
      </w:r>
    </w:p>
    <w:p w14:paraId="2879C117" w14:textId="77E25DC0" w:rsidR="006D7EC2" w:rsidRPr="00DE55CC" w:rsidRDefault="006D7EC2" w:rsidP="00197EE9">
      <w:pPr>
        <w:autoSpaceDE w:val="0"/>
        <w:autoSpaceDN w:val="0"/>
        <w:rPr>
          <w:rFonts w:ascii="Times New Roman" w:hAnsi="Times New Roman" w:cs="Times New Roman"/>
        </w:rPr>
      </w:pPr>
      <w:r w:rsidRPr="00DE55CC">
        <w:rPr>
          <w:rFonts w:ascii="Times New Roman" w:hAnsi="Times New Roman" w:cs="Times New Roman"/>
        </w:rPr>
        <w:t>11. Funding awards are made to the selected research sites</w:t>
      </w:r>
    </w:p>
    <w:p w14:paraId="423393AC" w14:textId="5FE72D64" w:rsidR="006D7EC2" w:rsidRPr="00DE55CC" w:rsidRDefault="006D7EC2" w:rsidP="00197EE9">
      <w:pPr>
        <w:autoSpaceDE w:val="0"/>
        <w:autoSpaceDN w:val="0"/>
        <w:rPr>
          <w:rFonts w:ascii="Times New Roman" w:hAnsi="Times New Roman" w:cs="Times New Roman"/>
        </w:rPr>
      </w:pPr>
      <w:r w:rsidRPr="00DE55CC">
        <w:rPr>
          <w:rFonts w:ascii="Times New Roman" w:hAnsi="Times New Roman" w:cs="Times New Roman"/>
        </w:rPr>
        <w:t>12. Interns are sent NIDA reading material and welcome information which the lab provides to them upon their arrival at the research site.</w:t>
      </w:r>
    </w:p>
    <w:p w14:paraId="5F0B795D" w14:textId="77777777" w:rsidR="00197EE9" w:rsidRPr="00DE55CC" w:rsidRDefault="00197EE9" w:rsidP="00197EE9">
      <w:pPr>
        <w:autoSpaceDE w:val="0"/>
        <w:autoSpaceDN w:val="0"/>
        <w:rPr>
          <w:rFonts w:ascii="Times New Roman" w:hAnsi="Times New Roman" w:cs="Times New Roman"/>
        </w:rPr>
      </w:pPr>
      <w:r w:rsidRPr="00DE55CC">
        <w:rPr>
          <w:rFonts w:ascii="Times New Roman" w:hAnsi="Times New Roman" w:cs="Times New Roman"/>
        </w:rPr>
        <w:t>Table A16-1. Project Time Schedule: Application Opening and Closing Dates</w:t>
      </w:r>
    </w:p>
    <w:tbl>
      <w:tblPr>
        <w:tblStyle w:val="TableGrid"/>
        <w:tblW w:w="0" w:type="auto"/>
        <w:tblLook w:val="04A0" w:firstRow="1" w:lastRow="0" w:firstColumn="1" w:lastColumn="0" w:noHBand="0" w:noVBand="1"/>
      </w:tblPr>
      <w:tblGrid>
        <w:gridCol w:w="5665"/>
        <w:gridCol w:w="1980"/>
        <w:gridCol w:w="1993"/>
      </w:tblGrid>
      <w:tr w:rsidR="004419C8" w:rsidRPr="00DE55CC" w14:paraId="2D73052A" w14:textId="63CF861C" w:rsidTr="004419C8">
        <w:tc>
          <w:tcPr>
            <w:tcW w:w="5665" w:type="dxa"/>
          </w:tcPr>
          <w:p w14:paraId="6711B5A9" w14:textId="17ED4BB2" w:rsidR="004419C8" w:rsidRPr="00DE55CC" w:rsidRDefault="004419C8" w:rsidP="00303CF9">
            <w:pPr>
              <w:autoSpaceDE w:val="0"/>
              <w:autoSpaceDN w:val="0"/>
              <w:rPr>
                <w:b/>
                <w:bCs/>
              </w:rPr>
            </w:pPr>
            <w:r w:rsidRPr="00DE55CC">
              <w:rPr>
                <w:b/>
                <w:bCs/>
              </w:rPr>
              <w:t>Type of Respondent Close Date</w:t>
            </w:r>
          </w:p>
        </w:tc>
        <w:tc>
          <w:tcPr>
            <w:tcW w:w="1980" w:type="dxa"/>
          </w:tcPr>
          <w:p w14:paraId="47927276" w14:textId="057DB2A0" w:rsidR="004419C8" w:rsidRPr="00DE55CC" w:rsidRDefault="004419C8" w:rsidP="00303CF9">
            <w:pPr>
              <w:autoSpaceDE w:val="0"/>
              <w:autoSpaceDN w:val="0"/>
              <w:rPr>
                <w:b/>
                <w:bCs/>
              </w:rPr>
            </w:pPr>
            <w:r w:rsidRPr="00DE55CC">
              <w:rPr>
                <w:b/>
                <w:bCs/>
              </w:rPr>
              <w:t>Open Date</w:t>
            </w:r>
          </w:p>
        </w:tc>
        <w:tc>
          <w:tcPr>
            <w:tcW w:w="1993" w:type="dxa"/>
          </w:tcPr>
          <w:p w14:paraId="2B58CC85" w14:textId="4A22EC06" w:rsidR="004419C8" w:rsidRPr="00DE55CC" w:rsidRDefault="004419C8" w:rsidP="00303CF9">
            <w:pPr>
              <w:autoSpaceDE w:val="0"/>
              <w:autoSpaceDN w:val="0"/>
              <w:rPr>
                <w:b/>
                <w:bCs/>
              </w:rPr>
            </w:pPr>
            <w:r w:rsidRPr="00DE55CC">
              <w:rPr>
                <w:b/>
                <w:bCs/>
              </w:rPr>
              <w:t>Close Date</w:t>
            </w:r>
          </w:p>
        </w:tc>
      </w:tr>
      <w:tr w:rsidR="004419C8" w:rsidRPr="00DE55CC" w14:paraId="19E27887" w14:textId="08AAD6D2" w:rsidTr="004419C8">
        <w:tc>
          <w:tcPr>
            <w:tcW w:w="5665" w:type="dxa"/>
          </w:tcPr>
          <w:p w14:paraId="3099DDE5" w14:textId="3509AD3A" w:rsidR="004419C8" w:rsidRPr="00DE55CC" w:rsidRDefault="006D7EC2" w:rsidP="00303CF9">
            <w:pPr>
              <w:autoSpaceDE w:val="0"/>
              <w:autoSpaceDN w:val="0"/>
            </w:pPr>
            <w:r w:rsidRPr="00DE55CC">
              <w:t xml:space="preserve">NIDA </w:t>
            </w:r>
            <w:r w:rsidR="004419C8" w:rsidRPr="00DE55CC">
              <w:t xml:space="preserve">Summer </w:t>
            </w:r>
            <w:r w:rsidRPr="00DE55CC">
              <w:t xml:space="preserve">Research </w:t>
            </w:r>
            <w:r w:rsidR="004419C8" w:rsidRPr="00DE55CC">
              <w:t xml:space="preserve">Internship Program - Application </w:t>
            </w:r>
          </w:p>
        </w:tc>
        <w:tc>
          <w:tcPr>
            <w:tcW w:w="1980" w:type="dxa"/>
          </w:tcPr>
          <w:p w14:paraId="5B2A8036" w14:textId="79C56F21" w:rsidR="004419C8" w:rsidRPr="00DE55CC" w:rsidRDefault="006D7EC2" w:rsidP="00303CF9">
            <w:pPr>
              <w:autoSpaceDE w:val="0"/>
              <w:autoSpaceDN w:val="0"/>
            </w:pPr>
            <w:r w:rsidRPr="00DE55CC">
              <w:t>January</w:t>
            </w:r>
          </w:p>
        </w:tc>
        <w:tc>
          <w:tcPr>
            <w:tcW w:w="1993" w:type="dxa"/>
          </w:tcPr>
          <w:p w14:paraId="1CFFFB3A" w14:textId="4D577F3E" w:rsidR="004419C8" w:rsidRPr="00DE55CC" w:rsidRDefault="006D7EC2" w:rsidP="00303CF9">
            <w:pPr>
              <w:autoSpaceDE w:val="0"/>
              <w:autoSpaceDN w:val="0"/>
            </w:pPr>
            <w:r w:rsidRPr="00DE55CC">
              <w:t>Mid-February</w:t>
            </w:r>
          </w:p>
        </w:tc>
      </w:tr>
      <w:tr w:rsidR="00144A35" w:rsidRPr="00DE55CC" w14:paraId="1BB6B189" w14:textId="77777777" w:rsidTr="004419C8">
        <w:tc>
          <w:tcPr>
            <w:tcW w:w="5665" w:type="dxa"/>
          </w:tcPr>
          <w:p w14:paraId="6007A001" w14:textId="4836364F" w:rsidR="00144A35" w:rsidRPr="00DE55CC" w:rsidRDefault="00144A35" w:rsidP="00303CF9">
            <w:pPr>
              <w:autoSpaceDE w:val="0"/>
              <w:autoSpaceDN w:val="0"/>
            </w:pPr>
            <w:r w:rsidRPr="00DE55CC">
              <w:t>Internship Offers and site selections are issued</w:t>
            </w:r>
          </w:p>
        </w:tc>
        <w:tc>
          <w:tcPr>
            <w:tcW w:w="1980" w:type="dxa"/>
          </w:tcPr>
          <w:p w14:paraId="1F92272C" w14:textId="35BBBB84" w:rsidR="00144A35" w:rsidRPr="00DE55CC" w:rsidRDefault="00144A35" w:rsidP="00303CF9">
            <w:pPr>
              <w:autoSpaceDE w:val="0"/>
              <w:autoSpaceDN w:val="0"/>
            </w:pPr>
            <w:r w:rsidRPr="00DE55CC">
              <w:t>March</w:t>
            </w:r>
          </w:p>
        </w:tc>
        <w:tc>
          <w:tcPr>
            <w:tcW w:w="1993" w:type="dxa"/>
          </w:tcPr>
          <w:p w14:paraId="44F59089" w14:textId="1D937E90" w:rsidR="00144A35" w:rsidRPr="00DE55CC" w:rsidRDefault="00144A35" w:rsidP="00303CF9">
            <w:pPr>
              <w:autoSpaceDE w:val="0"/>
              <w:autoSpaceDN w:val="0"/>
            </w:pPr>
            <w:r w:rsidRPr="00DE55CC">
              <w:t>April</w:t>
            </w:r>
          </w:p>
        </w:tc>
      </w:tr>
      <w:tr w:rsidR="00144A35" w:rsidRPr="00DE55CC" w14:paraId="7FAC3647" w14:textId="77777777" w:rsidTr="004419C8">
        <w:tc>
          <w:tcPr>
            <w:tcW w:w="5665" w:type="dxa"/>
          </w:tcPr>
          <w:p w14:paraId="5CD03BB0" w14:textId="52110ED4" w:rsidR="00144A35" w:rsidRPr="00DE55CC" w:rsidRDefault="00144A35" w:rsidP="00303CF9">
            <w:pPr>
              <w:autoSpaceDE w:val="0"/>
              <w:autoSpaceDN w:val="0"/>
            </w:pPr>
            <w:r w:rsidRPr="00DE55CC">
              <w:t>Funding Documents is required from research sites</w:t>
            </w:r>
          </w:p>
        </w:tc>
        <w:tc>
          <w:tcPr>
            <w:tcW w:w="1980" w:type="dxa"/>
          </w:tcPr>
          <w:p w14:paraId="3B8EAF85" w14:textId="5672FBD4" w:rsidR="00144A35" w:rsidRPr="00DE55CC" w:rsidRDefault="00144A35" w:rsidP="00303CF9">
            <w:pPr>
              <w:autoSpaceDE w:val="0"/>
              <w:autoSpaceDN w:val="0"/>
            </w:pPr>
            <w:r w:rsidRPr="00DE55CC">
              <w:t>May</w:t>
            </w:r>
          </w:p>
        </w:tc>
        <w:tc>
          <w:tcPr>
            <w:tcW w:w="1993" w:type="dxa"/>
          </w:tcPr>
          <w:p w14:paraId="6BF06053" w14:textId="5CAAE37A" w:rsidR="00144A35" w:rsidRPr="00DE55CC" w:rsidRDefault="00144A35" w:rsidP="00303CF9">
            <w:pPr>
              <w:autoSpaceDE w:val="0"/>
              <w:autoSpaceDN w:val="0"/>
            </w:pPr>
            <w:r w:rsidRPr="00DE55CC">
              <w:t>June</w:t>
            </w:r>
          </w:p>
        </w:tc>
      </w:tr>
    </w:tbl>
    <w:p w14:paraId="1F2572B4" w14:textId="7D35FCD4" w:rsidR="004419C8" w:rsidRPr="00DE55CC" w:rsidRDefault="004419C8" w:rsidP="006D7EC2">
      <w:pPr>
        <w:pStyle w:val="NoSpacing"/>
        <w:rPr>
          <w:rFonts w:ascii="Times New Roman" w:eastAsia="Times New Roman" w:hAnsi="Times New Roman" w:cs="Times New Roman"/>
          <w:sz w:val="24"/>
          <w:szCs w:val="24"/>
        </w:rPr>
      </w:pPr>
    </w:p>
    <w:p w14:paraId="32971B38" w14:textId="77777777" w:rsidR="00FF72FC" w:rsidRPr="0008443B" w:rsidRDefault="00FF72FC" w:rsidP="00FF72FC">
      <w:pPr>
        <w:rPr>
          <w:rFonts w:ascii="Times New Roman" w:hAnsi="Times New Roman" w:cs="Times New Roman"/>
          <w:b/>
          <w:sz w:val="24"/>
          <w:szCs w:val="24"/>
        </w:rPr>
      </w:pPr>
      <w:r w:rsidRPr="00DE55CC">
        <w:rPr>
          <w:rFonts w:ascii="Times New Roman" w:hAnsi="Times New Roman" w:cs="Times New Roman"/>
          <w:b/>
          <w:sz w:val="24"/>
          <w:szCs w:val="24"/>
        </w:rPr>
        <w:t>A</w:t>
      </w:r>
      <w:r w:rsidRPr="0008443B">
        <w:rPr>
          <w:rFonts w:ascii="Times New Roman" w:hAnsi="Times New Roman" w:cs="Times New Roman"/>
          <w:b/>
          <w:sz w:val="24"/>
          <w:szCs w:val="24"/>
        </w:rPr>
        <w:t>.17</w:t>
      </w:r>
      <w:r w:rsidRPr="0008443B">
        <w:rPr>
          <w:rFonts w:ascii="Times New Roman" w:hAnsi="Times New Roman" w:cs="Times New Roman"/>
          <w:b/>
          <w:sz w:val="24"/>
          <w:szCs w:val="24"/>
        </w:rPr>
        <w:tab/>
        <w:t>Reason(s) Display of OMB Expiration Date is Inappropriate</w:t>
      </w:r>
    </w:p>
    <w:p w14:paraId="69FC0F81" w14:textId="6D340C2A" w:rsidR="004716CF" w:rsidRPr="0008443B" w:rsidRDefault="00A57A6D" w:rsidP="00FF72FC">
      <w:pPr>
        <w:rPr>
          <w:rFonts w:ascii="Times New Roman" w:hAnsi="Times New Roman" w:cs="Times New Roman"/>
          <w:sz w:val="24"/>
          <w:szCs w:val="24"/>
        </w:rPr>
      </w:pPr>
      <w:r>
        <w:rPr>
          <w:rFonts w:ascii="Times New Roman" w:hAnsi="Times New Roman" w:cs="Times New Roman"/>
          <w:sz w:val="24"/>
          <w:szCs w:val="24"/>
        </w:rPr>
        <w:t>OMB number and expiration date will be displayed.</w:t>
      </w:r>
    </w:p>
    <w:p w14:paraId="05EBB1BE" w14:textId="77777777" w:rsidR="00FC3BA0" w:rsidRPr="0008443B" w:rsidRDefault="00FC3BA0" w:rsidP="00FF72FC">
      <w:pPr>
        <w:rPr>
          <w:rFonts w:ascii="Times New Roman" w:hAnsi="Times New Roman" w:cs="Times New Roman"/>
          <w:sz w:val="24"/>
          <w:szCs w:val="24"/>
        </w:rPr>
      </w:pPr>
    </w:p>
    <w:p w14:paraId="3E0E6C63" w14:textId="77777777" w:rsidR="0057480E" w:rsidRPr="0008443B" w:rsidRDefault="00FF72FC" w:rsidP="00FF72FC">
      <w:pPr>
        <w:rPr>
          <w:rFonts w:ascii="Times New Roman" w:hAnsi="Times New Roman" w:cs="Times New Roman"/>
          <w:b/>
          <w:sz w:val="24"/>
          <w:szCs w:val="24"/>
        </w:rPr>
      </w:pPr>
      <w:r w:rsidRPr="0008443B">
        <w:rPr>
          <w:rFonts w:ascii="Times New Roman" w:hAnsi="Times New Roman" w:cs="Times New Roman"/>
          <w:b/>
          <w:sz w:val="24"/>
          <w:szCs w:val="24"/>
        </w:rPr>
        <w:t>A.18</w:t>
      </w:r>
      <w:r w:rsidRPr="0008443B">
        <w:rPr>
          <w:rFonts w:ascii="Times New Roman" w:hAnsi="Times New Roman" w:cs="Times New Roman"/>
          <w:b/>
          <w:sz w:val="24"/>
          <w:szCs w:val="24"/>
        </w:rPr>
        <w:tab/>
        <w:t>Exceptions to Certification for Paperwork Reduction Act Submissions</w:t>
      </w:r>
    </w:p>
    <w:p w14:paraId="4A60EBCE" w14:textId="13724524" w:rsidR="00FF72FC" w:rsidRDefault="005F4A54" w:rsidP="00FF72FC">
      <w:pPr>
        <w:rPr>
          <w:rFonts w:ascii="Times New Roman" w:hAnsi="Times New Roman" w:cs="Times New Roman"/>
          <w:sz w:val="24"/>
          <w:szCs w:val="24"/>
        </w:rPr>
      </w:pPr>
      <w:r w:rsidRPr="0008443B">
        <w:rPr>
          <w:rFonts w:ascii="Times New Roman" w:hAnsi="Times New Roman" w:cs="Times New Roman"/>
          <w:sz w:val="24"/>
          <w:szCs w:val="24"/>
        </w:rPr>
        <w:t xml:space="preserve"> </w:t>
      </w:r>
      <w:r w:rsidR="00D21AEE" w:rsidRPr="0008443B">
        <w:rPr>
          <w:rFonts w:ascii="Times New Roman" w:hAnsi="Times New Roman" w:cs="Times New Roman"/>
          <w:sz w:val="24"/>
          <w:szCs w:val="24"/>
        </w:rPr>
        <w:t>There are no exceptions to the Certification for Paperwork Reduction Act Submissions</w:t>
      </w:r>
    </w:p>
    <w:p w14:paraId="21D33DDD" w14:textId="77777777" w:rsidR="00270463" w:rsidRPr="0008443B" w:rsidRDefault="00270463" w:rsidP="00FF72FC">
      <w:pPr>
        <w:rPr>
          <w:rFonts w:ascii="Times New Roman" w:hAnsi="Times New Roman" w:cs="Times New Roman"/>
          <w:sz w:val="24"/>
          <w:szCs w:val="24"/>
        </w:rPr>
      </w:pPr>
    </w:p>
    <w:sectPr w:rsidR="00270463" w:rsidRPr="0008443B" w:rsidSect="00FE6EA5">
      <w:footerReference w:type="even" r:id="rId15"/>
      <w:footerReference w:type="default" r:id="rId16"/>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FC72F" w14:textId="77777777" w:rsidR="007B312B" w:rsidRDefault="007B312B">
      <w:pPr>
        <w:spacing w:after="0" w:line="240" w:lineRule="auto"/>
      </w:pPr>
      <w:r>
        <w:separator/>
      </w:r>
    </w:p>
  </w:endnote>
  <w:endnote w:type="continuationSeparator" w:id="0">
    <w:p w14:paraId="4C2E0A51" w14:textId="77777777" w:rsidR="007B312B" w:rsidRDefault="007B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12AD5" w14:textId="77777777" w:rsidR="005113B8" w:rsidRDefault="005113B8" w:rsidP="00CD3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4F0AB" w14:textId="77777777" w:rsidR="005113B8" w:rsidRDefault="00511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90EC2" w14:textId="77777777" w:rsidR="005113B8" w:rsidRDefault="005113B8" w:rsidP="00CD3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EA7D2AA" w14:textId="77777777" w:rsidR="005113B8" w:rsidRDefault="005113B8" w:rsidP="00CD32D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4DB87" w14:textId="77777777" w:rsidR="007B312B" w:rsidRDefault="007B312B">
      <w:pPr>
        <w:spacing w:after="0" w:line="240" w:lineRule="auto"/>
      </w:pPr>
      <w:r>
        <w:separator/>
      </w:r>
    </w:p>
  </w:footnote>
  <w:footnote w:type="continuationSeparator" w:id="0">
    <w:p w14:paraId="5BF622F3" w14:textId="77777777" w:rsidR="007B312B" w:rsidRDefault="007B3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6B557D5"/>
    <w:multiLevelType w:val="hybridMultilevel"/>
    <w:tmpl w:val="0354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914F4"/>
    <w:multiLevelType w:val="hybridMultilevel"/>
    <w:tmpl w:val="6966E05E"/>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0"/>
  </w:num>
  <w:num w:numId="5">
    <w:abstractNumId w:val="5"/>
  </w:num>
  <w:num w:numId="6">
    <w:abstractNumId w:val="4"/>
  </w:num>
  <w:num w:numId="7">
    <w:abstractNumId w:val="6"/>
  </w:num>
  <w:num w:numId="8">
    <w:abstractNumId w:val="8"/>
  </w:num>
  <w:num w:numId="9">
    <w:abstractNumId w:val="7"/>
  </w:num>
  <w:num w:numId="10">
    <w:abstractNumId w:val="11"/>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0978"/>
    <w:rsid w:val="00003C28"/>
    <w:rsid w:val="00014D5B"/>
    <w:rsid w:val="00024899"/>
    <w:rsid w:val="0004547A"/>
    <w:rsid w:val="00061D7E"/>
    <w:rsid w:val="00070902"/>
    <w:rsid w:val="00081D8D"/>
    <w:rsid w:val="0008443B"/>
    <w:rsid w:val="00095C92"/>
    <w:rsid w:val="000E6143"/>
    <w:rsid w:val="000F1E1A"/>
    <w:rsid w:val="000F3043"/>
    <w:rsid w:val="000F574B"/>
    <w:rsid w:val="001140D3"/>
    <w:rsid w:val="00114539"/>
    <w:rsid w:val="00134194"/>
    <w:rsid w:val="0014369F"/>
    <w:rsid w:val="00144A35"/>
    <w:rsid w:val="0015080A"/>
    <w:rsid w:val="00156084"/>
    <w:rsid w:val="001669AA"/>
    <w:rsid w:val="00170EC9"/>
    <w:rsid w:val="001745EF"/>
    <w:rsid w:val="00176182"/>
    <w:rsid w:val="00190C83"/>
    <w:rsid w:val="00194A59"/>
    <w:rsid w:val="00195414"/>
    <w:rsid w:val="00197EE9"/>
    <w:rsid w:val="001A3B31"/>
    <w:rsid w:val="001D3D4B"/>
    <w:rsid w:val="001E79DD"/>
    <w:rsid w:val="00220E1A"/>
    <w:rsid w:val="00220FCF"/>
    <w:rsid w:val="00233C64"/>
    <w:rsid w:val="00241C4B"/>
    <w:rsid w:val="00244554"/>
    <w:rsid w:val="00255F7C"/>
    <w:rsid w:val="002670CD"/>
    <w:rsid w:val="00270463"/>
    <w:rsid w:val="002770FA"/>
    <w:rsid w:val="00291B8C"/>
    <w:rsid w:val="00296BEC"/>
    <w:rsid w:val="00297B34"/>
    <w:rsid w:val="002C1D95"/>
    <w:rsid w:val="002C5D4F"/>
    <w:rsid w:val="002D0F63"/>
    <w:rsid w:val="002D6B73"/>
    <w:rsid w:val="002E3A36"/>
    <w:rsid w:val="002F4317"/>
    <w:rsid w:val="00305D62"/>
    <w:rsid w:val="00310D86"/>
    <w:rsid w:val="00312856"/>
    <w:rsid w:val="00315C9E"/>
    <w:rsid w:val="00327110"/>
    <w:rsid w:val="00327F0A"/>
    <w:rsid w:val="003510A8"/>
    <w:rsid w:val="0036208F"/>
    <w:rsid w:val="00362D33"/>
    <w:rsid w:val="0037291F"/>
    <w:rsid w:val="0038215D"/>
    <w:rsid w:val="00391330"/>
    <w:rsid w:val="003B3497"/>
    <w:rsid w:val="003C038D"/>
    <w:rsid w:val="003D0095"/>
    <w:rsid w:val="003F6F72"/>
    <w:rsid w:val="004008B6"/>
    <w:rsid w:val="004419C8"/>
    <w:rsid w:val="00442AB0"/>
    <w:rsid w:val="00442B5B"/>
    <w:rsid w:val="00454B75"/>
    <w:rsid w:val="00462771"/>
    <w:rsid w:val="004716CF"/>
    <w:rsid w:val="00477EE0"/>
    <w:rsid w:val="00497B81"/>
    <w:rsid w:val="004A7984"/>
    <w:rsid w:val="004B33F3"/>
    <w:rsid w:val="004B6138"/>
    <w:rsid w:val="004C4B9F"/>
    <w:rsid w:val="004C5B65"/>
    <w:rsid w:val="00503CDA"/>
    <w:rsid w:val="005113B8"/>
    <w:rsid w:val="0051175C"/>
    <w:rsid w:val="00513AFE"/>
    <w:rsid w:val="0051486E"/>
    <w:rsid w:val="005150E7"/>
    <w:rsid w:val="00536C12"/>
    <w:rsid w:val="00536F7A"/>
    <w:rsid w:val="00552F5C"/>
    <w:rsid w:val="00557EBD"/>
    <w:rsid w:val="00572AA8"/>
    <w:rsid w:val="0057480E"/>
    <w:rsid w:val="00576AEF"/>
    <w:rsid w:val="00586317"/>
    <w:rsid w:val="005A6CC7"/>
    <w:rsid w:val="005B16BF"/>
    <w:rsid w:val="005C4013"/>
    <w:rsid w:val="005D2E91"/>
    <w:rsid w:val="005E4B18"/>
    <w:rsid w:val="005E7B6E"/>
    <w:rsid w:val="005F14EC"/>
    <w:rsid w:val="005F4A54"/>
    <w:rsid w:val="005F618A"/>
    <w:rsid w:val="00602E6E"/>
    <w:rsid w:val="00635A06"/>
    <w:rsid w:val="00641209"/>
    <w:rsid w:val="00644341"/>
    <w:rsid w:val="006470F5"/>
    <w:rsid w:val="00681F63"/>
    <w:rsid w:val="00682C6A"/>
    <w:rsid w:val="00685B30"/>
    <w:rsid w:val="006A45F9"/>
    <w:rsid w:val="006A4640"/>
    <w:rsid w:val="006B624F"/>
    <w:rsid w:val="006D7EC2"/>
    <w:rsid w:val="006E0B21"/>
    <w:rsid w:val="006F474B"/>
    <w:rsid w:val="006F77E9"/>
    <w:rsid w:val="00700082"/>
    <w:rsid w:val="00703A8B"/>
    <w:rsid w:val="007063F8"/>
    <w:rsid w:val="00713C4B"/>
    <w:rsid w:val="00714BFA"/>
    <w:rsid w:val="00717158"/>
    <w:rsid w:val="00727667"/>
    <w:rsid w:val="00730072"/>
    <w:rsid w:val="00731F73"/>
    <w:rsid w:val="00750DFE"/>
    <w:rsid w:val="00756DDA"/>
    <w:rsid w:val="007572F2"/>
    <w:rsid w:val="0076480E"/>
    <w:rsid w:val="00767C53"/>
    <w:rsid w:val="00786004"/>
    <w:rsid w:val="0079363C"/>
    <w:rsid w:val="007A0CA3"/>
    <w:rsid w:val="007A3591"/>
    <w:rsid w:val="007B312B"/>
    <w:rsid w:val="007D11BF"/>
    <w:rsid w:val="007D12B5"/>
    <w:rsid w:val="007D308C"/>
    <w:rsid w:val="007D402F"/>
    <w:rsid w:val="007D559C"/>
    <w:rsid w:val="008359FA"/>
    <w:rsid w:val="00845DEE"/>
    <w:rsid w:val="008528F9"/>
    <w:rsid w:val="008529A7"/>
    <w:rsid w:val="00853C82"/>
    <w:rsid w:val="00861D2A"/>
    <w:rsid w:val="0086248B"/>
    <w:rsid w:val="00870C58"/>
    <w:rsid w:val="00881F31"/>
    <w:rsid w:val="00894FF4"/>
    <w:rsid w:val="008A762A"/>
    <w:rsid w:val="008B1D3D"/>
    <w:rsid w:val="008B7FAD"/>
    <w:rsid w:val="00912A0E"/>
    <w:rsid w:val="00915AAD"/>
    <w:rsid w:val="00920C44"/>
    <w:rsid w:val="009415C0"/>
    <w:rsid w:val="00941822"/>
    <w:rsid w:val="00943CE8"/>
    <w:rsid w:val="009747F4"/>
    <w:rsid w:val="00976490"/>
    <w:rsid w:val="009857BB"/>
    <w:rsid w:val="009C3E9D"/>
    <w:rsid w:val="00A00CF8"/>
    <w:rsid w:val="00A139A6"/>
    <w:rsid w:val="00A31692"/>
    <w:rsid w:val="00A34E7E"/>
    <w:rsid w:val="00A36638"/>
    <w:rsid w:val="00A52229"/>
    <w:rsid w:val="00A57A6D"/>
    <w:rsid w:val="00A601F1"/>
    <w:rsid w:val="00A6350F"/>
    <w:rsid w:val="00A6365E"/>
    <w:rsid w:val="00A856A5"/>
    <w:rsid w:val="00A948C9"/>
    <w:rsid w:val="00A9785A"/>
    <w:rsid w:val="00AA4607"/>
    <w:rsid w:val="00AA571D"/>
    <w:rsid w:val="00AB1468"/>
    <w:rsid w:val="00AB736C"/>
    <w:rsid w:val="00B00380"/>
    <w:rsid w:val="00B00EB3"/>
    <w:rsid w:val="00B01BEA"/>
    <w:rsid w:val="00B01D7A"/>
    <w:rsid w:val="00B03736"/>
    <w:rsid w:val="00B2767E"/>
    <w:rsid w:val="00B27A6C"/>
    <w:rsid w:val="00B31022"/>
    <w:rsid w:val="00B31E08"/>
    <w:rsid w:val="00B34D88"/>
    <w:rsid w:val="00B4774F"/>
    <w:rsid w:val="00B56A3C"/>
    <w:rsid w:val="00B70C76"/>
    <w:rsid w:val="00B747E8"/>
    <w:rsid w:val="00B83780"/>
    <w:rsid w:val="00B932C8"/>
    <w:rsid w:val="00B939B4"/>
    <w:rsid w:val="00B93C77"/>
    <w:rsid w:val="00B96691"/>
    <w:rsid w:val="00BE20E2"/>
    <w:rsid w:val="00BE5EFA"/>
    <w:rsid w:val="00BE76A7"/>
    <w:rsid w:val="00BF3873"/>
    <w:rsid w:val="00BF491C"/>
    <w:rsid w:val="00BF731F"/>
    <w:rsid w:val="00C00D24"/>
    <w:rsid w:val="00C02C97"/>
    <w:rsid w:val="00C10444"/>
    <w:rsid w:val="00C171CD"/>
    <w:rsid w:val="00C24877"/>
    <w:rsid w:val="00C32FCA"/>
    <w:rsid w:val="00C40F61"/>
    <w:rsid w:val="00C4161B"/>
    <w:rsid w:val="00C71E88"/>
    <w:rsid w:val="00C76797"/>
    <w:rsid w:val="00C76FE2"/>
    <w:rsid w:val="00CA338A"/>
    <w:rsid w:val="00CD32D5"/>
    <w:rsid w:val="00CD5D05"/>
    <w:rsid w:val="00CE6C24"/>
    <w:rsid w:val="00CF36BD"/>
    <w:rsid w:val="00D14C43"/>
    <w:rsid w:val="00D15C3A"/>
    <w:rsid w:val="00D21AEE"/>
    <w:rsid w:val="00D34BE5"/>
    <w:rsid w:val="00D66D84"/>
    <w:rsid w:val="00D7280E"/>
    <w:rsid w:val="00D75215"/>
    <w:rsid w:val="00DA3CCC"/>
    <w:rsid w:val="00DB1217"/>
    <w:rsid w:val="00DB51DE"/>
    <w:rsid w:val="00DD38E7"/>
    <w:rsid w:val="00DD44B7"/>
    <w:rsid w:val="00DD69FB"/>
    <w:rsid w:val="00DE02A2"/>
    <w:rsid w:val="00DE5570"/>
    <w:rsid w:val="00DE55CC"/>
    <w:rsid w:val="00E03967"/>
    <w:rsid w:val="00E2768A"/>
    <w:rsid w:val="00E315C9"/>
    <w:rsid w:val="00E35DD1"/>
    <w:rsid w:val="00E45F2F"/>
    <w:rsid w:val="00E543C0"/>
    <w:rsid w:val="00E56374"/>
    <w:rsid w:val="00E6199E"/>
    <w:rsid w:val="00E67B10"/>
    <w:rsid w:val="00E72390"/>
    <w:rsid w:val="00E77BB7"/>
    <w:rsid w:val="00E8518D"/>
    <w:rsid w:val="00EA37D2"/>
    <w:rsid w:val="00EB7194"/>
    <w:rsid w:val="00EB7E3E"/>
    <w:rsid w:val="00EC4663"/>
    <w:rsid w:val="00ED3F9B"/>
    <w:rsid w:val="00EE245F"/>
    <w:rsid w:val="00EE5A75"/>
    <w:rsid w:val="00EE675D"/>
    <w:rsid w:val="00EF5847"/>
    <w:rsid w:val="00F05C45"/>
    <w:rsid w:val="00F15965"/>
    <w:rsid w:val="00F20825"/>
    <w:rsid w:val="00F23A44"/>
    <w:rsid w:val="00F33485"/>
    <w:rsid w:val="00F42E3D"/>
    <w:rsid w:val="00F737A4"/>
    <w:rsid w:val="00F75C46"/>
    <w:rsid w:val="00F8712E"/>
    <w:rsid w:val="00FA109E"/>
    <w:rsid w:val="00FB346E"/>
    <w:rsid w:val="00FC3BA0"/>
    <w:rsid w:val="00FE4937"/>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D46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75D"/>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75D"/>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08718">
      <w:bodyDiv w:val="1"/>
      <w:marLeft w:val="0"/>
      <w:marRight w:val="0"/>
      <w:marTop w:val="0"/>
      <w:marBottom w:val="0"/>
      <w:divBdr>
        <w:top w:val="none" w:sz="0" w:space="0" w:color="auto"/>
        <w:left w:val="none" w:sz="0" w:space="0" w:color="auto"/>
        <w:bottom w:val="none" w:sz="0" w:space="0" w:color="auto"/>
        <w:right w:val="none" w:sz="0" w:space="0" w:color="auto"/>
      </w:divBdr>
    </w:div>
    <w:div w:id="871185983">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96423223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67266411">
      <w:bodyDiv w:val="1"/>
      <w:marLeft w:val="0"/>
      <w:marRight w:val="0"/>
      <w:marTop w:val="0"/>
      <w:marBottom w:val="0"/>
      <w:divBdr>
        <w:top w:val="none" w:sz="0" w:space="0" w:color="auto"/>
        <w:left w:val="none" w:sz="0" w:space="0" w:color="auto"/>
        <w:bottom w:val="none" w:sz="0" w:space="0" w:color="auto"/>
        <w:right w:val="none" w:sz="0" w:space="0" w:color="auto"/>
      </w:divBdr>
    </w:div>
    <w:div w:id="185191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l.gov/whd/minwage/q-a.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training.nih.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ugabuse.gov/about-nida/organization/offices/office-diversity-health-disparities-odhd"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aavila@nida.nih.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3E4CC2-5160-404A-9141-A183DAF1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SYSTEM</cp:lastModifiedBy>
  <cp:revision>2</cp:revision>
  <cp:lastPrinted>2019-10-22T16:21:00Z</cp:lastPrinted>
  <dcterms:created xsi:type="dcterms:W3CDTF">2019-10-28T19:23:00Z</dcterms:created>
  <dcterms:modified xsi:type="dcterms:W3CDTF">2019-10-28T19:23:00Z</dcterms:modified>
</cp:coreProperties>
</file>