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43" w:rsidRDefault="00A13843" w:rsidP="00A13843">
      <w:pPr>
        <w:pStyle w:val="MarkforAppendixTitle"/>
        <w:sectPr w:rsidR="00A13843">
          <w:headerReference w:type="even" r:id="rId8"/>
          <w:headerReference w:type="default" r:id="rId9"/>
          <w:footerReference w:type="default" r:id="rId10"/>
          <w:headerReference w:type="first" r:id="rId11"/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bookmarkStart w:id="0" w:name="_GoBack"/>
      <w:bookmarkEnd w:id="0"/>
      <w:r>
        <w:t>ATTACHMENT 10</w:t>
      </w:r>
      <w:r>
        <w:br/>
        <w:t>PARENT-CHILD INTERACTION TASK</w:t>
      </w:r>
    </w:p>
    <w:p w:rsidR="007E61B5" w:rsidRDefault="007E61B5" w:rsidP="000249B8">
      <w:pPr>
        <w:jc w:val="center"/>
      </w:pPr>
    </w:p>
    <w:tbl>
      <w:tblPr>
        <w:tblStyle w:val="GridTable4"/>
        <w:tblW w:w="12950" w:type="dxa"/>
        <w:tblLook w:val="04A0" w:firstRow="1" w:lastRow="0" w:firstColumn="1" w:lastColumn="0" w:noHBand="0" w:noVBand="1"/>
      </w:tblPr>
      <w:tblGrid>
        <w:gridCol w:w="1929"/>
        <w:gridCol w:w="11021"/>
      </w:tblGrid>
      <w:tr w:rsidR="00CA15EE" w:rsidTr="00D17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</w:tcPr>
          <w:p w:rsidR="00CA15EE" w:rsidRDefault="00CA15EE" w:rsidP="000249B8">
            <w:pPr>
              <w:jc w:val="center"/>
            </w:pPr>
            <w:bookmarkStart w:id="1" w:name="OLE_LINK1"/>
            <w:bookmarkStart w:id="2" w:name="OLE_LINK2"/>
            <w:r>
              <w:t>Parent-Child Interaction</w:t>
            </w:r>
          </w:p>
        </w:tc>
      </w:tr>
      <w:tr w:rsidR="00DB6419" w:rsidTr="00F92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Pr="005A656D" w:rsidRDefault="00CA15EE" w:rsidP="001C2135">
            <w:pPr>
              <w:rPr>
                <w:b w:val="0"/>
              </w:rPr>
            </w:pPr>
            <w:r>
              <w:rPr>
                <w:b w:val="0"/>
              </w:rPr>
              <w:t>Domain</w:t>
            </w:r>
          </w:p>
        </w:tc>
        <w:tc>
          <w:tcPr>
            <w:tcW w:w="11021" w:type="dxa"/>
            <w:shd w:val="clear" w:color="auto" w:fill="auto"/>
          </w:tcPr>
          <w:p w:rsidR="00DB6419" w:rsidRPr="00CA15EE" w:rsidRDefault="00CA15EE" w:rsidP="001C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5EE">
              <w:t>Parent Child Relationship Behaviors</w:t>
            </w:r>
          </w:p>
        </w:tc>
      </w:tr>
      <w:tr w:rsidR="00DB6419" w:rsidTr="00A12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Pr="005A656D" w:rsidRDefault="00DB6419" w:rsidP="001C2135">
            <w:pPr>
              <w:rPr>
                <w:b w:val="0"/>
              </w:rPr>
            </w:pPr>
            <w:r>
              <w:rPr>
                <w:b w:val="0"/>
              </w:rPr>
              <w:t xml:space="preserve">Instrument </w:t>
            </w:r>
          </w:p>
        </w:tc>
        <w:tc>
          <w:tcPr>
            <w:tcW w:w="11021" w:type="dxa"/>
            <w:shd w:val="clear" w:color="auto" w:fill="auto"/>
          </w:tcPr>
          <w:p w:rsidR="00DB6419" w:rsidRDefault="00977D29" w:rsidP="001C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 Child Interaction Task</w:t>
            </w:r>
          </w:p>
        </w:tc>
      </w:tr>
      <w:tr w:rsidR="00DB6419" w:rsidTr="00F37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Pr="005A656D" w:rsidRDefault="00DB6419" w:rsidP="001C2135">
            <w:pPr>
              <w:rPr>
                <w:b w:val="0"/>
              </w:rPr>
            </w:pPr>
            <w:r>
              <w:rPr>
                <w:b w:val="0"/>
              </w:rPr>
              <w:t>Content</w:t>
            </w:r>
          </w:p>
        </w:tc>
        <w:tc>
          <w:tcPr>
            <w:tcW w:w="11021" w:type="dxa"/>
            <w:shd w:val="clear" w:color="auto" w:fill="auto"/>
          </w:tcPr>
          <w:p w:rsidR="00DB6419" w:rsidRDefault="00DB6419" w:rsidP="00977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will code parent and child behaviors during two separate semi-structured free play tasks: a book re</w:t>
            </w:r>
            <w:r w:rsidR="00977D29">
              <w:t xml:space="preserve">ading task for 2 minutes and a free-play task </w:t>
            </w:r>
            <w:r>
              <w:t>with</w:t>
            </w:r>
            <w:r w:rsidR="00977D29">
              <w:t xml:space="preserve"> toys</w:t>
            </w:r>
            <w:r>
              <w:t xml:space="preserve"> for 8 minutes</w:t>
            </w:r>
          </w:p>
        </w:tc>
      </w:tr>
      <w:tr w:rsidR="00DB6419" w:rsidTr="00333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Pr="005A656D" w:rsidRDefault="00DB6419" w:rsidP="001C2135">
            <w:pPr>
              <w:rPr>
                <w:b w:val="0"/>
              </w:rPr>
            </w:pPr>
            <w:r>
              <w:rPr>
                <w:b w:val="0"/>
              </w:rPr>
              <w:t xml:space="preserve">Coding System </w:t>
            </w:r>
          </w:p>
        </w:tc>
        <w:tc>
          <w:tcPr>
            <w:tcW w:w="11021" w:type="dxa"/>
            <w:shd w:val="clear" w:color="auto" w:fill="auto"/>
          </w:tcPr>
          <w:p w:rsidR="00DB6419" w:rsidRDefault="00DB6419" w:rsidP="001C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135">
              <w:t>Parent-Child Interaction Rating Scales</w:t>
            </w:r>
            <w:r w:rsidR="00CA15EE">
              <w:t xml:space="preserve"> (PCIRS)</w:t>
            </w:r>
          </w:p>
        </w:tc>
      </w:tr>
      <w:tr w:rsidR="00DB6419" w:rsidTr="007F5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Pr="005A656D" w:rsidRDefault="00DB6419" w:rsidP="001C2135">
            <w:pPr>
              <w:rPr>
                <w:b w:val="0"/>
              </w:rPr>
            </w:pPr>
            <w:r>
              <w:rPr>
                <w:b w:val="0"/>
              </w:rPr>
              <w:t>Parent-child relationship constructs</w:t>
            </w:r>
          </w:p>
        </w:tc>
        <w:tc>
          <w:tcPr>
            <w:tcW w:w="11021" w:type="dxa"/>
            <w:shd w:val="clear" w:color="auto" w:fill="auto"/>
          </w:tcPr>
          <w:p w:rsidR="00DB6419" w:rsidRDefault="00CA15EE" w:rsidP="001C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will score parent-level and dyadic scales from the PCIRS: sensitivity; positive regard; stimulation of cognitive development; intrusiveness; detachment; negative regard; and quality of the relationship</w:t>
            </w:r>
          </w:p>
        </w:tc>
      </w:tr>
      <w:tr w:rsidR="00DB6419" w:rsidTr="00D94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Pr="005A656D" w:rsidRDefault="00DB6419" w:rsidP="001C2135">
            <w:pPr>
              <w:rPr>
                <w:b w:val="0"/>
              </w:rPr>
            </w:pPr>
            <w:r>
              <w:rPr>
                <w:b w:val="0"/>
              </w:rPr>
              <w:t xml:space="preserve">Sample </w:t>
            </w:r>
          </w:p>
        </w:tc>
        <w:tc>
          <w:tcPr>
            <w:tcW w:w="11021" w:type="dxa"/>
            <w:shd w:val="clear" w:color="auto" w:fill="auto"/>
          </w:tcPr>
          <w:p w:rsidR="00DB6419" w:rsidRDefault="00DB6419" w:rsidP="001C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Children aged 12 months and older</w:t>
            </w:r>
          </w:p>
        </w:tc>
      </w:tr>
      <w:tr w:rsidR="00DB6419" w:rsidTr="0033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:rsidR="00DB6419" w:rsidRDefault="00DB6419" w:rsidP="001C2135">
            <w:pPr>
              <w:rPr>
                <w:b w:val="0"/>
              </w:rPr>
            </w:pPr>
            <w:r>
              <w:rPr>
                <w:b w:val="0"/>
              </w:rPr>
              <w:t>Reference</w:t>
            </w:r>
          </w:p>
        </w:tc>
        <w:tc>
          <w:tcPr>
            <w:tcW w:w="11021" w:type="dxa"/>
            <w:shd w:val="clear" w:color="auto" w:fill="auto"/>
          </w:tcPr>
          <w:p w:rsidR="00DB6419" w:rsidRDefault="00DB6419" w:rsidP="00DB6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Mathematica Policy Res</w:t>
            </w:r>
            <w:r w:rsidR="00CA15EE">
              <w:t xml:space="preserve">earch. “Baby FACES and Building </w:t>
            </w:r>
            <w:r>
              <w:t>Strong Families: Video Coding Manual for the Two-Bag Task.”</w:t>
            </w:r>
          </w:p>
          <w:p w:rsidR="00DB6419" w:rsidRDefault="00DB6419" w:rsidP="00DB6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Unpublished scales adapted f</w:t>
            </w:r>
            <w:r w:rsidR="00CA15EE">
              <w:t xml:space="preserve">rom Brady-Smith et al. 36-Month </w:t>
            </w:r>
            <w:r>
              <w:t>Child-Parent Interaction Rating Scales for the Three-Bag</w:t>
            </w:r>
          </w:p>
          <w:p w:rsidR="00DB6419" w:rsidRDefault="00DB6419" w:rsidP="00DB6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Assessment. Early Head St</w:t>
            </w:r>
            <w:r w:rsidR="00CA15EE">
              <w:t xml:space="preserve">art Research and Evaluation </w:t>
            </w:r>
            <w:r>
              <w:t>Project, 2000; and Cox. Qualitative Ratings for Parent-Child</w:t>
            </w:r>
          </w:p>
          <w:p w:rsidR="00DB6419" w:rsidRDefault="00DB6419" w:rsidP="001C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Interaction at 24–36 Months of Age, 1997, 2010.</w:t>
            </w:r>
          </w:p>
        </w:tc>
      </w:tr>
      <w:bookmarkEnd w:id="1"/>
      <w:bookmarkEnd w:id="2"/>
    </w:tbl>
    <w:p w:rsidR="000249B8" w:rsidRDefault="000249B8" w:rsidP="000249B8">
      <w:pPr>
        <w:jc w:val="center"/>
      </w:pPr>
    </w:p>
    <w:sectPr w:rsidR="000249B8" w:rsidSect="005A65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B0" w:rsidRDefault="00974FB0" w:rsidP="00974FB0">
      <w:pPr>
        <w:spacing w:after="0" w:line="240" w:lineRule="auto"/>
      </w:pPr>
      <w:r>
        <w:separator/>
      </w:r>
    </w:p>
  </w:endnote>
  <w:endnote w:type="continuationSeparator" w:id="0">
    <w:p w:rsidR="00974FB0" w:rsidRDefault="00974FB0" w:rsidP="0097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3" w:rsidRDefault="00A13843" w:rsidP="004D68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B0" w:rsidRDefault="00974F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B0" w:rsidRDefault="00974FB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B0" w:rsidRDefault="00974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B0" w:rsidRDefault="00974FB0" w:rsidP="00974FB0">
      <w:pPr>
        <w:spacing w:after="0" w:line="240" w:lineRule="auto"/>
      </w:pPr>
      <w:r>
        <w:separator/>
      </w:r>
    </w:p>
  </w:footnote>
  <w:footnote w:type="continuationSeparator" w:id="0">
    <w:p w:rsidR="00974FB0" w:rsidRDefault="00974FB0" w:rsidP="0097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3" w:rsidRDefault="005450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39324" o:spid="_x0000_s2052" type="#_x0000_t136" style="position:absolute;margin-left:0;margin-top:0;width:471.3pt;height:188.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3" w:rsidRDefault="00545031" w:rsidP="004D68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39325" o:spid="_x0000_s2053" type="#_x0000_t136" style="position:absolute;margin-left:0;margin-top:0;width:471.3pt;height:188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43" w:rsidRDefault="0054503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39323" o:spid="_x0000_s2051" type="#_x0000_t136" style="position:absolute;margin-left:0;margin-top:0;width:471.3pt;height:188.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B0" w:rsidRDefault="00974FB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990002"/>
      <w:docPartObj>
        <w:docPartGallery w:val="Watermarks"/>
        <w:docPartUnique/>
      </w:docPartObj>
    </w:sdtPr>
    <w:sdtEndPr/>
    <w:sdtContent>
      <w:p w:rsidR="00974FB0" w:rsidRDefault="0054503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B0" w:rsidRDefault="00974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AB"/>
    <w:rsid w:val="000249B8"/>
    <w:rsid w:val="001C2135"/>
    <w:rsid w:val="00545031"/>
    <w:rsid w:val="005A656D"/>
    <w:rsid w:val="007E61B5"/>
    <w:rsid w:val="00974FB0"/>
    <w:rsid w:val="00977D29"/>
    <w:rsid w:val="00A13843"/>
    <w:rsid w:val="00C624AB"/>
    <w:rsid w:val="00CA15EE"/>
    <w:rsid w:val="00D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TableNormal"/>
    <w:uiPriority w:val="49"/>
    <w:rsid w:val="005A65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A15EE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9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4FB0"/>
  </w:style>
  <w:style w:type="paragraph" w:styleId="Footer">
    <w:name w:val="footer"/>
    <w:basedOn w:val="Normal"/>
    <w:link w:val="FooterChar"/>
    <w:unhideWhenUsed/>
    <w:qFormat/>
    <w:rsid w:val="009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4FB0"/>
  </w:style>
  <w:style w:type="paragraph" w:customStyle="1" w:styleId="MarkforAppendixTitle">
    <w:name w:val="Mark for Appendix Title"/>
    <w:basedOn w:val="Normal"/>
    <w:next w:val="Normal"/>
    <w:qFormat/>
    <w:rsid w:val="00A13843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TableNormal"/>
    <w:uiPriority w:val="49"/>
    <w:rsid w:val="005A65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A15EE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9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4FB0"/>
  </w:style>
  <w:style w:type="paragraph" w:styleId="Footer">
    <w:name w:val="footer"/>
    <w:basedOn w:val="Normal"/>
    <w:link w:val="FooterChar"/>
    <w:unhideWhenUsed/>
    <w:qFormat/>
    <w:rsid w:val="0097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4FB0"/>
  </w:style>
  <w:style w:type="paragraph" w:customStyle="1" w:styleId="MarkforAppendixTitle">
    <w:name w:val="Mark for Appendix Title"/>
    <w:basedOn w:val="Normal"/>
    <w:next w:val="Normal"/>
    <w:qFormat/>
    <w:rsid w:val="00A13843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B10F-EF27-44FF-8259-A427D90E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Harshini Shah</dc:creator>
  <cp:keywords/>
  <dc:description/>
  <cp:lastModifiedBy>SYSTEM</cp:lastModifiedBy>
  <cp:revision>2</cp:revision>
  <dcterms:created xsi:type="dcterms:W3CDTF">2019-07-15T18:44:00Z</dcterms:created>
  <dcterms:modified xsi:type="dcterms:W3CDTF">2019-07-15T18:44:00Z</dcterms:modified>
</cp:coreProperties>
</file>