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7D2" w:rsidP="001F67D2" w:rsidRDefault="001F67D2" w14:paraId="7C02FD92" w14:textId="77777777">
      <w:pPr>
        <w:widowControl/>
        <w:tabs>
          <w:tab w:val="center" w:pos="4680"/>
        </w:tabs>
        <w:jc w:val="center"/>
        <w:rPr>
          <w:rFonts w:ascii="Times New Roman" w:hAnsi="Times New Roman"/>
          <w:b/>
        </w:rPr>
      </w:pPr>
      <w:r w:rsidRPr="00600EEB">
        <w:rPr>
          <w:rFonts w:ascii="Times New Roman" w:hAnsi="Times New Roman"/>
          <w:b/>
          <w:szCs w:val="24"/>
        </w:rPr>
        <w:t xml:space="preserve">Supporting Statement </w:t>
      </w:r>
      <w:r w:rsidR="00B52DCE">
        <w:rPr>
          <w:rFonts w:ascii="Times New Roman" w:hAnsi="Times New Roman"/>
          <w:b/>
          <w:szCs w:val="24"/>
        </w:rPr>
        <w:t>A</w:t>
      </w:r>
    </w:p>
    <w:p w:rsidR="000B56C1" w:rsidRDefault="00BA586E" w14:paraId="19C6CE97" w14:textId="77777777">
      <w:pPr>
        <w:widowControl/>
        <w:jc w:val="center"/>
        <w:rPr>
          <w:rFonts w:ascii="Times New Roman" w:hAnsi="Times New Roman"/>
          <w:b/>
        </w:rPr>
      </w:pPr>
      <w:r>
        <w:rPr>
          <w:rFonts w:ascii="Times New Roman" w:hAnsi="Times New Roman"/>
          <w:b/>
        </w:rPr>
        <w:t xml:space="preserve">30 CFR </w:t>
      </w:r>
      <w:r w:rsidR="00BB5F21">
        <w:rPr>
          <w:rFonts w:ascii="Times New Roman" w:hAnsi="Times New Roman"/>
          <w:b/>
        </w:rPr>
        <w:t>5</w:t>
      </w:r>
      <w:r>
        <w:rPr>
          <w:rFonts w:ascii="Times New Roman" w:hAnsi="Times New Roman"/>
          <w:b/>
        </w:rPr>
        <w:t>51, Geological and Geophysical (G&amp;G)</w:t>
      </w:r>
      <w:r w:rsidR="008C2C41">
        <w:rPr>
          <w:rFonts w:ascii="Times New Roman" w:hAnsi="Times New Roman"/>
          <w:b/>
        </w:rPr>
        <w:t xml:space="preserve"> </w:t>
      </w:r>
    </w:p>
    <w:p w:rsidR="00BA586E" w:rsidRDefault="00BA586E" w14:paraId="7AF036C4" w14:textId="77777777">
      <w:pPr>
        <w:widowControl/>
        <w:jc w:val="center"/>
        <w:rPr>
          <w:rFonts w:ascii="Times New Roman" w:hAnsi="Times New Roman"/>
          <w:b/>
        </w:rPr>
      </w:pPr>
      <w:r>
        <w:rPr>
          <w:rFonts w:ascii="Times New Roman" w:hAnsi="Times New Roman"/>
          <w:b/>
        </w:rPr>
        <w:t>Explorations of the O</w:t>
      </w:r>
      <w:r w:rsidR="00E11E2A">
        <w:rPr>
          <w:rFonts w:ascii="Times New Roman" w:hAnsi="Times New Roman"/>
          <w:b/>
        </w:rPr>
        <w:t>uter Continental Shelf</w:t>
      </w:r>
    </w:p>
    <w:p w:rsidR="00BA586E" w:rsidRDefault="004336AD" w14:paraId="6C71FB15" w14:textId="77777777">
      <w:pPr>
        <w:widowControl/>
        <w:jc w:val="center"/>
        <w:rPr>
          <w:rFonts w:ascii="Times New Roman" w:hAnsi="Times New Roman"/>
          <w:b/>
        </w:rPr>
      </w:pPr>
      <w:r>
        <w:rPr>
          <w:rFonts w:ascii="Times New Roman" w:hAnsi="Times New Roman"/>
          <w:b/>
        </w:rPr>
        <w:t xml:space="preserve">Form </w:t>
      </w:r>
      <w:r w:rsidR="00B2384A">
        <w:rPr>
          <w:rFonts w:ascii="Times New Roman" w:hAnsi="Times New Roman"/>
          <w:b/>
        </w:rPr>
        <w:t>BOEM</w:t>
      </w:r>
      <w:r>
        <w:rPr>
          <w:rFonts w:ascii="Times New Roman" w:hAnsi="Times New Roman"/>
          <w:b/>
        </w:rPr>
        <w:t>-</w:t>
      </w:r>
      <w:r w:rsidR="00E24C8B">
        <w:rPr>
          <w:rFonts w:ascii="Times New Roman" w:hAnsi="Times New Roman"/>
          <w:b/>
        </w:rPr>
        <w:t>0</w:t>
      </w:r>
      <w:r w:rsidR="00BA586E">
        <w:rPr>
          <w:rFonts w:ascii="Times New Roman" w:hAnsi="Times New Roman"/>
          <w:b/>
        </w:rPr>
        <w:t>327</w:t>
      </w:r>
    </w:p>
    <w:p w:rsidR="00BA586E" w:rsidRDefault="00BA586E" w14:paraId="6BBA3476" w14:textId="77777777">
      <w:pPr>
        <w:widowControl/>
        <w:jc w:val="center"/>
        <w:rPr>
          <w:rFonts w:ascii="Times New Roman" w:hAnsi="Times New Roman"/>
          <w:b/>
        </w:rPr>
      </w:pPr>
      <w:r>
        <w:rPr>
          <w:rFonts w:ascii="Times New Roman" w:hAnsi="Times New Roman"/>
          <w:b/>
        </w:rPr>
        <w:t>OMB Control Number 1010-0048</w:t>
      </w:r>
    </w:p>
    <w:p w:rsidR="00BA586E" w:rsidRDefault="00BA586E" w14:paraId="617B78FE" w14:textId="77777777">
      <w:pPr>
        <w:widowControl/>
        <w:jc w:val="center"/>
        <w:rPr>
          <w:rFonts w:ascii="Times New Roman" w:hAnsi="Times New Roman"/>
          <w:b/>
        </w:rPr>
      </w:pPr>
      <w:r>
        <w:rPr>
          <w:rFonts w:ascii="Times New Roman" w:hAnsi="Times New Roman"/>
          <w:b/>
        </w:rPr>
        <w:t>Current Expiration Date</w:t>
      </w:r>
      <w:r w:rsidR="000B56C1">
        <w:rPr>
          <w:rFonts w:ascii="Times New Roman" w:hAnsi="Times New Roman"/>
          <w:b/>
        </w:rPr>
        <w:t>:</w:t>
      </w:r>
      <w:r>
        <w:rPr>
          <w:rFonts w:ascii="Times New Roman" w:hAnsi="Times New Roman"/>
          <w:b/>
        </w:rPr>
        <w:t xml:space="preserve"> </w:t>
      </w:r>
      <w:r w:rsidR="00F01212">
        <w:rPr>
          <w:rFonts w:ascii="Times New Roman" w:hAnsi="Times New Roman"/>
          <w:b/>
        </w:rPr>
        <w:t>A</w:t>
      </w:r>
      <w:r w:rsidR="00205203">
        <w:rPr>
          <w:rFonts w:ascii="Times New Roman" w:hAnsi="Times New Roman"/>
          <w:b/>
        </w:rPr>
        <w:t>pril 30, 20</w:t>
      </w:r>
      <w:r w:rsidR="00F01212">
        <w:rPr>
          <w:rFonts w:ascii="Times New Roman" w:hAnsi="Times New Roman"/>
          <w:b/>
        </w:rPr>
        <w:t>21</w:t>
      </w:r>
    </w:p>
    <w:p w:rsidR="0052626F" w:rsidRDefault="0052626F" w14:paraId="58DD984A" w14:textId="77777777">
      <w:pPr>
        <w:widowControl/>
        <w:jc w:val="center"/>
        <w:rPr>
          <w:rFonts w:ascii="Times New Roman" w:hAnsi="Times New Roman"/>
          <w:b/>
        </w:rPr>
      </w:pPr>
    </w:p>
    <w:p w:rsidR="006A7821" w:rsidP="00E05B0C" w:rsidRDefault="0052626F" w14:paraId="48283DED" w14:textId="77777777">
      <w:pPr>
        <w:widowControl/>
        <w:rPr>
          <w:rFonts w:ascii="Times New Roman" w:hAnsi="Times New Roman"/>
          <w:b/>
        </w:rPr>
      </w:pPr>
      <w:r w:rsidRPr="0052626F">
        <w:rPr>
          <w:rFonts w:ascii="Arial" w:hAnsi="Arial" w:cs="Arial"/>
          <w:b/>
          <w:sz w:val="22"/>
          <w:szCs w:val="22"/>
        </w:rPr>
        <w:t>Terms of Clearance:</w:t>
      </w:r>
      <w:r>
        <w:rPr>
          <w:rFonts w:ascii="Times New Roman" w:hAnsi="Times New Roman"/>
          <w:b/>
        </w:rPr>
        <w:t xml:space="preserve">  </w:t>
      </w:r>
      <w:r w:rsidR="00EE1016">
        <w:rPr>
          <w:rFonts w:ascii="Times New Roman" w:hAnsi="Times New Roman"/>
          <w:b/>
        </w:rPr>
        <w:t xml:space="preserve">None. </w:t>
      </w:r>
    </w:p>
    <w:p w:rsidR="001F67D2" w:rsidRDefault="001F67D2" w14:paraId="4ADC8E48" w14:textId="77777777">
      <w:pPr>
        <w:widowControl/>
        <w:jc w:val="center"/>
        <w:rPr>
          <w:rFonts w:ascii="Times New Roman" w:hAnsi="Times New Roman"/>
        </w:rPr>
      </w:pPr>
    </w:p>
    <w:p w:rsidRPr="00F362C3" w:rsidR="001F67D2" w:rsidP="001F67D2" w:rsidRDefault="001F67D2" w14:paraId="0A4B2A30" w14:textId="77777777">
      <w:pPr>
        <w:widowControl/>
        <w:tabs>
          <w:tab w:val="center" w:pos="4680"/>
        </w:tabs>
        <w:rPr>
          <w:rFonts w:ascii="Arial" w:hAnsi="Arial" w:cs="Arial"/>
          <w:b/>
          <w:sz w:val="22"/>
          <w:szCs w:val="22"/>
        </w:rPr>
      </w:pPr>
      <w:r w:rsidRPr="00F362C3">
        <w:rPr>
          <w:rFonts w:ascii="Arial" w:hAnsi="Arial" w:cs="Arial"/>
          <w:b/>
          <w:sz w:val="22"/>
          <w:szCs w:val="22"/>
        </w:rPr>
        <w:t>General Instructions</w:t>
      </w:r>
    </w:p>
    <w:p w:rsidR="001F67D2" w:rsidP="001F67D2" w:rsidRDefault="001F67D2" w14:paraId="009E389A" w14:textId="77777777">
      <w:pPr>
        <w:widowControl/>
        <w:tabs>
          <w:tab w:val="center" w:pos="4680"/>
        </w:tabs>
        <w:rPr>
          <w:rFonts w:ascii="Times New Roman" w:hAnsi="Times New Roman"/>
          <w:b/>
        </w:rPr>
      </w:pPr>
    </w:p>
    <w:p w:rsidRPr="009B4FF9" w:rsidR="009B4FF9" w:rsidP="009B4FF9" w:rsidRDefault="009B4FF9" w14:paraId="50EE1228" w14:textId="77777777">
      <w:pPr>
        <w:widowControl/>
        <w:tabs>
          <w:tab w:val="center" w:pos="4680"/>
        </w:tabs>
        <w:rPr>
          <w:rFonts w:ascii="Times New Roman" w:hAnsi="Times New Roman"/>
        </w:rPr>
      </w:pPr>
      <w:r w:rsidRPr="009B4FF9">
        <w:rPr>
          <w:rFonts w:ascii="Times New Roman" w:hAnsi="Times New Roman"/>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1F67D2" w:rsidP="001F67D2" w:rsidRDefault="001F67D2" w14:paraId="583B7ACC" w14:textId="77777777">
      <w:pPr>
        <w:widowControl/>
        <w:tabs>
          <w:tab w:val="center" w:pos="4680"/>
        </w:tabs>
        <w:rPr>
          <w:rFonts w:ascii="Times New Roman" w:hAnsi="Times New Roman"/>
        </w:rPr>
      </w:pPr>
    </w:p>
    <w:p w:rsidRPr="00F362C3" w:rsidR="001F67D2" w:rsidP="001F67D2" w:rsidRDefault="001F67D2" w14:paraId="7CE2C97C" w14:textId="77777777">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1F67D2" w:rsidP="001F67D2" w:rsidRDefault="001F67D2" w14:paraId="23589109" w14:textId="77777777">
      <w:pPr>
        <w:widowControl/>
        <w:tabs>
          <w:tab w:val="center" w:pos="4680"/>
        </w:tabs>
        <w:rPr>
          <w:rFonts w:ascii="Times New Roman" w:hAnsi="Times New Roman"/>
          <w:b/>
        </w:rPr>
      </w:pPr>
    </w:p>
    <w:p w:rsidR="001F67D2" w:rsidP="001F67D2" w:rsidRDefault="001F67D2" w14:paraId="17C0CAD5" w14:textId="77777777">
      <w:pPr>
        <w:widowControl/>
        <w:tabs>
          <w:tab w:val="left" w:pos="-1080"/>
          <w:tab w:val="left" w:pos="-720"/>
          <w:tab w:val="left" w:pos="360"/>
          <w:tab w:val="left" w:pos="720"/>
        </w:tabs>
        <w:rPr>
          <w:rFonts w:ascii="Times New Roman" w:hAnsi="Times New Roman"/>
          <w:b/>
          <w:u w:val="single"/>
        </w:rPr>
      </w:pPr>
      <w:r w:rsidRPr="00EB51C3">
        <w:rPr>
          <w:rFonts w:ascii="Times New Roman" w:hAnsi="Times New Roman"/>
          <w:b/>
        </w:rPr>
        <w:t>A.</w:t>
      </w:r>
      <w:r w:rsidRPr="00EB51C3">
        <w:rPr>
          <w:rFonts w:ascii="Times New Roman" w:hAnsi="Times New Roman"/>
          <w:b/>
        </w:rPr>
        <w:tab/>
      </w:r>
      <w:r w:rsidRPr="00EB51C3">
        <w:rPr>
          <w:rFonts w:ascii="Times New Roman" w:hAnsi="Times New Roman"/>
          <w:b/>
          <w:u w:val="single"/>
        </w:rPr>
        <w:t>Justification</w:t>
      </w:r>
    </w:p>
    <w:p w:rsidRPr="00EB51C3" w:rsidR="001F67D2" w:rsidP="001F67D2" w:rsidRDefault="001F67D2" w14:paraId="5A320892" w14:textId="77777777">
      <w:pPr>
        <w:widowControl/>
        <w:tabs>
          <w:tab w:val="left" w:pos="-1080"/>
          <w:tab w:val="left" w:pos="-720"/>
          <w:tab w:val="left" w:pos="360"/>
          <w:tab w:val="left" w:pos="720"/>
        </w:tabs>
        <w:rPr>
          <w:rFonts w:ascii="Times New Roman" w:hAnsi="Times New Roman"/>
        </w:rPr>
      </w:pPr>
    </w:p>
    <w:p w:rsidR="001F67D2" w:rsidP="001F67D2" w:rsidRDefault="001F67D2" w14:paraId="4C7FB5E9" w14:textId="77777777">
      <w:pPr>
        <w:widowControl/>
        <w:tabs>
          <w:tab w:val="left" w:pos="-1080"/>
          <w:tab w:val="left" w:pos="-720"/>
          <w:tab w:val="left" w:pos="360"/>
          <w:tab w:val="left" w:pos="720"/>
        </w:tabs>
        <w:rPr>
          <w:rFonts w:ascii="Times New Roman" w:hAnsi="Times New Roman"/>
        </w:rPr>
      </w:pPr>
      <w:r w:rsidRPr="00600EEB">
        <w:rPr>
          <w:rFonts w:ascii="Times New Roman" w:hAnsi="Times New Roman"/>
          <w:b/>
          <w:i/>
        </w:rPr>
        <w:t>1.  Explain the circumstances that make the collection of information necessary.</w:t>
      </w:r>
      <w:r>
        <w:rPr>
          <w:rFonts w:ascii="Times New Roman" w:hAnsi="Times New Roman"/>
          <w:b/>
          <w:i/>
        </w:rPr>
        <w:t xml:space="preserve"> </w:t>
      </w:r>
      <w:r w:rsidRPr="00600EEB">
        <w:rPr>
          <w:rFonts w:ascii="Times New Roman" w:hAnsi="Times New Roman"/>
          <w:b/>
          <w:i/>
        </w:rPr>
        <w:t xml:space="preserve"> Identify any legal or administrative requirements that necessitate the collection.  </w:t>
      </w:r>
    </w:p>
    <w:p w:rsidR="00BA586E" w:rsidRDefault="00BA586E" w14:paraId="5A72828F" w14:textId="77777777">
      <w:pPr>
        <w:widowControl/>
        <w:tabs>
          <w:tab w:val="left" w:pos="360"/>
          <w:tab w:val="left" w:pos="720"/>
        </w:tabs>
        <w:rPr>
          <w:rFonts w:ascii="Times New Roman" w:hAnsi="Times New Roman"/>
        </w:rPr>
      </w:pPr>
    </w:p>
    <w:p w:rsidR="00815393" w:rsidRDefault="00A6327C" w14:paraId="76079CC2" w14:textId="77777777">
      <w:pPr>
        <w:widowControl/>
        <w:tabs>
          <w:tab w:val="left" w:pos="360"/>
          <w:tab w:val="left" w:pos="720"/>
        </w:tabs>
        <w:ind w:left="3" w:firstLine="1"/>
        <w:rPr>
          <w:rFonts w:ascii="Times New Roman" w:hAnsi="Times New Roman"/>
          <w:b/>
        </w:rPr>
      </w:pPr>
      <w:r>
        <w:rPr>
          <w:rFonts w:ascii="Times New Roman" w:hAnsi="Times New Roman"/>
        </w:rPr>
        <w:t xml:space="preserve">The Outer Continental Shelf (OCS) Lands Act, as amended (43 U.S.C. 1331 </w:t>
      </w:r>
      <w:r w:rsidRPr="0080239C">
        <w:rPr>
          <w:rFonts w:ascii="Times New Roman" w:hAnsi="Times New Roman"/>
          <w:i/>
        </w:rPr>
        <w:t>et seq</w:t>
      </w:r>
      <w:r>
        <w:rPr>
          <w:rFonts w:ascii="Times New Roman" w:hAnsi="Times New Roman"/>
        </w:rPr>
        <w:t xml:space="preserve">. and 43 U.S.C. 1801 </w:t>
      </w:r>
      <w:r w:rsidRPr="0080239C">
        <w:rPr>
          <w:rFonts w:ascii="Times New Roman" w:hAnsi="Times New Roman"/>
          <w:i/>
        </w:rPr>
        <w:t>et seq</w:t>
      </w:r>
      <w:r>
        <w:rPr>
          <w:rFonts w:ascii="Times New Roman" w:hAnsi="Times New Roman"/>
        </w:rPr>
        <w:t xml:space="preserve">.), authorizes the Secretary of the Interior to prescribe rules and regulations to administer leasing of mineral resources on the OCS.  </w:t>
      </w:r>
    </w:p>
    <w:p w:rsidR="00BA586E" w:rsidRDefault="00BA586E" w14:paraId="1D15C580" w14:textId="77777777">
      <w:pPr>
        <w:widowControl/>
        <w:tabs>
          <w:tab w:val="left" w:pos="360"/>
          <w:tab w:val="left" w:pos="720"/>
        </w:tabs>
        <w:rPr>
          <w:rFonts w:ascii="Times New Roman" w:hAnsi="Times New Roman"/>
        </w:rPr>
      </w:pPr>
    </w:p>
    <w:p w:rsidR="00212CA6" w:rsidP="00212CA6" w:rsidRDefault="00BA586E" w14:paraId="67467F43" w14:textId="77777777">
      <w:pPr>
        <w:tabs>
          <w:tab w:val="left" w:pos="360"/>
          <w:tab w:val="left" w:pos="720"/>
        </w:tabs>
        <w:rPr>
          <w:rFonts w:ascii="Times New Roman" w:hAnsi="Times New Roman"/>
        </w:rPr>
      </w:pPr>
      <w:r>
        <w:rPr>
          <w:rFonts w:ascii="Times New Roman" w:hAnsi="Times New Roman"/>
        </w:rPr>
        <w:t xml:space="preserve">The OCS Lands Act (43 U.S.C. 1340) also states that “any person authorized by the Secretary may conduct geological and geophysical explorations in the </w:t>
      </w:r>
      <w:r w:rsidR="00ED31E1">
        <w:rPr>
          <w:rFonts w:ascii="Times New Roman" w:hAnsi="Times New Roman"/>
        </w:rPr>
        <w:t>[O]</w:t>
      </w:r>
      <w:r>
        <w:rPr>
          <w:rFonts w:ascii="Times New Roman" w:hAnsi="Times New Roman"/>
        </w:rPr>
        <w:t xml:space="preserve">uter Continental Shelf, which do not interfere with or endanger actual operations under any lease maintained or granted pursuant to this </w:t>
      </w:r>
      <w:r w:rsidR="002B4B21">
        <w:rPr>
          <w:rFonts w:ascii="Times New Roman" w:hAnsi="Times New Roman"/>
        </w:rPr>
        <w:t>subchapter</w:t>
      </w:r>
      <w:r>
        <w:rPr>
          <w:rFonts w:ascii="Times New Roman" w:hAnsi="Times New Roman"/>
        </w:rPr>
        <w:t xml:space="preserve">, and which are not unduly harmful to aquatic life in such area.”  The section further requires that permits to conduct such activities may only be issued if it is determined that the applicant is qualified; the activities </w:t>
      </w:r>
      <w:r w:rsidR="002B4B21">
        <w:rPr>
          <w:rFonts w:ascii="Times New Roman" w:hAnsi="Times New Roman"/>
        </w:rPr>
        <w:t>do not result in pollution or create</w:t>
      </w:r>
      <w:r>
        <w:rPr>
          <w:rFonts w:ascii="Times New Roman" w:hAnsi="Times New Roman"/>
        </w:rPr>
        <w:t xml:space="preserve"> hazardous or unsafe</w:t>
      </w:r>
      <w:r w:rsidR="002B4B21">
        <w:rPr>
          <w:rFonts w:ascii="Times New Roman" w:hAnsi="Times New Roman"/>
        </w:rPr>
        <w:t xml:space="preserve"> conditions</w:t>
      </w:r>
      <w:r>
        <w:rPr>
          <w:rFonts w:ascii="Times New Roman" w:hAnsi="Times New Roman"/>
        </w:rPr>
        <w:t xml:space="preserve">; they do not </w:t>
      </w:r>
      <w:r w:rsidR="0060777A">
        <w:rPr>
          <w:rFonts w:ascii="Times New Roman" w:hAnsi="Times New Roman"/>
        </w:rPr>
        <w:t>u</w:t>
      </w:r>
      <w:r w:rsidR="002B4B21">
        <w:rPr>
          <w:rFonts w:ascii="Times New Roman" w:hAnsi="Times New Roman"/>
        </w:rPr>
        <w:t>nreasonably interfere with other use</w:t>
      </w:r>
      <w:r>
        <w:rPr>
          <w:rFonts w:ascii="Times New Roman" w:hAnsi="Times New Roman"/>
        </w:rPr>
        <w:t>s of the area</w:t>
      </w:r>
      <w:r w:rsidR="002B4B21">
        <w:rPr>
          <w:rFonts w:ascii="Times New Roman" w:hAnsi="Times New Roman"/>
        </w:rPr>
        <w:t xml:space="preserve"> or </w:t>
      </w:r>
      <w:r>
        <w:rPr>
          <w:rFonts w:ascii="Times New Roman" w:hAnsi="Times New Roman"/>
        </w:rPr>
        <w:t>disturb a site, structure, or object of historical o</w:t>
      </w:r>
      <w:r w:rsidR="00642CF0">
        <w:rPr>
          <w:rFonts w:ascii="Times New Roman" w:hAnsi="Times New Roman"/>
        </w:rPr>
        <w:t xml:space="preserve">r archaeological significance. </w:t>
      </w:r>
      <w:r>
        <w:rPr>
          <w:rFonts w:ascii="Times New Roman" w:hAnsi="Times New Roman"/>
        </w:rPr>
        <w:t xml:space="preserve">Applicants for permits are required to submit </w:t>
      </w:r>
      <w:r w:rsidR="004336AD">
        <w:rPr>
          <w:rFonts w:ascii="Times New Roman" w:hAnsi="Times New Roman"/>
        </w:rPr>
        <w:t xml:space="preserve">form </w:t>
      </w:r>
      <w:r w:rsidR="00C94363">
        <w:rPr>
          <w:rFonts w:ascii="Times New Roman" w:hAnsi="Times New Roman"/>
        </w:rPr>
        <w:t>BOEM</w:t>
      </w:r>
      <w:r w:rsidR="004336AD">
        <w:rPr>
          <w:rFonts w:ascii="Times New Roman" w:hAnsi="Times New Roman"/>
        </w:rPr>
        <w:t>-</w:t>
      </w:r>
      <w:r w:rsidR="00E24C8B">
        <w:rPr>
          <w:rFonts w:ascii="Times New Roman" w:hAnsi="Times New Roman"/>
        </w:rPr>
        <w:t>0</w:t>
      </w:r>
      <w:r>
        <w:rPr>
          <w:rFonts w:ascii="Times New Roman" w:hAnsi="Times New Roman"/>
        </w:rPr>
        <w:t>327 to provide the information necessary to evaluate their qualifications</w:t>
      </w:r>
      <w:r w:rsidR="002B4B21">
        <w:rPr>
          <w:rFonts w:ascii="Times New Roman" w:hAnsi="Times New Roman"/>
        </w:rPr>
        <w:t>, and</w:t>
      </w:r>
      <w:r w:rsidR="0060777A">
        <w:rPr>
          <w:rFonts w:ascii="Times New Roman" w:hAnsi="Times New Roman"/>
        </w:rPr>
        <w:t>,</w:t>
      </w:r>
      <w:r w:rsidR="002B4B21">
        <w:rPr>
          <w:rFonts w:ascii="Times New Roman" w:hAnsi="Times New Roman"/>
        </w:rPr>
        <w:t xml:space="preserve"> u</w:t>
      </w:r>
      <w:r w:rsidRPr="00DA7EBB" w:rsidR="00DA7EBB">
        <w:rPr>
          <w:rFonts w:ascii="Times New Roman" w:hAnsi="Times New Roman"/>
        </w:rPr>
        <w:t>pon approval, respondents are issued a permit</w:t>
      </w:r>
      <w:r w:rsidR="00EE2808">
        <w:rPr>
          <w:rFonts w:ascii="Times New Roman" w:hAnsi="Times New Roman"/>
        </w:rPr>
        <w:t xml:space="preserve"> (either BOEM-0328 or BOEM-0329)</w:t>
      </w:r>
      <w:r w:rsidR="00642CF0">
        <w:rPr>
          <w:rFonts w:ascii="Times New Roman" w:hAnsi="Times New Roman"/>
        </w:rPr>
        <w:t xml:space="preserve">. </w:t>
      </w:r>
      <w:r w:rsidR="00212CA6">
        <w:rPr>
          <w:rFonts w:ascii="Times New Roman" w:hAnsi="Times New Roman"/>
        </w:rPr>
        <w:t>Also, a</w:t>
      </w:r>
      <w:r w:rsidRPr="009934B5" w:rsidR="00212CA6">
        <w:rPr>
          <w:rFonts w:ascii="Times New Roman" w:hAnsi="Times New Roman"/>
        </w:rPr>
        <w:t xml:space="preserve">s a Federal agency, we have a continuing affirmative duty to comply with the </w:t>
      </w:r>
      <w:r w:rsidR="00674CC4">
        <w:rPr>
          <w:rFonts w:ascii="Times New Roman" w:hAnsi="Times New Roman"/>
        </w:rPr>
        <w:t>National E</w:t>
      </w:r>
      <w:r w:rsidR="006A119B">
        <w:rPr>
          <w:rFonts w:ascii="Times New Roman" w:hAnsi="Times New Roman"/>
        </w:rPr>
        <w:t xml:space="preserve">nvironmental Policy Act (NEPA), </w:t>
      </w:r>
      <w:r w:rsidRPr="009934B5" w:rsidR="00212CA6">
        <w:rPr>
          <w:rFonts w:ascii="Times New Roman" w:hAnsi="Times New Roman"/>
        </w:rPr>
        <w:t>Endangered Species Act (ESA)</w:t>
      </w:r>
      <w:r w:rsidR="006A119B">
        <w:rPr>
          <w:rFonts w:ascii="Times New Roman" w:hAnsi="Times New Roman"/>
        </w:rPr>
        <w:t>,</w:t>
      </w:r>
      <w:r w:rsidR="00212CA6">
        <w:rPr>
          <w:rFonts w:ascii="Times New Roman" w:hAnsi="Times New Roman"/>
        </w:rPr>
        <w:t xml:space="preserve"> and Marine Mammal Protection Act (MMPA)</w:t>
      </w:r>
      <w:r w:rsidRPr="009934B5" w:rsidR="00212CA6">
        <w:rPr>
          <w:rFonts w:ascii="Times New Roman" w:hAnsi="Times New Roman"/>
        </w:rPr>
        <w:t xml:space="preserve">. This includes a substantive duty to carry out any agency action in a manner that is not likely to jeopardize protected species as well as a procedural duty to consult with the Fish and Wildlife Service </w:t>
      </w:r>
      <w:r w:rsidR="00212CA6">
        <w:rPr>
          <w:rFonts w:ascii="Times New Roman" w:hAnsi="Times New Roman"/>
        </w:rPr>
        <w:t>(</w:t>
      </w:r>
      <w:r w:rsidRPr="009934B5" w:rsidR="00212CA6">
        <w:rPr>
          <w:rFonts w:ascii="Times New Roman" w:hAnsi="Times New Roman"/>
        </w:rPr>
        <w:t>FWS</w:t>
      </w:r>
      <w:r w:rsidR="00212CA6">
        <w:rPr>
          <w:rFonts w:ascii="Times New Roman" w:hAnsi="Times New Roman"/>
        </w:rPr>
        <w:t>)</w:t>
      </w:r>
      <w:r w:rsidRPr="009934B5" w:rsidR="00212CA6">
        <w:rPr>
          <w:rFonts w:ascii="Times New Roman" w:hAnsi="Times New Roman"/>
        </w:rPr>
        <w:t xml:space="preserve"> and National Oceanic and Atmospheric Administration Fisheries </w:t>
      </w:r>
      <w:r w:rsidR="00212CA6">
        <w:rPr>
          <w:rFonts w:ascii="Times New Roman" w:hAnsi="Times New Roman"/>
        </w:rPr>
        <w:t>(</w:t>
      </w:r>
      <w:r w:rsidRPr="009934B5" w:rsidR="00212CA6">
        <w:rPr>
          <w:rFonts w:ascii="Times New Roman" w:hAnsi="Times New Roman"/>
        </w:rPr>
        <w:t>NOAA Fisheries) before engaging in a discretionary action that may affect a protected species.</w:t>
      </w:r>
    </w:p>
    <w:p w:rsidR="00CA6737" w:rsidP="00773623" w:rsidRDefault="00CA6737" w14:paraId="168D1D49" w14:textId="77777777">
      <w:pPr>
        <w:rPr>
          <w:rFonts w:ascii="Times New Roman" w:hAnsi="Times New Roman"/>
        </w:rPr>
      </w:pPr>
    </w:p>
    <w:p w:rsidR="00BA586E" w:rsidRDefault="00BA586E" w14:paraId="3EA93B3B" w14:textId="77777777">
      <w:pPr>
        <w:widowControl/>
        <w:tabs>
          <w:tab w:val="left" w:pos="360"/>
          <w:tab w:val="left" w:pos="720"/>
        </w:tabs>
        <w:rPr>
          <w:rFonts w:ascii="Times New Roman" w:hAnsi="Times New Roman"/>
        </w:rPr>
      </w:pPr>
      <w:r w:rsidRPr="00E561C2">
        <w:rPr>
          <w:rFonts w:ascii="Times New Roman" w:hAnsi="Times New Roman"/>
        </w:rPr>
        <w:t>The OCS Lands Act (43</w:t>
      </w:r>
      <w:r w:rsidRPr="00916ADC">
        <w:rPr>
          <w:rFonts w:ascii="Times New Roman" w:hAnsi="Times New Roman"/>
        </w:rPr>
        <w:t xml:space="preserve"> U.S.C. 1352</w:t>
      </w:r>
      <w:r w:rsidR="00FF3038">
        <w:rPr>
          <w:rFonts w:ascii="Times New Roman" w:hAnsi="Times New Roman"/>
        </w:rPr>
        <w:t>(a)(1</w:t>
      </w:r>
      <w:r w:rsidRPr="00916ADC">
        <w:rPr>
          <w:rFonts w:ascii="Times New Roman" w:hAnsi="Times New Roman"/>
        </w:rPr>
        <w:t>)</w:t>
      </w:r>
      <w:r w:rsidR="00FF3038">
        <w:rPr>
          <w:rFonts w:ascii="Times New Roman" w:hAnsi="Times New Roman"/>
        </w:rPr>
        <w:t>(C))</w:t>
      </w:r>
      <w:r w:rsidRPr="00916ADC">
        <w:rPr>
          <w:rFonts w:ascii="Times New Roman" w:hAnsi="Times New Roman"/>
        </w:rPr>
        <w:t xml:space="preserve"> requires that certain costs be reimbursed to the parties submitting required G&amp;G information and data.  Under the OCS Lands Act, permittees are to be reimbursed for the costs of reproducing any G&amp;G d</w:t>
      </w:r>
      <w:r w:rsidR="004C29A9">
        <w:rPr>
          <w:rFonts w:ascii="Times New Roman" w:hAnsi="Times New Roman"/>
        </w:rPr>
        <w:t xml:space="preserve">ata required to be submitted. </w:t>
      </w:r>
      <w:r w:rsidRPr="00916ADC">
        <w:rPr>
          <w:rFonts w:ascii="Times New Roman" w:hAnsi="Times New Roman"/>
        </w:rPr>
        <w:t xml:space="preserve">Permittees are to be reimbursed also for the reasonable cost of processing geophysical information required to be submitted </w:t>
      </w:r>
      <w:r w:rsidRPr="00916ADC">
        <w:rPr>
          <w:rFonts w:ascii="Times New Roman" w:hAnsi="Times New Roman"/>
        </w:rPr>
        <w:lastRenderedPageBreak/>
        <w:t>when processing is in a form or manner required by the Director</w:t>
      </w:r>
      <w:r w:rsidRPr="00916ADC" w:rsidR="00A53E1D">
        <w:rPr>
          <w:rFonts w:ascii="Times New Roman" w:hAnsi="Times New Roman"/>
        </w:rPr>
        <w:t>, BOEM,</w:t>
      </w:r>
      <w:r w:rsidRPr="00916ADC">
        <w:rPr>
          <w:rFonts w:ascii="Times New Roman" w:hAnsi="Times New Roman"/>
        </w:rPr>
        <w:t xml:space="preserve"> and is not used in the normal conduct of the business of the permittee.</w:t>
      </w:r>
    </w:p>
    <w:p w:rsidR="004C29A9" w:rsidRDefault="004C29A9" w14:paraId="7D522BBC" w14:textId="77777777">
      <w:pPr>
        <w:widowControl/>
        <w:tabs>
          <w:tab w:val="left" w:pos="360"/>
          <w:tab w:val="left" w:pos="720"/>
        </w:tabs>
        <w:rPr>
          <w:rFonts w:ascii="Times New Roman" w:hAnsi="Times New Roman"/>
        </w:rPr>
      </w:pPr>
    </w:p>
    <w:p w:rsidR="00212CA6" w:rsidP="00212CA6" w:rsidRDefault="00212CA6" w14:paraId="5464BB50" w14:textId="77777777">
      <w:pPr>
        <w:widowControl/>
        <w:tabs>
          <w:tab w:val="left" w:pos="360"/>
          <w:tab w:val="left" w:pos="720"/>
          <w:tab w:val="left" w:pos="1080"/>
        </w:tabs>
        <w:rPr>
          <w:rFonts w:ascii="Times New Roman" w:hAnsi="Times New Roman"/>
        </w:rPr>
      </w:pPr>
      <w:r w:rsidRPr="00916ADC">
        <w:rPr>
          <w:rFonts w:ascii="Times New Roman" w:hAnsi="Times New Roman"/>
        </w:rPr>
        <w:t xml:space="preserve">The Independent Offices Appropriations Act (31 U.S.C. 9701), the Omnibus Appropriations Bill (Pub. L. 104-133, 110 Stat. 1321, April 26, 1996), and the OMB Circular A-25, authorize Federal agencies to recover the full cost of services that confer special benefits.  All </w:t>
      </w:r>
      <w:r>
        <w:rPr>
          <w:rFonts w:ascii="Times New Roman" w:hAnsi="Times New Roman"/>
        </w:rPr>
        <w:t>G</w:t>
      </w:r>
      <w:r w:rsidRPr="00916ADC">
        <w:rPr>
          <w:rFonts w:ascii="Times New Roman" w:hAnsi="Times New Roman"/>
        </w:rPr>
        <w:t>&amp;</w:t>
      </w:r>
      <w:r>
        <w:rPr>
          <w:rFonts w:ascii="Times New Roman" w:hAnsi="Times New Roman"/>
        </w:rPr>
        <w:t xml:space="preserve">G permits are subject to cost recovery, and BOEM regulations specify </w:t>
      </w:r>
      <w:r w:rsidRPr="00055732">
        <w:rPr>
          <w:rFonts w:ascii="Times New Roman" w:hAnsi="Times New Roman"/>
        </w:rPr>
        <w:t>service fees for these requests.</w:t>
      </w:r>
    </w:p>
    <w:p w:rsidR="00212CA6" w:rsidP="004C29A9" w:rsidRDefault="00212CA6" w14:paraId="3772DB2F" w14:textId="77777777">
      <w:pPr>
        <w:tabs>
          <w:tab w:val="left" w:pos="360"/>
          <w:tab w:val="left" w:pos="720"/>
        </w:tabs>
        <w:rPr>
          <w:rFonts w:ascii="Times New Roman" w:hAnsi="Times New Roman"/>
        </w:rPr>
      </w:pPr>
    </w:p>
    <w:p w:rsidR="00C64BD7" w:rsidRDefault="00A52316" w14:paraId="4C4F5BDC" w14:textId="77777777">
      <w:pPr>
        <w:widowControl/>
        <w:tabs>
          <w:tab w:val="left" w:pos="360"/>
          <w:tab w:val="left" w:pos="720"/>
        </w:tabs>
        <w:rPr>
          <w:rFonts w:ascii="Times New Roman" w:hAnsi="Times New Roman"/>
        </w:rPr>
      </w:pPr>
      <w:r>
        <w:rPr>
          <w:rFonts w:ascii="Times New Roman" w:hAnsi="Times New Roman"/>
        </w:rPr>
        <w:t>Regulations to carry out these responsibilities are contained in 30 CFR 551 and are the subject of this information collection renewal.</w:t>
      </w:r>
      <w:r w:rsidR="00C64BD7">
        <w:rPr>
          <w:rFonts w:ascii="Times New Roman" w:hAnsi="Times New Roman"/>
        </w:rPr>
        <w:t xml:space="preserve"> </w:t>
      </w:r>
    </w:p>
    <w:p w:rsidR="00EC1339" w:rsidRDefault="00EC1339" w14:paraId="1B83F332" w14:textId="77777777">
      <w:pPr>
        <w:widowControl/>
        <w:tabs>
          <w:tab w:val="left" w:pos="360"/>
          <w:tab w:val="left" w:pos="720"/>
        </w:tabs>
        <w:rPr>
          <w:rFonts w:ascii="Times New Roman" w:hAnsi="Times New Roman"/>
        </w:rPr>
      </w:pPr>
    </w:p>
    <w:p w:rsidRPr="00600EEB" w:rsidR="001F67D2" w:rsidP="001F67D2" w:rsidRDefault="001F67D2" w14:paraId="30158AB3"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2.  Indicate how, by whom, and for what purpose the information is to be used.  Except for a new collection, indicate the actual use the agency has made of the information received</w:t>
      </w:r>
      <w:r w:rsidR="009B4FF9">
        <w:rPr>
          <w:rFonts w:ascii="Times New Roman" w:hAnsi="Times New Roman"/>
          <w:b/>
          <w:i/>
        </w:rPr>
        <w:t xml:space="preserve"> from the current collection.  </w:t>
      </w:r>
      <w:r w:rsidRPr="00600EEB">
        <w:rPr>
          <w:rFonts w:ascii="Times New Roman" w:hAnsi="Times New Roman"/>
          <w:b/>
          <w:i/>
        </w:rPr>
        <w:t>Be specific.  If this collection is a form or a questionnaire, every question needs to be justified</w:t>
      </w:r>
      <w:r w:rsidR="009B4FF9">
        <w:rPr>
          <w:rFonts w:ascii="Times New Roman" w:hAnsi="Times New Roman"/>
          <w:b/>
          <w:i/>
        </w:rPr>
        <w:t>.</w:t>
      </w:r>
      <w:r w:rsidRPr="00600EEB">
        <w:rPr>
          <w:rFonts w:ascii="Times New Roman" w:hAnsi="Times New Roman"/>
          <w:i/>
        </w:rPr>
        <w:t xml:space="preserve">  </w:t>
      </w:r>
    </w:p>
    <w:p w:rsidR="001F67D2" w:rsidRDefault="001F67D2" w14:paraId="4576BE15" w14:textId="77777777">
      <w:pPr>
        <w:widowControl/>
        <w:tabs>
          <w:tab w:val="left" w:pos="360"/>
          <w:tab w:val="left" w:pos="720"/>
        </w:tabs>
        <w:rPr>
          <w:rFonts w:ascii="Times New Roman" w:hAnsi="Times New Roman"/>
          <w:b/>
        </w:rPr>
      </w:pPr>
    </w:p>
    <w:p w:rsidRPr="00916ADC" w:rsidR="00BA586E" w:rsidRDefault="002463E1" w14:paraId="77670949" w14:textId="77777777">
      <w:pPr>
        <w:widowControl/>
        <w:tabs>
          <w:tab w:val="left" w:pos="360"/>
          <w:tab w:val="left" w:pos="720"/>
        </w:tabs>
        <w:rPr>
          <w:rFonts w:ascii="Times New Roman" w:hAnsi="Times New Roman"/>
        </w:rPr>
      </w:pPr>
      <w:r>
        <w:rPr>
          <w:rFonts w:ascii="Times New Roman" w:hAnsi="Times New Roman"/>
        </w:rPr>
        <w:t>BOEM</w:t>
      </w:r>
      <w:r w:rsidR="00BA586E">
        <w:rPr>
          <w:rFonts w:ascii="Times New Roman" w:hAnsi="Times New Roman"/>
        </w:rPr>
        <w:t xml:space="preserve"> uses the information to </w:t>
      </w:r>
      <w:r w:rsidR="00E77DB4">
        <w:rPr>
          <w:rFonts w:ascii="Times New Roman" w:hAnsi="Times New Roman"/>
        </w:rPr>
        <w:t>identify oil, gas, sulfur</w:t>
      </w:r>
      <w:r w:rsidR="007759C5">
        <w:rPr>
          <w:rFonts w:ascii="Times New Roman" w:hAnsi="Times New Roman"/>
        </w:rPr>
        <w:t xml:space="preserve">, </w:t>
      </w:r>
      <w:r w:rsidR="00E77DB4">
        <w:rPr>
          <w:rFonts w:ascii="Times New Roman" w:hAnsi="Times New Roman"/>
        </w:rPr>
        <w:t>and</w:t>
      </w:r>
      <w:r w:rsidR="007759C5">
        <w:rPr>
          <w:rFonts w:ascii="Times New Roman" w:hAnsi="Times New Roman"/>
        </w:rPr>
        <w:t xml:space="preserve"> mineral resources</w:t>
      </w:r>
      <w:r w:rsidR="00E77DB4">
        <w:rPr>
          <w:rFonts w:ascii="Times New Roman" w:hAnsi="Times New Roman"/>
        </w:rPr>
        <w:t xml:space="preserve"> in the OCS; </w:t>
      </w:r>
      <w:r w:rsidR="00BA586E">
        <w:rPr>
          <w:rFonts w:ascii="Times New Roman" w:hAnsi="Times New Roman"/>
        </w:rPr>
        <w:t xml:space="preserve">ensure </w:t>
      </w:r>
      <w:r w:rsidR="00AB6E91">
        <w:rPr>
          <w:rFonts w:ascii="Times New Roman" w:hAnsi="Times New Roman"/>
        </w:rPr>
        <w:t xml:space="preserve">the </w:t>
      </w:r>
      <w:r w:rsidR="007759C5">
        <w:rPr>
          <w:rFonts w:ascii="Times New Roman" w:hAnsi="Times New Roman"/>
        </w:rPr>
        <w:t>receipt</w:t>
      </w:r>
      <w:r w:rsidR="00AB6E91">
        <w:rPr>
          <w:rFonts w:ascii="Times New Roman" w:hAnsi="Times New Roman"/>
        </w:rPr>
        <w:t xml:space="preserve"> </w:t>
      </w:r>
      <w:r w:rsidR="007759C5">
        <w:rPr>
          <w:rFonts w:ascii="Times New Roman" w:hAnsi="Times New Roman"/>
        </w:rPr>
        <w:t>of</w:t>
      </w:r>
      <w:r w:rsidR="00AB6E91">
        <w:rPr>
          <w:rFonts w:ascii="Times New Roman" w:hAnsi="Times New Roman"/>
        </w:rPr>
        <w:t xml:space="preserve"> fair value for mineral resources</w:t>
      </w:r>
      <w:r w:rsidR="00E77DB4">
        <w:rPr>
          <w:rFonts w:ascii="Times New Roman" w:hAnsi="Times New Roman"/>
        </w:rPr>
        <w:t>;</w:t>
      </w:r>
      <w:r w:rsidR="00AB6E91">
        <w:rPr>
          <w:rFonts w:ascii="Times New Roman" w:hAnsi="Times New Roman"/>
        </w:rPr>
        <w:t xml:space="preserve"> that </w:t>
      </w:r>
      <w:r w:rsidR="00BA586E">
        <w:rPr>
          <w:rFonts w:ascii="Times New Roman" w:hAnsi="Times New Roman"/>
        </w:rPr>
        <w:t>the</w:t>
      </w:r>
      <w:r w:rsidR="00AB6E91">
        <w:rPr>
          <w:rFonts w:ascii="Times New Roman" w:hAnsi="Times New Roman"/>
        </w:rPr>
        <w:t xml:space="preserve"> </w:t>
      </w:r>
      <w:r w:rsidR="000F3489">
        <w:rPr>
          <w:rFonts w:ascii="Times New Roman" w:hAnsi="Times New Roman"/>
        </w:rPr>
        <w:t xml:space="preserve">exploration </w:t>
      </w:r>
      <w:r w:rsidR="00AB6E91">
        <w:rPr>
          <w:rFonts w:ascii="Times New Roman" w:hAnsi="Times New Roman"/>
        </w:rPr>
        <w:t>activities</w:t>
      </w:r>
      <w:r w:rsidR="00BA586E">
        <w:rPr>
          <w:rFonts w:ascii="Times New Roman" w:hAnsi="Times New Roman"/>
        </w:rPr>
        <w:t xml:space="preserve"> </w:t>
      </w:r>
      <w:r w:rsidR="000F3489">
        <w:rPr>
          <w:rFonts w:ascii="Times New Roman" w:hAnsi="Times New Roman"/>
        </w:rPr>
        <w:t>do not cause</w:t>
      </w:r>
      <w:r w:rsidR="00B93189">
        <w:rPr>
          <w:rFonts w:ascii="Times New Roman" w:hAnsi="Times New Roman"/>
        </w:rPr>
        <w:t xml:space="preserve"> harm to the</w:t>
      </w:r>
      <w:r w:rsidR="00BA586E">
        <w:rPr>
          <w:rFonts w:ascii="Times New Roman" w:hAnsi="Times New Roman"/>
        </w:rPr>
        <w:t xml:space="preserve"> environment</w:t>
      </w:r>
      <w:r w:rsidR="00E77DB4">
        <w:rPr>
          <w:rFonts w:ascii="Times New Roman" w:hAnsi="Times New Roman"/>
        </w:rPr>
        <w:t>,</w:t>
      </w:r>
      <w:r w:rsidR="00013141">
        <w:rPr>
          <w:rFonts w:ascii="Times New Roman" w:hAnsi="Times New Roman"/>
        </w:rPr>
        <w:t xml:space="preserve"> p</w:t>
      </w:r>
      <w:r w:rsidR="00BA586E">
        <w:rPr>
          <w:rFonts w:ascii="Times New Roman" w:hAnsi="Times New Roman"/>
        </w:rPr>
        <w:t xml:space="preserve">ersonal harm or unsafe operations and conditions, damage to historical or archaeological sites, or interference with other uses; to analyze and evaluate preliminary or planned drilling activities; to monitor progress and activities in the OCS; to acquire G&amp;G data and information collected under </w:t>
      </w:r>
      <w:r w:rsidRPr="00916ADC" w:rsidR="00BA586E">
        <w:rPr>
          <w:rFonts w:ascii="Times New Roman" w:hAnsi="Times New Roman"/>
        </w:rPr>
        <w:t xml:space="preserve">a </w:t>
      </w:r>
      <w:r w:rsidRPr="00916ADC" w:rsidR="00773623">
        <w:rPr>
          <w:rFonts w:ascii="Times New Roman" w:hAnsi="Times New Roman"/>
        </w:rPr>
        <w:t>F</w:t>
      </w:r>
      <w:r w:rsidRPr="00916ADC" w:rsidR="00BA586E">
        <w:rPr>
          <w:rFonts w:ascii="Times New Roman" w:hAnsi="Times New Roman"/>
        </w:rPr>
        <w:t xml:space="preserve">ederal permit offshore; and to determine eligibility for reimbursement from the </w:t>
      </w:r>
      <w:r w:rsidRPr="00916ADC" w:rsidR="000A5B1E">
        <w:rPr>
          <w:rFonts w:ascii="Times New Roman" w:hAnsi="Times New Roman"/>
        </w:rPr>
        <w:t>g</w:t>
      </w:r>
      <w:r w:rsidRPr="00916ADC" w:rsidR="00BA586E">
        <w:rPr>
          <w:rFonts w:ascii="Times New Roman" w:hAnsi="Times New Roman"/>
        </w:rPr>
        <w:t xml:space="preserve">overnment for certain costs.  </w:t>
      </w:r>
      <w:r w:rsidRPr="00916ADC">
        <w:rPr>
          <w:rFonts w:ascii="Times New Roman" w:hAnsi="Times New Roman"/>
        </w:rPr>
        <w:t>BOEM</w:t>
      </w:r>
      <w:r w:rsidRPr="00916ADC" w:rsidR="00BA586E">
        <w:rPr>
          <w:rFonts w:ascii="Times New Roman" w:hAnsi="Times New Roman"/>
        </w:rPr>
        <w:t xml:space="preserve"> uses information collected to understand the G&amp;G characteristics of oil-</w:t>
      </w:r>
      <w:r w:rsidRPr="00916ADC" w:rsidR="004460AF">
        <w:rPr>
          <w:rFonts w:ascii="Times New Roman" w:hAnsi="Times New Roman"/>
        </w:rPr>
        <w:t xml:space="preserve"> </w:t>
      </w:r>
      <w:r w:rsidRPr="00916ADC" w:rsidR="00BA586E">
        <w:rPr>
          <w:rFonts w:ascii="Times New Roman" w:hAnsi="Times New Roman"/>
        </w:rPr>
        <w:t>and</w:t>
      </w:r>
      <w:r w:rsidRPr="00916ADC" w:rsidR="004460AF">
        <w:rPr>
          <w:rFonts w:ascii="Times New Roman" w:hAnsi="Times New Roman"/>
        </w:rPr>
        <w:t xml:space="preserve"> </w:t>
      </w:r>
      <w:r w:rsidRPr="00916ADC" w:rsidR="00BA586E">
        <w:rPr>
          <w:rFonts w:ascii="Times New Roman" w:hAnsi="Times New Roman"/>
        </w:rPr>
        <w:t>gas</w:t>
      </w:r>
      <w:r w:rsidRPr="00916ADC" w:rsidR="004460AF">
        <w:rPr>
          <w:rFonts w:ascii="Times New Roman" w:hAnsi="Times New Roman"/>
        </w:rPr>
        <w:t>-</w:t>
      </w:r>
      <w:r w:rsidRPr="00916ADC" w:rsidR="00BA586E">
        <w:rPr>
          <w:rFonts w:ascii="Times New Roman" w:hAnsi="Times New Roman"/>
        </w:rPr>
        <w:t xml:space="preserve">bearing physiographic regions of the OCS. </w:t>
      </w:r>
      <w:r w:rsidR="003F6D07">
        <w:rPr>
          <w:rFonts w:ascii="Times New Roman" w:hAnsi="Times New Roman"/>
        </w:rPr>
        <w:t xml:space="preserve">The information </w:t>
      </w:r>
      <w:r w:rsidRPr="00916ADC" w:rsidR="00BA586E">
        <w:rPr>
          <w:rFonts w:ascii="Times New Roman" w:hAnsi="Times New Roman"/>
        </w:rPr>
        <w:t xml:space="preserve">aids the Secretary in obtaining a proper balance among the potentials for environmental damage, the discovery of oil and gas, and </w:t>
      </w:r>
      <w:r w:rsidR="001739CE">
        <w:rPr>
          <w:rFonts w:ascii="Times New Roman" w:hAnsi="Times New Roman"/>
        </w:rPr>
        <w:t>associated</w:t>
      </w:r>
      <w:r w:rsidRPr="00916ADC" w:rsidR="00675F21">
        <w:rPr>
          <w:rFonts w:ascii="Times New Roman" w:hAnsi="Times New Roman"/>
        </w:rPr>
        <w:t xml:space="preserve"> impacts on affected coastal </w:t>
      </w:r>
      <w:r w:rsidR="004327C4">
        <w:rPr>
          <w:rFonts w:ascii="Times New Roman" w:hAnsi="Times New Roman"/>
        </w:rPr>
        <w:t>S</w:t>
      </w:r>
      <w:r w:rsidRPr="00916ADC" w:rsidR="00BA586E">
        <w:rPr>
          <w:rFonts w:ascii="Times New Roman" w:hAnsi="Times New Roman"/>
        </w:rPr>
        <w:t xml:space="preserve">tates.  Information from permittees is necessary to determine the propriety </w:t>
      </w:r>
      <w:r w:rsidR="00534EC2">
        <w:rPr>
          <w:rFonts w:ascii="Times New Roman" w:hAnsi="Times New Roman"/>
        </w:rPr>
        <w:t xml:space="preserve">of the data </w:t>
      </w:r>
      <w:r w:rsidRPr="00916ADC" w:rsidR="00BA586E">
        <w:rPr>
          <w:rFonts w:ascii="Times New Roman" w:hAnsi="Times New Roman"/>
        </w:rPr>
        <w:t xml:space="preserve">and amount of reimbursement.  </w:t>
      </w:r>
    </w:p>
    <w:p w:rsidRPr="00916ADC" w:rsidR="00DE55EA" w:rsidRDefault="00DE55EA" w14:paraId="46DC37AB" w14:textId="77777777">
      <w:pPr>
        <w:widowControl/>
        <w:tabs>
          <w:tab w:val="left" w:pos="360"/>
          <w:tab w:val="left" w:pos="720"/>
        </w:tabs>
        <w:rPr>
          <w:rFonts w:ascii="Times New Roman" w:hAnsi="Times New Roman"/>
        </w:rPr>
      </w:pPr>
    </w:p>
    <w:p w:rsidRPr="00DE55EA" w:rsidR="00773623" w:rsidP="0029575A" w:rsidRDefault="00A619B6" w14:paraId="09508898" w14:textId="77777777">
      <w:pPr>
        <w:rPr>
          <w:rFonts w:ascii="Times New Roman" w:hAnsi="Times New Roman"/>
        </w:rPr>
      </w:pPr>
      <w:r w:rsidRPr="00916ADC">
        <w:rPr>
          <w:rFonts w:ascii="Times New Roman" w:hAnsi="Times New Roman"/>
        </w:rPr>
        <w:t>F</w:t>
      </w:r>
      <w:r w:rsidRPr="00916ADC" w:rsidR="00DE55EA">
        <w:rPr>
          <w:rFonts w:ascii="Times New Roman" w:hAnsi="Times New Roman"/>
        </w:rPr>
        <w:t xml:space="preserve">orm </w:t>
      </w:r>
      <w:r w:rsidRPr="00916ADC" w:rsidR="004336AD">
        <w:rPr>
          <w:rFonts w:ascii="Times New Roman" w:hAnsi="Times New Roman"/>
        </w:rPr>
        <w:t>BOEM-</w:t>
      </w:r>
      <w:r w:rsidRPr="00916ADC">
        <w:rPr>
          <w:rFonts w:ascii="Times New Roman" w:hAnsi="Times New Roman"/>
        </w:rPr>
        <w:t xml:space="preserve">0327 </w:t>
      </w:r>
      <w:r w:rsidRPr="00916ADC" w:rsidR="00DE55EA">
        <w:rPr>
          <w:rFonts w:ascii="Times New Roman" w:hAnsi="Times New Roman"/>
        </w:rPr>
        <w:t xml:space="preserve">is submitted under this subpart </w:t>
      </w:r>
      <w:r w:rsidRPr="00916ADC" w:rsidR="00B33F43">
        <w:rPr>
          <w:rFonts w:ascii="Times New Roman" w:hAnsi="Times New Roman"/>
          <w:szCs w:val="24"/>
        </w:rPr>
        <w:t xml:space="preserve">to determine if permittees </w:t>
      </w:r>
      <w:r w:rsidR="00E77DB4">
        <w:rPr>
          <w:rFonts w:ascii="Times New Roman" w:hAnsi="Times New Roman"/>
          <w:szCs w:val="24"/>
        </w:rPr>
        <w:t>meet</w:t>
      </w:r>
      <w:r w:rsidRPr="00916ADC" w:rsidR="00E77DB4">
        <w:rPr>
          <w:rFonts w:ascii="Times New Roman" w:hAnsi="Times New Roman"/>
          <w:szCs w:val="24"/>
        </w:rPr>
        <w:t xml:space="preserve"> </w:t>
      </w:r>
      <w:r w:rsidRPr="00916ADC" w:rsidR="00B33F43">
        <w:rPr>
          <w:rFonts w:ascii="Times New Roman" w:hAnsi="Times New Roman"/>
          <w:szCs w:val="24"/>
        </w:rPr>
        <w:t xml:space="preserve">the necessary qualifications pertinent to </w:t>
      </w:r>
      <w:r w:rsidR="00E77DB4">
        <w:rPr>
          <w:rFonts w:ascii="Times New Roman" w:hAnsi="Times New Roman"/>
          <w:szCs w:val="24"/>
        </w:rPr>
        <w:t xml:space="preserve">conducting </w:t>
      </w:r>
      <w:r w:rsidRPr="00916ADC" w:rsidR="00B33F43">
        <w:rPr>
          <w:rFonts w:ascii="Times New Roman" w:hAnsi="Times New Roman"/>
          <w:szCs w:val="24"/>
        </w:rPr>
        <w:t xml:space="preserve">G&amp;G </w:t>
      </w:r>
      <w:r w:rsidR="00860A6C">
        <w:rPr>
          <w:rFonts w:ascii="Times New Roman" w:hAnsi="Times New Roman"/>
          <w:szCs w:val="24"/>
        </w:rPr>
        <w:t>exploration</w:t>
      </w:r>
      <w:r w:rsidRPr="00916ADC" w:rsidR="0026258A">
        <w:rPr>
          <w:rFonts w:ascii="Times New Roman" w:hAnsi="Times New Roman"/>
          <w:szCs w:val="24"/>
        </w:rPr>
        <w:t xml:space="preserve"> or scientific research</w:t>
      </w:r>
      <w:r w:rsidRPr="00916ADC" w:rsidR="00B33F43">
        <w:rPr>
          <w:rFonts w:ascii="Times New Roman" w:hAnsi="Times New Roman"/>
          <w:szCs w:val="24"/>
        </w:rPr>
        <w:t xml:space="preserve">.  </w:t>
      </w:r>
    </w:p>
    <w:p w:rsidRPr="00B33F43" w:rsidR="000A5B1E" w:rsidP="00B33F43" w:rsidRDefault="000A5B1E" w14:paraId="7194F127" w14:textId="77777777">
      <w:pPr>
        <w:widowControl/>
        <w:tabs>
          <w:tab w:val="left" w:pos="360"/>
          <w:tab w:val="left" w:pos="720"/>
        </w:tabs>
        <w:rPr>
          <w:rFonts w:ascii="Times New Roman" w:hAnsi="Times New Roman"/>
          <w:szCs w:val="24"/>
        </w:rPr>
      </w:pPr>
    </w:p>
    <w:p w:rsidRPr="001315C4" w:rsidR="00B33F43" w:rsidP="00B33F43" w:rsidRDefault="00C94363" w14:paraId="79F45F5F" w14:textId="77777777">
      <w:pPr>
        <w:widowControl/>
        <w:tabs>
          <w:tab w:val="left" w:pos="360"/>
          <w:tab w:val="left" w:pos="720"/>
        </w:tabs>
        <w:rPr>
          <w:rFonts w:ascii="Times New Roman" w:hAnsi="Times New Roman"/>
          <w:szCs w:val="24"/>
        </w:rPr>
      </w:pPr>
      <w:r w:rsidRPr="001315C4">
        <w:rPr>
          <w:rFonts w:ascii="Times New Roman" w:hAnsi="Times New Roman"/>
          <w:b/>
          <w:szCs w:val="24"/>
        </w:rPr>
        <w:t>BOEM</w:t>
      </w:r>
      <w:r w:rsidRPr="001315C4" w:rsidR="004336AD">
        <w:rPr>
          <w:rFonts w:ascii="Times New Roman" w:hAnsi="Times New Roman"/>
          <w:b/>
          <w:szCs w:val="24"/>
        </w:rPr>
        <w:t>-</w:t>
      </w:r>
      <w:r w:rsidRPr="001315C4" w:rsidR="00E24C8B">
        <w:rPr>
          <w:rFonts w:ascii="Times New Roman" w:hAnsi="Times New Roman"/>
          <w:b/>
          <w:szCs w:val="24"/>
        </w:rPr>
        <w:t>0</w:t>
      </w:r>
      <w:r w:rsidRPr="001315C4" w:rsidR="0026258A">
        <w:rPr>
          <w:rFonts w:ascii="Times New Roman" w:hAnsi="Times New Roman"/>
          <w:b/>
          <w:szCs w:val="24"/>
        </w:rPr>
        <w:t>32</w:t>
      </w:r>
      <w:r w:rsidR="000E0B82">
        <w:rPr>
          <w:rFonts w:ascii="Times New Roman" w:hAnsi="Times New Roman"/>
          <w:b/>
          <w:szCs w:val="24"/>
        </w:rPr>
        <w:t xml:space="preserve">7—Requirements </w:t>
      </w:r>
      <w:r w:rsidRPr="0029575A" w:rsidR="00B33F43">
        <w:rPr>
          <w:rFonts w:ascii="Times New Roman" w:hAnsi="Times New Roman"/>
          <w:b/>
          <w:szCs w:val="24"/>
        </w:rPr>
        <w:t xml:space="preserve">for Geological and Geophysical </w:t>
      </w:r>
      <w:r w:rsidRPr="0029575A" w:rsidR="0026258A">
        <w:rPr>
          <w:rFonts w:ascii="Times New Roman" w:hAnsi="Times New Roman"/>
          <w:b/>
          <w:szCs w:val="24"/>
        </w:rPr>
        <w:t>Explo</w:t>
      </w:r>
      <w:r w:rsidRPr="0029575A" w:rsidR="002A71A6">
        <w:rPr>
          <w:rFonts w:ascii="Times New Roman" w:hAnsi="Times New Roman"/>
          <w:b/>
          <w:szCs w:val="24"/>
        </w:rPr>
        <w:t>rations or Scientific Research o</w:t>
      </w:r>
      <w:r w:rsidRPr="0029575A" w:rsidR="0026258A">
        <w:rPr>
          <w:rFonts w:ascii="Times New Roman" w:hAnsi="Times New Roman"/>
          <w:b/>
          <w:szCs w:val="24"/>
        </w:rPr>
        <w:t>n the Outer Continental Shelf</w:t>
      </w:r>
      <w:r w:rsidRPr="001315C4" w:rsidR="0026258A">
        <w:rPr>
          <w:rFonts w:ascii="Times New Roman" w:hAnsi="Times New Roman"/>
          <w:szCs w:val="24"/>
        </w:rPr>
        <w:t xml:space="preserve"> – Application for Permit to Conduct Geological or Geophysical Exploration for Mineral Resources o</w:t>
      </w:r>
      <w:r w:rsidRPr="001315C4" w:rsidR="002A71A6">
        <w:rPr>
          <w:rFonts w:ascii="Times New Roman" w:hAnsi="Times New Roman"/>
          <w:szCs w:val="24"/>
        </w:rPr>
        <w:t>r Scientific Research o</w:t>
      </w:r>
      <w:r w:rsidRPr="001315C4" w:rsidR="0026258A">
        <w:rPr>
          <w:rFonts w:ascii="Times New Roman" w:hAnsi="Times New Roman"/>
          <w:szCs w:val="24"/>
        </w:rPr>
        <w:t>n the Outer Continental Shelf (</w:t>
      </w:r>
      <w:r w:rsidR="0079404B">
        <w:rPr>
          <w:rFonts w:ascii="Times New Roman" w:hAnsi="Times New Roman"/>
          <w:szCs w:val="24"/>
        </w:rPr>
        <w:t xml:space="preserve">Form </w:t>
      </w:r>
      <w:r w:rsidRPr="001315C4" w:rsidR="0026258A">
        <w:rPr>
          <w:rFonts w:ascii="Times New Roman" w:hAnsi="Times New Roman"/>
          <w:szCs w:val="24"/>
        </w:rPr>
        <w:t>Attachment 1) – Nonexclusive Use Agreement for Scientific Research (</w:t>
      </w:r>
      <w:r w:rsidR="0079404B">
        <w:rPr>
          <w:rFonts w:ascii="Times New Roman" w:hAnsi="Times New Roman"/>
          <w:szCs w:val="24"/>
        </w:rPr>
        <w:t xml:space="preserve">Form </w:t>
      </w:r>
      <w:r w:rsidRPr="001315C4" w:rsidR="0026258A">
        <w:rPr>
          <w:rFonts w:ascii="Times New Roman" w:hAnsi="Times New Roman"/>
          <w:szCs w:val="24"/>
        </w:rPr>
        <w:t>Attachment 2)</w:t>
      </w:r>
      <w:r w:rsidRPr="001315C4" w:rsidR="00B33F43">
        <w:rPr>
          <w:rFonts w:ascii="Times New Roman" w:hAnsi="Times New Roman"/>
          <w:szCs w:val="24"/>
        </w:rPr>
        <w:t>.</w:t>
      </w:r>
    </w:p>
    <w:p w:rsidRPr="00B33F43" w:rsidR="00B33F43" w:rsidP="00B33F43" w:rsidRDefault="00B33F43" w14:paraId="2EFBC99B" w14:textId="77777777">
      <w:pPr>
        <w:widowControl/>
        <w:tabs>
          <w:tab w:val="left" w:pos="360"/>
          <w:tab w:val="left" w:pos="720"/>
        </w:tabs>
        <w:rPr>
          <w:rFonts w:ascii="Times New Roman" w:hAnsi="Times New Roman"/>
          <w:szCs w:val="24"/>
          <w:u w:val="single"/>
        </w:rPr>
      </w:pPr>
    </w:p>
    <w:p w:rsidRPr="00B33F43" w:rsidR="00B33F43" w:rsidP="00DE55EA" w:rsidRDefault="00B33F43" w14:paraId="0C721029" w14:textId="77777777">
      <w:pPr>
        <w:widowControl/>
        <w:tabs>
          <w:tab w:val="left" w:pos="360"/>
          <w:tab w:val="left" w:pos="720"/>
        </w:tabs>
        <w:rPr>
          <w:rFonts w:ascii="Times New Roman" w:hAnsi="Times New Roman"/>
          <w:szCs w:val="24"/>
        </w:rPr>
      </w:pPr>
      <w:r w:rsidRPr="00B33F43">
        <w:rPr>
          <w:rFonts w:ascii="Times New Roman" w:hAnsi="Times New Roman"/>
          <w:szCs w:val="24"/>
        </w:rPr>
        <w:t xml:space="preserve">This form consists of the requirements for G&amp;G </w:t>
      </w:r>
      <w:r w:rsidR="0026258A">
        <w:rPr>
          <w:rFonts w:ascii="Times New Roman" w:hAnsi="Times New Roman"/>
          <w:szCs w:val="24"/>
        </w:rPr>
        <w:t xml:space="preserve">activities requiring Permits </w:t>
      </w:r>
      <w:r w:rsidR="00E77DB4">
        <w:rPr>
          <w:rFonts w:ascii="Times New Roman" w:hAnsi="Times New Roman"/>
          <w:szCs w:val="24"/>
        </w:rPr>
        <w:t xml:space="preserve">or </w:t>
      </w:r>
      <w:r w:rsidR="0026258A">
        <w:rPr>
          <w:rFonts w:ascii="Times New Roman" w:hAnsi="Times New Roman"/>
          <w:szCs w:val="24"/>
        </w:rPr>
        <w:t>Notices</w:t>
      </w:r>
      <w:r w:rsidRPr="00B33F43">
        <w:rPr>
          <w:rFonts w:ascii="Times New Roman" w:hAnsi="Times New Roman"/>
          <w:szCs w:val="24"/>
        </w:rPr>
        <w:t xml:space="preserve"> along with the application that the respondent submit</w:t>
      </w:r>
      <w:r w:rsidR="000A5B1E">
        <w:rPr>
          <w:rFonts w:ascii="Times New Roman" w:hAnsi="Times New Roman"/>
          <w:szCs w:val="24"/>
        </w:rPr>
        <w:t>s</w:t>
      </w:r>
      <w:r w:rsidRPr="00B33F43">
        <w:rPr>
          <w:rFonts w:ascii="Times New Roman" w:hAnsi="Times New Roman"/>
          <w:szCs w:val="24"/>
        </w:rPr>
        <w:t xml:space="preserve"> to </w:t>
      </w:r>
      <w:r w:rsidR="002463E1">
        <w:rPr>
          <w:rFonts w:ascii="Times New Roman" w:hAnsi="Times New Roman"/>
          <w:szCs w:val="24"/>
        </w:rPr>
        <w:t>BOEM</w:t>
      </w:r>
      <w:r w:rsidRPr="00B33F43">
        <w:rPr>
          <w:rFonts w:ascii="Times New Roman" w:hAnsi="Times New Roman"/>
          <w:szCs w:val="24"/>
        </w:rPr>
        <w:t xml:space="preserve"> for approval, as well as a nonexclusive use agreement for scientific research, if applicable. The requirements portion of the form lets the respondents know</w:t>
      </w:r>
      <w:r w:rsidR="00DE55EA">
        <w:rPr>
          <w:rFonts w:ascii="Times New Roman" w:hAnsi="Times New Roman"/>
          <w:szCs w:val="24"/>
        </w:rPr>
        <w:t xml:space="preserve"> the authority, requirements, along with other relevant information for the permit.  </w:t>
      </w:r>
      <w:r w:rsidRPr="00B33F43">
        <w:rPr>
          <w:rFonts w:ascii="Times New Roman" w:hAnsi="Times New Roman"/>
          <w:szCs w:val="24"/>
        </w:rPr>
        <w:t xml:space="preserve"> </w:t>
      </w:r>
    </w:p>
    <w:p w:rsidRPr="00B33F43" w:rsidR="00B33F43" w:rsidP="00B33F43" w:rsidRDefault="00B33F43" w14:paraId="0EE2A800" w14:textId="77777777">
      <w:pPr>
        <w:widowControl/>
        <w:tabs>
          <w:tab w:val="left" w:pos="360"/>
          <w:tab w:val="left" w:pos="720"/>
        </w:tabs>
        <w:ind w:left="450" w:hanging="450"/>
        <w:rPr>
          <w:rFonts w:ascii="Times New Roman" w:hAnsi="Times New Roman"/>
          <w:szCs w:val="24"/>
        </w:rPr>
      </w:pPr>
    </w:p>
    <w:p w:rsidRPr="00B33F43" w:rsidR="00B33F43" w:rsidP="004F79A6" w:rsidRDefault="004F79A6" w14:paraId="2853B6D5" w14:textId="77777777">
      <w:pPr>
        <w:widowControl/>
        <w:tabs>
          <w:tab w:val="left" w:pos="360"/>
          <w:tab w:val="left" w:pos="720"/>
        </w:tabs>
        <w:rPr>
          <w:rFonts w:ascii="Times New Roman" w:hAnsi="Times New Roman"/>
          <w:szCs w:val="24"/>
        </w:rPr>
      </w:pPr>
      <w:r w:rsidRPr="0010186B">
        <w:rPr>
          <w:rFonts w:ascii="Times New Roman" w:hAnsi="Times New Roman"/>
          <w:szCs w:val="24"/>
          <w:u w:val="single"/>
        </w:rPr>
        <w:t>Attachment 1</w:t>
      </w:r>
      <w:r>
        <w:rPr>
          <w:rFonts w:ascii="Times New Roman" w:hAnsi="Times New Roman"/>
          <w:szCs w:val="24"/>
        </w:rPr>
        <w:t xml:space="preserve"> of the form, Application for Permit to Conduct Geological or Geophysical Exploration for Mineral Resources or Scientific Research </w:t>
      </w:r>
      <w:r w:rsidR="002A71A6">
        <w:rPr>
          <w:rFonts w:ascii="Times New Roman" w:hAnsi="Times New Roman"/>
          <w:szCs w:val="24"/>
        </w:rPr>
        <w:t>o</w:t>
      </w:r>
      <w:r>
        <w:rPr>
          <w:rFonts w:ascii="Times New Roman" w:hAnsi="Times New Roman"/>
          <w:szCs w:val="24"/>
        </w:rPr>
        <w:t>n the Outer Continental Shelf,</w:t>
      </w:r>
      <w:r w:rsidRPr="00B33F43" w:rsidR="00B33F43">
        <w:rPr>
          <w:rFonts w:ascii="Times New Roman" w:hAnsi="Times New Roman"/>
          <w:szCs w:val="24"/>
        </w:rPr>
        <w:t xml:space="preserve"> requires the respondent to fill in</w:t>
      </w:r>
      <w:r w:rsidR="00DE55EA">
        <w:rPr>
          <w:rFonts w:ascii="Times New Roman" w:hAnsi="Times New Roman"/>
          <w:szCs w:val="24"/>
        </w:rPr>
        <w:t xml:space="preserve"> pertinent information relating to the company and the type of activity</w:t>
      </w:r>
      <w:r w:rsidR="00775CC1">
        <w:rPr>
          <w:rFonts w:ascii="Times New Roman" w:hAnsi="Times New Roman"/>
          <w:szCs w:val="24"/>
        </w:rPr>
        <w:t xml:space="preserve"> that will be conducted</w:t>
      </w:r>
      <w:r w:rsidR="00DE55EA">
        <w:rPr>
          <w:rFonts w:ascii="Times New Roman" w:hAnsi="Times New Roman"/>
          <w:szCs w:val="24"/>
        </w:rPr>
        <w:t xml:space="preserve">, along with all relevant information.  </w:t>
      </w:r>
    </w:p>
    <w:p w:rsidRPr="00B33F43" w:rsidR="00B33F43" w:rsidP="00B33F43" w:rsidRDefault="00B33F43" w14:paraId="2E99D103" w14:textId="77777777">
      <w:pPr>
        <w:widowControl/>
        <w:tabs>
          <w:tab w:val="left" w:pos="360"/>
          <w:tab w:val="left" w:pos="720"/>
        </w:tabs>
        <w:ind w:left="450" w:hanging="450"/>
        <w:rPr>
          <w:rFonts w:ascii="Times New Roman" w:hAnsi="Times New Roman"/>
          <w:szCs w:val="24"/>
        </w:rPr>
      </w:pPr>
      <w:r w:rsidRPr="00B33F43">
        <w:rPr>
          <w:rFonts w:ascii="Times New Roman" w:hAnsi="Times New Roman"/>
          <w:szCs w:val="24"/>
        </w:rPr>
        <w:tab/>
      </w:r>
    </w:p>
    <w:p w:rsidRPr="00B33F43" w:rsidR="00B33F43" w:rsidP="00DE55EA" w:rsidRDefault="004F79A6" w14:paraId="5DF42C71" w14:textId="77777777">
      <w:pPr>
        <w:widowControl/>
        <w:tabs>
          <w:tab w:val="left" w:pos="360"/>
          <w:tab w:val="left" w:pos="720"/>
        </w:tabs>
        <w:rPr>
          <w:rFonts w:ascii="Times New Roman" w:hAnsi="Times New Roman"/>
          <w:szCs w:val="24"/>
        </w:rPr>
      </w:pPr>
      <w:r w:rsidRPr="0010186B">
        <w:rPr>
          <w:rFonts w:ascii="Times New Roman" w:hAnsi="Times New Roman"/>
          <w:szCs w:val="24"/>
          <w:u w:val="single"/>
        </w:rPr>
        <w:t>Attachment 2</w:t>
      </w:r>
      <w:r>
        <w:rPr>
          <w:rFonts w:ascii="Times New Roman" w:hAnsi="Times New Roman"/>
          <w:szCs w:val="24"/>
        </w:rPr>
        <w:t xml:space="preserve"> of the form, N</w:t>
      </w:r>
      <w:r w:rsidRPr="00B33F43" w:rsidR="00B33F43">
        <w:rPr>
          <w:rFonts w:ascii="Times New Roman" w:hAnsi="Times New Roman"/>
          <w:szCs w:val="24"/>
        </w:rPr>
        <w:t xml:space="preserve">onexclusive </w:t>
      </w:r>
      <w:r>
        <w:rPr>
          <w:rFonts w:ascii="Times New Roman" w:hAnsi="Times New Roman"/>
          <w:szCs w:val="24"/>
        </w:rPr>
        <w:t>U</w:t>
      </w:r>
      <w:r w:rsidRPr="00B33F43" w:rsidR="00B33F43">
        <w:rPr>
          <w:rFonts w:ascii="Times New Roman" w:hAnsi="Times New Roman"/>
          <w:szCs w:val="24"/>
        </w:rPr>
        <w:t xml:space="preserve">se </w:t>
      </w:r>
      <w:r>
        <w:rPr>
          <w:rFonts w:ascii="Times New Roman" w:hAnsi="Times New Roman"/>
          <w:szCs w:val="24"/>
        </w:rPr>
        <w:t>A</w:t>
      </w:r>
      <w:r w:rsidRPr="00B33F43" w:rsidR="00B33F43">
        <w:rPr>
          <w:rFonts w:ascii="Times New Roman" w:hAnsi="Times New Roman"/>
          <w:szCs w:val="24"/>
        </w:rPr>
        <w:t xml:space="preserve">greement for </w:t>
      </w:r>
      <w:r>
        <w:rPr>
          <w:rFonts w:ascii="Times New Roman" w:hAnsi="Times New Roman"/>
          <w:szCs w:val="24"/>
        </w:rPr>
        <w:t>S</w:t>
      </w:r>
      <w:r w:rsidRPr="00B33F43" w:rsidR="00B33F43">
        <w:rPr>
          <w:rFonts w:ascii="Times New Roman" w:hAnsi="Times New Roman"/>
          <w:szCs w:val="24"/>
        </w:rPr>
        <w:t xml:space="preserve">cientific </w:t>
      </w:r>
      <w:r>
        <w:rPr>
          <w:rFonts w:ascii="Times New Roman" w:hAnsi="Times New Roman"/>
          <w:szCs w:val="24"/>
        </w:rPr>
        <w:t>R</w:t>
      </w:r>
      <w:r w:rsidRPr="00B33F43" w:rsidR="00B33F43">
        <w:rPr>
          <w:rFonts w:ascii="Times New Roman" w:hAnsi="Times New Roman"/>
          <w:szCs w:val="24"/>
        </w:rPr>
        <w:t>esearch</w:t>
      </w:r>
      <w:r w:rsidR="002A71A6">
        <w:rPr>
          <w:rFonts w:ascii="Times New Roman" w:hAnsi="Times New Roman"/>
          <w:szCs w:val="24"/>
        </w:rPr>
        <w:t xml:space="preserve"> o</w:t>
      </w:r>
      <w:r>
        <w:rPr>
          <w:rFonts w:ascii="Times New Roman" w:hAnsi="Times New Roman"/>
          <w:szCs w:val="24"/>
        </w:rPr>
        <w:t xml:space="preserve">n the Outer Continental Shelf, </w:t>
      </w:r>
      <w:r w:rsidRPr="00B33F43" w:rsidR="00B33F43">
        <w:rPr>
          <w:rFonts w:ascii="Times New Roman" w:hAnsi="Times New Roman"/>
          <w:szCs w:val="24"/>
        </w:rPr>
        <w:t>consists of</w:t>
      </w:r>
      <w:r w:rsidR="00DE55EA">
        <w:rPr>
          <w:rFonts w:ascii="Times New Roman" w:hAnsi="Times New Roman"/>
          <w:szCs w:val="24"/>
        </w:rPr>
        <w:t xml:space="preserve"> information pertaining to </w:t>
      </w:r>
      <w:r w:rsidRPr="00B33F43" w:rsidR="00B33F43">
        <w:rPr>
          <w:rFonts w:ascii="Times New Roman" w:hAnsi="Times New Roman"/>
          <w:szCs w:val="24"/>
        </w:rPr>
        <w:t>which data and information resulted from the proposed activity will be made available to the public for inspection</w:t>
      </w:r>
      <w:r w:rsidR="00DE55EA">
        <w:rPr>
          <w:rFonts w:ascii="Times New Roman" w:hAnsi="Times New Roman"/>
          <w:szCs w:val="24"/>
        </w:rPr>
        <w:t xml:space="preserve">; </w:t>
      </w:r>
      <w:r w:rsidRPr="00B33F43" w:rsidR="00B33F43">
        <w:rPr>
          <w:rFonts w:ascii="Times New Roman" w:hAnsi="Times New Roman"/>
          <w:szCs w:val="24"/>
        </w:rPr>
        <w:t>applicant agree</w:t>
      </w:r>
      <w:r w:rsidR="00DE55EA">
        <w:rPr>
          <w:rFonts w:ascii="Times New Roman" w:hAnsi="Times New Roman"/>
          <w:szCs w:val="24"/>
        </w:rPr>
        <w:t xml:space="preserve">ment that </w:t>
      </w:r>
      <w:r w:rsidRPr="00B33F43" w:rsidR="00B33F43">
        <w:rPr>
          <w:rFonts w:ascii="Times New Roman" w:hAnsi="Times New Roman"/>
          <w:szCs w:val="24"/>
        </w:rPr>
        <w:t xml:space="preserve">information </w:t>
      </w:r>
      <w:r w:rsidRPr="00B33F43" w:rsidR="00B33F43">
        <w:rPr>
          <w:rFonts w:ascii="Times New Roman" w:hAnsi="Times New Roman"/>
          <w:szCs w:val="24"/>
        </w:rPr>
        <w:lastRenderedPageBreak/>
        <w:t>obtained will not be sold or withheld for exclusive use</w:t>
      </w:r>
      <w:r w:rsidR="00DE55EA">
        <w:rPr>
          <w:rFonts w:ascii="Times New Roman" w:hAnsi="Times New Roman"/>
          <w:szCs w:val="24"/>
        </w:rPr>
        <w:t xml:space="preserve">; and </w:t>
      </w:r>
      <w:r w:rsidRPr="00B33F43" w:rsidR="00B33F43">
        <w:rPr>
          <w:rFonts w:ascii="Times New Roman" w:hAnsi="Times New Roman"/>
          <w:szCs w:val="24"/>
        </w:rPr>
        <w:t xml:space="preserve">applicant signs and submits to </w:t>
      </w:r>
      <w:r w:rsidR="002463E1">
        <w:rPr>
          <w:rFonts w:ascii="Times New Roman" w:hAnsi="Times New Roman"/>
          <w:szCs w:val="24"/>
        </w:rPr>
        <w:t>BOEM</w:t>
      </w:r>
      <w:r w:rsidRPr="00B33F43" w:rsidR="00B33F43">
        <w:rPr>
          <w:rFonts w:ascii="Times New Roman" w:hAnsi="Times New Roman"/>
          <w:szCs w:val="24"/>
        </w:rPr>
        <w:t xml:space="preserve"> for approval.</w:t>
      </w:r>
    </w:p>
    <w:p w:rsidRPr="00B33F43" w:rsidR="00B33F43" w:rsidP="00B33F43" w:rsidRDefault="00B33F43" w14:paraId="7B59C868" w14:textId="77777777">
      <w:pPr>
        <w:widowControl/>
        <w:tabs>
          <w:tab w:val="left" w:pos="360"/>
          <w:tab w:val="left" w:pos="720"/>
        </w:tabs>
        <w:ind w:left="450" w:hanging="450"/>
        <w:rPr>
          <w:rFonts w:ascii="Times New Roman" w:hAnsi="Times New Roman"/>
          <w:szCs w:val="24"/>
        </w:rPr>
      </w:pPr>
    </w:p>
    <w:p w:rsidR="00402C1E" w:rsidP="003720A6" w:rsidRDefault="00CF1D85" w14:paraId="3E6A4A6C" w14:textId="77777777">
      <w:pPr>
        <w:widowControl/>
        <w:tabs>
          <w:tab w:val="left" w:pos="360"/>
          <w:tab w:val="left" w:pos="720"/>
        </w:tabs>
        <w:rPr>
          <w:rFonts w:ascii="Times New Roman" w:hAnsi="Times New Roman"/>
          <w:szCs w:val="24"/>
        </w:rPr>
      </w:pPr>
      <w:r>
        <w:rPr>
          <w:rFonts w:ascii="Times New Roman" w:hAnsi="Times New Roman"/>
          <w:szCs w:val="24"/>
        </w:rPr>
        <w:t xml:space="preserve">Upon BOEM </w:t>
      </w:r>
      <w:r w:rsidRPr="00B33F43" w:rsidR="00B33F43">
        <w:rPr>
          <w:rFonts w:ascii="Times New Roman" w:hAnsi="Times New Roman"/>
          <w:szCs w:val="24"/>
        </w:rPr>
        <w:t>approval</w:t>
      </w:r>
      <w:r>
        <w:rPr>
          <w:rFonts w:ascii="Times New Roman" w:hAnsi="Times New Roman"/>
          <w:szCs w:val="24"/>
        </w:rPr>
        <w:t xml:space="preserve"> of the application</w:t>
      </w:r>
      <w:r w:rsidRPr="00B33F43" w:rsidR="00B33F43">
        <w:rPr>
          <w:rFonts w:ascii="Times New Roman" w:hAnsi="Times New Roman"/>
          <w:szCs w:val="24"/>
        </w:rPr>
        <w:t xml:space="preserve">, respondents are issued a permit </w:t>
      </w:r>
      <w:r w:rsidR="00D205DF">
        <w:rPr>
          <w:rFonts w:ascii="Times New Roman" w:hAnsi="Times New Roman"/>
          <w:szCs w:val="24"/>
        </w:rPr>
        <w:t>using</w:t>
      </w:r>
      <w:r>
        <w:rPr>
          <w:rFonts w:ascii="Times New Roman" w:hAnsi="Times New Roman"/>
          <w:szCs w:val="24"/>
        </w:rPr>
        <w:t xml:space="preserve"> </w:t>
      </w:r>
      <w:r w:rsidR="006B2716">
        <w:rPr>
          <w:rFonts w:ascii="Times New Roman" w:hAnsi="Times New Roman"/>
          <w:szCs w:val="24"/>
        </w:rPr>
        <w:t>f</w:t>
      </w:r>
      <w:r w:rsidR="00D90CEE">
        <w:rPr>
          <w:rFonts w:ascii="Times New Roman" w:hAnsi="Times New Roman"/>
          <w:szCs w:val="24"/>
        </w:rPr>
        <w:t xml:space="preserve">orm </w:t>
      </w:r>
      <w:r w:rsidR="002463E1">
        <w:rPr>
          <w:rFonts w:ascii="Times New Roman" w:hAnsi="Times New Roman"/>
          <w:szCs w:val="24"/>
        </w:rPr>
        <w:t>BOEM</w:t>
      </w:r>
      <w:r w:rsidR="00D90CEE">
        <w:rPr>
          <w:rFonts w:ascii="Times New Roman" w:hAnsi="Times New Roman"/>
          <w:szCs w:val="24"/>
        </w:rPr>
        <w:t>-</w:t>
      </w:r>
      <w:r w:rsidR="00E24C8B">
        <w:rPr>
          <w:rFonts w:ascii="Times New Roman" w:hAnsi="Times New Roman"/>
          <w:szCs w:val="24"/>
        </w:rPr>
        <w:t>0</w:t>
      </w:r>
      <w:r w:rsidR="0052465E">
        <w:rPr>
          <w:rFonts w:ascii="Times New Roman" w:hAnsi="Times New Roman"/>
          <w:szCs w:val="24"/>
        </w:rPr>
        <w:t>328</w:t>
      </w:r>
      <w:r w:rsidR="00D205DF">
        <w:rPr>
          <w:rFonts w:ascii="Times New Roman" w:hAnsi="Times New Roman"/>
          <w:szCs w:val="24"/>
        </w:rPr>
        <w:t xml:space="preserve"> for conducting geophysical exploration for mineral resources or scientific research</w:t>
      </w:r>
      <w:r w:rsidR="00013141">
        <w:rPr>
          <w:rFonts w:ascii="Times New Roman" w:hAnsi="Times New Roman"/>
          <w:szCs w:val="24"/>
        </w:rPr>
        <w:t>,</w:t>
      </w:r>
      <w:r w:rsidR="00D205DF">
        <w:rPr>
          <w:rFonts w:ascii="Times New Roman" w:hAnsi="Times New Roman"/>
          <w:szCs w:val="24"/>
        </w:rPr>
        <w:t xml:space="preserve"> </w:t>
      </w:r>
      <w:r w:rsidRPr="00B33F43" w:rsidR="00B33F43">
        <w:rPr>
          <w:rFonts w:ascii="Times New Roman" w:hAnsi="Times New Roman"/>
          <w:szCs w:val="24"/>
        </w:rPr>
        <w:t xml:space="preserve">or </w:t>
      </w:r>
      <w:r w:rsidR="00D90CEE">
        <w:rPr>
          <w:rFonts w:ascii="Times New Roman" w:hAnsi="Times New Roman"/>
          <w:szCs w:val="24"/>
        </w:rPr>
        <w:t>BOEM-</w:t>
      </w:r>
      <w:r w:rsidR="00E24C8B">
        <w:rPr>
          <w:rFonts w:ascii="Times New Roman" w:hAnsi="Times New Roman"/>
          <w:szCs w:val="24"/>
        </w:rPr>
        <w:t>0</w:t>
      </w:r>
      <w:r w:rsidR="0052465E">
        <w:rPr>
          <w:rFonts w:ascii="Times New Roman" w:hAnsi="Times New Roman"/>
          <w:szCs w:val="24"/>
        </w:rPr>
        <w:t>329</w:t>
      </w:r>
      <w:r w:rsidR="00D205DF">
        <w:rPr>
          <w:rFonts w:ascii="Times New Roman" w:hAnsi="Times New Roman"/>
          <w:szCs w:val="24"/>
        </w:rPr>
        <w:t xml:space="preserve"> for conducting </w:t>
      </w:r>
      <w:r w:rsidRPr="00B33F43" w:rsidR="00B33F43">
        <w:rPr>
          <w:rFonts w:ascii="Times New Roman" w:hAnsi="Times New Roman"/>
          <w:szCs w:val="24"/>
        </w:rPr>
        <w:t xml:space="preserve">geological </w:t>
      </w:r>
      <w:r w:rsidR="00243547">
        <w:rPr>
          <w:rFonts w:ascii="Times New Roman" w:hAnsi="Times New Roman"/>
          <w:szCs w:val="24"/>
        </w:rPr>
        <w:t xml:space="preserve">exploration for </w:t>
      </w:r>
      <w:r w:rsidRPr="00B33F43" w:rsidR="00B33F43">
        <w:rPr>
          <w:rFonts w:ascii="Times New Roman" w:hAnsi="Times New Roman"/>
          <w:szCs w:val="24"/>
        </w:rPr>
        <w:t>mineral resources</w:t>
      </w:r>
      <w:r w:rsidR="00243547">
        <w:rPr>
          <w:rFonts w:ascii="Times New Roman" w:hAnsi="Times New Roman"/>
          <w:szCs w:val="24"/>
        </w:rPr>
        <w:t xml:space="preserve"> or scientific research</w:t>
      </w:r>
      <w:r w:rsidR="003D4436">
        <w:rPr>
          <w:rFonts w:ascii="Times New Roman" w:hAnsi="Times New Roman"/>
          <w:szCs w:val="24"/>
        </w:rPr>
        <w:t>.</w:t>
      </w:r>
      <w:r w:rsidR="00243547">
        <w:rPr>
          <w:rFonts w:ascii="Times New Roman" w:hAnsi="Times New Roman"/>
          <w:szCs w:val="24"/>
        </w:rPr>
        <w:t xml:space="preserve"> </w:t>
      </w:r>
      <w:r w:rsidRPr="00A25284" w:rsidR="00E367BB">
        <w:rPr>
          <w:rFonts w:ascii="Times New Roman" w:hAnsi="Times New Roman"/>
          <w:szCs w:val="24"/>
        </w:rPr>
        <w:t>The</w:t>
      </w:r>
      <w:r w:rsidR="00EC1339">
        <w:rPr>
          <w:rFonts w:ascii="Times New Roman" w:hAnsi="Times New Roman"/>
          <w:szCs w:val="24"/>
        </w:rPr>
        <w:t>se</w:t>
      </w:r>
      <w:r w:rsidRPr="00A25284" w:rsidR="00E367BB">
        <w:rPr>
          <w:rFonts w:ascii="Times New Roman" w:hAnsi="Times New Roman"/>
          <w:szCs w:val="24"/>
        </w:rPr>
        <w:t xml:space="preserve"> permits are filled </w:t>
      </w:r>
      <w:r w:rsidRPr="00A25284" w:rsidR="000D3AE0">
        <w:rPr>
          <w:rFonts w:ascii="Times New Roman" w:hAnsi="Times New Roman"/>
          <w:szCs w:val="24"/>
        </w:rPr>
        <w:t>in</w:t>
      </w:r>
      <w:r w:rsidRPr="00A25284" w:rsidR="00E367BB">
        <w:rPr>
          <w:rFonts w:ascii="Times New Roman" w:hAnsi="Times New Roman"/>
          <w:szCs w:val="24"/>
        </w:rPr>
        <w:t xml:space="preserve"> by BOEM </w:t>
      </w:r>
      <w:r w:rsidRPr="00A25284" w:rsidR="00B6448E">
        <w:rPr>
          <w:rFonts w:ascii="Times New Roman" w:hAnsi="Times New Roman"/>
          <w:szCs w:val="24"/>
        </w:rPr>
        <w:t xml:space="preserve">and </w:t>
      </w:r>
      <w:r w:rsidRPr="00A25284" w:rsidR="00E367BB">
        <w:rPr>
          <w:rFonts w:ascii="Times New Roman" w:hAnsi="Times New Roman"/>
          <w:szCs w:val="24"/>
        </w:rPr>
        <w:t>do not incur a respondent hour burden.</w:t>
      </w:r>
      <w:r w:rsidR="001717F6">
        <w:rPr>
          <w:rFonts w:ascii="Times New Roman" w:hAnsi="Times New Roman"/>
          <w:szCs w:val="24"/>
        </w:rPr>
        <w:t xml:space="preserve">  </w:t>
      </w:r>
    </w:p>
    <w:p w:rsidR="00402C1E" w:rsidP="003720A6" w:rsidRDefault="00402C1E" w14:paraId="0EB5E8D4" w14:textId="77777777">
      <w:pPr>
        <w:widowControl/>
        <w:tabs>
          <w:tab w:val="left" w:pos="360"/>
          <w:tab w:val="left" w:pos="720"/>
        </w:tabs>
        <w:rPr>
          <w:rFonts w:ascii="Times New Roman" w:hAnsi="Times New Roman"/>
          <w:szCs w:val="24"/>
        </w:rPr>
      </w:pPr>
    </w:p>
    <w:p w:rsidR="00B33F43" w:rsidP="003720A6" w:rsidRDefault="001717F6" w14:paraId="73B1CD73" w14:textId="77777777">
      <w:pPr>
        <w:widowControl/>
        <w:tabs>
          <w:tab w:val="left" w:pos="360"/>
          <w:tab w:val="left" w:pos="720"/>
        </w:tabs>
        <w:rPr>
          <w:rFonts w:ascii="Times New Roman" w:hAnsi="Times New Roman"/>
          <w:szCs w:val="24"/>
        </w:rPr>
      </w:pPr>
      <w:r>
        <w:rPr>
          <w:rFonts w:ascii="Times New Roman" w:hAnsi="Times New Roman"/>
          <w:szCs w:val="24"/>
        </w:rPr>
        <w:t>However, BOEM plans to revise these permits to include additional language.  The modifications to the permits will allow BOEM to request the geological and geophysical data prior to the permittee deleting or removing the data from records, but still provides the option for the permittee to no longer maintain the data after 10 years.  The following describes the proposed changes:</w:t>
      </w:r>
    </w:p>
    <w:p w:rsidR="001717F6" w:rsidP="003720A6" w:rsidRDefault="001717F6" w14:paraId="0723BD13" w14:textId="77777777">
      <w:pPr>
        <w:widowControl/>
        <w:tabs>
          <w:tab w:val="left" w:pos="360"/>
          <w:tab w:val="left" w:pos="720"/>
        </w:tabs>
        <w:rPr>
          <w:rFonts w:ascii="Times New Roman" w:hAnsi="Times New Roman"/>
          <w:szCs w:val="24"/>
        </w:rPr>
      </w:pPr>
    </w:p>
    <w:p w:rsidR="001717F6" w:rsidP="001717F6" w:rsidRDefault="001717F6" w14:paraId="011944F8" w14:textId="77777777">
      <w:pPr>
        <w:widowControl/>
        <w:numPr>
          <w:ilvl w:val="0"/>
          <w:numId w:val="10"/>
        </w:numPr>
        <w:tabs>
          <w:tab w:val="left" w:pos="360"/>
          <w:tab w:val="left" w:pos="720"/>
        </w:tabs>
        <w:rPr>
          <w:rFonts w:ascii="Times New Roman" w:hAnsi="Times New Roman"/>
          <w:szCs w:val="24"/>
        </w:rPr>
      </w:pPr>
      <w:r>
        <w:rPr>
          <w:rFonts w:ascii="Times New Roman" w:hAnsi="Times New Roman"/>
          <w:szCs w:val="24"/>
        </w:rPr>
        <w:t>Form BOEM-0328 would include additional language in Section IV Paragraph (A) stating:</w:t>
      </w:r>
    </w:p>
    <w:p w:rsidR="001717F6" w:rsidP="001717F6" w:rsidRDefault="001717F6" w14:paraId="41778103" w14:textId="77777777">
      <w:pPr>
        <w:widowControl/>
        <w:tabs>
          <w:tab w:val="left" w:pos="360"/>
          <w:tab w:val="left" w:pos="720"/>
        </w:tabs>
        <w:rPr>
          <w:rFonts w:ascii="Times New Roman" w:hAnsi="Times New Roman"/>
          <w:szCs w:val="24"/>
        </w:rPr>
      </w:pPr>
    </w:p>
    <w:p w:rsidR="001717F6" w:rsidP="001717F6" w:rsidRDefault="001717F6" w14:paraId="209D1C4C" w14:textId="77777777">
      <w:pPr>
        <w:widowControl/>
        <w:tabs>
          <w:tab w:val="left" w:pos="360"/>
          <w:tab w:val="left" w:pos="720"/>
        </w:tabs>
        <w:rPr>
          <w:rFonts w:ascii="Times New Roman" w:hAnsi="Times New Roman"/>
          <w:szCs w:val="24"/>
        </w:rPr>
      </w:pPr>
      <w:r>
        <w:rPr>
          <w:rFonts w:ascii="Times New Roman" w:hAnsi="Times New Roman"/>
          <w:szCs w:val="24"/>
        </w:rPr>
        <w:t>“After a period of 10 years from the issuance of the permit, the permittee must notify the Supervisor in writing if their intention is to no longer maintain all or part of the geophysical data, processed geophysical information, and interpreted geophysical information, and provide the Supervisor 30 days to request that the permittee submit for inspection and possible retention all or part of the geophysical data, processed geophysical information, and interpreted geophysical information.”</w:t>
      </w:r>
    </w:p>
    <w:p w:rsidR="001717F6" w:rsidP="001717F6" w:rsidRDefault="001717F6" w14:paraId="46534422" w14:textId="77777777">
      <w:pPr>
        <w:widowControl/>
        <w:tabs>
          <w:tab w:val="left" w:pos="360"/>
          <w:tab w:val="left" w:pos="720"/>
        </w:tabs>
        <w:rPr>
          <w:rFonts w:ascii="Times New Roman" w:hAnsi="Times New Roman"/>
          <w:szCs w:val="24"/>
        </w:rPr>
      </w:pPr>
    </w:p>
    <w:p w:rsidR="001717F6" w:rsidP="001717F6" w:rsidRDefault="00822FA2" w14:paraId="0369B2DC" w14:textId="77777777">
      <w:pPr>
        <w:widowControl/>
        <w:numPr>
          <w:ilvl w:val="0"/>
          <w:numId w:val="10"/>
        </w:numPr>
        <w:tabs>
          <w:tab w:val="left" w:pos="360"/>
          <w:tab w:val="left" w:pos="720"/>
        </w:tabs>
        <w:rPr>
          <w:rFonts w:ascii="Times New Roman" w:hAnsi="Times New Roman"/>
          <w:szCs w:val="24"/>
        </w:rPr>
      </w:pPr>
      <w:r>
        <w:rPr>
          <w:rFonts w:ascii="Times New Roman" w:hAnsi="Times New Roman"/>
          <w:szCs w:val="24"/>
        </w:rPr>
        <w:t>Form BOEM-0329 would include additional language in Section VI Paragraph (A) stating:</w:t>
      </w:r>
    </w:p>
    <w:p w:rsidR="00822FA2" w:rsidP="00822FA2" w:rsidRDefault="00822FA2" w14:paraId="08FF419F" w14:textId="77777777">
      <w:pPr>
        <w:widowControl/>
        <w:tabs>
          <w:tab w:val="left" w:pos="360"/>
          <w:tab w:val="left" w:pos="720"/>
        </w:tabs>
        <w:rPr>
          <w:rFonts w:ascii="Times New Roman" w:hAnsi="Times New Roman"/>
          <w:szCs w:val="24"/>
        </w:rPr>
      </w:pPr>
    </w:p>
    <w:p w:rsidR="00822FA2" w:rsidP="00822FA2" w:rsidRDefault="00822FA2" w14:paraId="43851DDE" w14:textId="77777777">
      <w:pPr>
        <w:widowControl/>
        <w:tabs>
          <w:tab w:val="left" w:pos="360"/>
          <w:tab w:val="left" w:pos="720"/>
        </w:tabs>
        <w:rPr>
          <w:rFonts w:ascii="Times New Roman" w:hAnsi="Times New Roman"/>
          <w:szCs w:val="24"/>
        </w:rPr>
      </w:pPr>
      <w:r>
        <w:rPr>
          <w:rFonts w:ascii="Times New Roman" w:hAnsi="Times New Roman"/>
          <w:szCs w:val="24"/>
        </w:rPr>
        <w:t>“After a period of 10 years from this issuance of the permit, the permittee must notify the Supervisor in writing if their intention is to no longer maintain all or part of the geological data, analyzed geological information, processed geological information, and interpreted geological information, and provide the Supervisor 30 days to request that the permittee submit for inspection and possible retention all or part of the geological data, analyzed geological information, processed geological information, and interpreted geological information.”</w:t>
      </w:r>
    </w:p>
    <w:p w:rsidR="001717F6" w:rsidP="003720A6" w:rsidRDefault="001717F6" w14:paraId="64D7B4D3" w14:textId="77777777">
      <w:pPr>
        <w:widowControl/>
        <w:tabs>
          <w:tab w:val="left" w:pos="360"/>
          <w:tab w:val="left" w:pos="720"/>
        </w:tabs>
        <w:rPr>
          <w:rFonts w:ascii="Times New Roman" w:hAnsi="Times New Roman"/>
          <w:szCs w:val="24"/>
        </w:rPr>
      </w:pPr>
    </w:p>
    <w:p w:rsidR="003720A6" w:rsidP="003720A6" w:rsidRDefault="003720A6" w14:paraId="4240E110" w14:textId="77777777">
      <w:pPr>
        <w:widowControl/>
        <w:tabs>
          <w:tab w:val="left" w:pos="360"/>
          <w:tab w:val="left" w:pos="720"/>
        </w:tabs>
        <w:rPr>
          <w:rFonts w:ascii="Times New Roman" w:hAnsi="Times New Roman"/>
          <w:szCs w:val="24"/>
        </w:rPr>
      </w:pPr>
    </w:p>
    <w:p w:rsidRPr="00600EEB" w:rsidR="001F67D2" w:rsidP="001F67D2" w:rsidRDefault="001F67D2" w14:paraId="4E06F78E"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3.</w:t>
      </w:r>
      <w:r w:rsidRPr="00600EEB">
        <w:rPr>
          <w:rFonts w:ascii="Times New Roman" w:hAnsi="Times New Roman"/>
          <w:b/>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w:t>
      </w:r>
      <w:r w:rsidR="009B4FF9">
        <w:rPr>
          <w:rFonts w:ascii="Times New Roman" w:hAnsi="Times New Roman"/>
          <w:b/>
          <w:i/>
        </w:rPr>
        <w:t xml:space="preserve">on technology to reduce burden </w:t>
      </w:r>
      <w:r w:rsidRPr="00600EEB">
        <w:rPr>
          <w:rFonts w:ascii="Times New Roman" w:hAnsi="Times New Roman"/>
          <w:b/>
          <w:i/>
        </w:rPr>
        <w:t>and specifically how this col</w:t>
      </w:r>
      <w:r w:rsidR="009B4FF9">
        <w:rPr>
          <w:rFonts w:ascii="Times New Roman" w:hAnsi="Times New Roman"/>
          <w:b/>
          <w:i/>
        </w:rPr>
        <w:t>lection meets GPEA requirements</w:t>
      </w:r>
      <w:r w:rsidRPr="00600EEB">
        <w:rPr>
          <w:rFonts w:ascii="Times New Roman" w:hAnsi="Times New Roman"/>
          <w:b/>
          <w:i/>
        </w:rPr>
        <w:t xml:space="preserve">. </w:t>
      </w:r>
      <w:r w:rsidRPr="00600EEB">
        <w:rPr>
          <w:rFonts w:ascii="Times New Roman" w:hAnsi="Times New Roman"/>
          <w:i/>
        </w:rPr>
        <w:t xml:space="preserve"> </w:t>
      </w:r>
    </w:p>
    <w:p w:rsidR="001F67D2" w:rsidP="001F67D2" w:rsidRDefault="001F67D2" w14:paraId="7C53ED21" w14:textId="77777777">
      <w:pPr>
        <w:widowControl/>
        <w:tabs>
          <w:tab w:val="left" w:pos="-1080"/>
          <w:tab w:val="left" w:pos="-720"/>
          <w:tab w:val="left" w:pos="360"/>
          <w:tab w:val="left" w:pos="720"/>
        </w:tabs>
        <w:rPr>
          <w:rFonts w:ascii="Times New Roman" w:hAnsi="Times New Roman"/>
        </w:rPr>
      </w:pPr>
    </w:p>
    <w:p w:rsidRPr="00F121A4" w:rsidR="003117D4" w:rsidP="0010186B" w:rsidRDefault="00F121A4" w14:paraId="3ABD166E" w14:textId="77777777">
      <w:pPr>
        <w:widowControl/>
        <w:tabs>
          <w:tab w:val="left" w:pos="360"/>
          <w:tab w:val="left" w:pos="720"/>
        </w:tabs>
        <w:rPr>
          <w:rFonts w:ascii="Times New Roman" w:hAnsi="Times New Roman"/>
        </w:rPr>
      </w:pPr>
      <w:r>
        <w:rPr>
          <w:rFonts w:ascii="Times New Roman" w:hAnsi="Times New Roman"/>
          <w:szCs w:val="24"/>
        </w:rPr>
        <w:t xml:space="preserve">Currently </w:t>
      </w:r>
      <w:r w:rsidR="00426828">
        <w:rPr>
          <w:rFonts w:ascii="Times New Roman" w:hAnsi="Times New Roman"/>
          <w:szCs w:val="24"/>
        </w:rPr>
        <w:t>85</w:t>
      </w:r>
      <w:r w:rsidR="008F75C7">
        <w:rPr>
          <w:rFonts w:ascii="Times New Roman" w:hAnsi="Times New Roman"/>
          <w:szCs w:val="24"/>
        </w:rPr>
        <w:t>% of all information is submitted electronically in</w:t>
      </w:r>
      <w:r w:rsidR="00D205DF">
        <w:rPr>
          <w:rFonts w:ascii="Times New Roman" w:hAnsi="Times New Roman"/>
          <w:szCs w:val="24"/>
        </w:rPr>
        <w:t xml:space="preserve"> all </w:t>
      </w:r>
      <w:r w:rsidR="00446CD9">
        <w:rPr>
          <w:rFonts w:ascii="Times New Roman" w:hAnsi="Times New Roman"/>
          <w:szCs w:val="24"/>
        </w:rPr>
        <w:t>r</w:t>
      </w:r>
      <w:r w:rsidR="00D205DF">
        <w:rPr>
          <w:rFonts w:ascii="Times New Roman" w:hAnsi="Times New Roman"/>
          <w:szCs w:val="24"/>
        </w:rPr>
        <w:t>egions</w:t>
      </w:r>
      <w:r w:rsidRPr="00F121A4" w:rsidR="00D205DF">
        <w:rPr>
          <w:rFonts w:ascii="Times New Roman" w:hAnsi="Times New Roman"/>
          <w:szCs w:val="24"/>
        </w:rPr>
        <w:t xml:space="preserve">. </w:t>
      </w:r>
      <w:r w:rsidRPr="00F121A4" w:rsidR="003117D4">
        <w:rPr>
          <w:rFonts w:ascii="Times New Roman" w:hAnsi="Times New Roman"/>
        </w:rPr>
        <w:t>All reporting during operations is done electronically. Regions receive electronic versions of the forms and all other info</w:t>
      </w:r>
      <w:r w:rsidR="00343CBC">
        <w:rPr>
          <w:rFonts w:ascii="Times New Roman" w:hAnsi="Times New Roman"/>
        </w:rPr>
        <w:t>rmation</w:t>
      </w:r>
      <w:r w:rsidRPr="00F121A4" w:rsidR="003117D4">
        <w:rPr>
          <w:rFonts w:ascii="Times New Roman" w:hAnsi="Times New Roman"/>
        </w:rPr>
        <w:t xml:space="preserve">, such as plan of operations and the environmental compliance information, required for the application. They also receive the required signed hard copies. The electronic version of </w:t>
      </w:r>
      <w:r>
        <w:rPr>
          <w:rFonts w:ascii="Times New Roman" w:hAnsi="Times New Roman"/>
        </w:rPr>
        <w:t xml:space="preserve">the non-proprietary information </w:t>
      </w:r>
      <w:r w:rsidRPr="00F121A4" w:rsidR="003117D4">
        <w:rPr>
          <w:rFonts w:ascii="Times New Roman" w:hAnsi="Times New Roman"/>
        </w:rPr>
        <w:t xml:space="preserve">facilitates </w:t>
      </w:r>
      <w:r w:rsidR="00343CBC">
        <w:rPr>
          <w:rFonts w:ascii="Times New Roman" w:hAnsi="Times New Roman"/>
        </w:rPr>
        <w:t>sharing</w:t>
      </w:r>
      <w:r w:rsidRPr="00F121A4" w:rsidR="003117D4">
        <w:rPr>
          <w:rFonts w:ascii="Times New Roman" w:hAnsi="Times New Roman"/>
        </w:rPr>
        <w:t xml:space="preserve"> with the staff doing the NEPA review. It also saves the </w:t>
      </w:r>
      <w:r w:rsidR="00446CD9">
        <w:rPr>
          <w:rFonts w:ascii="Times New Roman" w:hAnsi="Times New Roman"/>
        </w:rPr>
        <w:t>r</w:t>
      </w:r>
      <w:r w:rsidRPr="00F121A4" w:rsidR="003117D4">
        <w:rPr>
          <w:rFonts w:ascii="Times New Roman" w:hAnsi="Times New Roman"/>
        </w:rPr>
        <w:t xml:space="preserve">egions time </w:t>
      </w:r>
      <w:r w:rsidRPr="00F121A4" w:rsidR="00BF5AFC">
        <w:rPr>
          <w:rFonts w:ascii="Times New Roman" w:hAnsi="Times New Roman"/>
        </w:rPr>
        <w:t xml:space="preserve">as the </w:t>
      </w:r>
      <w:r w:rsidRPr="00F121A4" w:rsidR="003117D4">
        <w:rPr>
          <w:rFonts w:ascii="Times New Roman" w:hAnsi="Times New Roman"/>
        </w:rPr>
        <w:t>information</w:t>
      </w:r>
      <w:r w:rsidRPr="00F121A4" w:rsidR="00BF5AFC">
        <w:rPr>
          <w:rFonts w:ascii="Times New Roman" w:hAnsi="Times New Roman"/>
        </w:rPr>
        <w:t xml:space="preserve"> is posted</w:t>
      </w:r>
      <w:r w:rsidRPr="00F121A4" w:rsidR="003117D4">
        <w:rPr>
          <w:rFonts w:ascii="Times New Roman" w:hAnsi="Times New Roman"/>
        </w:rPr>
        <w:t xml:space="preserve"> on the website</w:t>
      </w:r>
      <w:r w:rsidRPr="00F121A4" w:rsidR="00BF5AFC">
        <w:rPr>
          <w:rFonts w:ascii="Times New Roman" w:hAnsi="Times New Roman"/>
        </w:rPr>
        <w:t xml:space="preserve"> very quickly</w:t>
      </w:r>
      <w:r w:rsidRPr="00F121A4" w:rsidR="003117D4">
        <w:rPr>
          <w:rFonts w:ascii="Times New Roman" w:hAnsi="Times New Roman"/>
        </w:rPr>
        <w:t>.</w:t>
      </w:r>
    </w:p>
    <w:p w:rsidR="000C1FA8" w:rsidP="00F121A4" w:rsidRDefault="00BA586E" w14:paraId="03125527" w14:textId="77777777">
      <w:pPr>
        <w:widowControl/>
        <w:tabs>
          <w:tab w:val="left" w:pos="360"/>
          <w:tab w:val="left" w:pos="720"/>
        </w:tabs>
        <w:rPr>
          <w:rFonts w:ascii="Times New Roman" w:hAnsi="Times New Roman"/>
        </w:rPr>
      </w:pPr>
      <w:r>
        <w:rPr>
          <w:rFonts w:ascii="Times New Roman" w:hAnsi="Times New Roman"/>
          <w:b/>
        </w:rPr>
        <w:tab/>
      </w:r>
    </w:p>
    <w:p w:rsidRPr="00600EEB" w:rsidR="001F67D2" w:rsidP="001F67D2" w:rsidRDefault="001F67D2" w14:paraId="71596ED0" w14:textId="77777777">
      <w:pPr>
        <w:widowControl/>
        <w:tabs>
          <w:tab w:val="left" w:pos="-1080"/>
          <w:tab w:val="left" w:pos="-720"/>
          <w:tab w:val="left" w:pos="360"/>
          <w:tab w:val="left" w:pos="720"/>
        </w:tabs>
        <w:rPr>
          <w:rFonts w:ascii="Times New Roman" w:hAnsi="Times New Roman"/>
          <w:b/>
          <w:i/>
        </w:rPr>
      </w:pPr>
      <w:r w:rsidRPr="00600EEB">
        <w:rPr>
          <w:rFonts w:ascii="Times New Roman" w:hAnsi="Times New Roman"/>
          <w:b/>
          <w:i/>
        </w:rPr>
        <w:t>4.</w:t>
      </w:r>
      <w:r w:rsidRPr="00600EEB">
        <w:rPr>
          <w:rFonts w:ascii="Times New Roman" w:hAnsi="Times New Roman"/>
          <w:b/>
          <w:i/>
        </w:rPr>
        <w:tab/>
        <w:t xml:space="preserve">Describe efforts to identify duplication.  Show specifically why any similar information already available cannot be used or modified for use for the purposes described in Item 2 above.  </w:t>
      </w:r>
    </w:p>
    <w:p w:rsidR="001F67D2" w:rsidRDefault="00BA586E" w14:paraId="0EFD23DE" w14:textId="77777777">
      <w:pPr>
        <w:widowControl/>
        <w:tabs>
          <w:tab w:val="left" w:pos="360"/>
          <w:tab w:val="left" w:pos="720"/>
        </w:tabs>
        <w:rPr>
          <w:rFonts w:ascii="Times New Roman" w:hAnsi="Times New Roman"/>
          <w:b/>
        </w:rPr>
      </w:pPr>
      <w:r>
        <w:rPr>
          <w:rFonts w:ascii="Times New Roman" w:hAnsi="Times New Roman"/>
          <w:b/>
        </w:rPr>
        <w:tab/>
      </w:r>
    </w:p>
    <w:p w:rsidR="00BA586E" w:rsidRDefault="00BA586E" w14:paraId="2055C142" w14:textId="77777777">
      <w:pPr>
        <w:widowControl/>
        <w:tabs>
          <w:tab w:val="left" w:pos="360"/>
          <w:tab w:val="left" w:pos="720"/>
        </w:tabs>
        <w:rPr>
          <w:rFonts w:ascii="Times New Roman" w:hAnsi="Times New Roman"/>
        </w:rPr>
      </w:pPr>
      <w:r>
        <w:rPr>
          <w:rFonts w:ascii="Times New Roman" w:hAnsi="Times New Roman"/>
        </w:rPr>
        <w:t xml:space="preserve">There is no duplication. The </w:t>
      </w:r>
      <w:r w:rsidR="00C175CC">
        <w:rPr>
          <w:rFonts w:ascii="Times New Roman" w:hAnsi="Times New Roman"/>
        </w:rPr>
        <w:t>DOI</w:t>
      </w:r>
      <w:r>
        <w:rPr>
          <w:rFonts w:ascii="Times New Roman" w:hAnsi="Times New Roman"/>
        </w:rPr>
        <w:t xml:space="preserve"> is the agency with specific statutory authority.  Respondents are applying for individual permits</w:t>
      </w:r>
      <w:r w:rsidR="00790B2F">
        <w:rPr>
          <w:rFonts w:ascii="Times New Roman" w:hAnsi="Times New Roman"/>
        </w:rPr>
        <w:t>,</w:t>
      </w:r>
      <w:r>
        <w:rPr>
          <w:rFonts w:ascii="Times New Roman" w:hAnsi="Times New Roman"/>
        </w:rPr>
        <w:t xml:space="preserve"> and each notice for processing of G&amp;G data is unique, as are requests for </w:t>
      </w:r>
      <w:r>
        <w:rPr>
          <w:rFonts w:ascii="Times New Roman" w:hAnsi="Times New Roman"/>
        </w:rPr>
        <w:lastRenderedPageBreak/>
        <w:t xml:space="preserve">reimbursement.  There is no similar information available.  To the extent that identical information or data were available from prior permits or other sources, </w:t>
      </w:r>
      <w:r w:rsidR="002463E1">
        <w:rPr>
          <w:rFonts w:ascii="Times New Roman" w:hAnsi="Times New Roman"/>
        </w:rPr>
        <w:t>BOEM</w:t>
      </w:r>
      <w:r>
        <w:rPr>
          <w:rFonts w:ascii="Times New Roman" w:hAnsi="Times New Roman"/>
        </w:rPr>
        <w:t xml:space="preserve"> would not require respondents to resubmit such information or data.</w:t>
      </w:r>
    </w:p>
    <w:p w:rsidR="00BA586E" w:rsidRDefault="00BA586E" w14:paraId="14E3D101" w14:textId="77777777">
      <w:pPr>
        <w:widowControl/>
        <w:tabs>
          <w:tab w:val="left" w:pos="360"/>
          <w:tab w:val="left" w:pos="720"/>
        </w:tabs>
        <w:ind w:firstLine="432"/>
        <w:rPr>
          <w:rFonts w:ascii="Times New Roman" w:hAnsi="Times New Roman"/>
        </w:rPr>
      </w:pPr>
    </w:p>
    <w:p w:rsidR="001F67D2" w:rsidP="001F67D2" w:rsidRDefault="001F67D2" w14:paraId="02D5C68B" w14:textId="77777777">
      <w:pPr>
        <w:widowControl/>
        <w:tabs>
          <w:tab w:val="left" w:pos="-1080"/>
          <w:tab w:val="left" w:pos="-720"/>
          <w:tab w:val="left" w:pos="360"/>
          <w:tab w:val="left" w:pos="720"/>
        </w:tabs>
        <w:rPr>
          <w:rFonts w:ascii="Times New Roman" w:hAnsi="Times New Roman"/>
          <w:b/>
        </w:rPr>
      </w:pPr>
      <w:r w:rsidRPr="00600EEB">
        <w:rPr>
          <w:rFonts w:ascii="Times New Roman" w:hAnsi="Times New Roman"/>
          <w:b/>
          <w:i/>
        </w:rPr>
        <w:t>5.</w:t>
      </w:r>
      <w:r w:rsidRPr="00600EEB">
        <w:rPr>
          <w:rFonts w:ascii="Times New Roman" w:hAnsi="Times New Roman"/>
          <w:b/>
          <w:i/>
        </w:rPr>
        <w:tab/>
        <w:t>If the collection of information impacts small businesses or other small entities, describe any methods used to minimize burden</w:t>
      </w:r>
      <w:r>
        <w:rPr>
          <w:rFonts w:ascii="Times New Roman" w:hAnsi="Times New Roman"/>
          <w:b/>
          <w:i/>
        </w:rPr>
        <w:t>.</w:t>
      </w:r>
    </w:p>
    <w:p w:rsidR="001F67D2" w:rsidRDefault="001F67D2" w14:paraId="5E2E784B" w14:textId="77777777">
      <w:pPr>
        <w:widowControl/>
        <w:tabs>
          <w:tab w:val="left" w:pos="360"/>
          <w:tab w:val="left" w:pos="720"/>
        </w:tabs>
        <w:rPr>
          <w:rFonts w:ascii="Times New Roman" w:hAnsi="Times New Roman"/>
          <w:b/>
        </w:rPr>
      </w:pPr>
    </w:p>
    <w:p w:rsidR="00BA586E" w:rsidRDefault="00BA586E" w14:paraId="37C9BF1F" w14:textId="77777777">
      <w:pPr>
        <w:widowControl/>
        <w:tabs>
          <w:tab w:val="left" w:pos="360"/>
          <w:tab w:val="left" w:pos="720"/>
        </w:tabs>
        <w:rPr>
          <w:rFonts w:ascii="Times New Roman" w:hAnsi="Times New Roman"/>
        </w:rPr>
      </w:pPr>
      <w:r>
        <w:rPr>
          <w:rFonts w:ascii="Times New Roman" w:hAnsi="Times New Roman"/>
        </w:rPr>
        <w:t>Th</w:t>
      </w:r>
      <w:r w:rsidR="00790B2F">
        <w:rPr>
          <w:rFonts w:ascii="Times New Roman" w:hAnsi="Times New Roman"/>
        </w:rPr>
        <w:t>is regulation</w:t>
      </w:r>
      <w:r>
        <w:rPr>
          <w:rFonts w:ascii="Times New Roman" w:hAnsi="Times New Roman"/>
        </w:rPr>
        <w:t xml:space="preserve"> </w:t>
      </w:r>
      <w:r w:rsidR="004336AD">
        <w:rPr>
          <w:rFonts w:ascii="Times New Roman" w:hAnsi="Times New Roman"/>
        </w:rPr>
        <w:t>could</w:t>
      </w:r>
      <w:r>
        <w:rPr>
          <w:rFonts w:ascii="Times New Roman" w:hAnsi="Times New Roman"/>
        </w:rPr>
        <w:t xml:space="preserve"> involve small businesses or other small entities if they desire to perform G&amp;G exploration offshore.  However, the majority of entities conducting offshore activities are not considered small because of the technical and financial resources needed to carry out such activities.  </w:t>
      </w:r>
      <w:r w:rsidR="002463E1">
        <w:rPr>
          <w:rFonts w:ascii="Times New Roman" w:hAnsi="Times New Roman"/>
        </w:rPr>
        <w:t>BOEM</w:t>
      </w:r>
      <w:r>
        <w:rPr>
          <w:rFonts w:ascii="Times New Roman" w:hAnsi="Times New Roman"/>
        </w:rPr>
        <w:t xml:space="preserve"> needs the delineated information to evaluate all applications and notices, regardless of the size of the respondent</w:t>
      </w:r>
      <w:r w:rsidR="0065271C">
        <w:rPr>
          <w:rFonts w:ascii="Times New Roman" w:hAnsi="Times New Roman"/>
        </w:rPr>
        <w:t xml:space="preserve">. </w:t>
      </w:r>
      <w:r w:rsidR="00A92A7E">
        <w:rPr>
          <w:rFonts w:ascii="Times New Roman" w:hAnsi="Times New Roman"/>
        </w:rPr>
        <w:t>The OCS Lands Act and BOEM’s</w:t>
      </w:r>
      <w:r>
        <w:rPr>
          <w:rFonts w:ascii="Times New Roman" w:hAnsi="Times New Roman"/>
        </w:rPr>
        <w:t xml:space="preserve"> implementing regulations (§ </w:t>
      </w:r>
      <w:r w:rsidR="00BB5F21">
        <w:rPr>
          <w:rFonts w:ascii="Times New Roman" w:hAnsi="Times New Roman"/>
        </w:rPr>
        <w:t>551</w:t>
      </w:r>
      <w:r>
        <w:rPr>
          <w:rFonts w:ascii="Times New Roman" w:hAnsi="Times New Roman"/>
        </w:rPr>
        <w:t xml:space="preserve">.13) require us to reimburse respondents for their costs of reproduction and </w:t>
      </w:r>
      <w:r w:rsidR="008669D3">
        <w:rPr>
          <w:rFonts w:ascii="Times New Roman" w:hAnsi="Times New Roman"/>
        </w:rPr>
        <w:t xml:space="preserve">certain </w:t>
      </w:r>
      <w:r>
        <w:rPr>
          <w:rFonts w:ascii="Times New Roman" w:hAnsi="Times New Roman"/>
        </w:rPr>
        <w:t xml:space="preserve">processing of data and information that </w:t>
      </w:r>
      <w:r w:rsidR="002463E1">
        <w:rPr>
          <w:rFonts w:ascii="Times New Roman" w:hAnsi="Times New Roman"/>
        </w:rPr>
        <w:t>BOEM</w:t>
      </w:r>
      <w:r>
        <w:rPr>
          <w:rFonts w:ascii="Times New Roman" w:hAnsi="Times New Roman"/>
        </w:rPr>
        <w:t xml:space="preserve"> requests.  We also pay respondents if they request reimbursement for food, quarters, or transportation they provide </w:t>
      </w:r>
      <w:r w:rsidR="002463E1">
        <w:rPr>
          <w:rFonts w:ascii="Times New Roman" w:hAnsi="Times New Roman"/>
        </w:rPr>
        <w:t>BOEM</w:t>
      </w:r>
      <w:r>
        <w:rPr>
          <w:rFonts w:ascii="Times New Roman" w:hAnsi="Times New Roman"/>
        </w:rPr>
        <w:t xml:space="preserve"> representatives (§ </w:t>
      </w:r>
      <w:r w:rsidR="00BB5F21">
        <w:rPr>
          <w:rFonts w:ascii="Times New Roman" w:hAnsi="Times New Roman"/>
        </w:rPr>
        <w:t>551</w:t>
      </w:r>
      <w:r>
        <w:rPr>
          <w:rFonts w:ascii="Times New Roman" w:hAnsi="Times New Roman"/>
        </w:rPr>
        <w:t>.8(a)) during inspections. These reimbursements eliminate a cost burden on both small and large businesses.</w:t>
      </w:r>
    </w:p>
    <w:p w:rsidR="00BA586E" w:rsidRDefault="00BA586E" w14:paraId="51B5EBFE" w14:textId="77777777">
      <w:pPr>
        <w:widowControl/>
        <w:tabs>
          <w:tab w:val="left" w:pos="360"/>
          <w:tab w:val="left" w:pos="720"/>
        </w:tabs>
        <w:ind w:firstLine="432"/>
        <w:rPr>
          <w:rFonts w:ascii="Times New Roman" w:hAnsi="Times New Roman"/>
        </w:rPr>
      </w:pPr>
    </w:p>
    <w:p w:rsidR="001F67D2" w:rsidP="001F67D2" w:rsidRDefault="001F67D2" w14:paraId="4B2B400C" w14:textId="77777777">
      <w:pPr>
        <w:widowControl/>
        <w:tabs>
          <w:tab w:val="left" w:pos="-1080"/>
          <w:tab w:val="left" w:pos="-720"/>
          <w:tab w:val="left" w:pos="360"/>
          <w:tab w:val="left" w:pos="720"/>
        </w:tabs>
        <w:rPr>
          <w:rFonts w:ascii="Times New Roman" w:hAnsi="Times New Roman"/>
          <w:b/>
        </w:rPr>
      </w:pPr>
      <w:r w:rsidRPr="00600EEB">
        <w:rPr>
          <w:rFonts w:ascii="Times New Roman" w:hAnsi="Times New Roman"/>
          <w:b/>
          <w:i/>
        </w:rPr>
        <w:t>6.</w:t>
      </w:r>
      <w:r w:rsidRPr="00600EEB">
        <w:rPr>
          <w:rFonts w:ascii="Times New Roman" w:hAnsi="Times New Roman"/>
          <w:b/>
          <w:i/>
        </w:rPr>
        <w:tab/>
        <w:t>Describe the consequence to Federal program or policy activities if the collection is not conducted or is conducted less frequently</w:t>
      </w:r>
      <w:r w:rsidR="00013141">
        <w:rPr>
          <w:rFonts w:ascii="Times New Roman" w:hAnsi="Times New Roman"/>
          <w:b/>
          <w:i/>
        </w:rPr>
        <w:t xml:space="preserve">, </w:t>
      </w:r>
      <w:r w:rsidRPr="00600EEB">
        <w:rPr>
          <w:rFonts w:ascii="Times New Roman" w:hAnsi="Times New Roman"/>
          <w:b/>
          <w:i/>
        </w:rPr>
        <w:t>as well as any technical or legal obstacles to reducing burden.</w:t>
      </w:r>
      <w:r>
        <w:rPr>
          <w:rFonts w:ascii="Times New Roman" w:hAnsi="Times New Roman"/>
        </w:rPr>
        <w:t xml:space="preserve">  </w:t>
      </w:r>
    </w:p>
    <w:p w:rsidR="001F67D2" w:rsidP="001F67D2" w:rsidRDefault="001F67D2" w14:paraId="5544DEDB" w14:textId="77777777">
      <w:pPr>
        <w:widowControl/>
        <w:tabs>
          <w:tab w:val="left" w:pos="-1080"/>
          <w:tab w:val="left" w:pos="-720"/>
          <w:tab w:val="left" w:pos="360"/>
          <w:tab w:val="left" w:pos="720"/>
        </w:tabs>
        <w:rPr>
          <w:rFonts w:ascii="Times New Roman" w:hAnsi="Times New Roman"/>
        </w:rPr>
      </w:pPr>
    </w:p>
    <w:p w:rsidR="00BA586E" w:rsidRDefault="00BA586E" w14:paraId="4E2650DF" w14:textId="77777777">
      <w:pPr>
        <w:widowControl/>
        <w:tabs>
          <w:tab w:val="left" w:pos="360"/>
          <w:tab w:val="left" w:pos="720"/>
        </w:tabs>
        <w:rPr>
          <w:rFonts w:ascii="Times New Roman" w:hAnsi="Times New Roman"/>
        </w:rPr>
      </w:pPr>
      <w:r>
        <w:rPr>
          <w:rFonts w:ascii="Times New Roman" w:hAnsi="Times New Roman"/>
        </w:rPr>
        <w:t>Except for status reports, the information is on occasion</w:t>
      </w:r>
      <w:r w:rsidR="009F47CA">
        <w:rPr>
          <w:rFonts w:ascii="Times New Roman" w:hAnsi="Times New Roman"/>
        </w:rPr>
        <w:t xml:space="preserve"> or as specified in the permits</w:t>
      </w:r>
      <w:r>
        <w:rPr>
          <w:rFonts w:ascii="Times New Roman" w:hAnsi="Times New Roman"/>
        </w:rPr>
        <w:t xml:space="preserve">.  Therefore, less frequent reporting would not be possible.  The frequency of status reports varies according to the permit specifications.  The reports are necessary for resource evaluation and </w:t>
      </w:r>
      <w:r w:rsidR="00426828">
        <w:rPr>
          <w:rFonts w:ascii="Times New Roman" w:hAnsi="Times New Roman"/>
        </w:rPr>
        <w:t xml:space="preserve">environmental </w:t>
      </w:r>
      <w:r w:rsidR="00DE783D">
        <w:rPr>
          <w:rFonts w:ascii="Times New Roman" w:hAnsi="Times New Roman"/>
        </w:rPr>
        <w:t xml:space="preserve">oversight of any survey </w:t>
      </w:r>
      <w:r>
        <w:rPr>
          <w:rFonts w:ascii="Times New Roman" w:hAnsi="Times New Roman"/>
        </w:rPr>
        <w:t xml:space="preserve">consequences.  If </w:t>
      </w:r>
      <w:r w:rsidR="00C94363">
        <w:rPr>
          <w:rFonts w:ascii="Times New Roman" w:hAnsi="Times New Roman"/>
        </w:rPr>
        <w:t>BOEM</w:t>
      </w:r>
      <w:r>
        <w:rPr>
          <w:rFonts w:ascii="Times New Roman" w:hAnsi="Times New Roman"/>
        </w:rPr>
        <w:t xml:space="preserve"> did not collect the information, the Secretary could not meet the obligations of the OCS Lands Act in a timely manner, possibly resulting in economic losses to the Federal Government.</w:t>
      </w:r>
    </w:p>
    <w:p w:rsidR="00BA586E" w:rsidRDefault="00BA586E" w14:paraId="2EF968A2" w14:textId="77777777">
      <w:pPr>
        <w:widowControl/>
        <w:tabs>
          <w:tab w:val="left" w:pos="360"/>
          <w:tab w:val="left" w:pos="720"/>
        </w:tabs>
        <w:rPr>
          <w:rFonts w:ascii="Times New Roman" w:hAnsi="Times New Roman"/>
        </w:rPr>
      </w:pPr>
    </w:p>
    <w:p w:rsidRPr="00600EEB" w:rsidR="001F67D2" w:rsidP="001F67D2" w:rsidRDefault="001F67D2" w14:paraId="312FDEBA"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7.</w:t>
      </w:r>
      <w:r w:rsidRPr="00600EEB">
        <w:rPr>
          <w:rFonts w:ascii="Times New Roman" w:hAnsi="Times New Roman"/>
          <w:b/>
          <w:i/>
        </w:rPr>
        <w:tab/>
        <w:t>Explain any special circumstances that would cause an information collection to be conducted in a manner:</w:t>
      </w:r>
      <w:r w:rsidRPr="00600EEB">
        <w:rPr>
          <w:rFonts w:ascii="Times New Roman" w:hAnsi="Times New Roman"/>
          <w:i/>
        </w:rPr>
        <w:t xml:space="preserve">  </w:t>
      </w:r>
    </w:p>
    <w:p w:rsidR="001F67D2" w:rsidP="001F67D2" w:rsidRDefault="001F67D2" w14:paraId="1480512D" w14:textId="77777777">
      <w:pPr>
        <w:widowControl/>
        <w:tabs>
          <w:tab w:val="left" w:pos="-1080"/>
          <w:tab w:val="left" w:pos="-720"/>
          <w:tab w:val="left" w:pos="360"/>
          <w:tab w:val="left" w:pos="720"/>
        </w:tabs>
        <w:rPr>
          <w:rFonts w:ascii="Times New Roman" w:hAnsi="Times New Roman"/>
        </w:rPr>
      </w:pPr>
      <w:r>
        <w:rPr>
          <w:rFonts w:ascii="Times New Roman" w:hAnsi="Times New Roman"/>
        </w:rPr>
        <w:tab/>
      </w:r>
    </w:p>
    <w:p w:rsidR="001F67D2" w:rsidP="001F67D2" w:rsidRDefault="001F67D2" w14:paraId="19B6E964" w14:textId="77777777">
      <w:pPr>
        <w:widowControl/>
        <w:tabs>
          <w:tab w:val="left" w:pos="-1080"/>
          <w:tab w:val="left" w:pos="-720"/>
          <w:tab w:val="left" w:pos="360"/>
          <w:tab w:val="left" w:pos="720"/>
        </w:tabs>
        <w:rPr>
          <w:rFonts w:ascii="Times New Roman" w:hAnsi="Times New Roman"/>
          <w:b/>
        </w:rPr>
      </w:pPr>
      <w:r>
        <w:rPr>
          <w:rFonts w:ascii="Times New Roman" w:hAnsi="Times New Roman"/>
        </w:rPr>
        <w:tab/>
      </w:r>
      <w:r w:rsidRPr="00A90789">
        <w:rPr>
          <w:rFonts w:ascii="Times New Roman" w:hAnsi="Times New Roman"/>
          <w:b/>
          <w:i/>
        </w:rPr>
        <w:t>(a) requiring respondents to report information to the agency more often than quarterl</w:t>
      </w:r>
      <w:r w:rsidR="009B4FF9">
        <w:rPr>
          <w:rFonts w:ascii="Times New Roman" w:hAnsi="Times New Roman"/>
          <w:b/>
          <w:i/>
        </w:rPr>
        <w:t>y;</w:t>
      </w:r>
    </w:p>
    <w:p w:rsidR="00B71B99" w:rsidP="00B71B99" w:rsidRDefault="00B71B99" w14:paraId="19246418" w14:textId="77777777">
      <w:pPr>
        <w:widowControl/>
        <w:tabs>
          <w:tab w:val="left" w:pos="-1080"/>
          <w:tab w:val="left" w:pos="-720"/>
          <w:tab w:val="left" w:pos="360"/>
          <w:tab w:val="left" w:pos="720"/>
        </w:tabs>
        <w:rPr>
          <w:rFonts w:ascii="Times New Roman" w:hAnsi="Times New Roman"/>
        </w:rPr>
      </w:pPr>
      <w:r>
        <w:rPr>
          <w:rFonts w:ascii="Times New Roman" w:hAnsi="Times New Roman"/>
        </w:rPr>
        <w:t>Not applicable in this collection.</w:t>
      </w:r>
    </w:p>
    <w:p w:rsidR="002353C4" w:rsidRDefault="002353C4" w14:paraId="24209A21" w14:textId="77777777">
      <w:pPr>
        <w:widowControl/>
        <w:tabs>
          <w:tab w:val="left" w:pos="360"/>
          <w:tab w:val="left" w:pos="720"/>
        </w:tabs>
        <w:rPr>
          <w:rFonts w:ascii="Times New Roman" w:hAnsi="Times New Roman"/>
        </w:rPr>
      </w:pPr>
    </w:p>
    <w:p w:rsidRPr="00A90789" w:rsidR="001F67D2" w:rsidP="001F67D2" w:rsidRDefault="001F67D2" w14:paraId="11C59A50"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9F6FFC" w:rsidR="009F6FFC">
        <w:rPr>
          <w:rFonts w:ascii="Times New Roman" w:hAnsi="Times New Roman"/>
          <w:b/>
        </w:rPr>
        <w:t>(</w:t>
      </w:r>
      <w:r w:rsidRPr="009F6FFC">
        <w:rPr>
          <w:rFonts w:ascii="Times New Roman" w:hAnsi="Times New Roman"/>
          <w:b/>
          <w:i/>
        </w:rPr>
        <w:t>b</w:t>
      </w:r>
      <w:r w:rsidRPr="00A90789">
        <w:rPr>
          <w:rFonts w:ascii="Times New Roman" w:hAnsi="Times New Roman"/>
          <w:b/>
          <w:i/>
        </w:rPr>
        <w:t>) requiring respondents to prepare a written response to a collection of information in few</w:t>
      </w:r>
      <w:r>
        <w:rPr>
          <w:rFonts w:ascii="Times New Roman" w:hAnsi="Times New Roman"/>
          <w:b/>
          <w:i/>
        </w:rPr>
        <w:t>er than 30 days after receipt of it</w:t>
      </w:r>
      <w:r w:rsidR="009B4FF9">
        <w:rPr>
          <w:rFonts w:ascii="Times New Roman" w:hAnsi="Times New Roman"/>
          <w:b/>
          <w:i/>
        </w:rPr>
        <w:t>;</w:t>
      </w:r>
    </w:p>
    <w:p w:rsidR="00F8000C" w:rsidP="00F8000C" w:rsidRDefault="00F8000C" w14:paraId="64BDBCFC" w14:textId="77777777">
      <w:pPr>
        <w:widowControl/>
        <w:tabs>
          <w:tab w:val="left" w:pos="360"/>
          <w:tab w:val="left" w:pos="720"/>
        </w:tabs>
        <w:rPr>
          <w:b/>
          <w:i/>
        </w:rPr>
      </w:pPr>
      <w:r w:rsidRPr="00680322">
        <w:rPr>
          <w:rFonts w:ascii="Times New Roman" w:hAnsi="Times New Roman"/>
        </w:rPr>
        <w:t xml:space="preserve">Section </w:t>
      </w:r>
      <w:r w:rsidR="00BB5F21">
        <w:rPr>
          <w:rFonts w:ascii="Times New Roman" w:hAnsi="Times New Roman"/>
        </w:rPr>
        <w:t>551</w:t>
      </w:r>
      <w:r w:rsidRPr="00680322">
        <w:rPr>
          <w:rFonts w:ascii="Times New Roman" w:hAnsi="Times New Roman"/>
        </w:rPr>
        <w:t>.14(c)</w:t>
      </w:r>
      <w:r w:rsidRPr="00680322" w:rsidR="0081135D">
        <w:rPr>
          <w:rFonts w:ascii="Times New Roman" w:hAnsi="Times New Roman"/>
        </w:rPr>
        <w:t xml:space="preserve"> </w:t>
      </w:r>
      <w:r w:rsidRPr="00680322">
        <w:rPr>
          <w:rFonts w:ascii="Times New Roman" w:hAnsi="Times New Roman"/>
        </w:rPr>
        <w:t xml:space="preserve">and the permit form state that </w:t>
      </w:r>
      <w:r w:rsidR="00C94363">
        <w:rPr>
          <w:rFonts w:ascii="Times New Roman" w:hAnsi="Times New Roman"/>
        </w:rPr>
        <w:t>BOEM</w:t>
      </w:r>
      <w:r w:rsidRPr="00680322">
        <w:rPr>
          <w:rFonts w:ascii="Times New Roman" w:hAnsi="Times New Roman"/>
        </w:rPr>
        <w:t xml:space="preserve"> will provide a notice of intent to disclose data or information to an independent contractor or agent or to an adjacent </w:t>
      </w:r>
      <w:r w:rsidR="00F332D1">
        <w:rPr>
          <w:rFonts w:ascii="Times New Roman" w:hAnsi="Times New Roman"/>
        </w:rPr>
        <w:t>S</w:t>
      </w:r>
      <w:r w:rsidRPr="00680322">
        <w:rPr>
          <w:rFonts w:ascii="Times New Roman" w:hAnsi="Times New Roman"/>
        </w:rPr>
        <w:t xml:space="preserve">tate.  The notice will afford the permittee a period of not less than 5 </w:t>
      </w:r>
      <w:r w:rsidRPr="00680322" w:rsidR="009A1B46">
        <w:rPr>
          <w:rFonts w:ascii="Times New Roman" w:hAnsi="Times New Roman"/>
        </w:rPr>
        <w:t xml:space="preserve">working </w:t>
      </w:r>
      <w:r w:rsidRPr="00680322">
        <w:rPr>
          <w:rFonts w:ascii="Times New Roman" w:hAnsi="Times New Roman"/>
        </w:rPr>
        <w:t>days in which to submit comments on the intended action.  Industry is aware</w:t>
      </w:r>
      <w:r w:rsidR="00126BBF">
        <w:rPr>
          <w:rFonts w:ascii="Times New Roman" w:hAnsi="Times New Roman"/>
        </w:rPr>
        <w:t>,</w:t>
      </w:r>
      <w:r w:rsidRPr="00680322">
        <w:rPr>
          <w:rFonts w:ascii="Times New Roman" w:hAnsi="Times New Roman"/>
        </w:rPr>
        <w:t xml:space="preserve"> through the regulations and the </w:t>
      </w:r>
      <w:r w:rsidRPr="00680322" w:rsidR="00B71B99">
        <w:rPr>
          <w:rFonts w:ascii="Times New Roman" w:hAnsi="Times New Roman"/>
        </w:rPr>
        <w:t>permits</w:t>
      </w:r>
      <w:r w:rsidR="000A5B1E">
        <w:rPr>
          <w:rFonts w:ascii="Times New Roman" w:hAnsi="Times New Roman"/>
        </w:rPr>
        <w:t>,</w:t>
      </w:r>
      <w:r w:rsidRPr="00680322" w:rsidR="00B71B99">
        <w:rPr>
          <w:rFonts w:ascii="Times New Roman" w:hAnsi="Times New Roman"/>
        </w:rPr>
        <w:t xml:space="preserve"> that </w:t>
      </w:r>
      <w:r w:rsidR="00C94363">
        <w:rPr>
          <w:rFonts w:ascii="Times New Roman" w:hAnsi="Times New Roman"/>
        </w:rPr>
        <w:t>BOEM</w:t>
      </w:r>
      <w:r w:rsidRPr="00680322" w:rsidR="00B71B99">
        <w:rPr>
          <w:rFonts w:ascii="Times New Roman" w:hAnsi="Times New Roman"/>
        </w:rPr>
        <w:t xml:space="preserve"> may have a contractor reproduce</w:t>
      </w:r>
      <w:r w:rsidRPr="00680322">
        <w:rPr>
          <w:rFonts w:ascii="Times New Roman" w:hAnsi="Times New Roman"/>
        </w:rPr>
        <w:t xml:space="preserve">, process, etc., data for a sale evaluation.  </w:t>
      </w:r>
      <w:r w:rsidR="00C94363">
        <w:rPr>
          <w:rFonts w:ascii="Times New Roman" w:hAnsi="Times New Roman"/>
        </w:rPr>
        <w:t>BOEM</w:t>
      </w:r>
      <w:r w:rsidRPr="00680322">
        <w:rPr>
          <w:rFonts w:ascii="Times New Roman" w:hAnsi="Times New Roman"/>
        </w:rPr>
        <w:t xml:space="preserve"> may only have 90 days in which to conduct the entire sale.  Therefore, if there were any special circumstances, the permittee would need to notify </w:t>
      </w:r>
      <w:r w:rsidR="00C94363">
        <w:rPr>
          <w:rFonts w:ascii="Times New Roman" w:hAnsi="Times New Roman"/>
        </w:rPr>
        <w:t>BOEM</w:t>
      </w:r>
      <w:r w:rsidR="00AF2E40">
        <w:rPr>
          <w:rFonts w:ascii="Times New Roman" w:hAnsi="Times New Roman"/>
        </w:rPr>
        <w:t xml:space="preserve"> immediately, which</w:t>
      </w:r>
      <w:r w:rsidRPr="00680322">
        <w:rPr>
          <w:rFonts w:ascii="Times New Roman" w:hAnsi="Times New Roman"/>
        </w:rPr>
        <w:t xml:space="preserve"> would allow for a longer response time if feasible.</w:t>
      </w:r>
    </w:p>
    <w:p w:rsidR="002353C4" w:rsidRDefault="002353C4" w14:paraId="5E080C27" w14:textId="77777777">
      <w:pPr>
        <w:widowControl/>
        <w:tabs>
          <w:tab w:val="left" w:pos="360"/>
          <w:tab w:val="left" w:pos="720"/>
        </w:tabs>
        <w:rPr>
          <w:rFonts w:ascii="Times New Roman" w:hAnsi="Times New Roman"/>
        </w:rPr>
      </w:pPr>
    </w:p>
    <w:p w:rsidRPr="00F8000C" w:rsidR="001F67D2" w:rsidRDefault="009F6FFC" w14:paraId="75C710A0" w14:textId="77777777">
      <w:pPr>
        <w:widowControl/>
        <w:tabs>
          <w:tab w:val="left" w:pos="360"/>
          <w:tab w:val="left" w:pos="720"/>
        </w:tabs>
        <w:rPr>
          <w:rFonts w:ascii="Times New Roman" w:hAnsi="Times New Roman"/>
        </w:rPr>
      </w:pPr>
      <w:r>
        <w:rPr>
          <w:rFonts w:ascii="Times New Roman" w:hAnsi="Times New Roman"/>
          <w:b/>
          <w:i/>
        </w:rPr>
        <w:tab/>
      </w:r>
      <w:r w:rsidRPr="00A90789" w:rsidR="001F67D2">
        <w:rPr>
          <w:rFonts w:ascii="Times New Roman" w:hAnsi="Times New Roman"/>
          <w:b/>
          <w:i/>
        </w:rPr>
        <w:t>(c) requiring respondents to submit more than an original and two copies of any document</w:t>
      </w:r>
      <w:r w:rsidR="009B4FF9">
        <w:rPr>
          <w:rFonts w:ascii="Times New Roman" w:hAnsi="Times New Roman"/>
          <w:b/>
          <w:i/>
        </w:rPr>
        <w:t>;</w:t>
      </w:r>
    </w:p>
    <w:p w:rsidR="00BA586E" w:rsidRDefault="002353C4" w14:paraId="70D5CFDF" w14:textId="77777777">
      <w:pPr>
        <w:widowControl/>
        <w:tabs>
          <w:tab w:val="left" w:pos="360"/>
          <w:tab w:val="left" w:pos="720"/>
        </w:tabs>
        <w:rPr>
          <w:rFonts w:ascii="Times New Roman" w:hAnsi="Times New Roman"/>
        </w:rPr>
      </w:pPr>
      <w:r>
        <w:rPr>
          <w:rFonts w:ascii="Times New Roman" w:hAnsi="Times New Roman"/>
        </w:rPr>
        <w:t>R</w:t>
      </w:r>
      <w:r w:rsidR="00BA586E">
        <w:rPr>
          <w:rFonts w:ascii="Times New Roman" w:hAnsi="Times New Roman"/>
        </w:rPr>
        <w:t xml:space="preserve">espondents must submit </w:t>
      </w:r>
      <w:r w:rsidR="00995FFE">
        <w:rPr>
          <w:rFonts w:ascii="Times New Roman" w:hAnsi="Times New Roman"/>
        </w:rPr>
        <w:t xml:space="preserve">one </w:t>
      </w:r>
      <w:r w:rsidR="008E2616">
        <w:rPr>
          <w:rFonts w:ascii="Times New Roman" w:hAnsi="Times New Roman"/>
        </w:rPr>
        <w:t>original</w:t>
      </w:r>
      <w:r w:rsidR="0073350E">
        <w:rPr>
          <w:rFonts w:ascii="Times New Roman" w:hAnsi="Times New Roman"/>
        </w:rPr>
        <w:t>, one copy of the original, one digital copy, and one public copy (all with original signatures)</w:t>
      </w:r>
      <w:r w:rsidR="00BA586E">
        <w:rPr>
          <w:rFonts w:ascii="Times New Roman" w:hAnsi="Times New Roman"/>
        </w:rPr>
        <w:t xml:space="preserve"> of </w:t>
      </w:r>
      <w:r w:rsidR="004336AD">
        <w:rPr>
          <w:rFonts w:ascii="Times New Roman" w:hAnsi="Times New Roman"/>
        </w:rPr>
        <w:t xml:space="preserve">form </w:t>
      </w:r>
      <w:r w:rsidR="00C94363">
        <w:rPr>
          <w:rFonts w:ascii="Times New Roman" w:hAnsi="Times New Roman"/>
        </w:rPr>
        <w:t>BOEM</w:t>
      </w:r>
      <w:r w:rsidR="004336AD">
        <w:rPr>
          <w:rFonts w:ascii="Times New Roman" w:hAnsi="Times New Roman"/>
        </w:rPr>
        <w:t>-</w:t>
      </w:r>
      <w:r w:rsidR="00E24C8B">
        <w:rPr>
          <w:rFonts w:ascii="Times New Roman" w:hAnsi="Times New Roman"/>
        </w:rPr>
        <w:t>0</w:t>
      </w:r>
      <w:r w:rsidR="00BA586E">
        <w:rPr>
          <w:rFonts w:ascii="Times New Roman" w:hAnsi="Times New Roman"/>
        </w:rPr>
        <w:t xml:space="preserve">327.  After </w:t>
      </w:r>
      <w:r w:rsidR="00C94363">
        <w:rPr>
          <w:rFonts w:ascii="Times New Roman" w:hAnsi="Times New Roman"/>
        </w:rPr>
        <w:t>BOEM</w:t>
      </w:r>
      <w:r w:rsidR="00BA586E">
        <w:rPr>
          <w:rFonts w:ascii="Times New Roman" w:hAnsi="Times New Roman"/>
        </w:rPr>
        <w:t xml:space="preserve"> approval, one</w:t>
      </w:r>
      <w:r w:rsidR="0080266F">
        <w:rPr>
          <w:rFonts w:ascii="Times New Roman" w:hAnsi="Times New Roman"/>
        </w:rPr>
        <w:t xml:space="preserve"> signed</w:t>
      </w:r>
      <w:r w:rsidR="00BA586E">
        <w:rPr>
          <w:rFonts w:ascii="Times New Roman" w:hAnsi="Times New Roman"/>
        </w:rPr>
        <w:t xml:space="preserve"> </w:t>
      </w:r>
      <w:r w:rsidR="0080266F">
        <w:rPr>
          <w:rFonts w:ascii="Times New Roman" w:hAnsi="Times New Roman"/>
        </w:rPr>
        <w:t xml:space="preserve">original each </w:t>
      </w:r>
      <w:r w:rsidR="00BA586E">
        <w:rPr>
          <w:rFonts w:ascii="Times New Roman" w:hAnsi="Times New Roman"/>
        </w:rPr>
        <w:t>is ne</w:t>
      </w:r>
      <w:r w:rsidR="00343CBC">
        <w:rPr>
          <w:rFonts w:ascii="Times New Roman" w:hAnsi="Times New Roman"/>
        </w:rPr>
        <w:t xml:space="preserve">eded </w:t>
      </w:r>
      <w:r w:rsidR="00546C10">
        <w:rPr>
          <w:rFonts w:ascii="Times New Roman" w:hAnsi="Times New Roman"/>
        </w:rPr>
        <w:t>f</w:t>
      </w:r>
      <w:r w:rsidR="00343CBC">
        <w:rPr>
          <w:rFonts w:ascii="Times New Roman" w:hAnsi="Times New Roman"/>
        </w:rPr>
        <w:t>or the OCS region and</w:t>
      </w:r>
      <w:r w:rsidR="00BA586E">
        <w:rPr>
          <w:rFonts w:ascii="Times New Roman" w:hAnsi="Times New Roman"/>
        </w:rPr>
        <w:t xml:space="preserve"> the permittee</w:t>
      </w:r>
      <w:r w:rsidR="0080266F">
        <w:rPr>
          <w:rFonts w:ascii="Times New Roman" w:hAnsi="Times New Roman"/>
        </w:rPr>
        <w:t xml:space="preserve"> (</w:t>
      </w:r>
      <w:r w:rsidR="000D3AE0">
        <w:rPr>
          <w:rFonts w:ascii="Times New Roman" w:hAnsi="Times New Roman"/>
        </w:rPr>
        <w:t>standard legal</w:t>
      </w:r>
      <w:r w:rsidR="0080266F">
        <w:rPr>
          <w:rFonts w:ascii="Times New Roman" w:hAnsi="Times New Roman"/>
        </w:rPr>
        <w:t xml:space="preserve"> agreement)</w:t>
      </w:r>
      <w:r w:rsidR="00343CBC">
        <w:rPr>
          <w:rFonts w:ascii="Times New Roman" w:hAnsi="Times New Roman"/>
        </w:rPr>
        <w:t>; the copies are for the permittee’s contractor</w:t>
      </w:r>
      <w:r w:rsidR="00BA586E">
        <w:rPr>
          <w:rFonts w:ascii="Times New Roman" w:hAnsi="Times New Roman"/>
        </w:rPr>
        <w:t xml:space="preserve"> and the public. The copy for the public, however, will not include some information in item D that is determined to be proprietary data and not subject to release.</w:t>
      </w:r>
    </w:p>
    <w:p w:rsidR="00FA2916" w:rsidRDefault="00FA2916" w14:paraId="559480B1" w14:textId="77777777">
      <w:pPr>
        <w:widowControl/>
        <w:tabs>
          <w:tab w:val="left" w:pos="360"/>
          <w:tab w:val="left" w:pos="720"/>
        </w:tabs>
        <w:rPr>
          <w:rFonts w:ascii="Times New Roman" w:hAnsi="Times New Roman"/>
        </w:rPr>
      </w:pPr>
    </w:p>
    <w:p w:rsidRPr="00A90789" w:rsidR="001F67D2" w:rsidP="001F67D2" w:rsidRDefault="001F67D2" w14:paraId="3D19E8AF"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lastRenderedPageBreak/>
        <w:tab/>
      </w:r>
      <w:r w:rsidRPr="00A90789">
        <w:rPr>
          <w:rFonts w:ascii="Times New Roman" w:hAnsi="Times New Roman"/>
          <w:b/>
          <w:i/>
        </w:rPr>
        <w:t>(d) requiring respondents to retain records, other than health, medical, government contract, grant-in-aid, or tax</w:t>
      </w:r>
      <w:r w:rsidR="009B4FF9">
        <w:rPr>
          <w:rFonts w:ascii="Times New Roman" w:hAnsi="Times New Roman"/>
          <w:b/>
          <w:i/>
        </w:rPr>
        <w:t xml:space="preserve"> records, for more than 3 years;</w:t>
      </w:r>
    </w:p>
    <w:p w:rsidR="00402C1E" w:rsidRDefault="004F2EAF" w14:paraId="26004802" w14:textId="77777777">
      <w:pPr>
        <w:widowControl/>
        <w:tabs>
          <w:tab w:val="left" w:pos="360"/>
          <w:tab w:val="left" w:pos="720"/>
        </w:tabs>
        <w:rPr>
          <w:rFonts w:ascii="Times New Roman" w:hAnsi="Times New Roman"/>
        </w:rPr>
      </w:pPr>
      <w:r w:rsidRPr="00680322">
        <w:rPr>
          <w:rFonts w:ascii="Times New Roman" w:hAnsi="Times New Roman"/>
        </w:rPr>
        <w:t xml:space="preserve">The permit forms specify that at any time within 10 years after receiving notification of the completion of the acquisition activities conducted under the permit, </w:t>
      </w:r>
      <w:r w:rsidR="00C94363">
        <w:rPr>
          <w:rFonts w:ascii="Times New Roman" w:hAnsi="Times New Roman"/>
        </w:rPr>
        <w:t>BOEM</w:t>
      </w:r>
      <w:r w:rsidRPr="00680322">
        <w:rPr>
          <w:rFonts w:ascii="Times New Roman" w:hAnsi="Times New Roman"/>
        </w:rPr>
        <w:t xml:space="preserve"> may request that the permittee submit for inspection and possible retention all or part of the G&amp;G data and/or information.  As a normal business practice, respondents will generally retain acquired G&amp;G data and/or information for </w:t>
      </w:r>
      <w:r w:rsidR="00D63DB0">
        <w:rPr>
          <w:rFonts w:ascii="Times New Roman" w:hAnsi="Times New Roman"/>
        </w:rPr>
        <w:t xml:space="preserve">a very </w:t>
      </w:r>
      <w:r w:rsidRPr="00680322">
        <w:rPr>
          <w:rFonts w:ascii="Times New Roman" w:hAnsi="Times New Roman"/>
        </w:rPr>
        <w:t xml:space="preserve">long time, beyond even the 10-year requirement in the permit forms.  </w:t>
      </w:r>
    </w:p>
    <w:p w:rsidR="00402C1E" w:rsidRDefault="00402C1E" w14:paraId="73D744AC" w14:textId="77777777">
      <w:pPr>
        <w:widowControl/>
        <w:tabs>
          <w:tab w:val="left" w:pos="360"/>
          <w:tab w:val="left" w:pos="720"/>
        </w:tabs>
        <w:rPr>
          <w:rFonts w:ascii="Times New Roman" w:hAnsi="Times New Roman"/>
        </w:rPr>
      </w:pPr>
    </w:p>
    <w:p w:rsidR="00402C1E" w:rsidRDefault="00402C1E" w14:paraId="2472736C" w14:textId="77777777">
      <w:pPr>
        <w:widowControl/>
        <w:tabs>
          <w:tab w:val="left" w:pos="360"/>
          <w:tab w:val="left" w:pos="720"/>
        </w:tabs>
        <w:rPr>
          <w:rFonts w:ascii="Times New Roman" w:hAnsi="Times New Roman"/>
        </w:rPr>
      </w:pPr>
      <w:r>
        <w:rPr>
          <w:rFonts w:ascii="Times New Roman" w:hAnsi="Times New Roman"/>
        </w:rPr>
        <w:t>BOEM is planning to modify the permit forms to include the language described in item 2 of this supporting statement.  The modifications to the permits will allow BOEM to request the geological and geophysical data prior to the permittee deleting or removing the data from records, but still provides an option for the permittee to no longer maintain the data after 10 years.</w:t>
      </w:r>
    </w:p>
    <w:p w:rsidR="00402C1E" w:rsidRDefault="00402C1E" w14:paraId="55C2B04E" w14:textId="77777777">
      <w:pPr>
        <w:widowControl/>
        <w:tabs>
          <w:tab w:val="left" w:pos="360"/>
          <w:tab w:val="left" w:pos="720"/>
        </w:tabs>
        <w:rPr>
          <w:rFonts w:ascii="Times New Roman" w:hAnsi="Times New Roman"/>
        </w:rPr>
      </w:pPr>
    </w:p>
    <w:p w:rsidRPr="00B27CC7" w:rsidR="001F67D2" w:rsidP="001F67D2" w:rsidRDefault="00BA586E" w14:paraId="28F27169"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sidR="001F67D2">
        <w:rPr>
          <w:rFonts w:ascii="Times New Roman" w:hAnsi="Times New Roman"/>
          <w:b/>
          <w:i/>
        </w:rPr>
        <w:t>(e) in connection with a statistical survey, that is not designed to produce valid and reliable results that can be gener</w:t>
      </w:r>
      <w:r w:rsidR="009B4FF9">
        <w:rPr>
          <w:rFonts w:ascii="Times New Roman" w:hAnsi="Times New Roman"/>
          <w:b/>
          <w:i/>
        </w:rPr>
        <w:t>alized to the universe of study;</w:t>
      </w:r>
    </w:p>
    <w:p w:rsidRPr="00F5139C" w:rsidR="001F67D2" w:rsidP="001F67D2" w:rsidRDefault="001F67D2" w14:paraId="77F59126" w14:textId="77777777">
      <w:pPr>
        <w:widowControl/>
        <w:tabs>
          <w:tab w:val="left" w:pos="-1080"/>
          <w:tab w:val="left" w:pos="-720"/>
          <w:tab w:val="left" w:pos="360"/>
          <w:tab w:val="left" w:pos="720"/>
        </w:tabs>
        <w:rPr>
          <w:rFonts w:ascii="Times New Roman" w:hAnsi="Times New Roman"/>
        </w:rPr>
      </w:pPr>
      <w:r w:rsidRPr="00F5139C">
        <w:rPr>
          <w:rFonts w:ascii="Times New Roman" w:hAnsi="Times New Roman"/>
        </w:rPr>
        <w:t>Not applicable in this collection.</w:t>
      </w:r>
    </w:p>
    <w:p w:rsidRPr="001C67BB" w:rsidR="001F67D2" w:rsidP="001F67D2" w:rsidRDefault="001F67D2" w14:paraId="22CE4E00" w14:textId="77777777">
      <w:pPr>
        <w:widowControl/>
        <w:tabs>
          <w:tab w:val="left" w:pos="-1080"/>
          <w:tab w:val="left" w:pos="-720"/>
          <w:tab w:val="left" w:pos="360"/>
          <w:tab w:val="left" w:pos="720"/>
        </w:tabs>
        <w:rPr>
          <w:rFonts w:ascii="Times New Roman" w:hAnsi="Times New Roman"/>
          <w:b/>
        </w:rPr>
      </w:pPr>
    </w:p>
    <w:p w:rsidR="001F67D2" w:rsidP="001F67D2" w:rsidRDefault="001F67D2" w14:paraId="5F931EC1" w14:textId="77777777">
      <w:pPr>
        <w:widowControl/>
        <w:tabs>
          <w:tab w:val="left" w:pos="360"/>
          <w:tab w:val="left" w:pos="720"/>
        </w:tabs>
        <w:rPr>
          <w:rFonts w:ascii="Times New Roman" w:hAnsi="Times New Roman"/>
        </w:rPr>
      </w:pPr>
      <w:r w:rsidRPr="00B27CC7">
        <w:rPr>
          <w:rFonts w:ascii="Times New Roman" w:hAnsi="Times New Roman"/>
          <w:b/>
          <w:i/>
        </w:rPr>
        <w:tab/>
        <w:t>(f) requiring the use of statistical data classification that has been reviewed and approved by OMB</w:t>
      </w:r>
      <w:r w:rsidR="009B4FF9">
        <w:rPr>
          <w:rFonts w:ascii="Times New Roman" w:hAnsi="Times New Roman"/>
          <w:b/>
          <w:i/>
        </w:rPr>
        <w:t>;</w:t>
      </w:r>
      <w:r w:rsidRPr="001F67D2">
        <w:rPr>
          <w:rFonts w:ascii="Times New Roman" w:hAnsi="Times New Roman"/>
        </w:rPr>
        <w:t xml:space="preserve"> </w:t>
      </w:r>
    </w:p>
    <w:p w:rsidR="00A37C22" w:rsidP="00A37C22" w:rsidRDefault="00A37C22" w14:paraId="2A0FBA44" w14:textId="77777777">
      <w:pPr>
        <w:tabs>
          <w:tab w:val="left" w:pos="-1080"/>
          <w:tab w:val="left" w:pos="-720"/>
          <w:tab w:val="left" w:pos="360"/>
          <w:tab w:val="left" w:pos="720"/>
        </w:tabs>
        <w:rPr>
          <w:rFonts w:ascii="Times New Roman" w:hAnsi="Times New Roman"/>
        </w:rPr>
      </w:pPr>
      <w:r>
        <w:rPr>
          <w:rFonts w:ascii="Times New Roman" w:hAnsi="Times New Roman"/>
        </w:rPr>
        <w:t>Not applicable in this collection.</w:t>
      </w:r>
    </w:p>
    <w:p w:rsidR="00EA33FA" w:rsidP="001F67D2" w:rsidRDefault="00EA33FA" w14:paraId="3869889D" w14:textId="77777777">
      <w:pPr>
        <w:widowControl/>
        <w:tabs>
          <w:tab w:val="left" w:pos="360"/>
          <w:tab w:val="left" w:pos="720"/>
        </w:tabs>
        <w:rPr>
          <w:rFonts w:ascii="Times New Roman" w:hAnsi="Times New Roman"/>
        </w:rPr>
      </w:pPr>
    </w:p>
    <w:p w:rsidRPr="00B27CC7" w:rsidR="001F67D2" w:rsidP="001F67D2" w:rsidRDefault="00A37C22" w14:paraId="43AAB492" w14:textId="77777777">
      <w:pPr>
        <w:widowControl/>
        <w:tabs>
          <w:tab w:val="left" w:pos="-1080"/>
          <w:tab w:val="left" w:pos="-720"/>
          <w:tab w:val="left" w:pos="360"/>
          <w:tab w:val="left" w:pos="720"/>
        </w:tabs>
        <w:rPr>
          <w:rFonts w:ascii="Times New Roman" w:hAnsi="Times New Roman"/>
          <w:b/>
          <w:i/>
        </w:rPr>
      </w:pPr>
      <w:r>
        <w:rPr>
          <w:rFonts w:ascii="Times New Roman" w:hAnsi="Times New Roman"/>
          <w:b/>
          <w:i/>
        </w:rPr>
        <w:tab/>
      </w:r>
      <w:r w:rsidRPr="00B27CC7" w:rsidR="001F67D2">
        <w:rPr>
          <w:rFonts w:ascii="Times New Roman" w:hAnsi="Times New Roman"/>
          <w:b/>
          <w:i/>
        </w:rPr>
        <w:t xml:space="preserve">(g)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w:t>
      </w:r>
      <w:r w:rsidR="009B4FF9">
        <w:rPr>
          <w:rFonts w:ascii="Times New Roman" w:hAnsi="Times New Roman"/>
          <w:b/>
          <w:i/>
        </w:rPr>
        <w:t>for compatible confidential use; or</w:t>
      </w:r>
    </w:p>
    <w:p w:rsidR="001F67D2" w:rsidP="001F67D2" w:rsidRDefault="001F67D2" w14:paraId="06DE0E19" w14:textId="77777777">
      <w:pPr>
        <w:widowControl/>
        <w:tabs>
          <w:tab w:val="left" w:pos="-1080"/>
          <w:tab w:val="left" w:pos="-720"/>
          <w:tab w:val="left" w:pos="360"/>
          <w:tab w:val="left" w:pos="720"/>
        </w:tabs>
        <w:rPr>
          <w:rFonts w:ascii="Times New Roman" w:hAnsi="Times New Roman"/>
        </w:rPr>
      </w:pPr>
      <w:r>
        <w:rPr>
          <w:rFonts w:ascii="Times New Roman" w:hAnsi="Times New Roman"/>
        </w:rPr>
        <w:t>This collection does not include a pledge of confidentiality not supported by statute or regulation.</w:t>
      </w:r>
    </w:p>
    <w:p w:rsidRPr="001C67BB" w:rsidR="001F67D2" w:rsidP="001F67D2" w:rsidRDefault="001F67D2" w14:paraId="0FCF8C62" w14:textId="77777777">
      <w:pPr>
        <w:widowControl/>
        <w:tabs>
          <w:tab w:val="left" w:pos="-1080"/>
          <w:tab w:val="left" w:pos="-720"/>
          <w:tab w:val="left" w:pos="360"/>
          <w:tab w:val="left" w:pos="720"/>
        </w:tabs>
        <w:rPr>
          <w:rFonts w:ascii="Times New Roman" w:hAnsi="Times New Roman"/>
          <w:b/>
        </w:rPr>
      </w:pPr>
    </w:p>
    <w:p w:rsidR="001F67D2" w:rsidP="001F67D2" w:rsidRDefault="001F67D2" w14:paraId="28494107"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(h) requiring respondents to submit proprietary trade secrets</w:t>
      </w:r>
      <w:r w:rsidR="009B4FF9">
        <w:rPr>
          <w:rFonts w:ascii="Times New Roman" w:hAnsi="Times New Roman"/>
          <w:b/>
          <w:i/>
        </w:rPr>
        <w:t>,</w:t>
      </w:r>
      <w:r w:rsidRPr="00B27CC7">
        <w:rPr>
          <w:rFonts w:ascii="Times New Roman" w:hAnsi="Times New Roman"/>
          <w:b/>
          <w:i/>
        </w:rPr>
        <w:t xml:space="preserve"> or other confidential information</w:t>
      </w:r>
      <w:r w:rsidR="009B4FF9">
        <w:rPr>
          <w:rFonts w:ascii="Times New Roman" w:hAnsi="Times New Roman"/>
          <w:b/>
          <w:i/>
        </w:rPr>
        <w:t>,</w:t>
      </w:r>
      <w:r w:rsidRPr="00B27CC7">
        <w:rPr>
          <w:rFonts w:ascii="Times New Roman" w:hAnsi="Times New Roman"/>
          <w:b/>
          <w:i/>
        </w:rPr>
        <w:t xml:space="preserve"> unless the agency can demonstrate that it has instituted procedures to protect the information’s confidentiality to the extent permitted by law.</w:t>
      </w:r>
    </w:p>
    <w:p w:rsidRPr="00B27CC7" w:rsidR="00113E6A" w:rsidP="001F67D2" w:rsidRDefault="00113E6A" w14:paraId="1D507094" w14:textId="77777777">
      <w:pPr>
        <w:widowControl/>
        <w:tabs>
          <w:tab w:val="left" w:pos="-1080"/>
          <w:tab w:val="left" w:pos="-720"/>
          <w:tab w:val="left" w:pos="360"/>
          <w:tab w:val="left" w:pos="720"/>
        </w:tabs>
        <w:rPr>
          <w:rFonts w:ascii="Times New Roman" w:hAnsi="Times New Roman"/>
          <w:b/>
          <w:i/>
        </w:rPr>
      </w:pPr>
    </w:p>
    <w:p w:rsidR="001F67D2" w:rsidP="001F67D2" w:rsidRDefault="001F67D2" w14:paraId="31FB98BC" w14:textId="77777777">
      <w:pPr>
        <w:widowControl/>
        <w:tabs>
          <w:tab w:val="left" w:pos="-1080"/>
          <w:tab w:val="left" w:pos="-720"/>
          <w:tab w:val="left" w:pos="360"/>
          <w:tab w:val="left" w:pos="720"/>
        </w:tabs>
        <w:rPr>
          <w:rFonts w:ascii="Times New Roman" w:hAnsi="Times New Roman"/>
        </w:rPr>
      </w:pPr>
      <w:r>
        <w:rPr>
          <w:rFonts w:ascii="Times New Roman" w:hAnsi="Times New Roman"/>
        </w:rPr>
        <w:t>This collection does not require proprietary, trade secret, or other confidential information not protected by agency procedures.</w:t>
      </w:r>
    </w:p>
    <w:p w:rsidR="001F67D2" w:rsidP="001F67D2" w:rsidRDefault="001F67D2" w14:paraId="1C1F3C44" w14:textId="77777777">
      <w:pPr>
        <w:widowControl/>
        <w:tabs>
          <w:tab w:val="left" w:pos="-1080"/>
          <w:tab w:val="left" w:pos="-720"/>
          <w:tab w:val="left" w:pos="360"/>
          <w:tab w:val="left" w:pos="720"/>
        </w:tabs>
        <w:rPr>
          <w:rFonts w:ascii="Times New Roman" w:hAnsi="Times New Roman"/>
          <w:b/>
          <w:i/>
        </w:rPr>
      </w:pPr>
    </w:p>
    <w:p w:rsidR="001F67D2" w:rsidP="001F67D2" w:rsidRDefault="001F67D2" w14:paraId="7557B99E" w14:textId="77777777">
      <w:pPr>
        <w:widowControl/>
        <w:tabs>
          <w:tab w:val="left" w:pos="360"/>
          <w:tab w:val="left" w:pos="720"/>
          <w:tab w:val="left" w:pos="1080"/>
        </w:tabs>
        <w:rPr>
          <w:rFonts w:ascii="Times New Roman" w:hAnsi="Times New Roman"/>
          <w:b/>
          <w:i/>
        </w:rPr>
      </w:pPr>
      <w:r w:rsidRPr="00600EEB">
        <w:rPr>
          <w:rFonts w:ascii="Times New Roman" w:hAnsi="Times New Roman"/>
          <w:b/>
          <w:i/>
        </w:rPr>
        <w:t>8.</w:t>
      </w:r>
      <w:r w:rsidRPr="00600EEB">
        <w:rPr>
          <w:rFonts w:ascii="Times New Roman" w:hAnsi="Times New Roman"/>
          <w:b/>
          <w:i/>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9B4FF9">
        <w:rPr>
          <w:rFonts w:ascii="Times New Roman" w:hAnsi="Times New Roman"/>
          <w:b/>
          <w:i/>
        </w:rPr>
        <w:t xml:space="preserve">ved in response to that notice </w:t>
      </w:r>
      <w:r w:rsidRPr="00600EEB">
        <w:rPr>
          <w:rFonts w:ascii="Times New Roman" w:hAnsi="Times New Roman"/>
          <w:b/>
          <w:i/>
        </w:rPr>
        <w:t xml:space="preserve">and in response to the PRA statement associated with the </w:t>
      </w:r>
      <w:r w:rsidR="009B4FF9">
        <w:rPr>
          <w:rFonts w:ascii="Times New Roman" w:hAnsi="Times New Roman"/>
          <w:b/>
          <w:i/>
        </w:rPr>
        <w:t>collection over the past 3 years</w:t>
      </w:r>
      <w:r w:rsidRPr="00600EEB">
        <w:rPr>
          <w:rFonts w:ascii="Times New Roman" w:hAnsi="Times New Roman"/>
          <w:b/>
          <w:i/>
        </w:rPr>
        <w:t xml:space="preserve"> and describe actions taken by the agency in response to these comments.  Specifically address comments received on cost and hour burden.  </w:t>
      </w:r>
    </w:p>
    <w:p w:rsidR="001F67D2" w:rsidP="001F67D2" w:rsidRDefault="001F67D2" w14:paraId="4178D617" w14:textId="77777777">
      <w:pPr>
        <w:widowControl/>
        <w:tabs>
          <w:tab w:val="left" w:pos="360"/>
          <w:tab w:val="left" w:pos="720"/>
          <w:tab w:val="left" w:pos="1080"/>
        </w:tabs>
        <w:rPr>
          <w:rFonts w:ascii="Times New Roman" w:hAnsi="Times New Roman"/>
          <w:b/>
        </w:rPr>
      </w:pPr>
    </w:p>
    <w:p w:rsidR="009B4FF9" w:rsidP="001F67D2" w:rsidRDefault="001F67D2" w14:paraId="53B9F537" w14:textId="77777777">
      <w:pPr>
        <w:widowControl/>
        <w:tabs>
          <w:tab w:val="left" w:pos="360"/>
          <w:tab w:val="left" w:pos="720"/>
          <w:tab w:val="left" w:pos="1080"/>
        </w:tabs>
        <w:rPr>
          <w:rFonts w:ascii="Times New Roman" w:hAnsi="Times New Roman"/>
          <w:b/>
          <w:i/>
        </w:rPr>
      </w:pPr>
      <w:r w:rsidRPr="00600EEB">
        <w:rPr>
          <w:rFonts w:ascii="Times New Roman" w:hAnsi="Times New Roman"/>
          <w:b/>
          <w:i/>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9B4FF9" w:rsidP="001F67D2" w:rsidRDefault="009B4FF9" w14:paraId="2001160D" w14:textId="77777777">
      <w:pPr>
        <w:widowControl/>
        <w:tabs>
          <w:tab w:val="left" w:pos="360"/>
          <w:tab w:val="left" w:pos="720"/>
          <w:tab w:val="left" w:pos="1080"/>
        </w:tabs>
        <w:rPr>
          <w:rFonts w:ascii="Times New Roman" w:hAnsi="Times New Roman"/>
          <w:b/>
          <w:i/>
        </w:rPr>
      </w:pPr>
    </w:p>
    <w:p w:rsidR="001F67D2" w:rsidP="001F67D2" w:rsidRDefault="001F67D2" w14:paraId="64B7A6BE" w14:textId="77777777">
      <w:pPr>
        <w:widowControl/>
        <w:tabs>
          <w:tab w:val="left" w:pos="360"/>
          <w:tab w:val="left" w:pos="720"/>
          <w:tab w:val="left" w:pos="1080"/>
        </w:tabs>
        <w:rPr>
          <w:rFonts w:ascii="Times New Roman" w:hAnsi="Times New Roman"/>
          <w:b/>
        </w:rPr>
      </w:pPr>
      <w:r w:rsidRPr="00600EEB">
        <w:rPr>
          <w:rFonts w:ascii="Times New Roman" w:hAnsi="Times New Roman"/>
          <w:b/>
          <w:i/>
        </w:rPr>
        <w:t>Consultation with representatives of those from whom information</w:t>
      </w:r>
      <w:r>
        <w:rPr>
          <w:rFonts w:ascii="Times New Roman" w:hAnsi="Times New Roman"/>
          <w:b/>
          <w:i/>
        </w:rPr>
        <w:t xml:space="preserve"> is to be obtained or those </w:t>
      </w:r>
      <w:r w:rsidRPr="00600EEB">
        <w:rPr>
          <w:rFonts w:ascii="Times New Roman" w:hAnsi="Times New Roman"/>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rFonts w:ascii="Times New Roman" w:hAnsi="Times New Roman"/>
          <w:b/>
        </w:rPr>
        <w:t xml:space="preserve">  </w:t>
      </w:r>
    </w:p>
    <w:p w:rsidR="001F67D2" w:rsidP="001F67D2" w:rsidRDefault="001F67D2" w14:paraId="7484C5CD" w14:textId="77777777">
      <w:pPr>
        <w:widowControl/>
        <w:tabs>
          <w:tab w:val="left" w:pos="360"/>
          <w:tab w:val="left" w:pos="720"/>
          <w:tab w:val="left" w:pos="1080"/>
        </w:tabs>
        <w:rPr>
          <w:rFonts w:ascii="Times New Roman" w:hAnsi="Times New Roman"/>
          <w:b/>
        </w:rPr>
      </w:pPr>
    </w:p>
    <w:p w:rsidR="00D812DA" w:rsidP="00D812DA" w:rsidRDefault="007245D4" w14:paraId="24A53034" w14:textId="77777777">
      <w:pPr>
        <w:tabs>
          <w:tab w:val="left" w:pos="360"/>
          <w:tab w:val="left" w:pos="1080"/>
          <w:tab w:val="left" w:pos="1800"/>
        </w:tabs>
        <w:rPr>
          <w:rFonts w:ascii="Times New Roman" w:hAnsi="Times New Roman"/>
          <w:bCs/>
        </w:rPr>
      </w:pPr>
      <w:r>
        <w:rPr>
          <w:rFonts w:ascii="Times New Roman" w:hAnsi="Times New Roman"/>
          <w:bCs/>
          <w:i/>
        </w:rPr>
        <w:t xml:space="preserve">     </w:t>
      </w:r>
      <w:r w:rsidRPr="007245D4">
        <w:rPr>
          <w:rFonts w:ascii="Times New Roman" w:hAnsi="Times New Roman"/>
        </w:rPr>
        <w:t xml:space="preserve">A Federal Register notice with a 60-day public comment period soliciting comments on this collection </w:t>
      </w:r>
      <w:r w:rsidRPr="007245D4">
        <w:rPr>
          <w:rFonts w:ascii="Times New Roman" w:hAnsi="Times New Roman"/>
        </w:rPr>
        <w:lastRenderedPageBreak/>
        <w:t xml:space="preserve">of information was published on </w:t>
      </w:r>
      <w:r w:rsidR="00F51515">
        <w:rPr>
          <w:rFonts w:ascii="Times New Roman" w:hAnsi="Times New Roman"/>
          <w:bCs/>
        </w:rPr>
        <w:t>October 25, 2019 (84</w:t>
      </w:r>
      <w:r w:rsidRPr="007245D4">
        <w:rPr>
          <w:rFonts w:ascii="Times New Roman" w:hAnsi="Times New Roman"/>
          <w:bCs/>
        </w:rPr>
        <w:t xml:space="preserve"> FR </w:t>
      </w:r>
      <w:r w:rsidR="008E68C9">
        <w:rPr>
          <w:rFonts w:ascii="Times New Roman" w:hAnsi="Times New Roman"/>
          <w:bCs/>
        </w:rPr>
        <w:t>57472</w:t>
      </w:r>
      <w:r w:rsidRPr="007245D4">
        <w:rPr>
          <w:rFonts w:ascii="Times New Roman" w:hAnsi="Times New Roman"/>
          <w:bCs/>
        </w:rPr>
        <w:t xml:space="preserve">).  </w:t>
      </w:r>
      <w:r w:rsidRPr="00D812DA" w:rsidR="00D812DA">
        <w:rPr>
          <w:rFonts w:ascii="Times New Roman" w:hAnsi="Times New Roman"/>
          <w:bCs/>
        </w:rPr>
        <w:t>BOEM received three comment letters during the 60-day comment period.  Comments received were from the American Petroleum Institute (API) and the International Association of Geophysical Contractors (IAGC), the Center for Regulatory Effectiveness, and a private citizen.</w:t>
      </w:r>
    </w:p>
    <w:p w:rsidRPr="00D812DA" w:rsidR="00D812DA" w:rsidP="00D812DA" w:rsidRDefault="00D812DA" w14:paraId="7036EF90" w14:textId="77777777">
      <w:pPr>
        <w:tabs>
          <w:tab w:val="left" w:pos="360"/>
          <w:tab w:val="left" w:pos="1080"/>
          <w:tab w:val="left" w:pos="1800"/>
        </w:tabs>
        <w:rPr>
          <w:rFonts w:ascii="Times New Roman" w:hAnsi="Times New Roman"/>
          <w:bCs/>
        </w:rPr>
      </w:pPr>
    </w:p>
    <w:p w:rsidR="00D812DA" w:rsidP="00D812DA" w:rsidRDefault="00D812DA" w14:paraId="06915BC1" w14:textId="77777777">
      <w:pPr>
        <w:tabs>
          <w:tab w:val="left" w:pos="360"/>
          <w:tab w:val="left" w:pos="720"/>
          <w:tab w:val="left" w:pos="1080"/>
          <w:tab w:val="left" w:pos="1800"/>
        </w:tabs>
        <w:rPr>
          <w:rFonts w:ascii="Times New Roman" w:hAnsi="Times New Roman"/>
          <w:bCs/>
        </w:rPr>
      </w:pPr>
      <w:r w:rsidRPr="00D812DA">
        <w:rPr>
          <w:rFonts w:ascii="Times New Roman" w:hAnsi="Times New Roman"/>
          <w:bCs/>
        </w:rPr>
        <w:tab/>
        <w:t>The API and IAGC comments from December 24, 2019 and BOEM’s responses follow:</w:t>
      </w:r>
    </w:p>
    <w:p w:rsidRPr="00D812DA" w:rsidR="00D812DA" w:rsidP="00D812DA" w:rsidRDefault="00D812DA" w14:paraId="1179B915" w14:textId="77777777">
      <w:pPr>
        <w:tabs>
          <w:tab w:val="left" w:pos="360"/>
          <w:tab w:val="left" w:pos="720"/>
          <w:tab w:val="left" w:pos="1080"/>
          <w:tab w:val="left" w:pos="1800"/>
        </w:tabs>
        <w:rPr>
          <w:rFonts w:ascii="Times New Roman" w:hAnsi="Times New Roman"/>
          <w:bCs/>
        </w:rPr>
      </w:pPr>
    </w:p>
    <w:p w:rsidRPr="00D812DA" w:rsidR="00D812DA" w:rsidP="00D812DA" w:rsidRDefault="00D812DA" w14:paraId="05BE166D" w14:textId="77777777">
      <w:pPr>
        <w:tabs>
          <w:tab w:val="left" w:pos="360"/>
          <w:tab w:val="left" w:pos="720"/>
          <w:tab w:val="left" w:pos="1080"/>
          <w:tab w:val="left" w:pos="1800"/>
        </w:tabs>
        <w:rPr>
          <w:rFonts w:ascii="Times New Roman" w:hAnsi="Times New Roman"/>
          <w:bCs/>
        </w:rPr>
      </w:pPr>
      <w:r w:rsidRPr="00D812DA">
        <w:rPr>
          <w:rFonts w:ascii="Times New Roman" w:hAnsi="Times New Roman"/>
          <w:bCs/>
        </w:rPr>
        <w:tab/>
      </w:r>
      <w:r w:rsidRPr="00D812DA">
        <w:rPr>
          <w:rFonts w:ascii="Times New Roman" w:hAnsi="Times New Roman"/>
          <w:bCs/>
          <w:i/>
          <w:iCs/>
        </w:rPr>
        <w:t>Comment:</w:t>
      </w:r>
      <w:r w:rsidRPr="00D812DA">
        <w:rPr>
          <w:rFonts w:ascii="Times New Roman" w:hAnsi="Times New Roman"/>
          <w:bCs/>
        </w:rPr>
        <w:t xml:space="preserve">  Industry finds the timeliness of the permit process for G&amp;G activities to be open-ended and uncertain. The Associations recommend that BOEM establish a certain timeline for permit review and approval. The timing requirements for drilling permit review and approval is a good example that BOEM should strive to achieve for the G&amp;G industry. </w:t>
      </w:r>
    </w:p>
    <w:p w:rsidR="00D812DA" w:rsidP="00D812DA" w:rsidRDefault="00D812DA" w14:paraId="686F0520" w14:textId="77777777">
      <w:pPr>
        <w:tabs>
          <w:tab w:val="left" w:pos="360"/>
          <w:tab w:val="left" w:pos="720"/>
          <w:tab w:val="left" w:pos="1080"/>
          <w:tab w:val="left" w:pos="1800"/>
        </w:tabs>
        <w:rPr>
          <w:rFonts w:ascii="Times New Roman" w:hAnsi="Times New Roman"/>
          <w:bCs/>
        </w:rPr>
      </w:pPr>
      <w:r w:rsidRPr="00D812DA">
        <w:rPr>
          <w:rFonts w:ascii="Times New Roman" w:hAnsi="Times New Roman"/>
          <w:bCs/>
        </w:rPr>
        <w:tab/>
      </w:r>
      <w:r w:rsidRPr="00D812DA">
        <w:rPr>
          <w:rFonts w:ascii="Times New Roman" w:hAnsi="Times New Roman"/>
          <w:bCs/>
          <w:i/>
          <w:iCs/>
        </w:rPr>
        <w:t>BOEM Response:</w:t>
      </w:r>
      <w:r w:rsidRPr="00D812DA">
        <w:rPr>
          <w:rFonts w:ascii="Times New Roman" w:hAnsi="Times New Roman"/>
          <w:bCs/>
        </w:rPr>
        <w:t xml:space="preserve">  Since 2012, BOEM has consistently issued Gulf of Mexico (GOM) Geological and Geophysical (G&amp;G) permits within 70 days.  At present, there is a great amount of uncertainty related to the issuance of G&amp;G permits in the Atlantic.  However, if decisions are made to allow for the collection of seismic data, the goal would be to issue future permits within reasonable and predictable timeframes.  Permitting timeframes are outside the scope of this renewal.</w:t>
      </w:r>
    </w:p>
    <w:p w:rsidRPr="00D812DA" w:rsidR="00D812DA" w:rsidP="00D812DA" w:rsidRDefault="00D812DA" w14:paraId="062478F1" w14:textId="77777777">
      <w:pPr>
        <w:tabs>
          <w:tab w:val="left" w:pos="360"/>
          <w:tab w:val="left" w:pos="720"/>
          <w:tab w:val="left" w:pos="1080"/>
          <w:tab w:val="left" w:pos="1800"/>
        </w:tabs>
        <w:rPr>
          <w:rFonts w:ascii="Times New Roman" w:hAnsi="Times New Roman"/>
          <w:bCs/>
        </w:rPr>
      </w:pPr>
    </w:p>
    <w:p w:rsidRPr="00D812DA" w:rsidR="00D812DA" w:rsidP="00D812DA" w:rsidRDefault="00D812DA" w14:paraId="404060A3" w14:textId="77777777">
      <w:pPr>
        <w:tabs>
          <w:tab w:val="left" w:pos="360"/>
          <w:tab w:val="left" w:pos="720"/>
          <w:tab w:val="left" w:pos="1080"/>
          <w:tab w:val="left" w:pos="1800"/>
        </w:tabs>
        <w:rPr>
          <w:rFonts w:ascii="Times New Roman" w:hAnsi="Times New Roman"/>
          <w:bCs/>
        </w:rPr>
      </w:pPr>
      <w:r w:rsidRPr="00D812DA">
        <w:rPr>
          <w:rFonts w:ascii="Times New Roman" w:hAnsi="Times New Roman"/>
          <w:bCs/>
        </w:rPr>
        <w:tab/>
      </w:r>
      <w:r w:rsidRPr="00D812DA">
        <w:rPr>
          <w:rFonts w:ascii="Times New Roman" w:hAnsi="Times New Roman"/>
          <w:bCs/>
          <w:i/>
          <w:iCs/>
        </w:rPr>
        <w:t>Comment:</w:t>
      </w:r>
      <w:r w:rsidRPr="00D812DA">
        <w:rPr>
          <w:rFonts w:ascii="Times New Roman" w:hAnsi="Times New Roman"/>
          <w:bCs/>
        </w:rPr>
        <w:t xml:space="preserve">  We encourage BOEM to explore the creation of an electronic permit application process. Efficiencies for permit processing and man-hours may be realized through electronic permit applications. Many countries around the world utilize electronic permit application processes. This allows the applicant to monitor the status of the permit process and timely provide any information requests from BOEM. This has been seen to drastically decrease the permit process timeline. </w:t>
      </w:r>
    </w:p>
    <w:p w:rsidR="00D812DA" w:rsidP="00D812DA" w:rsidRDefault="00D812DA" w14:paraId="00C811B4" w14:textId="77777777">
      <w:pPr>
        <w:tabs>
          <w:tab w:val="left" w:pos="360"/>
          <w:tab w:val="left" w:pos="720"/>
          <w:tab w:val="left" w:pos="1080"/>
          <w:tab w:val="left" w:pos="1800"/>
        </w:tabs>
        <w:rPr>
          <w:rFonts w:ascii="Times New Roman" w:hAnsi="Times New Roman"/>
          <w:bCs/>
        </w:rPr>
      </w:pPr>
      <w:r w:rsidRPr="00D812DA">
        <w:rPr>
          <w:rFonts w:ascii="Times New Roman" w:hAnsi="Times New Roman"/>
          <w:bCs/>
        </w:rPr>
        <w:tab/>
      </w:r>
      <w:r w:rsidRPr="00D812DA">
        <w:rPr>
          <w:rFonts w:ascii="Times New Roman" w:hAnsi="Times New Roman"/>
          <w:bCs/>
          <w:i/>
          <w:iCs/>
        </w:rPr>
        <w:t>BOEM Response</w:t>
      </w:r>
      <w:r w:rsidRPr="00D812DA">
        <w:rPr>
          <w:rFonts w:ascii="Times New Roman" w:hAnsi="Times New Roman"/>
          <w:bCs/>
        </w:rPr>
        <w:t>:  A web-based process for the electronic submission/issuance of BOEM G&amp;G permitting is being considered for the future. Budgetary options are being explored.</w:t>
      </w:r>
    </w:p>
    <w:p w:rsidRPr="00D812DA" w:rsidR="00D812DA" w:rsidP="00D812DA" w:rsidRDefault="00D812DA" w14:paraId="165BDA9E" w14:textId="77777777">
      <w:pPr>
        <w:tabs>
          <w:tab w:val="left" w:pos="360"/>
          <w:tab w:val="left" w:pos="720"/>
          <w:tab w:val="left" w:pos="1080"/>
          <w:tab w:val="left" w:pos="1800"/>
        </w:tabs>
        <w:rPr>
          <w:rFonts w:ascii="Times New Roman" w:hAnsi="Times New Roman"/>
          <w:bCs/>
        </w:rPr>
      </w:pPr>
    </w:p>
    <w:p w:rsidRPr="00D812DA" w:rsidR="00D812DA" w:rsidP="00D812DA" w:rsidRDefault="00D812DA" w14:paraId="5CDEAA07" w14:textId="77777777">
      <w:pPr>
        <w:tabs>
          <w:tab w:val="left" w:pos="360"/>
          <w:tab w:val="left" w:pos="720"/>
          <w:tab w:val="left" w:pos="1080"/>
          <w:tab w:val="left" w:pos="1800"/>
        </w:tabs>
        <w:rPr>
          <w:rFonts w:ascii="Times New Roman" w:hAnsi="Times New Roman"/>
          <w:bCs/>
        </w:rPr>
      </w:pPr>
      <w:r w:rsidRPr="00D812DA">
        <w:rPr>
          <w:rFonts w:ascii="Times New Roman" w:hAnsi="Times New Roman"/>
          <w:bCs/>
        </w:rPr>
        <w:tab/>
      </w:r>
      <w:r w:rsidRPr="00D812DA">
        <w:rPr>
          <w:rFonts w:ascii="Times New Roman" w:hAnsi="Times New Roman"/>
          <w:bCs/>
          <w:i/>
          <w:iCs/>
        </w:rPr>
        <w:t>Comment:</w:t>
      </w:r>
      <w:r w:rsidRPr="00D812DA">
        <w:rPr>
          <w:rFonts w:ascii="Times New Roman" w:hAnsi="Times New Roman"/>
          <w:bCs/>
        </w:rPr>
        <w:t xml:space="preserve">  G&amp;G operations are consistently utilizing the same vessels throughout the offshore U.S. BOEM should take steps to create a catalogue of vessel information and certificates to reduce permitting costs and burden hours. </w:t>
      </w:r>
    </w:p>
    <w:p w:rsidR="00D812DA" w:rsidP="00D812DA" w:rsidRDefault="00D812DA" w14:paraId="652DB096" w14:textId="77777777">
      <w:pPr>
        <w:tabs>
          <w:tab w:val="left" w:pos="360"/>
          <w:tab w:val="left" w:pos="720"/>
          <w:tab w:val="left" w:pos="1080"/>
          <w:tab w:val="left" w:pos="1800"/>
        </w:tabs>
        <w:rPr>
          <w:rFonts w:ascii="Times New Roman" w:hAnsi="Times New Roman"/>
          <w:bCs/>
        </w:rPr>
      </w:pPr>
      <w:r w:rsidRPr="00D812DA">
        <w:rPr>
          <w:rFonts w:ascii="Times New Roman" w:hAnsi="Times New Roman"/>
          <w:bCs/>
        </w:rPr>
        <w:tab/>
      </w:r>
      <w:r w:rsidRPr="00D812DA">
        <w:rPr>
          <w:rFonts w:ascii="Times New Roman" w:hAnsi="Times New Roman"/>
          <w:bCs/>
          <w:i/>
          <w:iCs/>
        </w:rPr>
        <w:t>BOEM Response</w:t>
      </w:r>
      <w:r w:rsidRPr="00D812DA">
        <w:rPr>
          <w:rFonts w:ascii="Times New Roman" w:hAnsi="Times New Roman"/>
          <w:bCs/>
        </w:rPr>
        <w:t>:  BOEM currently captures some vessel information in our corporate database and is open to discussing how this information could be used to reduce permitting costs and burden hours in the future.</w:t>
      </w:r>
    </w:p>
    <w:p w:rsidRPr="00D812DA" w:rsidR="00D812DA" w:rsidP="00D812DA" w:rsidRDefault="00D812DA" w14:paraId="24DC4B27" w14:textId="77777777">
      <w:pPr>
        <w:tabs>
          <w:tab w:val="left" w:pos="360"/>
          <w:tab w:val="left" w:pos="720"/>
          <w:tab w:val="left" w:pos="1080"/>
          <w:tab w:val="left" w:pos="1800"/>
        </w:tabs>
        <w:rPr>
          <w:rFonts w:ascii="Times New Roman" w:hAnsi="Times New Roman"/>
          <w:bCs/>
        </w:rPr>
      </w:pPr>
    </w:p>
    <w:p w:rsidRPr="00D812DA" w:rsidR="00D812DA" w:rsidP="00D812DA" w:rsidRDefault="00D812DA" w14:paraId="323BD6C9" w14:textId="77777777">
      <w:pPr>
        <w:tabs>
          <w:tab w:val="left" w:pos="360"/>
          <w:tab w:val="left" w:pos="720"/>
          <w:tab w:val="left" w:pos="1080"/>
          <w:tab w:val="left" w:pos="1800"/>
        </w:tabs>
        <w:rPr>
          <w:rFonts w:ascii="Times New Roman" w:hAnsi="Times New Roman"/>
          <w:bCs/>
        </w:rPr>
      </w:pPr>
      <w:r w:rsidRPr="00D812DA">
        <w:rPr>
          <w:rFonts w:ascii="Times New Roman" w:hAnsi="Times New Roman"/>
          <w:bCs/>
        </w:rPr>
        <w:tab/>
      </w:r>
      <w:r w:rsidRPr="00D812DA">
        <w:rPr>
          <w:rFonts w:ascii="Times New Roman" w:hAnsi="Times New Roman"/>
          <w:bCs/>
          <w:i/>
          <w:iCs/>
        </w:rPr>
        <w:t>Comment:</w:t>
      </w:r>
      <w:r w:rsidRPr="00D812DA">
        <w:rPr>
          <w:rFonts w:ascii="Times New Roman" w:hAnsi="Times New Roman"/>
          <w:bCs/>
        </w:rPr>
        <w:t xml:space="preserve">  BOEM should develop a catalogue of equipment used in offshore G&amp;G activities, including Ocean Bottom Nodes, Ocean Bottom Cables, Streamers, etc. This would reduce the time needed to collect pictures and physical samples of all parts and equipment deployed in the water column. Permit applications could then reference these materials to reduce time spent. </w:t>
      </w:r>
    </w:p>
    <w:p w:rsidR="00D812DA" w:rsidP="00D812DA" w:rsidRDefault="00D812DA" w14:paraId="3CAB98AA" w14:textId="77777777">
      <w:pPr>
        <w:tabs>
          <w:tab w:val="left" w:pos="360"/>
          <w:tab w:val="left" w:pos="720"/>
          <w:tab w:val="left" w:pos="1080"/>
          <w:tab w:val="left" w:pos="1800"/>
        </w:tabs>
        <w:rPr>
          <w:rFonts w:ascii="Times New Roman" w:hAnsi="Times New Roman"/>
          <w:bCs/>
        </w:rPr>
      </w:pPr>
      <w:r w:rsidRPr="00D812DA">
        <w:rPr>
          <w:rFonts w:ascii="Times New Roman" w:hAnsi="Times New Roman"/>
          <w:bCs/>
        </w:rPr>
        <w:tab/>
      </w:r>
      <w:r w:rsidRPr="00D812DA">
        <w:rPr>
          <w:rFonts w:ascii="Times New Roman" w:hAnsi="Times New Roman"/>
          <w:bCs/>
          <w:i/>
          <w:iCs/>
        </w:rPr>
        <w:t>BOEM Response</w:t>
      </w:r>
      <w:r w:rsidRPr="00D812DA">
        <w:rPr>
          <w:rFonts w:ascii="Times New Roman" w:hAnsi="Times New Roman"/>
          <w:bCs/>
        </w:rPr>
        <w:t xml:space="preserve">:  BOEM currently captures some information related to the offshore equipment being used in offshore G&amp;G activities in our corporate database.  However, even when a permittee is proposing similar G&amp;G activities that have been previously employed, there is variability in use, location, and advances to the technology that make each permit unique. BOEM must consider each case individually.  </w:t>
      </w:r>
    </w:p>
    <w:p w:rsidRPr="00D812DA" w:rsidR="00D812DA" w:rsidP="00D812DA" w:rsidRDefault="00D812DA" w14:paraId="1E0C7BB7" w14:textId="77777777">
      <w:pPr>
        <w:tabs>
          <w:tab w:val="left" w:pos="360"/>
          <w:tab w:val="left" w:pos="720"/>
          <w:tab w:val="left" w:pos="1080"/>
          <w:tab w:val="left" w:pos="1800"/>
        </w:tabs>
        <w:rPr>
          <w:rFonts w:ascii="Times New Roman" w:hAnsi="Times New Roman"/>
          <w:bCs/>
        </w:rPr>
      </w:pPr>
    </w:p>
    <w:p w:rsidR="00D812DA" w:rsidP="00D812DA" w:rsidRDefault="00D812DA" w14:paraId="5FF2D9AB" w14:textId="77777777">
      <w:pPr>
        <w:tabs>
          <w:tab w:val="left" w:pos="360"/>
          <w:tab w:val="left" w:pos="720"/>
          <w:tab w:val="left" w:pos="1080"/>
          <w:tab w:val="left" w:pos="1800"/>
        </w:tabs>
        <w:rPr>
          <w:rFonts w:ascii="Times New Roman" w:hAnsi="Times New Roman"/>
          <w:bCs/>
        </w:rPr>
      </w:pPr>
      <w:r w:rsidRPr="00D812DA">
        <w:rPr>
          <w:rFonts w:ascii="Times New Roman" w:hAnsi="Times New Roman"/>
          <w:bCs/>
        </w:rPr>
        <w:tab/>
        <w:t>On December 19, 2019, the Center for Regulatory Effectiveness commented that BOEM should withdraw its petition to the National Marine Fisheries Service to issue a regulation governing the taking of marine mammals in the Gulf of Mexico.</w:t>
      </w:r>
    </w:p>
    <w:p w:rsidRPr="00D812DA" w:rsidR="00D812DA" w:rsidP="00D812DA" w:rsidRDefault="00D812DA" w14:paraId="02956C30" w14:textId="77777777">
      <w:pPr>
        <w:tabs>
          <w:tab w:val="left" w:pos="360"/>
          <w:tab w:val="left" w:pos="720"/>
          <w:tab w:val="left" w:pos="1080"/>
          <w:tab w:val="left" w:pos="1800"/>
        </w:tabs>
        <w:rPr>
          <w:rFonts w:ascii="Times New Roman" w:hAnsi="Times New Roman"/>
          <w:bCs/>
        </w:rPr>
      </w:pPr>
      <w:r w:rsidRPr="00D812DA">
        <w:rPr>
          <w:rFonts w:ascii="Times New Roman" w:hAnsi="Times New Roman"/>
          <w:bCs/>
        </w:rPr>
        <w:tab/>
      </w:r>
      <w:r w:rsidRPr="00D812DA">
        <w:rPr>
          <w:rFonts w:ascii="Times New Roman" w:hAnsi="Times New Roman"/>
          <w:bCs/>
          <w:i/>
          <w:iCs/>
        </w:rPr>
        <w:t>BOEM Response:</w:t>
      </w:r>
      <w:r w:rsidRPr="00D812DA">
        <w:rPr>
          <w:rFonts w:ascii="Times New Roman" w:hAnsi="Times New Roman"/>
          <w:bCs/>
        </w:rPr>
        <w:t xml:space="preserve">  This comment is outside the scope of this information collection renewal.  NMFS has the authority to authorize incidental take under the Marine Mammal Protection Act and the Endangered Species Act.  BOEM has petitioned NMFS for the development of regulations governing incidental take of marine mammals related to conducting geophysical surveys during oil and gas exploration activities in the GOM.  BOEM has identified areas where there is the potential to impact its </w:t>
      </w:r>
      <w:r w:rsidRPr="00D812DA">
        <w:rPr>
          <w:rFonts w:ascii="Times New Roman" w:hAnsi="Times New Roman"/>
          <w:bCs/>
        </w:rPr>
        <w:lastRenderedPageBreak/>
        <w:t xml:space="preserve">mission under OCSLA in the GOM, and potentially other regions and programs, and its ability to manage the development of OCS energy and mineral resources in an environmentally responsible and practical way.  </w:t>
      </w:r>
    </w:p>
    <w:p w:rsidR="00D812DA" w:rsidP="00D812DA" w:rsidRDefault="00D812DA" w14:paraId="3964129A" w14:textId="77777777">
      <w:pPr>
        <w:tabs>
          <w:tab w:val="left" w:pos="360"/>
          <w:tab w:val="left" w:pos="720"/>
          <w:tab w:val="left" w:pos="1080"/>
          <w:tab w:val="left" w:pos="1800"/>
        </w:tabs>
        <w:rPr>
          <w:rFonts w:ascii="Times New Roman" w:hAnsi="Times New Roman"/>
          <w:bCs/>
        </w:rPr>
      </w:pPr>
      <w:r w:rsidRPr="00D812DA">
        <w:rPr>
          <w:rFonts w:ascii="Times New Roman" w:hAnsi="Times New Roman"/>
          <w:bCs/>
        </w:rPr>
        <w:tab/>
        <w:t xml:space="preserve">The NMFS proposed Incidental Take rulemaking, which is a separate process from this information collection renewal, allowed for public comments.  </w:t>
      </w:r>
    </w:p>
    <w:p w:rsidRPr="00D812DA" w:rsidR="00D812DA" w:rsidP="00D812DA" w:rsidRDefault="00D812DA" w14:paraId="4F2A7B62" w14:textId="77777777">
      <w:pPr>
        <w:tabs>
          <w:tab w:val="left" w:pos="360"/>
          <w:tab w:val="left" w:pos="720"/>
          <w:tab w:val="left" w:pos="1080"/>
          <w:tab w:val="left" w:pos="1800"/>
        </w:tabs>
        <w:rPr>
          <w:rFonts w:ascii="Times New Roman" w:hAnsi="Times New Roman"/>
          <w:bCs/>
        </w:rPr>
      </w:pPr>
    </w:p>
    <w:p w:rsidRPr="00D812DA" w:rsidR="00D812DA" w:rsidP="00D812DA" w:rsidRDefault="00D812DA" w14:paraId="2BCC3C7D" w14:textId="77777777">
      <w:pPr>
        <w:tabs>
          <w:tab w:val="left" w:pos="360"/>
          <w:tab w:val="left" w:pos="720"/>
          <w:tab w:val="left" w:pos="1080"/>
          <w:tab w:val="left" w:pos="1800"/>
        </w:tabs>
        <w:rPr>
          <w:rFonts w:ascii="Times New Roman" w:hAnsi="Times New Roman"/>
          <w:bCs/>
        </w:rPr>
      </w:pPr>
      <w:r w:rsidRPr="00D812DA">
        <w:rPr>
          <w:rFonts w:ascii="Times New Roman" w:hAnsi="Times New Roman"/>
          <w:bCs/>
        </w:rPr>
        <w:tab/>
        <w:t>On October 25, 2019, a private citizen commented that far too much exploration is being allowed, explosions and high sonar work needs to be stopped, and would like BOEM to cut exploration back by seventy percent.</w:t>
      </w:r>
    </w:p>
    <w:p w:rsidRPr="00D812DA" w:rsidR="00D812DA" w:rsidP="00D812DA" w:rsidRDefault="00D812DA" w14:paraId="553951BD" w14:textId="77777777">
      <w:pPr>
        <w:tabs>
          <w:tab w:val="left" w:pos="360"/>
          <w:tab w:val="left" w:pos="720"/>
          <w:tab w:val="left" w:pos="1080"/>
          <w:tab w:val="left" w:pos="1800"/>
        </w:tabs>
        <w:rPr>
          <w:rFonts w:ascii="Times New Roman" w:hAnsi="Times New Roman"/>
          <w:bCs/>
        </w:rPr>
      </w:pPr>
      <w:r w:rsidRPr="00D812DA">
        <w:rPr>
          <w:rFonts w:ascii="Times New Roman" w:hAnsi="Times New Roman"/>
          <w:bCs/>
        </w:rPr>
        <w:tab/>
      </w:r>
      <w:r w:rsidRPr="00D812DA">
        <w:rPr>
          <w:rFonts w:ascii="Times New Roman" w:hAnsi="Times New Roman"/>
          <w:bCs/>
          <w:i/>
          <w:iCs/>
        </w:rPr>
        <w:t>BOEM Response:</w:t>
      </w:r>
      <w:r w:rsidRPr="00D812DA">
        <w:rPr>
          <w:rFonts w:ascii="Times New Roman" w:hAnsi="Times New Roman"/>
          <w:bCs/>
        </w:rPr>
        <w:t xml:space="preserve">  OCSLA mandates that all G&amp;G activities on the OCS be conducted in a safe and environmentally sound manner.  BOEM uses information received to best understand and evaluate the proposed activity and equipment to be used, which helps to ensure that the appropriate site/activity environmental analysis is conducted in order to fulfill its statutory obligations.</w:t>
      </w:r>
    </w:p>
    <w:p w:rsidR="00086088" w:rsidP="00086088" w:rsidRDefault="00086088" w14:paraId="1301A0B2" w14:textId="77777777">
      <w:pPr>
        <w:tabs>
          <w:tab w:val="left" w:pos="360"/>
          <w:tab w:val="left" w:pos="720"/>
          <w:tab w:val="left" w:pos="1080"/>
          <w:tab w:val="left" w:pos="1800"/>
        </w:tabs>
        <w:rPr>
          <w:rFonts w:ascii="Times New Roman" w:hAnsi="Times New Roman"/>
        </w:rPr>
      </w:pPr>
      <w:r w:rsidRPr="00086088">
        <w:rPr>
          <w:rFonts w:ascii="Times New Roman" w:hAnsi="Times New Roman"/>
        </w:rPr>
        <w:t xml:space="preserve">     </w:t>
      </w:r>
    </w:p>
    <w:p w:rsidR="00A37C22" w:rsidP="00A37C22" w:rsidRDefault="00086088" w14:paraId="407E88C2" w14:textId="77777777">
      <w:pPr>
        <w:tabs>
          <w:tab w:val="left" w:pos="360"/>
          <w:tab w:val="left" w:pos="720"/>
          <w:tab w:val="left" w:pos="1080"/>
        </w:tabs>
        <w:rPr>
          <w:rFonts w:ascii="Times New Roman" w:hAnsi="Times New Roman"/>
        </w:rPr>
      </w:pPr>
      <w:r>
        <w:rPr>
          <w:rFonts w:ascii="Times New Roman" w:hAnsi="Times New Roman"/>
        </w:rPr>
        <w:t xml:space="preserve">     </w:t>
      </w:r>
      <w:r w:rsidR="00A37C22">
        <w:rPr>
          <w:rFonts w:ascii="Times New Roman" w:hAnsi="Times New Roman"/>
        </w:rPr>
        <w:t xml:space="preserve">BOEM </w:t>
      </w:r>
      <w:r w:rsidR="008E68C9">
        <w:rPr>
          <w:rFonts w:ascii="Times New Roman" w:hAnsi="Times New Roman"/>
        </w:rPr>
        <w:t xml:space="preserve">also </w:t>
      </w:r>
      <w:r w:rsidR="00A37C22">
        <w:rPr>
          <w:rFonts w:ascii="Times New Roman" w:hAnsi="Times New Roman"/>
        </w:rPr>
        <w:t>requested input from several respondents on the availability of data, frequency of collection, clarity of instructions, and elements being collected.  The burden estimates in Section A.12 reflect their input</w:t>
      </w:r>
      <w:r w:rsidRPr="0006497F" w:rsidR="00A37C22">
        <w:rPr>
          <w:rFonts w:ascii="Times New Roman" w:hAnsi="Times New Roman"/>
        </w:rPr>
        <w:t xml:space="preserve">.  The following </w:t>
      </w:r>
      <w:r w:rsidR="0006497F">
        <w:rPr>
          <w:rFonts w:ascii="Times New Roman" w:hAnsi="Times New Roman"/>
        </w:rPr>
        <w:t>people were contacted for their input, and we received one response from the CGG representative who said they had no changes or comments.</w:t>
      </w:r>
    </w:p>
    <w:p w:rsidR="00D57B65" w:rsidP="00A37C22" w:rsidRDefault="00D57B65" w14:paraId="515147E0" w14:textId="77777777">
      <w:pPr>
        <w:tabs>
          <w:tab w:val="left" w:pos="360"/>
          <w:tab w:val="left" w:pos="720"/>
          <w:tab w:val="left" w:pos="1080"/>
        </w:tabs>
        <w:rPr>
          <w:rFonts w:ascii="Times New Roman" w:hAnsi="Times New Roman"/>
        </w:rPr>
      </w:pPr>
    </w:p>
    <w:p w:rsidR="00D57B65" w:rsidP="00A37C22" w:rsidRDefault="00393689" w14:paraId="363F4E91" w14:textId="77777777">
      <w:pPr>
        <w:tabs>
          <w:tab w:val="left" w:pos="360"/>
          <w:tab w:val="left" w:pos="720"/>
          <w:tab w:val="left" w:pos="1080"/>
        </w:tabs>
        <w:rPr>
          <w:rFonts w:ascii="Times New Roman" w:hAnsi="Times New Roman"/>
        </w:rPr>
      </w:pPr>
      <w:r>
        <w:rPr>
          <w:rFonts w:ascii="Times New Roman" w:hAnsi="Times New Roman"/>
        </w:rPr>
        <w:t>Operations</w:t>
      </w:r>
      <w:r w:rsidR="00D57B65">
        <w:rPr>
          <w:rFonts w:ascii="Times New Roman" w:hAnsi="Times New Roman"/>
        </w:rPr>
        <w:t xml:space="preserve"> Manager, Oceaneering, </w:t>
      </w:r>
      <w:r>
        <w:rPr>
          <w:rFonts w:ascii="Times New Roman" w:hAnsi="Times New Roman"/>
        </w:rPr>
        <w:t>11911 FM 529, Houston, TX 77041</w:t>
      </w:r>
    </w:p>
    <w:p w:rsidR="00420050" w:rsidP="00A37C22" w:rsidRDefault="00420050" w14:paraId="35B5E39F" w14:textId="77777777">
      <w:pPr>
        <w:rPr>
          <w:rFonts w:ascii="Times New Roman" w:hAnsi="Times New Roman"/>
        </w:rPr>
      </w:pPr>
    </w:p>
    <w:p w:rsidRPr="00D57B65" w:rsidR="00B75056" w:rsidP="00655E8E" w:rsidRDefault="00393689" w14:paraId="1DEA2786" w14:textId="77777777">
      <w:pPr>
        <w:widowControl/>
        <w:tabs>
          <w:tab w:val="left" w:pos="360"/>
          <w:tab w:val="left" w:pos="720"/>
        </w:tabs>
        <w:rPr>
          <w:rFonts w:ascii="Times New Roman" w:hAnsi="Times New Roman"/>
          <w:szCs w:val="24"/>
        </w:rPr>
      </w:pPr>
      <w:r>
        <w:rPr>
          <w:rFonts w:ascii="Times New Roman" w:hAnsi="Times New Roman"/>
          <w:szCs w:val="24"/>
        </w:rPr>
        <w:t xml:space="preserve">Senior </w:t>
      </w:r>
      <w:r w:rsidRPr="00D57B65" w:rsidR="00655E8E">
        <w:rPr>
          <w:rFonts w:ascii="Times New Roman" w:hAnsi="Times New Roman"/>
          <w:szCs w:val="24"/>
        </w:rPr>
        <w:t xml:space="preserve">Project Manager, Fugro </w:t>
      </w:r>
      <w:r>
        <w:rPr>
          <w:rFonts w:ascii="Times New Roman" w:hAnsi="Times New Roman"/>
          <w:szCs w:val="24"/>
        </w:rPr>
        <w:t xml:space="preserve">USA </w:t>
      </w:r>
      <w:r w:rsidRPr="00D57B65" w:rsidR="00655E8E">
        <w:rPr>
          <w:rFonts w:ascii="Times New Roman" w:hAnsi="Times New Roman"/>
          <w:szCs w:val="24"/>
        </w:rPr>
        <w:t>Marine, Inc., 200 Dulles Drive, Lafayette, LA 70506.</w:t>
      </w:r>
    </w:p>
    <w:p w:rsidRPr="00F51515" w:rsidR="00655E8E" w:rsidP="00655E8E" w:rsidRDefault="00655E8E" w14:paraId="3AFB1493" w14:textId="77777777">
      <w:pPr>
        <w:widowControl/>
        <w:tabs>
          <w:tab w:val="left" w:pos="360"/>
          <w:tab w:val="left" w:pos="720"/>
        </w:tabs>
        <w:rPr>
          <w:rFonts w:ascii="Times New Roman" w:hAnsi="Times New Roman"/>
          <w:strike/>
          <w:szCs w:val="24"/>
        </w:rPr>
      </w:pPr>
    </w:p>
    <w:p w:rsidRPr="00D57B65" w:rsidR="00655E8E" w:rsidP="00686485" w:rsidRDefault="00686485" w14:paraId="4D511D86" w14:textId="77777777">
      <w:pPr>
        <w:widowControl/>
        <w:tabs>
          <w:tab w:val="left" w:pos="-1080"/>
          <w:tab w:val="left" w:pos="-720"/>
          <w:tab w:val="left" w:pos="360"/>
          <w:tab w:val="left" w:pos="720"/>
        </w:tabs>
        <w:rPr>
          <w:rFonts w:ascii="Times New Roman" w:hAnsi="Times New Roman"/>
          <w:szCs w:val="24"/>
        </w:rPr>
      </w:pPr>
      <w:r w:rsidRPr="00D57B65">
        <w:rPr>
          <w:rFonts w:ascii="Times New Roman" w:hAnsi="Times New Roman"/>
          <w:szCs w:val="24"/>
        </w:rPr>
        <w:t>Project Manager, CGG, 103000 Town Park, Houston, TX 77072.</w:t>
      </w:r>
    </w:p>
    <w:p w:rsidRPr="00D57B65" w:rsidR="00164781" w:rsidP="00B75056" w:rsidRDefault="00164781" w14:paraId="3BE67A84" w14:textId="77777777">
      <w:pPr>
        <w:widowControl/>
        <w:tabs>
          <w:tab w:val="left" w:pos="360"/>
          <w:tab w:val="left" w:pos="720"/>
        </w:tabs>
        <w:rPr>
          <w:rFonts w:ascii="Times New Roman" w:hAnsi="Times New Roman"/>
          <w:szCs w:val="24"/>
        </w:rPr>
      </w:pPr>
    </w:p>
    <w:p w:rsidR="001F67D2" w:rsidP="00A05DDC" w:rsidRDefault="001F67D2" w14:paraId="13F6F5D1" w14:textId="77777777">
      <w:pPr>
        <w:widowControl/>
        <w:tabs>
          <w:tab w:val="left" w:pos="360"/>
          <w:tab w:val="left" w:pos="720"/>
        </w:tabs>
        <w:rPr>
          <w:rFonts w:ascii="Times New Roman" w:hAnsi="Times New Roman"/>
          <w:b/>
        </w:rPr>
      </w:pPr>
      <w:r w:rsidRPr="00600EEB">
        <w:rPr>
          <w:rFonts w:ascii="Times New Roman" w:hAnsi="Times New Roman"/>
          <w:b/>
          <w:i/>
        </w:rPr>
        <w:t>9.</w:t>
      </w:r>
      <w:r w:rsidRPr="00600EEB">
        <w:rPr>
          <w:rFonts w:ascii="Times New Roman" w:hAnsi="Times New Roman"/>
          <w:b/>
          <w:i/>
        </w:rPr>
        <w:tab/>
        <w:t>Explain any decision to provide any payment or gift to respondents, other than remuneration of contractors or grantees</w:t>
      </w:r>
      <w:r w:rsidR="00BA586E">
        <w:rPr>
          <w:rFonts w:ascii="Times New Roman" w:hAnsi="Times New Roman"/>
          <w:b/>
        </w:rPr>
        <w:t xml:space="preserve">.  </w:t>
      </w:r>
    </w:p>
    <w:p w:rsidR="00B75056" w:rsidP="00267486" w:rsidRDefault="00B75056" w14:paraId="044120EE" w14:textId="77777777">
      <w:pPr>
        <w:widowControl/>
        <w:tabs>
          <w:tab w:val="left" w:pos="360"/>
          <w:tab w:val="left" w:pos="720"/>
        </w:tabs>
        <w:rPr>
          <w:rFonts w:ascii="Times New Roman" w:hAnsi="Times New Roman"/>
        </w:rPr>
      </w:pPr>
    </w:p>
    <w:p w:rsidRPr="00267486" w:rsidR="00267486" w:rsidP="00267486" w:rsidRDefault="00267486" w14:paraId="5199014F" w14:textId="77777777">
      <w:pPr>
        <w:widowControl/>
        <w:tabs>
          <w:tab w:val="left" w:pos="360"/>
          <w:tab w:val="left" w:pos="720"/>
        </w:tabs>
        <w:rPr>
          <w:rFonts w:ascii="Times New Roman" w:hAnsi="Times New Roman"/>
        </w:rPr>
      </w:pPr>
      <w:r w:rsidRPr="00267486">
        <w:rPr>
          <w:rFonts w:ascii="Times New Roman" w:hAnsi="Times New Roman"/>
        </w:rPr>
        <w:t xml:space="preserve">The OCS Lands Act mandates that we reimburse respondents for their reproduction and processing costs of certain data and information that </w:t>
      </w:r>
      <w:r w:rsidR="00C94363">
        <w:rPr>
          <w:rFonts w:ascii="Times New Roman" w:hAnsi="Times New Roman"/>
        </w:rPr>
        <w:t>BOEM</w:t>
      </w:r>
      <w:r w:rsidRPr="00267486">
        <w:rPr>
          <w:rFonts w:ascii="Times New Roman" w:hAnsi="Times New Roman"/>
        </w:rPr>
        <w:t xml:space="preserve"> requests.  These implementing regulations and permit forms comply with the OCS Lands Act and provide for reimbursement payment of the G&amp;G data and informa</w:t>
      </w:r>
      <w:r w:rsidRPr="00267486">
        <w:rPr>
          <w:rFonts w:ascii="Times New Roman" w:hAnsi="Times New Roman"/>
        </w:rPr>
        <w:softHyphen/>
        <w:t xml:space="preserve">tion when applicable.  </w:t>
      </w:r>
      <w:r w:rsidR="008E7522">
        <w:rPr>
          <w:rFonts w:ascii="Times New Roman" w:hAnsi="Times New Roman"/>
        </w:rPr>
        <w:t>BOEM</w:t>
      </w:r>
      <w:r w:rsidRPr="00267486">
        <w:rPr>
          <w:rFonts w:ascii="Times New Roman" w:hAnsi="Times New Roman"/>
        </w:rPr>
        <w:t xml:space="preserve"> also pay</w:t>
      </w:r>
      <w:r w:rsidR="008E7522">
        <w:rPr>
          <w:rFonts w:ascii="Times New Roman" w:hAnsi="Times New Roman"/>
        </w:rPr>
        <w:t>s</w:t>
      </w:r>
      <w:r w:rsidRPr="00267486">
        <w:rPr>
          <w:rFonts w:ascii="Times New Roman" w:hAnsi="Times New Roman"/>
        </w:rPr>
        <w:t xml:space="preserve"> respondents if they request reimbursement for food, quarters, or transportation they provide </w:t>
      </w:r>
      <w:r w:rsidR="00C94363">
        <w:rPr>
          <w:rFonts w:ascii="Times New Roman" w:hAnsi="Times New Roman"/>
        </w:rPr>
        <w:t>BOEM</w:t>
      </w:r>
      <w:r w:rsidRPr="00267486">
        <w:rPr>
          <w:rFonts w:ascii="Times New Roman" w:hAnsi="Times New Roman"/>
        </w:rPr>
        <w:t xml:space="preserve"> representatives during inspections.  We do not provide gifts to respondents.</w:t>
      </w:r>
    </w:p>
    <w:p w:rsidR="00BA586E" w:rsidRDefault="00BA586E" w14:paraId="75D40C09" w14:textId="77777777">
      <w:pPr>
        <w:widowControl/>
        <w:tabs>
          <w:tab w:val="left" w:pos="360"/>
          <w:tab w:val="left" w:pos="720"/>
        </w:tabs>
        <w:rPr>
          <w:rFonts w:ascii="Times New Roman" w:hAnsi="Times New Roman"/>
        </w:rPr>
      </w:pPr>
    </w:p>
    <w:p w:rsidRPr="00600EEB" w:rsidR="001F67D2" w:rsidP="001F67D2" w:rsidRDefault="001F67D2" w14:paraId="62DEBB64"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10.</w:t>
      </w:r>
      <w:r w:rsidRPr="00600EEB">
        <w:rPr>
          <w:rFonts w:ascii="Times New Roman" w:hAnsi="Times New Roman"/>
          <w:b/>
          <w:i/>
        </w:rPr>
        <w:tab/>
        <w:t>Describe any assurance of confidentiality provided to respondents and the basis for the assurance in statute, regulation, or agency policy.</w:t>
      </w:r>
      <w:r w:rsidRPr="00600EEB">
        <w:rPr>
          <w:rFonts w:ascii="Times New Roman" w:hAnsi="Times New Roman"/>
          <w:i/>
        </w:rPr>
        <w:t xml:space="preserve">  </w:t>
      </w:r>
    </w:p>
    <w:p w:rsidR="001F67D2" w:rsidP="001F67D2" w:rsidRDefault="001F67D2" w14:paraId="15C7CA91" w14:textId="77777777">
      <w:pPr>
        <w:widowControl/>
        <w:tabs>
          <w:tab w:val="left" w:pos="-1080"/>
          <w:tab w:val="left" w:pos="-720"/>
          <w:tab w:val="left" w:pos="360"/>
          <w:tab w:val="left" w:pos="810"/>
        </w:tabs>
        <w:rPr>
          <w:rFonts w:ascii="Times New Roman" w:hAnsi="Times New Roman"/>
        </w:rPr>
      </w:pPr>
    </w:p>
    <w:p w:rsidR="00BA586E" w:rsidRDefault="00BA586E" w14:paraId="2CB2CAFC" w14:textId="77777777">
      <w:pPr>
        <w:widowControl/>
        <w:tabs>
          <w:tab w:val="left" w:pos="360"/>
          <w:tab w:val="left" w:pos="720"/>
        </w:tabs>
        <w:rPr>
          <w:rFonts w:ascii="Times New Roman" w:hAnsi="Times New Roman"/>
        </w:rPr>
      </w:pPr>
      <w:r>
        <w:rPr>
          <w:rFonts w:ascii="Times New Roman" w:hAnsi="Times New Roman"/>
        </w:rPr>
        <w:t xml:space="preserve">We protect </w:t>
      </w:r>
      <w:r w:rsidR="00EE5D5B">
        <w:rPr>
          <w:rFonts w:ascii="Times New Roman" w:hAnsi="Times New Roman"/>
        </w:rPr>
        <w:t xml:space="preserve">proprietary information according to the </w:t>
      </w:r>
      <w:r>
        <w:rPr>
          <w:rFonts w:ascii="Times New Roman" w:hAnsi="Times New Roman"/>
        </w:rPr>
        <w:t xml:space="preserve">Freedom of Information Act (5 U.S.C. 552) and </w:t>
      </w:r>
      <w:r w:rsidR="00747B60">
        <w:rPr>
          <w:rFonts w:ascii="Times New Roman" w:hAnsi="Times New Roman"/>
        </w:rPr>
        <w:t>the Department of the Interior’s</w:t>
      </w:r>
      <w:r>
        <w:rPr>
          <w:rFonts w:ascii="Times New Roman" w:hAnsi="Times New Roman"/>
        </w:rPr>
        <w:t xml:space="preserve"> implementing regulations (43 CFR part 2)</w:t>
      </w:r>
      <w:r w:rsidR="009F6FFC">
        <w:rPr>
          <w:rFonts w:ascii="Times New Roman" w:hAnsi="Times New Roman"/>
        </w:rPr>
        <w:t xml:space="preserve">, </w:t>
      </w:r>
      <w:r>
        <w:rPr>
          <w:rFonts w:ascii="Times New Roman" w:hAnsi="Times New Roman"/>
        </w:rPr>
        <w:t xml:space="preserve">and under regulations at 30 CFR </w:t>
      </w:r>
      <w:r w:rsidR="00BB5F21">
        <w:rPr>
          <w:rFonts w:ascii="Times New Roman" w:hAnsi="Times New Roman"/>
        </w:rPr>
        <w:t>551</w:t>
      </w:r>
      <w:r>
        <w:rPr>
          <w:rFonts w:ascii="Times New Roman" w:hAnsi="Times New Roman"/>
        </w:rPr>
        <w:t>.</w:t>
      </w:r>
    </w:p>
    <w:p w:rsidR="00EE5D5B" w:rsidRDefault="00EE5D5B" w14:paraId="6221E2C3" w14:textId="77777777">
      <w:pPr>
        <w:widowControl/>
        <w:tabs>
          <w:tab w:val="left" w:pos="360"/>
          <w:tab w:val="left" w:pos="720"/>
        </w:tabs>
        <w:rPr>
          <w:rFonts w:ascii="Times New Roman" w:hAnsi="Times New Roman"/>
        </w:rPr>
      </w:pPr>
    </w:p>
    <w:p w:rsidRPr="00600EEB" w:rsidR="00EE5D5B" w:rsidP="00EE5D5B" w:rsidRDefault="00EE5D5B" w14:paraId="49053C0A"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11.</w:t>
      </w:r>
      <w:r w:rsidRPr="00600EEB">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EE5D5B" w:rsidP="00EE5D5B" w:rsidRDefault="00EE5D5B" w14:paraId="68DD265E" w14:textId="77777777">
      <w:pPr>
        <w:widowControl/>
        <w:tabs>
          <w:tab w:val="left" w:pos="-1080"/>
          <w:tab w:val="left" w:pos="-720"/>
          <w:tab w:val="left" w:pos="360"/>
          <w:tab w:val="left" w:pos="810"/>
        </w:tabs>
        <w:rPr>
          <w:rFonts w:ascii="Times New Roman" w:hAnsi="Times New Roman"/>
        </w:rPr>
      </w:pPr>
    </w:p>
    <w:p w:rsidR="00EE5D5B" w:rsidP="00EE5D5B" w:rsidRDefault="00EE5D5B" w14:paraId="0715E315" w14:textId="77777777">
      <w:pPr>
        <w:widowControl/>
        <w:tabs>
          <w:tab w:val="left" w:pos="-1080"/>
          <w:tab w:val="left" w:pos="-720"/>
          <w:tab w:val="left" w:pos="360"/>
          <w:tab w:val="left" w:pos="810"/>
        </w:tabs>
        <w:rPr>
          <w:rFonts w:ascii="Times New Roman" w:hAnsi="Times New Roman"/>
        </w:rPr>
      </w:pPr>
      <w:r>
        <w:rPr>
          <w:rFonts w:ascii="Times New Roman" w:hAnsi="Times New Roman"/>
        </w:rPr>
        <w:t>The collection does not include sensitive or private questions.</w:t>
      </w:r>
    </w:p>
    <w:p w:rsidR="00EE5D5B" w:rsidP="00EE5D5B" w:rsidRDefault="00EE5D5B" w14:paraId="6DB54490" w14:textId="77777777">
      <w:pPr>
        <w:widowControl/>
        <w:tabs>
          <w:tab w:val="left" w:pos="-1080"/>
          <w:tab w:val="left" w:pos="-720"/>
          <w:tab w:val="left" w:pos="360"/>
          <w:tab w:val="left" w:pos="810"/>
        </w:tabs>
        <w:rPr>
          <w:rFonts w:ascii="Times New Roman" w:hAnsi="Times New Roman"/>
        </w:rPr>
      </w:pPr>
    </w:p>
    <w:p w:rsidR="00EE5D5B" w:rsidP="00EE5D5B" w:rsidRDefault="00EE5D5B" w14:paraId="5E144165"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lastRenderedPageBreak/>
        <w:t>12.</w:t>
      </w:r>
      <w:r w:rsidRPr="00600EEB">
        <w:rPr>
          <w:rFonts w:ascii="Times New Roman" w:hAnsi="Times New Roman"/>
          <w:b/>
          <w:i/>
        </w:rPr>
        <w:tab/>
        <w:t>Provide estimates of the hour burden of the collection of information.  The statement should:</w:t>
      </w:r>
    </w:p>
    <w:p w:rsidRPr="00600EEB" w:rsidR="00EE5D5B" w:rsidP="00EE5D5B" w:rsidRDefault="00EE5D5B" w14:paraId="4A1DADE9" w14:textId="77777777">
      <w:pPr>
        <w:widowControl/>
        <w:tabs>
          <w:tab w:val="left" w:pos="-1080"/>
          <w:tab w:val="left" w:pos="-720"/>
          <w:tab w:val="left" w:pos="360"/>
          <w:tab w:val="left" w:pos="810"/>
        </w:tabs>
        <w:rPr>
          <w:rFonts w:ascii="Times New Roman" w:hAnsi="Times New Roman"/>
          <w:b/>
          <w:i/>
        </w:rPr>
      </w:pPr>
    </w:p>
    <w:p w:rsidR="00EE5D5B" w:rsidP="00EE5D5B" w:rsidRDefault="00EE5D5B" w14:paraId="6FA5A4E6"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600EEB" w:rsidR="00EE5D5B" w:rsidP="00EE5D5B" w:rsidRDefault="00EE5D5B" w14:paraId="40B402EA" w14:textId="77777777">
      <w:pPr>
        <w:widowControl/>
        <w:tabs>
          <w:tab w:val="left" w:pos="-1080"/>
          <w:tab w:val="left" w:pos="-720"/>
          <w:tab w:val="left" w:pos="360"/>
          <w:tab w:val="left" w:pos="810"/>
        </w:tabs>
        <w:rPr>
          <w:rFonts w:ascii="Times New Roman" w:hAnsi="Times New Roman"/>
          <w:b/>
          <w:i/>
        </w:rPr>
      </w:pPr>
    </w:p>
    <w:p w:rsidR="00EE5D5B" w:rsidP="00EE5D5B" w:rsidRDefault="00EE5D5B" w14:paraId="54E0B27C"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this request for approval covers more than one form, provide separate hour burden estimates for each form and aggregate the hour burdens.</w:t>
      </w:r>
    </w:p>
    <w:p w:rsidR="00DC499B" w:rsidP="00EE5D5B" w:rsidRDefault="00DC499B" w14:paraId="4B2C12F7" w14:textId="77777777">
      <w:pPr>
        <w:widowControl/>
        <w:tabs>
          <w:tab w:val="left" w:pos="-1080"/>
          <w:tab w:val="left" w:pos="-720"/>
          <w:tab w:val="left" w:pos="360"/>
          <w:tab w:val="left" w:pos="810"/>
        </w:tabs>
        <w:rPr>
          <w:rFonts w:ascii="Times New Roman" w:hAnsi="Times New Roman"/>
          <w:b/>
          <w:i/>
        </w:rPr>
      </w:pPr>
    </w:p>
    <w:p w:rsidR="00722420" w:rsidP="00AE7ED3" w:rsidRDefault="00AE7ED3" w14:paraId="74E0785A" w14:textId="77777777">
      <w:pPr>
        <w:widowControl/>
        <w:tabs>
          <w:tab w:val="left" w:pos="360"/>
          <w:tab w:val="left" w:pos="720"/>
          <w:tab w:val="left" w:pos="1080"/>
        </w:tabs>
        <w:rPr>
          <w:rFonts w:ascii="Times New Roman" w:hAnsi="Times New Roman"/>
        </w:rPr>
      </w:pPr>
      <w:r>
        <w:rPr>
          <w:rFonts w:ascii="Times New Roman" w:hAnsi="Times New Roman"/>
        </w:rPr>
        <w:t xml:space="preserve">Potential respondents include </w:t>
      </w:r>
      <w:r w:rsidRPr="006B073C">
        <w:rPr>
          <w:rFonts w:ascii="Times New Roman" w:hAnsi="Times New Roman"/>
        </w:rPr>
        <w:t xml:space="preserve">Federal OCS oil, gas, and sulphur </w:t>
      </w:r>
      <w:r w:rsidR="00E334F0">
        <w:rPr>
          <w:rFonts w:ascii="Times New Roman" w:hAnsi="Times New Roman"/>
        </w:rPr>
        <w:t xml:space="preserve">permittees or notice filers. </w:t>
      </w:r>
      <w:r>
        <w:rPr>
          <w:rFonts w:ascii="Times New Roman" w:hAnsi="Times New Roman"/>
        </w:rPr>
        <w:t xml:space="preserve">It should be noted that not all of the potential respondents will submit information in any given year and some may submit multiple times. The burden estimates include the time for reviewing instructions, searching existing data sources, gathering and maintaining the data needed, and completing and reviewing the collection of information. </w:t>
      </w:r>
      <w:r w:rsidRPr="007066B8">
        <w:rPr>
          <w:rFonts w:ascii="Times New Roman" w:hAnsi="Times New Roman"/>
        </w:rPr>
        <w:t xml:space="preserve">Submissions are generally on occasion, annually, </w:t>
      </w:r>
      <w:r w:rsidR="0008280E">
        <w:rPr>
          <w:rFonts w:ascii="Times New Roman" w:hAnsi="Times New Roman"/>
        </w:rPr>
        <w:t>or</w:t>
      </w:r>
      <w:r w:rsidRPr="007066B8">
        <w:rPr>
          <w:rFonts w:ascii="Times New Roman" w:hAnsi="Times New Roman"/>
        </w:rPr>
        <w:t xml:space="preserve"> var</w:t>
      </w:r>
      <w:r w:rsidR="00C15F7A">
        <w:rPr>
          <w:rFonts w:ascii="Times New Roman" w:hAnsi="Times New Roman"/>
        </w:rPr>
        <w:t>y</w:t>
      </w:r>
      <w:r w:rsidRPr="007066B8">
        <w:rPr>
          <w:rFonts w:ascii="Times New Roman" w:hAnsi="Times New Roman"/>
        </w:rPr>
        <w:t xml:space="preserve"> by section</w:t>
      </w:r>
      <w:r w:rsidR="006F45C4">
        <w:rPr>
          <w:rFonts w:ascii="Times New Roman" w:hAnsi="Times New Roman"/>
        </w:rPr>
        <w:t xml:space="preserve"> or permit</w:t>
      </w:r>
      <w:r w:rsidRPr="007066B8">
        <w:rPr>
          <w:rFonts w:ascii="Times New Roman" w:hAnsi="Times New Roman"/>
        </w:rPr>
        <w:t>.</w:t>
      </w:r>
      <w:r>
        <w:rPr>
          <w:rFonts w:ascii="Times New Roman" w:hAnsi="Times New Roman"/>
        </w:rPr>
        <w:t xml:space="preserve">  </w:t>
      </w:r>
      <w:r w:rsidRPr="006B073C">
        <w:rPr>
          <w:rFonts w:ascii="Times New Roman" w:hAnsi="Times New Roman"/>
        </w:rPr>
        <w:t xml:space="preserve">We estimate the total annual burden </w:t>
      </w:r>
      <w:r w:rsidR="00F30D81">
        <w:rPr>
          <w:rFonts w:ascii="Times New Roman" w:hAnsi="Times New Roman"/>
        </w:rPr>
        <w:t xml:space="preserve">is </w:t>
      </w:r>
      <w:r w:rsidR="001F2FCF">
        <w:rPr>
          <w:rFonts w:ascii="Times New Roman" w:hAnsi="Times New Roman"/>
        </w:rPr>
        <w:t>35</w:t>
      </w:r>
      <w:r w:rsidR="00F30D81">
        <w:rPr>
          <w:rFonts w:ascii="Times New Roman" w:hAnsi="Times New Roman"/>
        </w:rPr>
        <w:t>,</w:t>
      </w:r>
      <w:r w:rsidR="001F2FCF">
        <w:rPr>
          <w:rFonts w:ascii="Times New Roman" w:hAnsi="Times New Roman"/>
        </w:rPr>
        <w:t>2</w:t>
      </w:r>
      <w:r w:rsidR="00F30D81">
        <w:rPr>
          <w:rFonts w:ascii="Times New Roman" w:hAnsi="Times New Roman"/>
        </w:rPr>
        <w:t>54</w:t>
      </w:r>
      <w:r w:rsidRPr="002463E1">
        <w:rPr>
          <w:rFonts w:ascii="Times New Roman" w:hAnsi="Times New Roman"/>
        </w:rPr>
        <w:t xml:space="preserve"> hours.  Refer to the following table for a breakdown of the burdens.</w:t>
      </w:r>
    </w:p>
    <w:p w:rsidRPr="002463E1" w:rsidR="0010186B" w:rsidP="0010186B" w:rsidRDefault="0010186B" w14:paraId="627600BD" w14:textId="77777777">
      <w:pPr>
        <w:widowControl/>
        <w:tabs>
          <w:tab w:val="left" w:pos="-1080"/>
          <w:tab w:val="left" w:pos="-720"/>
          <w:tab w:val="left" w:pos="360"/>
          <w:tab w:val="left" w:pos="810"/>
        </w:tabs>
        <w:jc w:val="center"/>
        <w:rPr>
          <w:rFonts w:ascii="Times New Roman" w:hAnsi="Times New Roman"/>
          <w:b/>
        </w:rPr>
      </w:pPr>
      <w:r w:rsidRPr="002463E1">
        <w:rPr>
          <w:rFonts w:ascii="Times New Roman" w:hAnsi="Times New Roman"/>
          <w:b/>
        </w:rPr>
        <w:t>Burden Table</w:t>
      </w:r>
    </w:p>
    <w:tbl>
      <w:tblPr>
        <w:tblW w:w="10080" w:type="dxa"/>
        <w:tblInd w:w="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120" w:type="dxa"/>
          <w:right w:w="120" w:type="dxa"/>
        </w:tblCellMar>
        <w:tblLook w:val="0000" w:firstRow="0" w:lastRow="0" w:firstColumn="0" w:lastColumn="0" w:noHBand="0" w:noVBand="0"/>
      </w:tblPr>
      <w:tblGrid>
        <w:gridCol w:w="1696"/>
        <w:gridCol w:w="4604"/>
        <w:gridCol w:w="1350"/>
        <w:gridCol w:w="1530"/>
        <w:gridCol w:w="900"/>
      </w:tblGrid>
      <w:tr w:rsidRPr="002463E1" w:rsidR="0010186B" w:rsidTr="00322C78" w14:paraId="1667DB4E" w14:textId="77777777">
        <w:trPr>
          <w:trHeight w:val="257"/>
          <w:tblHeader/>
        </w:trPr>
        <w:tc>
          <w:tcPr>
            <w:tcW w:w="1696" w:type="dxa"/>
            <w:vMerge w:val="restart"/>
            <w:shd w:val="pct5" w:color="000000" w:fill="FFFFFF"/>
            <w:vAlign w:val="center"/>
          </w:tcPr>
          <w:p w:rsidRPr="002463E1" w:rsidR="0010186B" w:rsidP="005661D4" w:rsidRDefault="0010186B" w14:paraId="6407502A" w14:textId="77777777">
            <w:pPr>
              <w:keepNext/>
              <w:widowControl/>
              <w:jc w:val="center"/>
              <w:rPr>
                <w:rFonts w:ascii="Times New Roman" w:hAnsi="Times New Roman"/>
                <w:b/>
                <w:sz w:val="20"/>
              </w:rPr>
            </w:pPr>
            <w:r w:rsidRPr="002463E1">
              <w:rPr>
                <w:rFonts w:ascii="Times New Roman" w:hAnsi="Times New Roman"/>
                <w:b/>
                <w:sz w:val="20"/>
              </w:rPr>
              <w:t>Citation</w:t>
            </w:r>
          </w:p>
          <w:p w:rsidRPr="002463E1" w:rsidR="0010186B" w:rsidP="005661D4" w:rsidRDefault="0010186B" w14:paraId="079B3E9E" w14:textId="77777777">
            <w:pPr>
              <w:keepNext/>
              <w:widowControl/>
              <w:jc w:val="center"/>
              <w:rPr>
                <w:rFonts w:ascii="Times New Roman" w:hAnsi="Times New Roman"/>
                <w:b/>
                <w:sz w:val="20"/>
              </w:rPr>
            </w:pPr>
            <w:r w:rsidRPr="002463E1">
              <w:rPr>
                <w:rFonts w:ascii="Times New Roman" w:hAnsi="Times New Roman"/>
                <w:b/>
                <w:sz w:val="20"/>
              </w:rPr>
              <w:t xml:space="preserve">30 CFR </w:t>
            </w:r>
            <w:r w:rsidRPr="00916ADC" w:rsidR="00BB5F21">
              <w:rPr>
                <w:rFonts w:ascii="Times New Roman" w:hAnsi="Times New Roman"/>
                <w:b/>
                <w:sz w:val="20"/>
              </w:rPr>
              <w:t>551</w:t>
            </w:r>
          </w:p>
        </w:tc>
        <w:tc>
          <w:tcPr>
            <w:tcW w:w="4604" w:type="dxa"/>
            <w:vMerge w:val="restart"/>
            <w:shd w:val="pct5" w:color="000000" w:fill="FFFFFF"/>
            <w:vAlign w:val="center"/>
          </w:tcPr>
          <w:p w:rsidRPr="002463E1" w:rsidR="0010186B" w:rsidP="005661D4" w:rsidRDefault="0010186B" w14:paraId="69BDE154" w14:textId="77777777">
            <w:pPr>
              <w:keepNext/>
              <w:widowControl/>
              <w:jc w:val="center"/>
              <w:rPr>
                <w:rFonts w:ascii="Times New Roman" w:hAnsi="Times New Roman"/>
                <w:b/>
                <w:sz w:val="20"/>
              </w:rPr>
            </w:pPr>
            <w:r w:rsidRPr="002463E1">
              <w:rPr>
                <w:rFonts w:ascii="Times New Roman" w:hAnsi="Times New Roman"/>
                <w:b/>
                <w:sz w:val="20"/>
              </w:rPr>
              <w:t>Reporting and Recordkeeping</w:t>
            </w:r>
          </w:p>
          <w:p w:rsidRPr="002463E1" w:rsidR="0010186B" w:rsidP="005661D4" w:rsidRDefault="0010186B" w14:paraId="347A3A9E" w14:textId="77777777">
            <w:pPr>
              <w:keepNext/>
              <w:widowControl/>
              <w:jc w:val="center"/>
              <w:rPr>
                <w:rFonts w:ascii="Times New Roman" w:hAnsi="Times New Roman"/>
                <w:b/>
                <w:sz w:val="20"/>
              </w:rPr>
            </w:pPr>
            <w:r w:rsidRPr="002463E1">
              <w:rPr>
                <w:rFonts w:ascii="Times New Roman" w:hAnsi="Times New Roman"/>
                <w:b/>
                <w:sz w:val="20"/>
              </w:rPr>
              <w:t>Requirement</w:t>
            </w:r>
          </w:p>
        </w:tc>
        <w:tc>
          <w:tcPr>
            <w:tcW w:w="1350" w:type="dxa"/>
            <w:shd w:val="pct5" w:color="000000" w:fill="FFFFFF"/>
            <w:vAlign w:val="center"/>
          </w:tcPr>
          <w:p w:rsidRPr="002463E1" w:rsidR="0010186B" w:rsidP="005661D4" w:rsidRDefault="0010186B" w14:paraId="502796D7" w14:textId="77777777">
            <w:pPr>
              <w:keepNext/>
              <w:widowControl/>
              <w:jc w:val="center"/>
              <w:rPr>
                <w:rFonts w:ascii="Times New Roman" w:hAnsi="Times New Roman"/>
                <w:b/>
                <w:sz w:val="20"/>
              </w:rPr>
            </w:pPr>
            <w:r w:rsidRPr="002463E1">
              <w:rPr>
                <w:rFonts w:ascii="Times New Roman" w:hAnsi="Times New Roman"/>
                <w:b/>
                <w:sz w:val="20"/>
              </w:rPr>
              <w:t>Hour Burden</w:t>
            </w:r>
          </w:p>
        </w:tc>
        <w:tc>
          <w:tcPr>
            <w:tcW w:w="1530" w:type="dxa"/>
            <w:shd w:val="pct5" w:color="000000" w:fill="FFFFFF"/>
            <w:vAlign w:val="center"/>
          </w:tcPr>
          <w:p w:rsidRPr="002463E1" w:rsidR="0010186B" w:rsidP="005661D4" w:rsidRDefault="0010186B" w14:paraId="19D28EF9" w14:textId="77777777">
            <w:pPr>
              <w:keepNext/>
              <w:widowControl/>
              <w:jc w:val="center"/>
              <w:rPr>
                <w:rFonts w:ascii="Times New Roman" w:hAnsi="Times New Roman"/>
                <w:b/>
                <w:sz w:val="20"/>
              </w:rPr>
            </w:pPr>
            <w:r w:rsidRPr="002463E1">
              <w:rPr>
                <w:rFonts w:ascii="Times New Roman" w:hAnsi="Times New Roman"/>
                <w:b/>
                <w:sz w:val="20"/>
              </w:rPr>
              <w:t>Average No.  of Annual Responses</w:t>
            </w:r>
          </w:p>
        </w:tc>
        <w:tc>
          <w:tcPr>
            <w:tcW w:w="900" w:type="dxa"/>
            <w:shd w:val="pct5" w:color="000000" w:fill="FFFFFF"/>
            <w:vAlign w:val="center"/>
          </w:tcPr>
          <w:p w:rsidRPr="002463E1" w:rsidR="0010186B" w:rsidP="005661D4" w:rsidRDefault="0010186B" w14:paraId="3DC3AA45" w14:textId="77777777">
            <w:pPr>
              <w:keepNext/>
              <w:widowControl/>
              <w:jc w:val="center"/>
              <w:rPr>
                <w:rFonts w:ascii="Times New Roman" w:hAnsi="Times New Roman"/>
                <w:b/>
                <w:sz w:val="20"/>
              </w:rPr>
            </w:pPr>
            <w:r w:rsidRPr="002463E1">
              <w:rPr>
                <w:rFonts w:ascii="Times New Roman" w:hAnsi="Times New Roman"/>
                <w:b/>
                <w:sz w:val="20"/>
              </w:rPr>
              <w:t>Annual Burden Hours</w:t>
            </w:r>
          </w:p>
        </w:tc>
      </w:tr>
      <w:tr w:rsidRPr="002463E1" w:rsidR="0010186B" w:rsidTr="00322C78" w14:paraId="2703F4DF" w14:textId="77777777">
        <w:trPr>
          <w:trHeight w:val="257"/>
          <w:tblHeader/>
        </w:trPr>
        <w:tc>
          <w:tcPr>
            <w:tcW w:w="1696" w:type="dxa"/>
            <w:vMerge/>
            <w:shd w:val="pct5" w:color="000000" w:fill="FFFFFF"/>
            <w:vAlign w:val="center"/>
          </w:tcPr>
          <w:p w:rsidRPr="002463E1" w:rsidR="0010186B" w:rsidP="005661D4" w:rsidRDefault="0010186B" w14:paraId="295508B1" w14:textId="77777777">
            <w:pPr>
              <w:keepNext/>
              <w:widowControl/>
              <w:jc w:val="center"/>
              <w:rPr>
                <w:rFonts w:ascii="Times New Roman" w:hAnsi="Times New Roman"/>
                <w:b/>
                <w:sz w:val="20"/>
              </w:rPr>
            </w:pPr>
          </w:p>
        </w:tc>
        <w:tc>
          <w:tcPr>
            <w:tcW w:w="4604" w:type="dxa"/>
            <w:vMerge/>
            <w:shd w:val="pct5" w:color="000000" w:fill="FFFFFF"/>
            <w:vAlign w:val="center"/>
          </w:tcPr>
          <w:p w:rsidRPr="002463E1" w:rsidR="0010186B" w:rsidP="005661D4" w:rsidRDefault="0010186B" w14:paraId="3E3B4179" w14:textId="77777777">
            <w:pPr>
              <w:keepNext/>
              <w:widowControl/>
              <w:jc w:val="center"/>
              <w:rPr>
                <w:rFonts w:ascii="Times New Roman" w:hAnsi="Times New Roman"/>
                <w:b/>
                <w:sz w:val="20"/>
              </w:rPr>
            </w:pPr>
          </w:p>
        </w:tc>
        <w:tc>
          <w:tcPr>
            <w:tcW w:w="3780" w:type="dxa"/>
            <w:gridSpan w:val="3"/>
            <w:shd w:val="pct5" w:color="000000" w:fill="FFFFFF"/>
            <w:vAlign w:val="center"/>
          </w:tcPr>
          <w:p w:rsidRPr="002463E1" w:rsidR="0010186B" w:rsidP="005661D4" w:rsidRDefault="005661D4" w14:paraId="024B8A44" w14:textId="77777777">
            <w:pPr>
              <w:keepNext/>
              <w:widowControl/>
              <w:jc w:val="center"/>
              <w:rPr>
                <w:rFonts w:ascii="Times New Roman" w:hAnsi="Times New Roman"/>
                <w:b/>
                <w:sz w:val="20"/>
              </w:rPr>
            </w:pPr>
            <w:r w:rsidRPr="002463E1">
              <w:rPr>
                <w:rFonts w:ascii="Times New Roman" w:hAnsi="Times New Roman"/>
                <w:b/>
                <w:sz w:val="20"/>
              </w:rPr>
              <w:t>Non-Hour Cost Burden</w:t>
            </w:r>
            <w:r w:rsidR="0042562C">
              <w:rPr>
                <w:rFonts w:ascii="Times New Roman" w:hAnsi="Times New Roman"/>
                <w:b/>
                <w:sz w:val="20"/>
              </w:rPr>
              <w:t>*</w:t>
            </w:r>
          </w:p>
        </w:tc>
      </w:tr>
      <w:tr w:rsidRPr="002463E1" w:rsidR="005661D4" w:rsidTr="005661D4" w14:paraId="7155E740" w14:textId="77777777">
        <w:trPr>
          <w:trHeight w:val="220"/>
        </w:trPr>
        <w:tc>
          <w:tcPr>
            <w:tcW w:w="10080" w:type="dxa"/>
            <w:gridSpan w:val="5"/>
          </w:tcPr>
          <w:p w:rsidRPr="002463E1" w:rsidR="005661D4" w:rsidP="005661D4" w:rsidRDefault="005661D4" w14:paraId="5DD5E242" w14:textId="77777777">
            <w:pPr>
              <w:widowControl/>
              <w:jc w:val="center"/>
              <w:rPr>
                <w:rFonts w:ascii="Times New Roman" w:hAnsi="Times New Roman"/>
                <w:b/>
                <w:sz w:val="20"/>
              </w:rPr>
            </w:pPr>
            <w:r w:rsidRPr="002463E1">
              <w:rPr>
                <w:rFonts w:ascii="Times New Roman" w:hAnsi="Times New Roman"/>
                <w:b/>
                <w:sz w:val="20"/>
              </w:rPr>
              <w:t xml:space="preserve">30 CFR </w:t>
            </w:r>
            <w:r w:rsidR="00BB5F21">
              <w:rPr>
                <w:rFonts w:ascii="Times New Roman" w:hAnsi="Times New Roman"/>
                <w:b/>
                <w:sz w:val="20"/>
              </w:rPr>
              <w:t>551</w:t>
            </w:r>
            <w:r w:rsidRPr="002463E1">
              <w:rPr>
                <w:rFonts w:ascii="Times New Roman" w:hAnsi="Times New Roman"/>
                <w:b/>
                <w:sz w:val="20"/>
              </w:rPr>
              <w:t xml:space="preserve">.1 through </w:t>
            </w:r>
            <w:r w:rsidR="00BB5F21">
              <w:rPr>
                <w:rFonts w:ascii="Times New Roman" w:hAnsi="Times New Roman"/>
                <w:b/>
                <w:sz w:val="20"/>
              </w:rPr>
              <w:t>551</w:t>
            </w:r>
            <w:r w:rsidRPr="002463E1">
              <w:rPr>
                <w:rFonts w:ascii="Times New Roman" w:hAnsi="Times New Roman"/>
                <w:b/>
                <w:sz w:val="20"/>
              </w:rPr>
              <w:t>.6</w:t>
            </w:r>
          </w:p>
        </w:tc>
      </w:tr>
      <w:tr w:rsidRPr="00B75056" w:rsidR="00D35E32" w:rsidTr="00322C78" w14:paraId="32D96B59" w14:textId="77777777">
        <w:trPr>
          <w:trHeight w:val="190"/>
        </w:trPr>
        <w:tc>
          <w:tcPr>
            <w:tcW w:w="1696" w:type="dxa"/>
            <w:vMerge w:val="restart"/>
          </w:tcPr>
          <w:p w:rsidRPr="002463E1" w:rsidR="00D35E32" w:rsidP="005661D4" w:rsidRDefault="00D35E32" w14:paraId="079563F6" w14:textId="77777777">
            <w:pPr>
              <w:widowControl/>
              <w:ind w:right="-120"/>
              <w:rPr>
                <w:rFonts w:ascii="Times New Roman" w:hAnsi="Times New Roman"/>
                <w:sz w:val="20"/>
              </w:rPr>
            </w:pPr>
            <w:r>
              <w:rPr>
                <w:rFonts w:ascii="Times New Roman" w:hAnsi="Times New Roman"/>
                <w:sz w:val="20"/>
              </w:rPr>
              <w:t>551</w:t>
            </w:r>
            <w:r w:rsidRPr="002463E1">
              <w:rPr>
                <w:rFonts w:ascii="Times New Roman" w:hAnsi="Times New Roman"/>
                <w:sz w:val="20"/>
              </w:rPr>
              <w:t xml:space="preserve">.4(a), (b); </w:t>
            </w:r>
            <w:r>
              <w:rPr>
                <w:rFonts w:ascii="Times New Roman" w:hAnsi="Times New Roman"/>
                <w:sz w:val="20"/>
              </w:rPr>
              <w:t>551</w:t>
            </w:r>
            <w:r w:rsidRPr="002463E1">
              <w:rPr>
                <w:rFonts w:ascii="Times New Roman" w:hAnsi="Times New Roman"/>
                <w:sz w:val="20"/>
              </w:rPr>
              <w:t xml:space="preserve">.5(a), (b), (d); </w:t>
            </w:r>
            <w:r>
              <w:rPr>
                <w:rFonts w:ascii="Times New Roman" w:hAnsi="Times New Roman"/>
                <w:sz w:val="20"/>
              </w:rPr>
              <w:t>551</w:t>
            </w:r>
            <w:r w:rsidRPr="002463E1">
              <w:rPr>
                <w:rFonts w:ascii="Times New Roman" w:hAnsi="Times New Roman"/>
                <w:sz w:val="20"/>
              </w:rPr>
              <w:t xml:space="preserve">.6; </w:t>
            </w:r>
            <w:r>
              <w:rPr>
                <w:rFonts w:ascii="Times New Roman" w:hAnsi="Times New Roman"/>
                <w:sz w:val="20"/>
              </w:rPr>
              <w:t>551</w:t>
            </w:r>
            <w:r w:rsidRPr="002463E1">
              <w:rPr>
                <w:rFonts w:ascii="Times New Roman" w:hAnsi="Times New Roman"/>
                <w:sz w:val="20"/>
              </w:rPr>
              <w:t>.7</w:t>
            </w:r>
          </w:p>
        </w:tc>
        <w:tc>
          <w:tcPr>
            <w:tcW w:w="4604" w:type="dxa"/>
            <w:vMerge w:val="restart"/>
          </w:tcPr>
          <w:p w:rsidRPr="002463E1" w:rsidR="00D35E32" w:rsidP="008D13B4" w:rsidRDefault="00D35E32" w14:paraId="09288274" w14:textId="77777777">
            <w:pPr>
              <w:widowControl/>
              <w:rPr>
                <w:rFonts w:ascii="Times New Roman" w:hAnsi="Times New Roman"/>
                <w:sz w:val="20"/>
              </w:rPr>
            </w:pPr>
            <w:r w:rsidRPr="002463E1">
              <w:rPr>
                <w:rFonts w:ascii="Times New Roman" w:hAnsi="Times New Roman"/>
                <w:sz w:val="20"/>
              </w:rPr>
              <w:t>Apply for permits (form BOEM-0327) to conduct G&amp;G exploration, including deep stratigraphic tests/revisions when necessary.</w:t>
            </w:r>
            <w:r>
              <w:rPr>
                <w:rFonts w:ascii="Times New Roman" w:hAnsi="Times New Roman"/>
                <w:sz w:val="20"/>
              </w:rPr>
              <w:t xml:space="preserve"> Submit required information</w:t>
            </w:r>
            <w:r w:rsidR="006D296E">
              <w:rPr>
                <w:rFonts w:ascii="Times New Roman" w:hAnsi="Times New Roman"/>
                <w:sz w:val="20"/>
              </w:rPr>
              <w:t xml:space="preserve"> in manner specified</w:t>
            </w:r>
            <w:r>
              <w:rPr>
                <w:rFonts w:ascii="Times New Roman" w:hAnsi="Times New Roman"/>
                <w:sz w:val="20"/>
              </w:rPr>
              <w:t>.</w:t>
            </w:r>
          </w:p>
        </w:tc>
        <w:tc>
          <w:tcPr>
            <w:tcW w:w="1350" w:type="dxa"/>
          </w:tcPr>
          <w:p w:rsidRPr="00812CF5" w:rsidR="00D35E32" w:rsidP="00442B3B" w:rsidRDefault="00674CA9" w14:paraId="72214473" w14:textId="77777777">
            <w:pPr>
              <w:widowControl/>
              <w:ind w:right="330"/>
              <w:rPr>
                <w:rFonts w:ascii="Times New Roman" w:hAnsi="Times New Roman"/>
                <w:sz w:val="20"/>
              </w:rPr>
            </w:pPr>
            <w:r>
              <w:rPr>
                <w:rFonts w:ascii="Times New Roman" w:hAnsi="Times New Roman"/>
                <w:sz w:val="20"/>
              </w:rPr>
              <w:t>1,000</w:t>
            </w:r>
            <w:r w:rsidRPr="00812CF5" w:rsidR="00D35E32">
              <w:rPr>
                <w:rFonts w:ascii="Times New Roman" w:hAnsi="Times New Roman"/>
                <w:sz w:val="20"/>
              </w:rPr>
              <w:t xml:space="preserve"> </w:t>
            </w:r>
            <w:r w:rsidRPr="003C2FF7" w:rsidR="00D35E32">
              <w:rPr>
                <w:rFonts w:ascii="Times New Roman" w:hAnsi="Times New Roman"/>
                <w:sz w:val="18"/>
                <w:szCs w:val="18"/>
              </w:rPr>
              <w:t>A</w:t>
            </w:r>
            <w:r w:rsidRPr="003C2FF7" w:rsidR="00B63F39">
              <w:rPr>
                <w:rFonts w:ascii="Times New Roman" w:hAnsi="Times New Roman"/>
                <w:sz w:val="18"/>
                <w:szCs w:val="18"/>
              </w:rPr>
              <w:t>K</w:t>
            </w:r>
            <w:r w:rsidRPr="003C2FF7" w:rsidR="00442B3B">
              <w:rPr>
                <w:rFonts w:ascii="Times New Roman" w:hAnsi="Times New Roman"/>
                <w:sz w:val="18"/>
                <w:szCs w:val="18"/>
              </w:rPr>
              <w:t>**</w:t>
            </w:r>
          </w:p>
        </w:tc>
        <w:tc>
          <w:tcPr>
            <w:tcW w:w="1530" w:type="dxa"/>
          </w:tcPr>
          <w:p w:rsidRPr="00D35E32" w:rsidR="00D35E32" w:rsidP="00831BFB" w:rsidRDefault="00442B3B" w14:paraId="014BE558" w14:textId="77777777">
            <w:pPr>
              <w:widowControl/>
              <w:rPr>
                <w:rFonts w:ascii="Times New Roman" w:hAnsi="Times New Roman"/>
                <w:sz w:val="20"/>
              </w:rPr>
            </w:pPr>
            <w:r>
              <w:rPr>
                <w:rFonts w:ascii="Times New Roman" w:hAnsi="Times New Roman"/>
                <w:sz w:val="20"/>
              </w:rPr>
              <w:t>4</w:t>
            </w:r>
            <w:r w:rsidRPr="00D35E32" w:rsidR="00D35E32">
              <w:rPr>
                <w:rFonts w:ascii="Times New Roman" w:hAnsi="Times New Roman"/>
                <w:sz w:val="20"/>
              </w:rPr>
              <w:t xml:space="preserve"> Applications </w:t>
            </w:r>
          </w:p>
        </w:tc>
        <w:tc>
          <w:tcPr>
            <w:tcW w:w="900" w:type="dxa"/>
          </w:tcPr>
          <w:p w:rsidRPr="002463E1" w:rsidR="00D35E32" w:rsidP="0014309F" w:rsidRDefault="00674CA9" w14:paraId="57AA144B" w14:textId="77777777">
            <w:pPr>
              <w:widowControl/>
              <w:jc w:val="right"/>
              <w:rPr>
                <w:rFonts w:ascii="Times New Roman" w:hAnsi="Times New Roman"/>
                <w:sz w:val="20"/>
              </w:rPr>
            </w:pPr>
            <w:r>
              <w:rPr>
                <w:rFonts w:ascii="Times New Roman" w:hAnsi="Times New Roman"/>
                <w:sz w:val="20"/>
              </w:rPr>
              <w:t>4,000</w:t>
            </w:r>
          </w:p>
        </w:tc>
      </w:tr>
      <w:tr w:rsidRPr="00B75056" w:rsidR="00442B3B" w:rsidTr="00322C78" w14:paraId="31348B78" w14:textId="77777777">
        <w:trPr>
          <w:trHeight w:val="190"/>
        </w:trPr>
        <w:tc>
          <w:tcPr>
            <w:tcW w:w="1696" w:type="dxa"/>
            <w:vMerge/>
          </w:tcPr>
          <w:p w:rsidR="00442B3B" w:rsidP="005661D4" w:rsidRDefault="00442B3B" w14:paraId="59F7FC10" w14:textId="77777777">
            <w:pPr>
              <w:widowControl/>
              <w:ind w:right="-120"/>
              <w:rPr>
                <w:rFonts w:ascii="Times New Roman" w:hAnsi="Times New Roman"/>
                <w:sz w:val="20"/>
              </w:rPr>
            </w:pPr>
          </w:p>
        </w:tc>
        <w:tc>
          <w:tcPr>
            <w:tcW w:w="4604" w:type="dxa"/>
            <w:vMerge/>
          </w:tcPr>
          <w:p w:rsidRPr="002463E1" w:rsidR="00442B3B" w:rsidP="005661D4" w:rsidRDefault="00442B3B" w14:paraId="198DDDA3" w14:textId="77777777">
            <w:pPr>
              <w:widowControl/>
              <w:rPr>
                <w:rFonts w:ascii="Times New Roman" w:hAnsi="Times New Roman"/>
                <w:sz w:val="20"/>
              </w:rPr>
            </w:pPr>
          </w:p>
        </w:tc>
        <w:tc>
          <w:tcPr>
            <w:tcW w:w="1350" w:type="dxa"/>
          </w:tcPr>
          <w:p w:rsidR="00442B3B" w:rsidP="00E72362" w:rsidRDefault="00674CA9" w14:paraId="727C784D" w14:textId="77777777">
            <w:pPr>
              <w:widowControl/>
              <w:ind w:right="330"/>
              <w:rPr>
                <w:rFonts w:ascii="Times New Roman" w:hAnsi="Times New Roman"/>
                <w:sz w:val="20"/>
              </w:rPr>
            </w:pPr>
            <w:r>
              <w:rPr>
                <w:rFonts w:ascii="Times New Roman" w:hAnsi="Times New Roman"/>
                <w:sz w:val="20"/>
              </w:rPr>
              <w:t>1,000</w:t>
            </w:r>
            <w:r w:rsidR="00E72362">
              <w:rPr>
                <w:rFonts w:ascii="Times New Roman" w:hAnsi="Times New Roman"/>
                <w:sz w:val="20"/>
              </w:rPr>
              <w:t xml:space="preserve"> </w:t>
            </w:r>
            <w:r w:rsidRPr="003C2FF7" w:rsidR="00442B3B">
              <w:rPr>
                <w:rFonts w:ascii="Times New Roman" w:hAnsi="Times New Roman"/>
                <w:sz w:val="18"/>
                <w:szCs w:val="18"/>
              </w:rPr>
              <w:t>ATL</w:t>
            </w:r>
            <w:r w:rsidR="00E72362">
              <w:rPr>
                <w:rFonts w:ascii="Times New Roman" w:hAnsi="Times New Roman"/>
                <w:sz w:val="18"/>
                <w:szCs w:val="18"/>
              </w:rPr>
              <w:t xml:space="preserve"> &amp; Pacific</w:t>
            </w:r>
            <w:r w:rsidRPr="003C2FF7" w:rsidR="00442B3B">
              <w:rPr>
                <w:rFonts w:ascii="Times New Roman" w:hAnsi="Times New Roman"/>
                <w:sz w:val="18"/>
                <w:szCs w:val="18"/>
              </w:rPr>
              <w:t>**</w:t>
            </w:r>
          </w:p>
        </w:tc>
        <w:tc>
          <w:tcPr>
            <w:tcW w:w="1530" w:type="dxa"/>
          </w:tcPr>
          <w:p w:rsidRPr="00831BFB" w:rsidR="00442B3B" w:rsidP="00983B53" w:rsidRDefault="00442B3B" w14:paraId="2C2003C1" w14:textId="77777777">
            <w:pPr>
              <w:widowControl/>
              <w:rPr>
                <w:rFonts w:ascii="Times New Roman" w:hAnsi="Times New Roman"/>
                <w:sz w:val="20"/>
              </w:rPr>
            </w:pPr>
            <w:r>
              <w:rPr>
                <w:rFonts w:ascii="Times New Roman" w:hAnsi="Times New Roman"/>
                <w:sz w:val="20"/>
              </w:rPr>
              <w:t xml:space="preserve">9 </w:t>
            </w:r>
            <w:r w:rsidR="00983B53">
              <w:rPr>
                <w:rFonts w:ascii="Times New Roman" w:hAnsi="Times New Roman"/>
                <w:sz w:val="20"/>
              </w:rPr>
              <w:t>A</w:t>
            </w:r>
            <w:r>
              <w:rPr>
                <w:rFonts w:ascii="Times New Roman" w:hAnsi="Times New Roman"/>
                <w:sz w:val="20"/>
              </w:rPr>
              <w:t>pplications</w:t>
            </w:r>
          </w:p>
        </w:tc>
        <w:tc>
          <w:tcPr>
            <w:tcW w:w="900" w:type="dxa"/>
          </w:tcPr>
          <w:p w:rsidR="00442B3B" w:rsidP="0014309F" w:rsidRDefault="00674CA9" w14:paraId="633CDE99" w14:textId="77777777">
            <w:pPr>
              <w:widowControl/>
              <w:jc w:val="right"/>
              <w:rPr>
                <w:rFonts w:ascii="Times New Roman" w:hAnsi="Times New Roman"/>
                <w:sz w:val="20"/>
              </w:rPr>
            </w:pPr>
            <w:r>
              <w:rPr>
                <w:rFonts w:ascii="Times New Roman" w:hAnsi="Times New Roman"/>
                <w:sz w:val="20"/>
              </w:rPr>
              <w:t>9,0</w:t>
            </w:r>
            <w:r w:rsidR="00442B3B">
              <w:rPr>
                <w:rFonts w:ascii="Times New Roman" w:hAnsi="Times New Roman"/>
                <w:sz w:val="20"/>
              </w:rPr>
              <w:t>00</w:t>
            </w:r>
          </w:p>
        </w:tc>
      </w:tr>
      <w:tr w:rsidRPr="00B75056" w:rsidR="00D35E32" w:rsidTr="00322C78" w14:paraId="477675BB" w14:textId="77777777">
        <w:trPr>
          <w:trHeight w:val="189"/>
        </w:trPr>
        <w:tc>
          <w:tcPr>
            <w:tcW w:w="1696" w:type="dxa"/>
            <w:vMerge/>
          </w:tcPr>
          <w:p w:rsidR="00D35E32" w:rsidP="005661D4" w:rsidRDefault="00D35E32" w14:paraId="47D7460C" w14:textId="77777777">
            <w:pPr>
              <w:widowControl/>
              <w:ind w:right="-120"/>
              <w:rPr>
                <w:rFonts w:ascii="Times New Roman" w:hAnsi="Times New Roman"/>
                <w:sz w:val="20"/>
              </w:rPr>
            </w:pPr>
          </w:p>
        </w:tc>
        <w:tc>
          <w:tcPr>
            <w:tcW w:w="4604" w:type="dxa"/>
            <w:vMerge/>
          </w:tcPr>
          <w:p w:rsidRPr="002463E1" w:rsidR="00D35E32" w:rsidP="005661D4" w:rsidRDefault="00D35E32" w14:paraId="28A710D4" w14:textId="77777777">
            <w:pPr>
              <w:widowControl/>
              <w:rPr>
                <w:rFonts w:ascii="Times New Roman" w:hAnsi="Times New Roman"/>
                <w:sz w:val="20"/>
              </w:rPr>
            </w:pPr>
          </w:p>
        </w:tc>
        <w:tc>
          <w:tcPr>
            <w:tcW w:w="1350" w:type="dxa"/>
          </w:tcPr>
          <w:p w:rsidRPr="00D35E32" w:rsidR="00D35E32" w:rsidP="00322C78" w:rsidRDefault="00D35E32" w14:paraId="2C3D6005" w14:textId="77777777">
            <w:pPr>
              <w:widowControl/>
              <w:ind w:right="330"/>
              <w:rPr>
                <w:rFonts w:ascii="Times New Roman" w:hAnsi="Times New Roman"/>
                <w:sz w:val="20"/>
              </w:rPr>
            </w:pPr>
            <w:r w:rsidRPr="00D35E32">
              <w:rPr>
                <w:rFonts w:ascii="Times New Roman" w:hAnsi="Times New Roman"/>
                <w:sz w:val="20"/>
              </w:rPr>
              <w:t>3</w:t>
            </w:r>
            <w:r w:rsidR="00674CA9">
              <w:rPr>
                <w:rFonts w:ascii="Times New Roman" w:hAnsi="Times New Roman"/>
                <w:sz w:val="20"/>
              </w:rPr>
              <w:t>00</w:t>
            </w:r>
            <w:r w:rsidRPr="00D35E32">
              <w:rPr>
                <w:rFonts w:ascii="Times New Roman" w:hAnsi="Times New Roman"/>
                <w:sz w:val="20"/>
              </w:rPr>
              <w:t xml:space="preserve"> </w:t>
            </w:r>
            <w:r w:rsidR="00322C78">
              <w:rPr>
                <w:rFonts w:ascii="Times New Roman" w:hAnsi="Times New Roman"/>
                <w:sz w:val="18"/>
                <w:szCs w:val="18"/>
              </w:rPr>
              <w:t>GOM</w:t>
            </w:r>
            <w:r w:rsidRPr="00D35E32">
              <w:rPr>
                <w:rFonts w:ascii="Times New Roman" w:hAnsi="Times New Roman"/>
                <w:sz w:val="18"/>
                <w:szCs w:val="18"/>
              </w:rPr>
              <w:t xml:space="preserve"> </w:t>
            </w:r>
          </w:p>
        </w:tc>
        <w:tc>
          <w:tcPr>
            <w:tcW w:w="1530" w:type="dxa"/>
          </w:tcPr>
          <w:p w:rsidRPr="00D35E32" w:rsidR="00D35E32" w:rsidP="0014309F" w:rsidRDefault="00371165" w14:paraId="499972D6" w14:textId="77777777">
            <w:pPr>
              <w:widowControl/>
              <w:rPr>
                <w:rFonts w:ascii="Times New Roman" w:hAnsi="Times New Roman"/>
                <w:sz w:val="20"/>
              </w:rPr>
            </w:pPr>
            <w:r>
              <w:rPr>
                <w:rFonts w:ascii="Times New Roman" w:hAnsi="Times New Roman"/>
                <w:sz w:val="20"/>
              </w:rPr>
              <w:t>55</w:t>
            </w:r>
            <w:r w:rsidRPr="00D35E32" w:rsidR="00D35E32">
              <w:rPr>
                <w:rFonts w:ascii="Times New Roman" w:hAnsi="Times New Roman"/>
                <w:sz w:val="20"/>
              </w:rPr>
              <w:t xml:space="preserve"> Applications </w:t>
            </w:r>
          </w:p>
        </w:tc>
        <w:tc>
          <w:tcPr>
            <w:tcW w:w="900" w:type="dxa"/>
          </w:tcPr>
          <w:p w:rsidRPr="002463E1" w:rsidR="00D35E32" w:rsidP="0014309F" w:rsidRDefault="00371165" w14:paraId="1ED75F79" w14:textId="77777777">
            <w:pPr>
              <w:widowControl/>
              <w:jc w:val="right"/>
              <w:rPr>
                <w:rFonts w:ascii="Times New Roman" w:hAnsi="Times New Roman"/>
                <w:sz w:val="20"/>
              </w:rPr>
            </w:pPr>
            <w:r>
              <w:rPr>
                <w:rFonts w:ascii="Times New Roman" w:hAnsi="Times New Roman"/>
                <w:sz w:val="20"/>
              </w:rPr>
              <w:t>16,5</w:t>
            </w:r>
            <w:r w:rsidR="00674CA9">
              <w:rPr>
                <w:rFonts w:ascii="Times New Roman" w:hAnsi="Times New Roman"/>
                <w:sz w:val="20"/>
              </w:rPr>
              <w:t>00</w:t>
            </w:r>
          </w:p>
        </w:tc>
      </w:tr>
      <w:tr w:rsidRPr="00B75056" w:rsidR="00D35E32" w:rsidTr="00322C78" w14:paraId="62901B98" w14:textId="77777777">
        <w:trPr>
          <w:trHeight w:val="278"/>
        </w:trPr>
        <w:tc>
          <w:tcPr>
            <w:tcW w:w="1696" w:type="dxa"/>
            <w:vMerge/>
          </w:tcPr>
          <w:p w:rsidR="00D35E32" w:rsidP="005661D4" w:rsidRDefault="00D35E32" w14:paraId="268F596E" w14:textId="77777777">
            <w:pPr>
              <w:widowControl/>
              <w:rPr>
                <w:rFonts w:ascii="Times New Roman" w:hAnsi="Times New Roman"/>
                <w:sz w:val="20"/>
              </w:rPr>
            </w:pPr>
          </w:p>
        </w:tc>
        <w:tc>
          <w:tcPr>
            <w:tcW w:w="4604" w:type="dxa"/>
            <w:vMerge/>
          </w:tcPr>
          <w:p w:rsidR="00D35E32" w:rsidP="005661D4" w:rsidRDefault="00D35E32" w14:paraId="6466AA46" w14:textId="77777777">
            <w:pPr>
              <w:widowControl/>
              <w:rPr>
                <w:rFonts w:ascii="Times New Roman" w:hAnsi="Times New Roman"/>
                <w:sz w:val="20"/>
              </w:rPr>
            </w:pPr>
          </w:p>
        </w:tc>
        <w:tc>
          <w:tcPr>
            <w:tcW w:w="3780" w:type="dxa"/>
            <w:gridSpan w:val="3"/>
          </w:tcPr>
          <w:p w:rsidRPr="00B75056" w:rsidR="00D35E32" w:rsidP="00371165" w:rsidRDefault="00371165" w14:paraId="519F2D0D" w14:textId="77777777">
            <w:pPr>
              <w:widowControl/>
              <w:ind w:right="-120"/>
              <w:jc w:val="center"/>
              <w:rPr>
                <w:rFonts w:ascii="Times New Roman" w:hAnsi="Times New Roman"/>
                <w:sz w:val="20"/>
              </w:rPr>
            </w:pPr>
            <w:r>
              <w:rPr>
                <w:rFonts w:ascii="Times New Roman" w:hAnsi="Times New Roman"/>
                <w:sz w:val="20"/>
              </w:rPr>
              <w:t>68</w:t>
            </w:r>
            <w:r w:rsidRPr="00B75056" w:rsidR="00D35E32">
              <w:rPr>
                <w:rFonts w:ascii="Times New Roman" w:hAnsi="Times New Roman"/>
                <w:sz w:val="20"/>
              </w:rPr>
              <w:t xml:space="preserve"> applications X $2,012 = $</w:t>
            </w:r>
            <w:r w:rsidR="004A3E27">
              <w:rPr>
                <w:rFonts w:ascii="Times New Roman" w:hAnsi="Times New Roman"/>
                <w:sz w:val="20"/>
              </w:rPr>
              <w:t>1</w:t>
            </w:r>
            <w:r>
              <w:rPr>
                <w:rFonts w:ascii="Times New Roman" w:hAnsi="Times New Roman"/>
                <w:sz w:val="20"/>
              </w:rPr>
              <w:t>36,816</w:t>
            </w:r>
          </w:p>
        </w:tc>
      </w:tr>
      <w:tr w:rsidRPr="00B75056" w:rsidR="00D35E32" w:rsidTr="00322C78" w14:paraId="3C73DEC4" w14:textId="77777777">
        <w:trPr>
          <w:trHeight w:val="416"/>
        </w:trPr>
        <w:tc>
          <w:tcPr>
            <w:tcW w:w="1696" w:type="dxa"/>
          </w:tcPr>
          <w:p w:rsidR="00D35E32" w:rsidP="005661D4" w:rsidRDefault="00D35E32" w14:paraId="4D7F882F" w14:textId="77777777">
            <w:pPr>
              <w:widowControl/>
              <w:rPr>
                <w:rFonts w:ascii="Times New Roman" w:hAnsi="Times New Roman"/>
                <w:sz w:val="20"/>
              </w:rPr>
            </w:pPr>
            <w:r>
              <w:rPr>
                <w:rFonts w:ascii="Times New Roman" w:hAnsi="Times New Roman"/>
                <w:sz w:val="20"/>
              </w:rPr>
              <w:t xml:space="preserve">551.4(b); </w:t>
            </w:r>
            <w:r>
              <w:rPr>
                <w:rFonts w:ascii="Times New Roman" w:hAnsi="Times New Roman"/>
                <w:sz w:val="20"/>
              </w:rPr>
              <w:br/>
              <w:t xml:space="preserve">551.5(c), (d); </w:t>
            </w:r>
            <w:r>
              <w:rPr>
                <w:rFonts w:ascii="Times New Roman" w:hAnsi="Times New Roman"/>
                <w:sz w:val="20"/>
              </w:rPr>
              <w:br/>
              <w:t>551.6</w:t>
            </w:r>
          </w:p>
        </w:tc>
        <w:tc>
          <w:tcPr>
            <w:tcW w:w="4604" w:type="dxa"/>
          </w:tcPr>
          <w:p w:rsidR="00D35E32" w:rsidP="005661D4" w:rsidRDefault="00D35E32" w14:paraId="3098577B" w14:textId="77777777">
            <w:pPr>
              <w:widowControl/>
              <w:rPr>
                <w:rFonts w:ascii="Times New Roman" w:hAnsi="Times New Roman"/>
                <w:sz w:val="20"/>
              </w:rPr>
            </w:pPr>
            <w:r>
              <w:rPr>
                <w:rFonts w:ascii="Times New Roman" w:hAnsi="Times New Roman"/>
                <w:sz w:val="20"/>
              </w:rPr>
              <w:t>File notices to conduct scientific research activities, including notice to BOEM prior to beginning and after concluding activities.</w:t>
            </w:r>
          </w:p>
        </w:tc>
        <w:tc>
          <w:tcPr>
            <w:tcW w:w="1350" w:type="dxa"/>
          </w:tcPr>
          <w:p w:rsidRPr="0042562C" w:rsidR="00D35E32" w:rsidP="00D029F9" w:rsidRDefault="00D35E32" w14:paraId="5F60CC71" w14:textId="77777777">
            <w:pPr>
              <w:widowControl/>
              <w:ind w:right="330"/>
              <w:rPr>
                <w:rFonts w:ascii="Times New Roman" w:hAnsi="Times New Roman"/>
                <w:sz w:val="20"/>
              </w:rPr>
            </w:pPr>
            <w:r w:rsidRPr="0042562C">
              <w:rPr>
                <w:rFonts w:ascii="Times New Roman" w:hAnsi="Times New Roman"/>
                <w:sz w:val="20"/>
              </w:rPr>
              <w:t>1</w:t>
            </w:r>
          </w:p>
        </w:tc>
        <w:tc>
          <w:tcPr>
            <w:tcW w:w="1530" w:type="dxa"/>
          </w:tcPr>
          <w:p w:rsidRPr="0042562C" w:rsidR="00D35E32" w:rsidP="005661D4" w:rsidRDefault="0068287A" w14:paraId="1F900530" w14:textId="77777777">
            <w:pPr>
              <w:keepNext/>
              <w:widowControl/>
              <w:rPr>
                <w:rFonts w:ascii="Times New Roman" w:hAnsi="Times New Roman"/>
                <w:sz w:val="20"/>
              </w:rPr>
            </w:pPr>
            <w:r>
              <w:rPr>
                <w:rFonts w:ascii="Times New Roman" w:hAnsi="Times New Roman"/>
                <w:sz w:val="20"/>
              </w:rPr>
              <w:t>1 Notice</w:t>
            </w:r>
          </w:p>
        </w:tc>
        <w:tc>
          <w:tcPr>
            <w:tcW w:w="900" w:type="dxa"/>
          </w:tcPr>
          <w:p w:rsidRPr="00B75056" w:rsidR="00D35E32" w:rsidP="005661D4" w:rsidRDefault="0068287A" w14:paraId="7323B8C2" w14:textId="77777777">
            <w:pPr>
              <w:keepNext/>
              <w:widowControl/>
              <w:jc w:val="right"/>
              <w:rPr>
                <w:rFonts w:ascii="Times New Roman" w:hAnsi="Times New Roman"/>
                <w:sz w:val="20"/>
              </w:rPr>
            </w:pPr>
            <w:r>
              <w:rPr>
                <w:rFonts w:ascii="Times New Roman" w:hAnsi="Times New Roman"/>
                <w:sz w:val="20"/>
              </w:rPr>
              <w:t>1</w:t>
            </w:r>
          </w:p>
        </w:tc>
      </w:tr>
      <w:tr w:rsidRPr="00B75056" w:rsidR="00D35E32" w:rsidTr="00322C78" w14:paraId="6454FAC1" w14:textId="77777777">
        <w:trPr>
          <w:trHeight w:val="407"/>
        </w:trPr>
        <w:tc>
          <w:tcPr>
            <w:tcW w:w="1696" w:type="dxa"/>
          </w:tcPr>
          <w:p w:rsidR="00D35E32" w:rsidP="005661D4" w:rsidRDefault="00D35E32" w14:paraId="4435DB72" w14:textId="77777777">
            <w:pPr>
              <w:keepNext/>
              <w:widowControl/>
              <w:rPr>
                <w:rFonts w:ascii="Times New Roman" w:hAnsi="Times New Roman"/>
                <w:sz w:val="20"/>
              </w:rPr>
            </w:pPr>
            <w:r>
              <w:rPr>
                <w:rFonts w:ascii="Times New Roman" w:hAnsi="Times New Roman"/>
                <w:sz w:val="20"/>
              </w:rPr>
              <w:t>551.6(b) 551.7(b)(5)</w:t>
            </w:r>
          </w:p>
        </w:tc>
        <w:tc>
          <w:tcPr>
            <w:tcW w:w="4604" w:type="dxa"/>
          </w:tcPr>
          <w:p w:rsidR="00D35E32" w:rsidP="005661D4" w:rsidRDefault="00D35E32" w14:paraId="613080E0" w14:textId="77777777">
            <w:pPr>
              <w:keepNext/>
              <w:widowControl/>
              <w:rPr>
                <w:rFonts w:ascii="Times New Roman" w:hAnsi="Times New Roman"/>
                <w:sz w:val="20"/>
              </w:rPr>
            </w:pPr>
            <w:r>
              <w:rPr>
                <w:rFonts w:ascii="Times New Roman" w:hAnsi="Times New Roman"/>
                <w:sz w:val="20"/>
              </w:rPr>
              <w:t>Notify BOEM if specific actions should occur; report archaeological resources (no instances reported since 1982). Consult with other users.</w:t>
            </w:r>
          </w:p>
        </w:tc>
        <w:tc>
          <w:tcPr>
            <w:tcW w:w="1350" w:type="dxa"/>
          </w:tcPr>
          <w:p w:rsidRPr="0042562C" w:rsidR="00D35E32" w:rsidP="00D029F9" w:rsidRDefault="00D35E32" w14:paraId="1CCCF0C3" w14:textId="77777777">
            <w:pPr>
              <w:keepNext/>
              <w:widowControl/>
              <w:ind w:right="330"/>
              <w:rPr>
                <w:rFonts w:ascii="Times New Roman" w:hAnsi="Times New Roman"/>
                <w:sz w:val="20"/>
              </w:rPr>
            </w:pPr>
            <w:r w:rsidRPr="0042562C">
              <w:rPr>
                <w:rFonts w:ascii="Times New Roman" w:hAnsi="Times New Roman"/>
                <w:sz w:val="20"/>
              </w:rPr>
              <w:t>1</w:t>
            </w:r>
          </w:p>
        </w:tc>
        <w:tc>
          <w:tcPr>
            <w:tcW w:w="1530" w:type="dxa"/>
          </w:tcPr>
          <w:p w:rsidRPr="0042562C" w:rsidR="00D35E32" w:rsidP="005661D4" w:rsidRDefault="00D35E32" w14:paraId="7D3D2514" w14:textId="77777777">
            <w:pPr>
              <w:keepNext/>
              <w:widowControl/>
              <w:ind w:right="330"/>
              <w:rPr>
                <w:rFonts w:ascii="Times New Roman" w:hAnsi="Times New Roman"/>
                <w:sz w:val="20"/>
              </w:rPr>
            </w:pPr>
            <w:r w:rsidRPr="0042562C">
              <w:rPr>
                <w:rFonts w:ascii="Times New Roman" w:hAnsi="Times New Roman"/>
                <w:sz w:val="20"/>
              </w:rPr>
              <w:t>1 Notice</w:t>
            </w:r>
          </w:p>
        </w:tc>
        <w:tc>
          <w:tcPr>
            <w:tcW w:w="900" w:type="dxa"/>
          </w:tcPr>
          <w:p w:rsidRPr="00B75056" w:rsidR="00D35E32" w:rsidP="005661D4" w:rsidRDefault="00D35E32" w14:paraId="2DC471F8" w14:textId="77777777">
            <w:pPr>
              <w:widowControl/>
              <w:jc w:val="right"/>
              <w:rPr>
                <w:rFonts w:ascii="Times New Roman" w:hAnsi="Times New Roman"/>
                <w:sz w:val="20"/>
              </w:rPr>
            </w:pPr>
            <w:r w:rsidRPr="00B75056">
              <w:rPr>
                <w:rFonts w:ascii="Times New Roman" w:hAnsi="Times New Roman"/>
                <w:sz w:val="20"/>
              </w:rPr>
              <w:t>1</w:t>
            </w:r>
          </w:p>
        </w:tc>
      </w:tr>
      <w:tr w:rsidRPr="00B75056" w:rsidR="00D35E32" w:rsidTr="00E42D50" w14:paraId="16FE4599" w14:textId="77777777">
        <w:trPr>
          <w:trHeight w:val="233"/>
        </w:trPr>
        <w:tc>
          <w:tcPr>
            <w:tcW w:w="7650" w:type="dxa"/>
            <w:gridSpan w:val="3"/>
            <w:vMerge w:val="restart"/>
          </w:tcPr>
          <w:p w:rsidRPr="005661D4" w:rsidR="00D35E32" w:rsidP="005661D4" w:rsidRDefault="00D35E32" w14:paraId="2B2498C7" w14:textId="77777777">
            <w:pPr>
              <w:keepNext/>
              <w:widowControl/>
              <w:ind w:right="330"/>
              <w:jc w:val="right"/>
              <w:rPr>
                <w:rFonts w:ascii="Times New Roman" w:hAnsi="Times New Roman"/>
                <w:b/>
                <w:sz w:val="20"/>
              </w:rPr>
            </w:pPr>
            <w:r w:rsidRPr="005661D4">
              <w:rPr>
                <w:rFonts w:ascii="Times New Roman" w:hAnsi="Times New Roman"/>
                <w:b/>
                <w:sz w:val="20"/>
              </w:rPr>
              <w:t>Subtotal</w:t>
            </w:r>
          </w:p>
        </w:tc>
        <w:tc>
          <w:tcPr>
            <w:tcW w:w="1530" w:type="dxa"/>
          </w:tcPr>
          <w:p w:rsidRPr="00A4253D" w:rsidR="00D35E32" w:rsidP="005661D4" w:rsidRDefault="00371165" w14:paraId="3605DBE4" w14:textId="77777777">
            <w:pPr>
              <w:keepNext/>
              <w:widowControl/>
              <w:ind w:right="330"/>
              <w:rPr>
                <w:rFonts w:ascii="Times New Roman" w:hAnsi="Times New Roman"/>
                <w:b/>
                <w:sz w:val="20"/>
              </w:rPr>
            </w:pPr>
            <w:r>
              <w:rPr>
                <w:rFonts w:ascii="Times New Roman" w:hAnsi="Times New Roman"/>
                <w:b/>
                <w:sz w:val="20"/>
              </w:rPr>
              <w:t>70</w:t>
            </w:r>
            <w:r w:rsidRPr="00A4253D" w:rsidR="00D35E32">
              <w:rPr>
                <w:rFonts w:ascii="Times New Roman" w:hAnsi="Times New Roman"/>
                <w:b/>
                <w:sz w:val="20"/>
              </w:rPr>
              <w:t xml:space="preserve"> responses</w:t>
            </w:r>
          </w:p>
        </w:tc>
        <w:tc>
          <w:tcPr>
            <w:tcW w:w="900" w:type="dxa"/>
          </w:tcPr>
          <w:p w:rsidRPr="00A4253D" w:rsidR="00D35E32" w:rsidP="005661D4" w:rsidRDefault="00371165" w14:paraId="19D18C40" w14:textId="77777777">
            <w:pPr>
              <w:widowControl/>
              <w:jc w:val="right"/>
              <w:rPr>
                <w:rFonts w:ascii="Times New Roman" w:hAnsi="Times New Roman"/>
                <w:b/>
                <w:sz w:val="20"/>
              </w:rPr>
            </w:pPr>
            <w:r>
              <w:rPr>
                <w:rFonts w:ascii="Times New Roman" w:hAnsi="Times New Roman"/>
                <w:b/>
                <w:sz w:val="20"/>
              </w:rPr>
              <w:t>29,502</w:t>
            </w:r>
            <w:r w:rsidRPr="00A4253D" w:rsidR="00A4253D">
              <w:rPr>
                <w:rFonts w:ascii="Times New Roman" w:hAnsi="Times New Roman"/>
                <w:b/>
                <w:sz w:val="20"/>
              </w:rPr>
              <w:t xml:space="preserve"> </w:t>
            </w:r>
            <w:r w:rsidRPr="00A4253D" w:rsidR="00D35E32">
              <w:rPr>
                <w:rFonts w:ascii="Times New Roman" w:hAnsi="Times New Roman"/>
                <w:b/>
                <w:sz w:val="20"/>
              </w:rPr>
              <w:t>hours</w:t>
            </w:r>
          </w:p>
        </w:tc>
      </w:tr>
      <w:tr w:rsidRPr="00B75056" w:rsidR="00D35E32" w:rsidTr="00E42D50" w14:paraId="498460C6" w14:textId="77777777">
        <w:trPr>
          <w:trHeight w:val="232"/>
        </w:trPr>
        <w:tc>
          <w:tcPr>
            <w:tcW w:w="7650" w:type="dxa"/>
            <w:gridSpan w:val="3"/>
            <w:vMerge/>
          </w:tcPr>
          <w:p w:rsidRPr="005661D4" w:rsidR="00D35E32" w:rsidP="005661D4" w:rsidRDefault="00D35E32" w14:paraId="33C0C9F6" w14:textId="77777777">
            <w:pPr>
              <w:keepNext/>
              <w:widowControl/>
              <w:ind w:right="330"/>
              <w:jc w:val="right"/>
              <w:rPr>
                <w:rFonts w:ascii="Times New Roman" w:hAnsi="Times New Roman"/>
                <w:b/>
                <w:sz w:val="20"/>
              </w:rPr>
            </w:pPr>
          </w:p>
        </w:tc>
        <w:tc>
          <w:tcPr>
            <w:tcW w:w="2430" w:type="dxa"/>
            <w:gridSpan w:val="2"/>
          </w:tcPr>
          <w:p w:rsidRPr="00A4253D" w:rsidR="00D35E32" w:rsidP="00371165" w:rsidRDefault="00D35E32" w14:paraId="0610B1DF" w14:textId="77777777">
            <w:pPr>
              <w:keepNext/>
              <w:widowControl/>
              <w:ind w:left="-92" w:right="330"/>
              <w:jc w:val="center"/>
              <w:rPr>
                <w:rFonts w:ascii="Times New Roman" w:hAnsi="Times New Roman"/>
                <w:b/>
                <w:sz w:val="20"/>
              </w:rPr>
            </w:pPr>
            <w:r w:rsidRPr="00A4253D">
              <w:rPr>
                <w:rFonts w:ascii="Times New Roman" w:hAnsi="Times New Roman"/>
                <w:b/>
                <w:sz w:val="20"/>
              </w:rPr>
              <w:t>$1</w:t>
            </w:r>
            <w:r w:rsidR="00371165">
              <w:rPr>
                <w:rFonts w:ascii="Times New Roman" w:hAnsi="Times New Roman"/>
                <w:b/>
                <w:sz w:val="20"/>
              </w:rPr>
              <w:t>36,816</w:t>
            </w:r>
            <w:r w:rsidRPr="00A4253D">
              <w:rPr>
                <w:rFonts w:ascii="Times New Roman" w:hAnsi="Times New Roman"/>
                <w:b/>
                <w:sz w:val="20"/>
              </w:rPr>
              <w:t xml:space="preserve"> non-hour cost burden</w:t>
            </w:r>
          </w:p>
        </w:tc>
      </w:tr>
      <w:tr w:rsidRPr="00B75056" w:rsidR="00D35E32" w:rsidTr="005661D4" w14:paraId="5C1614A7" w14:textId="77777777">
        <w:trPr>
          <w:trHeight w:val="175"/>
        </w:trPr>
        <w:tc>
          <w:tcPr>
            <w:tcW w:w="10080" w:type="dxa"/>
            <w:gridSpan w:val="5"/>
          </w:tcPr>
          <w:p w:rsidRPr="005661D4" w:rsidR="00D35E32" w:rsidP="005661D4" w:rsidRDefault="00D35E32" w14:paraId="76815E93" w14:textId="77777777">
            <w:pPr>
              <w:widowControl/>
              <w:jc w:val="center"/>
              <w:rPr>
                <w:rFonts w:ascii="Times New Roman" w:hAnsi="Times New Roman"/>
                <w:b/>
                <w:sz w:val="20"/>
              </w:rPr>
            </w:pPr>
            <w:r w:rsidRPr="005661D4">
              <w:rPr>
                <w:rFonts w:ascii="Times New Roman" w:hAnsi="Times New Roman"/>
                <w:b/>
                <w:sz w:val="20"/>
              </w:rPr>
              <w:t xml:space="preserve">30 CFR </w:t>
            </w:r>
            <w:r>
              <w:rPr>
                <w:rFonts w:ascii="Times New Roman" w:hAnsi="Times New Roman"/>
                <w:b/>
                <w:sz w:val="20"/>
              </w:rPr>
              <w:t>551</w:t>
            </w:r>
            <w:r w:rsidRPr="005661D4">
              <w:rPr>
                <w:rFonts w:ascii="Times New Roman" w:hAnsi="Times New Roman"/>
                <w:b/>
                <w:sz w:val="20"/>
              </w:rPr>
              <w:t xml:space="preserve">.7 through </w:t>
            </w:r>
            <w:r>
              <w:rPr>
                <w:rFonts w:ascii="Times New Roman" w:hAnsi="Times New Roman"/>
                <w:b/>
                <w:sz w:val="20"/>
              </w:rPr>
              <w:t>551</w:t>
            </w:r>
            <w:r w:rsidRPr="005661D4">
              <w:rPr>
                <w:rFonts w:ascii="Times New Roman" w:hAnsi="Times New Roman"/>
                <w:b/>
                <w:sz w:val="20"/>
              </w:rPr>
              <w:t>.9</w:t>
            </w:r>
          </w:p>
        </w:tc>
      </w:tr>
      <w:tr w:rsidRPr="00B75056" w:rsidR="00D35E32" w:rsidTr="00322C78" w14:paraId="21F8A865" w14:textId="77777777">
        <w:trPr>
          <w:trHeight w:val="298"/>
        </w:trPr>
        <w:tc>
          <w:tcPr>
            <w:tcW w:w="1696" w:type="dxa"/>
          </w:tcPr>
          <w:p w:rsidR="00D35E32" w:rsidP="007E18EF" w:rsidRDefault="00D35E32" w14:paraId="56233032" w14:textId="77777777">
            <w:pPr>
              <w:widowControl/>
              <w:rPr>
                <w:rFonts w:ascii="Times New Roman" w:hAnsi="Times New Roman"/>
                <w:sz w:val="20"/>
              </w:rPr>
            </w:pPr>
            <w:r>
              <w:rPr>
                <w:rFonts w:ascii="Times New Roman" w:hAnsi="Times New Roman"/>
                <w:sz w:val="20"/>
              </w:rPr>
              <w:t>551.7; 551.8</w:t>
            </w:r>
          </w:p>
        </w:tc>
        <w:tc>
          <w:tcPr>
            <w:tcW w:w="4604" w:type="dxa"/>
          </w:tcPr>
          <w:p w:rsidR="00D35E32" w:rsidP="005661D4" w:rsidRDefault="00D35E32" w14:paraId="1EFCCCBA" w14:textId="77777777">
            <w:pPr>
              <w:widowControl/>
              <w:rPr>
                <w:rFonts w:ascii="Times New Roman" w:hAnsi="Times New Roman"/>
                <w:sz w:val="20"/>
              </w:rPr>
            </w:pPr>
            <w:r>
              <w:rPr>
                <w:rFonts w:ascii="Times New Roman" w:hAnsi="Times New Roman"/>
                <w:sz w:val="20"/>
              </w:rPr>
              <w:t>Submit APD and Supplemental APD to BSEE.</w:t>
            </w:r>
          </w:p>
        </w:tc>
        <w:tc>
          <w:tcPr>
            <w:tcW w:w="2880" w:type="dxa"/>
            <w:gridSpan w:val="2"/>
          </w:tcPr>
          <w:p w:rsidRPr="00513390" w:rsidR="00D35E32" w:rsidP="00271DC3" w:rsidRDefault="00D35E32" w14:paraId="6346B7E3" w14:textId="77777777">
            <w:pPr>
              <w:widowControl/>
              <w:rPr>
                <w:rFonts w:ascii="Times New Roman" w:hAnsi="Times New Roman"/>
                <w:sz w:val="18"/>
                <w:szCs w:val="18"/>
                <w:highlight w:val="yellow"/>
              </w:rPr>
            </w:pPr>
            <w:r w:rsidRPr="00513390">
              <w:rPr>
                <w:rFonts w:ascii="Times New Roman" w:hAnsi="Times New Roman"/>
                <w:sz w:val="18"/>
                <w:szCs w:val="18"/>
              </w:rPr>
              <w:t>Burden included under BSEE regulations at 30 CFR 250, Subpart D (1014-0018).</w:t>
            </w:r>
          </w:p>
        </w:tc>
        <w:tc>
          <w:tcPr>
            <w:tcW w:w="900" w:type="dxa"/>
          </w:tcPr>
          <w:p w:rsidRPr="00B75056" w:rsidR="00D35E32" w:rsidP="005661D4" w:rsidRDefault="00513390" w14:paraId="2B0961C6" w14:textId="77777777">
            <w:pPr>
              <w:widowControl/>
              <w:jc w:val="right"/>
              <w:rPr>
                <w:rFonts w:ascii="Times New Roman" w:hAnsi="Times New Roman"/>
                <w:sz w:val="20"/>
              </w:rPr>
            </w:pPr>
            <w:r>
              <w:rPr>
                <w:rFonts w:ascii="Times New Roman" w:hAnsi="Times New Roman"/>
                <w:sz w:val="20"/>
              </w:rPr>
              <w:t>0</w:t>
            </w:r>
          </w:p>
        </w:tc>
      </w:tr>
      <w:tr w:rsidRPr="00B75056" w:rsidR="00E42D50" w:rsidTr="00322C78" w14:paraId="21652DA3" w14:textId="77777777">
        <w:trPr>
          <w:trHeight w:val="773"/>
        </w:trPr>
        <w:tc>
          <w:tcPr>
            <w:tcW w:w="1696" w:type="dxa"/>
          </w:tcPr>
          <w:p w:rsidR="00E42D50" w:rsidP="007E18EF" w:rsidRDefault="00E42D50" w14:paraId="5B60FEC2" w14:textId="77777777">
            <w:pPr>
              <w:widowControl/>
              <w:rPr>
                <w:rFonts w:ascii="Times New Roman" w:hAnsi="Times New Roman"/>
                <w:sz w:val="20"/>
              </w:rPr>
            </w:pPr>
            <w:r>
              <w:rPr>
                <w:rFonts w:ascii="Times New Roman" w:hAnsi="Times New Roman"/>
                <w:sz w:val="20"/>
              </w:rPr>
              <w:t>551.7; 551.8(b)</w:t>
            </w:r>
          </w:p>
        </w:tc>
        <w:tc>
          <w:tcPr>
            <w:tcW w:w="4604" w:type="dxa"/>
          </w:tcPr>
          <w:p w:rsidR="00E42D50" w:rsidP="005661D4" w:rsidRDefault="00E42D50" w14:paraId="331A510A" w14:textId="77777777">
            <w:pPr>
              <w:widowControl/>
              <w:rPr>
                <w:rFonts w:ascii="Times New Roman" w:hAnsi="Times New Roman"/>
                <w:sz w:val="20"/>
              </w:rPr>
            </w:pPr>
            <w:r>
              <w:rPr>
                <w:rFonts w:ascii="Times New Roman" w:hAnsi="Times New Roman"/>
                <w:sz w:val="20"/>
              </w:rPr>
              <w:t>Submit information on test drilling activities under a permit, including required information and plan revisions (e.g., drilling plan and environmental report).</w:t>
            </w:r>
          </w:p>
        </w:tc>
        <w:tc>
          <w:tcPr>
            <w:tcW w:w="1350" w:type="dxa"/>
          </w:tcPr>
          <w:p w:rsidRPr="00E42D50" w:rsidR="00E42D50" w:rsidP="00D029F9" w:rsidRDefault="00E42D50" w14:paraId="13A3AA14" w14:textId="77777777">
            <w:pPr>
              <w:widowControl/>
              <w:rPr>
                <w:rFonts w:ascii="Times New Roman" w:hAnsi="Times New Roman"/>
                <w:sz w:val="20"/>
              </w:rPr>
            </w:pPr>
            <w:r w:rsidRPr="00E42D50">
              <w:rPr>
                <w:rFonts w:ascii="Times New Roman" w:hAnsi="Times New Roman"/>
                <w:sz w:val="20"/>
              </w:rPr>
              <w:t>1</w:t>
            </w:r>
          </w:p>
        </w:tc>
        <w:tc>
          <w:tcPr>
            <w:tcW w:w="1530" w:type="dxa"/>
          </w:tcPr>
          <w:p w:rsidRPr="00E42D50" w:rsidR="00E42D50" w:rsidP="00D029F9" w:rsidRDefault="00E42D50" w14:paraId="08C072A6" w14:textId="77777777">
            <w:pPr>
              <w:widowControl/>
              <w:rPr>
                <w:rFonts w:ascii="Times New Roman" w:hAnsi="Times New Roman"/>
                <w:sz w:val="20"/>
              </w:rPr>
            </w:pPr>
            <w:r w:rsidRPr="00E42D50">
              <w:rPr>
                <w:rFonts w:ascii="Times New Roman" w:hAnsi="Times New Roman"/>
                <w:sz w:val="20"/>
              </w:rPr>
              <w:t>1</w:t>
            </w:r>
            <w:r w:rsidR="00983B53">
              <w:rPr>
                <w:rFonts w:ascii="Times New Roman" w:hAnsi="Times New Roman"/>
                <w:sz w:val="20"/>
              </w:rPr>
              <w:t xml:space="preserve"> Submission</w:t>
            </w:r>
          </w:p>
        </w:tc>
        <w:tc>
          <w:tcPr>
            <w:tcW w:w="900" w:type="dxa"/>
          </w:tcPr>
          <w:p w:rsidRPr="00E42D50" w:rsidR="00E42D50" w:rsidP="005661D4" w:rsidRDefault="00E42D50" w14:paraId="59FAF251" w14:textId="77777777">
            <w:pPr>
              <w:widowControl/>
              <w:jc w:val="right"/>
              <w:rPr>
                <w:rFonts w:ascii="Times New Roman" w:hAnsi="Times New Roman"/>
                <w:sz w:val="20"/>
              </w:rPr>
            </w:pPr>
            <w:r w:rsidRPr="00E42D50">
              <w:rPr>
                <w:rFonts w:ascii="Times New Roman" w:hAnsi="Times New Roman"/>
                <w:sz w:val="20"/>
              </w:rPr>
              <w:t>1</w:t>
            </w:r>
          </w:p>
          <w:p w:rsidRPr="00E42D50" w:rsidR="00E42D50" w:rsidP="005661D4" w:rsidRDefault="00E42D50" w14:paraId="0B2EE71E" w14:textId="77777777">
            <w:pPr>
              <w:jc w:val="right"/>
              <w:rPr>
                <w:rFonts w:ascii="Times New Roman" w:hAnsi="Times New Roman"/>
                <w:sz w:val="20"/>
              </w:rPr>
            </w:pPr>
          </w:p>
        </w:tc>
      </w:tr>
      <w:tr w:rsidRPr="00B75056" w:rsidR="00D35E32" w:rsidTr="00322C78" w14:paraId="1C5111E7" w14:textId="77777777">
        <w:trPr>
          <w:trHeight w:val="271"/>
        </w:trPr>
        <w:tc>
          <w:tcPr>
            <w:tcW w:w="1696" w:type="dxa"/>
          </w:tcPr>
          <w:p w:rsidR="00D35E32" w:rsidP="005661D4" w:rsidRDefault="00D35E32" w14:paraId="4194817C" w14:textId="77777777">
            <w:pPr>
              <w:widowControl/>
              <w:rPr>
                <w:rFonts w:ascii="Times New Roman" w:hAnsi="Times New Roman"/>
                <w:sz w:val="20"/>
              </w:rPr>
            </w:pPr>
            <w:r>
              <w:rPr>
                <w:rFonts w:ascii="Times New Roman" w:hAnsi="Times New Roman"/>
                <w:sz w:val="20"/>
              </w:rPr>
              <w:t>551.7(c)</w:t>
            </w:r>
          </w:p>
        </w:tc>
        <w:tc>
          <w:tcPr>
            <w:tcW w:w="4604" w:type="dxa"/>
          </w:tcPr>
          <w:p w:rsidR="00D35E32" w:rsidP="00F577AF" w:rsidRDefault="00D35E32" w14:paraId="79383F85" w14:textId="77777777">
            <w:pPr>
              <w:widowControl/>
              <w:rPr>
                <w:rFonts w:ascii="Times New Roman" w:hAnsi="Times New Roman"/>
                <w:sz w:val="20"/>
              </w:rPr>
            </w:pPr>
            <w:r>
              <w:rPr>
                <w:rFonts w:ascii="Times New Roman" w:hAnsi="Times New Roman"/>
                <w:sz w:val="20"/>
              </w:rPr>
              <w:t xml:space="preserve">Enter into agreement for group </w:t>
            </w:r>
            <w:r w:rsidR="00F577AF">
              <w:rPr>
                <w:rFonts w:ascii="Times New Roman" w:hAnsi="Times New Roman"/>
                <w:sz w:val="20"/>
              </w:rPr>
              <w:t>participation</w:t>
            </w:r>
            <w:r>
              <w:rPr>
                <w:rFonts w:ascii="Times New Roman" w:hAnsi="Times New Roman"/>
                <w:sz w:val="20"/>
              </w:rPr>
              <w:t xml:space="preserve"> in test drilling, including publishing summary statement; provide BOEM copy of notice/list of participants (no agreements submitted since 1989).</w:t>
            </w:r>
          </w:p>
        </w:tc>
        <w:tc>
          <w:tcPr>
            <w:tcW w:w="1350" w:type="dxa"/>
          </w:tcPr>
          <w:p w:rsidRPr="00E42D50" w:rsidR="00D35E32" w:rsidP="00D029F9" w:rsidRDefault="00D35E32" w14:paraId="7DE9CA79" w14:textId="77777777">
            <w:pPr>
              <w:widowControl/>
              <w:ind w:right="330"/>
              <w:rPr>
                <w:rFonts w:ascii="Times New Roman" w:hAnsi="Times New Roman"/>
                <w:sz w:val="20"/>
              </w:rPr>
            </w:pPr>
            <w:r w:rsidRPr="00E42D50">
              <w:rPr>
                <w:rFonts w:ascii="Times New Roman" w:hAnsi="Times New Roman"/>
                <w:sz w:val="20"/>
              </w:rPr>
              <w:t>1</w:t>
            </w:r>
          </w:p>
        </w:tc>
        <w:tc>
          <w:tcPr>
            <w:tcW w:w="1530" w:type="dxa"/>
          </w:tcPr>
          <w:p w:rsidRPr="00E42D50" w:rsidR="00D35E32" w:rsidP="005661D4" w:rsidRDefault="00D35E32" w14:paraId="0D097939" w14:textId="77777777">
            <w:pPr>
              <w:widowControl/>
              <w:ind w:right="330"/>
              <w:rPr>
                <w:rFonts w:ascii="Times New Roman" w:hAnsi="Times New Roman"/>
                <w:sz w:val="20"/>
              </w:rPr>
            </w:pPr>
            <w:r w:rsidRPr="00E42D50">
              <w:rPr>
                <w:rFonts w:ascii="Times New Roman" w:hAnsi="Times New Roman"/>
                <w:sz w:val="20"/>
              </w:rPr>
              <w:t>1 Agreement</w:t>
            </w:r>
          </w:p>
        </w:tc>
        <w:tc>
          <w:tcPr>
            <w:tcW w:w="900" w:type="dxa"/>
          </w:tcPr>
          <w:p w:rsidRPr="00E42D50" w:rsidR="00D35E32" w:rsidP="005661D4" w:rsidRDefault="00D35E32" w14:paraId="3F7C3D86" w14:textId="77777777">
            <w:pPr>
              <w:widowControl/>
              <w:jc w:val="right"/>
              <w:rPr>
                <w:rFonts w:ascii="Times New Roman" w:hAnsi="Times New Roman"/>
                <w:sz w:val="20"/>
              </w:rPr>
            </w:pPr>
            <w:r w:rsidRPr="00E42D50">
              <w:rPr>
                <w:rFonts w:ascii="Times New Roman" w:hAnsi="Times New Roman"/>
                <w:sz w:val="20"/>
              </w:rPr>
              <w:t>1</w:t>
            </w:r>
          </w:p>
        </w:tc>
      </w:tr>
      <w:tr w:rsidRPr="00B75056" w:rsidR="00D35E32" w:rsidTr="00322C78" w14:paraId="09B1A0EF" w14:textId="77777777">
        <w:trPr>
          <w:trHeight w:val="298"/>
        </w:trPr>
        <w:tc>
          <w:tcPr>
            <w:tcW w:w="1696" w:type="dxa"/>
          </w:tcPr>
          <w:p w:rsidR="00D35E32" w:rsidP="005661D4" w:rsidRDefault="00D35E32" w14:paraId="6D2884AF" w14:textId="77777777">
            <w:pPr>
              <w:widowControl/>
              <w:rPr>
                <w:rFonts w:ascii="Times New Roman" w:hAnsi="Times New Roman"/>
                <w:sz w:val="20"/>
              </w:rPr>
            </w:pPr>
            <w:r>
              <w:rPr>
                <w:rFonts w:ascii="Times New Roman" w:hAnsi="Times New Roman"/>
                <w:sz w:val="20"/>
              </w:rPr>
              <w:lastRenderedPageBreak/>
              <w:t>551.7(d)</w:t>
            </w:r>
          </w:p>
        </w:tc>
        <w:tc>
          <w:tcPr>
            <w:tcW w:w="4604" w:type="dxa"/>
          </w:tcPr>
          <w:p w:rsidR="00D35E32" w:rsidP="005661D4" w:rsidRDefault="00D35E32" w14:paraId="46772F80" w14:textId="77777777">
            <w:pPr>
              <w:widowControl/>
              <w:rPr>
                <w:rFonts w:ascii="Times New Roman" w:hAnsi="Times New Roman"/>
                <w:sz w:val="20"/>
              </w:rPr>
            </w:pPr>
            <w:r>
              <w:rPr>
                <w:rFonts w:ascii="Times New Roman" w:hAnsi="Times New Roman"/>
                <w:sz w:val="20"/>
              </w:rPr>
              <w:t>Submit bond(s) on deep stratigraphic test and required securities</w:t>
            </w:r>
          </w:p>
        </w:tc>
        <w:tc>
          <w:tcPr>
            <w:tcW w:w="2880" w:type="dxa"/>
            <w:gridSpan w:val="2"/>
          </w:tcPr>
          <w:p w:rsidRPr="00513390" w:rsidR="00D35E32" w:rsidP="005661D4" w:rsidRDefault="00D35E32" w14:paraId="65661A23" w14:textId="77777777">
            <w:pPr>
              <w:widowControl/>
              <w:rPr>
                <w:rFonts w:ascii="Times New Roman" w:hAnsi="Times New Roman"/>
                <w:sz w:val="18"/>
                <w:szCs w:val="18"/>
              </w:rPr>
            </w:pPr>
            <w:r w:rsidRPr="00513390">
              <w:rPr>
                <w:rFonts w:ascii="Times New Roman" w:hAnsi="Times New Roman"/>
                <w:sz w:val="18"/>
                <w:szCs w:val="18"/>
              </w:rPr>
              <w:t>Burden included under 30 CFR Part 556 (1010-0006).</w:t>
            </w:r>
          </w:p>
        </w:tc>
        <w:tc>
          <w:tcPr>
            <w:tcW w:w="900" w:type="dxa"/>
          </w:tcPr>
          <w:p w:rsidRPr="00E42D50" w:rsidR="00D35E32" w:rsidP="005661D4" w:rsidRDefault="00D35E32" w14:paraId="1905AC59" w14:textId="77777777">
            <w:pPr>
              <w:widowControl/>
              <w:jc w:val="right"/>
              <w:rPr>
                <w:rFonts w:ascii="Times New Roman" w:hAnsi="Times New Roman"/>
                <w:sz w:val="20"/>
              </w:rPr>
            </w:pPr>
            <w:r w:rsidRPr="00E42D50">
              <w:rPr>
                <w:rFonts w:ascii="Times New Roman" w:hAnsi="Times New Roman"/>
                <w:sz w:val="20"/>
              </w:rPr>
              <w:t>0</w:t>
            </w:r>
          </w:p>
        </w:tc>
      </w:tr>
      <w:tr w:rsidRPr="00B75056" w:rsidR="00D35E32" w:rsidTr="00322C78" w14:paraId="62105193" w14:textId="77777777">
        <w:trPr>
          <w:trHeight w:val="335"/>
        </w:trPr>
        <w:tc>
          <w:tcPr>
            <w:tcW w:w="1696" w:type="dxa"/>
          </w:tcPr>
          <w:p w:rsidR="00D35E32" w:rsidP="005661D4" w:rsidRDefault="00D35E32" w14:paraId="7E77B90D" w14:textId="77777777">
            <w:pPr>
              <w:widowControl/>
              <w:rPr>
                <w:rFonts w:ascii="Times New Roman" w:hAnsi="Times New Roman"/>
                <w:sz w:val="20"/>
              </w:rPr>
            </w:pPr>
            <w:r>
              <w:rPr>
                <w:rFonts w:ascii="Times New Roman" w:hAnsi="Times New Roman"/>
                <w:sz w:val="20"/>
              </w:rPr>
              <w:t>551.8(a)</w:t>
            </w:r>
          </w:p>
        </w:tc>
        <w:tc>
          <w:tcPr>
            <w:tcW w:w="4604" w:type="dxa"/>
          </w:tcPr>
          <w:p w:rsidR="00D35E32" w:rsidP="005661D4" w:rsidRDefault="00D35E32" w14:paraId="52032BD2" w14:textId="77777777">
            <w:pPr>
              <w:widowControl/>
              <w:rPr>
                <w:rFonts w:ascii="Times New Roman" w:hAnsi="Times New Roman"/>
                <w:sz w:val="20"/>
              </w:rPr>
            </w:pPr>
            <w:r>
              <w:rPr>
                <w:rFonts w:ascii="Times New Roman" w:hAnsi="Times New Roman"/>
                <w:sz w:val="20"/>
              </w:rPr>
              <w:t>Request reimbursement for certain costs associated with BOEM inspections (no requests in many years</w:t>
            </w:r>
            <w:r w:rsidRPr="009B4FF9">
              <w:rPr>
                <w:rFonts w:ascii="Times New Roman" w:hAnsi="Times New Roman"/>
                <w:sz w:val="20"/>
              </w:rPr>
              <w:t>).</w:t>
            </w:r>
          </w:p>
        </w:tc>
        <w:tc>
          <w:tcPr>
            <w:tcW w:w="1350" w:type="dxa"/>
          </w:tcPr>
          <w:p w:rsidRPr="00E42D50" w:rsidR="00D35E32" w:rsidP="00D029F9" w:rsidRDefault="00D35E32" w14:paraId="5EB4FA1E" w14:textId="77777777">
            <w:pPr>
              <w:widowControl/>
              <w:ind w:right="330"/>
              <w:rPr>
                <w:rFonts w:ascii="Times New Roman" w:hAnsi="Times New Roman"/>
                <w:sz w:val="20"/>
              </w:rPr>
            </w:pPr>
            <w:r w:rsidRPr="00E42D50">
              <w:rPr>
                <w:rFonts w:ascii="Times New Roman" w:hAnsi="Times New Roman"/>
                <w:sz w:val="20"/>
              </w:rPr>
              <w:t>1</w:t>
            </w:r>
          </w:p>
        </w:tc>
        <w:tc>
          <w:tcPr>
            <w:tcW w:w="1530" w:type="dxa"/>
          </w:tcPr>
          <w:p w:rsidRPr="00E42D50" w:rsidR="00D35E32" w:rsidP="005661D4" w:rsidRDefault="00D35E32" w14:paraId="5FEC4124" w14:textId="77777777">
            <w:pPr>
              <w:widowControl/>
              <w:ind w:right="330"/>
              <w:rPr>
                <w:rFonts w:ascii="Times New Roman" w:hAnsi="Times New Roman"/>
                <w:sz w:val="20"/>
              </w:rPr>
            </w:pPr>
            <w:r w:rsidRPr="00E42D50">
              <w:rPr>
                <w:rFonts w:ascii="Times New Roman" w:hAnsi="Times New Roman"/>
                <w:sz w:val="20"/>
              </w:rPr>
              <w:t>1 Request</w:t>
            </w:r>
          </w:p>
        </w:tc>
        <w:tc>
          <w:tcPr>
            <w:tcW w:w="900" w:type="dxa"/>
          </w:tcPr>
          <w:p w:rsidRPr="00E42D50" w:rsidR="00D35E32" w:rsidP="005661D4" w:rsidRDefault="00D35E32" w14:paraId="058BDFAB" w14:textId="77777777">
            <w:pPr>
              <w:widowControl/>
              <w:jc w:val="right"/>
              <w:rPr>
                <w:rFonts w:ascii="Times New Roman" w:hAnsi="Times New Roman"/>
                <w:sz w:val="20"/>
              </w:rPr>
            </w:pPr>
            <w:r w:rsidRPr="00E42D50">
              <w:rPr>
                <w:rFonts w:ascii="Times New Roman" w:hAnsi="Times New Roman"/>
                <w:sz w:val="20"/>
              </w:rPr>
              <w:t>1</w:t>
            </w:r>
          </w:p>
        </w:tc>
      </w:tr>
      <w:tr w:rsidRPr="00B75056" w:rsidR="00B63F39" w:rsidTr="00322C78" w14:paraId="18691CFB" w14:textId="77777777">
        <w:trPr>
          <w:trHeight w:val="335"/>
        </w:trPr>
        <w:tc>
          <w:tcPr>
            <w:tcW w:w="1696" w:type="dxa"/>
            <w:vMerge w:val="restart"/>
          </w:tcPr>
          <w:p w:rsidR="00B63F39" w:rsidP="005661D4" w:rsidRDefault="00B63F39" w14:paraId="271665EC" w14:textId="77777777">
            <w:pPr>
              <w:widowControl/>
              <w:rPr>
                <w:rFonts w:ascii="Times New Roman" w:hAnsi="Times New Roman"/>
                <w:sz w:val="20"/>
              </w:rPr>
            </w:pPr>
            <w:r>
              <w:rPr>
                <w:rFonts w:ascii="Times New Roman" w:hAnsi="Times New Roman"/>
                <w:sz w:val="20"/>
              </w:rPr>
              <w:t>551.8(b), (c)</w:t>
            </w:r>
          </w:p>
        </w:tc>
        <w:tc>
          <w:tcPr>
            <w:tcW w:w="4604" w:type="dxa"/>
            <w:vMerge w:val="restart"/>
          </w:tcPr>
          <w:p w:rsidR="00B63F39" w:rsidP="005661D4" w:rsidRDefault="00B63F39" w14:paraId="2150C955" w14:textId="77777777">
            <w:pPr>
              <w:widowControl/>
              <w:rPr>
                <w:rFonts w:ascii="Times New Roman" w:hAnsi="Times New Roman"/>
                <w:sz w:val="20"/>
              </w:rPr>
            </w:pPr>
            <w:r>
              <w:rPr>
                <w:rFonts w:ascii="Times New Roman" w:hAnsi="Times New Roman"/>
                <w:sz w:val="20"/>
              </w:rPr>
              <w:t>Submit modifications to, and status/final reports on, activities conducted under a permit.</w:t>
            </w:r>
          </w:p>
        </w:tc>
        <w:tc>
          <w:tcPr>
            <w:tcW w:w="1350" w:type="dxa"/>
          </w:tcPr>
          <w:p w:rsidRPr="00B63F39" w:rsidR="00B63F39" w:rsidP="00D129F8" w:rsidRDefault="00DD36AC" w14:paraId="33487701" w14:textId="77777777">
            <w:pPr>
              <w:widowControl/>
              <w:ind w:right="330"/>
              <w:rPr>
                <w:rFonts w:ascii="Times New Roman" w:hAnsi="Times New Roman"/>
                <w:sz w:val="20"/>
              </w:rPr>
            </w:pPr>
            <w:r>
              <w:rPr>
                <w:rFonts w:ascii="Times New Roman" w:hAnsi="Times New Roman"/>
                <w:sz w:val="20"/>
              </w:rPr>
              <w:t>38</w:t>
            </w:r>
            <w:r w:rsidR="00B63F39">
              <w:rPr>
                <w:rFonts w:ascii="Times New Roman" w:hAnsi="Times New Roman"/>
                <w:sz w:val="20"/>
              </w:rPr>
              <w:t xml:space="preserve"> </w:t>
            </w:r>
            <w:r w:rsidRPr="00B63F39" w:rsidR="00B63F39">
              <w:rPr>
                <w:rFonts w:ascii="Times New Roman" w:hAnsi="Times New Roman"/>
                <w:sz w:val="18"/>
                <w:szCs w:val="18"/>
              </w:rPr>
              <w:t>AK</w:t>
            </w:r>
            <w:r>
              <w:rPr>
                <w:rFonts w:ascii="Times New Roman" w:hAnsi="Times New Roman"/>
                <w:sz w:val="18"/>
                <w:szCs w:val="18"/>
              </w:rPr>
              <w:t>**</w:t>
            </w:r>
          </w:p>
        </w:tc>
        <w:tc>
          <w:tcPr>
            <w:tcW w:w="1530" w:type="dxa"/>
          </w:tcPr>
          <w:p w:rsidRPr="00B63F39" w:rsidR="00B63F39" w:rsidP="005661D4" w:rsidRDefault="00D129F8" w14:paraId="7E0A32E2" w14:textId="77777777">
            <w:pPr>
              <w:widowControl/>
              <w:ind w:right="-120"/>
              <w:rPr>
                <w:rFonts w:ascii="Times New Roman" w:hAnsi="Times New Roman"/>
                <w:sz w:val="20"/>
              </w:rPr>
            </w:pPr>
            <w:r>
              <w:rPr>
                <w:rFonts w:ascii="Times New Roman" w:hAnsi="Times New Roman"/>
                <w:sz w:val="20"/>
              </w:rPr>
              <w:t>4</w:t>
            </w:r>
            <w:r w:rsidRPr="00B63F39" w:rsidR="00B63F39">
              <w:rPr>
                <w:rFonts w:ascii="Times New Roman" w:hAnsi="Times New Roman"/>
                <w:sz w:val="20"/>
              </w:rPr>
              <w:t xml:space="preserve"> Respondents x </w:t>
            </w:r>
          </w:p>
          <w:p w:rsidRPr="00B63F39" w:rsidR="00B63F39" w:rsidP="001369DD" w:rsidRDefault="00DD36AC" w14:paraId="684EF9EA" w14:textId="77777777">
            <w:pPr>
              <w:widowControl/>
              <w:ind w:right="-120"/>
              <w:rPr>
                <w:rFonts w:ascii="Times New Roman" w:hAnsi="Times New Roman"/>
                <w:sz w:val="20"/>
              </w:rPr>
            </w:pPr>
            <w:r>
              <w:rPr>
                <w:rFonts w:ascii="Times New Roman" w:hAnsi="Times New Roman"/>
                <w:sz w:val="20"/>
              </w:rPr>
              <w:t xml:space="preserve">10 Reports = </w:t>
            </w:r>
            <w:r w:rsidR="00D129F8">
              <w:rPr>
                <w:rFonts w:ascii="Times New Roman" w:hAnsi="Times New Roman"/>
                <w:sz w:val="20"/>
              </w:rPr>
              <w:t>40</w:t>
            </w:r>
          </w:p>
        </w:tc>
        <w:tc>
          <w:tcPr>
            <w:tcW w:w="900" w:type="dxa"/>
          </w:tcPr>
          <w:p w:rsidRPr="00B63F39" w:rsidR="00B63F39" w:rsidP="005661D4" w:rsidRDefault="00D129F8" w14:paraId="38D682EA" w14:textId="77777777">
            <w:pPr>
              <w:widowControl/>
              <w:jc w:val="right"/>
              <w:rPr>
                <w:rFonts w:ascii="Times New Roman" w:hAnsi="Times New Roman"/>
                <w:sz w:val="20"/>
              </w:rPr>
            </w:pPr>
            <w:r>
              <w:rPr>
                <w:rFonts w:ascii="Times New Roman" w:hAnsi="Times New Roman"/>
                <w:sz w:val="20"/>
              </w:rPr>
              <w:t>1,520</w:t>
            </w:r>
          </w:p>
        </w:tc>
      </w:tr>
      <w:tr w:rsidRPr="00B75056" w:rsidR="00D129F8" w:rsidTr="00322C78" w14:paraId="11422139" w14:textId="77777777">
        <w:trPr>
          <w:trHeight w:val="335"/>
        </w:trPr>
        <w:tc>
          <w:tcPr>
            <w:tcW w:w="1696" w:type="dxa"/>
            <w:vMerge/>
          </w:tcPr>
          <w:p w:rsidR="00D129F8" w:rsidP="005661D4" w:rsidRDefault="00D129F8" w14:paraId="13899816" w14:textId="77777777">
            <w:pPr>
              <w:widowControl/>
              <w:rPr>
                <w:rFonts w:ascii="Times New Roman" w:hAnsi="Times New Roman"/>
                <w:sz w:val="20"/>
              </w:rPr>
            </w:pPr>
          </w:p>
        </w:tc>
        <w:tc>
          <w:tcPr>
            <w:tcW w:w="4604" w:type="dxa"/>
            <w:vMerge/>
          </w:tcPr>
          <w:p w:rsidR="00D129F8" w:rsidP="005661D4" w:rsidRDefault="00D129F8" w14:paraId="209C41BC" w14:textId="77777777">
            <w:pPr>
              <w:widowControl/>
              <w:rPr>
                <w:rFonts w:ascii="Times New Roman" w:hAnsi="Times New Roman"/>
                <w:sz w:val="20"/>
              </w:rPr>
            </w:pPr>
          </w:p>
        </w:tc>
        <w:tc>
          <w:tcPr>
            <w:tcW w:w="1350" w:type="dxa"/>
          </w:tcPr>
          <w:p w:rsidR="00D129F8" w:rsidP="00DD36AC" w:rsidRDefault="00D129F8" w14:paraId="2592968D" w14:textId="77777777">
            <w:pPr>
              <w:widowControl/>
              <w:ind w:right="330"/>
              <w:rPr>
                <w:rFonts w:ascii="Times New Roman" w:hAnsi="Times New Roman"/>
                <w:sz w:val="20"/>
              </w:rPr>
            </w:pPr>
            <w:r>
              <w:rPr>
                <w:rFonts w:ascii="Times New Roman" w:hAnsi="Times New Roman"/>
                <w:sz w:val="20"/>
              </w:rPr>
              <w:t xml:space="preserve">38 </w:t>
            </w:r>
            <w:r w:rsidRPr="00D129F8">
              <w:rPr>
                <w:rFonts w:ascii="Times New Roman" w:hAnsi="Times New Roman"/>
                <w:sz w:val="18"/>
                <w:szCs w:val="18"/>
              </w:rPr>
              <w:t>ATL**</w:t>
            </w:r>
          </w:p>
        </w:tc>
        <w:tc>
          <w:tcPr>
            <w:tcW w:w="1530" w:type="dxa"/>
          </w:tcPr>
          <w:p w:rsidR="00D129F8" w:rsidP="005661D4" w:rsidRDefault="00D129F8" w14:paraId="03A65D1E" w14:textId="77777777">
            <w:pPr>
              <w:widowControl/>
              <w:ind w:right="-120"/>
              <w:rPr>
                <w:rFonts w:ascii="Times New Roman" w:hAnsi="Times New Roman"/>
                <w:sz w:val="20"/>
              </w:rPr>
            </w:pPr>
            <w:r>
              <w:rPr>
                <w:rFonts w:ascii="Times New Roman" w:hAnsi="Times New Roman"/>
                <w:sz w:val="20"/>
              </w:rPr>
              <w:t>9 Respondents x 10 Reports = 90</w:t>
            </w:r>
          </w:p>
        </w:tc>
        <w:tc>
          <w:tcPr>
            <w:tcW w:w="900" w:type="dxa"/>
          </w:tcPr>
          <w:p w:rsidR="00D129F8" w:rsidP="005661D4" w:rsidRDefault="00D129F8" w14:paraId="204EFCBA" w14:textId="77777777">
            <w:pPr>
              <w:widowControl/>
              <w:jc w:val="right"/>
              <w:rPr>
                <w:rFonts w:ascii="Times New Roman" w:hAnsi="Times New Roman"/>
                <w:sz w:val="20"/>
              </w:rPr>
            </w:pPr>
            <w:r>
              <w:rPr>
                <w:rFonts w:ascii="Times New Roman" w:hAnsi="Times New Roman"/>
                <w:sz w:val="20"/>
              </w:rPr>
              <w:t>3,420</w:t>
            </w:r>
          </w:p>
        </w:tc>
      </w:tr>
      <w:tr w:rsidRPr="00B75056" w:rsidR="00B63F39" w:rsidTr="00322C78" w14:paraId="371794E6" w14:textId="77777777">
        <w:trPr>
          <w:trHeight w:val="335"/>
        </w:trPr>
        <w:tc>
          <w:tcPr>
            <w:tcW w:w="1696" w:type="dxa"/>
            <w:vMerge/>
          </w:tcPr>
          <w:p w:rsidR="00B63F39" w:rsidP="005661D4" w:rsidRDefault="00B63F39" w14:paraId="31013D48" w14:textId="77777777">
            <w:pPr>
              <w:widowControl/>
              <w:rPr>
                <w:rFonts w:ascii="Times New Roman" w:hAnsi="Times New Roman"/>
                <w:sz w:val="20"/>
              </w:rPr>
            </w:pPr>
          </w:p>
        </w:tc>
        <w:tc>
          <w:tcPr>
            <w:tcW w:w="4604" w:type="dxa"/>
            <w:vMerge/>
          </w:tcPr>
          <w:p w:rsidR="00B63F39" w:rsidP="005661D4" w:rsidRDefault="00B63F39" w14:paraId="1798C821" w14:textId="77777777">
            <w:pPr>
              <w:widowControl/>
              <w:rPr>
                <w:rFonts w:ascii="Times New Roman" w:hAnsi="Times New Roman"/>
                <w:sz w:val="20"/>
              </w:rPr>
            </w:pPr>
          </w:p>
        </w:tc>
        <w:tc>
          <w:tcPr>
            <w:tcW w:w="1350" w:type="dxa"/>
          </w:tcPr>
          <w:p w:rsidRPr="00B63F39" w:rsidR="00B63F39" w:rsidP="00DD36AC" w:rsidRDefault="00B63F39" w14:paraId="5B424CB7" w14:textId="77777777">
            <w:pPr>
              <w:widowControl/>
              <w:ind w:right="330"/>
              <w:rPr>
                <w:rFonts w:ascii="Times New Roman" w:hAnsi="Times New Roman"/>
                <w:sz w:val="20"/>
              </w:rPr>
            </w:pPr>
            <w:r>
              <w:rPr>
                <w:rFonts w:ascii="Times New Roman" w:hAnsi="Times New Roman"/>
                <w:sz w:val="20"/>
              </w:rPr>
              <w:t xml:space="preserve">2 </w:t>
            </w:r>
            <w:r w:rsidRPr="00D129F8" w:rsidR="00DD36AC">
              <w:rPr>
                <w:rFonts w:ascii="Times New Roman" w:hAnsi="Times New Roman"/>
                <w:sz w:val="18"/>
                <w:szCs w:val="18"/>
              </w:rPr>
              <w:t>GOM</w:t>
            </w:r>
          </w:p>
        </w:tc>
        <w:tc>
          <w:tcPr>
            <w:tcW w:w="1530" w:type="dxa"/>
          </w:tcPr>
          <w:p w:rsidRPr="00B63F39" w:rsidR="00B63F39" w:rsidDel="001369DD" w:rsidP="005661D4" w:rsidRDefault="00B63F39" w14:paraId="1985E133" w14:textId="77777777">
            <w:pPr>
              <w:widowControl/>
              <w:ind w:right="-120"/>
              <w:rPr>
                <w:rFonts w:ascii="Times New Roman" w:hAnsi="Times New Roman"/>
                <w:sz w:val="20"/>
              </w:rPr>
            </w:pPr>
            <w:r>
              <w:rPr>
                <w:rFonts w:ascii="Times New Roman" w:hAnsi="Times New Roman"/>
                <w:sz w:val="20"/>
              </w:rPr>
              <w:t>55 Respondents x 3 Reports = 165</w:t>
            </w:r>
          </w:p>
        </w:tc>
        <w:tc>
          <w:tcPr>
            <w:tcW w:w="900" w:type="dxa"/>
          </w:tcPr>
          <w:p w:rsidRPr="00B63F39" w:rsidR="00B63F39" w:rsidDel="001369DD" w:rsidP="005661D4" w:rsidRDefault="00B63F39" w14:paraId="401D1767" w14:textId="77777777">
            <w:pPr>
              <w:widowControl/>
              <w:jc w:val="right"/>
              <w:rPr>
                <w:rFonts w:ascii="Times New Roman" w:hAnsi="Times New Roman"/>
                <w:sz w:val="20"/>
              </w:rPr>
            </w:pPr>
            <w:r>
              <w:rPr>
                <w:rFonts w:ascii="Times New Roman" w:hAnsi="Times New Roman"/>
                <w:sz w:val="20"/>
              </w:rPr>
              <w:t>330</w:t>
            </w:r>
          </w:p>
        </w:tc>
      </w:tr>
      <w:tr w:rsidRPr="00B75056" w:rsidR="00D35E32" w:rsidTr="00322C78" w14:paraId="2143D308" w14:textId="77777777">
        <w:trPr>
          <w:trHeight w:val="112"/>
        </w:trPr>
        <w:tc>
          <w:tcPr>
            <w:tcW w:w="1696" w:type="dxa"/>
          </w:tcPr>
          <w:p w:rsidR="00D35E32" w:rsidP="005661D4" w:rsidRDefault="00D35E32" w14:paraId="1EB8042A" w14:textId="77777777">
            <w:pPr>
              <w:widowControl/>
              <w:rPr>
                <w:rFonts w:ascii="Times New Roman" w:hAnsi="Times New Roman"/>
                <w:sz w:val="20"/>
              </w:rPr>
            </w:pPr>
            <w:r>
              <w:rPr>
                <w:rFonts w:ascii="Times New Roman" w:hAnsi="Times New Roman"/>
                <w:sz w:val="20"/>
              </w:rPr>
              <w:t>551.9(c)</w:t>
            </w:r>
          </w:p>
        </w:tc>
        <w:tc>
          <w:tcPr>
            <w:tcW w:w="4604" w:type="dxa"/>
          </w:tcPr>
          <w:p w:rsidR="00D35E32" w:rsidP="005661D4" w:rsidRDefault="00D35E32" w14:paraId="1484731C" w14:textId="77777777">
            <w:pPr>
              <w:widowControl/>
              <w:rPr>
                <w:rFonts w:ascii="Times New Roman" w:hAnsi="Times New Roman"/>
                <w:sz w:val="20"/>
              </w:rPr>
            </w:pPr>
            <w:r>
              <w:rPr>
                <w:rFonts w:ascii="Times New Roman" w:hAnsi="Times New Roman"/>
                <w:sz w:val="20"/>
              </w:rPr>
              <w:t>Notify BOEM to relinquish a permit.</w:t>
            </w:r>
          </w:p>
        </w:tc>
        <w:tc>
          <w:tcPr>
            <w:tcW w:w="1350" w:type="dxa"/>
          </w:tcPr>
          <w:p w:rsidRPr="003C3C0C" w:rsidR="00D35E32" w:rsidP="00D029F9" w:rsidRDefault="00DA1501" w14:paraId="3840C753" w14:textId="77777777">
            <w:pPr>
              <w:widowControl/>
              <w:ind w:right="-30"/>
              <w:rPr>
                <w:rFonts w:ascii="Times New Roman" w:hAnsi="Times New Roman"/>
                <w:sz w:val="20"/>
              </w:rPr>
            </w:pPr>
            <w:r>
              <w:rPr>
                <w:rFonts w:ascii="Times New Roman" w:hAnsi="Times New Roman"/>
                <w:sz w:val="20"/>
              </w:rPr>
              <w:t>½</w:t>
            </w:r>
          </w:p>
        </w:tc>
        <w:tc>
          <w:tcPr>
            <w:tcW w:w="1530" w:type="dxa"/>
          </w:tcPr>
          <w:p w:rsidRPr="003C3C0C" w:rsidR="00D35E32" w:rsidP="005661D4" w:rsidRDefault="00D35E32" w14:paraId="282B7FF0" w14:textId="77777777">
            <w:pPr>
              <w:widowControl/>
              <w:ind w:right="330"/>
              <w:rPr>
                <w:rFonts w:ascii="Times New Roman" w:hAnsi="Times New Roman"/>
                <w:sz w:val="20"/>
              </w:rPr>
            </w:pPr>
            <w:r w:rsidRPr="003C3C0C">
              <w:rPr>
                <w:rFonts w:ascii="Times New Roman" w:hAnsi="Times New Roman"/>
                <w:sz w:val="20"/>
              </w:rPr>
              <w:t>2 Notices</w:t>
            </w:r>
          </w:p>
        </w:tc>
        <w:tc>
          <w:tcPr>
            <w:tcW w:w="900" w:type="dxa"/>
          </w:tcPr>
          <w:p w:rsidRPr="00B75056" w:rsidR="00D35E32" w:rsidP="005661D4" w:rsidRDefault="00D35E32" w14:paraId="27D7EA4A" w14:textId="77777777">
            <w:pPr>
              <w:widowControl/>
              <w:jc w:val="right"/>
              <w:rPr>
                <w:rFonts w:ascii="Times New Roman" w:hAnsi="Times New Roman"/>
                <w:sz w:val="20"/>
              </w:rPr>
            </w:pPr>
            <w:r w:rsidRPr="00B75056">
              <w:rPr>
                <w:rFonts w:ascii="Times New Roman" w:hAnsi="Times New Roman"/>
                <w:sz w:val="20"/>
              </w:rPr>
              <w:t>1</w:t>
            </w:r>
          </w:p>
        </w:tc>
      </w:tr>
      <w:tr w:rsidRPr="00B75056" w:rsidR="00D35E32" w:rsidTr="00E42D50" w14:paraId="375209A6" w14:textId="77777777">
        <w:trPr>
          <w:trHeight w:val="112"/>
        </w:trPr>
        <w:tc>
          <w:tcPr>
            <w:tcW w:w="7650" w:type="dxa"/>
            <w:gridSpan w:val="3"/>
          </w:tcPr>
          <w:p w:rsidRPr="005661D4" w:rsidR="00D35E32" w:rsidP="005661D4" w:rsidRDefault="00D35E32" w14:paraId="42038B95" w14:textId="77777777">
            <w:pPr>
              <w:widowControl/>
              <w:ind w:right="-30"/>
              <w:jc w:val="right"/>
              <w:rPr>
                <w:rFonts w:ascii="Times New Roman" w:hAnsi="Times New Roman"/>
                <w:b/>
                <w:sz w:val="20"/>
              </w:rPr>
            </w:pPr>
            <w:r w:rsidRPr="005661D4">
              <w:rPr>
                <w:rFonts w:ascii="Times New Roman" w:hAnsi="Times New Roman"/>
                <w:b/>
                <w:sz w:val="20"/>
              </w:rPr>
              <w:t>Subtotal</w:t>
            </w:r>
          </w:p>
        </w:tc>
        <w:tc>
          <w:tcPr>
            <w:tcW w:w="1530" w:type="dxa"/>
          </w:tcPr>
          <w:p w:rsidRPr="005661D4" w:rsidR="00D35E32" w:rsidP="005661D4" w:rsidRDefault="00C0359E" w14:paraId="1D0EBD61" w14:textId="77777777">
            <w:pPr>
              <w:widowControl/>
              <w:ind w:right="330"/>
              <w:rPr>
                <w:rFonts w:ascii="Times New Roman" w:hAnsi="Times New Roman"/>
                <w:b/>
                <w:sz w:val="20"/>
              </w:rPr>
            </w:pPr>
            <w:r>
              <w:rPr>
                <w:rFonts w:ascii="Times New Roman" w:hAnsi="Times New Roman"/>
                <w:b/>
                <w:sz w:val="20"/>
              </w:rPr>
              <w:t>300</w:t>
            </w:r>
            <w:r w:rsidR="00D35E32">
              <w:rPr>
                <w:rFonts w:ascii="Times New Roman" w:hAnsi="Times New Roman"/>
                <w:b/>
                <w:sz w:val="20"/>
              </w:rPr>
              <w:t xml:space="preserve"> </w:t>
            </w:r>
            <w:r w:rsidRPr="005661D4" w:rsidR="00D35E32">
              <w:rPr>
                <w:rFonts w:ascii="Times New Roman" w:hAnsi="Times New Roman"/>
                <w:b/>
                <w:sz w:val="20"/>
              </w:rPr>
              <w:t>responses</w:t>
            </w:r>
          </w:p>
        </w:tc>
        <w:tc>
          <w:tcPr>
            <w:tcW w:w="900" w:type="dxa"/>
          </w:tcPr>
          <w:p w:rsidRPr="005661D4" w:rsidR="00D35E32" w:rsidP="005661D4" w:rsidRDefault="00C0359E" w14:paraId="5983FB71" w14:textId="77777777">
            <w:pPr>
              <w:widowControl/>
              <w:jc w:val="right"/>
              <w:rPr>
                <w:rFonts w:ascii="Times New Roman" w:hAnsi="Times New Roman"/>
                <w:b/>
                <w:sz w:val="20"/>
              </w:rPr>
            </w:pPr>
            <w:r>
              <w:rPr>
                <w:rFonts w:ascii="Times New Roman" w:hAnsi="Times New Roman"/>
                <w:b/>
                <w:sz w:val="20"/>
              </w:rPr>
              <w:t>5,274</w:t>
            </w:r>
            <w:r w:rsidR="00ED75D9">
              <w:rPr>
                <w:rFonts w:ascii="Times New Roman" w:hAnsi="Times New Roman"/>
                <w:b/>
                <w:sz w:val="20"/>
              </w:rPr>
              <w:t xml:space="preserve"> </w:t>
            </w:r>
            <w:r w:rsidRPr="005661D4" w:rsidR="00D35E32">
              <w:rPr>
                <w:rFonts w:ascii="Times New Roman" w:hAnsi="Times New Roman"/>
                <w:b/>
                <w:sz w:val="20"/>
              </w:rPr>
              <w:t>hours</w:t>
            </w:r>
          </w:p>
        </w:tc>
      </w:tr>
      <w:tr w:rsidRPr="00B75056" w:rsidR="00D35E32" w:rsidTr="00DA5AD0" w14:paraId="477F8AFA" w14:textId="77777777">
        <w:trPr>
          <w:trHeight w:val="112"/>
        </w:trPr>
        <w:tc>
          <w:tcPr>
            <w:tcW w:w="10080" w:type="dxa"/>
            <w:gridSpan w:val="5"/>
          </w:tcPr>
          <w:p w:rsidRPr="005661D4" w:rsidR="00D35E32" w:rsidP="005661D4" w:rsidRDefault="00D35E32" w14:paraId="6148F8D9" w14:textId="77777777">
            <w:pPr>
              <w:widowControl/>
              <w:jc w:val="center"/>
              <w:rPr>
                <w:rFonts w:ascii="Times New Roman" w:hAnsi="Times New Roman"/>
                <w:b/>
                <w:sz w:val="20"/>
              </w:rPr>
            </w:pPr>
            <w:r w:rsidRPr="005661D4">
              <w:rPr>
                <w:rFonts w:ascii="Times New Roman" w:hAnsi="Times New Roman"/>
                <w:b/>
                <w:sz w:val="20"/>
              </w:rPr>
              <w:t xml:space="preserve">30 CFR </w:t>
            </w:r>
            <w:r>
              <w:rPr>
                <w:rFonts w:ascii="Times New Roman" w:hAnsi="Times New Roman"/>
                <w:b/>
                <w:sz w:val="20"/>
              </w:rPr>
              <w:t>551</w:t>
            </w:r>
            <w:r w:rsidRPr="005661D4">
              <w:rPr>
                <w:rFonts w:ascii="Times New Roman" w:hAnsi="Times New Roman"/>
                <w:b/>
                <w:sz w:val="20"/>
              </w:rPr>
              <w:t xml:space="preserve">.10 through </w:t>
            </w:r>
            <w:r>
              <w:rPr>
                <w:rFonts w:ascii="Times New Roman" w:hAnsi="Times New Roman"/>
                <w:b/>
                <w:sz w:val="20"/>
              </w:rPr>
              <w:t>551</w:t>
            </w:r>
            <w:r w:rsidRPr="005661D4">
              <w:rPr>
                <w:rFonts w:ascii="Times New Roman" w:hAnsi="Times New Roman"/>
                <w:b/>
                <w:sz w:val="20"/>
              </w:rPr>
              <w:t>.13</w:t>
            </w:r>
          </w:p>
        </w:tc>
      </w:tr>
      <w:tr w:rsidRPr="00B75056" w:rsidR="00D35E32" w:rsidTr="00322C78" w14:paraId="261E6E2F" w14:textId="77777777">
        <w:trPr>
          <w:trHeight w:val="139"/>
        </w:trPr>
        <w:tc>
          <w:tcPr>
            <w:tcW w:w="1696" w:type="dxa"/>
          </w:tcPr>
          <w:p w:rsidR="00D35E32" w:rsidP="005661D4" w:rsidRDefault="00D35E32" w14:paraId="0303731D" w14:textId="77777777">
            <w:pPr>
              <w:widowControl/>
              <w:rPr>
                <w:rFonts w:ascii="Times New Roman" w:hAnsi="Times New Roman"/>
                <w:sz w:val="20"/>
              </w:rPr>
            </w:pPr>
            <w:r>
              <w:rPr>
                <w:rFonts w:ascii="Times New Roman" w:hAnsi="Times New Roman"/>
                <w:sz w:val="20"/>
              </w:rPr>
              <w:t>551.10(c)</w:t>
            </w:r>
          </w:p>
        </w:tc>
        <w:tc>
          <w:tcPr>
            <w:tcW w:w="4604" w:type="dxa"/>
          </w:tcPr>
          <w:p w:rsidR="00D35E32" w:rsidP="005661D4" w:rsidRDefault="00D35E32" w14:paraId="3663CE4B" w14:textId="77777777">
            <w:pPr>
              <w:widowControl/>
              <w:rPr>
                <w:rFonts w:ascii="Times New Roman" w:hAnsi="Times New Roman"/>
                <w:sz w:val="20"/>
              </w:rPr>
            </w:pPr>
            <w:r>
              <w:rPr>
                <w:rFonts w:ascii="Times New Roman" w:hAnsi="Times New Roman"/>
                <w:sz w:val="20"/>
              </w:rPr>
              <w:t>File appeals.</w:t>
            </w:r>
          </w:p>
        </w:tc>
        <w:tc>
          <w:tcPr>
            <w:tcW w:w="2880" w:type="dxa"/>
            <w:gridSpan w:val="2"/>
          </w:tcPr>
          <w:p w:rsidRPr="00513390" w:rsidR="00D35E32" w:rsidP="005661D4" w:rsidRDefault="00D35E32" w14:paraId="2DEDD3EA" w14:textId="77777777">
            <w:pPr>
              <w:widowControl/>
              <w:rPr>
                <w:rFonts w:ascii="Times New Roman" w:hAnsi="Times New Roman"/>
                <w:sz w:val="18"/>
                <w:szCs w:val="18"/>
              </w:rPr>
            </w:pPr>
            <w:r w:rsidRPr="00513390">
              <w:rPr>
                <w:rFonts w:ascii="Times New Roman" w:hAnsi="Times New Roman"/>
                <w:sz w:val="18"/>
                <w:szCs w:val="18"/>
              </w:rPr>
              <w:t>Exempt under 5 CFR 1320.4(a)(2), (c).</w:t>
            </w:r>
          </w:p>
        </w:tc>
        <w:tc>
          <w:tcPr>
            <w:tcW w:w="900" w:type="dxa"/>
          </w:tcPr>
          <w:p w:rsidRPr="00B75056" w:rsidR="00D35E32" w:rsidP="005661D4" w:rsidRDefault="00D35E32" w14:paraId="17E77920" w14:textId="77777777">
            <w:pPr>
              <w:widowControl/>
              <w:jc w:val="right"/>
              <w:rPr>
                <w:rFonts w:ascii="Times New Roman" w:hAnsi="Times New Roman"/>
                <w:sz w:val="20"/>
              </w:rPr>
            </w:pPr>
            <w:r w:rsidRPr="00B75056">
              <w:rPr>
                <w:rFonts w:ascii="Times New Roman" w:hAnsi="Times New Roman"/>
                <w:sz w:val="20"/>
              </w:rPr>
              <w:t>0</w:t>
            </w:r>
          </w:p>
        </w:tc>
      </w:tr>
      <w:tr w:rsidRPr="00B75056" w:rsidR="00D35E32" w:rsidTr="00322C78" w14:paraId="7AB1EB38" w14:textId="77777777">
        <w:trPr>
          <w:trHeight w:val="335"/>
        </w:trPr>
        <w:tc>
          <w:tcPr>
            <w:tcW w:w="1696" w:type="dxa"/>
          </w:tcPr>
          <w:p w:rsidR="00D35E32" w:rsidP="005661D4" w:rsidRDefault="00D35E32" w14:paraId="7875C555" w14:textId="77777777">
            <w:pPr>
              <w:widowControl/>
              <w:rPr>
                <w:rFonts w:ascii="Times New Roman" w:hAnsi="Times New Roman"/>
                <w:sz w:val="20"/>
              </w:rPr>
            </w:pPr>
            <w:r>
              <w:rPr>
                <w:rFonts w:ascii="Times New Roman" w:hAnsi="Times New Roman"/>
                <w:sz w:val="20"/>
              </w:rPr>
              <w:t>551.11; 551.12</w:t>
            </w:r>
          </w:p>
        </w:tc>
        <w:tc>
          <w:tcPr>
            <w:tcW w:w="4604" w:type="dxa"/>
          </w:tcPr>
          <w:p w:rsidR="00D35E32" w:rsidP="00DD2DFD" w:rsidRDefault="00D35E32" w14:paraId="592039ED" w14:textId="77777777">
            <w:pPr>
              <w:widowControl/>
              <w:rPr>
                <w:rFonts w:ascii="Times New Roman" w:hAnsi="Times New Roman"/>
                <w:sz w:val="20"/>
              </w:rPr>
            </w:pPr>
            <w:r>
              <w:rPr>
                <w:rFonts w:ascii="Times New Roman" w:hAnsi="Times New Roman"/>
                <w:sz w:val="20"/>
              </w:rPr>
              <w:t>Notify BOEM and submit G&amp;G data and/or information collected and/or processed by permittees, bidders, or 3</w:t>
            </w:r>
            <w:r w:rsidRPr="007B2729">
              <w:rPr>
                <w:rFonts w:ascii="Times New Roman" w:hAnsi="Times New Roman"/>
                <w:sz w:val="20"/>
                <w:vertAlign w:val="superscript"/>
              </w:rPr>
              <w:t>rd</w:t>
            </w:r>
            <w:r>
              <w:rPr>
                <w:rFonts w:ascii="Times New Roman" w:hAnsi="Times New Roman"/>
                <w:sz w:val="20"/>
              </w:rPr>
              <w:t xml:space="preserve"> parties, etc., including reports, logs or charts, results, analyses, descriptions, information as required, and agreements</w:t>
            </w:r>
            <w:r w:rsidR="00085E76">
              <w:rPr>
                <w:rFonts w:ascii="Times New Roman" w:hAnsi="Times New Roman"/>
                <w:sz w:val="20"/>
              </w:rPr>
              <w:t>,</w:t>
            </w:r>
            <w:r w:rsidR="00AF3EAF">
              <w:rPr>
                <w:rFonts w:ascii="Times New Roman" w:hAnsi="Times New Roman"/>
                <w:sz w:val="20"/>
              </w:rPr>
              <w:t xml:space="preserve"> in manner specified</w:t>
            </w:r>
            <w:r>
              <w:rPr>
                <w:rFonts w:ascii="Times New Roman" w:hAnsi="Times New Roman"/>
                <w:sz w:val="20"/>
              </w:rPr>
              <w:t>.</w:t>
            </w:r>
          </w:p>
        </w:tc>
        <w:tc>
          <w:tcPr>
            <w:tcW w:w="1350" w:type="dxa"/>
          </w:tcPr>
          <w:p w:rsidRPr="00B75056" w:rsidR="00D35E32" w:rsidP="005661D4" w:rsidRDefault="00D35E32" w14:paraId="445B103D" w14:textId="77777777">
            <w:pPr>
              <w:widowControl/>
              <w:ind w:right="330"/>
              <w:jc w:val="right"/>
              <w:rPr>
                <w:rFonts w:ascii="Times New Roman" w:hAnsi="Times New Roman"/>
                <w:sz w:val="20"/>
              </w:rPr>
            </w:pPr>
            <w:r w:rsidRPr="00B75056">
              <w:rPr>
                <w:rFonts w:ascii="Times New Roman" w:hAnsi="Times New Roman"/>
                <w:sz w:val="20"/>
              </w:rPr>
              <w:t xml:space="preserve">4 </w:t>
            </w:r>
          </w:p>
        </w:tc>
        <w:tc>
          <w:tcPr>
            <w:tcW w:w="1530" w:type="dxa"/>
          </w:tcPr>
          <w:p w:rsidR="00D35E32" w:rsidP="005661D4" w:rsidRDefault="00D35E32" w14:paraId="748AD783" w14:textId="77777777">
            <w:pPr>
              <w:widowControl/>
              <w:ind w:right="60"/>
              <w:rPr>
                <w:rFonts w:ascii="Times New Roman" w:hAnsi="Times New Roman"/>
                <w:sz w:val="20"/>
              </w:rPr>
            </w:pPr>
            <w:r w:rsidRPr="00B75056">
              <w:rPr>
                <w:rFonts w:ascii="Times New Roman" w:hAnsi="Times New Roman"/>
                <w:sz w:val="20"/>
              </w:rPr>
              <w:t xml:space="preserve">40 Submissions </w:t>
            </w:r>
          </w:p>
          <w:p w:rsidRPr="0014309F" w:rsidR="00D35E32" w:rsidP="00480FAE" w:rsidRDefault="00D35E32" w14:paraId="0D7AB740" w14:textId="77777777">
            <w:pPr>
              <w:pStyle w:val="CommentText"/>
              <w:rPr>
                <w:rFonts w:ascii="Times New Roman" w:hAnsi="Times New Roman"/>
                <w:lang w:val="en-US" w:eastAsia="en-US"/>
              </w:rPr>
            </w:pPr>
          </w:p>
        </w:tc>
        <w:tc>
          <w:tcPr>
            <w:tcW w:w="900" w:type="dxa"/>
          </w:tcPr>
          <w:p w:rsidRPr="00B75056" w:rsidR="00D35E32" w:rsidP="005661D4" w:rsidRDefault="00D35E32" w14:paraId="37D4D310" w14:textId="77777777">
            <w:pPr>
              <w:widowControl/>
              <w:jc w:val="right"/>
              <w:rPr>
                <w:rFonts w:ascii="Times New Roman" w:hAnsi="Times New Roman"/>
                <w:sz w:val="20"/>
              </w:rPr>
            </w:pPr>
            <w:r w:rsidRPr="00B75056">
              <w:rPr>
                <w:rFonts w:ascii="Times New Roman" w:hAnsi="Times New Roman"/>
                <w:sz w:val="20"/>
              </w:rPr>
              <w:t>160</w:t>
            </w:r>
          </w:p>
        </w:tc>
      </w:tr>
      <w:tr w:rsidRPr="00B75056" w:rsidR="00D35E32" w:rsidTr="00322C78" w14:paraId="75F2BF36" w14:textId="77777777">
        <w:trPr>
          <w:trHeight w:val="292"/>
        </w:trPr>
        <w:tc>
          <w:tcPr>
            <w:tcW w:w="1696" w:type="dxa"/>
          </w:tcPr>
          <w:p w:rsidR="00D35E32" w:rsidP="005661D4" w:rsidRDefault="00D35E32" w14:paraId="1699BE74" w14:textId="77777777">
            <w:pPr>
              <w:widowControl/>
              <w:rPr>
                <w:rFonts w:ascii="Times New Roman" w:hAnsi="Times New Roman"/>
                <w:sz w:val="20"/>
              </w:rPr>
            </w:pPr>
            <w:r>
              <w:rPr>
                <w:rFonts w:ascii="Times New Roman" w:hAnsi="Times New Roman"/>
                <w:sz w:val="20"/>
              </w:rPr>
              <w:t>551.13</w:t>
            </w:r>
          </w:p>
        </w:tc>
        <w:tc>
          <w:tcPr>
            <w:tcW w:w="4604" w:type="dxa"/>
          </w:tcPr>
          <w:p w:rsidR="00D35E32" w:rsidP="005661D4" w:rsidRDefault="00D35E32" w14:paraId="232C2C67" w14:textId="77777777">
            <w:pPr>
              <w:widowControl/>
              <w:rPr>
                <w:rFonts w:ascii="Times New Roman" w:hAnsi="Times New Roman"/>
                <w:sz w:val="20"/>
              </w:rPr>
            </w:pPr>
            <w:r>
              <w:rPr>
                <w:rFonts w:ascii="Times New Roman" w:hAnsi="Times New Roman"/>
                <w:sz w:val="20"/>
              </w:rPr>
              <w:t>Request reimbursement for certain costs associated with reproducing data/information.</w:t>
            </w:r>
          </w:p>
        </w:tc>
        <w:tc>
          <w:tcPr>
            <w:tcW w:w="1350" w:type="dxa"/>
          </w:tcPr>
          <w:p w:rsidRPr="002348E8" w:rsidR="00D35E32" w:rsidP="005661D4" w:rsidRDefault="00D35E32" w14:paraId="70B03119" w14:textId="77777777">
            <w:pPr>
              <w:widowControl/>
              <w:ind w:right="330"/>
              <w:jc w:val="right"/>
              <w:rPr>
                <w:rFonts w:ascii="Times New Roman" w:hAnsi="Times New Roman"/>
                <w:sz w:val="20"/>
              </w:rPr>
            </w:pPr>
            <w:r w:rsidRPr="002348E8">
              <w:rPr>
                <w:rFonts w:ascii="Times New Roman" w:hAnsi="Times New Roman"/>
                <w:sz w:val="20"/>
              </w:rPr>
              <w:t>2</w:t>
            </w:r>
          </w:p>
        </w:tc>
        <w:tc>
          <w:tcPr>
            <w:tcW w:w="1530" w:type="dxa"/>
          </w:tcPr>
          <w:p w:rsidRPr="002348E8" w:rsidR="00D35E32" w:rsidP="005661D4" w:rsidRDefault="00D35E32" w14:paraId="32588970" w14:textId="77777777">
            <w:pPr>
              <w:widowControl/>
              <w:tabs>
                <w:tab w:val="left" w:pos="1470"/>
              </w:tabs>
              <w:rPr>
                <w:rFonts w:ascii="Times New Roman" w:hAnsi="Times New Roman"/>
                <w:sz w:val="20"/>
              </w:rPr>
            </w:pPr>
            <w:r w:rsidRPr="002348E8">
              <w:rPr>
                <w:rFonts w:ascii="Times New Roman" w:hAnsi="Times New Roman"/>
                <w:sz w:val="20"/>
              </w:rPr>
              <w:t xml:space="preserve">40 Submissions </w:t>
            </w:r>
          </w:p>
        </w:tc>
        <w:tc>
          <w:tcPr>
            <w:tcW w:w="900" w:type="dxa"/>
          </w:tcPr>
          <w:p w:rsidRPr="002348E8" w:rsidR="00D35E32" w:rsidP="005661D4" w:rsidRDefault="00D35E32" w14:paraId="099D632F" w14:textId="77777777">
            <w:pPr>
              <w:widowControl/>
              <w:jc w:val="right"/>
              <w:rPr>
                <w:rFonts w:ascii="Times New Roman" w:hAnsi="Times New Roman"/>
                <w:sz w:val="20"/>
              </w:rPr>
            </w:pPr>
            <w:r w:rsidRPr="002348E8">
              <w:rPr>
                <w:rFonts w:ascii="Times New Roman" w:hAnsi="Times New Roman"/>
                <w:sz w:val="20"/>
              </w:rPr>
              <w:t>80</w:t>
            </w:r>
          </w:p>
        </w:tc>
      </w:tr>
      <w:tr w:rsidRPr="005661D4" w:rsidR="00D35E32" w:rsidTr="00E42D50" w14:paraId="07FC122D" w14:textId="77777777">
        <w:trPr>
          <w:trHeight w:val="175"/>
        </w:trPr>
        <w:tc>
          <w:tcPr>
            <w:tcW w:w="7650" w:type="dxa"/>
            <w:gridSpan w:val="3"/>
          </w:tcPr>
          <w:p w:rsidRPr="002348E8" w:rsidR="00D35E32" w:rsidP="005661D4" w:rsidRDefault="00D35E32" w14:paraId="7C9E8335" w14:textId="77777777">
            <w:pPr>
              <w:widowControl/>
              <w:ind w:right="330"/>
              <w:jc w:val="right"/>
              <w:rPr>
                <w:rFonts w:ascii="Times New Roman" w:hAnsi="Times New Roman"/>
                <w:b/>
                <w:sz w:val="20"/>
              </w:rPr>
            </w:pPr>
            <w:r w:rsidRPr="002348E8">
              <w:rPr>
                <w:rFonts w:ascii="Times New Roman" w:hAnsi="Times New Roman"/>
                <w:b/>
                <w:sz w:val="20"/>
              </w:rPr>
              <w:t>Subtotal</w:t>
            </w:r>
          </w:p>
        </w:tc>
        <w:tc>
          <w:tcPr>
            <w:tcW w:w="1530" w:type="dxa"/>
          </w:tcPr>
          <w:p w:rsidRPr="002348E8" w:rsidR="00D35E32" w:rsidP="005661D4" w:rsidRDefault="00D35E32" w14:paraId="681C8D8D" w14:textId="77777777">
            <w:pPr>
              <w:widowControl/>
              <w:rPr>
                <w:rFonts w:ascii="Times New Roman" w:hAnsi="Times New Roman"/>
                <w:b/>
                <w:sz w:val="20"/>
              </w:rPr>
            </w:pPr>
            <w:r w:rsidRPr="002348E8">
              <w:rPr>
                <w:rFonts w:ascii="Times New Roman" w:hAnsi="Times New Roman"/>
                <w:b/>
                <w:sz w:val="20"/>
              </w:rPr>
              <w:t>80 responses</w:t>
            </w:r>
          </w:p>
        </w:tc>
        <w:tc>
          <w:tcPr>
            <w:tcW w:w="900" w:type="dxa"/>
          </w:tcPr>
          <w:p w:rsidRPr="002348E8" w:rsidR="00D35E32" w:rsidP="005661D4" w:rsidRDefault="00D35E32" w14:paraId="2A6F3975" w14:textId="77777777">
            <w:pPr>
              <w:widowControl/>
              <w:jc w:val="right"/>
              <w:rPr>
                <w:rFonts w:ascii="Times New Roman" w:hAnsi="Times New Roman"/>
                <w:b/>
                <w:sz w:val="20"/>
              </w:rPr>
            </w:pPr>
            <w:r w:rsidRPr="002348E8">
              <w:rPr>
                <w:rFonts w:ascii="Times New Roman" w:hAnsi="Times New Roman"/>
                <w:b/>
                <w:sz w:val="20"/>
              </w:rPr>
              <w:t>240 hours</w:t>
            </w:r>
          </w:p>
        </w:tc>
      </w:tr>
      <w:tr w:rsidRPr="00B75056" w:rsidR="00D35E32" w:rsidTr="005661D4" w14:paraId="21AC4E84" w14:textId="77777777">
        <w:trPr>
          <w:trHeight w:val="202"/>
        </w:trPr>
        <w:tc>
          <w:tcPr>
            <w:tcW w:w="10080" w:type="dxa"/>
            <w:gridSpan w:val="5"/>
          </w:tcPr>
          <w:p w:rsidRPr="002348E8" w:rsidR="00D35E32" w:rsidP="005661D4" w:rsidRDefault="00D35E32" w14:paraId="6C520590" w14:textId="77777777">
            <w:pPr>
              <w:widowControl/>
              <w:jc w:val="center"/>
              <w:rPr>
                <w:rFonts w:ascii="Times New Roman" w:hAnsi="Times New Roman"/>
                <w:b/>
                <w:sz w:val="20"/>
              </w:rPr>
            </w:pPr>
            <w:r w:rsidRPr="002348E8">
              <w:rPr>
                <w:rFonts w:ascii="Times New Roman" w:hAnsi="Times New Roman"/>
                <w:b/>
                <w:sz w:val="20"/>
              </w:rPr>
              <w:t>30 CFR 551.14</w:t>
            </w:r>
          </w:p>
        </w:tc>
      </w:tr>
      <w:tr w:rsidRPr="00B75056" w:rsidR="00D35E32" w:rsidTr="00322C78" w14:paraId="5BD5C2B7" w14:textId="77777777">
        <w:trPr>
          <w:trHeight w:val="274"/>
        </w:trPr>
        <w:tc>
          <w:tcPr>
            <w:tcW w:w="1696" w:type="dxa"/>
          </w:tcPr>
          <w:p w:rsidRPr="00916ADC" w:rsidR="00D35E32" w:rsidP="005661D4" w:rsidRDefault="00D35E32" w14:paraId="6A4CD253" w14:textId="77777777">
            <w:pPr>
              <w:widowControl/>
              <w:rPr>
                <w:rFonts w:ascii="Times New Roman" w:hAnsi="Times New Roman"/>
                <w:sz w:val="20"/>
              </w:rPr>
            </w:pPr>
            <w:r w:rsidRPr="00916ADC">
              <w:rPr>
                <w:rFonts w:ascii="Times New Roman" w:hAnsi="Times New Roman"/>
                <w:sz w:val="20"/>
              </w:rPr>
              <w:t>551.14(a), (b)</w:t>
            </w:r>
          </w:p>
        </w:tc>
        <w:tc>
          <w:tcPr>
            <w:tcW w:w="4604" w:type="dxa"/>
          </w:tcPr>
          <w:p w:rsidRPr="00916ADC" w:rsidR="00D35E32" w:rsidP="005661D4" w:rsidRDefault="00D35E32" w14:paraId="202DB915" w14:textId="77777777">
            <w:pPr>
              <w:widowControl/>
              <w:rPr>
                <w:rFonts w:ascii="Times New Roman" w:hAnsi="Times New Roman"/>
                <w:sz w:val="20"/>
              </w:rPr>
            </w:pPr>
            <w:r w:rsidRPr="00916ADC">
              <w:rPr>
                <w:rFonts w:ascii="Times New Roman" w:hAnsi="Times New Roman"/>
                <w:sz w:val="20"/>
              </w:rPr>
              <w:t>Submit comments on BOEM intent to disclose data and/or information to the public.</w:t>
            </w:r>
          </w:p>
        </w:tc>
        <w:tc>
          <w:tcPr>
            <w:tcW w:w="1350" w:type="dxa"/>
          </w:tcPr>
          <w:p w:rsidRPr="002348E8" w:rsidR="00D35E32" w:rsidP="005661D4" w:rsidRDefault="00D35E32" w14:paraId="152228EF" w14:textId="77777777">
            <w:pPr>
              <w:widowControl/>
              <w:ind w:right="330"/>
              <w:jc w:val="right"/>
              <w:rPr>
                <w:rFonts w:ascii="Times New Roman" w:hAnsi="Times New Roman"/>
                <w:sz w:val="20"/>
              </w:rPr>
            </w:pPr>
            <w:r w:rsidRPr="002348E8">
              <w:rPr>
                <w:rFonts w:ascii="Times New Roman" w:hAnsi="Times New Roman"/>
                <w:sz w:val="20"/>
              </w:rPr>
              <w:t>1</w:t>
            </w:r>
          </w:p>
        </w:tc>
        <w:tc>
          <w:tcPr>
            <w:tcW w:w="1530" w:type="dxa"/>
          </w:tcPr>
          <w:p w:rsidRPr="002348E8" w:rsidR="00D35E32" w:rsidP="0025035C" w:rsidRDefault="0025035C" w14:paraId="5A89052E" w14:textId="77777777">
            <w:pPr>
              <w:widowControl/>
              <w:rPr>
                <w:rFonts w:ascii="Times New Roman" w:hAnsi="Times New Roman"/>
                <w:sz w:val="20"/>
              </w:rPr>
            </w:pPr>
            <w:r>
              <w:rPr>
                <w:rFonts w:ascii="Times New Roman" w:hAnsi="Times New Roman"/>
                <w:sz w:val="20"/>
              </w:rPr>
              <w:t>2</w:t>
            </w:r>
            <w:r w:rsidRPr="002348E8" w:rsidR="00D35E32">
              <w:rPr>
                <w:rFonts w:ascii="Times New Roman" w:hAnsi="Times New Roman"/>
                <w:sz w:val="20"/>
              </w:rPr>
              <w:t xml:space="preserve"> Comment</w:t>
            </w:r>
            <w:r>
              <w:rPr>
                <w:rFonts w:ascii="Times New Roman" w:hAnsi="Times New Roman"/>
                <w:sz w:val="20"/>
              </w:rPr>
              <w:t>s</w:t>
            </w:r>
          </w:p>
        </w:tc>
        <w:tc>
          <w:tcPr>
            <w:tcW w:w="900" w:type="dxa"/>
          </w:tcPr>
          <w:p w:rsidRPr="002348E8" w:rsidR="00D35E32" w:rsidP="005661D4" w:rsidRDefault="0025035C" w14:paraId="5598A3EE" w14:textId="77777777">
            <w:pPr>
              <w:widowControl/>
              <w:jc w:val="right"/>
              <w:rPr>
                <w:rFonts w:ascii="Times New Roman" w:hAnsi="Times New Roman"/>
                <w:sz w:val="20"/>
              </w:rPr>
            </w:pPr>
            <w:r>
              <w:rPr>
                <w:rFonts w:ascii="Times New Roman" w:hAnsi="Times New Roman"/>
                <w:sz w:val="20"/>
              </w:rPr>
              <w:t>2</w:t>
            </w:r>
          </w:p>
        </w:tc>
      </w:tr>
      <w:tr w:rsidRPr="00B75056" w:rsidR="00D35E32" w:rsidTr="00322C78" w14:paraId="0FE83222" w14:textId="77777777">
        <w:trPr>
          <w:trHeight w:val="274"/>
        </w:trPr>
        <w:tc>
          <w:tcPr>
            <w:tcW w:w="1696" w:type="dxa"/>
          </w:tcPr>
          <w:p w:rsidRPr="00916ADC" w:rsidR="00D35E32" w:rsidP="005661D4" w:rsidRDefault="00D35E32" w14:paraId="329BDDD8" w14:textId="77777777">
            <w:pPr>
              <w:widowControl/>
              <w:rPr>
                <w:rFonts w:ascii="Times New Roman" w:hAnsi="Times New Roman"/>
                <w:sz w:val="20"/>
              </w:rPr>
            </w:pPr>
            <w:r w:rsidRPr="00916ADC">
              <w:rPr>
                <w:rFonts w:ascii="Times New Roman" w:hAnsi="Times New Roman"/>
                <w:sz w:val="20"/>
              </w:rPr>
              <w:t>551.14(c)(2)</w:t>
            </w:r>
          </w:p>
        </w:tc>
        <w:tc>
          <w:tcPr>
            <w:tcW w:w="4604" w:type="dxa"/>
          </w:tcPr>
          <w:p w:rsidRPr="00916ADC" w:rsidR="00D35E32" w:rsidP="005661D4" w:rsidRDefault="00D35E32" w14:paraId="209A6882" w14:textId="77777777">
            <w:pPr>
              <w:widowControl/>
              <w:rPr>
                <w:rFonts w:ascii="Times New Roman" w:hAnsi="Times New Roman"/>
                <w:sz w:val="20"/>
              </w:rPr>
            </w:pPr>
            <w:r w:rsidRPr="00916ADC">
              <w:rPr>
                <w:rFonts w:ascii="Times New Roman" w:hAnsi="Times New Roman"/>
                <w:sz w:val="20"/>
              </w:rPr>
              <w:t>Submit comments on BOEM intent to disclose data and/or information to an independent contractor /agent.</w:t>
            </w:r>
          </w:p>
        </w:tc>
        <w:tc>
          <w:tcPr>
            <w:tcW w:w="1350" w:type="dxa"/>
          </w:tcPr>
          <w:p w:rsidRPr="002348E8" w:rsidR="00D35E32" w:rsidP="005661D4" w:rsidRDefault="00D35E32" w14:paraId="5EA8102D" w14:textId="77777777">
            <w:pPr>
              <w:widowControl/>
              <w:ind w:right="330"/>
              <w:jc w:val="right"/>
              <w:rPr>
                <w:rFonts w:ascii="Times New Roman" w:hAnsi="Times New Roman"/>
                <w:sz w:val="20"/>
              </w:rPr>
            </w:pPr>
            <w:r w:rsidRPr="002348E8">
              <w:rPr>
                <w:rFonts w:ascii="Times New Roman" w:hAnsi="Times New Roman"/>
                <w:sz w:val="20"/>
              </w:rPr>
              <w:t>1</w:t>
            </w:r>
          </w:p>
        </w:tc>
        <w:tc>
          <w:tcPr>
            <w:tcW w:w="1530" w:type="dxa"/>
          </w:tcPr>
          <w:p w:rsidRPr="002348E8" w:rsidR="00D35E32" w:rsidP="005661D4" w:rsidRDefault="0025035C" w14:paraId="70817D17" w14:textId="77777777">
            <w:pPr>
              <w:widowControl/>
              <w:rPr>
                <w:rFonts w:ascii="Times New Roman" w:hAnsi="Times New Roman"/>
                <w:sz w:val="20"/>
              </w:rPr>
            </w:pPr>
            <w:r>
              <w:rPr>
                <w:rFonts w:ascii="Times New Roman" w:hAnsi="Times New Roman"/>
                <w:sz w:val="20"/>
              </w:rPr>
              <w:t>2</w:t>
            </w:r>
            <w:r w:rsidRPr="002348E8" w:rsidR="00D35E32">
              <w:rPr>
                <w:rFonts w:ascii="Times New Roman" w:hAnsi="Times New Roman"/>
                <w:sz w:val="20"/>
              </w:rPr>
              <w:t xml:space="preserve"> Comment</w:t>
            </w:r>
            <w:r>
              <w:rPr>
                <w:rFonts w:ascii="Times New Roman" w:hAnsi="Times New Roman"/>
                <w:sz w:val="20"/>
              </w:rPr>
              <w:t>s</w:t>
            </w:r>
          </w:p>
        </w:tc>
        <w:tc>
          <w:tcPr>
            <w:tcW w:w="900" w:type="dxa"/>
          </w:tcPr>
          <w:p w:rsidRPr="002348E8" w:rsidR="00D35E32" w:rsidP="005661D4" w:rsidRDefault="0025035C" w14:paraId="32A8C707" w14:textId="77777777">
            <w:pPr>
              <w:widowControl/>
              <w:jc w:val="right"/>
              <w:rPr>
                <w:rFonts w:ascii="Times New Roman" w:hAnsi="Times New Roman"/>
                <w:sz w:val="20"/>
              </w:rPr>
            </w:pPr>
            <w:r>
              <w:rPr>
                <w:rFonts w:ascii="Times New Roman" w:hAnsi="Times New Roman"/>
                <w:sz w:val="20"/>
              </w:rPr>
              <w:t>2</w:t>
            </w:r>
          </w:p>
        </w:tc>
      </w:tr>
      <w:tr w:rsidRPr="00B75056" w:rsidR="00D35E32" w:rsidTr="00322C78" w14:paraId="705BDC3A" w14:textId="77777777">
        <w:trPr>
          <w:trHeight w:val="407"/>
        </w:trPr>
        <w:tc>
          <w:tcPr>
            <w:tcW w:w="1696" w:type="dxa"/>
          </w:tcPr>
          <w:p w:rsidRPr="00916ADC" w:rsidR="00D35E32" w:rsidP="005661D4" w:rsidRDefault="00D35E32" w14:paraId="59D80CFB" w14:textId="77777777">
            <w:pPr>
              <w:widowControl/>
              <w:rPr>
                <w:rFonts w:ascii="Times New Roman" w:hAnsi="Times New Roman"/>
                <w:sz w:val="20"/>
              </w:rPr>
            </w:pPr>
            <w:r w:rsidRPr="00916ADC">
              <w:rPr>
                <w:rFonts w:ascii="Times New Roman" w:hAnsi="Times New Roman"/>
                <w:sz w:val="20"/>
              </w:rPr>
              <w:t>551.14(c)(4)</w:t>
            </w:r>
          </w:p>
        </w:tc>
        <w:tc>
          <w:tcPr>
            <w:tcW w:w="4604" w:type="dxa"/>
          </w:tcPr>
          <w:p w:rsidRPr="00916ADC" w:rsidR="00D35E32" w:rsidP="005661D4" w:rsidRDefault="00D35E32" w14:paraId="5076CFBA" w14:textId="77777777">
            <w:pPr>
              <w:widowControl/>
              <w:rPr>
                <w:rFonts w:ascii="Times New Roman" w:hAnsi="Times New Roman"/>
                <w:sz w:val="20"/>
              </w:rPr>
            </w:pPr>
            <w:r w:rsidRPr="00916ADC">
              <w:rPr>
                <w:rFonts w:ascii="Times New Roman" w:hAnsi="Times New Roman"/>
                <w:sz w:val="20"/>
              </w:rPr>
              <w:t>Contractor/agent submits written commit</w:t>
            </w:r>
            <w:r w:rsidRPr="00916ADC">
              <w:rPr>
                <w:rFonts w:ascii="Times New Roman" w:hAnsi="Times New Roman"/>
                <w:sz w:val="20"/>
              </w:rPr>
              <w:softHyphen/>
              <w:t>ment not to sell, trade, license, or disclose data and/or information without BOEM consent.</w:t>
            </w:r>
          </w:p>
        </w:tc>
        <w:tc>
          <w:tcPr>
            <w:tcW w:w="1350" w:type="dxa"/>
          </w:tcPr>
          <w:p w:rsidRPr="002348E8" w:rsidR="00D35E32" w:rsidP="005661D4" w:rsidRDefault="00D35E32" w14:paraId="790BE48A" w14:textId="77777777">
            <w:pPr>
              <w:widowControl/>
              <w:ind w:right="330"/>
              <w:jc w:val="right"/>
              <w:rPr>
                <w:rFonts w:ascii="Times New Roman" w:hAnsi="Times New Roman"/>
                <w:sz w:val="20"/>
              </w:rPr>
            </w:pPr>
            <w:r w:rsidRPr="002348E8">
              <w:rPr>
                <w:rFonts w:ascii="Times New Roman" w:hAnsi="Times New Roman"/>
                <w:sz w:val="20"/>
              </w:rPr>
              <w:t>1</w:t>
            </w:r>
          </w:p>
        </w:tc>
        <w:tc>
          <w:tcPr>
            <w:tcW w:w="1530" w:type="dxa"/>
          </w:tcPr>
          <w:p w:rsidRPr="002348E8" w:rsidR="00D35E32" w:rsidP="005661D4" w:rsidRDefault="0025035C" w14:paraId="584B7765" w14:textId="77777777">
            <w:pPr>
              <w:widowControl/>
              <w:rPr>
                <w:rFonts w:ascii="Times New Roman" w:hAnsi="Times New Roman"/>
                <w:sz w:val="20"/>
              </w:rPr>
            </w:pPr>
            <w:r>
              <w:rPr>
                <w:rFonts w:ascii="Times New Roman" w:hAnsi="Times New Roman"/>
                <w:sz w:val="20"/>
              </w:rPr>
              <w:t>2</w:t>
            </w:r>
            <w:r w:rsidRPr="002348E8" w:rsidR="00D35E32">
              <w:rPr>
                <w:rFonts w:ascii="Times New Roman" w:hAnsi="Times New Roman"/>
                <w:sz w:val="20"/>
              </w:rPr>
              <w:t xml:space="preserve"> Commitment</w:t>
            </w:r>
            <w:r>
              <w:rPr>
                <w:rFonts w:ascii="Times New Roman" w:hAnsi="Times New Roman"/>
                <w:sz w:val="20"/>
              </w:rPr>
              <w:t>s</w:t>
            </w:r>
          </w:p>
        </w:tc>
        <w:tc>
          <w:tcPr>
            <w:tcW w:w="900" w:type="dxa"/>
          </w:tcPr>
          <w:p w:rsidRPr="002348E8" w:rsidR="00D35E32" w:rsidP="005661D4" w:rsidRDefault="0025035C" w14:paraId="623041DE" w14:textId="77777777">
            <w:pPr>
              <w:widowControl/>
              <w:jc w:val="right"/>
              <w:rPr>
                <w:rFonts w:ascii="Times New Roman" w:hAnsi="Times New Roman"/>
                <w:sz w:val="20"/>
              </w:rPr>
            </w:pPr>
            <w:r>
              <w:rPr>
                <w:rFonts w:ascii="Times New Roman" w:hAnsi="Times New Roman"/>
                <w:sz w:val="20"/>
              </w:rPr>
              <w:t>2</w:t>
            </w:r>
          </w:p>
        </w:tc>
      </w:tr>
      <w:tr w:rsidRPr="00B75056" w:rsidR="00D35E32" w:rsidTr="00322C78" w14:paraId="521BC252" w14:textId="77777777">
        <w:trPr>
          <w:trHeight w:val="85"/>
        </w:trPr>
        <w:tc>
          <w:tcPr>
            <w:tcW w:w="1696" w:type="dxa"/>
          </w:tcPr>
          <w:p w:rsidRPr="00916ADC" w:rsidR="00D35E32" w:rsidP="005661D4" w:rsidRDefault="00D35E32" w14:paraId="0F1CA392" w14:textId="77777777">
            <w:pPr>
              <w:widowControl/>
              <w:rPr>
                <w:rFonts w:ascii="Times New Roman" w:hAnsi="Times New Roman"/>
                <w:sz w:val="20"/>
              </w:rPr>
            </w:pPr>
            <w:r w:rsidRPr="00916ADC">
              <w:rPr>
                <w:rFonts w:ascii="Times New Roman" w:hAnsi="Times New Roman"/>
                <w:sz w:val="20"/>
              </w:rPr>
              <w:t>551.1 - 551.14</w:t>
            </w:r>
          </w:p>
        </w:tc>
        <w:tc>
          <w:tcPr>
            <w:tcW w:w="4604" w:type="dxa"/>
          </w:tcPr>
          <w:p w:rsidRPr="00916ADC" w:rsidR="00D35E32" w:rsidP="005661D4" w:rsidRDefault="00D35E32" w14:paraId="58BBCD50" w14:textId="77777777">
            <w:pPr>
              <w:widowControl/>
              <w:rPr>
                <w:rFonts w:ascii="Times New Roman" w:hAnsi="Times New Roman"/>
                <w:sz w:val="20"/>
              </w:rPr>
            </w:pPr>
            <w:r w:rsidRPr="00916ADC">
              <w:rPr>
                <w:rFonts w:ascii="Times New Roman" w:hAnsi="Times New Roman"/>
                <w:sz w:val="20"/>
              </w:rPr>
              <w:t>General departure and alternative compliance requests not specifically covered elsewhere in part 551 regulations.</w:t>
            </w:r>
          </w:p>
        </w:tc>
        <w:tc>
          <w:tcPr>
            <w:tcW w:w="1350" w:type="dxa"/>
          </w:tcPr>
          <w:p w:rsidRPr="002348E8" w:rsidR="00D35E32" w:rsidP="005661D4" w:rsidRDefault="00D35E32" w14:paraId="37C05586" w14:textId="77777777">
            <w:pPr>
              <w:widowControl/>
              <w:ind w:right="330"/>
              <w:jc w:val="right"/>
              <w:rPr>
                <w:rFonts w:ascii="Times New Roman" w:hAnsi="Times New Roman"/>
                <w:sz w:val="20"/>
              </w:rPr>
            </w:pPr>
            <w:r w:rsidRPr="002348E8">
              <w:rPr>
                <w:rFonts w:ascii="Times New Roman" w:hAnsi="Times New Roman"/>
                <w:sz w:val="20"/>
              </w:rPr>
              <w:t>1</w:t>
            </w:r>
          </w:p>
        </w:tc>
        <w:tc>
          <w:tcPr>
            <w:tcW w:w="1530" w:type="dxa"/>
          </w:tcPr>
          <w:p w:rsidRPr="002348E8" w:rsidR="00D35E32" w:rsidP="005661D4" w:rsidRDefault="0025035C" w14:paraId="689DB8E3" w14:textId="77777777">
            <w:pPr>
              <w:widowControl/>
              <w:rPr>
                <w:rFonts w:ascii="Times New Roman" w:hAnsi="Times New Roman"/>
                <w:sz w:val="20"/>
              </w:rPr>
            </w:pPr>
            <w:r>
              <w:rPr>
                <w:rFonts w:ascii="Times New Roman" w:hAnsi="Times New Roman"/>
                <w:sz w:val="20"/>
              </w:rPr>
              <w:t>2</w:t>
            </w:r>
            <w:r w:rsidRPr="002348E8" w:rsidR="00D35E32">
              <w:rPr>
                <w:rFonts w:ascii="Times New Roman" w:hAnsi="Times New Roman"/>
                <w:sz w:val="20"/>
              </w:rPr>
              <w:t xml:space="preserve"> Request</w:t>
            </w:r>
            <w:r>
              <w:rPr>
                <w:rFonts w:ascii="Times New Roman" w:hAnsi="Times New Roman"/>
                <w:sz w:val="20"/>
              </w:rPr>
              <w:t>s</w:t>
            </w:r>
          </w:p>
        </w:tc>
        <w:tc>
          <w:tcPr>
            <w:tcW w:w="900" w:type="dxa"/>
          </w:tcPr>
          <w:p w:rsidRPr="002348E8" w:rsidR="00D35E32" w:rsidP="005661D4" w:rsidRDefault="0025035C" w14:paraId="05CADA0C" w14:textId="77777777">
            <w:pPr>
              <w:widowControl/>
              <w:jc w:val="right"/>
              <w:rPr>
                <w:rFonts w:ascii="Times New Roman" w:hAnsi="Times New Roman"/>
                <w:sz w:val="20"/>
              </w:rPr>
            </w:pPr>
            <w:r>
              <w:rPr>
                <w:rFonts w:ascii="Times New Roman" w:hAnsi="Times New Roman"/>
                <w:sz w:val="20"/>
              </w:rPr>
              <w:t>2</w:t>
            </w:r>
          </w:p>
        </w:tc>
      </w:tr>
      <w:tr w:rsidRPr="00B75056" w:rsidR="00D35E32" w:rsidTr="00E42D50" w14:paraId="3576AD97" w14:textId="77777777">
        <w:trPr>
          <w:trHeight w:val="85"/>
        </w:trPr>
        <w:tc>
          <w:tcPr>
            <w:tcW w:w="7650" w:type="dxa"/>
            <w:gridSpan w:val="3"/>
          </w:tcPr>
          <w:p w:rsidRPr="002348E8" w:rsidR="00D35E32" w:rsidP="005661D4" w:rsidRDefault="00D35E32" w14:paraId="0DFA93F7" w14:textId="77777777">
            <w:pPr>
              <w:widowControl/>
              <w:ind w:right="330"/>
              <w:jc w:val="right"/>
              <w:rPr>
                <w:rFonts w:ascii="Times New Roman" w:hAnsi="Times New Roman"/>
                <w:b/>
                <w:sz w:val="20"/>
              </w:rPr>
            </w:pPr>
            <w:r w:rsidRPr="002348E8">
              <w:rPr>
                <w:rFonts w:ascii="Times New Roman" w:hAnsi="Times New Roman"/>
                <w:b/>
                <w:sz w:val="20"/>
              </w:rPr>
              <w:t>Subtotal</w:t>
            </w:r>
          </w:p>
        </w:tc>
        <w:tc>
          <w:tcPr>
            <w:tcW w:w="1530" w:type="dxa"/>
          </w:tcPr>
          <w:p w:rsidRPr="002348E8" w:rsidR="00D35E32" w:rsidP="005661D4" w:rsidRDefault="00BE5E0C" w14:paraId="610B2BD7" w14:textId="77777777">
            <w:pPr>
              <w:widowControl/>
              <w:rPr>
                <w:rFonts w:ascii="Times New Roman" w:hAnsi="Times New Roman"/>
                <w:b/>
                <w:sz w:val="20"/>
              </w:rPr>
            </w:pPr>
            <w:r>
              <w:rPr>
                <w:rFonts w:ascii="Times New Roman" w:hAnsi="Times New Roman"/>
                <w:b/>
                <w:sz w:val="20"/>
              </w:rPr>
              <w:t>8</w:t>
            </w:r>
            <w:r w:rsidRPr="002348E8" w:rsidR="00D35E32">
              <w:rPr>
                <w:rFonts w:ascii="Times New Roman" w:hAnsi="Times New Roman"/>
                <w:b/>
                <w:sz w:val="20"/>
              </w:rPr>
              <w:t xml:space="preserve"> responses</w:t>
            </w:r>
          </w:p>
        </w:tc>
        <w:tc>
          <w:tcPr>
            <w:tcW w:w="900" w:type="dxa"/>
          </w:tcPr>
          <w:p w:rsidRPr="002348E8" w:rsidR="00D35E32" w:rsidP="005661D4" w:rsidRDefault="00BE5E0C" w14:paraId="049DD164" w14:textId="77777777">
            <w:pPr>
              <w:widowControl/>
              <w:jc w:val="right"/>
              <w:rPr>
                <w:rFonts w:ascii="Times New Roman" w:hAnsi="Times New Roman"/>
                <w:b/>
                <w:sz w:val="20"/>
              </w:rPr>
            </w:pPr>
            <w:r>
              <w:rPr>
                <w:rFonts w:ascii="Times New Roman" w:hAnsi="Times New Roman"/>
                <w:b/>
                <w:sz w:val="20"/>
              </w:rPr>
              <w:t>8</w:t>
            </w:r>
            <w:r w:rsidRPr="002348E8" w:rsidR="00D35E32">
              <w:rPr>
                <w:rFonts w:ascii="Times New Roman" w:hAnsi="Times New Roman"/>
                <w:b/>
                <w:sz w:val="20"/>
              </w:rPr>
              <w:t xml:space="preserve"> hours</w:t>
            </w:r>
          </w:p>
        </w:tc>
      </w:tr>
      <w:tr w:rsidRPr="00B75056" w:rsidR="00D35E32" w:rsidTr="00DA5AD0" w14:paraId="6308681F" w14:textId="77777777">
        <w:trPr>
          <w:trHeight w:val="85"/>
        </w:trPr>
        <w:tc>
          <w:tcPr>
            <w:tcW w:w="10080" w:type="dxa"/>
            <w:gridSpan w:val="5"/>
          </w:tcPr>
          <w:p w:rsidRPr="00916ADC" w:rsidR="00D35E32" w:rsidP="005661D4" w:rsidRDefault="00D35E32" w14:paraId="24EE3F8A" w14:textId="77777777">
            <w:pPr>
              <w:widowControl/>
              <w:jc w:val="center"/>
              <w:rPr>
                <w:rFonts w:ascii="Times New Roman" w:hAnsi="Times New Roman"/>
                <w:b/>
                <w:sz w:val="20"/>
              </w:rPr>
            </w:pPr>
            <w:r w:rsidRPr="00916ADC">
              <w:rPr>
                <w:rFonts w:ascii="Times New Roman" w:hAnsi="Times New Roman"/>
                <w:b/>
                <w:sz w:val="20"/>
              </w:rPr>
              <w:t>Extension for Permit Form &amp; Recordkeeping</w:t>
            </w:r>
          </w:p>
        </w:tc>
      </w:tr>
      <w:tr w:rsidRPr="00B75056" w:rsidR="00D35E32" w:rsidTr="00322C78" w14:paraId="68D844B1" w14:textId="77777777">
        <w:trPr>
          <w:trHeight w:val="85"/>
        </w:trPr>
        <w:tc>
          <w:tcPr>
            <w:tcW w:w="1696" w:type="dxa"/>
            <w:vMerge w:val="restart"/>
          </w:tcPr>
          <w:p w:rsidRPr="00916ADC" w:rsidR="00D35E32" w:rsidP="007D6B93" w:rsidRDefault="00D35E32" w14:paraId="548F690B" w14:textId="77777777">
            <w:pPr>
              <w:widowControl/>
              <w:ind w:right="-134"/>
              <w:rPr>
                <w:rFonts w:ascii="Times New Roman" w:hAnsi="Times New Roman"/>
                <w:sz w:val="20"/>
              </w:rPr>
            </w:pPr>
            <w:r w:rsidRPr="00916ADC">
              <w:rPr>
                <w:rFonts w:ascii="Times New Roman" w:hAnsi="Times New Roman"/>
                <w:sz w:val="20"/>
              </w:rPr>
              <w:t>551.14(b)</w:t>
            </w:r>
            <w:r>
              <w:rPr>
                <w:rFonts w:ascii="Times New Roman" w:hAnsi="Times New Roman"/>
                <w:sz w:val="20"/>
              </w:rPr>
              <w:t xml:space="preserve"> (</w:t>
            </w:r>
            <w:r w:rsidRPr="00916ADC">
              <w:rPr>
                <w:rFonts w:ascii="Times New Roman" w:hAnsi="Times New Roman"/>
                <w:sz w:val="20"/>
              </w:rPr>
              <w:t>BOEM-0327</w:t>
            </w:r>
            <w:r>
              <w:rPr>
                <w:rFonts w:ascii="Times New Roman" w:hAnsi="Times New Roman"/>
                <w:sz w:val="20"/>
              </w:rPr>
              <w:t>)</w:t>
            </w:r>
          </w:p>
        </w:tc>
        <w:tc>
          <w:tcPr>
            <w:tcW w:w="4604" w:type="dxa"/>
          </w:tcPr>
          <w:p w:rsidRPr="00916ADC" w:rsidR="00D35E32" w:rsidP="00442412" w:rsidRDefault="00D35E32" w14:paraId="1CBDA789" w14:textId="77777777">
            <w:pPr>
              <w:widowControl/>
              <w:rPr>
                <w:rFonts w:ascii="Times New Roman" w:hAnsi="Times New Roman"/>
                <w:sz w:val="20"/>
              </w:rPr>
            </w:pPr>
            <w:r w:rsidRPr="00916ADC">
              <w:rPr>
                <w:rFonts w:ascii="Times New Roman" w:hAnsi="Times New Roman"/>
                <w:sz w:val="20"/>
              </w:rPr>
              <w:t>Request extension of permit time period</w:t>
            </w:r>
            <w:r>
              <w:rPr>
                <w:rFonts w:ascii="Times New Roman" w:hAnsi="Times New Roman"/>
                <w:sz w:val="20"/>
              </w:rPr>
              <w:t>; enter agreements</w:t>
            </w:r>
            <w:r w:rsidRPr="00916ADC">
              <w:rPr>
                <w:rFonts w:ascii="Times New Roman" w:hAnsi="Times New Roman"/>
                <w:sz w:val="20"/>
              </w:rPr>
              <w:t>.</w:t>
            </w:r>
          </w:p>
        </w:tc>
        <w:tc>
          <w:tcPr>
            <w:tcW w:w="1350" w:type="dxa"/>
          </w:tcPr>
          <w:p w:rsidRPr="00A201CE" w:rsidR="00D35E32" w:rsidP="005661D4" w:rsidRDefault="00D35E32" w14:paraId="32D0F2C2" w14:textId="77777777">
            <w:pPr>
              <w:widowControl/>
              <w:ind w:right="330"/>
              <w:jc w:val="right"/>
              <w:rPr>
                <w:rFonts w:ascii="Times New Roman" w:hAnsi="Times New Roman"/>
                <w:sz w:val="20"/>
              </w:rPr>
            </w:pPr>
            <w:r w:rsidRPr="00A201CE">
              <w:rPr>
                <w:rFonts w:ascii="Times New Roman" w:hAnsi="Times New Roman"/>
                <w:sz w:val="20"/>
              </w:rPr>
              <w:t>1</w:t>
            </w:r>
          </w:p>
        </w:tc>
        <w:tc>
          <w:tcPr>
            <w:tcW w:w="1530" w:type="dxa"/>
          </w:tcPr>
          <w:p w:rsidRPr="00A201CE" w:rsidR="00D35E32" w:rsidP="005661D4" w:rsidRDefault="00D35E32" w14:paraId="14FDDAF7" w14:textId="77777777">
            <w:pPr>
              <w:widowControl/>
              <w:rPr>
                <w:rFonts w:ascii="Times New Roman" w:hAnsi="Times New Roman"/>
                <w:sz w:val="20"/>
              </w:rPr>
            </w:pPr>
            <w:r w:rsidRPr="00A201CE">
              <w:rPr>
                <w:rFonts w:ascii="Times New Roman" w:hAnsi="Times New Roman"/>
                <w:sz w:val="20"/>
              </w:rPr>
              <w:t>1</w:t>
            </w:r>
            <w:r w:rsidR="00A201CE">
              <w:rPr>
                <w:rFonts w:ascii="Times New Roman" w:hAnsi="Times New Roman"/>
                <w:sz w:val="20"/>
              </w:rPr>
              <w:t>00</w:t>
            </w:r>
            <w:r w:rsidRPr="00A201CE">
              <w:rPr>
                <w:rFonts w:ascii="Times New Roman" w:hAnsi="Times New Roman"/>
                <w:sz w:val="20"/>
              </w:rPr>
              <w:t xml:space="preserve"> Extensions</w:t>
            </w:r>
          </w:p>
        </w:tc>
        <w:tc>
          <w:tcPr>
            <w:tcW w:w="900" w:type="dxa"/>
          </w:tcPr>
          <w:p w:rsidRPr="00A201CE" w:rsidR="00D35E32" w:rsidP="005661D4" w:rsidRDefault="00D35E32" w14:paraId="69C5EB14" w14:textId="77777777">
            <w:pPr>
              <w:widowControl/>
              <w:jc w:val="right"/>
              <w:rPr>
                <w:rFonts w:ascii="Times New Roman" w:hAnsi="Times New Roman"/>
                <w:sz w:val="20"/>
              </w:rPr>
            </w:pPr>
            <w:r w:rsidRPr="00A201CE">
              <w:rPr>
                <w:rFonts w:ascii="Times New Roman" w:hAnsi="Times New Roman"/>
                <w:sz w:val="20"/>
              </w:rPr>
              <w:t>1</w:t>
            </w:r>
            <w:r w:rsidR="00A201CE">
              <w:rPr>
                <w:rFonts w:ascii="Times New Roman" w:hAnsi="Times New Roman"/>
                <w:sz w:val="20"/>
              </w:rPr>
              <w:t>00</w:t>
            </w:r>
          </w:p>
        </w:tc>
      </w:tr>
      <w:tr w:rsidRPr="00B75056" w:rsidR="00D35E32" w:rsidTr="00322C78" w14:paraId="062E6CB5" w14:textId="77777777">
        <w:trPr>
          <w:trHeight w:val="85"/>
        </w:trPr>
        <w:tc>
          <w:tcPr>
            <w:tcW w:w="1696" w:type="dxa"/>
            <w:vMerge/>
          </w:tcPr>
          <w:p w:rsidRPr="00916ADC" w:rsidR="00D35E32" w:rsidP="005661D4" w:rsidRDefault="00D35E32" w14:paraId="4BD01FC1" w14:textId="77777777">
            <w:pPr>
              <w:widowControl/>
              <w:rPr>
                <w:rFonts w:ascii="Times New Roman" w:hAnsi="Times New Roman"/>
                <w:sz w:val="20"/>
              </w:rPr>
            </w:pPr>
          </w:p>
        </w:tc>
        <w:tc>
          <w:tcPr>
            <w:tcW w:w="4604" w:type="dxa"/>
          </w:tcPr>
          <w:p w:rsidRPr="00916ADC" w:rsidR="00D35E32" w:rsidP="005661D4" w:rsidRDefault="002F74FD" w14:paraId="0A5F06B5" w14:textId="4A0BE047">
            <w:pPr>
              <w:widowControl/>
              <w:rPr>
                <w:rFonts w:ascii="Times New Roman" w:hAnsi="Times New Roman"/>
                <w:sz w:val="20"/>
              </w:rPr>
            </w:pPr>
            <w:r>
              <w:rPr>
                <w:rFonts w:ascii="Times New Roman" w:hAnsi="Times New Roman"/>
                <w:sz w:val="20"/>
              </w:rPr>
              <w:t>Retain G&amp;G data/information (make available to BOEM upon request). If no longer plan to retain the information after 10 years from permit issue, notify BOEM.</w:t>
            </w:r>
            <w:bookmarkStart w:name="_GoBack" w:id="0"/>
            <w:bookmarkEnd w:id="0"/>
          </w:p>
        </w:tc>
        <w:tc>
          <w:tcPr>
            <w:tcW w:w="1350" w:type="dxa"/>
          </w:tcPr>
          <w:p w:rsidRPr="00A201CE" w:rsidR="00D35E32" w:rsidP="005661D4" w:rsidRDefault="00D35E32" w14:paraId="7A910E30" w14:textId="77777777">
            <w:pPr>
              <w:widowControl/>
              <w:ind w:right="330"/>
              <w:jc w:val="right"/>
              <w:rPr>
                <w:rFonts w:ascii="Times New Roman" w:hAnsi="Times New Roman"/>
                <w:sz w:val="20"/>
              </w:rPr>
            </w:pPr>
            <w:r w:rsidRPr="00A201CE">
              <w:rPr>
                <w:rFonts w:ascii="Times New Roman" w:hAnsi="Times New Roman"/>
                <w:sz w:val="20"/>
              </w:rPr>
              <w:t>1</w:t>
            </w:r>
          </w:p>
        </w:tc>
        <w:tc>
          <w:tcPr>
            <w:tcW w:w="1530" w:type="dxa"/>
          </w:tcPr>
          <w:p w:rsidRPr="00A201CE" w:rsidR="00D35E32" w:rsidP="005661D4" w:rsidRDefault="00414771" w14:paraId="29DA4FBC" w14:textId="77777777">
            <w:pPr>
              <w:widowControl/>
              <w:rPr>
                <w:rFonts w:ascii="Times New Roman" w:hAnsi="Times New Roman"/>
                <w:sz w:val="20"/>
              </w:rPr>
            </w:pPr>
            <w:r>
              <w:rPr>
                <w:rFonts w:ascii="Times New Roman" w:hAnsi="Times New Roman"/>
                <w:sz w:val="20"/>
              </w:rPr>
              <w:t>13</w:t>
            </w:r>
            <w:r w:rsidR="00A201CE">
              <w:rPr>
                <w:rFonts w:ascii="Times New Roman" w:hAnsi="Times New Roman"/>
                <w:sz w:val="20"/>
              </w:rPr>
              <w:t>0</w:t>
            </w:r>
            <w:r w:rsidRPr="00A201CE" w:rsidR="00D35E32">
              <w:rPr>
                <w:rFonts w:ascii="Times New Roman" w:hAnsi="Times New Roman"/>
                <w:sz w:val="20"/>
              </w:rPr>
              <w:t xml:space="preserve"> Recordkeepers</w:t>
            </w:r>
          </w:p>
        </w:tc>
        <w:tc>
          <w:tcPr>
            <w:tcW w:w="900" w:type="dxa"/>
          </w:tcPr>
          <w:p w:rsidRPr="00A201CE" w:rsidR="00D35E32" w:rsidP="00414771" w:rsidRDefault="00A201CE" w14:paraId="3731A25C" w14:textId="77777777">
            <w:pPr>
              <w:widowControl/>
              <w:jc w:val="right"/>
              <w:rPr>
                <w:rFonts w:ascii="Times New Roman" w:hAnsi="Times New Roman"/>
                <w:sz w:val="20"/>
              </w:rPr>
            </w:pPr>
            <w:r>
              <w:rPr>
                <w:rFonts w:ascii="Times New Roman" w:hAnsi="Times New Roman"/>
                <w:sz w:val="20"/>
              </w:rPr>
              <w:t>1</w:t>
            </w:r>
            <w:r w:rsidR="00414771">
              <w:rPr>
                <w:rFonts w:ascii="Times New Roman" w:hAnsi="Times New Roman"/>
                <w:sz w:val="20"/>
              </w:rPr>
              <w:t>3</w:t>
            </w:r>
            <w:r>
              <w:rPr>
                <w:rFonts w:ascii="Times New Roman" w:hAnsi="Times New Roman"/>
                <w:sz w:val="20"/>
              </w:rPr>
              <w:t>0</w:t>
            </w:r>
          </w:p>
        </w:tc>
      </w:tr>
      <w:tr w:rsidRPr="005661D4" w:rsidR="00D35E32" w:rsidTr="00E42D50" w14:paraId="39B49ADA" w14:textId="77777777">
        <w:trPr>
          <w:trHeight w:val="85"/>
        </w:trPr>
        <w:tc>
          <w:tcPr>
            <w:tcW w:w="7650" w:type="dxa"/>
            <w:gridSpan w:val="3"/>
          </w:tcPr>
          <w:p w:rsidRPr="00A201CE" w:rsidR="00D35E32" w:rsidP="005661D4" w:rsidRDefault="00D35E32" w14:paraId="3E0D0198" w14:textId="77777777">
            <w:pPr>
              <w:widowControl/>
              <w:ind w:right="330"/>
              <w:jc w:val="right"/>
              <w:rPr>
                <w:rFonts w:ascii="Times New Roman" w:hAnsi="Times New Roman"/>
                <w:b/>
                <w:sz w:val="20"/>
              </w:rPr>
            </w:pPr>
            <w:r w:rsidRPr="00A201CE">
              <w:rPr>
                <w:rFonts w:ascii="Times New Roman" w:hAnsi="Times New Roman"/>
                <w:b/>
                <w:sz w:val="20"/>
              </w:rPr>
              <w:t>Subtotal</w:t>
            </w:r>
          </w:p>
        </w:tc>
        <w:tc>
          <w:tcPr>
            <w:tcW w:w="1530" w:type="dxa"/>
          </w:tcPr>
          <w:p w:rsidRPr="00A201CE" w:rsidR="00D35E32" w:rsidP="005661D4" w:rsidRDefault="00A201CE" w14:paraId="1402F3A5" w14:textId="77777777">
            <w:pPr>
              <w:widowControl/>
              <w:rPr>
                <w:rFonts w:ascii="Times New Roman" w:hAnsi="Times New Roman"/>
                <w:b/>
                <w:sz w:val="20"/>
              </w:rPr>
            </w:pPr>
            <w:r>
              <w:rPr>
                <w:rFonts w:ascii="Times New Roman" w:hAnsi="Times New Roman"/>
                <w:b/>
                <w:sz w:val="20"/>
              </w:rPr>
              <w:t>2</w:t>
            </w:r>
            <w:r w:rsidR="00414771">
              <w:rPr>
                <w:rFonts w:ascii="Times New Roman" w:hAnsi="Times New Roman"/>
                <w:b/>
                <w:sz w:val="20"/>
              </w:rPr>
              <w:t>3</w:t>
            </w:r>
            <w:r w:rsidRPr="00A201CE" w:rsidR="00D35E32">
              <w:rPr>
                <w:rFonts w:ascii="Times New Roman" w:hAnsi="Times New Roman"/>
                <w:b/>
                <w:sz w:val="20"/>
              </w:rPr>
              <w:t>0 responses</w:t>
            </w:r>
          </w:p>
        </w:tc>
        <w:tc>
          <w:tcPr>
            <w:tcW w:w="900" w:type="dxa"/>
          </w:tcPr>
          <w:p w:rsidRPr="00A201CE" w:rsidR="00D35E32" w:rsidP="005661D4" w:rsidRDefault="00A201CE" w14:paraId="5049C919" w14:textId="77777777">
            <w:pPr>
              <w:widowControl/>
              <w:jc w:val="right"/>
              <w:rPr>
                <w:rFonts w:ascii="Times New Roman" w:hAnsi="Times New Roman"/>
                <w:b/>
                <w:sz w:val="20"/>
              </w:rPr>
            </w:pPr>
            <w:r>
              <w:rPr>
                <w:rFonts w:ascii="Times New Roman" w:hAnsi="Times New Roman"/>
                <w:b/>
                <w:sz w:val="20"/>
              </w:rPr>
              <w:t>2</w:t>
            </w:r>
            <w:r w:rsidR="00414771">
              <w:rPr>
                <w:rFonts w:ascii="Times New Roman" w:hAnsi="Times New Roman"/>
                <w:b/>
                <w:sz w:val="20"/>
              </w:rPr>
              <w:t>3</w:t>
            </w:r>
            <w:r>
              <w:rPr>
                <w:rFonts w:ascii="Times New Roman" w:hAnsi="Times New Roman"/>
                <w:b/>
                <w:sz w:val="20"/>
              </w:rPr>
              <w:t>0</w:t>
            </w:r>
            <w:r w:rsidRPr="00A201CE" w:rsidR="00D35E32">
              <w:rPr>
                <w:rFonts w:ascii="Times New Roman" w:hAnsi="Times New Roman"/>
                <w:b/>
                <w:sz w:val="20"/>
              </w:rPr>
              <w:t xml:space="preserve"> hours</w:t>
            </w:r>
          </w:p>
        </w:tc>
      </w:tr>
      <w:tr w:rsidRPr="00E535CA" w:rsidR="00D35E32" w:rsidTr="00E42D50" w14:paraId="2C10B23E" w14:textId="77777777">
        <w:trPr>
          <w:trHeight w:val="173"/>
        </w:trPr>
        <w:tc>
          <w:tcPr>
            <w:tcW w:w="7650" w:type="dxa"/>
            <w:gridSpan w:val="3"/>
            <w:vMerge w:val="restart"/>
            <w:shd w:val="pct5" w:color="000000" w:fill="FFFFFF"/>
            <w:vAlign w:val="center"/>
          </w:tcPr>
          <w:p w:rsidRPr="00A201CE" w:rsidR="00D35E32" w:rsidP="005661D4" w:rsidRDefault="00D35E32" w14:paraId="60A55DB5" w14:textId="77777777">
            <w:pPr>
              <w:widowControl/>
              <w:ind w:right="330"/>
              <w:rPr>
                <w:rFonts w:ascii="Times New Roman" w:hAnsi="Times New Roman"/>
                <w:b/>
                <w:sz w:val="20"/>
              </w:rPr>
            </w:pPr>
            <w:r w:rsidRPr="00A201CE">
              <w:rPr>
                <w:rFonts w:ascii="Times New Roman" w:hAnsi="Times New Roman"/>
                <w:b/>
                <w:sz w:val="20"/>
              </w:rPr>
              <w:t xml:space="preserve">Total Burden                                                                        </w:t>
            </w:r>
          </w:p>
        </w:tc>
        <w:tc>
          <w:tcPr>
            <w:tcW w:w="1530" w:type="dxa"/>
            <w:shd w:val="pct5" w:color="000000" w:fill="FFFFFF"/>
            <w:vAlign w:val="center"/>
          </w:tcPr>
          <w:p w:rsidRPr="00A201CE" w:rsidR="00D35E32" w:rsidP="00371165" w:rsidRDefault="00D35E32" w14:paraId="4308D1A7" w14:textId="77777777">
            <w:pPr>
              <w:widowControl/>
              <w:rPr>
                <w:rFonts w:ascii="Times New Roman" w:hAnsi="Times New Roman"/>
                <w:b/>
                <w:sz w:val="20"/>
              </w:rPr>
            </w:pPr>
            <w:r w:rsidRPr="00A201CE">
              <w:rPr>
                <w:rFonts w:ascii="Times New Roman" w:hAnsi="Times New Roman"/>
                <w:b/>
                <w:sz w:val="20"/>
              </w:rPr>
              <w:t xml:space="preserve"> </w:t>
            </w:r>
            <w:r w:rsidR="00371165">
              <w:rPr>
                <w:rFonts w:ascii="Times New Roman" w:hAnsi="Times New Roman"/>
                <w:b/>
                <w:sz w:val="20"/>
              </w:rPr>
              <w:t>688</w:t>
            </w:r>
            <w:r w:rsidR="00654D8D">
              <w:rPr>
                <w:rFonts w:ascii="Times New Roman" w:hAnsi="Times New Roman"/>
                <w:b/>
                <w:sz w:val="20"/>
              </w:rPr>
              <w:t xml:space="preserve"> </w:t>
            </w:r>
            <w:r w:rsidRPr="00A201CE">
              <w:rPr>
                <w:rFonts w:ascii="Times New Roman" w:hAnsi="Times New Roman"/>
                <w:b/>
                <w:sz w:val="20"/>
              </w:rPr>
              <w:t>Responses</w:t>
            </w:r>
          </w:p>
        </w:tc>
        <w:tc>
          <w:tcPr>
            <w:tcW w:w="900" w:type="dxa"/>
            <w:shd w:val="pct5" w:color="000000" w:fill="FFFFFF"/>
            <w:vAlign w:val="center"/>
          </w:tcPr>
          <w:p w:rsidRPr="00E535CA" w:rsidR="00D35E32" w:rsidP="00371165" w:rsidRDefault="00D35E32" w14:paraId="445FD8E5" w14:textId="77777777">
            <w:pPr>
              <w:widowControl/>
              <w:jc w:val="right"/>
              <w:rPr>
                <w:rFonts w:ascii="Times New Roman" w:hAnsi="Times New Roman"/>
                <w:b/>
                <w:sz w:val="20"/>
              </w:rPr>
            </w:pPr>
            <w:r w:rsidRPr="00E535CA">
              <w:rPr>
                <w:rFonts w:ascii="Times New Roman" w:hAnsi="Times New Roman"/>
                <w:b/>
                <w:sz w:val="20"/>
              </w:rPr>
              <w:t xml:space="preserve"> </w:t>
            </w:r>
            <w:r w:rsidR="00371165">
              <w:rPr>
                <w:rFonts w:ascii="Times New Roman" w:hAnsi="Times New Roman"/>
                <w:b/>
                <w:sz w:val="20"/>
              </w:rPr>
              <w:t>35,254</w:t>
            </w:r>
            <w:r w:rsidRPr="00E535CA" w:rsidR="00654D8D">
              <w:rPr>
                <w:rFonts w:ascii="Times New Roman" w:hAnsi="Times New Roman"/>
                <w:b/>
                <w:sz w:val="20"/>
              </w:rPr>
              <w:t xml:space="preserve"> </w:t>
            </w:r>
            <w:r w:rsidRPr="00E535CA">
              <w:rPr>
                <w:rFonts w:ascii="Times New Roman" w:hAnsi="Times New Roman"/>
                <w:b/>
                <w:sz w:val="20"/>
              </w:rPr>
              <w:t>Hours</w:t>
            </w:r>
          </w:p>
        </w:tc>
      </w:tr>
      <w:tr w:rsidRPr="00B75056" w:rsidR="00D35E32" w:rsidTr="00E42D50" w14:paraId="0EFA43EC" w14:textId="77777777">
        <w:trPr>
          <w:trHeight w:val="172"/>
        </w:trPr>
        <w:tc>
          <w:tcPr>
            <w:tcW w:w="7650" w:type="dxa"/>
            <w:gridSpan w:val="3"/>
            <w:vMerge/>
            <w:shd w:val="pct5" w:color="000000" w:fill="FFFFFF"/>
            <w:vAlign w:val="center"/>
          </w:tcPr>
          <w:p w:rsidRPr="00A201CE" w:rsidR="00D35E32" w:rsidP="005661D4" w:rsidRDefault="00D35E32" w14:paraId="1792C154" w14:textId="77777777">
            <w:pPr>
              <w:widowControl/>
              <w:ind w:right="330"/>
              <w:rPr>
                <w:rFonts w:ascii="Times New Roman" w:hAnsi="Times New Roman"/>
                <w:b/>
                <w:sz w:val="20"/>
              </w:rPr>
            </w:pPr>
          </w:p>
        </w:tc>
        <w:tc>
          <w:tcPr>
            <w:tcW w:w="2430" w:type="dxa"/>
            <w:gridSpan w:val="2"/>
            <w:shd w:val="pct5" w:color="000000" w:fill="FFFFFF"/>
            <w:vAlign w:val="center"/>
          </w:tcPr>
          <w:p w:rsidRPr="00A201CE" w:rsidR="00D35E32" w:rsidP="00371165" w:rsidRDefault="00D35E32" w14:paraId="740F6DF5" w14:textId="77777777">
            <w:pPr>
              <w:widowControl/>
              <w:jc w:val="center"/>
              <w:rPr>
                <w:rFonts w:ascii="Times New Roman" w:hAnsi="Times New Roman"/>
                <w:b/>
                <w:sz w:val="20"/>
              </w:rPr>
            </w:pPr>
            <w:r w:rsidRPr="00654D8D">
              <w:rPr>
                <w:rFonts w:ascii="Times New Roman" w:hAnsi="Times New Roman"/>
                <w:b/>
                <w:sz w:val="20"/>
              </w:rPr>
              <w:t>$</w:t>
            </w:r>
            <w:r w:rsidR="002D1E56">
              <w:rPr>
                <w:rFonts w:ascii="Times New Roman" w:hAnsi="Times New Roman"/>
                <w:b/>
                <w:sz w:val="20"/>
              </w:rPr>
              <w:t>1</w:t>
            </w:r>
            <w:r w:rsidR="00371165">
              <w:rPr>
                <w:rFonts w:ascii="Times New Roman" w:hAnsi="Times New Roman"/>
                <w:b/>
                <w:sz w:val="20"/>
              </w:rPr>
              <w:t>36,816</w:t>
            </w:r>
            <w:r w:rsidR="00654D8D">
              <w:rPr>
                <w:rFonts w:ascii="Times New Roman" w:hAnsi="Times New Roman"/>
                <w:sz w:val="20"/>
              </w:rPr>
              <w:t xml:space="preserve"> </w:t>
            </w:r>
            <w:r w:rsidRPr="00A201CE">
              <w:rPr>
                <w:rFonts w:ascii="Times New Roman" w:hAnsi="Times New Roman"/>
                <w:b/>
                <w:sz w:val="20"/>
              </w:rPr>
              <w:t>Non-Hour Cost Burden</w:t>
            </w:r>
          </w:p>
        </w:tc>
      </w:tr>
    </w:tbl>
    <w:p w:rsidRPr="0042562C" w:rsidR="00AF2E40" w:rsidP="00DF670F" w:rsidRDefault="00DF670F" w14:paraId="320C6836" w14:textId="77777777">
      <w:pPr>
        <w:widowControl/>
        <w:tabs>
          <w:tab w:val="left" w:pos="-1080"/>
          <w:tab w:val="left" w:pos="-720"/>
          <w:tab w:val="left" w:pos="360"/>
          <w:tab w:val="left" w:pos="810"/>
        </w:tabs>
        <w:rPr>
          <w:rFonts w:ascii="Times New Roman" w:hAnsi="Times New Roman"/>
          <w:sz w:val="20"/>
        </w:rPr>
      </w:pPr>
      <w:r>
        <w:rPr>
          <w:rFonts w:ascii="Times New Roman" w:hAnsi="Times New Roman"/>
        </w:rPr>
        <w:t>*</w:t>
      </w:r>
      <w:r w:rsidRPr="0042562C" w:rsidR="0042562C">
        <w:rPr>
          <w:rFonts w:ascii="Times New Roman" w:hAnsi="Times New Roman"/>
          <w:sz w:val="20"/>
        </w:rPr>
        <w:t>Fees are subject to modification per inflation annually.</w:t>
      </w:r>
    </w:p>
    <w:p w:rsidRPr="00426467" w:rsidR="00426467" w:rsidP="00426467" w:rsidRDefault="00DF670F" w14:paraId="2106B14B" w14:textId="77777777">
      <w:pPr>
        <w:widowControl/>
        <w:tabs>
          <w:tab w:val="left" w:pos="-1080"/>
          <w:tab w:val="left" w:pos="-720"/>
          <w:tab w:val="left" w:pos="360"/>
          <w:tab w:val="left" w:pos="810"/>
        </w:tabs>
        <w:rPr>
          <w:rFonts w:ascii="Times New Roman" w:hAnsi="Times New Roman"/>
          <w:sz w:val="20"/>
        </w:rPr>
      </w:pPr>
      <w:r>
        <w:rPr>
          <w:rFonts w:ascii="Times New Roman" w:hAnsi="Times New Roman"/>
        </w:rPr>
        <w:lastRenderedPageBreak/>
        <w:t xml:space="preserve">** </w:t>
      </w:r>
      <w:r w:rsidRPr="00426467" w:rsidR="00426467">
        <w:rPr>
          <w:rFonts w:ascii="Times New Roman" w:hAnsi="Times New Roman"/>
          <w:sz w:val="20"/>
        </w:rPr>
        <w:t xml:space="preserve">Burden hours for the frontier areas of the Alaska Region and Atlantic OCS are significantly higher because of NEPA and mitigation requirements. BOEM is accounting for the total time to compile/submit the necessary information to obtain the required authorizations to acquire a BOEM permit. There are currently no such activities ongoing in the Pacific OCS Region. </w:t>
      </w:r>
    </w:p>
    <w:p w:rsidRPr="00DF670F" w:rsidR="007C3466" w:rsidP="00EE5D5B" w:rsidRDefault="007C3466" w14:paraId="18CC3D46" w14:textId="77777777">
      <w:pPr>
        <w:widowControl/>
        <w:tabs>
          <w:tab w:val="left" w:pos="-1080"/>
          <w:tab w:val="left" w:pos="-720"/>
          <w:tab w:val="left" w:pos="360"/>
          <w:tab w:val="left" w:pos="810"/>
        </w:tabs>
        <w:rPr>
          <w:rFonts w:ascii="Times New Roman" w:hAnsi="Times New Roman"/>
          <w:sz w:val="20"/>
        </w:rPr>
      </w:pPr>
    </w:p>
    <w:p w:rsidR="00EE5D5B" w:rsidP="00EE5D5B" w:rsidRDefault="00EE5D5B" w14:paraId="6E5774A7"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ab/>
      </w:r>
      <w:r>
        <w:rPr>
          <w:rFonts w:ascii="Times New Roman" w:hAnsi="Times New Roman"/>
          <w:b/>
          <w:i/>
        </w:rPr>
        <w:t>(c)</w:t>
      </w:r>
      <w:r w:rsidRPr="00600EEB">
        <w:rPr>
          <w:rFonts w:ascii="Times New Roman" w:hAnsi="Times New Roman"/>
          <w:b/>
          <w:i/>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9B4FF9">
        <w:rPr>
          <w:rFonts w:ascii="Times New Roman" w:hAnsi="Times New Roman"/>
          <w:b/>
          <w:i/>
        </w:rPr>
        <w:t>under “annual Cost to the Federal Government.”</w:t>
      </w:r>
      <w:r w:rsidRPr="00600EEB">
        <w:rPr>
          <w:rFonts w:ascii="Times New Roman" w:hAnsi="Times New Roman"/>
          <w:i/>
        </w:rPr>
        <w:t xml:space="preserve">  </w:t>
      </w:r>
    </w:p>
    <w:p w:rsidR="00DC499B" w:rsidP="00EE5D5B" w:rsidRDefault="00DC499B" w14:paraId="2C231CC9" w14:textId="77777777">
      <w:pPr>
        <w:widowControl/>
        <w:tabs>
          <w:tab w:val="left" w:pos="-1080"/>
          <w:tab w:val="left" w:pos="-720"/>
          <w:tab w:val="left" w:pos="360"/>
          <w:tab w:val="left" w:pos="810"/>
        </w:tabs>
        <w:rPr>
          <w:rFonts w:ascii="Times New Roman" w:hAnsi="Times New Roman"/>
          <w:i/>
        </w:rPr>
      </w:pPr>
    </w:p>
    <w:p w:rsidR="00DC499B" w:rsidP="00DC499B" w:rsidRDefault="00DC499B" w14:paraId="5A141712" w14:textId="77777777">
      <w:pPr>
        <w:widowControl/>
        <w:tabs>
          <w:tab w:val="left" w:pos="-1080"/>
          <w:tab w:val="left" w:pos="-720"/>
          <w:tab w:val="left" w:pos="360"/>
          <w:tab w:val="left" w:pos="810"/>
        </w:tabs>
        <w:rPr>
          <w:rFonts w:ascii="Times New Roman" w:hAnsi="Times New Roman"/>
        </w:rPr>
      </w:pPr>
      <w:r w:rsidRPr="00DC499B">
        <w:rPr>
          <w:rFonts w:ascii="Times New Roman" w:hAnsi="Times New Roman"/>
        </w:rPr>
        <w:t xml:space="preserve">The average respondent cost is </w:t>
      </w:r>
      <w:r w:rsidRPr="00994E25">
        <w:rPr>
          <w:rFonts w:ascii="Times New Roman" w:hAnsi="Times New Roman"/>
        </w:rPr>
        <w:t>$</w:t>
      </w:r>
      <w:r w:rsidR="00BA17C5">
        <w:rPr>
          <w:rFonts w:ascii="Times New Roman" w:hAnsi="Times New Roman"/>
        </w:rPr>
        <w:t>51</w:t>
      </w:r>
      <w:r w:rsidRPr="00994E25">
        <w:rPr>
          <w:rFonts w:ascii="Times New Roman" w:hAnsi="Times New Roman"/>
        </w:rPr>
        <w:t>/hour</w:t>
      </w:r>
      <w:r w:rsidRPr="00DC499B">
        <w:rPr>
          <w:rFonts w:ascii="Times New Roman" w:hAnsi="Times New Roman"/>
        </w:rPr>
        <w:t xml:space="preserve"> (rounded).  This cost is broken out in the below table using the Bureau of Labor Statistics data for the </w:t>
      </w:r>
      <w:r w:rsidRPr="007B0EA9">
        <w:rPr>
          <w:rFonts w:ascii="Times New Roman" w:hAnsi="Times New Roman"/>
        </w:rPr>
        <w:t>Houston, TX</w:t>
      </w:r>
      <w:r w:rsidRPr="00DC499B">
        <w:rPr>
          <w:rFonts w:ascii="Times New Roman" w:hAnsi="Times New Roman"/>
        </w:rPr>
        <w:t xml:space="preserve"> area*.  See BLS website:  </w:t>
      </w:r>
      <w:r w:rsidRPr="00524299" w:rsidR="00524299">
        <w:rPr>
          <w:rFonts w:ascii="Times New Roman" w:hAnsi="Times New Roman"/>
        </w:rPr>
        <w:t>https://www.bls.gov/oes/current/oes_26420.htm</w:t>
      </w:r>
      <w:r w:rsidRPr="00DC499B">
        <w:rPr>
          <w:rFonts w:ascii="Times New Roman" w:hAnsi="Times New Roman"/>
        </w:rPr>
        <w:t xml:space="preserve">.  </w:t>
      </w:r>
    </w:p>
    <w:p w:rsidR="00FC1D94" w:rsidP="00DC499B" w:rsidRDefault="00FC1D94" w14:paraId="4FC5F564" w14:textId="77777777">
      <w:pPr>
        <w:widowControl/>
        <w:tabs>
          <w:tab w:val="left" w:pos="-1080"/>
          <w:tab w:val="left" w:pos="-720"/>
          <w:tab w:val="left" w:pos="360"/>
          <w:tab w:val="left" w:pos="810"/>
        </w:tabs>
        <w:rPr>
          <w:rFonts w:ascii="Times New Roman" w:hAnsi="Times New Roman"/>
        </w:rPr>
      </w:pPr>
    </w:p>
    <w:tbl>
      <w:tblPr>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8"/>
        <w:gridCol w:w="1578"/>
        <w:gridCol w:w="2149"/>
        <w:gridCol w:w="1865"/>
        <w:gridCol w:w="1790"/>
      </w:tblGrid>
      <w:tr w:rsidRPr="00CE2CC7" w:rsidR="00524299" w:rsidTr="00A216C6" w14:paraId="2BB2CDAE" w14:textId="77777777">
        <w:tc>
          <w:tcPr>
            <w:tcW w:w="2698" w:type="dxa"/>
            <w:vAlign w:val="center"/>
          </w:tcPr>
          <w:p w:rsidRPr="00CE2CC7" w:rsidR="00524299" w:rsidP="00CE2CC7" w:rsidRDefault="00524299" w14:paraId="7863CDB9" w14:textId="77777777">
            <w:pPr>
              <w:widowControl/>
              <w:tabs>
                <w:tab w:val="left" w:pos="-1080"/>
                <w:tab w:val="left" w:pos="-720"/>
                <w:tab w:val="left" w:pos="360"/>
                <w:tab w:val="left" w:pos="810"/>
              </w:tabs>
              <w:rPr>
                <w:rFonts w:ascii="Times New Roman" w:hAnsi="Times New Roman"/>
                <w:b/>
                <w:sz w:val="22"/>
                <w:szCs w:val="22"/>
              </w:rPr>
            </w:pPr>
            <w:r w:rsidRPr="00CE2CC7">
              <w:rPr>
                <w:rFonts w:ascii="Times New Roman" w:hAnsi="Times New Roman"/>
                <w:b/>
                <w:sz w:val="22"/>
                <w:szCs w:val="22"/>
              </w:rPr>
              <w:t>Position</w:t>
            </w:r>
          </w:p>
        </w:tc>
        <w:tc>
          <w:tcPr>
            <w:tcW w:w="1578" w:type="dxa"/>
          </w:tcPr>
          <w:p w:rsidRPr="00CE2CC7" w:rsidR="00524299" w:rsidP="00CE2CC7" w:rsidRDefault="00524299" w14:paraId="27D82E97" w14:textId="77777777">
            <w:pPr>
              <w:widowControl/>
              <w:tabs>
                <w:tab w:val="left" w:pos="-1080"/>
                <w:tab w:val="left" w:pos="-720"/>
                <w:tab w:val="left" w:pos="360"/>
                <w:tab w:val="left" w:pos="810"/>
              </w:tabs>
              <w:rPr>
                <w:rFonts w:ascii="Times New Roman" w:hAnsi="Times New Roman"/>
                <w:b/>
                <w:sz w:val="22"/>
                <w:szCs w:val="22"/>
              </w:rPr>
            </w:pPr>
            <w:r w:rsidRPr="00CE2CC7">
              <w:rPr>
                <w:rFonts w:ascii="Times New Roman" w:hAnsi="Times New Roman"/>
                <w:b/>
                <w:sz w:val="22"/>
                <w:szCs w:val="22"/>
              </w:rPr>
              <w:t>Hourly Pay rate ($/hour estimate)</w:t>
            </w:r>
          </w:p>
        </w:tc>
        <w:tc>
          <w:tcPr>
            <w:tcW w:w="2149" w:type="dxa"/>
          </w:tcPr>
          <w:p w:rsidRPr="00CE2CC7" w:rsidR="00524299" w:rsidP="00CE2CC7" w:rsidRDefault="00524299" w14:paraId="2B801E6A" w14:textId="77777777">
            <w:pPr>
              <w:widowControl/>
              <w:tabs>
                <w:tab w:val="left" w:pos="-1080"/>
                <w:tab w:val="left" w:pos="-720"/>
                <w:tab w:val="left" w:pos="360"/>
                <w:tab w:val="left" w:pos="810"/>
              </w:tabs>
              <w:rPr>
                <w:rFonts w:ascii="Times New Roman" w:hAnsi="Times New Roman"/>
                <w:b/>
                <w:sz w:val="22"/>
                <w:szCs w:val="22"/>
              </w:rPr>
            </w:pPr>
            <w:r w:rsidRPr="00CE2CC7">
              <w:rPr>
                <w:rFonts w:ascii="Times New Roman" w:hAnsi="Times New Roman"/>
                <w:b/>
                <w:sz w:val="22"/>
                <w:szCs w:val="22"/>
              </w:rPr>
              <w:t>Hourly rate including benefits (1.4** x $/hour)</w:t>
            </w:r>
          </w:p>
        </w:tc>
        <w:tc>
          <w:tcPr>
            <w:tcW w:w="1865" w:type="dxa"/>
          </w:tcPr>
          <w:p w:rsidRPr="00CE2CC7" w:rsidR="00524299" w:rsidP="00CE2CC7" w:rsidRDefault="00524299" w14:paraId="6D1B8DE4" w14:textId="77777777">
            <w:pPr>
              <w:widowControl/>
              <w:tabs>
                <w:tab w:val="left" w:pos="-1080"/>
                <w:tab w:val="left" w:pos="-720"/>
                <w:tab w:val="left" w:pos="360"/>
                <w:tab w:val="left" w:pos="810"/>
              </w:tabs>
              <w:rPr>
                <w:rFonts w:ascii="Times New Roman" w:hAnsi="Times New Roman"/>
                <w:b/>
                <w:sz w:val="22"/>
                <w:szCs w:val="22"/>
              </w:rPr>
            </w:pPr>
            <w:r w:rsidRPr="00CE2CC7">
              <w:rPr>
                <w:rFonts w:ascii="Times New Roman" w:hAnsi="Times New Roman"/>
                <w:b/>
                <w:sz w:val="22"/>
                <w:szCs w:val="22"/>
              </w:rPr>
              <w:t>Percent of time spent on collection</w:t>
            </w:r>
          </w:p>
        </w:tc>
        <w:tc>
          <w:tcPr>
            <w:tcW w:w="1790" w:type="dxa"/>
          </w:tcPr>
          <w:p w:rsidRPr="00CE2CC7" w:rsidR="00524299" w:rsidP="00CE2CC7" w:rsidRDefault="00524299" w14:paraId="551F454F" w14:textId="77777777">
            <w:pPr>
              <w:widowControl/>
              <w:tabs>
                <w:tab w:val="left" w:pos="-1080"/>
                <w:tab w:val="left" w:pos="-720"/>
                <w:tab w:val="left" w:pos="360"/>
                <w:tab w:val="left" w:pos="810"/>
              </w:tabs>
              <w:rPr>
                <w:rFonts w:ascii="Times New Roman" w:hAnsi="Times New Roman"/>
                <w:b/>
                <w:sz w:val="22"/>
                <w:szCs w:val="22"/>
              </w:rPr>
            </w:pPr>
            <w:r w:rsidRPr="00CE2CC7">
              <w:rPr>
                <w:rFonts w:ascii="Times New Roman" w:hAnsi="Times New Roman"/>
                <w:b/>
                <w:sz w:val="22"/>
                <w:szCs w:val="22"/>
              </w:rPr>
              <w:t>Weighted Average ($/hour)</w:t>
            </w:r>
          </w:p>
        </w:tc>
      </w:tr>
      <w:tr w:rsidRPr="00CE2CC7" w:rsidR="00524299" w:rsidTr="00A216C6" w14:paraId="6D1E1BB6" w14:textId="77777777">
        <w:tc>
          <w:tcPr>
            <w:tcW w:w="2698" w:type="dxa"/>
          </w:tcPr>
          <w:p w:rsidR="00524299" w:rsidP="00CE2CC7" w:rsidRDefault="00524299" w14:paraId="058947DC" w14:textId="77777777">
            <w:pPr>
              <w:widowControl/>
              <w:tabs>
                <w:tab w:val="left" w:pos="-1080"/>
                <w:tab w:val="left" w:pos="-720"/>
                <w:tab w:val="left" w:pos="360"/>
                <w:tab w:val="left" w:pos="810"/>
              </w:tabs>
              <w:rPr>
                <w:rFonts w:ascii="Times New Roman" w:hAnsi="Times New Roman"/>
                <w:sz w:val="22"/>
                <w:szCs w:val="22"/>
              </w:rPr>
            </w:pPr>
            <w:r w:rsidRPr="00994E25">
              <w:rPr>
                <w:rFonts w:ascii="Times New Roman" w:hAnsi="Times New Roman"/>
                <w:sz w:val="22"/>
                <w:szCs w:val="22"/>
              </w:rPr>
              <w:t>Secretary/Administrative</w:t>
            </w:r>
          </w:p>
          <w:p w:rsidRPr="00994E25" w:rsidR="00524299" w:rsidP="00CE2CC7" w:rsidRDefault="00524299" w14:paraId="7E966682" w14:textId="77777777">
            <w:pPr>
              <w:widowControl/>
              <w:tabs>
                <w:tab w:val="left" w:pos="-1080"/>
                <w:tab w:val="left" w:pos="-720"/>
                <w:tab w:val="left" w:pos="360"/>
                <w:tab w:val="left" w:pos="810"/>
              </w:tabs>
              <w:rPr>
                <w:rFonts w:ascii="Times New Roman" w:hAnsi="Times New Roman"/>
                <w:sz w:val="22"/>
                <w:szCs w:val="22"/>
              </w:rPr>
            </w:pPr>
            <w:r>
              <w:rPr>
                <w:rFonts w:ascii="Times New Roman" w:hAnsi="Times New Roman"/>
                <w:sz w:val="22"/>
                <w:szCs w:val="22"/>
              </w:rPr>
              <w:t>(43-6014)</w:t>
            </w:r>
          </w:p>
        </w:tc>
        <w:tc>
          <w:tcPr>
            <w:tcW w:w="1578" w:type="dxa"/>
          </w:tcPr>
          <w:p w:rsidRPr="00CE2CC7" w:rsidR="00524299" w:rsidP="00524299" w:rsidRDefault="00524299" w14:paraId="6AE79424" w14:textId="77777777">
            <w:pPr>
              <w:widowControl/>
              <w:tabs>
                <w:tab w:val="left" w:pos="-1080"/>
                <w:tab w:val="left" w:pos="-720"/>
                <w:tab w:val="left" w:pos="360"/>
                <w:tab w:val="left" w:pos="810"/>
              </w:tabs>
              <w:jc w:val="center"/>
              <w:rPr>
                <w:rFonts w:ascii="Times New Roman" w:hAnsi="Times New Roman"/>
                <w:sz w:val="22"/>
                <w:szCs w:val="22"/>
              </w:rPr>
            </w:pPr>
            <w:r w:rsidRPr="00CE2CC7">
              <w:rPr>
                <w:rFonts w:ascii="Times New Roman" w:hAnsi="Times New Roman"/>
                <w:sz w:val="22"/>
                <w:szCs w:val="22"/>
              </w:rPr>
              <w:t>$</w:t>
            </w:r>
            <w:r>
              <w:rPr>
                <w:rFonts w:ascii="Times New Roman" w:hAnsi="Times New Roman"/>
                <w:sz w:val="22"/>
                <w:szCs w:val="22"/>
              </w:rPr>
              <w:t>1</w:t>
            </w:r>
            <w:r w:rsidR="00BA17C5">
              <w:rPr>
                <w:rFonts w:ascii="Times New Roman" w:hAnsi="Times New Roman"/>
                <w:sz w:val="22"/>
                <w:szCs w:val="22"/>
              </w:rPr>
              <w:t>9</w:t>
            </w:r>
          </w:p>
        </w:tc>
        <w:tc>
          <w:tcPr>
            <w:tcW w:w="2149" w:type="dxa"/>
          </w:tcPr>
          <w:p w:rsidRPr="00CE2CC7" w:rsidR="00524299" w:rsidP="00524299" w:rsidRDefault="00524299" w14:paraId="512B204A" w14:textId="77777777">
            <w:pPr>
              <w:widowControl/>
              <w:tabs>
                <w:tab w:val="left" w:pos="-1080"/>
                <w:tab w:val="left" w:pos="-720"/>
                <w:tab w:val="left" w:pos="360"/>
                <w:tab w:val="left" w:pos="810"/>
              </w:tabs>
              <w:jc w:val="center"/>
              <w:rPr>
                <w:rFonts w:ascii="Times New Roman" w:hAnsi="Times New Roman"/>
                <w:sz w:val="22"/>
                <w:szCs w:val="22"/>
              </w:rPr>
            </w:pPr>
            <w:r w:rsidRPr="00CE2CC7">
              <w:rPr>
                <w:rFonts w:ascii="Times New Roman" w:hAnsi="Times New Roman"/>
                <w:sz w:val="22"/>
                <w:szCs w:val="22"/>
              </w:rPr>
              <w:t>$</w:t>
            </w:r>
            <w:r>
              <w:rPr>
                <w:rFonts w:ascii="Times New Roman" w:hAnsi="Times New Roman"/>
                <w:sz w:val="22"/>
                <w:szCs w:val="22"/>
              </w:rPr>
              <w:t>2</w:t>
            </w:r>
            <w:r w:rsidR="00BA17C5">
              <w:rPr>
                <w:rFonts w:ascii="Times New Roman" w:hAnsi="Times New Roman"/>
                <w:sz w:val="22"/>
                <w:szCs w:val="22"/>
              </w:rPr>
              <w:t>7</w:t>
            </w:r>
          </w:p>
        </w:tc>
        <w:tc>
          <w:tcPr>
            <w:tcW w:w="1865" w:type="dxa"/>
          </w:tcPr>
          <w:p w:rsidRPr="00994E25" w:rsidR="00524299" w:rsidP="00CE2CC7" w:rsidRDefault="00524299" w14:paraId="7E82906B" w14:textId="77777777">
            <w:pPr>
              <w:widowControl/>
              <w:tabs>
                <w:tab w:val="left" w:pos="-1080"/>
                <w:tab w:val="left" w:pos="-720"/>
                <w:tab w:val="left" w:pos="360"/>
                <w:tab w:val="left" w:pos="810"/>
              </w:tabs>
              <w:jc w:val="center"/>
              <w:rPr>
                <w:rFonts w:ascii="Times New Roman" w:hAnsi="Times New Roman"/>
                <w:sz w:val="22"/>
                <w:szCs w:val="22"/>
              </w:rPr>
            </w:pPr>
            <w:r w:rsidRPr="00994E25">
              <w:rPr>
                <w:rFonts w:ascii="Times New Roman" w:hAnsi="Times New Roman"/>
                <w:sz w:val="22"/>
                <w:szCs w:val="22"/>
              </w:rPr>
              <w:t>65%</w:t>
            </w:r>
          </w:p>
        </w:tc>
        <w:tc>
          <w:tcPr>
            <w:tcW w:w="1790" w:type="dxa"/>
          </w:tcPr>
          <w:p w:rsidRPr="00CE2CC7" w:rsidR="00524299" w:rsidP="00CE2CC7" w:rsidRDefault="00535D7F" w14:paraId="71EB5B65" w14:textId="77777777">
            <w:pPr>
              <w:widowControl/>
              <w:tabs>
                <w:tab w:val="left" w:pos="-1080"/>
                <w:tab w:val="left" w:pos="-720"/>
                <w:tab w:val="left" w:pos="360"/>
                <w:tab w:val="left" w:pos="810"/>
              </w:tabs>
              <w:jc w:val="center"/>
              <w:rPr>
                <w:rFonts w:ascii="Times New Roman" w:hAnsi="Times New Roman"/>
                <w:sz w:val="22"/>
                <w:szCs w:val="22"/>
              </w:rPr>
            </w:pPr>
            <w:r>
              <w:rPr>
                <w:rFonts w:ascii="Times New Roman" w:hAnsi="Times New Roman"/>
                <w:sz w:val="22"/>
                <w:szCs w:val="22"/>
              </w:rPr>
              <w:t>$1</w:t>
            </w:r>
            <w:r w:rsidR="00BA17C5">
              <w:rPr>
                <w:rFonts w:ascii="Times New Roman" w:hAnsi="Times New Roman"/>
                <w:sz w:val="22"/>
                <w:szCs w:val="22"/>
              </w:rPr>
              <w:t>8</w:t>
            </w:r>
          </w:p>
        </w:tc>
      </w:tr>
      <w:tr w:rsidRPr="00CE2CC7" w:rsidR="00524299" w:rsidTr="00A216C6" w14:paraId="3E43A27F" w14:textId="77777777">
        <w:tc>
          <w:tcPr>
            <w:tcW w:w="2698" w:type="dxa"/>
          </w:tcPr>
          <w:p w:rsidR="00524299" w:rsidP="00994E25" w:rsidRDefault="00524299" w14:paraId="371A1638" w14:textId="77777777">
            <w:pPr>
              <w:widowControl/>
              <w:tabs>
                <w:tab w:val="left" w:pos="-1080"/>
                <w:tab w:val="left" w:pos="-720"/>
                <w:tab w:val="left" w:pos="360"/>
                <w:tab w:val="left" w:pos="810"/>
              </w:tabs>
              <w:rPr>
                <w:rFonts w:ascii="Times New Roman" w:hAnsi="Times New Roman"/>
                <w:sz w:val="22"/>
                <w:szCs w:val="22"/>
              </w:rPr>
            </w:pPr>
            <w:r w:rsidRPr="00994E25">
              <w:rPr>
                <w:rFonts w:ascii="Times New Roman" w:hAnsi="Times New Roman"/>
                <w:sz w:val="22"/>
                <w:szCs w:val="22"/>
              </w:rPr>
              <w:t>Cartographer</w:t>
            </w:r>
            <w:r>
              <w:rPr>
                <w:rFonts w:ascii="Times New Roman" w:hAnsi="Times New Roman"/>
                <w:sz w:val="22"/>
                <w:szCs w:val="22"/>
              </w:rPr>
              <w:t>/Permitting Specialist</w:t>
            </w:r>
          </w:p>
          <w:p w:rsidRPr="00994E25" w:rsidR="00524299" w:rsidP="00994E25" w:rsidRDefault="00524299" w14:paraId="7ED33AFB" w14:textId="77777777">
            <w:pPr>
              <w:widowControl/>
              <w:tabs>
                <w:tab w:val="left" w:pos="-1080"/>
                <w:tab w:val="left" w:pos="-720"/>
                <w:tab w:val="left" w:pos="360"/>
                <w:tab w:val="left" w:pos="810"/>
              </w:tabs>
              <w:rPr>
                <w:rFonts w:ascii="Times New Roman" w:hAnsi="Times New Roman"/>
                <w:sz w:val="22"/>
                <w:szCs w:val="22"/>
              </w:rPr>
            </w:pPr>
            <w:r>
              <w:rPr>
                <w:rFonts w:ascii="Times New Roman" w:hAnsi="Times New Roman"/>
                <w:sz w:val="22"/>
                <w:szCs w:val="22"/>
              </w:rPr>
              <w:t>(17-1021)</w:t>
            </w:r>
          </w:p>
        </w:tc>
        <w:tc>
          <w:tcPr>
            <w:tcW w:w="1578" w:type="dxa"/>
          </w:tcPr>
          <w:p w:rsidRPr="00CE2CC7" w:rsidR="00524299" w:rsidP="00535D7F" w:rsidRDefault="00524299" w14:paraId="088AAAD2" w14:textId="77777777">
            <w:pPr>
              <w:widowControl/>
              <w:tabs>
                <w:tab w:val="left" w:pos="-1080"/>
                <w:tab w:val="left" w:pos="-720"/>
                <w:tab w:val="left" w:pos="360"/>
                <w:tab w:val="left" w:pos="810"/>
              </w:tabs>
              <w:jc w:val="center"/>
              <w:rPr>
                <w:rFonts w:ascii="Times New Roman" w:hAnsi="Times New Roman"/>
                <w:sz w:val="22"/>
                <w:szCs w:val="22"/>
              </w:rPr>
            </w:pPr>
            <w:r w:rsidRPr="00CE2CC7">
              <w:rPr>
                <w:rFonts w:ascii="Times New Roman" w:hAnsi="Times New Roman"/>
                <w:sz w:val="22"/>
                <w:szCs w:val="22"/>
              </w:rPr>
              <w:t>$</w:t>
            </w:r>
            <w:r>
              <w:rPr>
                <w:rFonts w:ascii="Times New Roman" w:hAnsi="Times New Roman"/>
                <w:sz w:val="22"/>
                <w:szCs w:val="22"/>
              </w:rPr>
              <w:t>3</w:t>
            </w:r>
            <w:r w:rsidR="00BA17C5">
              <w:rPr>
                <w:rFonts w:ascii="Times New Roman" w:hAnsi="Times New Roman"/>
                <w:sz w:val="22"/>
                <w:szCs w:val="22"/>
              </w:rPr>
              <w:t>1</w:t>
            </w:r>
          </w:p>
        </w:tc>
        <w:tc>
          <w:tcPr>
            <w:tcW w:w="2149" w:type="dxa"/>
          </w:tcPr>
          <w:p w:rsidRPr="00CE2CC7" w:rsidR="00524299" w:rsidP="00535D7F" w:rsidRDefault="00524299" w14:paraId="4AC7E2AD" w14:textId="77777777">
            <w:pPr>
              <w:widowControl/>
              <w:tabs>
                <w:tab w:val="left" w:pos="-1080"/>
                <w:tab w:val="left" w:pos="-720"/>
                <w:tab w:val="left" w:pos="360"/>
                <w:tab w:val="left" w:pos="810"/>
              </w:tabs>
              <w:jc w:val="center"/>
              <w:rPr>
                <w:rFonts w:ascii="Times New Roman" w:hAnsi="Times New Roman"/>
                <w:sz w:val="22"/>
                <w:szCs w:val="22"/>
              </w:rPr>
            </w:pPr>
            <w:r w:rsidRPr="00CE2CC7">
              <w:rPr>
                <w:rFonts w:ascii="Times New Roman" w:hAnsi="Times New Roman"/>
                <w:sz w:val="22"/>
                <w:szCs w:val="22"/>
              </w:rPr>
              <w:t>$</w:t>
            </w:r>
            <w:r w:rsidR="00BA17C5">
              <w:rPr>
                <w:rFonts w:ascii="Times New Roman" w:hAnsi="Times New Roman"/>
                <w:sz w:val="22"/>
                <w:szCs w:val="22"/>
              </w:rPr>
              <w:t>43</w:t>
            </w:r>
          </w:p>
        </w:tc>
        <w:tc>
          <w:tcPr>
            <w:tcW w:w="1865" w:type="dxa"/>
          </w:tcPr>
          <w:p w:rsidRPr="00994E25" w:rsidR="00524299" w:rsidP="00CE2CC7" w:rsidRDefault="00524299" w14:paraId="714FDD03" w14:textId="77777777">
            <w:pPr>
              <w:widowControl/>
              <w:tabs>
                <w:tab w:val="left" w:pos="-1080"/>
                <w:tab w:val="left" w:pos="-720"/>
                <w:tab w:val="left" w:pos="360"/>
                <w:tab w:val="left" w:pos="810"/>
              </w:tabs>
              <w:jc w:val="center"/>
              <w:rPr>
                <w:rFonts w:ascii="Times New Roman" w:hAnsi="Times New Roman"/>
                <w:sz w:val="22"/>
                <w:szCs w:val="22"/>
              </w:rPr>
            </w:pPr>
            <w:r w:rsidRPr="00994E25">
              <w:rPr>
                <w:rFonts w:ascii="Times New Roman" w:hAnsi="Times New Roman"/>
                <w:sz w:val="22"/>
                <w:szCs w:val="22"/>
              </w:rPr>
              <w:t>10%</w:t>
            </w:r>
          </w:p>
        </w:tc>
        <w:tc>
          <w:tcPr>
            <w:tcW w:w="1790" w:type="dxa"/>
          </w:tcPr>
          <w:p w:rsidRPr="00CE2CC7" w:rsidR="00524299" w:rsidP="00CE2CC7" w:rsidRDefault="00524299" w14:paraId="1FDEB7F3" w14:textId="77777777">
            <w:pPr>
              <w:widowControl/>
              <w:tabs>
                <w:tab w:val="left" w:pos="-1080"/>
                <w:tab w:val="left" w:pos="-720"/>
                <w:tab w:val="left" w:pos="360"/>
                <w:tab w:val="left" w:pos="810"/>
              </w:tabs>
              <w:jc w:val="center"/>
              <w:rPr>
                <w:rFonts w:ascii="Times New Roman" w:hAnsi="Times New Roman"/>
                <w:sz w:val="22"/>
                <w:szCs w:val="22"/>
              </w:rPr>
            </w:pPr>
            <w:r w:rsidRPr="00CE2CC7">
              <w:rPr>
                <w:rFonts w:ascii="Times New Roman" w:hAnsi="Times New Roman"/>
                <w:sz w:val="22"/>
                <w:szCs w:val="22"/>
              </w:rPr>
              <w:t>$</w:t>
            </w:r>
            <w:r w:rsidR="00BA17C5">
              <w:rPr>
                <w:rFonts w:ascii="Times New Roman" w:hAnsi="Times New Roman"/>
                <w:sz w:val="22"/>
                <w:szCs w:val="22"/>
              </w:rPr>
              <w:t>4</w:t>
            </w:r>
          </w:p>
        </w:tc>
      </w:tr>
      <w:tr w:rsidRPr="00CE2CC7" w:rsidR="00524299" w:rsidTr="00A216C6" w14:paraId="275B7E22" w14:textId="77777777">
        <w:tc>
          <w:tcPr>
            <w:tcW w:w="2698" w:type="dxa"/>
          </w:tcPr>
          <w:p w:rsidR="00524299" w:rsidP="00CE2CC7" w:rsidRDefault="00524299" w14:paraId="43BDA4F9" w14:textId="77777777">
            <w:pPr>
              <w:widowControl/>
              <w:tabs>
                <w:tab w:val="left" w:pos="-1080"/>
                <w:tab w:val="left" w:pos="-720"/>
                <w:tab w:val="left" w:pos="360"/>
                <w:tab w:val="left" w:pos="810"/>
              </w:tabs>
              <w:rPr>
                <w:rFonts w:ascii="Times New Roman" w:hAnsi="Times New Roman"/>
                <w:sz w:val="22"/>
                <w:szCs w:val="22"/>
              </w:rPr>
            </w:pPr>
            <w:r w:rsidRPr="00994E25">
              <w:rPr>
                <w:rFonts w:ascii="Times New Roman" w:hAnsi="Times New Roman"/>
                <w:sz w:val="22"/>
                <w:szCs w:val="22"/>
              </w:rPr>
              <w:t xml:space="preserve">Regulatory Geoscientist </w:t>
            </w:r>
          </w:p>
          <w:p w:rsidRPr="00994E25" w:rsidR="00A216C6" w:rsidP="00CE2CC7" w:rsidRDefault="00A216C6" w14:paraId="5D6EBF32" w14:textId="77777777">
            <w:pPr>
              <w:widowControl/>
              <w:tabs>
                <w:tab w:val="left" w:pos="-1080"/>
                <w:tab w:val="left" w:pos="-720"/>
                <w:tab w:val="left" w:pos="360"/>
                <w:tab w:val="left" w:pos="810"/>
              </w:tabs>
              <w:rPr>
                <w:rFonts w:ascii="Times New Roman" w:hAnsi="Times New Roman"/>
                <w:sz w:val="22"/>
                <w:szCs w:val="22"/>
              </w:rPr>
            </w:pPr>
            <w:r>
              <w:rPr>
                <w:rFonts w:ascii="Times New Roman" w:hAnsi="Times New Roman"/>
                <w:sz w:val="22"/>
                <w:szCs w:val="22"/>
              </w:rPr>
              <w:t>(19-2042)</w:t>
            </w:r>
          </w:p>
        </w:tc>
        <w:tc>
          <w:tcPr>
            <w:tcW w:w="1578" w:type="dxa"/>
          </w:tcPr>
          <w:p w:rsidRPr="00CE2CC7" w:rsidR="00524299" w:rsidP="00535D7F" w:rsidRDefault="00524299" w14:paraId="7CA9B9BA" w14:textId="77777777">
            <w:pPr>
              <w:widowControl/>
              <w:tabs>
                <w:tab w:val="left" w:pos="-1080"/>
                <w:tab w:val="left" w:pos="-720"/>
                <w:tab w:val="left" w:pos="360"/>
                <w:tab w:val="left" w:pos="810"/>
              </w:tabs>
              <w:jc w:val="center"/>
              <w:rPr>
                <w:rFonts w:ascii="Times New Roman" w:hAnsi="Times New Roman"/>
                <w:sz w:val="22"/>
                <w:szCs w:val="22"/>
              </w:rPr>
            </w:pPr>
            <w:r w:rsidRPr="00CE2CC7">
              <w:rPr>
                <w:rFonts w:ascii="Times New Roman" w:hAnsi="Times New Roman"/>
                <w:sz w:val="22"/>
                <w:szCs w:val="22"/>
              </w:rPr>
              <w:t>$</w:t>
            </w:r>
            <w:r w:rsidR="00BA17C5">
              <w:rPr>
                <w:rFonts w:ascii="Times New Roman" w:hAnsi="Times New Roman"/>
                <w:sz w:val="22"/>
                <w:szCs w:val="22"/>
              </w:rPr>
              <w:t>82</w:t>
            </w:r>
          </w:p>
        </w:tc>
        <w:tc>
          <w:tcPr>
            <w:tcW w:w="2149" w:type="dxa"/>
          </w:tcPr>
          <w:p w:rsidRPr="00CE2CC7" w:rsidR="00524299" w:rsidP="00CE2CC7" w:rsidRDefault="00524299" w14:paraId="1647093D" w14:textId="77777777">
            <w:pPr>
              <w:widowControl/>
              <w:tabs>
                <w:tab w:val="left" w:pos="-1080"/>
                <w:tab w:val="left" w:pos="-720"/>
                <w:tab w:val="left" w:pos="360"/>
                <w:tab w:val="left" w:pos="810"/>
              </w:tabs>
              <w:jc w:val="center"/>
              <w:rPr>
                <w:rFonts w:ascii="Times New Roman" w:hAnsi="Times New Roman"/>
                <w:sz w:val="22"/>
                <w:szCs w:val="22"/>
              </w:rPr>
            </w:pPr>
            <w:r w:rsidRPr="00CE2CC7">
              <w:rPr>
                <w:rFonts w:ascii="Times New Roman" w:hAnsi="Times New Roman"/>
                <w:sz w:val="22"/>
                <w:szCs w:val="22"/>
              </w:rPr>
              <w:t>$</w:t>
            </w:r>
            <w:r w:rsidR="00BA17C5">
              <w:rPr>
                <w:rFonts w:ascii="Times New Roman" w:hAnsi="Times New Roman"/>
                <w:sz w:val="22"/>
                <w:szCs w:val="22"/>
              </w:rPr>
              <w:t>115</w:t>
            </w:r>
          </w:p>
        </w:tc>
        <w:tc>
          <w:tcPr>
            <w:tcW w:w="1865" w:type="dxa"/>
          </w:tcPr>
          <w:p w:rsidRPr="00994E25" w:rsidR="00524299" w:rsidP="00CE2CC7" w:rsidRDefault="00524299" w14:paraId="3E3A1598" w14:textId="77777777">
            <w:pPr>
              <w:widowControl/>
              <w:tabs>
                <w:tab w:val="left" w:pos="-1080"/>
                <w:tab w:val="left" w:pos="-720"/>
                <w:tab w:val="left" w:pos="360"/>
                <w:tab w:val="left" w:pos="810"/>
              </w:tabs>
              <w:jc w:val="center"/>
              <w:rPr>
                <w:rFonts w:ascii="Times New Roman" w:hAnsi="Times New Roman"/>
                <w:sz w:val="22"/>
                <w:szCs w:val="22"/>
              </w:rPr>
            </w:pPr>
            <w:r w:rsidRPr="00994E25">
              <w:rPr>
                <w:rFonts w:ascii="Times New Roman" w:hAnsi="Times New Roman"/>
                <w:sz w:val="22"/>
                <w:szCs w:val="22"/>
              </w:rPr>
              <w:t>20%</w:t>
            </w:r>
          </w:p>
        </w:tc>
        <w:tc>
          <w:tcPr>
            <w:tcW w:w="1790" w:type="dxa"/>
          </w:tcPr>
          <w:p w:rsidRPr="00CE2CC7" w:rsidR="00524299" w:rsidP="00CE2CC7" w:rsidRDefault="00524299" w14:paraId="555B370B" w14:textId="77777777">
            <w:pPr>
              <w:widowControl/>
              <w:tabs>
                <w:tab w:val="left" w:pos="-1080"/>
                <w:tab w:val="left" w:pos="-720"/>
                <w:tab w:val="left" w:pos="360"/>
                <w:tab w:val="left" w:pos="810"/>
              </w:tabs>
              <w:jc w:val="center"/>
              <w:rPr>
                <w:rFonts w:ascii="Times New Roman" w:hAnsi="Times New Roman"/>
                <w:sz w:val="22"/>
                <w:szCs w:val="22"/>
              </w:rPr>
            </w:pPr>
            <w:r w:rsidRPr="00CE2CC7">
              <w:rPr>
                <w:rFonts w:ascii="Times New Roman" w:hAnsi="Times New Roman"/>
                <w:sz w:val="22"/>
                <w:szCs w:val="22"/>
              </w:rPr>
              <w:t>$</w:t>
            </w:r>
            <w:r>
              <w:rPr>
                <w:rFonts w:ascii="Times New Roman" w:hAnsi="Times New Roman"/>
                <w:sz w:val="22"/>
                <w:szCs w:val="22"/>
              </w:rPr>
              <w:t>2</w:t>
            </w:r>
            <w:r w:rsidR="00BA17C5">
              <w:rPr>
                <w:rFonts w:ascii="Times New Roman" w:hAnsi="Times New Roman"/>
                <w:sz w:val="22"/>
                <w:szCs w:val="22"/>
              </w:rPr>
              <w:t>3</w:t>
            </w:r>
          </w:p>
        </w:tc>
      </w:tr>
      <w:tr w:rsidRPr="00CE2CC7" w:rsidR="00524299" w:rsidTr="00A216C6" w14:paraId="6DABDAF2" w14:textId="77777777">
        <w:trPr>
          <w:trHeight w:val="278"/>
        </w:trPr>
        <w:tc>
          <w:tcPr>
            <w:tcW w:w="2698" w:type="dxa"/>
          </w:tcPr>
          <w:p w:rsidR="00524299" w:rsidP="00CE2CC7" w:rsidRDefault="00524299" w14:paraId="7C02AFB8" w14:textId="77777777">
            <w:pPr>
              <w:widowControl/>
              <w:tabs>
                <w:tab w:val="left" w:pos="-1080"/>
                <w:tab w:val="left" w:pos="-720"/>
                <w:tab w:val="left" w:pos="360"/>
                <w:tab w:val="left" w:pos="810"/>
              </w:tabs>
              <w:rPr>
                <w:rFonts w:ascii="Times New Roman" w:hAnsi="Times New Roman"/>
                <w:sz w:val="22"/>
                <w:szCs w:val="22"/>
              </w:rPr>
            </w:pPr>
            <w:r w:rsidRPr="00994E25">
              <w:rPr>
                <w:rFonts w:ascii="Times New Roman" w:hAnsi="Times New Roman"/>
                <w:sz w:val="22"/>
                <w:szCs w:val="22"/>
              </w:rPr>
              <w:t>Staff Level Geoscientist</w:t>
            </w:r>
          </w:p>
          <w:p w:rsidRPr="00994E25" w:rsidR="00A216C6" w:rsidP="00CE2CC7" w:rsidRDefault="00A216C6" w14:paraId="0E1C3017" w14:textId="77777777">
            <w:pPr>
              <w:widowControl/>
              <w:tabs>
                <w:tab w:val="left" w:pos="-1080"/>
                <w:tab w:val="left" w:pos="-720"/>
                <w:tab w:val="left" w:pos="360"/>
                <w:tab w:val="left" w:pos="810"/>
              </w:tabs>
              <w:rPr>
                <w:rFonts w:ascii="Times New Roman" w:hAnsi="Times New Roman"/>
                <w:sz w:val="22"/>
                <w:szCs w:val="22"/>
              </w:rPr>
            </w:pPr>
            <w:r>
              <w:rPr>
                <w:rFonts w:ascii="Times New Roman" w:hAnsi="Times New Roman"/>
                <w:sz w:val="22"/>
                <w:szCs w:val="22"/>
              </w:rPr>
              <w:t>(19-2042)</w:t>
            </w:r>
          </w:p>
        </w:tc>
        <w:tc>
          <w:tcPr>
            <w:tcW w:w="1578" w:type="dxa"/>
          </w:tcPr>
          <w:p w:rsidRPr="00CE2CC7" w:rsidR="00524299" w:rsidP="00535D7F" w:rsidRDefault="00524299" w14:paraId="6A6D9AC6" w14:textId="77777777">
            <w:pPr>
              <w:widowControl/>
              <w:tabs>
                <w:tab w:val="left" w:pos="-1080"/>
                <w:tab w:val="left" w:pos="-720"/>
                <w:tab w:val="left" w:pos="360"/>
                <w:tab w:val="left" w:pos="810"/>
              </w:tabs>
              <w:jc w:val="center"/>
              <w:rPr>
                <w:rFonts w:ascii="Times New Roman" w:hAnsi="Times New Roman"/>
                <w:sz w:val="22"/>
                <w:szCs w:val="22"/>
              </w:rPr>
            </w:pPr>
            <w:r w:rsidRPr="00CE2CC7">
              <w:rPr>
                <w:rFonts w:ascii="Times New Roman" w:hAnsi="Times New Roman"/>
                <w:sz w:val="22"/>
                <w:szCs w:val="22"/>
              </w:rPr>
              <w:t>$</w:t>
            </w:r>
            <w:r w:rsidR="00BA17C5">
              <w:rPr>
                <w:rFonts w:ascii="Times New Roman" w:hAnsi="Times New Roman"/>
                <w:sz w:val="22"/>
                <w:szCs w:val="22"/>
              </w:rPr>
              <w:t>82</w:t>
            </w:r>
          </w:p>
        </w:tc>
        <w:tc>
          <w:tcPr>
            <w:tcW w:w="2149" w:type="dxa"/>
          </w:tcPr>
          <w:p w:rsidRPr="00CE2CC7" w:rsidR="00524299" w:rsidP="00535D7F" w:rsidRDefault="00524299" w14:paraId="09D79585" w14:textId="77777777">
            <w:pPr>
              <w:widowControl/>
              <w:tabs>
                <w:tab w:val="left" w:pos="-1080"/>
                <w:tab w:val="left" w:pos="-720"/>
                <w:tab w:val="left" w:pos="360"/>
                <w:tab w:val="left" w:pos="810"/>
              </w:tabs>
              <w:jc w:val="center"/>
              <w:rPr>
                <w:rFonts w:ascii="Times New Roman" w:hAnsi="Times New Roman"/>
                <w:sz w:val="22"/>
                <w:szCs w:val="22"/>
              </w:rPr>
            </w:pPr>
            <w:r w:rsidRPr="00CE2CC7">
              <w:rPr>
                <w:rFonts w:ascii="Times New Roman" w:hAnsi="Times New Roman"/>
                <w:sz w:val="22"/>
                <w:szCs w:val="22"/>
              </w:rPr>
              <w:t>$</w:t>
            </w:r>
            <w:r>
              <w:rPr>
                <w:rFonts w:ascii="Times New Roman" w:hAnsi="Times New Roman"/>
                <w:sz w:val="22"/>
                <w:szCs w:val="22"/>
              </w:rPr>
              <w:t>1</w:t>
            </w:r>
            <w:r w:rsidR="00BA17C5">
              <w:rPr>
                <w:rFonts w:ascii="Times New Roman" w:hAnsi="Times New Roman"/>
                <w:sz w:val="22"/>
                <w:szCs w:val="22"/>
              </w:rPr>
              <w:t>15</w:t>
            </w:r>
          </w:p>
        </w:tc>
        <w:tc>
          <w:tcPr>
            <w:tcW w:w="1865" w:type="dxa"/>
          </w:tcPr>
          <w:p w:rsidRPr="00994E25" w:rsidR="00524299" w:rsidP="00CE2CC7" w:rsidRDefault="00524299" w14:paraId="2E8FBEE6" w14:textId="77777777">
            <w:pPr>
              <w:widowControl/>
              <w:tabs>
                <w:tab w:val="left" w:pos="-1080"/>
                <w:tab w:val="left" w:pos="-720"/>
                <w:tab w:val="left" w:pos="360"/>
                <w:tab w:val="left" w:pos="810"/>
              </w:tabs>
              <w:jc w:val="center"/>
              <w:rPr>
                <w:rFonts w:ascii="Times New Roman" w:hAnsi="Times New Roman"/>
                <w:sz w:val="22"/>
                <w:szCs w:val="22"/>
              </w:rPr>
            </w:pPr>
            <w:r w:rsidRPr="00994E25">
              <w:rPr>
                <w:rFonts w:ascii="Times New Roman" w:hAnsi="Times New Roman"/>
                <w:sz w:val="22"/>
                <w:szCs w:val="22"/>
              </w:rPr>
              <w:t>5%</w:t>
            </w:r>
          </w:p>
        </w:tc>
        <w:tc>
          <w:tcPr>
            <w:tcW w:w="1790" w:type="dxa"/>
          </w:tcPr>
          <w:p w:rsidRPr="00CE2CC7" w:rsidR="00524299" w:rsidP="00CE2CC7" w:rsidRDefault="00524299" w14:paraId="5B9B3E24" w14:textId="77777777">
            <w:pPr>
              <w:widowControl/>
              <w:tabs>
                <w:tab w:val="left" w:pos="-1080"/>
                <w:tab w:val="left" w:pos="-720"/>
                <w:tab w:val="left" w:pos="360"/>
                <w:tab w:val="left" w:pos="810"/>
              </w:tabs>
              <w:jc w:val="center"/>
              <w:rPr>
                <w:rFonts w:ascii="Times New Roman" w:hAnsi="Times New Roman"/>
                <w:sz w:val="22"/>
                <w:szCs w:val="22"/>
              </w:rPr>
            </w:pPr>
            <w:r w:rsidRPr="00CE2CC7">
              <w:rPr>
                <w:rFonts w:ascii="Times New Roman" w:hAnsi="Times New Roman"/>
                <w:sz w:val="22"/>
                <w:szCs w:val="22"/>
              </w:rPr>
              <w:t>$</w:t>
            </w:r>
            <w:r w:rsidR="00BA17C5">
              <w:rPr>
                <w:rFonts w:ascii="Times New Roman" w:hAnsi="Times New Roman"/>
                <w:sz w:val="22"/>
                <w:szCs w:val="22"/>
              </w:rPr>
              <w:t>6</w:t>
            </w:r>
          </w:p>
        </w:tc>
      </w:tr>
      <w:tr w:rsidRPr="00CE2CC7" w:rsidR="00A216C6" w:rsidTr="00A216C6" w14:paraId="47B4C7E1" w14:textId="77777777">
        <w:trPr>
          <w:trHeight w:val="278"/>
        </w:trPr>
        <w:tc>
          <w:tcPr>
            <w:tcW w:w="8290" w:type="dxa"/>
            <w:gridSpan w:val="4"/>
          </w:tcPr>
          <w:p w:rsidRPr="00A216C6" w:rsidR="00A216C6" w:rsidP="00A216C6" w:rsidRDefault="00A216C6" w14:paraId="74FB5705" w14:textId="77777777">
            <w:pPr>
              <w:widowControl/>
              <w:tabs>
                <w:tab w:val="left" w:pos="-1080"/>
                <w:tab w:val="left" w:pos="-720"/>
                <w:tab w:val="left" w:pos="360"/>
                <w:tab w:val="left" w:pos="810"/>
              </w:tabs>
              <w:rPr>
                <w:rFonts w:ascii="Times New Roman" w:hAnsi="Times New Roman"/>
                <w:b/>
                <w:sz w:val="22"/>
                <w:szCs w:val="22"/>
              </w:rPr>
            </w:pPr>
            <w:r>
              <w:rPr>
                <w:rFonts w:ascii="Times New Roman" w:hAnsi="Times New Roman"/>
                <w:b/>
                <w:sz w:val="22"/>
                <w:szCs w:val="22"/>
              </w:rPr>
              <w:t>Weighted Average ($/hour)</w:t>
            </w:r>
          </w:p>
        </w:tc>
        <w:tc>
          <w:tcPr>
            <w:tcW w:w="1790" w:type="dxa"/>
          </w:tcPr>
          <w:p w:rsidRPr="00A216C6" w:rsidR="00A216C6" w:rsidP="00535D7F" w:rsidRDefault="00A216C6" w14:paraId="6946443D" w14:textId="77777777">
            <w:pPr>
              <w:widowControl/>
              <w:tabs>
                <w:tab w:val="left" w:pos="-1080"/>
                <w:tab w:val="left" w:pos="-720"/>
                <w:tab w:val="left" w:pos="360"/>
                <w:tab w:val="left" w:pos="810"/>
              </w:tabs>
              <w:jc w:val="center"/>
              <w:rPr>
                <w:rFonts w:ascii="Times New Roman" w:hAnsi="Times New Roman"/>
                <w:b/>
                <w:sz w:val="22"/>
                <w:szCs w:val="22"/>
              </w:rPr>
            </w:pPr>
            <w:r w:rsidRPr="00A216C6">
              <w:rPr>
                <w:rFonts w:ascii="Times New Roman" w:hAnsi="Times New Roman"/>
                <w:b/>
                <w:sz w:val="22"/>
                <w:szCs w:val="22"/>
              </w:rPr>
              <w:t>$</w:t>
            </w:r>
            <w:r w:rsidR="00BA17C5">
              <w:rPr>
                <w:rFonts w:ascii="Times New Roman" w:hAnsi="Times New Roman"/>
                <w:b/>
                <w:sz w:val="22"/>
                <w:szCs w:val="22"/>
              </w:rPr>
              <w:t>51</w:t>
            </w:r>
          </w:p>
        </w:tc>
      </w:tr>
    </w:tbl>
    <w:p w:rsidRPr="00994E25" w:rsidR="00AF2E40" w:rsidP="00AF2E40" w:rsidRDefault="00AF2E40" w14:paraId="7D64D5E8" w14:textId="77777777">
      <w:pPr>
        <w:widowControl/>
        <w:tabs>
          <w:tab w:val="left" w:pos="360"/>
          <w:tab w:val="left" w:pos="720"/>
          <w:tab w:val="left" w:pos="1080"/>
        </w:tabs>
        <w:rPr>
          <w:rFonts w:ascii="Times New Roman" w:hAnsi="Times New Roman"/>
          <w:sz w:val="21"/>
          <w:szCs w:val="21"/>
        </w:rPr>
      </w:pPr>
      <w:r w:rsidRPr="00994E25">
        <w:rPr>
          <w:rFonts w:ascii="Times New Roman" w:hAnsi="Times New Roman"/>
          <w:sz w:val="21"/>
          <w:szCs w:val="21"/>
        </w:rPr>
        <w:t xml:space="preserve">*  Note that this BLS source reflects their last update from </w:t>
      </w:r>
      <w:r w:rsidR="00524299">
        <w:rPr>
          <w:rFonts w:ascii="Times New Roman" w:hAnsi="Times New Roman"/>
          <w:sz w:val="21"/>
          <w:szCs w:val="21"/>
        </w:rPr>
        <w:t>Ma</w:t>
      </w:r>
      <w:r w:rsidR="00BA17C5">
        <w:rPr>
          <w:rFonts w:ascii="Times New Roman" w:hAnsi="Times New Roman"/>
          <w:sz w:val="21"/>
          <w:szCs w:val="21"/>
        </w:rPr>
        <w:t>rch 2020</w:t>
      </w:r>
      <w:r w:rsidRPr="00994E25">
        <w:rPr>
          <w:rFonts w:ascii="Times New Roman" w:hAnsi="Times New Roman"/>
          <w:sz w:val="21"/>
          <w:szCs w:val="21"/>
        </w:rPr>
        <w:t>.</w:t>
      </w:r>
    </w:p>
    <w:p w:rsidR="00AF2E40" w:rsidP="00AF2E40" w:rsidRDefault="00AF2E40" w14:paraId="206F16F3" w14:textId="77777777">
      <w:pPr>
        <w:tabs>
          <w:tab w:val="left" w:pos="360"/>
          <w:tab w:val="left" w:pos="720"/>
          <w:tab w:val="left" w:pos="1080"/>
        </w:tabs>
        <w:rPr>
          <w:rFonts w:ascii="Times New Roman" w:hAnsi="Times New Roman"/>
          <w:sz w:val="21"/>
          <w:szCs w:val="21"/>
        </w:rPr>
      </w:pPr>
      <w:r w:rsidRPr="00994E25">
        <w:rPr>
          <w:rFonts w:ascii="Times New Roman" w:hAnsi="Times New Roman"/>
          <w:sz w:val="21"/>
          <w:szCs w:val="21"/>
        </w:rPr>
        <w:t xml:space="preserve">** A multiplier of 1.4 (as implied by BLS news </w:t>
      </w:r>
      <w:r w:rsidRPr="008F0F3C">
        <w:rPr>
          <w:rFonts w:ascii="Times New Roman" w:hAnsi="Times New Roman"/>
          <w:sz w:val="21"/>
          <w:szCs w:val="21"/>
        </w:rPr>
        <w:t xml:space="preserve">release USDL </w:t>
      </w:r>
      <w:r w:rsidR="00BA17C5">
        <w:rPr>
          <w:rFonts w:ascii="Times New Roman" w:hAnsi="Times New Roman"/>
          <w:sz w:val="21"/>
          <w:szCs w:val="21"/>
        </w:rPr>
        <w:t>20</w:t>
      </w:r>
      <w:r w:rsidRPr="008F0F3C" w:rsidR="004D1971">
        <w:rPr>
          <w:rFonts w:ascii="Times New Roman" w:hAnsi="Times New Roman"/>
          <w:sz w:val="21"/>
          <w:szCs w:val="21"/>
        </w:rPr>
        <w:t>-</w:t>
      </w:r>
      <w:r w:rsidR="00BA17C5">
        <w:rPr>
          <w:rFonts w:ascii="Times New Roman" w:hAnsi="Times New Roman"/>
          <w:sz w:val="21"/>
          <w:szCs w:val="21"/>
        </w:rPr>
        <w:t>1232, June 19, 2020</w:t>
      </w:r>
      <w:r w:rsidRPr="008F0F3C">
        <w:rPr>
          <w:rFonts w:ascii="Times New Roman" w:hAnsi="Times New Roman"/>
          <w:sz w:val="21"/>
          <w:szCs w:val="21"/>
        </w:rPr>
        <w:t xml:space="preserve"> (see</w:t>
      </w:r>
      <w:r w:rsidRPr="003B7DEA">
        <w:rPr>
          <w:rFonts w:ascii="Times New Roman" w:hAnsi="Times New Roman"/>
          <w:sz w:val="21"/>
          <w:szCs w:val="21"/>
        </w:rPr>
        <w:t xml:space="preserve"> </w:t>
      </w:r>
      <w:hyperlink w:history="1" r:id="rId8">
        <w:r w:rsidRPr="003B7DEA">
          <w:rPr>
            <w:rStyle w:val="Hyperlink"/>
            <w:rFonts w:ascii="Times New Roman" w:hAnsi="Times New Roman"/>
            <w:sz w:val="21"/>
            <w:szCs w:val="21"/>
          </w:rPr>
          <w:t>http://www.bls.gov/news.release/ecec.nr0.htm</w:t>
        </w:r>
      </w:hyperlink>
      <w:r w:rsidRPr="003B7DEA">
        <w:rPr>
          <w:rFonts w:ascii="Times New Roman" w:hAnsi="Times New Roman"/>
          <w:sz w:val="21"/>
          <w:szCs w:val="21"/>
        </w:rPr>
        <w:t xml:space="preserve">)) was added for benefits. </w:t>
      </w:r>
    </w:p>
    <w:p w:rsidRPr="00DC499B" w:rsidR="00EE5D5B" w:rsidP="00EE5D5B" w:rsidRDefault="00EE5D5B" w14:paraId="60D030E2" w14:textId="77777777">
      <w:pPr>
        <w:widowControl/>
        <w:tabs>
          <w:tab w:val="left" w:pos="-1080"/>
          <w:tab w:val="left" w:pos="-720"/>
          <w:tab w:val="left" w:pos="360"/>
          <w:tab w:val="left" w:pos="810"/>
        </w:tabs>
        <w:rPr>
          <w:rFonts w:ascii="Times New Roman" w:hAnsi="Times New Roman"/>
        </w:rPr>
      </w:pPr>
    </w:p>
    <w:p w:rsidR="00BA586E" w:rsidP="00155C92" w:rsidRDefault="00EE5D5B" w14:paraId="2DF02851" w14:textId="77777777">
      <w:pPr>
        <w:widowControl/>
        <w:tabs>
          <w:tab w:val="left" w:pos="360"/>
          <w:tab w:val="left" w:pos="720"/>
          <w:tab w:val="left" w:pos="1080"/>
        </w:tabs>
        <w:rPr>
          <w:rFonts w:ascii="Times New Roman" w:hAnsi="Times New Roman"/>
        </w:rPr>
      </w:pPr>
      <w:r w:rsidRPr="00994E25">
        <w:rPr>
          <w:rFonts w:ascii="Times New Roman" w:hAnsi="Times New Roman"/>
        </w:rPr>
        <w:t>Based on a cost factor of $</w:t>
      </w:r>
      <w:r w:rsidR="00BA17C5">
        <w:rPr>
          <w:rFonts w:ascii="Times New Roman" w:hAnsi="Times New Roman"/>
        </w:rPr>
        <w:t>51</w:t>
      </w:r>
      <w:r w:rsidRPr="00994E25" w:rsidR="008F7515">
        <w:rPr>
          <w:rFonts w:ascii="Times New Roman" w:hAnsi="Times New Roman"/>
        </w:rPr>
        <w:t xml:space="preserve"> </w:t>
      </w:r>
      <w:r w:rsidRPr="00994E25">
        <w:rPr>
          <w:rFonts w:ascii="Times New Roman" w:hAnsi="Times New Roman"/>
        </w:rPr>
        <w:t xml:space="preserve">per hour, we estimate </w:t>
      </w:r>
      <w:r w:rsidR="00906FBA">
        <w:rPr>
          <w:rFonts w:ascii="Times New Roman" w:hAnsi="Times New Roman"/>
        </w:rPr>
        <w:t>the hour burden as a</w:t>
      </w:r>
      <w:r w:rsidRPr="00994E25" w:rsidR="00994E25">
        <w:rPr>
          <w:rFonts w:ascii="Times New Roman" w:hAnsi="Times New Roman"/>
        </w:rPr>
        <w:t xml:space="preserve"> dollar cost equivalent </w:t>
      </w:r>
      <w:r w:rsidR="00906FBA">
        <w:rPr>
          <w:rFonts w:ascii="Times New Roman" w:hAnsi="Times New Roman"/>
        </w:rPr>
        <w:t>is</w:t>
      </w:r>
      <w:r w:rsidRPr="00994E25" w:rsidR="00994E25">
        <w:rPr>
          <w:rFonts w:ascii="Times New Roman" w:hAnsi="Times New Roman"/>
        </w:rPr>
        <w:t xml:space="preserve"> $</w:t>
      </w:r>
      <w:r w:rsidR="00535D7F">
        <w:rPr>
          <w:rFonts w:ascii="Times New Roman" w:hAnsi="Times New Roman"/>
        </w:rPr>
        <w:t>1,</w:t>
      </w:r>
      <w:r w:rsidR="00BA17C5">
        <w:rPr>
          <w:rFonts w:ascii="Times New Roman" w:hAnsi="Times New Roman"/>
        </w:rPr>
        <w:t>797,954</w:t>
      </w:r>
      <w:r w:rsidRPr="00994E25">
        <w:rPr>
          <w:rFonts w:ascii="Times New Roman" w:hAnsi="Times New Roman"/>
        </w:rPr>
        <w:t xml:space="preserve"> ($</w:t>
      </w:r>
      <w:r w:rsidR="00BA17C5">
        <w:rPr>
          <w:rFonts w:ascii="Times New Roman" w:hAnsi="Times New Roman"/>
        </w:rPr>
        <w:t>51</w:t>
      </w:r>
      <w:r w:rsidRPr="00994E25" w:rsidR="008F7515">
        <w:rPr>
          <w:rFonts w:ascii="Times New Roman" w:hAnsi="Times New Roman"/>
        </w:rPr>
        <w:t xml:space="preserve"> </w:t>
      </w:r>
      <w:r w:rsidRPr="00994E25">
        <w:rPr>
          <w:rFonts w:ascii="Times New Roman" w:hAnsi="Times New Roman"/>
        </w:rPr>
        <w:t xml:space="preserve">x </w:t>
      </w:r>
      <w:r w:rsidR="00535D7F">
        <w:rPr>
          <w:rFonts w:ascii="Times New Roman" w:hAnsi="Times New Roman"/>
          <w:szCs w:val="24"/>
        </w:rPr>
        <w:t>35,254</w:t>
      </w:r>
      <w:r w:rsidR="000036BA">
        <w:rPr>
          <w:rFonts w:ascii="Times New Roman" w:hAnsi="Times New Roman"/>
          <w:sz w:val="20"/>
        </w:rPr>
        <w:t xml:space="preserve"> </w:t>
      </w:r>
      <w:r w:rsidRPr="000036BA">
        <w:rPr>
          <w:rFonts w:ascii="Times New Roman" w:hAnsi="Times New Roman"/>
        </w:rPr>
        <w:t>hours</w:t>
      </w:r>
      <w:r w:rsidRPr="00994E25">
        <w:rPr>
          <w:rFonts w:ascii="Times New Roman" w:hAnsi="Times New Roman"/>
        </w:rPr>
        <w:t xml:space="preserve"> = $</w:t>
      </w:r>
      <w:r w:rsidR="00535D7F">
        <w:rPr>
          <w:rFonts w:ascii="Times New Roman" w:hAnsi="Times New Roman"/>
        </w:rPr>
        <w:t>1,</w:t>
      </w:r>
      <w:r w:rsidR="00BA17C5">
        <w:rPr>
          <w:rFonts w:ascii="Times New Roman" w:hAnsi="Times New Roman"/>
        </w:rPr>
        <w:t>797,954</w:t>
      </w:r>
      <w:r w:rsidRPr="00994E25">
        <w:rPr>
          <w:rFonts w:ascii="Times New Roman" w:hAnsi="Times New Roman"/>
        </w:rPr>
        <w:t>).</w:t>
      </w:r>
      <w:r>
        <w:rPr>
          <w:rFonts w:ascii="Times New Roman" w:hAnsi="Times New Roman"/>
        </w:rPr>
        <w:t xml:space="preserve">  </w:t>
      </w:r>
      <w:r>
        <w:rPr>
          <w:rFonts w:ascii="Times New Roman" w:hAnsi="Times New Roman"/>
          <w:szCs w:val="24"/>
        </w:rPr>
        <w:t xml:space="preserve"> </w:t>
      </w:r>
    </w:p>
    <w:p w:rsidR="00EE5D5B" w:rsidRDefault="00EE5D5B" w14:paraId="71477993" w14:textId="77777777">
      <w:pPr>
        <w:widowControl/>
        <w:tabs>
          <w:tab w:val="left" w:pos="360"/>
          <w:tab w:val="left" w:pos="720"/>
        </w:tabs>
        <w:rPr>
          <w:rFonts w:ascii="Times New Roman" w:hAnsi="Times New Roman"/>
        </w:rPr>
      </w:pPr>
    </w:p>
    <w:p w:rsidR="00EE5D5B" w:rsidP="00EE5D5B" w:rsidRDefault="00EE5D5B" w14:paraId="5E0FE78C"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Pr="00600EEB">
        <w:rPr>
          <w:rFonts w:ascii="Times New Roman" w:hAnsi="Times New Roman"/>
          <w:b/>
          <w:i/>
        </w:rPr>
        <w:tab/>
        <w:t>Provide a</w:t>
      </w:r>
      <w:r w:rsidR="009B4FF9">
        <w:rPr>
          <w:rFonts w:ascii="Times New Roman" w:hAnsi="Times New Roman"/>
          <w:b/>
          <w:i/>
        </w:rPr>
        <w:t>n estimate of the total annual non-hour</w:t>
      </w:r>
      <w:r w:rsidRPr="00600EEB">
        <w:rPr>
          <w:rFonts w:ascii="Times New Roman" w:hAnsi="Times New Roman"/>
          <w:b/>
          <w:i/>
        </w:rPr>
        <w:t xml:space="preserve"> cost burden to respondents or recordkeepers resulting from the collection of information.  (Do not include the cost of any hour burden </w:t>
      </w:r>
      <w:r w:rsidR="009B4FF9">
        <w:rPr>
          <w:rFonts w:ascii="Times New Roman" w:hAnsi="Times New Roman"/>
          <w:b/>
          <w:i/>
        </w:rPr>
        <w:t xml:space="preserve">already reflected in Item 12.  </w:t>
      </w:r>
    </w:p>
    <w:p w:rsidRPr="00600EEB" w:rsidR="00EE5D5B" w:rsidP="00EE5D5B" w:rsidRDefault="00EE5D5B" w14:paraId="2332DC79" w14:textId="77777777">
      <w:pPr>
        <w:widowControl/>
        <w:tabs>
          <w:tab w:val="left" w:pos="-1080"/>
          <w:tab w:val="left" w:pos="-720"/>
          <w:tab w:val="left" w:pos="360"/>
          <w:tab w:val="left" w:pos="810"/>
        </w:tabs>
        <w:rPr>
          <w:rFonts w:ascii="Times New Roman" w:hAnsi="Times New Roman"/>
          <w:b/>
          <w:i/>
        </w:rPr>
      </w:pPr>
    </w:p>
    <w:p w:rsidR="00EE5D5B" w:rsidP="00EE5D5B" w:rsidRDefault="00EE5D5B" w14:paraId="7140D609"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The cost estimate should be split into two components: (</w:t>
      </w:r>
      <w:r>
        <w:rPr>
          <w:rFonts w:ascii="Times New Roman" w:hAnsi="Times New Roman"/>
          <w:b/>
          <w:i/>
        </w:rPr>
        <w:t>1</w:t>
      </w:r>
      <w:r w:rsidRPr="00600EEB">
        <w:rPr>
          <w:rFonts w:ascii="Times New Roman" w:hAnsi="Times New Roman"/>
          <w:b/>
          <w:i/>
        </w:rPr>
        <w:t>) a total capital and start-up cost component (annualized over its expected useful life) and (</w:t>
      </w:r>
      <w:r>
        <w:rPr>
          <w:rFonts w:ascii="Times New Roman" w:hAnsi="Times New Roman"/>
          <w:b/>
          <w:i/>
        </w:rPr>
        <w:t>2</w:t>
      </w:r>
      <w:r w:rsidRPr="00600EEB">
        <w:rPr>
          <w:rFonts w:ascii="Times New Roman" w:hAnsi="Times New Roman"/>
          <w:b/>
          <w:i/>
        </w:rPr>
        <w:t>) a total operation and maintenance and purchase of services component.  The estimates should take into account costs associated with generating, maintaining, and disclosin</w:t>
      </w:r>
      <w:r w:rsidR="00453E8D">
        <w:rPr>
          <w:rFonts w:ascii="Times New Roman" w:hAnsi="Times New Roman"/>
          <w:b/>
          <w:i/>
        </w:rPr>
        <w:t xml:space="preserve">g or providing the information (including filing fees paid for form processing).  </w:t>
      </w:r>
      <w:r w:rsidRPr="00600EEB">
        <w:rPr>
          <w:rFonts w:ascii="Times New Roman" w:hAnsi="Times New Roman"/>
          <w:b/>
          <w:i/>
        </w:rPr>
        <w:t>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600EEB" w:rsidR="00EE5D5B" w:rsidP="00EE5D5B" w:rsidRDefault="00EE5D5B" w14:paraId="5F600D6E" w14:textId="77777777">
      <w:pPr>
        <w:widowControl/>
        <w:tabs>
          <w:tab w:val="left" w:pos="-1080"/>
          <w:tab w:val="left" w:pos="-720"/>
          <w:tab w:val="left" w:pos="360"/>
          <w:tab w:val="left" w:pos="810"/>
        </w:tabs>
        <w:rPr>
          <w:rFonts w:ascii="Times New Roman" w:hAnsi="Times New Roman"/>
          <w:b/>
          <w:i/>
        </w:rPr>
      </w:pPr>
    </w:p>
    <w:p w:rsidR="00EE5D5B" w:rsidP="00EE5D5B" w:rsidRDefault="00EE5D5B" w14:paraId="02F0200A"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rFonts w:ascii="Times New Roman" w:hAnsi="Times New Roman"/>
          <w:b/>
        </w:rPr>
        <w:t xml:space="preserve"> </w:t>
      </w:r>
      <w:r w:rsidRPr="00600EEB">
        <w:rPr>
          <w:rFonts w:ascii="Times New Roman" w:hAnsi="Times New Roman"/>
          <w:b/>
          <w:i/>
        </w:rPr>
        <w:t>pre-OMB</w:t>
      </w:r>
      <w:r>
        <w:rPr>
          <w:rFonts w:ascii="Times New Roman" w:hAnsi="Times New Roman"/>
          <w:b/>
        </w:rPr>
        <w:t xml:space="preserve"> </w:t>
      </w:r>
      <w:r w:rsidRPr="00600EEB">
        <w:rPr>
          <w:rFonts w:ascii="Times New Roman" w:hAnsi="Times New Roman"/>
          <w:b/>
          <w:i/>
        </w:rPr>
        <w:t xml:space="preserve">submission </w:t>
      </w:r>
      <w:r w:rsidRPr="00600EEB">
        <w:rPr>
          <w:rFonts w:ascii="Times New Roman" w:hAnsi="Times New Roman"/>
          <w:b/>
          <w:i/>
        </w:rPr>
        <w:lastRenderedPageBreak/>
        <w:t>public comment process and use existing economic or regulatory impact analysis associated with the rulemaking containing the information collection, as appropriate.</w:t>
      </w:r>
      <w:r w:rsidRPr="00600EEB">
        <w:rPr>
          <w:rFonts w:ascii="Times New Roman" w:hAnsi="Times New Roman"/>
          <w:i/>
        </w:rPr>
        <w:t xml:space="preserve">  </w:t>
      </w:r>
    </w:p>
    <w:p w:rsidRPr="00600EEB" w:rsidR="00EE5D5B" w:rsidP="00EE5D5B" w:rsidRDefault="00EE5D5B" w14:paraId="5109C266" w14:textId="77777777">
      <w:pPr>
        <w:widowControl/>
        <w:tabs>
          <w:tab w:val="left" w:pos="-1080"/>
          <w:tab w:val="left" w:pos="-720"/>
          <w:tab w:val="left" w:pos="360"/>
          <w:tab w:val="left" w:pos="810"/>
        </w:tabs>
        <w:rPr>
          <w:rFonts w:ascii="Times New Roman" w:hAnsi="Times New Roman"/>
          <w:i/>
        </w:rPr>
      </w:pPr>
    </w:p>
    <w:p w:rsidR="00EE5D5B" w:rsidP="00EE5D5B" w:rsidRDefault="00EE5D5B" w14:paraId="7E73A7AF"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i/>
        </w:rPr>
        <w:tab/>
      </w:r>
      <w:r w:rsidRPr="00AF2A4E">
        <w:rPr>
          <w:rFonts w:ascii="Times New Roman" w:hAnsi="Times New Roman"/>
          <w:b/>
          <w:i/>
        </w:rPr>
        <w:t>(c)</w:t>
      </w:r>
      <w:r w:rsidRPr="00600EEB">
        <w:rPr>
          <w:rFonts w:ascii="Times New Roman" w:hAnsi="Times New Roman"/>
          <w:b/>
          <w:i/>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600EEB">
        <w:rPr>
          <w:rFonts w:ascii="Times New Roman" w:hAnsi="Times New Roman"/>
          <w:i/>
        </w:rPr>
        <w:t xml:space="preserve">  </w:t>
      </w:r>
    </w:p>
    <w:p w:rsidR="00220EF2" w:rsidP="00EE5D5B" w:rsidRDefault="00220EF2" w14:paraId="35F4D33F" w14:textId="77777777">
      <w:pPr>
        <w:widowControl/>
        <w:tabs>
          <w:tab w:val="left" w:pos="-1080"/>
          <w:tab w:val="left" w:pos="-720"/>
          <w:tab w:val="left" w:pos="360"/>
          <w:tab w:val="left" w:pos="810"/>
        </w:tabs>
        <w:rPr>
          <w:rFonts w:ascii="Times New Roman" w:hAnsi="Times New Roman"/>
        </w:rPr>
      </w:pPr>
    </w:p>
    <w:p w:rsidR="00EE5D5B" w:rsidP="00EE5D5B" w:rsidRDefault="00EE5D5B" w14:paraId="0C58D64E" w14:textId="77777777">
      <w:pPr>
        <w:widowControl/>
        <w:tabs>
          <w:tab w:val="left" w:pos="-1080"/>
          <w:tab w:val="left" w:pos="-720"/>
          <w:tab w:val="left" w:pos="360"/>
          <w:tab w:val="left" w:pos="810"/>
        </w:tabs>
        <w:rPr>
          <w:rFonts w:ascii="Times New Roman" w:hAnsi="Times New Roman"/>
        </w:rPr>
      </w:pPr>
      <w:r>
        <w:rPr>
          <w:rFonts w:ascii="Times New Roman" w:hAnsi="Times New Roman"/>
        </w:rPr>
        <w:t xml:space="preserve">We have identified </w:t>
      </w:r>
      <w:r w:rsidR="009C5468">
        <w:rPr>
          <w:rFonts w:ascii="Times New Roman" w:hAnsi="Times New Roman"/>
        </w:rPr>
        <w:t>one</w:t>
      </w:r>
      <w:r>
        <w:rPr>
          <w:rFonts w:ascii="Times New Roman" w:hAnsi="Times New Roman"/>
        </w:rPr>
        <w:t xml:space="preserve"> </w:t>
      </w:r>
      <w:r w:rsidR="00220EF2">
        <w:rPr>
          <w:rFonts w:ascii="Times New Roman" w:hAnsi="Times New Roman"/>
        </w:rPr>
        <w:t>non-hour</w:t>
      </w:r>
      <w:r>
        <w:rPr>
          <w:rFonts w:ascii="Times New Roman" w:hAnsi="Times New Roman"/>
        </w:rPr>
        <w:t xml:space="preserve"> cost burden for this collection of information</w:t>
      </w:r>
      <w:r w:rsidR="009C5468">
        <w:rPr>
          <w:rFonts w:ascii="Times New Roman" w:hAnsi="Times New Roman"/>
        </w:rPr>
        <w:t xml:space="preserve">.  Under § </w:t>
      </w:r>
      <w:r w:rsidR="00BB5F21">
        <w:rPr>
          <w:rFonts w:ascii="Times New Roman" w:hAnsi="Times New Roman"/>
        </w:rPr>
        <w:t>551</w:t>
      </w:r>
      <w:r w:rsidR="009C5468">
        <w:rPr>
          <w:rFonts w:ascii="Times New Roman" w:hAnsi="Times New Roman"/>
        </w:rPr>
        <w:t>.5(a) there is an application fee of $</w:t>
      </w:r>
      <w:r w:rsidR="00DC499B">
        <w:rPr>
          <w:rFonts w:ascii="Times New Roman" w:hAnsi="Times New Roman"/>
        </w:rPr>
        <w:t>2</w:t>
      </w:r>
      <w:r w:rsidR="009C5468">
        <w:rPr>
          <w:rFonts w:ascii="Times New Roman" w:hAnsi="Times New Roman"/>
        </w:rPr>
        <w:t>,</w:t>
      </w:r>
      <w:r w:rsidR="00DC499B">
        <w:rPr>
          <w:rFonts w:ascii="Times New Roman" w:hAnsi="Times New Roman"/>
        </w:rPr>
        <w:t>012</w:t>
      </w:r>
      <w:r>
        <w:rPr>
          <w:rFonts w:ascii="Times New Roman" w:hAnsi="Times New Roman"/>
        </w:rPr>
        <w:t xml:space="preserve"> </w:t>
      </w:r>
      <w:r w:rsidR="009C5468">
        <w:rPr>
          <w:rFonts w:ascii="Times New Roman" w:hAnsi="Times New Roman"/>
        </w:rPr>
        <w:t>when respondents submit a permit application</w:t>
      </w:r>
      <w:r w:rsidR="00BD505A">
        <w:rPr>
          <w:rFonts w:ascii="Times New Roman" w:hAnsi="Times New Roman"/>
        </w:rPr>
        <w:t>.</w:t>
      </w:r>
      <w:r w:rsidR="009C5468">
        <w:rPr>
          <w:rFonts w:ascii="Times New Roman" w:hAnsi="Times New Roman"/>
        </w:rPr>
        <w:t xml:space="preserve"> Refer to the table in Section A.12.</w:t>
      </w:r>
    </w:p>
    <w:p w:rsidR="00EE5D5B" w:rsidP="00EE5D5B" w:rsidRDefault="00EE5D5B" w14:paraId="47222D93" w14:textId="77777777">
      <w:pPr>
        <w:widowControl/>
        <w:tabs>
          <w:tab w:val="left" w:pos="-1080"/>
          <w:tab w:val="left" w:pos="-720"/>
          <w:tab w:val="left" w:pos="360"/>
          <w:tab w:val="left" w:pos="810"/>
        </w:tabs>
        <w:ind w:firstLine="360"/>
        <w:rPr>
          <w:rFonts w:ascii="Times New Roman" w:hAnsi="Times New Roman"/>
        </w:rPr>
      </w:pPr>
    </w:p>
    <w:p w:rsidR="00220EF2" w:rsidP="00EE5D5B" w:rsidRDefault="00EE5D5B" w14:paraId="053B45EF"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14.</w:t>
      </w:r>
      <w:r w:rsidRPr="00600EEB">
        <w:rPr>
          <w:rFonts w:ascii="Times New Roman" w:hAnsi="Times New Roman"/>
          <w:b/>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453E8D" w:rsidP="00EE5D5B" w:rsidRDefault="00453E8D" w14:paraId="4DF69A05" w14:textId="77777777">
      <w:pPr>
        <w:widowControl/>
        <w:tabs>
          <w:tab w:val="left" w:pos="-1080"/>
          <w:tab w:val="left" w:pos="-720"/>
          <w:tab w:val="left" w:pos="360"/>
          <w:tab w:val="left" w:pos="810"/>
        </w:tabs>
        <w:rPr>
          <w:rFonts w:ascii="Times New Roman" w:hAnsi="Times New Roman"/>
          <w:b/>
        </w:rPr>
      </w:pPr>
    </w:p>
    <w:p w:rsidRPr="002D22A9" w:rsidR="002D22A9" w:rsidP="002D22A9" w:rsidRDefault="00220EF2" w14:paraId="087F9480" w14:textId="77777777">
      <w:pPr>
        <w:pStyle w:val="NormalWeb"/>
      </w:pPr>
      <w:r w:rsidRPr="00220EF2">
        <w:t>Th</w:t>
      </w:r>
      <w:r w:rsidR="00BD505A">
        <w:t>e average cost to the Federal G</w:t>
      </w:r>
      <w:r w:rsidRPr="00220EF2">
        <w:t xml:space="preserve">overnment </w:t>
      </w:r>
      <w:r w:rsidRPr="003F7B87">
        <w:t>is $</w:t>
      </w:r>
      <w:r w:rsidR="006338E4">
        <w:t>70</w:t>
      </w:r>
      <w:r w:rsidRPr="003F7B87">
        <w:t>/hour</w:t>
      </w:r>
      <w:r w:rsidRPr="003F7B87" w:rsidR="007B0EA9">
        <w:t xml:space="preserve"> (rounded)</w:t>
      </w:r>
      <w:r w:rsidRPr="003F7B87">
        <w:t>.  This cost is brok</w:t>
      </w:r>
      <w:r w:rsidRPr="003F7B87" w:rsidR="002D22A9">
        <w:t xml:space="preserve">en out in the below table using </w:t>
      </w:r>
      <w:r w:rsidRPr="003F7B87">
        <w:t>the Office of Personnel Management pay schedule</w:t>
      </w:r>
      <w:r w:rsidRPr="00220EF2">
        <w:t xml:space="preserve"> for the </w:t>
      </w:r>
      <w:r w:rsidRPr="002D22A9" w:rsidR="002D22A9">
        <w:rPr>
          <w:bCs/>
        </w:rPr>
        <w:t>REST OF UNITED STATES</w:t>
      </w:r>
      <w:r w:rsidR="006302EE">
        <w:rPr>
          <w:bCs/>
        </w:rPr>
        <w:t xml:space="preserve"> </w:t>
      </w:r>
      <w:r w:rsidRPr="002D22A9" w:rsidR="002D22A9">
        <w:rPr>
          <w:bCs/>
        </w:rPr>
        <w:t>(Consisting of the portions of the lower 48 United States not located wi</w:t>
      </w:r>
      <w:r w:rsidR="00D643F1">
        <w:rPr>
          <w:bCs/>
        </w:rPr>
        <w:t>thin another locality pay area).</w:t>
      </w:r>
    </w:p>
    <w:p w:rsidR="002D22A9" w:rsidP="00220EF2" w:rsidRDefault="002D22A9" w14:paraId="2170AE72" w14:textId="77777777">
      <w:pPr>
        <w:widowControl/>
        <w:tabs>
          <w:tab w:val="left" w:pos="360"/>
        </w:tabs>
        <w:rPr>
          <w:rFonts w:ascii="Times New Roman" w:hAnsi="Times New Roman"/>
          <w:szCs w:val="24"/>
        </w:rPr>
      </w:pPr>
    </w:p>
    <w:tbl>
      <w:tblPr>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79"/>
        <w:gridCol w:w="1426"/>
        <w:gridCol w:w="1405"/>
        <w:gridCol w:w="1979"/>
        <w:gridCol w:w="1430"/>
        <w:gridCol w:w="1361"/>
      </w:tblGrid>
      <w:tr w:rsidRPr="00CE2CC7" w:rsidR="002D22A9" w:rsidTr="00CE2CC7" w14:paraId="6E1FC7BE" w14:textId="77777777">
        <w:tc>
          <w:tcPr>
            <w:tcW w:w="2479" w:type="dxa"/>
            <w:vAlign w:val="center"/>
          </w:tcPr>
          <w:p w:rsidRPr="00CE2CC7" w:rsidR="002D22A9" w:rsidP="00CE2CC7" w:rsidRDefault="002D22A9" w14:paraId="7AE10AE0" w14:textId="77777777">
            <w:pPr>
              <w:widowControl/>
              <w:tabs>
                <w:tab w:val="left" w:pos="360"/>
              </w:tabs>
              <w:jc w:val="center"/>
              <w:rPr>
                <w:rFonts w:ascii="Times New Roman" w:hAnsi="Times New Roman"/>
                <w:b/>
                <w:sz w:val="22"/>
                <w:szCs w:val="22"/>
              </w:rPr>
            </w:pPr>
            <w:r w:rsidRPr="00CE2CC7">
              <w:rPr>
                <w:rFonts w:ascii="Times New Roman" w:hAnsi="Times New Roman"/>
                <w:b/>
                <w:sz w:val="22"/>
                <w:szCs w:val="22"/>
              </w:rPr>
              <w:t>Position</w:t>
            </w:r>
          </w:p>
        </w:tc>
        <w:tc>
          <w:tcPr>
            <w:tcW w:w="1426" w:type="dxa"/>
            <w:vAlign w:val="center"/>
          </w:tcPr>
          <w:p w:rsidRPr="00CE2CC7" w:rsidR="002D22A9" w:rsidP="00CE2CC7" w:rsidRDefault="002D22A9" w14:paraId="266B2DCF" w14:textId="77777777">
            <w:pPr>
              <w:tabs>
                <w:tab w:val="left" w:pos="360"/>
              </w:tabs>
              <w:jc w:val="center"/>
              <w:rPr>
                <w:rFonts w:ascii="Times New Roman" w:hAnsi="Times New Roman"/>
                <w:b/>
                <w:sz w:val="22"/>
                <w:szCs w:val="22"/>
              </w:rPr>
            </w:pPr>
            <w:r w:rsidRPr="00CE2CC7">
              <w:rPr>
                <w:rFonts w:ascii="Times New Roman" w:hAnsi="Times New Roman"/>
                <w:b/>
                <w:sz w:val="22"/>
                <w:szCs w:val="22"/>
              </w:rPr>
              <w:t>Grade</w:t>
            </w:r>
          </w:p>
        </w:tc>
        <w:tc>
          <w:tcPr>
            <w:tcW w:w="1405" w:type="dxa"/>
          </w:tcPr>
          <w:p w:rsidRPr="00CE2CC7" w:rsidR="002D22A9" w:rsidP="00CE2CC7" w:rsidRDefault="002D22A9" w14:paraId="78C9308B" w14:textId="77777777">
            <w:pPr>
              <w:widowControl/>
              <w:tabs>
                <w:tab w:val="left" w:pos="360"/>
              </w:tabs>
              <w:jc w:val="center"/>
              <w:rPr>
                <w:rFonts w:ascii="Times New Roman" w:hAnsi="Times New Roman"/>
                <w:b/>
                <w:sz w:val="22"/>
                <w:szCs w:val="22"/>
              </w:rPr>
            </w:pPr>
            <w:r w:rsidRPr="00CE2CC7">
              <w:rPr>
                <w:rFonts w:ascii="Times New Roman" w:hAnsi="Times New Roman"/>
                <w:b/>
                <w:sz w:val="22"/>
                <w:szCs w:val="22"/>
              </w:rPr>
              <w:t>Hourly Pay rate ($/hour estimate)</w:t>
            </w:r>
          </w:p>
        </w:tc>
        <w:tc>
          <w:tcPr>
            <w:tcW w:w="1979" w:type="dxa"/>
          </w:tcPr>
          <w:p w:rsidRPr="00CE2CC7" w:rsidR="002D22A9" w:rsidP="00CE2CC7" w:rsidRDefault="002D22A9" w14:paraId="5958363C" w14:textId="77777777">
            <w:pPr>
              <w:widowControl/>
              <w:tabs>
                <w:tab w:val="left" w:pos="360"/>
              </w:tabs>
              <w:jc w:val="center"/>
              <w:rPr>
                <w:rFonts w:ascii="Times New Roman" w:hAnsi="Times New Roman"/>
                <w:b/>
                <w:sz w:val="22"/>
                <w:szCs w:val="22"/>
              </w:rPr>
            </w:pPr>
            <w:r w:rsidRPr="00CE2CC7">
              <w:rPr>
                <w:rFonts w:ascii="Times New Roman" w:hAnsi="Times New Roman"/>
                <w:b/>
                <w:sz w:val="22"/>
                <w:szCs w:val="22"/>
              </w:rPr>
              <w:t>Hourly rate including benefits (1.</w:t>
            </w:r>
            <w:r w:rsidR="008F7515">
              <w:rPr>
                <w:rFonts w:ascii="Times New Roman" w:hAnsi="Times New Roman"/>
                <w:b/>
                <w:sz w:val="22"/>
                <w:szCs w:val="22"/>
              </w:rPr>
              <w:t>6</w:t>
            </w:r>
            <w:r w:rsidRPr="00CE2CC7">
              <w:rPr>
                <w:rFonts w:ascii="Times New Roman" w:hAnsi="Times New Roman"/>
                <w:b/>
                <w:sz w:val="22"/>
                <w:szCs w:val="22"/>
              </w:rPr>
              <w:t>* x $/hour)</w:t>
            </w:r>
          </w:p>
        </w:tc>
        <w:tc>
          <w:tcPr>
            <w:tcW w:w="1430" w:type="dxa"/>
          </w:tcPr>
          <w:p w:rsidRPr="00CE2CC7" w:rsidR="002D22A9" w:rsidP="00CE2CC7" w:rsidRDefault="002D22A9" w14:paraId="282591D0" w14:textId="77777777">
            <w:pPr>
              <w:widowControl/>
              <w:tabs>
                <w:tab w:val="left" w:pos="360"/>
              </w:tabs>
              <w:jc w:val="center"/>
              <w:rPr>
                <w:rFonts w:ascii="Times New Roman" w:hAnsi="Times New Roman"/>
                <w:b/>
                <w:sz w:val="22"/>
                <w:szCs w:val="22"/>
              </w:rPr>
            </w:pPr>
            <w:r w:rsidRPr="00CE2CC7">
              <w:rPr>
                <w:rFonts w:ascii="Times New Roman" w:hAnsi="Times New Roman"/>
                <w:b/>
                <w:sz w:val="22"/>
                <w:szCs w:val="22"/>
              </w:rPr>
              <w:t>Percent of time spent on collection</w:t>
            </w:r>
          </w:p>
        </w:tc>
        <w:tc>
          <w:tcPr>
            <w:tcW w:w="1361" w:type="dxa"/>
          </w:tcPr>
          <w:p w:rsidRPr="00CE2CC7" w:rsidR="002D22A9" w:rsidP="00CE2CC7" w:rsidRDefault="002D22A9" w14:paraId="44578F43" w14:textId="77777777">
            <w:pPr>
              <w:widowControl/>
              <w:tabs>
                <w:tab w:val="left" w:pos="360"/>
              </w:tabs>
              <w:jc w:val="center"/>
              <w:rPr>
                <w:rFonts w:ascii="Times New Roman" w:hAnsi="Times New Roman"/>
                <w:b/>
                <w:sz w:val="22"/>
                <w:szCs w:val="22"/>
              </w:rPr>
            </w:pPr>
            <w:r w:rsidRPr="00CE2CC7">
              <w:rPr>
                <w:rFonts w:ascii="Times New Roman" w:hAnsi="Times New Roman"/>
                <w:b/>
                <w:sz w:val="22"/>
                <w:szCs w:val="22"/>
              </w:rPr>
              <w:t>Weighted Average ($/hour)</w:t>
            </w:r>
          </w:p>
        </w:tc>
      </w:tr>
      <w:tr w:rsidRPr="003F7B87" w:rsidR="002D22A9" w:rsidTr="00CE2CC7" w14:paraId="4456E005" w14:textId="77777777">
        <w:tc>
          <w:tcPr>
            <w:tcW w:w="2479" w:type="dxa"/>
          </w:tcPr>
          <w:p w:rsidRPr="003F7B87" w:rsidR="002D22A9" w:rsidP="00CE2CC7" w:rsidRDefault="006F393A" w14:paraId="543EAC06" w14:textId="77777777">
            <w:pPr>
              <w:widowControl/>
              <w:tabs>
                <w:tab w:val="left" w:pos="360"/>
              </w:tabs>
              <w:rPr>
                <w:rFonts w:ascii="Times New Roman" w:hAnsi="Times New Roman"/>
                <w:sz w:val="22"/>
                <w:szCs w:val="22"/>
              </w:rPr>
            </w:pPr>
            <w:r w:rsidRPr="003F7B87">
              <w:rPr>
                <w:rFonts w:ascii="Times New Roman" w:hAnsi="Times New Roman"/>
                <w:sz w:val="22"/>
                <w:szCs w:val="22"/>
              </w:rPr>
              <w:t>Technician</w:t>
            </w:r>
          </w:p>
        </w:tc>
        <w:tc>
          <w:tcPr>
            <w:tcW w:w="1426" w:type="dxa"/>
          </w:tcPr>
          <w:p w:rsidRPr="003F7B87" w:rsidR="002D22A9" w:rsidP="00CE2CC7" w:rsidRDefault="002D22A9" w14:paraId="035A4085" w14:textId="77777777">
            <w:pPr>
              <w:widowControl/>
              <w:tabs>
                <w:tab w:val="left" w:pos="360"/>
              </w:tabs>
              <w:jc w:val="center"/>
              <w:rPr>
                <w:rFonts w:ascii="Times New Roman" w:hAnsi="Times New Roman"/>
                <w:sz w:val="22"/>
                <w:szCs w:val="22"/>
              </w:rPr>
            </w:pPr>
            <w:r w:rsidRPr="003F7B87">
              <w:rPr>
                <w:rFonts w:ascii="Times New Roman" w:hAnsi="Times New Roman"/>
                <w:sz w:val="22"/>
                <w:szCs w:val="22"/>
              </w:rPr>
              <w:t>GS-</w:t>
            </w:r>
            <w:r w:rsidRPr="003F7B87" w:rsidR="006F393A">
              <w:rPr>
                <w:rFonts w:ascii="Times New Roman" w:hAnsi="Times New Roman"/>
                <w:sz w:val="22"/>
                <w:szCs w:val="22"/>
              </w:rPr>
              <w:t>8</w:t>
            </w:r>
            <w:r w:rsidRPr="003F7B87">
              <w:rPr>
                <w:rFonts w:ascii="Times New Roman" w:hAnsi="Times New Roman"/>
                <w:sz w:val="22"/>
                <w:szCs w:val="22"/>
              </w:rPr>
              <w:t>/5</w:t>
            </w:r>
          </w:p>
        </w:tc>
        <w:tc>
          <w:tcPr>
            <w:tcW w:w="1405" w:type="dxa"/>
          </w:tcPr>
          <w:p w:rsidRPr="003F7B87" w:rsidR="002D22A9" w:rsidP="00FA693F" w:rsidRDefault="007B0EA9" w14:paraId="3869D5BB" w14:textId="77777777">
            <w:pPr>
              <w:widowControl/>
              <w:tabs>
                <w:tab w:val="left" w:pos="360"/>
              </w:tabs>
              <w:jc w:val="center"/>
              <w:rPr>
                <w:rFonts w:ascii="Times New Roman" w:hAnsi="Times New Roman"/>
                <w:sz w:val="22"/>
                <w:szCs w:val="22"/>
              </w:rPr>
            </w:pPr>
            <w:r w:rsidRPr="003F7B87">
              <w:rPr>
                <w:rFonts w:ascii="Times New Roman" w:hAnsi="Times New Roman"/>
                <w:sz w:val="22"/>
                <w:szCs w:val="22"/>
              </w:rPr>
              <w:t>$</w:t>
            </w:r>
            <w:r w:rsidR="00675B0D">
              <w:rPr>
                <w:rFonts w:ascii="Times New Roman" w:hAnsi="Times New Roman"/>
                <w:sz w:val="22"/>
                <w:szCs w:val="22"/>
              </w:rPr>
              <w:t>2</w:t>
            </w:r>
            <w:r w:rsidR="006338E4">
              <w:rPr>
                <w:rFonts w:ascii="Times New Roman" w:hAnsi="Times New Roman"/>
                <w:sz w:val="22"/>
                <w:szCs w:val="22"/>
              </w:rPr>
              <w:t>6</w:t>
            </w:r>
          </w:p>
        </w:tc>
        <w:tc>
          <w:tcPr>
            <w:tcW w:w="1979" w:type="dxa"/>
          </w:tcPr>
          <w:p w:rsidRPr="003F7B87" w:rsidR="002D22A9" w:rsidP="008F7515" w:rsidRDefault="007B0EA9" w14:paraId="4F392F3D" w14:textId="77777777">
            <w:pPr>
              <w:widowControl/>
              <w:tabs>
                <w:tab w:val="left" w:pos="360"/>
              </w:tabs>
              <w:jc w:val="center"/>
              <w:rPr>
                <w:rFonts w:ascii="Times New Roman" w:hAnsi="Times New Roman"/>
                <w:sz w:val="22"/>
                <w:szCs w:val="22"/>
              </w:rPr>
            </w:pPr>
            <w:r w:rsidRPr="003F7B87">
              <w:rPr>
                <w:rFonts w:ascii="Times New Roman" w:hAnsi="Times New Roman"/>
                <w:sz w:val="22"/>
                <w:szCs w:val="22"/>
              </w:rPr>
              <w:t>$</w:t>
            </w:r>
            <w:r w:rsidR="002E2084">
              <w:rPr>
                <w:rFonts w:ascii="Times New Roman" w:hAnsi="Times New Roman"/>
                <w:sz w:val="22"/>
                <w:szCs w:val="22"/>
              </w:rPr>
              <w:t>4</w:t>
            </w:r>
            <w:r w:rsidR="006338E4">
              <w:rPr>
                <w:rFonts w:ascii="Times New Roman" w:hAnsi="Times New Roman"/>
                <w:sz w:val="22"/>
                <w:szCs w:val="22"/>
              </w:rPr>
              <w:t>2</w:t>
            </w:r>
          </w:p>
        </w:tc>
        <w:tc>
          <w:tcPr>
            <w:tcW w:w="1430" w:type="dxa"/>
          </w:tcPr>
          <w:p w:rsidRPr="003F7B87" w:rsidR="002D22A9" w:rsidP="00CE2CC7" w:rsidRDefault="0053234F" w14:paraId="5FD61BDD" w14:textId="77777777">
            <w:pPr>
              <w:widowControl/>
              <w:tabs>
                <w:tab w:val="left" w:pos="360"/>
              </w:tabs>
              <w:jc w:val="center"/>
              <w:rPr>
                <w:rFonts w:ascii="Times New Roman" w:hAnsi="Times New Roman"/>
                <w:sz w:val="22"/>
                <w:szCs w:val="22"/>
              </w:rPr>
            </w:pPr>
            <w:r w:rsidRPr="003F7B87">
              <w:rPr>
                <w:rFonts w:ascii="Times New Roman" w:hAnsi="Times New Roman"/>
                <w:sz w:val="22"/>
                <w:szCs w:val="22"/>
              </w:rPr>
              <w:t>30</w:t>
            </w:r>
            <w:r w:rsidRPr="003F7B87" w:rsidR="002D22A9">
              <w:rPr>
                <w:rFonts w:ascii="Times New Roman" w:hAnsi="Times New Roman"/>
                <w:sz w:val="22"/>
                <w:szCs w:val="22"/>
              </w:rPr>
              <w:t>%</w:t>
            </w:r>
          </w:p>
        </w:tc>
        <w:tc>
          <w:tcPr>
            <w:tcW w:w="1361" w:type="dxa"/>
          </w:tcPr>
          <w:p w:rsidRPr="003F7B87" w:rsidR="002D22A9" w:rsidP="00CE2CC7" w:rsidRDefault="007B0EA9" w14:paraId="33F7CBEC" w14:textId="77777777">
            <w:pPr>
              <w:widowControl/>
              <w:tabs>
                <w:tab w:val="left" w:pos="360"/>
              </w:tabs>
              <w:jc w:val="center"/>
              <w:rPr>
                <w:rFonts w:ascii="Times New Roman" w:hAnsi="Times New Roman"/>
                <w:sz w:val="22"/>
                <w:szCs w:val="22"/>
              </w:rPr>
            </w:pPr>
            <w:r w:rsidRPr="003F7B87">
              <w:rPr>
                <w:rFonts w:ascii="Times New Roman" w:hAnsi="Times New Roman"/>
                <w:sz w:val="22"/>
                <w:szCs w:val="22"/>
              </w:rPr>
              <w:t>$</w:t>
            </w:r>
            <w:r w:rsidR="00675B0D">
              <w:rPr>
                <w:rFonts w:ascii="Times New Roman" w:hAnsi="Times New Roman"/>
                <w:sz w:val="22"/>
                <w:szCs w:val="22"/>
              </w:rPr>
              <w:t>1</w:t>
            </w:r>
            <w:r w:rsidR="006338E4">
              <w:rPr>
                <w:rFonts w:ascii="Times New Roman" w:hAnsi="Times New Roman"/>
                <w:sz w:val="22"/>
                <w:szCs w:val="22"/>
              </w:rPr>
              <w:t>3</w:t>
            </w:r>
          </w:p>
        </w:tc>
      </w:tr>
      <w:tr w:rsidRPr="003F7B87" w:rsidR="002D22A9" w:rsidTr="00CE2CC7" w14:paraId="5E3B7E13" w14:textId="77777777">
        <w:tc>
          <w:tcPr>
            <w:tcW w:w="2479" w:type="dxa"/>
          </w:tcPr>
          <w:p w:rsidRPr="003F7B87" w:rsidR="002D22A9" w:rsidP="006F393A" w:rsidRDefault="006F393A" w14:paraId="53DCFE00" w14:textId="77777777">
            <w:pPr>
              <w:widowControl/>
              <w:tabs>
                <w:tab w:val="left" w:pos="360"/>
              </w:tabs>
              <w:rPr>
                <w:rFonts w:ascii="Times New Roman" w:hAnsi="Times New Roman"/>
                <w:sz w:val="22"/>
                <w:szCs w:val="22"/>
              </w:rPr>
            </w:pPr>
            <w:r w:rsidRPr="003F7B87">
              <w:rPr>
                <w:rFonts w:ascii="Times New Roman" w:hAnsi="Times New Roman"/>
                <w:sz w:val="22"/>
                <w:szCs w:val="22"/>
              </w:rPr>
              <w:t>Geologist</w:t>
            </w:r>
          </w:p>
        </w:tc>
        <w:tc>
          <w:tcPr>
            <w:tcW w:w="1426" w:type="dxa"/>
          </w:tcPr>
          <w:p w:rsidRPr="003F7B87" w:rsidR="002D22A9" w:rsidP="00CE2CC7" w:rsidRDefault="002D22A9" w14:paraId="60092C33" w14:textId="77777777">
            <w:pPr>
              <w:widowControl/>
              <w:tabs>
                <w:tab w:val="left" w:pos="360"/>
              </w:tabs>
              <w:jc w:val="center"/>
              <w:rPr>
                <w:rFonts w:ascii="Times New Roman" w:hAnsi="Times New Roman"/>
                <w:sz w:val="22"/>
                <w:szCs w:val="22"/>
              </w:rPr>
            </w:pPr>
            <w:r w:rsidRPr="003F7B87">
              <w:rPr>
                <w:rFonts w:ascii="Times New Roman" w:hAnsi="Times New Roman"/>
                <w:sz w:val="22"/>
                <w:szCs w:val="22"/>
              </w:rPr>
              <w:t>GS-13/5</w:t>
            </w:r>
          </w:p>
        </w:tc>
        <w:tc>
          <w:tcPr>
            <w:tcW w:w="1405" w:type="dxa"/>
          </w:tcPr>
          <w:p w:rsidRPr="003F7B87" w:rsidR="002D22A9" w:rsidP="00CE2CC7" w:rsidRDefault="007B0EA9" w14:paraId="5AF19770" w14:textId="77777777">
            <w:pPr>
              <w:widowControl/>
              <w:tabs>
                <w:tab w:val="left" w:pos="360"/>
              </w:tabs>
              <w:jc w:val="center"/>
              <w:rPr>
                <w:rFonts w:ascii="Times New Roman" w:hAnsi="Times New Roman"/>
                <w:sz w:val="22"/>
                <w:szCs w:val="22"/>
              </w:rPr>
            </w:pPr>
            <w:r w:rsidRPr="003F7B87">
              <w:rPr>
                <w:rFonts w:ascii="Times New Roman" w:hAnsi="Times New Roman"/>
                <w:sz w:val="22"/>
                <w:szCs w:val="22"/>
              </w:rPr>
              <w:t>$</w:t>
            </w:r>
            <w:r w:rsidR="006338E4">
              <w:rPr>
                <w:rFonts w:ascii="Times New Roman" w:hAnsi="Times New Roman"/>
                <w:sz w:val="22"/>
                <w:szCs w:val="22"/>
              </w:rPr>
              <w:t>50</w:t>
            </w:r>
          </w:p>
        </w:tc>
        <w:tc>
          <w:tcPr>
            <w:tcW w:w="1979" w:type="dxa"/>
          </w:tcPr>
          <w:p w:rsidRPr="003F7B87" w:rsidR="002D22A9" w:rsidP="00CE2CC7" w:rsidRDefault="007B0EA9" w14:paraId="014B87A5" w14:textId="77777777">
            <w:pPr>
              <w:widowControl/>
              <w:tabs>
                <w:tab w:val="left" w:pos="360"/>
              </w:tabs>
              <w:jc w:val="center"/>
              <w:rPr>
                <w:rFonts w:ascii="Times New Roman" w:hAnsi="Times New Roman"/>
                <w:sz w:val="22"/>
                <w:szCs w:val="22"/>
              </w:rPr>
            </w:pPr>
            <w:r w:rsidRPr="003F7B87">
              <w:rPr>
                <w:rFonts w:ascii="Times New Roman" w:hAnsi="Times New Roman"/>
                <w:sz w:val="22"/>
                <w:szCs w:val="22"/>
              </w:rPr>
              <w:t>$</w:t>
            </w:r>
            <w:r w:rsidR="006338E4">
              <w:rPr>
                <w:rFonts w:ascii="Times New Roman" w:hAnsi="Times New Roman"/>
                <w:sz w:val="22"/>
                <w:szCs w:val="22"/>
              </w:rPr>
              <w:t>80</w:t>
            </w:r>
          </w:p>
        </w:tc>
        <w:tc>
          <w:tcPr>
            <w:tcW w:w="1430" w:type="dxa"/>
          </w:tcPr>
          <w:p w:rsidRPr="003F7B87" w:rsidR="002D22A9" w:rsidP="00CE2CC7" w:rsidRDefault="00675B0D" w14:paraId="499F8441" w14:textId="77777777">
            <w:pPr>
              <w:widowControl/>
              <w:tabs>
                <w:tab w:val="left" w:pos="360"/>
              </w:tabs>
              <w:jc w:val="center"/>
              <w:rPr>
                <w:rFonts w:ascii="Times New Roman" w:hAnsi="Times New Roman"/>
                <w:sz w:val="22"/>
                <w:szCs w:val="22"/>
              </w:rPr>
            </w:pPr>
            <w:r>
              <w:rPr>
                <w:rFonts w:ascii="Times New Roman" w:hAnsi="Times New Roman"/>
                <w:sz w:val="22"/>
                <w:szCs w:val="22"/>
              </w:rPr>
              <w:t>64</w:t>
            </w:r>
            <w:r w:rsidRPr="003F7B87" w:rsidR="002D22A9">
              <w:rPr>
                <w:rFonts w:ascii="Times New Roman" w:hAnsi="Times New Roman"/>
                <w:sz w:val="22"/>
                <w:szCs w:val="22"/>
              </w:rPr>
              <w:t>%</w:t>
            </w:r>
          </w:p>
        </w:tc>
        <w:tc>
          <w:tcPr>
            <w:tcW w:w="1361" w:type="dxa"/>
          </w:tcPr>
          <w:p w:rsidRPr="003F7B87" w:rsidR="002D22A9" w:rsidP="00CE2CC7" w:rsidRDefault="007B0EA9" w14:paraId="07A19E1D" w14:textId="77777777">
            <w:pPr>
              <w:widowControl/>
              <w:tabs>
                <w:tab w:val="left" w:pos="360"/>
              </w:tabs>
              <w:jc w:val="center"/>
              <w:rPr>
                <w:rFonts w:ascii="Times New Roman" w:hAnsi="Times New Roman"/>
                <w:sz w:val="22"/>
                <w:szCs w:val="22"/>
              </w:rPr>
            </w:pPr>
            <w:r w:rsidRPr="003F7B87">
              <w:rPr>
                <w:rFonts w:ascii="Times New Roman" w:hAnsi="Times New Roman"/>
                <w:sz w:val="22"/>
                <w:szCs w:val="22"/>
              </w:rPr>
              <w:t>$</w:t>
            </w:r>
            <w:r w:rsidR="006338E4">
              <w:rPr>
                <w:rFonts w:ascii="Times New Roman" w:hAnsi="Times New Roman"/>
                <w:sz w:val="22"/>
                <w:szCs w:val="22"/>
              </w:rPr>
              <w:t>51</w:t>
            </w:r>
          </w:p>
        </w:tc>
      </w:tr>
      <w:tr w:rsidRPr="003F7B87" w:rsidR="002D22A9" w:rsidTr="00CE2CC7" w14:paraId="1E5B3546" w14:textId="77777777">
        <w:tc>
          <w:tcPr>
            <w:tcW w:w="2479" w:type="dxa"/>
          </w:tcPr>
          <w:p w:rsidRPr="003F7B87" w:rsidR="002D22A9" w:rsidP="00CE2CC7" w:rsidRDefault="002D22A9" w14:paraId="2B6079F1" w14:textId="77777777">
            <w:pPr>
              <w:widowControl/>
              <w:tabs>
                <w:tab w:val="left" w:pos="360"/>
              </w:tabs>
              <w:rPr>
                <w:rFonts w:ascii="Times New Roman" w:hAnsi="Times New Roman"/>
                <w:sz w:val="22"/>
                <w:szCs w:val="22"/>
              </w:rPr>
            </w:pPr>
            <w:r w:rsidRPr="003F7B87">
              <w:rPr>
                <w:rFonts w:ascii="Times New Roman" w:hAnsi="Times New Roman"/>
                <w:sz w:val="22"/>
                <w:szCs w:val="22"/>
              </w:rPr>
              <w:t>Supv. Geophysicist</w:t>
            </w:r>
            <w:r w:rsidRPr="003F7B87" w:rsidR="0053234F">
              <w:rPr>
                <w:rFonts w:ascii="Times New Roman" w:hAnsi="Times New Roman"/>
                <w:sz w:val="22"/>
                <w:szCs w:val="22"/>
              </w:rPr>
              <w:t>/Geologist</w:t>
            </w:r>
          </w:p>
        </w:tc>
        <w:tc>
          <w:tcPr>
            <w:tcW w:w="1426" w:type="dxa"/>
          </w:tcPr>
          <w:p w:rsidRPr="003F7B87" w:rsidR="002D22A9" w:rsidP="00CE2CC7" w:rsidRDefault="002D22A9" w14:paraId="2F32E0A1" w14:textId="77777777">
            <w:pPr>
              <w:widowControl/>
              <w:tabs>
                <w:tab w:val="left" w:pos="360"/>
              </w:tabs>
              <w:jc w:val="center"/>
              <w:rPr>
                <w:rFonts w:ascii="Times New Roman" w:hAnsi="Times New Roman"/>
                <w:sz w:val="22"/>
                <w:szCs w:val="22"/>
              </w:rPr>
            </w:pPr>
            <w:r w:rsidRPr="003F7B87">
              <w:rPr>
                <w:rFonts w:ascii="Times New Roman" w:hAnsi="Times New Roman"/>
                <w:sz w:val="22"/>
                <w:szCs w:val="22"/>
              </w:rPr>
              <w:t>GS-14/5</w:t>
            </w:r>
          </w:p>
        </w:tc>
        <w:tc>
          <w:tcPr>
            <w:tcW w:w="1405" w:type="dxa"/>
          </w:tcPr>
          <w:p w:rsidRPr="003F7B87" w:rsidR="002D22A9" w:rsidP="00CE2CC7" w:rsidRDefault="007B0EA9" w14:paraId="4DE03E4E" w14:textId="77777777">
            <w:pPr>
              <w:widowControl/>
              <w:tabs>
                <w:tab w:val="left" w:pos="360"/>
              </w:tabs>
              <w:jc w:val="center"/>
              <w:rPr>
                <w:rFonts w:ascii="Times New Roman" w:hAnsi="Times New Roman"/>
                <w:sz w:val="22"/>
                <w:szCs w:val="22"/>
              </w:rPr>
            </w:pPr>
            <w:r w:rsidRPr="003F7B87">
              <w:rPr>
                <w:rFonts w:ascii="Times New Roman" w:hAnsi="Times New Roman"/>
                <w:sz w:val="22"/>
                <w:szCs w:val="22"/>
              </w:rPr>
              <w:t>$</w:t>
            </w:r>
            <w:r w:rsidRPr="003F7B87" w:rsidR="00540772">
              <w:rPr>
                <w:rFonts w:ascii="Times New Roman" w:hAnsi="Times New Roman"/>
                <w:sz w:val="22"/>
                <w:szCs w:val="22"/>
              </w:rPr>
              <w:t>5</w:t>
            </w:r>
            <w:r w:rsidR="006338E4">
              <w:rPr>
                <w:rFonts w:ascii="Times New Roman" w:hAnsi="Times New Roman"/>
                <w:sz w:val="22"/>
                <w:szCs w:val="22"/>
              </w:rPr>
              <w:t>9</w:t>
            </w:r>
          </w:p>
        </w:tc>
        <w:tc>
          <w:tcPr>
            <w:tcW w:w="1979" w:type="dxa"/>
          </w:tcPr>
          <w:p w:rsidRPr="003F7B87" w:rsidR="002D22A9" w:rsidP="00CE2CC7" w:rsidRDefault="007B0EA9" w14:paraId="2EC30A8F" w14:textId="77777777">
            <w:pPr>
              <w:widowControl/>
              <w:tabs>
                <w:tab w:val="left" w:pos="360"/>
              </w:tabs>
              <w:jc w:val="center"/>
              <w:rPr>
                <w:rFonts w:ascii="Times New Roman" w:hAnsi="Times New Roman"/>
                <w:sz w:val="22"/>
                <w:szCs w:val="22"/>
              </w:rPr>
            </w:pPr>
            <w:r w:rsidRPr="003F7B87">
              <w:rPr>
                <w:rFonts w:ascii="Times New Roman" w:hAnsi="Times New Roman"/>
                <w:sz w:val="22"/>
                <w:szCs w:val="22"/>
              </w:rPr>
              <w:t>$</w:t>
            </w:r>
            <w:r w:rsidR="002E2084">
              <w:rPr>
                <w:rFonts w:ascii="Times New Roman" w:hAnsi="Times New Roman"/>
                <w:sz w:val="22"/>
                <w:szCs w:val="22"/>
              </w:rPr>
              <w:t>9</w:t>
            </w:r>
            <w:r w:rsidR="006338E4">
              <w:rPr>
                <w:rFonts w:ascii="Times New Roman" w:hAnsi="Times New Roman"/>
                <w:sz w:val="22"/>
                <w:szCs w:val="22"/>
              </w:rPr>
              <w:t>4</w:t>
            </w:r>
          </w:p>
        </w:tc>
        <w:tc>
          <w:tcPr>
            <w:tcW w:w="1430" w:type="dxa"/>
          </w:tcPr>
          <w:p w:rsidRPr="003F7B87" w:rsidR="002D22A9" w:rsidP="00CE2CC7" w:rsidRDefault="0053234F" w14:paraId="0B78C9B9" w14:textId="77777777">
            <w:pPr>
              <w:widowControl/>
              <w:tabs>
                <w:tab w:val="left" w:pos="360"/>
              </w:tabs>
              <w:jc w:val="center"/>
              <w:rPr>
                <w:rFonts w:ascii="Times New Roman" w:hAnsi="Times New Roman"/>
                <w:sz w:val="22"/>
                <w:szCs w:val="22"/>
              </w:rPr>
            </w:pPr>
            <w:r w:rsidRPr="003F7B87">
              <w:rPr>
                <w:rFonts w:ascii="Times New Roman" w:hAnsi="Times New Roman"/>
                <w:sz w:val="22"/>
                <w:szCs w:val="22"/>
              </w:rPr>
              <w:t>5</w:t>
            </w:r>
            <w:r w:rsidRPr="003F7B87" w:rsidR="002D22A9">
              <w:rPr>
                <w:rFonts w:ascii="Times New Roman" w:hAnsi="Times New Roman"/>
                <w:sz w:val="22"/>
                <w:szCs w:val="22"/>
              </w:rPr>
              <w:t>%</w:t>
            </w:r>
          </w:p>
        </w:tc>
        <w:tc>
          <w:tcPr>
            <w:tcW w:w="1361" w:type="dxa"/>
          </w:tcPr>
          <w:p w:rsidRPr="003F7B87" w:rsidR="002D22A9" w:rsidP="00CE2CC7" w:rsidRDefault="007B0EA9" w14:paraId="33DF7368" w14:textId="77777777">
            <w:pPr>
              <w:widowControl/>
              <w:tabs>
                <w:tab w:val="left" w:pos="360"/>
              </w:tabs>
              <w:jc w:val="center"/>
              <w:rPr>
                <w:rFonts w:ascii="Times New Roman" w:hAnsi="Times New Roman"/>
                <w:sz w:val="22"/>
                <w:szCs w:val="22"/>
              </w:rPr>
            </w:pPr>
            <w:r w:rsidRPr="003F7B87">
              <w:rPr>
                <w:rFonts w:ascii="Times New Roman" w:hAnsi="Times New Roman"/>
                <w:sz w:val="22"/>
                <w:szCs w:val="22"/>
              </w:rPr>
              <w:t>$</w:t>
            </w:r>
            <w:r w:rsidR="002E2084">
              <w:rPr>
                <w:rFonts w:ascii="Times New Roman" w:hAnsi="Times New Roman"/>
                <w:sz w:val="22"/>
                <w:szCs w:val="22"/>
              </w:rPr>
              <w:t>5</w:t>
            </w:r>
          </w:p>
        </w:tc>
      </w:tr>
      <w:tr w:rsidRPr="003F7B87" w:rsidR="002D22A9" w:rsidTr="00CE2CC7" w14:paraId="6AF2FAB9" w14:textId="77777777">
        <w:tc>
          <w:tcPr>
            <w:tcW w:w="2479" w:type="dxa"/>
          </w:tcPr>
          <w:p w:rsidRPr="003F7B87" w:rsidR="002D22A9" w:rsidP="00CE2CC7" w:rsidRDefault="00F449E4" w14:paraId="2C1785C3" w14:textId="77777777">
            <w:pPr>
              <w:widowControl/>
              <w:tabs>
                <w:tab w:val="left" w:pos="360"/>
              </w:tabs>
              <w:rPr>
                <w:rFonts w:ascii="Times New Roman" w:hAnsi="Times New Roman"/>
                <w:sz w:val="22"/>
                <w:szCs w:val="22"/>
              </w:rPr>
            </w:pPr>
            <w:r w:rsidRPr="003F7B87">
              <w:rPr>
                <w:rFonts w:ascii="Times New Roman" w:hAnsi="Times New Roman"/>
                <w:sz w:val="22"/>
                <w:szCs w:val="22"/>
              </w:rPr>
              <w:t>Regional Geol. Supv.</w:t>
            </w:r>
            <w:r w:rsidR="00A93135">
              <w:rPr>
                <w:rFonts w:ascii="Times New Roman" w:hAnsi="Times New Roman"/>
                <w:sz w:val="22"/>
                <w:szCs w:val="22"/>
              </w:rPr>
              <w:t xml:space="preserve"> **</w:t>
            </w:r>
          </w:p>
        </w:tc>
        <w:tc>
          <w:tcPr>
            <w:tcW w:w="1426" w:type="dxa"/>
          </w:tcPr>
          <w:p w:rsidRPr="003F7B87" w:rsidR="002D22A9" w:rsidP="00CE2CC7" w:rsidRDefault="006338E4" w14:paraId="1D7360AF" w14:textId="77777777">
            <w:pPr>
              <w:widowControl/>
              <w:tabs>
                <w:tab w:val="left" w:pos="360"/>
              </w:tabs>
              <w:jc w:val="center"/>
              <w:rPr>
                <w:rFonts w:ascii="Times New Roman" w:hAnsi="Times New Roman"/>
                <w:sz w:val="22"/>
                <w:szCs w:val="22"/>
              </w:rPr>
            </w:pPr>
            <w:r>
              <w:rPr>
                <w:rFonts w:ascii="Times New Roman" w:hAnsi="Times New Roman"/>
                <w:sz w:val="22"/>
                <w:szCs w:val="22"/>
              </w:rPr>
              <w:t>**</w:t>
            </w:r>
          </w:p>
        </w:tc>
        <w:tc>
          <w:tcPr>
            <w:tcW w:w="1405" w:type="dxa"/>
          </w:tcPr>
          <w:p w:rsidRPr="003F7B87" w:rsidR="002D22A9" w:rsidP="00A93135" w:rsidRDefault="007B0EA9" w14:paraId="6E50E10E" w14:textId="77777777">
            <w:pPr>
              <w:widowControl/>
              <w:tabs>
                <w:tab w:val="left" w:pos="360"/>
              </w:tabs>
              <w:jc w:val="center"/>
              <w:rPr>
                <w:rFonts w:ascii="Times New Roman" w:hAnsi="Times New Roman"/>
                <w:sz w:val="22"/>
                <w:szCs w:val="22"/>
              </w:rPr>
            </w:pPr>
            <w:r w:rsidRPr="003F7B87">
              <w:rPr>
                <w:rFonts w:ascii="Times New Roman" w:hAnsi="Times New Roman"/>
                <w:sz w:val="22"/>
                <w:szCs w:val="22"/>
              </w:rPr>
              <w:t>$</w:t>
            </w:r>
            <w:r w:rsidR="006338E4">
              <w:rPr>
                <w:rFonts w:ascii="Times New Roman" w:hAnsi="Times New Roman"/>
                <w:sz w:val="22"/>
                <w:szCs w:val="22"/>
              </w:rPr>
              <w:t>80</w:t>
            </w:r>
          </w:p>
        </w:tc>
        <w:tc>
          <w:tcPr>
            <w:tcW w:w="1979" w:type="dxa"/>
          </w:tcPr>
          <w:p w:rsidRPr="003F7B87" w:rsidR="002D22A9" w:rsidP="00583907" w:rsidRDefault="007B0EA9" w14:paraId="2FD6BADE" w14:textId="77777777">
            <w:pPr>
              <w:widowControl/>
              <w:tabs>
                <w:tab w:val="left" w:pos="360"/>
              </w:tabs>
              <w:jc w:val="center"/>
              <w:rPr>
                <w:rFonts w:ascii="Times New Roman" w:hAnsi="Times New Roman"/>
                <w:sz w:val="22"/>
                <w:szCs w:val="22"/>
              </w:rPr>
            </w:pPr>
            <w:r w:rsidRPr="003F7B87">
              <w:rPr>
                <w:rFonts w:ascii="Times New Roman" w:hAnsi="Times New Roman"/>
                <w:sz w:val="22"/>
                <w:szCs w:val="22"/>
              </w:rPr>
              <w:t>$</w:t>
            </w:r>
            <w:r w:rsidR="008F7515">
              <w:rPr>
                <w:rFonts w:ascii="Times New Roman" w:hAnsi="Times New Roman"/>
                <w:sz w:val="22"/>
                <w:szCs w:val="22"/>
              </w:rPr>
              <w:t>1</w:t>
            </w:r>
            <w:r w:rsidR="006338E4">
              <w:rPr>
                <w:rFonts w:ascii="Times New Roman" w:hAnsi="Times New Roman"/>
                <w:sz w:val="22"/>
                <w:szCs w:val="22"/>
              </w:rPr>
              <w:t>28</w:t>
            </w:r>
          </w:p>
        </w:tc>
        <w:tc>
          <w:tcPr>
            <w:tcW w:w="1430" w:type="dxa"/>
          </w:tcPr>
          <w:p w:rsidRPr="003F7B87" w:rsidR="002D22A9" w:rsidP="00CE2CC7" w:rsidRDefault="00675B0D" w14:paraId="5BCB95F6" w14:textId="77777777">
            <w:pPr>
              <w:widowControl/>
              <w:tabs>
                <w:tab w:val="left" w:pos="360"/>
              </w:tabs>
              <w:jc w:val="center"/>
              <w:rPr>
                <w:rFonts w:ascii="Times New Roman" w:hAnsi="Times New Roman"/>
                <w:sz w:val="22"/>
                <w:szCs w:val="22"/>
              </w:rPr>
            </w:pPr>
            <w:r>
              <w:rPr>
                <w:rFonts w:ascii="Times New Roman" w:hAnsi="Times New Roman"/>
                <w:sz w:val="22"/>
                <w:szCs w:val="22"/>
              </w:rPr>
              <w:t>1</w:t>
            </w:r>
            <w:r w:rsidRPr="003F7B87" w:rsidR="002D22A9">
              <w:rPr>
                <w:rFonts w:ascii="Times New Roman" w:hAnsi="Times New Roman"/>
                <w:sz w:val="22"/>
                <w:szCs w:val="22"/>
              </w:rPr>
              <w:t>%</w:t>
            </w:r>
          </w:p>
        </w:tc>
        <w:tc>
          <w:tcPr>
            <w:tcW w:w="1361" w:type="dxa"/>
          </w:tcPr>
          <w:p w:rsidRPr="003F7B87" w:rsidR="002D22A9" w:rsidP="00CE2CC7" w:rsidRDefault="007B0EA9" w14:paraId="2C44EADD" w14:textId="77777777">
            <w:pPr>
              <w:widowControl/>
              <w:tabs>
                <w:tab w:val="left" w:pos="360"/>
              </w:tabs>
              <w:jc w:val="center"/>
              <w:rPr>
                <w:rFonts w:ascii="Times New Roman" w:hAnsi="Times New Roman"/>
                <w:sz w:val="22"/>
                <w:szCs w:val="22"/>
              </w:rPr>
            </w:pPr>
            <w:r w:rsidRPr="003F7B87">
              <w:rPr>
                <w:rFonts w:ascii="Times New Roman" w:hAnsi="Times New Roman"/>
                <w:sz w:val="22"/>
                <w:szCs w:val="22"/>
              </w:rPr>
              <w:t>$</w:t>
            </w:r>
            <w:r w:rsidR="00675B0D">
              <w:rPr>
                <w:rFonts w:ascii="Times New Roman" w:hAnsi="Times New Roman"/>
                <w:sz w:val="22"/>
                <w:szCs w:val="22"/>
              </w:rPr>
              <w:t>1</w:t>
            </w:r>
          </w:p>
        </w:tc>
      </w:tr>
      <w:tr w:rsidRPr="003F7B87" w:rsidR="002D22A9" w:rsidTr="00CE2CC7" w14:paraId="031D5F98" w14:textId="77777777">
        <w:tc>
          <w:tcPr>
            <w:tcW w:w="8719" w:type="dxa"/>
            <w:gridSpan w:val="5"/>
          </w:tcPr>
          <w:p w:rsidRPr="003F7B87" w:rsidR="002D22A9" w:rsidP="00CE2CC7" w:rsidRDefault="002D22A9" w14:paraId="06896E44" w14:textId="77777777">
            <w:pPr>
              <w:widowControl/>
              <w:tabs>
                <w:tab w:val="left" w:pos="360"/>
              </w:tabs>
              <w:rPr>
                <w:rFonts w:ascii="Times New Roman" w:hAnsi="Times New Roman"/>
                <w:b/>
                <w:sz w:val="22"/>
                <w:szCs w:val="22"/>
              </w:rPr>
            </w:pPr>
            <w:r w:rsidRPr="003F7B87">
              <w:rPr>
                <w:rFonts w:ascii="Times New Roman" w:hAnsi="Times New Roman"/>
                <w:b/>
                <w:sz w:val="22"/>
                <w:szCs w:val="22"/>
              </w:rPr>
              <w:t>Weighted Average ($/hour)</w:t>
            </w:r>
          </w:p>
        </w:tc>
        <w:tc>
          <w:tcPr>
            <w:tcW w:w="1361" w:type="dxa"/>
          </w:tcPr>
          <w:p w:rsidRPr="003F7B87" w:rsidR="002D22A9" w:rsidP="00CE2CC7" w:rsidRDefault="006338E4" w14:paraId="6157DF46" w14:textId="77777777">
            <w:pPr>
              <w:widowControl/>
              <w:tabs>
                <w:tab w:val="left" w:pos="360"/>
              </w:tabs>
              <w:jc w:val="center"/>
              <w:rPr>
                <w:rFonts w:ascii="Times New Roman" w:hAnsi="Times New Roman"/>
                <w:b/>
                <w:sz w:val="22"/>
                <w:szCs w:val="22"/>
              </w:rPr>
            </w:pPr>
            <w:r>
              <w:rPr>
                <w:rFonts w:ascii="Times New Roman" w:hAnsi="Times New Roman"/>
                <w:b/>
                <w:sz w:val="22"/>
                <w:szCs w:val="22"/>
              </w:rPr>
              <w:t>$70</w:t>
            </w:r>
          </w:p>
        </w:tc>
      </w:tr>
    </w:tbl>
    <w:p w:rsidR="00220EF2" w:rsidP="00A93135" w:rsidRDefault="00AF2E40" w14:paraId="18E8F18F" w14:textId="77777777">
      <w:pPr>
        <w:tabs>
          <w:tab w:val="left" w:pos="360"/>
          <w:tab w:val="left" w:pos="720"/>
          <w:tab w:val="left" w:pos="1080"/>
        </w:tabs>
        <w:rPr>
          <w:rFonts w:ascii="Times New Roman" w:hAnsi="Times New Roman"/>
          <w:sz w:val="21"/>
          <w:szCs w:val="21"/>
        </w:rPr>
      </w:pPr>
      <w:r w:rsidRPr="003F7B87">
        <w:rPr>
          <w:rFonts w:ascii="Times New Roman" w:hAnsi="Times New Roman"/>
          <w:sz w:val="21"/>
          <w:szCs w:val="21"/>
        </w:rPr>
        <w:t>* A multiplier of 1.</w:t>
      </w:r>
      <w:r w:rsidR="008F7515">
        <w:rPr>
          <w:rFonts w:ascii="Times New Roman" w:hAnsi="Times New Roman"/>
          <w:sz w:val="21"/>
          <w:szCs w:val="21"/>
        </w:rPr>
        <w:t>6</w:t>
      </w:r>
      <w:r w:rsidRPr="003F7B87">
        <w:rPr>
          <w:rFonts w:ascii="Times New Roman" w:hAnsi="Times New Roman"/>
          <w:sz w:val="21"/>
          <w:szCs w:val="21"/>
        </w:rPr>
        <w:t xml:space="preserve"> (as implied by BLS news release </w:t>
      </w:r>
      <w:r w:rsidRPr="008F0F3C" w:rsidR="00CB5EE1">
        <w:rPr>
          <w:rFonts w:ascii="Times New Roman" w:hAnsi="Times New Roman"/>
          <w:sz w:val="21"/>
          <w:szCs w:val="21"/>
        </w:rPr>
        <w:t>USD</w:t>
      </w:r>
      <w:r w:rsidR="00BA17C5">
        <w:rPr>
          <w:rFonts w:ascii="Times New Roman" w:hAnsi="Times New Roman"/>
          <w:sz w:val="21"/>
          <w:szCs w:val="21"/>
        </w:rPr>
        <w:t>L-20-1232</w:t>
      </w:r>
      <w:r w:rsidR="0089426B">
        <w:rPr>
          <w:rFonts w:ascii="Times New Roman" w:hAnsi="Times New Roman"/>
          <w:sz w:val="21"/>
          <w:szCs w:val="21"/>
        </w:rPr>
        <w:t>,</w:t>
      </w:r>
      <w:r w:rsidRPr="008F0F3C" w:rsidR="00CB5EE1">
        <w:rPr>
          <w:rFonts w:ascii="Times New Roman" w:hAnsi="Times New Roman"/>
          <w:sz w:val="21"/>
          <w:szCs w:val="21"/>
        </w:rPr>
        <w:t xml:space="preserve"> </w:t>
      </w:r>
      <w:r w:rsidR="00BA17C5">
        <w:rPr>
          <w:rFonts w:ascii="Times New Roman" w:hAnsi="Times New Roman"/>
          <w:sz w:val="21"/>
          <w:szCs w:val="21"/>
        </w:rPr>
        <w:t>June 18, 2020</w:t>
      </w:r>
      <w:r w:rsidRPr="008F0F3C" w:rsidR="00CB5EE1">
        <w:rPr>
          <w:rFonts w:ascii="Times New Roman" w:hAnsi="Times New Roman"/>
          <w:sz w:val="21"/>
          <w:szCs w:val="21"/>
        </w:rPr>
        <w:t xml:space="preserve"> </w:t>
      </w:r>
      <w:r w:rsidRPr="003F7B87">
        <w:rPr>
          <w:rFonts w:ascii="Times New Roman" w:hAnsi="Times New Roman"/>
          <w:sz w:val="21"/>
          <w:szCs w:val="21"/>
        </w:rPr>
        <w:t>(see</w:t>
      </w:r>
      <w:r w:rsidRPr="003B7DEA">
        <w:rPr>
          <w:rFonts w:ascii="Times New Roman" w:hAnsi="Times New Roman"/>
          <w:sz w:val="21"/>
          <w:szCs w:val="21"/>
        </w:rPr>
        <w:t xml:space="preserve"> </w:t>
      </w:r>
      <w:hyperlink w:history="1" r:id="rId9">
        <w:r w:rsidRPr="003B7DEA">
          <w:rPr>
            <w:rStyle w:val="Hyperlink"/>
            <w:rFonts w:ascii="Times New Roman" w:hAnsi="Times New Roman"/>
            <w:sz w:val="21"/>
            <w:szCs w:val="21"/>
          </w:rPr>
          <w:t>http://www.bls.gov/news.release/ecec.nr0.htm</w:t>
        </w:r>
      </w:hyperlink>
      <w:r w:rsidRPr="003B7DEA">
        <w:rPr>
          <w:rFonts w:ascii="Times New Roman" w:hAnsi="Times New Roman"/>
          <w:sz w:val="21"/>
          <w:szCs w:val="21"/>
        </w:rPr>
        <w:t xml:space="preserve">)) was added for benefits. </w:t>
      </w:r>
    </w:p>
    <w:p w:rsidR="00A93135" w:rsidP="00A93135" w:rsidRDefault="00A93135" w14:paraId="3B87BC4A" w14:textId="77777777">
      <w:pPr>
        <w:tabs>
          <w:tab w:val="left" w:pos="360"/>
          <w:tab w:val="left" w:pos="720"/>
          <w:tab w:val="left" w:pos="1080"/>
        </w:tabs>
        <w:rPr>
          <w:rFonts w:ascii="Times New Roman" w:hAnsi="Times New Roman"/>
          <w:sz w:val="21"/>
          <w:szCs w:val="21"/>
        </w:rPr>
      </w:pPr>
      <w:r>
        <w:rPr>
          <w:rFonts w:ascii="Times New Roman" w:hAnsi="Times New Roman"/>
          <w:sz w:val="21"/>
          <w:szCs w:val="21"/>
        </w:rPr>
        <w:t xml:space="preserve">** Title 5 Special Rate Tables by Occupation, Occupation series 1350, Special rate table 0722, </w:t>
      </w:r>
      <w:hyperlink w:history="1" r:id="rId10">
        <w:r w:rsidRPr="00374FB5" w:rsidR="006338E4">
          <w:rPr>
            <w:rStyle w:val="Hyperlink"/>
            <w:rFonts w:ascii="Times New Roman" w:hAnsi="Times New Roman"/>
            <w:sz w:val="21"/>
            <w:szCs w:val="21"/>
          </w:rPr>
          <w:t>https://apps.opm.gov/SpecialRates/2020/IndexByOccupations.aspx</w:t>
        </w:r>
      </w:hyperlink>
      <w:r w:rsidR="006338E4">
        <w:rPr>
          <w:rFonts w:ascii="Times New Roman" w:hAnsi="Times New Roman"/>
          <w:sz w:val="21"/>
          <w:szCs w:val="21"/>
        </w:rPr>
        <w:t xml:space="preserve"> </w:t>
      </w:r>
      <w:r>
        <w:rPr>
          <w:rFonts w:ascii="Times New Roman" w:hAnsi="Times New Roman"/>
          <w:sz w:val="21"/>
          <w:szCs w:val="21"/>
        </w:rPr>
        <w:t>.</w:t>
      </w:r>
    </w:p>
    <w:p w:rsidRPr="00220EF2" w:rsidR="00A93135" w:rsidP="00A93135" w:rsidRDefault="00A93135" w14:paraId="614F3C58" w14:textId="77777777">
      <w:pPr>
        <w:tabs>
          <w:tab w:val="left" w:pos="360"/>
          <w:tab w:val="left" w:pos="720"/>
          <w:tab w:val="left" w:pos="1080"/>
        </w:tabs>
        <w:rPr>
          <w:rFonts w:ascii="Times New Roman" w:hAnsi="Times New Roman"/>
          <w:szCs w:val="24"/>
        </w:rPr>
      </w:pPr>
    </w:p>
    <w:p w:rsidRPr="00F42C12" w:rsidR="00915E35" w:rsidP="00915E35" w:rsidRDefault="00915E35" w14:paraId="37CAF787" w14:textId="77777777">
      <w:pPr>
        <w:widowControl/>
        <w:tabs>
          <w:tab w:val="left" w:pos="360"/>
          <w:tab w:val="left" w:pos="720"/>
        </w:tabs>
        <w:rPr>
          <w:rFonts w:ascii="Times New Roman" w:hAnsi="Times New Roman"/>
        </w:rPr>
      </w:pPr>
      <w:r w:rsidRPr="00184DB9">
        <w:rPr>
          <w:rFonts w:ascii="Times New Roman" w:hAnsi="Times New Roman"/>
        </w:rPr>
        <w:t>We estimate that to analyze and review the informa</w:t>
      </w:r>
      <w:r w:rsidRPr="00184DB9">
        <w:rPr>
          <w:rFonts w:ascii="Times New Roman" w:hAnsi="Times New Roman"/>
        </w:rPr>
        <w:softHyphen/>
        <w:t xml:space="preserve">tion, </w:t>
      </w:r>
      <w:r w:rsidRPr="00184DB9" w:rsidR="002463E1">
        <w:rPr>
          <w:rFonts w:ascii="Times New Roman" w:hAnsi="Times New Roman"/>
        </w:rPr>
        <w:t>BOEM</w:t>
      </w:r>
      <w:r w:rsidRPr="00184DB9">
        <w:rPr>
          <w:rFonts w:ascii="Times New Roman" w:hAnsi="Times New Roman"/>
        </w:rPr>
        <w:t xml:space="preserve"> will spend approximately </w:t>
      </w:r>
      <w:r w:rsidRPr="00F42C12" w:rsidR="00CD54F0">
        <w:rPr>
          <w:rFonts w:ascii="Times New Roman" w:hAnsi="Times New Roman"/>
        </w:rPr>
        <w:t>1,</w:t>
      </w:r>
      <w:r w:rsidR="00A93135">
        <w:rPr>
          <w:rFonts w:ascii="Times New Roman" w:hAnsi="Times New Roman"/>
        </w:rPr>
        <w:t>101</w:t>
      </w:r>
      <w:r w:rsidRPr="00F42C12" w:rsidR="00CD54F0">
        <w:rPr>
          <w:rFonts w:ascii="Times New Roman" w:hAnsi="Times New Roman"/>
        </w:rPr>
        <w:t xml:space="preserve"> </w:t>
      </w:r>
      <w:r w:rsidRPr="00F42C12">
        <w:rPr>
          <w:rFonts w:ascii="Times New Roman" w:hAnsi="Times New Roman"/>
        </w:rPr>
        <w:t>hours annually. Based on a cost factor of $</w:t>
      </w:r>
      <w:r w:rsidR="006338E4">
        <w:rPr>
          <w:rFonts w:ascii="Times New Roman" w:hAnsi="Times New Roman"/>
        </w:rPr>
        <w:t>70</w:t>
      </w:r>
      <w:r w:rsidRPr="00F42C12">
        <w:rPr>
          <w:rFonts w:ascii="Times New Roman" w:hAnsi="Times New Roman"/>
        </w:rPr>
        <w:t xml:space="preserve"> per hour, we estimate the total annual burden on the</w:t>
      </w:r>
      <w:r w:rsidRPr="00F42C12" w:rsidR="007D45ED">
        <w:rPr>
          <w:rFonts w:ascii="Times New Roman" w:hAnsi="Times New Roman"/>
        </w:rPr>
        <w:t xml:space="preserve"> Federal</w:t>
      </w:r>
      <w:r w:rsidRPr="00F42C12">
        <w:rPr>
          <w:rFonts w:ascii="Times New Roman" w:hAnsi="Times New Roman"/>
        </w:rPr>
        <w:t xml:space="preserve"> Government is $</w:t>
      </w:r>
      <w:r w:rsidR="00CE4DF0">
        <w:rPr>
          <w:rFonts w:ascii="Times New Roman" w:hAnsi="Times New Roman"/>
        </w:rPr>
        <w:t>7</w:t>
      </w:r>
      <w:r w:rsidR="006338E4">
        <w:rPr>
          <w:rFonts w:ascii="Times New Roman" w:hAnsi="Times New Roman"/>
        </w:rPr>
        <w:t>7,070</w:t>
      </w:r>
      <w:r w:rsidRPr="00F42C12">
        <w:rPr>
          <w:rFonts w:ascii="Times New Roman" w:hAnsi="Times New Roman"/>
        </w:rPr>
        <w:t xml:space="preserve"> ($</w:t>
      </w:r>
      <w:r w:rsidR="006338E4">
        <w:rPr>
          <w:rFonts w:ascii="Times New Roman" w:hAnsi="Times New Roman"/>
        </w:rPr>
        <w:t>70</w:t>
      </w:r>
      <w:r w:rsidRPr="00F42C12">
        <w:rPr>
          <w:rFonts w:ascii="Times New Roman" w:hAnsi="Times New Roman"/>
        </w:rPr>
        <w:t xml:space="preserve"> x </w:t>
      </w:r>
      <w:r w:rsidRPr="00F42C12" w:rsidR="00CD54F0">
        <w:rPr>
          <w:rFonts w:ascii="Times New Roman" w:hAnsi="Times New Roman"/>
        </w:rPr>
        <w:t>1,</w:t>
      </w:r>
      <w:r w:rsidR="00A93135">
        <w:rPr>
          <w:rFonts w:ascii="Times New Roman" w:hAnsi="Times New Roman"/>
        </w:rPr>
        <w:t>101</w:t>
      </w:r>
      <w:r w:rsidRPr="00F42C12" w:rsidR="00CD54F0">
        <w:rPr>
          <w:rFonts w:ascii="Times New Roman" w:hAnsi="Times New Roman"/>
        </w:rPr>
        <w:t xml:space="preserve"> </w:t>
      </w:r>
      <w:r w:rsidRPr="00F42C12">
        <w:rPr>
          <w:rFonts w:ascii="Times New Roman" w:hAnsi="Times New Roman"/>
        </w:rPr>
        <w:t>hours = $</w:t>
      </w:r>
      <w:r w:rsidR="00CE4DF0">
        <w:rPr>
          <w:rFonts w:ascii="Times New Roman" w:hAnsi="Times New Roman"/>
        </w:rPr>
        <w:t>7</w:t>
      </w:r>
      <w:r w:rsidR="006338E4">
        <w:rPr>
          <w:rFonts w:ascii="Times New Roman" w:hAnsi="Times New Roman"/>
        </w:rPr>
        <w:t>7,070</w:t>
      </w:r>
      <w:r w:rsidRPr="00F42C12" w:rsidR="009705EA">
        <w:rPr>
          <w:rFonts w:ascii="Times New Roman" w:hAnsi="Times New Roman"/>
        </w:rPr>
        <w:t xml:space="preserve">). </w:t>
      </w:r>
      <w:r w:rsidRPr="00F42C12">
        <w:rPr>
          <w:rFonts w:ascii="Times New Roman" w:hAnsi="Times New Roman"/>
        </w:rPr>
        <w:t>The annual hours are based on the following:</w:t>
      </w:r>
    </w:p>
    <w:p w:rsidRPr="00F42C12" w:rsidR="007B0EA9" w:rsidP="00915E35" w:rsidRDefault="007B0EA9" w14:paraId="0086BDAE" w14:textId="77777777">
      <w:pPr>
        <w:widowControl/>
        <w:tabs>
          <w:tab w:val="left" w:pos="360"/>
          <w:tab w:val="left" w:pos="720"/>
        </w:tabs>
        <w:rPr>
          <w:rFonts w:ascii="Times New Roman" w:hAnsi="Times New Roman"/>
        </w:rPr>
      </w:pPr>
    </w:p>
    <w:p w:rsidRPr="00F42C12" w:rsidR="007B0EA9" w:rsidP="007B0EA9" w:rsidRDefault="007B0EA9" w14:paraId="4C276233" w14:textId="77777777">
      <w:pPr>
        <w:widowControl/>
        <w:tabs>
          <w:tab w:val="left" w:pos="360"/>
          <w:tab w:val="left" w:pos="720"/>
          <w:tab w:val="left" w:pos="1260"/>
          <w:tab w:val="right" w:pos="6300"/>
          <w:tab w:val="right" w:pos="7560"/>
        </w:tabs>
        <w:ind w:firstLine="864"/>
        <w:rPr>
          <w:rFonts w:ascii="Times New Roman" w:hAnsi="Times New Roman"/>
        </w:rPr>
      </w:pPr>
      <w:r w:rsidRPr="00F42C12">
        <w:rPr>
          <w:rFonts w:ascii="Times New Roman" w:hAnsi="Times New Roman"/>
        </w:rPr>
        <w:t xml:space="preserve">§ </w:t>
      </w:r>
      <w:r w:rsidRPr="00F42C12" w:rsidR="00BB5F21">
        <w:rPr>
          <w:rFonts w:ascii="Times New Roman" w:hAnsi="Times New Roman"/>
        </w:rPr>
        <w:t>551</w:t>
      </w:r>
      <w:r w:rsidRPr="00F42C12">
        <w:rPr>
          <w:rFonts w:ascii="Times New Roman" w:hAnsi="Times New Roman"/>
        </w:rPr>
        <w:t xml:space="preserve">.4, </w:t>
      </w:r>
      <w:r w:rsidRPr="00F42C12" w:rsidR="00BB5F21">
        <w:rPr>
          <w:rFonts w:ascii="Times New Roman" w:hAnsi="Times New Roman"/>
        </w:rPr>
        <w:t>551</w:t>
      </w:r>
      <w:r w:rsidRPr="00F42C12">
        <w:rPr>
          <w:rFonts w:ascii="Times New Roman" w:hAnsi="Times New Roman"/>
        </w:rPr>
        <w:t xml:space="preserve">.5, </w:t>
      </w:r>
      <w:r w:rsidRPr="00F42C12" w:rsidR="00BB5F21">
        <w:rPr>
          <w:rFonts w:ascii="Times New Roman" w:hAnsi="Times New Roman"/>
        </w:rPr>
        <w:t>551</w:t>
      </w:r>
      <w:r w:rsidRPr="00F42C12">
        <w:rPr>
          <w:rFonts w:ascii="Times New Roman" w:hAnsi="Times New Roman"/>
        </w:rPr>
        <w:t xml:space="preserve">.6        </w:t>
      </w:r>
      <w:r w:rsidRPr="00F42C12" w:rsidR="006E1905">
        <w:rPr>
          <w:rFonts w:ascii="Times New Roman" w:hAnsi="Times New Roman"/>
        </w:rPr>
        <w:t xml:space="preserve">  </w:t>
      </w:r>
      <w:r w:rsidRPr="00F42C12">
        <w:rPr>
          <w:rFonts w:ascii="Times New Roman" w:hAnsi="Times New Roman"/>
        </w:rPr>
        <w:t xml:space="preserve">  </w:t>
      </w:r>
      <w:r w:rsidRPr="00F42C12">
        <w:rPr>
          <w:rFonts w:ascii="Times New Roman" w:hAnsi="Times New Roman"/>
        </w:rPr>
        <w:tab/>
      </w:r>
      <w:r w:rsidR="00BD7EE1">
        <w:rPr>
          <w:rFonts w:ascii="Times New Roman" w:hAnsi="Times New Roman"/>
        </w:rPr>
        <w:t>68</w:t>
      </w:r>
      <w:r w:rsidRPr="00F42C12">
        <w:rPr>
          <w:rFonts w:ascii="Times New Roman" w:hAnsi="Times New Roman"/>
        </w:rPr>
        <w:t xml:space="preserve"> applications x 6 hours  = </w:t>
      </w:r>
      <w:r w:rsidRPr="00F42C12" w:rsidR="00A963B6">
        <w:rPr>
          <w:rFonts w:ascii="Times New Roman" w:hAnsi="Times New Roman"/>
        </w:rPr>
        <w:t xml:space="preserve">  </w:t>
      </w:r>
      <w:r w:rsidRPr="00F42C12" w:rsidR="006E1905">
        <w:rPr>
          <w:rFonts w:ascii="Times New Roman" w:hAnsi="Times New Roman"/>
        </w:rPr>
        <w:t xml:space="preserve"> </w:t>
      </w:r>
      <w:r w:rsidRPr="00F42C12" w:rsidR="00A963B6">
        <w:rPr>
          <w:rFonts w:ascii="Times New Roman" w:hAnsi="Times New Roman"/>
        </w:rPr>
        <w:t xml:space="preserve">  </w:t>
      </w:r>
      <w:r w:rsidR="00A93135">
        <w:rPr>
          <w:rFonts w:ascii="Times New Roman" w:hAnsi="Times New Roman"/>
        </w:rPr>
        <w:t>408</w:t>
      </w:r>
      <w:r w:rsidRPr="00F42C12">
        <w:rPr>
          <w:rFonts w:ascii="Times New Roman" w:hAnsi="Times New Roman"/>
        </w:rPr>
        <w:t xml:space="preserve"> hours</w:t>
      </w:r>
    </w:p>
    <w:p w:rsidRPr="00F42C12" w:rsidR="007B0EA9" w:rsidP="007B0EA9" w:rsidRDefault="007B0EA9" w14:paraId="1DEF1BE4" w14:textId="77777777">
      <w:pPr>
        <w:widowControl/>
        <w:tabs>
          <w:tab w:val="left" w:pos="360"/>
          <w:tab w:val="left" w:pos="720"/>
          <w:tab w:val="left" w:pos="1260"/>
          <w:tab w:val="right" w:pos="6300"/>
          <w:tab w:val="right" w:pos="7560"/>
        </w:tabs>
        <w:ind w:firstLine="864"/>
        <w:rPr>
          <w:rFonts w:ascii="Times New Roman" w:hAnsi="Times New Roman"/>
        </w:rPr>
      </w:pPr>
      <w:r w:rsidRPr="00F42C12">
        <w:rPr>
          <w:rFonts w:ascii="Times New Roman" w:hAnsi="Times New Roman"/>
        </w:rPr>
        <w:t xml:space="preserve">§ </w:t>
      </w:r>
      <w:r w:rsidRPr="00F42C12" w:rsidR="00BB5F21">
        <w:rPr>
          <w:rFonts w:ascii="Times New Roman" w:hAnsi="Times New Roman"/>
        </w:rPr>
        <w:t>551</w:t>
      </w:r>
      <w:r w:rsidRPr="00F42C12">
        <w:rPr>
          <w:rFonts w:ascii="Times New Roman" w:hAnsi="Times New Roman"/>
        </w:rPr>
        <w:t>.8</w:t>
      </w:r>
      <w:r w:rsidRPr="00F42C12">
        <w:rPr>
          <w:rFonts w:ascii="Times New Roman" w:hAnsi="Times New Roman"/>
        </w:rPr>
        <w:tab/>
      </w:r>
      <w:r w:rsidR="00A93135">
        <w:rPr>
          <w:rFonts w:ascii="Times New Roman" w:hAnsi="Times New Roman"/>
        </w:rPr>
        <w:t>185</w:t>
      </w:r>
      <w:r w:rsidRPr="00F42C12">
        <w:rPr>
          <w:rFonts w:ascii="Times New Roman" w:hAnsi="Times New Roman"/>
        </w:rPr>
        <w:t xml:space="preserve"> reports x 2 hours  =</w:t>
      </w:r>
      <w:r w:rsidRPr="00F42C12">
        <w:rPr>
          <w:rFonts w:ascii="Times New Roman" w:hAnsi="Times New Roman"/>
        </w:rPr>
        <w:tab/>
      </w:r>
      <w:r w:rsidR="00A93135">
        <w:rPr>
          <w:rFonts w:ascii="Times New Roman" w:hAnsi="Times New Roman"/>
        </w:rPr>
        <w:t>370</w:t>
      </w:r>
      <w:r w:rsidRPr="00F42C12">
        <w:rPr>
          <w:rFonts w:ascii="Times New Roman" w:hAnsi="Times New Roman"/>
        </w:rPr>
        <w:t xml:space="preserve"> hours</w:t>
      </w:r>
    </w:p>
    <w:p w:rsidRPr="00F42C12" w:rsidR="007B0EA9" w:rsidP="007B0EA9" w:rsidRDefault="007B0EA9" w14:paraId="790DC534" w14:textId="77777777">
      <w:pPr>
        <w:widowControl/>
        <w:tabs>
          <w:tab w:val="left" w:pos="360"/>
          <w:tab w:val="left" w:pos="720"/>
          <w:tab w:val="left" w:pos="1260"/>
          <w:tab w:val="right" w:pos="6300"/>
          <w:tab w:val="right" w:pos="7560"/>
        </w:tabs>
        <w:ind w:firstLine="864"/>
        <w:rPr>
          <w:rFonts w:ascii="Times New Roman" w:hAnsi="Times New Roman"/>
        </w:rPr>
      </w:pPr>
      <w:r w:rsidRPr="00F42C12">
        <w:rPr>
          <w:rFonts w:ascii="Times New Roman" w:hAnsi="Times New Roman"/>
        </w:rPr>
        <w:t xml:space="preserve">§ </w:t>
      </w:r>
      <w:r w:rsidRPr="00F42C12" w:rsidR="00BB5F21">
        <w:rPr>
          <w:rFonts w:ascii="Times New Roman" w:hAnsi="Times New Roman"/>
        </w:rPr>
        <w:t>551</w:t>
      </w:r>
      <w:r w:rsidRPr="00F42C12">
        <w:rPr>
          <w:rFonts w:ascii="Times New Roman" w:hAnsi="Times New Roman"/>
        </w:rPr>
        <w:t>.9</w:t>
      </w:r>
      <w:r w:rsidRPr="00F42C12">
        <w:rPr>
          <w:rFonts w:ascii="Times New Roman" w:hAnsi="Times New Roman"/>
        </w:rPr>
        <w:tab/>
      </w:r>
      <w:r w:rsidRPr="00F42C12" w:rsidR="00C0427E">
        <w:rPr>
          <w:rFonts w:ascii="Times New Roman" w:hAnsi="Times New Roman"/>
        </w:rPr>
        <w:t>2</w:t>
      </w:r>
      <w:r w:rsidRPr="00F42C12">
        <w:rPr>
          <w:rFonts w:ascii="Times New Roman" w:hAnsi="Times New Roman"/>
        </w:rPr>
        <w:t xml:space="preserve"> responses x 1/2 hour  =</w:t>
      </w:r>
      <w:r w:rsidRPr="00F42C12">
        <w:rPr>
          <w:rFonts w:ascii="Times New Roman" w:hAnsi="Times New Roman"/>
        </w:rPr>
        <w:tab/>
      </w:r>
      <w:r w:rsidRPr="00F42C12" w:rsidR="00C0427E">
        <w:rPr>
          <w:rFonts w:ascii="Times New Roman" w:hAnsi="Times New Roman"/>
        </w:rPr>
        <w:t>1</w:t>
      </w:r>
      <w:r w:rsidRPr="00F42C12">
        <w:rPr>
          <w:rFonts w:ascii="Times New Roman" w:hAnsi="Times New Roman"/>
        </w:rPr>
        <w:t xml:space="preserve"> hours</w:t>
      </w:r>
    </w:p>
    <w:p w:rsidRPr="00F42C12" w:rsidR="007B0EA9" w:rsidP="007B0EA9" w:rsidRDefault="007B0EA9" w14:paraId="205351C1" w14:textId="77777777">
      <w:pPr>
        <w:widowControl/>
        <w:tabs>
          <w:tab w:val="left" w:pos="360"/>
          <w:tab w:val="left" w:pos="720"/>
          <w:tab w:val="left" w:pos="1260"/>
          <w:tab w:val="right" w:pos="6300"/>
          <w:tab w:val="right" w:pos="7560"/>
        </w:tabs>
        <w:ind w:firstLine="864"/>
        <w:rPr>
          <w:rFonts w:ascii="Times New Roman" w:hAnsi="Times New Roman"/>
        </w:rPr>
      </w:pPr>
      <w:r w:rsidRPr="00F42C12">
        <w:rPr>
          <w:rFonts w:ascii="Times New Roman" w:hAnsi="Times New Roman"/>
        </w:rPr>
        <w:t xml:space="preserve">§§ </w:t>
      </w:r>
      <w:r w:rsidRPr="00F42C12" w:rsidR="00BB5F21">
        <w:rPr>
          <w:rFonts w:ascii="Times New Roman" w:hAnsi="Times New Roman"/>
        </w:rPr>
        <w:t>551</w:t>
      </w:r>
      <w:r w:rsidRPr="00F42C12">
        <w:rPr>
          <w:rFonts w:ascii="Times New Roman" w:hAnsi="Times New Roman"/>
        </w:rPr>
        <w:t xml:space="preserve">.11, </w:t>
      </w:r>
      <w:r w:rsidRPr="00F42C12" w:rsidR="00BB5F21">
        <w:rPr>
          <w:rFonts w:ascii="Times New Roman" w:hAnsi="Times New Roman"/>
        </w:rPr>
        <w:t>551</w:t>
      </w:r>
      <w:r w:rsidRPr="00F42C12">
        <w:rPr>
          <w:rFonts w:ascii="Times New Roman" w:hAnsi="Times New Roman"/>
        </w:rPr>
        <w:t>.12</w:t>
      </w:r>
      <w:r w:rsidRPr="00F42C12">
        <w:rPr>
          <w:rFonts w:ascii="Times New Roman" w:hAnsi="Times New Roman"/>
        </w:rPr>
        <w:tab/>
        <w:t xml:space="preserve">          </w:t>
      </w:r>
      <w:r w:rsidRPr="00F42C12" w:rsidR="00A963B6">
        <w:rPr>
          <w:rFonts w:ascii="Times New Roman" w:hAnsi="Times New Roman"/>
        </w:rPr>
        <w:t xml:space="preserve">  </w:t>
      </w:r>
      <w:r w:rsidRPr="00F42C12">
        <w:rPr>
          <w:rFonts w:ascii="Times New Roman" w:hAnsi="Times New Roman"/>
        </w:rPr>
        <w:t xml:space="preserve">         </w:t>
      </w:r>
      <w:r w:rsidRPr="00F42C12" w:rsidR="00C0427E">
        <w:rPr>
          <w:rFonts w:ascii="Times New Roman" w:hAnsi="Times New Roman"/>
        </w:rPr>
        <w:t>4</w:t>
      </w:r>
      <w:r w:rsidRPr="00F42C12">
        <w:rPr>
          <w:rFonts w:ascii="Times New Roman" w:hAnsi="Times New Roman"/>
        </w:rPr>
        <w:t xml:space="preserve">0 responses x 1 hours  =       </w:t>
      </w:r>
      <w:r w:rsidRPr="00F42C12" w:rsidR="000768BA">
        <w:rPr>
          <w:rFonts w:ascii="Times New Roman" w:hAnsi="Times New Roman"/>
        </w:rPr>
        <w:t>4</w:t>
      </w:r>
      <w:r w:rsidRPr="00F42C12">
        <w:rPr>
          <w:rFonts w:ascii="Times New Roman" w:hAnsi="Times New Roman"/>
        </w:rPr>
        <w:t>0</w:t>
      </w:r>
      <w:r w:rsidRPr="00F42C12">
        <w:rPr>
          <w:rFonts w:ascii="Times New Roman" w:hAnsi="Times New Roman"/>
        </w:rPr>
        <w:tab/>
        <w:t>hours</w:t>
      </w:r>
    </w:p>
    <w:p w:rsidRPr="00F42C12" w:rsidR="007B0EA9" w:rsidP="007B0EA9" w:rsidRDefault="007B0EA9" w14:paraId="37742850" w14:textId="77777777">
      <w:pPr>
        <w:widowControl/>
        <w:tabs>
          <w:tab w:val="left" w:pos="360"/>
          <w:tab w:val="left" w:pos="720"/>
          <w:tab w:val="left" w:pos="1260"/>
          <w:tab w:val="right" w:pos="6300"/>
          <w:tab w:val="right" w:pos="7560"/>
        </w:tabs>
        <w:ind w:firstLine="864"/>
        <w:rPr>
          <w:rFonts w:ascii="Times New Roman" w:hAnsi="Times New Roman"/>
        </w:rPr>
      </w:pPr>
      <w:r w:rsidRPr="00F42C12">
        <w:rPr>
          <w:rFonts w:ascii="Times New Roman" w:hAnsi="Times New Roman"/>
        </w:rPr>
        <w:t xml:space="preserve">§ </w:t>
      </w:r>
      <w:r w:rsidRPr="00F42C12" w:rsidR="00BB5F21">
        <w:rPr>
          <w:rFonts w:ascii="Times New Roman" w:hAnsi="Times New Roman"/>
        </w:rPr>
        <w:t>551</w:t>
      </w:r>
      <w:r w:rsidRPr="00F42C12">
        <w:rPr>
          <w:rFonts w:ascii="Times New Roman" w:hAnsi="Times New Roman"/>
        </w:rPr>
        <w:t>.13</w:t>
      </w:r>
      <w:r w:rsidRPr="00F42C12">
        <w:rPr>
          <w:rFonts w:ascii="Times New Roman" w:hAnsi="Times New Roman"/>
        </w:rPr>
        <w:tab/>
      </w:r>
      <w:r w:rsidRPr="00F42C12" w:rsidR="00C0427E">
        <w:rPr>
          <w:rFonts w:ascii="Times New Roman" w:hAnsi="Times New Roman"/>
        </w:rPr>
        <w:t>4</w:t>
      </w:r>
      <w:r w:rsidRPr="00F42C12">
        <w:rPr>
          <w:rFonts w:ascii="Times New Roman" w:hAnsi="Times New Roman"/>
        </w:rPr>
        <w:t>0 responses x 2 hours  =</w:t>
      </w:r>
      <w:r w:rsidRPr="00F42C12">
        <w:rPr>
          <w:rFonts w:ascii="Times New Roman" w:hAnsi="Times New Roman"/>
        </w:rPr>
        <w:tab/>
      </w:r>
      <w:r w:rsidRPr="00F42C12" w:rsidR="000768BA">
        <w:rPr>
          <w:rFonts w:ascii="Times New Roman" w:hAnsi="Times New Roman"/>
        </w:rPr>
        <w:t>8</w:t>
      </w:r>
      <w:r w:rsidRPr="00F42C12">
        <w:rPr>
          <w:rFonts w:ascii="Times New Roman" w:hAnsi="Times New Roman"/>
        </w:rPr>
        <w:t>0 hours</w:t>
      </w:r>
    </w:p>
    <w:p w:rsidRPr="00F42C12" w:rsidR="007B0EA9" w:rsidP="007B0EA9" w:rsidRDefault="007B0EA9" w14:paraId="7E3B5EAC" w14:textId="77777777">
      <w:pPr>
        <w:widowControl/>
        <w:tabs>
          <w:tab w:val="left" w:pos="360"/>
          <w:tab w:val="left" w:pos="720"/>
          <w:tab w:val="left" w:pos="1260"/>
          <w:tab w:val="right" w:pos="6300"/>
          <w:tab w:val="right" w:pos="7560"/>
        </w:tabs>
        <w:ind w:firstLine="864"/>
        <w:rPr>
          <w:rFonts w:ascii="Times New Roman" w:hAnsi="Times New Roman"/>
        </w:rPr>
      </w:pPr>
      <w:r w:rsidRPr="00F42C12">
        <w:rPr>
          <w:rFonts w:ascii="Times New Roman" w:hAnsi="Times New Roman"/>
        </w:rPr>
        <w:t>Miscellaneous Reviews</w:t>
      </w:r>
      <w:r w:rsidRPr="00F42C12">
        <w:rPr>
          <w:rFonts w:ascii="Times New Roman" w:hAnsi="Times New Roman"/>
        </w:rPr>
        <w:tab/>
        <w:t>202 hours  =</w:t>
      </w:r>
      <w:r w:rsidRPr="00F42C12">
        <w:rPr>
          <w:rFonts w:ascii="Times New Roman" w:hAnsi="Times New Roman"/>
        </w:rPr>
        <w:tab/>
      </w:r>
      <w:r w:rsidRPr="00F42C12">
        <w:rPr>
          <w:rFonts w:ascii="Times New Roman" w:hAnsi="Times New Roman"/>
          <w:u w:val="single"/>
        </w:rPr>
        <w:t xml:space="preserve">      202</w:t>
      </w:r>
      <w:r w:rsidRPr="00F42C12">
        <w:rPr>
          <w:rFonts w:ascii="Times New Roman" w:hAnsi="Times New Roman"/>
        </w:rPr>
        <w:t xml:space="preserve"> hours</w:t>
      </w:r>
    </w:p>
    <w:p w:rsidR="007B0EA9" w:rsidP="007B0EA9" w:rsidRDefault="007B0EA9" w14:paraId="46ABF5FA" w14:textId="77777777">
      <w:pPr>
        <w:widowControl/>
        <w:tabs>
          <w:tab w:val="left" w:pos="-1080"/>
          <w:tab w:val="left" w:pos="-720"/>
        </w:tabs>
        <w:ind w:left="6480" w:hanging="6480"/>
        <w:rPr>
          <w:rFonts w:ascii="Times New Roman" w:hAnsi="Times New Roman"/>
        </w:rPr>
      </w:pPr>
      <w:r w:rsidRPr="00F42C12">
        <w:rPr>
          <w:rFonts w:ascii="Times New Roman" w:hAnsi="Times New Roman"/>
        </w:rPr>
        <w:tab/>
      </w:r>
      <w:r w:rsidRPr="00F42C12">
        <w:rPr>
          <w:rFonts w:ascii="Times New Roman" w:hAnsi="Times New Roman"/>
        </w:rPr>
        <w:tab/>
      </w:r>
      <w:r w:rsidRPr="00F42C12">
        <w:rPr>
          <w:rFonts w:ascii="Times New Roman" w:hAnsi="Times New Roman"/>
        </w:rPr>
        <w:tab/>
      </w:r>
      <w:r w:rsidRPr="00F42C12">
        <w:rPr>
          <w:rFonts w:ascii="Times New Roman" w:hAnsi="Times New Roman"/>
        </w:rPr>
        <w:tab/>
      </w:r>
      <w:r w:rsidRPr="00F42C12">
        <w:rPr>
          <w:rFonts w:ascii="Times New Roman" w:hAnsi="Times New Roman"/>
        </w:rPr>
        <w:tab/>
      </w:r>
      <w:r w:rsidRPr="00F42C12">
        <w:rPr>
          <w:rFonts w:ascii="Times New Roman" w:hAnsi="Times New Roman"/>
        </w:rPr>
        <w:tab/>
      </w:r>
      <w:r w:rsidRPr="00F42C12">
        <w:rPr>
          <w:rFonts w:ascii="Times New Roman" w:hAnsi="Times New Roman"/>
        </w:rPr>
        <w:tab/>
      </w:r>
      <w:r w:rsidRPr="00F42C12">
        <w:rPr>
          <w:rFonts w:ascii="Times New Roman" w:hAnsi="Times New Roman"/>
        </w:rPr>
        <w:tab/>
      </w:r>
      <w:r w:rsidRPr="00F42C12">
        <w:rPr>
          <w:rFonts w:ascii="Times New Roman" w:hAnsi="Times New Roman"/>
        </w:rPr>
        <w:tab/>
      </w:r>
      <w:r w:rsidRPr="00F42C12">
        <w:rPr>
          <w:rFonts w:ascii="Times New Roman" w:hAnsi="Times New Roman"/>
        </w:rPr>
        <w:tab/>
      </w:r>
      <w:r w:rsidRPr="00F42C12">
        <w:rPr>
          <w:rFonts w:ascii="Times New Roman" w:hAnsi="Times New Roman"/>
        </w:rPr>
        <w:tab/>
      </w:r>
      <w:r w:rsidRPr="00F42C12">
        <w:rPr>
          <w:rFonts w:ascii="Times New Roman" w:hAnsi="Times New Roman"/>
        </w:rPr>
        <w:tab/>
      </w:r>
      <w:r w:rsidRPr="00F42C12">
        <w:rPr>
          <w:rFonts w:ascii="Times New Roman" w:hAnsi="Times New Roman"/>
        </w:rPr>
        <w:tab/>
      </w:r>
      <w:r w:rsidRPr="00F42C12">
        <w:rPr>
          <w:rFonts w:ascii="Times New Roman" w:hAnsi="Times New Roman"/>
        </w:rPr>
        <w:tab/>
        <w:t xml:space="preserve">                                                                                   </w:t>
      </w:r>
      <w:r w:rsidRPr="00F42C12" w:rsidR="00CD54F0">
        <w:rPr>
          <w:rFonts w:ascii="Times New Roman" w:hAnsi="Times New Roman"/>
        </w:rPr>
        <w:t xml:space="preserve">                     </w:t>
      </w:r>
      <w:r w:rsidRPr="00F42C12" w:rsidR="00CD54F0">
        <w:rPr>
          <w:rFonts w:ascii="Times New Roman" w:hAnsi="Times New Roman"/>
        </w:rPr>
        <w:tab/>
      </w:r>
      <w:r w:rsidRPr="00F42C12" w:rsidR="00CD54F0">
        <w:rPr>
          <w:rFonts w:ascii="Times New Roman" w:hAnsi="Times New Roman"/>
        </w:rPr>
        <w:tab/>
      </w:r>
      <w:r w:rsidRPr="00F42C12" w:rsidR="00CD54F0">
        <w:rPr>
          <w:rFonts w:ascii="Times New Roman" w:hAnsi="Times New Roman"/>
        </w:rPr>
        <w:tab/>
      </w:r>
      <w:r w:rsidRPr="00F42C12" w:rsidR="00CD54F0">
        <w:rPr>
          <w:rFonts w:ascii="Times New Roman" w:hAnsi="Times New Roman"/>
        </w:rPr>
        <w:tab/>
      </w:r>
      <w:r w:rsidRPr="00F42C12" w:rsidR="00CD54F0">
        <w:rPr>
          <w:rFonts w:ascii="Times New Roman" w:hAnsi="Times New Roman"/>
        </w:rPr>
        <w:tab/>
      </w:r>
      <w:r w:rsidRPr="00F42C12" w:rsidR="00CD54F0">
        <w:rPr>
          <w:rFonts w:ascii="Times New Roman" w:hAnsi="Times New Roman"/>
        </w:rPr>
        <w:tab/>
        <w:t xml:space="preserve">   1,</w:t>
      </w:r>
      <w:r w:rsidR="00A93135">
        <w:rPr>
          <w:rFonts w:ascii="Times New Roman" w:hAnsi="Times New Roman"/>
        </w:rPr>
        <w:t>101</w:t>
      </w:r>
      <w:r w:rsidRPr="00F42C12">
        <w:rPr>
          <w:rFonts w:ascii="Times New Roman" w:hAnsi="Times New Roman"/>
        </w:rPr>
        <w:t xml:space="preserve"> hours</w:t>
      </w:r>
      <w:r w:rsidRPr="007B0EA9">
        <w:rPr>
          <w:rFonts w:ascii="Times New Roman" w:hAnsi="Times New Roman"/>
        </w:rPr>
        <w:t xml:space="preserve"> </w:t>
      </w:r>
    </w:p>
    <w:p w:rsidRPr="007B0EA9" w:rsidR="006302EE" w:rsidP="007B0EA9" w:rsidRDefault="006302EE" w14:paraId="4E085DA6" w14:textId="77777777">
      <w:pPr>
        <w:widowControl/>
        <w:tabs>
          <w:tab w:val="left" w:pos="-1080"/>
          <w:tab w:val="left" w:pos="-720"/>
        </w:tabs>
        <w:ind w:left="6480" w:hanging="6480"/>
        <w:rPr>
          <w:rFonts w:ascii="Times New Roman" w:hAnsi="Times New Roman"/>
        </w:rPr>
      </w:pPr>
    </w:p>
    <w:p w:rsidR="009471C2" w:rsidP="009471C2" w:rsidRDefault="009471C2" w14:paraId="31FD7D60" w14:textId="77777777">
      <w:pPr>
        <w:widowControl/>
        <w:tabs>
          <w:tab w:val="left" w:pos="360"/>
          <w:tab w:val="left" w:pos="720"/>
        </w:tabs>
        <w:rPr>
          <w:rFonts w:ascii="Times New Roman" w:hAnsi="Times New Roman"/>
        </w:rPr>
      </w:pPr>
      <w:r>
        <w:rPr>
          <w:rFonts w:ascii="Times New Roman" w:hAnsi="Times New Roman"/>
        </w:rPr>
        <w:lastRenderedPageBreak/>
        <w:t xml:space="preserve">Permittees are reimbursed also for the reasonable cost of processing geophysical information required to be submitted when processing is in a form or manner </w:t>
      </w:r>
      <w:r w:rsidR="00AF2E40">
        <w:rPr>
          <w:rFonts w:ascii="Times New Roman" w:hAnsi="Times New Roman"/>
        </w:rPr>
        <w:t xml:space="preserve">required by the Director of </w:t>
      </w:r>
      <w:r w:rsidR="002463E1">
        <w:rPr>
          <w:rFonts w:ascii="Times New Roman" w:hAnsi="Times New Roman"/>
        </w:rPr>
        <w:t>BOEM</w:t>
      </w:r>
      <w:r>
        <w:rPr>
          <w:rFonts w:ascii="Times New Roman" w:hAnsi="Times New Roman"/>
        </w:rPr>
        <w:t xml:space="preserve"> and is not used in the normal conduct of the business of the permittee.</w:t>
      </w:r>
    </w:p>
    <w:p w:rsidR="00915E35" w:rsidP="00915E35" w:rsidRDefault="00915E35" w14:paraId="64BF9E12" w14:textId="77777777">
      <w:pPr>
        <w:widowControl/>
        <w:tabs>
          <w:tab w:val="left" w:pos="-1080"/>
          <w:tab w:val="left" w:pos="-720"/>
        </w:tabs>
        <w:ind w:left="6480" w:hanging="6480"/>
        <w:rPr>
          <w:rFonts w:ascii="Times New Roman" w:hAnsi="Times New Roman"/>
        </w:rPr>
      </w:pPr>
    </w:p>
    <w:p w:rsidR="00EE5D5B" w:rsidP="00EE5D5B" w:rsidRDefault="00EE5D5B" w14:paraId="261FFC58"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15.</w:t>
      </w:r>
      <w:r w:rsidRPr="00600EEB">
        <w:rPr>
          <w:rFonts w:ascii="Times New Roman" w:hAnsi="Times New Roman"/>
          <w:b/>
          <w:i/>
        </w:rPr>
        <w:tab/>
        <w:t>Explain the reasons for any program changes or adjustments</w:t>
      </w:r>
      <w:r w:rsidR="00453E8D">
        <w:rPr>
          <w:rFonts w:ascii="Times New Roman" w:hAnsi="Times New Roman"/>
          <w:b/>
          <w:i/>
        </w:rPr>
        <w:t xml:space="preserve"> in hour or cost burden</w:t>
      </w:r>
      <w:r w:rsidRPr="00600EEB">
        <w:rPr>
          <w:rFonts w:ascii="Times New Roman" w:hAnsi="Times New Roman"/>
          <w:b/>
          <w:i/>
        </w:rPr>
        <w:t>.</w:t>
      </w:r>
      <w:r>
        <w:rPr>
          <w:rFonts w:ascii="Times New Roman" w:hAnsi="Times New Roman"/>
        </w:rPr>
        <w:t xml:space="preserve">  </w:t>
      </w:r>
    </w:p>
    <w:p w:rsidR="00F14D87" w:rsidP="00EE5D5B" w:rsidRDefault="00F14D87" w14:paraId="342093B6" w14:textId="77777777">
      <w:pPr>
        <w:widowControl/>
        <w:tabs>
          <w:tab w:val="left" w:pos="-1080"/>
          <w:tab w:val="left" w:pos="-720"/>
          <w:tab w:val="left" w:pos="360"/>
          <w:tab w:val="left" w:pos="810"/>
        </w:tabs>
        <w:rPr>
          <w:rFonts w:ascii="Times New Roman" w:hAnsi="Times New Roman"/>
        </w:rPr>
      </w:pPr>
    </w:p>
    <w:p w:rsidRPr="00692472" w:rsidR="00692472" w:rsidP="00692472" w:rsidRDefault="00692472" w14:paraId="60CF7B7E" w14:textId="77777777">
      <w:pPr>
        <w:widowControl/>
        <w:tabs>
          <w:tab w:val="left" w:pos="-1080"/>
          <w:tab w:val="left" w:pos="-720"/>
          <w:tab w:val="left" w:pos="360"/>
          <w:tab w:val="left" w:pos="810"/>
        </w:tabs>
        <w:rPr>
          <w:rFonts w:ascii="Times New Roman" w:hAnsi="Times New Roman"/>
        </w:rPr>
      </w:pPr>
      <w:r w:rsidRPr="00692472">
        <w:rPr>
          <w:rFonts w:ascii="Times New Roman" w:hAnsi="Times New Roman"/>
        </w:rPr>
        <w:t xml:space="preserve">The currently approved burden for this collection is </w:t>
      </w:r>
      <w:r>
        <w:rPr>
          <w:rFonts w:ascii="Times New Roman" w:hAnsi="Times New Roman"/>
        </w:rPr>
        <w:t>35,254</w:t>
      </w:r>
      <w:r w:rsidRPr="00692472">
        <w:rPr>
          <w:rFonts w:ascii="Times New Roman" w:hAnsi="Times New Roman"/>
        </w:rPr>
        <w:t xml:space="preserve"> hours.  With this renewal, we are requesting the same total of </w:t>
      </w:r>
      <w:r>
        <w:rPr>
          <w:rFonts w:ascii="Times New Roman" w:hAnsi="Times New Roman"/>
        </w:rPr>
        <w:t>35,254</w:t>
      </w:r>
      <w:r w:rsidRPr="00692472">
        <w:rPr>
          <w:rFonts w:ascii="Times New Roman" w:hAnsi="Times New Roman"/>
        </w:rPr>
        <w:t xml:space="preserve"> burden hours</w:t>
      </w:r>
      <w:r w:rsidR="00E21217">
        <w:rPr>
          <w:rFonts w:ascii="Times New Roman" w:hAnsi="Times New Roman"/>
        </w:rPr>
        <w:t xml:space="preserve"> and 688 responses</w:t>
      </w:r>
      <w:r w:rsidRPr="00692472">
        <w:rPr>
          <w:rFonts w:ascii="Times New Roman" w:hAnsi="Times New Roman"/>
        </w:rPr>
        <w:t>.  The</w:t>
      </w:r>
      <w:r>
        <w:rPr>
          <w:rFonts w:ascii="Times New Roman" w:hAnsi="Times New Roman"/>
        </w:rPr>
        <w:t xml:space="preserve"> non-hour cost burdens will also remain the same at $136,816.</w:t>
      </w:r>
    </w:p>
    <w:p w:rsidR="00220EF2" w:rsidP="00EE5D5B" w:rsidRDefault="00220EF2" w14:paraId="12C16A77" w14:textId="77777777">
      <w:pPr>
        <w:widowControl/>
        <w:tabs>
          <w:tab w:val="left" w:pos="-1080"/>
          <w:tab w:val="left" w:pos="-720"/>
          <w:tab w:val="left" w:pos="360"/>
          <w:tab w:val="left" w:pos="810"/>
        </w:tabs>
        <w:rPr>
          <w:rFonts w:ascii="Times New Roman" w:hAnsi="Times New Roman"/>
        </w:rPr>
      </w:pPr>
    </w:p>
    <w:p w:rsidR="00EE5D5B" w:rsidP="00EE5D5B" w:rsidRDefault="00EE5D5B" w14:paraId="211E1AF8"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16.</w:t>
      </w:r>
      <w:r w:rsidRPr="00600EEB">
        <w:rPr>
          <w:rFonts w:ascii="Times New Roman" w:hAnsi="Times New Roman"/>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rFonts w:ascii="Times New Roman" w:hAnsi="Times New Roman"/>
        </w:rPr>
        <w:t xml:space="preserve">  </w:t>
      </w:r>
    </w:p>
    <w:p w:rsidR="00EE5D5B" w:rsidP="00EE5D5B" w:rsidRDefault="00EE5D5B" w14:paraId="1AFD575D" w14:textId="77777777">
      <w:pPr>
        <w:widowControl/>
        <w:tabs>
          <w:tab w:val="left" w:pos="-1080"/>
          <w:tab w:val="left" w:pos="-720"/>
          <w:tab w:val="left" w:pos="360"/>
          <w:tab w:val="left" w:pos="810"/>
        </w:tabs>
        <w:rPr>
          <w:rFonts w:ascii="Times New Roman" w:hAnsi="Times New Roman"/>
        </w:rPr>
      </w:pPr>
    </w:p>
    <w:p w:rsidR="00EE5D5B" w:rsidP="00EE5D5B" w:rsidRDefault="002463E1" w14:paraId="040D5844" w14:textId="77777777">
      <w:pPr>
        <w:widowControl/>
        <w:tabs>
          <w:tab w:val="left" w:pos="-1080"/>
          <w:tab w:val="left" w:pos="-720"/>
          <w:tab w:val="left" w:pos="360"/>
          <w:tab w:val="left" w:pos="810"/>
        </w:tabs>
        <w:rPr>
          <w:rFonts w:ascii="Times New Roman" w:hAnsi="Times New Roman"/>
        </w:rPr>
      </w:pPr>
      <w:r>
        <w:rPr>
          <w:rFonts w:ascii="Times New Roman" w:hAnsi="Times New Roman"/>
        </w:rPr>
        <w:t>BOEM</w:t>
      </w:r>
      <w:r w:rsidR="00EE5D5B">
        <w:rPr>
          <w:rFonts w:ascii="Times New Roman" w:hAnsi="Times New Roman"/>
        </w:rPr>
        <w:t xml:space="preserve"> will not tabulate or publish the data.</w:t>
      </w:r>
    </w:p>
    <w:p w:rsidR="00EE5D5B" w:rsidP="00EE5D5B" w:rsidRDefault="00EE5D5B" w14:paraId="0EFFD524" w14:textId="77777777">
      <w:pPr>
        <w:widowControl/>
        <w:tabs>
          <w:tab w:val="left" w:pos="-1080"/>
          <w:tab w:val="left" w:pos="-720"/>
          <w:tab w:val="left" w:pos="360"/>
          <w:tab w:val="left" w:pos="810"/>
        </w:tabs>
        <w:rPr>
          <w:rFonts w:ascii="Times New Roman" w:hAnsi="Times New Roman"/>
        </w:rPr>
      </w:pPr>
    </w:p>
    <w:p w:rsidR="00EE5D5B" w:rsidP="00EE5D5B" w:rsidRDefault="00EE5D5B" w14:paraId="07A06E8B"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t>If seeking approval to not display the expiration date for OMB approval of the information collection, explain the reasons that display would be inappropriate.</w:t>
      </w:r>
      <w:r>
        <w:rPr>
          <w:rFonts w:ascii="Times New Roman" w:hAnsi="Times New Roman"/>
        </w:rPr>
        <w:t xml:space="preserve">  </w:t>
      </w:r>
    </w:p>
    <w:p w:rsidR="00EE5D5B" w:rsidP="00EE5D5B" w:rsidRDefault="00EE5D5B" w14:paraId="30BD8145" w14:textId="77777777">
      <w:pPr>
        <w:widowControl/>
        <w:tabs>
          <w:tab w:val="left" w:pos="-1080"/>
          <w:tab w:val="left" w:pos="-720"/>
          <w:tab w:val="left" w:pos="360"/>
          <w:tab w:val="left" w:pos="810"/>
        </w:tabs>
        <w:rPr>
          <w:rFonts w:ascii="Times New Roman" w:hAnsi="Times New Roman"/>
        </w:rPr>
      </w:pPr>
    </w:p>
    <w:p w:rsidR="00EE5D5B" w:rsidP="00EE5D5B" w:rsidRDefault="002463E1" w14:paraId="71150570" w14:textId="77777777">
      <w:pPr>
        <w:widowControl/>
        <w:tabs>
          <w:tab w:val="left" w:pos="-1080"/>
          <w:tab w:val="left" w:pos="-720"/>
          <w:tab w:val="left" w:pos="360"/>
          <w:tab w:val="left" w:pos="810"/>
        </w:tabs>
        <w:rPr>
          <w:rFonts w:ascii="Times New Roman" w:hAnsi="Times New Roman"/>
        </w:rPr>
      </w:pPr>
      <w:r>
        <w:rPr>
          <w:rFonts w:ascii="Times New Roman" w:hAnsi="Times New Roman"/>
        </w:rPr>
        <w:t>BOEM</w:t>
      </w:r>
      <w:r w:rsidR="00EE5D5B">
        <w:rPr>
          <w:rFonts w:ascii="Times New Roman" w:hAnsi="Times New Roman"/>
        </w:rPr>
        <w:t xml:space="preserve"> will display the OMB </w:t>
      </w:r>
      <w:r w:rsidR="00AF2E40">
        <w:rPr>
          <w:rFonts w:ascii="Times New Roman" w:hAnsi="Times New Roman"/>
        </w:rPr>
        <w:t xml:space="preserve">control number and </w:t>
      </w:r>
      <w:r w:rsidR="001156E9">
        <w:rPr>
          <w:rFonts w:ascii="Times New Roman" w:hAnsi="Times New Roman"/>
        </w:rPr>
        <w:t xml:space="preserve">approved </w:t>
      </w:r>
      <w:r w:rsidR="00EE5D5B">
        <w:rPr>
          <w:rFonts w:ascii="Times New Roman" w:hAnsi="Times New Roman"/>
        </w:rPr>
        <w:t>expiration date</w:t>
      </w:r>
      <w:r w:rsidR="00D12C82">
        <w:rPr>
          <w:rFonts w:ascii="Times New Roman" w:hAnsi="Times New Roman"/>
        </w:rPr>
        <w:t xml:space="preserve">.  </w:t>
      </w:r>
    </w:p>
    <w:p w:rsidR="00EE5D5B" w:rsidP="00EE5D5B" w:rsidRDefault="00EE5D5B" w14:paraId="4E7E7D91" w14:textId="77777777">
      <w:pPr>
        <w:widowControl/>
        <w:tabs>
          <w:tab w:val="left" w:pos="-1080"/>
          <w:tab w:val="left" w:pos="-720"/>
          <w:tab w:val="left" w:pos="360"/>
          <w:tab w:val="left" w:pos="810"/>
        </w:tabs>
        <w:rPr>
          <w:rFonts w:ascii="Times New Roman" w:hAnsi="Times New Roman"/>
        </w:rPr>
      </w:pPr>
    </w:p>
    <w:p w:rsidR="00EE5D5B" w:rsidP="00EE5D5B" w:rsidRDefault="00EE5D5B" w14:paraId="65A40275"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18.</w:t>
      </w:r>
      <w:r w:rsidRPr="00600EEB">
        <w:rPr>
          <w:rFonts w:ascii="Times New Roman" w:hAnsi="Times New Roman"/>
          <w:b/>
          <w:i/>
        </w:rPr>
        <w:tab/>
        <w:t xml:space="preserve">Explain each exception to the </w:t>
      </w:r>
      <w:r w:rsidR="00453E8D">
        <w:rPr>
          <w:rFonts w:ascii="Times New Roman" w:hAnsi="Times New Roman"/>
          <w:b/>
          <w:i/>
        </w:rPr>
        <w:t xml:space="preserve">topics of the </w:t>
      </w:r>
      <w:r w:rsidRPr="00600EEB">
        <w:rPr>
          <w:rFonts w:ascii="Times New Roman" w:hAnsi="Times New Roman"/>
          <w:b/>
          <w:i/>
        </w:rPr>
        <w:t>certification statement</w:t>
      </w:r>
      <w:r w:rsidR="00453E8D">
        <w:rPr>
          <w:rFonts w:ascii="Times New Roman" w:hAnsi="Times New Roman"/>
          <w:b/>
          <w:i/>
        </w:rPr>
        <w:t xml:space="preserve"> identified in</w:t>
      </w:r>
      <w:r w:rsidRPr="00600EEB">
        <w:rPr>
          <w:rFonts w:ascii="Times New Roman" w:hAnsi="Times New Roman"/>
          <w:b/>
          <w:i/>
        </w:rPr>
        <w:t>,</w:t>
      </w:r>
      <w:r w:rsidR="00453E8D">
        <w:rPr>
          <w:rFonts w:ascii="Times New Roman" w:hAnsi="Times New Roman"/>
          <w:b/>
          <w:i/>
        </w:rPr>
        <w:t xml:space="preserve"> “</w:t>
      </w:r>
      <w:r w:rsidRPr="00600EEB">
        <w:rPr>
          <w:rFonts w:ascii="Times New Roman" w:hAnsi="Times New Roman"/>
          <w:b/>
          <w:i/>
        </w:rPr>
        <w:t>Certification for Paperwork Reduction Act Submissions</w:t>
      </w:r>
      <w:r w:rsidR="00453E8D">
        <w:rPr>
          <w:rFonts w:ascii="Times New Roman" w:hAnsi="Times New Roman"/>
          <w:b/>
          <w:i/>
        </w:rPr>
        <w:t>”</w:t>
      </w:r>
      <w:r w:rsidR="00220EF2">
        <w:rPr>
          <w:rFonts w:ascii="Times New Roman" w:hAnsi="Times New Roman"/>
          <w:b/>
          <w:i/>
        </w:rPr>
        <w:t>.</w:t>
      </w:r>
      <w:r>
        <w:rPr>
          <w:rFonts w:ascii="Times New Roman" w:hAnsi="Times New Roman"/>
        </w:rPr>
        <w:t xml:space="preserve">  </w:t>
      </w:r>
    </w:p>
    <w:p w:rsidR="00A97367" w:rsidP="00EE5D5B" w:rsidRDefault="00A97367" w14:paraId="5FFF3A16" w14:textId="77777777">
      <w:pPr>
        <w:widowControl/>
        <w:tabs>
          <w:tab w:val="left" w:pos="-1080"/>
          <w:tab w:val="left" w:pos="-720"/>
          <w:tab w:val="left" w:pos="360"/>
          <w:tab w:val="left" w:pos="810"/>
        </w:tabs>
        <w:rPr>
          <w:rFonts w:ascii="Times New Roman" w:hAnsi="Times New Roman"/>
        </w:rPr>
      </w:pPr>
    </w:p>
    <w:p w:rsidR="00BA586E" w:rsidP="00A93CBB" w:rsidRDefault="00EE5D5B" w14:paraId="5D645A4C" w14:textId="77777777">
      <w:pPr>
        <w:widowControl/>
        <w:tabs>
          <w:tab w:val="left" w:pos="-1080"/>
          <w:tab w:val="left" w:pos="-720"/>
          <w:tab w:val="left" w:pos="360"/>
          <w:tab w:val="left" w:pos="810"/>
        </w:tabs>
      </w:pPr>
      <w:r w:rsidRPr="00DA7EBB">
        <w:rPr>
          <w:rFonts w:ascii="Times New Roman" w:hAnsi="Times New Roman"/>
        </w:rPr>
        <w:t>To the extent that the topics apply to this collection of information, we are not making any exceptions to the Certification for Paper</w:t>
      </w:r>
      <w:r w:rsidR="00F449E4">
        <w:rPr>
          <w:rFonts w:ascii="Times New Roman" w:hAnsi="Times New Roman"/>
        </w:rPr>
        <w:t>work Reduction Act Submissions.</w:t>
      </w:r>
    </w:p>
    <w:sectPr w:rsidR="00BA586E" w:rsidSect="006C5356">
      <w:footerReference w:type="even" r:id="rId11"/>
      <w:footerReference w:type="default" r:id="rId12"/>
      <w:endnotePr>
        <w:numFmt w:val="decimal"/>
      </w:endnotePr>
      <w:pgSz w:w="12240" w:h="15840"/>
      <w:pgMar w:top="1008" w:right="1008" w:bottom="1008" w:left="108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B74AB" w14:textId="77777777" w:rsidR="00713B2E" w:rsidRDefault="00713B2E">
      <w:r>
        <w:separator/>
      </w:r>
    </w:p>
  </w:endnote>
  <w:endnote w:type="continuationSeparator" w:id="0">
    <w:p w14:paraId="29321BA5" w14:textId="77777777" w:rsidR="00713B2E" w:rsidRDefault="0071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AA641" w14:textId="77777777" w:rsidR="007E18EF" w:rsidRDefault="007E18EF" w:rsidP="00EA33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08DE68" w14:textId="77777777" w:rsidR="007E18EF" w:rsidRDefault="007E18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773A" w14:textId="77777777" w:rsidR="007E18EF" w:rsidRDefault="007E18EF" w:rsidP="00EA33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4CBD">
      <w:rPr>
        <w:rStyle w:val="PageNumber"/>
        <w:noProof/>
      </w:rPr>
      <w:t>2</w:t>
    </w:r>
    <w:r>
      <w:rPr>
        <w:rStyle w:val="PageNumber"/>
      </w:rPr>
      <w:fldChar w:fldCharType="end"/>
    </w:r>
  </w:p>
  <w:p w14:paraId="7332E3CE" w14:textId="77777777" w:rsidR="007E18EF" w:rsidRDefault="007E18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3F5DD" w14:textId="77777777" w:rsidR="00713B2E" w:rsidRDefault="00713B2E">
      <w:r>
        <w:separator/>
      </w:r>
    </w:p>
  </w:footnote>
  <w:footnote w:type="continuationSeparator" w:id="0">
    <w:p w14:paraId="1052683B" w14:textId="77777777" w:rsidR="00713B2E" w:rsidRDefault="00713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15:restartNumberingAfterBreak="0">
    <w:nsid w:val="02883B1D"/>
    <w:multiLevelType w:val="hybridMultilevel"/>
    <w:tmpl w:val="E8BE88AC"/>
    <w:lvl w:ilvl="0" w:tplc="D24AD996">
      <w:start w:val="750"/>
      <w:numFmt w:val="bullet"/>
      <w:lvlText w:val=""/>
      <w:lvlJc w:val="left"/>
      <w:pPr>
        <w:ind w:left="1080" w:hanging="360"/>
      </w:pPr>
      <w:rPr>
        <w:rFonts w:ascii="Symbol" w:eastAsia="Times New Roman" w:hAnsi="Symbol"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76326"/>
    <w:multiLevelType w:val="hybridMultilevel"/>
    <w:tmpl w:val="02BC50A4"/>
    <w:lvl w:ilvl="0" w:tplc="A03EF8A2">
      <w:start w:val="750"/>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D5026"/>
    <w:multiLevelType w:val="hybridMultilevel"/>
    <w:tmpl w:val="37146E68"/>
    <w:lvl w:ilvl="0" w:tplc="6C4E8DB0">
      <w:start w:val="750"/>
      <w:numFmt w:val="bullet"/>
      <w:lvlText w:val=""/>
      <w:lvlJc w:val="left"/>
      <w:pPr>
        <w:ind w:left="528" w:hanging="360"/>
      </w:pPr>
      <w:rPr>
        <w:rFonts w:ascii="Symbol" w:eastAsia="Times New Roman" w:hAnsi="Symbol" w:cs="Times New Roman" w:hint="default"/>
        <w:sz w:val="24"/>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4" w15:restartNumberingAfterBreak="0">
    <w:nsid w:val="0D495A6E"/>
    <w:multiLevelType w:val="hybridMultilevel"/>
    <w:tmpl w:val="47B69722"/>
    <w:lvl w:ilvl="0" w:tplc="B7B4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47B12"/>
    <w:multiLevelType w:val="hybridMultilevel"/>
    <w:tmpl w:val="47B69722"/>
    <w:lvl w:ilvl="0" w:tplc="B7B4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07E9D"/>
    <w:multiLevelType w:val="hybridMultilevel"/>
    <w:tmpl w:val="1A92ADC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626C6F"/>
    <w:multiLevelType w:val="hybridMultilevel"/>
    <w:tmpl w:val="278C91CC"/>
    <w:lvl w:ilvl="0" w:tplc="61D6CD78">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36322"/>
    <w:multiLevelType w:val="hybridMultilevel"/>
    <w:tmpl w:val="0AE2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305C10"/>
    <w:multiLevelType w:val="hybridMultilevel"/>
    <w:tmpl w:val="FAAAF802"/>
    <w:lvl w:ilvl="0" w:tplc="9B523142">
      <w:start w:val="750"/>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2"/>
      <w:lvl w:ilvl="0">
        <w:start w:val="2"/>
        <w:numFmt w:val="decimal"/>
        <w:pStyle w:val="QuickA"/>
        <w:lvlText w:val="%1."/>
        <w:lvlJc w:val="left"/>
      </w:lvl>
    </w:lvlOverride>
  </w:num>
  <w:num w:numId="2">
    <w:abstractNumId w:val="6"/>
  </w:num>
  <w:num w:numId="3">
    <w:abstractNumId w:val="2"/>
  </w:num>
  <w:num w:numId="4">
    <w:abstractNumId w:val="3"/>
  </w:num>
  <w:num w:numId="5">
    <w:abstractNumId w:val="9"/>
  </w:num>
  <w:num w:numId="6">
    <w:abstractNumId w:val="1"/>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93"/>
    <w:rsid w:val="0000062E"/>
    <w:rsid w:val="000036BA"/>
    <w:rsid w:val="00003E57"/>
    <w:rsid w:val="00004034"/>
    <w:rsid w:val="0001057A"/>
    <w:rsid w:val="000123FF"/>
    <w:rsid w:val="00013141"/>
    <w:rsid w:val="00023F01"/>
    <w:rsid w:val="000261B0"/>
    <w:rsid w:val="000273FB"/>
    <w:rsid w:val="0003072F"/>
    <w:rsid w:val="00032737"/>
    <w:rsid w:val="00032C08"/>
    <w:rsid w:val="0003401B"/>
    <w:rsid w:val="000345D0"/>
    <w:rsid w:val="000349A8"/>
    <w:rsid w:val="00035686"/>
    <w:rsid w:val="00035A70"/>
    <w:rsid w:val="000403BF"/>
    <w:rsid w:val="00041ED6"/>
    <w:rsid w:val="00050673"/>
    <w:rsid w:val="00052E0E"/>
    <w:rsid w:val="00056EB5"/>
    <w:rsid w:val="00057514"/>
    <w:rsid w:val="00062079"/>
    <w:rsid w:val="0006497F"/>
    <w:rsid w:val="00065CCC"/>
    <w:rsid w:val="000708B0"/>
    <w:rsid w:val="00072C21"/>
    <w:rsid w:val="00075C85"/>
    <w:rsid w:val="000768BA"/>
    <w:rsid w:val="0008280E"/>
    <w:rsid w:val="00085E76"/>
    <w:rsid w:val="00086088"/>
    <w:rsid w:val="000874AB"/>
    <w:rsid w:val="00092E66"/>
    <w:rsid w:val="00094223"/>
    <w:rsid w:val="0009540A"/>
    <w:rsid w:val="00095A55"/>
    <w:rsid w:val="00096E46"/>
    <w:rsid w:val="00096E77"/>
    <w:rsid w:val="0009746E"/>
    <w:rsid w:val="000A1724"/>
    <w:rsid w:val="000A29A3"/>
    <w:rsid w:val="000A33C3"/>
    <w:rsid w:val="000A5B1E"/>
    <w:rsid w:val="000A7843"/>
    <w:rsid w:val="000A7E52"/>
    <w:rsid w:val="000B4302"/>
    <w:rsid w:val="000B4AE5"/>
    <w:rsid w:val="000B56C1"/>
    <w:rsid w:val="000B5B50"/>
    <w:rsid w:val="000B6365"/>
    <w:rsid w:val="000C07A8"/>
    <w:rsid w:val="000C1FA8"/>
    <w:rsid w:val="000C26D1"/>
    <w:rsid w:val="000C5B58"/>
    <w:rsid w:val="000C7C71"/>
    <w:rsid w:val="000D00DC"/>
    <w:rsid w:val="000D06F4"/>
    <w:rsid w:val="000D2910"/>
    <w:rsid w:val="000D3AE0"/>
    <w:rsid w:val="000D5EC2"/>
    <w:rsid w:val="000D6C55"/>
    <w:rsid w:val="000D7E03"/>
    <w:rsid w:val="000E0985"/>
    <w:rsid w:val="000E0B82"/>
    <w:rsid w:val="000F09D0"/>
    <w:rsid w:val="000F3489"/>
    <w:rsid w:val="000F68A1"/>
    <w:rsid w:val="0010023D"/>
    <w:rsid w:val="0010186B"/>
    <w:rsid w:val="00111A8E"/>
    <w:rsid w:val="00113E6A"/>
    <w:rsid w:val="00115437"/>
    <w:rsid w:val="001156E9"/>
    <w:rsid w:val="00116B6A"/>
    <w:rsid w:val="0012186D"/>
    <w:rsid w:val="00124EC9"/>
    <w:rsid w:val="00126BBF"/>
    <w:rsid w:val="001315C4"/>
    <w:rsid w:val="00133A67"/>
    <w:rsid w:val="00134578"/>
    <w:rsid w:val="001352DE"/>
    <w:rsid w:val="001369DD"/>
    <w:rsid w:val="00142A72"/>
    <w:rsid w:val="0014309F"/>
    <w:rsid w:val="00147DFB"/>
    <w:rsid w:val="00155C92"/>
    <w:rsid w:val="00156C9F"/>
    <w:rsid w:val="00164781"/>
    <w:rsid w:val="0016779E"/>
    <w:rsid w:val="001679FB"/>
    <w:rsid w:val="00170243"/>
    <w:rsid w:val="001717F6"/>
    <w:rsid w:val="00172A9A"/>
    <w:rsid w:val="001739CE"/>
    <w:rsid w:val="0017414D"/>
    <w:rsid w:val="0017510E"/>
    <w:rsid w:val="001758B9"/>
    <w:rsid w:val="0018263C"/>
    <w:rsid w:val="00183E16"/>
    <w:rsid w:val="00184DB9"/>
    <w:rsid w:val="00184E5D"/>
    <w:rsid w:val="00197727"/>
    <w:rsid w:val="001A030B"/>
    <w:rsid w:val="001B6238"/>
    <w:rsid w:val="001C1772"/>
    <w:rsid w:val="001C460B"/>
    <w:rsid w:val="001D4B8B"/>
    <w:rsid w:val="001D695B"/>
    <w:rsid w:val="001E14F3"/>
    <w:rsid w:val="001F1E28"/>
    <w:rsid w:val="001F2FCF"/>
    <w:rsid w:val="001F67D2"/>
    <w:rsid w:val="001F79E5"/>
    <w:rsid w:val="00202E48"/>
    <w:rsid w:val="00205203"/>
    <w:rsid w:val="00212CA6"/>
    <w:rsid w:val="00220EF2"/>
    <w:rsid w:val="00224C9D"/>
    <w:rsid w:val="00230C08"/>
    <w:rsid w:val="002348E8"/>
    <w:rsid w:val="00234ED0"/>
    <w:rsid w:val="002353C4"/>
    <w:rsid w:val="002367D7"/>
    <w:rsid w:val="00236AFF"/>
    <w:rsid w:val="002408C5"/>
    <w:rsid w:val="0024120B"/>
    <w:rsid w:val="002428A5"/>
    <w:rsid w:val="00243547"/>
    <w:rsid w:val="002449AF"/>
    <w:rsid w:val="002459CC"/>
    <w:rsid w:val="002463E1"/>
    <w:rsid w:val="0025035C"/>
    <w:rsid w:val="00252806"/>
    <w:rsid w:val="00256AB1"/>
    <w:rsid w:val="0026258A"/>
    <w:rsid w:val="00262877"/>
    <w:rsid w:val="00266496"/>
    <w:rsid w:val="00266954"/>
    <w:rsid w:val="00267486"/>
    <w:rsid w:val="002700E9"/>
    <w:rsid w:val="00271DC3"/>
    <w:rsid w:val="00273607"/>
    <w:rsid w:val="00274D12"/>
    <w:rsid w:val="002757E9"/>
    <w:rsid w:val="00276C3B"/>
    <w:rsid w:val="0028089E"/>
    <w:rsid w:val="002858C5"/>
    <w:rsid w:val="00286B35"/>
    <w:rsid w:val="002951C1"/>
    <w:rsid w:val="0029575A"/>
    <w:rsid w:val="00295D8D"/>
    <w:rsid w:val="002A5C83"/>
    <w:rsid w:val="002A71A6"/>
    <w:rsid w:val="002A7B6D"/>
    <w:rsid w:val="002B4B21"/>
    <w:rsid w:val="002C34FF"/>
    <w:rsid w:val="002C6560"/>
    <w:rsid w:val="002D1E56"/>
    <w:rsid w:val="002D22A9"/>
    <w:rsid w:val="002D4537"/>
    <w:rsid w:val="002E1B1C"/>
    <w:rsid w:val="002E2084"/>
    <w:rsid w:val="002E3D1A"/>
    <w:rsid w:val="002E6568"/>
    <w:rsid w:val="002E6D54"/>
    <w:rsid w:val="002F33D1"/>
    <w:rsid w:val="002F4360"/>
    <w:rsid w:val="002F4400"/>
    <w:rsid w:val="002F74FD"/>
    <w:rsid w:val="002F79C5"/>
    <w:rsid w:val="00300154"/>
    <w:rsid w:val="003048AE"/>
    <w:rsid w:val="003061A4"/>
    <w:rsid w:val="003117D4"/>
    <w:rsid w:val="00315206"/>
    <w:rsid w:val="003153E8"/>
    <w:rsid w:val="00315647"/>
    <w:rsid w:val="00316E7C"/>
    <w:rsid w:val="00320AFA"/>
    <w:rsid w:val="00321B92"/>
    <w:rsid w:val="00322C78"/>
    <w:rsid w:val="00322D1A"/>
    <w:rsid w:val="00324362"/>
    <w:rsid w:val="00330885"/>
    <w:rsid w:val="00331799"/>
    <w:rsid w:val="00336EEC"/>
    <w:rsid w:val="0033773D"/>
    <w:rsid w:val="00337DA5"/>
    <w:rsid w:val="00343CBC"/>
    <w:rsid w:val="00344E08"/>
    <w:rsid w:val="00346BA2"/>
    <w:rsid w:val="003508C0"/>
    <w:rsid w:val="0035296F"/>
    <w:rsid w:val="00356254"/>
    <w:rsid w:val="003613D9"/>
    <w:rsid w:val="00371165"/>
    <w:rsid w:val="00371CA6"/>
    <w:rsid w:val="003720A6"/>
    <w:rsid w:val="00373BA4"/>
    <w:rsid w:val="003841AD"/>
    <w:rsid w:val="00386741"/>
    <w:rsid w:val="0039189B"/>
    <w:rsid w:val="003929EE"/>
    <w:rsid w:val="00393689"/>
    <w:rsid w:val="003941D3"/>
    <w:rsid w:val="003A1682"/>
    <w:rsid w:val="003A16F2"/>
    <w:rsid w:val="003A1A01"/>
    <w:rsid w:val="003A5FD5"/>
    <w:rsid w:val="003B2F2E"/>
    <w:rsid w:val="003C2BC9"/>
    <w:rsid w:val="003C2FF7"/>
    <w:rsid w:val="003C3C0C"/>
    <w:rsid w:val="003C5815"/>
    <w:rsid w:val="003C7DDD"/>
    <w:rsid w:val="003D2742"/>
    <w:rsid w:val="003D4436"/>
    <w:rsid w:val="003E4590"/>
    <w:rsid w:val="003F2488"/>
    <w:rsid w:val="003F6444"/>
    <w:rsid w:val="003F6D07"/>
    <w:rsid w:val="003F7B87"/>
    <w:rsid w:val="004001D7"/>
    <w:rsid w:val="00400486"/>
    <w:rsid w:val="00402C1E"/>
    <w:rsid w:val="00406208"/>
    <w:rsid w:val="0041146D"/>
    <w:rsid w:val="004118FB"/>
    <w:rsid w:val="00413154"/>
    <w:rsid w:val="00414771"/>
    <w:rsid w:val="004147D0"/>
    <w:rsid w:val="004176FF"/>
    <w:rsid w:val="00420050"/>
    <w:rsid w:val="004234F1"/>
    <w:rsid w:val="0042562C"/>
    <w:rsid w:val="00426467"/>
    <w:rsid w:val="00426828"/>
    <w:rsid w:val="00427742"/>
    <w:rsid w:val="004327C4"/>
    <w:rsid w:val="004336AD"/>
    <w:rsid w:val="0043371A"/>
    <w:rsid w:val="00434994"/>
    <w:rsid w:val="00437611"/>
    <w:rsid w:val="00437717"/>
    <w:rsid w:val="00441E50"/>
    <w:rsid w:val="0044222B"/>
    <w:rsid w:val="00442412"/>
    <w:rsid w:val="00442B3B"/>
    <w:rsid w:val="004460AF"/>
    <w:rsid w:val="00446CD9"/>
    <w:rsid w:val="00447DC7"/>
    <w:rsid w:val="00450017"/>
    <w:rsid w:val="004500CA"/>
    <w:rsid w:val="00453E8D"/>
    <w:rsid w:val="00453F90"/>
    <w:rsid w:val="00454011"/>
    <w:rsid w:val="00454A31"/>
    <w:rsid w:val="004575D2"/>
    <w:rsid w:val="00462D2E"/>
    <w:rsid w:val="00471F16"/>
    <w:rsid w:val="00475D25"/>
    <w:rsid w:val="00480FAE"/>
    <w:rsid w:val="004822E8"/>
    <w:rsid w:val="00486F98"/>
    <w:rsid w:val="0049155E"/>
    <w:rsid w:val="004954C3"/>
    <w:rsid w:val="00496E75"/>
    <w:rsid w:val="00497A2B"/>
    <w:rsid w:val="004A1CDA"/>
    <w:rsid w:val="004A1E36"/>
    <w:rsid w:val="004A1E9F"/>
    <w:rsid w:val="004A3E27"/>
    <w:rsid w:val="004A4D73"/>
    <w:rsid w:val="004B23BE"/>
    <w:rsid w:val="004B4A3A"/>
    <w:rsid w:val="004B6749"/>
    <w:rsid w:val="004B76BC"/>
    <w:rsid w:val="004C1A35"/>
    <w:rsid w:val="004C29A9"/>
    <w:rsid w:val="004C51EB"/>
    <w:rsid w:val="004C5CCF"/>
    <w:rsid w:val="004D01B6"/>
    <w:rsid w:val="004D0325"/>
    <w:rsid w:val="004D1971"/>
    <w:rsid w:val="004E201E"/>
    <w:rsid w:val="004E3CDB"/>
    <w:rsid w:val="004E6A98"/>
    <w:rsid w:val="004F2EAF"/>
    <w:rsid w:val="004F5777"/>
    <w:rsid w:val="004F79A6"/>
    <w:rsid w:val="00502EBB"/>
    <w:rsid w:val="00504805"/>
    <w:rsid w:val="005128CE"/>
    <w:rsid w:val="00513390"/>
    <w:rsid w:val="00515934"/>
    <w:rsid w:val="005213D8"/>
    <w:rsid w:val="00524299"/>
    <w:rsid w:val="0052465E"/>
    <w:rsid w:val="0052626F"/>
    <w:rsid w:val="005321BB"/>
    <w:rsid w:val="0053234F"/>
    <w:rsid w:val="005335D1"/>
    <w:rsid w:val="00534EC2"/>
    <w:rsid w:val="0053521F"/>
    <w:rsid w:val="00535D7F"/>
    <w:rsid w:val="00536BC2"/>
    <w:rsid w:val="00537317"/>
    <w:rsid w:val="00540772"/>
    <w:rsid w:val="00540D02"/>
    <w:rsid w:val="0054110C"/>
    <w:rsid w:val="00546322"/>
    <w:rsid w:val="00546C10"/>
    <w:rsid w:val="0054743C"/>
    <w:rsid w:val="00547953"/>
    <w:rsid w:val="005508FA"/>
    <w:rsid w:val="00552226"/>
    <w:rsid w:val="00553975"/>
    <w:rsid w:val="00557434"/>
    <w:rsid w:val="00565835"/>
    <w:rsid w:val="005661D4"/>
    <w:rsid w:val="0056756E"/>
    <w:rsid w:val="0057010B"/>
    <w:rsid w:val="00572E43"/>
    <w:rsid w:val="005751EF"/>
    <w:rsid w:val="005821C5"/>
    <w:rsid w:val="00582DC5"/>
    <w:rsid w:val="00583907"/>
    <w:rsid w:val="00583CCE"/>
    <w:rsid w:val="005926BF"/>
    <w:rsid w:val="005953F0"/>
    <w:rsid w:val="00597E31"/>
    <w:rsid w:val="005A050C"/>
    <w:rsid w:val="005A7626"/>
    <w:rsid w:val="005B1CA5"/>
    <w:rsid w:val="005B6402"/>
    <w:rsid w:val="005C3604"/>
    <w:rsid w:val="005C7015"/>
    <w:rsid w:val="005D293E"/>
    <w:rsid w:val="005D5CF4"/>
    <w:rsid w:val="005D6B73"/>
    <w:rsid w:val="005E2EE3"/>
    <w:rsid w:val="005E329E"/>
    <w:rsid w:val="005F2891"/>
    <w:rsid w:val="005F4D76"/>
    <w:rsid w:val="0060777A"/>
    <w:rsid w:val="0061160D"/>
    <w:rsid w:val="00614AE5"/>
    <w:rsid w:val="00620941"/>
    <w:rsid w:val="006246CB"/>
    <w:rsid w:val="0062538C"/>
    <w:rsid w:val="00625D34"/>
    <w:rsid w:val="006302EE"/>
    <w:rsid w:val="006338E4"/>
    <w:rsid w:val="00637BE1"/>
    <w:rsid w:val="006421C8"/>
    <w:rsid w:val="00642CF0"/>
    <w:rsid w:val="006501D0"/>
    <w:rsid w:val="0065271C"/>
    <w:rsid w:val="00654D8D"/>
    <w:rsid w:val="00655E8E"/>
    <w:rsid w:val="0066182C"/>
    <w:rsid w:val="00663EFF"/>
    <w:rsid w:val="006742B2"/>
    <w:rsid w:val="00674CA9"/>
    <w:rsid w:val="00674CC4"/>
    <w:rsid w:val="00675B0D"/>
    <w:rsid w:val="00675F21"/>
    <w:rsid w:val="00677826"/>
    <w:rsid w:val="00680322"/>
    <w:rsid w:val="0068133D"/>
    <w:rsid w:val="0068287A"/>
    <w:rsid w:val="00686485"/>
    <w:rsid w:val="0068707C"/>
    <w:rsid w:val="00692472"/>
    <w:rsid w:val="0069561E"/>
    <w:rsid w:val="006968B4"/>
    <w:rsid w:val="006A0657"/>
    <w:rsid w:val="006A0F6F"/>
    <w:rsid w:val="006A119B"/>
    <w:rsid w:val="006A145A"/>
    <w:rsid w:val="006A1F02"/>
    <w:rsid w:val="006A3593"/>
    <w:rsid w:val="006A7821"/>
    <w:rsid w:val="006B2716"/>
    <w:rsid w:val="006B4E7A"/>
    <w:rsid w:val="006B558B"/>
    <w:rsid w:val="006B5C2F"/>
    <w:rsid w:val="006B66C2"/>
    <w:rsid w:val="006C5356"/>
    <w:rsid w:val="006C74A9"/>
    <w:rsid w:val="006D296E"/>
    <w:rsid w:val="006D5903"/>
    <w:rsid w:val="006D5F19"/>
    <w:rsid w:val="006D78C3"/>
    <w:rsid w:val="006E1905"/>
    <w:rsid w:val="006E458C"/>
    <w:rsid w:val="006E4708"/>
    <w:rsid w:val="006F2E45"/>
    <w:rsid w:val="006F393A"/>
    <w:rsid w:val="006F3957"/>
    <w:rsid w:val="006F45C4"/>
    <w:rsid w:val="006F77B9"/>
    <w:rsid w:val="00701692"/>
    <w:rsid w:val="0070183C"/>
    <w:rsid w:val="00704DD4"/>
    <w:rsid w:val="00707F14"/>
    <w:rsid w:val="00711692"/>
    <w:rsid w:val="00713B2E"/>
    <w:rsid w:val="00716819"/>
    <w:rsid w:val="00717E9E"/>
    <w:rsid w:val="00722420"/>
    <w:rsid w:val="00723BCA"/>
    <w:rsid w:val="007245D4"/>
    <w:rsid w:val="00730D1D"/>
    <w:rsid w:val="00731226"/>
    <w:rsid w:val="0073179F"/>
    <w:rsid w:val="00732F27"/>
    <w:rsid w:val="0073347A"/>
    <w:rsid w:val="0073350E"/>
    <w:rsid w:val="00742368"/>
    <w:rsid w:val="00742C43"/>
    <w:rsid w:val="00743928"/>
    <w:rsid w:val="007471A1"/>
    <w:rsid w:val="00747B60"/>
    <w:rsid w:val="00753C59"/>
    <w:rsid w:val="00756DC2"/>
    <w:rsid w:val="00761558"/>
    <w:rsid w:val="0076553D"/>
    <w:rsid w:val="007709EC"/>
    <w:rsid w:val="00771062"/>
    <w:rsid w:val="0077151E"/>
    <w:rsid w:val="00773623"/>
    <w:rsid w:val="007759C5"/>
    <w:rsid w:val="00775CC1"/>
    <w:rsid w:val="00776796"/>
    <w:rsid w:val="007803AA"/>
    <w:rsid w:val="00784385"/>
    <w:rsid w:val="0078441D"/>
    <w:rsid w:val="00784BB0"/>
    <w:rsid w:val="00787835"/>
    <w:rsid w:val="00790B2F"/>
    <w:rsid w:val="00793006"/>
    <w:rsid w:val="0079404B"/>
    <w:rsid w:val="007A0CB1"/>
    <w:rsid w:val="007A30EA"/>
    <w:rsid w:val="007A330E"/>
    <w:rsid w:val="007A3E74"/>
    <w:rsid w:val="007A69F0"/>
    <w:rsid w:val="007A7619"/>
    <w:rsid w:val="007B0EA9"/>
    <w:rsid w:val="007B2729"/>
    <w:rsid w:val="007B7817"/>
    <w:rsid w:val="007C2863"/>
    <w:rsid w:val="007C2B23"/>
    <w:rsid w:val="007C3466"/>
    <w:rsid w:val="007C48C9"/>
    <w:rsid w:val="007C5327"/>
    <w:rsid w:val="007D45ED"/>
    <w:rsid w:val="007D6B93"/>
    <w:rsid w:val="007E18EF"/>
    <w:rsid w:val="007E75F0"/>
    <w:rsid w:val="007F279B"/>
    <w:rsid w:val="007F4347"/>
    <w:rsid w:val="007F651C"/>
    <w:rsid w:val="0080239C"/>
    <w:rsid w:val="0080266F"/>
    <w:rsid w:val="008048DD"/>
    <w:rsid w:val="0080528C"/>
    <w:rsid w:val="00806136"/>
    <w:rsid w:val="00806876"/>
    <w:rsid w:val="0081135D"/>
    <w:rsid w:val="00812CF5"/>
    <w:rsid w:val="00815393"/>
    <w:rsid w:val="00815EB0"/>
    <w:rsid w:val="00815F1E"/>
    <w:rsid w:val="008224E2"/>
    <w:rsid w:val="00822FA2"/>
    <w:rsid w:val="00824488"/>
    <w:rsid w:val="0082653F"/>
    <w:rsid w:val="0082784E"/>
    <w:rsid w:val="0083136D"/>
    <w:rsid w:val="00831BFB"/>
    <w:rsid w:val="00833283"/>
    <w:rsid w:val="00833CD1"/>
    <w:rsid w:val="0084201D"/>
    <w:rsid w:val="008434A5"/>
    <w:rsid w:val="00844844"/>
    <w:rsid w:val="0085144A"/>
    <w:rsid w:val="00860A6C"/>
    <w:rsid w:val="00861724"/>
    <w:rsid w:val="00862C97"/>
    <w:rsid w:val="0086330A"/>
    <w:rsid w:val="00864FD7"/>
    <w:rsid w:val="008669D3"/>
    <w:rsid w:val="00870795"/>
    <w:rsid w:val="0087253B"/>
    <w:rsid w:val="00872EA3"/>
    <w:rsid w:val="008753C5"/>
    <w:rsid w:val="00881518"/>
    <w:rsid w:val="00882D46"/>
    <w:rsid w:val="008854D0"/>
    <w:rsid w:val="008920BC"/>
    <w:rsid w:val="0089426B"/>
    <w:rsid w:val="0089483E"/>
    <w:rsid w:val="008A5CC6"/>
    <w:rsid w:val="008B5B08"/>
    <w:rsid w:val="008C2C41"/>
    <w:rsid w:val="008C55B8"/>
    <w:rsid w:val="008D0620"/>
    <w:rsid w:val="008D13B4"/>
    <w:rsid w:val="008D1EA6"/>
    <w:rsid w:val="008D2D9B"/>
    <w:rsid w:val="008D32AC"/>
    <w:rsid w:val="008E1B5E"/>
    <w:rsid w:val="008E2616"/>
    <w:rsid w:val="008E4DAF"/>
    <w:rsid w:val="008E6689"/>
    <w:rsid w:val="008E68C9"/>
    <w:rsid w:val="008E7522"/>
    <w:rsid w:val="008E77B5"/>
    <w:rsid w:val="008E7EC9"/>
    <w:rsid w:val="008F0F3C"/>
    <w:rsid w:val="008F4250"/>
    <w:rsid w:val="008F7515"/>
    <w:rsid w:val="008F75C7"/>
    <w:rsid w:val="008F7D77"/>
    <w:rsid w:val="0090010E"/>
    <w:rsid w:val="009023EB"/>
    <w:rsid w:val="00902E1D"/>
    <w:rsid w:val="00906423"/>
    <w:rsid w:val="00906FBA"/>
    <w:rsid w:val="00910894"/>
    <w:rsid w:val="0091283C"/>
    <w:rsid w:val="0091347E"/>
    <w:rsid w:val="00915E35"/>
    <w:rsid w:val="00916ADC"/>
    <w:rsid w:val="0091760F"/>
    <w:rsid w:val="009262A6"/>
    <w:rsid w:val="00926EC8"/>
    <w:rsid w:val="00931DFC"/>
    <w:rsid w:val="00936742"/>
    <w:rsid w:val="00942827"/>
    <w:rsid w:val="0094668D"/>
    <w:rsid w:val="009471C2"/>
    <w:rsid w:val="00947407"/>
    <w:rsid w:val="00947F29"/>
    <w:rsid w:val="00956440"/>
    <w:rsid w:val="0096015B"/>
    <w:rsid w:val="009608FB"/>
    <w:rsid w:val="00962878"/>
    <w:rsid w:val="009705EA"/>
    <w:rsid w:val="00972457"/>
    <w:rsid w:val="0097328E"/>
    <w:rsid w:val="00974781"/>
    <w:rsid w:val="00974C9A"/>
    <w:rsid w:val="00983B53"/>
    <w:rsid w:val="00984AB6"/>
    <w:rsid w:val="00994E25"/>
    <w:rsid w:val="00995841"/>
    <w:rsid w:val="00995B2B"/>
    <w:rsid w:val="00995FFE"/>
    <w:rsid w:val="00996476"/>
    <w:rsid w:val="00996A40"/>
    <w:rsid w:val="00996CEA"/>
    <w:rsid w:val="009A1B46"/>
    <w:rsid w:val="009A78A2"/>
    <w:rsid w:val="009B4FF9"/>
    <w:rsid w:val="009B6D66"/>
    <w:rsid w:val="009C15C4"/>
    <w:rsid w:val="009C2D83"/>
    <w:rsid w:val="009C2E89"/>
    <w:rsid w:val="009C52D4"/>
    <w:rsid w:val="009C5468"/>
    <w:rsid w:val="009C5FAD"/>
    <w:rsid w:val="009F47CA"/>
    <w:rsid w:val="009F6FFC"/>
    <w:rsid w:val="00A02539"/>
    <w:rsid w:val="00A051ED"/>
    <w:rsid w:val="00A05DDC"/>
    <w:rsid w:val="00A0794E"/>
    <w:rsid w:val="00A201CE"/>
    <w:rsid w:val="00A216C6"/>
    <w:rsid w:val="00A25284"/>
    <w:rsid w:val="00A26346"/>
    <w:rsid w:val="00A26C50"/>
    <w:rsid w:val="00A30FFF"/>
    <w:rsid w:val="00A320B6"/>
    <w:rsid w:val="00A343CF"/>
    <w:rsid w:val="00A37AD2"/>
    <w:rsid w:val="00A37C22"/>
    <w:rsid w:val="00A4253D"/>
    <w:rsid w:val="00A432E2"/>
    <w:rsid w:val="00A44705"/>
    <w:rsid w:val="00A4677E"/>
    <w:rsid w:val="00A46D12"/>
    <w:rsid w:val="00A50062"/>
    <w:rsid w:val="00A52316"/>
    <w:rsid w:val="00A53E1D"/>
    <w:rsid w:val="00A56CF0"/>
    <w:rsid w:val="00A619B6"/>
    <w:rsid w:val="00A6327C"/>
    <w:rsid w:val="00A648CE"/>
    <w:rsid w:val="00A64BB2"/>
    <w:rsid w:val="00A65028"/>
    <w:rsid w:val="00A6541D"/>
    <w:rsid w:val="00A6789C"/>
    <w:rsid w:val="00A723F2"/>
    <w:rsid w:val="00A73B90"/>
    <w:rsid w:val="00A74559"/>
    <w:rsid w:val="00A772B6"/>
    <w:rsid w:val="00A92A7E"/>
    <w:rsid w:val="00A92F06"/>
    <w:rsid w:val="00A93135"/>
    <w:rsid w:val="00A93CBB"/>
    <w:rsid w:val="00A9482E"/>
    <w:rsid w:val="00A949E4"/>
    <w:rsid w:val="00A95207"/>
    <w:rsid w:val="00A963B6"/>
    <w:rsid w:val="00A97367"/>
    <w:rsid w:val="00AA17A5"/>
    <w:rsid w:val="00AA2D42"/>
    <w:rsid w:val="00AA5946"/>
    <w:rsid w:val="00AA7C51"/>
    <w:rsid w:val="00AB04EB"/>
    <w:rsid w:val="00AB08C9"/>
    <w:rsid w:val="00AB6E91"/>
    <w:rsid w:val="00AC2F19"/>
    <w:rsid w:val="00AC4160"/>
    <w:rsid w:val="00AD581E"/>
    <w:rsid w:val="00AD617B"/>
    <w:rsid w:val="00AD69A7"/>
    <w:rsid w:val="00AE0E13"/>
    <w:rsid w:val="00AE1DA7"/>
    <w:rsid w:val="00AE39C7"/>
    <w:rsid w:val="00AE450B"/>
    <w:rsid w:val="00AE4A0D"/>
    <w:rsid w:val="00AE7ED3"/>
    <w:rsid w:val="00AF2E40"/>
    <w:rsid w:val="00AF3600"/>
    <w:rsid w:val="00AF3EAF"/>
    <w:rsid w:val="00AF5893"/>
    <w:rsid w:val="00AF77CD"/>
    <w:rsid w:val="00B03261"/>
    <w:rsid w:val="00B03543"/>
    <w:rsid w:val="00B03BC9"/>
    <w:rsid w:val="00B03F47"/>
    <w:rsid w:val="00B113ED"/>
    <w:rsid w:val="00B12AFE"/>
    <w:rsid w:val="00B12E27"/>
    <w:rsid w:val="00B14CBD"/>
    <w:rsid w:val="00B14E8A"/>
    <w:rsid w:val="00B1783D"/>
    <w:rsid w:val="00B20F91"/>
    <w:rsid w:val="00B22B31"/>
    <w:rsid w:val="00B2384A"/>
    <w:rsid w:val="00B25FB9"/>
    <w:rsid w:val="00B26193"/>
    <w:rsid w:val="00B27AE9"/>
    <w:rsid w:val="00B3022B"/>
    <w:rsid w:val="00B30A2C"/>
    <w:rsid w:val="00B3268E"/>
    <w:rsid w:val="00B32A08"/>
    <w:rsid w:val="00B32BF0"/>
    <w:rsid w:val="00B33292"/>
    <w:rsid w:val="00B33F43"/>
    <w:rsid w:val="00B45847"/>
    <w:rsid w:val="00B46057"/>
    <w:rsid w:val="00B46C9D"/>
    <w:rsid w:val="00B5253C"/>
    <w:rsid w:val="00B52DCE"/>
    <w:rsid w:val="00B53430"/>
    <w:rsid w:val="00B6384F"/>
    <w:rsid w:val="00B63F39"/>
    <w:rsid w:val="00B6448E"/>
    <w:rsid w:val="00B71B99"/>
    <w:rsid w:val="00B75056"/>
    <w:rsid w:val="00B76A5E"/>
    <w:rsid w:val="00B90F6E"/>
    <w:rsid w:val="00B91360"/>
    <w:rsid w:val="00B93189"/>
    <w:rsid w:val="00B94B48"/>
    <w:rsid w:val="00B9616F"/>
    <w:rsid w:val="00BA17C5"/>
    <w:rsid w:val="00BA586E"/>
    <w:rsid w:val="00BA726E"/>
    <w:rsid w:val="00BB5F21"/>
    <w:rsid w:val="00BB7101"/>
    <w:rsid w:val="00BC5489"/>
    <w:rsid w:val="00BC6C2E"/>
    <w:rsid w:val="00BD3438"/>
    <w:rsid w:val="00BD505A"/>
    <w:rsid w:val="00BD7EE1"/>
    <w:rsid w:val="00BE4203"/>
    <w:rsid w:val="00BE4E3B"/>
    <w:rsid w:val="00BE5E0C"/>
    <w:rsid w:val="00BF0B40"/>
    <w:rsid w:val="00BF4B3A"/>
    <w:rsid w:val="00BF5AFC"/>
    <w:rsid w:val="00BF6813"/>
    <w:rsid w:val="00C018D3"/>
    <w:rsid w:val="00C02FD8"/>
    <w:rsid w:val="00C03202"/>
    <w:rsid w:val="00C0359E"/>
    <w:rsid w:val="00C035FC"/>
    <w:rsid w:val="00C0427E"/>
    <w:rsid w:val="00C04666"/>
    <w:rsid w:val="00C11DB0"/>
    <w:rsid w:val="00C13F63"/>
    <w:rsid w:val="00C15F7A"/>
    <w:rsid w:val="00C175CC"/>
    <w:rsid w:val="00C17F35"/>
    <w:rsid w:val="00C2013F"/>
    <w:rsid w:val="00C26289"/>
    <w:rsid w:val="00C277D4"/>
    <w:rsid w:val="00C32EB3"/>
    <w:rsid w:val="00C373A2"/>
    <w:rsid w:val="00C37EE2"/>
    <w:rsid w:val="00C431FC"/>
    <w:rsid w:val="00C43851"/>
    <w:rsid w:val="00C63935"/>
    <w:rsid w:val="00C641E8"/>
    <w:rsid w:val="00C64BD7"/>
    <w:rsid w:val="00C70F12"/>
    <w:rsid w:val="00C719D0"/>
    <w:rsid w:val="00C72EE2"/>
    <w:rsid w:val="00C76285"/>
    <w:rsid w:val="00C81046"/>
    <w:rsid w:val="00C905B9"/>
    <w:rsid w:val="00C94363"/>
    <w:rsid w:val="00C94415"/>
    <w:rsid w:val="00CA567D"/>
    <w:rsid w:val="00CA5979"/>
    <w:rsid w:val="00CA6737"/>
    <w:rsid w:val="00CA6A22"/>
    <w:rsid w:val="00CB0C0A"/>
    <w:rsid w:val="00CB3D2F"/>
    <w:rsid w:val="00CB5EE1"/>
    <w:rsid w:val="00CC04BC"/>
    <w:rsid w:val="00CC6E73"/>
    <w:rsid w:val="00CC72C2"/>
    <w:rsid w:val="00CC7B27"/>
    <w:rsid w:val="00CC7C8F"/>
    <w:rsid w:val="00CD40CC"/>
    <w:rsid w:val="00CD54F0"/>
    <w:rsid w:val="00CD5DB8"/>
    <w:rsid w:val="00CE2CC7"/>
    <w:rsid w:val="00CE387F"/>
    <w:rsid w:val="00CE4B7B"/>
    <w:rsid w:val="00CE4DF0"/>
    <w:rsid w:val="00CF1C56"/>
    <w:rsid w:val="00CF1D85"/>
    <w:rsid w:val="00CF213C"/>
    <w:rsid w:val="00CF2EAC"/>
    <w:rsid w:val="00D01F15"/>
    <w:rsid w:val="00D029F9"/>
    <w:rsid w:val="00D0300C"/>
    <w:rsid w:val="00D033D6"/>
    <w:rsid w:val="00D0362E"/>
    <w:rsid w:val="00D03DE9"/>
    <w:rsid w:val="00D05B73"/>
    <w:rsid w:val="00D1030C"/>
    <w:rsid w:val="00D11E73"/>
    <w:rsid w:val="00D129F8"/>
    <w:rsid w:val="00D12A82"/>
    <w:rsid w:val="00D12C82"/>
    <w:rsid w:val="00D12D0F"/>
    <w:rsid w:val="00D161E3"/>
    <w:rsid w:val="00D17740"/>
    <w:rsid w:val="00D205DF"/>
    <w:rsid w:val="00D22034"/>
    <w:rsid w:val="00D35E32"/>
    <w:rsid w:val="00D36538"/>
    <w:rsid w:val="00D37F5B"/>
    <w:rsid w:val="00D4403B"/>
    <w:rsid w:val="00D4784F"/>
    <w:rsid w:val="00D54EF4"/>
    <w:rsid w:val="00D57B65"/>
    <w:rsid w:val="00D63DB0"/>
    <w:rsid w:val="00D643F1"/>
    <w:rsid w:val="00D70469"/>
    <w:rsid w:val="00D74F12"/>
    <w:rsid w:val="00D812DA"/>
    <w:rsid w:val="00D858D7"/>
    <w:rsid w:val="00D85B73"/>
    <w:rsid w:val="00D90C8E"/>
    <w:rsid w:val="00D90CEE"/>
    <w:rsid w:val="00D92486"/>
    <w:rsid w:val="00D92E14"/>
    <w:rsid w:val="00D9487A"/>
    <w:rsid w:val="00D9553A"/>
    <w:rsid w:val="00DA1501"/>
    <w:rsid w:val="00DA1968"/>
    <w:rsid w:val="00DA3620"/>
    <w:rsid w:val="00DA395A"/>
    <w:rsid w:val="00DA45AD"/>
    <w:rsid w:val="00DA5AD0"/>
    <w:rsid w:val="00DA7C34"/>
    <w:rsid w:val="00DA7EBB"/>
    <w:rsid w:val="00DB26E1"/>
    <w:rsid w:val="00DB3738"/>
    <w:rsid w:val="00DB42E9"/>
    <w:rsid w:val="00DC2550"/>
    <w:rsid w:val="00DC3503"/>
    <w:rsid w:val="00DC499B"/>
    <w:rsid w:val="00DD2DFD"/>
    <w:rsid w:val="00DD36AC"/>
    <w:rsid w:val="00DE3ED9"/>
    <w:rsid w:val="00DE55EA"/>
    <w:rsid w:val="00DE709C"/>
    <w:rsid w:val="00DE783D"/>
    <w:rsid w:val="00DF5989"/>
    <w:rsid w:val="00DF65AD"/>
    <w:rsid w:val="00DF670F"/>
    <w:rsid w:val="00E05B0C"/>
    <w:rsid w:val="00E07CCE"/>
    <w:rsid w:val="00E10910"/>
    <w:rsid w:val="00E11E2A"/>
    <w:rsid w:val="00E13137"/>
    <w:rsid w:val="00E13C19"/>
    <w:rsid w:val="00E20D35"/>
    <w:rsid w:val="00E21217"/>
    <w:rsid w:val="00E23048"/>
    <w:rsid w:val="00E24C8B"/>
    <w:rsid w:val="00E25236"/>
    <w:rsid w:val="00E27A04"/>
    <w:rsid w:val="00E334F0"/>
    <w:rsid w:val="00E33AF6"/>
    <w:rsid w:val="00E36758"/>
    <w:rsid w:val="00E367BB"/>
    <w:rsid w:val="00E42D50"/>
    <w:rsid w:val="00E52F6C"/>
    <w:rsid w:val="00E53145"/>
    <w:rsid w:val="00E535CA"/>
    <w:rsid w:val="00E551B8"/>
    <w:rsid w:val="00E5560C"/>
    <w:rsid w:val="00E561C2"/>
    <w:rsid w:val="00E61024"/>
    <w:rsid w:val="00E641BA"/>
    <w:rsid w:val="00E641E6"/>
    <w:rsid w:val="00E71F1E"/>
    <w:rsid w:val="00E72362"/>
    <w:rsid w:val="00E72EF0"/>
    <w:rsid w:val="00E77DB4"/>
    <w:rsid w:val="00E804D9"/>
    <w:rsid w:val="00E84449"/>
    <w:rsid w:val="00E84F3A"/>
    <w:rsid w:val="00E84FB6"/>
    <w:rsid w:val="00E912D9"/>
    <w:rsid w:val="00E97925"/>
    <w:rsid w:val="00EA1451"/>
    <w:rsid w:val="00EA28F5"/>
    <w:rsid w:val="00EA33FA"/>
    <w:rsid w:val="00EA6174"/>
    <w:rsid w:val="00EA74CB"/>
    <w:rsid w:val="00EB01B8"/>
    <w:rsid w:val="00EB4372"/>
    <w:rsid w:val="00EB499F"/>
    <w:rsid w:val="00EB547A"/>
    <w:rsid w:val="00EC10B9"/>
    <w:rsid w:val="00EC1339"/>
    <w:rsid w:val="00EC1F7A"/>
    <w:rsid w:val="00EC6668"/>
    <w:rsid w:val="00ED31E1"/>
    <w:rsid w:val="00ED3CD6"/>
    <w:rsid w:val="00ED60B9"/>
    <w:rsid w:val="00ED75D9"/>
    <w:rsid w:val="00EE1016"/>
    <w:rsid w:val="00EE2808"/>
    <w:rsid w:val="00EE3852"/>
    <w:rsid w:val="00EE5D5B"/>
    <w:rsid w:val="00EE662E"/>
    <w:rsid w:val="00EE69B0"/>
    <w:rsid w:val="00EF0456"/>
    <w:rsid w:val="00EF521F"/>
    <w:rsid w:val="00EF559E"/>
    <w:rsid w:val="00F01212"/>
    <w:rsid w:val="00F0407E"/>
    <w:rsid w:val="00F121A4"/>
    <w:rsid w:val="00F1388F"/>
    <w:rsid w:val="00F14D87"/>
    <w:rsid w:val="00F2098A"/>
    <w:rsid w:val="00F226A3"/>
    <w:rsid w:val="00F26BCA"/>
    <w:rsid w:val="00F30D81"/>
    <w:rsid w:val="00F332D1"/>
    <w:rsid w:val="00F35B80"/>
    <w:rsid w:val="00F424F9"/>
    <w:rsid w:val="00F42C12"/>
    <w:rsid w:val="00F4364A"/>
    <w:rsid w:val="00F449E4"/>
    <w:rsid w:val="00F461E0"/>
    <w:rsid w:val="00F46501"/>
    <w:rsid w:val="00F51515"/>
    <w:rsid w:val="00F542FB"/>
    <w:rsid w:val="00F54C85"/>
    <w:rsid w:val="00F5516B"/>
    <w:rsid w:val="00F577AF"/>
    <w:rsid w:val="00F57C5E"/>
    <w:rsid w:val="00F67B1C"/>
    <w:rsid w:val="00F7391B"/>
    <w:rsid w:val="00F8000C"/>
    <w:rsid w:val="00F870BC"/>
    <w:rsid w:val="00FA27CC"/>
    <w:rsid w:val="00FA2916"/>
    <w:rsid w:val="00FA6007"/>
    <w:rsid w:val="00FA6492"/>
    <w:rsid w:val="00FA693F"/>
    <w:rsid w:val="00FB0417"/>
    <w:rsid w:val="00FB1C4B"/>
    <w:rsid w:val="00FB3273"/>
    <w:rsid w:val="00FB4533"/>
    <w:rsid w:val="00FB5DC7"/>
    <w:rsid w:val="00FB7952"/>
    <w:rsid w:val="00FC1D94"/>
    <w:rsid w:val="00FC1FCA"/>
    <w:rsid w:val="00FC3CC5"/>
    <w:rsid w:val="00FC5329"/>
    <w:rsid w:val="00FC5623"/>
    <w:rsid w:val="00FD0EF6"/>
    <w:rsid w:val="00FE57A5"/>
    <w:rsid w:val="00FE6D83"/>
    <w:rsid w:val="00FF3038"/>
    <w:rsid w:val="00FF4F36"/>
    <w:rsid w:val="00FF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76E72"/>
  <w15:chartTrackingRefBased/>
  <w15:docId w15:val="{BCC9B455-95BB-4C35-8A57-151F18B9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C1FA8"/>
    <w:rPr>
      <w:rFonts w:ascii="Tahoma" w:hAnsi="Tahoma" w:cs="Tahoma"/>
      <w:sz w:val="16"/>
      <w:szCs w:val="16"/>
    </w:rPr>
  </w:style>
  <w:style w:type="paragraph" w:customStyle="1" w:styleId="QuickA">
    <w:name w:val="Quick A."/>
    <w:basedOn w:val="Normal"/>
    <w:rsid w:val="00EE5D5B"/>
    <w:pPr>
      <w:numPr>
        <w:numId w:val="1"/>
      </w:numPr>
      <w:ind w:left="360" w:hanging="360"/>
    </w:pPr>
  </w:style>
  <w:style w:type="table" w:styleId="TableGrid">
    <w:name w:val="Table Grid"/>
    <w:basedOn w:val="TableNormal"/>
    <w:rsid w:val="00DC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499B"/>
    <w:rPr>
      <w:color w:val="0000FF"/>
      <w:u w:val="single"/>
    </w:rPr>
  </w:style>
  <w:style w:type="paragraph" w:styleId="NormalWeb">
    <w:name w:val="Normal (Web)"/>
    <w:basedOn w:val="Normal"/>
    <w:rsid w:val="002D22A9"/>
    <w:pPr>
      <w:widowControl/>
      <w:spacing w:after="100" w:afterAutospacing="1"/>
    </w:pPr>
    <w:rPr>
      <w:rFonts w:ascii="Times New Roman" w:hAnsi="Times New Roman"/>
      <w:snapToGrid/>
      <w:color w:val="000000"/>
      <w:szCs w:val="24"/>
    </w:rPr>
  </w:style>
  <w:style w:type="character" w:styleId="CommentReference">
    <w:name w:val="annotation reference"/>
    <w:rsid w:val="00BF0B40"/>
    <w:rPr>
      <w:sz w:val="16"/>
      <w:szCs w:val="16"/>
    </w:rPr>
  </w:style>
  <w:style w:type="paragraph" w:styleId="CommentText">
    <w:name w:val="annotation text"/>
    <w:basedOn w:val="Normal"/>
    <w:link w:val="CommentTextChar"/>
    <w:rsid w:val="00BF0B40"/>
    <w:rPr>
      <w:sz w:val="20"/>
      <w:lang w:val="x-none" w:eastAsia="x-none"/>
    </w:rPr>
  </w:style>
  <w:style w:type="character" w:customStyle="1" w:styleId="CommentTextChar">
    <w:name w:val="Comment Text Char"/>
    <w:link w:val="CommentText"/>
    <w:rsid w:val="00BF0B40"/>
    <w:rPr>
      <w:rFonts w:ascii="Courier New" w:hAnsi="Courier New"/>
      <w:snapToGrid w:val="0"/>
    </w:rPr>
  </w:style>
  <w:style w:type="paragraph" w:styleId="CommentSubject">
    <w:name w:val="annotation subject"/>
    <w:basedOn w:val="CommentText"/>
    <w:next w:val="CommentText"/>
    <w:link w:val="CommentSubjectChar"/>
    <w:rsid w:val="00BF0B40"/>
    <w:rPr>
      <w:b/>
      <w:bCs/>
    </w:rPr>
  </w:style>
  <w:style w:type="character" w:customStyle="1" w:styleId="CommentSubjectChar">
    <w:name w:val="Comment Subject Char"/>
    <w:link w:val="CommentSubject"/>
    <w:rsid w:val="00BF0B40"/>
    <w:rPr>
      <w:rFonts w:ascii="Courier New" w:hAnsi="Courier New"/>
      <w:b/>
      <w:bCs/>
      <w:snapToGrid w:val="0"/>
    </w:rPr>
  </w:style>
  <w:style w:type="paragraph" w:customStyle="1" w:styleId="Default">
    <w:name w:val="Default"/>
    <w:rsid w:val="00DA1968"/>
    <w:pPr>
      <w:autoSpaceDE w:val="0"/>
      <w:autoSpaceDN w:val="0"/>
      <w:adjustRightInd w:val="0"/>
    </w:pPr>
    <w:rPr>
      <w:rFonts w:ascii="Calibri" w:eastAsia="Calibri" w:hAnsi="Calibri" w:cs="Calibri"/>
      <w:color w:val="000000"/>
      <w:sz w:val="24"/>
      <w:szCs w:val="24"/>
    </w:rPr>
  </w:style>
  <w:style w:type="character" w:styleId="FollowedHyperlink">
    <w:name w:val="FollowedHyperlink"/>
    <w:rsid w:val="00524299"/>
    <w:rPr>
      <w:color w:val="800080"/>
      <w:u w:val="single"/>
    </w:rPr>
  </w:style>
  <w:style w:type="paragraph" w:styleId="Revision">
    <w:name w:val="Revision"/>
    <w:hidden/>
    <w:uiPriority w:val="99"/>
    <w:semiHidden/>
    <w:rsid w:val="00184E5D"/>
    <w:rPr>
      <w:rFonts w:ascii="Courier New" w:hAnsi="Courier New"/>
      <w:snapToGrid w:val="0"/>
      <w:sz w:val="24"/>
    </w:rPr>
  </w:style>
  <w:style w:type="paragraph" w:styleId="HTMLPreformatted">
    <w:name w:val="HTML Preformatted"/>
    <w:basedOn w:val="Normal"/>
    <w:link w:val="HTMLPreformattedChar"/>
    <w:rsid w:val="00D812DA"/>
    <w:rPr>
      <w:rFonts w:cs="Courier New"/>
      <w:sz w:val="20"/>
    </w:rPr>
  </w:style>
  <w:style w:type="character" w:customStyle="1" w:styleId="HTMLPreformattedChar">
    <w:name w:val="HTML Preformatted Char"/>
    <w:link w:val="HTMLPreformatted"/>
    <w:rsid w:val="00D812DA"/>
    <w:rPr>
      <w:rFonts w:ascii="Courier New" w:hAnsi="Courier New" w:cs="Courier New"/>
      <w:snapToGrid w:val="0"/>
    </w:rPr>
  </w:style>
  <w:style w:type="character" w:styleId="UnresolvedMention">
    <w:name w:val="Unresolved Mention"/>
    <w:uiPriority w:val="99"/>
    <w:semiHidden/>
    <w:unhideWhenUsed/>
    <w:rsid w:val="00633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08394">
      <w:bodyDiv w:val="1"/>
      <w:marLeft w:val="0"/>
      <w:marRight w:val="0"/>
      <w:marTop w:val="0"/>
      <w:marBottom w:val="0"/>
      <w:divBdr>
        <w:top w:val="none" w:sz="0" w:space="0" w:color="auto"/>
        <w:left w:val="none" w:sz="0" w:space="0" w:color="auto"/>
        <w:bottom w:val="none" w:sz="0" w:space="0" w:color="auto"/>
        <w:right w:val="none" w:sz="0" w:space="0" w:color="auto"/>
      </w:divBdr>
      <w:divsChild>
        <w:div w:id="148374409">
          <w:marLeft w:val="0"/>
          <w:marRight w:val="0"/>
          <w:marTop w:val="0"/>
          <w:marBottom w:val="0"/>
          <w:divBdr>
            <w:top w:val="none" w:sz="0" w:space="0" w:color="auto"/>
            <w:left w:val="none" w:sz="0" w:space="0" w:color="auto"/>
            <w:bottom w:val="none" w:sz="0" w:space="0" w:color="auto"/>
            <w:right w:val="none" w:sz="0" w:space="0" w:color="auto"/>
          </w:divBdr>
        </w:div>
      </w:divsChild>
    </w:div>
    <w:div w:id="1553422641">
      <w:bodyDiv w:val="1"/>
      <w:marLeft w:val="0"/>
      <w:marRight w:val="0"/>
      <w:marTop w:val="0"/>
      <w:marBottom w:val="0"/>
      <w:divBdr>
        <w:top w:val="none" w:sz="0" w:space="0" w:color="auto"/>
        <w:left w:val="none" w:sz="0" w:space="0" w:color="auto"/>
        <w:bottom w:val="none" w:sz="0" w:space="0" w:color="auto"/>
        <w:right w:val="none" w:sz="0" w:space="0" w:color="auto"/>
      </w:divBdr>
    </w:div>
    <w:div w:id="173585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ecec.nr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pps.opm.gov/SpecialRates/2020/IndexByOccupations.aspx" TargetMode="External"/><Relationship Id="rId4" Type="http://schemas.openxmlformats.org/officeDocument/2006/relationships/settings" Target="settings.xml"/><Relationship Id="rId9" Type="http://schemas.openxmlformats.org/officeDocument/2006/relationships/hyperlink" Target="http://www.bls.gov/news.release/ecec.nr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5CA-95C9-481C-AC80-D5F68101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5620</Words>
  <Characters>32038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Supporting Statement -2000</vt:lpstr>
    </vt:vector>
  </TitlesOfParts>
  <Company>Minerals Mangement Service</Company>
  <LinksUpToDate>false</LinksUpToDate>
  <CharactersWithSpaces>37583</CharactersWithSpaces>
  <SharedDoc>false</SharedDoc>
  <HLinks>
    <vt:vector size="18" baseType="variant">
      <vt:variant>
        <vt:i4>6291493</vt:i4>
      </vt:variant>
      <vt:variant>
        <vt:i4>6</vt:i4>
      </vt:variant>
      <vt:variant>
        <vt:i4>0</vt:i4>
      </vt:variant>
      <vt:variant>
        <vt:i4>5</vt:i4>
      </vt:variant>
      <vt:variant>
        <vt:lpwstr>https://apps.opm.gov/SpecialRates/2020/IndexByOccupations.aspx</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1769560</vt:i4>
      </vt:variant>
      <vt:variant>
        <vt:i4>0</vt:i4>
      </vt:variant>
      <vt:variant>
        <vt:i4>0</vt:i4>
      </vt:variant>
      <vt:variant>
        <vt:i4>5</vt:i4>
      </vt:variant>
      <vt:variant>
        <vt:lpwstr>http://www.bls.gov/news.release/ecec.nr0.htm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-2000</dc:title>
  <dc:subject/>
  <dc:creator>Cheryl Blundon</dc:creator>
  <cp:keywords/>
  <cp:lastModifiedBy>AA</cp:lastModifiedBy>
  <cp:revision>3</cp:revision>
  <cp:lastPrinted>2020-02-27T19:36:00Z</cp:lastPrinted>
  <dcterms:created xsi:type="dcterms:W3CDTF">2021-01-06T20:01:00Z</dcterms:created>
  <dcterms:modified xsi:type="dcterms:W3CDTF">2021-01-06T20:02:00Z</dcterms:modified>
</cp:coreProperties>
</file>