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15343F1" w14:textId="77777777" w:rsidR="00FE6EA0" w:rsidRPr="00985725" w:rsidRDefault="00295103" w:rsidP="00FE6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985725">
        <w:rPr>
          <w:rFonts w:ascii="Arial" w:hAnsi="Arial" w:cs="Arial"/>
          <w:sz w:val="24"/>
          <w:szCs w:val="24"/>
          <w:lang w:val="en-CA"/>
        </w:rPr>
        <w:fldChar w:fldCharType="begin"/>
      </w:r>
      <w:r w:rsidRPr="00985725">
        <w:rPr>
          <w:rFonts w:ascii="Arial" w:hAnsi="Arial" w:cs="Arial"/>
          <w:sz w:val="24"/>
          <w:szCs w:val="24"/>
          <w:lang w:val="en-CA"/>
        </w:rPr>
        <w:instrText xml:space="preserve"> SEQ CHAPTER \h \r 1</w:instrText>
      </w:r>
      <w:r w:rsidRPr="00985725">
        <w:rPr>
          <w:rFonts w:ascii="Arial" w:hAnsi="Arial" w:cs="Arial"/>
          <w:sz w:val="24"/>
          <w:szCs w:val="24"/>
          <w:lang w:val="en-CA"/>
        </w:rPr>
        <w:fldChar w:fldCharType="end"/>
      </w:r>
      <w:r w:rsidR="00FE6EA0" w:rsidRPr="00985725">
        <w:rPr>
          <w:rFonts w:ascii="Arial" w:hAnsi="Arial" w:cs="Arial"/>
          <w:b/>
          <w:sz w:val="24"/>
          <w:szCs w:val="24"/>
          <w:lang w:val="en-CA"/>
        </w:rPr>
        <w:t xml:space="preserve">Supporting Statement A for </w:t>
      </w:r>
    </w:p>
    <w:p w14:paraId="026265FF" w14:textId="77777777" w:rsidR="00A53D49" w:rsidRPr="00985725" w:rsidRDefault="00FE6EA0" w:rsidP="00294C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r w:rsidRPr="00985725">
        <w:rPr>
          <w:rFonts w:ascii="Arial" w:hAnsi="Arial" w:cs="Arial"/>
          <w:b/>
          <w:sz w:val="24"/>
          <w:szCs w:val="24"/>
          <w:lang w:val="en-CA"/>
        </w:rPr>
        <w:t>Paperwork Reduction Act Submission</w:t>
      </w:r>
    </w:p>
    <w:p w14:paraId="13EF9B44" w14:textId="77777777" w:rsidR="00294CE7" w:rsidRPr="00985725" w:rsidRDefault="00294CE7" w:rsidP="00294C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lang w:val="en-CA"/>
        </w:rPr>
      </w:pPr>
    </w:p>
    <w:p w14:paraId="6A2438F3" w14:textId="77777777" w:rsidR="00F617C1" w:rsidRPr="00985725" w:rsidRDefault="00FE6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985725">
        <w:rPr>
          <w:rFonts w:ascii="Arial" w:hAnsi="Arial" w:cs="Arial"/>
          <w:b/>
          <w:bCs/>
          <w:sz w:val="24"/>
          <w:szCs w:val="24"/>
        </w:rPr>
        <w:t>Reporting and Recordkeeping for Snowcoaches and Snowmob</w:t>
      </w:r>
      <w:r w:rsidR="00F617C1" w:rsidRPr="00985725">
        <w:rPr>
          <w:rFonts w:ascii="Arial" w:hAnsi="Arial" w:cs="Arial"/>
          <w:b/>
          <w:bCs/>
          <w:sz w:val="24"/>
          <w:szCs w:val="24"/>
        </w:rPr>
        <w:t>iles,</w:t>
      </w:r>
    </w:p>
    <w:p w14:paraId="0AA9AA6E" w14:textId="77777777" w:rsidR="00294CE7" w:rsidRPr="00985725" w:rsidRDefault="00294C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985725">
        <w:rPr>
          <w:rFonts w:ascii="Arial" w:hAnsi="Arial" w:cs="Arial"/>
          <w:b/>
          <w:bCs/>
          <w:sz w:val="24"/>
          <w:szCs w:val="24"/>
        </w:rPr>
        <w:t>Yellowstone National Park</w:t>
      </w:r>
      <w:r w:rsidR="00FE6EA0" w:rsidRPr="00985725">
        <w:rPr>
          <w:rFonts w:ascii="Arial" w:hAnsi="Arial" w:cs="Arial"/>
          <w:b/>
          <w:bCs/>
          <w:sz w:val="24"/>
          <w:szCs w:val="24"/>
        </w:rPr>
        <w:t xml:space="preserve"> </w:t>
      </w:r>
    </w:p>
    <w:p w14:paraId="442D478C" w14:textId="77777777" w:rsidR="00A53D49" w:rsidRPr="00985725" w:rsidRDefault="00A53D49" w:rsidP="00CD48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14:paraId="181E8EEB" w14:textId="77777777" w:rsidR="00295103" w:rsidRPr="00985725"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985725">
        <w:rPr>
          <w:rFonts w:ascii="Arial" w:hAnsi="Arial" w:cs="Arial"/>
          <w:b/>
          <w:bCs/>
          <w:sz w:val="24"/>
          <w:szCs w:val="24"/>
        </w:rPr>
        <w:t>OMB Control Number 10</w:t>
      </w:r>
      <w:r w:rsidR="00FE6EA0" w:rsidRPr="00985725">
        <w:rPr>
          <w:rFonts w:ascii="Arial" w:hAnsi="Arial" w:cs="Arial"/>
          <w:b/>
          <w:bCs/>
          <w:sz w:val="24"/>
          <w:szCs w:val="24"/>
        </w:rPr>
        <w:t>24</w:t>
      </w:r>
      <w:r w:rsidR="00D93CAC" w:rsidRPr="00985725">
        <w:rPr>
          <w:rFonts w:ascii="Arial" w:hAnsi="Arial" w:cs="Arial"/>
          <w:b/>
          <w:bCs/>
          <w:sz w:val="24"/>
          <w:szCs w:val="24"/>
        </w:rPr>
        <w:t>-</w:t>
      </w:r>
      <w:r w:rsidR="00895515" w:rsidRPr="00985725">
        <w:rPr>
          <w:rFonts w:ascii="Arial" w:hAnsi="Arial" w:cs="Arial"/>
          <w:b/>
          <w:bCs/>
          <w:sz w:val="24"/>
          <w:szCs w:val="24"/>
        </w:rPr>
        <w:t>0266</w:t>
      </w:r>
    </w:p>
    <w:p w14:paraId="675D84AB" w14:textId="77777777" w:rsidR="009B359F" w:rsidRPr="0098572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09B76FE9" w14:textId="77777777" w:rsidR="009B359F" w:rsidRPr="0098572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85725">
        <w:rPr>
          <w:rFonts w:ascii="Arial" w:hAnsi="Arial" w:cs="Arial"/>
          <w:b/>
          <w:sz w:val="22"/>
          <w:szCs w:val="22"/>
        </w:rPr>
        <w:t>Terms of Clearance:</w:t>
      </w:r>
      <w:r w:rsidRPr="00985725">
        <w:rPr>
          <w:rFonts w:ascii="Arial" w:hAnsi="Arial" w:cs="Arial"/>
          <w:sz w:val="22"/>
          <w:szCs w:val="22"/>
        </w:rPr>
        <w:t xml:space="preserve"> </w:t>
      </w:r>
      <w:r w:rsidR="00083727" w:rsidRPr="00985725">
        <w:rPr>
          <w:rFonts w:ascii="Arial" w:hAnsi="Arial" w:cs="Arial"/>
          <w:sz w:val="22"/>
          <w:szCs w:val="22"/>
        </w:rPr>
        <w:t xml:space="preserve"> </w:t>
      </w:r>
      <w:r w:rsidR="009B359F" w:rsidRPr="00985725">
        <w:rPr>
          <w:rFonts w:ascii="Arial" w:hAnsi="Arial" w:cs="Arial"/>
          <w:sz w:val="22"/>
          <w:szCs w:val="22"/>
        </w:rPr>
        <w:t>None</w:t>
      </w:r>
      <w:r w:rsidR="00083727" w:rsidRPr="00985725">
        <w:rPr>
          <w:rFonts w:ascii="Arial" w:hAnsi="Arial" w:cs="Arial"/>
          <w:sz w:val="22"/>
          <w:szCs w:val="22"/>
        </w:rPr>
        <w:t>.</w:t>
      </w:r>
    </w:p>
    <w:p w14:paraId="5D4D04AD" w14:textId="77777777" w:rsidR="009B359F" w:rsidRPr="00985725"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6EB9422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5725">
        <w:rPr>
          <w:rFonts w:ascii="Arial" w:hAnsi="Arial" w:cs="Arial"/>
          <w:b/>
          <w:bCs/>
          <w:sz w:val="22"/>
          <w:szCs w:val="22"/>
        </w:rPr>
        <w:t>Justification</w:t>
      </w:r>
    </w:p>
    <w:p w14:paraId="542CB6A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68EE47"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w:t>
      </w:r>
      <w:r w:rsidRPr="00985725">
        <w:rPr>
          <w:rFonts w:ascii="Arial" w:hAnsi="Arial" w:cs="Arial"/>
          <w:b/>
          <w:sz w:val="22"/>
          <w:szCs w:val="22"/>
        </w:rPr>
        <w:tab/>
        <w:t>Explain the circumstances that make the collection of information necessary.  Identify any legal or administrative requirements that necessitate the collection</w:t>
      </w:r>
      <w:r w:rsidR="000F3AF1" w:rsidRPr="00985725">
        <w:rPr>
          <w:rFonts w:ascii="Arial" w:hAnsi="Arial" w:cs="Arial"/>
          <w:b/>
          <w:sz w:val="22"/>
          <w:szCs w:val="22"/>
        </w:rPr>
        <w:t>.</w:t>
      </w:r>
    </w:p>
    <w:p w14:paraId="1E89F50F" w14:textId="77777777" w:rsidR="00182A00" w:rsidRPr="00985725" w:rsidRDefault="00182A00" w:rsidP="00182A00">
      <w:pPr>
        <w:pStyle w:val="BodyText"/>
        <w:spacing w:before="0" w:after="0"/>
        <w:ind w:left="360"/>
        <w:rPr>
          <w:rFonts w:ascii="Arial" w:hAnsi="Arial" w:cs="Arial"/>
        </w:rPr>
      </w:pPr>
    </w:p>
    <w:p w14:paraId="12DAD43E" w14:textId="3DC0E92F" w:rsidR="00CD488F" w:rsidRPr="00985725" w:rsidRDefault="00347EC0" w:rsidP="00CD488F">
      <w:pPr>
        <w:pStyle w:val="BodyText"/>
        <w:spacing w:before="0" w:after="0" w:line="360" w:lineRule="auto"/>
        <w:ind w:left="360"/>
        <w:rPr>
          <w:rFonts w:ascii="Arial" w:hAnsi="Arial" w:cs="Arial"/>
        </w:rPr>
      </w:pPr>
      <w:r w:rsidRPr="00985725">
        <w:rPr>
          <w:rFonts w:ascii="Arial" w:hAnsi="Arial" w:cs="Arial"/>
        </w:rPr>
        <w:t xml:space="preserve">The National Park Service </w:t>
      </w:r>
      <w:r w:rsidR="00CD488F" w:rsidRPr="00985725">
        <w:rPr>
          <w:rFonts w:ascii="Arial" w:hAnsi="Arial" w:cs="Arial"/>
        </w:rPr>
        <w:t xml:space="preserve">(NPS) </w:t>
      </w:r>
      <w:r w:rsidRPr="00985725">
        <w:rPr>
          <w:rFonts w:ascii="Arial" w:hAnsi="Arial" w:cs="Arial"/>
        </w:rPr>
        <w:t>is authorized by regulations codified in 36 CFR 7.13(l)</w:t>
      </w:r>
      <w:r w:rsidR="00D805B9" w:rsidRPr="00985725">
        <w:rPr>
          <w:rFonts w:ascii="Arial" w:hAnsi="Arial" w:cs="Arial"/>
        </w:rPr>
        <w:t>, Special Regulations; Areas of the National Park System; Yellowstone National Park; Winter Use,</w:t>
      </w:r>
      <w:r w:rsidRPr="00985725">
        <w:rPr>
          <w:rFonts w:ascii="Arial" w:hAnsi="Arial" w:cs="Arial"/>
        </w:rPr>
        <w:t xml:space="preserve"> to establish a management framework that allows the public to experience the unique winter resources and values at Yellowstone National Park</w:t>
      </w:r>
      <w:r w:rsidR="00CD488F" w:rsidRPr="00985725">
        <w:rPr>
          <w:rFonts w:ascii="Arial" w:hAnsi="Arial" w:cs="Arial"/>
        </w:rPr>
        <w:t xml:space="preserve"> (YELL)</w:t>
      </w:r>
      <w:r w:rsidRPr="00985725">
        <w:rPr>
          <w:rFonts w:ascii="Arial" w:hAnsi="Arial" w:cs="Arial"/>
        </w:rPr>
        <w:t>. Access to most of the park in the winter</w:t>
      </w:r>
      <w:r w:rsidR="00CD488F" w:rsidRPr="00985725">
        <w:rPr>
          <w:rFonts w:ascii="Arial" w:hAnsi="Arial" w:cs="Arial"/>
        </w:rPr>
        <w:t>,</w:t>
      </w:r>
      <w:r w:rsidRPr="00985725">
        <w:rPr>
          <w:rFonts w:ascii="Arial" w:hAnsi="Arial" w:cs="Arial"/>
        </w:rPr>
        <w:t xml:space="preserve"> is limited by distance and the harsh winter environment, which presents challenges to safety and park operations</w:t>
      </w:r>
      <w:r w:rsidR="0011538C" w:rsidRPr="00985725">
        <w:rPr>
          <w:rFonts w:ascii="Arial" w:hAnsi="Arial" w:cs="Arial"/>
        </w:rPr>
        <w:t xml:space="preserve">. </w:t>
      </w:r>
      <w:r w:rsidR="00B70CB9" w:rsidRPr="00985725">
        <w:rPr>
          <w:rFonts w:ascii="Arial" w:hAnsi="Arial" w:cs="Arial"/>
        </w:rPr>
        <w:t>In response</w:t>
      </w:r>
      <w:r w:rsidR="004453C6" w:rsidRPr="00985725">
        <w:rPr>
          <w:rFonts w:ascii="Arial" w:hAnsi="Arial" w:cs="Arial"/>
        </w:rPr>
        <w:t>, the</w:t>
      </w:r>
      <w:r w:rsidRPr="00985725">
        <w:rPr>
          <w:rFonts w:ascii="Arial" w:hAnsi="Arial" w:cs="Arial"/>
        </w:rPr>
        <w:t xml:space="preserve"> </w:t>
      </w:r>
      <w:r w:rsidR="004453C6" w:rsidRPr="00985725">
        <w:rPr>
          <w:rFonts w:ascii="Arial" w:hAnsi="Arial" w:cs="Arial"/>
        </w:rPr>
        <w:t xml:space="preserve">NPS </w:t>
      </w:r>
      <w:r w:rsidRPr="00985725">
        <w:rPr>
          <w:rFonts w:ascii="Arial" w:hAnsi="Arial" w:cs="Arial"/>
        </w:rPr>
        <w:t>provides opportunities for park visitors to experience Yellowstone in the winter via over</w:t>
      </w:r>
      <w:r w:rsidR="0027527E" w:rsidRPr="00985725">
        <w:rPr>
          <w:rFonts w:ascii="Arial" w:hAnsi="Arial" w:cs="Arial"/>
        </w:rPr>
        <w:t>-</w:t>
      </w:r>
      <w:r w:rsidRPr="00985725">
        <w:rPr>
          <w:rFonts w:ascii="Arial" w:hAnsi="Arial" w:cs="Arial"/>
        </w:rPr>
        <w:t xml:space="preserve">snow vehicles (snowmobiles and snowcoaches, collectively OSVs). </w:t>
      </w:r>
    </w:p>
    <w:p w14:paraId="57F1A04A" w14:textId="62B96D92" w:rsidR="00CD488F" w:rsidRPr="00985725" w:rsidRDefault="00CD488F" w:rsidP="00CD488F">
      <w:pPr>
        <w:pStyle w:val="BodyText"/>
        <w:spacing w:before="0" w:after="0" w:line="360" w:lineRule="auto"/>
        <w:ind w:left="360"/>
        <w:rPr>
          <w:rFonts w:ascii="Arial" w:hAnsi="Arial" w:cs="Arial"/>
        </w:rPr>
      </w:pPr>
    </w:p>
    <w:p w14:paraId="0C8479AF" w14:textId="77777777" w:rsidR="00CD488F" w:rsidRPr="00985725" w:rsidRDefault="00CD488F" w:rsidP="00CD488F">
      <w:pPr>
        <w:pStyle w:val="BodyText"/>
        <w:spacing w:before="0" w:after="0" w:line="360" w:lineRule="auto"/>
        <w:ind w:left="360"/>
        <w:rPr>
          <w:rFonts w:ascii="Arial" w:hAnsi="Arial" w:cs="Arial"/>
        </w:rPr>
      </w:pPr>
      <w:r w:rsidRPr="00985725">
        <w:rPr>
          <w:rFonts w:ascii="Arial" w:hAnsi="Arial" w:cs="Arial"/>
        </w:rPr>
        <w:t>OSV use within the park is a form of off-road vehicle use governed by Executive Order 11644, Use of Off-road Vehicles on Public Lands, as amended by Executive Order 11989.  Implementing regulations are published at 36 CFR 2.18, 36 CFR Part 13, and 43 CFR Part 36.  Routes and areas may be designated for OSV use only by special regulation after it has first been determined through park planning to be an appropriate use that will meet the requirements of 36 CFR 2.18 and not otherwise result in unacceptable impacts. These regulations require all OSVs operating in the park to meet air and sound emission requirements and be accompanied by a guide. Commercial OSV operators that qualify to operate within the park are required to provide a monthly use report and maintain certain records.</w:t>
      </w:r>
    </w:p>
    <w:p w14:paraId="7EAD70DF" w14:textId="77777777" w:rsidR="00CD488F" w:rsidRPr="00985725" w:rsidRDefault="00CD488F" w:rsidP="00CD488F">
      <w:pPr>
        <w:pStyle w:val="BodyText"/>
        <w:spacing w:before="0" w:after="0" w:line="360" w:lineRule="auto"/>
        <w:ind w:left="360"/>
        <w:rPr>
          <w:rFonts w:ascii="Arial" w:hAnsi="Arial" w:cs="Arial"/>
        </w:rPr>
      </w:pPr>
    </w:p>
    <w:p w14:paraId="5A65819E" w14:textId="52406ADC" w:rsidR="00640FDF" w:rsidRPr="00985725" w:rsidRDefault="00347EC0" w:rsidP="00CD488F">
      <w:pPr>
        <w:pStyle w:val="BodyText"/>
        <w:spacing w:before="0" w:after="0" w:line="360" w:lineRule="auto"/>
        <w:ind w:left="360"/>
        <w:rPr>
          <w:rFonts w:ascii="Arial" w:hAnsi="Arial" w:cs="Arial"/>
        </w:rPr>
      </w:pPr>
      <w:r w:rsidRPr="00985725">
        <w:rPr>
          <w:rFonts w:ascii="Arial" w:hAnsi="Arial" w:cs="Arial"/>
        </w:rPr>
        <w:t xml:space="preserve">The final rule includes provisions that allow greater flexibility for commercial tour operators, provide mechanisms to make the park cleaner and quieter during the winter seasons, reward over-snow vehicle innovations and technologies, and allow increases in visitation. It also </w:t>
      </w:r>
      <w:r w:rsidRPr="00985725">
        <w:rPr>
          <w:rFonts w:ascii="Arial" w:hAnsi="Arial" w:cs="Arial"/>
        </w:rPr>
        <w:lastRenderedPageBreak/>
        <w:t>requires all OSV</w:t>
      </w:r>
      <w:r w:rsidR="00B70CB9" w:rsidRPr="00985725">
        <w:rPr>
          <w:rFonts w:ascii="Arial" w:hAnsi="Arial" w:cs="Arial"/>
        </w:rPr>
        <w:t xml:space="preserve">s </w:t>
      </w:r>
      <w:r w:rsidRPr="00985725">
        <w:rPr>
          <w:rFonts w:ascii="Arial" w:hAnsi="Arial" w:cs="Arial"/>
        </w:rPr>
        <w:t xml:space="preserve">operating in the park to meet air and sound emission requirements and be accompanied by a guide. </w:t>
      </w:r>
      <w:r w:rsidR="00257636" w:rsidRPr="00985725">
        <w:rPr>
          <w:rFonts w:ascii="Arial" w:hAnsi="Arial" w:cs="Arial"/>
        </w:rPr>
        <w:t xml:space="preserve">The park does not provide </w:t>
      </w:r>
      <w:r w:rsidR="00DF44C6" w:rsidRPr="00985725">
        <w:rPr>
          <w:rFonts w:ascii="Arial" w:hAnsi="Arial" w:cs="Arial"/>
        </w:rPr>
        <w:t xml:space="preserve">wintertime </w:t>
      </w:r>
      <w:r w:rsidR="00257636" w:rsidRPr="00985725">
        <w:rPr>
          <w:rFonts w:ascii="Arial" w:hAnsi="Arial" w:cs="Arial"/>
        </w:rPr>
        <w:t xml:space="preserve">OSV tours directly, but </w:t>
      </w:r>
      <w:r w:rsidR="00EF6CB0" w:rsidRPr="00985725">
        <w:rPr>
          <w:rFonts w:ascii="Arial" w:hAnsi="Arial" w:cs="Arial"/>
        </w:rPr>
        <w:t xml:space="preserve">currently authorizes OSV tours </w:t>
      </w:r>
      <w:r w:rsidR="00257636" w:rsidRPr="00985725">
        <w:rPr>
          <w:rFonts w:ascii="Arial" w:hAnsi="Arial" w:cs="Arial"/>
        </w:rPr>
        <w:t>through concessions contracts</w:t>
      </w:r>
      <w:r w:rsidR="00EF6CB0" w:rsidRPr="00985725">
        <w:rPr>
          <w:rFonts w:ascii="Arial" w:hAnsi="Arial" w:cs="Arial"/>
        </w:rPr>
        <w:t xml:space="preserve"> for snowcoach tours</w:t>
      </w:r>
      <w:r w:rsidR="00257636" w:rsidRPr="00985725">
        <w:rPr>
          <w:rFonts w:ascii="Arial" w:hAnsi="Arial" w:cs="Arial"/>
        </w:rPr>
        <w:t xml:space="preserve"> </w:t>
      </w:r>
      <w:r w:rsidR="00A43B29" w:rsidRPr="00985725">
        <w:rPr>
          <w:rFonts w:ascii="Arial" w:hAnsi="Arial" w:cs="Arial"/>
        </w:rPr>
        <w:t>and commercial use authorizations</w:t>
      </w:r>
      <w:r w:rsidR="00E35DFE" w:rsidRPr="00985725">
        <w:rPr>
          <w:rFonts w:ascii="Arial" w:hAnsi="Arial" w:cs="Arial"/>
        </w:rPr>
        <w:t xml:space="preserve"> </w:t>
      </w:r>
      <w:r w:rsidR="00EF6CB0" w:rsidRPr="00985725">
        <w:rPr>
          <w:rFonts w:ascii="Arial" w:hAnsi="Arial" w:cs="Arial"/>
        </w:rPr>
        <w:t xml:space="preserve">for snowmobile tours </w:t>
      </w:r>
      <w:r w:rsidR="00257636" w:rsidRPr="00985725">
        <w:rPr>
          <w:rFonts w:ascii="Arial" w:hAnsi="Arial" w:cs="Arial"/>
        </w:rPr>
        <w:t xml:space="preserve">with </w:t>
      </w:r>
      <w:r w:rsidR="00760BCC" w:rsidRPr="00985725">
        <w:rPr>
          <w:rFonts w:ascii="Arial" w:hAnsi="Arial" w:cs="Arial"/>
        </w:rPr>
        <w:t xml:space="preserve">local </w:t>
      </w:r>
      <w:r w:rsidR="00257636" w:rsidRPr="00985725">
        <w:rPr>
          <w:rFonts w:ascii="Arial" w:hAnsi="Arial" w:cs="Arial"/>
        </w:rPr>
        <w:t>business</w:t>
      </w:r>
      <w:r w:rsidR="003D5A28" w:rsidRPr="00985725">
        <w:rPr>
          <w:rFonts w:ascii="Arial" w:hAnsi="Arial" w:cs="Arial"/>
        </w:rPr>
        <w:t>es</w:t>
      </w:r>
      <w:r w:rsidR="00257636" w:rsidRPr="00985725">
        <w:rPr>
          <w:rFonts w:ascii="Arial" w:hAnsi="Arial" w:cs="Arial"/>
        </w:rPr>
        <w:t xml:space="preserve"> to provide transportation to visitors</w:t>
      </w:r>
      <w:r w:rsidR="00DF44C6" w:rsidRPr="00985725">
        <w:rPr>
          <w:rFonts w:ascii="Arial" w:hAnsi="Arial" w:cs="Arial"/>
        </w:rPr>
        <w:t xml:space="preserve"> </w:t>
      </w:r>
      <w:r w:rsidR="00B70CB9" w:rsidRPr="00985725">
        <w:rPr>
          <w:rFonts w:ascii="Arial" w:hAnsi="Arial" w:cs="Arial"/>
        </w:rPr>
        <w:t xml:space="preserve">as </w:t>
      </w:r>
      <w:r w:rsidR="00760BCC" w:rsidRPr="00985725">
        <w:rPr>
          <w:rFonts w:ascii="Arial" w:hAnsi="Arial" w:cs="Arial"/>
        </w:rPr>
        <w:t xml:space="preserve">authorized by </w:t>
      </w:r>
      <w:r w:rsidR="00257636" w:rsidRPr="00985725">
        <w:rPr>
          <w:rFonts w:ascii="Arial" w:hAnsi="Arial" w:cs="Arial"/>
        </w:rPr>
        <w:t>Title IV, Section 403 of the National Parks Omnibus Management Act of 1998</w:t>
      </w:r>
      <w:r w:rsidR="00DF44C6" w:rsidRPr="00985725">
        <w:rPr>
          <w:rFonts w:ascii="Arial" w:hAnsi="Arial" w:cs="Arial"/>
        </w:rPr>
        <w:t xml:space="preserve">, </w:t>
      </w:r>
      <w:r w:rsidR="00257636" w:rsidRPr="00985725">
        <w:rPr>
          <w:rFonts w:ascii="Arial" w:hAnsi="Arial" w:cs="Arial"/>
        </w:rPr>
        <w:t>P.L. 105-</w:t>
      </w:r>
      <w:r w:rsidR="00DF44C6" w:rsidRPr="00985725">
        <w:rPr>
          <w:rFonts w:ascii="Arial" w:hAnsi="Arial" w:cs="Arial"/>
        </w:rPr>
        <w:t>391.</w:t>
      </w:r>
      <w:r w:rsidR="00281BCB" w:rsidRPr="00985725">
        <w:rPr>
          <w:rFonts w:ascii="Arial" w:hAnsi="Arial" w:cs="Arial"/>
        </w:rPr>
        <w:t xml:space="preserve"> </w:t>
      </w:r>
      <w:r w:rsidR="00CD488F" w:rsidRPr="00985725">
        <w:rPr>
          <w:rFonts w:ascii="Arial" w:hAnsi="Arial" w:cs="Arial"/>
        </w:rPr>
        <w:t>Ten-</w:t>
      </w:r>
      <w:r w:rsidR="00E930A6" w:rsidRPr="00985725">
        <w:rPr>
          <w:rFonts w:ascii="Arial" w:hAnsi="Arial" w:cs="Arial"/>
        </w:rPr>
        <w:t>year concession contracts were awarded for all OSVs operating in the park in December 2014 under CC-YELL500-523-14.</w:t>
      </w:r>
      <w:r w:rsidR="00E930A6" w:rsidRPr="00985725" w:rsidDel="00EF6CB0">
        <w:rPr>
          <w:rFonts w:ascii="Arial" w:hAnsi="Arial" w:cs="Arial"/>
        </w:rPr>
        <w:t xml:space="preserve"> </w:t>
      </w:r>
    </w:p>
    <w:p w14:paraId="032A5FF8" w14:textId="50D9A705" w:rsidR="00895515" w:rsidRPr="00985725" w:rsidRDefault="00895515" w:rsidP="00880269">
      <w:pPr>
        <w:pStyle w:val="BodyText"/>
        <w:spacing w:before="0" w:after="0" w:line="360" w:lineRule="auto"/>
        <w:ind w:left="360"/>
        <w:rPr>
          <w:rFonts w:ascii="Arial" w:hAnsi="Arial" w:cs="Arial"/>
        </w:rPr>
      </w:pPr>
    </w:p>
    <w:p w14:paraId="48E94EB2" w14:textId="32B88E6A" w:rsidR="00CD488F" w:rsidRPr="00985725" w:rsidRDefault="00CD488F" w:rsidP="0088080A">
      <w:pPr>
        <w:pStyle w:val="BodyText"/>
        <w:pBdr>
          <w:top w:val="single" w:sz="4" w:space="1" w:color="auto"/>
        </w:pBdr>
        <w:spacing w:before="0" w:after="0" w:line="360" w:lineRule="auto"/>
        <w:ind w:left="360"/>
        <w:rPr>
          <w:rFonts w:ascii="Arial" w:hAnsi="Arial" w:cs="Arial"/>
          <w:b/>
        </w:rPr>
      </w:pPr>
      <w:r w:rsidRPr="00985725">
        <w:rPr>
          <w:rFonts w:ascii="Arial" w:hAnsi="Arial" w:cs="Arial"/>
          <w:b/>
        </w:rPr>
        <w:t>Legal Authorizations:</w:t>
      </w:r>
    </w:p>
    <w:p w14:paraId="6CAEAB4E" w14:textId="227C9594" w:rsidR="0088080A" w:rsidRPr="00503FDE" w:rsidRDefault="0088080A" w:rsidP="00985725">
      <w:pPr>
        <w:widowControl/>
        <w:numPr>
          <w:ilvl w:val="0"/>
          <w:numId w:val="25"/>
        </w:numPr>
        <w:autoSpaceDE/>
        <w:autoSpaceDN/>
        <w:adjustRightInd/>
        <w:spacing w:line="360" w:lineRule="auto"/>
        <w:rPr>
          <w:rFonts w:ascii="Arial" w:hAnsi="Arial" w:cs="Arial"/>
          <w:spacing w:val="-3"/>
          <w:sz w:val="22"/>
          <w:szCs w:val="22"/>
        </w:rPr>
      </w:pPr>
      <w:r w:rsidRPr="0088080A">
        <w:rPr>
          <w:rFonts w:ascii="Arial" w:hAnsi="Arial" w:cs="Arial"/>
          <w:spacing w:val="-3"/>
          <w:sz w:val="22"/>
          <w:szCs w:val="22"/>
        </w:rPr>
        <w:t xml:space="preserve">54 U.S.C. 100101, The </w:t>
      </w:r>
      <w:r w:rsidRPr="00985725">
        <w:rPr>
          <w:rFonts w:ascii="Arial" w:hAnsi="Arial" w:cs="Arial"/>
          <w:spacing w:val="-3"/>
          <w:sz w:val="22"/>
          <w:szCs w:val="22"/>
        </w:rPr>
        <w:t xml:space="preserve">NPS </w:t>
      </w:r>
      <w:r w:rsidR="00503FDE">
        <w:rPr>
          <w:rFonts w:ascii="Arial" w:hAnsi="Arial" w:cs="Arial"/>
          <w:spacing w:val="-3"/>
          <w:sz w:val="22"/>
          <w:szCs w:val="22"/>
        </w:rPr>
        <w:t>Organic Act of 1916</w:t>
      </w:r>
      <w:r w:rsidRPr="0088080A">
        <w:rPr>
          <w:rFonts w:ascii="Arial" w:hAnsi="Arial" w:cs="Arial"/>
          <w:spacing w:val="-3"/>
          <w:sz w:val="22"/>
          <w:szCs w:val="22"/>
        </w:rPr>
        <w:t xml:space="preserve">-- “. . . </w:t>
      </w:r>
      <w:r w:rsidRPr="0088080A">
        <w:rPr>
          <w:rFonts w:ascii="Arial" w:hAnsi="Arial" w:cs="Arial"/>
          <w:i/>
          <w:spacing w:val="-3"/>
          <w:sz w:val="22"/>
          <w:szCs w:val="22"/>
        </w:rPr>
        <w:t>The authorization of activities shall be construed and the protection, management and administration of these areas shall be conducted in light of the high public value and integrity of the National Park System and shall not be exercised in derogation of the values and purposes for which these various areas have been established</w:t>
      </w:r>
      <w:r w:rsidR="00985725" w:rsidRPr="00985725">
        <w:rPr>
          <w:rFonts w:ascii="Arial" w:hAnsi="Arial" w:cs="Arial"/>
          <w:i/>
          <w:spacing w:val="-3"/>
          <w:sz w:val="22"/>
          <w:szCs w:val="22"/>
        </w:rPr>
        <w:t>.</w:t>
      </w:r>
      <w:r w:rsidRPr="0088080A">
        <w:rPr>
          <w:rFonts w:ascii="Arial" w:hAnsi="Arial" w:cs="Arial"/>
          <w:i/>
          <w:spacing w:val="-3"/>
          <w:sz w:val="22"/>
          <w:szCs w:val="22"/>
        </w:rPr>
        <w:t xml:space="preserve"> </w:t>
      </w:r>
    </w:p>
    <w:p w14:paraId="03EEC50D" w14:textId="77777777" w:rsidR="0088080A" w:rsidRPr="0088080A" w:rsidRDefault="0088080A" w:rsidP="0088080A">
      <w:pPr>
        <w:widowControl/>
        <w:autoSpaceDE/>
        <w:autoSpaceDN/>
        <w:adjustRightInd/>
        <w:rPr>
          <w:rFonts w:ascii="Arial" w:hAnsi="Arial" w:cs="Arial"/>
          <w:spacing w:val="-3"/>
          <w:sz w:val="22"/>
          <w:szCs w:val="22"/>
        </w:rPr>
      </w:pPr>
    </w:p>
    <w:p w14:paraId="030BA374" w14:textId="34201638" w:rsidR="0088080A" w:rsidRPr="00FA6342" w:rsidRDefault="0088080A" w:rsidP="00FA6342">
      <w:pPr>
        <w:pStyle w:val="BodyText"/>
        <w:numPr>
          <w:ilvl w:val="0"/>
          <w:numId w:val="25"/>
        </w:numPr>
        <w:spacing w:line="360" w:lineRule="auto"/>
        <w:rPr>
          <w:rFonts w:ascii="Arial" w:hAnsi="Arial" w:cs="Arial"/>
          <w:spacing w:val="-3"/>
        </w:rPr>
      </w:pPr>
      <w:r w:rsidRPr="00985725">
        <w:rPr>
          <w:rFonts w:ascii="Arial" w:hAnsi="Arial" w:cs="Arial"/>
          <w:spacing w:val="-3"/>
        </w:rPr>
        <w:t>54 U.S.C.100</w:t>
      </w:r>
      <w:r w:rsidR="00FA6342">
        <w:rPr>
          <w:rFonts w:ascii="Arial" w:hAnsi="Arial" w:cs="Arial"/>
          <w:spacing w:val="-3"/>
        </w:rPr>
        <w:t xml:space="preserve">504 </w:t>
      </w:r>
      <w:r w:rsidR="00FA6342" w:rsidRPr="00FA6342">
        <w:rPr>
          <w:rFonts w:ascii="Arial" w:hAnsi="Arial" w:cs="Arial"/>
          <w:spacing w:val="-3"/>
        </w:rPr>
        <w:t>Study and planning of park, parkway,</w:t>
      </w:r>
      <w:r w:rsidR="00FA6342">
        <w:rPr>
          <w:rFonts w:ascii="Arial" w:hAnsi="Arial" w:cs="Arial"/>
          <w:spacing w:val="-3"/>
        </w:rPr>
        <w:t xml:space="preserve"> </w:t>
      </w:r>
      <w:r w:rsidR="00FA6342" w:rsidRPr="00FA6342">
        <w:rPr>
          <w:rFonts w:ascii="Arial" w:hAnsi="Arial" w:cs="Arial"/>
          <w:spacing w:val="-3"/>
        </w:rPr>
        <w:t xml:space="preserve">and recreational-area facilities </w:t>
      </w:r>
      <w:r w:rsidRPr="00FA6342">
        <w:rPr>
          <w:rFonts w:ascii="Arial" w:hAnsi="Arial" w:cs="Arial"/>
          <w:spacing w:val="-3"/>
        </w:rPr>
        <w:t>“</w:t>
      </w:r>
      <w:r w:rsidRPr="00FA6342">
        <w:rPr>
          <w:rFonts w:ascii="Arial" w:hAnsi="Arial" w:cs="Arial"/>
          <w:i/>
          <w:spacing w:val="-3"/>
        </w:rPr>
        <w:t>The Secretary of the Interior shall make and publish such rules and regulations as he may deem necessary or proper for the use and management of the parks, monuments and reservations under the jurisdiction of t</w:t>
      </w:r>
      <w:r w:rsidR="00985725" w:rsidRPr="00FA6342">
        <w:rPr>
          <w:rFonts w:ascii="Arial" w:hAnsi="Arial" w:cs="Arial"/>
          <w:i/>
          <w:spacing w:val="-3"/>
        </w:rPr>
        <w:t>he National Park Service</w:t>
      </w:r>
      <w:r w:rsidRPr="00FA6342">
        <w:rPr>
          <w:rFonts w:ascii="Arial" w:hAnsi="Arial" w:cs="Arial"/>
          <w:i/>
          <w:spacing w:val="-3"/>
        </w:rPr>
        <w:t>.</w:t>
      </w:r>
    </w:p>
    <w:p w14:paraId="2C06D7C8" w14:textId="77777777" w:rsidR="00D65F90" w:rsidRPr="00985725" w:rsidRDefault="00D65F90" w:rsidP="00D65F90">
      <w:pPr>
        <w:pStyle w:val="BodyText"/>
        <w:spacing w:before="0" w:after="0"/>
        <w:ind w:left="360"/>
        <w:rPr>
          <w:rFonts w:ascii="Arial" w:hAnsi="Arial" w:cs="Arial"/>
        </w:rPr>
      </w:pPr>
    </w:p>
    <w:p w14:paraId="1D90D705"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2.</w:t>
      </w:r>
      <w:r w:rsidRPr="00985725">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985725">
        <w:rPr>
          <w:rFonts w:ascii="Arial" w:hAnsi="Arial" w:cs="Arial"/>
          <w:b/>
          <w:sz w:val="22"/>
          <w:szCs w:val="22"/>
        </w:rPr>
        <w:t xml:space="preserve"> </w:t>
      </w:r>
      <w:r w:rsidRPr="00985725">
        <w:rPr>
          <w:rFonts w:ascii="Arial" w:hAnsi="Arial" w:cs="Arial"/>
          <w:b/>
          <w:sz w:val="22"/>
          <w:szCs w:val="22"/>
        </w:rPr>
        <w:t xml:space="preserve">Be specific.  If this collection is a form or a questionnaire, every </w:t>
      </w:r>
      <w:r w:rsidR="00DE1FFE" w:rsidRPr="00985725">
        <w:rPr>
          <w:rFonts w:ascii="Arial" w:hAnsi="Arial" w:cs="Arial"/>
          <w:b/>
          <w:sz w:val="22"/>
          <w:szCs w:val="22"/>
        </w:rPr>
        <w:t>question needs to be justified.</w:t>
      </w:r>
    </w:p>
    <w:p w14:paraId="5895999B"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F83CA8" w14:textId="7E3D0A70" w:rsidR="005E7D4A" w:rsidRPr="00985725" w:rsidRDefault="007658A1" w:rsidP="005E7D4A">
      <w:pPr>
        <w:pStyle w:val="BodyText"/>
        <w:spacing w:before="0" w:after="0" w:line="360" w:lineRule="auto"/>
        <w:ind w:left="360"/>
        <w:rPr>
          <w:rFonts w:ascii="Arial" w:hAnsi="Arial" w:cs="Arial"/>
        </w:rPr>
      </w:pPr>
      <w:r w:rsidRPr="00985725">
        <w:rPr>
          <w:rFonts w:ascii="Arial" w:hAnsi="Arial" w:cs="Arial"/>
        </w:rPr>
        <w:t xml:space="preserve">The NPS will use the information collected to </w:t>
      </w:r>
      <w:r w:rsidR="005E7D4A" w:rsidRPr="00985725">
        <w:rPr>
          <w:rFonts w:ascii="Arial" w:hAnsi="Arial" w:cs="Arial"/>
        </w:rPr>
        <w:t>ensure that OSVs meet NPS emission standards to operate in the park.  The completed forms are used to evaluate commercial tour operators’ compliance with allocated transportation events and daily and seasonal OSV group size limits and to ensure that established daily transportation event limits for the park are not exceeded. The NPS will confirm that commercial tour operators do not run out of authorizations before the end of the season and create a gap when prospective visitors cannot be accommodated, and  guarantee compliance with applicable laws and regulations.</w:t>
      </w:r>
    </w:p>
    <w:p w14:paraId="7E3BFFF9" w14:textId="77777777" w:rsidR="005E7D4A" w:rsidRPr="00985725" w:rsidRDefault="005E7D4A" w:rsidP="005E7D4A">
      <w:pPr>
        <w:pStyle w:val="BodyText"/>
        <w:tabs>
          <w:tab w:val="left" w:pos="1890"/>
        </w:tabs>
        <w:spacing w:before="0" w:after="0" w:line="360" w:lineRule="auto"/>
        <w:rPr>
          <w:rFonts w:ascii="Arial" w:hAnsi="Arial" w:cs="Arial"/>
        </w:rPr>
      </w:pPr>
    </w:p>
    <w:p w14:paraId="0BBDFB58" w14:textId="3DE12CE3" w:rsidR="007658A1" w:rsidRPr="00985725" w:rsidRDefault="005E7D4A" w:rsidP="005E7D4A">
      <w:pPr>
        <w:tabs>
          <w:tab w:val="left" w:pos="720"/>
        </w:tabs>
        <w:suppressAutoHyphens/>
        <w:spacing w:line="360" w:lineRule="auto"/>
        <w:ind w:left="360"/>
        <w:rPr>
          <w:rFonts w:ascii="Arial" w:hAnsi="Arial" w:cs="Arial"/>
          <w:sz w:val="22"/>
          <w:szCs w:val="22"/>
        </w:rPr>
      </w:pPr>
      <w:r w:rsidRPr="00985725">
        <w:rPr>
          <w:rFonts w:ascii="Arial" w:hAnsi="Arial" w:cs="Arial"/>
          <w:sz w:val="22"/>
        </w:rPr>
        <w:t xml:space="preserve">Responsible commercial tour operators should already be compiling much of this information to minimize liabilities, maintain business records for tax and other purposes, obtain financial </w:t>
      </w:r>
      <w:r w:rsidRPr="00985725">
        <w:rPr>
          <w:rFonts w:ascii="Arial" w:hAnsi="Arial" w:cs="Arial"/>
          <w:sz w:val="22"/>
        </w:rPr>
        <w:lastRenderedPageBreak/>
        <w:t xml:space="preserve">backing, and ensure a safe, efficient, and well-planned operation. </w:t>
      </w:r>
      <w:r w:rsidR="00D5468C" w:rsidRPr="00985725">
        <w:rPr>
          <w:rFonts w:ascii="Arial" w:hAnsi="Arial" w:cs="Arial"/>
          <w:sz w:val="22"/>
        </w:rPr>
        <w:t>Commercial tour operators must adhere to the following standards</w:t>
      </w:r>
      <w:r w:rsidR="00E23D1A" w:rsidRPr="00985725">
        <w:rPr>
          <w:rFonts w:ascii="Arial" w:hAnsi="Arial" w:cs="Arial"/>
          <w:sz w:val="22"/>
        </w:rPr>
        <w:t xml:space="preserve"> and complete the </w:t>
      </w:r>
      <w:r w:rsidR="00E23D1A" w:rsidRPr="00985725">
        <w:rPr>
          <w:rFonts w:ascii="Arial" w:hAnsi="Arial" w:cs="Arial"/>
          <w:i/>
          <w:sz w:val="22"/>
        </w:rPr>
        <w:t>OSV Monthly Use Report</w:t>
      </w:r>
      <w:r w:rsidR="00E23D1A" w:rsidRPr="00985725">
        <w:rPr>
          <w:rFonts w:ascii="Arial" w:hAnsi="Arial" w:cs="Arial"/>
          <w:sz w:val="22"/>
        </w:rPr>
        <w:t xml:space="preserve"> (Form 10-650)</w:t>
      </w:r>
      <w:r w:rsidR="00CB0FC3" w:rsidRPr="00985725">
        <w:rPr>
          <w:rFonts w:ascii="Arial" w:hAnsi="Arial" w:cs="Arial"/>
          <w:sz w:val="22"/>
        </w:rPr>
        <w:t xml:space="preserve"> mentioned below:</w:t>
      </w:r>
    </w:p>
    <w:p w14:paraId="52579B29" w14:textId="77777777" w:rsidR="00CB0FC3" w:rsidRPr="00985725" w:rsidRDefault="00CB0FC3" w:rsidP="00E23D1A">
      <w:pPr>
        <w:tabs>
          <w:tab w:val="left" w:pos="720"/>
        </w:tabs>
        <w:suppressAutoHyphens/>
        <w:spacing w:line="360" w:lineRule="auto"/>
        <w:ind w:left="720"/>
        <w:rPr>
          <w:rFonts w:ascii="Arial" w:hAnsi="Arial" w:cs="Arial"/>
          <w:b/>
          <w:sz w:val="22"/>
          <w:szCs w:val="22"/>
        </w:rPr>
      </w:pPr>
    </w:p>
    <w:p w14:paraId="7E32B163" w14:textId="5A74EA91" w:rsidR="0024715C" w:rsidRPr="00985725" w:rsidRDefault="007658A1" w:rsidP="00E23D1A">
      <w:pPr>
        <w:tabs>
          <w:tab w:val="left" w:pos="720"/>
        </w:tabs>
        <w:suppressAutoHyphens/>
        <w:spacing w:line="360" w:lineRule="auto"/>
        <w:ind w:left="720"/>
        <w:rPr>
          <w:rFonts w:ascii="Arial" w:hAnsi="Arial" w:cs="Arial"/>
          <w:sz w:val="22"/>
          <w:szCs w:val="22"/>
        </w:rPr>
      </w:pPr>
      <w:r w:rsidRPr="00985725">
        <w:rPr>
          <w:rFonts w:ascii="Arial" w:hAnsi="Arial" w:cs="Arial"/>
          <w:b/>
          <w:sz w:val="22"/>
          <w:szCs w:val="22"/>
        </w:rPr>
        <w:t>1)</w:t>
      </w:r>
      <w:r w:rsidR="00E23D1A" w:rsidRPr="00985725">
        <w:rPr>
          <w:rFonts w:ascii="Arial" w:hAnsi="Arial" w:cs="Arial"/>
          <w:b/>
          <w:sz w:val="22"/>
          <w:szCs w:val="22"/>
        </w:rPr>
        <w:t xml:space="preserve">. </w:t>
      </w:r>
      <w:r w:rsidRPr="00985725">
        <w:rPr>
          <w:rFonts w:ascii="Arial" w:hAnsi="Arial" w:cs="Arial"/>
          <w:b/>
          <w:sz w:val="22"/>
          <w:szCs w:val="22"/>
        </w:rPr>
        <w:t xml:space="preserve"> </w:t>
      </w:r>
      <w:r w:rsidR="005D5361" w:rsidRPr="00985725">
        <w:rPr>
          <w:rFonts w:ascii="Arial" w:hAnsi="Arial" w:cs="Arial"/>
          <w:b/>
          <w:sz w:val="22"/>
          <w:szCs w:val="22"/>
        </w:rPr>
        <w:t>Emission and Sound Standards</w:t>
      </w:r>
      <w:r w:rsidR="00A46F97" w:rsidRPr="00985725">
        <w:rPr>
          <w:rFonts w:ascii="Arial" w:hAnsi="Arial" w:cs="Arial"/>
          <w:b/>
          <w:sz w:val="22"/>
          <w:szCs w:val="22"/>
        </w:rPr>
        <w:t xml:space="preserve"> </w:t>
      </w:r>
      <w:r w:rsidR="00A46F97" w:rsidRPr="00985725">
        <w:rPr>
          <w:rFonts w:ascii="Arial" w:hAnsi="Arial" w:cs="Arial"/>
          <w:sz w:val="22"/>
          <w:szCs w:val="22"/>
        </w:rPr>
        <w:t>(§7.13(l)(4)(vi</w:t>
      </w:r>
      <w:r w:rsidR="00B569FB" w:rsidRPr="00985725">
        <w:rPr>
          <w:rFonts w:ascii="Arial" w:hAnsi="Arial" w:cs="Arial"/>
          <w:sz w:val="22"/>
          <w:szCs w:val="22"/>
        </w:rPr>
        <w:t>i</w:t>
      </w:r>
      <w:r w:rsidR="00A46F97" w:rsidRPr="00985725">
        <w:rPr>
          <w:rFonts w:ascii="Arial" w:hAnsi="Arial" w:cs="Arial"/>
          <w:sz w:val="22"/>
          <w:szCs w:val="22"/>
        </w:rPr>
        <w:t>) and (5))</w:t>
      </w:r>
      <w:r w:rsidR="005D5361" w:rsidRPr="00985725">
        <w:rPr>
          <w:rFonts w:ascii="Arial" w:hAnsi="Arial" w:cs="Arial"/>
          <w:b/>
          <w:sz w:val="22"/>
          <w:szCs w:val="22"/>
        </w:rPr>
        <w:t xml:space="preserve">.  </w:t>
      </w:r>
      <w:r w:rsidR="0024715C" w:rsidRPr="00985725">
        <w:rPr>
          <w:rFonts w:ascii="Arial" w:hAnsi="Arial" w:cs="Arial"/>
          <w:sz w:val="22"/>
          <w:szCs w:val="22"/>
        </w:rPr>
        <w:t xml:space="preserve">Only </w:t>
      </w:r>
      <w:r w:rsidR="001A180D" w:rsidRPr="00985725">
        <w:rPr>
          <w:rFonts w:ascii="Arial" w:hAnsi="Arial" w:cs="Arial"/>
          <w:sz w:val="22"/>
          <w:szCs w:val="22"/>
        </w:rPr>
        <w:t>OSV</w:t>
      </w:r>
      <w:r w:rsidR="0024715C" w:rsidRPr="00985725">
        <w:rPr>
          <w:rFonts w:ascii="Arial" w:hAnsi="Arial" w:cs="Arial"/>
          <w:sz w:val="22"/>
          <w:szCs w:val="22"/>
        </w:rPr>
        <w:t xml:space="preserve">s that meet NPS emission and sound standards may operate in the park.  </w:t>
      </w:r>
      <w:r w:rsidR="00C2481F" w:rsidRPr="00985725">
        <w:rPr>
          <w:rFonts w:ascii="Arial" w:hAnsi="Arial" w:cs="Arial"/>
          <w:sz w:val="22"/>
          <w:szCs w:val="22"/>
        </w:rPr>
        <w:t>B</w:t>
      </w:r>
      <w:r w:rsidR="0024715C" w:rsidRPr="00985725">
        <w:rPr>
          <w:rFonts w:ascii="Arial" w:hAnsi="Arial" w:cs="Arial"/>
          <w:sz w:val="22"/>
          <w:szCs w:val="22"/>
        </w:rPr>
        <w:t>efore the start of each winter season:</w:t>
      </w:r>
    </w:p>
    <w:p w14:paraId="1F7C2F3C" w14:textId="76912511" w:rsidR="007658A1" w:rsidRPr="00985725" w:rsidRDefault="0024715C" w:rsidP="00E23D1A">
      <w:pPr>
        <w:pStyle w:val="ListParagraph"/>
        <w:numPr>
          <w:ilvl w:val="0"/>
          <w:numId w:val="22"/>
        </w:numPr>
        <w:tabs>
          <w:tab w:val="left" w:pos="720"/>
        </w:tabs>
        <w:suppressAutoHyphens/>
        <w:ind w:left="1440"/>
        <w:rPr>
          <w:rFonts w:ascii="Arial" w:hAnsi="Arial" w:cs="Arial"/>
          <w:sz w:val="22"/>
          <w:szCs w:val="22"/>
        </w:rPr>
      </w:pPr>
      <w:r w:rsidRPr="00985725">
        <w:rPr>
          <w:rFonts w:ascii="Arial" w:hAnsi="Arial" w:cs="Arial"/>
          <w:sz w:val="22"/>
          <w:szCs w:val="22"/>
        </w:rPr>
        <w:t xml:space="preserve">Snowcoach manufacturers or commercial tour operators must demonstrate, by means acceptable to the Superintendent, that their snowcoaches meet the </w:t>
      </w:r>
      <w:r w:rsidR="007658A1" w:rsidRPr="00985725">
        <w:rPr>
          <w:rFonts w:ascii="Arial" w:hAnsi="Arial" w:cs="Arial"/>
          <w:sz w:val="22"/>
          <w:szCs w:val="22"/>
        </w:rPr>
        <w:t xml:space="preserve">emission and sound </w:t>
      </w:r>
      <w:r w:rsidRPr="00985725">
        <w:rPr>
          <w:rFonts w:ascii="Arial" w:hAnsi="Arial" w:cs="Arial"/>
          <w:sz w:val="22"/>
          <w:szCs w:val="22"/>
        </w:rPr>
        <w:t>standards.</w:t>
      </w:r>
      <w:r w:rsidR="001A180D" w:rsidRPr="00985725">
        <w:rPr>
          <w:rFonts w:ascii="Arial" w:hAnsi="Arial" w:cs="Arial"/>
          <w:sz w:val="22"/>
          <w:szCs w:val="22"/>
        </w:rPr>
        <w:t xml:space="preserve"> </w:t>
      </w:r>
    </w:p>
    <w:p w14:paraId="6C4FF20B" w14:textId="77777777" w:rsidR="007658A1" w:rsidRPr="00985725" w:rsidRDefault="007658A1" w:rsidP="00E23D1A">
      <w:pPr>
        <w:pStyle w:val="ListParagraph"/>
        <w:tabs>
          <w:tab w:val="left" w:pos="720"/>
        </w:tabs>
        <w:suppressAutoHyphens/>
        <w:ind w:left="1440"/>
        <w:rPr>
          <w:rFonts w:ascii="Arial" w:hAnsi="Arial" w:cs="Arial"/>
          <w:sz w:val="22"/>
          <w:szCs w:val="22"/>
        </w:rPr>
      </w:pPr>
    </w:p>
    <w:p w14:paraId="0E859EF0" w14:textId="436698E2" w:rsidR="0024715C" w:rsidRPr="00985725" w:rsidRDefault="0024715C" w:rsidP="00E23D1A">
      <w:pPr>
        <w:pStyle w:val="ListParagraph"/>
        <w:numPr>
          <w:ilvl w:val="0"/>
          <w:numId w:val="22"/>
        </w:numPr>
        <w:tabs>
          <w:tab w:val="left" w:pos="720"/>
        </w:tabs>
        <w:suppressAutoHyphens/>
        <w:ind w:left="1440"/>
        <w:rPr>
          <w:rFonts w:ascii="Arial" w:hAnsi="Arial" w:cs="Arial"/>
          <w:sz w:val="22"/>
          <w:szCs w:val="22"/>
        </w:rPr>
      </w:pPr>
      <w:r w:rsidRPr="00985725">
        <w:rPr>
          <w:rFonts w:ascii="Arial" w:hAnsi="Arial" w:cs="Arial"/>
          <w:sz w:val="22"/>
          <w:szCs w:val="22"/>
        </w:rPr>
        <w:t xml:space="preserve">Snowmobile manufacturers must demonstrate, by means acceptable to the Superintendent, that their snowmobiles meet the </w:t>
      </w:r>
      <w:r w:rsidR="007658A1" w:rsidRPr="00985725">
        <w:rPr>
          <w:rFonts w:ascii="Arial" w:hAnsi="Arial" w:cs="Arial"/>
          <w:sz w:val="22"/>
          <w:szCs w:val="22"/>
        </w:rPr>
        <w:t xml:space="preserve">emission and sound </w:t>
      </w:r>
      <w:r w:rsidRPr="00985725">
        <w:rPr>
          <w:rFonts w:ascii="Arial" w:hAnsi="Arial" w:cs="Arial"/>
          <w:sz w:val="22"/>
          <w:szCs w:val="22"/>
        </w:rPr>
        <w:t>standards.</w:t>
      </w:r>
      <w:r w:rsidR="001A180D" w:rsidRPr="00985725">
        <w:rPr>
          <w:rFonts w:ascii="Arial" w:hAnsi="Arial" w:cs="Arial"/>
          <w:sz w:val="22"/>
          <w:szCs w:val="22"/>
        </w:rPr>
        <w:t xml:space="preserve">  </w:t>
      </w:r>
    </w:p>
    <w:p w14:paraId="7B9B0B5E" w14:textId="77777777" w:rsidR="005D5361" w:rsidRPr="00985725" w:rsidRDefault="005D5361" w:rsidP="00E23D1A">
      <w:pPr>
        <w:pStyle w:val="BodyText"/>
        <w:spacing w:before="0" w:after="0"/>
        <w:rPr>
          <w:rFonts w:ascii="Arial" w:hAnsi="Arial" w:cs="Arial"/>
        </w:rPr>
      </w:pPr>
    </w:p>
    <w:p w14:paraId="061020F8" w14:textId="75AE8935" w:rsidR="005D5361" w:rsidRPr="00985725" w:rsidRDefault="00E23D1A" w:rsidP="00E23D1A">
      <w:pPr>
        <w:pStyle w:val="BodyText"/>
        <w:tabs>
          <w:tab w:val="left" w:pos="720"/>
        </w:tabs>
        <w:spacing w:before="0" w:after="0" w:line="360" w:lineRule="auto"/>
        <w:ind w:left="720"/>
        <w:rPr>
          <w:rFonts w:ascii="Arial" w:hAnsi="Arial" w:cs="Arial"/>
        </w:rPr>
      </w:pPr>
      <w:r w:rsidRPr="00985725">
        <w:rPr>
          <w:rFonts w:ascii="Arial" w:hAnsi="Arial" w:cs="Arial"/>
          <w:b/>
        </w:rPr>
        <w:t xml:space="preserve">2.  </w:t>
      </w:r>
      <w:r w:rsidR="005D5361" w:rsidRPr="00985725">
        <w:rPr>
          <w:rFonts w:ascii="Arial" w:hAnsi="Arial" w:cs="Arial"/>
          <w:b/>
        </w:rPr>
        <w:t>Enhanced Emission Standards</w:t>
      </w:r>
      <w:r w:rsidR="00A46F97" w:rsidRPr="00985725">
        <w:rPr>
          <w:rFonts w:ascii="Arial" w:hAnsi="Arial" w:cs="Arial"/>
          <w:b/>
        </w:rPr>
        <w:t xml:space="preserve"> </w:t>
      </w:r>
      <w:r w:rsidR="00A46F97" w:rsidRPr="00985725">
        <w:rPr>
          <w:rFonts w:ascii="Arial" w:hAnsi="Arial" w:cs="Arial"/>
        </w:rPr>
        <w:t>(§7.13(l)(11)(iv))</w:t>
      </w:r>
      <w:r w:rsidR="005D5361" w:rsidRPr="00985725">
        <w:rPr>
          <w:rFonts w:ascii="Arial" w:hAnsi="Arial" w:cs="Arial"/>
          <w:b/>
        </w:rPr>
        <w:t xml:space="preserve">.  </w:t>
      </w:r>
      <w:r w:rsidR="00C664C1" w:rsidRPr="00985725">
        <w:rPr>
          <w:rFonts w:ascii="Arial" w:hAnsi="Arial" w:cs="Arial"/>
        </w:rPr>
        <w:t xml:space="preserve">To qualify for the increased average size of snowmobile transportation events or increased maximum size of snowcoach transportation events, </w:t>
      </w:r>
      <w:r w:rsidR="005D5361" w:rsidRPr="00985725">
        <w:rPr>
          <w:rFonts w:ascii="Arial" w:hAnsi="Arial" w:cs="Arial"/>
        </w:rPr>
        <w:t>each commercial tour operator must:</w:t>
      </w:r>
    </w:p>
    <w:p w14:paraId="164C0405" w14:textId="45665E66" w:rsidR="00985725" w:rsidRPr="00985725" w:rsidRDefault="005D5361" w:rsidP="00985725">
      <w:pPr>
        <w:pStyle w:val="BodyText"/>
        <w:numPr>
          <w:ilvl w:val="0"/>
          <w:numId w:val="26"/>
        </w:numPr>
        <w:spacing w:before="0" w:after="0"/>
        <w:ind w:left="1440"/>
        <w:rPr>
          <w:rFonts w:ascii="Arial" w:hAnsi="Arial" w:cs="Arial"/>
        </w:rPr>
      </w:pPr>
      <w:r w:rsidRPr="00985725">
        <w:rPr>
          <w:rFonts w:ascii="Arial" w:hAnsi="Arial" w:cs="Arial"/>
        </w:rPr>
        <w:t>Before the start of each winter season, demonstrate, by means acceptable to the Superintendent, that his or her snowmobiles or snowcoaches meet the enhanced emission standards; and</w:t>
      </w:r>
    </w:p>
    <w:p w14:paraId="03404154" w14:textId="77777777" w:rsidR="00985725" w:rsidRPr="00985725" w:rsidRDefault="00985725" w:rsidP="00985725">
      <w:pPr>
        <w:pStyle w:val="BodyText"/>
        <w:spacing w:before="0" w:after="0"/>
        <w:ind w:left="1440"/>
        <w:rPr>
          <w:rFonts w:ascii="Arial" w:hAnsi="Arial" w:cs="Arial"/>
        </w:rPr>
      </w:pPr>
    </w:p>
    <w:p w14:paraId="5E47F9D9" w14:textId="791ADAE2" w:rsidR="00C664C1" w:rsidRPr="00985725" w:rsidRDefault="005D5361" w:rsidP="00985725">
      <w:pPr>
        <w:pStyle w:val="BodyText"/>
        <w:numPr>
          <w:ilvl w:val="0"/>
          <w:numId w:val="26"/>
        </w:numPr>
        <w:spacing w:before="0" w:after="0"/>
        <w:ind w:left="1440"/>
        <w:rPr>
          <w:rFonts w:ascii="Arial" w:hAnsi="Arial" w:cs="Arial"/>
        </w:rPr>
      </w:pPr>
      <w:r w:rsidRPr="00985725">
        <w:rPr>
          <w:rFonts w:ascii="Arial" w:hAnsi="Arial" w:cs="Arial"/>
        </w:rPr>
        <w:t>M</w:t>
      </w:r>
      <w:r w:rsidR="00C664C1" w:rsidRPr="00985725">
        <w:rPr>
          <w:rFonts w:ascii="Arial" w:hAnsi="Arial" w:cs="Arial"/>
        </w:rPr>
        <w:t>aintain separate records for snowmobiles and snowcoaches that meet enhanced emission standards and those that do not.</w:t>
      </w:r>
    </w:p>
    <w:p w14:paraId="04881CD8" w14:textId="7055E3AE" w:rsidR="00E23D1A" w:rsidRPr="00985725" w:rsidRDefault="00E23D1A" w:rsidP="00E23D1A">
      <w:pPr>
        <w:pStyle w:val="BodyText"/>
        <w:spacing w:line="360" w:lineRule="auto"/>
        <w:ind w:left="990" w:hanging="270"/>
        <w:rPr>
          <w:rFonts w:ascii="Arial" w:hAnsi="Arial" w:cs="Arial"/>
        </w:rPr>
      </w:pPr>
      <w:r w:rsidRPr="00985725">
        <w:rPr>
          <w:rFonts w:ascii="Arial" w:hAnsi="Arial" w:cs="Arial"/>
          <w:b/>
        </w:rPr>
        <w:t xml:space="preserve">3.  </w:t>
      </w:r>
      <w:r w:rsidRPr="00985725">
        <w:rPr>
          <w:rFonts w:ascii="Arial" w:hAnsi="Arial" w:cs="Arial"/>
          <w:b/>
          <w:i/>
        </w:rPr>
        <w:t>OSV Monthly Use Report</w:t>
      </w:r>
      <w:r w:rsidRPr="00985725">
        <w:rPr>
          <w:rFonts w:ascii="Arial" w:hAnsi="Arial" w:cs="Arial"/>
          <w:b/>
        </w:rPr>
        <w:t xml:space="preserve"> (Form 10-650)</w:t>
      </w:r>
      <w:r w:rsidRPr="00985725">
        <w:rPr>
          <w:rFonts w:ascii="Arial" w:hAnsi="Arial" w:cs="Arial"/>
        </w:rPr>
        <w:t xml:space="preserve"> To maintain accurate and complete records on the number of snowmobiles and snowcoaches commercial tour operators bring into the park on a daily basis. These records must be made available for inspection by the park upon request.</w:t>
      </w:r>
      <w:r w:rsidR="00985725" w:rsidRPr="00985725">
        <w:rPr>
          <w:rFonts w:ascii="Arial" w:hAnsi="Arial" w:cs="Arial"/>
        </w:rPr>
        <w:t xml:space="preserve"> </w:t>
      </w:r>
      <w:r w:rsidRPr="00985725">
        <w:rPr>
          <w:rFonts w:ascii="Arial" w:hAnsi="Arial" w:cs="Arial"/>
        </w:rPr>
        <w:t xml:space="preserve"> </w:t>
      </w:r>
      <w:r w:rsidR="00985725" w:rsidRPr="00985725">
        <w:rPr>
          <w:rFonts w:ascii="Arial" w:hAnsi="Arial" w:cs="Arial"/>
        </w:rPr>
        <w:t>NPS uses this form to collect the following information for transportation events:</w:t>
      </w:r>
    </w:p>
    <w:p w14:paraId="18A3757B"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Report Month/Year</w:t>
      </w:r>
    </w:p>
    <w:p w14:paraId="51DEA34F"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Concessioner/Sub Contractor Contract Number</w:t>
      </w:r>
    </w:p>
    <w:p w14:paraId="652BED4E"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 xml:space="preserve">Departure Date </w:t>
      </w:r>
    </w:p>
    <w:p w14:paraId="613BC0D8"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Duration of Trip (in days)</w:t>
      </w:r>
    </w:p>
    <w:p w14:paraId="4C6213CE"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Transportation event type (snowmobile or snowcoach)</w:t>
      </w:r>
    </w:p>
    <w:p w14:paraId="699EB0E8"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Number of vehicles</w:t>
      </w:r>
    </w:p>
    <w:p w14:paraId="07F5A3C7"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Best Available Technology and Enhanced Best Available Technology</w:t>
      </w:r>
    </w:p>
    <w:p w14:paraId="7598C78E"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Number of visitors and guides</w:t>
      </w:r>
    </w:p>
    <w:p w14:paraId="012C909F"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Route and primary destination</w:t>
      </w:r>
    </w:p>
    <w:p w14:paraId="25B4C4F5"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Administrative or guest services trip</w:t>
      </w:r>
    </w:p>
    <w:p w14:paraId="22F4B064"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If the transportation event allocation was from another commercial tour operator</w:t>
      </w:r>
    </w:p>
    <w:p w14:paraId="201FB2F3"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Miscellaneous comments</w:t>
      </w:r>
    </w:p>
    <w:p w14:paraId="7B20E276" w14:textId="77777777" w:rsidR="00E23D1A" w:rsidRPr="00985725" w:rsidRDefault="00E23D1A" w:rsidP="00E23D1A">
      <w:pPr>
        <w:pStyle w:val="BodyText"/>
        <w:numPr>
          <w:ilvl w:val="0"/>
          <w:numId w:val="6"/>
        </w:numPr>
        <w:ind w:left="1800"/>
        <w:rPr>
          <w:rFonts w:ascii="Arial" w:hAnsi="Arial" w:cs="Arial"/>
        </w:rPr>
      </w:pPr>
      <w:r w:rsidRPr="00985725">
        <w:rPr>
          <w:rFonts w:ascii="Arial" w:hAnsi="Arial" w:cs="Arial"/>
        </w:rPr>
        <w:t>Transportation event group size</w:t>
      </w:r>
    </w:p>
    <w:p w14:paraId="1FD3B7CF"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3.</w:t>
      </w:r>
      <w:r w:rsidRPr="00985725">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83F527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4BB05E" w14:textId="6AA319F0" w:rsidR="00251281" w:rsidRPr="00985725" w:rsidRDefault="00A32FD8" w:rsidP="0041671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All</w:t>
      </w:r>
      <w:r w:rsidR="009711CA" w:rsidRPr="00985725">
        <w:rPr>
          <w:rFonts w:ascii="Arial" w:hAnsi="Arial" w:cs="Arial"/>
          <w:sz w:val="22"/>
          <w:szCs w:val="22"/>
        </w:rPr>
        <w:t xml:space="preserve"> o</w:t>
      </w:r>
      <w:r w:rsidR="00E35DFE" w:rsidRPr="00985725">
        <w:rPr>
          <w:rFonts w:ascii="Arial" w:hAnsi="Arial" w:cs="Arial"/>
          <w:sz w:val="22"/>
          <w:szCs w:val="22"/>
        </w:rPr>
        <w:t>f</w:t>
      </w:r>
      <w:r w:rsidR="009711CA" w:rsidRPr="00985725">
        <w:rPr>
          <w:rFonts w:ascii="Arial" w:hAnsi="Arial" w:cs="Arial"/>
          <w:sz w:val="22"/>
          <w:szCs w:val="22"/>
        </w:rPr>
        <w:t xml:space="preserve"> our respondents submit the reports via email.</w:t>
      </w:r>
      <w:r w:rsidR="00A23456" w:rsidRPr="00985725">
        <w:rPr>
          <w:rFonts w:ascii="Arial" w:hAnsi="Arial" w:cs="Arial"/>
          <w:sz w:val="22"/>
          <w:szCs w:val="22"/>
        </w:rPr>
        <w:t xml:space="preserve"> </w:t>
      </w:r>
      <w:r w:rsidR="009711CA" w:rsidRPr="00985725">
        <w:rPr>
          <w:rFonts w:ascii="Arial" w:hAnsi="Arial" w:cs="Arial"/>
          <w:sz w:val="22"/>
          <w:szCs w:val="22"/>
        </w:rPr>
        <w:t>W</w:t>
      </w:r>
      <w:r w:rsidR="00B31B2E" w:rsidRPr="00985725">
        <w:rPr>
          <w:rFonts w:ascii="Arial" w:hAnsi="Arial" w:cs="Arial"/>
          <w:sz w:val="22"/>
          <w:szCs w:val="22"/>
        </w:rPr>
        <w:t>e</w:t>
      </w:r>
      <w:r w:rsidR="00C2481F" w:rsidRPr="00985725">
        <w:rPr>
          <w:rFonts w:ascii="Arial" w:hAnsi="Arial" w:cs="Arial"/>
          <w:sz w:val="22"/>
          <w:szCs w:val="22"/>
        </w:rPr>
        <w:t xml:space="preserve"> provide </w:t>
      </w:r>
      <w:r w:rsidR="00EF6CB0" w:rsidRPr="00985725">
        <w:rPr>
          <w:rFonts w:ascii="Arial" w:hAnsi="Arial" w:cs="Arial"/>
          <w:sz w:val="22"/>
          <w:szCs w:val="22"/>
        </w:rPr>
        <w:t xml:space="preserve">respondents </w:t>
      </w:r>
      <w:r w:rsidR="00DC72B3" w:rsidRPr="00985725">
        <w:rPr>
          <w:rFonts w:ascii="Arial" w:hAnsi="Arial" w:cs="Arial"/>
          <w:sz w:val="22"/>
          <w:szCs w:val="22"/>
        </w:rPr>
        <w:t xml:space="preserve">a downloadable and fillable form available </w:t>
      </w:r>
      <w:r w:rsidR="00FE28F1" w:rsidRPr="00985725">
        <w:rPr>
          <w:rFonts w:ascii="Arial" w:hAnsi="Arial" w:cs="Arial"/>
          <w:sz w:val="22"/>
          <w:szCs w:val="22"/>
        </w:rPr>
        <w:t>on</w:t>
      </w:r>
      <w:r w:rsidR="00DC72B3" w:rsidRPr="00985725">
        <w:rPr>
          <w:rFonts w:ascii="Arial" w:hAnsi="Arial" w:cs="Arial"/>
          <w:sz w:val="22"/>
          <w:szCs w:val="22"/>
        </w:rPr>
        <w:t xml:space="preserve"> the park website</w:t>
      </w:r>
      <w:r w:rsidR="009711CA" w:rsidRPr="00985725">
        <w:rPr>
          <w:rFonts w:ascii="Arial" w:hAnsi="Arial" w:cs="Arial"/>
          <w:sz w:val="22"/>
          <w:szCs w:val="22"/>
        </w:rPr>
        <w:t xml:space="preserve"> which all respondents </w:t>
      </w:r>
      <w:r w:rsidR="00D314A1" w:rsidRPr="00985725">
        <w:rPr>
          <w:rFonts w:ascii="Arial" w:hAnsi="Arial" w:cs="Arial"/>
          <w:sz w:val="22"/>
          <w:szCs w:val="22"/>
        </w:rPr>
        <w:t>use</w:t>
      </w:r>
      <w:r w:rsidR="009711CA" w:rsidRPr="00985725">
        <w:rPr>
          <w:rFonts w:ascii="Arial" w:hAnsi="Arial" w:cs="Arial"/>
          <w:sz w:val="22"/>
          <w:szCs w:val="22"/>
        </w:rPr>
        <w:t xml:space="preserve"> to </w:t>
      </w:r>
      <w:r w:rsidR="00CB0FC3" w:rsidRPr="00985725">
        <w:rPr>
          <w:rFonts w:ascii="Arial" w:hAnsi="Arial" w:cs="Arial"/>
          <w:sz w:val="22"/>
          <w:szCs w:val="22"/>
        </w:rPr>
        <w:t>provide</w:t>
      </w:r>
      <w:r w:rsidR="009711CA" w:rsidRPr="00985725">
        <w:rPr>
          <w:rFonts w:ascii="Arial" w:hAnsi="Arial" w:cs="Arial"/>
          <w:sz w:val="22"/>
          <w:szCs w:val="22"/>
        </w:rPr>
        <w:t xml:space="preserve"> responses</w:t>
      </w:r>
      <w:r w:rsidR="00D314A1" w:rsidRPr="00985725">
        <w:rPr>
          <w:rFonts w:ascii="Arial" w:hAnsi="Arial" w:cs="Arial"/>
          <w:sz w:val="22"/>
          <w:szCs w:val="22"/>
        </w:rPr>
        <w:t>.</w:t>
      </w:r>
    </w:p>
    <w:p w14:paraId="02B9D9C6"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E42951"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4.</w:t>
      </w:r>
      <w:r w:rsidRPr="00985725">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0211DE9A"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9559B8" w14:textId="293CEF21" w:rsidR="00A23456" w:rsidRPr="00985725" w:rsidRDefault="00A23456" w:rsidP="0041671A">
      <w:pPr>
        <w:tabs>
          <w:tab w:val="left" w:pos="720"/>
        </w:tabs>
        <w:suppressAutoHyphens/>
        <w:spacing w:line="360" w:lineRule="auto"/>
        <w:ind w:left="360"/>
        <w:rPr>
          <w:rFonts w:ascii="Arial" w:hAnsi="Arial" w:cs="Arial"/>
          <w:sz w:val="22"/>
          <w:szCs w:val="22"/>
        </w:rPr>
      </w:pPr>
      <w:r w:rsidRPr="00985725">
        <w:rPr>
          <w:rFonts w:ascii="Arial" w:hAnsi="Arial" w:cs="Arial"/>
          <w:sz w:val="22"/>
          <w:szCs w:val="22"/>
        </w:rPr>
        <w:t xml:space="preserve">No other offices of the NPS or other </w:t>
      </w:r>
      <w:r w:rsidR="00CB0FC3" w:rsidRPr="00985725">
        <w:rPr>
          <w:rFonts w:ascii="Arial" w:hAnsi="Arial" w:cs="Arial"/>
          <w:sz w:val="22"/>
          <w:szCs w:val="22"/>
        </w:rPr>
        <w:t>f</w:t>
      </w:r>
      <w:r w:rsidRPr="00985725">
        <w:rPr>
          <w:rFonts w:ascii="Arial" w:hAnsi="Arial" w:cs="Arial"/>
          <w:sz w:val="22"/>
          <w:szCs w:val="22"/>
        </w:rPr>
        <w:t xml:space="preserve">ederal agencies collect this type of information.  Because the information requested </w:t>
      </w:r>
      <w:r w:rsidR="00281BCB" w:rsidRPr="00985725">
        <w:rPr>
          <w:rFonts w:ascii="Arial" w:hAnsi="Arial" w:cs="Arial"/>
          <w:sz w:val="22"/>
          <w:szCs w:val="22"/>
        </w:rPr>
        <w:t>will be</w:t>
      </w:r>
      <w:r w:rsidRPr="00985725">
        <w:rPr>
          <w:rFonts w:ascii="Arial" w:hAnsi="Arial" w:cs="Arial"/>
          <w:sz w:val="22"/>
          <w:szCs w:val="22"/>
        </w:rPr>
        <w:t xml:space="preserve"> specific to each </w:t>
      </w:r>
      <w:r w:rsidR="00A43B29" w:rsidRPr="00985725">
        <w:rPr>
          <w:rFonts w:ascii="Arial" w:hAnsi="Arial" w:cs="Arial"/>
          <w:sz w:val="22"/>
          <w:szCs w:val="22"/>
        </w:rPr>
        <w:t>respondent</w:t>
      </w:r>
      <w:r w:rsidRPr="00985725">
        <w:rPr>
          <w:rFonts w:ascii="Arial" w:hAnsi="Arial" w:cs="Arial"/>
          <w:sz w:val="22"/>
          <w:szCs w:val="22"/>
        </w:rPr>
        <w:t xml:space="preserve">, duplication of effort and information </w:t>
      </w:r>
      <w:r w:rsidR="00C2481F" w:rsidRPr="00985725">
        <w:rPr>
          <w:rFonts w:ascii="Arial" w:hAnsi="Arial" w:cs="Arial"/>
          <w:sz w:val="22"/>
          <w:szCs w:val="22"/>
        </w:rPr>
        <w:t xml:space="preserve">will </w:t>
      </w:r>
      <w:r w:rsidRPr="00985725">
        <w:rPr>
          <w:rFonts w:ascii="Arial" w:hAnsi="Arial" w:cs="Arial"/>
          <w:sz w:val="22"/>
          <w:szCs w:val="22"/>
        </w:rPr>
        <w:t xml:space="preserve">not occur.  </w:t>
      </w:r>
    </w:p>
    <w:p w14:paraId="369F9BEC" w14:textId="77777777" w:rsidR="00EF6CB0" w:rsidRPr="00985725" w:rsidRDefault="00EF6CB0" w:rsidP="00A23456">
      <w:pPr>
        <w:tabs>
          <w:tab w:val="left" w:pos="720"/>
        </w:tabs>
        <w:suppressAutoHyphens/>
        <w:ind w:left="360"/>
        <w:rPr>
          <w:rFonts w:ascii="Arial" w:hAnsi="Arial" w:cs="Arial"/>
          <w:sz w:val="22"/>
          <w:szCs w:val="22"/>
        </w:rPr>
      </w:pPr>
    </w:p>
    <w:p w14:paraId="242D806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5.</w:t>
      </w:r>
      <w:r w:rsidRPr="00985725">
        <w:rPr>
          <w:rFonts w:ascii="Arial" w:hAnsi="Arial" w:cs="Arial"/>
          <w:b/>
          <w:sz w:val="22"/>
          <w:szCs w:val="22"/>
        </w:rPr>
        <w:tab/>
        <w:t>If the collection of information impacts small bus</w:t>
      </w:r>
      <w:r w:rsidR="006E339F" w:rsidRPr="00985725">
        <w:rPr>
          <w:rFonts w:ascii="Arial" w:hAnsi="Arial" w:cs="Arial"/>
          <w:b/>
          <w:sz w:val="22"/>
          <w:szCs w:val="22"/>
        </w:rPr>
        <w:t>inesses or other small entities</w:t>
      </w:r>
      <w:r w:rsidRPr="00985725">
        <w:rPr>
          <w:rFonts w:ascii="Arial" w:hAnsi="Arial" w:cs="Arial"/>
          <w:b/>
          <w:sz w:val="22"/>
          <w:szCs w:val="22"/>
        </w:rPr>
        <w:t>, describe any methods used to minimize burden.</w:t>
      </w:r>
    </w:p>
    <w:p w14:paraId="00A4A3A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27E1AA" w14:textId="4C555DDC" w:rsidR="00A23456" w:rsidRPr="00985725" w:rsidRDefault="00A23456" w:rsidP="0041671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The information required is the minimum necessary to </w:t>
      </w:r>
      <w:r w:rsidR="0053708C" w:rsidRPr="00985725">
        <w:rPr>
          <w:rFonts w:ascii="Arial" w:hAnsi="Arial" w:cs="Arial"/>
          <w:sz w:val="22"/>
          <w:szCs w:val="22"/>
        </w:rPr>
        <w:t xml:space="preserve">meet the NPS responsibilities under the laws and regulations listed above to ensure protection of park resources and ensure consistency and compliance with the </w:t>
      </w:r>
      <w:r w:rsidR="00C2481F" w:rsidRPr="00985725">
        <w:rPr>
          <w:rFonts w:ascii="Arial" w:hAnsi="Arial" w:cs="Arial"/>
          <w:sz w:val="22"/>
          <w:szCs w:val="22"/>
        </w:rPr>
        <w:t xml:space="preserve">final </w:t>
      </w:r>
      <w:r w:rsidRPr="00985725">
        <w:rPr>
          <w:rFonts w:ascii="Arial" w:hAnsi="Arial" w:cs="Arial"/>
          <w:sz w:val="22"/>
          <w:szCs w:val="22"/>
        </w:rPr>
        <w:t>Winter Use Plan/Supplemental</w:t>
      </w:r>
      <w:r w:rsidR="0053708C" w:rsidRPr="00985725">
        <w:rPr>
          <w:rFonts w:ascii="Arial" w:hAnsi="Arial" w:cs="Arial"/>
          <w:sz w:val="22"/>
          <w:szCs w:val="22"/>
        </w:rPr>
        <w:t xml:space="preserve"> Environmental Impact Statement</w:t>
      </w:r>
      <w:r w:rsidR="00C2481F" w:rsidRPr="00985725">
        <w:rPr>
          <w:rFonts w:ascii="Arial" w:hAnsi="Arial" w:cs="Arial"/>
          <w:sz w:val="22"/>
          <w:szCs w:val="22"/>
        </w:rPr>
        <w:t xml:space="preserve"> and final </w:t>
      </w:r>
      <w:r w:rsidR="00EF6CB0" w:rsidRPr="00985725">
        <w:rPr>
          <w:rFonts w:ascii="Arial" w:hAnsi="Arial" w:cs="Arial"/>
          <w:sz w:val="22"/>
          <w:szCs w:val="22"/>
        </w:rPr>
        <w:t xml:space="preserve">implementing </w:t>
      </w:r>
      <w:r w:rsidR="00C2481F" w:rsidRPr="00985725">
        <w:rPr>
          <w:rFonts w:ascii="Arial" w:hAnsi="Arial" w:cs="Arial"/>
          <w:sz w:val="22"/>
          <w:szCs w:val="22"/>
        </w:rPr>
        <w:t>regulation</w:t>
      </w:r>
      <w:r w:rsidRPr="00985725">
        <w:rPr>
          <w:rFonts w:ascii="Arial" w:hAnsi="Arial" w:cs="Arial"/>
          <w:sz w:val="22"/>
          <w:szCs w:val="22"/>
        </w:rPr>
        <w:t xml:space="preserve">.  </w:t>
      </w:r>
      <w:r w:rsidR="00C6279B" w:rsidRPr="00985725">
        <w:rPr>
          <w:rFonts w:ascii="Arial" w:hAnsi="Arial" w:cs="Arial"/>
          <w:sz w:val="22"/>
          <w:szCs w:val="22"/>
        </w:rPr>
        <w:t>We</w:t>
      </w:r>
      <w:r w:rsidR="00832B0E" w:rsidRPr="00985725">
        <w:rPr>
          <w:rFonts w:ascii="Arial" w:hAnsi="Arial" w:cs="Arial"/>
          <w:sz w:val="22"/>
          <w:szCs w:val="22"/>
        </w:rPr>
        <w:t xml:space="preserve"> encourage</w:t>
      </w:r>
      <w:r w:rsidRPr="00985725">
        <w:rPr>
          <w:rFonts w:ascii="Arial" w:hAnsi="Arial" w:cs="Arial"/>
          <w:sz w:val="22"/>
          <w:szCs w:val="22"/>
        </w:rPr>
        <w:t xml:space="preserve"> all </w:t>
      </w:r>
      <w:r w:rsidR="00A43B29" w:rsidRPr="00985725">
        <w:rPr>
          <w:rFonts w:ascii="Arial" w:hAnsi="Arial" w:cs="Arial"/>
          <w:sz w:val="22"/>
          <w:szCs w:val="22"/>
        </w:rPr>
        <w:t>respondents</w:t>
      </w:r>
      <w:r w:rsidRPr="00985725">
        <w:rPr>
          <w:rFonts w:ascii="Arial" w:hAnsi="Arial" w:cs="Arial"/>
          <w:sz w:val="22"/>
          <w:szCs w:val="22"/>
        </w:rPr>
        <w:t xml:space="preserve"> to </w:t>
      </w:r>
      <w:r w:rsidR="00405501" w:rsidRPr="00985725">
        <w:rPr>
          <w:rFonts w:ascii="Arial" w:hAnsi="Arial" w:cs="Arial"/>
          <w:sz w:val="22"/>
          <w:szCs w:val="22"/>
        </w:rPr>
        <w:t xml:space="preserve">submit all </w:t>
      </w:r>
      <w:r w:rsidRPr="00985725">
        <w:rPr>
          <w:rFonts w:ascii="Arial" w:hAnsi="Arial" w:cs="Arial"/>
          <w:sz w:val="22"/>
          <w:szCs w:val="22"/>
        </w:rPr>
        <w:t>requested data</w:t>
      </w:r>
      <w:r w:rsidR="00A43B29" w:rsidRPr="00985725">
        <w:rPr>
          <w:rFonts w:ascii="Arial" w:hAnsi="Arial" w:cs="Arial"/>
          <w:sz w:val="22"/>
          <w:szCs w:val="22"/>
        </w:rPr>
        <w:t xml:space="preserve"> electronically</w:t>
      </w:r>
      <w:r w:rsidR="00832B0E" w:rsidRPr="00985725">
        <w:rPr>
          <w:rFonts w:ascii="Arial" w:hAnsi="Arial" w:cs="Arial"/>
          <w:sz w:val="22"/>
          <w:szCs w:val="22"/>
        </w:rPr>
        <w:t>,</w:t>
      </w:r>
      <w:r w:rsidRPr="00985725">
        <w:rPr>
          <w:rFonts w:ascii="Arial" w:hAnsi="Arial" w:cs="Arial"/>
          <w:sz w:val="22"/>
          <w:szCs w:val="22"/>
        </w:rPr>
        <w:t xml:space="preserve"> and </w:t>
      </w:r>
      <w:r w:rsidR="00832B0E" w:rsidRPr="00985725">
        <w:rPr>
          <w:rFonts w:ascii="Arial" w:hAnsi="Arial" w:cs="Arial"/>
          <w:sz w:val="22"/>
          <w:szCs w:val="22"/>
        </w:rPr>
        <w:t>we are</w:t>
      </w:r>
      <w:r w:rsidRPr="00985725">
        <w:rPr>
          <w:rFonts w:ascii="Arial" w:hAnsi="Arial" w:cs="Arial"/>
          <w:sz w:val="22"/>
          <w:szCs w:val="22"/>
        </w:rPr>
        <w:t xml:space="preserve"> exploring opportunities for web-based reporting by operators</w:t>
      </w:r>
      <w:r w:rsidR="00405501" w:rsidRPr="00985725">
        <w:rPr>
          <w:rFonts w:ascii="Arial" w:hAnsi="Arial" w:cs="Arial"/>
          <w:sz w:val="22"/>
          <w:szCs w:val="22"/>
        </w:rPr>
        <w:t xml:space="preserve"> to lessen burden to the extent possible</w:t>
      </w:r>
      <w:r w:rsidRPr="00985725">
        <w:rPr>
          <w:rFonts w:ascii="Arial" w:hAnsi="Arial" w:cs="Arial"/>
          <w:sz w:val="22"/>
          <w:szCs w:val="22"/>
        </w:rPr>
        <w:t xml:space="preserve">.  </w:t>
      </w:r>
      <w:r w:rsidR="00281BCB" w:rsidRPr="00985725">
        <w:rPr>
          <w:rFonts w:ascii="Arial" w:hAnsi="Arial" w:cs="Arial"/>
          <w:sz w:val="22"/>
          <w:szCs w:val="22"/>
        </w:rPr>
        <w:t xml:space="preserve">At minimum, </w:t>
      </w:r>
      <w:r w:rsidR="00832B0E" w:rsidRPr="00985725">
        <w:rPr>
          <w:rFonts w:ascii="Arial" w:hAnsi="Arial" w:cs="Arial"/>
          <w:sz w:val="22"/>
          <w:szCs w:val="22"/>
        </w:rPr>
        <w:t>we</w:t>
      </w:r>
      <w:r w:rsidR="00281BCB" w:rsidRPr="00985725">
        <w:rPr>
          <w:rFonts w:ascii="Arial" w:hAnsi="Arial" w:cs="Arial"/>
          <w:sz w:val="22"/>
          <w:szCs w:val="22"/>
        </w:rPr>
        <w:t xml:space="preserve"> will provide a </w:t>
      </w:r>
      <w:r w:rsidR="00832B0E" w:rsidRPr="00985725">
        <w:rPr>
          <w:rFonts w:ascii="Arial" w:hAnsi="Arial" w:cs="Arial"/>
          <w:sz w:val="22"/>
          <w:szCs w:val="22"/>
        </w:rPr>
        <w:t xml:space="preserve">fillable </w:t>
      </w:r>
      <w:r w:rsidR="00281BCB" w:rsidRPr="00985725">
        <w:rPr>
          <w:rFonts w:ascii="Arial" w:hAnsi="Arial" w:cs="Arial"/>
          <w:sz w:val="22"/>
          <w:szCs w:val="22"/>
        </w:rPr>
        <w:t xml:space="preserve">form </w:t>
      </w:r>
      <w:r w:rsidR="006428AF" w:rsidRPr="00985725">
        <w:rPr>
          <w:rFonts w:ascii="Arial" w:hAnsi="Arial" w:cs="Arial"/>
          <w:sz w:val="22"/>
          <w:szCs w:val="22"/>
        </w:rPr>
        <w:t xml:space="preserve">to respondents </w:t>
      </w:r>
      <w:r w:rsidR="00281BCB" w:rsidRPr="00985725">
        <w:rPr>
          <w:rFonts w:ascii="Arial" w:hAnsi="Arial" w:cs="Arial"/>
          <w:sz w:val="22"/>
          <w:szCs w:val="22"/>
        </w:rPr>
        <w:t>with predetermined fields to simplify data entry.</w:t>
      </w:r>
    </w:p>
    <w:p w14:paraId="60090AFA"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F7046B"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6.</w:t>
      </w:r>
      <w:r w:rsidRPr="00985725">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0071506C" w14:textId="77777777" w:rsidR="0053708C" w:rsidRPr="00985725" w:rsidRDefault="005370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65A01F30" w14:textId="0BF589CF" w:rsidR="00756295" w:rsidRPr="00985725" w:rsidRDefault="00832B0E" w:rsidP="0088080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If </w:t>
      </w:r>
      <w:r w:rsidR="00756295" w:rsidRPr="00985725">
        <w:rPr>
          <w:rFonts w:ascii="Arial" w:hAnsi="Arial" w:cs="Arial"/>
          <w:sz w:val="22"/>
          <w:szCs w:val="22"/>
        </w:rPr>
        <w:t xml:space="preserve">the NPS </w:t>
      </w:r>
      <w:r w:rsidRPr="00985725">
        <w:rPr>
          <w:rFonts w:ascii="Arial" w:hAnsi="Arial" w:cs="Arial"/>
          <w:sz w:val="22"/>
          <w:szCs w:val="22"/>
        </w:rPr>
        <w:t>did not collect this information</w:t>
      </w:r>
      <w:r w:rsidR="005E0B03" w:rsidRPr="00985725">
        <w:rPr>
          <w:rFonts w:ascii="Arial" w:hAnsi="Arial" w:cs="Arial"/>
          <w:sz w:val="22"/>
          <w:szCs w:val="22"/>
        </w:rPr>
        <w:t xml:space="preserve"> or collected it less frequently</w:t>
      </w:r>
      <w:r w:rsidRPr="00985725">
        <w:rPr>
          <w:rFonts w:ascii="Arial" w:hAnsi="Arial" w:cs="Arial"/>
          <w:sz w:val="22"/>
          <w:szCs w:val="22"/>
        </w:rPr>
        <w:t>, we</w:t>
      </w:r>
      <w:r w:rsidR="00DA665D" w:rsidRPr="00985725">
        <w:rPr>
          <w:rFonts w:ascii="Arial" w:hAnsi="Arial" w:cs="Arial"/>
          <w:sz w:val="22"/>
          <w:szCs w:val="22"/>
        </w:rPr>
        <w:t xml:space="preserve"> would</w:t>
      </w:r>
      <w:r w:rsidR="005E0B03" w:rsidRPr="00985725">
        <w:rPr>
          <w:rFonts w:ascii="Arial" w:hAnsi="Arial" w:cs="Arial"/>
          <w:sz w:val="22"/>
          <w:szCs w:val="22"/>
        </w:rPr>
        <w:t xml:space="preserve">:  </w:t>
      </w:r>
    </w:p>
    <w:p w14:paraId="2BECF52E" w14:textId="77777777" w:rsidR="00756295" w:rsidRPr="00985725" w:rsidRDefault="005E0B03" w:rsidP="00C87FE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360"/>
        <w:rPr>
          <w:rFonts w:ascii="Arial" w:hAnsi="Arial" w:cs="Arial"/>
          <w:sz w:val="22"/>
          <w:szCs w:val="22"/>
        </w:rPr>
      </w:pPr>
      <w:r w:rsidRPr="00985725">
        <w:rPr>
          <w:rFonts w:ascii="Arial" w:hAnsi="Arial" w:cs="Arial"/>
          <w:sz w:val="22"/>
          <w:szCs w:val="22"/>
        </w:rPr>
        <w:t>(1) be unable to ensure that</w:t>
      </w:r>
      <w:r w:rsidR="00281BCB" w:rsidRPr="00985725">
        <w:rPr>
          <w:rFonts w:ascii="Arial" w:hAnsi="Arial" w:cs="Arial"/>
          <w:sz w:val="22"/>
          <w:szCs w:val="22"/>
        </w:rPr>
        <w:t xml:space="preserve"> OSV </w:t>
      </w:r>
      <w:r w:rsidRPr="00985725">
        <w:rPr>
          <w:rFonts w:ascii="Arial" w:hAnsi="Arial" w:cs="Arial"/>
          <w:sz w:val="22"/>
          <w:szCs w:val="22"/>
        </w:rPr>
        <w:t>commercial operators</w:t>
      </w:r>
      <w:r w:rsidR="00281BCB" w:rsidRPr="00985725">
        <w:rPr>
          <w:rFonts w:ascii="Arial" w:hAnsi="Arial" w:cs="Arial"/>
          <w:sz w:val="22"/>
          <w:szCs w:val="22"/>
        </w:rPr>
        <w:t xml:space="preserve"> are in compliance with </w:t>
      </w:r>
      <w:r w:rsidR="00A43B29" w:rsidRPr="00985725">
        <w:rPr>
          <w:rFonts w:ascii="Arial" w:hAnsi="Arial" w:cs="Arial"/>
          <w:sz w:val="22"/>
          <w:szCs w:val="22"/>
        </w:rPr>
        <w:t>regulatory requirements</w:t>
      </w:r>
      <w:r w:rsidR="006428AF" w:rsidRPr="00985725">
        <w:rPr>
          <w:rFonts w:ascii="Arial" w:hAnsi="Arial" w:cs="Arial"/>
          <w:sz w:val="22"/>
          <w:szCs w:val="22"/>
        </w:rPr>
        <w:t xml:space="preserve"> including daily and seasonal average group size limits</w:t>
      </w:r>
      <w:r w:rsidRPr="00985725">
        <w:rPr>
          <w:rFonts w:ascii="Arial" w:hAnsi="Arial" w:cs="Arial"/>
          <w:sz w:val="22"/>
          <w:szCs w:val="22"/>
        </w:rPr>
        <w:t xml:space="preserve">; and </w:t>
      </w:r>
    </w:p>
    <w:p w14:paraId="04B1B11A" w14:textId="14AF6FD9" w:rsidR="00756295" w:rsidRPr="00985725" w:rsidRDefault="005E0B03" w:rsidP="00C87FE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360"/>
        <w:rPr>
          <w:rFonts w:ascii="Arial" w:hAnsi="Arial" w:cs="Arial"/>
          <w:sz w:val="22"/>
          <w:szCs w:val="22"/>
        </w:rPr>
      </w:pPr>
      <w:r w:rsidRPr="00985725">
        <w:rPr>
          <w:rFonts w:ascii="Arial" w:hAnsi="Arial" w:cs="Arial"/>
          <w:sz w:val="22"/>
          <w:szCs w:val="22"/>
        </w:rPr>
        <w:t>(2) fail to carry out our</w:t>
      </w:r>
      <w:r w:rsidR="0053708C" w:rsidRPr="00985725">
        <w:rPr>
          <w:rFonts w:ascii="Arial" w:hAnsi="Arial" w:cs="Arial"/>
          <w:sz w:val="22"/>
          <w:szCs w:val="22"/>
        </w:rPr>
        <w:t xml:space="preserve"> statutory mandates </w:t>
      </w:r>
      <w:r w:rsidR="00405501" w:rsidRPr="00985725">
        <w:rPr>
          <w:rFonts w:ascii="Arial" w:hAnsi="Arial" w:cs="Arial"/>
          <w:sz w:val="22"/>
          <w:szCs w:val="22"/>
        </w:rPr>
        <w:t xml:space="preserve">to preserve and protect the park </w:t>
      </w:r>
      <w:r w:rsidRPr="00985725">
        <w:rPr>
          <w:rFonts w:ascii="Arial" w:hAnsi="Arial" w:cs="Arial"/>
          <w:sz w:val="22"/>
          <w:szCs w:val="22"/>
        </w:rPr>
        <w:t xml:space="preserve">and manage concessions.  </w:t>
      </w:r>
    </w:p>
    <w:p w14:paraId="1626E0A8" w14:textId="6363BF60" w:rsidR="00EC2784" w:rsidRPr="00985725" w:rsidRDefault="005E0B03" w:rsidP="00416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As a result, </w:t>
      </w:r>
      <w:r w:rsidR="0053708C" w:rsidRPr="00985725">
        <w:rPr>
          <w:rFonts w:ascii="Arial" w:hAnsi="Arial" w:cs="Arial"/>
          <w:sz w:val="22"/>
          <w:szCs w:val="22"/>
        </w:rPr>
        <w:t xml:space="preserve">OSV use could degrade park resources and jeopardize visitor safety.  </w:t>
      </w:r>
      <w:r w:rsidR="00161C16" w:rsidRPr="00985725">
        <w:rPr>
          <w:rFonts w:ascii="Arial" w:hAnsi="Arial" w:cs="Arial"/>
          <w:sz w:val="22"/>
          <w:szCs w:val="22"/>
        </w:rPr>
        <w:t>By closely monitoring this information</w:t>
      </w:r>
      <w:r w:rsidR="00C6279B" w:rsidRPr="00985725">
        <w:rPr>
          <w:rFonts w:ascii="Arial" w:hAnsi="Arial" w:cs="Arial"/>
          <w:sz w:val="22"/>
          <w:szCs w:val="22"/>
        </w:rPr>
        <w:t>,</w:t>
      </w:r>
      <w:r w:rsidR="00161C16" w:rsidRPr="00985725">
        <w:rPr>
          <w:rFonts w:ascii="Arial" w:hAnsi="Arial" w:cs="Arial"/>
          <w:sz w:val="22"/>
          <w:szCs w:val="22"/>
        </w:rPr>
        <w:t xml:space="preserve"> </w:t>
      </w:r>
      <w:r w:rsidR="00C6279B" w:rsidRPr="00985725">
        <w:rPr>
          <w:rFonts w:ascii="Arial" w:hAnsi="Arial" w:cs="Arial"/>
          <w:sz w:val="22"/>
          <w:szCs w:val="22"/>
        </w:rPr>
        <w:t>we</w:t>
      </w:r>
      <w:r w:rsidR="00161C16" w:rsidRPr="00985725">
        <w:rPr>
          <w:rFonts w:ascii="Arial" w:hAnsi="Arial" w:cs="Arial"/>
          <w:sz w:val="22"/>
          <w:szCs w:val="22"/>
        </w:rPr>
        <w:t xml:space="preserve"> can also ensure that commercial tour operators do not run out of authorizations before the end of the season and create a gap when prospective visitors cannot be accommodated.</w:t>
      </w:r>
    </w:p>
    <w:p w14:paraId="6C8540F5" w14:textId="77777777" w:rsidR="00EC2784" w:rsidRPr="00985725" w:rsidRDefault="00EC2784" w:rsidP="00A53D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F19D7A0" w14:textId="77777777" w:rsidR="00295103" w:rsidRPr="00985725" w:rsidRDefault="00295103" w:rsidP="009857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7.</w:t>
      </w:r>
      <w:r w:rsidRPr="00985725">
        <w:rPr>
          <w:rFonts w:ascii="Arial" w:hAnsi="Arial" w:cs="Arial"/>
          <w:b/>
          <w:sz w:val="22"/>
          <w:szCs w:val="22"/>
        </w:rPr>
        <w:tab/>
        <w:t>Explain any special circumstances that would cause an information collection to be conducted in a manner:</w:t>
      </w:r>
    </w:p>
    <w:p w14:paraId="2D71E47A"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respondents to report information to the agency more often than quarterly;</w:t>
      </w:r>
    </w:p>
    <w:p w14:paraId="0556DD83"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respondents to prepare a written response to a collection of information in fewer than 30 days after receipt of it;</w:t>
      </w:r>
    </w:p>
    <w:p w14:paraId="707C9F1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respondents to submit more than an original and two copies of any document;</w:t>
      </w:r>
    </w:p>
    <w:p w14:paraId="77F1020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respondents to retain records, other than health, medical, government contract, grant-in-aid, or tax records, for more than three years;</w:t>
      </w:r>
    </w:p>
    <w:p w14:paraId="73E7FFB0"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in conne</w:t>
      </w:r>
      <w:r w:rsidR="00352210" w:rsidRPr="00985725">
        <w:rPr>
          <w:rFonts w:ascii="Arial" w:hAnsi="Arial" w:cs="Arial"/>
          <w:b/>
          <w:sz w:val="22"/>
          <w:szCs w:val="22"/>
        </w:rPr>
        <w:t>ction with a statistical survey</w:t>
      </w:r>
      <w:r w:rsidRPr="00985725">
        <w:rPr>
          <w:rFonts w:ascii="Arial" w:hAnsi="Arial" w:cs="Arial"/>
          <w:b/>
          <w:sz w:val="22"/>
          <w:szCs w:val="22"/>
        </w:rPr>
        <w:t xml:space="preserve"> that is not designed to produce valid and reliable results that can be generalized to the universe of study;</w:t>
      </w:r>
    </w:p>
    <w:p w14:paraId="2648FCD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requiring the use of a statistical data classification that has not been reviewed and approved by OMB;</w:t>
      </w:r>
    </w:p>
    <w:p w14:paraId="5918D8B0"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93DB932"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85725">
        <w:rPr>
          <w:rFonts w:ascii="Arial" w:hAnsi="Arial" w:cs="Arial"/>
          <w:b/>
          <w:sz w:val="22"/>
          <w:szCs w:val="22"/>
        </w:rPr>
        <w:tab/>
        <w:t>*</w:t>
      </w:r>
      <w:r w:rsidRPr="00985725">
        <w:rPr>
          <w:rFonts w:ascii="Arial" w:hAnsi="Arial" w:cs="Arial"/>
          <w:b/>
          <w:sz w:val="22"/>
          <w:szCs w:val="22"/>
        </w:rPr>
        <w:tab/>
        <w:t>requiring respondents to submit proprietary trade secrets, or other confidential information</w:t>
      </w:r>
      <w:r w:rsidR="00352210" w:rsidRPr="00985725">
        <w:rPr>
          <w:rFonts w:ascii="Arial" w:hAnsi="Arial" w:cs="Arial"/>
          <w:b/>
          <w:sz w:val="22"/>
          <w:szCs w:val="22"/>
        </w:rPr>
        <w:t>,</w:t>
      </w:r>
      <w:r w:rsidRPr="00985725">
        <w:rPr>
          <w:rFonts w:ascii="Arial" w:hAnsi="Arial" w:cs="Arial"/>
          <w:b/>
          <w:sz w:val="22"/>
          <w:szCs w:val="22"/>
        </w:rPr>
        <w:t xml:space="preserve"> unless the agency can demonstrate that it has instituted procedures to protect the information's confidentiality to the extent permitted by law.</w:t>
      </w:r>
    </w:p>
    <w:p w14:paraId="3FF6842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39004B" w14:textId="42B1E265" w:rsidR="0053708C" w:rsidRPr="00985725" w:rsidRDefault="009625EA" w:rsidP="0041671A">
      <w:pPr>
        <w:spacing w:line="360" w:lineRule="auto"/>
        <w:ind w:left="360"/>
        <w:rPr>
          <w:rFonts w:ascii="Arial" w:hAnsi="Arial" w:cs="Arial"/>
          <w:sz w:val="22"/>
          <w:szCs w:val="22"/>
        </w:rPr>
      </w:pPr>
      <w:r w:rsidRPr="00985725">
        <w:rPr>
          <w:rFonts w:ascii="Arial" w:hAnsi="Arial" w:cs="Arial"/>
          <w:sz w:val="22"/>
          <w:szCs w:val="22"/>
        </w:rPr>
        <w:t xml:space="preserve">Because the public winter use season only lasts </w:t>
      </w:r>
      <w:r w:rsidR="00FE6DF3" w:rsidRPr="00985725">
        <w:rPr>
          <w:rFonts w:ascii="Arial" w:hAnsi="Arial" w:cs="Arial"/>
          <w:sz w:val="22"/>
          <w:szCs w:val="22"/>
        </w:rPr>
        <w:t>3</w:t>
      </w:r>
      <w:r w:rsidRPr="00985725">
        <w:rPr>
          <w:rFonts w:ascii="Arial" w:hAnsi="Arial" w:cs="Arial"/>
          <w:sz w:val="22"/>
          <w:szCs w:val="22"/>
        </w:rPr>
        <w:t xml:space="preserve"> months (</w:t>
      </w:r>
      <w:r w:rsidR="00FE6DF3" w:rsidRPr="00985725">
        <w:rPr>
          <w:rFonts w:ascii="Arial" w:hAnsi="Arial" w:cs="Arial"/>
          <w:sz w:val="22"/>
          <w:szCs w:val="22"/>
        </w:rPr>
        <w:t>December 15 to March 15</w:t>
      </w:r>
      <w:r w:rsidRPr="00985725">
        <w:rPr>
          <w:rFonts w:ascii="Arial" w:hAnsi="Arial" w:cs="Arial"/>
          <w:sz w:val="22"/>
          <w:szCs w:val="22"/>
        </w:rPr>
        <w:t>) and there are daily</w:t>
      </w:r>
      <w:r w:rsidR="00281BCB" w:rsidRPr="00985725">
        <w:rPr>
          <w:rFonts w:ascii="Arial" w:hAnsi="Arial" w:cs="Arial"/>
          <w:sz w:val="22"/>
          <w:szCs w:val="22"/>
        </w:rPr>
        <w:t xml:space="preserve"> limits for total</w:t>
      </w:r>
      <w:r w:rsidRPr="00985725">
        <w:rPr>
          <w:rFonts w:ascii="Arial" w:hAnsi="Arial" w:cs="Arial"/>
          <w:sz w:val="22"/>
          <w:szCs w:val="22"/>
        </w:rPr>
        <w:t xml:space="preserve"> number of OSVs per transportation event a</w:t>
      </w:r>
      <w:r w:rsidR="00281BCB" w:rsidRPr="00985725">
        <w:rPr>
          <w:rFonts w:ascii="Arial" w:hAnsi="Arial" w:cs="Arial"/>
          <w:sz w:val="22"/>
          <w:szCs w:val="22"/>
        </w:rPr>
        <w:t xml:space="preserve">s well as </w:t>
      </w:r>
      <w:r w:rsidRPr="00985725">
        <w:rPr>
          <w:rFonts w:ascii="Arial" w:hAnsi="Arial" w:cs="Arial"/>
          <w:sz w:val="22"/>
          <w:szCs w:val="22"/>
        </w:rPr>
        <w:t>seasonal average</w:t>
      </w:r>
      <w:r w:rsidR="006428AF" w:rsidRPr="00985725">
        <w:rPr>
          <w:rFonts w:ascii="Arial" w:hAnsi="Arial" w:cs="Arial"/>
          <w:sz w:val="22"/>
          <w:szCs w:val="22"/>
        </w:rPr>
        <w:t xml:space="preserve"> group size </w:t>
      </w:r>
      <w:r w:rsidR="00C2481F" w:rsidRPr="00985725">
        <w:rPr>
          <w:rFonts w:ascii="Arial" w:hAnsi="Arial" w:cs="Arial"/>
          <w:sz w:val="22"/>
          <w:szCs w:val="22"/>
        </w:rPr>
        <w:t>limit</w:t>
      </w:r>
      <w:r w:rsidRPr="00985725">
        <w:rPr>
          <w:rFonts w:ascii="Arial" w:hAnsi="Arial" w:cs="Arial"/>
          <w:sz w:val="22"/>
          <w:szCs w:val="22"/>
        </w:rPr>
        <w:t xml:space="preserve">s, the </w:t>
      </w:r>
      <w:r w:rsidR="00C2481F" w:rsidRPr="00985725">
        <w:rPr>
          <w:rFonts w:ascii="Arial" w:hAnsi="Arial" w:cs="Arial"/>
          <w:sz w:val="22"/>
          <w:szCs w:val="22"/>
        </w:rPr>
        <w:t xml:space="preserve">final </w:t>
      </w:r>
      <w:r w:rsidR="00FE6DF3" w:rsidRPr="00985725">
        <w:rPr>
          <w:rFonts w:ascii="Arial" w:hAnsi="Arial" w:cs="Arial"/>
          <w:sz w:val="22"/>
          <w:szCs w:val="22"/>
        </w:rPr>
        <w:t>rule requires OSV commercial operators</w:t>
      </w:r>
      <w:r w:rsidR="00DA1795" w:rsidRPr="00985725">
        <w:rPr>
          <w:rFonts w:ascii="Arial" w:hAnsi="Arial" w:cs="Arial"/>
          <w:sz w:val="22"/>
          <w:szCs w:val="22"/>
        </w:rPr>
        <w:t xml:space="preserve"> to submit a monthly use report.  </w:t>
      </w:r>
      <w:r w:rsidR="00795AFB" w:rsidRPr="00985725">
        <w:rPr>
          <w:rFonts w:ascii="Arial" w:hAnsi="Arial" w:cs="Arial"/>
          <w:sz w:val="22"/>
          <w:szCs w:val="22"/>
        </w:rPr>
        <w:t>We may require the report more frequently, if it becomes necessary to monitor activities to protect natural and cultural resources in the park.</w:t>
      </w:r>
    </w:p>
    <w:p w14:paraId="78CD308F" w14:textId="77777777" w:rsidR="009625EA" w:rsidRPr="00985725" w:rsidRDefault="009625EA" w:rsidP="0041671A">
      <w:pPr>
        <w:tabs>
          <w:tab w:val="left" w:pos="720"/>
        </w:tabs>
        <w:suppressAutoHyphens/>
        <w:spacing w:line="360" w:lineRule="auto"/>
        <w:ind w:left="360"/>
        <w:rPr>
          <w:rFonts w:ascii="Arial" w:hAnsi="Arial" w:cs="Arial"/>
          <w:sz w:val="22"/>
          <w:szCs w:val="22"/>
        </w:rPr>
      </w:pPr>
    </w:p>
    <w:p w14:paraId="72CCCCC4" w14:textId="77777777" w:rsidR="0053708C" w:rsidRPr="00985725" w:rsidRDefault="0053708C" w:rsidP="0041671A">
      <w:pPr>
        <w:tabs>
          <w:tab w:val="left" w:pos="720"/>
        </w:tabs>
        <w:suppressAutoHyphens/>
        <w:spacing w:line="360" w:lineRule="auto"/>
        <w:ind w:left="360"/>
        <w:rPr>
          <w:rFonts w:ascii="Arial" w:hAnsi="Arial" w:cs="Arial"/>
          <w:sz w:val="22"/>
          <w:szCs w:val="22"/>
        </w:rPr>
      </w:pPr>
      <w:r w:rsidRPr="00985725">
        <w:rPr>
          <w:rFonts w:ascii="Arial" w:hAnsi="Arial" w:cs="Arial"/>
          <w:sz w:val="22"/>
          <w:szCs w:val="22"/>
        </w:rPr>
        <w:t xml:space="preserve">There are no </w:t>
      </w:r>
      <w:r w:rsidR="009625EA" w:rsidRPr="00985725">
        <w:rPr>
          <w:rFonts w:ascii="Arial" w:hAnsi="Arial" w:cs="Arial"/>
          <w:sz w:val="22"/>
          <w:szCs w:val="22"/>
        </w:rPr>
        <w:t xml:space="preserve">other </w:t>
      </w:r>
      <w:r w:rsidRPr="00985725">
        <w:rPr>
          <w:rFonts w:ascii="Arial" w:hAnsi="Arial" w:cs="Arial"/>
          <w:sz w:val="22"/>
          <w:szCs w:val="22"/>
        </w:rPr>
        <w:t>circumstances that require us to collect the information in a manner inconsistent with OMB guidelines.</w:t>
      </w:r>
    </w:p>
    <w:p w14:paraId="35D86DEB"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DADCE"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8.</w:t>
      </w:r>
      <w:r w:rsidRPr="00985725">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985725">
        <w:rPr>
          <w:rFonts w:ascii="Arial" w:hAnsi="Arial" w:cs="Arial"/>
          <w:b/>
          <w:sz w:val="22"/>
          <w:szCs w:val="22"/>
        </w:rPr>
        <w:t xml:space="preserve">ved in response to that notice </w:t>
      </w:r>
      <w:r w:rsidRPr="00985725">
        <w:rPr>
          <w:rFonts w:ascii="Arial" w:hAnsi="Arial" w:cs="Arial"/>
          <w:b/>
          <w:sz w:val="22"/>
          <w:szCs w:val="22"/>
        </w:rPr>
        <w:t>and in response to the PRA statement associated with the collec</w:t>
      </w:r>
      <w:r w:rsidR="00DE1FFE" w:rsidRPr="00985725">
        <w:rPr>
          <w:rFonts w:ascii="Arial" w:hAnsi="Arial" w:cs="Arial"/>
          <w:b/>
          <w:sz w:val="22"/>
          <w:szCs w:val="22"/>
        </w:rPr>
        <w:t xml:space="preserve">tion over the past three years, </w:t>
      </w:r>
      <w:r w:rsidRPr="00985725">
        <w:rPr>
          <w:rFonts w:ascii="Arial" w:hAnsi="Arial" w:cs="Arial"/>
          <w:b/>
          <w:sz w:val="22"/>
          <w:szCs w:val="22"/>
        </w:rPr>
        <w:t>and describe actions taken by the agency in response to these comments.  Specifically address comments received on cost and hour burden.</w:t>
      </w:r>
    </w:p>
    <w:p w14:paraId="0101A516"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3726EA06"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985725">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985725">
        <w:rPr>
          <w:rFonts w:ascii="Arial" w:hAnsi="Arial" w:cs="Arial"/>
          <w:b/>
          <w:sz w:val="22"/>
          <w:szCs w:val="22"/>
        </w:rPr>
        <w:t>.</w:t>
      </w:r>
    </w:p>
    <w:p w14:paraId="18D06BF6"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985725">
        <w:rPr>
          <w:rFonts w:ascii="Arial" w:hAnsi="Arial" w:cs="Arial"/>
          <w:b/>
          <w:sz w:val="22"/>
          <w:szCs w:val="22"/>
        </w:rPr>
        <w:t>three</w:t>
      </w:r>
      <w:r w:rsidRPr="00985725">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0ECA88B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EBD835" w14:textId="1223E9DA" w:rsidR="00405501" w:rsidRPr="00985725" w:rsidRDefault="00895515" w:rsidP="00CB592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On </w:t>
      </w:r>
      <w:r w:rsidR="00505675" w:rsidRPr="00985725">
        <w:rPr>
          <w:rFonts w:ascii="Arial" w:hAnsi="Arial" w:cs="Arial"/>
          <w:sz w:val="22"/>
          <w:szCs w:val="22"/>
        </w:rPr>
        <w:t>June 5</w:t>
      </w:r>
      <w:r w:rsidR="00381F4C" w:rsidRPr="00985725">
        <w:rPr>
          <w:rFonts w:ascii="Arial" w:hAnsi="Arial" w:cs="Arial"/>
          <w:sz w:val="22"/>
          <w:szCs w:val="22"/>
        </w:rPr>
        <w:t>, 201</w:t>
      </w:r>
      <w:r w:rsidR="00505675" w:rsidRPr="00985725">
        <w:rPr>
          <w:rFonts w:ascii="Arial" w:hAnsi="Arial" w:cs="Arial"/>
          <w:sz w:val="22"/>
          <w:szCs w:val="22"/>
        </w:rPr>
        <w:t>9</w:t>
      </w:r>
      <w:r w:rsidRPr="00985725">
        <w:rPr>
          <w:rFonts w:ascii="Arial" w:hAnsi="Arial" w:cs="Arial"/>
          <w:sz w:val="22"/>
          <w:szCs w:val="22"/>
        </w:rPr>
        <w:t xml:space="preserve">, </w:t>
      </w:r>
      <w:r w:rsidR="00D00982" w:rsidRPr="00985725">
        <w:rPr>
          <w:rFonts w:ascii="Arial" w:hAnsi="Arial" w:cs="Arial"/>
          <w:sz w:val="22"/>
          <w:szCs w:val="22"/>
        </w:rPr>
        <w:t>we published in the Federal Register (</w:t>
      </w:r>
      <w:r w:rsidR="00505675" w:rsidRPr="00985725">
        <w:rPr>
          <w:rFonts w:ascii="Arial" w:hAnsi="Arial" w:cs="Arial"/>
          <w:sz w:val="22"/>
          <w:szCs w:val="22"/>
        </w:rPr>
        <w:t>84 FR 26153</w:t>
      </w:r>
      <w:r w:rsidR="00D00982" w:rsidRPr="00985725">
        <w:rPr>
          <w:rFonts w:ascii="Arial" w:hAnsi="Arial" w:cs="Arial"/>
          <w:sz w:val="22"/>
          <w:szCs w:val="22"/>
        </w:rPr>
        <w:t>) a notice of our intent to request that OMB renew approval for this information collection.  In that notice, we solicited comments for 60 days,</w:t>
      </w:r>
      <w:r w:rsidRPr="00985725">
        <w:rPr>
          <w:rFonts w:ascii="Arial" w:hAnsi="Arial" w:cs="Arial"/>
          <w:sz w:val="22"/>
          <w:szCs w:val="22"/>
        </w:rPr>
        <w:t xml:space="preserve"> ending on </w:t>
      </w:r>
      <w:r w:rsidR="001C3DF9" w:rsidRPr="00985725">
        <w:rPr>
          <w:rFonts w:ascii="Arial" w:hAnsi="Arial" w:cs="Arial"/>
          <w:sz w:val="22"/>
          <w:szCs w:val="22"/>
        </w:rPr>
        <w:t>August 5</w:t>
      </w:r>
      <w:r w:rsidR="00381F4C" w:rsidRPr="00985725">
        <w:rPr>
          <w:rFonts w:ascii="Arial" w:hAnsi="Arial" w:cs="Arial"/>
          <w:sz w:val="22"/>
          <w:szCs w:val="22"/>
        </w:rPr>
        <w:t>, 201</w:t>
      </w:r>
      <w:r w:rsidR="001C3DF9" w:rsidRPr="00985725">
        <w:rPr>
          <w:rFonts w:ascii="Arial" w:hAnsi="Arial" w:cs="Arial"/>
          <w:sz w:val="22"/>
          <w:szCs w:val="22"/>
        </w:rPr>
        <w:t>9</w:t>
      </w:r>
      <w:r w:rsidRPr="00985725">
        <w:rPr>
          <w:rFonts w:ascii="Arial" w:hAnsi="Arial" w:cs="Arial"/>
          <w:sz w:val="22"/>
          <w:szCs w:val="22"/>
        </w:rPr>
        <w:t>.</w:t>
      </w:r>
      <w:r w:rsidR="00AF0CE7" w:rsidRPr="00985725">
        <w:rPr>
          <w:rFonts w:ascii="Arial" w:hAnsi="Arial" w:cs="Arial"/>
          <w:sz w:val="22"/>
          <w:szCs w:val="22"/>
        </w:rPr>
        <w:t xml:space="preserve">  </w:t>
      </w:r>
      <w:r w:rsidR="00E905A0" w:rsidRPr="00985725">
        <w:rPr>
          <w:rFonts w:ascii="Arial" w:hAnsi="Arial" w:cs="Arial"/>
          <w:sz w:val="22"/>
          <w:szCs w:val="22"/>
        </w:rPr>
        <w:t xml:space="preserve">We did not receive any comments in response to </w:t>
      </w:r>
      <w:r w:rsidR="001C3DF9" w:rsidRPr="00985725">
        <w:rPr>
          <w:rFonts w:ascii="Arial" w:hAnsi="Arial" w:cs="Arial"/>
          <w:sz w:val="22"/>
          <w:szCs w:val="22"/>
        </w:rPr>
        <w:t xml:space="preserve">the </w:t>
      </w:r>
      <w:r w:rsidR="00E905A0" w:rsidRPr="00985725">
        <w:rPr>
          <w:rFonts w:ascii="Arial" w:hAnsi="Arial" w:cs="Arial"/>
          <w:sz w:val="22"/>
          <w:szCs w:val="22"/>
        </w:rPr>
        <w:t>notice.</w:t>
      </w:r>
    </w:p>
    <w:p w14:paraId="14D2292C" w14:textId="77777777" w:rsidR="00DF372A" w:rsidRPr="00985725" w:rsidRDefault="00DF372A" w:rsidP="00CB592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p w14:paraId="6630D48C" w14:textId="15597623" w:rsidR="00DF372A" w:rsidRPr="00985725" w:rsidRDefault="00DF372A" w:rsidP="00CB0F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In addition to the Federal Register </w:t>
      </w:r>
      <w:r w:rsidR="00426051" w:rsidRPr="00985725">
        <w:rPr>
          <w:rFonts w:ascii="Arial" w:hAnsi="Arial" w:cs="Arial"/>
          <w:sz w:val="22"/>
          <w:szCs w:val="22"/>
        </w:rPr>
        <w:t>N</w:t>
      </w:r>
      <w:r w:rsidRPr="00985725">
        <w:rPr>
          <w:rFonts w:ascii="Arial" w:hAnsi="Arial" w:cs="Arial"/>
          <w:sz w:val="22"/>
          <w:szCs w:val="22"/>
        </w:rPr>
        <w:t>otice, we contacted nine (9) commercial tour operators familiar with this collection and asked for comments on:</w:t>
      </w:r>
    </w:p>
    <w:p w14:paraId="7A56E4E9" w14:textId="77777777" w:rsidR="00DF372A" w:rsidRPr="00985725" w:rsidRDefault="00DF372A" w:rsidP="00CB59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360"/>
        <w:rPr>
          <w:rFonts w:ascii="Arial" w:hAnsi="Arial" w:cs="Arial"/>
          <w:sz w:val="22"/>
          <w:szCs w:val="22"/>
        </w:rPr>
      </w:pPr>
      <w:r w:rsidRPr="00985725">
        <w:rPr>
          <w:rFonts w:ascii="Arial" w:hAnsi="Arial" w:cs="Arial"/>
          <w:sz w:val="22"/>
          <w:szCs w:val="22"/>
        </w:rPr>
        <w:t>•</w:t>
      </w:r>
      <w:r w:rsidRPr="00985725">
        <w:rPr>
          <w:rFonts w:ascii="Arial" w:hAnsi="Arial" w:cs="Arial"/>
          <w:sz w:val="22"/>
          <w:szCs w:val="22"/>
        </w:rPr>
        <w:tab/>
        <w:t>whether or not the collection of information is necessary, including whether or not the information will have practical utility; whether there are any questions they felt were unnecessary.</w:t>
      </w:r>
    </w:p>
    <w:p w14:paraId="7298A79E" w14:textId="77777777" w:rsidR="00DF372A" w:rsidRPr="00985725" w:rsidRDefault="00DF372A" w:rsidP="00CB59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360"/>
        <w:rPr>
          <w:rFonts w:ascii="Arial" w:hAnsi="Arial" w:cs="Arial"/>
          <w:sz w:val="22"/>
          <w:szCs w:val="22"/>
        </w:rPr>
      </w:pPr>
      <w:r w:rsidRPr="00985725">
        <w:rPr>
          <w:rFonts w:ascii="Arial" w:hAnsi="Arial" w:cs="Arial"/>
          <w:sz w:val="22"/>
          <w:szCs w:val="22"/>
        </w:rPr>
        <w:t>•</w:t>
      </w:r>
      <w:r w:rsidRPr="00985725">
        <w:rPr>
          <w:rFonts w:ascii="Arial" w:hAnsi="Arial" w:cs="Arial"/>
          <w:sz w:val="22"/>
          <w:szCs w:val="22"/>
        </w:rPr>
        <w:tab/>
        <w:t>the accuracy of our estimate of the burden for this collection of information;</w:t>
      </w:r>
    </w:p>
    <w:p w14:paraId="656344AB" w14:textId="77777777" w:rsidR="00DF372A" w:rsidRPr="00985725" w:rsidRDefault="00DF372A" w:rsidP="00CB59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360"/>
        <w:rPr>
          <w:rFonts w:ascii="Arial" w:hAnsi="Arial" w:cs="Arial"/>
          <w:sz w:val="22"/>
          <w:szCs w:val="22"/>
        </w:rPr>
      </w:pPr>
      <w:r w:rsidRPr="00985725">
        <w:rPr>
          <w:rFonts w:ascii="Arial" w:hAnsi="Arial" w:cs="Arial"/>
          <w:sz w:val="22"/>
          <w:szCs w:val="22"/>
        </w:rPr>
        <w:t>•</w:t>
      </w:r>
      <w:r w:rsidRPr="00985725">
        <w:rPr>
          <w:rFonts w:ascii="Arial" w:hAnsi="Arial" w:cs="Arial"/>
          <w:sz w:val="22"/>
          <w:szCs w:val="22"/>
        </w:rPr>
        <w:tab/>
        <w:t xml:space="preserve">ways to enhance the quality, utility, and clarity of the information to be collected; and </w:t>
      </w:r>
    </w:p>
    <w:p w14:paraId="2C4E4018" w14:textId="0B2FF791" w:rsidR="00DF372A" w:rsidRPr="00985725" w:rsidRDefault="00DF372A" w:rsidP="00CB59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360"/>
        <w:rPr>
          <w:rFonts w:ascii="Arial" w:hAnsi="Arial" w:cs="Arial"/>
          <w:sz w:val="22"/>
          <w:szCs w:val="22"/>
        </w:rPr>
      </w:pPr>
      <w:r w:rsidRPr="00985725">
        <w:rPr>
          <w:rFonts w:ascii="Arial" w:hAnsi="Arial" w:cs="Arial"/>
          <w:sz w:val="22"/>
          <w:szCs w:val="22"/>
        </w:rPr>
        <w:t>•</w:t>
      </w:r>
      <w:r w:rsidRPr="00985725">
        <w:rPr>
          <w:rFonts w:ascii="Arial" w:hAnsi="Arial" w:cs="Arial"/>
          <w:sz w:val="22"/>
          <w:szCs w:val="22"/>
        </w:rPr>
        <w:tab/>
        <w:t>ways to minimize the burden of the collection of information on respondents.</w:t>
      </w:r>
    </w:p>
    <w:p w14:paraId="4A392508" w14:textId="4C2C517C" w:rsidR="00CB0FC3" w:rsidRPr="00985725" w:rsidRDefault="00CB0FC3" w:rsidP="00CB592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080" w:hanging="360"/>
        <w:rPr>
          <w:rFonts w:ascii="Arial" w:hAnsi="Arial" w:cs="Arial"/>
          <w:sz w:val="22"/>
          <w:szCs w:val="22"/>
        </w:rPr>
      </w:pPr>
    </w:p>
    <w:tbl>
      <w:tblPr>
        <w:tblStyle w:val="TableGrid1"/>
        <w:tblW w:w="4680" w:type="dxa"/>
        <w:tblInd w:w="450" w:type="dxa"/>
        <w:tblBorders>
          <w:left w:val="none" w:sz="0" w:space="0" w:color="auto"/>
          <w:right w:val="none" w:sz="0" w:space="0" w:color="auto"/>
        </w:tblBorders>
        <w:tblLook w:val="04A0" w:firstRow="1" w:lastRow="0" w:firstColumn="1" w:lastColumn="0" w:noHBand="0" w:noVBand="1"/>
      </w:tblPr>
      <w:tblGrid>
        <w:gridCol w:w="4680"/>
      </w:tblGrid>
      <w:tr w:rsidR="00BE2652" w:rsidRPr="00985725" w14:paraId="4A13F91B" w14:textId="77777777" w:rsidTr="00BE2652">
        <w:trPr>
          <w:trHeight w:val="449"/>
        </w:trPr>
        <w:tc>
          <w:tcPr>
            <w:tcW w:w="4680" w:type="dxa"/>
            <w:shd w:val="clear" w:color="auto" w:fill="D9D9D9"/>
            <w:vAlign w:val="center"/>
          </w:tcPr>
          <w:p w14:paraId="2921079F" w14:textId="77777777" w:rsidR="00BE2652" w:rsidRPr="000419B3" w:rsidRDefault="00BE2652" w:rsidP="000419B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0419B3">
              <w:rPr>
                <w:rFonts w:ascii="Arial" w:hAnsi="Arial" w:cs="Arial"/>
                <w:b/>
                <w:sz w:val="22"/>
                <w:szCs w:val="22"/>
              </w:rPr>
              <w:t xml:space="preserve">Organization </w:t>
            </w:r>
          </w:p>
        </w:tc>
      </w:tr>
      <w:tr w:rsidR="00BE2652" w:rsidRPr="000419B3" w14:paraId="72419AC2" w14:textId="77777777" w:rsidTr="00BE2652">
        <w:trPr>
          <w:trHeight w:val="269"/>
        </w:trPr>
        <w:tc>
          <w:tcPr>
            <w:tcW w:w="4680" w:type="dxa"/>
          </w:tcPr>
          <w:p w14:paraId="24204914" w14:textId="457CA8D6" w:rsidR="00BE2652" w:rsidRPr="000419B3" w:rsidRDefault="00BE2652" w:rsidP="000419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Teton Valley Adventures</w:t>
            </w:r>
          </w:p>
        </w:tc>
      </w:tr>
      <w:tr w:rsidR="00BE2652" w:rsidRPr="000419B3" w14:paraId="6D405BB3" w14:textId="77777777" w:rsidTr="00BE2652">
        <w:trPr>
          <w:trHeight w:val="251"/>
        </w:trPr>
        <w:tc>
          <w:tcPr>
            <w:tcW w:w="4680" w:type="dxa"/>
          </w:tcPr>
          <w:p w14:paraId="6DE97131" w14:textId="6C87A27E" w:rsidR="00BE2652" w:rsidRPr="000419B3" w:rsidDel="009A6254" w:rsidRDefault="00BE2652" w:rsidP="000419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Yellowstone Vacation Tours</w:t>
            </w:r>
          </w:p>
        </w:tc>
      </w:tr>
      <w:tr w:rsidR="00BE2652" w:rsidRPr="000419B3" w14:paraId="179A0006" w14:textId="77777777" w:rsidTr="00BE2652">
        <w:trPr>
          <w:trHeight w:val="251"/>
        </w:trPr>
        <w:tc>
          <w:tcPr>
            <w:tcW w:w="4680" w:type="dxa"/>
          </w:tcPr>
          <w:p w14:paraId="535E53F8" w14:textId="2FD24D58" w:rsidR="00BE2652" w:rsidRPr="000419B3" w:rsidDel="008679B9" w:rsidRDefault="00BE2652" w:rsidP="000419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Yellowstone National Park Lodges (Xanterra)</w:t>
            </w:r>
          </w:p>
        </w:tc>
      </w:tr>
      <w:tr w:rsidR="00BE2652" w:rsidRPr="000419B3" w14:paraId="37CE830C" w14:textId="77777777" w:rsidTr="00BE2652">
        <w:trPr>
          <w:trHeight w:val="269"/>
        </w:trPr>
        <w:tc>
          <w:tcPr>
            <w:tcW w:w="4680" w:type="dxa"/>
          </w:tcPr>
          <w:p w14:paraId="4F928B23" w14:textId="357033A7" w:rsidR="00BE2652" w:rsidRPr="000419B3" w:rsidDel="008679B9" w:rsidRDefault="00BE2652" w:rsidP="000419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Teton Science Schools</w:t>
            </w:r>
          </w:p>
        </w:tc>
      </w:tr>
      <w:tr w:rsidR="00BE2652" w:rsidRPr="00985725" w14:paraId="41BEAE51" w14:textId="77777777" w:rsidTr="00BE2652">
        <w:trPr>
          <w:trHeight w:val="260"/>
        </w:trPr>
        <w:tc>
          <w:tcPr>
            <w:tcW w:w="4680" w:type="dxa"/>
          </w:tcPr>
          <w:p w14:paraId="59693BB2" w14:textId="52D29452" w:rsidR="00BE2652" w:rsidRPr="00985725" w:rsidRDefault="00BE2652" w:rsidP="000419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Old Faithful Tours</w:t>
            </w:r>
          </w:p>
        </w:tc>
      </w:tr>
      <w:tr w:rsidR="00BE2652" w:rsidRPr="00985725" w14:paraId="34883C72" w14:textId="77777777" w:rsidTr="00BE2652">
        <w:trPr>
          <w:trHeight w:val="260"/>
        </w:trPr>
        <w:tc>
          <w:tcPr>
            <w:tcW w:w="4680" w:type="dxa"/>
          </w:tcPr>
          <w:p w14:paraId="3DC66F18" w14:textId="2B83A5A1" w:rsidR="00BE2652" w:rsidRPr="00985725" w:rsidRDefault="00BE2652" w:rsidP="00C87FE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
              <w:rPr>
                <w:rFonts w:ascii="Arial" w:hAnsi="Arial" w:cs="Arial"/>
              </w:rPr>
            </w:pPr>
            <w:r w:rsidRPr="00985725">
              <w:rPr>
                <w:rFonts w:ascii="Arial" w:hAnsi="Arial" w:cs="Arial"/>
              </w:rPr>
              <w:t>Scenic Safaris</w:t>
            </w:r>
          </w:p>
        </w:tc>
      </w:tr>
      <w:tr w:rsidR="00BE2652" w:rsidRPr="00985725" w14:paraId="72BAFCAB" w14:textId="77777777" w:rsidTr="00BE2652">
        <w:trPr>
          <w:trHeight w:val="260"/>
        </w:trPr>
        <w:tc>
          <w:tcPr>
            <w:tcW w:w="4680" w:type="dxa"/>
          </w:tcPr>
          <w:p w14:paraId="0787ECEC" w14:textId="0852325D" w:rsidR="00BE2652" w:rsidRPr="00985725" w:rsidRDefault="00BE2652" w:rsidP="00C87FE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See Yellowstone/Alpen Guides</w:t>
            </w:r>
          </w:p>
        </w:tc>
      </w:tr>
      <w:tr w:rsidR="00BE2652" w:rsidRPr="00985725" w14:paraId="2537D600" w14:textId="77777777" w:rsidTr="00BE2652">
        <w:trPr>
          <w:trHeight w:val="260"/>
        </w:trPr>
        <w:tc>
          <w:tcPr>
            <w:tcW w:w="4680" w:type="dxa"/>
          </w:tcPr>
          <w:p w14:paraId="23174DB7" w14:textId="011D5277" w:rsidR="00BE2652" w:rsidRPr="00985725" w:rsidRDefault="00BE2652" w:rsidP="000419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Yellowstone Year Round Safaris</w:t>
            </w:r>
          </w:p>
        </w:tc>
      </w:tr>
      <w:tr w:rsidR="00BE2652" w:rsidRPr="00985725" w14:paraId="78D88ECE" w14:textId="77777777" w:rsidTr="00BE2652">
        <w:trPr>
          <w:trHeight w:val="269"/>
        </w:trPr>
        <w:tc>
          <w:tcPr>
            <w:tcW w:w="4680" w:type="dxa"/>
          </w:tcPr>
          <w:p w14:paraId="21BA4B34" w14:textId="7FEC2818" w:rsidR="00BE2652" w:rsidRPr="00985725" w:rsidRDefault="00BE2652" w:rsidP="000419B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Two Top Snowmobile</w:t>
            </w:r>
          </w:p>
        </w:tc>
      </w:tr>
    </w:tbl>
    <w:tbl>
      <w:tblPr>
        <w:tblStyle w:val="TableGrid"/>
        <w:tblW w:w="9450" w:type="dxa"/>
        <w:tblInd w:w="355" w:type="dxa"/>
        <w:tblLook w:val="04A0" w:firstRow="1" w:lastRow="0" w:firstColumn="1" w:lastColumn="0" w:noHBand="0" w:noVBand="1"/>
      </w:tblPr>
      <w:tblGrid>
        <w:gridCol w:w="2750"/>
        <w:gridCol w:w="3350"/>
        <w:gridCol w:w="3350"/>
      </w:tblGrid>
      <w:tr w:rsidR="0053463E" w:rsidRPr="00985725" w14:paraId="5892F72A" w14:textId="77777777" w:rsidTr="00B12D71">
        <w:trPr>
          <w:trHeight w:val="350"/>
        </w:trPr>
        <w:tc>
          <w:tcPr>
            <w:tcW w:w="9450" w:type="dxa"/>
            <w:gridSpan w:val="3"/>
            <w:shd w:val="clear" w:color="auto" w:fill="000000" w:themeFill="text1"/>
            <w:vAlign w:val="center"/>
          </w:tcPr>
          <w:p w14:paraId="3E081ED0" w14:textId="77777777" w:rsidR="0053463E" w:rsidRPr="00985725" w:rsidRDefault="0053463E" w:rsidP="00B12D71">
            <w:pPr>
              <w:pStyle w:val="ListParagraph"/>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rPr>
                <w:rFonts w:ascii="Arial" w:hAnsi="Arial" w:cs="Arial"/>
              </w:rPr>
            </w:pPr>
            <w:r w:rsidRPr="00985725">
              <w:rPr>
                <w:rFonts w:ascii="Arial" w:hAnsi="Arial" w:cs="Arial"/>
                <w:color w:val="FFFFFF" w:themeColor="background1"/>
              </w:rPr>
              <w:t>Is the collection of information necessary?</w:t>
            </w:r>
          </w:p>
        </w:tc>
      </w:tr>
      <w:tr w:rsidR="0053463E" w:rsidRPr="00985725" w14:paraId="660103B8" w14:textId="77777777" w:rsidTr="00B12D71">
        <w:trPr>
          <w:trHeight w:val="350"/>
        </w:trPr>
        <w:tc>
          <w:tcPr>
            <w:tcW w:w="2750" w:type="dxa"/>
            <w:shd w:val="clear" w:color="auto" w:fill="D9D9D9" w:themeFill="background1" w:themeFillShade="D9"/>
            <w:vAlign w:val="center"/>
          </w:tcPr>
          <w:p w14:paraId="1920EBCA" w14:textId="77777777" w:rsidR="0053463E"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Comment From</w:t>
            </w:r>
          </w:p>
        </w:tc>
        <w:tc>
          <w:tcPr>
            <w:tcW w:w="3350" w:type="dxa"/>
            <w:shd w:val="clear" w:color="auto" w:fill="D9D9D9" w:themeFill="background1" w:themeFillShade="D9"/>
            <w:vAlign w:val="center"/>
          </w:tcPr>
          <w:p w14:paraId="1F025C95" w14:textId="77777777" w:rsidR="0053463E"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Operator Response</w:t>
            </w:r>
          </w:p>
        </w:tc>
        <w:tc>
          <w:tcPr>
            <w:tcW w:w="3350" w:type="dxa"/>
            <w:shd w:val="clear" w:color="auto" w:fill="D9D9D9" w:themeFill="background1" w:themeFillShade="D9"/>
            <w:vAlign w:val="center"/>
          </w:tcPr>
          <w:p w14:paraId="38A67C72" w14:textId="77777777" w:rsidR="0053463E"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NPS Response</w:t>
            </w:r>
          </w:p>
        </w:tc>
      </w:tr>
      <w:tr w:rsidR="0053463E" w:rsidRPr="00985725" w14:paraId="4C19BB68" w14:textId="77777777" w:rsidTr="00C87FEB">
        <w:trPr>
          <w:trHeight w:val="620"/>
        </w:trPr>
        <w:tc>
          <w:tcPr>
            <w:tcW w:w="2750" w:type="dxa"/>
          </w:tcPr>
          <w:p w14:paraId="1B57DD23" w14:textId="6BFE4CB6" w:rsidR="0053463E" w:rsidRPr="00985725" w:rsidRDefault="00CD54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Xanterra</w:t>
            </w:r>
          </w:p>
        </w:tc>
        <w:tc>
          <w:tcPr>
            <w:tcW w:w="3350" w:type="dxa"/>
          </w:tcPr>
          <w:p w14:paraId="14CB5532" w14:textId="777E480C" w:rsidR="0053463E" w:rsidRPr="00985725" w:rsidRDefault="000415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shd w:val="clear" w:color="auto" w:fill="FFFFFF"/>
              </w:rPr>
              <w:t>This question should be answered by the NPS.</w:t>
            </w:r>
          </w:p>
        </w:tc>
        <w:tc>
          <w:tcPr>
            <w:tcW w:w="3350" w:type="dxa"/>
          </w:tcPr>
          <w:p w14:paraId="57900B98" w14:textId="350648AC" w:rsidR="0053463E" w:rsidRPr="00985725" w:rsidRDefault="002247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None.</w:t>
            </w:r>
          </w:p>
        </w:tc>
      </w:tr>
      <w:tr w:rsidR="0053463E" w:rsidRPr="00985725" w14:paraId="22837162" w14:textId="77777777" w:rsidTr="00C87FEB">
        <w:trPr>
          <w:trHeight w:val="1241"/>
        </w:trPr>
        <w:tc>
          <w:tcPr>
            <w:tcW w:w="2750" w:type="dxa"/>
          </w:tcPr>
          <w:p w14:paraId="75A26B9C" w14:textId="6808A459" w:rsidR="0053463E" w:rsidRPr="00985725" w:rsidRDefault="00CD54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Teton Science Schools</w:t>
            </w:r>
          </w:p>
        </w:tc>
        <w:tc>
          <w:tcPr>
            <w:tcW w:w="3350" w:type="dxa"/>
          </w:tcPr>
          <w:p w14:paraId="73073BFA" w14:textId="6BEE92F9" w:rsidR="0053463E" w:rsidRPr="00985725" w:rsidRDefault="002B24FC" w:rsidP="00693EB3">
            <w:pPr>
              <w:shd w:val="clear" w:color="auto" w:fill="FFFFFF"/>
              <w:jc w:val="both"/>
              <w:rPr>
                <w:rFonts w:ascii="Arial" w:hAnsi="Arial" w:cs="Arial"/>
              </w:rPr>
            </w:pPr>
            <w:r w:rsidRPr="00985725">
              <w:rPr>
                <w:rFonts w:ascii="Arial" w:hAnsi="Arial" w:cs="Arial"/>
                <w:shd w:val="clear" w:color="auto" w:fill="FFFFFF"/>
              </w:rPr>
              <w:t>No, We access information through our own report.</w:t>
            </w:r>
          </w:p>
        </w:tc>
        <w:tc>
          <w:tcPr>
            <w:tcW w:w="3350" w:type="dxa"/>
          </w:tcPr>
          <w:p w14:paraId="7794CCD8" w14:textId="3374C68B" w:rsidR="0053463E" w:rsidRPr="00985725" w:rsidRDefault="00FC2A88" w:rsidP="00FC2A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NPS will provide additional guidance on the requirements for completing the Monthly Use Report to ensure the program is compliance with the regulation.</w:t>
            </w:r>
          </w:p>
        </w:tc>
      </w:tr>
      <w:tr w:rsidR="00CD545B" w:rsidRPr="00985725" w14:paraId="000E2E5A" w14:textId="77777777" w:rsidTr="00B12D71">
        <w:trPr>
          <w:trHeight w:val="332"/>
        </w:trPr>
        <w:tc>
          <w:tcPr>
            <w:tcW w:w="9450" w:type="dxa"/>
            <w:gridSpan w:val="3"/>
            <w:shd w:val="clear" w:color="auto" w:fill="000000" w:themeFill="text1"/>
            <w:vAlign w:val="center"/>
          </w:tcPr>
          <w:p w14:paraId="36CA0AD4" w14:textId="77777777" w:rsidR="00CD545B" w:rsidRPr="00985725" w:rsidRDefault="00CD545B" w:rsidP="00B12D71">
            <w:pPr>
              <w:pStyle w:val="ListParagraph"/>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Arial" w:hAnsi="Arial" w:cs="Arial"/>
                <w:color w:val="FFFFFF" w:themeColor="background1"/>
              </w:rPr>
            </w:pPr>
            <w:r w:rsidRPr="00985725">
              <w:rPr>
                <w:rFonts w:ascii="Arial" w:hAnsi="Arial" w:cs="Arial"/>
                <w:color w:val="FFFFFF" w:themeColor="background1"/>
              </w:rPr>
              <w:t>Does the information have practical utility?</w:t>
            </w:r>
          </w:p>
        </w:tc>
      </w:tr>
      <w:tr w:rsidR="00CD545B" w:rsidRPr="00985725" w14:paraId="0F06E1BF" w14:textId="77777777" w:rsidTr="00B12D71">
        <w:trPr>
          <w:trHeight w:val="368"/>
        </w:trPr>
        <w:tc>
          <w:tcPr>
            <w:tcW w:w="2750" w:type="dxa"/>
            <w:shd w:val="clear" w:color="auto" w:fill="D9D9D9" w:themeFill="background1" w:themeFillShade="D9"/>
            <w:vAlign w:val="center"/>
          </w:tcPr>
          <w:p w14:paraId="3B14F190" w14:textId="77777777" w:rsidR="00CD545B"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Comment From</w:t>
            </w:r>
          </w:p>
        </w:tc>
        <w:tc>
          <w:tcPr>
            <w:tcW w:w="3350" w:type="dxa"/>
            <w:shd w:val="clear" w:color="auto" w:fill="D9D9D9" w:themeFill="background1" w:themeFillShade="D9"/>
            <w:vAlign w:val="center"/>
          </w:tcPr>
          <w:p w14:paraId="2D83E400" w14:textId="77777777" w:rsidR="00CD545B"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Operator Response</w:t>
            </w:r>
          </w:p>
        </w:tc>
        <w:tc>
          <w:tcPr>
            <w:tcW w:w="3350" w:type="dxa"/>
            <w:shd w:val="clear" w:color="auto" w:fill="D9D9D9" w:themeFill="background1" w:themeFillShade="D9"/>
            <w:vAlign w:val="center"/>
          </w:tcPr>
          <w:p w14:paraId="37CEAE70" w14:textId="77777777" w:rsidR="00CD545B"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NPS Response</w:t>
            </w:r>
          </w:p>
        </w:tc>
      </w:tr>
      <w:tr w:rsidR="00CD545B" w:rsidRPr="00985725" w14:paraId="51E7961F" w14:textId="77777777" w:rsidTr="00C87FEB">
        <w:trPr>
          <w:trHeight w:val="548"/>
        </w:trPr>
        <w:tc>
          <w:tcPr>
            <w:tcW w:w="2750" w:type="dxa"/>
          </w:tcPr>
          <w:p w14:paraId="11AE7513" w14:textId="23F18882" w:rsidR="00CD545B" w:rsidRPr="00985725" w:rsidRDefault="00CD545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Xanterra</w:t>
            </w:r>
          </w:p>
        </w:tc>
        <w:tc>
          <w:tcPr>
            <w:tcW w:w="3350" w:type="dxa"/>
          </w:tcPr>
          <w:p w14:paraId="6CCE0309" w14:textId="5CBC8201" w:rsidR="00CD545B" w:rsidRPr="00985725" w:rsidRDefault="000415A3"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This question should be answered by the NPS</w:t>
            </w:r>
          </w:p>
        </w:tc>
        <w:tc>
          <w:tcPr>
            <w:tcW w:w="3350" w:type="dxa"/>
          </w:tcPr>
          <w:p w14:paraId="365765C2" w14:textId="30EADBA3" w:rsidR="00CD545B" w:rsidRPr="00985725" w:rsidRDefault="002247AF"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None.</w:t>
            </w:r>
          </w:p>
        </w:tc>
      </w:tr>
      <w:tr w:rsidR="00CD545B" w:rsidRPr="00985725" w14:paraId="1D069168" w14:textId="77777777" w:rsidTr="00C87FEB">
        <w:trPr>
          <w:trHeight w:val="791"/>
        </w:trPr>
        <w:tc>
          <w:tcPr>
            <w:tcW w:w="2750" w:type="dxa"/>
          </w:tcPr>
          <w:p w14:paraId="3C770A83" w14:textId="506DE6A3" w:rsidR="00CD545B" w:rsidRPr="00985725" w:rsidRDefault="00CD545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Old Faithful Tours</w:t>
            </w:r>
          </w:p>
        </w:tc>
        <w:tc>
          <w:tcPr>
            <w:tcW w:w="3350" w:type="dxa"/>
          </w:tcPr>
          <w:p w14:paraId="3DDB28F8" w14:textId="3CF6F1DF" w:rsidR="00CD545B" w:rsidRPr="00985725" w:rsidRDefault="000415A3"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Yes</w:t>
            </w:r>
            <w:r w:rsidR="001A4A88" w:rsidRPr="00985725">
              <w:rPr>
                <w:rFonts w:ascii="Arial" w:hAnsi="Arial" w:cs="Arial"/>
              </w:rPr>
              <w:t>, it helps us to calculate our numbers to assure our compliance with contract</w:t>
            </w:r>
          </w:p>
        </w:tc>
        <w:tc>
          <w:tcPr>
            <w:tcW w:w="3350" w:type="dxa"/>
          </w:tcPr>
          <w:p w14:paraId="1BBF82B8" w14:textId="404857FF" w:rsidR="00CD545B" w:rsidRPr="00985725" w:rsidRDefault="002247AF"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None.</w:t>
            </w:r>
          </w:p>
        </w:tc>
      </w:tr>
      <w:tr w:rsidR="00CD545B" w:rsidRPr="00985725" w14:paraId="13396AA1" w14:textId="77777777" w:rsidTr="00B12D71">
        <w:trPr>
          <w:trHeight w:val="332"/>
        </w:trPr>
        <w:tc>
          <w:tcPr>
            <w:tcW w:w="9450" w:type="dxa"/>
            <w:gridSpan w:val="3"/>
            <w:shd w:val="clear" w:color="auto" w:fill="000000" w:themeFill="text1"/>
            <w:vAlign w:val="center"/>
          </w:tcPr>
          <w:p w14:paraId="14516FC4" w14:textId="77777777" w:rsidR="00CD545B" w:rsidRPr="00985725" w:rsidRDefault="00693EB3" w:rsidP="00B12D71">
            <w:pPr>
              <w:pStyle w:val="ListParagraph"/>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Arial" w:hAnsi="Arial" w:cs="Arial"/>
                <w:color w:val="FFFFFF" w:themeColor="background1"/>
              </w:rPr>
            </w:pPr>
            <w:r w:rsidRPr="00985725">
              <w:rPr>
                <w:rFonts w:ascii="Arial" w:hAnsi="Arial" w:cs="Arial"/>
                <w:color w:val="FFFFFF" w:themeColor="background1"/>
              </w:rPr>
              <w:t>What is the estimate of time it takes to complete each form?</w:t>
            </w:r>
          </w:p>
        </w:tc>
      </w:tr>
      <w:tr w:rsidR="00CD545B" w:rsidRPr="00985725" w14:paraId="7C50DA41" w14:textId="77777777" w:rsidTr="00B12D71">
        <w:trPr>
          <w:trHeight w:val="368"/>
        </w:trPr>
        <w:tc>
          <w:tcPr>
            <w:tcW w:w="2750" w:type="dxa"/>
            <w:shd w:val="clear" w:color="auto" w:fill="D9D9D9" w:themeFill="background1" w:themeFillShade="D9"/>
            <w:vAlign w:val="center"/>
          </w:tcPr>
          <w:p w14:paraId="1CBC4D5A" w14:textId="77777777" w:rsidR="00CD545B"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Comment From</w:t>
            </w:r>
          </w:p>
        </w:tc>
        <w:tc>
          <w:tcPr>
            <w:tcW w:w="3350" w:type="dxa"/>
            <w:shd w:val="clear" w:color="auto" w:fill="D9D9D9" w:themeFill="background1" w:themeFillShade="D9"/>
            <w:vAlign w:val="center"/>
          </w:tcPr>
          <w:p w14:paraId="7EF02545" w14:textId="77777777" w:rsidR="00CD545B"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Operator Response</w:t>
            </w:r>
          </w:p>
        </w:tc>
        <w:tc>
          <w:tcPr>
            <w:tcW w:w="3350" w:type="dxa"/>
            <w:shd w:val="clear" w:color="auto" w:fill="D9D9D9" w:themeFill="background1" w:themeFillShade="D9"/>
            <w:vAlign w:val="center"/>
          </w:tcPr>
          <w:p w14:paraId="5DD2D561" w14:textId="77777777" w:rsidR="00CD545B" w:rsidRPr="00985725" w:rsidRDefault="00CD545B"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NPS Response</w:t>
            </w:r>
          </w:p>
        </w:tc>
      </w:tr>
      <w:tr w:rsidR="00CD545B" w:rsidRPr="00985725" w14:paraId="2927A3EB" w14:textId="77777777" w:rsidTr="00C87FEB">
        <w:trPr>
          <w:trHeight w:val="818"/>
        </w:trPr>
        <w:tc>
          <w:tcPr>
            <w:tcW w:w="2750" w:type="dxa"/>
          </w:tcPr>
          <w:p w14:paraId="5219B902" w14:textId="77777777" w:rsidR="00CD545B" w:rsidRPr="00985725" w:rsidRDefault="00CD545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Xanterra</w:t>
            </w:r>
          </w:p>
        </w:tc>
        <w:tc>
          <w:tcPr>
            <w:tcW w:w="3350" w:type="dxa"/>
          </w:tcPr>
          <w:p w14:paraId="3FDB6874" w14:textId="5314919A" w:rsidR="00CD545B" w:rsidRPr="00985725" w:rsidRDefault="001E2508"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Up to 30 minutes a day</w:t>
            </w:r>
            <w:r w:rsidR="002B24FC" w:rsidRPr="00985725">
              <w:rPr>
                <w:rFonts w:ascii="Arial" w:hAnsi="Arial" w:cs="Arial"/>
              </w:rPr>
              <w:t xml:space="preserve"> at two </w:t>
            </w:r>
            <w:r w:rsidR="006574E6" w:rsidRPr="00985725">
              <w:rPr>
                <w:rFonts w:ascii="Arial" w:hAnsi="Arial" w:cs="Arial"/>
              </w:rPr>
              <w:t xml:space="preserve"> </w:t>
            </w:r>
            <w:r w:rsidR="002B24FC" w:rsidRPr="00985725">
              <w:rPr>
                <w:rFonts w:ascii="Arial" w:hAnsi="Arial" w:cs="Arial"/>
              </w:rPr>
              <w:t>locations.</w:t>
            </w:r>
          </w:p>
        </w:tc>
        <w:tc>
          <w:tcPr>
            <w:tcW w:w="3350" w:type="dxa"/>
          </w:tcPr>
          <w:p w14:paraId="5F43051A" w14:textId="1DDCA205" w:rsidR="00CD545B" w:rsidRPr="00985725" w:rsidRDefault="002247AF" w:rsidP="00453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We have taken this information into account when calculating the burden for this collection.</w:t>
            </w:r>
          </w:p>
        </w:tc>
      </w:tr>
      <w:tr w:rsidR="00CD545B" w:rsidRPr="00985725" w14:paraId="72EDC3D7" w14:textId="77777777" w:rsidTr="00C87FEB">
        <w:trPr>
          <w:trHeight w:val="809"/>
        </w:trPr>
        <w:tc>
          <w:tcPr>
            <w:tcW w:w="2750" w:type="dxa"/>
          </w:tcPr>
          <w:p w14:paraId="70C8304E" w14:textId="3C4728B8" w:rsidR="00CD545B" w:rsidRPr="00985725" w:rsidRDefault="00CD545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Old Faithful Tours</w:t>
            </w:r>
          </w:p>
        </w:tc>
        <w:tc>
          <w:tcPr>
            <w:tcW w:w="3350" w:type="dxa"/>
          </w:tcPr>
          <w:p w14:paraId="4AF21A8B" w14:textId="5E93C863" w:rsidR="00CD545B" w:rsidRPr="00985725" w:rsidRDefault="00726877"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5 minutes per day</w:t>
            </w:r>
          </w:p>
        </w:tc>
        <w:tc>
          <w:tcPr>
            <w:tcW w:w="3350" w:type="dxa"/>
          </w:tcPr>
          <w:p w14:paraId="44F12A3A" w14:textId="4C3655FB" w:rsidR="00CD545B" w:rsidRPr="00985725" w:rsidRDefault="004535F9"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We have taken this information into account when calculating the burden for this collection.</w:t>
            </w:r>
          </w:p>
        </w:tc>
      </w:tr>
      <w:tr w:rsidR="00CD545B" w:rsidRPr="00985725" w14:paraId="57CAF629" w14:textId="77777777" w:rsidTr="00C87FEB">
        <w:trPr>
          <w:trHeight w:val="800"/>
        </w:trPr>
        <w:tc>
          <w:tcPr>
            <w:tcW w:w="2750" w:type="dxa"/>
          </w:tcPr>
          <w:p w14:paraId="267F07F7" w14:textId="112BFDE2" w:rsidR="00CD545B" w:rsidRPr="00985725" w:rsidRDefault="00CD545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Teton Science Schools</w:t>
            </w:r>
          </w:p>
        </w:tc>
        <w:tc>
          <w:tcPr>
            <w:tcW w:w="3350" w:type="dxa"/>
          </w:tcPr>
          <w:p w14:paraId="7261681E" w14:textId="521C7E17" w:rsidR="00CD545B" w:rsidRPr="00985725" w:rsidRDefault="00726877"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45 minutes per month</w:t>
            </w:r>
          </w:p>
        </w:tc>
        <w:tc>
          <w:tcPr>
            <w:tcW w:w="3350" w:type="dxa"/>
          </w:tcPr>
          <w:p w14:paraId="1DE43B7D" w14:textId="62491EAC" w:rsidR="00CD545B" w:rsidRPr="00985725" w:rsidRDefault="004535F9"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We have taken this information into account when calculating the burden for this collection.</w:t>
            </w:r>
          </w:p>
        </w:tc>
      </w:tr>
      <w:tr w:rsidR="00CD545B" w:rsidRPr="00985725" w14:paraId="28EBBF1A" w14:textId="77777777" w:rsidTr="00C87FEB">
        <w:trPr>
          <w:trHeight w:val="953"/>
        </w:trPr>
        <w:tc>
          <w:tcPr>
            <w:tcW w:w="2750" w:type="dxa"/>
          </w:tcPr>
          <w:p w14:paraId="601B3E9F" w14:textId="2A9E619A" w:rsidR="00CD545B" w:rsidRPr="00985725" w:rsidRDefault="00CD545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See Yellowstone</w:t>
            </w:r>
          </w:p>
        </w:tc>
        <w:tc>
          <w:tcPr>
            <w:tcW w:w="3350" w:type="dxa"/>
          </w:tcPr>
          <w:p w14:paraId="40EEE2D8" w14:textId="5C0C98D0" w:rsidR="00CD545B" w:rsidRPr="00985725" w:rsidRDefault="001E2508" w:rsidP="00B12D71">
            <w:pPr>
              <w:shd w:val="clear" w:color="auto" w:fill="FFFFFF"/>
              <w:rPr>
                <w:rFonts w:ascii="Arial" w:hAnsi="Arial" w:cs="Arial"/>
              </w:rPr>
            </w:pPr>
            <w:r w:rsidRPr="00985725">
              <w:rPr>
                <w:rFonts w:ascii="Arial" w:hAnsi="Arial" w:cs="Arial"/>
                <w:color w:val="222222"/>
                <w:shd w:val="clear" w:color="auto" w:fill="FFFFFF"/>
              </w:rPr>
              <w:t xml:space="preserve">We spend approximately </w:t>
            </w:r>
            <w:r w:rsidR="00726877" w:rsidRPr="00985725">
              <w:rPr>
                <w:rFonts w:ascii="Arial" w:hAnsi="Arial" w:cs="Arial"/>
                <w:color w:val="222222"/>
                <w:shd w:val="clear" w:color="auto" w:fill="FFFFFF"/>
              </w:rPr>
              <w:t>45 minutes</w:t>
            </w:r>
            <w:r w:rsidRPr="00985725">
              <w:rPr>
                <w:rFonts w:ascii="Arial" w:hAnsi="Arial" w:cs="Arial"/>
                <w:color w:val="222222"/>
                <w:shd w:val="clear" w:color="auto" w:fill="FFFFFF"/>
              </w:rPr>
              <w:t xml:space="preserve"> per day on park paperwork, averaged over </w:t>
            </w:r>
            <w:r w:rsidR="00726877" w:rsidRPr="00985725">
              <w:rPr>
                <w:rFonts w:ascii="Arial" w:hAnsi="Arial" w:cs="Arial"/>
                <w:color w:val="222222"/>
                <w:shd w:val="clear" w:color="auto" w:fill="FFFFFF"/>
              </w:rPr>
              <w:t xml:space="preserve"> 6</w:t>
            </w:r>
            <w:r w:rsidRPr="00985725">
              <w:rPr>
                <w:rFonts w:ascii="Arial" w:hAnsi="Arial" w:cs="Arial"/>
                <w:color w:val="222222"/>
                <w:shd w:val="clear" w:color="auto" w:fill="FFFFFF"/>
              </w:rPr>
              <w:t xml:space="preserve"> contracts.</w:t>
            </w:r>
          </w:p>
        </w:tc>
        <w:tc>
          <w:tcPr>
            <w:tcW w:w="3350" w:type="dxa"/>
          </w:tcPr>
          <w:p w14:paraId="27815D79" w14:textId="68A31A65" w:rsidR="00CD545B" w:rsidRPr="00985725" w:rsidRDefault="004535F9"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We have taken this information into account when calculating the burden for this collection.</w:t>
            </w:r>
          </w:p>
        </w:tc>
      </w:tr>
      <w:tr w:rsidR="00693EB3" w:rsidRPr="00985725" w14:paraId="01DE44A3" w14:textId="77777777" w:rsidTr="00B12D71">
        <w:trPr>
          <w:trHeight w:val="323"/>
        </w:trPr>
        <w:tc>
          <w:tcPr>
            <w:tcW w:w="9450" w:type="dxa"/>
            <w:gridSpan w:val="3"/>
            <w:shd w:val="clear" w:color="auto" w:fill="000000" w:themeFill="text1"/>
            <w:vAlign w:val="center"/>
          </w:tcPr>
          <w:p w14:paraId="62B982DD" w14:textId="771F99B8" w:rsidR="00693EB3" w:rsidRPr="00985725" w:rsidRDefault="00693EB3" w:rsidP="00B12D71">
            <w:pPr>
              <w:pStyle w:val="ListParagraph"/>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Arial" w:hAnsi="Arial" w:cs="Arial"/>
                <w:color w:val="FFFFFF" w:themeColor="background1"/>
              </w:rPr>
            </w:pPr>
            <w:r w:rsidRPr="00985725">
              <w:rPr>
                <w:rFonts w:ascii="Arial" w:hAnsi="Arial" w:cs="Arial"/>
                <w:color w:val="FFFFFF" w:themeColor="background1"/>
              </w:rPr>
              <w:t>Do you have any suggestions for way to enhance quality, utility, and clarity of info collected?</w:t>
            </w:r>
          </w:p>
        </w:tc>
      </w:tr>
      <w:tr w:rsidR="00693EB3" w:rsidRPr="00985725" w14:paraId="49885F43" w14:textId="77777777" w:rsidTr="00B12D71">
        <w:trPr>
          <w:trHeight w:val="350"/>
        </w:trPr>
        <w:tc>
          <w:tcPr>
            <w:tcW w:w="2750" w:type="dxa"/>
            <w:shd w:val="clear" w:color="auto" w:fill="D9D9D9" w:themeFill="background1" w:themeFillShade="D9"/>
            <w:vAlign w:val="center"/>
          </w:tcPr>
          <w:p w14:paraId="46FBC75A" w14:textId="77777777" w:rsidR="00693EB3" w:rsidRPr="00985725" w:rsidRDefault="00693EB3"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Comment From</w:t>
            </w:r>
          </w:p>
        </w:tc>
        <w:tc>
          <w:tcPr>
            <w:tcW w:w="3350" w:type="dxa"/>
            <w:shd w:val="clear" w:color="auto" w:fill="D9D9D9" w:themeFill="background1" w:themeFillShade="D9"/>
            <w:vAlign w:val="center"/>
          </w:tcPr>
          <w:p w14:paraId="441BB2FF" w14:textId="77777777" w:rsidR="00693EB3" w:rsidRPr="00985725" w:rsidRDefault="00693EB3"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Operator Response</w:t>
            </w:r>
          </w:p>
        </w:tc>
        <w:tc>
          <w:tcPr>
            <w:tcW w:w="3350" w:type="dxa"/>
            <w:shd w:val="clear" w:color="auto" w:fill="D9D9D9" w:themeFill="background1" w:themeFillShade="D9"/>
            <w:vAlign w:val="center"/>
          </w:tcPr>
          <w:p w14:paraId="75AEAF4F" w14:textId="77777777" w:rsidR="00693EB3" w:rsidRPr="00985725" w:rsidRDefault="00693EB3"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NPS Response</w:t>
            </w:r>
          </w:p>
        </w:tc>
      </w:tr>
      <w:tr w:rsidR="00693EB3" w:rsidRPr="00985725" w14:paraId="5007245D" w14:textId="77777777" w:rsidTr="00C87FEB">
        <w:trPr>
          <w:trHeight w:val="1088"/>
        </w:trPr>
        <w:tc>
          <w:tcPr>
            <w:tcW w:w="2750" w:type="dxa"/>
          </w:tcPr>
          <w:p w14:paraId="3239ACC2" w14:textId="4DD80F8D" w:rsidR="00693EB3" w:rsidRPr="00985725" w:rsidRDefault="00693EB3"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Xanterra</w:t>
            </w:r>
          </w:p>
        </w:tc>
        <w:tc>
          <w:tcPr>
            <w:tcW w:w="3350" w:type="dxa"/>
          </w:tcPr>
          <w:p w14:paraId="69A56D2F" w14:textId="01E58566" w:rsidR="00693EB3" w:rsidRPr="00985725" w:rsidRDefault="00965EC9" w:rsidP="00965E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Ensure report works properly prior to distribution</w:t>
            </w:r>
            <w:r w:rsidR="002B24FC" w:rsidRPr="00985725">
              <w:rPr>
                <w:rFonts w:ascii="Arial" w:hAnsi="Arial" w:cs="Arial"/>
              </w:rPr>
              <w:t>.</w:t>
            </w:r>
          </w:p>
        </w:tc>
        <w:tc>
          <w:tcPr>
            <w:tcW w:w="3350" w:type="dxa"/>
          </w:tcPr>
          <w:p w14:paraId="0A5A94B2" w14:textId="4984CC66" w:rsidR="00693EB3" w:rsidRPr="00985725" w:rsidRDefault="009F4E3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The NPS will ensure that all formulas and functions are functional before the issue of the new year</w:t>
            </w:r>
            <w:r w:rsidR="006574E6" w:rsidRPr="00985725">
              <w:rPr>
                <w:rFonts w:ascii="Arial" w:hAnsi="Arial" w:cs="Arial"/>
              </w:rPr>
              <w:t>’</w:t>
            </w:r>
            <w:r w:rsidRPr="00985725">
              <w:rPr>
                <w:rFonts w:ascii="Arial" w:hAnsi="Arial" w:cs="Arial"/>
              </w:rPr>
              <w:t>s report.</w:t>
            </w:r>
          </w:p>
        </w:tc>
      </w:tr>
      <w:tr w:rsidR="00693EB3" w:rsidRPr="00985725" w14:paraId="24716E6C" w14:textId="77777777" w:rsidTr="00C87FEB">
        <w:trPr>
          <w:trHeight w:val="1520"/>
        </w:trPr>
        <w:tc>
          <w:tcPr>
            <w:tcW w:w="2750" w:type="dxa"/>
          </w:tcPr>
          <w:p w14:paraId="402DA334" w14:textId="0C69A78D" w:rsidR="00693EB3" w:rsidRPr="00985725" w:rsidRDefault="00693EB3"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Teton Science Schools</w:t>
            </w:r>
          </w:p>
        </w:tc>
        <w:tc>
          <w:tcPr>
            <w:tcW w:w="3350" w:type="dxa"/>
          </w:tcPr>
          <w:p w14:paraId="32691AE9" w14:textId="70B1E610" w:rsidR="00693EB3" w:rsidRPr="00985725" w:rsidRDefault="009F4E3B" w:rsidP="00880269">
            <w:pPr>
              <w:shd w:val="clear" w:color="auto" w:fill="FFFFFF"/>
              <w:rPr>
                <w:rFonts w:ascii="Arial" w:hAnsi="Arial" w:cs="Arial"/>
              </w:rPr>
            </w:pPr>
            <w:r w:rsidRPr="00985725">
              <w:rPr>
                <w:rFonts w:ascii="Arial" w:hAnsi="Arial" w:cs="Arial"/>
              </w:rPr>
              <w:t>It would be easier if we could enter three in the snowcoach column to keep from having to do an extra entry which takes more time.</w:t>
            </w:r>
          </w:p>
        </w:tc>
        <w:tc>
          <w:tcPr>
            <w:tcW w:w="3350" w:type="dxa"/>
          </w:tcPr>
          <w:p w14:paraId="053A30DE" w14:textId="463D6F90" w:rsidR="00693EB3" w:rsidRPr="00985725" w:rsidRDefault="009F4E3B" w:rsidP="00C055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The form keeps track of over</w:t>
            </w:r>
            <w:r w:rsidR="00B12D71" w:rsidRPr="00985725">
              <w:rPr>
                <w:rFonts w:ascii="Arial" w:hAnsi="Arial" w:cs="Arial"/>
              </w:rPr>
              <w:t>-</w:t>
            </w:r>
            <w:r w:rsidRPr="00985725">
              <w:rPr>
                <w:rFonts w:ascii="Arial" w:hAnsi="Arial" w:cs="Arial"/>
              </w:rPr>
              <w:t>snow events, and the maximum that could be is two snowcoaches.</w:t>
            </w:r>
            <w:r w:rsidR="00870391" w:rsidRPr="00985725">
              <w:rPr>
                <w:rFonts w:ascii="Arial" w:hAnsi="Arial" w:cs="Arial"/>
              </w:rPr>
              <w:t xml:space="preserve"> This gives an ac</w:t>
            </w:r>
            <w:r w:rsidR="00474660" w:rsidRPr="00985725">
              <w:rPr>
                <w:rFonts w:ascii="Arial" w:hAnsi="Arial" w:cs="Arial"/>
              </w:rPr>
              <w:t>curate total since the over</w:t>
            </w:r>
            <w:r w:rsidR="00B12D71" w:rsidRPr="00985725">
              <w:rPr>
                <w:rFonts w:ascii="Arial" w:hAnsi="Arial" w:cs="Arial"/>
              </w:rPr>
              <w:t>-</w:t>
            </w:r>
            <w:r w:rsidR="00474660" w:rsidRPr="00985725">
              <w:rPr>
                <w:rFonts w:ascii="Arial" w:hAnsi="Arial" w:cs="Arial"/>
              </w:rPr>
              <w:t>snow events total is the information we wish to document.</w:t>
            </w:r>
          </w:p>
        </w:tc>
      </w:tr>
    </w:tbl>
    <w:p w14:paraId="5F11BD52" w14:textId="77777777" w:rsidR="0088080A" w:rsidRPr="00985725" w:rsidRDefault="0088080A">
      <w:pPr>
        <w:rPr>
          <w:rFonts w:ascii="Arial" w:hAnsi="Arial" w:cs="Arial"/>
        </w:rPr>
      </w:pPr>
      <w:r w:rsidRPr="00985725">
        <w:rPr>
          <w:rFonts w:ascii="Arial" w:hAnsi="Arial" w:cs="Arial"/>
        </w:rPr>
        <w:br w:type="page"/>
      </w:r>
    </w:p>
    <w:tbl>
      <w:tblPr>
        <w:tblStyle w:val="TableGrid"/>
        <w:tblW w:w="9450" w:type="dxa"/>
        <w:tblInd w:w="355" w:type="dxa"/>
        <w:tblLook w:val="04A0" w:firstRow="1" w:lastRow="0" w:firstColumn="1" w:lastColumn="0" w:noHBand="0" w:noVBand="1"/>
      </w:tblPr>
      <w:tblGrid>
        <w:gridCol w:w="2750"/>
        <w:gridCol w:w="3157"/>
        <w:gridCol w:w="3543"/>
      </w:tblGrid>
      <w:tr w:rsidR="00693EB3" w:rsidRPr="00985725" w14:paraId="3F6F869A" w14:textId="77777777" w:rsidTr="00B12D71">
        <w:trPr>
          <w:trHeight w:val="350"/>
        </w:trPr>
        <w:tc>
          <w:tcPr>
            <w:tcW w:w="9450" w:type="dxa"/>
            <w:gridSpan w:val="3"/>
            <w:shd w:val="clear" w:color="auto" w:fill="000000" w:themeFill="text1"/>
            <w:vAlign w:val="center"/>
          </w:tcPr>
          <w:p w14:paraId="2CB88FC0" w14:textId="64991043" w:rsidR="00693EB3" w:rsidRPr="00985725" w:rsidRDefault="00693EB3" w:rsidP="00B12D71">
            <w:pPr>
              <w:pStyle w:val="ListParagraph"/>
              <w:numPr>
                <w:ilvl w:val="0"/>
                <w:numId w:val="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5"/>
              <w:rPr>
                <w:rFonts w:ascii="Arial" w:hAnsi="Arial" w:cs="Arial"/>
                <w:color w:val="FFFFFF" w:themeColor="background1"/>
              </w:rPr>
            </w:pPr>
            <w:r w:rsidRPr="00985725">
              <w:rPr>
                <w:rFonts w:ascii="Arial" w:hAnsi="Arial" w:cs="Arial"/>
                <w:color w:val="FFFFFF" w:themeColor="background1"/>
              </w:rPr>
              <w:t>Are there any ideas you might suggest which would minimize the burden of collection?</w:t>
            </w:r>
          </w:p>
        </w:tc>
      </w:tr>
      <w:tr w:rsidR="00693EB3" w:rsidRPr="00985725" w14:paraId="703F21EF" w14:textId="77777777" w:rsidTr="00B12D71">
        <w:trPr>
          <w:trHeight w:val="350"/>
        </w:trPr>
        <w:tc>
          <w:tcPr>
            <w:tcW w:w="2750" w:type="dxa"/>
            <w:shd w:val="clear" w:color="auto" w:fill="D9D9D9" w:themeFill="background1" w:themeFillShade="D9"/>
            <w:vAlign w:val="center"/>
          </w:tcPr>
          <w:p w14:paraId="348B9138" w14:textId="77777777" w:rsidR="00693EB3" w:rsidRPr="00985725" w:rsidRDefault="00693EB3"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Comment From</w:t>
            </w:r>
          </w:p>
        </w:tc>
        <w:tc>
          <w:tcPr>
            <w:tcW w:w="3157" w:type="dxa"/>
            <w:shd w:val="clear" w:color="auto" w:fill="D9D9D9" w:themeFill="background1" w:themeFillShade="D9"/>
            <w:vAlign w:val="center"/>
          </w:tcPr>
          <w:p w14:paraId="694EF1ED" w14:textId="77777777" w:rsidR="00693EB3" w:rsidRPr="00985725" w:rsidRDefault="00693EB3"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Operator Response</w:t>
            </w:r>
          </w:p>
        </w:tc>
        <w:tc>
          <w:tcPr>
            <w:tcW w:w="3543" w:type="dxa"/>
            <w:shd w:val="clear" w:color="auto" w:fill="D9D9D9" w:themeFill="background1" w:themeFillShade="D9"/>
            <w:vAlign w:val="center"/>
          </w:tcPr>
          <w:p w14:paraId="14A3F01C" w14:textId="77777777" w:rsidR="00693EB3" w:rsidRPr="00985725" w:rsidRDefault="00693EB3"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NPS Response</w:t>
            </w:r>
          </w:p>
        </w:tc>
      </w:tr>
      <w:tr w:rsidR="00693EB3" w:rsidRPr="00985725" w14:paraId="03DE65E0" w14:textId="77777777" w:rsidTr="00B12D71">
        <w:trPr>
          <w:trHeight w:val="1520"/>
        </w:trPr>
        <w:tc>
          <w:tcPr>
            <w:tcW w:w="2750" w:type="dxa"/>
          </w:tcPr>
          <w:p w14:paraId="5C3E3CC2" w14:textId="77777777" w:rsidR="00B12D71" w:rsidRPr="00985725" w:rsidRDefault="00B12D71"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0BD6B19" w14:textId="2508C36F" w:rsidR="00693EB3" w:rsidRPr="00985725" w:rsidRDefault="00693EB3"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See Yellowstone</w:t>
            </w:r>
          </w:p>
        </w:tc>
        <w:tc>
          <w:tcPr>
            <w:tcW w:w="3157" w:type="dxa"/>
            <w:vAlign w:val="center"/>
          </w:tcPr>
          <w:p w14:paraId="2DC29AFD" w14:textId="25AE9831" w:rsidR="00693EB3" w:rsidRPr="00985725" w:rsidRDefault="00870391"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 w:hanging="16"/>
              <w:rPr>
                <w:rFonts w:ascii="Arial" w:hAnsi="Arial" w:cs="Arial"/>
              </w:rPr>
            </w:pPr>
            <w:r w:rsidRPr="00985725">
              <w:rPr>
                <w:rFonts w:ascii="Arial" w:hAnsi="Arial" w:cs="Arial"/>
                <w:color w:val="222222"/>
                <w:shd w:val="clear" w:color="auto" w:fill="FFFFFF"/>
              </w:rPr>
              <w:t>Would like the reporting to be easier, but doesn’t have any idea how to do that with the information that needs to be gathered.</w:t>
            </w:r>
          </w:p>
        </w:tc>
        <w:tc>
          <w:tcPr>
            <w:tcW w:w="3543" w:type="dxa"/>
          </w:tcPr>
          <w:p w14:paraId="270EDB23" w14:textId="77777777" w:rsidR="00B12D71" w:rsidRPr="00985725" w:rsidRDefault="00B12D71"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DC0ADF6" w14:textId="283F7F99" w:rsidR="00693EB3" w:rsidRPr="00985725" w:rsidRDefault="004535F9" w:rsidP="00B12D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85725">
              <w:rPr>
                <w:rFonts w:ascii="Arial" w:hAnsi="Arial" w:cs="Arial"/>
              </w:rPr>
              <w:t>We will continue to explore ways to reduce the burden on form users.</w:t>
            </w:r>
          </w:p>
        </w:tc>
      </w:tr>
    </w:tbl>
    <w:p w14:paraId="13A597CE" w14:textId="77777777" w:rsidR="00CD545B" w:rsidRPr="00985725" w:rsidRDefault="00CD54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F651A" w14:textId="5C2C02B4" w:rsidR="00C87FEB" w:rsidRPr="00985725" w:rsidRDefault="00C87FEB">
      <w:pPr>
        <w:widowControl/>
        <w:autoSpaceDE/>
        <w:autoSpaceDN/>
        <w:adjustRightInd/>
        <w:rPr>
          <w:rFonts w:ascii="Arial" w:hAnsi="Arial" w:cs="Arial"/>
          <w:b/>
          <w:sz w:val="22"/>
          <w:szCs w:val="22"/>
        </w:rPr>
      </w:pPr>
    </w:p>
    <w:p w14:paraId="02BD30DC" w14:textId="141DED25"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9.</w:t>
      </w:r>
      <w:r w:rsidRPr="00985725">
        <w:rPr>
          <w:rFonts w:ascii="Arial" w:hAnsi="Arial" w:cs="Arial"/>
          <w:b/>
          <w:sz w:val="22"/>
          <w:szCs w:val="22"/>
        </w:rPr>
        <w:tab/>
        <w:t>Explain any decision to provide any payment or gift to respondents, other than remuneration of contractors or grantees.</w:t>
      </w:r>
    </w:p>
    <w:p w14:paraId="2F080F6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43FE6B" w14:textId="77777777" w:rsidR="00405501" w:rsidRPr="00985725" w:rsidRDefault="00405501" w:rsidP="0040550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sz w:val="22"/>
          <w:szCs w:val="22"/>
        </w:rPr>
        <w:t>No payments or gifts w</w:t>
      </w:r>
      <w:r w:rsidR="00E76881" w:rsidRPr="00985725">
        <w:rPr>
          <w:rFonts w:ascii="Arial" w:hAnsi="Arial" w:cs="Arial"/>
          <w:sz w:val="22"/>
          <w:szCs w:val="22"/>
        </w:rPr>
        <w:t>ill</w:t>
      </w:r>
      <w:r w:rsidRPr="00985725">
        <w:rPr>
          <w:rFonts w:ascii="Arial" w:hAnsi="Arial" w:cs="Arial"/>
          <w:sz w:val="22"/>
          <w:szCs w:val="22"/>
        </w:rPr>
        <w:t xml:space="preserve"> be provided to respondents.</w:t>
      </w:r>
    </w:p>
    <w:p w14:paraId="42844675"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8FCC72" w14:textId="77777777" w:rsidR="004A6DFA"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10.</w:t>
      </w:r>
      <w:r w:rsidRPr="00985725">
        <w:rPr>
          <w:rFonts w:ascii="Arial" w:hAnsi="Arial" w:cs="Arial"/>
          <w:b/>
          <w:sz w:val="22"/>
          <w:szCs w:val="22"/>
        </w:rPr>
        <w:tab/>
        <w:t>Describe any assurance of confidentiality provided to respondents and the basis for the assurance in statute, regulation, or agency policy.</w:t>
      </w:r>
    </w:p>
    <w:p w14:paraId="12A3185E" w14:textId="77777777" w:rsidR="004A6DFA" w:rsidRPr="00985725"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5EA97A8" w14:textId="7EAB2D83" w:rsidR="006C0FFC" w:rsidRPr="00985725" w:rsidRDefault="006C0FFC" w:rsidP="00416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rial" w:hAnsi="Arial" w:cs="Arial"/>
          <w:sz w:val="22"/>
          <w:szCs w:val="22"/>
        </w:rPr>
      </w:pPr>
      <w:r w:rsidRPr="00985725">
        <w:rPr>
          <w:rFonts w:ascii="Arial" w:hAnsi="Arial" w:cs="Arial"/>
          <w:sz w:val="22"/>
          <w:szCs w:val="22"/>
        </w:rPr>
        <w:tab/>
      </w:r>
      <w:r w:rsidR="00E76881" w:rsidRPr="00985725">
        <w:rPr>
          <w:rFonts w:ascii="Arial" w:hAnsi="Arial" w:cs="Arial"/>
          <w:sz w:val="22"/>
          <w:szCs w:val="22"/>
        </w:rPr>
        <w:t xml:space="preserve">We do not provide any assurance of confidentiality.  </w:t>
      </w:r>
      <w:r w:rsidRPr="00985725">
        <w:rPr>
          <w:rFonts w:ascii="Arial" w:hAnsi="Arial" w:cs="Arial"/>
          <w:sz w:val="22"/>
          <w:szCs w:val="22"/>
        </w:rPr>
        <w:t xml:space="preserve">Information is collected and protected in accordance with the Freedom of Information Act (5 U.S.C. </w:t>
      </w:r>
      <w:r w:rsidR="005018B9" w:rsidRPr="00985725">
        <w:rPr>
          <w:rFonts w:ascii="Arial" w:hAnsi="Arial" w:cs="Arial"/>
          <w:sz w:val="22"/>
          <w:szCs w:val="22"/>
        </w:rPr>
        <w:t>552)</w:t>
      </w:r>
      <w:r w:rsidR="00281BCB" w:rsidRPr="00985725">
        <w:rPr>
          <w:rFonts w:ascii="Arial" w:hAnsi="Arial" w:cs="Arial"/>
          <w:sz w:val="22"/>
          <w:szCs w:val="22"/>
        </w:rPr>
        <w:t>.</w:t>
      </w:r>
    </w:p>
    <w:p w14:paraId="63C8C2C6"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7E50F5B"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11.</w:t>
      </w:r>
      <w:r w:rsidRPr="00985725">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8ADF57" w14:textId="77777777" w:rsidR="000912C0" w:rsidRPr="00985725" w:rsidRDefault="000912C0" w:rsidP="000912C0">
      <w:pPr>
        <w:tabs>
          <w:tab w:val="left" w:pos="720"/>
        </w:tabs>
        <w:suppressAutoHyphens/>
        <w:rPr>
          <w:rFonts w:ascii="Arial" w:hAnsi="Arial" w:cs="Arial"/>
          <w:sz w:val="22"/>
          <w:szCs w:val="22"/>
        </w:rPr>
      </w:pPr>
      <w:r w:rsidRPr="00985725">
        <w:rPr>
          <w:rFonts w:ascii="Arial" w:hAnsi="Arial" w:cs="Arial"/>
          <w:sz w:val="22"/>
          <w:szCs w:val="22"/>
        </w:rPr>
        <w:tab/>
      </w:r>
    </w:p>
    <w:p w14:paraId="7FA6D8CE" w14:textId="77777777" w:rsidR="000912C0" w:rsidRPr="00985725" w:rsidRDefault="000912C0" w:rsidP="000912C0">
      <w:pPr>
        <w:tabs>
          <w:tab w:val="left" w:pos="360"/>
        </w:tabs>
        <w:suppressAutoHyphens/>
        <w:rPr>
          <w:rFonts w:ascii="Arial" w:hAnsi="Arial" w:cs="Arial"/>
          <w:sz w:val="22"/>
          <w:szCs w:val="22"/>
        </w:rPr>
      </w:pPr>
      <w:r w:rsidRPr="00985725">
        <w:rPr>
          <w:rFonts w:ascii="Arial" w:hAnsi="Arial" w:cs="Arial"/>
          <w:sz w:val="22"/>
          <w:szCs w:val="22"/>
        </w:rPr>
        <w:tab/>
        <w:t>We do not ask questions of a sensitive nature.</w:t>
      </w:r>
    </w:p>
    <w:p w14:paraId="3ED84CA0" w14:textId="77777777" w:rsidR="00251281" w:rsidRPr="00985725" w:rsidRDefault="0025128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0B005E4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12.</w:t>
      </w:r>
      <w:r w:rsidRPr="00985725">
        <w:rPr>
          <w:rFonts w:ascii="Arial" w:hAnsi="Arial" w:cs="Arial"/>
          <w:b/>
          <w:sz w:val="22"/>
          <w:szCs w:val="22"/>
        </w:rPr>
        <w:tab/>
        <w:t>Provide estimates of the hour burden of the collection of information.  The statement should:</w:t>
      </w:r>
    </w:p>
    <w:p w14:paraId="282DC6E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F35329B"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If this request for approval covers more than one form, provide separate hour burden estimates for each form and aggregate the hour burdens.</w:t>
      </w:r>
    </w:p>
    <w:p w14:paraId="36E37393"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85725">
        <w:rPr>
          <w:rFonts w:ascii="Arial" w:hAnsi="Arial" w:cs="Arial"/>
          <w:b/>
          <w:sz w:val="22"/>
          <w:szCs w:val="22"/>
        </w:rPr>
        <w:tab/>
        <w:t>*</w:t>
      </w:r>
      <w:r w:rsidRPr="0098572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985725">
        <w:rPr>
          <w:rFonts w:ascii="Arial" w:hAnsi="Arial" w:cs="Arial"/>
          <w:b/>
          <w:sz w:val="22"/>
          <w:szCs w:val="22"/>
        </w:rPr>
        <w:t>.</w:t>
      </w:r>
    </w:p>
    <w:p w14:paraId="4ED58D44"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0882EB" w14:textId="3D59CFE6" w:rsidR="00017EC2" w:rsidRPr="00985725" w:rsidRDefault="000419B3" w:rsidP="005403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Based our experience with the existing collection, we estimate that there will be approximately </w:t>
      </w:r>
      <w:r w:rsidRPr="00985725">
        <w:rPr>
          <w:rFonts w:ascii="Arial" w:hAnsi="Arial" w:cs="Arial"/>
          <w:sz w:val="22"/>
          <w:szCs w:val="22"/>
          <w:lang w:val="en-CA"/>
        </w:rPr>
        <w:t>64</w:t>
      </w:r>
      <w:r w:rsidRPr="00985725">
        <w:rPr>
          <w:rFonts w:ascii="Arial" w:hAnsi="Arial" w:cs="Arial"/>
          <w:sz w:val="22"/>
          <w:szCs w:val="22"/>
        </w:rPr>
        <w:t xml:space="preserve"> annual respondents. Given these estimates, NPS anticipates a budget of 100 hours per year for this collections. </w:t>
      </w:r>
      <w:r w:rsidR="00A46F97" w:rsidRPr="00985725">
        <w:rPr>
          <w:rFonts w:ascii="Arial" w:hAnsi="Arial" w:cs="Arial"/>
          <w:sz w:val="22"/>
          <w:szCs w:val="22"/>
        </w:rPr>
        <w:t>We estimate that 17</w:t>
      </w:r>
      <w:r w:rsidR="00A53D49" w:rsidRPr="00985725">
        <w:rPr>
          <w:rFonts w:ascii="Arial" w:hAnsi="Arial" w:cs="Arial"/>
          <w:sz w:val="22"/>
          <w:szCs w:val="22"/>
        </w:rPr>
        <w:t xml:space="preserve"> respondents </w:t>
      </w:r>
      <w:r w:rsidR="008C3027" w:rsidRPr="00985725">
        <w:rPr>
          <w:rFonts w:ascii="Arial" w:hAnsi="Arial" w:cs="Arial"/>
          <w:sz w:val="22"/>
          <w:szCs w:val="22"/>
        </w:rPr>
        <w:t xml:space="preserve">(15 commercial tour operators and 2 manufacturers) </w:t>
      </w:r>
      <w:r w:rsidR="00A53D49" w:rsidRPr="00985725">
        <w:rPr>
          <w:rFonts w:ascii="Arial" w:hAnsi="Arial" w:cs="Arial"/>
          <w:sz w:val="22"/>
          <w:szCs w:val="22"/>
        </w:rPr>
        <w:t>wil</w:t>
      </w:r>
      <w:r w:rsidR="008C3027" w:rsidRPr="00985725">
        <w:rPr>
          <w:rFonts w:ascii="Arial" w:hAnsi="Arial" w:cs="Arial"/>
          <w:sz w:val="22"/>
          <w:szCs w:val="22"/>
        </w:rPr>
        <w:t>l submit 64 responses</w:t>
      </w:r>
      <w:r w:rsidR="0063459B" w:rsidRPr="00985725">
        <w:rPr>
          <w:rFonts w:ascii="Arial" w:hAnsi="Arial" w:cs="Arial"/>
          <w:sz w:val="22"/>
          <w:szCs w:val="22"/>
        </w:rPr>
        <w:t xml:space="preserve"> per year</w:t>
      </w:r>
      <w:r w:rsidR="008C3027" w:rsidRPr="00985725">
        <w:rPr>
          <w:rFonts w:ascii="Arial" w:hAnsi="Arial" w:cs="Arial"/>
          <w:sz w:val="22"/>
          <w:szCs w:val="22"/>
        </w:rPr>
        <w:t xml:space="preserve"> totaling 10</w:t>
      </w:r>
      <w:r w:rsidR="00A53D49" w:rsidRPr="00985725">
        <w:rPr>
          <w:rFonts w:ascii="Arial" w:hAnsi="Arial" w:cs="Arial"/>
          <w:sz w:val="22"/>
          <w:szCs w:val="22"/>
        </w:rPr>
        <w:t xml:space="preserve">0 annual burden hours.  </w:t>
      </w:r>
    </w:p>
    <w:p w14:paraId="184D76BD" w14:textId="77777777" w:rsidR="0088080A" w:rsidRPr="00985725" w:rsidRDefault="0088080A" w:rsidP="000064A2">
      <w:pPr>
        <w:tabs>
          <w:tab w:val="left" w:pos="1440"/>
        </w:tabs>
        <w:suppressAutoHyphens/>
        <w:ind w:left="90"/>
        <w:rPr>
          <w:rFonts w:ascii="Arial" w:hAnsi="Arial" w:cs="Arial"/>
          <w:b/>
          <w:sz w:val="22"/>
          <w:szCs w:val="24"/>
        </w:rPr>
      </w:pPr>
    </w:p>
    <w:p w14:paraId="68D46301" w14:textId="30F73F8B" w:rsidR="007435B6" w:rsidRPr="00985725" w:rsidRDefault="007435B6" w:rsidP="000064A2">
      <w:pPr>
        <w:tabs>
          <w:tab w:val="left" w:pos="1440"/>
        </w:tabs>
        <w:suppressAutoHyphens/>
        <w:ind w:left="90"/>
        <w:rPr>
          <w:rFonts w:ascii="Arial" w:hAnsi="Arial" w:cs="Arial"/>
          <w:b/>
          <w:sz w:val="22"/>
          <w:szCs w:val="24"/>
          <w:lang w:val="x-none"/>
        </w:rPr>
      </w:pPr>
      <w:r w:rsidRPr="00985725">
        <w:rPr>
          <w:rFonts w:ascii="Arial" w:hAnsi="Arial" w:cs="Arial"/>
          <w:b/>
          <w:sz w:val="22"/>
          <w:szCs w:val="24"/>
        </w:rPr>
        <w:t xml:space="preserve">Table 12.1. </w:t>
      </w:r>
      <w:r w:rsidRPr="00985725">
        <w:rPr>
          <w:rFonts w:ascii="Arial" w:hAnsi="Arial" w:cs="Arial"/>
          <w:b/>
          <w:sz w:val="22"/>
          <w:szCs w:val="24"/>
          <w:lang w:val="x-none"/>
        </w:rPr>
        <w:t xml:space="preserve">Total Estimated </w:t>
      </w:r>
      <w:r w:rsidRPr="00985725">
        <w:rPr>
          <w:rFonts w:ascii="Arial" w:hAnsi="Arial" w:cs="Arial"/>
          <w:b/>
          <w:sz w:val="22"/>
          <w:szCs w:val="24"/>
        </w:rPr>
        <w:t xml:space="preserve">Annualized </w:t>
      </w:r>
      <w:r w:rsidRPr="00985725">
        <w:rPr>
          <w:rFonts w:ascii="Arial" w:hAnsi="Arial" w:cs="Arial"/>
          <w:b/>
          <w:sz w:val="22"/>
          <w:szCs w:val="24"/>
          <w:lang w:val="x-none"/>
        </w:rPr>
        <w:t>Burden</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1530"/>
        <w:gridCol w:w="1710"/>
        <w:gridCol w:w="1620"/>
      </w:tblGrid>
      <w:tr w:rsidR="00E905A0" w:rsidRPr="00985725" w14:paraId="4DB4BED8" w14:textId="77777777" w:rsidTr="000064A2">
        <w:trPr>
          <w:trHeight w:val="854"/>
        </w:trPr>
        <w:tc>
          <w:tcPr>
            <w:tcW w:w="4657" w:type="dxa"/>
            <w:shd w:val="clear" w:color="auto" w:fill="D9D9D9" w:themeFill="background1" w:themeFillShade="D9"/>
            <w:vAlign w:val="center"/>
          </w:tcPr>
          <w:p w14:paraId="18079E5A" w14:textId="77777777" w:rsidR="00E905A0" w:rsidRPr="00985725" w:rsidRDefault="00E905A0" w:rsidP="000064A2">
            <w:pPr>
              <w:jc w:val="center"/>
              <w:rPr>
                <w:rFonts w:ascii="Arial" w:hAnsi="Arial" w:cs="Arial"/>
                <w:b/>
                <w:sz w:val="18"/>
                <w:szCs w:val="18"/>
              </w:rPr>
            </w:pPr>
            <w:r w:rsidRPr="00985725">
              <w:rPr>
                <w:rFonts w:ascii="Arial" w:hAnsi="Arial" w:cs="Arial"/>
                <w:b/>
                <w:sz w:val="18"/>
                <w:szCs w:val="18"/>
              </w:rPr>
              <w:t>Activity</w:t>
            </w:r>
          </w:p>
        </w:tc>
        <w:tc>
          <w:tcPr>
            <w:tcW w:w="1530" w:type="dxa"/>
            <w:shd w:val="clear" w:color="auto" w:fill="D9D9D9" w:themeFill="background1" w:themeFillShade="D9"/>
            <w:vAlign w:val="center"/>
          </w:tcPr>
          <w:p w14:paraId="775291F9" w14:textId="77777777" w:rsidR="00E905A0" w:rsidRPr="00985725" w:rsidRDefault="00E905A0" w:rsidP="000064A2">
            <w:pPr>
              <w:jc w:val="center"/>
              <w:rPr>
                <w:rFonts w:ascii="Arial" w:hAnsi="Arial" w:cs="Arial"/>
                <w:b/>
                <w:sz w:val="18"/>
                <w:szCs w:val="18"/>
              </w:rPr>
            </w:pPr>
            <w:r w:rsidRPr="00985725">
              <w:rPr>
                <w:rFonts w:ascii="Arial" w:hAnsi="Arial" w:cs="Arial"/>
                <w:b/>
                <w:sz w:val="18"/>
                <w:szCs w:val="18"/>
              </w:rPr>
              <w:t>Estimated No. of Annual Responses</w:t>
            </w:r>
          </w:p>
        </w:tc>
        <w:tc>
          <w:tcPr>
            <w:tcW w:w="1710" w:type="dxa"/>
            <w:shd w:val="clear" w:color="auto" w:fill="D9D9D9" w:themeFill="background1" w:themeFillShade="D9"/>
            <w:vAlign w:val="center"/>
          </w:tcPr>
          <w:p w14:paraId="35B6EEE6" w14:textId="77777777" w:rsidR="00E905A0" w:rsidRPr="00985725" w:rsidRDefault="00E905A0" w:rsidP="000064A2">
            <w:pPr>
              <w:jc w:val="center"/>
              <w:rPr>
                <w:rFonts w:ascii="Arial" w:hAnsi="Arial" w:cs="Arial"/>
                <w:b/>
                <w:sz w:val="18"/>
                <w:szCs w:val="18"/>
              </w:rPr>
            </w:pPr>
            <w:r w:rsidRPr="00985725">
              <w:rPr>
                <w:rFonts w:ascii="Arial" w:hAnsi="Arial" w:cs="Arial"/>
                <w:b/>
                <w:sz w:val="18"/>
                <w:szCs w:val="18"/>
              </w:rPr>
              <w:t>Completion Time per Response (Hours)</w:t>
            </w:r>
          </w:p>
        </w:tc>
        <w:tc>
          <w:tcPr>
            <w:tcW w:w="1620" w:type="dxa"/>
            <w:shd w:val="clear" w:color="auto" w:fill="D9D9D9" w:themeFill="background1" w:themeFillShade="D9"/>
            <w:vAlign w:val="center"/>
          </w:tcPr>
          <w:p w14:paraId="45F7C7B2" w14:textId="77777777" w:rsidR="00E905A0" w:rsidRPr="00985725" w:rsidRDefault="00E905A0" w:rsidP="000064A2">
            <w:pPr>
              <w:jc w:val="center"/>
              <w:rPr>
                <w:rFonts w:ascii="Arial" w:hAnsi="Arial" w:cs="Arial"/>
                <w:b/>
                <w:sz w:val="18"/>
                <w:szCs w:val="18"/>
              </w:rPr>
            </w:pPr>
            <w:r w:rsidRPr="00985725">
              <w:rPr>
                <w:rFonts w:ascii="Arial" w:hAnsi="Arial" w:cs="Arial"/>
                <w:b/>
                <w:sz w:val="18"/>
                <w:szCs w:val="18"/>
              </w:rPr>
              <w:t>Estimated Total Annual Burden Hours</w:t>
            </w:r>
          </w:p>
        </w:tc>
      </w:tr>
      <w:tr w:rsidR="00E905A0" w:rsidRPr="00985725" w14:paraId="52D391BA" w14:textId="77777777" w:rsidTr="007435B6">
        <w:trPr>
          <w:trHeight w:val="593"/>
        </w:trPr>
        <w:tc>
          <w:tcPr>
            <w:tcW w:w="4657" w:type="dxa"/>
            <w:shd w:val="clear" w:color="auto" w:fill="auto"/>
            <w:vAlign w:val="center"/>
          </w:tcPr>
          <w:p w14:paraId="2A0A53BD" w14:textId="77777777" w:rsidR="00E905A0" w:rsidRPr="00985725" w:rsidRDefault="00E905A0" w:rsidP="00E87CA7">
            <w:pPr>
              <w:rPr>
                <w:rFonts w:ascii="Arial" w:hAnsi="Arial" w:cs="Arial"/>
                <w:szCs w:val="18"/>
              </w:rPr>
            </w:pPr>
            <w:r w:rsidRPr="00985725">
              <w:rPr>
                <w:rFonts w:ascii="Arial" w:hAnsi="Arial" w:cs="Arial"/>
                <w:szCs w:val="18"/>
              </w:rPr>
              <w:t>Meet Emission/Sound Standards—Snowcoaches (7.13(l)(4)(vi)</w:t>
            </w:r>
          </w:p>
        </w:tc>
        <w:tc>
          <w:tcPr>
            <w:tcW w:w="1530" w:type="dxa"/>
            <w:shd w:val="clear" w:color="auto" w:fill="auto"/>
            <w:vAlign w:val="center"/>
          </w:tcPr>
          <w:p w14:paraId="693B4962" w14:textId="77777777" w:rsidR="00E905A0" w:rsidRPr="00985725" w:rsidRDefault="00E905A0" w:rsidP="00B12D71">
            <w:pPr>
              <w:jc w:val="center"/>
              <w:rPr>
                <w:rFonts w:ascii="Arial" w:hAnsi="Arial" w:cs="Arial"/>
                <w:szCs w:val="18"/>
              </w:rPr>
            </w:pPr>
            <w:r w:rsidRPr="00985725">
              <w:rPr>
                <w:rFonts w:ascii="Arial" w:hAnsi="Arial" w:cs="Arial"/>
                <w:szCs w:val="18"/>
              </w:rPr>
              <w:t>12</w:t>
            </w:r>
          </w:p>
        </w:tc>
        <w:tc>
          <w:tcPr>
            <w:tcW w:w="1710" w:type="dxa"/>
            <w:shd w:val="clear" w:color="auto" w:fill="auto"/>
            <w:vAlign w:val="center"/>
          </w:tcPr>
          <w:p w14:paraId="227B18A2" w14:textId="77777777" w:rsidR="00E905A0" w:rsidRPr="00985725" w:rsidRDefault="00E905A0" w:rsidP="00B12D71">
            <w:pPr>
              <w:jc w:val="center"/>
              <w:rPr>
                <w:rFonts w:ascii="Arial" w:hAnsi="Arial" w:cs="Arial"/>
                <w:szCs w:val="18"/>
              </w:rPr>
            </w:pPr>
            <w:r w:rsidRPr="00985725">
              <w:rPr>
                <w:rFonts w:ascii="Arial" w:hAnsi="Arial" w:cs="Arial"/>
                <w:szCs w:val="18"/>
              </w:rPr>
              <w:t>.5</w:t>
            </w:r>
          </w:p>
        </w:tc>
        <w:tc>
          <w:tcPr>
            <w:tcW w:w="1620" w:type="dxa"/>
            <w:shd w:val="clear" w:color="auto" w:fill="auto"/>
            <w:vAlign w:val="center"/>
          </w:tcPr>
          <w:p w14:paraId="676CC522" w14:textId="77777777" w:rsidR="00E905A0" w:rsidRPr="00985725" w:rsidRDefault="00E905A0" w:rsidP="00B12D71">
            <w:pPr>
              <w:jc w:val="center"/>
              <w:rPr>
                <w:rFonts w:ascii="Arial" w:hAnsi="Arial" w:cs="Arial"/>
                <w:szCs w:val="18"/>
              </w:rPr>
            </w:pPr>
            <w:r w:rsidRPr="00985725">
              <w:rPr>
                <w:rFonts w:ascii="Arial" w:hAnsi="Arial" w:cs="Arial"/>
                <w:szCs w:val="18"/>
              </w:rPr>
              <w:t>6</w:t>
            </w:r>
          </w:p>
        </w:tc>
      </w:tr>
      <w:tr w:rsidR="00E905A0" w:rsidRPr="00985725" w14:paraId="73CE19EC" w14:textId="77777777" w:rsidTr="007435B6">
        <w:trPr>
          <w:trHeight w:val="530"/>
        </w:trPr>
        <w:tc>
          <w:tcPr>
            <w:tcW w:w="4657" w:type="dxa"/>
            <w:shd w:val="clear" w:color="auto" w:fill="auto"/>
            <w:vAlign w:val="center"/>
          </w:tcPr>
          <w:p w14:paraId="198A6763" w14:textId="77777777" w:rsidR="00E905A0" w:rsidRPr="00985725" w:rsidRDefault="00E905A0" w:rsidP="00E87CA7">
            <w:pPr>
              <w:rPr>
                <w:rFonts w:ascii="Arial" w:hAnsi="Arial" w:cs="Arial"/>
                <w:szCs w:val="18"/>
              </w:rPr>
            </w:pPr>
            <w:r w:rsidRPr="00985725">
              <w:rPr>
                <w:rFonts w:ascii="Arial" w:hAnsi="Arial" w:cs="Arial"/>
                <w:szCs w:val="18"/>
              </w:rPr>
              <w:t>Meet Emission/Sound Standards—Snowmobiles</w:t>
            </w:r>
          </w:p>
          <w:p w14:paraId="6DACFA22" w14:textId="77777777" w:rsidR="00E905A0" w:rsidRPr="00985725" w:rsidRDefault="00E905A0" w:rsidP="00E87CA7">
            <w:pPr>
              <w:rPr>
                <w:rFonts w:ascii="Arial" w:hAnsi="Arial" w:cs="Arial"/>
                <w:szCs w:val="18"/>
              </w:rPr>
            </w:pPr>
            <w:r w:rsidRPr="00985725">
              <w:rPr>
                <w:rFonts w:ascii="Arial" w:hAnsi="Arial" w:cs="Arial"/>
                <w:szCs w:val="18"/>
              </w:rPr>
              <w:t>(7.13(l)(5)</w:t>
            </w:r>
          </w:p>
        </w:tc>
        <w:tc>
          <w:tcPr>
            <w:tcW w:w="1530" w:type="dxa"/>
            <w:shd w:val="clear" w:color="auto" w:fill="auto"/>
            <w:vAlign w:val="center"/>
          </w:tcPr>
          <w:p w14:paraId="2004DAE5" w14:textId="77777777" w:rsidR="00E905A0" w:rsidRPr="00985725" w:rsidRDefault="00E905A0" w:rsidP="00B12D71">
            <w:pPr>
              <w:jc w:val="center"/>
              <w:rPr>
                <w:rFonts w:ascii="Arial" w:hAnsi="Arial" w:cs="Arial"/>
                <w:szCs w:val="18"/>
              </w:rPr>
            </w:pPr>
            <w:r w:rsidRPr="00985725">
              <w:rPr>
                <w:rFonts w:ascii="Arial" w:hAnsi="Arial" w:cs="Arial"/>
                <w:szCs w:val="18"/>
              </w:rPr>
              <w:t>2</w:t>
            </w:r>
          </w:p>
        </w:tc>
        <w:tc>
          <w:tcPr>
            <w:tcW w:w="1710" w:type="dxa"/>
            <w:shd w:val="clear" w:color="auto" w:fill="auto"/>
            <w:vAlign w:val="center"/>
          </w:tcPr>
          <w:p w14:paraId="754E566F" w14:textId="77777777" w:rsidR="00E905A0" w:rsidRPr="00985725" w:rsidRDefault="00E905A0" w:rsidP="00B12D71">
            <w:pPr>
              <w:jc w:val="center"/>
              <w:rPr>
                <w:rFonts w:ascii="Arial" w:hAnsi="Arial" w:cs="Arial"/>
                <w:szCs w:val="18"/>
              </w:rPr>
            </w:pPr>
            <w:r w:rsidRPr="00985725">
              <w:rPr>
                <w:rFonts w:ascii="Arial" w:hAnsi="Arial" w:cs="Arial"/>
                <w:szCs w:val="18"/>
              </w:rPr>
              <w:t>.5</w:t>
            </w:r>
          </w:p>
        </w:tc>
        <w:tc>
          <w:tcPr>
            <w:tcW w:w="1620" w:type="dxa"/>
            <w:shd w:val="clear" w:color="auto" w:fill="auto"/>
            <w:vAlign w:val="center"/>
          </w:tcPr>
          <w:p w14:paraId="5956D8F5" w14:textId="77777777" w:rsidR="00E905A0" w:rsidRPr="00985725" w:rsidRDefault="00E905A0" w:rsidP="00B12D71">
            <w:pPr>
              <w:jc w:val="center"/>
              <w:rPr>
                <w:rFonts w:ascii="Arial" w:hAnsi="Arial" w:cs="Arial"/>
                <w:szCs w:val="18"/>
              </w:rPr>
            </w:pPr>
            <w:r w:rsidRPr="00985725">
              <w:rPr>
                <w:rFonts w:ascii="Arial" w:hAnsi="Arial" w:cs="Arial"/>
                <w:szCs w:val="18"/>
              </w:rPr>
              <w:t>1</w:t>
            </w:r>
          </w:p>
        </w:tc>
      </w:tr>
      <w:tr w:rsidR="00E905A0" w:rsidRPr="00985725" w14:paraId="3E14FC0C" w14:textId="77777777" w:rsidTr="007435B6">
        <w:trPr>
          <w:trHeight w:val="386"/>
        </w:trPr>
        <w:tc>
          <w:tcPr>
            <w:tcW w:w="4657" w:type="dxa"/>
            <w:shd w:val="clear" w:color="auto" w:fill="auto"/>
            <w:vAlign w:val="center"/>
          </w:tcPr>
          <w:p w14:paraId="44C57AA8" w14:textId="77777777" w:rsidR="00E905A0" w:rsidRPr="00985725" w:rsidRDefault="00E905A0" w:rsidP="00E55DD9">
            <w:pPr>
              <w:rPr>
                <w:rFonts w:ascii="Arial" w:hAnsi="Arial" w:cs="Arial"/>
                <w:szCs w:val="18"/>
              </w:rPr>
            </w:pPr>
            <w:r w:rsidRPr="00985725">
              <w:rPr>
                <w:rFonts w:ascii="Arial" w:hAnsi="Arial" w:cs="Arial"/>
                <w:szCs w:val="18"/>
              </w:rPr>
              <w:t>Report and Recordkeeping (7.13(l)(11)(i)-(iii))</w:t>
            </w:r>
          </w:p>
        </w:tc>
        <w:tc>
          <w:tcPr>
            <w:tcW w:w="1530" w:type="dxa"/>
            <w:shd w:val="clear" w:color="auto" w:fill="auto"/>
            <w:vAlign w:val="center"/>
          </w:tcPr>
          <w:p w14:paraId="66FF45B0" w14:textId="77777777" w:rsidR="00E905A0" w:rsidRPr="00985725" w:rsidRDefault="00E905A0" w:rsidP="00B12D71">
            <w:pPr>
              <w:jc w:val="center"/>
              <w:rPr>
                <w:rFonts w:ascii="Arial" w:hAnsi="Arial" w:cs="Arial"/>
                <w:szCs w:val="18"/>
              </w:rPr>
            </w:pPr>
            <w:r w:rsidRPr="00985725">
              <w:rPr>
                <w:rFonts w:ascii="Arial" w:hAnsi="Arial" w:cs="Arial"/>
                <w:szCs w:val="18"/>
              </w:rPr>
              <w:t>45</w:t>
            </w:r>
          </w:p>
        </w:tc>
        <w:tc>
          <w:tcPr>
            <w:tcW w:w="1710" w:type="dxa"/>
            <w:shd w:val="clear" w:color="auto" w:fill="auto"/>
            <w:vAlign w:val="center"/>
          </w:tcPr>
          <w:p w14:paraId="6A2155CA" w14:textId="77777777" w:rsidR="00E905A0" w:rsidRPr="00985725" w:rsidRDefault="00E905A0" w:rsidP="00B12D71">
            <w:pPr>
              <w:jc w:val="center"/>
              <w:rPr>
                <w:rFonts w:ascii="Arial" w:hAnsi="Arial" w:cs="Arial"/>
                <w:szCs w:val="18"/>
              </w:rPr>
            </w:pPr>
            <w:r w:rsidRPr="00985725">
              <w:rPr>
                <w:rFonts w:ascii="Arial" w:hAnsi="Arial" w:cs="Arial"/>
                <w:szCs w:val="18"/>
              </w:rPr>
              <w:t>2</w:t>
            </w:r>
          </w:p>
        </w:tc>
        <w:tc>
          <w:tcPr>
            <w:tcW w:w="1620" w:type="dxa"/>
            <w:shd w:val="clear" w:color="auto" w:fill="auto"/>
            <w:vAlign w:val="center"/>
          </w:tcPr>
          <w:p w14:paraId="1BE512F5" w14:textId="77777777" w:rsidR="00E905A0" w:rsidRPr="00985725" w:rsidRDefault="00E905A0" w:rsidP="00B12D71">
            <w:pPr>
              <w:jc w:val="center"/>
              <w:rPr>
                <w:rFonts w:ascii="Arial" w:hAnsi="Arial" w:cs="Arial"/>
                <w:szCs w:val="18"/>
              </w:rPr>
            </w:pPr>
            <w:r w:rsidRPr="00985725">
              <w:rPr>
                <w:rFonts w:ascii="Arial" w:hAnsi="Arial" w:cs="Arial"/>
                <w:szCs w:val="18"/>
              </w:rPr>
              <w:t>90</w:t>
            </w:r>
          </w:p>
        </w:tc>
      </w:tr>
      <w:tr w:rsidR="00E905A0" w:rsidRPr="00985725" w14:paraId="313F046D" w14:textId="77777777" w:rsidTr="007435B6">
        <w:trPr>
          <w:trHeight w:val="584"/>
        </w:trPr>
        <w:tc>
          <w:tcPr>
            <w:tcW w:w="4657" w:type="dxa"/>
            <w:shd w:val="clear" w:color="auto" w:fill="auto"/>
            <w:vAlign w:val="center"/>
          </w:tcPr>
          <w:p w14:paraId="4616374B" w14:textId="77777777" w:rsidR="00E905A0" w:rsidRPr="00985725" w:rsidRDefault="00E905A0" w:rsidP="00E87CA7">
            <w:pPr>
              <w:rPr>
                <w:rFonts w:ascii="Arial" w:hAnsi="Arial" w:cs="Arial"/>
                <w:szCs w:val="18"/>
              </w:rPr>
            </w:pPr>
            <w:r w:rsidRPr="00985725">
              <w:rPr>
                <w:rFonts w:ascii="Arial" w:hAnsi="Arial" w:cs="Arial"/>
                <w:szCs w:val="18"/>
              </w:rPr>
              <w:t>Meet Enhanced Emission Standards (7.13(l)(11)(iv))</w:t>
            </w:r>
          </w:p>
        </w:tc>
        <w:tc>
          <w:tcPr>
            <w:tcW w:w="1530" w:type="dxa"/>
            <w:shd w:val="clear" w:color="auto" w:fill="auto"/>
            <w:vAlign w:val="center"/>
          </w:tcPr>
          <w:p w14:paraId="5D541767" w14:textId="77777777" w:rsidR="00E905A0" w:rsidRPr="00985725" w:rsidRDefault="00E905A0" w:rsidP="00B12D71">
            <w:pPr>
              <w:jc w:val="center"/>
              <w:rPr>
                <w:rFonts w:ascii="Arial" w:hAnsi="Arial" w:cs="Arial"/>
                <w:szCs w:val="18"/>
              </w:rPr>
            </w:pPr>
            <w:r w:rsidRPr="00985725">
              <w:rPr>
                <w:rFonts w:ascii="Arial" w:hAnsi="Arial" w:cs="Arial"/>
                <w:szCs w:val="18"/>
              </w:rPr>
              <w:t>5</w:t>
            </w:r>
          </w:p>
        </w:tc>
        <w:tc>
          <w:tcPr>
            <w:tcW w:w="1710" w:type="dxa"/>
            <w:shd w:val="clear" w:color="auto" w:fill="auto"/>
            <w:vAlign w:val="center"/>
          </w:tcPr>
          <w:p w14:paraId="7E12BE7A" w14:textId="77777777" w:rsidR="00E905A0" w:rsidRPr="00985725" w:rsidRDefault="00E905A0" w:rsidP="00B12D71">
            <w:pPr>
              <w:jc w:val="center"/>
              <w:rPr>
                <w:rFonts w:ascii="Arial" w:hAnsi="Arial" w:cs="Arial"/>
                <w:szCs w:val="18"/>
              </w:rPr>
            </w:pPr>
            <w:r w:rsidRPr="00985725">
              <w:rPr>
                <w:rFonts w:ascii="Arial" w:hAnsi="Arial" w:cs="Arial"/>
                <w:szCs w:val="18"/>
              </w:rPr>
              <w:t>.5</w:t>
            </w:r>
          </w:p>
        </w:tc>
        <w:tc>
          <w:tcPr>
            <w:tcW w:w="1620" w:type="dxa"/>
            <w:shd w:val="clear" w:color="auto" w:fill="auto"/>
            <w:vAlign w:val="center"/>
          </w:tcPr>
          <w:p w14:paraId="30225C63" w14:textId="77777777" w:rsidR="00E905A0" w:rsidRPr="00985725" w:rsidRDefault="00E905A0" w:rsidP="00B12D71">
            <w:pPr>
              <w:jc w:val="center"/>
              <w:rPr>
                <w:rFonts w:ascii="Arial" w:hAnsi="Arial" w:cs="Arial"/>
                <w:szCs w:val="18"/>
              </w:rPr>
            </w:pPr>
            <w:r w:rsidRPr="00985725">
              <w:rPr>
                <w:rFonts w:ascii="Arial" w:hAnsi="Arial" w:cs="Arial"/>
                <w:szCs w:val="18"/>
              </w:rPr>
              <w:t>3</w:t>
            </w:r>
          </w:p>
        </w:tc>
      </w:tr>
      <w:tr w:rsidR="00E905A0" w:rsidRPr="00985725" w14:paraId="44966FE8" w14:textId="77777777" w:rsidTr="007435B6">
        <w:trPr>
          <w:trHeight w:val="377"/>
        </w:trPr>
        <w:tc>
          <w:tcPr>
            <w:tcW w:w="4657" w:type="dxa"/>
            <w:shd w:val="clear" w:color="auto" w:fill="auto"/>
            <w:vAlign w:val="center"/>
          </w:tcPr>
          <w:p w14:paraId="5999A7DB" w14:textId="77777777" w:rsidR="00E905A0" w:rsidRPr="00985725" w:rsidRDefault="00E905A0" w:rsidP="00E87CA7">
            <w:pPr>
              <w:rPr>
                <w:rFonts w:ascii="Arial" w:hAnsi="Arial" w:cs="Arial"/>
                <w:b/>
                <w:szCs w:val="18"/>
              </w:rPr>
            </w:pPr>
            <w:r w:rsidRPr="00985725">
              <w:rPr>
                <w:rFonts w:ascii="Arial" w:hAnsi="Arial" w:cs="Arial"/>
                <w:b/>
                <w:szCs w:val="18"/>
              </w:rPr>
              <w:t>Total</w:t>
            </w:r>
          </w:p>
        </w:tc>
        <w:tc>
          <w:tcPr>
            <w:tcW w:w="1530" w:type="dxa"/>
            <w:shd w:val="clear" w:color="auto" w:fill="auto"/>
            <w:vAlign w:val="center"/>
          </w:tcPr>
          <w:p w14:paraId="76C969BA" w14:textId="77777777" w:rsidR="00E905A0" w:rsidRPr="00985725" w:rsidRDefault="00E905A0" w:rsidP="00B12D71">
            <w:pPr>
              <w:jc w:val="center"/>
              <w:rPr>
                <w:rFonts w:ascii="Arial" w:hAnsi="Arial" w:cs="Arial"/>
                <w:b/>
                <w:szCs w:val="18"/>
              </w:rPr>
            </w:pPr>
            <w:r w:rsidRPr="00985725">
              <w:rPr>
                <w:rFonts w:ascii="Arial" w:hAnsi="Arial" w:cs="Arial"/>
                <w:b/>
                <w:szCs w:val="18"/>
              </w:rPr>
              <w:t>64</w:t>
            </w:r>
          </w:p>
        </w:tc>
        <w:tc>
          <w:tcPr>
            <w:tcW w:w="1710" w:type="dxa"/>
            <w:shd w:val="thinDiagCross" w:color="auto" w:fill="auto"/>
            <w:vAlign w:val="center"/>
          </w:tcPr>
          <w:p w14:paraId="27E9F75D" w14:textId="77777777" w:rsidR="00E905A0" w:rsidRPr="00985725" w:rsidRDefault="00E905A0" w:rsidP="00B12D71">
            <w:pPr>
              <w:jc w:val="center"/>
              <w:rPr>
                <w:rFonts w:ascii="Arial" w:hAnsi="Arial" w:cs="Arial"/>
                <w:b/>
                <w:szCs w:val="18"/>
              </w:rPr>
            </w:pPr>
          </w:p>
        </w:tc>
        <w:tc>
          <w:tcPr>
            <w:tcW w:w="1620" w:type="dxa"/>
            <w:shd w:val="clear" w:color="auto" w:fill="auto"/>
            <w:vAlign w:val="center"/>
          </w:tcPr>
          <w:p w14:paraId="55C368C0" w14:textId="77777777" w:rsidR="00E905A0" w:rsidRPr="00985725" w:rsidRDefault="00E905A0" w:rsidP="00B12D71">
            <w:pPr>
              <w:jc w:val="center"/>
              <w:rPr>
                <w:rFonts w:ascii="Arial" w:hAnsi="Arial" w:cs="Arial"/>
                <w:b/>
                <w:szCs w:val="18"/>
              </w:rPr>
            </w:pPr>
            <w:r w:rsidRPr="00985725">
              <w:rPr>
                <w:rFonts w:ascii="Arial" w:hAnsi="Arial" w:cs="Arial"/>
                <w:b/>
                <w:szCs w:val="18"/>
              </w:rPr>
              <w:t>100</w:t>
            </w:r>
          </w:p>
        </w:tc>
      </w:tr>
    </w:tbl>
    <w:p w14:paraId="4797474C" w14:textId="77777777" w:rsidR="00D447CC" w:rsidRPr="00985725" w:rsidRDefault="00D447CC" w:rsidP="000064A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4AC889" w14:textId="77777777" w:rsidR="00C87FEB" w:rsidRPr="00985725" w:rsidRDefault="000419B3" w:rsidP="00C87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We estimate the total dollar value of the annual burden hours will be $3,661 (100 hours X $36.61).  We used the Bureau of Labor Statistics news release USDL-19-1649, Employer Costs for Employee Compensation— June 2019 published on September 17th, 2019, (</w:t>
      </w:r>
      <w:hyperlink r:id="rId9" w:history="1">
        <w:r w:rsidRPr="00985725">
          <w:rPr>
            <w:rStyle w:val="Hyperlink"/>
            <w:rFonts w:ascii="Arial" w:hAnsi="Arial" w:cs="Arial"/>
            <w:sz w:val="22"/>
            <w:szCs w:val="22"/>
          </w:rPr>
          <w:t>http://www.bls.gov/news.release/pdf/ecec.pdf</w:t>
        </w:r>
      </w:hyperlink>
      <w:r w:rsidRPr="00985725">
        <w:rPr>
          <w:rFonts w:ascii="Arial" w:hAnsi="Arial" w:cs="Arial"/>
          <w:sz w:val="22"/>
          <w:szCs w:val="22"/>
        </w:rPr>
        <w:t xml:space="preserve">) to calculate the total annual burden.  Table 1 of the bulletin lists the hourly wage plus benefits for all civilian workers as $ 36.61.  </w:t>
      </w:r>
    </w:p>
    <w:p w14:paraId="4434AAA9" w14:textId="77777777" w:rsidR="00C87FEB" w:rsidRPr="00985725" w:rsidRDefault="00C87FEB" w:rsidP="00C87F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p w14:paraId="03C16301" w14:textId="121ED742" w:rsidR="007435B6" w:rsidRPr="00985725" w:rsidRDefault="007435B6" w:rsidP="00C87FE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b/>
          <w:sz w:val="22"/>
          <w:szCs w:val="22"/>
        </w:rPr>
      </w:pPr>
      <w:r w:rsidRPr="00985725">
        <w:rPr>
          <w:rFonts w:ascii="Arial" w:hAnsi="Arial" w:cs="Arial"/>
          <w:b/>
          <w:sz w:val="22"/>
          <w:szCs w:val="22"/>
        </w:rPr>
        <w:t>Table 12.2</w:t>
      </w:r>
      <w:r w:rsidR="0077699C" w:rsidRPr="00985725">
        <w:rPr>
          <w:rFonts w:ascii="Arial" w:hAnsi="Arial" w:cs="Arial"/>
          <w:b/>
          <w:sz w:val="22"/>
          <w:szCs w:val="22"/>
        </w:rPr>
        <w:t xml:space="preserve">. Annualized Cost to Respondents for the hour burdens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170"/>
        <w:gridCol w:w="1350"/>
        <w:gridCol w:w="1620"/>
        <w:gridCol w:w="1530"/>
      </w:tblGrid>
      <w:tr w:rsidR="009676B9" w:rsidRPr="00985725" w14:paraId="6B30B34A" w14:textId="77777777" w:rsidTr="0088080A">
        <w:trPr>
          <w:trHeight w:val="908"/>
          <w:tblHeader/>
        </w:trPr>
        <w:tc>
          <w:tcPr>
            <w:tcW w:w="3955" w:type="dxa"/>
            <w:shd w:val="clear" w:color="auto" w:fill="D9D9D9" w:themeFill="background1" w:themeFillShade="D9"/>
            <w:vAlign w:val="center"/>
          </w:tcPr>
          <w:p w14:paraId="741C763C" w14:textId="0FB7EBDE" w:rsidR="009676B9" w:rsidRPr="009676B9" w:rsidRDefault="009676B9" w:rsidP="009676B9">
            <w:pPr>
              <w:widowControl/>
              <w:autoSpaceDE/>
              <w:autoSpaceDN/>
              <w:adjustRightInd/>
              <w:jc w:val="center"/>
              <w:rPr>
                <w:rFonts w:ascii="Arial" w:eastAsia="Calibri" w:hAnsi="Arial" w:cs="Arial"/>
                <w:b/>
                <w:spacing w:val="-3"/>
                <w:sz w:val="18"/>
              </w:rPr>
            </w:pPr>
            <w:r w:rsidRPr="009676B9">
              <w:rPr>
                <w:rFonts w:ascii="Arial" w:eastAsia="Calibri" w:hAnsi="Arial" w:cs="Arial"/>
                <w:spacing w:val="-3"/>
                <w:sz w:val="18"/>
              </w:rPr>
              <w:br w:type="page"/>
            </w:r>
            <w:r w:rsidRPr="00985725">
              <w:rPr>
                <w:rFonts w:ascii="Arial" w:eastAsia="Calibri" w:hAnsi="Arial" w:cs="Arial"/>
                <w:b/>
                <w:spacing w:val="-3"/>
                <w:sz w:val="18"/>
              </w:rPr>
              <w:t>Respondents</w:t>
            </w:r>
          </w:p>
        </w:tc>
        <w:tc>
          <w:tcPr>
            <w:tcW w:w="1170" w:type="dxa"/>
            <w:shd w:val="clear" w:color="auto" w:fill="D9D9D9" w:themeFill="background1" w:themeFillShade="D9"/>
            <w:vAlign w:val="center"/>
          </w:tcPr>
          <w:p w14:paraId="02F0CB85" w14:textId="452E8308" w:rsidR="009676B9" w:rsidRPr="009676B9" w:rsidRDefault="009676B9" w:rsidP="009676B9">
            <w:pPr>
              <w:widowControl/>
              <w:autoSpaceDE/>
              <w:autoSpaceDN/>
              <w:adjustRightInd/>
              <w:jc w:val="center"/>
              <w:rPr>
                <w:rFonts w:ascii="Arial" w:eastAsia="Calibri" w:hAnsi="Arial" w:cs="Arial"/>
                <w:b/>
                <w:spacing w:val="-3"/>
                <w:sz w:val="18"/>
              </w:rPr>
            </w:pPr>
            <w:r w:rsidRPr="009676B9">
              <w:rPr>
                <w:rFonts w:ascii="Arial" w:eastAsia="Calibri" w:hAnsi="Arial" w:cs="Arial"/>
                <w:b/>
                <w:spacing w:val="-3"/>
                <w:sz w:val="18"/>
              </w:rPr>
              <w:t>Annual</w:t>
            </w:r>
          </w:p>
          <w:p w14:paraId="6ABC5A32" w14:textId="1ADEB027" w:rsidR="009676B9" w:rsidRPr="009676B9" w:rsidRDefault="009676B9" w:rsidP="009676B9">
            <w:pPr>
              <w:widowControl/>
              <w:autoSpaceDE/>
              <w:autoSpaceDN/>
              <w:adjustRightInd/>
              <w:jc w:val="center"/>
              <w:rPr>
                <w:rFonts w:ascii="Arial" w:eastAsia="Calibri" w:hAnsi="Arial" w:cs="Arial"/>
                <w:b/>
                <w:spacing w:val="-3"/>
                <w:sz w:val="18"/>
              </w:rPr>
            </w:pPr>
            <w:r w:rsidRPr="009676B9">
              <w:rPr>
                <w:rFonts w:ascii="Arial" w:eastAsia="Calibri" w:hAnsi="Arial" w:cs="Arial"/>
                <w:b/>
                <w:spacing w:val="-3"/>
                <w:sz w:val="18"/>
              </w:rPr>
              <w:t>Respon</w:t>
            </w:r>
            <w:r w:rsidRPr="00985725">
              <w:rPr>
                <w:rFonts w:ascii="Arial" w:eastAsia="Calibri" w:hAnsi="Arial" w:cs="Arial"/>
                <w:b/>
                <w:spacing w:val="-3"/>
                <w:sz w:val="18"/>
              </w:rPr>
              <w:t>ses</w:t>
            </w:r>
          </w:p>
        </w:tc>
        <w:tc>
          <w:tcPr>
            <w:tcW w:w="1350" w:type="dxa"/>
            <w:shd w:val="clear" w:color="auto" w:fill="D9D9D9" w:themeFill="background1" w:themeFillShade="D9"/>
            <w:vAlign w:val="center"/>
          </w:tcPr>
          <w:p w14:paraId="7D731BE2" w14:textId="77777777" w:rsidR="009676B9" w:rsidRPr="009676B9" w:rsidRDefault="009676B9" w:rsidP="009676B9">
            <w:pPr>
              <w:widowControl/>
              <w:autoSpaceDE/>
              <w:autoSpaceDN/>
              <w:adjustRightInd/>
              <w:jc w:val="center"/>
              <w:rPr>
                <w:rFonts w:ascii="Arial" w:eastAsia="Calibri" w:hAnsi="Arial" w:cs="Arial"/>
                <w:b/>
                <w:spacing w:val="-3"/>
                <w:sz w:val="18"/>
              </w:rPr>
            </w:pPr>
            <w:r w:rsidRPr="009676B9">
              <w:rPr>
                <w:rFonts w:ascii="Arial" w:eastAsia="Calibri" w:hAnsi="Arial" w:cs="Arial"/>
                <w:b/>
                <w:spacing w:val="-3"/>
                <w:sz w:val="18"/>
              </w:rPr>
              <w:t>Total Annual Hours*</w:t>
            </w:r>
          </w:p>
        </w:tc>
        <w:tc>
          <w:tcPr>
            <w:tcW w:w="1620" w:type="dxa"/>
            <w:shd w:val="clear" w:color="auto" w:fill="D9D9D9" w:themeFill="background1" w:themeFillShade="D9"/>
            <w:vAlign w:val="center"/>
          </w:tcPr>
          <w:p w14:paraId="44019E05" w14:textId="77777777" w:rsidR="009676B9" w:rsidRPr="009676B9" w:rsidRDefault="009676B9" w:rsidP="009676B9">
            <w:pPr>
              <w:widowControl/>
              <w:autoSpaceDE/>
              <w:autoSpaceDN/>
              <w:adjustRightInd/>
              <w:jc w:val="center"/>
              <w:rPr>
                <w:rFonts w:ascii="Arial" w:eastAsia="Calibri" w:hAnsi="Arial" w:cs="Arial"/>
                <w:b/>
                <w:spacing w:val="-3"/>
                <w:sz w:val="18"/>
              </w:rPr>
            </w:pPr>
            <w:r w:rsidRPr="009676B9">
              <w:rPr>
                <w:rFonts w:ascii="Arial" w:eastAsia="Calibri" w:hAnsi="Arial" w:cs="Arial"/>
                <w:b/>
                <w:spacing w:val="-3"/>
                <w:sz w:val="18"/>
              </w:rPr>
              <w:t>Hourly Rate Incl. Benefits</w:t>
            </w:r>
          </w:p>
        </w:tc>
        <w:tc>
          <w:tcPr>
            <w:tcW w:w="1530" w:type="dxa"/>
            <w:shd w:val="clear" w:color="auto" w:fill="D9D9D9" w:themeFill="background1" w:themeFillShade="D9"/>
            <w:vAlign w:val="center"/>
          </w:tcPr>
          <w:p w14:paraId="0D17F578" w14:textId="77777777" w:rsidR="009676B9" w:rsidRPr="009676B9" w:rsidRDefault="009676B9" w:rsidP="009676B9">
            <w:pPr>
              <w:widowControl/>
              <w:autoSpaceDE/>
              <w:autoSpaceDN/>
              <w:adjustRightInd/>
              <w:jc w:val="center"/>
              <w:rPr>
                <w:rFonts w:ascii="Arial" w:eastAsia="Calibri" w:hAnsi="Arial" w:cs="Arial"/>
                <w:b/>
                <w:spacing w:val="-3"/>
                <w:sz w:val="18"/>
              </w:rPr>
            </w:pPr>
            <w:r w:rsidRPr="009676B9">
              <w:rPr>
                <w:rFonts w:ascii="Arial" w:eastAsia="Calibri" w:hAnsi="Arial" w:cs="Arial"/>
                <w:b/>
                <w:spacing w:val="-3"/>
                <w:sz w:val="18"/>
              </w:rPr>
              <w:t>$ Value Of Annual Burden Hours</w:t>
            </w:r>
          </w:p>
        </w:tc>
      </w:tr>
      <w:tr w:rsidR="009676B9" w:rsidRPr="00985725" w14:paraId="21213B2C" w14:textId="77777777" w:rsidTr="000064A2">
        <w:trPr>
          <w:trHeight w:val="404"/>
        </w:trPr>
        <w:tc>
          <w:tcPr>
            <w:tcW w:w="3955" w:type="dxa"/>
            <w:shd w:val="clear" w:color="auto" w:fill="auto"/>
            <w:vAlign w:val="center"/>
          </w:tcPr>
          <w:p w14:paraId="0075E228" w14:textId="3E281A3F" w:rsidR="009676B9" w:rsidRPr="009676B9" w:rsidRDefault="000064A2" w:rsidP="000064A2">
            <w:pPr>
              <w:widowControl/>
              <w:autoSpaceDE/>
              <w:autoSpaceDN/>
              <w:adjustRightInd/>
              <w:rPr>
                <w:rFonts w:ascii="Arial" w:eastAsia="Calibri" w:hAnsi="Arial" w:cs="Arial"/>
                <w:spacing w:val="-3"/>
                <w:szCs w:val="22"/>
              </w:rPr>
            </w:pPr>
            <w:r w:rsidRPr="00985725">
              <w:rPr>
                <w:rFonts w:ascii="Arial" w:eastAsia="Calibri" w:hAnsi="Arial" w:cs="Arial"/>
                <w:spacing w:val="-3"/>
                <w:szCs w:val="22"/>
              </w:rPr>
              <w:t>OSV Commercial O</w:t>
            </w:r>
            <w:r w:rsidR="009676B9" w:rsidRPr="00985725">
              <w:rPr>
                <w:rFonts w:ascii="Arial" w:eastAsia="Calibri" w:hAnsi="Arial" w:cs="Arial"/>
                <w:spacing w:val="-3"/>
                <w:szCs w:val="22"/>
              </w:rPr>
              <w:t>perators</w:t>
            </w:r>
          </w:p>
        </w:tc>
        <w:tc>
          <w:tcPr>
            <w:tcW w:w="1170" w:type="dxa"/>
            <w:shd w:val="clear" w:color="auto" w:fill="auto"/>
            <w:vAlign w:val="center"/>
          </w:tcPr>
          <w:p w14:paraId="682E259F" w14:textId="0F454B1C" w:rsidR="009676B9" w:rsidRPr="009676B9" w:rsidRDefault="009676B9" w:rsidP="000064A2">
            <w:pPr>
              <w:widowControl/>
              <w:autoSpaceDE/>
              <w:autoSpaceDN/>
              <w:adjustRightInd/>
              <w:jc w:val="center"/>
              <w:rPr>
                <w:rFonts w:ascii="Arial" w:hAnsi="Arial" w:cs="Arial"/>
                <w:spacing w:val="-3"/>
                <w:szCs w:val="22"/>
              </w:rPr>
            </w:pPr>
            <w:r w:rsidRPr="00985725">
              <w:rPr>
                <w:rFonts w:ascii="Arial" w:hAnsi="Arial" w:cs="Arial"/>
                <w:spacing w:val="-3"/>
                <w:szCs w:val="22"/>
              </w:rPr>
              <w:t>64</w:t>
            </w:r>
          </w:p>
        </w:tc>
        <w:tc>
          <w:tcPr>
            <w:tcW w:w="1350" w:type="dxa"/>
            <w:shd w:val="clear" w:color="auto" w:fill="auto"/>
            <w:vAlign w:val="center"/>
          </w:tcPr>
          <w:p w14:paraId="3CBD1E0A" w14:textId="1F198DCB" w:rsidR="009676B9" w:rsidRPr="009676B9" w:rsidRDefault="009676B9" w:rsidP="000064A2">
            <w:pPr>
              <w:widowControl/>
              <w:autoSpaceDE/>
              <w:autoSpaceDN/>
              <w:adjustRightInd/>
              <w:jc w:val="center"/>
              <w:rPr>
                <w:rFonts w:ascii="Arial" w:hAnsi="Arial" w:cs="Arial"/>
                <w:spacing w:val="-3"/>
                <w:szCs w:val="22"/>
              </w:rPr>
            </w:pPr>
            <w:r w:rsidRPr="00985725">
              <w:rPr>
                <w:rFonts w:ascii="Arial" w:hAnsi="Arial" w:cs="Arial"/>
                <w:spacing w:val="-3"/>
                <w:szCs w:val="22"/>
              </w:rPr>
              <w:t>100</w:t>
            </w:r>
          </w:p>
        </w:tc>
        <w:tc>
          <w:tcPr>
            <w:tcW w:w="1620" w:type="dxa"/>
            <w:shd w:val="clear" w:color="auto" w:fill="auto"/>
            <w:vAlign w:val="center"/>
          </w:tcPr>
          <w:p w14:paraId="18EEF33C" w14:textId="2124B106" w:rsidR="009676B9" w:rsidRPr="009676B9" w:rsidRDefault="009676B9" w:rsidP="000064A2">
            <w:pPr>
              <w:widowControl/>
              <w:autoSpaceDE/>
              <w:autoSpaceDN/>
              <w:adjustRightInd/>
              <w:jc w:val="center"/>
              <w:rPr>
                <w:rFonts w:ascii="Arial" w:eastAsia="Calibri" w:hAnsi="Arial" w:cs="Arial"/>
                <w:spacing w:val="-3"/>
                <w:szCs w:val="22"/>
              </w:rPr>
            </w:pPr>
            <w:r w:rsidRPr="00985725">
              <w:rPr>
                <w:rFonts w:ascii="Arial" w:eastAsia="Calibri" w:hAnsi="Arial" w:cs="Arial"/>
                <w:spacing w:val="-3"/>
                <w:szCs w:val="22"/>
              </w:rPr>
              <w:t>$36.61</w:t>
            </w:r>
          </w:p>
        </w:tc>
        <w:tc>
          <w:tcPr>
            <w:tcW w:w="1530" w:type="dxa"/>
            <w:shd w:val="clear" w:color="auto" w:fill="auto"/>
            <w:vAlign w:val="center"/>
          </w:tcPr>
          <w:p w14:paraId="5CD2E17C" w14:textId="5CA01AFC" w:rsidR="009676B9" w:rsidRPr="009676B9" w:rsidRDefault="0077699C" w:rsidP="000064A2">
            <w:pPr>
              <w:widowControl/>
              <w:autoSpaceDE/>
              <w:autoSpaceDN/>
              <w:adjustRightInd/>
              <w:jc w:val="center"/>
              <w:rPr>
                <w:rFonts w:ascii="Arial" w:eastAsia="Calibri" w:hAnsi="Arial" w:cs="Arial"/>
                <w:spacing w:val="-3"/>
                <w:szCs w:val="22"/>
              </w:rPr>
            </w:pPr>
            <w:r w:rsidRPr="00985725">
              <w:rPr>
                <w:rFonts w:ascii="Arial" w:eastAsia="Calibri" w:hAnsi="Arial" w:cs="Arial"/>
                <w:spacing w:val="-3"/>
                <w:szCs w:val="22"/>
              </w:rPr>
              <w:t>$3,661</w:t>
            </w:r>
          </w:p>
        </w:tc>
      </w:tr>
    </w:tbl>
    <w:p w14:paraId="05A3B6A7" w14:textId="4A06B556" w:rsidR="000064A2" w:rsidRPr="00985725" w:rsidRDefault="000064A2">
      <w:pPr>
        <w:widowControl/>
        <w:autoSpaceDE/>
        <w:autoSpaceDN/>
        <w:adjustRightInd/>
        <w:rPr>
          <w:rFonts w:ascii="Arial" w:hAnsi="Arial" w:cs="Arial"/>
          <w:b/>
          <w:sz w:val="22"/>
          <w:szCs w:val="22"/>
        </w:rPr>
      </w:pPr>
    </w:p>
    <w:p w14:paraId="7E677DB4" w14:textId="77777777" w:rsidR="00C87FEB" w:rsidRPr="00985725" w:rsidRDefault="00C87FEB">
      <w:pPr>
        <w:widowControl/>
        <w:autoSpaceDE/>
        <w:autoSpaceDN/>
        <w:adjustRightInd/>
        <w:rPr>
          <w:rFonts w:ascii="Arial" w:hAnsi="Arial" w:cs="Arial"/>
          <w:b/>
          <w:sz w:val="22"/>
          <w:szCs w:val="22"/>
        </w:rPr>
      </w:pPr>
    </w:p>
    <w:p w14:paraId="1197000F" w14:textId="4ED61300"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13.</w:t>
      </w:r>
      <w:r w:rsidRPr="00985725">
        <w:rPr>
          <w:rFonts w:ascii="Arial" w:hAnsi="Arial" w:cs="Arial"/>
          <w:b/>
          <w:sz w:val="22"/>
          <w:szCs w:val="22"/>
        </w:rPr>
        <w:tab/>
        <w:t xml:space="preserve">Provide an estimate of the total annual </w:t>
      </w:r>
      <w:r w:rsidR="00DE1FFE" w:rsidRPr="00985725">
        <w:rPr>
          <w:rFonts w:ascii="Arial" w:hAnsi="Arial" w:cs="Arial"/>
          <w:b/>
          <w:sz w:val="22"/>
          <w:szCs w:val="22"/>
        </w:rPr>
        <w:t>non-hour</w:t>
      </w:r>
      <w:r w:rsidRPr="00985725">
        <w:rPr>
          <w:rFonts w:ascii="Arial" w:hAnsi="Arial" w:cs="Arial"/>
          <w:b/>
          <w:sz w:val="22"/>
          <w:szCs w:val="22"/>
        </w:rPr>
        <w:t xml:space="preserve"> cost burden to respondents or </w:t>
      </w:r>
      <w:r w:rsidR="00891096" w:rsidRPr="00985725">
        <w:rPr>
          <w:rFonts w:ascii="Arial" w:hAnsi="Arial" w:cs="Arial"/>
          <w:b/>
          <w:sz w:val="22"/>
          <w:szCs w:val="22"/>
        </w:rPr>
        <w:t>record-keepers</w:t>
      </w:r>
      <w:r w:rsidRPr="00985725">
        <w:rPr>
          <w:rFonts w:ascii="Arial" w:hAnsi="Arial" w:cs="Arial"/>
          <w:b/>
          <w:sz w:val="22"/>
          <w:szCs w:val="22"/>
        </w:rPr>
        <w:t xml:space="preserve"> resulting from the collection of information.  (Do not include the cost of any hour burden </w:t>
      </w:r>
      <w:r w:rsidR="004A6DFA" w:rsidRPr="00985725">
        <w:rPr>
          <w:rFonts w:ascii="Arial" w:hAnsi="Arial" w:cs="Arial"/>
          <w:b/>
          <w:sz w:val="22"/>
          <w:szCs w:val="22"/>
        </w:rPr>
        <w:t xml:space="preserve">already reflected </w:t>
      </w:r>
      <w:r w:rsidR="00F73931" w:rsidRPr="00985725">
        <w:rPr>
          <w:rFonts w:ascii="Arial" w:hAnsi="Arial" w:cs="Arial"/>
          <w:b/>
          <w:sz w:val="22"/>
          <w:szCs w:val="22"/>
        </w:rPr>
        <w:t>in item 12</w:t>
      </w:r>
      <w:r w:rsidR="004A6DFA" w:rsidRPr="00985725">
        <w:rPr>
          <w:rFonts w:ascii="Arial" w:hAnsi="Arial" w:cs="Arial"/>
          <w:b/>
          <w:sz w:val="22"/>
          <w:szCs w:val="22"/>
        </w:rPr>
        <w:t>.)</w:t>
      </w:r>
    </w:p>
    <w:p w14:paraId="68EA03EE"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85725">
        <w:rPr>
          <w:rFonts w:ascii="Arial" w:hAnsi="Arial" w:cs="Arial"/>
          <w:b/>
          <w:sz w:val="22"/>
          <w:szCs w:val="22"/>
        </w:rPr>
        <w:t>*</w:t>
      </w:r>
      <w:r w:rsidRPr="00985725">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985725">
        <w:rPr>
          <w:rFonts w:ascii="Arial" w:hAnsi="Arial" w:cs="Arial"/>
          <w:b/>
          <w:sz w:val="22"/>
          <w:szCs w:val="22"/>
        </w:rPr>
        <w:t>(</w:t>
      </w:r>
      <w:r w:rsidRPr="00985725">
        <w:rPr>
          <w:rFonts w:ascii="Arial" w:hAnsi="Arial" w:cs="Arial"/>
          <w:b/>
          <w:sz w:val="22"/>
          <w:szCs w:val="22"/>
        </w:rPr>
        <w:t>including filing fees paid</w:t>
      </w:r>
      <w:r w:rsidR="000257C8" w:rsidRPr="00985725">
        <w:rPr>
          <w:rFonts w:ascii="Arial" w:hAnsi="Arial" w:cs="Arial"/>
          <w:b/>
          <w:sz w:val="22"/>
          <w:szCs w:val="22"/>
        </w:rPr>
        <w:t xml:space="preserve"> for form processing)</w:t>
      </w:r>
      <w:r w:rsidRPr="00985725">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4A5C269"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985725">
        <w:rPr>
          <w:rFonts w:ascii="Arial" w:hAnsi="Arial" w:cs="Arial"/>
          <w:b/>
          <w:sz w:val="22"/>
          <w:szCs w:val="22"/>
        </w:rPr>
        <w:t>*</w:t>
      </w:r>
      <w:r w:rsidRPr="00985725">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6202724" w14:textId="77777777" w:rsidR="00B569FB" w:rsidRPr="00985725" w:rsidRDefault="00295103"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985725">
        <w:rPr>
          <w:rFonts w:ascii="Arial" w:hAnsi="Arial" w:cs="Arial"/>
          <w:b/>
          <w:sz w:val="22"/>
          <w:szCs w:val="22"/>
        </w:rPr>
        <w:tab/>
        <w:t>*</w:t>
      </w:r>
      <w:r w:rsidRPr="0098572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A8A4041" w14:textId="77777777" w:rsidR="00DF372A" w:rsidRPr="00985725" w:rsidRDefault="00DF372A"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4CFF5F2" w14:textId="77777777" w:rsidR="00B569FB" w:rsidRPr="00985725" w:rsidRDefault="000912C0" w:rsidP="0098572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sz w:val="22"/>
          <w:szCs w:val="22"/>
        </w:rPr>
        <w:t>We have not identified any nonhour cost burden.</w:t>
      </w:r>
    </w:p>
    <w:p w14:paraId="491B3A2D" w14:textId="77777777" w:rsidR="00B569FB" w:rsidRPr="00985725" w:rsidRDefault="00B569FB"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3493B474" w14:textId="77777777" w:rsidR="0060758B" w:rsidRPr="00985725" w:rsidRDefault="00295103" w:rsidP="00B569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14.</w:t>
      </w:r>
      <w:r w:rsidRPr="00985725">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985725">
        <w:rPr>
          <w:rFonts w:ascii="Arial" w:hAnsi="Arial" w:cs="Arial"/>
          <w:b/>
          <w:sz w:val="22"/>
          <w:szCs w:val="22"/>
        </w:rPr>
        <w:t xml:space="preserve">his collection of information. </w:t>
      </w:r>
    </w:p>
    <w:p w14:paraId="217E9365" w14:textId="77777777" w:rsidR="00251281" w:rsidRPr="00985725" w:rsidRDefault="008910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5725">
        <w:rPr>
          <w:rFonts w:ascii="Arial" w:hAnsi="Arial" w:cs="Arial"/>
          <w:sz w:val="22"/>
          <w:szCs w:val="22"/>
        </w:rPr>
        <w:tab/>
      </w:r>
    </w:p>
    <w:p w14:paraId="0FE94796" w14:textId="6BCABCF3" w:rsidR="0083300B" w:rsidRPr="00985725" w:rsidRDefault="00621183" w:rsidP="0041671A">
      <w:pPr>
        <w:spacing w:line="360" w:lineRule="auto"/>
        <w:ind w:left="360"/>
        <w:rPr>
          <w:rFonts w:ascii="Arial" w:hAnsi="Arial" w:cs="Arial"/>
          <w:sz w:val="22"/>
          <w:szCs w:val="22"/>
        </w:rPr>
      </w:pPr>
      <w:r w:rsidRPr="00985725">
        <w:rPr>
          <w:rFonts w:ascii="Arial" w:hAnsi="Arial" w:cs="Arial"/>
          <w:sz w:val="22"/>
          <w:szCs w:val="22"/>
        </w:rPr>
        <w:t xml:space="preserve">We estimate that the total annual cost to the Federal Government to administer this information collection </w:t>
      </w:r>
      <w:r w:rsidR="00660C7F" w:rsidRPr="00985725">
        <w:rPr>
          <w:rFonts w:ascii="Arial" w:hAnsi="Arial" w:cs="Arial"/>
          <w:sz w:val="22"/>
          <w:szCs w:val="22"/>
        </w:rPr>
        <w:t>will be</w:t>
      </w:r>
      <w:r w:rsidRPr="00985725">
        <w:rPr>
          <w:rFonts w:ascii="Arial" w:hAnsi="Arial" w:cs="Arial"/>
          <w:sz w:val="22"/>
          <w:szCs w:val="22"/>
        </w:rPr>
        <w:t xml:space="preserve"> $</w:t>
      </w:r>
      <w:r w:rsidR="00474660" w:rsidRPr="00985725">
        <w:rPr>
          <w:rFonts w:ascii="Arial" w:hAnsi="Arial" w:cs="Arial"/>
          <w:sz w:val="22"/>
          <w:szCs w:val="22"/>
        </w:rPr>
        <w:t>2</w:t>
      </w:r>
      <w:r w:rsidR="005806F1" w:rsidRPr="00985725">
        <w:rPr>
          <w:rFonts w:ascii="Arial" w:hAnsi="Arial" w:cs="Arial"/>
          <w:sz w:val="22"/>
          <w:szCs w:val="22"/>
        </w:rPr>
        <w:t>,</w:t>
      </w:r>
      <w:r w:rsidR="005B5B16" w:rsidRPr="00985725">
        <w:rPr>
          <w:rFonts w:ascii="Arial" w:hAnsi="Arial" w:cs="Arial"/>
          <w:sz w:val="22"/>
          <w:szCs w:val="22"/>
        </w:rPr>
        <w:t>596</w:t>
      </w:r>
      <w:r w:rsidR="00EF00FF" w:rsidRPr="00985725">
        <w:rPr>
          <w:rFonts w:ascii="Arial" w:hAnsi="Arial" w:cs="Arial"/>
          <w:sz w:val="22"/>
          <w:szCs w:val="22"/>
        </w:rPr>
        <w:t xml:space="preserve"> ($</w:t>
      </w:r>
      <w:r w:rsidR="00474660" w:rsidRPr="00985725">
        <w:rPr>
          <w:rFonts w:ascii="Arial" w:hAnsi="Arial" w:cs="Arial"/>
          <w:sz w:val="22"/>
          <w:szCs w:val="22"/>
        </w:rPr>
        <w:t>5</w:t>
      </w:r>
      <w:r w:rsidR="005B5B16" w:rsidRPr="00985725">
        <w:rPr>
          <w:rFonts w:ascii="Arial" w:hAnsi="Arial" w:cs="Arial"/>
          <w:sz w:val="22"/>
          <w:szCs w:val="22"/>
        </w:rPr>
        <w:t>4</w:t>
      </w:r>
      <w:r w:rsidR="00474660" w:rsidRPr="00985725">
        <w:rPr>
          <w:rFonts w:ascii="Arial" w:hAnsi="Arial" w:cs="Arial"/>
          <w:sz w:val="22"/>
          <w:szCs w:val="22"/>
        </w:rPr>
        <w:t>.</w:t>
      </w:r>
      <w:r w:rsidR="007D63EE" w:rsidRPr="00985725">
        <w:rPr>
          <w:rFonts w:ascii="Arial" w:hAnsi="Arial" w:cs="Arial"/>
          <w:sz w:val="22"/>
          <w:szCs w:val="22"/>
        </w:rPr>
        <w:t>0</w:t>
      </w:r>
      <w:r w:rsidR="005B5B16" w:rsidRPr="00985725">
        <w:rPr>
          <w:rFonts w:ascii="Arial" w:hAnsi="Arial" w:cs="Arial"/>
          <w:sz w:val="22"/>
          <w:szCs w:val="22"/>
        </w:rPr>
        <w:t>8</w:t>
      </w:r>
      <w:r w:rsidR="00EF00FF" w:rsidRPr="00985725">
        <w:rPr>
          <w:rFonts w:ascii="Arial" w:hAnsi="Arial" w:cs="Arial"/>
          <w:sz w:val="22"/>
          <w:szCs w:val="22"/>
        </w:rPr>
        <w:t>/hr x 48 hours</w:t>
      </w:r>
      <w:r w:rsidR="007E342B" w:rsidRPr="00985725">
        <w:rPr>
          <w:rFonts w:ascii="Arial" w:hAnsi="Arial" w:cs="Arial"/>
          <w:sz w:val="22"/>
          <w:szCs w:val="22"/>
        </w:rPr>
        <w:t>, rounded</w:t>
      </w:r>
      <w:r w:rsidR="00EF00FF" w:rsidRPr="00985725">
        <w:rPr>
          <w:rFonts w:ascii="Arial" w:hAnsi="Arial" w:cs="Arial"/>
          <w:sz w:val="22"/>
          <w:szCs w:val="22"/>
        </w:rPr>
        <w:t>)</w:t>
      </w:r>
      <w:r w:rsidRPr="00985725">
        <w:rPr>
          <w:rFonts w:ascii="Arial" w:hAnsi="Arial" w:cs="Arial"/>
          <w:sz w:val="22"/>
          <w:szCs w:val="22"/>
        </w:rPr>
        <w:t>.  This cost estimate figure is based on staff time (GS-11/step</w:t>
      </w:r>
      <w:r w:rsidR="00E55DD9" w:rsidRPr="00985725">
        <w:rPr>
          <w:rFonts w:ascii="Arial" w:hAnsi="Arial" w:cs="Arial"/>
          <w:sz w:val="22"/>
          <w:szCs w:val="22"/>
        </w:rPr>
        <w:t xml:space="preserve"> </w:t>
      </w:r>
      <w:r w:rsidRPr="00985725">
        <w:rPr>
          <w:rFonts w:ascii="Arial" w:hAnsi="Arial" w:cs="Arial"/>
          <w:sz w:val="22"/>
          <w:szCs w:val="22"/>
        </w:rPr>
        <w:t>5) to review and process monthly reports</w:t>
      </w:r>
      <w:r w:rsidR="008C3027" w:rsidRPr="00985725">
        <w:rPr>
          <w:rFonts w:ascii="Arial" w:hAnsi="Arial" w:cs="Arial"/>
          <w:sz w:val="22"/>
          <w:szCs w:val="22"/>
        </w:rPr>
        <w:t xml:space="preserve"> and review emission documentation</w:t>
      </w:r>
      <w:r w:rsidRPr="00985725">
        <w:rPr>
          <w:rFonts w:ascii="Arial" w:hAnsi="Arial" w:cs="Arial"/>
          <w:sz w:val="22"/>
          <w:szCs w:val="22"/>
        </w:rPr>
        <w:t xml:space="preserve">. </w:t>
      </w:r>
      <w:r w:rsidR="007D26A1" w:rsidRPr="00985725">
        <w:rPr>
          <w:rFonts w:ascii="Arial" w:hAnsi="Arial" w:cs="Arial"/>
          <w:sz w:val="22"/>
          <w:szCs w:val="22"/>
        </w:rPr>
        <w:t xml:space="preserve"> </w:t>
      </w:r>
    </w:p>
    <w:p w14:paraId="036BFA52" w14:textId="77777777" w:rsidR="0083300B" w:rsidRPr="00985725" w:rsidRDefault="0083300B" w:rsidP="00621183">
      <w:pPr>
        <w:ind w:left="360"/>
        <w:rPr>
          <w:rFonts w:ascii="Arial" w:hAnsi="Arial" w:cs="Arial"/>
          <w:sz w:val="22"/>
          <w:szCs w:val="22"/>
        </w:rPr>
      </w:pPr>
    </w:p>
    <w:p w14:paraId="606ED170" w14:textId="205AA4C4" w:rsidR="00621183" w:rsidRPr="00985725" w:rsidRDefault="007D26A1" w:rsidP="0041671A">
      <w:pPr>
        <w:spacing w:line="360" w:lineRule="auto"/>
        <w:ind w:left="360"/>
        <w:rPr>
          <w:rFonts w:ascii="Arial" w:hAnsi="Arial" w:cs="Arial"/>
          <w:sz w:val="22"/>
          <w:szCs w:val="22"/>
        </w:rPr>
      </w:pPr>
      <w:r w:rsidRPr="00985725">
        <w:rPr>
          <w:rFonts w:ascii="Arial" w:hAnsi="Arial" w:cs="Arial"/>
          <w:sz w:val="22"/>
          <w:szCs w:val="22"/>
        </w:rPr>
        <w:t xml:space="preserve">To determine average hourly rates, we used Office of Personnel Management Salary Table </w:t>
      </w:r>
      <w:r w:rsidR="00474660" w:rsidRPr="00985725">
        <w:rPr>
          <w:rFonts w:ascii="Arial" w:hAnsi="Arial" w:cs="Arial"/>
          <w:sz w:val="22"/>
          <w:szCs w:val="22"/>
        </w:rPr>
        <w:t>2019</w:t>
      </w:r>
      <w:r w:rsidRPr="00985725">
        <w:rPr>
          <w:rFonts w:ascii="Arial" w:hAnsi="Arial" w:cs="Arial"/>
          <w:sz w:val="22"/>
          <w:szCs w:val="22"/>
        </w:rPr>
        <w:t>-RUS (</w:t>
      </w:r>
      <w:hyperlink r:id="rId10" w:history="1">
        <w:r w:rsidR="00E76D58" w:rsidRPr="00985725">
          <w:rPr>
            <w:rStyle w:val="Hyperlink"/>
            <w:rFonts w:ascii="Arial" w:hAnsi="Arial" w:cs="Arial"/>
            <w:sz w:val="22"/>
            <w:szCs w:val="22"/>
          </w:rPr>
          <w:t>https://www.opm.gov/policy-data-oversight/pay-leave/salaries-wages/salary-tables/pdf/2019/RUS_h.pdf</w:t>
        </w:r>
      </w:hyperlink>
      <w:r w:rsidRPr="00985725">
        <w:rPr>
          <w:rFonts w:ascii="Arial" w:hAnsi="Arial" w:cs="Arial"/>
          <w:sz w:val="22"/>
          <w:szCs w:val="22"/>
        </w:rPr>
        <w:t xml:space="preserve">) as an average nationwide rate.  The benefits rate was calculated from </w:t>
      </w:r>
      <w:r w:rsidR="0083300B" w:rsidRPr="00985725">
        <w:rPr>
          <w:rFonts w:ascii="Arial" w:hAnsi="Arial" w:cs="Arial"/>
          <w:sz w:val="22"/>
          <w:szCs w:val="22"/>
        </w:rPr>
        <w:t>Bureau of Labor Statistics news release</w:t>
      </w:r>
      <w:r w:rsidR="00DB591B" w:rsidRPr="00985725">
        <w:rPr>
          <w:rFonts w:ascii="Arial" w:hAnsi="Arial" w:cs="Arial"/>
          <w:sz w:val="22"/>
          <w:szCs w:val="22"/>
        </w:rPr>
        <w:t xml:space="preserve"> USDL-19-1</w:t>
      </w:r>
      <w:r w:rsidR="006416CE" w:rsidRPr="00985725">
        <w:rPr>
          <w:rFonts w:ascii="Arial" w:hAnsi="Arial" w:cs="Arial"/>
          <w:sz w:val="22"/>
          <w:szCs w:val="22"/>
        </w:rPr>
        <w:t>649</w:t>
      </w:r>
      <w:r w:rsidR="00DB591B" w:rsidRPr="00985725">
        <w:rPr>
          <w:rFonts w:ascii="Arial" w:hAnsi="Arial" w:cs="Arial"/>
          <w:sz w:val="22"/>
          <w:szCs w:val="22"/>
        </w:rPr>
        <w:t xml:space="preserve">, </w:t>
      </w:r>
      <w:r w:rsidR="0083300B" w:rsidRPr="00985725">
        <w:rPr>
          <w:rFonts w:ascii="Arial" w:hAnsi="Arial" w:cs="Arial"/>
          <w:sz w:val="22"/>
          <w:szCs w:val="22"/>
        </w:rPr>
        <w:t>Employer Costs for Employee Compensation—</w:t>
      </w:r>
      <w:r w:rsidR="00DB591B" w:rsidRPr="00985725">
        <w:rPr>
          <w:rFonts w:ascii="Arial" w:hAnsi="Arial" w:cs="Arial"/>
          <w:sz w:val="22"/>
          <w:szCs w:val="22"/>
        </w:rPr>
        <w:t xml:space="preserve"> </w:t>
      </w:r>
      <w:r w:rsidR="006416CE" w:rsidRPr="00985725">
        <w:rPr>
          <w:rFonts w:ascii="Arial" w:hAnsi="Arial" w:cs="Arial"/>
          <w:sz w:val="22"/>
          <w:szCs w:val="22"/>
        </w:rPr>
        <w:t>June</w:t>
      </w:r>
      <w:r w:rsidR="00DB591B" w:rsidRPr="00985725">
        <w:rPr>
          <w:rFonts w:ascii="Arial" w:hAnsi="Arial" w:cs="Arial"/>
          <w:sz w:val="22"/>
          <w:szCs w:val="22"/>
        </w:rPr>
        <w:t xml:space="preserve"> 2019</w:t>
      </w:r>
      <w:r w:rsidR="0083300B" w:rsidRPr="00985725">
        <w:rPr>
          <w:rFonts w:ascii="Arial" w:hAnsi="Arial" w:cs="Arial"/>
          <w:sz w:val="22"/>
          <w:szCs w:val="22"/>
        </w:rPr>
        <w:t xml:space="preserve">, </w:t>
      </w:r>
      <w:r w:rsidR="007D63EE" w:rsidRPr="00985725">
        <w:rPr>
          <w:rFonts w:ascii="Arial" w:hAnsi="Arial" w:cs="Arial"/>
          <w:sz w:val="22"/>
          <w:szCs w:val="22"/>
        </w:rPr>
        <w:t xml:space="preserve">published on </w:t>
      </w:r>
      <w:r w:rsidR="006416CE" w:rsidRPr="00985725">
        <w:rPr>
          <w:rFonts w:ascii="Arial" w:hAnsi="Arial" w:cs="Arial"/>
          <w:sz w:val="22"/>
          <w:szCs w:val="22"/>
        </w:rPr>
        <w:t>September</w:t>
      </w:r>
      <w:r w:rsidR="007D63EE" w:rsidRPr="00985725">
        <w:rPr>
          <w:rFonts w:ascii="Arial" w:hAnsi="Arial" w:cs="Arial"/>
          <w:sz w:val="22"/>
          <w:szCs w:val="22"/>
        </w:rPr>
        <w:t xml:space="preserve"> 1</w:t>
      </w:r>
      <w:r w:rsidR="006416CE" w:rsidRPr="00985725">
        <w:rPr>
          <w:rFonts w:ascii="Arial" w:hAnsi="Arial" w:cs="Arial"/>
          <w:sz w:val="22"/>
          <w:szCs w:val="22"/>
        </w:rPr>
        <w:t>7</w:t>
      </w:r>
      <w:r w:rsidR="007D63EE" w:rsidRPr="00985725">
        <w:rPr>
          <w:rFonts w:ascii="Arial" w:hAnsi="Arial" w:cs="Arial"/>
          <w:sz w:val="22"/>
          <w:szCs w:val="22"/>
        </w:rPr>
        <w:t xml:space="preserve">, 2019, </w:t>
      </w:r>
      <w:r w:rsidR="0083300B" w:rsidRPr="00985725">
        <w:rPr>
          <w:rFonts w:ascii="Arial" w:hAnsi="Arial" w:cs="Arial"/>
          <w:sz w:val="22"/>
          <w:szCs w:val="22"/>
        </w:rPr>
        <w:t>(</w:t>
      </w:r>
      <w:hyperlink r:id="rId11" w:history="1">
        <w:r w:rsidR="0083300B" w:rsidRPr="00985725">
          <w:rPr>
            <w:rStyle w:val="Hyperlink"/>
            <w:rFonts w:ascii="Arial" w:hAnsi="Arial" w:cs="Arial"/>
            <w:sz w:val="22"/>
            <w:szCs w:val="22"/>
          </w:rPr>
          <w:t>http://www.bls.gov/news.release/pdf/ecec.pdf</w:t>
        </w:r>
      </w:hyperlink>
      <w:r w:rsidR="0083300B" w:rsidRPr="00985725">
        <w:rPr>
          <w:rFonts w:ascii="Arial" w:hAnsi="Arial" w:cs="Arial"/>
          <w:sz w:val="22"/>
          <w:szCs w:val="22"/>
        </w:rPr>
        <w:t>)</w:t>
      </w:r>
      <w:r w:rsidRPr="00985725">
        <w:rPr>
          <w:rFonts w:ascii="Arial" w:hAnsi="Arial" w:cs="Arial"/>
          <w:sz w:val="22"/>
          <w:szCs w:val="22"/>
        </w:rPr>
        <w:t xml:space="preserve">.  We multiplied hourly rates by </w:t>
      </w:r>
      <w:r w:rsidR="005B5B16" w:rsidRPr="00985725">
        <w:rPr>
          <w:rFonts w:ascii="Arial" w:hAnsi="Arial" w:cs="Arial"/>
          <w:sz w:val="22"/>
          <w:szCs w:val="22"/>
        </w:rPr>
        <w:t xml:space="preserve">1.6 </w:t>
      </w:r>
      <w:r w:rsidRPr="00985725">
        <w:rPr>
          <w:rFonts w:ascii="Arial" w:hAnsi="Arial" w:cs="Arial"/>
          <w:sz w:val="22"/>
          <w:szCs w:val="22"/>
        </w:rPr>
        <w:t>to account for be</w:t>
      </w:r>
      <w:r w:rsidR="0083300B" w:rsidRPr="00985725">
        <w:rPr>
          <w:rFonts w:ascii="Arial" w:hAnsi="Arial" w:cs="Arial"/>
          <w:sz w:val="22"/>
          <w:szCs w:val="22"/>
        </w:rPr>
        <w:t>nefits, in accordance with</w:t>
      </w:r>
      <w:r w:rsidR="00E76D58" w:rsidRPr="00985725">
        <w:rPr>
          <w:rFonts w:ascii="Arial" w:hAnsi="Arial" w:cs="Arial"/>
          <w:sz w:val="22"/>
          <w:szCs w:val="22"/>
        </w:rPr>
        <w:t xml:space="preserve"> USDL-19-1</w:t>
      </w:r>
      <w:r w:rsidR="006416CE" w:rsidRPr="00985725">
        <w:rPr>
          <w:rFonts w:ascii="Arial" w:hAnsi="Arial" w:cs="Arial"/>
          <w:sz w:val="22"/>
          <w:szCs w:val="22"/>
        </w:rPr>
        <w:t>649</w:t>
      </w:r>
      <w:r w:rsidRPr="00985725">
        <w:rPr>
          <w:rFonts w:ascii="Arial" w:hAnsi="Arial" w:cs="Arial"/>
          <w:sz w:val="22"/>
          <w:szCs w:val="22"/>
        </w:rPr>
        <w:t>.</w:t>
      </w:r>
      <w:r w:rsidR="00621183" w:rsidRPr="00985725">
        <w:rPr>
          <w:rFonts w:ascii="Arial" w:hAnsi="Arial" w:cs="Arial"/>
          <w:sz w:val="22"/>
          <w:szCs w:val="22"/>
        </w:rPr>
        <w:t xml:space="preserve"> </w:t>
      </w:r>
    </w:p>
    <w:p w14:paraId="6C245773" w14:textId="77777777" w:rsidR="00985725" w:rsidRDefault="00985725" w:rsidP="003D15AB">
      <w:pPr>
        <w:spacing w:line="276" w:lineRule="auto"/>
        <w:ind w:left="90"/>
        <w:rPr>
          <w:rFonts w:ascii="Arial" w:hAnsi="Arial" w:cs="Arial"/>
          <w:b/>
          <w:sz w:val="22"/>
          <w:szCs w:val="22"/>
        </w:rPr>
      </w:pPr>
    </w:p>
    <w:p w14:paraId="1A680D26" w14:textId="4BD9587B" w:rsidR="003D15AB" w:rsidRPr="00985725" w:rsidRDefault="003D15AB" w:rsidP="003D15AB">
      <w:pPr>
        <w:spacing w:line="276" w:lineRule="auto"/>
        <w:ind w:left="90"/>
        <w:rPr>
          <w:rFonts w:ascii="Arial" w:hAnsi="Arial" w:cs="Arial"/>
          <w:b/>
          <w:sz w:val="22"/>
          <w:szCs w:val="22"/>
        </w:rPr>
      </w:pPr>
      <w:r w:rsidRPr="003D15AB">
        <w:rPr>
          <w:rFonts w:ascii="Arial" w:hAnsi="Arial" w:cs="Arial"/>
          <w:b/>
          <w:sz w:val="22"/>
          <w:szCs w:val="22"/>
        </w:rPr>
        <w:t>14.1. Federal Salaries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990"/>
        <w:gridCol w:w="1080"/>
        <w:gridCol w:w="1210"/>
        <w:gridCol w:w="1177"/>
        <w:gridCol w:w="1077"/>
        <w:gridCol w:w="1058"/>
        <w:gridCol w:w="1058"/>
      </w:tblGrid>
      <w:tr w:rsidR="003D15AB" w:rsidRPr="00985725" w14:paraId="34DE3352" w14:textId="77777777" w:rsidTr="003D15AB">
        <w:trPr>
          <w:trHeight w:val="800"/>
        </w:trPr>
        <w:tc>
          <w:tcPr>
            <w:tcW w:w="1957" w:type="dxa"/>
            <w:shd w:val="clear" w:color="auto" w:fill="D9D9D9" w:themeFill="background1" w:themeFillShade="D9"/>
            <w:vAlign w:val="center"/>
          </w:tcPr>
          <w:p w14:paraId="51907C18"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Action</w:t>
            </w:r>
          </w:p>
        </w:tc>
        <w:tc>
          <w:tcPr>
            <w:tcW w:w="990" w:type="dxa"/>
            <w:shd w:val="clear" w:color="auto" w:fill="D9D9D9" w:themeFill="background1" w:themeFillShade="D9"/>
            <w:vAlign w:val="center"/>
          </w:tcPr>
          <w:p w14:paraId="2EF57DCF"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Grade/</w:t>
            </w:r>
          </w:p>
          <w:p w14:paraId="1AE846EB"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Step</w:t>
            </w:r>
          </w:p>
        </w:tc>
        <w:tc>
          <w:tcPr>
            <w:tcW w:w="1080" w:type="dxa"/>
            <w:shd w:val="clear" w:color="auto" w:fill="D9D9D9" w:themeFill="background1" w:themeFillShade="D9"/>
            <w:vAlign w:val="center"/>
          </w:tcPr>
          <w:p w14:paraId="5BF55B3E"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Hourly Rate</w:t>
            </w:r>
          </w:p>
        </w:tc>
        <w:tc>
          <w:tcPr>
            <w:tcW w:w="1210" w:type="dxa"/>
            <w:shd w:val="clear" w:color="auto" w:fill="D9D9D9" w:themeFill="background1" w:themeFillShade="D9"/>
            <w:vAlign w:val="center"/>
          </w:tcPr>
          <w:p w14:paraId="6EBA4A5D"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Hourly Rate w/ Benefits</w:t>
            </w:r>
          </w:p>
        </w:tc>
        <w:tc>
          <w:tcPr>
            <w:tcW w:w="1177" w:type="dxa"/>
            <w:shd w:val="clear" w:color="auto" w:fill="D9D9D9" w:themeFill="background1" w:themeFillShade="D9"/>
            <w:vAlign w:val="center"/>
          </w:tcPr>
          <w:p w14:paraId="7BC3C0C0"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Total Responses</w:t>
            </w:r>
          </w:p>
        </w:tc>
        <w:tc>
          <w:tcPr>
            <w:tcW w:w="1077" w:type="dxa"/>
            <w:shd w:val="clear" w:color="auto" w:fill="D9D9D9" w:themeFill="background1" w:themeFillShade="D9"/>
            <w:vAlign w:val="center"/>
          </w:tcPr>
          <w:p w14:paraId="1FC68667"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Time per Response</w:t>
            </w:r>
          </w:p>
        </w:tc>
        <w:tc>
          <w:tcPr>
            <w:tcW w:w="1058" w:type="dxa"/>
            <w:shd w:val="clear" w:color="auto" w:fill="D9D9D9" w:themeFill="background1" w:themeFillShade="D9"/>
            <w:vAlign w:val="center"/>
          </w:tcPr>
          <w:p w14:paraId="1E1EF29D" w14:textId="1A887721"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Total Annual Hours</w:t>
            </w:r>
          </w:p>
        </w:tc>
        <w:tc>
          <w:tcPr>
            <w:tcW w:w="1058" w:type="dxa"/>
            <w:shd w:val="clear" w:color="auto" w:fill="D9D9D9" w:themeFill="background1" w:themeFillShade="D9"/>
            <w:vAlign w:val="center"/>
          </w:tcPr>
          <w:p w14:paraId="67E0C479" w14:textId="16FA871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985725">
              <w:rPr>
                <w:rFonts w:ascii="Arial" w:hAnsi="Arial" w:cs="Arial"/>
                <w:b/>
                <w:bCs/>
                <w:sz w:val="18"/>
                <w:szCs w:val="18"/>
              </w:rPr>
              <w:t>Total Annual Cost</w:t>
            </w:r>
          </w:p>
        </w:tc>
      </w:tr>
      <w:tr w:rsidR="003D15AB" w:rsidRPr="00985725" w14:paraId="531B55A1" w14:textId="77777777" w:rsidTr="003D15AB">
        <w:trPr>
          <w:trHeight w:val="620"/>
        </w:trPr>
        <w:tc>
          <w:tcPr>
            <w:tcW w:w="1957" w:type="dxa"/>
          </w:tcPr>
          <w:p w14:paraId="4B6390B4" w14:textId="529AD374"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985725">
              <w:rPr>
                <w:rFonts w:ascii="Arial" w:hAnsi="Arial" w:cs="Arial"/>
                <w:bCs/>
                <w:sz w:val="18"/>
                <w:szCs w:val="18"/>
              </w:rPr>
              <w:t xml:space="preserve">Review Process </w:t>
            </w:r>
          </w:p>
        </w:tc>
        <w:tc>
          <w:tcPr>
            <w:tcW w:w="990" w:type="dxa"/>
            <w:vAlign w:val="center"/>
          </w:tcPr>
          <w:p w14:paraId="45B320E8" w14:textId="4D404D21"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11/05</w:t>
            </w:r>
          </w:p>
        </w:tc>
        <w:tc>
          <w:tcPr>
            <w:tcW w:w="1080" w:type="dxa"/>
            <w:vAlign w:val="center"/>
          </w:tcPr>
          <w:p w14:paraId="0402441E" w14:textId="1D035BBC" w:rsidR="003D15AB" w:rsidRPr="00985725" w:rsidRDefault="003D15AB" w:rsidP="003D15AB">
            <w:pPr>
              <w:widowControl/>
              <w:autoSpaceDE/>
              <w:autoSpaceDN/>
              <w:adjustRightInd/>
              <w:jc w:val="center"/>
              <w:rPr>
                <w:rFonts w:ascii="Arial" w:hAnsi="Arial" w:cs="Arial"/>
                <w:bCs/>
                <w:sz w:val="18"/>
                <w:szCs w:val="18"/>
              </w:rPr>
            </w:pPr>
            <w:r w:rsidRPr="00985725">
              <w:rPr>
                <w:rFonts w:ascii="Arial" w:hAnsi="Arial" w:cs="Arial"/>
                <w:bCs/>
                <w:sz w:val="18"/>
                <w:szCs w:val="18"/>
              </w:rPr>
              <w:t>$33.80</w:t>
            </w:r>
          </w:p>
        </w:tc>
        <w:tc>
          <w:tcPr>
            <w:tcW w:w="1210" w:type="dxa"/>
            <w:vAlign w:val="center"/>
          </w:tcPr>
          <w:p w14:paraId="65FBF296" w14:textId="58390AE8"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$54.08</w:t>
            </w:r>
          </w:p>
        </w:tc>
        <w:tc>
          <w:tcPr>
            <w:tcW w:w="1177" w:type="dxa"/>
            <w:vAlign w:val="center"/>
          </w:tcPr>
          <w:p w14:paraId="0D964D78"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64</w:t>
            </w:r>
          </w:p>
        </w:tc>
        <w:tc>
          <w:tcPr>
            <w:tcW w:w="1077" w:type="dxa"/>
            <w:vAlign w:val="center"/>
          </w:tcPr>
          <w:p w14:paraId="5A26BA6D" w14:textId="77777777"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45 minutes</w:t>
            </w:r>
          </w:p>
        </w:tc>
        <w:tc>
          <w:tcPr>
            <w:tcW w:w="1058" w:type="dxa"/>
            <w:vAlign w:val="center"/>
          </w:tcPr>
          <w:p w14:paraId="1ACACC87" w14:textId="004EED5B"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48</w:t>
            </w:r>
          </w:p>
        </w:tc>
        <w:tc>
          <w:tcPr>
            <w:tcW w:w="1058" w:type="dxa"/>
            <w:vAlign w:val="center"/>
          </w:tcPr>
          <w:p w14:paraId="71152437" w14:textId="4C5DE6D9" w:rsidR="003D15AB" w:rsidRPr="00985725" w:rsidRDefault="003D15AB" w:rsidP="003D1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985725">
              <w:rPr>
                <w:rFonts w:ascii="Arial" w:hAnsi="Arial" w:cs="Arial"/>
                <w:bCs/>
                <w:sz w:val="18"/>
                <w:szCs w:val="18"/>
              </w:rPr>
              <w:t>$2,596</w:t>
            </w:r>
          </w:p>
        </w:tc>
      </w:tr>
    </w:tbl>
    <w:p w14:paraId="15B822FC" w14:textId="77777777" w:rsidR="00985725" w:rsidRDefault="00985725">
      <w:pPr>
        <w:widowControl/>
        <w:autoSpaceDE/>
        <w:autoSpaceDN/>
        <w:adjustRightInd/>
        <w:rPr>
          <w:rFonts w:ascii="Arial" w:hAnsi="Arial" w:cs="Arial"/>
          <w:b/>
          <w:sz w:val="22"/>
          <w:szCs w:val="22"/>
        </w:rPr>
      </w:pPr>
      <w:r>
        <w:rPr>
          <w:rFonts w:ascii="Arial" w:hAnsi="Arial" w:cs="Arial"/>
          <w:b/>
          <w:sz w:val="22"/>
          <w:szCs w:val="22"/>
        </w:rPr>
        <w:br w:type="page"/>
      </w:r>
    </w:p>
    <w:p w14:paraId="31F46B95" w14:textId="3061098D" w:rsidR="00295103" w:rsidRPr="00985725" w:rsidRDefault="00295103" w:rsidP="005E0B03">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85725">
        <w:rPr>
          <w:rFonts w:ascii="Arial" w:hAnsi="Arial" w:cs="Arial"/>
          <w:b/>
          <w:sz w:val="22"/>
          <w:szCs w:val="22"/>
        </w:rPr>
        <w:t>15.</w:t>
      </w:r>
      <w:r w:rsidR="005E0B03" w:rsidRPr="00985725">
        <w:rPr>
          <w:rFonts w:ascii="Arial" w:hAnsi="Arial" w:cs="Arial"/>
          <w:b/>
          <w:sz w:val="22"/>
          <w:szCs w:val="22"/>
        </w:rPr>
        <w:t xml:space="preserve">  </w:t>
      </w:r>
      <w:r w:rsidRPr="00985725">
        <w:rPr>
          <w:rFonts w:ascii="Arial" w:hAnsi="Arial" w:cs="Arial"/>
          <w:b/>
          <w:sz w:val="22"/>
          <w:szCs w:val="22"/>
        </w:rPr>
        <w:t xml:space="preserve">Explain the reasons for any program changes or adjustments </w:t>
      </w:r>
      <w:r w:rsidR="00F73931" w:rsidRPr="00985725">
        <w:rPr>
          <w:rFonts w:ascii="Arial" w:hAnsi="Arial" w:cs="Arial"/>
          <w:b/>
          <w:sz w:val="22"/>
          <w:szCs w:val="22"/>
        </w:rPr>
        <w:t>in hour or cost burden</w:t>
      </w:r>
      <w:r w:rsidR="0060758B" w:rsidRPr="00985725">
        <w:rPr>
          <w:rFonts w:ascii="Arial" w:hAnsi="Arial" w:cs="Arial"/>
          <w:b/>
          <w:sz w:val="22"/>
          <w:szCs w:val="22"/>
        </w:rPr>
        <w:t>.</w:t>
      </w:r>
    </w:p>
    <w:p w14:paraId="08D008E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F31EC0" w14:textId="77777777" w:rsidR="00251281" w:rsidRPr="00985725" w:rsidRDefault="007D26A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sz w:val="22"/>
          <w:szCs w:val="22"/>
        </w:rPr>
        <w:t>There are no program changes or adjustments to report.</w:t>
      </w:r>
    </w:p>
    <w:p w14:paraId="1CEF7D80"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AE517F"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16.</w:t>
      </w:r>
      <w:r w:rsidRPr="00985725">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793F3D"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7BF9A6" w14:textId="77777777" w:rsidR="00251281" w:rsidRPr="00985725" w:rsidRDefault="000912C0"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85725">
        <w:rPr>
          <w:rFonts w:ascii="Arial" w:hAnsi="Arial" w:cs="Arial"/>
          <w:sz w:val="22"/>
          <w:szCs w:val="22"/>
        </w:rPr>
        <w:t xml:space="preserve">We do not publish the results of this information collection.  </w:t>
      </w:r>
    </w:p>
    <w:p w14:paraId="7925441F"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B34BE7"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17.</w:t>
      </w:r>
      <w:r w:rsidRPr="00985725">
        <w:rPr>
          <w:rFonts w:ascii="Arial" w:hAnsi="Arial" w:cs="Arial"/>
          <w:b/>
          <w:sz w:val="22"/>
          <w:szCs w:val="22"/>
        </w:rPr>
        <w:tab/>
        <w:t>If seeking approval to not display the expiration date for OMB approval of the information collection, explain the reasons that display would be inappropriate.</w:t>
      </w:r>
    </w:p>
    <w:p w14:paraId="6A73B375"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B887D6" w14:textId="77777777" w:rsidR="000912C0" w:rsidRPr="00985725" w:rsidRDefault="000912C0" w:rsidP="0041671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985725">
        <w:rPr>
          <w:rFonts w:ascii="Arial" w:hAnsi="Arial" w:cs="Arial"/>
          <w:sz w:val="22"/>
          <w:szCs w:val="22"/>
        </w:rPr>
        <w:t xml:space="preserve">We will display the </w:t>
      </w:r>
      <w:r w:rsidR="005E0B03" w:rsidRPr="00985725">
        <w:rPr>
          <w:rFonts w:ascii="Arial" w:hAnsi="Arial" w:cs="Arial"/>
          <w:sz w:val="22"/>
          <w:szCs w:val="22"/>
        </w:rPr>
        <w:t xml:space="preserve">OMB control number and </w:t>
      </w:r>
      <w:r w:rsidRPr="00985725">
        <w:rPr>
          <w:rFonts w:ascii="Arial" w:hAnsi="Arial" w:cs="Arial"/>
          <w:sz w:val="22"/>
          <w:szCs w:val="22"/>
        </w:rPr>
        <w:t xml:space="preserve">expiration date on </w:t>
      </w:r>
      <w:r w:rsidR="00066E82" w:rsidRPr="00985725">
        <w:rPr>
          <w:rFonts w:ascii="Arial" w:hAnsi="Arial" w:cs="Arial"/>
          <w:sz w:val="22"/>
          <w:szCs w:val="22"/>
        </w:rPr>
        <w:t>the monthly use report form</w:t>
      </w:r>
      <w:r w:rsidR="005E0B03" w:rsidRPr="00985725">
        <w:rPr>
          <w:rFonts w:ascii="Arial" w:hAnsi="Arial" w:cs="Arial"/>
          <w:sz w:val="22"/>
          <w:szCs w:val="22"/>
        </w:rPr>
        <w:t xml:space="preserve"> and other </w:t>
      </w:r>
      <w:r w:rsidRPr="00985725">
        <w:rPr>
          <w:rFonts w:ascii="Arial" w:hAnsi="Arial" w:cs="Arial"/>
          <w:sz w:val="22"/>
          <w:szCs w:val="22"/>
        </w:rPr>
        <w:t>appropriate materials.</w:t>
      </w:r>
    </w:p>
    <w:p w14:paraId="09401202" w14:textId="77777777" w:rsidR="00251281" w:rsidRPr="00985725"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FF948A" w14:textId="77777777" w:rsidR="00295103" w:rsidRPr="0098572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985725">
        <w:rPr>
          <w:rFonts w:ascii="Arial" w:hAnsi="Arial" w:cs="Arial"/>
          <w:b/>
          <w:sz w:val="22"/>
          <w:szCs w:val="22"/>
        </w:rPr>
        <w:t>18.</w:t>
      </w:r>
      <w:r w:rsidRPr="00985725">
        <w:rPr>
          <w:rFonts w:ascii="Arial" w:hAnsi="Arial" w:cs="Arial"/>
          <w:b/>
          <w:sz w:val="22"/>
          <w:szCs w:val="22"/>
        </w:rPr>
        <w:tab/>
        <w:t xml:space="preserve">Explain each exception to the </w:t>
      </w:r>
      <w:r w:rsidR="005D39A7" w:rsidRPr="00985725">
        <w:rPr>
          <w:rFonts w:ascii="Arial" w:hAnsi="Arial" w:cs="Arial"/>
          <w:b/>
          <w:sz w:val="22"/>
          <w:szCs w:val="22"/>
        </w:rPr>
        <w:t xml:space="preserve">topics of the </w:t>
      </w:r>
      <w:r w:rsidRPr="00985725">
        <w:rPr>
          <w:rFonts w:ascii="Arial" w:hAnsi="Arial" w:cs="Arial"/>
          <w:b/>
          <w:sz w:val="22"/>
          <w:szCs w:val="22"/>
        </w:rPr>
        <w:t>certification statement identified in "Certification for Paperwork Reduction Act Submissions</w:t>
      </w:r>
      <w:r w:rsidR="005D39A7" w:rsidRPr="00985725">
        <w:rPr>
          <w:rFonts w:ascii="Arial" w:hAnsi="Arial" w:cs="Arial"/>
          <w:b/>
          <w:sz w:val="22"/>
          <w:szCs w:val="22"/>
        </w:rPr>
        <w:t>.</w:t>
      </w:r>
      <w:r w:rsidRPr="00985725">
        <w:rPr>
          <w:rFonts w:ascii="Arial" w:hAnsi="Arial" w:cs="Arial"/>
          <w:b/>
          <w:sz w:val="22"/>
          <w:szCs w:val="22"/>
        </w:rPr>
        <w:t>"</w:t>
      </w:r>
    </w:p>
    <w:p w14:paraId="5CF26CB7" w14:textId="77F0A2FA" w:rsidR="000912C0" w:rsidRPr="00985725" w:rsidRDefault="000912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14:paraId="5B41889D" w14:textId="77777777" w:rsidR="00251281" w:rsidRPr="00985725" w:rsidRDefault="000912C0"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985725">
        <w:rPr>
          <w:rFonts w:ascii="Arial" w:hAnsi="Arial" w:cs="Arial"/>
          <w:b/>
          <w:sz w:val="22"/>
          <w:szCs w:val="22"/>
        </w:rPr>
        <w:tab/>
      </w:r>
      <w:r w:rsidRPr="00985725">
        <w:rPr>
          <w:rFonts w:ascii="Arial" w:hAnsi="Arial" w:cs="Arial"/>
          <w:sz w:val="22"/>
          <w:szCs w:val="22"/>
        </w:rPr>
        <w:t>There are no exceptions to the certification statement.</w:t>
      </w:r>
    </w:p>
    <w:sectPr w:rsidR="00251281" w:rsidRPr="00985725" w:rsidSect="00985725">
      <w:footerReference w:type="default" r:id="rId12"/>
      <w:footerReference w:type="first" r:id="rId13"/>
      <w:pgSz w:w="12240" w:h="15840" w:code="1"/>
      <w:pgMar w:top="1440" w:right="1260" w:bottom="1440" w:left="1440" w:header="1440" w:footer="1215" w:gutter="0"/>
      <w:pgNumType w:fmt="numberInDash"/>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63727" w14:textId="77777777" w:rsidR="0048128F" w:rsidRDefault="0048128F" w:rsidP="00E16286">
      <w:r>
        <w:separator/>
      </w:r>
    </w:p>
  </w:endnote>
  <w:endnote w:type="continuationSeparator" w:id="0">
    <w:p w14:paraId="320BA264" w14:textId="77777777" w:rsidR="0048128F" w:rsidRDefault="0048128F" w:rsidP="00E1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345443"/>
      <w:docPartObj>
        <w:docPartGallery w:val="Page Numbers (Bottom of Page)"/>
        <w:docPartUnique/>
      </w:docPartObj>
    </w:sdtPr>
    <w:sdtEndPr>
      <w:rPr>
        <w:rFonts w:ascii="Arial" w:hAnsi="Arial" w:cs="Arial"/>
        <w:noProof/>
        <w:sz w:val="22"/>
        <w:szCs w:val="22"/>
      </w:rPr>
    </w:sdtEndPr>
    <w:sdtContent>
      <w:p w14:paraId="3D26700E" w14:textId="564D6D99" w:rsidR="00347EC0" w:rsidRPr="00215311" w:rsidRDefault="00347EC0" w:rsidP="00215311">
        <w:pPr>
          <w:pStyle w:val="Footer"/>
          <w:jc w:val="center"/>
          <w:rPr>
            <w:rFonts w:ascii="Arial" w:hAnsi="Arial" w:cs="Arial"/>
            <w:sz w:val="22"/>
            <w:szCs w:val="22"/>
          </w:rPr>
        </w:pPr>
        <w:r w:rsidRPr="00215311">
          <w:rPr>
            <w:rFonts w:ascii="Arial" w:hAnsi="Arial" w:cs="Arial"/>
            <w:sz w:val="22"/>
            <w:szCs w:val="22"/>
          </w:rPr>
          <w:fldChar w:fldCharType="begin"/>
        </w:r>
        <w:r w:rsidRPr="00215311">
          <w:rPr>
            <w:rFonts w:ascii="Arial" w:hAnsi="Arial" w:cs="Arial"/>
            <w:sz w:val="22"/>
            <w:szCs w:val="22"/>
          </w:rPr>
          <w:instrText xml:space="preserve"> PAGE   \* MERGEFORMAT </w:instrText>
        </w:r>
        <w:r w:rsidRPr="00215311">
          <w:rPr>
            <w:rFonts w:ascii="Arial" w:hAnsi="Arial" w:cs="Arial"/>
            <w:sz w:val="22"/>
            <w:szCs w:val="22"/>
          </w:rPr>
          <w:fldChar w:fldCharType="separate"/>
        </w:r>
        <w:r w:rsidR="007C54F0">
          <w:rPr>
            <w:rFonts w:ascii="Arial" w:hAnsi="Arial" w:cs="Arial"/>
            <w:noProof/>
            <w:sz w:val="22"/>
            <w:szCs w:val="22"/>
          </w:rPr>
          <w:t>- 1 -</w:t>
        </w:r>
        <w:r w:rsidRPr="00215311">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AB89F" w14:textId="77777777" w:rsidR="00347EC0" w:rsidRDefault="00347EC0">
    <w:pPr>
      <w:pStyle w:val="Footer"/>
      <w:jc w:val="center"/>
    </w:pPr>
  </w:p>
  <w:p w14:paraId="22397C63" w14:textId="77777777" w:rsidR="00347EC0" w:rsidRDefault="00347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8D810" w14:textId="77777777" w:rsidR="0048128F" w:rsidRDefault="0048128F" w:rsidP="00E16286">
      <w:r>
        <w:separator/>
      </w:r>
    </w:p>
  </w:footnote>
  <w:footnote w:type="continuationSeparator" w:id="0">
    <w:p w14:paraId="55219DE3" w14:textId="77777777" w:rsidR="0048128F" w:rsidRDefault="0048128F" w:rsidP="00E16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5AF"/>
    <w:multiLevelType w:val="hybridMultilevel"/>
    <w:tmpl w:val="2EE2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111A6"/>
    <w:multiLevelType w:val="hybridMultilevel"/>
    <w:tmpl w:val="8EF6F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721A6"/>
    <w:multiLevelType w:val="hybridMultilevel"/>
    <w:tmpl w:val="2E248278"/>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
    <w:nsid w:val="10F07EAF"/>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10ACC"/>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82805"/>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F4125B3"/>
    <w:multiLevelType w:val="hybridMultilevel"/>
    <w:tmpl w:val="E33030D6"/>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259A4BB7"/>
    <w:multiLevelType w:val="hybridMultilevel"/>
    <w:tmpl w:val="F3FCB07E"/>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9">
    <w:nsid w:val="260E138C"/>
    <w:multiLevelType w:val="hybridMultilevel"/>
    <w:tmpl w:val="37CCDC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1C4EB2"/>
    <w:multiLevelType w:val="hybridMultilevel"/>
    <w:tmpl w:val="8E34E644"/>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nsid w:val="2BB1541C"/>
    <w:multiLevelType w:val="hybridMultilevel"/>
    <w:tmpl w:val="2744A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335B5E"/>
    <w:multiLevelType w:val="hybridMultilevel"/>
    <w:tmpl w:val="C10EBCDA"/>
    <w:lvl w:ilvl="0" w:tplc="B20049B2">
      <w:start w:val="10"/>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3A6E5170"/>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8C2BFF"/>
    <w:multiLevelType w:val="hybridMultilevel"/>
    <w:tmpl w:val="2130B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CA2C92"/>
    <w:multiLevelType w:val="hybridMultilevel"/>
    <w:tmpl w:val="155A6AE6"/>
    <w:lvl w:ilvl="0" w:tplc="608E8FCC">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04A4D"/>
    <w:multiLevelType w:val="hybridMultilevel"/>
    <w:tmpl w:val="C1E2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22CE3"/>
    <w:multiLevelType w:val="hybridMultilevel"/>
    <w:tmpl w:val="577831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BD617E"/>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1109E8"/>
    <w:multiLevelType w:val="hybridMultilevel"/>
    <w:tmpl w:val="8744C9F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C3F7E2F"/>
    <w:multiLevelType w:val="hybridMultilevel"/>
    <w:tmpl w:val="E4DC6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74BFF"/>
    <w:multiLevelType w:val="hybridMultilevel"/>
    <w:tmpl w:val="BB60EFC6"/>
    <w:lvl w:ilvl="0" w:tplc="13D8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C34B7E"/>
    <w:multiLevelType w:val="hybridMultilevel"/>
    <w:tmpl w:val="ACEC57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A0985"/>
    <w:multiLevelType w:val="hybridMultilevel"/>
    <w:tmpl w:val="CEC88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D568E4"/>
    <w:multiLevelType w:val="hybridMultilevel"/>
    <w:tmpl w:val="64C8B9AA"/>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5">
    <w:nsid w:val="7D545DBC"/>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6"/>
  </w:num>
  <w:num w:numId="4">
    <w:abstractNumId w:val="1"/>
  </w:num>
  <w:num w:numId="5">
    <w:abstractNumId w:val="0"/>
  </w:num>
  <w:num w:numId="6">
    <w:abstractNumId w:val="11"/>
  </w:num>
  <w:num w:numId="7">
    <w:abstractNumId w:val="25"/>
  </w:num>
  <w:num w:numId="8">
    <w:abstractNumId w:val="5"/>
  </w:num>
  <w:num w:numId="9">
    <w:abstractNumId w:val="13"/>
  </w:num>
  <w:num w:numId="10">
    <w:abstractNumId w:val="18"/>
  </w:num>
  <w:num w:numId="11">
    <w:abstractNumId w:val="3"/>
  </w:num>
  <w:num w:numId="12">
    <w:abstractNumId w:val="4"/>
  </w:num>
  <w:num w:numId="13">
    <w:abstractNumId w:val="12"/>
  </w:num>
  <w:num w:numId="14">
    <w:abstractNumId w:val="17"/>
  </w:num>
  <w:num w:numId="15">
    <w:abstractNumId w:val="21"/>
  </w:num>
  <w:num w:numId="16">
    <w:abstractNumId w:val="9"/>
  </w:num>
  <w:num w:numId="17">
    <w:abstractNumId w:val="15"/>
  </w:num>
  <w:num w:numId="18">
    <w:abstractNumId w:val="24"/>
  </w:num>
  <w:num w:numId="19">
    <w:abstractNumId w:val="10"/>
  </w:num>
  <w:num w:numId="20">
    <w:abstractNumId w:val="2"/>
  </w:num>
  <w:num w:numId="21">
    <w:abstractNumId w:val="7"/>
  </w:num>
  <w:num w:numId="22">
    <w:abstractNumId w:val="8"/>
  </w:num>
  <w:num w:numId="23">
    <w:abstractNumId w:val="22"/>
  </w:num>
  <w:num w:numId="24">
    <w:abstractNumId w:val="20"/>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1D83"/>
    <w:rsid w:val="000021E4"/>
    <w:rsid w:val="00002491"/>
    <w:rsid w:val="00005E73"/>
    <w:rsid w:val="000064A2"/>
    <w:rsid w:val="00017EC2"/>
    <w:rsid w:val="00023C0A"/>
    <w:rsid w:val="000257C8"/>
    <w:rsid w:val="00026233"/>
    <w:rsid w:val="000415A3"/>
    <w:rsid w:val="000419B3"/>
    <w:rsid w:val="00066E82"/>
    <w:rsid w:val="0007443A"/>
    <w:rsid w:val="00075232"/>
    <w:rsid w:val="00083727"/>
    <w:rsid w:val="00085B58"/>
    <w:rsid w:val="000912C0"/>
    <w:rsid w:val="00097261"/>
    <w:rsid w:val="000A0201"/>
    <w:rsid w:val="000B45F8"/>
    <w:rsid w:val="000C4347"/>
    <w:rsid w:val="000F1C17"/>
    <w:rsid w:val="000F3AF1"/>
    <w:rsid w:val="000F7249"/>
    <w:rsid w:val="00103BF2"/>
    <w:rsid w:val="00104578"/>
    <w:rsid w:val="0011538C"/>
    <w:rsid w:val="00122DCE"/>
    <w:rsid w:val="0015130F"/>
    <w:rsid w:val="00161C16"/>
    <w:rsid w:val="00162B02"/>
    <w:rsid w:val="0017076D"/>
    <w:rsid w:val="00182A00"/>
    <w:rsid w:val="001838D6"/>
    <w:rsid w:val="001A180D"/>
    <w:rsid w:val="001A4A88"/>
    <w:rsid w:val="001C3DF9"/>
    <w:rsid w:val="001C3F35"/>
    <w:rsid w:val="001C7437"/>
    <w:rsid w:val="001D22C1"/>
    <w:rsid w:val="001D7828"/>
    <w:rsid w:val="001E2508"/>
    <w:rsid w:val="001F0E19"/>
    <w:rsid w:val="002104D5"/>
    <w:rsid w:val="002128A9"/>
    <w:rsid w:val="00215311"/>
    <w:rsid w:val="002174AB"/>
    <w:rsid w:val="002247AF"/>
    <w:rsid w:val="00227891"/>
    <w:rsid w:val="002332DA"/>
    <w:rsid w:val="00234EB9"/>
    <w:rsid w:val="0024715C"/>
    <w:rsid w:val="00250A26"/>
    <w:rsid w:val="00251281"/>
    <w:rsid w:val="00257636"/>
    <w:rsid w:val="00260ACD"/>
    <w:rsid w:val="00263644"/>
    <w:rsid w:val="0027274C"/>
    <w:rsid w:val="0027527E"/>
    <w:rsid w:val="0027561C"/>
    <w:rsid w:val="00281BCB"/>
    <w:rsid w:val="00294CE7"/>
    <w:rsid w:val="00295103"/>
    <w:rsid w:val="00295B45"/>
    <w:rsid w:val="00295F25"/>
    <w:rsid w:val="002A43B6"/>
    <w:rsid w:val="002B0717"/>
    <w:rsid w:val="002B24FC"/>
    <w:rsid w:val="002C53C9"/>
    <w:rsid w:val="002F0946"/>
    <w:rsid w:val="002F0C3C"/>
    <w:rsid w:val="002F31EB"/>
    <w:rsid w:val="0031507D"/>
    <w:rsid w:val="003154FD"/>
    <w:rsid w:val="003342A3"/>
    <w:rsid w:val="00347EC0"/>
    <w:rsid w:val="00351C86"/>
    <w:rsid w:val="00352210"/>
    <w:rsid w:val="00381F4C"/>
    <w:rsid w:val="00387EC5"/>
    <w:rsid w:val="00397000"/>
    <w:rsid w:val="003A5F86"/>
    <w:rsid w:val="003C3292"/>
    <w:rsid w:val="003C35CB"/>
    <w:rsid w:val="003D10DD"/>
    <w:rsid w:val="003D15AB"/>
    <w:rsid w:val="003D5A28"/>
    <w:rsid w:val="00405202"/>
    <w:rsid w:val="00405501"/>
    <w:rsid w:val="00407CCA"/>
    <w:rsid w:val="004146AC"/>
    <w:rsid w:val="00414E10"/>
    <w:rsid w:val="0041671A"/>
    <w:rsid w:val="00426051"/>
    <w:rsid w:val="004329AE"/>
    <w:rsid w:val="004453C6"/>
    <w:rsid w:val="004535F9"/>
    <w:rsid w:val="00460A4B"/>
    <w:rsid w:val="00474660"/>
    <w:rsid w:val="0048128F"/>
    <w:rsid w:val="0049243C"/>
    <w:rsid w:val="004A6DFA"/>
    <w:rsid w:val="004E28A3"/>
    <w:rsid w:val="004E673B"/>
    <w:rsid w:val="004F0C72"/>
    <w:rsid w:val="004F2410"/>
    <w:rsid w:val="005018B9"/>
    <w:rsid w:val="00503FDE"/>
    <w:rsid w:val="00505675"/>
    <w:rsid w:val="0052269F"/>
    <w:rsid w:val="005245F1"/>
    <w:rsid w:val="00525467"/>
    <w:rsid w:val="0053463E"/>
    <w:rsid w:val="00536EF1"/>
    <w:rsid w:val="0053708C"/>
    <w:rsid w:val="00540344"/>
    <w:rsid w:val="00544DFB"/>
    <w:rsid w:val="005806F1"/>
    <w:rsid w:val="005A1F76"/>
    <w:rsid w:val="005B23DC"/>
    <w:rsid w:val="005B3E80"/>
    <w:rsid w:val="005B5B16"/>
    <w:rsid w:val="005C199F"/>
    <w:rsid w:val="005C2E52"/>
    <w:rsid w:val="005D1CF5"/>
    <w:rsid w:val="005D39A7"/>
    <w:rsid w:val="005D5361"/>
    <w:rsid w:val="005D59A2"/>
    <w:rsid w:val="005E0031"/>
    <w:rsid w:val="005E0B03"/>
    <w:rsid w:val="005E2768"/>
    <w:rsid w:val="005E7D4A"/>
    <w:rsid w:val="005F0E7C"/>
    <w:rsid w:val="0060453F"/>
    <w:rsid w:val="0060758B"/>
    <w:rsid w:val="006102EF"/>
    <w:rsid w:val="00621183"/>
    <w:rsid w:val="0063459B"/>
    <w:rsid w:val="00640FDF"/>
    <w:rsid w:val="006416CE"/>
    <w:rsid w:val="006428AF"/>
    <w:rsid w:val="00642EE0"/>
    <w:rsid w:val="00643537"/>
    <w:rsid w:val="00646737"/>
    <w:rsid w:val="006574E6"/>
    <w:rsid w:val="00660C7F"/>
    <w:rsid w:val="00666F01"/>
    <w:rsid w:val="00683B3D"/>
    <w:rsid w:val="00686D98"/>
    <w:rsid w:val="00693EB3"/>
    <w:rsid w:val="006A0311"/>
    <w:rsid w:val="006B1EBE"/>
    <w:rsid w:val="006C0FFC"/>
    <w:rsid w:val="006C1077"/>
    <w:rsid w:val="006C2D9F"/>
    <w:rsid w:val="006E339F"/>
    <w:rsid w:val="00701C0C"/>
    <w:rsid w:val="00704A25"/>
    <w:rsid w:val="00726877"/>
    <w:rsid w:val="007435B6"/>
    <w:rsid w:val="00755744"/>
    <w:rsid w:val="00756295"/>
    <w:rsid w:val="00760BCC"/>
    <w:rsid w:val="007658A1"/>
    <w:rsid w:val="00771D62"/>
    <w:rsid w:val="0077699C"/>
    <w:rsid w:val="007851E9"/>
    <w:rsid w:val="00795AFB"/>
    <w:rsid w:val="00796A7B"/>
    <w:rsid w:val="007972C2"/>
    <w:rsid w:val="007C54F0"/>
    <w:rsid w:val="007C6F99"/>
    <w:rsid w:val="007D26A1"/>
    <w:rsid w:val="007D63EE"/>
    <w:rsid w:val="007E21B5"/>
    <w:rsid w:val="007E342B"/>
    <w:rsid w:val="008069DC"/>
    <w:rsid w:val="0081259F"/>
    <w:rsid w:val="00813A9E"/>
    <w:rsid w:val="00815BA4"/>
    <w:rsid w:val="00824F84"/>
    <w:rsid w:val="00832B0E"/>
    <w:rsid w:val="0083300B"/>
    <w:rsid w:val="00852EE5"/>
    <w:rsid w:val="0086067D"/>
    <w:rsid w:val="00870391"/>
    <w:rsid w:val="00880269"/>
    <w:rsid w:val="0088080A"/>
    <w:rsid w:val="00891096"/>
    <w:rsid w:val="008915BC"/>
    <w:rsid w:val="00893A83"/>
    <w:rsid w:val="00895515"/>
    <w:rsid w:val="008959B5"/>
    <w:rsid w:val="0089686E"/>
    <w:rsid w:val="008C3027"/>
    <w:rsid w:val="008D182B"/>
    <w:rsid w:val="008E1010"/>
    <w:rsid w:val="00903F72"/>
    <w:rsid w:val="00925DDF"/>
    <w:rsid w:val="009436D5"/>
    <w:rsid w:val="00944C21"/>
    <w:rsid w:val="009606CB"/>
    <w:rsid w:val="009625EA"/>
    <w:rsid w:val="00965EC9"/>
    <w:rsid w:val="009676B9"/>
    <w:rsid w:val="009711CA"/>
    <w:rsid w:val="00985725"/>
    <w:rsid w:val="009B359F"/>
    <w:rsid w:val="009E02BC"/>
    <w:rsid w:val="009E15EC"/>
    <w:rsid w:val="009E4FD4"/>
    <w:rsid w:val="009F2401"/>
    <w:rsid w:val="009F4E3B"/>
    <w:rsid w:val="00A02FE3"/>
    <w:rsid w:val="00A0468F"/>
    <w:rsid w:val="00A23456"/>
    <w:rsid w:val="00A32FD8"/>
    <w:rsid w:val="00A43B29"/>
    <w:rsid w:val="00A4468B"/>
    <w:rsid w:val="00A46F97"/>
    <w:rsid w:val="00A53D49"/>
    <w:rsid w:val="00AA0E02"/>
    <w:rsid w:val="00AA4257"/>
    <w:rsid w:val="00AB12C4"/>
    <w:rsid w:val="00AB5E0B"/>
    <w:rsid w:val="00AC0ACA"/>
    <w:rsid w:val="00AE051A"/>
    <w:rsid w:val="00AE5C5A"/>
    <w:rsid w:val="00AF0CE7"/>
    <w:rsid w:val="00B0338E"/>
    <w:rsid w:val="00B12D71"/>
    <w:rsid w:val="00B304E7"/>
    <w:rsid w:val="00B31B2E"/>
    <w:rsid w:val="00B34B80"/>
    <w:rsid w:val="00B35347"/>
    <w:rsid w:val="00B569FB"/>
    <w:rsid w:val="00B67D7D"/>
    <w:rsid w:val="00B70CB9"/>
    <w:rsid w:val="00B71A23"/>
    <w:rsid w:val="00BA0E5E"/>
    <w:rsid w:val="00BE2652"/>
    <w:rsid w:val="00BE680C"/>
    <w:rsid w:val="00BF5054"/>
    <w:rsid w:val="00C0554F"/>
    <w:rsid w:val="00C055EA"/>
    <w:rsid w:val="00C132F1"/>
    <w:rsid w:val="00C14F95"/>
    <w:rsid w:val="00C2481F"/>
    <w:rsid w:val="00C25FD5"/>
    <w:rsid w:val="00C5234B"/>
    <w:rsid w:val="00C54D19"/>
    <w:rsid w:val="00C6279B"/>
    <w:rsid w:val="00C664C1"/>
    <w:rsid w:val="00C87FEB"/>
    <w:rsid w:val="00C94A91"/>
    <w:rsid w:val="00CA4268"/>
    <w:rsid w:val="00CB0FC3"/>
    <w:rsid w:val="00CB592D"/>
    <w:rsid w:val="00CC32E3"/>
    <w:rsid w:val="00CD28A2"/>
    <w:rsid w:val="00CD488F"/>
    <w:rsid w:val="00CD545B"/>
    <w:rsid w:val="00D00982"/>
    <w:rsid w:val="00D23E2B"/>
    <w:rsid w:val="00D314A1"/>
    <w:rsid w:val="00D447CC"/>
    <w:rsid w:val="00D5468C"/>
    <w:rsid w:val="00D60CD9"/>
    <w:rsid w:val="00D60F92"/>
    <w:rsid w:val="00D65F90"/>
    <w:rsid w:val="00D72A63"/>
    <w:rsid w:val="00D75044"/>
    <w:rsid w:val="00D805B9"/>
    <w:rsid w:val="00D854A5"/>
    <w:rsid w:val="00D932F9"/>
    <w:rsid w:val="00D933B3"/>
    <w:rsid w:val="00D93CAC"/>
    <w:rsid w:val="00DA1795"/>
    <w:rsid w:val="00DA665D"/>
    <w:rsid w:val="00DB17ED"/>
    <w:rsid w:val="00DB591B"/>
    <w:rsid w:val="00DB7A62"/>
    <w:rsid w:val="00DC72B3"/>
    <w:rsid w:val="00DE1FFE"/>
    <w:rsid w:val="00DE7630"/>
    <w:rsid w:val="00DF372A"/>
    <w:rsid w:val="00DF44C6"/>
    <w:rsid w:val="00E16286"/>
    <w:rsid w:val="00E23D1A"/>
    <w:rsid w:val="00E322A8"/>
    <w:rsid w:val="00E33199"/>
    <w:rsid w:val="00E35DFE"/>
    <w:rsid w:val="00E55DD9"/>
    <w:rsid w:val="00E6013B"/>
    <w:rsid w:val="00E76881"/>
    <w:rsid w:val="00E76D58"/>
    <w:rsid w:val="00E850BA"/>
    <w:rsid w:val="00E87CA7"/>
    <w:rsid w:val="00E905A0"/>
    <w:rsid w:val="00E930A6"/>
    <w:rsid w:val="00EA2B2F"/>
    <w:rsid w:val="00EB4863"/>
    <w:rsid w:val="00EC2784"/>
    <w:rsid w:val="00EC52F1"/>
    <w:rsid w:val="00EC53ED"/>
    <w:rsid w:val="00ED0353"/>
    <w:rsid w:val="00ED2844"/>
    <w:rsid w:val="00EE0CA7"/>
    <w:rsid w:val="00EE7625"/>
    <w:rsid w:val="00EF00FF"/>
    <w:rsid w:val="00EF0652"/>
    <w:rsid w:val="00EF6CB0"/>
    <w:rsid w:val="00EF7A11"/>
    <w:rsid w:val="00EF7F89"/>
    <w:rsid w:val="00F06411"/>
    <w:rsid w:val="00F07218"/>
    <w:rsid w:val="00F10489"/>
    <w:rsid w:val="00F32BD4"/>
    <w:rsid w:val="00F373CA"/>
    <w:rsid w:val="00F517B2"/>
    <w:rsid w:val="00F56D4B"/>
    <w:rsid w:val="00F617C1"/>
    <w:rsid w:val="00F73931"/>
    <w:rsid w:val="00F93DBA"/>
    <w:rsid w:val="00FA0814"/>
    <w:rsid w:val="00FA27DB"/>
    <w:rsid w:val="00FA47A0"/>
    <w:rsid w:val="00FA6342"/>
    <w:rsid w:val="00FB2014"/>
    <w:rsid w:val="00FB27F2"/>
    <w:rsid w:val="00FC2A88"/>
    <w:rsid w:val="00FD0ACA"/>
    <w:rsid w:val="00FD2B9C"/>
    <w:rsid w:val="00FD3F25"/>
    <w:rsid w:val="00FE28F1"/>
    <w:rsid w:val="00FE6DF3"/>
    <w:rsid w:val="00FE6EA0"/>
    <w:rsid w:val="00FF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3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BodyText">
    <w:name w:val="Body Text"/>
    <w:link w:val="BodyTextChar"/>
    <w:uiPriority w:val="99"/>
    <w:unhideWhenUsed/>
    <w:rsid w:val="00D60CD9"/>
    <w:pPr>
      <w:spacing w:before="240" w:after="240"/>
    </w:pPr>
    <w:rPr>
      <w:rFonts w:ascii="Times New Roman" w:hAnsi="Times New Roman"/>
      <w:sz w:val="22"/>
      <w:szCs w:val="22"/>
    </w:rPr>
  </w:style>
  <w:style w:type="character" w:customStyle="1" w:styleId="BodyTextChar">
    <w:name w:val="Body Text Char"/>
    <w:link w:val="BodyText"/>
    <w:uiPriority w:val="99"/>
    <w:rsid w:val="00D60CD9"/>
    <w:rPr>
      <w:rFonts w:ascii="Times New Roman" w:hAnsi="Times New Roman"/>
      <w:sz w:val="22"/>
      <w:szCs w:val="22"/>
      <w:lang w:bidi="ar-SA"/>
    </w:rPr>
  </w:style>
  <w:style w:type="paragraph" w:styleId="BodyTextIndent2">
    <w:name w:val="Body Text Indent 2"/>
    <w:basedOn w:val="Normal"/>
    <w:link w:val="BodyTextIndent2Char"/>
    <w:uiPriority w:val="99"/>
    <w:semiHidden/>
    <w:unhideWhenUsed/>
    <w:rsid w:val="00891096"/>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891096"/>
    <w:rPr>
      <w:rFonts w:ascii="Times New Roman" w:hAnsi="Times New Roman"/>
    </w:rPr>
  </w:style>
  <w:style w:type="character" w:styleId="CommentReference">
    <w:name w:val="annotation reference"/>
    <w:uiPriority w:val="99"/>
    <w:semiHidden/>
    <w:unhideWhenUsed/>
    <w:rsid w:val="00161C16"/>
    <w:rPr>
      <w:sz w:val="16"/>
      <w:szCs w:val="16"/>
    </w:rPr>
  </w:style>
  <w:style w:type="paragraph" w:styleId="CommentText">
    <w:name w:val="annotation text"/>
    <w:basedOn w:val="Normal"/>
    <w:link w:val="CommentTextChar"/>
    <w:uiPriority w:val="99"/>
    <w:semiHidden/>
    <w:unhideWhenUsed/>
    <w:rsid w:val="00161C16"/>
  </w:style>
  <w:style w:type="character" w:customStyle="1" w:styleId="CommentTextChar">
    <w:name w:val="Comment Text Char"/>
    <w:link w:val="CommentText"/>
    <w:uiPriority w:val="99"/>
    <w:semiHidden/>
    <w:rsid w:val="00161C1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61C16"/>
    <w:rPr>
      <w:b/>
      <w:bCs/>
    </w:rPr>
  </w:style>
  <w:style w:type="character" w:customStyle="1" w:styleId="CommentSubjectChar">
    <w:name w:val="Comment Subject Char"/>
    <w:link w:val="CommentSubject"/>
    <w:uiPriority w:val="99"/>
    <w:semiHidden/>
    <w:rsid w:val="00161C16"/>
    <w:rPr>
      <w:rFonts w:ascii="Times New Roman" w:hAnsi="Times New Roman"/>
      <w:b/>
      <w:bCs/>
    </w:rPr>
  </w:style>
  <w:style w:type="paragraph" w:styleId="Header">
    <w:name w:val="header"/>
    <w:basedOn w:val="Normal"/>
    <w:link w:val="HeaderChar"/>
    <w:uiPriority w:val="99"/>
    <w:unhideWhenUsed/>
    <w:rsid w:val="00E16286"/>
    <w:pPr>
      <w:tabs>
        <w:tab w:val="center" w:pos="4680"/>
        <w:tab w:val="right" w:pos="9360"/>
      </w:tabs>
    </w:pPr>
  </w:style>
  <w:style w:type="character" w:customStyle="1" w:styleId="HeaderChar">
    <w:name w:val="Header Char"/>
    <w:link w:val="Header"/>
    <w:uiPriority w:val="99"/>
    <w:rsid w:val="00E16286"/>
    <w:rPr>
      <w:rFonts w:ascii="Times New Roman" w:hAnsi="Times New Roman"/>
    </w:rPr>
  </w:style>
  <w:style w:type="paragraph" w:styleId="Footer">
    <w:name w:val="footer"/>
    <w:basedOn w:val="Normal"/>
    <w:link w:val="FooterChar"/>
    <w:uiPriority w:val="99"/>
    <w:unhideWhenUsed/>
    <w:rsid w:val="00E16286"/>
    <w:pPr>
      <w:tabs>
        <w:tab w:val="center" w:pos="4680"/>
        <w:tab w:val="right" w:pos="9360"/>
      </w:tabs>
    </w:pPr>
  </w:style>
  <w:style w:type="character" w:customStyle="1" w:styleId="FooterChar">
    <w:name w:val="Footer Char"/>
    <w:link w:val="Footer"/>
    <w:uiPriority w:val="99"/>
    <w:rsid w:val="00E16286"/>
    <w:rPr>
      <w:rFonts w:ascii="Times New Roman" w:hAnsi="Times New Roman"/>
    </w:rPr>
  </w:style>
  <w:style w:type="table" w:styleId="TableGrid">
    <w:name w:val="Table Grid"/>
    <w:basedOn w:val="TableNormal"/>
    <w:uiPriority w:val="59"/>
    <w:rsid w:val="008C30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72A"/>
    <w:rPr>
      <w:color w:val="0000FF" w:themeColor="hyperlink"/>
      <w:u w:val="single"/>
    </w:rPr>
  </w:style>
  <w:style w:type="character" w:styleId="FollowedHyperlink">
    <w:name w:val="FollowedHyperlink"/>
    <w:basedOn w:val="DefaultParagraphFont"/>
    <w:uiPriority w:val="99"/>
    <w:semiHidden/>
    <w:unhideWhenUsed/>
    <w:rsid w:val="00426051"/>
    <w:rPr>
      <w:color w:val="800080" w:themeColor="followedHyperlink"/>
      <w:u w:val="single"/>
    </w:rPr>
  </w:style>
  <w:style w:type="paragraph" w:styleId="ListParagraph">
    <w:name w:val="List Paragraph"/>
    <w:basedOn w:val="Normal"/>
    <w:uiPriority w:val="34"/>
    <w:qFormat/>
    <w:rsid w:val="0053463E"/>
    <w:pPr>
      <w:ind w:left="720"/>
      <w:contextualSpacing/>
    </w:pPr>
  </w:style>
  <w:style w:type="character" w:customStyle="1" w:styleId="apple-converted-space">
    <w:name w:val="apple-converted-space"/>
    <w:basedOn w:val="DefaultParagraphFont"/>
    <w:rsid w:val="00693EB3"/>
  </w:style>
  <w:style w:type="paragraph" w:styleId="Revision">
    <w:name w:val="Revision"/>
    <w:hidden/>
    <w:uiPriority w:val="99"/>
    <w:semiHidden/>
    <w:rsid w:val="005B23DC"/>
    <w:rPr>
      <w:rFonts w:ascii="Times New Roman" w:hAnsi="Times New Roman"/>
    </w:rPr>
  </w:style>
  <w:style w:type="paragraph" w:styleId="NoSpacing">
    <w:name w:val="No Spacing"/>
    <w:uiPriority w:val="1"/>
    <w:qFormat/>
    <w:rsid w:val="003D15AB"/>
    <w:pPr>
      <w:widowControl w:val="0"/>
      <w:autoSpaceDE w:val="0"/>
      <w:autoSpaceDN w:val="0"/>
      <w:adjustRightInd w:val="0"/>
    </w:pPr>
    <w:rPr>
      <w:rFonts w:ascii="Times New Roman" w:hAnsi="Times New Roman"/>
    </w:rPr>
  </w:style>
  <w:style w:type="table" w:customStyle="1" w:styleId="TableGrid1">
    <w:name w:val="Table Grid1"/>
    <w:basedOn w:val="TableNormal"/>
    <w:next w:val="TableGrid"/>
    <w:uiPriority w:val="99"/>
    <w:rsid w:val="000419B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BodyText">
    <w:name w:val="Body Text"/>
    <w:link w:val="BodyTextChar"/>
    <w:uiPriority w:val="99"/>
    <w:unhideWhenUsed/>
    <w:rsid w:val="00D60CD9"/>
    <w:pPr>
      <w:spacing w:before="240" w:after="240"/>
    </w:pPr>
    <w:rPr>
      <w:rFonts w:ascii="Times New Roman" w:hAnsi="Times New Roman"/>
      <w:sz w:val="22"/>
      <w:szCs w:val="22"/>
    </w:rPr>
  </w:style>
  <w:style w:type="character" w:customStyle="1" w:styleId="BodyTextChar">
    <w:name w:val="Body Text Char"/>
    <w:link w:val="BodyText"/>
    <w:uiPriority w:val="99"/>
    <w:rsid w:val="00D60CD9"/>
    <w:rPr>
      <w:rFonts w:ascii="Times New Roman" w:hAnsi="Times New Roman"/>
      <w:sz w:val="22"/>
      <w:szCs w:val="22"/>
      <w:lang w:bidi="ar-SA"/>
    </w:rPr>
  </w:style>
  <w:style w:type="paragraph" w:styleId="BodyTextIndent2">
    <w:name w:val="Body Text Indent 2"/>
    <w:basedOn w:val="Normal"/>
    <w:link w:val="BodyTextIndent2Char"/>
    <w:uiPriority w:val="99"/>
    <w:semiHidden/>
    <w:unhideWhenUsed/>
    <w:rsid w:val="00891096"/>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891096"/>
    <w:rPr>
      <w:rFonts w:ascii="Times New Roman" w:hAnsi="Times New Roman"/>
    </w:rPr>
  </w:style>
  <w:style w:type="character" w:styleId="CommentReference">
    <w:name w:val="annotation reference"/>
    <w:uiPriority w:val="99"/>
    <w:semiHidden/>
    <w:unhideWhenUsed/>
    <w:rsid w:val="00161C16"/>
    <w:rPr>
      <w:sz w:val="16"/>
      <w:szCs w:val="16"/>
    </w:rPr>
  </w:style>
  <w:style w:type="paragraph" w:styleId="CommentText">
    <w:name w:val="annotation text"/>
    <w:basedOn w:val="Normal"/>
    <w:link w:val="CommentTextChar"/>
    <w:uiPriority w:val="99"/>
    <w:semiHidden/>
    <w:unhideWhenUsed/>
    <w:rsid w:val="00161C16"/>
  </w:style>
  <w:style w:type="character" w:customStyle="1" w:styleId="CommentTextChar">
    <w:name w:val="Comment Text Char"/>
    <w:link w:val="CommentText"/>
    <w:uiPriority w:val="99"/>
    <w:semiHidden/>
    <w:rsid w:val="00161C1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61C16"/>
    <w:rPr>
      <w:b/>
      <w:bCs/>
    </w:rPr>
  </w:style>
  <w:style w:type="character" w:customStyle="1" w:styleId="CommentSubjectChar">
    <w:name w:val="Comment Subject Char"/>
    <w:link w:val="CommentSubject"/>
    <w:uiPriority w:val="99"/>
    <w:semiHidden/>
    <w:rsid w:val="00161C16"/>
    <w:rPr>
      <w:rFonts w:ascii="Times New Roman" w:hAnsi="Times New Roman"/>
      <w:b/>
      <w:bCs/>
    </w:rPr>
  </w:style>
  <w:style w:type="paragraph" w:styleId="Header">
    <w:name w:val="header"/>
    <w:basedOn w:val="Normal"/>
    <w:link w:val="HeaderChar"/>
    <w:uiPriority w:val="99"/>
    <w:unhideWhenUsed/>
    <w:rsid w:val="00E16286"/>
    <w:pPr>
      <w:tabs>
        <w:tab w:val="center" w:pos="4680"/>
        <w:tab w:val="right" w:pos="9360"/>
      </w:tabs>
    </w:pPr>
  </w:style>
  <w:style w:type="character" w:customStyle="1" w:styleId="HeaderChar">
    <w:name w:val="Header Char"/>
    <w:link w:val="Header"/>
    <w:uiPriority w:val="99"/>
    <w:rsid w:val="00E16286"/>
    <w:rPr>
      <w:rFonts w:ascii="Times New Roman" w:hAnsi="Times New Roman"/>
    </w:rPr>
  </w:style>
  <w:style w:type="paragraph" w:styleId="Footer">
    <w:name w:val="footer"/>
    <w:basedOn w:val="Normal"/>
    <w:link w:val="FooterChar"/>
    <w:uiPriority w:val="99"/>
    <w:unhideWhenUsed/>
    <w:rsid w:val="00E16286"/>
    <w:pPr>
      <w:tabs>
        <w:tab w:val="center" w:pos="4680"/>
        <w:tab w:val="right" w:pos="9360"/>
      </w:tabs>
    </w:pPr>
  </w:style>
  <w:style w:type="character" w:customStyle="1" w:styleId="FooterChar">
    <w:name w:val="Footer Char"/>
    <w:link w:val="Footer"/>
    <w:uiPriority w:val="99"/>
    <w:rsid w:val="00E16286"/>
    <w:rPr>
      <w:rFonts w:ascii="Times New Roman" w:hAnsi="Times New Roman"/>
    </w:rPr>
  </w:style>
  <w:style w:type="table" w:styleId="TableGrid">
    <w:name w:val="Table Grid"/>
    <w:basedOn w:val="TableNormal"/>
    <w:uiPriority w:val="59"/>
    <w:rsid w:val="008C302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72A"/>
    <w:rPr>
      <w:color w:val="0000FF" w:themeColor="hyperlink"/>
      <w:u w:val="single"/>
    </w:rPr>
  </w:style>
  <w:style w:type="character" w:styleId="FollowedHyperlink">
    <w:name w:val="FollowedHyperlink"/>
    <w:basedOn w:val="DefaultParagraphFont"/>
    <w:uiPriority w:val="99"/>
    <w:semiHidden/>
    <w:unhideWhenUsed/>
    <w:rsid w:val="00426051"/>
    <w:rPr>
      <w:color w:val="800080" w:themeColor="followedHyperlink"/>
      <w:u w:val="single"/>
    </w:rPr>
  </w:style>
  <w:style w:type="paragraph" w:styleId="ListParagraph">
    <w:name w:val="List Paragraph"/>
    <w:basedOn w:val="Normal"/>
    <w:uiPriority w:val="34"/>
    <w:qFormat/>
    <w:rsid w:val="0053463E"/>
    <w:pPr>
      <w:ind w:left="720"/>
      <w:contextualSpacing/>
    </w:pPr>
  </w:style>
  <w:style w:type="character" w:customStyle="1" w:styleId="apple-converted-space">
    <w:name w:val="apple-converted-space"/>
    <w:basedOn w:val="DefaultParagraphFont"/>
    <w:rsid w:val="00693EB3"/>
  </w:style>
  <w:style w:type="paragraph" w:styleId="Revision">
    <w:name w:val="Revision"/>
    <w:hidden/>
    <w:uiPriority w:val="99"/>
    <w:semiHidden/>
    <w:rsid w:val="005B23DC"/>
    <w:rPr>
      <w:rFonts w:ascii="Times New Roman" w:hAnsi="Times New Roman"/>
    </w:rPr>
  </w:style>
  <w:style w:type="paragraph" w:styleId="NoSpacing">
    <w:name w:val="No Spacing"/>
    <w:uiPriority w:val="1"/>
    <w:qFormat/>
    <w:rsid w:val="003D15AB"/>
    <w:pPr>
      <w:widowControl w:val="0"/>
      <w:autoSpaceDE w:val="0"/>
      <w:autoSpaceDN w:val="0"/>
      <w:adjustRightInd w:val="0"/>
    </w:pPr>
    <w:rPr>
      <w:rFonts w:ascii="Times New Roman" w:hAnsi="Times New Roman"/>
    </w:rPr>
  </w:style>
  <w:style w:type="table" w:customStyle="1" w:styleId="TableGrid1">
    <w:name w:val="Table Grid1"/>
    <w:basedOn w:val="TableNormal"/>
    <w:next w:val="TableGrid"/>
    <w:uiPriority w:val="99"/>
    <w:rsid w:val="000419B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5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RUS_h.pdf"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C4050-923C-45C8-88FE-C56DFD25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2013-02-08T15:33:00Z</cp:lastPrinted>
  <dcterms:created xsi:type="dcterms:W3CDTF">2019-11-04T21:19:00Z</dcterms:created>
  <dcterms:modified xsi:type="dcterms:W3CDTF">2019-11-04T21:19:00Z</dcterms:modified>
</cp:coreProperties>
</file>