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014B4" w14:textId="77777777" w:rsidR="001A0841" w:rsidRPr="00494138" w:rsidRDefault="001A0841" w:rsidP="00494138">
      <w:pPr>
        <w:pStyle w:val="Title"/>
      </w:pPr>
      <w:bookmarkStart w:id="0" w:name="_GoBack"/>
      <w:bookmarkEnd w:id="0"/>
      <w:r w:rsidRPr="00494138">
        <w:t>DEPARTMENT OF JUSTICE</w:t>
      </w:r>
    </w:p>
    <w:p w14:paraId="0526E6D4" w14:textId="77777777" w:rsidR="001A0841" w:rsidRPr="00494138" w:rsidRDefault="001A0841" w:rsidP="00494138">
      <w:pPr>
        <w:pStyle w:val="Title"/>
      </w:pPr>
      <w:r w:rsidRPr="00494138">
        <w:t>BUREAU OF ALCOHOL, TOBACCO, FIREARMS AND EXPLOSIVES</w:t>
      </w:r>
    </w:p>
    <w:p w14:paraId="407217A6" w14:textId="77777777" w:rsidR="001A0841" w:rsidRPr="00FE50FF" w:rsidRDefault="001A0841" w:rsidP="001A0841">
      <w:pPr>
        <w:pStyle w:val="Subtitle"/>
        <w:rPr>
          <w:spacing w:val="0"/>
        </w:rPr>
      </w:pPr>
      <w:r w:rsidRPr="00FE50FF">
        <w:rPr>
          <w:spacing w:val="0"/>
        </w:rPr>
        <w:t>Supporting Statement</w:t>
      </w:r>
    </w:p>
    <w:p w14:paraId="740223D4" w14:textId="77777777" w:rsidR="001A0841" w:rsidRPr="00FE50FF" w:rsidRDefault="001A0841" w:rsidP="001A0841">
      <w:pPr>
        <w:pStyle w:val="Subtitle"/>
        <w:rPr>
          <w:spacing w:val="0"/>
        </w:rPr>
      </w:pPr>
      <w:r w:rsidRPr="00FE50FF">
        <w:rPr>
          <w:spacing w:val="0"/>
        </w:rPr>
        <w:t>OMB #1140-0005</w:t>
      </w:r>
    </w:p>
    <w:p w14:paraId="112564C5" w14:textId="77777777" w:rsidR="001A0841" w:rsidRDefault="001A0841" w:rsidP="001A0841">
      <w:pPr>
        <w:jc w:val="center"/>
      </w:pPr>
    </w:p>
    <w:p w14:paraId="62978AA5" w14:textId="77777777" w:rsidR="001A0841" w:rsidRPr="00FE50FF" w:rsidRDefault="001A0841" w:rsidP="00494138">
      <w:pPr>
        <w:pStyle w:val="Subtitle"/>
        <w:rPr>
          <w:spacing w:val="0"/>
        </w:rPr>
      </w:pPr>
      <w:r w:rsidRPr="00FE50FF">
        <w:rPr>
          <w:spacing w:val="0"/>
        </w:rPr>
        <w:t>Application and Permit for Importation of Firearms, Ammunition, and</w:t>
      </w:r>
    </w:p>
    <w:p w14:paraId="6AAEB4CE" w14:textId="05FD4556" w:rsidR="001A0841" w:rsidRPr="00FE50FF" w:rsidRDefault="001A0841" w:rsidP="00494138">
      <w:pPr>
        <w:pStyle w:val="Subtitle"/>
        <w:rPr>
          <w:spacing w:val="0"/>
        </w:rPr>
      </w:pPr>
      <w:r w:rsidRPr="00FE50FF">
        <w:rPr>
          <w:spacing w:val="0"/>
        </w:rPr>
        <w:t>Defense Articles</w:t>
      </w:r>
      <w:r w:rsidR="0033738C">
        <w:rPr>
          <w:spacing w:val="0"/>
        </w:rPr>
        <w:t xml:space="preserve"> - </w:t>
      </w:r>
      <w:r w:rsidRPr="00FE50FF">
        <w:rPr>
          <w:spacing w:val="0"/>
        </w:rPr>
        <w:t>ATF F</w:t>
      </w:r>
      <w:r w:rsidR="0033738C">
        <w:rPr>
          <w:spacing w:val="0"/>
        </w:rPr>
        <w:t>orm</w:t>
      </w:r>
      <w:r w:rsidRPr="00FE50FF">
        <w:rPr>
          <w:spacing w:val="0"/>
        </w:rPr>
        <w:t xml:space="preserve"> 6</w:t>
      </w:r>
      <w:r w:rsidR="00B12A89">
        <w:rPr>
          <w:spacing w:val="0"/>
        </w:rPr>
        <w:t xml:space="preserve"> - </w:t>
      </w:r>
      <w:r w:rsidRPr="00FE50FF">
        <w:rPr>
          <w:spacing w:val="0"/>
        </w:rPr>
        <w:t>Part I</w:t>
      </w:r>
      <w:r w:rsidR="00997EED">
        <w:rPr>
          <w:spacing w:val="0"/>
        </w:rPr>
        <w:t xml:space="preserve"> </w:t>
      </w:r>
      <w:r w:rsidR="00997EED" w:rsidRPr="00F02B9A">
        <w:rPr>
          <w:spacing w:val="0"/>
        </w:rPr>
        <w:t>(5330.3A)</w:t>
      </w:r>
    </w:p>
    <w:p w14:paraId="4B5B2D02" w14:textId="77777777" w:rsidR="001A0841" w:rsidRDefault="001A0841" w:rsidP="001A0841">
      <w:pPr>
        <w:jc w:val="center"/>
        <w:rPr>
          <w:b/>
          <w:bCs/>
        </w:rPr>
      </w:pPr>
    </w:p>
    <w:p w14:paraId="03DA8E55" w14:textId="77777777" w:rsidR="001A0841" w:rsidRDefault="001A0841" w:rsidP="001A0841"/>
    <w:p w14:paraId="7292F5DE" w14:textId="644E3D12" w:rsidR="001A0841" w:rsidRDefault="008516D5" w:rsidP="00FE50FF">
      <w:pPr>
        <w:pStyle w:val="Heading2"/>
        <w:numPr>
          <w:ilvl w:val="0"/>
          <w:numId w:val="6"/>
        </w:numPr>
        <w:ind w:left="360"/>
      </w:pPr>
      <w:r>
        <w:t xml:space="preserve"> </w:t>
      </w:r>
      <w:r w:rsidR="001A0841">
        <w:t>Justification</w:t>
      </w:r>
    </w:p>
    <w:p w14:paraId="0AEF3F30" w14:textId="77777777" w:rsidR="001A0841" w:rsidRDefault="001A0841" w:rsidP="001A0841">
      <w:pPr>
        <w:ind w:left="720"/>
      </w:pPr>
    </w:p>
    <w:p w14:paraId="1757B988" w14:textId="6B0B296F" w:rsidR="001A0841" w:rsidRDefault="001A0841" w:rsidP="005B6DC8">
      <w:pPr>
        <w:pStyle w:val="ListParagraph"/>
        <w:numPr>
          <w:ilvl w:val="0"/>
          <w:numId w:val="11"/>
        </w:numPr>
      </w:pPr>
      <w:r w:rsidRPr="00494138">
        <w:t>Importation of firearms, ammunition, and defense articles into the United States is subject to the provision of 18 U.S.C. 925(d) and (e), 22 U.S.C. 2778, and 26 U.S.C. 5844. Except as provided, or specifically authorized by the Attorney General, the importation of articles coming within the purview of these statutes is restricted or prohibited. In general, the importation of firearm is permitted only if the firearms meet certain criteria and the Attorney General authorizes the importation</w:t>
      </w:r>
      <w:r>
        <w:t>.</w:t>
      </w:r>
    </w:p>
    <w:p w14:paraId="1B754683" w14:textId="77777777" w:rsidR="001A0841" w:rsidRDefault="001A0841" w:rsidP="005B6DC8"/>
    <w:p w14:paraId="5D8656DB" w14:textId="71F1EC15" w:rsidR="00C66244" w:rsidRDefault="001A0841" w:rsidP="005B6DC8">
      <w:pPr>
        <w:pStyle w:val="ListParagraph"/>
        <w:numPr>
          <w:ilvl w:val="0"/>
          <w:numId w:val="11"/>
        </w:numPr>
      </w:pPr>
      <w:r>
        <w:t>The data provided on</w:t>
      </w:r>
      <w:r w:rsidR="002F1D55">
        <w:t xml:space="preserve"> the</w:t>
      </w:r>
      <w:r>
        <w:t xml:space="preserve"> </w:t>
      </w:r>
      <w:r w:rsidR="002F1D55">
        <w:t xml:space="preserve">Application and Permit for Importation of Firearms, Ammunition, and Defense Articles - </w:t>
      </w:r>
      <w:r>
        <w:t>ATF Form 6</w:t>
      </w:r>
      <w:r w:rsidR="00B12A89">
        <w:t xml:space="preserve"> -</w:t>
      </w:r>
      <w:r w:rsidR="002F1D55">
        <w:t xml:space="preserve"> Part I</w:t>
      </w:r>
      <w:r>
        <w:t xml:space="preserve"> (5330.3A)</w:t>
      </w:r>
      <w:r w:rsidR="002F1D55" w:rsidDel="002F1D55">
        <w:t xml:space="preserve"> </w:t>
      </w:r>
      <w:r w:rsidR="00494138">
        <w:t>allow</w:t>
      </w:r>
      <w:r w:rsidR="0042713C">
        <w:t>s</w:t>
      </w:r>
      <w:r w:rsidR="00494138">
        <w:t xml:space="preserve"> ATF </w:t>
      </w:r>
      <w:r>
        <w:t>to determine if the article(s) described on the a</w:t>
      </w:r>
      <w:r w:rsidR="00494138">
        <w:t xml:space="preserve">pplication qualifies for </w:t>
      </w:r>
      <w:r>
        <w:t>importation by the importer</w:t>
      </w:r>
      <w:r w:rsidR="0042713C">
        <w:t xml:space="preserve">. </w:t>
      </w:r>
      <w:r w:rsidR="002F1D55">
        <w:t>It</w:t>
      </w:r>
      <w:r w:rsidR="0042713C">
        <w:t xml:space="preserve"> also </w:t>
      </w:r>
      <w:r>
        <w:t>serve</w:t>
      </w:r>
      <w:r w:rsidR="002F1D55">
        <w:t>s</w:t>
      </w:r>
      <w:r>
        <w:t xml:space="preserve"> as au</w:t>
      </w:r>
      <w:r w:rsidR="00494138">
        <w:t xml:space="preserve">thorization for the importer. </w:t>
      </w:r>
      <w:r>
        <w:t xml:space="preserve">The approved form also serves as authorization </w:t>
      </w:r>
      <w:r w:rsidR="00493032">
        <w:t xml:space="preserve">for </w:t>
      </w:r>
      <w:r>
        <w:t>U.S. Customs and Border Protection (CBP) to allow the listed articles entry into</w:t>
      </w:r>
      <w:r w:rsidR="00494138">
        <w:t xml:space="preserve"> the United States. Many </w:t>
      </w:r>
      <w:r>
        <w:t>importers use the form for internal accounting purposes.</w:t>
      </w:r>
    </w:p>
    <w:p w14:paraId="05BEF2C4" w14:textId="77777777" w:rsidR="00C66244" w:rsidRDefault="00C66244" w:rsidP="005B6DC8"/>
    <w:p w14:paraId="09740F90" w14:textId="2F5BA0D6" w:rsidR="001A0841" w:rsidRDefault="0042713C" w:rsidP="00FE50FF">
      <w:pPr>
        <w:ind w:left="720"/>
      </w:pPr>
      <w:r>
        <w:t>I</w:t>
      </w:r>
      <w:r w:rsidR="001A0841">
        <w:t>nformation may be disclosed to other Federal, State, foreign, and local law enforcement and regulatory agency personnel</w:t>
      </w:r>
      <w:r>
        <w:t>,</w:t>
      </w:r>
      <w:r w:rsidR="001A0841">
        <w:t xml:space="preserve"> to verify information on the application</w:t>
      </w:r>
      <w:r>
        <w:t>. Disclosure also</w:t>
      </w:r>
      <w:r w:rsidR="001A0841">
        <w:t xml:space="preserve"> aid</w:t>
      </w:r>
      <w:r>
        <w:t xml:space="preserve">s them </w:t>
      </w:r>
      <w:r w:rsidR="001A0841">
        <w:t>in t</w:t>
      </w:r>
      <w:r w:rsidR="00C66244">
        <w:t xml:space="preserve">he performance of their duties </w:t>
      </w:r>
      <w:r>
        <w:t xml:space="preserve">regarding </w:t>
      </w:r>
      <w:r w:rsidR="001A0841">
        <w:t>the enforcement and regulation</w:t>
      </w:r>
      <w:r w:rsidR="00C66244">
        <w:t xml:space="preserve"> of firearms and/or ammunition</w:t>
      </w:r>
      <w:r>
        <w:t>,</w:t>
      </w:r>
      <w:r w:rsidR="00C66244">
        <w:t xml:space="preserve"> </w:t>
      </w:r>
      <w:r w:rsidR="001A0841">
        <w:t xml:space="preserve">where such disclosure is not prohibited by law. The licensee is required to retain this form permanently. </w:t>
      </w:r>
    </w:p>
    <w:p w14:paraId="4485D04B" w14:textId="77777777" w:rsidR="001A0841" w:rsidRDefault="001A0841" w:rsidP="005B6DC8"/>
    <w:p w14:paraId="5C94A3F0" w14:textId="799D8E55" w:rsidR="001A0841" w:rsidRDefault="001A0841" w:rsidP="005B6DC8">
      <w:pPr>
        <w:pStyle w:val="ListParagraph"/>
        <w:numPr>
          <w:ilvl w:val="0"/>
          <w:numId w:val="11"/>
        </w:numPr>
      </w:pPr>
      <w:r>
        <w:t xml:space="preserve">The form is available on the ATF website </w:t>
      </w:r>
      <w:r w:rsidRPr="005B6DC8">
        <w:rPr>
          <w:rFonts w:eastAsiaTheme="majorEastAsia"/>
        </w:rPr>
        <w:t>www.atf.gov</w:t>
      </w:r>
      <w:r>
        <w:t xml:space="preserve"> and it is fillable. The form may </w:t>
      </w:r>
      <w:r w:rsidR="0042713C">
        <w:t xml:space="preserve">also </w:t>
      </w:r>
      <w:r>
        <w:t xml:space="preserve">be printed and mailed to ATF. </w:t>
      </w:r>
      <w:r w:rsidR="0042713C">
        <w:t>T</w:t>
      </w:r>
      <w:r>
        <w:t>he form may also be</w:t>
      </w:r>
      <w:r w:rsidR="0042713C">
        <w:t xml:space="preserve"> completed, signed, and</w:t>
      </w:r>
      <w:r>
        <w:t xml:space="preserve"> submitted</w:t>
      </w:r>
      <w:r w:rsidR="0042713C">
        <w:t xml:space="preserve"> electronically</w:t>
      </w:r>
      <w:r>
        <w:t xml:space="preserve"> to ATF via the eForms system. The link may be found at </w:t>
      </w:r>
      <w:r w:rsidRPr="005B6DC8">
        <w:rPr>
          <w:rFonts w:eastAsiaTheme="majorEastAsia"/>
        </w:rPr>
        <w:t>www.atfonline.gov</w:t>
      </w:r>
      <w:r>
        <w:t>. It is estimated that 3,700 of the respondents complete this form electronically. The remaining respondents mail the form to ATF</w:t>
      </w:r>
      <w:r w:rsidR="00A130AB">
        <w:t>.</w:t>
      </w:r>
    </w:p>
    <w:p w14:paraId="4D620E18" w14:textId="77777777" w:rsidR="00A130AB" w:rsidRDefault="00A130AB" w:rsidP="005B6DC8"/>
    <w:p w14:paraId="45C39BBD" w14:textId="77777777" w:rsidR="001A0841" w:rsidRDefault="001A0841" w:rsidP="005B6DC8">
      <w:pPr>
        <w:pStyle w:val="ListParagraph"/>
        <w:numPr>
          <w:ilvl w:val="0"/>
          <w:numId w:val="11"/>
        </w:numPr>
      </w:pPr>
      <w:r>
        <w:t>ATF uses a uniform subject classification system to identify duplication and to ensure that any similar information already available</w:t>
      </w:r>
      <w:r w:rsidR="0042713C">
        <w:t>,</w:t>
      </w:r>
      <w:r>
        <w:t xml:space="preserve"> cannot be used or modified for use for the purpose of this information collection.</w:t>
      </w:r>
    </w:p>
    <w:p w14:paraId="7C3A8683" w14:textId="77777777" w:rsidR="001A0841" w:rsidRDefault="001A0841" w:rsidP="005B6DC8"/>
    <w:p w14:paraId="6C473C29" w14:textId="07219172" w:rsidR="001A0841" w:rsidRDefault="001A0841" w:rsidP="005B6DC8">
      <w:pPr>
        <w:pStyle w:val="ListParagraph"/>
        <w:numPr>
          <w:ilvl w:val="0"/>
          <w:numId w:val="11"/>
        </w:numPr>
      </w:pPr>
      <w:r>
        <w:t>ATF does not use any method to minimize the burden to small business</w:t>
      </w:r>
      <w:r w:rsidR="0042713C">
        <w:t>,</w:t>
      </w:r>
      <w:r>
        <w:t xml:space="preserve"> since all </w:t>
      </w:r>
      <w:r w:rsidR="0042713C">
        <w:t>business owner</w:t>
      </w:r>
      <w:r>
        <w:t>, are required by statute to complete this form</w:t>
      </w:r>
      <w:r w:rsidR="0042713C">
        <w:t>, regardless of their size of their operation</w:t>
      </w:r>
      <w:r>
        <w:t>.</w:t>
      </w:r>
    </w:p>
    <w:p w14:paraId="03DBD261" w14:textId="77777777" w:rsidR="001A0841" w:rsidRDefault="001A0841" w:rsidP="005B6DC8"/>
    <w:p w14:paraId="232292DB" w14:textId="68FAD910" w:rsidR="001A0841" w:rsidRDefault="00493032" w:rsidP="005B6DC8">
      <w:pPr>
        <w:pStyle w:val="ListParagraph"/>
        <w:numPr>
          <w:ilvl w:val="0"/>
          <w:numId w:val="11"/>
        </w:numPr>
      </w:pPr>
      <w:r>
        <w:lastRenderedPageBreak/>
        <w:t>Without this</w:t>
      </w:r>
      <w:r w:rsidR="001A0841">
        <w:t xml:space="preserve"> information collection</w:t>
      </w:r>
      <w:r>
        <w:t xml:space="preserve"> there</w:t>
      </w:r>
      <w:r w:rsidR="001A0841">
        <w:t xml:space="preserve"> </w:t>
      </w:r>
      <w:r w:rsidR="00882198">
        <w:t xml:space="preserve">would be an increase in the </w:t>
      </w:r>
      <w:r w:rsidR="001A0841">
        <w:t xml:space="preserve">illegal </w:t>
      </w:r>
      <w:r w:rsidR="0042713C">
        <w:t xml:space="preserve">importation of </w:t>
      </w:r>
      <w:r w:rsidR="001A0841">
        <w:t xml:space="preserve">firearms, ammunition, and </w:t>
      </w:r>
      <w:r w:rsidR="00882198">
        <w:t>defense articles</w:t>
      </w:r>
      <w:r w:rsidR="001A0841">
        <w:t xml:space="preserve"> into the United States. This form serves as authorization to import such articles.</w:t>
      </w:r>
    </w:p>
    <w:p w14:paraId="00689735" w14:textId="77777777" w:rsidR="001A0841" w:rsidRDefault="001A0841" w:rsidP="005B6DC8"/>
    <w:p w14:paraId="477D6FD8" w14:textId="77777777" w:rsidR="001A0841" w:rsidRDefault="001A0841" w:rsidP="005B6DC8">
      <w:pPr>
        <w:pStyle w:val="ListParagraph"/>
        <w:numPr>
          <w:ilvl w:val="0"/>
          <w:numId w:val="11"/>
        </w:numPr>
      </w:pPr>
      <w:r>
        <w:t>There are no special circumstances as this information collection is conducted in a manner consistent with 5 CFR 1320.6.</w:t>
      </w:r>
    </w:p>
    <w:p w14:paraId="32389606" w14:textId="77777777" w:rsidR="001A0841" w:rsidRDefault="001A0841" w:rsidP="005B6DC8"/>
    <w:p w14:paraId="10AAE426" w14:textId="5C384CAA" w:rsidR="001A0841" w:rsidRDefault="0064538E" w:rsidP="00C93793">
      <w:pPr>
        <w:pStyle w:val="ListParagraph"/>
        <w:numPr>
          <w:ilvl w:val="0"/>
          <w:numId w:val="11"/>
        </w:numPr>
      </w:pPr>
      <w:r>
        <w:t>No comments were received during</w:t>
      </w:r>
      <w:r w:rsidR="006D0A25">
        <w:t xml:space="preserve"> either</w:t>
      </w:r>
      <w:r>
        <w:t xml:space="preserve"> the </w:t>
      </w:r>
      <w:r w:rsidR="00882198">
        <w:t>60-day</w:t>
      </w:r>
      <w:r w:rsidR="006D0A25">
        <w:t xml:space="preserve"> or the 30-day</w:t>
      </w:r>
      <w:r w:rsidR="00882198">
        <w:t xml:space="preserve"> </w:t>
      </w:r>
      <w:r>
        <w:t xml:space="preserve">Federal Register Notice period. </w:t>
      </w:r>
    </w:p>
    <w:p w14:paraId="76E1F0B8" w14:textId="16CF9A9B" w:rsidR="006D0A25" w:rsidRDefault="006D0A25" w:rsidP="006D0A25"/>
    <w:p w14:paraId="06FF47E5" w14:textId="77777777" w:rsidR="001A0841" w:rsidRDefault="001A0841" w:rsidP="005B6DC8">
      <w:pPr>
        <w:pStyle w:val="ListParagraph"/>
        <w:numPr>
          <w:ilvl w:val="0"/>
          <w:numId w:val="11"/>
        </w:numPr>
      </w:pPr>
      <w:r>
        <w:t>No decision of payment or gift is associated with this collection.</w:t>
      </w:r>
    </w:p>
    <w:p w14:paraId="0A75D79D" w14:textId="77777777" w:rsidR="001A0841" w:rsidRDefault="001A0841" w:rsidP="005B6DC8"/>
    <w:p w14:paraId="65DD5715" w14:textId="77777777" w:rsidR="001A0841" w:rsidRDefault="001A0841" w:rsidP="005B6DC8">
      <w:pPr>
        <w:pStyle w:val="ListParagraph"/>
        <w:numPr>
          <w:ilvl w:val="0"/>
          <w:numId w:val="11"/>
        </w:numPr>
      </w:pPr>
      <w:r>
        <w:t>Federal firearms licensees keep this information in locked files in a secured location.  Confidentiality is not assured.</w:t>
      </w:r>
    </w:p>
    <w:p w14:paraId="7762B18B" w14:textId="77777777" w:rsidR="001A0841" w:rsidRDefault="001A0841" w:rsidP="005B6DC8"/>
    <w:p w14:paraId="2042176F" w14:textId="77777777" w:rsidR="001A0841" w:rsidRDefault="001A0841" w:rsidP="005B6DC8">
      <w:pPr>
        <w:pStyle w:val="ListParagraph"/>
        <w:numPr>
          <w:ilvl w:val="0"/>
          <w:numId w:val="11"/>
        </w:numPr>
      </w:pPr>
      <w:r>
        <w:t>No questions of a sensitive nature are asked.</w:t>
      </w:r>
    </w:p>
    <w:p w14:paraId="2289D392" w14:textId="77777777" w:rsidR="001A0841" w:rsidRDefault="001A0841" w:rsidP="005B6DC8"/>
    <w:p w14:paraId="1C863E24" w14:textId="618A97C2" w:rsidR="001A0841" w:rsidRDefault="001A0841" w:rsidP="005B6DC8">
      <w:pPr>
        <w:pStyle w:val="ListParagraph"/>
        <w:numPr>
          <w:ilvl w:val="0"/>
          <w:numId w:val="11"/>
        </w:numPr>
      </w:pPr>
      <w:r>
        <w:t xml:space="preserve">The number of respondents associated with this collection is 10,000. Each respondent completes the form one time. The total number of responses is 10,000. The time </w:t>
      </w:r>
      <w:r w:rsidR="00493032">
        <w:t xml:space="preserve">taken </w:t>
      </w:r>
      <w:r>
        <w:t xml:space="preserve">to complete the form is </w:t>
      </w:r>
      <w:r w:rsidR="00160711">
        <w:t xml:space="preserve">39 </w:t>
      </w:r>
      <w:r>
        <w:t>minutes. The</w:t>
      </w:r>
      <w:r w:rsidR="00493032">
        <w:t>refore, the</w:t>
      </w:r>
      <w:r>
        <w:t xml:space="preserve"> total annual burden is 6,500.</w:t>
      </w:r>
    </w:p>
    <w:p w14:paraId="650AA419" w14:textId="77777777" w:rsidR="001A0841" w:rsidRDefault="001A0841" w:rsidP="005B6DC8"/>
    <w:p w14:paraId="644635B0" w14:textId="3C4C78A5" w:rsidR="001A0841" w:rsidRDefault="00C23049" w:rsidP="005B6DC8">
      <w:pPr>
        <w:pStyle w:val="ListParagraph"/>
        <w:numPr>
          <w:ilvl w:val="0"/>
          <w:numId w:val="11"/>
        </w:numPr>
      </w:pPr>
      <w:r>
        <w:t>R</w:t>
      </w:r>
      <w:r w:rsidR="001A0841">
        <w:t xml:space="preserve">espondents </w:t>
      </w:r>
      <w:r>
        <w:t xml:space="preserve">who </w:t>
      </w:r>
      <w:r w:rsidR="001A0841">
        <w:t>do not file electronically must mail the form to ATF. Therefore, the cost to the respondents who choose not to file electronically is postage. Of the 10,000 respondents that complete the form, 3,700 file electronically. The postage cost is based on 6,300 respondents x $.49 postage rate = $3,087.00</w:t>
      </w:r>
    </w:p>
    <w:p w14:paraId="74867C46" w14:textId="77777777" w:rsidR="00A130AB" w:rsidRDefault="00A130AB" w:rsidP="005B6DC8"/>
    <w:p w14:paraId="665A7360" w14:textId="71A6174A" w:rsidR="001A0841" w:rsidRDefault="00493032" w:rsidP="005B6DC8">
      <w:pPr>
        <w:pStyle w:val="ListParagraph"/>
        <w:numPr>
          <w:ilvl w:val="0"/>
          <w:numId w:val="11"/>
        </w:numPr>
      </w:pPr>
      <w:r>
        <w:t>The total</w:t>
      </w:r>
      <w:r w:rsidR="001A0841">
        <w:t xml:space="preserve"> annual Federal government</w:t>
      </w:r>
      <w:r>
        <w:t xml:space="preserve"> cost for printing and stocking </w:t>
      </w:r>
      <w:r w:rsidR="001A0841">
        <w:t>forms at the ATF Distribution Center</w:t>
      </w:r>
      <w:r>
        <w:t xml:space="preserve"> is as follows</w:t>
      </w:r>
      <w:r w:rsidR="001A0841">
        <w:t>:</w:t>
      </w:r>
    </w:p>
    <w:p w14:paraId="37092415" w14:textId="77777777" w:rsidR="001A0841" w:rsidRDefault="001A0841" w:rsidP="005B6DC8"/>
    <w:p w14:paraId="74BA1D48" w14:textId="77777777" w:rsidR="001A0841" w:rsidRDefault="001A0841" w:rsidP="005B6DC8">
      <w:pPr>
        <w:ind w:left="1440" w:firstLine="720"/>
      </w:pPr>
      <w:r>
        <w:t>Printing</w:t>
      </w:r>
      <w:r>
        <w:tab/>
      </w:r>
      <w:r>
        <w:tab/>
        <w:t>$6,000.00</w:t>
      </w:r>
    </w:p>
    <w:p w14:paraId="23024353" w14:textId="77777777" w:rsidR="001A0841" w:rsidRDefault="001A0841" w:rsidP="005B6DC8"/>
    <w:p w14:paraId="28DD9DD9" w14:textId="2002C88D" w:rsidR="001A0841" w:rsidRDefault="00882198" w:rsidP="005B6DC8">
      <w:pPr>
        <w:pStyle w:val="ListParagraph"/>
        <w:numPr>
          <w:ilvl w:val="0"/>
          <w:numId w:val="11"/>
        </w:numPr>
      </w:pPr>
      <w:r>
        <w:t xml:space="preserve">There are no adjustments associated with this information collection. </w:t>
      </w:r>
    </w:p>
    <w:p w14:paraId="58FD4760" w14:textId="77777777" w:rsidR="00A130AB" w:rsidRDefault="00A130AB" w:rsidP="005B6DC8"/>
    <w:p w14:paraId="07A81AE6" w14:textId="77777777" w:rsidR="001A0841" w:rsidRDefault="001A0841" w:rsidP="005B6DC8">
      <w:pPr>
        <w:pStyle w:val="ListParagraph"/>
        <w:numPr>
          <w:ilvl w:val="0"/>
          <w:numId w:val="11"/>
        </w:numPr>
      </w:pPr>
      <w:r>
        <w:t>The results of this collection will not be published.</w:t>
      </w:r>
    </w:p>
    <w:p w14:paraId="571CA80B" w14:textId="77777777" w:rsidR="001A0841" w:rsidRDefault="001A0841" w:rsidP="005B6DC8"/>
    <w:p w14:paraId="01679A92" w14:textId="77777777" w:rsidR="001A0841" w:rsidRDefault="001A0841" w:rsidP="005B6DC8">
      <w:pPr>
        <w:pStyle w:val="ListParagraph"/>
        <w:numPr>
          <w:ilvl w:val="0"/>
          <w:numId w:val="11"/>
        </w:numPr>
      </w:pPr>
      <w:r>
        <w:t>ATF does not request approval to omit display of the expiration date of OMB approval for this collection.</w:t>
      </w:r>
    </w:p>
    <w:p w14:paraId="7EA18E14" w14:textId="77777777" w:rsidR="001A0841" w:rsidRDefault="001A0841" w:rsidP="005B6DC8"/>
    <w:p w14:paraId="16D49A91" w14:textId="77777777" w:rsidR="001A0841" w:rsidRDefault="001A0841" w:rsidP="005B6DC8">
      <w:pPr>
        <w:pStyle w:val="ListParagraph"/>
        <w:numPr>
          <w:ilvl w:val="0"/>
          <w:numId w:val="11"/>
        </w:numPr>
      </w:pPr>
      <w:r>
        <w:t>There are no exceptions to the certification statement.</w:t>
      </w:r>
    </w:p>
    <w:p w14:paraId="753A7115" w14:textId="77777777" w:rsidR="001A0841" w:rsidRDefault="001A0841" w:rsidP="001A0841"/>
    <w:p w14:paraId="5E112C9C" w14:textId="77777777" w:rsidR="001A0841" w:rsidRDefault="001A0841" w:rsidP="00FE50FF">
      <w:pPr>
        <w:pStyle w:val="Heading3"/>
        <w:numPr>
          <w:ilvl w:val="0"/>
          <w:numId w:val="6"/>
        </w:numPr>
        <w:ind w:left="360"/>
      </w:pPr>
      <w:r>
        <w:t>Collections of Information Employing Statistical Methods</w:t>
      </w:r>
    </w:p>
    <w:p w14:paraId="53E951C9" w14:textId="77777777" w:rsidR="001A0841" w:rsidRDefault="001A0841" w:rsidP="001A0841">
      <w:pPr>
        <w:ind w:left="360"/>
      </w:pPr>
    </w:p>
    <w:p w14:paraId="38F36230" w14:textId="77777777" w:rsidR="001A0841" w:rsidRDefault="001A0841" w:rsidP="00FE50FF">
      <w:pPr>
        <w:ind w:firstLine="360"/>
      </w:pPr>
      <w:r>
        <w:t>This information request does not employ statistical methods.</w:t>
      </w:r>
    </w:p>
    <w:p w14:paraId="6C0AA0EE" w14:textId="77777777" w:rsidR="001A0841" w:rsidRDefault="001A0841" w:rsidP="001A0841">
      <w:pPr>
        <w:ind w:left="720"/>
      </w:pPr>
    </w:p>
    <w:p w14:paraId="6ECCADF7" w14:textId="77777777" w:rsidR="00275103" w:rsidRDefault="00275103"/>
    <w:sectPr w:rsidR="00275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737"/>
    <w:multiLevelType w:val="hybridMultilevel"/>
    <w:tmpl w:val="BF14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23820"/>
    <w:multiLevelType w:val="hybridMultilevel"/>
    <w:tmpl w:val="DB6EA3FA"/>
    <w:lvl w:ilvl="0" w:tplc="04090015">
      <w:start w:val="1"/>
      <w:numFmt w:val="upperLetter"/>
      <w:lvlText w:val="%1."/>
      <w:lvlJc w:val="left"/>
      <w:pPr>
        <w:tabs>
          <w:tab w:val="num" w:pos="720"/>
        </w:tabs>
        <w:ind w:left="720" w:hanging="360"/>
      </w:pPr>
      <w:rPr>
        <w:rFonts w:hint="default"/>
      </w:rPr>
    </w:lvl>
    <w:lvl w:ilvl="1" w:tplc="6E74C6E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6C7D57"/>
    <w:multiLevelType w:val="hybridMultilevel"/>
    <w:tmpl w:val="A93294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BD44D1A"/>
    <w:multiLevelType w:val="hybridMultilevel"/>
    <w:tmpl w:val="BAA4DB5C"/>
    <w:lvl w:ilvl="0" w:tplc="4CE6983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D226757"/>
    <w:multiLevelType w:val="hybridMultilevel"/>
    <w:tmpl w:val="6226E8F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30F30D5C"/>
    <w:multiLevelType w:val="hybridMultilevel"/>
    <w:tmpl w:val="7EF283E6"/>
    <w:lvl w:ilvl="0" w:tplc="04090001">
      <w:start w:val="1"/>
      <w:numFmt w:val="bullet"/>
      <w:lvlText w:val=""/>
      <w:lvlJc w:val="left"/>
      <w:pPr>
        <w:ind w:left="6120" w:hanging="360"/>
      </w:pPr>
      <w:rPr>
        <w:rFonts w:ascii="Symbol" w:hAnsi="Symbol"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6">
    <w:nsid w:val="3DE119A3"/>
    <w:multiLevelType w:val="hybridMultilevel"/>
    <w:tmpl w:val="963A9C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A52B30"/>
    <w:multiLevelType w:val="hybridMultilevel"/>
    <w:tmpl w:val="FA46E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CC6C31"/>
    <w:multiLevelType w:val="hybridMultilevel"/>
    <w:tmpl w:val="C8585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664F5A"/>
    <w:multiLevelType w:val="hybridMultilevel"/>
    <w:tmpl w:val="9FDC6818"/>
    <w:lvl w:ilvl="0" w:tplc="A41A04E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716268"/>
    <w:multiLevelType w:val="hybridMultilevel"/>
    <w:tmpl w:val="D12C1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1426C9"/>
    <w:multiLevelType w:val="hybridMultilevel"/>
    <w:tmpl w:val="F1B41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8A4E51"/>
    <w:multiLevelType w:val="hybridMultilevel"/>
    <w:tmpl w:val="ED5EE476"/>
    <w:lvl w:ilvl="0" w:tplc="BB183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744D63"/>
    <w:multiLevelType w:val="hybridMultilevel"/>
    <w:tmpl w:val="0302B59E"/>
    <w:lvl w:ilvl="0" w:tplc="04090003">
      <w:start w:val="1"/>
      <w:numFmt w:val="bullet"/>
      <w:lvlText w:val="o"/>
      <w:lvlJc w:val="left"/>
      <w:pPr>
        <w:ind w:left="6120" w:hanging="360"/>
      </w:pPr>
      <w:rPr>
        <w:rFonts w:ascii="Courier New" w:hAnsi="Courier New" w:cs="Courier New"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4">
    <w:nsid w:val="63A205EC"/>
    <w:multiLevelType w:val="hybridMultilevel"/>
    <w:tmpl w:val="B8DA3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3247DE9"/>
    <w:multiLevelType w:val="hybridMultilevel"/>
    <w:tmpl w:val="3766CE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4"/>
  </w:num>
  <w:num w:numId="4">
    <w:abstractNumId w:val="8"/>
  </w:num>
  <w:num w:numId="5">
    <w:abstractNumId w:val="12"/>
  </w:num>
  <w:num w:numId="6">
    <w:abstractNumId w:val="9"/>
  </w:num>
  <w:num w:numId="7">
    <w:abstractNumId w:val="2"/>
  </w:num>
  <w:num w:numId="8">
    <w:abstractNumId w:val="11"/>
  </w:num>
  <w:num w:numId="9">
    <w:abstractNumId w:val="0"/>
  </w:num>
  <w:num w:numId="10">
    <w:abstractNumId w:val="6"/>
  </w:num>
  <w:num w:numId="11">
    <w:abstractNumId w:val="10"/>
  </w:num>
  <w:num w:numId="12">
    <w:abstractNumId w:val="7"/>
  </w:num>
  <w:num w:numId="13">
    <w:abstractNumId w:val="15"/>
  </w:num>
  <w:num w:numId="14">
    <w:abstractNumId w:val="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841"/>
    <w:rsid w:val="00046411"/>
    <w:rsid w:val="000D372E"/>
    <w:rsid w:val="00160711"/>
    <w:rsid w:val="001A0841"/>
    <w:rsid w:val="00275103"/>
    <w:rsid w:val="002F1D55"/>
    <w:rsid w:val="00320947"/>
    <w:rsid w:val="0033738C"/>
    <w:rsid w:val="003E247A"/>
    <w:rsid w:val="0042713C"/>
    <w:rsid w:val="00493032"/>
    <w:rsid w:val="00494138"/>
    <w:rsid w:val="005B6DC8"/>
    <w:rsid w:val="0064538E"/>
    <w:rsid w:val="006D0A25"/>
    <w:rsid w:val="007846CF"/>
    <w:rsid w:val="0080615A"/>
    <w:rsid w:val="008338D2"/>
    <w:rsid w:val="008516D5"/>
    <w:rsid w:val="00882198"/>
    <w:rsid w:val="00997EED"/>
    <w:rsid w:val="009C58D3"/>
    <w:rsid w:val="00A130AB"/>
    <w:rsid w:val="00A932B4"/>
    <w:rsid w:val="00AC1C05"/>
    <w:rsid w:val="00B12A89"/>
    <w:rsid w:val="00B94FD0"/>
    <w:rsid w:val="00C23049"/>
    <w:rsid w:val="00C25E9D"/>
    <w:rsid w:val="00C66244"/>
    <w:rsid w:val="00C752EE"/>
    <w:rsid w:val="00FE50FF"/>
    <w:rsid w:val="00FF472D"/>
    <w:rsid w:val="00FF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8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A0841"/>
    <w:pPr>
      <w:keepNext/>
      <w:keepLines/>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46411"/>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5B6DC8"/>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0841"/>
    <w:rPr>
      <w:color w:val="0000FF"/>
      <w:u w:val="single"/>
    </w:rPr>
  </w:style>
  <w:style w:type="paragraph" w:styleId="Title">
    <w:name w:val="Title"/>
    <w:basedOn w:val="Normal"/>
    <w:next w:val="Normal"/>
    <w:link w:val="TitleChar"/>
    <w:uiPriority w:val="10"/>
    <w:qFormat/>
    <w:rsid w:val="00494138"/>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94138"/>
    <w:rPr>
      <w:rFonts w:ascii="Times New Roman" w:eastAsiaTheme="majorEastAsia" w:hAnsi="Times New Roman" w:cstheme="majorBidi"/>
      <w:b/>
      <w:spacing w:val="-10"/>
      <w:kern w:val="28"/>
      <w:sz w:val="24"/>
      <w:szCs w:val="56"/>
    </w:rPr>
  </w:style>
  <w:style w:type="paragraph" w:styleId="Subtitle">
    <w:name w:val="Subtitle"/>
    <w:basedOn w:val="Normal"/>
    <w:next w:val="Normal"/>
    <w:link w:val="SubtitleChar"/>
    <w:uiPriority w:val="11"/>
    <w:qFormat/>
    <w:rsid w:val="00494138"/>
    <w:pPr>
      <w:numPr>
        <w:ilvl w:val="1"/>
      </w:numPr>
      <w:jc w:val="center"/>
    </w:pPr>
    <w:rPr>
      <w:rFonts w:eastAsiaTheme="minorEastAsia" w:cstheme="minorBidi"/>
      <w:b/>
      <w:spacing w:val="15"/>
      <w:szCs w:val="22"/>
    </w:rPr>
  </w:style>
  <w:style w:type="character" w:customStyle="1" w:styleId="SubtitleChar">
    <w:name w:val="Subtitle Char"/>
    <w:basedOn w:val="DefaultParagraphFont"/>
    <w:link w:val="Subtitle"/>
    <w:uiPriority w:val="11"/>
    <w:rsid w:val="00494138"/>
    <w:rPr>
      <w:rFonts w:ascii="Times New Roman" w:eastAsiaTheme="minorEastAsia" w:hAnsi="Times New Roman"/>
      <w:b/>
      <w:spacing w:val="15"/>
      <w:sz w:val="24"/>
    </w:rPr>
  </w:style>
  <w:style w:type="character" w:customStyle="1" w:styleId="Heading1Char">
    <w:name w:val="Heading 1 Char"/>
    <w:basedOn w:val="DefaultParagraphFont"/>
    <w:link w:val="Heading1"/>
    <w:uiPriority w:val="9"/>
    <w:rsid w:val="001A0841"/>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046411"/>
    <w:rPr>
      <w:rFonts w:ascii="Times New Roman" w:eastAsiaTheme="majorEastAsia" w:hAnsi="Times New Roman" w:cstheme="majorBidi"/>
      <w:sz w:val="24"/>
      <w:szCs w:val="26"/>
    </w:rPr>
  </w:style>
  <w:style w:type="paragraph" w:styleId="ListParagraph">
    <w:name w:val="List Paragraph"/>
    <w:basedOn w:val="Normal"/>
    <w:uiPriority w:val="34"/>
    <w:qFormat/>
    <w:rsid w:val="001A0841"/>
    <w:pPr>
      <w:ind w:left="720"/>
      <w:contextualSpacing/>
    </w:pPr>
  </w:style>
  <w:style w:type="paragraph" w:styleId="BalloonText">
    <w:name w:val="Balloon Text"/>
    <w:basedOn w:val="Normal"/>
    <w:link w:val="BalloonTextChar"/>
    <w:uiPriority w:val="99"/>
    <w:semiHidden/>
    <w:unhideWhenUsed/>
    <w:rsid w:val="00046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411"/>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5B6DC8"/>
    <w:rPr>
      <w:rFonts w:ascii="Times New Roman" w:eastAsiaTheme="majorEastAsia" w:hAnsi="Times New Roman" w:cstheme="majorBidi"/>
      <w:sz w:val="24"/>
      <w:szCs w:val="24"/>
    </w:rPr>
  </w:style>
  <w:style w:type="character" w:styleId="CommentReference">
    <w:name w:val="annotation reference"/>
    <w:basedOn w:val="DefaultParagraphFont"/>
    <w:uiPriority w:val="99"/>
    <w:semiHidden/>
    <w:unhideWhenUsed/>
    <w:rsid w:val="0033738C"/>
    <w:rPr>
      <w:sz w:val="16"/>
      <w:szCs w:val="16"/>
    </w:rPr>
  </w:style>
  <w:style w:type="paragraph" w:styleId="CommentText">
    <w:name w:val="annotation text"/>
    <w:basedOn w:val="Normal"/>
    <w:link w:val="CommentTextChar"/>
    <w:uiPriority w:val="99"/>
    <w:semiHidden/>
    <w:unhideWhenUsed/>
    <w:rsid w:val="0033738C"/>
    <w:rPr>
      <w:sz w:val="20"/>
      <w:szCs w:val="20"/>
    </w:rPr>
  </w:style>
  <w:style w:type="character" w:customStyle="1" w:styleId="CommentTextChar">
    <w:name w:val="Comment Text Char"/>
    <w:basedOn w:val="DefaultParagraphFont"/>
    <w:link w:val="CommentText"/>
    <w:uiPriority w:val="99"/>
    <w:semiHidden/>
    <w:rsid w:val="003373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738C"/>
    <w:rPr>
      <w:b/>
      <w:bCs/>
    </w:rPr>
  </w:style>
  <w:style w:type="character" w:customStyle="1" w:styleId="CommentSubjectChar">
    <w:name w:val="Comment Subject Char"/>
    <w:basedOn w:val="CommentTextChar"/>
    <w:link w:val="CommentSubject"/>
    <w:uiPriority w:val="99"/>
    <w:semiHidden/>
    <w:rsid w:val="0033738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8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A0841"/>
    <w:pPr>
      <w:keepNext/>
      <w:keepLines/>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46411"/>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5B6DC8"/>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0841"/>
    <w:rPr>
      <w:color w:val="0000FF"/>
      <w:u w:val="single"/>
    </w:rPr>
  </w:style>
  <w:style w:type="paragraph" w:styleId="Title">
    <w:name w:val="Title"/>
    <w:basedOn w:val="Normal"/>
    <w:next w:val="Normal"/>
    <w:link w:val="TitleChar"/>
    <w:uiPriority w:val="10"/>
    <w:qFormat/>
    <w:rsid w:val="00494138"/>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94138"/>
    <w:rPr>
      <w:rFonts w:ascii="Times New Roman" w:eastAsiaTheme="majorEastAsia" w:hAnsi="Times New Roman" w:cstheme="majorBidi"/>
      <w:b/>
      <w:spacing w:val="-10"/>
      <w:kern w:val="28"/>
      <w:sz w:val="24"/>
      <w:szCs w:val="56"/>
    </w:rPr>
  </w:style>
  <w:style w:type="paragraph" w:styleId="Subtitle">
    <w:name w:val="Subtitle"/>
    <w:basedOn w:val="Normal"/>
    <w:next w:val="Normal"/>
    <w:link w:val="SubtitleChar"/>
    <w:uiPriority w:val="11"/>
    <w:qFormat/>
    <w:rsid w:val="00494138"/>
    <w:pPr>
      <w:numPr>
        <w:ilvl w:val="1"/>
      </w:numPr>
      <w:jc w:val="center"/>
    </w:pPr>
    <w:rPr>
      <w:rFonts w:eastAsiaTheme="minorEastAsia" w:cstheme="minorBidi"/>
      <w:b/>
      <w:spacing w:val="15"/>
      <w:szCs w:val="22"/>
    </w:rPr>
  </w:style>
  <w:style w:type="character" w:customStyle="1" w:styleId="SubtitleChar">
    <w:name w:val="Subtitle Char"/>
    <w:basedOn w:val="DefaultParagraphFont"/>
    <w:link w:val="Subtitle"/>
    <w:uiPriority w:val="11"/>
    <w:rsid w:val="00494138"/>
    <w:rPr>
      <w:rFonts w:ascii="Times New Roman" w:eastAsiaTheme="minorEastAsia" w:hAnsi="Times New Roman"/>
      <w:b/>
      <w:spacing w:val="15"/>
      <w:sz w:val="24"/>
    </w:rPr>
  </w:style>
  <w:style w:type="character" w:customStyle="1" w:styleId="Heading1Char">
    <w:name w:val="Heading 1 Char"/>
    <w:basedOn w:val="DefaultParagraphFont"/>
    <w:link w:val="Heading1"/>
    <w:uiPriority w:val="9"/>
    <w:rsid w:val="001A0841"/>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046411"/>
    <w:rPr>
      <w:rFonts w:ascii="Times New Roman" w:eastAsiaTheme="majorEastAsia" w:hAnsi="Times New Roman" w:cstheme="majorBidi"/>
      <w:sz w:val="24"/>
      <w:szCs w:val="26"/>
    </w:rPr>
  </w:style>
  <w:style w:type="paragraph" w:styleId="ListParagraph">
    <w:name w:val="List Paragraph"/>
    <w:basedOn w:val="Normal"/>
    <w:uiPriority w:val="34"/>
    <w:qFormat/>
    <w:rsid w:val="001A0841"/>
    <w:pPr>
      <w:ind w:left="720"/>
      <w:contextualSpacing/>
    </w:pPr>
  </w:style>
  <w:style w:type="paragraph" w:styleId="BalloonText">
    <w:name w:val="Balloon Text"/>
    <w:basedOn w:val="Normal"/>
    <w:link w:val="BalloonTextChar"/>
    <w:uiPriority w:val="99"/>
    <w:semiHidden/>
    <w:unhideWhenUsed/>
    <w:rsid w:val="00046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411"/>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5B6DC8"/>
    <w:rPr>
      <w:rFonts w:ascii="Times New Roman" w:eastAsiaTheme="majorEastAsia" w:hAnsi="Times New Roman" w:cstheme="majorBidi"/>
      <w:sz w:val="24"/>
      <w:szCs w:val="24"/>
    </w:rPr>
  </w:style>
  <w:style w:type="character" w:styleId="CommentReference">
    <w:name w:val="annotation reference"/>
    <w:basedOn w:val="DefaultParagraphFont"/>
    <w:uiPriority w:val="99"/>
    <w:semiHidden/>
    <w:unhideWhenUsed/>
    <w:rsid w:val="0033738C"/>
    <w:rPr>
      <w:sz w:val="16"/>
      <w:szCs w:val="16"/>
    </w:rPr>
  </w:style>
  <w:style w:type="paragraph" w:styleId="CommentText">
    <w:name w:val="annotation text"/>
    <w:basedOn w:val="Normal"/>
    <w:link w:val="CommentTextChar"/>
    <w:uiPriority w:val="99"/>
    <w:semiHidden/>
    <w:unhideWhenUsed/>
    <w:rsid w:val="0033738C"/>
    <w:rPr>
      <w:sz w:val="20"/>
      <w:szCs w:val="20"/>
    </w:rPr>
  </w:style>
  <w:style w:type="character" w:customStyle="1" w:styleId="CommentTextChar">
    <w:name w:val="Comment Text Char"/>
    <w:basedOn w:val="DefaultParagraphFont"/>
    <w:link w:val="CommentText"/>
    <w:uiPriority w:val="99"/>
    <w:semiHidden/>
    <w:rsid w:val="003373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738C"/>
    <w:rPr>
      <w:b/>
      <w:bCs/>
    </w:rPr>
  </w:style>
  <w:style w:type="character" w:customStyle="1" w:styleId="CommentSubjectChar">
    <w:name w:val="Comment Subject Char"/>
    <w:basedOn w:val="CommentTextChar"/>
    <w:link w:val="CommentSubject"/>
    <w:uiPriority w:val="99"/>
    <w:semiHidden/>
    <w:rsid w:val="0033738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Bureau of Alcohol, Tobacco, Firearms and Explosives</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Heishman, Allison L.</dc:creator>
  <cp:keywords/>
  <dc:description/>
  <cp:lastModifiedBy>SYSTEM</cp:lastModifiedBy>
  <cp:revision>2</cp:revision>
  <dcterms:created xsi:type="dcterms:W3CDTF">2019-10-23T14:21:00Z</dcterms:created>
  <dcterms:modified xsi:type="dcterms:W3CDTF">2019-10-23T14:21:00Z</dcterms:modified>
</cp:coreProperties>
</file>