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6D3DE" w14:textId="34565EE8" w:rsidR="009F212B" w:rsidRPr="00F62144" w:rsidRDefault="0042730B" w:rsidP="00B00E27">
      <w:pPr>
        <w:pStyle w:val="Heading1"/>
      </w:pPr>
      <w:bookmarkStart w:id="0" w:name="_Toc15290886"/>
      <w:bookmarkStart w:id="1" w:name="_GoBack"/>
      <w:bookmarkEnd w:id="1"/>
      <w:r w:rsidRPr="00F62144">
        <w:rPr>
          <w:noProof/>
        </w:rPr>
        <w:drawing>
          <wp:anchor distT="0" distB="0" distL="114300" distR="114300" simplePos="0" relativeHeight="251658241" behindDoc="0" locked="0" layoutInCell="1" allowOverlap="1" wp14:anchorId="6EBD9E0C" wp14:editId="7B6525AC">
            <wp:simplePos x="0" y="0"/>
            <wp:positionH relativeFrom="page">
              <wp:align>right</wp:align>
            </wp:positionH>
            <wp:positionV relativeFrom="paragraph">
              <wp:posOffset>0</wp:posOffset>
            </wp:positionV>
            <wp:extent cx="7772400" cy="3189605"/>
            <wp:effectExtent l="0" t="0" r="0" b="0"/>
            <wp:wrapSquare wrapText="bothSides"/>
            <wp:docPr id="3" name="Picture 3"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46" cstate="print"/>
                    <a:srcRect/>
                    <a:stretch>
                      <a:fillRect/>
                    </a:stretch>
                  </pic:blipFill>
                  <pic:spPr bwMode="auto">
                    <a:xfrm>
                      <a:off x="0" y="0"/>
                      <a:ext cx="7772400" cy="3189605"/>
                    </a:xfrm>
                    <a:prstGeom prst="rect">
                      <a:avLst/>
                    </a:prstGeom>
                    <a:noFill/>
                    <a:ln w="9525">
                      <a:noFill/>
                      <a:miter lim="800000"/>
                      <a:headEnd/>
                      <a:tailEnd/>
                    </a:ln>
                  </pic:spPr>
                </pic:pic>
              </a:graphicData>
            </a:graphic>
          </wp:anchor>
        </w:drawing>
      </w:r>
      <w:r w:rsidR="00507B2E" w:rsidRPr="00F62144">
        <w:rPr>
          <w:noProof/>
        </w:rPr>
        <w:drawing>
          <wp:anchor distT="0" distB="0" distL="114300" distR="114300" simplePos="0" relativeHeight="251658240" behindDoc="0" locked="0" layoutInCell="1" allowOverlap="1" wp14:anchorId="7263264D" wp14:editId="60C14AB0">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descr="PBG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GC_Black"/>
                    <pic:cNvPicPr>
                      <a:picLocks noChangeAspect="1" noChangeArrowheads="1"/>
                    </pic:cNvPicPr>
                  </pic:nvPicPr>
                  <pic:blipFill>
                    <a:blip r:embed="rId47" cstate="print"/>
                    <a:srcRec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r w:rsidR="00EC7718">
        <w:tab/>
      </w:r>
      <w:r w:rsidR="0023036C">
        <w:tab/>
      </w:r>
      <w:r w:rsidR="0023036C">
        <w:tab/>
      </w:r>
      <w:r w:rsidR="00200735">
        <w:tab/>
      </w:r>
    </w:p>
    <w:p w14:paraId="47DAB8D3" w14:textId="77777777" w:rsidR="009F212B" w:rsidRPr="00F62144" w:rsidRDefault="009F212B" w:rsidP="009F212B">
      <w:pPr>
        <w:autoSpaceDE w:val="0"/>
        <w:autoSpaceDN w:val="0"/>
        <w:adjustRightInd w:val="0"/>
        <w:spacing w:before="120"/>
        <w:rPr>
          <w:rFonts w:asciiTheme="minorHAnsi" w:hAnsiTheme="minorHAnsi"/>
          <w:sz w:val="22"/>
          <w:szCs w:val="22"/>
        </w:rPr>
      </w:pPr>
    </w:p>
    <w:p w14:paraId="2CF153F1" w14:textId="77777777" w:rsidR="009F212B" w:rsidRPr="00F62144" w:rsidRDefault="009F212B" w:rsidP="009F212B">
      <w:pPr>
        <w:autoSpaceDE w:val="0"/>
        <w:autoSpaceDN w:val="0"/>
        <w:adjustRightInd w:val="0"/>
        <w:spacing w:before="120"/>
        <w:rPr>
          <w:rFonts w:asciiTheme="minorHAnsi" w:hAnsiTheme="minorHAnsi"/>
          <w:sz w:val="22"/>
          <w:szCs w:val="22"/>
        </w:rPr>
      </w:pPr>
    </w:p>
    <w:p w14:paraId="1C62CCC7" w14:textId="77777777" w:rsidR="009F212B" w:rsidRPr="00F62144" w:rsidRDefault="009F212B" w:rsidP="009F212B">
      <w:pPr>
        <w:autoSpaceDE w:val="0"/>
        <w:autoSpaceDN w:val="0"/>
        <w:adjustRightInd w:val="0"/>
        <w:spacing w:before="120"/>
        <w:rPr>
          <w:rFonts w:asciiTheme="minorHAnsi" w:hAnsiTheme="minorHAnsi"/>
          <w:sz w:val="22"/>
          <w:szCs w:val="22"/>
        </w:rPr>
      </w:pPr>
    </w:p>
    <w:p w14:paraId="1556A764" w14:textId="0717BDC0" w:rsidR="005F5948" w:rsidRDefault="002335C3" w:rsidP="005F5948">
      <w:pPr>
        <w:autoSpaceDE w:val="0"/>
        <w:autoSpaceDN w:val="0"/>
        <w:adjustRightInd w:val="0"/>
        <w:spacing w:before="120"/>
        <w:jc w:val="center"/>
        <w:rPr>
          <w:rFonts w:asciiTheme="minorHAnsi" w:hAnsiTheme="minorHAnsi"/>
          <w:b/>
          <w:sz w:val="72"/>
          <w:szCs w:val="72"/>
        </w:rPr>
      </w:pPr>
      <w:r>
        <w:rPr>
          <w:rFonts w:asciiTheme="minorHAnsi" w:hAnsiTheme="minorHAnsi"/>
          <w:b/>
          <w:sz w:val="72"/>
          <w:szCs w:val="72"/>
        </w:rPr>
        <w:t>Comprehensive Premium Filing</w:t>
      </w:r>
      <w:r w:rsidR="005C4F46">
        <w:rPr>
          <w:rFonts w:asciiTheme="minorHAnsi" w:hAnsiTheme="minorHAnsi"/>
          <w:b/>
          <w:sz w:val="72"/>
          <w:szCs w:val="72"/>
        </w:rPr>
        <w:t xml:space="preserve"> </w:t>
      </w:r>
      <w:r w:rsidR="005F5948" w:rsidRPr="00F62144">
        <w:rPr>
          <w:rFonts w:asciiTheme="minorHAnsi" w:hAnsiTheme="minorHAnsi"/>
          <w:b/>
          <w:sz w:val="72"/>
          <w:szCs w:val="72"/>
        </w:rPr>
        <w:t>Instructions</w:t>
      </w:r>
      <w:r w:rsidR="005C4F46">
        <w:rPr>
          <w:rFonts w:asciiTheme="minorHAnsi" w:hAnsiTheme="minorHAnsi"/>
          <w:b/>
          <w:sz w:val="72"/>
          <w:szCs w:val="72"/>
        </w:rPr>
        <w:t xml:space="preserve"> for </w:t>
      </w:r>
      <w:r w:rsidR="008F2496">
        <w:rPr>
          <w:rFonts w:asciiTheme="minorHAnsi" w:hAnsiTheme="minorHAnsi"/>
          <w:b/>
          <w:sz w:val="72"/>
          <w:szCs w:val="72"/>
        </w:rPr>
        <w:t>2020</w:t>
      </w:r>
      <w:r w:rsidR="005C4F46">
        <w:rPr>
          <w:rFonts w:asciiTheme="minorHAnsi" w:hAnsiTheme="minorHAnsi"/>
          <w:b/>
          <w:sz w:val="72"/>
          <w:szCs w:val="72"/>
        </w:rPr>
        <w:t xml:space="preserve"> Plan Years</w:t>
      </w:r>
    </w:p>
    <w:p w14:paraId="01BED82D" w14:textId="0D56026C" w:rsidR="00F12837" w:rsidRPr="00A82E88" w:rsidRDefault="005F5948" w:rsidP="00A82E88">
      <w:pPr>
        <w:rPr>
          <w:b/>
        </w:rPr>
      </w:pPr>
      <w:r w:rsidRPr="00F62144">
        <w:rPr>
          <w:b/>
        </w:rPr>
        <w:br w:type="page"/>
      </w:r>
    </w:p>
    <w:sdt>
      <w:sdtPr>
        <w:rPr>
          <w:rFonts w:ascii="Times New Roman" w:eastAsia="MS Mincho" w:hAnsi="Times New Roman" w:cs="Times New Roman"/>
          <w:color w:val="auto"/>
          <w:sz w:val="24"/>
          <w:szCs w:val="24"/>
          <w:lang w:eastAsia="ja-JP"/>
        </w:rPr>
        <w:id w:val="1839113054"/>
        <w:docPartObj>
          <w:docPartGallery w:val="Table of Contents"/>
          <w:docPartUnique/>
        </w:docPartObj>
      </w:sdtPr>
      <w:sdtEndPr>
        <w:rPr>
          <w:b/>
          <w:bCs/>
          <w:noProof/>
          <w:color w:val="3333FF"/>
        </w:rPr>
      </w:sdtEndPr>
      <w:sdtContent>
        <w:p w14:paraId="44B03662" w14:textId="498B7F35" w:rsidR="00370146" w:rsidRPr="000A0E28" w:rsidRDefault="00445942" w:rsidP="000A0E28">
          <w:pPr>
            <w:pStyle w:val="TOCHeading"/>
            <w:rPr>
              <w:rFonts w:asciiTheme="minorHAnsi" w:eastAsiaTheme="minorEastAsia" w:hAnsiTheme="minorHAnsi" w:cstheme="minorBidi"/>
              <w:noProof/>
              <w:color w:val="3333FF"/>
              <w:sz w:val="22"/>
              <w:szCs w:val="22"/>
            </w:rPr>
          </w:pPr>
          <w:r w:rsidRPr="000A0E28">
            <w:rPr>
              <w:color w:val="3333FF"/>
            </w:rPr>
            <w:fldChar w:fldCharType="begin"/>
          </w:r>
          <w:r w:rsidRPr="000A0E28">
            <w:rPr>
              <w:color w:val="3333FF"/>
            </w:rPr>
            <w:instrText xml:space="preserve"> TOC \o "1-3" \h \z \u </w:instrText>
          </w:r>
          <w:r w:rsidRPr="000A0E28">
            <w:rPr>
              <w:color w:val="3333FF"/>
            </w:rPr>
            <w:fldChar w:fldCharType="separate"/>
          </w:r>
        </w:p>
        <w:p w14:paraId="37231D53" w14:textId="693A1F68"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87" w:history="1">
            <w:r w:rsidR="00370146" w:rsidRPr="000A0E28">
              <w:rPr>
                <w:rStyle w:val="Hyperlink"/>
                <w:rFonts w:ascii="Calibri" w:hAnsi="Calibri" w:cs="Calibri"/>
                <w:b/>
                <w:bCs/>
                <w:noProof/>
                <w:color w:val="3333FF"/>
              </w:rPr>
              <w:t>Introduction and What’s New</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_Toc15290887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1</w:t>
            </w:r>
            <w:r w:rsidR="00370146" w:rsidRPr="000A0E28">
              <w:rPr>
                <w:rFonts w:ascii="Calibri" w:hAnsi="Calibri" w:cs="Calibri"/>
                <w:b/>
                <w:bCs/>
                <w:noProof/>
                <w:webHidden/>
                <w:color w:val="3333FF"/>
              </w:rPr>
              <w:fldChar w:fldCharType="end"/>
            </w:r>
          </w:hyperlink>
        </w:p>
        <w:p w14:paraId="5928DD2E" w14:textId="58275086"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88" w:history="1">
            <w:r w:rsidR="00370146" w:rsidRPr="000A0E28">
              <w:rPr>
                <w:rStyle w:val="Hyperlink"/>
                <w:rFonts w:ascii="Calibri" w:hAnsi="Calibri" w:cs="Calibri"/>
                <w:b/>
                <w:bCs/>
                <w:noProof/>
                <w:color w:val="3333FF"/>
              </w:rPr>
              <w:t>Who Must File</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_Toc15290888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3</w:t>
            </w:r>
            <w:r w:rsidR="00370146" w:rsidRPr="000A0E28">
              <w:rPr>
                <w:rFonts w:ascii="Calibri" w:hAnsi="Calibri" w:cs="Calibri"/>
                <w:b/>
                <w:bCs/>
                <w:noProof/>
                <w:webHidden/>
                <w:color w:val="3333FF"/>
              </w:rPr>
              <w:fldChar w:fldCharType="end"/>
            </w:r>
          </w:hyperlink>
        </w:p>
        <w:p w14:paraId="0FBA1A5C" w14:textId="482AB10A"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89" w:history="1">
            <w:r w:rsidR="00370146" w:rsidRPr="000A0E28">
              <w:rPr>
                <w:rStyle w:val="Hyperlink"/>
                <w:rFonts w:ascii="Calibri" w:hAnsi="Calibri" w:cs="Calibri"/>
                <w:b/>
                <w:bCs/>
                <w:noProof/>
                <w:color w:val="3333FF"/>
              </w:rPr>
              <w:t>When to File</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_Toc15290889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5</w:t>
            </w:r>
            <w:r w:rsidR="00370146" w:rsidRPr="000A0E28">
              <w:rPr>
                <w:rFonts w:ascii="Calibri" w:hAnsi="Calibri" w:cs="Calibri"/>
                <w:b/>
                <w:bCs/>
                <w:noProof/>
                <w:webHidden/>
                <w:color w:val="3333FF"/>
              </w:rPr>
              <w:fldChar w:fldCharType="end"/>
            </w:r>
          </w:hyperlink>
        </w:p>
        <w:p w14:paraId="7191FD6E" w14:textId="4B5BDD0C"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0" w:history="1">
            <w:r w:rsidR="00370146" w:rsidRPr="000A0E28">
              <w:rPr>
                <w:rStyle w:val="Hyperlink"/>
                <w:rFonts w:ascii="Calibri" w:hAnsi="Calibri" w:cs="Calibri"/>
                <w:b/>
                <w:bCs/>
                <w:noProof/>
                <w:color w:val="3333FF"/>
              </w:rPr>
              <w:t>How to File</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_Toc15290890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9</w:t>
            </w:r>
            <w:r w:rsidR="00370146" w:rsidRPr="000A0E28">
              <w:rPr>
                <w:rFonts w:ascii="Calibri" w:hAnsi="Calibri" w:cs="Calibri"/>
                <w:b/>
                <w:bCs/>
                <w:noProof/>
                <w:webHidden/>
                <w:color w:val="3333FF"/>
              </w:rPr>
              <w:fldChar w:fldCharType="end"/>
            </w:r>
          </w:hyperlink>
        </w:p>
        <w:p w14:paraId="08B46624" w14:textId="7AF598F9"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1" w:history="1">
            <w:r w:rsidR="00370146" w:rsidRPr="000A0E28">
              <w:rPr>
                <w:rStyle w:val="Hyperlink"/>
                <w:rFonts w:ascii="Calibri" w:hAnsi="Calibri" w:cs="Calibri"/>
                <w:b/>
                <w:bCs/>
                <w:noProof/>
                <w:color w:val="3333FF"/>
              </w:rPr>
              <w:t>How to Count Participants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_Toc15290891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10</w:t>
            </w:r>
            <w:r w:rsidR="00370146" w:rsidRPr="000A0E28">
              <w:rPr>
                <w:rFonts w:ascii="Calibri" w:hAnsi="Calibri" w:cs="Calibri"/>
                <w:b/>
                <w:bCs/>
                <w:noProof/>
                <w:webHidden/>
                <w:color w:val="3333FF"/>
              </w:rPr>
              <w:fldChar w:fldCharType="end"/>
            </w:r>
          </w:hyperlink>
        </w:p>
        <w:p w14:paraId="0BBF2C40" w14:textId="38E386EF"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2" w:history="1">
            <w:r w:rsidR="00370146" w:rsidRPr="000A0E28">
              <w:rPr>
                <w:rStyle w:val="Hyperlink"/>
                <w:rFonts w:ascii="Calibri" w:hAnsi="Calibri" w:cs="Calibri"/>
                <w:b/>
                <w:bCs/>
                <w:noProof/>
                <w:color w:val="3333FF"/>
              </w:rPr>
              <w:t>How to Determine Unfunded Vested Benefits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_Toc15290892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13</w:t>
            </w:r>
            <w:r w:rsidR="00370146" w:rsidRPr="000A0E28">
              <w:rPr>
                <w:rFonts w:ascii="Calibri" w:hAnsi="Calibri" w:cs="Calibri"/>
                <w:b/>
                <w:bCs/>
                <w:noProof/>
                <w:webHidden/>
                <w:color w:val="3333FF"/>
              </w:rPr>
              <w:fldChar w:fldCharType="end"/>
            </w:r>
          </w:hyperlink>
        </w:p>
        <w:p w14:paraId="40115D6E" w14:textId="53B66286"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3" w:history="1">
            <w:r w:rsidR="00370146" w:rsidRPr="000A0E28">
              <w:rPr>
                <w:rStyle w:val="Hyperlink"/>
                <w:rFonts w:ascii="Calibri" w:hAnsi="Calibri" w:cs="Calibri"/>
                <w:b/>
                <w:bCs/>
                <w:noProof/>
                <w:color w:val="3333FF"/>
              </w:rPr>
              <w:t>Premium Proration</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_Toc15290893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21</w:t>
            </w:r>
            <w:r w:rsidR="00370146" w:rsidRPr="000A0E28">
              <w:rPr>
                <w:rFonts w:ascii="Calibri" w:hAnsi="Calibri" w:cs="Calibri"/>
                <w:b/>
                <w:bCs/>
                <w:noProof/>
                <w:webHidden/>
                <w:color w:val="3333FF"/>
              </w:rPr>
              <w:fldChar w:fldCharType="end"/>
            </w:r>
          </w:hyperlink>
        </w:p>
        <w:p w14:paraId="753A180E" w14:textId="5953F857"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4" w:history="1">
            <w:r w:rsidR="00370146" w:rsidRPr="000A0E28">
              <w:rPr>
                <w:rStyle w:val="Hyperlink"/>
                <w:rFonts w:ascii="Calibri" w:hAnsi="Calibri" w:cs="Calibri"/>
                <w:b/>
                <w:bCs/>
                <w:noProof/>
                <w:color w:val="3333FF"/>
              </w:rPr>
              <w:t>Spinoffs, Mergers and Consolidations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_Toc15290894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24</w:t>
            </w:r>
            <w:r w:rsidR="00370146" w:rsidRPr="000A0E28">
              <w:rPr>
                <w:rFonts w:ascii="Calibri" w:hAnsi="Calibri" w:cs="Calibri"/>
                <w:b/>
                <w:bCs/>
                <w:noProof/>
                <w:webHidden/>
                <w:color w:val="3333FF"/>
              </w:rPr>
              <w:fldChar w:fldCharType="end"/>
            </w:r>
          </w:hyperlink>
        </w:p>
        <w:p w14:paraId="50B9BBC8" w14:textId="742EB6BB"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5" w:history="1">
            <w:r w:rsidR="00370146" w:rsidRPr="000A0E28">
              <w:rPr>
                <w:rStyle w:val="Hyperlink"/>
                <w:rFonts w:ascii="Calibri" w:hAnsi="Calibri" w:cs="Calibri"/>
                <w:b/>
                <w:bCs/>
                <w:noProof/>
                <w:color w:val="3333FF"/>
              </w:rPr>
              <w:t>Data to be Submitted</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_Toc15290895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30</w:t>
            </w:r>
            <w:r w:rsidR="00370146" w:rsidRPr="000A0E28">
              <w:rPr>
                <w:rFonts w:ascii="Calibri" w:hAnsi="Calibri" w:cs="Calibri"/>
                <w:b/>
                <w:bCs/>
                <w:noProof/>
                <w:webHidden/>
                <w:color w:val="3333FF"/>
              </w:rPr>
              <w:fldChar w:fldCharType="end"/>
            </w:r>
          </w:hyperlink>
        </w:p>
        <w:p w14:paraId="0065DAAD" w14:textId="0C2DA3D1"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6" w:history="1">
            <w:r w:rsidR="00370146" w:rsidRPr="000A0E28">
              <w:rPr>
                <w:rStyle w:val="Hyperlink"/>
                <w:rFonts w:ascii="Calibri" w:hAnsi="Calibri" w:cs="Calibri"/>
                <w:b/>
                <w:bCs/>
                <w:noProof/>
                <w:color w:val="3333FF"/>
              </w:rPr>
              <w:t>Description of Data Elements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_Toc15290896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35</w:t>
            </w:r>
            <w:r w:rsidR="00370146" w:rsidRPr="000A0E28">
              <w:rPr>
                <w:rFonts w:ascii="Calibri" w:hAnsi="Calibri" w:cs="Calibri"/>
                <w:b/>
                <w:bCs/>
                <w:noProof/>
                <w:webHidden/>
                <w:color w:val="3333FF"/>
              </w:rPr>
              <w:fldChar w:fldCharType="end"/>
            </w:r>
          </w:hyperlink>
        </w:p>
        <w:p w14:paraId="5E82CB5B" w14:textId="618B2703"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7" w:history="1">
            <w:r w:rsidR="00370146" w:rsidRPr="000A0E28">
              <w:rPr>
                <w:rStyle w:val="Hyperlink"/>
                <w:rFonts w:ascii="Calibri" w:hAnsi="Calibri" w:cs="Calibri"/>
                <w:b/>
                <w:bCs/>
                <w:noProof/>
                <w:color w:val="3333FF"/>
              </w:rPr>
              <w:t>Late Payment Charges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_Toc15290897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48</w:t>
            </w:r>
            <w:r w:rsidR="00370146" w:rsidRPr="000A0E28">
              <w:rPr>
                <w:rFonts w:ascii="Calibri" w:hAnsi="Calibri" w:cs="Calibri"/>
                <w:b/>
                <w:bCs/>
                <w:noProof/>
                <w:webHidden/>
                <w:color w:val="3333FF"/>
              </w:rPr>
              <w:fldChar w:fldCharType="end"/>
            </w:r>
          </w:hyperlink>
        </w:p>
        <w:p w14:paraId="5AC037DA" w14:textId="53009B24"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8" w:history="1">
            <w:r w:rsidR="00370146" w:rsidRPr="000A0E28">
              <w:rPr>
                <w:rStyle w:val="Hyperlink"/>
                <w:rFonts w:ascii="Calibri" w:hAnsi="Calibri" w:cs="Calibri"/>
                <w:b/>
                <w:bCs/>
                <w:noProof/>
                <w:color w:val="3333FF"/>
              </w:rPr>
              <w:t>Correcting Errors, Credit Balances and Reconciling Estimates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_Toc15290898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52</w:t>
            </w:r>
            <w:r w:rsidR="00370146" w:rsidRPr="000A0E28">
              <w:rPr>
                <w:rFonts w:ascii="Calibri" w:hAnsi="Calibri" w:cs="Calibri"/>
                <w:b/>
                <w:bCs/>
                <w:noProof/>
                <w:webHidden/>
                <w:color w:val="3333FF"/>
              </w:rPr>
              <w:fldChar w:fldCharType="end"/>
            </w:r>
          </w:hyperlink>
        </w:p>
        <w:p w14:paraId="1B2B8D99" w14:textId="6AC1CCF6"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899" w:history="1">
            <w:r w:rsidR="00370146" w:rsidRPr="000A0E28">
              <w:rPr>
                <w:rStyle w:val="Hyperlink"/>
                <w:rFonts w:ascii="Calibri" w:hAnsi="Calibri" w:cs="Calibri"/>
                <w:b/>
                <w:bCs/>
                <w:noProof/>
                <w:color w:val="3333FF"/>
              </w:rPr>
              <w:t>Recordkeeping Requirements and PBGC Audits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_Toc15290899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55</w:t>
            </w:r>
            <w:r w:rsidR="00370146" w:rsidRPr="000A0E28">
              <w:rPr>
                <w:rFonts w:ascii="Calibri" w:hAnsi="Calibri" w:cs="Calibri"/>
                <w:b/>
                <w:bCs/>
                <w:noProof/>
                <w:webHidden/>
                <w:color w:val="3333FF"/>
              </w:rPr>
              <w:fldChar w:fldCharType="end"/>
            </w:r>
          </w:hyperlink>
        </w:p>
        <w:p w14:paraId="70E3F388" w14:textId="79D3AA3D"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900" w:history="1">
            <w:r w:rsidR="00370146" w:rsidRPr="000A0E28">
              <w:rPr>
                <w:rStyle w:val="Hyperlink"/>
                <w:rFonts w:ascii="Calibri" w:hAnsi="Calibri" w:cs="Calibri"/>
                <w:b/>
                <w:bCs/>
                <w:noProof/>
                <w:color w:val="3333FF"/>
              </w:rPr>
              <w:t>Appendix 1 - Definitions.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_Toc15290900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56</w:t>
            </w:r>
            <w:r w:rsidR="00370146" w:rsidRPr="000A0E28">
              <w:rPr>
                <w:rFonts w:ascii="Calibri" w:hAnsi="Calibri" w:cs="Calibri"/>
                <w:b/>
                <w:bCs/>
                <w:noProof/>
                <w:webHidden/>
                <w:color w:val="3333FF"/>
              </w:rPr>
              <w:fldChar w:fldCharType="end"/>
            </w:r>
          </w:hyperlink>
        </w:p>
        <w:p w14:paraId="74029726" w14:textId="7B4A8576"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901" w:history="1">
            <w:r w:rsidR="00A82E88" w:rsidRPr="000A0E28">
              <w:rPr>
                <w:rStyle w:val="Hyperlink"/>
                <w:rFonts w:ascii="Calibri" w:hAnsi="Calibri" w:cs="Calibri"/>
                <w:b/>
                <w:bCs/>
                <w:noProof/>
                <w:color w:val="3333FF"/>
              </w:rPr>
              <w:t>Appendix 2 – Contact Information</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_Toc15290901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60</w:t>
            </w:r>
            <w:r w:rsidR="00370146" w:rsidRPr="000A0E28">
              <w:rPr>
                <w:rFonts w:ascii="Calibri" w:hAnsi="Calibri" w:cs="Calibri"/>
                <w:b/>
                <w:bCs/>
                <w:noProof/>
                <w:webHidden/>
                <w:color w:val="3333FF"/>
              </w:rPr>
              <w:fldChar w:fldCharType="end"/>
            </w:r>
          </w:hyperlink>
        </w:p>
        <w:p w14:paraId="226D78A1" w14:textId="0D0B4515"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902" w:history="1">
            <w:r w:rsidR="00A82E88" w:rsidRPr="000A0E28">
              <w:rPr>
                <w:rStyle w:val="Hyperlink"/>
                <w:rFonts w:ascii="Calibri" w:hAnsi="Calibri" w:cs="Calibri"/>
                <w:b/>
                <w:bCs/>
                <w:noProof/>
                <w:color w:val="3333FF"/>
              </w:rPr>
              <w:t>Appendix 3 – Online Premium Filing with My PAA</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_Toc15290902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61</w:t>
            </w:r>
            <w:r w:rsidR="00370146" w:rsidRPr="000A0E28">
              <w:rPr>
                <w:rFonts w:ascii="Calibri" w:hAnsi="Calibri" w:cs="Calibri"/>
                <w:b/>
                <w:bCs/>
                <w:noProof/>
                <w:webHidden/>
                <w:color w:val="3333FF"/>
              </w:rPr>
              <w:fldChar w:fldCharType="end"/>
            </w:r>
          </w:hyperlink>
        </w:p>
        <w:p w14:paraId="5CB97AA6" w14:textId="57E0BC4D"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903" w:history="1">
            <w:r w:rsidR="00A82E88" w:rsidRPr="000A0E28">
              <w:rPr>
                <w:rStyle w:val="Hyperlink"/>
                <w:rFonts w:ascii="Calibri" w:hAnsi="Calibri" w:cs="Calibri"/>
                <w:b/>
                <w:bCs/>
                <w:noProof/>
                <w:color w:val="3333FF"/>
              </w:rPr>
              <w:t>Appendix 4 – Common Filing Errors</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_Toc15290903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66</w:t>
            </w:r>
            <w:r w:rsidR="00370146" w:rsidRPr="000A0E28">
              <w:rPr>
                <w:rFonts w:ascii="Calibri" w:hAnsi="Calibri" w:cs="Calibri"/>
                <w:b/>
                <w:bCs/>
                <w:noProof/>
                <w:webHidden/>
                <w:color w:val="3333FF"/>
              </w:rPr>
              <w:fldChar w:fldCharType="end"/>
            </w:r>
          </w:hyperlink>
        </w:p>
        <w:p w14:paraId="52A31B0E" w14:textId="44661D48" w:rsidR="00370146" w:rsidRPr="000A0E28" w:rsidRDefault="00467422">
          <w:pPr>
            <w:pStyle w:val="TOC1"/>
            <w:tabs>
              <w:tab w:val="right" w:leader="dot" w:pos="10070"/>
            </w:tabs>
            <w:rPr>
              <w:rFonts w:ascii="Calibri" w:eastAsiaTheme="minorEastAsia" w:hAnsi="Calibri" w:cs="Calibri"/>
              <w:b/>
              <w:bCs/>
              <w:noProof/>
              <w:color w:val="3333FF"/>
              <w:sz w:val="22"/>
              <w:szCs w:val="22"/>
              <w:lang w:eastAsia="en-US"/>
            </w:rPr>
          </w:pPr>
          <w:hyperlink w:anchor="_Toc15290904" w:history="1">
            <w:r w:rsidR="00A82E88" w:rsidRPr="000A0E28">
              <w:rPr>
                <w:rStyle w:val="Hyperlink"/>
                <w:rFonts w:ascii="Calibri" w:hAnsi="Calibri" w:cs="Calibri"/>
                <w:b/>
                <w:bCs/>
                <w:noProof/>
                <w:color w:val="3333FF"/>
              </w:rPr>
              <w:t>Appendix 5 – Paperwork Reduction Act Notice</w:t>
            </w:r>
            <w:r w:rsidR="00370146" w:rsidRPr="000A0E28">
              <w:rPr>
                <w:rStyle w:val="Hyperlink"/>
                <w:rFonts w:ascii="Calibri" w:hAnsi="Calibri" w:cs="Calibri"/>
                <w:b/>
                <w:bCs/>
                <w:noProof/>
                <w:color w:val="3333FF"/>
              </w:rPr>
              <w:t>.</w:t>
            </w:r>
            <w:r w:rsidR="00370146" w:rsidRPr="000A0E28">
              <w:rPr>
                <w:rFonts w:ascii="Calibri" w:hAnsi="Calibri" w:cs="Calibri"/>
                <w:b/>
                <w:bCs/>
                <w:noProof/>
                <w:webHidden/>
                <w:color w:val="3333FF"/>
              </w:rPr>
              <w:tab/>
            </w:r>
            <w:r w:rsidR="00370146" w:rsidRPr="000A0E28">
              <w:rPr>
                <w:rFonts w:ascii="Calibri" w:hAnsi="Calibri" w:cs="Calibri"/>
                <w:b/>
                <w:bCs/>
                <w:noProof/>
                <w:webHidden/>
                <w:color w:val="3333FF"/>
              </w:rPr>
              <w:fldChar w:fldCharType="begin"/>
            </w:r>
            <w:r w:rsidR="00370146" w:rsidRPr="000A0E28">
              <w:rPr>
                <w:rFonts w:ascii="Calibri" w:hAnsi="Calibri" w:cs="Calibri"/>
                <w:b/>
                <w:bCs/>
                <w:noProof/>
                <w:webHidden/>
                <w:color w:val="3333FF"/>
              </w:rPr>
              <w:instrText xml:space="preserve"> PAGEREF _Toc15290904 \h </w:instrText>
            </w:r>
            <w:r w:rsidR="00370146" w:rsidRPr="000A0E28">
              <w:rPr>
                <w:rFonts w:ascii="Calibri" w:hAnsi="Calibri" w:cs="Calibri"/>
                <w:b/>
                <w:bCs/>
                <w:noProof/>
                <w:webHidden/>
                <w:color w:val="3333FF"/>
              </w:rPr>
            </w:r>
            <w:r w:rsidR="00370146" w:rsidRPr="000A0E28">
              <w:rPr>
                <w:rFonts w:ascii="Calibri" w:hAnsi="Calibri" w:cs="Calibri"/>
                <w:b/>
                <w:bCs/>
                <w:noProof/>
                <w:webHidden/>
                <w:color w:val="3333FF"/>
              </w:rPr>
              <w:fldChar w:fldCharType="separate"/>
            </w:r>
            <w:r w:rsidR="003761EB">
              <w:rPr>
                <w:rFonts w:ascii="Calibri" w:hAnsi="Calibri" w:cs="Calibri"/>
                <w:b/>
                <w:bCs/>
                <w:noProof/>
                <w:webHidden/>
                <w:color w:val="3333FF"/>
              </w:rPr>
              <w:t>68</w:t>
            </w:r>
            <w:r w:rsidR="00370146" w:rsidRPr="000A0E28">
              <w:rPr>
                <w:rFonts w:ascii="Calibri" w:hAnsi="Calibri" w:cs="Calibri"/>
                <w:b/>
                <w:bCs/>
                <w:noProof/>
                <w:webHidden/>
                <w:color w:val="3333FF"/>
              </w:rPr>
              <w:fldChar w:fldCharType="end"/>
            </w:r>
          </w:hyperlink>
        </w:p>
        <w:p w14:paraId="656AB814" w14:textId="4D953391" w:rsidR="00445942" w:rsidRPr="000A0E28" w:rsidRDefault="00445942">
          <w:pPr>
            <w:rPr>
              <w:color w:val="3333FF"/>
            </w:rPr>
          </w:pPr>
          <w:r w:rsidRPr="000A0E28">
            <w:rPr>
              <w:b/>
              <w:bCs/>
              <w:noProof/>
              <w:color w:val="3333FF"/>
            </w:rPr>
            <w:fldChar w:fldCharType="end"/>
          </w:r>
        </w:p>
      </w:sdtContent>
    </w:sdt>
    <w:p w14:paraId="1177EE8C" w14:textId="77777777" w:rsidR="00F12837" w:rsidRPr="00F62144" w:rsidRDefault="00F12837" w:rsidP="00F12837">
      <w:pPr>
        <w:autoSpaceDE w:val="0"/>
        <w:autoSpaceDN w:val="0"/>
        <w:adjustRightInd w:val="0"/>
        <w:spacing w:before="120"/>
        <w:rPr>
          <w:rFonts w:asciiTheme="minorHAnsi" w:hAnsiTheme="minorHAnsi"/>
          <w:b/>
          <w:bCs/>
        </w:rPr>
        <w:sectPr w:rsidR="00F12837" w:rsidRPr="00F62144" w:rsidSect="00996EBD">
          <w:headerReference w:type="default" r:id="rId48"/>
          <w:footerReference w:type="default" r:id="rId49"/>
          <w:pgSz w:w="12240" w:h="15840"/>
          <w:pgMar w:top="1440" w:right="1080" w:bottom="1440" w:left="1080" w:header="720" w:footer="720" w:gutter="0"/>
          <w:pgNumType w:start="1"/>
          <w:cols w:space="720"/>
          <w:noEndnote/>
          <w:titlePg/>
          <w:docGrid w:linePitch="326"/>
        </w:sectPr>
      </w:pPr>
    </w:p>
    <w:p w14:paraId="41072D2E" w14:textId="1FF18555" w:rsidR="00F12837" w:rsidRPr="00445942" w:rsidRDefault="003D1F75" w:rsidP="00445942">
      <w:pPr>
        <w:pStyle w:val="Heading1"/>
        <w:rPr>
          <w:szCs w:val="18"/>
        </w:rPr>
      </w:pPr>
      <w:bookmarkStart w:id="2" w:name="_Toc15290887"/>
      <w:r w:rsidRPr="00445942">
        <w:rPr>
          <w:caps w:val="0"/>
          <w:szCs w:val="18"/>
        </w:rPr>
        <w:lastRenderedPageBreak/>
        <w:t>Introduction</w:t>
      </w:r>
      <w:bookmarkEnd w:id="2"/>
    </w:p>
    <w:p w14:paraId="4B5D10A8" w14:textId="621FF1C2"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r:id="rId50" w:history="1">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r:id="rId51" w:history="1">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14:paraId="4C54D9CB"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 the Flat-rate Premium, which applies to all plans, and the Variable-rate Premium, which applies only to Single-employer Plans.</w:t>
      </w:r>
      <w:r w:rsidR="00EE3F97">
        <w:rPr>
          <w:rFonts w:asciiTheme="minorHAnsi" w:hAnsiTheme="minorHAnsi"/>
          <w:sz w:val="22"/>
          <w:szCs w:val="22"/>
        </w:rPr>
        <w:t xml:space="preserve"> </w:t>
      </w:r>
    </w:p>
    <w:p w14:paraId="6E3415A3" w14:textId="5F64C7A5"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Every covered plan under ERISA section 4021 must make a premium filing each year. </w:t>
      </w:r>
      <w:r w:rsidR="00A850CF">
        <w:rPr>
          <w:rFonts w:asciiTheme="minorHAnsi" w:hAnsiTheme="minorHAnsi"/>
          <w:sz w:val="22"/>
          <w:szCs w:val="22"/>
        </w:rPr>
        <w:t xml:space="preserve"> </w:t>
      </w:r>
      <w:r w:rsidRPr="00F62144">
        <w:rPr>
          <w:rFonts w:asciiTheme="minorHAnsi" w:hAnsiTheme="minorHAnsi"/>
          <w:sz w:val="22"/>
          <w:szCs w:val="22"/>
        </w:rPr>
        <w:t xml:space="preserve">The due dates </w:t>
      </w:r>
      <w:r w:rsidR="00B0063A" w:rsidRPr="00F62144">
        <w:rPr>
          <w:rFonts w:asciiTheme="minorHAnsi" w:hAnsiTheme="minorHAnsi"/>
          <w:sz w:val="22"/>
          <w:szCs w:val="22"/>
        </w:rPr>
        <w:t xml:space="preserve">are described in the </w:t>
      </w:r>
      <w:r w:rsidRPr="00F62144">
        <w:rPr>
          <w:rFonts w:asciiTheme="minorHAnsi" w:hAnsiTheme="minorHAnsi"/>
          <w:sz w:val="22"/>
          <w:szCs w:val="22"/>
        </w:rPr>
        <w:t>“</w:t>
      </w:r>
      <w:hyperlink w:anchor="toc3" w:history="1">
        <w:r w:rsidRPr="00E17DF4">
          <w:rPr>
            <w:rStyle w:val="Hyperlink"/>
            <w:rFonts w:ascii="Calibri" w:hAnsi="Calibri"/>
            <w:sz w:val="22"/>
          </w:rPr>
          <w:t>When to File</w:t>
        </w:r>
      </w:hyperlink>
      <w:r w:rsidRPr="00F62144">
        <w:rPr>
          <w:rFonts w:asciiTheme="minorHAnsi" w:hAnsiTheme="minorHAnsi"/>
          <w:sz w:val="22"/>
          <w:szCs w:val="22"/>
        </w:rPr>
        <w:t>” section.</w:t>
      </w:r>
    </w:p>
    <w:p w14:paraId="5F2F06B3" w14:textId="32B86A99"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 xml:space="preserve">eb-based application that enables pension plan professionals to electronically submit premium filings to PBGC in accordance with PBGC’s regulations. </w:t>
      </w:r>
      <w:r w:rsidR="00A850CF">
        <w:rPr>
          <w:rFonts w:asciiTheme="minorHAnsi" w:hAnsiTheme="minorHAnsi"/>
          <w:sz w:val="22"/>
          <w:szCs w:val="22"/>
        </w:rPr>
        <w:t xml:space="preserve"> </w:t>
      </w:r>
      <w:r w:rsidRPr="00F62144">
        <w:rPr>
          <w:rFonts w:asciiTheme="minorHAnsi" w:hAnsiTheme="minorHAnsi"/>
          <w:sz w:val="22"/>
          <w:szCs w:val="22"/>
        </w:rPr>
        <w:t xml:space="preserve">Electronic filings may be prepared using My PAA’s data entry screens or with compatible private-sector software. </w:t>
      </w:r>
      <w:r w:rsidR="00A850CF">
        <w:rPr>
          <w:rFonts w:asciiTheme="minorHAnsi" w:hAnsiTheme="minorHAnsi"/>
          <w:sz w:val="22"/>
          <w:szCs w:val="22"/>
        </w:rPr>
        <w:t xml:space="preserve"> </w:t>
      </w:r>
      <w:r w:rsidRPr="00F62144">
        <w:rPr>
          <w:rFonts w:asciiTheme="minorHAnsi" w:hAnsiTheme="minorHAnsi"/>
          <w:sz w:val="22"/>
          <w:szCs w:val="22"/>
        </w:rPr>
        <w:t>See “</w:t>
      </w:r>
      <w:hyperlink w:anchor="b16" w:history="1">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anchor="b17" w:history="1">
        <w:r w:rsidRPr="00F62144">
          <w:rPr>
            <w:rStyle w:val="Hyperlink"/>
            <w:rFonts w:asciiTheme="minorHAnsi" w:hAnsiTheme="minorHAnsi"/>
            <w:sz w:val="22"/>
            <w:szCs w:val="22"/>
          </w:rPr>
          <w:t>Appendix 3</w:t>
        </w:r>
      </w:hyperlink>
      <w:r w:rsidRPr="00F62144">
        <w:rPr>
          <w:rFonts w:asciiTheme="minorHAnsi" w:hAnsiTheme="minorHAnsi"/>
          <w:sz w:val="22"/>
          <w:szCs w:val="22"/>
        </w:rPr>
        <w:t>.</w:t>
      </w:r>
    </w:p>
    <w:p w14:paraId="2A20DDDD" w14:textId="5A53941D" w:rsidR="00831DEB" w:rsidRDefault="00F12837" w:rsidP="00A2168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8F2496">
        <w:rPr>
          <w:rFonts w:asciiTheme="minorHAnsi" w:hAnsiTheme="minorHAnsi"/>
          <w:b/>
          <w:sz w:val="22"/>
          <w:szCs w:val="22"/>
        </w:rPr>
        <w:t>2020</w:t>
      </w:r>
      <w:r w:rsidRPr="00F62144">
        <w:rPr>
          <w:rFonts w:asciiTheme="minorHAnsi" w:hAnsiTheme="minorHAnsi"/>
          <w:sz w:val="22"/>
          <w:szCs w:val="22"/>
        </w:rPr>
        <w:t>, including instructions for each data element that must be reported.</w:t>
      </w:r>
      <w:r w:rsidR="005856AE" w:rsidRPr="00F62144">
        <w:rPr>
          <w:rFonts w:asciiTheme="minorHAnsi" w:hAnsiTheme="minorHAnsi"/>
          <w:sz w:val="22"/>
          <w:szCs w:val="22"/>
        </w:rPr>
        <w:t xml:space="preserve"> </w:t>
      </w:r>
      <w:r w:rsidR="00CC358F" w:rsidRPr="00F62144">
        <w:rPr>
          <w:rFonts w:asciiTheme="minorHAnsi" w:hAnsiTheme="minorHAnsi"/>
          <w:sz w:val="22"/>
          <w:szCs w:val="22"/>
        </w:rPr>
        <w:t xml:space="preserve"> </w:t>
      </w:r>
    </w:p>
    <w:p w14:paraId="49EC4326" w14:textId="2E0EA5E2" w:rsidR="00831DEB" w:rsidRPr="00831DEB" w:rsidRDefault="00831DEB" w:rsidP="00A2168C">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8F2496">
        <w:rPr>
          <w:rFonts w:asciiTheme="minorHAnsi" w:hAnsiTheme="minorHAnsi"/>
          <w:i/>
          <w:sz w:val="22"/>
          <w:szCs w:val="22"/>
        </w:rPr>
        <w:t>2020</w:t>
      </w:r>
    </w:p>
    <w:p w14:paraId="07D8D6CF" w14:textId="384BED51" w:rsidR="00A2168C" w:rsidRDefault="00CC358F" w:rsidP="00A2168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00301F8F" w:rsidRPr="00281933">
        <w:rPr>
          <w:rFonts w:asciiTheme="minorHAnsi" w:hAnsiTheme="minorHAnsi"/>
          <w:sz w:val="22"/>
          <w:szCs w:val="22"/>
        </w:rPr>
        <w:t>from the</w:t>
      </w:r>
      <w:r w:rsidR="002B16AC">
        <w:rPr>
          <w:rFonts w:asciiTheme="minorHAnsi" w:hAnsiTheme="minorHAnsi"/>
          <w:sz w:val="22"/>
          <w:szCs w:val="22"/>
        </w:rPr>
        <w:t xml:space="preserve"> </w:t>
      </w:r>
      <w:hyperlink r:id="rId52" w:history="1">
        <w:r w:rsidR="002B16AC" w:rsidRPr="002B16AC">
          <w:rPr>
            <w:rStyle w:val="Hyperlink"/>
            <w:rFonts w:asciiTheme="minorHAnsi" w:hAnsiTheme="minorHAnsi"/>
            <w:sz w:val="22"/>
            <w:szCs w:val="22"/>
          </w:rPr>
          <w:t>“Premium Filing</w:t>
        </w:r>
      </w:hyperlink>
      <w:r w:rsidR="002B16AC">
        <w:rPr>
          <w:rFonts w:asciiTheme="minorHAnsi" w:hAnsiTheme="minorHAnsi"/>
          <w:sz w:val="22"/>
          <w:szCs w:val="22"/>
        </w:rPr>
        <w:t>”</w:t>
      </w:r>
      <w:r w:rsidR="00E16DAA" w:rsidRPr="00281933">
        <w:rPr>
          <w:rFonts w:asciiTheme="minorHAnsi" w:hAnsiTheme="minorHAnsi"/>
          <w:sz w:val="22"/>
          <w:szCs w:val="22"/>
        </w:rPr>
        <w:t xml:space="preserve"> </w:t>
      </w:r>
      <w:r w:rsidR="00153AA5">
        <w:rPr>
          <w:rFonts w:asciiTheme="minorHAnsi" w:hAnsiTheme="minorHAnsi"/>
          <w:sz w:val="22"/>
          <w:szCs w:val="22"/>
        </w:rPr>
        <w:t>webpage</w:t>
      </w:r>
      <w:r w:rsidR="00A2168C">
        <w:rPr>
          <w:rFonts w:asciiTheme="minorHAnsi" w:hAnsiTheme="minorHAnsi"/>
          <w:sz w:val="22"/>
          <w:szCs w:val="22"/>
        </w:rPr>
        <w:t>)</w:t>
      </w:r>
      <w:r w:rsidR="00E721C2">
        <w:rPr>
          <w:rFonts w:asciiTheme="minorHAnsi" w:hAnsiTheme="minorHAnsi"/>
          <w:sz w:val="22"/>
          <w:szCs w:val="22"/>
        </w:rPr>
        <w:t>.</w:t>
      </w:r>
      <w:r w:rsidR="00831DEB">
        <w:rPr>
          <w:rFonts w:asciiTheme="minorHAnsi" w:hAnsiTheme="minorHAnsi"/>
          <w:sz w:val="22"/>
          <w:szCs w:val="22"/>
        </w:rPr>
        <w:t xml:space="preserve">  </w:t>
      </w:r>
      <w:r w:rsidR="00F12837" w:rsidRPr="00F62144">
        <w:rPr>
          <w:rFonts w:asciiTheme="minorHAnsi" w:hAnsiTheme="minorHAnsi"/>
          <w:sz w:val="22"/>
          <w:szCs w:val="22"/>
        </w:rPr>
        <w:t xml:space="preserve">However, because contact information and information </w:t>
      </w:r>
      <w:r w:rsidR="00F12837" w:rsidRPr="00281933">
        <w:rPr>
          <w:rFonts w:asciiTheme="minorHAnsi" w:hAnsiTheme="minorHAnsi"/>
          <w:sz w:val="22"/>
          <w:szCs w:val="22"/>
        </w:rPr>
        <w:t>about electronic funds transfers change periodically, the most recent information should be used in</w:t>
      </w:r>
      <w:r w:rsidR="004460D0" w:rsidRPr="00281933">
        <w:rPr>
          <w:rFonts w:asciiTheme="minorHAnsi" w:hAnsiTheme="minorHAnsi"/>
          <w:sz w:val="22"/>
          <w:szCs w:val="22"/>
        </w:rPr>
        <w:t>stead</w:t>
      </w:r>
      <w:r w:rsidR="00F12837" w:rsidRPr="00281933">
        <w:rPr>
          <w:rFonts w:asciiTheme="minorHAnsi" w:hAnsiTheme="minorHAnsi"/>
          <w:sz w:val="22"/>
          <w:szCs w:val="22"/>
        </w:rPr>
        <w:t xml:space="preserve"> of the information included in an instructions booklet for a prior plan year.</w:t>
      </w:r>
      <w:r w:rsidR="00A2168C" w:rsidRPr="00281933">
        <w:rPr>
          <w:rFonts w:asciiTheme="minorHAnsi" w:hAnsiTheme="minorHAnsi"/>
          <w:sz w:val="22"/>
          <w:szCs w:val="22"/>
        </w:rPr>
        <w:t xml:space="preserve"> </w:t>
      </w:r>
    </w:p>
    <w:p w14:paraId="24B57A0C" w14:textId="77777777" w:rsidR="00F12837" w:rsidRPr="00F62144" w:rsidRDefault="00F12837" w:rsidP="00F1283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14:paraId="1274D934" w14:textId="537D3F62" w:rsidR="00256286"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Appendix 1 provides definitions for terminology used</w:t>
      </w:r>
      <w:r w:rsidR="00D31FFA">
        <w:rPr>
          <w:rFonts w:asciiTheme="minorHAnsi" w:hAnsiTheme="minorHAnsi"/>
          <w:sz w:val="22"/>
          <w:szCs w:val="22"/>
        </w:rPr>
        <w:t xml:space="preserve"> in</w:t>
      </w:r>
      <w:r w:rsidRPr="00F62144">
        <w:rPr>
          <w:rFonts w:asciiTheme="minorHAnsi" w:hAnsiTheme="minorHAnsi"/>
          <w:sz w:val="22"/>
          <w:szCs w:val="22"/>
        </w:rPr>
        <w:t xml:space="preserve"> this document. In general, the defined terms are capitalized to signal the reader to refer to Appendix 1 for more information. </w:t>
      </w:r>
      <w:r w:rsidR="00A850CF">
        <w:rPr>
          <w:rFonts w:asciiTheme="minorHAnsi" w:hAnsiTheme="minorHAnsi"/>
          <w:sz w:val="22"/>
          <w:szCs w:val="22"/>
        </w:rPr>
        <w:t xml:space="preserve">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r w:rsidR="00A850CF">
        <w:rPr>
          <w:rFonts w:asciiTheme="minorHAnsi" w:hAnsiTheme="minorHAnsi"/>
          <w:sz w:val="22"/>
          <w:szCs w:val="22"/>
        </w:rPr>
        <w:t xml:space="preserve"> </w:t>
      </w:r>
      <w:r w:rsidR="00256286">
        <w:rPr>
          <w:rFonts w:asciiTheme="minorHAnsi" w:hAnsiTheme="minorHAnsi"/>
          <w:sz w:val="22"/>
          <w:szCs w:val="22"/>
        </w:rPr>
        <w:t xml:space="preserve">  In addition, this convention is not followed on the illustrative form (i.e., in the </w:t>
      </w:r>
      <w:r w:rsidR="00256286" w:rsidRPr="00F62144">
        <w:rPr>
          <w:rFonts w:asciiTheme="minorHAnsi" w:hAnsiTheme="minorHAnsi"/>
          <w:bCs/>
          <w:sz w:val="22"/>
          <w:szCs w:val="22"/>
        </w:rPr>
        <w:t>“</w:t>
      </w:r>
      <w:hyperlink w:anchor="b2" w:history="1">
        <w:r w:rsidR="00256286" w:rsidRPr="00C81F0B">
          <w:rPr>
            <w:rStyle w:val="Hyperlink"/>
            <w:rFonts w:asciiTheme="minorHAnsi" w:hAnsiTheme="minorHAnsi"/>
            <w:bCs/>
            <w:sz w:val="22"/>
            <w:szCs w:val="22"/>
            <w:u w:val="none"/>
          </w:rPr>
          <w:t>Data to be Submitted</w:t>
        </w:r>
      </w:hyperlink>
      <w:r w:rsidR="00256286" w:rsidRPr="00F62144">
        <w:rPr>
          <w:rFonts w:asciiTheme="minorHAnsi" w:hAnsiTheme="minorHAnsi"/>
          <w:bCs/>
          <w:sz w:val="22"/>
          <w:szCs w:val="22"/>
        </w:rPr>
        <w:t>”</w:t>
      </w:r>
      <w:r w:rsidR="00256286" w:rsidRPr="00F62144">
        <w:rPr>
          <w:rFonts w:asciiTheme="minorHAnsi" w:hAnsiTheme="minorHAnsi"/>
          <w:sz w:val="22"/>
          <w:szCs w:val="22"/>
        </w:rPr>
        <w:t xml:space="preserve"> section</w:t>
      </w:r>
      <w:r w:rsidR="00256286">
        <w:rPr>
          <w:rFonts w:asciiTheme="minorHAnsi" w:hAnsiTheme="minorHAnsi"/>
          <w:sz w:val="22"/>
          <w:szCs w:val="22"/>
        </w:rPr>
        <w:t>)</w:t>
      </w:r>
      <w:r w:rsidR="00256286" w:rsidRPr="00F62144">
        <w:rPr>
          <w:rFonts w:asciiTheme="minorHAnsi" w:hAnsiTheme="minorHAnsi"/>
          <w:sz w:val="22"/>
          <w:szCs w:val="22"/>
        </w:rPr>
        <w:t xml:space="preserve">. </w:t>
      </w:r>
    </w:p>
    <w:p w14:paraId="6F6010C8" w14:textId="77777777" w:rsidR="008C130E" w:rsidRDefault="008C130E">
      <w:pPr>
        <w:rPr>
          <w:rFonts w:asciiTheme="minorHAnsi" w:hAnsiTheme="minorHAnsi"/>
          <w:b/>
          <w:sz w:val="22"/>
          <w:szCs w:val="22"/>
        </w:rPr>
      </w:pPr>
    </w:p>
    <w:p w14:paraId="5370CE1A" w14:textId="77777777" w:rsidR="003E0F67" w:rsidRPr="00F62144" w:rsidRDefault="003E0F67" w:rsidP="003E0F6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What’s New </w:t>
      </w:r>
    </w:p>
    <w:p w14:paraId="299FA89E" w14:textId="06F57237" w:rsidR="00061245" w:rsidRDefault="003E0F67" w:rsidP="00996EB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8F2496">
        <w:rPr>
          <w:rFonts w:asciiTheme="minorHAnsi" w:hAnsiTheme="minorHAnsi"/>
          <w:sz w:val="22"/>
          <w:szCs w:val="22"/>
        </w:rPr>
        <w:t>2020</w:t>
      </w:r>
      <w:r w:rsidR="0066418C" w:rsidRPr="00F62144">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8F2496">
        <w:rPr>
          <w:rFonts w:asciiTheme="minorHAnsi" w:hAnsiTheme="minorHAnsi"/>
          <w:sz w:val="22"/>
          <w:szCs w:val="22"/>
        </w:rPr>
        <w:t>2019</w:t>
      </w:r>
      <w:r w:rsidRPr="00F62144">
        <w:rPr>
          <w:rFonts w:asciiTheme="minorHAnsi" w:hAnsiTheme="minorHAnsi"/>
          <w:sz w:val="22"/>
          <w:szCs w:val="22"/>
        </w:rPr>
        <w:t>.</w:t>
      </w:r>
      <w:r w:rsidR="00A850CF">
        <w:rPr>
          <w:rFonts w:asciiTheme="minorHAnsi" w:hAnsiTheme="minorHAnsi"/>
          <w:sz w:val="22"/>
          <w:szCs w:val="22"/>
        </w:rPr>
        <w:t xml:space="preserve"> </w:t>
      </w:r>
      <w:r w:rsidRPr="00F62144">
        <w:rPr>
          <w:rFonts w:asciiTheme="minorHAnsi" w:hAnsiTheme="minorHAnsi"/>
          <w:sz w:val="22"/>
          <w:szCs w:val="22"/>
        </w:rPr>
        <w:t xml:space="preserve"> </w:t>
      </w:r>
      <w:r w:rsidR="00061245">
        <w:rPr>
          <w:rFonts w:asciiTheme="minorHAnsi" w:hAnsiTheme="minorHAnsi"/>
          <w:sz w:val="22"/>
          <w:szCs w:val="22"/>
        </w:rPr>
        <w:t xml:space="preserve">Here are the key changes to note for </w:t>
      </w:r>
      <w:r w:rsidR="008F2496">
        <w:rPr>
          <w:rFonts w:asciiTheme="minorHAnsi" w:hAnsiTheme="minorHAnsi"/>
          <w:sz w:val="22"/>
          <w:szCs w:val="22"/>
        </w:rPr>
        <w:t>2020</w:t>
      </w:r>
      <w:r w:rsidR="00061245">
        <w:rPr>
          <w:rFonts w:asciiTheme="minorHAnsi" w:hAnsiTheme="minorHAnsi"/>
          <w:sz w:val="22"/>
          <w:szCs w:val="22"/>
        </w:rPr>
        <w:t>:</w:t>
      </w:r>
    </w:p>
    <w:p w14:paraId="6D1481D3" w14:textId="16CE1147" w:rsidR="003E0F67" w:rsidRPr="00F62144" w:rsidRDefault="00061245" w:rsidP="00D701BC">
      <w:pPr>
        <w:numPr>
          <w:ilvl w:val="0"/>
          <w:numId w:val="7"/>
        </w:numPr>
        <w:tabs>
          <w:tab w:val="clear" w:pos="720"/>
          <w:tab w:val="num" w:pos="36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003E0F67" w:rsidRPr="00996EBD">
        <w:rPr>
          <w:rFonts w:asciiTheme="minorHAnsi" w:hAnsiTheme="minorHAnsi"/>
          <w:sz w:val="22"/>
          <w:szCs w:val="22"/>
        </w:rPr>
        <w:t xml:space="preserve">hanges in </w:t>
      </w:r>
      <w:r w:rsidR="003E0F67" w:rsidRPr="00061245">
        <w:rPr>
          <w:rFonts w:asciiTheme="minorHAnsi" w:hAnsiTheme="minorHAnsi"/>
          <w:bCs/>
          <w:sz w:val="22"/>
          <w:szCs w:val="22"/>
        </w:rPr>
        <w:t>premium</w:t>
      </w:r>
      <w:r w:rsidR="003E0F67" w:rsidRPr="00996EBD">
        <w:rPr>
          <w:rFonts w:asciiTheme="minorHAnsi" w:hAnsiTheme="minorHAnsi"/>
          <w:sz w:val="22"/>
          <w:szCs w:val="22"/>
        </w:rPr>
        <w:t xml:space="preserve"> rates</w:t>
      </w:r>
      <w:r w:rsidR="00996EBD">
        <w:rPr>
          <w:rFonts w:asciiTheme="minorHAnsi" w:hAnsiTheme="minorHAnsi"/>
          <w:sz w:val="22"/>
          <w:szCs w:val="22"/>
        </w:rPr>
        <w:t>:</w:t>
      </w:r>
    </w:p>
    <w:p w14:paraId="46C55FFB" w14:textId="4BEB235B" w:rsidR="00061245" w:rsidRPr="005650C7" w:rsidRDefault="00512974" w:rsidP="003236E4">
      <w:pPr>
        <w:numPr>
          <w:ilvl w:val="1"/>
          <w:numId w:val="44"/>
        </w:numPr>
        <w:tabs>
          <w:tab w:val="clear" w:pos="1440"/>
          <w:tab w:val="num" w:pos="63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sidRPr="005650C7">
        <w:rPr>
          <w:rFonts w:asciiTheme="minorHAnsi" w:hAnsiTheme="minorHAnsi"/>
          <w:sz w:val="22"/>
          <w:szCs w:val="22"/>
        </w:rPr>
        <w:t xml:space="preserve">: </w:t>
      </w:r>
      <w:r w:rsidR="00061245" w:rsidRPr="005650C7">
        <w:rPr>
          <w:rFonts w:asciiTheme="minorHAnsi" w:hAnsiTheme="minorHAnsi"/>
          <w:bCs/>
          <w:sz w:val="22"/>
          <w:szCs w:val="22"/>
        </w:rPr>
        <w:t xml:space="preserve">The </w:t>
      </w:r>
      <w:r w:rsidR="00C93A2E">
        <w:rPr>
          <w:rFonts w:asciiTheme="minorHAnsi" w:hAnsiTheme="minorHAnsi"/>
          <w:bCs/>
          <w:sz w:val="22"/>
          <w:szCs w:val="22"/>
        </w:rPr>
        <w:t>F</w:t>
      </w:r>
      <w:r w:rsidR="00061245" w:rsidRPr="005650C7">
        <w:rPr>
          <w:rFonts w:asciiTheme="minorHAnsi" w:hAnsiTheme="minorHAnsi"/>
          <w:bCs/>
          <w:sz w:val="22"/>
          <w:szCs w:val="22"/>
        </w:rPr>
        <w:t xml:space="preserve">lat-rate </w:t>
      </w:r>
      <w:r w:rsidR="00C93A2E">
        <w:rPr>
          <w:rFonts w:asciiTheme="minorHAnsi" w:hAnsiTheme="minorHAnsi"/>
          <w:bCs/>
          <w:sz w:val="22"/>
          <w:szCs w:val="22"/>
        </w:rPr>
        <w:t>P</w:t>
      </w:r>
      <w:r w:rsidR="00061245" w:rsidRPr="005650C7">
        <w:rPr>
          <w:rFonts w:asciiTheme="minorHAnsi" w:hAnsiTheme="minorHAnsi"/>
          <w:bCs/>
          <w:sz w:val="22"/>
          <w:szCs w:val="22"/>
        </w:rPr>
        <w:t>remium is $</w:t>
      </w:r>
      <w:r w:rsidR="0010515A">
        <w:rPr>
          <w:rFonts w:asciiTheme="minorHAnsi" w:hAnsiTheme="minorHAnsi"/>
          <w:bCs/>
          <w:sz w:val="22"/>
          <w:szCs w:val="22"/>
        </w:rPr>
        <w:t>83</w:t>
      </w:r>
      <w:r w:rsidR="00061245" w:rsidRPr="005650C7">
        <w:rPr>
          <w:rFonts w:asciiTheme="minorHAnsi" w:hAnsiTheme="minorHAnsi"/>
          <w:bCs/>
          <w:sz w:val="22"/>
          <w:szCs w:val="22"/>
        </w:rPr>
        <w:t xml:space="preserve"> per-participant</w:t>
      </w:r>
      <w:r w:rsidR="008D5843" w:rsidRPr="005650C7">
        <w:rPr>
          <w:rFonts w:asciiTheme="minorHAnsi" w:hAnsiTheme="minorHAnsi"/>
          <w:bCs/>
          <w:sz w:val="22"/>
          <w:szCs w:val="22"/>
        </w:rPr>
        <w:t>,</w:t>
      </w:r>
      <w:r w:rsidR="00061245" w:rsidRPr="005650C7">
        <w:rPr>
          <w:rFonts w:asciiTheme="minorHAnsi" w:hAnsiTheme="minorHAnsi"/>
          <w:bCs/>
          <w:sz w:val="22"/>
          <w:szCs w:val="22"/>
        </w:rPr>
        <w:t xml:space="preserve"> up from $</w:t>
      </w:r>
      <w:r w:rsidR="005650C7" w:rsidRPr="005650C7">
        <w:rPr>
          <w:rFonts w:asciiTheme="minorHAnsi" w:hAnsiTheme="minorHAnsi"/>
          <w:bCs/>
          <w:sz w:val="22"/>
          <w:szCs w:val="22"/>
        </w:rPr>
        <w:t>80</w:t>
      </w:r>
      <w:r w:rsidR="00061245" w:rsidRPr="005650C7">
        <w:rPr>
          <w:rFonts w:asciiTheme="minorHAnsi" w:hAnsiTheme="minorHAnsi"/>
          <w:bCs/>
          <w:sz w:val="22"/>
          <w:szCs w:val="22"/>
        </w:rPr>
        <w:t xml:space="preserve">; the </w:t>
      </w:r>
      <w:r w:rsidR="0086194C" w:rsidRPr="005650C7">
        <w:rPr>
          <w:rFonts w:asciiTheme="minorHAnsi" w:hAnsiTheme="minorHAnsi"/>
          <w:bCs/>
          <w:sz w:val="22"/>
          <w:szCs w:val="22"/>
        </w:rPr>
        <w:t>Variable-rate</w:t>
      </w:r>
      <w:r w:rsidR="00061245" w:rsidRPr="005650C7">
        <w:rPr>
          <w:rFonts w:asciiTheme="minorHAnsi" w:hAnsiTheme="minorHAnsi"/>
          <w:bCs/>
          <w:sz w:val="22"/>
          <w:szCs w:val="22"/>
        </w:rPr>
        <w:t xml:space="preserve"> </w:t>
      </w:r>
      <w:r w:rsidR="003E629F">
        <w:rPr>
          <w:rFonts w:asciiTheme="minorHAnsi" w:hAnsiTheme="minorHAnsi"/>
          <w:bCs/>
          <w:sz w:val="22"/>
          <w:szCs w:val="22"/>
        </w:rPr>
        <w:t>P</w:t>
      </w:r>
      <w:r w:rsidR="00061245" w:rsidRPr="005650C7">
        <w:rPr>
          <w:rFonts w:asciiTheme="minorHAnsi" w:hAnsiTheme="minorHAnsi"/>
          <w:bCs/>
          <w:sz w:val="22"/>
          <w:szCs w:val="22"/>
        </w:rPr>
        <w:t>remium is $</w:t>
      </w:r>
      <w:r w:rsidR="0010515A">
        <w:rPr>
          <w:rFonts w:asciiTheme="minorHAnsi" w:hAnsiTheme="minorHAnsi"/>
          <w:bCs/>
          <w:sz w:val="22"/>
          <w:szCs w:val="22"/>
        </w:rPr>
        <w:t>45</w:t>
      </w:r>
      <w:r w:rsidR="00061245" w:rsidRPr="005650C7">
        <w:rPr>
          <w:rFonts w:asciiTheme="minorHAnsi" w:hAnsiTheme="minorHAnsi"/>
          <w:bCs/>
          <w:sz w:val="22"/>
          <w:szCs w:val="22"/>
        </w:rPr>
        <w:t xml:space="preserve"> per $1,000 of unfunded vested benefits</w:t>
      </w:r>
      <w:r w:rsidR="008D5843" w:rsidRPr="005650C7">
        <w:rPr>
          <w:rFonts w:asciiTheme="minorHAnsi" w:hAnsiTheme="minorHAnsi"/>
          <w:bCs/>
          <w:sz w:val="22"/>
          <w:szCs w:val="22"/>
        </w:rPr>
        <w:t xml:space="preserve"> capped at </w:t>
      </w:r>
      <w:r w:rsidR="008D5843" w:rsidRPr="005650C7">
        <w:rPr>
          <w:rFonts w:asciiTheme="minorHAnsi" w:hAnsiTheme="minorHAnsi"/>
          <w:sz w:val="22"/>
        </w:rPr>
        <w:t>$</w:t>
      </w:r>
      <w:r w:rsidR="0010515A">
        <w:rPr>
          <w:rFonts w:asciiTheme="minorHAnsi" w:hAnsiTheme="minorHAnsi"/>
          <w:bCs/>
          <w:sz w:val="22"/>
          <w:szCs w:val="22"/>
        </w:rPr>
        <w:t>561</w:t>
      </w:r>
      <w:r w:rsidR="005650C7" w:rsidRPr="005650C7">
        <w:rPr>
          <w:rFonts w:asciiTheme="minorHAnsi" w:hAnsiTheme="minorHAnsi"/>
          <w:bCs/>
          <w:sz w:val="22"/>
          <w:szCs w:val="22"/>
        </w:rPr>
        <w:t xml:space="preserve"> </w:t>
      </w:r>
      <w:r w:rsidR="008D5843" w:rsidRPr="005650C7">
        <w:rPr>
          <w:rFonts w:asciiTheme="minorHAnsi" w:hAnsiTheme="minorHAnsi"/>
          <w:bCs/>
          <w:sz w:val="22"/>
          <w:szCs w:val="22"/>
        </w:rPr>
        <w:t>times the number of participants</w:t>
      </w:r>
      <w:r w:rsidR="00061245" w:rsidRPr="005650C7">
        <w:rPr>
          <w:rFonts w:asciiTheme="minorHAnsi" w:hAnsiTheme="minorHAnsi"/>
          <w:bCs/>
          <w:sz w:val="22"/>
          <w:szCs w:val="22"/>
        </w:rPr>
        <w:t>, up from $</w:t>
      </w:r>
      <w:r w:rsidR="005650C7" w:rsidRPr="005650C7">
        <w:rPr>
          <w:rFonts w:asciiTheme="minorHAnsi" w:hAnsiTheme="minorHAnsi"/>
          <w:bCs/>
          <w:sz w:val="22"/>
          <w:szCs w:val="22"/>
        </w:rPr>
        <w:t>43</w:t>
      </w:r>
      <w:r w:rsidR="008D5843" w:rsidRPr="005650C7">
        <w:rPr>
          <w:rFonts w:asciiTheme="minorHAnsi" w:hAnsiTheme="minorHAnsi"/>
          <w:bCs/>
          <w:sz w:val="22"/>
          <w:szCs w:val="22"/>
        </w:rPr>
        <w:t xml:space="preserve"> </w:t>
      </w:r>
      <w:r w:rsidR="00EC7718" w:rsidRPr="005650C7">
        <w:rPr>
          <w:rFonts w:asciiTheme="minorHAnsi" w:hAnsiTheme="minorHAnsi"/>
          <w:bCs/>
          <w:sz w:val="22"/>
          <w:szCs w:val="22"/>
        </w:rPr>
        <w:t xml:space="preserve">per $1,000 of unfunded vested benefits </w:t>
      </w:r>
      <w:r w:rsidR="008D5843" w:rsidRPr="005650C7">
        <w:rPr>
          <w:rFonts w:asciiTheme="minorHAnsi" w:hAnsiTheme="minorHAnsi"/>
          <w:bCs/>
          <w:sz w:val="22"/>
          <w:szCs w:val="22"/>
        </w:rPr>
        <w:t>capped at $5</w:t>
      </w:r>
      <w:r w:rsidR="005650C7" w:rsidRPr="005650C7">
        <w:rPr>
          <w:rFonts w:asciiTheme="minorHAnsi" w:hAnsiTheme="minorHAnsi"/>
          <w:bCs/>
          <w:sz w:val="22"/>
          <w:szCs w:val="22"/>
        </w:rPr>
        <w:t>41</w:t>
      </w:r>
      <w:r w:rsidR="00061245" w:rsidRPr="005650C7">
        <w:rPr>
          <w:rFonts w:asciiTheme="minorHAnsi" w:hAnsiTheme="minorHAnsi"/>
          <w:bCs/>
          <w:sz w:val="22"/>
          <w:szCs w:val="22"/>
        </w:rPr>
        <w:t xml:space="preserve"> times the number of participants.</w:t>
      </w:r>
    </w:p>
    <w:p w14:paraId="087249A5" w14:textId="09938E70" w:rsidR="005650C7" w:rsidRPr="005650C7" w:rsidRDefault="00512974" w:rsidP="003236E4">
      <w:pPr>
        <w:numPr>
          <w:ilvl w:val="1"/>
          <w:numId w:val="44"/>
        </w:numPr>
        <w:tabs>
          <w:tab w:val="clear" w:pos="1440"/>
          <w:tab w:val="num" w:pos="630"/>
        </w:tabs>
        <w:autoSpaceDE w:val="0"/>
        <w:autoSpaceDN w:val="0"/>
        <w:adjustRightInd w:val="0"/>
        <w:spacing w:before="120"/>
        <w:ind w:left="630" w:hanging="270"/>
        <w:rPr>
          <w:rFonts w:asciiTheme="minorHAnsi" w:hAnsiTheme="minorHAnsi"/>
          <w:bCs/>
          <w:sz w:val="22"/>
          <w:szCs w:val="22"/>
        </w:rPr>
      </w:pPr>
      <w:r w:rsidRPr="005650C7">
        <w:rPr>
          <w:rFonts w:asciiTheme="minorHAnsi" w:hAnsiTheme="minorHAnsi"/>
          <w:bCs/>
          <w:sz w:val="22"/>
          <w:szCs w:val="22"/>
        </w:rPr>
        <w:t xml:space="preserve">Multiemployer plans:  </w:t>
      </w:r>
      <w:r w:rsidR="003D6871" w:rsidRPr="005650C7">
        <w:rPr>
          <w:rFonts w:asciiTheme="minorHAnsi" w:hAnsiTheme="minorHAnsi"/>
          <w:bCs/>
          <w:sz w:val="22"/>
          <w:szCs w:val="22"/>
        </w:rPr>
        <w:t xml:space="preserve">The </w:t>
      </w:r>
      <w:r w:rsidR="00C93A2E">
        <w:rPr>
          <w:rFonts w:asciiTheme="minorHAnsi" w:hAnsiTheme="minorHAnsi"/>
          <w:bCs/>
          <w:sz w:val="22"/>
          <w:szCs w:val="22"/>
        </w:rPr>
        <w:t>F</w:t>
      </w:r>
      <w:r w:rsidR="003D6871" w:rsidRPr="005650C7">
        <w:rPr>
          <w:rFonts w:asciiTheme="minorHAnsi" w:hAnsiTheme="minorHAnsi"/>
          <w:bCs/>
          <w:sz w:val="22"/>
          <w:szCs w:val="22"/>
        </w:rPr>
        <w:t xml:space="preserve">lat-rate </w:t>
      </w:r>
      <w:r w:rsidR="00C93A2E">
        <w:rPr>
          <w:rFonts w:asciiTheme="minorHAnsi" w:hAnsiTheme="minorHAnsi"/>
          <w:bCs/>
          <w:sz w:val="22"/>
          <w:szCs w:val="22"/>
        </w:rPr>
        <w:t>P</w:t>
      </w:r>
      <w:r w:rsidR="003D6871" w:rsidRPr="005650C7">
        <w:rPr>
          <w:rFonts w:asciiTheme="minorHAnsi" w:hAnsiTheme="minorHAnsi"/>
          <w:bCs/>
          <w:sz w:val="22"/>
          <w:szCs w:val="22"/>
        </w:rPr>
        <w:t xml:space="preserve">remium </w:t>
      </w:r>
      <w:r w:rsidRPr="005650C7">
        <w:rPr>
          <w:rFonts w:asciiTheme="minorHAnsi" w:hAnsiTheme="minorHAnsi"/>
          <w:bCs/>
          <w:sz w:val="22"/>
          <w:szCs w:val="22"/>
        </w:rPr>
        <w:t xml:space="preserve">is </w:t>
      </w:r>
      <w:r w:rsidR="003D6871" w:rsidRPr="005650C7">
        <w:rPr>
          <w:rFonts w:asciiTheme="minorHAnsi" w:hAnsiTheme="minorHAnsi"/>
          <w:bCs/>
          <w:sz w:val="22"/>
          <w:szCs w:val="22"/>
        </w:rPr>
        <w:t>$</w:t>
      </w:r>
      <w:r w:rsidR="0010515A">
        <w:rPr>
          <w:rFonts w:asciiTheme="minorHAnsi" w:hAnsiTheme="minorHAnsi"/>
          <w:bCs/>
          <w:sz w:val="22"/>
          <w:szCs w:val="22"/>
        </w:rPr>
        <w:t>30</w:t>
      </w:r>
      <w:r w:rsidR="003D6871" w:rsidRPr="005650C7">
        <w:rPr>
          <w:rFonts w:asciiTheme="minorHAnsi" w:hAnsiTheme="minorHAnsi"/>
          <w:sz w:val="22"/>
        </w:rPr>
        <w:t xml:space="preserve"> </w:t>
      </w:r>
      <w:r w:rsidR="008D5843" w:rsidRPr="005650C7">
        <w:rPr>
          <w:rFonts w:asciiTheme="minorHAnsi" w:hAnsiTheme="minorHAnsi"/>
          <w:bCs/>
          <w:sz w:val="22"/>
          <w:szCs w:val="22"/>
        </w:rPr>
        <w:t>per-participant</w:t>
      </w:r>
      <w:r w:rsidRPr="005650C7">
        <w:rPr>
          <w:rFonts w:asciiTheme="minorHAnsi" w:hAnsiTheme="minorHAnsi"/>
          <w:bCs/>
          <w:sz w:val="22"/>
          <w:szCs w:val="22"/>
        </w:rPr>
        <w:t>, up from $2</w:t>
      </w:r>
      <w:r w:rsidR="005650C7" w:rsidRPr="005650C7">
        <w:rPr>
          <w:rFonts w:asciiTheme="minorHAnsi" w:hAnsiTheme="minorHAnsi"/>
          <w:bCs/>
          <w:sz w:val="22"/>
          <w:szCs w:val="22"/>
        </w:rPr>
        <w:t>9</w:t>
      </w:r>
      <w:r w:rsidR="008D5843" w:rsidRPr="005650C7">
        <w:rPr>
          <w:rFonts w:asciiTheme="minorHAnsi" w:hAnsiTheme="minorHAnsi"/>
          <w:bCs/>
          <w:sz w:val="22"/>
          <w:szCs w:val="22"/>
        </w:rPr>
        <w:t>.</w:t>
      </w:r>
      <w:r w:rsidRPr="005650C7">
        <w:rPr>
          <w:rFonts w:asciiTheme="minorHAnsi" w:hAnsiTheme="minorHAnsi"/>
          <w:bCs/>
          <w:sz w:val="22"/>
          <w:szCs w:val="22"/>
        </w:rPr>
        <w:t xml:space="preserve">  Multiemployer </w:t>
      </w:r>
      <w:r>
        <w:rPr>
          <w:rFonts w:asciiTheme="minorHAnsi" w:hAnsiTheme="minorHAnsi"/>
          <w:bCs/>
          <w:sz w:val="22"/>
          <w:szCs w:val="22"/>
        </w:rPr>
        <w:t xml:space="preserve">plans do not pay </w:t>
      </w:r>
      <w:r w:rsidR="0086194C">
        <w:rPr>
          <w:rFonts w:asciiTheme="minorHAnsi" w:hAnsiTheme="minorHAnsi"/>
          <w:bCs/>
          <w:sz w:val="22"/>
          <w:szCs w:val="22"/>
        </w:rPr>
        <w:t>Variable-rate</w:t>
      </w:r>
      <w:r>
        <w:rPr>
          <w:rFonts w:asciiTheme="minorHAnsi" w:hAnsiTheme="minorHAnsi"/>
          <w:bCs/>
          <w:sz w:val="22"/>
          <w:szCs w:val="22"/>
        </w:rPr>
        <w:t xml:space="preserve"> </w:t>
      </w:r>
      <w:r w:rsidR="003E629F">
        <w:rPr>
          <w:rFonts w:asciiTheme="minorHAnsi" w:hAnsiTheme="minorHAnsi"/>
          <w:bCs/>
          <w:sz w:val="22"/>
          <w:szCs w:val="22"/>
        </w:rPr>
        <w:t>P</w:t>
      </w:r>
      <w:r>
        <w:rPr>
          <w:rFonts w:asciiTheme="minorHAnsi" w:hAnsiTheme="minorHAnsi"/>
          <w:bCs/>
          <w:sz w:val="22"/>
          <w:szCs w:val="22"/>
        </w:rPr>
        <w:t>remiums.</w:t>
      </w:r>
    </w:p>
    <w:p w14:paraId="22ACA066" w14:textId="112B52C5" w:rsidR="005650C7" w:rsidRPr="00256286" w:rsidRDefault="00C81F0B" w:rsidP="00D701BC">
      <w:pPr>
        <w:numPr>
          <w:ilvl w:val="0"/>
          <w:numId w:val="7"/>
        </w:numPr>
        <w:tabs>
          <w:tab w:val="clear" w:pos="720"/>
          <w:tab w:val="num" w:pos="360"/>
        </w:tabs>
        <w:autoSpaceDE w:val="0"/>
        <w:autoSpaceDN w:val="0"/>
        <w:adjustRightInd w:val="0"/>
        <w:spacing w:before="120"/>
        <w:ind w:left="360"/>
        <w:rPr>
          <w:rFonts w:asciiTheme="minorHAnsi" w:hAnsiTheme="minorHAnsi"/>
          <w:bCs/>
          <w:color w:val="00B050"/>
          <w:sz w:val="22"/>
          <w:szCs w:val="22"/>
        </w:rPr>
      </w:pPr>
      <w:r>
        <w:rPr>
          <w:rFonts w:asciiTheme="minorHAnsi" w:hAnsiTheme="minorHAnsi"/>
          <w:bCs/>
          <w:sz w:val="22"/>
          <w:szCs w:val="22"/>
        </w:rPr>
        <w:t xml:space="preserve">Risk transfer activity: </w:t>
      </w:r>
      <w:r w:rsidR="00225FCE" w:rsidRPr="00225FCE">
        <w:rPr>
          <w:rFonts w:asciiTheme="minorHAnsi" w:hAnsiTheme="minorHAnsi"/>
          <w:bCs/>
          <w:sz w:val="22"/>
          <w:szCs w:val="22"/>
        </w:rPr>
        <w:t xml:space="preserve">We simplified the reporting requirements with respect to lump sum windows and annuity purchases and reinstated </w:t>
      </w:r>
      <w:r w:rsidR="00DB2BD3">
        <w:rPr>
          <w:rFonts w:asciiTheme="minorHAnsi" w:hAnsiTheme="minorHAnsi"/>
          <w:bCs/>
          <w:sz w:val="22"/>
          <w:szCs w:val="22"/>
        </w:rPr>
        <w:t xml:space="preserve">the </w:t>
      </w:r>
      <w:r w:rsidR="00225FCE" w:rsidRPr="00225FCE">
        <w:rPr>
          <w:rFonts w:asciiTheme="minorHAnsi" w:hAnsiTheme="minorHAnsi"/>
          <w:bCs/>
          <w:sz w:val="22"/>
          <w:szCs w:val="22"/>
        </w:rPr>
        <w:t xml:space="preserve">question </w:t>
      </w:r>
      <w:r w:rsidR="00DB2BD3">
        <w:rPr>
          <w:rFonts w:asciiTheme="minorHAnsi" w:hAnsiTheme="minorHAnsi"/>
          <w:bCs/>
          <w:sz w:val="22"/>
          <w:szCs w:val="22"/>
        </w:rPr>
        <w:t xml:space="preserve">about </w:t>
      </w:r>
      <w:r w:rsidR="00225FCE" w:rsidRPr="00225FCE">
        <w:rPr>
          <w:rFonts w:asciiTheme="minorHAnsi" w:hAnsiTheme="minorHAnsi"/>
          <w:bCs/>
          <w:sz w:val="22"/>
          <w:szCs w:val="22"/>
        </w:rPr>
        <w:t xml:space="preserve">lump sum windows for retirees. </w:t>
      </w:r>
      <w:r w:rsidR="00A850CF">
        <w:rPr>
          <w:rFonts w:asciiTheme="minorHAnsi" w:hAnsiTheme="minorHAnsi"/>
          <w:bCs/>
          <w:sz w:val="22"/>
          <w:szCs w:val="22"/>
        </w:rPr>
        <w:t xml:space="preserve"> </w:t>
      </w:r>
      <w:r w:rsidR="00225FCE" w:rsidRPr="00225FCE">
        <w:rPr>
          <w:rFonts w:asciiTheme="minorHAnsi" w:hAnsiTheme="minorHAnsi"/>
          <w:bCs/>
          <w:sz w:val="22"/>
          <w:szCs w:val="22"/>
        </w:rPr>
        <w:t>See item 18 of the “</w:t>
      </w:r>
      <w:hyperlink w:anchor="toc25" w:history="1">
        <w:r w:rsidR="00896DF6" w:rsidRPr="005C5B52">
          <w:rPr>
            <w:rStyle w:val="Hyperlink"/>
            <w:rFonts w:asciiTheme="minorHAnsi" w:hAnsiTheme="minorHAnsi"/>
            <w:bCs/>
            <w:sz w:val="22"/>
            <w:szCs w:val="22"/>
            <w:u w:val="none"/>
          </w:rPr>
          <w:t>Description of Data Elements</w:t>
        </w:r>
      </w:hyperlink>
      <w:r w:rsidR="00225FCE" w:rsidRPr="00225FCE">
        <w:rPr>
          <w:rFonts w:asciiTheme="minorHAnsi" w:hAnsiTheme="minorHAnsi"/>
          <w:bCs/>
          <w:sz w:val="22"/>
          <w:szCs w:val="22"/>
        </w:rPr>
        <w:t xml:space="preserve">” section. </w:t>
      </w:r>
    </w:p>
    <w:p w14:paraId="0FFCB48C" w14:textId="77777777" w:rsidR="00C81F0B" w:rsidRDefault="00C81F0B">
      <w:pPr>
        <w:rPr>
          <w:rFonts w:asciiTheme="minorHAnsi" w:hAnsiTheme="minorHAnsi"/>
          <w:bCs/>
          <w:sz w:val="22"/>
          <w:szCs w:val="22"/>
        </w:rPr>
      </w:pPr>
      <w:r>
        <w:rPr>
          <w:rFonts w:asciiTheme="minorHAnsi" w:hAnsiTheme="minorHAnsi"/>
          <w:bCs/>
          <w:sz w:val="22"/>
          <w:szCs w:val="22"/>
        </w:rPr>
        <w:br w:type="page"/>
      </w:r>
    </w:p>
    <w:p w14:paraId="60B8ACDC" w14:textId="53DC173D" w:rsidR="00C81F0B" w:rsidRPr="00C81F0B" w:rsidRDefault="00C81F0B" w:rsidP="00C81F0B">
      <w:pPr>
        <w:numPr>
          <w:ilvl w:val="0"/>
          <w:numId w:val="7"/>
        </w:numPr>
        <w:tabs>
          <w:tab w:val="clear" w:pos="720"/>
          <w:tab w:val="num" w:pos="360"/>
        </w:tabs>
        <w:autoSpaceDE w:val="0"/>
        <w:autoSpaceDN w:val="0"/>
        <w:adjustRightInd w:val="0"/>
        <w:spacing w:before="120"/>
        <w:ind w:left="360"/>
        <w:rPr>
          <w:rFonts w:asciiTheme="minorHAnsi" w:hAnsiTheme="minorHAnsi"/>
          <w:i/>
          <w:sz w:val="22"/>
          <w:szCs w:val="22"/>
        </w:rPr>
      </w:pPr>
      <w:r w:rsidRPr="00F31616">
        <w:rPr>
          <w:rFonts w:asciiTheme="minorHAnsi" w:hAnsiTheme="minorHAnsi"/>
          <w:bCs/>
          <w:sz w:val="22"/>
          <w:szCs w:val="22"/>
        </w:rPr>
        <w:t>Pr</w:t>
      </w:r>
      <w:r>
        <w:rPr>
          <w:rFonts w:asciiTheme="minorHAnsi" w:hAnsiTheme="minorHAnsi"/>
          <w:bCs/>
          <w:sz w:val="22"/>
          <w:szCs w:val="22"/>
        </w:rPr>
        <w:t>emium pr</w:t>
      </w:r>
      <w:r w:rsidRPr="00F31616">
        <w:rPr>
          <w:rFonts w:asciiTheme="minorHAnsi" w:hAnsiTheme="minorHAnsi"/>
          <w:bCs/>
          <w:sz w:val="22"/>
          <w:szCs w:val="22"/>
        </w:rPr>
        <w:t>orat</w:t>
      </w:r>
      <w:r>
        <w:rPr>
          <w:rFonts w:asciiTheme="minorHAnsi" w:hAnsiTheme="minorHAnsi"/>
          <w:bCs/>
          <w:sz w:val="22"/>
          <w:szCs w:val="22"/>
        </w:rPr>
        <w:t>ion</w:t>
      </w:r>
      <w:r w:rsidRPr="00F31616">
        <w:rPr>
          <w:rFonts w:asciiTheme="minorHAnsi" w:hAnsiTheme="minorHAnsi"/>
          <w:bCs/>
          <w:sz w:val="22"/>
          <w:szCs w:val="22"/>
        </w:rPr>
        <w:t xml:space="preserve">: We </w:t>
      </w:r>
      <w:r>
        <w:rPr>
          <w:rFonts w:asciiTheme="minorHAnsi" w:hAnsiTheme="minorHAnsi"/>
          <w:bCs/>
          <w:sz w:val="22"/>
          <w:szCs w:val="22"/>
        </w:rPr>
        <w:t xml:space="preserve">clarified the rules about </w:t>
      </w:r>
      <w:r w:rsidRPr="00F31616">
        <w:rPr>
          <w:rFonts w:asciiTheme="minorHAnsi" w:hAnsiTheme="minorHAnsi"/>
          <w:bCs/>
          <w:sz w:val="22"/>
          <w:szCs w:val="22"/>
        </w:rPr>
        <w:t>when</w:t>
      </w:r>
      <w:r>
        <w:rPr>
          <w:rFonts w:asciiTheme="minorHAnsi" w:hAnsiTheme="minorHAnsi"/>
          <w:bCs/>
          <w:sz w:val="22"/>
          <w:szCs w:val="22"/>
        </w:rPr>
        <w:t xml:space="preserve"> (and how)</w:t>
      </w:r>
      <w:r w:rsidRPr="00F31616">
        <w:rPr>
          <w:rFonts w:asciiTheme="minorHAnsi" w:hAnsiTheme="minorHAnsi"/>
          <w:bCs/>
          <w:sz w:val="22"/>
          <w:szCs w:val="22"/>
        </w:rPr>
        <w:t xml:space="preserve"> premiums are prorated</w:t>
      </w:r>
      <w:r>
        <w:rPr>
          <w:rFonts w:asciiTheme="minorHAnsi" w:hAnsiTheme="minorHAnsi"/>
          <w:bCs/>
          <w:sz w:val="22"/>
          <w:szCs w:val="22"/>
        </w:rPr>
        <w:t>. In doing so, we:</w:t>
      </w:r>
    </w:p>
    <w:p w14:paraId="5A753A6A" w14:textId="34619CD8" w:rsidR="00C81F0B" w:rsidRPr="00C81F0B" w:rsidRDefault="00C81F0B" w:rsidP="003236E4">
      <w:pPr>
        <w:numPr>
          <w:ilvl w:val="0"/>
          <w:numId w:val="60"/>
        </w:numPr>
        <w:tabs>
          <w:tab w:val="clear" w:pos="720"/>
        </w:tabs>
        <w:autoSpaceDE w:val="0"/>
        <w:autoSpaceDN w:val="0"/>
        <w:adjustRightInd w:val="0"/>
        <w:spacing w:before="120"/>
        <w:rPr>
          <w:rFonts w:asciiTheme="minorHAnsi" w:hAnsiTheme="minorHAnsi"/>
          <w:i/>
          <w:sz w:val="22"/>
          <w:szCs w:val="22"/>
        </w:rPr>
      </w:pPr>
      <w:r>
        <w:rPr>
          <w:rFonts w:asciiTheme="minorHAnsi" w:hAnsiTheme="minorHAnsi"/>
          <w:bCs/>
          <w:sz w:val="22"/>
          <w:szCs w:val="22"/>
        </w:rPr>
        <w:t xml:space="preserve">Moved the information about prorating </w:t>
      </w:r>
      <w:r w:rsidRPr="00F31616">
        <w:rPr>
          <w:rFonts w:asciiTheme="minorHAnsi" w:hAnsiTheme="minorHAnsi"/>
          <w:bCs/>
          <w:sz w:val="22"/>
          <w:szCs w:val="22"/>
        </w:rPr>
        <w:t xml:space="preserve">from the </w:t>
      </w:r>
      <w:r w:rsidRPr="00F31616">
        <w:rPr>
          <w:rFonts w:asciiTheme="minorHAnsi" w:hAnsiTheme="minorHAnsi"/>
          <w:sz w:val="22"/>
          <w:szCs w:val="22"/>
        </w:rPr>
        <w:t>“</w:t>
      </w:r>
      <w:hyperlink w:anchor="_All_covered_plans" w:history="1">
        <w:r w:rsidRPr="00F31616">
          <w:rPr>
            <w:rStyle w:val="Hyperlink"/>
            <w:rFonts w:asciiTheme="minorHAnsi" w:hAnsiTheme="minorHAnsi"/>
            <w:bCs/>
            <w:sz w:val="22"/>
            <w:szCs w:val="22"/>
            <w:u w:val="none"/>
          </w:rPr>
          <w:t>Who Must File</w:t>
        </w:r>
      </w:hyperlink>
      <w:r w:rsidRPr="00F31616">
        <w:rPr>
          <w:rFonts w:asciiTheme="minorHAnsi" w:hAnsiTheme="minorHAnsi"/>
          <w:sz w:val="22"/>
          <w:szCs w:val="22"/>
        </w:rPr>
        <w:t>” and “</w:t>
      </w:r>
      <w:hyperlink w:anchor="toc25" w:history="1">
        <w:r w:rsidRPr="00F31616">
          <w:rPr>
            <w:rStyle w:val="Hyperlink"/>
            <w:rFonts w:asciiTheme="minorHAnsi" w:hAnsiTheme="minorHAnsi"/>
            <w:bCs/>
            <w:sz w:val="22"/>
            <w:szCs w:val="22"/>
            <w:u w:val="none"/>
          </w:rPr>
          <w:t>Description of Data Elements</w:t>
        </w:r>
      </w:hyperlink>
      <w:r w:rsidRPr="00F31616">
        <w:rPr>
          <w:rFonts w:asciiTheme="minorHAnsi" w:hAnsiTheme="minorHAnsi"/>
          <w:bCs/>
          <w:sz w:val="22"/>
          <w:szCs w:val="22"/>
        </w:rPr>
        <w:t xml:space="preserve">” sections into a new </w:t>
      </w:r>
      <w:r w:rsidRPr="00F31616">
        <w:rPr>
          <w:rFonts w:asciiTheme="minorHAnsi" w:hAnsiTheme="minorHAnsi"/>
          <w:sz w:val="22"/>
          <w:szCs w:val="22"/>
        </w:rPr>
        <w:t xml:space="preserve">stand-alone section </w:t>
      </w:r>
      <w:r>
        <w:rPr>
          <w:rFonts w:asciiTheme="minorHAnsi" w:hAnsiTheme="minorHAnsi"/>
          <w:sz w:val="22"/>
          <w:szCs w:val="22"/>
        </w:rPr>
        <w:t xml:space="preserve">called </w:t>
      </w:r>
      <w:r w:rsidRPr="00B54F35">
        <w:rPr>
          <w:rFonts w:asciiTheme="minorHAnsi" w:hAnsiTheme="minorHAnsi"/>
          <w:sz w:val="22"/>
          <w:szCs w:val="22"/>
        </w:rPr>
        <w:t>“</w:t>
      </w:r>
      <w:hyperlink w:anchor="premiumproration" w:history="1">
        <w:r w:rsidRPr="00C81F0B">
          <w:rPr>
            <w:rStyle w:val="Hyperlink"/>
            <w:rFonts w:ascii="Calibri" w:hAnsi="Calibri" w:cs="Calibri"/>
            <w:sz w:val="22"/>
            <w:szCs w:val="22"/>
            <w:u w:val="none"/>
          </w:rPr>
          <w:t>Premium Proration</w:t>
        </w:r>
      </w:hyperlink>
      <w:r>
        <w:rPr>
          <w:rFonts w:asciiTheme="minorHAnsi" w:hAnsiTheme="minorHAnsi"/>
          <w:sz w:val="22"/>
          <w:szCs w:val="22"/>
        </w:rPr>
        <w:t xml:space="preserve">”; </w:t>
      </w:r>
    </w:p>
    <w:p w14:paraId="115F6731" w14:textId="1FCADD91" w:rsidR="00C81F0B" w:rsidRPr="00C81F0B" w:rsidRDefault="00C81F0B" w:rsidP="003236E4">
      <w:pPr>
        <w:numPr>
          <w:ilvl w:val="0"/>
          <w:numId w:val="60"/>
        </w:numPr>
        <w:tabs>
          <w:tab w:val="clear" w:pos="720"/>
        </w:tabs>
        <w:autoSpaceDE w:val="0"/>
        <w:autoSpaceDN w:val="0"/>
        <w:adjustRightInd w:val="0"/>
        <w:spacing w:before="120"/>
        <w:rPr>
          <w:rFonts w:asciiTheme="minorHAnsi" w:hAnsiTheme="minorHAnsi"/>
          <w:i/>
          <w:sz w:val="22"/>
          <w:szCs w:val="22"/>
        </w:rPr>
      </w:pPr>
      <w:r>
        <w:rPr>
          <w:rFonts w:asciiTheme="minorHAnsi" w:hAnsiTheme="minorHAnsi"/>
          <w:sz w:val="22"/>
          <w:szCs w:val="22"/>
        </w:rPr>
        <w:t>A</w:t>
      </w:r>
      <w:r w:rsidRPr="00F31616">
        <w:rPr>
          <w:rFonts w:asciiTheme="minorHAnsi" w:hAnsiTheme="minorHAnsi"/>
          <w:sz w:val="22"/>
          <w:szCs w:val="22"/>
        </w:rPr>
        <w:t>dded a new defined term</w:t>
      </w:r>
      <w:r>
        <w:rPr>
          <w:rFonts w:asciiTheme="minorHAnsi" w:hAnsiTheme="minorHAnsi"/>
          <w:sz w:val="22"/>
          <w:szCs w:val="22"/>
        </w:rPr>
        <w:t xml:space="preserve"> (i.e., </w:t>
      </w:r>
      <w:r w:rsidRPr="00F31616">
        <w:rPr>
          <w:rFonts w:asciiTheme="minorHAnsi" w:hAnsiTheme="minorHAnsi"/>
          <w:sz w:val="22"/>
          <w:szCs w:val="22"/>
        </w:rPr>
        <w:t>“Short Coverage Year”</w:t>
      </w:r>
      <w:r>
        <w:rPr>
          <w:rFonts w:asciiTheme="minorHAnsi" w:hAnsiTheme="minorHAnsi"/>
          <w:sz w:val="22"/>
          <w:szCs w:val="22"/>
        </w:rPr>
        <w:t>)</w:t>
      </w:r>
      <w:r w:rsidRPr="00F31616">
        <w:rPr>
          <w:rFonts w:asciiTheme="minorHAnsi" w:hAnsiTheme="minorHAnsi"/>
          <w:sz w:val="22"/>
          <w:szCs w:val="22"/>
        </w:rPr>
        <w:t xml:space="preserve"> to distinguish a situation where a plan is covered by PBGC for only a portion of its plan year </w:t>
      </w:r>
      <w:r>
        <w:rPr>
          <w:rFonts w:asciiTheme="minorHAnsi" w:hAnsiTheme="minorHAnsi"/>
          <w:sz w:val="22"/>
          <w:szCs w:val="22"/>
        </w:rPr>
        <w:t xml:space="preserve">from </w:t>
      </w:r>
      <w:r w:rsidRPr="00F31616">
        <w:rPr>
          <w:rFonts w:asciiTheme="minorHAnsi" w:hAnsiTheme="minorHAnsi"/>
          <w:sz w:val="22"/>
          <w:szCs w:val="22"/>
        </w:rPr>
        <w:t>a situation where the plan year is less than twelve full months (i.e., a “Short Plan Year”)</w:t>
      </w:r>
      <w:r w:rsidR="00954216">
        <w:rPr>
          <w:rFonts w:asciiTheme="minorHAnsi" w:hAnsiTheme="minorHAnsi"/>
          <w:sz w:val="22"/>
          <w:szCs w:val="22"/>
        </w:rPr>
        <w:t>; and</w:t>
      </w:r>
    </w:p>
    <w:p w14:paraId="5040B2BD" w14:textId="1FB11979" w:rsidR="00C81F0B" w:rsidRPr="00F31616" w:rsidRDefault="00C81F0B" w:rsidP="003236E4">
      <w:pPr>
        <w:numPr>
          <w:ilvl w:val="0"/>
          <w:numId w:val="60"/>
        </w:numPr>
        <w:tabs>
          <w:tab w:val="clear" w:pos="720"/>
        </w:tabs>
        <w:autoSpaceDE w:val="0"/>
        <w:autoSpaceDN w:val="0"/>
        <w:adjustRightInd w:val="0"/>
        <w:spacing w:before="120"/>
        <w:rPr>
          <w:rFonts w:asciiTheme="minorHAnsi" w:hAnsiTheme="minorHAnsi"/>
          <w:i/>
          <w:sz w:val="22"/>
          <w:szCs w:val="22"/>
        </w:rPr>
      </w:pPr>
      <w:r>
        <w:rPr>
          <w:rFonts w:asciiTheme="minorHAnsi" w:hAnsiTheme="minorHAnsi"/>
          <w:sz w:val="22"/>
          <w:szCs w:val="22"/>
        </w:rPr>
        <w:t xml:space="preserve">Added </w:t>
      </w:r>
      <w:r w:rsidR="000A0E28">
        <w:rPr>
          <w:rFonts w:asciiTheme="minorHAnsi" w:hAnsiTheme="minorHAnsi"/>
          <w:sz w:val="22"/>
          <w:szCs w:val="22"/>
        </w:rPr>
        <w:t xml:space="preserve">some </w:t>
      </w:r>
      <w:r>
        <w:rPr>
          <w:rFonts w:asciiTheme="minorHAnsi" w:hAnsiTheme="minorHAnsi"/>
          <w:sz w:val="22"/>
          <w:szCs w:val="22"/>
        </w:rPr>
        <w:t>example</w:t>
      </w:r>
      <w:r w:rsidR="000A0E28">
        <w:rPr>
          <w:rFonts w:asciiTheme="minorHAnsi" w:hAnsiTheme="minorHAnsi"/>
          <w:sz w:val="22"/>
          <w:szCs w:val="22"/>
        </w:rPr>
        <w:t>s</w:t>
      </w:r>
      <w:r>
        <w:rPr>
          <w:rFonts w:asciiTheme="minorHAnsi" w:hAnsiTheme="minorHAnsi"/>
          <w:sz w:val="22"/>
          <w:szCs w:val="22"/>
        </w:rPr>
        <w:t xml:space="preserve"> to illustrate how the proration calculation works</w:t>
      </w:r>
      <w:r w:rsidR="000A0E28">
        <w:rPr>
          <w:rFonts w:asciiTheme="minorHAnsi" w:hAnsiTheme="minorHAnsi"/>
          <w:sz w:val="22"/>
          <w:szCs w:val="22"/>
        </w:rPr>
        <w:t>.</w:t>
      </w:r>
    </w:p>
    <w:p w14:paraId="39EC94B3" w14:textId="678222E7" w:rsidR="00762438" w:rsidRPr="001638C2" w:rsidRDefault="00C81F0B" w:rsidP="00C81F0B">
      <w:pPr>
        <w:numPr>
          <w:ilvl w:val="0"/>
          <w:numId w:val="7"/>
        </w:numPr>
        <w:tabs>
          <w:tab w:val="clear" w:pos="720"/>
          <w:tab w:val="num" w:pos="360"/>
        </w:tabs>
        <w:autoSpaceDE w:val="0"/>
        <w:autoSpaceDN w:val="0"/>
        <w:adjustRightInd w:val="0"/>
        <w:spacing w:before="120"/>
        <w:ind w:left="360"/>
        <w:rPr>
          <w:rFonts w:asciiTheme="minorHAnsi" w:hAnsiTheme="minorHAnsi"/>
          <w:bCs/>
        </w:rPr>
      </w:pPr>
      <w:bookmarkStart w:id="3" w:name="_Hlk19270516"/>
      <w:r>
        <w:rPr>
          <w:rFonts w:asciiTheme="minorHAnsi" w:hAnsiTheme="minorHAnsi"/>
          <w:sz w:val="22"/>
          <w:szCs w:val="22"/>
        </w:rPr>
        <w:t>Certifying filing:  W</w:t>
      </w:r>
      <w:r w:rsidRPr="00DC6F90">
        <w:rPr>
          <w:rFonts w:asciiTheme="minorHAnsi" w:hAnsiTheme="minorHAnsi"/>
          <w:sz w:val="22"/>
          <w:szCs w:val="22"/>
        </w:rPr>
        <w:t>e eliminated the requirement to include the date the Plan Administrator certified the filing in the XML file</w:t>
      </w:r>
      <w:r>
        <w:rPr>
          <w:rFonts w:asciiTheme="minorHAnsi" w:hAnsiTheme="minorHAnsi"/>
          <w:sz w:val="22"/>
          <w:szCs w:val="22"/>
        </w:rPr>
        <w:t xml:space="preserve"> when using private-sector software</w:t>
      </w:r>
      <w:r w:rsidRPr="00DC6F90">
        <w:rPr>
          <w:rFonts w:asciiTheme="minorHAnsi" w:hAnsiTheme="minorHAnsi"/>
          <w:sz w:val="22"/>
          <w:szCs w:val="22"/>
        </w:rPr>
        <w:t xml:space="preserve">. </w:t>
      </w:r>
      <w:r w:rsidR="00A850CF">
        <w:rPr>
          <w:rFonts w:asciiTheme="minorHAnsi" w:hAnsiTheme="minorHAnsi"/>
          <w:sz w:val="22"/>
          <w:szCs w:val="22"/>
        </w:rPr>
        <w:t xml:space="preserve"> </w:t>
      </w:r>
    </w:p>
    <w:p w14:paraId="467D3013" w14:textId="77777777" w:rsidR="001638C2" w:rsidRPr="00E92173" w:rsidRDefault="001638C2" w:rsidP="001638C2">
      <w:pPr>
        <w:numPr>
          <w:ilvl w:val="0"/>
          <w:numId w:val="7"/>
        </w:numPr>
        <w:tabs>
          <w:tab w:val="clear" w:pos="720"/>
          <w:tab w:val="num" w:pos="360"/>
        </w:tabs>
        <w:autoSpaceDE w:val="0"/>
        <w:autoSpaceDN w:val="0"/>
        <w:spacing w:before="120"/>
        <w:ind w:left="360"/>
        <w:rPr>
          <w:rFonts w:asciiTheme="minorHAnsi" w:hAnsiTheme="minorHAnsi" w:cstheme="minorHAnsi"/>
          <w:i/>
          <w:iCs/>
          <w:sz w:val="20"/>
          <w:szCs w:val="20"/>
          <w:lang w:eastAsia="en-US"/>
        </w:rPr>
      </w:pPr>
      <w:r w:rsidRPr="00E92173">
        <w:rPr>
          <w:rFonts w:asciiTheme="minorHAnsi" w:hAnsiTheme="minorHAnsi" w:cstheme="minorHAnsi"/>
          <w:sz w:val="22"/>
          <w:szCs w:val="22"/>
        </w:rPr>
        <w:t>Coverage Determinations:  We added some information about coverage determination requests.  See “</w:t>
      </w:r>
      <w:hyperlink r:id="rId53" w:anchor="toc3" w:history="1">
        <w:r w:rsidRPr="00E92173">
          <w:rPr>
            <w:rStyle w:val="Hyperlink"/>
            <w:rFonts w:asciiTheme="minorHAnsi" w:hAnsiTheme="minorHAnsi" w:cstheme="minorHAnsi"/>
            <w:sz w:val="22"/>
            <w:szCs w:val="22"/>
            <w:u w:val="none"/>
          </w:rPr>
          <w:t>Who Must File</w:t>
        </w:r>
      </w:hyperlink>
      <w:r w:rsidRPr="00E92173">
        <w:rPr>
          <w:rFonts w:asciiTheme="minorHAnsi" w:hAnsiTheme="minorHAnsi" w:cstheme="minorHAnsi"/>
          <w:sz w:val="22"/>
          <w:szCs w:val="22"/>
        </w:rPr>
        <w:t>” section and the instructions for item 13 for plans that believe PBGC coverage has ceased.</w:t>
      </w:r>
    </w:p>
    <w:p w14:paraId="4BAA33E6" w14:textId="77777777" w:rsidR="001638C2" w:rsidRPr="00E92173" w:rsidRDefault="001638C2" w:rsidP="001638C2">
      <w:pPr>
        <w:numPr>
          <w:ilvl w:val="0"/>
          <w:numId w:val="7"/>
        </w:numPr>
        <w:tabs>
          <w:tab w:val="clear" w:pos="720"/>
          <w:tab w:val="num" w:pos="360"/>
        </w:tabs>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Date plan year ends:  We clarified that, with respect to a plan that ceases PBGC coverage during the plan year, the date to be reported as the “date plan year ends” is still the end of the plan year, not the date coverage ceased.</w:t>
      </w:r>
    </w:p>
    <w:p w14:paraId="32A2250F" w14:textId="448F283D" w:rsidR="00CA1192" w:rsidRPr="00E92173" w:rsidRDefault="00CA1192" w:rsidP="00C81F0B">
      <w:pPr>
        <w:numPr>
          <w:ilvl w:val="0"/>
          <w:numId w:val="7"/>
        </w:numPr>
        <w:tabs>
          <w:tab w:val="clear" w:pos="720"/>
          <w:tab w:val="num" w:pos="360"/>
        </w:tabs>
        <w:autoSpaceDE w:val="0"/>
        <w:autoSpaceDN w:val="0"/>
        <w:adjustRightInd w:val="0"/>
        <w:spacing w:before="120"/>
        <w:ind w:left="360"/>
        <w:rPr>
          <w:rFonts w:asciiTheme="minorHAnsi" w:hAnsiTheme="minorHAnsi"/>
          <w:bCs/>
          <w:color w:val="00B050"/>
        </w:rPr>
      </w:pPr>
      <w:r w:rsidRPr="00E92173">
        <w:rPr>
          <w:rFonts w:asciiTheme="minorHAnsi" w:hAnsiTheme="minorHAnsi"/>
          <w:sz w:val="22"/>
          <w:szCs w:val="22"/>
        </w:rPr>
        <w:t>Participant Count Date:  We clarified the rules about the situations that result in the Participant Count Date being the first day of the Premium Payment Year instead of the last day of the Prior Premium Payment Year.  See “</w:t>
      </w:r>
      <w:hyperlink w:anchor="b4" w:history="1">
        <w:r w:rsidRPr="00E92173">
          <w:rPr>
            <w:rStyle w:val="Hyperlink"/>
            <w:rFonts w:asciiTheme="minorHAnsi" w:hAnsiTheme="minorHAnsi"/>
            <w:sz w:val="22"/>
            <w:szCs w:val="22"/>
          </w:rPr>
          <w:t>How to Count Participants</w:t>
        </w:r>
      </w:hyperlink>
      <w:r w:rsidRPr="00E92173">
        <w:rPr>
          <w:rFonts w:asciiTheme="minorHAnsi" w:hAnsiTheme="minorHAnsi"/>
          <w:sz w:val="22"/>
          <w:szCs w:val="22"/>
        </w:rPr>
        <w:t xml:space="preserve">” section.  </w:t>
      </w:r>
    </w:p>
    <w:p w14:paraId="430782C7" w14:textId="562A0F3B" w:rsidR="00CA1192" w:rsidRPr="00E92173" w:rsidRDefault="00CA1192" w:rsidP="00C81F0B">
      <w:pPr>
        <w:numPr>
          <w:ilvl w:val="0"/>
          <w:numId w:val="7"/>
        </w:numPr>
        <w:tabs>
          <w:tab w:val="clear" w:pos="720"/>
          <w:tab w:val="num" w:pos="360"/>
        </w:tabs>
        <w:autoSpaceDE w:val="0"/>
        <w:autoSpaceDN w:val="0"/>
        <w:adjustRightInd w:val="0"/>
        <w:spacing w:before="120"/>
        <w:ind w:left="360"/>
        <w:rPr>
          <w:rFonts w:asciiTheme="minorHAnsi" w:hAnsiTheme="minorHAnsi"/>
          <w:bCs/>
          <w:color w:val="00B050"/>
        </w:rPr>
      </w:pPr>
      <w:r w:rsidRPr="00E92173">
        <w:rPr>
          <w:rFonts w:asciiTheme="minorHAnsi" w:hAnsiTheme="minorHAnsi"/>
          <w:sz w:val="22"/>
          <w:szCs w:val="22"/>
        </w:rPr>
        <w:t>Additional example: We added an example in the</w:t>
      </w:r>
      <w:r w:rsidRPr="00E92173">
        <w:rPr>
          <w:rFonts w:asciiTheme="minorHAnsi" w:hAnsiTheme="minorHAnsi"/>
          <w:bCs/>
          <w:sz w:val="22"/>
          <w:szCs w:val="22"/>
        </w:rPr>
        <w:t xml:space="preserve"> “</w:t>
      </w:r>
      <w:hyperlink w:anchor="Spinoffs" w:history="1">
        <w:r w:rsidRPr="00E92173">
          <w:rPr>
            <w:rStyle w:val="Hyperlink"/>
            <w:rFonts w:asciiTheme="minorHAnsi" w:hAnsiTheme="minorHAnsi"/>
            <w:bCs/>
            <w:sz w:val="22"/>
            <w:szCs w:val="22"/>
          </w:rPr>
          <w:t>Spinoffs, Mergers, and Consolidations</w:t>
        </w:r>
      </w:hyperlink>
      <w:r w:rsidRPr="00E92173">
        <w:rPr>
          <w:rFonts w:asciiTheme="minorHAnsi" w:hAnsiTheme="minorHAnsi"/>
          <w:bCs/>
          <w:sz w:val="22"/>
          <w:szCs w:val="22"/>
        </w:rPr>
        <w:t xml:space="preserve">” section to clarify the impact </w:t>
      </w:r>
      <w:r w:rsidR="00C439C9" w:rsidRPr="00E92173">
        <w:rPr>
          <w:rFonts w:asciiTheme="minorHAnsi" w:hAnsiTheme="minorHAnsi"/>
          <w:bCs/>
          <w:sz w:val="22"/>
          <w:szCs w:val="22"/>
        </w:rPr>
        <w:t xml:space="preserve">on premiums </w:t>
      </w:r>
      <w:r w:rsidRPr="00E92173">
        <w:rPr>
          <w:rFonts w:asciiTheme="minorHAnsi" w:hAnsiTheme="minorHAnsi"/>
          <w:bCs/>
          <w:sz w:val="22"/>
          <w:szCs w:val="22"/>
        </w:rPr>
        <w:t xml:space="preserve">of a non </w:t>
      </w:r>
      <w:r w:rsidRPr="00E92173">
        <w:rPr>
          <w:rFonts w:asciiTheme="minorHAnsi" w:hAnsiTheme="minorHAnsi"/>
          <w:bCs/>
          <w:i/>
          <w:iCs/>
          <w:sz w:val="22"/>
          <w:szCs w:val="22"/>
        </w:rPr>
        <w:t>de minimis</w:t>
      </w:r>
      <w:r w:rsidRPr="00E92173">
        <w:rPr>
          <w:rFonts w:asciiTheme="minorHAnsi" w:hAnsiTheme="minorHAnsi"/>
          <w:bCs/>
          <w:sz w:val="22"/>
          <w:szCs w:val="22"/>
        </w:rPr>
        <w:t xml:space="preserve"> beginning of year transfer of assets and liabilities from one plan to another</w:t>
      </w:r>
      <w:r w:rsidR="00C439C9" w:rsidRPr="00E92173">
        <w:rPr>
          <w:rFonts w:asciiTheme="minorHAnsi" w:hAnsiTheme="minorHAnsi"/>
          <w:bCs/>
          <w:sz w:val="22"/>
          <w:szCs w:val="22"/>
        </w:rPr>
        <w:t xml:space="preserve"> plan.</w:t>
      </w:r>
    </w:p>
    <w:bookmarkEnd w:id="3"/>
    <w:p w14:paraId="6FC80F9D" w14:textId="77777777" w:rsidR="00425B9F" w:rsidRPr="00062917" w:rsidRDefault="00425B9F" w:rsidP="00FE6F1D">
      <w:pPr>
        <w:autoSpaceDE w:val="0"/>
        <w:autoSpaceDN w:val="0"/>
        <w:adjustRightInd w:val="0"/>
        <w:spacing w:before="120"/>
        <w:ind w:left="-90" w:firstLine="90"/>
        <w:rPr>
          <w:rFonts w:asciiTheme="minorHAnsi" w:hAnsiTheme="minorHAnsi"/>
          <w:bCs/>
          <w:sz w:val="22"/>
          <w:szCs w:val="22"/>
        </w:rPr>
      </w:pPr>
    </w:p>
    <w:tbl>
      <w:tblPr>
        <w:tblStyle w:val="TableGrid"/>
        <w:tblW w:w="0" w:type="auto"/>
        <w:jc w:val="center"/>
        <w:tblLook w:val="04A0" w:firstRow="1" w:lastRow="0" w:firstColumn="1" w:lastColumn="0" w:noHBand="0" w:noVBand="1"/>
      </w:tblPr>
      <w:tblGrid>
        <w:gridCol w:w="8905"/>
      </w:tblGrid>
      <w:tr w:rsidR="00831DEB" w14:paraId="0905135C" w14:textId="77777777" w:rsidTr="00061245">
        <w:trPr>
          <w:jc w:val="center"/>
        </w:trPr>
        <w:tc>
          <w:tcPr>
            <w:tcW w:w="8905" w:type="dxa"/>
          </w:tcPr>
          <w:p w14:paraId="690BFAE9" w14:textId="2F7EED58" w:rsidR="00EB5252" w:rsidRPr="005650C7" w:rsidRDefault="00831DEB" w:rsidP="00EB5252">
            <w:pPr>
              <w:tabs>
                <w:tab w:val="num" w:pos="360"/>
              </w:tabs>
              <w:jc w:val="center"/>
              <w:rPr>
                <w:rFonts w:asciiTheme="minorHAnsi" w:hAnsiTheme="minorHAnsi"/>
                <w:b/>
                <w:bCs/>
                <w:color w:val="FF0000"/>
                <w:sz w:val="22"/>
                <w:szCs w:val="18"/>
              </w:rPr>
            </w:pPr>
            <w:r>
              <w:rPr>
                <w:rFonts w:asciiTheme="minorHAnsi" w:hAnsiTheme="minorHAnsi"/>
                <w:b/>
                <w:bCs/>
                <w:sz w:val="28"/>
                <w:szCs w:val="22"/>
              </w:rPr>
              <w:t>Common filing errors</w:t>
            </w:r>
            <w:r w:rsidR="005650C7">
              <w:rPr>
                <w:rFonts w:asciiTheme="minorHAnsi" w:hAnsiTheme="minorHAnsi"/>
                <w:b/>
                <w:bCs/>
                <w:sz w:val="28"/>
                <w:szCs w:val="22"/>
              </w:rPr>
              <w:br/>
            </w:r>
          </w:p>
          <w:p w14:paraId="0BA5A6AC" w14:textId="77777777" w:rsidR="00EB5252" w:rsidRPr="00EB5252" w:rsidRDefault="00EB5252" w:rsidP="00D701BC">
            <w:pPr>
              <w:numPr>
                <w:ilvl w:val="0"/>
                <w:numId w:val="7"/>
              </w:numPr>
              <w:tabs>
                <w:tab w:val="clear" w:pos="720"/>
                <w:tab w:val="num" w:pos="360"/>
              </w:tabs>
              <w:autoSpaceDE w:val="0"/>
              <w:autoSpaceDN w:val="0"/>
              <w:adjustRightInd w:val="0"/>
              <w:spacing w:before="120"/>
              <w:ind w:left="360"/>
              <w:rPr>
                <w:rFonts w:asciiTheme="minorHAnsi" w:eastAsia="Calibri" w:hAnsiTheme="minorHAnsi"/>
                <w:sz w:val="22"/>
                <w:szCs w:val="22"/>
              </w:rPr>
            </w:pPr>
            <w:r w:rsidRPr="00EB5252">
              <w:rPr>
                <w:rFonts w:asciiTheme="minorHAnsi" w:eastAsia="Calibri" w:hAnsiTheme="minorHAnsi"/>
                <w:sz w:val="22"/>
                <w:szCs w:val="22"/>
              </w:rPr>
              <w:t>Incorrect Identifying Information</w:t>
            </w:r>
          </w:p>
          <w:p w14:paraId="6CF7C8C8" w14:textId="77777777" w:rsidR="00EB5252" w:rsidRPr="00EB5252" w:rsidRDefault="00EB5252" w:rsidP="00D701BC">
            <w:pPr>
              <w:numPr>
                <w:ilvl w:val="0"/>
                <w:numId w:val="7"/>
              </w:numPr>
              <w:tabs>
                <w:tab w:val="clear" w:pos="720"/>
                <w:tab w:val="num" w:pos="360"/>
              </w:tabs>
              <w:autoSpaceDE w:val="0"/>
              <w:autoSpaceDN w:val="0"/>
              <w:adjustRightInd w:val="0"/>
              <w:spacing w:before="120"/>
              <w:ind w:left="360"/>
              <w:rPr>
                <w:rFonts w:asciiTheme="minorHAnsi" w:eastAsia="Calibri" w:hAnsiTheme="minorHAnsi"/>
                <w:sz w:val="22"/>
                <w:szCs w:val="22"/>
              </w:rPr>
            </w:pPr>
            <w:r w:rsidRPr="00EB5252">
              <w:rPr>
                <w:rFonts w:asciiTheme="minorHAnsi" w:eastAsia="Calibri" w:hAnsiTheme="minorHAnsi"/>
                <w:sz w:val="22"/>
                <w:szCs w:val="22"/>
              </w:rPr>
              <w:t>Sending Payment without Properly Identifying Plan</w:t>
            </w:r>
          </w:p>
          <w:p w14:paraId="78DE989D" w14:textId="77777777" w:rsidR="00EB5252" w:rsidRPr="006607B9" w:rsidRDefault="00C9676E" w:rsidP="00D701BC">
            <w:pPr>
              <w:numPr>
                <w:ilvl w:val="0"/>
                <w:numId w:val="7"/>
              </w:numPr>
              <w:tabs>
                <w:tab w:val="clear" w:pos="720"/>
                <w:tab w:val="num" w:pos="360"/>
              </w:tabs>
              <w:autoSpaceDE w:val="0"/>
              <w:autoSpaceDN w:val="0"/>
              <w:adjustRightInd w:val="0"/>
              <w:spacing w:before="120"/>
              <w:ind w:left="360"/>
              <w:rPr>
                <w:rFonts w:asciiTheme="minorHAnsi" w:eastAsia="Calibri" w:hAnsiTheme="minorHAnsi"/>
                <w:sz w:val="22"/>
                <w:szCs w:val="22"/>
              </w:rPr>
            </w:pPr>
            <w:r w:rsidRPr="006607B9">
              <w:rPr>
                <w:rFonts w:asciiTheme="minorHAnsi" w:hAnsiTheme="minorHAnsi"/>
                <w:bCs/>
                <w:sz w:val="22"/>
                <w:szCs w:val="22"/>
              </w:rPr>
              <w:t>New Plans Failing to do a First Year Filing</w:t>
            </w:r>
          </w:p>
          <w:p w14:paraId="0E91B7E6" w14:textId="47E9B77A" w:rsidR="00EB5252" w:rsidRDefault="00EB5252" w:rsidP="00D701BC">
            <w:pPr>
              <w:numPr>
                <w:ilvl w:val="0"/>
                <w:numId w:val="7"/>
              </w:numPr>
              <w:tabs>
                <w:tab w:val="clear" w:pos="720"/>
                <w:tab w:val="num" w:pos="360"/>
              </w:tabs>
              <w:autoSpaceDE w:val="0"/>
              <w:autoSpaceDN w:val="0"/>
              <w:adjustRightInd w:val="0"/>
              <w:spacing w:before="120"/>
              <w:ind w:left="360"/>
              <w:rPr>
                <w:rFonts w:asciiTheme="minorHAnsi" w:eastAsia="Calibri" w:hAnsiTheme="minorHAnsi"/>
                <w:sz w:val="22"/>
                <w:szCs w:val="22"/>
              </w:rPr>
            </w:pPr>
            <w:r w:rsidRPr="00EB5252">
              <w:rPr>
                <w:rFonts w:asciiTheme="minorHAnsi" w:eastAsia="Calibri" w:hAnsiTheme="minorHAnsi"/>
                <w:sz w:val="22"/>
                <w:szCs w:val="22"/>
              </w:rPr>
              <w:t xml:space="preserve">Small Plan Lookback Rule Inconsistencies </w:t>
            </w:r>
          </w:p>
          <w:p w14:paraId="6C3093F1" w14:textId="0B0251E2" w:rsidR="004524E7" w:rsidRPr="00EB5252" w:rsidRDefault="004524E7" w:rsidP="00D701BC">
            <w:pPr>
              <w:numPr>
                <w:ilvl w:val="0"/>
                <w:numId w:val="7"/>
              </w:numPr>
              <w:tabs>
                <w:tab w:val="clear" w:pos="720"/>
                <w:tab w:val="num" w:pos="360"/>
              </w:tabs>
              <w:autoSpaceDE w:val="0"/>
              <w:autoSpaceDN w:val="0"/>
              <w:adjustRightInd w:val="0"/>
              <w:spacing w:before="120"/>
              <w:ind w:left="360"/>
              <w:rPr>
                <w:rFonts w:asciiTheme="minorHAnsi" w:eastAsia="Calibri" w:hAnsiTheme="minorHAnsi"/>
                <w:sz w:val="22"/>
                <w:szCs w:val="22"/>
              </w:rPr>
            </w:pPr>
            <w:r>
              <w:rPr>
                <w:rFonts w:asciiTheme="minorHAnsi" w:eastAsia="Calibri" w:hAnsiTheme="minorHAnsi"/>
                <w:sz w:val="22"/>
                <w:szCs w:val="22"/>
              </w:rPr>
              <w:t xml:space="preserve">Entering incorrect “plan year” information for </w:t>
            </w:r>
            <w:r w:rsidR="00507E9C">
              <w:rPr>
                <w:rFonts w:asciiTheme="minorHAnsi" w:eastAsia="Calibri" w:hAnsiTheme="minorHAnsi"/>
                <w:sz w:val="22"/>
                <w:szCs w:val="22"/>
              </w:rPr>
              <w:t xml:space="preserve">final </w:t>
            </w:r>
            <w:r w:rsidR="002B4EE8">
              <w:rPr>
                <w:rFonts w:asciiTheme="minorHAnsi" w:eastAsia="Calibri" w:hAnsiTheme="minorHAnsi"/>
                <w:sz w:val="22"/>
                <w:szCs w:val="22"/>
              </w:rPr>
              <w:t>Short Plan Year</w:t>
            </w:r>
            <w:r>
              <w:rPr>
                <w:rFonts w:asciiTheme="minorHAnsi" w:eastAsia="Calibri" w:hAnsiTheme="minorHAnsi"/>
                <w:sz w:val="22"/>
                <w:szCs w:val="22"/>
              </w:rPr>
              <w:t xml:space="preserve">s </w:t>
            </w:r>
          </w:p>
          <w:p w14:paraId="0364B02A" w14:textId="77777777" w:rsidR="00831DEB" w:rsidRDefault="00467422" w:rsidP="00B94A95">
            <w:pPr>
              <w:autoSpaceDE w:val="0"/>
              <w:autoSpaceDN w:val="0"/>
              <w:adjustRightInd w:val="0"/>
              <w:spacing w:before="120"/>
              <w:ind w:left="360" w:hanging="360"/>
              <w:rPr>
                <w:rFonts w:asciiTheme="minorHAnsi" w:hAnsiTheme="minorHAnsi"/>
                <w:bCs/>
                <w:sz w:val="22"/>
                <w:szCs w:val="22"/>
              </w:rPr>
            </w:pPr>
            <w:hyperlink w:anchor="toc53" w:history="1">
              <w:r w:rsidR="00B94A95" w:rsidRPr="007E6B45">
                <w:rPr>
                  <w:rStyle w:val="Hyperlink"/>
                  <w:rFonts w:asciiTheme="minorHAnsi" w:hAnsiTheme="minorHAnsi"/>
                  <w:bCs/>
                  <w:sz w:val="22"/>
                  <w:szCs w:val="22"/>
                </w:rPr>
                <w:t>Appendix 4</w:t>
              </w:r>
            </w:hyperlink>
            <w:r w:rsidR="00B94A95">
              <w:rPr>
                <w:rFonts w:asciiTheme="minorHAnsi" w:hAnsiTheme="minorHAnsi"/>
                <w:bCs/>
                <w:sz w:val="22"/>
                <w:szCs w:val="22"/>
              </w:rPr>
              <w:t xml:space="preserve"> provides detailed information about these errors.</w:t>
            </w:r>
          </w:p>
          <w:p w14:paraId="0748A596" w14:textId="324104DF" w:rsidR="00151BA2" w:rsidRDefault="00151BA2" w:rsidP="00B94A95">
            <w:pPr>
              <w:autoSpaceDE w:val="0"/>
              <w:autoSpaceDN w:val="0"/>
              <w:adjustRightInd w:val="0"/>
              <w:spacing w:before="120"/>
              <w:ind w:left="360" w:hanging="360"/>
              <w:rPr>
                <w:rFonts w:asciiTheme="minorHAnsi" w:hAnsiTheme="minorHAnsi"/>
                <w:bCs/>
                <w:sz w:val="22"/>
                <w:szCs w:val="22"/>
              </w:rPr>
            </w:pPr>
          </w:p>
        </w:tc>
      </w:tr>
    </w:tbl>
    <w:p w14:paraId="22C455D0" w14:textId="77777777" w:rsidR="008B099F" w:rsidRDefault="008B099F" w:rsidP="00FE6F1D">
      <w:pPr>
        <w:autoSpaceDE w:val="0"/>
        <w:autoSpaceDN w:val="0"/>
        <w:adjustRightInd w:val="0"/>
        <w:spacing w:before="120"/>
        <w:ind w:left="-90" w:firstLine="90"/>
        <w:rPr>
          <w:rFonts w:asciiTheme="minorHAnsi" w:hAnsiTheme="minorHAnsi"/>
          <w:b/>
          <w:bCs/>
          <w:sz w:val="22"/>
          <w:szCs w:val="22"/>
        </w:rPr>
      </w:pPr>
    </w:p>
    <w:p w14:paraId="611CD88A" w14:textId="77777777" w:rsidR="00584DDC" w:rsidRPr="006775EA" w:rsidRDefault="00584DDC" w:rsidP="006775EA">
      <w:pPr>
        <w:autoSpaceDE w:val="0"/>
        <w:autoSpaceDN w:val="0"/>
        <w:adjustRightInd w:val="0"/>
        <w:spacing w:before="120"/>
        <w:rPr>
          <w:rFonts w:asciiTheme="minorHAnsi" w:hAnsiTheme="minorHAnsi"/>
          <w:b/>
          <w:bCs/>
          <w:sz w:val="22"/>
          <w:szCs w:val="22"/>
        </w:rPr>
        <w:sectPr w:rsidR="00584DDC" w:rsidRPr="006775EA" w:rsidSect="00AA1894">
          <w:headerReference w:type="even" r:id="rId54"/>
          <w:headerReference w:type="default" r:id="rId55"/>
          <w:footerReference w:type="default" r:id="rId56"/>
          <w:headerReference w:type="first" r:id="rId57"/>
          <w:pgSz w:w="12240" w:h="15840" w:code="1"/>
          <w:pgMar w:top="1440" w:right="1080" w:bottom="1440" w:left="1080" w:header="720" w:footer="720" w:gutter="0"/>
          <w:pgNumType w:start="1"/>
          <w:cols w:space="720"/>
          <w:noEndnote/>
        </w:sectPr>
      </w:pPr>
    </w:p>
    <w:p w14:paraId="78A6ACEE" w14:textId="38825E6D" w:rsidR="00A97516" w:rsidRPr="00445942" w:rsidRDefault="003D1F75" w:rsidP="00445942">
      <w:pPr>
        <w:pStyle w:val="Heading1"/>
        <w:rPr>
          <w:szCs w:val="18"/>
        </w:rPr>
      </w:pPr>
      <w:bookmarkStart w:id="4" w:name="_All_covered_plans"/>
      <w:bookmarkStart w:id="5" w:name="_Toc15290888"/>
      <w:bookmarkStart w:id="6" w:name="_Hlk14444605"/>
      <w:bookmarkStart w:id="7" w:name="_Hlk14959932"/>
      <w:bookmarkEnd w:id="4"/>
      <w:r w:rsidRPr="00445942">
        <w:rPr>
          <w:caps w:val="0"/>
          <w:szCs w:val="18"/>
        </w:rPr>
        <w:t>All covered plans must file</w:t>
      </w:r>
      <w:bookmarkEnd w:id="5"/>
    </w:p>
    <w:p w14:paraId="21DA2DAF" w14:textId="77777777" w:rsidR="006C7B66" w:rsidRDefault="00A97516" w:rsidP="00A97516">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The Plan Administrator of each pension plan covered under ERISA section 4021 is required to annually file the prescribed premium information and pay the premium due in accordance with PBGC’s Premium Regulations and instructions.  </w:t>
      </w:r>
    </w:p>
    <w:p w14:paraId="2D4519DA" w14:textId="7D153873" w:rsidR="00A97516" w:rsidRPr="00A97516" w:rsidRDefault="00A97516" w:rsidP="00A97516">
      <w:pPr>
        <w:spacing w:before="120"/>
        <w:rPr>
          <w:rFonts w:asciiTheme="minorHAnsi" w:hAnsiTheme="minorHAnsi" w:cstheme="minorHAnsi"/>
          <w:sz w:val="22"/>
          <w:szCs w:val="22"/>
        </w:rPr>
      </w:pPr>
      <w:r w:rsidRPr="00A97516">
        <w:rPr>
          <w:rFonts w:asciiTheme="minorHAnsi" w:hAnsiTheme="minorHAnsi" w:cstheme="minorHAnsi"/>
          <w:sz w:val="22"/>
          <w:szCs w:val="22"/>
        </w:rPr>
        <w:t>Most private-sector defined benefit plans that meet tax qualification requirements are covered</w:t>
      </w:r>
      <w:r w:rsidR="003251A3">
        <w:rPr>
          <w:rStyle w:val="FootnoteReference"/>
          <w:rFonts w:asciiTheme="minorHAnsi" w:hAnsiTheme="minorHAnsi" w:cstheme="minorHAnsi"/>
          <w:sz w:val="22"/>
          <w:szCs w:val="22"/>
        </w:rPr>
        <w:footnoteReference w:id="2"/>
      </w:r>
      <w:r w:rsidRPr="00A97516">
        <w:rPr>
          <w:rFonts w:asciiTheme="minorHAnsi" w:hAnsiTheme="minorHAnsi" w:cstheme="minorHAnsi"/>
          <w:sz w:val="22"/>
          <w:szCs w:val="22"/>
        </w:rPr>
        <w:t>.  If you are uncertain whether your plan is covered, we recommend you promptly request a determination by submitting a coverage determination form, available on PBGC’s “</w:t>
      </w:r>
      <w:hyperlink r:id="rId58" w:history="1">
        <w:r w:rsidRPr="00A97516">
          <w:rPr>
            <w:rStyle w:val="Hyperlink"/>
            <w:rFonts w:asciiTheme="minorHAnsi" w:hAnsiTheme="minorHAnsi" w:cstheme="minorHAnsi"/>
            <w:sz w:val="22"/>
            <w:szCs w:val="22"/>
          </w:rPr>
          <w:t>Pension Insurance Coverage</w:t>
        </w:r>
      </w:hyperlink>
      <w:r w:rsidRPr="00A97516">
        <w:rPr>
          <w:rStyle w:val="Hyperlink"/>
          <w:rFonts w:asciiTheme="minorHAnsi" w:hAnsiTheme="minorHAnsi" w:cstheme="minorHAnsi"/>
          <w:sz w:val="22"/>
          <w:szCs w:val="22"/>
        </w:rPr>
        <w:t>”</w:t>
      </w:r>
      <w:r w:rsidRPr="00A97516">
        <w:rPr>
          <w:rFonts w:asciiTheme="minorHAnsi" w:hAnsiTheme="minorHAnsi" w:cstheme="minorHAnsi"/>
          <w:sz w:val="22"/>
          <w:szCs w:val="22"/>
        </w:rPr>
        <w:t xml:space="preserve"> webpage.   </w:t>
      </w:r>
    </w:p>
    <w:p w14:paraId="4EFD8F8B" w14:textId="77777777" w:rsidR="00A97516" w:rsidRPr="00A97516" w:rsidRDefault="00A97516" w:rsidP="00A97516">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14:paraId="7078AF0B" w14:textId="77777777" w:rsidR="00A97516" w:rsidRPr="00A97516" w:rsidRDefault="00A97516" w:rsidP="003236E4">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14:paraId="60E03A3F" w14:textId="2E4C3B45" w:rsidR="00A97516" w:rsidRPr="00A97516" w:rsidRDefault="00A97516" w:rsidP="003236E4">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14:paraId="15276977" w14:textId="5BAAF7B8" w:rsidR="00A97516" w:rsidRPr="00A97516" w:rsidRDefault="00A97516" w:rsidP="003236E4">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14:paraId="58011053" w14:textId="4C15638B" w:rsidR="003251A3" w:rsidRPr="003251A3" w:rsidRDefault="003251A3" w:rsidP="003251A3">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  See </w:t>
      </w:r>
      <w:r w:rsidRPr="00B54F35">
        <w:rPr>
          <w:rFonts w:ascii="Calibri" w:hAnsi="Calibri" w:cs="Calibri"/>
          <w:sz w:val="22"/>
          <w:szCs w:val="22"/>
        </w:rPr>
        <w:t>“</w:t>
      </w:r>
      <w:hyperlink w:anchor="premiumproration" w:history="1">
        <w:r w:rsidRPr="00C81F0B">
          <w:rPr>
            <w:rStyle w:val="Hyperlink"/>
            <w:rFonts w:ascii="Calibri" w:hAnsi="Calibri" w:cs="Calibri"/>
            <w:sz w:val="22"/>
            <w:szCs w:val="22"/>
            <w:u w:val="none"/>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Pr>
          <w:rFonts w:ascii="Calibri" w:hAnsi="Calibri" w:cs="Calibri"/>
          <w:sz w:val="22"/>
          <w:szCs w:val="22"/>
        </w:rPr>
        <w:t xml:space="preserve">  </w:t>
      </w:r>
    </w:p>
    <w:p w14:paraId="253A2835" w14:textId="77777777" w:rsidR="003251A3" w:rsidRDefault="003251A3" w:rsidP="006E22FF">
      <w:pPr>
        <w:autoSpaceDE w:val="0"/>
        <w:autoSpaceDN w:val="0"/>
        <w:adjustRightInd w:val="0"/>
        <w:spacing w:before="120"/>
        <w:rPr>
          <w:rFonts w:asciiTheme="minorHAnsi" w:hAnsiTheme="minorHAnsi"/>
          <w:b/>
          <w:bCs/>
          <w:sz w:val="22"/>
          <w:szCs w:val="22"/>
        </w:rPr>
      </w:pPr>
      <w:bookmarkStart w:id="8" w:name="_Hlk14959489"/>
      <w:bookmarkEnd w:id="6"/>
      <w:bookmarkEnd w:id="7"/>
    </w:p>
    <w:p w14:paraId="778B8407" w14:textId="0670820F" w:rsidR="006E22FF" w:rsidRPr="00F62144" w:rsidRDefault="006E22FF" w:rsidP="006E22FF">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14:paraId="3E54F91A" w14:textId="5F97D5F3" w:rsidR="006E22FF" w:rsidRPr="00F62144" w:rsidRDefault="006E22FF" w:rsidP="006E22F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several unrelated employers participate in a program of benefits wherein the funds attributable to each employer are available to pay benefits to all participants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 xml:space="preserve">the Plan Administrator must file and pay premiums for the plan as a whole. </w:t>
      </w:r>
    </w:p>
    <w:p w14:paraId="6194D4DC" w14:textId="5EF7A33E" w:rsidR="006E22FF" w:rsidRDefault="006E22FF" w:rsidP="006E22F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8"/>
    <w:p w14:paraId="25B6EC8B" w14:textId="77777777" w:rsidR="006E22FF" w:rsidRDefault="006E22FF" w:rsidP="006E22FF">
      <w:pPr>
        <w:autoSpaceDE w:val="0"/>
        <w:autoSpaceDN w:val="0"/>
        <w:adjustRightInd w:val="0"/>
        <w:spacing w:before="120"/>
        <w:rPr>
          <w:rFonts w:asciiTheme="minorHAnsi" w:hAnsiTheme="minorHAnsi"/>
          <w:sz w:val="22"/>
          <w:szCs w:val="22"/>
        </w:rPr>
      </w:pPr>
    </w:p>
    <w:p w14:paraId="102A3543" w14:textId="7A295A0E" w:rsidR="00A05356" w:rsidRPr="00F62144" w:rsidRDefault="00A05356" w:rsidP="007B0F6F">
      <w:pPr>
        <w:rPr>
          <w:rFonts w:asciiTheme="minorHAnsi" w:hAnsiTheme="minorHAnsi"/>
          <w:b/>
          <w:bCs/>
          <w:sz w:val="22"/>
          <w:szCs w:val="22"/>
        </w:rPr>
      </w:pPr>
      <w:r w:rsidRPr="00F62144">
        <w:rPr>
          <w:rFonts w:asciiTheme="minorHAnsi" w:hAnsiTheme="minorHAnsi"/>
          <w:b/>
          <w:bCs/>
          <w:sz w:val="22"/>
          <w:szCs w:val="22"/>
        </w:rPr>
        <w:t>When Filing Obligation Ceases</w:t>
      </w:r>
    </w:p>
    <w:p w14:paraId="3E49F59A" w14:textId="77777777" w:rsidR="00A05356" w:rsidRPr="00F62144" w:rsidRDefault="00A05356" w:rsidP="003251A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14:paraId="16280B6C" w14:textId="540421AD" w:rsidR="00A05356" w:rsidRPr="00F62144" w:rsidRDefault="00A05356" w:rsidP="003251A3">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14:paraId="194AF4BF" w14:textId="5E30321B" w:rsidR="00A05356" w:rsidRPr="00F62144" w:rsidRDefault="00A05356" w:rsidP="003251A3">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disappears by transferring all its assets and liabilities to one or more other plans in a Merger or Consolidation</w:t>
      </w:r>
      <w:r w:rsidR="00B43A63">
        <w:rPr>
          <w:rFonts w:asciiTheme="minorHAnsi" w:hAnsiTheme="minorHAnsi"/>
          <w:sz w:val="22"/>
          <w:szCs w:val="22"/>
        </w:rPr>
        <w:t>;</w:t>
      </w:r>
    </w:p>
    <w:p w14:paraId="6B9BF3F0" w14:textId="7CA89316" w:rsidR="00A05356" w:rsidRDefault="00A05356" w:rsidP="00A05356">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Pr>
          <w:rStyle w:val="FootnoteReference"/>
          <w:rFonts w:asciiTheme="minorHAnsi" w:hAnsiTheme="minorHAnsi"/>
          <w:sz w:val="22"/>
          <w:szCs w:val="22"/>
        </w:rPr>
        <w:footnoteReference w:id="3"/>
      </w:r>
      <w:r w:rsidR="00B43A63">
        <w:rPr>
          <w:rFonts w:asciiTheme="minorHAnsi" w:hAnsiTheme="minorHAnsi"/>
          <w:sz w:val="22"/>
          <w:szCs w:val="22"/>
        </w:rPr>
        <w:t>; or</w:t>
      </w:r>
    </w:p>
    <w:p w14:paraId="58EA3300" w14:textId="067C792F" w:rsidR="00A05356" w:rsidRPr="006C7B66" w:rsidRDefault="00B43A63" w:rsidP="003236E4">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006C7B66" w:rsidRPr="006C7B66">
        <w:rPr>
          <w:rFonts w:asciiTheme="minorHAnsi" w:hAnsiTheme="minorHAnsi"/>
          <w:sz w:val="22"/>
          <w:szCs w:val="22"/>
        </w:rPr>
        <w:t>a standard termination</w:t>
      </w:r>
      <w:r w:rsidR="007462D5">
        <w:rPr>
          <w:rStyle w:val="FootnoteReference"/>
          <w:rFonts w:asciiTheme="minorHAnsi" w:hAnsiTheme="minorHAnsi"/>
          <w:sz w:val="22"/>
          <w:szCs w:val="22"/>
        </w:rPr>
        <w:footnoteReference w:id="4"/>
      </w:r>
      <w:r w:rsidRPr="006C7B66">
        <w:rPr>
          <w:rFonts w:asciiTheme="minorHAnsi" w:hAnsiTheme="minorHAnsi"/>
          <w:sz w:val="22"/>
          <w:szCs w:val="22"/>
        </w:rPr>
        <w:t xml:space="preserve">.  </w:t>
      </w:r>
    </w:p>
    <w:p w14:paraId="46B1F65B" w14:textId="77777777" w:rsidR="007B0F6F" w:rsidRDefault="007B0F6F">
      <w:pPr>
        <w:rPr>
          <w:rFonts w:asciiTheme="minorHAnsi" w:hAnsiTheme="minorHAnsi"/>
          <w:sz w:val="22"/>
          <w:szCs w:val="22"/>
        </w:rPr>
      </w:pPr>
      <w:r>
        <w:rPr>
          <w:rFonts w:asciiTheme="minorHAnsi" w:hAnsiTheme="minorHAnsi"/>
          <w:sz w:val="22"/>
          <w:szCs w:val="22"/>
        </w:rPr>
        <w:br w:type="page"/>
      </w:r>
    </w:p>
    <w:p w14:paraId="2BB367BC" w14:textId="1F70D542" w:rsidR="00A05356" w:rsidRPr="00F62144" w:rsidRDefault="00A05356" w:rsidP="00A0535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14:paraId="1C9F5DE2" w14:textId="3AF52148" w:rsidR="00A05356" w:rsidRPr="00F62144" w:rsidRDefault="00A05356" w:rsidP="00A05356">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Pr>
          <w:rFonts w:asciiTheme="minorHAnsi" w:hAnsiTheme="minorHAnsi"/>
          <w:sz w:val="22"/>
          <w:szCs w:val="22"/>
        </w:rPr>
        <w:t>2019</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April 6, </w:t>
      </w:r>
      <w:r>
        <w:rPr>
          <w:rFonts w:asciiTheme="minorHAnsi" w:hAnsiTheme="minorHAnsi"/>
          <w:sz w:val="22"/>
          <w:szCs w:val="22"/>
        </w:rPr>
        <w:t>2020</w:t>
      </w:r>
      <w:r w:rsidRPr="00F62144">
        <w:rPr>
          <w:rFonts w:asciiTheme="minorHAnsi" w:hAnsiTheme="minorHAnsi"/>
          <w:sz w:val="22"/>
          <w:szCs w:val="22"/>
        </w:rPr>
        <w:t xml:space="preserve">, assets are distributed in satisfaction of all Benefit Liabilities. </w:t>
      </w:r>
      <w:r w:rsidR="001F2C7C">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Pr>
          <w:rFonts w:asciiTheme="minorHAnsi" w:hAnsiTheme="minorHAnsi"/>
          <w:sz w:val="22"/>
          <w:szCs w:val="22"/>
        </w:rPr>
        <w:t>2019</w:t>
      </w:r>
      <w:r w:rsidRPr="00F62144">
        <w:rPr>
          <w:rFonts w:asciiTheme="minorHAnsi" w:hAnsiTheme="minorHAnsi"/>
          <w:sz w:val="22"/>
          <w:szCs w:val="22"/>
        </w:rPr>
        <w:t xml:space="preserve"> and </w:t>
      </w:r>
      <w:r>
        <w:rPr>
          <w:rFonts w:asciiTheme="minorHAnsi" w:hAnsiTheme="minorHAnsi"/>
          <w:sz w:val="22"/>
          <w:szCs w:val="22"/>
        </w:rPr>
        <w:t>2020</w:t>
      </w:r>
      <w:r w:rsidRPr="00F62144">
        <w:rPr>
          <w:rFonts w:asciiTheme="minorHAnsi" w:hAnsiTheme="minorHAnsi"/>
          <w:sz w:val="22"/>
          <w:szCs w:val="22"/>
        </w:rPr>
        <w:t xml:space="preserve"> plan years.</w:t>
      </w:r>
      <w:r>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Pr="00066B37">
        <w:rPr>
          <w:rFonts w:asciiTheme="minorHAnsi" w:hAnsiTheme="minorHAnsi"/>
          <w:sz w:val="22"/>
          <w:szCs w:val="22"/>
        </w:rPr>
        <w:t xml:space="preserve"> </w:t>
      </w:r>
      <w:r w:rsidR="001F2C7C">
        <w:rPr>
          <w:rFonts w:asciiTheme="minorHAnsi" w:hAnsiTheme="minorHAnsi"/>
          <w:sz w:val="22"/>
          <w:szCs w:val="22"/>
        </w:rPr>
        <w:t xml:space="preserve"> </w:t>
      </w:r>
      <w:r w:rsidRPr="00066B37">
        <w:rPr>
          <w:rFonts w:asciiTheme="minorHAnsi" w:hAnsiTheme="minorHAnsi"/>
          <w:sz w:val="22"/>
          <w:szCs w:val="22"/>
        </w:rPr>
        <w:t>See § 4041.29 for additional information.</w:t>
      </w:r>
    </w:p>
    <w:p w14:paraId="705897A9" w14:textId="585EE1D7" w:rsidR="00256B9B" w:rsidRDefault="00A05356" w:rsidP="00A05356">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A plan with a plan year beginning July 1 and ending June 30 terminates in a distress termination with a termination date of April 27, </w:t>
      </w:r>
      <w:r>
        <w:rPr>
          <w:rFonts w:asciiTheme="minorHAnsi" w:hAnsiTheme="minorHAnsi"/>
          <w:sz w:val="22"/>
          <w:szCs w:val="22"/>
        </w:rPr>
        <w:t>2020</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July 6, </w:t>
      </w:r>
      <w:r>
        <w:rPr>
          <w:rFonts w:asciiTheme="minorHAnsi" w:hAnsiTheme="minorHAnsi"/>
          <w:sz w:val="22"/>
          <w:szCs w:val="22"/>
        </w:rPr>
        <w:t>2020</w:t>
      </w:r>
      <w:r w:rsidRPr="00F62144">
        <w:rPr>
          <w:rFonts w:asciiTheme="minorHAnsi" w:hAnsiTheme="minorHAnsi"/>
          <w:sz w:val="22"/>
          <w:szCs w:val="22"/>
        </w:rPr>
        <w:t xml:space="preserve">, a trustee is appointed to administer the plan under ERISA section 4042. </w:t>
      </w:r>
      <w:r w:rsidR="001F2C7C">
        <w:rPr>
          <w:rFonts w:asciiTheme="minorHAnsi" w:hAnsiTheme="minorHAnsi"/>
          <w:sz w:val="22"/>
          <w:szCs w:val="22"/>
        </w:rPr>
        <w:t xml:space="preserve"> </w:t>
      </w:r>
      <w:r w:rsidRPr="00F62144">
        <w:rPr>
          <w:rFonts w:asciiTheme="minorHAnsi" w:hAnsiTheme="minorHAnsi"/>
          <w:sz w:val="22"/>
          <w:szCs w:val="22"/>
        </w:rPr>
        <w:t xml:space="preserve">Premium filings and payments must be made for this plan for both the </w:t>
      </w:r>
      <w:r>
        <w:rPr>
          <w:rFonts w:asciiTheme="minorHAnsi" w:hAnsiTheme="minorHAnsi"/>
          <w:sz w:val="22"/>
          <w:szCs w:val="22"/>
        </w:rPr>
        <w:t>2019</w:t>
      </w:r>
      <w:r w:rsidRPr="00F62144">
        <w:rPr>
          <w:rFonts w:asciiTheme="minorHAnsi" w:hAnsiTheme="minorHAnsi"/>
          <w:sz w:val="22"/>
          <w:szCs w:val="22"/>
        </w:rPr>
        <w:t xml:space="preserve"> and </w:t>
      </w:r>
      <w:r>
        <w:rPr>
          <w:rFonts w:asciiTheme="minorHAnsi" w:hAnsiTheme="minorHAnsi"/>
          <w:sz w:val="22"/>
          <w:szCs w:val="22"/>
        </w:rPr>
        <w:t>2020</w:t>
      </w:r>
      <w:r w:rsidRPr="00F62144">
        <w:rPr>
          <w:rFonts w:asciiTheme="minorHAnsi" w:hAnsiTheme="minorHAnsi"/>
          <w:sz w:val="22"/>
          <w:szCs w:val="22"/>
        </w:rPr>
        <w:t xml:space="preserve"> plan years, because a trustee was not appointed until after the beginning of the </w:t>
      </w:r>
      <w:r>
        <w:rPr>
          <w:rFonts w:asciiTheme="minorHAnsi" w:hAnsiTheme="minorHAnsi"/>
          <w:sz w:val="22"/>
          <w:szCs w:val="22"/>
        </w:rPr>
        <w:t>2020</w:t>
      </w:r>
      <w:r w:rsidRPr="00F62144">
        <w:rPr>
          <w:rFonts w:asciiTheme="minorHAnsi" w:hAnsiTheme="minorHAnsi"/>
          <w:sz w:val="22"/>
          <w:szCs w:val="22"/>
        </w:rPr>
        <w:t xml:space="preserve"> plan year.</w:t>
      </w:r>
    </w:p>
    <w:p w14:paraId="2A8DA290" w14:textId="77777777" w:rsidR="003251A3" w:rsidRDefault="003251A3" w:rsidP="00A05356">
      <w:pPr>
        <w:autoSpaceDE w:val="0"/>
        <w:autoSpaceDN w:val="0"/>
        <w:adjustRightInd w:val="0"/>
        <w:spacing w:before="120"/>
        <w:rPr>
          <w:rFonts w:asciiTheme="minorHAnsi" w:hAnsiTheme="minorHAnsi"/>
          <w:sz w:val="22"/>
          <w:szCs w:val="22"/>
        </w:rPr>
      </w:pPr>
    </w:p>
    <w:p w14:paraId="7FAE8F58" w14:textId="60801FB4" w:rsidR="003251A3" w:rsidRDefault="003251A3">
      <w:pPr>
        <w:rPr>
          <w:rFonts w:asciiTheme="minorHAnsi" w:hAnsiTheme="minorHAnsi"/>
          <w:sz w:val="22"/>
          <w:szCs w:val="22"/>
        </w:rPr>
      </w:pPr>
    </w:p>
    <w:p w14:paraId="7B499EF5" w14:textId="77777777" w:rsidR="003251A3" w:rsidRDefault="003251A3" w:rsidP="003251A3">
      <w:pPr>
        <w:autoSpaceDE w:val="0"/>
        <w:autoSpaceDN w:val="0"/>
        <w:adjustRightInd w:val="0"/>
        <w:spacing w:before="120"/>
        <w:rPr>
          <w:rFonts w:asciiTheme="minorHAnsi" w:hAnsiTheme="minorHAnsi"/>
          <w:b/>
          <w:bCs/>
          <w:sz w:val="22"/>
          <w:szCs w:val="22"/>
        </w:rPr>
      </w:pPr>
    </w:p>
    <w:p w14:paraId="4D8EB0B0" w14:textId="2CE57F19" w:rsidR="003251A3" w:rsidRPr="00F62144" w:rsidRDefault="003251A3" w:rsidP="00A05356">
      <w:pPr>
        <w:autoSpaceDE w:val="0"/>
        <w:autoSpaceDN w:val="0"/>
        <w:adjustRightInd w:val="0"/>
        <w:spacing w:before="120"/>
        <w:rPr>
          <w:rFonts w:asciiTheme="minorHAnsi" w:hAnsiTheme="minorHAnsi"/>
          <w:b/>
          <w:bCs/>
          <w:sz w:val="22"/>
          <w:szCs w:val="22"/>
        </w:rPr>
        <w:sectPr w:rsidR="003251A3" w:rsidRPr="00F62144" w:rsidSect="005C4FCB">
          <w:headerReference w:type="even" r:id="rId59"/>
          <w:headerReference w:type="default" r:id="rId60"/>
          <w:headerReference w:type="first" r:id="rId61"/>
          <w:pgSz w:w="12240" w:h="15840" w:code="1"/>
          <w:pgMar w:top="1440" w:right="1080" w:bottom="1440" w:left="1080" w:header="720" w:footer="720" w:gutter="0"/>
          <w:cols w:space="720"/>
          <w:noEndnote/>
          <w:docGrid w:linePitch="326"/>
        </w:sectPr>
      </w:pPr>
    </w:p>
    <w:p w14:paraId="761D2461" w14:textId="08DF71FC" w:rsidR="00F12837" w:rsidRPr="00445942" w:rsidRDefault="003D1F75" w:rsidP="00445942">
      <w:pPr>
        <w:pStyle w:val="Heading1"/>
        <w:rPr>
          <w:szCs w:val="18"/>
        </w:rPr>
      </w:pPr>
      <w:bookmarkStart w:id="9" w:name="toc3"/>
      <w:bookmarkStart w:id="10" w:name="_Toc15290889"/>
      <w:bookmarkEnd w:id="9"/>
      <w:r w:rsidRPr="00445942">
        <w:rPr>
          <w:caps w:val="0"/>
          <w:szCs w:val="18"/>
        </w:rPr>
        <w:t>Introduction</w:t>
      </w:r>
      <w:bookmarkEnd w:id="10"/>
    </w:p>
    <w:p w14:paraId="57099246" w14:textId="28A059FB"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section describes when premium filings are due. </w:t>
      </w:r>
      <w:r w:rsidR="00A424F9">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A424F9">
        <w:rPr>
          <w:rFonts w:asciiTheme="minorHAnsi" w:hAnsiTheme="minorHAnsi"/>
          <w:sz w:val="22"/>
          <w:szCs w:val="22"/>
        </w:rPr>
        <w:t xml:space="preserve"> </w:t>
      </w:r>
      <w:r w:rsidRPr="00F62144">
        <w:rPr>
          <w:rFonts w:asciiTheme="minorHAnsi" w:hAnsiTheme="minorHAnsi"/>
          <w:sz w:val="22"/>
          <w:szCs w:val="22"/>
        </w:rPr>
        <w:t xml:space="preserve"> In general, if a filing is not made by the due date, late payment charges will apply.</w:t>
      </w:r>
      <w:r w:rsidR="00A424F9">
        <w:rPr>
          <w:rFonts w:asciiTheme="minorHAnsi" w:hAnsiTheme="minorHAnsi"/>
          <w:sz w:val="22"/>
          <w:szCs w:val="22"/>
        </w:rPr>
        <w:t xml:space="preserve"> </w:t>
      </w:r>
      <w:r w:rsidRPr="00F62144">
        <w:rPr>
          <w:rFonts w:asciiTheme="minorHAnsi" w:hAnsiTheme="minorHAnsi"/>
          <w:sz w:val="22"/>
          <w:szCs w:val="22"/>
        </w:rPr>
        <w:t xml:space="preserve"> Late payment charges include both interest charges and penalty charges. See “</w:t>
      </w:r>
      <w:hyperlink w:anchor="b10"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14:paraId="253D7D25" w14:textId="77777777" w:rsidR="00696EDC" w:rsidRPr="00F62144" w:rsidRDefault="00696EDC" w:rsidP="00F12837">
      <w:pPr>
        <w:autoSpaceDE w:val="0"/>
        <w:autoSpaceDN w:val="0"/>
        <w:adjustRightInd w:val="0"/>
        <w:spacing w:before="120"/>
        <w:rPr>
          <w:rFonts w:asciiTheme="minorHAnsi" w:hAnsiTheme="minorHAnsi"/>
          <w:b/>
          <w:bCs/>
          <w:sz w:val="22"/>
          <w:szCs w:val="22"/>
        </w:rPr>
      </w:pPr>
    </w:p>
    <w:p w14:paraId="42F6B5A1" w14:textId="77777777" w:rsidR="00F12837" w:rsidRPr="00F62144" w:rsidRDefault="00C73101"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002E42AF" w:rsidRPr="00F62144">
        <w:rPr>
          <w:rFonts w:asciiTheme="minorHAnsi" w:hAnsiTheme="minorHAnsi"/>
          <w:b/>
          <w:bCs/>
          <w:sz w:val="22"/>
          <w:szCs w:val="22"/>
        </w:rPr>
        <w:t xml:space="preserve"> </w:t>
      </w:r>
      <w:r w:rsidR="00E47CC1" w:rsidRPr="00F62144">
        <w:rPr>
          <w:rFonts w:asciiTheme="minorHAnsi" w:hAnsiTheme="minorHAnsi"/>
          <w:b/>
          <w:bCs/>
          <w:sz w:val="22"/>
          <w:szCs w:val="22"/>
        </w:rPr>
        <w:t xml:space="preserve">Premium </w:t>
      </w:r>
      <w:r w:rsidR="0099421B" w:rsidRPr="00F62144">
        <w:rPr>
          <w:rFonts w:asciiTheme="minorHAnsi" w:hAnsiTheme="minorHAnsi"/>
          <w:b/>
          <w:bCs/>
          <w:sz w:val="22"/>
          <w:szCs w:val="22"/>
        </w:rPr>
        <w:t>Due Date</w:t>
      </w:r>
    </w:p>
    <w:p w14:paraId="0DA2BC61" w14:textId="77777777" w:rsidR="0099421B" w:rsidRPr="00F62144" w:rsidRDefault="00696EDC" w:rsidP="009061D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00C73101" w:rsidRPr="00F62144">
        <w:rPr>
          <w:rFonts w:asciiTheme="minorHAnsi" w:hAnsiTheme="minorHAnsi"/>
          <w:sz w:val="22"/>
          <w:szCs w:val="22"/>
        </w:rPr>
        <w:t>Normal</w:t>
      </w:r>
      <w:r w:rsidRPr="00F62144">
        <w:rPr>
          <w:rFonts w:asciiTheme="minorHAnsi" w:hAnsiTheme="minorHAnsi"/>
          <w:sz w:val="22"/>
          <w:szCs w:val="22"/>
        </w:rPr>
        <w:t xml:space="preserve"> </w:t>
      </w:r>
      <w:r w:rsidR="00E47CC1" w:rsidRPr="00F62144">
        <w:rPr>
          <w:rFonts w:asciiTheme="minorHAnsi" w:hAnsiTheme="minorHAnsi"/>
          <w:sz w:val="22"/>
          <w:szCs w:val="22"/>
        </w:rPr>
        <w:t>Premium</w:t>
      </w:r>
      <w:r w:rsidR="00C73101" w:rsidRPr="00F62144">
        <w:rPr>
          <w:rFonts w:asciiTheme="minorHAnsi" w:hAnsiTheme="minorHAnsi"/>
          <w:sz w:val="22"/>
          <w:szCs w:val="22"/>
        </w:rPr>
        <w:t xml:space="preserve"> </w:t>
      </w:r>
      <w:r w:rsidRPr="00F62144">
        <w:rPr>
          <w:rFonts w:asciiTheme="minorHAnsi" w:hAnsiTheme="minorHAnsi"/>
          <w:sz w:val="22"/>
          <w:szCs w:val="22"/>
        </w:rPr>
        <w:t xml:space="preserve">Due Date applies </w:t>
      </w:r>
      <w:r w:rsidR="0099421B" w:rsidRPr="00F62144">
        <w:rPr>
          <w:rFonts w:asciiTheme="minorHAnsi" w:hAnsiTheme="minorHAnsi"/>
          <w:sz w:val="22"/>
          <w:szCs w:val="22"/>
        </w:rPr>
        <w:t>unless:</w:t>
      </w:r>
    </w:p>
    <w:p w14:paraId="37219561" w14:textId="46853249" w:rsidR="00696EDC" w:rsidRDefault="00696EDC"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0085638D" w:rsidRPr="00F62144">
        <w:rPr>
          <w:rFonts w:asciiTheme="minorHAnsi" w:hAnsiTheme="minorHAnsi"/>
          <w:bCs/>
          <w:sz w:val="22"/>
          <w:szCs w:val="22"/>
        </w:rPr>
        <w:t xml:space="preserve"> Covered</w:t>
      </w:r>
      <w:r w:rsidRPr="00F62144">
        <w:rPr>
          <w:rFonts w:asciiTheme="minorHAnsi" w:hAnsiTheme="minorHAnsi"/>
          <w:bCs/>
          <w:sz w:val="22"/>
          <w:szCs w:val="22"/>
        </w:rPr>
        <w:t xml:space="preserve"> Plan</w:t>
      </w:r>
      <w:r w:rsidR="007C57FF">
        <w:rPr>
          <w:rFonts w:asciiTheme="minorHAnsi" w:hAnsiTheme="minorHAnsi"/>
          <w:bCs/>
          <w:sz w:val="22"/>
          <w:szCs w:val="22"/>
        </w:rPr>
        <w:t xml:space="preserve"> (including plans created as the result of a mid-year spinoff from another plan)</w:t>
      </w:r>
      <w:r w:rsidRPr="00F62144">
        <w:rPr>
          <w:rFonts w:asciiTheme="minorHAnsi" w:hAnsiTheme="minorHAnsi"/>
          <w:bCs/>
          <w:sz w:val="22"/>
          <w:szCs w:val="22"/>
        </w:rPr>
        <w:t xml:space="preserve">, </w:t>
      </w:r>
    </w:p>
    <w:p w14:paraId="7DA39A4E" w14:textId="2AABD2A1" w:rsidR="00B752FD" w:rsidRPr="00F62144" w:rsidRDefault="00B752FD"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14:paraId="7EE6F721" w14:textId="302B4CAD" w:rsidR="00B752FD" w:rsidRPr="00B752FD" w:rsidRDefault="00B752FD"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eligible for PBGC disaster relief, </w:t>
      </w:r>
      <w:r w:rsidRPr="00F62144">
        <w:rPr>
          <w:rFonts w:asciiTheme="minorHAnsi" w:hAnsiTheme="minorHAnsi"/>
          <w:bCs/>
          <w:sz w:val="22"/>
          <w:szCs w:val="22"/>
        </w:rPr>
        <w:t>or</w:t>
      </w:r>
    </w:p>
    <w:p w14:paraId="1E6C704C" w14:textId="1CBC25AF" w:rsidR="00696EDC" w:rsidRPr="00F62144" w:rsidRDefault="00696EDC"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The plan year </w:t>
      </w:r>
      <w:r w:rsidR="00167F08" w:rsidRPr="00F62144">
        <w:rPr>
          <w:rFonts w:asciiTheme="minorHAnsi" w:hAnsiTheme="minorHAnsi"/>
          <w:bCs/>
          <w:sz w:val="22"/>
          <w:szCs w:val="22"/>
        </w:rPr>
        <w:t>c</w:t>
      </w:r>
      <w:r w:rsidRPr="00F62144">
        <w:rPr>
          <w:rFonts w:asciiTheme="minorHAnsi" w:hAnsiTheme="minorHAnsi"/>
          <w:bCs/>
          <w:sz w:val="22"/>
          <w:szCs w:val="22"/>
        </w:rPr>
        <w:t>hanged since last year</w:t>
      </w:r>
      <w:r w:rsidR="00B752FD">
        <w:rPr>
          <w:rFonts w:asciiTheme="minorHAnsi" w:hAnsiTheme="minorHAnsi"/>
          <w:bCs/>
          <w:sz w:val="22"/>
          <w:szCs w:val="22"/>
        </w:rPr>
        <w:t>.</w:t>
      </w:r>
    </w:p>
    <w:p w14:paraId="0CD9D172" w14:textId="77777777" w:rsidR="00AC05CA" w:rsidRPr="00F62144" w:rsidRDefault="0099421B" w:rsidP="00AC05C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00C73101" w:rsidRPr="00F62144">
        <w:rPr>
          <w:rFonts w:asciiTheme="minorHAnsi" w:hAnsiTheme="minorHAnsi"/>
          <w:sz w:val="22"/>
          <w:szCs w:val="22"/>
        </w:rPr>
        <w:t>Normal</w:t>
      </w:r>
      <w:r w:rsidRPr="00F62144">
        <w:rPr>
          <w:rFonts w:asciiTheme="minorHAnsi" w:hAnsiTheme="minorHAnsi"/>
          <w:sz w:val="22"/>
          <w:szCs w:val="22"/>
        </w:rPr>
        <w:t xml:space="preserve"> </w:t>
      </w:r>
      <w:r w:rsidR="00E47CC1" w:rsidRPr="00F62144">
        <w:rPr>
          <w:rFonts w:asciiTheme="minorHAnsi" w:hAnsiTheme="minorHAnsi"/>
          <w:sz w:val="22"/>
          <w:szCs w:val="22"/>
        </w:rPr>
        <w:t>Premium</w:t>
      </w:r>
      <w:r w:rsidR="00C73101" w:rsidRPr="00F62144">
        <w:rPr>
          <w:rFonts w:asciiTheme="minorHAnsi" w:hAnsiTheme="minorHAnsi"/>
          <w:sz w:val="22"/>
          <w:szCs w:val="22"/>
        </w:rPr>
        <w:t xml:space="preserve"> </w:t>
      </w:r>
      <w:r w:rsidRPr="00F62144">
        <w:rPr>
          <w:rFonts w:asciiTheme="minorHAnsi" w:hAnsiTheme="minorHAnsi"/>
          <w:sz w:val="22"/>
          <w:szCs w:val="22"/>
        </w:rPr>
        <w:t xml:space="preserve">Due Date is </w:t>
      </w:r>
      <w:r w:rsidRPr="00F62144">
        <w:rPr>
          <w:rFonts w:asciiTheme="minorHAnsi" w:hAnsiTheme="minorHAnsi"/>
          <w:bCs/>
          <w:sz w:val="22"/>
          <w:szCs w:val="22"/>
        </w:rPr>
        <w:t>the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day of the 10</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full calendar month in the plan year (</w:t>
      </w:r>
      <w:r w:rsidRPr="00F62144">
        <w:rPr>
          <w:rFonts w:asciiTheme="minorHAnsi" w:hAnsiTheme="minorHAnsi"/>
          <w:bCs/>
          <w:i/>
          <w:sz w:val="22"/>
          <w:szCs w:val="22"/>
        </w:rPr>
        <w:t>e.g.</w:t>
      </w:r>
      <w:r w:rsidRPr="00F62144">
        <w:rPr>
          <w:rFonts w:asciiTheme="minorHAnsi" w:hAnsiTheme="minorHAnsi"/>
          <w:bCs/>
          <w:sz w:val="22"/>
          <w:szCs w:val="22"/>
        </w:rPr>
        <w:t>, generally October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for calendar-year plans).</w:t>
      </w:r>
      <w:r w:rsidRPr="00F62144">
        <w:rPr>
          <w:rStyle w:val="FootnoteReference"/>
          <w:rFonts w:asciiTheme="minorHAnsi" w:hAnsiTheme="minorHAnsi"/>
          <w:bCs/>
          <w:sz w:val="22"/>
          <w:szCs w:val="22"/>
        </w:rPr>
        <w:footnoteReference w:id="5"/>
      </w:r>
      <w:r w:rsidRPr="00F62144">
        <w:rPr>
          <w:rFonts w:asciiTheme="minorHAnsi" w:hAnsiTheme="minorHAnsi"/>
          <w:bCs/>
          <w:sz w:val="22"/>
          <w:szCs w:val="22"/>
        </w:rPr>
        <w:t xml:space="preserve">  </w:t>
      </w:r>
      <w:r w:rsidR="00AC05CA" w:rsidRPr="00F62144">
        <w:rPr>
          <w:rFonts w:asciiTheme="minorHAnsi" w:hAnsiTheme="minorHAnsi"/>
          <w:bCs/>
          <w:sz w:val="22"/>
          <w:szCs w:val="22"/>
        </w:rPr>
        <w:t xml:space="preserve"> If </w:t>
      </w:r>
      <w:r w:rsidR="00AC05CA" w:rsidRPr="00F62144">
        <w:rPr>
          <w:rFonts w:asciiTheme="minorHAnsi" w:hAnsiTheme="minorHAnsi"/>
          <w:sz w:val="22"/>
          <w:szCs w:val="22"/>
        </w:rPr>
        <w:t>the Normal Premium Due Date falls on a Saturday, Sunday or Federal Holiday</w:t>
      </w:r>
      <w:r w:rsidR="00FC34BB">
        <w:rPr>
          <w:rStyle w:val="FootnoteReference"/>
          <w:rFonts w:asciiTheme="minorHAnsi" w:hAnsiTheme="minorHAnsi"/>
          <w:sz w:val="22"/>
          <w:szCs w:val="22"/>
        </w:rPr>
        <w:footnoteReference w:id="6"/>
      </w:r>
      <w:r w:rsidR="00AC05CA" w:rsidRPr="00F62144">
        <w:rPr>
          <w:rFonts w:asciiTheme="minorHAnsi" w:hAnsiTheme="minorHAnsi"/>
          <w:sz w:val="22"/>
          <w:szCs w:val="22"/>
        </w:rPr>
        <w:t>, the due date is automatically extended to the next business day</w:t>
      </w:r>
      <w:r w:rsidR="00AC05CA" w:rsidRPr="00F62144">
        <w:rPr>
          <w:rStyle w:val="FootnoteReference"/>
          <w:rFonts w:asciiTheme="minorHAnsi" w:hAnsiTheme="minorHAnsi"/>
          <w:sz w:val="22"/>
          <w:szCs w:val="22"/>
        </w:rPr>
        <w:footnoteReference w:id="7"/>
      </w:r>
      <w:r w:rsidR="00AC05CA" w:rsidRPr="00F62144">
        <w:rPr>
          <w:rFonts w:asciiTheme="minorHAnsi" w:hAnsiTheme="minorHAnsi"/>
          <w:sz w:val="22"/>
          <w:szCs w:val="22"/>
        </w:rPr>
        <w:t xml:space="preserve">.  </w:t>
      </w:r>
    </w:p>
    <w:p w14:paraId="1B44BA77" w14:textId="1CBB22D9" w:rsidR="00177E1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following table shows the </w:t>
      </w:r>
      <w:r w:rsidR="00C73101" w:rsidRPr="00F62144">
        <w:rPr>
          <w:rFonts w:asciiTheme="minorHAnsi" w:hAnsiTheme="minorHAnsi"/>
          <w:sz w:val="22"/>
          <w:szCs w:val="22"/>
        </w:rPr>
        <w:t xml:space="preserve">Normal </w:t>
      </w:r>
      <w:r w:rsidR="00E47CC1" w:rsidRPr="00F62144">
        <w:rPr>
          <w:rFonts w:asciiTheme="minorHAnsi" w:hAnsiTheme="minorHAnsi"/>
          <w:sz w:val="22"/>
          <w:szCs w:val="22"/>
        </w:rPr>
        <w:t>Premium</w:t>
      </w:r>
      <w:r w:rsidR="00C73101" w:rsidRPr="00F62144">
        <w:rPr>
          <w:rFonts w:asciiTheme="minorHAnsi" w:hAnsiTheme="minorHAnsi"/>
          <w:sz w:val="22"/>
          <w:szCs w:val="22"/>
        </w:rPr>
        <w:t xml:space="preserve"> Due Dates</w:t>
      </w:r>
      <w:r w:rsidRPr="00F62144">
        <w:rPr>
          <w:rFonts w:asciiTheme="minorHAnsi" w:hAnsiTheme="minorHAnsi"/>
          <w:sz w:val="22"/>
          <w:szCs w:val="22"/>
        </w:rPr>
        <w:t xml:space="preserve"> for plan years beginning in </w:t>
      </w:r>
      <w:r w:rsidR="008F2496">
        <w:rPr>
          <w:rFonts w:asciiTheme="minorHAnsi" w:hAnsiTheme="minorHAnsi"/>
          <w:sz w:val="22"/>
          <w:szCs w:val="22"/>
        </w:rPr>
        <w:t>2020</w:t>
      </w:r>
      <w:r w:rsidR="00C73101" w:rsidRPr="00F62144">
        <w:rPr>
          <w:rFonts w:asciiTheme="minorHAnsi" w:hAnsiTheme="minorHAnsi"/>
          <w:sz w:val="22"/>
          <w:szCs w:val="22"/>
        </w:rPr>
        <w:t>:</w:t>
      </w:r>
    </w:p>
    <w:p w14:paraId="52349621" w14:textId="77777777" w:rsidR="007B0F6F" w:rsidRDefault="007B0F6F" w:rsidP="00F12837">
      <w:pPr>
        <w:autoSpaceDE w:val="0"/>
        <w:autoSpaceDN w:val="0"/>
        <w:adjustRightInd w:val="0"/>
        <w:spacing w:before="120"/>
        <w:rPr>
          <w:rFonts w:asciiTheme="minorHAnsi" w:hAnsiTheme="minorHAnsi"/>
          <w:sz w:val="22"/>
          <w:szCs w:val="22"/>
        </w:rPr>
      </w:pPr>
    </w:p>
    <w:tbl>
      <w:tblPr>
        <w:tblW w:w="8640" w:type="dxa"/>
        <w:jc w:val="center"/>
        <w:tblLook w:val="0000" w:firstRow="0" w:lastRow="0" w:firstColumn="0" w:lastColumn="0" w:noHBand="0" w:noVBand="0"/>
      </w:tblPr>
      <w:tblGrid>
        <w:gridCol w:w="2484"/>
        <w:gridCol w:w="1836"/>
        <w:gridCol w:w="2520"/>
        <w:gridCol w:w="1800"/>
      </w:tblGrid>
      <w:tr w:rsidR="007B0F6F" w:rsidRPr="00F62144" w14:paraId="22C2CFF0" w14:textId="77777777" w:rsidTr="00265F51">
        <w:trPr>
          <w:trHeight w:val="360"/>
          <w:jc w:val="center"/>
        </w:trPr>
        <w:tc>
          <w:tcPr>
            <w:tcW w:w="8640" w:type="dxa"/>
            <w:gridSpan w:val="4"/>
            <w:shd w:val="clear" w:color="auto" w:fill="auto"/>
            <w:noWrap/>
          </w:tcPr>
          <w:p w14:paraId="286AC2E0" w14:textId="77777777" w:rsidR="007B0F6F" w:rsidRPr="00F62144" w:rsidRDefault="007B0F6F" w:rsidP="00265F51">
            <w:pPr>
              <w:spacing w:before="60"/>
              <w:jc w:val="center"/>
              <w:rPr>
                <w:rFonts w:asciiTheme="minorHAnsi" w:hAnsiTheme="minorHAnsi"/>
                <w:b/>
                <w:sz w:val="22"/>
                <w:szCs w:val="18"/>
              </w:rPr>
            </w:pPr>
            <w:r>
              <w:rPr>
                <w:rFonts w:asciiTheme="minorHAnsi" w:hAnsiTheme="minorHAnsi"/>
                <w:b/>
                <w:sz w:val="22"/>
                <w:szCs w:val="18"/>
              </w:rPr>
              <w:t>2020</w:t>
            </w:r>
            <w:r w:rsidRPr="00F62144">
              <w:rPr>
                <w:rFonts w:asciiTheme="minorHAnsi" w:hAnsiTheme="minorHAnsi"/>
                <w:b/>
                <w:sz w:val="22"/>
                <w:szCs w:val="18"/>
              </w:rPr>
              <w:t xml:space="preserve"> Normal Premium Due Dates</w:t>
            </w:r>
          </w:p>
        </w:tc>
      </w:tr>
      <w:tr w:rsidR="007B0F6F" w:rsidRPr="00F62144" w14:paraId="1D0E537F" w14:textId="77777777" w:rsidTr="007B0F6F">
        <w:trPr>
          <w:trHeight w:val="764"/>
          <w:jc w:val="center"/>
        </w:trPr>
        <w:tc>
          <w:tcPr>
            <w:tcW w:w="2484" w:type="dxa"/>
            <w:tcBorders>
              <w:top w:val="single" w:sz="4" w:space="0" w:color="auto"/>
              <w:left w:val="single" w:sz="4" w:space="0" w:color="auto"/>
            </w:tcBorders>
            <w:shd w:val="clear" w:color="auto" w:fill="auto"/>
            <w:vAlign w:val="center"/>
          </w:tcPr>
          <w:p w14:paraId="26AFE562" w14:textId="77777777" w:rsidR="007B0F6F" w:rsidRPr="00F62144" w:rsidRDefault="007B0F6F" w:rsidP="00265F51">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 Payment</w:t>
            </w:r>
            <w:r w:rsidRPr="00F62144">
              <w:rPr>
                <w:rFonts w:asciiTheme="minorHAnsi" w:hAnsiTheme="minorHAnsi"/>
                <w:sz w:val="22"/>
                <w:szCs w:val="18"/>
              </w:rPr>
              <w:br/>
              <w:t>Year Begins</w:t>
            </w:r>
          </w:p>
        </w:tc>
        <w:tc>
          <w:tcPr>
            <w:tcW w:w="1836" w:type="dxa"/>
            <w:tcBorders>
              <w:top w:val="single" w:sz="4" w:space="0" w:color="auto"/>
              <w:right w:val="single" w:sz="4" w:space="0" w:color="auto"/>
            </w:tcBorders>
            <w:shd w:val="clear" w:color="auto" w:fill="auto"/>
            <w:vAlign w:val="center"/>
          </w:tcPr>
          <w:p w14:paraId="44FFA71C" w14:textId="77777777" w:rsidR="007B0F6F" w:rsidRPr="00F62144" w:rsidRDefault="007B0F6F" w:rsidP="00265F51">
            <w:pPr>
              <w:spacing w:before="60"/>
              <w:jc w:val="center"/>
              <w:rPr>
                <w:rFonts w:asciiTheme="minorHAnsi" w:hAnsiTheme="minorHAnsi"/>
                <w:sz w:val="22"/>
                <w:szCs w:val="18"/>
              </w:rPr>
            </w:pPr>
            <w:r>
              <w:rPr>
                <w:rFonts w:asciiTheme="minorHAnsi" w:hAnsiTheme="minorHAnsi"/>
                <w:sz w:val="22"/>
                <w:szCs w:val="18"/>
              </w:rPr>
              <w:t>Normal Premium</w:t>
            </w:r>
            <w:r>
              <w:rPr>
                <w:rFonts w:asciiTheme="minorHAnsi" w:hAnsiTheme="minorHAnsi"/>
                <w:sz w:val="22"/>
                <w:szCs w:val="18"/>
              </w:rPr>
              <w:br/>
            </w:r>
            <w:r w:rsidRPr="00F62144">
              <w:rPr>
                <w:rFonts w:asciiTheme="minorHAnsi" w:hAnsiTheme="minorHAnsi"/>
                <w:sz w:val="22"/>
                <w:szCs w:val="18"/>
              </w:rPr>
              <w:t xml:space="preserve"> Due Date</w:t>
            </w:r>
          </w:p>
        </w:tc>
        <w:tc>
          <w:tcPr>
            <w:tcW w:w="2520" w:type="dxa"/>
            <w:tcBorders>
              <w:top w:val="single" w:sz="4" w:space="0" w:color="auto"/>
              <w:left w:val="single" w:sz="4" w:space="0" w:color="auto"/>
            </w:tcBorders>
            <w:vAlign w:val="center"/>
          </w:tcPr>
          <w:p w14:paraId="1EBAB417" w14:textId="77777777" w:rsidR="007B0F6F" w:rsidRPr="00F62144" w:rsidRDefault="007B0F6F" w:rsidP="00265F51">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 Payment</w:t>
            </w:r>
            <w:r w:rsidRPr="00F62144">
              <w:rPr>
                <w:rFonts w:asciiTheme="minorHAnsi" w:hAnsiTheme="minorHAnsi"/>
                <w:sz w:val="22"/>
                <w:szCs w:val="18"/>
              </w:rPr>
              <w:br/>
              <w:t>Year Begins</w:t>
            </w:r>
          </w:p>
        </w:tc>
        <w:tc>
          <w:tcPr>
            <w:tcW w:w="1800" w:type="dxa"/>
            <w:tcBorders>
              <w:top w:val="single" w:sz="4" w:space="0" w:color="auto"/>
              <w:right w:val="single" w:sz="4" w:space="0" w:color="auto"/>
            </w:tcBorders>
            <w:vAlign w:val="center"/>
          </w:tcPr>
          <w:p w14:paraId="7B9BA4CD" w14:textId="77777777" w:rsidR="007B0F6F" w:rsidRPr="00F62144" w:rsidRDefault="007B0F6F" w:rsidP="00265F51">
            <w:pPr>
              <w:spacing w:before="60"/>
              <w:jc w:val="center"/>
              <w:rPr>
                <w:rFonts w:asciiTheme="minorHAnsi" w:hAnsiTheme="minorHAnsi"/>
                <w:sz w:val="22"/>
                <w:szCs w:val="18"/>
              </w:rPr>
            </w:pPr>
            <w:r>
              <w:rPr>
                <w:rFonts w:asciiTheme="minorHAnsi" w:hAnsiTheme="minorHAnsi"/>
                <w:sz w:val="22"/>
                <w:szCs w:val="18"/>
              </w:rPr>
              <w:t xml:space="preserve">Normal </w:t>
            </w:r>
            <w:r w:rsidRPr="00F62144">
              <w:rPr>
                <w:rFonts w:asciiTheme="minorHAnsi" w:hAnsiTheme="minorHAnsi"/>
                <w:sz w:val="22"/>
                <w:szCs w:val="18"/>
              </w:rPr>
              <w:t>Premium Due Date</w:t>
            </w:r>
          </w:p>
        </w:tc>
      </w:tr>
      <w:tr w:rsidR="007B0F6F" w:rsidRPr="00F62144" w14:paraId="3E0DF175" w14:textId="77777777" w:rsidTr="00265F51">
        <w:trPr>
          <w:trHeight w:val="255"/>
          <w:jc w:val="center"/>
        </w:trPr>
        <w:tc>
          <w:tcPr>
            <w:tcW w:w="2484" w:type="dxa"/>
            <w:tcBorders>
              <w:left w:val="single" w:sz="4" w:space="0" w:color="auto"/>
              <w:bottom w:val="nil"/>
            </w:tcBorders>
            <w:shd w:val="clear" w:color="auto" w:fill="auto"/>
            <w:noWrap/>
            <w:vAlign w:val="bottom"/>
          </w:tcPr>
          <w:p w14:paraId="11D952E7" w14:textId="77777777" w:rsidR="007B0F6F" w:rsidRPr="00F62144" w:rsidRDefault="007B0F6F" w:rsidP="00265F51">
            <w:pPr>
              <w:spacing w:before="90"/>
              <w:jc w:val="center"/>
              <w:rPr>
                <w:rFonts w:asciiTheme="minorHAnsi" w:hAnsiTheme="minorHAnsi"/>
                <w:sz w:val="22"/>
                <w:szCs w:val="18"/>
              </w:rPr>
            </w:pPr>
            <w:r w:rsidRPr="00F62144">
              <w:rPr>
                <w:rFonts w:asciiTheme="minorHAnsi" w:hAnsiTheme="minorHAnsi"/>
                <w:sz w:val="22"/>
                <w:szCs w:val="18"/>
              </w:rPr>
              <w:t>1/1/</w:t>
            </w:r>
            <w:r>
              <w:rPr>
                <w:rFonts w:asciiTheme="minorHAnsi" w:hAnsiTheme="minorHAnsi"/>
                <w:sz w:val="22"/>
                <w:szCs w:val="18"/>
              </w:rPr>
              <w:t>2020</w:t>
            </w:r>
          </w:p>
        </w:tc>
        <w:tc>
          <w:tcPr>
            <w:tcW w:w="1836" w:type="dxa"/>
            <w:tcBorders>
              <w:bottom w:val="nil"/>
              <w:right w:val="single" w:sz="4" w:space="0" w:color="auto"/>
            </w:tcBorders>
            <w:vAlign w:val="bottom"/>
          </w:tcPr>
          <w:p w14:paraId="594E231C" w14:textId="77777777" w:rsidR="007B0F6F" w:rsidRPr="00F62144" w:rsidRDefault="007B0F6F" w:rsidP="00265F51">
            <w:pPr>
              <w:tabs>
                <w:tab w:val="right" w:pos="1458"/>
              </w:tabs>
              <w:spacing w:before="90"/>
              <w:ind w:right="252" w:firstLine="72"/>
              <w:jc w:val="center"/>
              <w:rPr>
                <w:rFonts w:asciiTheme="minorHAnsi" w:hAnsiTheme="minorHAnsi"/>
                <w:sz w:val="22"/>
                <w:vertAlign w:val="superscript"/>
              </w:rPr>
            </w:pPr>
            <w:r w:rsidRPr="00F62144">
              <w:rPr>
                <w:rFonts w:asciiTheme="minorHAnsi" w:hAnsiTheme="minorHAnsi"/>
                <w:sz w:val="22"/>
                <w:szCs w:val="18"/>
              </w:rPr>
              <w:t>10/1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2020</w:t>
            </w:r>
          </w:p>
        </w:tc>
        <w:tc>
          <w:tcPr>
            <w:tcW w:w="2520" w:type="dxa"/>
            <w:tcBorders>
              <w:top w:val="nil"/>
              <w:left w:val="single" w:sz="4" w:space="0" w:color="auto"/>
              <w:bottom w:val="nil"/>
            </w:tcBorders>
            <w:vAlign w:val="bottom"/>
          </w:tcPr>
          <w:p w14:paraId="25A5D60B" w14:textId="77777777" w:rsidR="007B0F6F" w:rsidRPr="00F62144" w:rsidRDefault="007B0F6F" w:rsidP="00265F51">
            <w:pPr>
              <w:spacing w:before="90"/>
              <w:ind w:firstLine="219"/>
              <w:rPr>
                <w:rFonts w:asciiTheme="minorHAnsi" w:hAnsiTheme="minorHAnsi"/>
                <w:sz w:val="22"/>
                <w:szCs w:val="18"/>
              </w:rPr>
            </w:pPr>
          </w:p>
        </w:tc>
        <w:tc>
          <w:tcPr>
            <w:tcW w:w="1800" w:type="dxa"/>
            <w:tcBorders>
              <w:top w:val="nil"/>
              <w:left w:val="nil"/>
              <w:bottom w:val="nil"/>
              <w:right w:val="single" w:sz="4" w:space="0" w:color="auto"/>
            </w:tcBorders>
            <w:vAlign w:val="bottom"/>
          </w:tcPr>
          <w:p w14:paraId="66113AE9" w14:textId="77777777" w:rsidR="007B0F6F" w:rsidRPr="00F62144" w:rsidRDefault="007B0F6F" w:rsidP="00265F51">
            <w:pPr>
              <w:spacing w:before="90"/>
              <w:rPr>
                <w:rFonts w:asciiTheme="minorHAnsi" w:hAnsiTheme="minorHAnsi"/>
                <w:sz w:val="22"/>
                <w:szCs w:val="18"/>
              </w:rPr>
            </w:pPr>
          </w:p>
        </w:tc>
      </w:tr>
      <w:tr w:rsidR="007B0F6F" w:rsidRPr="00F62144" w14:paraId="0DC4AC20" w14:textId="77777777" w:rsidTr="00265F51">
        <w:trPr>
          <w:trHeight w:val="255"/>
          <w:jc w:val="center"/>
        </w:trPr>
        <w:tc>
          <w:tcPr>
            <w:tcW w:w="2484" w:type="dxa"/>
            <w:tcBorders>
              <w:top w:val="nil"/>
              <w:left w:val="single" w:sz="4" w:space="0" w:color="auto"/>
              <w:bottom w:val="nil"/>
            </w:tcBorders>
            <w:shd w:val="clear" w:color="auto" w:fill="auto"/>
            <w:noWrap/>
            <w:vAlign w:val="bottom"/>
          </w:tcPr>
          <w:p w14:paraId="37F4F62A" w14:textId="77777777" w:rsidR="007B0F6F" w:rsidRPr="00F62144" w:rsidRDefault="007B0F6F" w:rsidP="00265F51">
            <w:pPr>
              <w:spacing w:before="90"/>
              <w:jc w:val="center"/>
              <w:rPr>
                <w:rFonts w:asciiTheme="minorHAnsi" w:hAnsiTheme="minorHAnsi"/>
                <w:sz w:val="22"/>
                <w:szCs w:val="18"/>
              </w:rPr>
            </w:pPr>
            <w:r w:rsidRPr="00F62144">
              <w:rPr>
                <w:rFonts w:asciiTheme="minorHAnsi" w:hAnsiTheme="minorHAnsi"/>
                <w:sz w:val="22"/>
                <w:szCs w:val="18"/>
              </w:rPr>
              <w:t>1/2 - 2/1/</w:t>
            </w:r>
            <w:r>
              <w:rPr>
                <w:rFonts w:asciiTheme="minorHAnsi" w:hAnsiTheme="minorHAnsi"/>
                <w:sz w:val="22"/>
                <w:szCs w:val="18"/>
              </w:rPr>
              <w:t>2020</w:t>
            </w:r>
          </w:p>
        </w:tc>
        <w:tc>
          <w:tcPr>
            <w:tcW w:w="1836" w:type="dxa"/>
            <w:tcBorders>
              <w:top w:val="nil"/>
              <w:bottom w:val="nil"/>
              <w:right w:val="single" w:sz="4" w:space="0" w:color="auto"/>
            </w:tcBorders>
            <w:vAlign w:val="bottom"/>
          </w:tcPr>
          <w:p w14:paraId="4B9468DF" w14:textId="77777777" w:rsidR="007B0F6F" w:rsidRPr="00F62144" w:rsidRDefault="007B0F6F" w:rsidP="00265F51">
            <w:pPr>
              <w:tabs>
                <w:tab w:val="right" w:pos="1428"/>
              </w:tabs>
              <w:spacing w:before="90"/>
              <w:ind w:right="252" w:firstLine="72"/>
              <w:jc w:val="right"/>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11/1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2020*</w:t>
            </w:r>
          </w:p>
        </w:tc>
        <w:tc>
          <w:tcPr>
            <w:tcW w:w="2520" w:type="dxa"/>
            <w:tcBorders>
              <w:top w:val="nil"/>
              <w:left w:val="single" w:sz="4" w:space="0" w:color="auto"/>
              <w:bottom w:val="nil"/>
            </w:tcBorders>
            <w:vAlign w:val="bottom"/>
          </w:tcPr>
          <w:p w14:paraId="17881505" w14:textId="77777777" w:rsidR="007B0F6F" w:rsidRPr="00F62144" w:rsidRDefault="007B0F6F" w:rsidP="007B0F6F">
            <w:pPr>
              <w:spacing w:before="90"/>
              <w:ind w:right="342"/>
              <w:jc w:val="right"/>
              <w:rPr>
                <w:rFonts w:asciiTheme="minorHAnsi" w:hAnsiTheme="minorHAnsi"/>
                <w:sz w:val="22"/>
                <w:szCs w:val="18"/>
              </w:rPr>
            </w:pPr>
            <w:r w:rsidRPr="00F62144">
              <w:rPr>
                <w:rFonts w:asciiTheme="minorHAnsi" w:hAnsiTheme="minorHAnsi"/>
                <w:sz w:val="22"/>
                <w:szCs w:val="18"/>
              </w:rPr>
              <w:t>7/2 - 8/1/</w:t>
            </w:r>
            <w:r>
              <w:rPr>
                <w:rFonts w:asciiTheme="minorHAnsi" w:hAnsiTheme="minorHAnsi"/>
                <w:sz w:val="22"/>
                <w:szCs w:val="18"/>
              </w:rPr>
              <w:t>2020</w:t>
            </w:r>
          </w:p>
        </w:tc>
        <w:tc>
          <w:tcPr>
            <w:tcW w:w="1800" w:type="dxa"/>
            <w:tcBorders>
              <w:top w:val="nil"/>
              <w:left w:val="nil"/>
              <w:bottom w:val="nil"/>
              <w:right w:val="single" w:sz="4" w:space="0" w:color="auto"/>
            </w:tcBorders>
            <w:vAlign w:val="bottom"/>
          </w:tcPr>
          <w:p w14:paraId="5A9B2AC5" w14:textId="77777777" w:rsidR="007B0F6F" w:rsidRPr="00F62144" w:rsidRDefault="007B0F6F" w:rsidP="00265F51">
            <w:pPr>
              <w:spacing w:before="90"/>
              <w:ind w:right="258" w:firstLine="72"/>
              <w:jc w:val="right"/>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5/1</w:t>
            </w:r>
            <w:r>
              <w:rPr>
                <w:rFonts w:asciiTheme="minorHAnsi" w:hAnsiTheme="minorHAnsi"/>
                <w:sz w:val="22"/>
                <w:szCs w:val="18"/>
              </w:rPr>
              <w:t>7</w:t>
            </w:r>
            <w:r w:rsidRPr="00F62144">
              <w:rPr>
                <w:rFonts w:asciiTheme="minorHAnsi" w:hAnsiTheme="minorHAnsi"/>
                <w:sz w:val="22"/>
                <w:szCs w:val="18"/>
              </w:rPr>
              <w:t>/</w:t>
            </w:r>
            <w:r>
              <w:rPr>
                <w:rFonts w:asciiTheme="minorHAnsi" w:hAnsiTheme="minorHAnsi"/>
                <w:sz w:val="22"/>
                <w:szCs w:val="18"/>
              </w:rPr>
              <w:t>2021*</w:t>
            </w:r>
          </w:p>
        </w:tc>
      </w:tr>
      <w:tr w:rsidR="007B0F6F" w:rsidRPr="00F62144" w14:paraId="10BD220F" w14:textId="77777777" w:rsidTr="00265F51">
        <w:trPr>
          <w:trHeight w:val="255"/>
          <w:jc w:val="center"/>
        </w:trPr>
        <w:tc>
          <w:tcPr>
            <w:tcW w:w="2484" w:type="dxa"/>
            <w:tcBorders>
              <w:top w:val="nil"/>
              <w:left w:val="single" w:sz="4" w:space="0" w:color="auto"/>
              <w:bottom w:val="nil"/>
            </w:tcBorders>
            <w:shd w:val="clear" w:color="auto" w:fill="auto"/>
            <w:noWrap/>
            <w:vAlign w:val="bottom"/>
          </w:tcPr>
          <w:p w14:paraId="4D0BF1F6" w14:textId="77777777" w:rsidR="007B0F6F" w:rsidRPr="00F62144" w:rsidRDefault="007B0F6F" w:rsidP="00265F51">
            <w:pPr>
              <w:spacing w:before="90"/>
              <w:jc w:val="center"/>
              <w:rPr>
                <w:rFonts w:asciiTheme="minorHAnsi" w:hAnsiTheme="minorHAnsi"/>
                <w:sz w:val="22"/>
                <w:szCs w:val="18"/>
              </w:rPr>
            </w:pPr>
            <w:r w:rsidRPr="00F62144">
              <w:rPr>
                <w:rFonts w:asciiTheme="minorHAnsi" w:hAnsiTheme="minorHAnsi"/>
                <w:sz w:val="22"/>
                <w:szCs w:val="18"/>
              </w:rPr>
              <w:t>2/2 - 3/1/</w:t>
            </w:r>
            <w:r>
              <w:rPr>
                <w:rFonts w:asciiTheme="minorHAnsi" w:hAnsiTheme="minorHAnsi"/>
                <w:sz w:val="22"/>
                <w:szCs w:val="18"/>
              </w:rPr>
              <w:t>2020</w:t>
            </w:r>
          </w:p>
        </w:tc>
        <w:tc>
          <w:tcPr>
            <w:tcW w:w="1836" w:type="dxa"/>
            <w:tcBorders>
              <w:top w:val="nil"/>
              <w:bottom w:val="nil"/>
              <w:right w:val="single" w:sz="4" w:space="0" w:color="auto"/>
            </w:tcBorders>
            <w:vAlign w:val="bottom"/>
          </w:tcPr>
          <w:p w14:paraId="5E4E35E5" w14:textId="77777777" w:rsidR="007B0F6F" w:rsidRPr="00F62144" w:rsidRDefault="007B0F6F" w:rsidP="00265F51">
            <w:pPr>
              <w:tabs>
                <w:tab w:val="right" w:pos="1458"/>
              </w:tabs>
              <w:spacing w:before="90"/>
              <w:ind w:right="162" w:firstLine="72"/>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12/1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2020</w:t>
            </w:r>
          </w:p>
        </w:tc>
        <w:tc>
          <w:tcPr>
            <w:tcW w:w="2520" w:type="dxa"/>
            <w:tcBorders>
              <w:top w:val="nil"/>
              <w:left w:val="single" w:sz="4" w:space="0" w:color="auto"/>
              <w:bottom w:val="nil"/>
            </w:tcBorders>
            <w:vAlign w:val="bottom"/>
          </w:tcPr>
          <w:p w14:paraId="79766FA0" w14:textId="77777777" w:rsidR="007B0F6F" w:rsidRPr="00F62144" w:rsidRDefault="007B0F6F" w:rsidP="007B0F6F">
            <w:pPr>
              <w:spacing w:before="90"/>
              <w:ind w:right="342"/>
              <w:jc w:val="right"/>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8/2 - 9/1/</w:t>
            </w:r>
            <w:r>
              <w:rPr>
                <w:rFonts w:asciiTheme="minorHAnsi" w:hAnsiTheme="minorHAnsi"/>
                <w:sz w:val="22"/>
                <w:szCs w:val="18"/>
              </w:rPr>
              <w:t>2020</w:t>
            </w:r>
          </w:p>
        </w:tc>
        <w:tc>
          <w:tcPr>
            <w:tcW w:w="1800" w:type="dxa"/>
            <w:tcBorders>
              <w:top w:val="nil"/>
              <w:left w:val="nil"/>
              <w:bottom w:val="nil"/>
              <w:right w:val="single" w:sz="4" w:space="0" w:color="auto"/>
            </w:tcBorders>
            <w:vAlign w:val="bottom"/>
          </w:tcPr>
          <w:p w14:paraId="4FA53A5F" w14:textId="77777777" w:rsidR="007B0F6F" w:rsidRPr="00F62144" w:rsidRDefault="007B0F6F" w:rsidP="00265F51">
            <w:pPr>
              <w:spacing w:before="90"/>
              <w:ind w:right="258"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6/1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007B0F6F" w:rsidRPr="00F62144" w14:paraId="4BBA742F" w14:textId="77777777" w:rsidTr="00265F51">
        <w:trPr>
          <w:trHeight w:val="255"/>
          <w:jc w:val="center"/>
        </w:trPr>
        <w:tc>
          <w:tcPr>
            <w:tcW w:w="2484" w:type="dxa"/>
            <w:tcBorders>
              <w:top w:val="nil"/>
              <w:left w:val="single" w:sz="4" w:space="0" w:color="auto"/>
              <w:bottom w:val="nil"/>
            </w:tcBorders>
            <w:shd w:val="clear" w:color="auto" w:fill="auto"/>
            <w:noWrap/>
            <w:vAlign w:val="bottom"/>
          </w:tcPr>
          <w:p w14:paraId="42D0613B" w14:textId="77777777" w:rsidR="007B0F6F" w:rsidRPr="00F62144" w:rsidRDefault="007B0F6F" w:rsidP="00265F51">
            <w:pPr>
              <w:spacing w:before="90"/>
              <w:jc w:val="center"/>
              <w:rPr>
                <w:rFonts w:asciiTheme="minorHAnsi" w:hAnsiTheme="minorHAnsi"/>
                <w:sz w:val="22"/>
                <w:szCs w:val="18"/>
              </w:rPr>
            </w:pPr>
            <w:r w:rsidRPr="00F62144">
              <w:rPr>
                <w:rFonts w:asciiTheme="minorHAnsi" w:hAnsiTheme="minorHAnsi"/>
                <w:sz w:val="22"/>
                <w:szCs w:val="18"/>
              </w:rPr>
              <w:t>3/2 - 4/1/</w:t>
            </w:r>
            <w:r>
              <w:rPr>
                <w:rFonts w:asciiTheme="minorHAnsi" w:hAnsiTheme="minorHAnsi"/>
                <w:sz w:val="22"/>
                <w:szCs w:val="18"/>
              </w:rPr>
              <w:t>2020</w:t>
            </w:r>
          </w:p>
        </w:tc>
        <w:tc>
          <w:tcPr>
            <w:tcW w:w="1836" w:type="dxa"/>
            <w:tcBorders>
              <w:top w:val="nil"/>
              <w:bottom w:val="nil"/>
              <w:right w:val="single" w:sz="4" w:space="0" w:color="auto"/>
            </w:tcBorders>
            <w:vAlign w:val="bottom"/>
          </w:tcPr>
          <w:p w14:paraId="4F2EEEB9" w14:textId="77777777" w:rsidR="007B0F6F" w:rsidRPr="00B635FD" w:rsidRDefault="007B0F6F" w:rsidP="00265F51">
            <w:pPr>
              <w:tabs>
                <w:tab w:val="right" w:pos="1458"/>
              </w:tabs>
              <w:spacing w:before="90"/>
              <w:ind w:right="252"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1/1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520" w:type="dxa"/>
            <w:tcBorders>
              <w:top w:val="nil"/>
              <w:left w:val="single" w:sz="4" w:space="0" w:color="auto"/>
              <w:bottom w:val="nil"/>
            </w:tcBorders>
            <w:vAlign w:val="bottom"/>
          </w:tcPr>
          <w:p w14:paraId="56890453" w14:textId="77777777" w:rsidR="007B0F6F" w:rsidRPr="00B635FD" w:rsidRDefault="007B0F6F" w:rsidP="007B0F6F">
            <w:pPr>
              <w:spacing w:before="90"/>
              <w:ind w:right="342"/>
              <w:jc w:val="right"/>
              <w:rPr>
                <w:rFonts w:asciiTheme="minorHAnsi" w:hAnsiTheme="minorHAnsi"/>
                <w:sz w:val="22"/>
                <w:szCs w:val="18"/>
              </w:rPr>
            </w:pPr>
            <w:r w:rsidRPr="00F62144">
              <w:rPr>
                <w:rFonts w:asciiTheme="minorHAnsi" w:hAnsiTheme="minorHAnsi"/>
                <w:sz w:val="22"/>
                <w:szCs w:val="18"/>
              </w:rPr>
              <w:t>9/2 - 10/1/</w:t>
            </w:r>
            <w:r>
              <w:rPr>
                <w:rFonts w:asciiTheme="minorHAnsi" w:hAnsiTheme="minorHAnsi"/>
                <w:sz w:val="22"/>
                <w:szCs w:val="18"/>
              </w:rPr>
              <w:t>2020</w:t>
            </w:r>
          </w:p>
        </w:tc>
        <w:tc>
          <w:tcPr>
            <w:tcW w:w="1800" w:type="dxa"/>
            <w:tcBorders>
              <w:top w:val="nil"/>
              <w:left w:val="nil"/>
              <w:bottom w:val="nil"/>
              <w:right w:val="single" w:sz="4" w:space="0" w:color="auto"/>
            </w:tcBorders>
            <w:vAlign w:val="bottom"/>
          </w:tcPr>
          <w:p w14:paraId="6177CB2D" w14:textId="77777777" w:rsidR="007B0F6F" w:rsidRPr="00F62144" w:rsidRDefault="007B0F6F" w:rsidP="00265F51">
            <w:pPr>
              <w:tabs>
                <w:tab w:val="right" w:pos="1512"/>
              </w:tabs>
              <w:spacing w:before="90"/>
              <w:ind w:right="258" w:firstLine="72"/>
              <w:jc w:val="center"/>
              <w:rPr>
                <w:rFonts w:asciiTheme="minorHAnsi" w:hAnsiTheme="minorHAnsi"/>
                <w:sz w:val="22"/>
                <w:vertAlign w:val="superscript"/>
              </w:rPr>
            </w:pPr>
            <w:r>
              <w:rPr>
                <w:rFonts w:asciiTheme="minorHAnsi" w:hAnsiTheme="minorHAnsi"/>
                <w:sz w:val="22"/>
                <w:szCs w:val="18"/>
              </w:rPr>
              <w:t xml:space="preserve">  </w:t>
            </w:r>
            <w:r w:rsidRPr="00F62144">
              <w:rPr>
                <w:rFonts w:asciiTheme="minorHAnsi" w:hAnsiTheme="minorHAnsi"/>
                <w:sz w:val="22"/>
                <w:szCs w:val="18"/>
              </w:rPr>
              <w:t>7/1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007B0F6F" w:rsidRPr="00F62144" w14:paraId="361D1163" w14:textId="77777777" w:rsidTr="00265F51">
        <w:trPr>
          <w:trHeight w:val="255"/>
          <w:jc w:val="center"/>
        </w:trPr>
        <w:tc>
          <w:tcPr>
            <w:tcW w:w="2484" w:type="dxa"/>
            <w:tcBorders>
              <w:top w:val="nil"/>
              <w:left w:val="single" w:sz="4" w:space="0" w:color="auto"/>
              <w:bottom w:val="nil"/>
            </w:tcBorders>
            <w:shd w:val="clear" w:color="auto" w:fill="auto"/>
            <w:noWrap/>
            <w:vAlign w:val="bottom"/>
          </w:tcPr>
          <w:p w14:paraId="4B080C0F" w14:textId="77777777" w:rsidR="007B0F6F" w:rsidRPr="00F62144" w:rsidRDefault="007B0F6F" w:rsidP="00265F51">
            <w:pPr>
              <w:spacing w:before="90"/>
              <w:jc w:val="center"/>
              <w:rPr>
                <w:rFonts w:asciiTheme="minorHAnsi" w:hAnsiTheme="minorHAnsi"/>
                <w:sz w:val="22"/>
                <w:vertAlign w:val="superscript"/>
              </w:rPr>
            </w:pPr>
            <w:r w:rsidRPr="00F62144">
              <w:rPr>
                <w:rFonts w:asciiTheme="minorHAnsi" w:hAnsiTheme="minorHAnsi"/>
                <w:sz w:val="22"/>
                <w:szCs w:val="18"/>
              </w:rPr>
              <w:t>4/2 - 5/1/</w:t>
            </w:r>
            <w:r>
              <w:rPr>
                <w:rFonts w:asciiTheme="minorHAnsi" w:hAnsiTheme="minorHAnsi"/>
                <w:sz w:val="22"/>
                <w:szCs w:val="18"/>
              </w:rPr>
              <w:t>2020</w:t>
            </w:r>
          </w:p>
        </w:tc>
        <w:tc>
          <w:tcPr>
            <w:tcW w:w="1836" w:type="dxa"/>
            <w:tcBorders>
              <w:top w:val="nil"/>
              <w:bottom w:val="nil"/>
              <w:right w:val="single" w:sz="4" w:space="0" w:color="auto"/>
            </w:tcBorders>
            <w:vAlign w:val="bottom"/>
          </w:tcPr>
          <w:p w14:paraId="0EC38540" w14:textId="77777777" w:rsidR="007B0F6F" w:rsidRPr="00F62144" w:rsidRDefault="007B0F6F" w:rsidP="00265F51">
            <w:pPr>
              <w:tabs>
                <w:tab w:val="right" w:pos="1458"/>
              </w:tabs>
              <w:spacing w:before="90"/>
              <w:ind w:right="162"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2/1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2021</w:t>
            </w:r>
            <w:r w:rsidRPr="00B635FD">
              <w:rPr>
                <w:rFonts w:asciiTheme="minorHAnsi" w:hAnsiTheme="minorHAnsi"/>
                <w:sz w:val="22"/>
                <w:szCs w:val="18"/>
              </w:rPr>
              <w:t>*</w:t>
            </w:r>
          </w:p>
        </w:tc>
        <w:tc>
          <w:tcPr>
            <w:tcW w:w="2520" w:type="dxa"/>
            <w:tcBorders>
              <w:top w:val="nil"/>
              <w:left w:val="single" w:sz="4" w:space="0" w:color="auto"/>
              <w:bottom w:val="nil"/>
            </w:tcBorders>
            <w:vAlign w:val="bottom"/>
          </w:tcPr>
          <w:p w14:paraId="7DDBAE01" w14:textId="77777777" w:rsidR="007B0F6F" w:rsidRPr="00F62144" w:rsidRDefault="007B0F6F" w:rsidP="007B0F6F">
            <w:pPr>
              <w:spacing w:before="90"/>
              <w:ind w:right="342"/>
              <w:jc w:val="right"/>
              <w:rPr>
                <w:rFonts w:asciiTheme="minorHAnsi" w:hAnsiTheme="minorHAnsi"/>
                <w:sz w:val="22"/>
                <w:szCs w:val="18"/>
              </w:rPr>
            </w:pPr>
            <w:r w:rsidRPr="00F62144">
              <w:rPr>
                <w:rFonts w:asciiTheme="minorHAnsi" w:hAnsiTheme="minorHAnsi"/>
                <w:sz w:val="22"/>
                <w:szCs w:val="18"/>
              </w:rPr>
              <w:t>10/2 - 1</w:t>
            </w:r>
            <w:r>
              <w:rPr>
                <w:rFonts w:asciiTheme="minorHAnsi" w:hAnsiTheme="minorHAnsi"/>
                <w:sz w:val="22"/>
                <w:szCs w:val="18"/>
              </w:rPr>
              <w:t>1</w:t>
            </w:r>
            <w:r w:rsidRPr="00F62144">
              <w:rPr>
                <w:rFonts w:asciiTheme="minorHAnsi" w:hAnsiTheme="minorHAnsi"/>
                <w:sz w:val="22"/>
                <w:szCs w:val="18"/>
              </w:rPr>
              <w:t>/1/</w:t>
            </w:r>
            <w:r>
              <w:rPr>
                <w:rFonts w:asciiTheme="minorHAnsi" w:hAnsiTheme="minorHAnsi"/>
                <w:sz w:val="22"/>
                <w:szCs w:val="18"/>
              </w:rPr>
              <w:t>2020</w:t>
            </w:r>
          </w:p>
        </w:tc>
        <w:tc>
          <w:tcPr>
            <w:tcW w:w="1800" w:type="dxa"/>
            <w:tcBorders>
              <w:top w:val="nil"/>
              <w:left w:val="nil"/>
              <w:bottom w:val="nil"/>
              <w:right w:val="single" w:sz="4" w:space="0" w:color="auto"/>
            </w:tcBorders>
            <w:vAlign w:val="bottom"/>
          </w:tcPr>
          <w:p w14:paraId="6FAF60AF" w14:textId="77777777" w:rsidR="007B0F6F" w:rsidRPr="00F62144" w:rsidRDefault="007B0F6F" w:rsidP="00265F51">
            <w:pPr>
              <w:spacing w:before="90"/>
              <w:ind w:right="168"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8/1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2021</w:t>
            </w:r>
            <w:r w:rsidRPr="00BD2131">
              <w:rPr>
                <w:rFonts w:asciiTheme="minorHAnsi" w:hAnsiTheme="minorHAnsi"/>
                <w:sz w:val="22"/>
                <w:szCs w:val="18"/>
              </w:rPr>
              <w:t>*</w:t>
            </w:r>
          </w:p>
        </w:tc>
      </w:tr>
      <w:tr w:rsidR="007B0F6F" w:rsidRPr="00F62144" w14:paraId="3B608815" w14:textId="77777777" w:rsidTr="00265F51">
        <w:trPr>
          <w:trHeight w:val="255"/>
          <w:jc w:val="center"/>
        </w:trPr>
        <w:tc>
          <w:tcPr>
            <w:tcW w:w="2484" w:type="dxa"/>
            <w:tcBorders>
              <w:top w:val="nil"/>
              <w:left w:val="single" w:sz="4" w:space="0" w:color="auto"/>
              <w:bottom w:val="nil"/>
            </w:tcBorders>
            <w:shd w:val="clear" w:color="auto" w:fill="auto"/>
            <w:noWrap/>
            <w:vAlign w:val="bottom"/>
          </w:tcPr>
          <w:p w14:paraId="1430C787" w14:textId="77777777" w:rsidR="007B0F6F" w:rsidRPr="00F62144" w:rsidRDefault="007B0F6F" w:rsidP="00265F51">
            <w:pPr>
              <w:spacing w:before="90"/>
              <w:jc w:val="center"/>
              <w:rPr>
                <w:rFonts w:asciiTheme="minorHAnsi" w:hAnsiTheme="minorHAnsi"/>
                <w:sz w:val="22"/>
                <w:szCs w:val="18"/>
              </w:rPr>
            </w:pPr>
            <w:r w:rsidRPr="00F62144">
              <w:rPr>
                <w:rFonts w:asciiTheme="minorHAnsi" w:hAnsiTheme="minorHAnsi"/>
                <w:sz w:val="22"/>
                <w:szCs w:val="18"/>
              </w:rPr>
              <w:t>5/2 - 6/1/</w:t>
            </w:r>
            <w:r>
              <w:rPr>
                <w:rFonts w:asciiTheme="minorHAnsi" w:hAnsiTheme="minorHAnsi"/>
                <w:sz w:val="22"/>
                <w:szCs w:val="18"/>
              </w:rPr>
              <w:t>2020</w:t>
            </w:r>
          </w:p>
        </w:tc>
        <w:tc>
          <w:tcPr>
            <w:tcW w:w="1836" w:type="dxa"/>
            <w:tcBorders>
              <w:top w:val="nil"/>
              <w:bottom w:val="nil"/>
              <w:right w:val="single" w:sz="4" w:space="0" w:color="auto"/>
            </w:tcBorders>
            <w:vAlign w:val="bottom"/>
          </w:tcPr>
          <w:p w14:paraId="2E63413D" w14:textId="77777777" w:rsidR="007B0F6F" w:rsidRPr="00F62144" w:rsidRDefault="007B0F6F" w:rsidP="00265F51">
            <w:pPr>
              <w:tabs>
                <w:tab w:val="right" w:pos="1458"/>
              </w:tabs>
              <w:spacing w:before="90"/>
              <w:ind w:right="162"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3/1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520" w:type="dxa"/>
            <w:tcBorders>
              <w:top w:val="nil"/>
              <w:left w:val="single" w:sz="4" w:space="0" w:color="auto"/>
            </w:tcBorders>
            <w:vAlign w:val="bottom"/>
          </w:tcPr>
          <w:p w14:paraId="30CA87AB" w14:textId="77777777" w:rsidR="007B0F6F" w:rsidRPr="00F62144" w:rsidRDefault="007B0F6F" w:rsidP="007B0F6F">
            <w:pPr>
              <w:spacing w:before="90"/>
              <w:ind w:right="342"/>
              <w:jc w:val="right"/>
              <w:rPr>
                <w:rFonts w:asciiTheme="minorHAnsi" w:hAnsiTheme="minorHAnsi"/>
                <w:sz w:val="22"/>
                <w:szCs w:val="18"/>
              </w:rPr>
            </w:pPr>
            <w:r w:rsidRPr="00F62144">
              <w:rPr>
                <w:rFonts w:asciiTheme="minorHAnsi" w:hAnsiTheme="minorHAnsi"/>
                <w:sz w:val="22"/>
                <w:szCs w:val="18"/>
              </w:rPr>
              <w:t>11/2 - 12/1/</w:t>
            </w:r>
            <w:r>
              <w:rPr>
                <w:rFonts w:asciiTheme="minorHAnsi" w:hAnsiTheme="minorHAnsi"/>
                <w:sz w:val="22"/>
                <w:szCs w:val="18"/>
              </w:rPr>
              <w:t>2020</w:t>
            </w:r>
          </w:p>
        </w:tc>
        <w:tc>
          <w:tcPr>
            <w:tcW w:w="1800" w:type="dxa"/>
            <w:tcBorders>
              <w:top w:val="nil"/>
              <w:left w:val="nil"/>
              <w:right w:val="single" w:sz="4" w:space="0" w:color="auto"/>
            </w:tcBorders>
            <w:vAlign w:val="bottom"/>
          </w:tcPr>
          <w:p w14:paraId="64C38209" w14:textId="77777777" w:rsidR="007B0F6F" w:rsidRPr="00F62144" w:rsidRDefault="007B0F6F" w:rsidP="00265F51">
            <w:pPr>
              <w:spacing w:before="90"/>
              <w:ind w:right="258"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9/1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007B0F6F" w:rsidRPr="00F62144" w14:paraId="3C50DA6F" w14:textId="77777777" w:rsidTr="00265F51">
        <w:trPr>
          <w:trHeight w:val="477"/>
          <w:jc w:val="center"/>
        </w:trPr>
        <w:tc>
          <w:tcPr>
            <w:tcW w:w="2484" w:type="dxa"/>
            <w:tcBorders>
              <w:top w:val="nil"/>
              <w:left w:val="single" w:sz="4" w:space="0" w:color="auto"/>
              <w:bottom w:val="single" w:sz="4" w:space="0" w:color="auto"/>
            </w:tcBorders>
            <w:shd w:val="clear" w:color="auto" w:fill="auto"/>
            <w:noWrap/>
          </w:tcPr>
          <w:p w14:paraId="01516E4A" w14:textId="77777777" w:rsidR="007B0F6F" w:rsidRPr="00F62144" w:rsidRDefault="007B0F6F" w:rsidP="00265F51">
            <w:pPr>
              <w:spacing w:before="90"/>
              <w:jc w:val="center"/>
              <w:rPr>
                <w:rFonts w:asciiTheme="minorHAnsi" w:hAnsiTheme="minorHAnsi"/>
                <w:sz w:val="22"/>
                <w:szCs w:val="18"/>
              </w:rPr>
            </w:pPr>
            <w:r w:rsidRPr="00F62144">
              <w:rPr>
                <w:rFonts w:asciiTheme="minorHAnsi" w:hAnsiTheme="minorHAnsi"/>
                <w:sz w:val="22"/>
                <w:szCs w:val="18"/>
              </w:rPr>
              <w:t>6/2 - 7/1/</w:t>
            </w:r>
            <w:r>
              <w:rPr>
                <w:rFonts w:asciiTheme="minorHAnsi" w:hAnsiTheme="minorHAnsi"/>
                <w:sz w:val="22"/>
                <w:szCs w:val="18"/>
              </w:rPr>
              <w:t>2020</w:t>
            </w:r>
          </w:p>
        </w:tc>
        <w:tc>
          <w:tcPr>
            <w:tcW w:w="1836" w:type="dxa"/>
            <w:tcBorders>
              <w:top w:val="nil"/>
              <w:bottom w:val="single" w:sz="4" w:space="0" w:color="auto"/>
              <w:right w:val="single" w:sz="4" w:space="0" w:color="auto"/>
            </w:tcBorders>
          </w:tcPr>
          <w:p w14:paraId="2C00CC80" w14:textId="77777777" w:rsidR="007B0F6F" w:rsidRPr="00B635FD" w:rsidRDefault="007B0F6F" w:rsidP="00265F51">
            <w:pPr>
              <w:tabs>
                <w:tab w:val="right" w:pos="1458"/>
              </w:tabs>
              <w:spacing w:before="90"/>
              <w:ind w:right="252"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4/1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520" w:type="dxa"/>
            <w:tcBorders>
              <w:top w:val="nil"/>
              <w:left w:val="single" w:sz="4" w:space="0" w:color="auto"/>
              <w:bottom w:val="single" w:sz="4" w:space="0" w:color="auto"/>
            </w:tcBorders>
          </w:tcPr>
          <w:p w14:paraId="35B20625" w14:textId="77777777" w:rsidR="007B0F6F" w:rsidRPr="00B635FD" w:rsidRDefault="007B0F6F" w:rsidP="007B0F6F">
            <w:pPr>
              <w:spacing w:before="90"/>
              <w:ind w:right="342"/>
              <w:jc w:val="right"/>
              <w:rPr>
                <w:rFonts w:asciiTheme="minorHAnsi" w:hAnsiTheme="minorHAnsi"/>
                <w:sz w:val="22"/>
                <w:szCs w:val="18"/>
              </w:rPr>
            </w:pPr>
            <w:r w:rsidRPr="00F62144">
              <w:rPr>
                <w:rFonts w:asciiTheme="minorHAnsi" w:hAnsiTheme="minorHAnsi"/>
                <w:sz w:val="22"/>
                <w:szCs w:val="18"/>
              </w:rPr>
              <w:t xml:space="preserve">12/2 - </w:t>
            </w:r>
            <w:r>
              <w:rPr>
                <w:rFonts w:asciiTheme="minorHAnsi" w:hAnsiTheme="minorHAnsi"/>
                <w:sz w:val="22"/>
                <w:szCs w:val="18"/>
              </w:rPr>
              <w:t>1</w:t>
            </w:r>
            <w:r w:rsidRPr="00F62144">
              <w:rPr>
                <w:rFonts w:asciiTheme="minorHAnsi" w:hAnsiTheme="minorHAnsi"/>
                <w:sz w:val="22"/>
                <w:szCs w:val="18"/>
              </w:rPr>
              <w:t>2/31/</w:t>
            </w:r>
            <w:r>
              <w:rPr>
                <w:rFonts w:asciiTheme="minorHAnsi" w:hAnsiTheme="minorHAnsi"/>
                <w:sz w:val="22"/>
                <w:szCs w:val="18"/>
              </w:rPr>
              <w:t>2020</w:t>
            </w:r>
          </w:p>
        </w:tc>
        <w:tc>
          <w:tcPr>
            <w:tcW w:w="1800" w:type="dxa"/>
            <w:tcBorders>
              <w:top w:val="nil"/>
              <w:left w:val="nil"/>
              <w:bottom w:val="single" w:sz="4" w:space="0" w:color="auto"/>
              <w:right w:val="single" w:sz="4" w:space="0" w:color="auto"/>
            </w:tcBorders>
          </w:tcPr>
          <w:p w14:paraId="09A28EE7" w14:textId="77777777" w:rsidR="007B0F6F" w:rsidRPr="00F62144" w:rsidRDefault="007B0F6F" w:rsidP="00265F51">
            <w:pPr>
              <w:tabs>
                <w:tab w:val="right" w:pos="1512"/>
              </w:tabs>
              <w:spacing w:before="90"/>
              <w:ind w:right="258" w:firstLine="72"/>
              <w:jc w:val="center"/>
              <w:rPr>
                <w:rFonts w:asciiTheme="minorHAnsi" w:hAnsiTheme="minorHAnsi"/>
                <w:sz w:val="22"/>
                <w:szCs w:val="18"/>
              </w:rPr>
            </w:pPr>
            <w:r>
              <w:rPr>
                <w:rFonts w:asciiTheme="minorHAnsi" w:hAnsiTheme="minorHAnsi"/>
                <w:sz w:val="22"/>
                <w:szCs w:val="18"/>
              </w:rPr>
              <w:t xml:space="preserve"> </w:t>
            </w:r>
            <w:r w:rsidRPr="00F62144">
              <w:rPr>
                <w:rFonts w:asciiTheme="minorHAnsi" w:hAnsiTheme="minorHAnsi"/>
                <w:sz w:val="22"/>
                <w:szCs w:val="18"/>
              </w:rPr>
              <w:t>10/1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007B0F6F" w:rsidRPr="00F62144" w14:paraId="03F53D18" w14:textId="77777777" w:rsidTr="00265F51">
        <w:trPr>
          <w:trHeight w:val="638"/>
          <w:jc w:val="center"/>
        </w:trPr>
        <w:tc>
          <w:tcPr>
            <w:tcW w:w="8640" w:type="dxa"/>
            <w:gridSpan w:val="4"/>
            <w:tcBorders>
              <w:top w:val="single" w:sz="4" w:space="0" w:color="auto"/>
            </w:tcBorders>
            <w:shd w:val="clear" w:color="auto" w:fill="auto"/>
            <w:noWrap/>
          </w:tcPr>
          <w:p w14:paraId="04D895BE" w14:textId="77777777" w:rsidR="007B0F6F" w:rsidRPr="00F62144" w:rsidRDefault="007B0F6F" w:rsidP="00265F51">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Pr="00F62144">
              <w:rPr>
                <w:rFonts w:asciiTheme="minorHAnsi" w:hAnsiTheme="minorHAnsi"/>
                <w:sz w:val="20"/>
                <w:szCs w:val="18"/>
              </w:rPr>
              <w:t xml:space="preserve"> The </w:t>
            </w:r>
            <w:r>
              <w:rPr>
                <w:rFonts w:asciiTheme="minorHAnsi" w:hAnsiTheme="minorHAnsi"/>
                <w:sz w:val="20"/>
                <w:szCs w:val="18"/>
              </w:rPr>
              <w:t>Normal Premium Due Date</w:t>
            </w:r>
            <w:r w:rsidRPr="00F62144">
              <w:rPr>
                <w:rFonts w:asciiTheme="minorHAnsi" w:hAnsiTheme="minorHAnsi"/>
                <w:sz w:val="20"/>
                <w:szCs w:val="18"/>
              </w:rPr>
              <w:t xml:space="preserve"> falls on a Saturday, Sunday or Federal Holiday, so the date shown above is the first business day following the actual due date.</w:t>
            </w:r>
          </w:p>
        </w:tc>
      </w:tr>
    </w:tbl>
    <w:p w14:paraId="2F4666D2" w14:textId="3AE3556A" w:rsidR="007B0F6F" w:rsidRDefault="007B0F6F" w:rsidP="00F12837">
      <w:pPr>
        <w:autoSpaceDE w:val="0"/>
        <w:autoSpaceDN w:val="0"/>
        <w:adjustRightInd w:val="0"/>
        <w:spacing w:before="120"/>
        <w:rPr>
          <w:rFonts w:asciiTheme="minorHAnsi" w:hAnsiTheme="minorHAnsi"/>
          <w:sz w:val="22"/>
          <w:szCs w:val="22"/>
        </w:rPr>
      </w:pPr>
    </w:p>
    <w:p w14:paraId="36B2159D" w14:textId="77777777" w:rsidR="00675AA5" w:rsidRPr="00F62144" w:rsidRDefault="00675AA5" w:rsidP="00675AA5">
      <w:pPr>
        <w:pStyle w:val="FootnoteText"/>
        <w:ind w:left="180" w:hanging="180"/>
        <w:rPr>
          <w:rFonts w:ascii="Calibri" w:hAnsi="Calibri"/>
          <w:sz w:val="18"/>
          <w:szCs w:val="18"/>
        </w:rPr>
      </w:pPr>
    </w:p>
    <w:p w14:paraId="37ED6108" w14:textId="78FE7114" w:rsidR="00070B1A" w:rsidRPr="00F62144" w:rsidRDefault="00F62144" w:rsidP="0036059B">
      <w:pPr>
        <w:rPr>
          <w:rFonts w:asciiTheme="minorHAnsi" w:hAnsiTheme="minorHAnsi"/>
          <w:b/>
          <w:bCs/>
          <w:sz w:val="22"/>
          <w:szCs w:val="22"/>
        </w:rPr>
      </w:pPr>
      <w:r>
        <w:rPr>
          <w:rFonts w:asciiTheme="minorHAnsi" w:hAnsiTheme="minorHAnsi"/>
          <w:b/>
          <w:bCs/>
          <w:sz w:val="22"/>
          <w:szCs w:val="22"/>
        </w:rPr>
        <w:br w:type="page"/>
      </w:r>
      <w:r w:rsidR="00AA75B1" w:rsidRPr="00F62144">
        <w:rPr>
          <w:rFonts w:asciiTheme="minorHAnsi" w:hAnsiTheme="minorHAnsi"/>
          <w:b/>
          <w:bCs/>
          <w:sz w:val="22"/>
          <w:szCs w:val="22"/>
        </w:rPr>
        <w:t>Due Date</w:t>
      </w:r>
      <w:r w:rsidR="00C73101" w:rsidRPr="00F62144">
        <w:rPr>
          <w:rFonts w:asciiTheme="minorHAnsi" w:hAnsiTheme="minorHAnsi"/>
          <w:b/>
          <w:bCs/>
          <w:sz w:val="22"/>
          <w:szCs w:val="22"/>
        </w:rPr>
        <w:t xml:space="preserve"> </w:t>
      </w:r>
      <w:r w:rsidR="00070B1A" w:rsidRPr="00F62144">
        <w:rPr>
          <w:rFonts w:asciiTheme="minorHAnsi" w:hAnsiTheme="minorHAnsi"/>
          <w:b/>
          <w:bCs/>
          <w:sz w:val="22"/>
          <w:szCs w:val="22"/>
        </w:rPr>
        <w:t>for Special Situations</w:t>
      </w:r>
    </w:p>
    <w:p w14:paraId="28B032E5" w14:textId="77777777" w:rsidR="00070B1A" w:rsidRPr="00F62144" w:rsidRDefault="0085638D" w:rsidP="00070B1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00B9719A" w:rsidRPr="00F62144">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00B9719A" w:rsidRPr="00F62144">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00070B1A" w:rsidRPr="00F62144">
        <w:rPr>
          <w:rFonts w:asciiTheme="minorHAnsi" w:hAnsiTheme="minorHAnsi"/>
          <w:sz w:val="22"/>
          <w:szCs w:val="22"/>
        </w:rPr>
        <w:t>:</w:t>
      </w:r>
    </w:p>
    <w:p w14:paraId="0A9D3D82" w14:textId="77777777" w:rsidR="00070B1A" w:rsidRPr="00F62144" w:rsidRDefault="00070B1A"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0085638D" w:rsidRPr="00F62144">
        <w:rPr>
          <w:rFonts w:asciiTheme="minorHAnsi" w:hAnsiTheme="minorHAnsi"/>
          <w:bCs/>
          <w:sz w:val="22"/>
          <w:szCs w:val="22"/>
        </w:rPr>
        <w:t xml:space="preserve"> Covered</w:t>
      </w:r>
      <w:r w:rsidRPr="00F62144">
        <w:rPr>
          <w:rFonts w:asciiTheme="minorHAnsi" w:hAnsiTheme="minorHAnsi"/>
          <w:bCs/>
          <w:sz w:val="22"/>
          <w:szCs w:val="22"/>
        </w:rPr>
        <w:t xml:space="preserve"> Plan, </w:t>
      </w:r>
    </w:p>
    <w:p w14:paraId="29BD567D" w14:textId="5445098B" w:rsidR="00FF2A39" w:rsidRDefault="00FF2A39"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14:paraId="5FABC516" w14:textId="632D8990" w:rsidR="00070B1A" w:rsidRPr="00F62144" w:rsidRDefault="00FF2A39"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00070B1A" w:rsidRPr="00F62144">
        <w:rPr>
          <w:rFonts w:asciiTheme="minorHAnsi" w:hAnsiTheme="minorHAnsi"/>
          <w:bCs/>
          <w:sz w:val="22"/>
          <w:szCs w:val="22"/>
        </w:rPr>
        <w:t>or</w:t>
      </w:r>
    </w:p>
    <w:p w14:paraId="5BB4C85D" w14:textId="77777777" w:rsidR="00070B1A" w:rsidRPr="00F62144" w:rsidRDefault="00FF2A39" w:rsidP="003236E4">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14:paraId="41777CCA" w14:textId="77777777" w:rsidR="00070B1A" w:rsidRPr="00F62144" w:rsidRDefault="00AA75B1" w:rsidP="00070B1A">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 xml:space="preserve">The due dates for these situations are described below.  </w:t>
      </w:r>
      <w:r w:rsidR="00070B1A" w:rsidRPr="00F62144">
        <w:rPr>
          <w:rFonts w:asciiTheme="minorHAnsi" w:hAnsiTheme="minorHAnsi"/>
          <w:bCs/>
          <w:sz w:val="22"/>
          <w:szCs w:val="22"/>
        </w:rPr>
        <w:t xml:space="preserve">For all of these situations, if </w:t>
      </w:r>
      <w:r w:rsidR="00070B1A" w:rsidRPr="00F62144">
        <w:rPr>
          <w:rFonts w:asciiTheme="minorHAnsi" w:hAnsiTheme="minorHAnsi"/>
          <w:sz w:val="22"/>
          <w:szCs w:val="22"/>
        </w:rPr>
        <w:t xml:space="preserve">the </w:t>
      </w:r>
      <w:r w:rsidRPr="00F62144">
        <w:rPr>
          <w:rFonts w:asciiTheme="minorHAnsi" w:hAnsiTheme="minorHAnsi"/>
          <w:sz w:val="22"/>
          <w:szCs w:val="22"/>
        </w:rPr>
        <w:t xml:space="preserve">adjusted </w:t>
      </w:r>
      <w:r w:rsidR="00070B1A" w:rsidRPr="00F62144">
        <w:rPr>
          <w:rFonts w:asciiTheme="minorHAnsi" w:hAnsiTheme="minorHAnsi"/>
          <w:sz w:val="22"/>
          <w:szCs w:val="22"/>
        </w:rPr>
        <w:t xml:space="preserve">due date falls on a Saturday, Sunday or Federal Holiday, the due date is automatically extended to the next business day.   </w:t>
      </w:r>
    </w:p>
    <w:p w14:paraId="1FFB2588" w14:textId="77777777" w:rsidR="003B487C" w:rsidRPr="00F62144" w:rsidRDefault="00F12837" w:rsidP="00F1283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New and Newly</w:t>
      </w:r>
      <w:r w:rsidR="0085638D" w:rsidRPr="00F62144">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006812A2" w:rsidRPr="00F62144">
        <w:rPr>
          <w:rFonts w:asciiTheme="minorHAnsi" w:hAnsiTheme="minorHAnsi"/>
          <w:bCs/>
          <w:sz w:val="22"/>
          <w:szCs w:val="22"/>
        </w:rPr>
        <w:t xml:space="preserve"> </w:t>
      </w:r>
    </w:p>
    <w:p w14:paraId="00DB8536" w14:textId="2AA8C368" w:rsidR="00B9719A" w:rsidRPr="00F62144" w:rsidRDefault="00167F08" w:rsidP="009E5EE6">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006D0C11" w:rsidRPr="00F62144">
        <w:rPr>
          <w:rFonts w:asciiTheme="minorHAnsi" w:hAnsiTheme="minorHAnsi"/>
          <w:bCs/>
          <w:sz w:val="22"/>
          <w:szCs w:val="22"/>
        </w:rPr>
        <w:t xml:space="preserve"> </w:t>
      </w:r>
      <w:r w:rsidR="00641C0B" w:rsidRPr="00F62144">
        <w:rPr>
          <w:rFonts w:asciiTheme="minorHAnsi" w:hAnsiTheme="minorHAnsi"/>
          <w:bCs/>
          <w:sz w:val="22"/>
          <w:szCs w:val="22"/>
        </w:rPr>
        <w:t>first-time</w:t>
      </w:r>
      <w:r w:rsidR="006D0C11" w:rsidRPr="00F62144">
        <w:rPr>
          <w:rFonts w:asciiTheme="minorHAnsi" w:hAnsiTheme="minorHAnsi"/>
          <w:bCs/>
          <w:sz w:val="22"/>
          <w:szCs w:val="22"/>
        </w:rPr>
        <w:t xml:space="preserve"> filers </w:t>
      </w:r>
      <w:r w:rsidR="00BD3C4A" w:rsidRPr="00F62144">
        <w:rPr>
          <w:rFonts w:asciiTheme="minorHAnsi" w:hAnsiTheme="minorHAnsi"/>
          <w:bCs/>
          <w:sz w:val="22"/>
          <w:szCs w:val="22"/>
        </w:rPr>
        <w:t>cannot have their filings ready by the Normal Due Date</w:t>
      </w:r>
      <w:r w:rsidRPr="00F62144">
        <w:rPr>
          <w:rFonts w:asciiTheme="minorHAnsi" w:hAnsiTheme="minorHAnsi"/>
          <w:bCs/>
          <w:sz w:val="22"/>
          <w:szCs w:val="22"/>
        </w:rPr>
        <w:t xml:space="preserve">. </w:t>
      </w:r>
      <w:r w:rsidR="00A424F9">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00BD3C4A" w:rsidRPr="00F62144">
        <w:rPr>
          <w:rFonts w:asciiTheme="minorHAnsi" w:hAnsiTheme="minorHAnsi"/>
          <w:bCs/>
          <w:sz w:val="22"/>
          <w:szCs w:val="22"/>
        </w:rPr>
        <w:t>a calendar year plan that is adopted November 1</w:t>
      </w:r>
      <w:r w:rsidR="00B9719A" w:rsidRPr="00F62144">
        <w:rPr>
          <w:rFonts w:asciiTheme="minorHAnsi" w:hAnsiTheme="minorHAnsi"/>
          <w:bCs/>
          <w:sz w:val="22"/>
          <w:szCs w:val="22"/>
          <w:vertAlign w:val="superscript"/>
        </w:rPr>
        <w:t>st</w:t>
      </w:r>
      <w:r w:rsidR="00B9719A" w:rsidRPr="00F62144">
        <w:rPr>
          <w:rFonts w:asciiTheme="minorHAnsi" w:hAnsiTheme="minorHAnsi"/>
          <w:bCs/>
          <w:sz w:val="22"/>
          <w:szCs w:val="22"/>
        </w:rPr>
        <w:t xml:space="preserve"> </w:t>
      </w:r>
      <w:r w:rsidR="00BD3C4A" w:rsidRPr="00F62144">
        <w:rPr>
          <w:rFonts w:asciiTheme="minorHAnsi" w:hAnsiTheme="minorHAnsi"/>
          <w:bCs/>
          <w:sz w:val="22"/>
          <w:szCs w:val="22"/>
        </w:rPr>
        <w:t xml:space="preserve">with an effective date retroactive to January 1. </w:t>
      </w:r>
      <w:r w:rsidR="00B9719A" w:rsidRPr="00F62144">
        <w:rPr>
          <w:rFonts w:asciiTheme="minorHAnsi" w:hAnsiTheme="minorHAnsi"/>
          <w:bCs/>
          <w:sz w:val="22"/>
          <w:szCs w:val="22"/>
        </w:rPr>
        <w:t xml:space="preserve">Because the plan was adopted </w:t>
      </w:r>
      <w:r w:rsidR="00465AB7" w:rsidRPr="00F62144">
        <w:rPr>
          <w:rFonts w:asciiTheme="minorHAnsi" w:hAnsiTheme="minorHAnsi"/>
          <w:bCs/>
          <w:sz w:val="22"/>
          <w:szCs w:val="22"/>
        </w:rPr>
        <w:t xml:space="preserve">after </w:t>
      </w:r>
      <w:r w:rsidR="00B9719A" w:rsidRPr="00F62144">
        <w:rPr>
          <w:rFonts w:asciiTheme="minorHAnsi" w:hAnsiTheme="minorHAnsi"/>
          <w:bCs/>
          <w:sz w:val="22"/>
          <w:szCs w:val="22"/>
        </w:rPr>
        <w:t>the Normal Premium Due Date (October 1</w:t>
      </w:r>
      <w:r w:rsidR="00160182" w:rsidRPr="00F62144">
        <w:rPr>
          <w:rFonts w:asciiTheme="minorHAnsi" w:hAnsiTheme="minorHAnsi"/>
          <w:bCs/>
          <w:sz w:val="22"/>
          <w:szCs w:val="22"/>
        </w:rPr>
        <w:t>5</w:t>
      </w:r>
      <w:r w:rsidR="00B9719A" w:rsidRPr="00F62144">
        <w:rPr>
          <w:rFonts w:asciiTheme="minorHAnsi" w:hAnsiTheme="minorHAnsi"/>
          <w:bCs/>
          <w:sz w:val="22"/>
          <w:szCs w:val="22"/>
          <w:vertAlign w:val="superscript"/>
        </w:rPr>
        <w:t>t</w:t>
      </w:r>
      <w:r w:rsidR="00160182" w:rsidRPr="00F62144">
        <w:rPr>
          <w:rFonts w:asciiTheme="minorHAnsi" w:hAnsiTheme="minorHAnsi"/>
          <w:bCs/>
          <w:sz w:val="22"/>
          <w:szCs w:val="22"/>
          <w:vertAlign w:val="superscript"/>
        </w:rPr>
        <w:t>h</w:t>
      </w:r>
      <w:r w:rsidR="00B9719A" w:rsidRPr="00F62144">
        <w:rPr>
          <w:rFonts w:asciiTheme="minorHAnsi" w:hAnsiTheme="minorHAnsi"/>
          <w:bCs/>
          <w:sz w:val="22"/>
          <w:szCs w:val="22"/>
        </w:rPr>
        <w:t>)</w:t>
      </w:r>
      <w:r w:rsidR="00465AB7" w:rsidRPr="00F62144">
        <w:rPr>
          <w:rFonts w:asciiTheme="minorHAnsi" w:hAnsiTheme="minorHAnsi"/>
          <w:bCs/>
          <w:sz w:val="22"/>
          <w:szCs w:val="22"/>
        </w:rPr>
        <w:t>, a later due date is warranted.</w:t>
      </w:r>
      <w:r w:rsidR="007C57FF">
        <w:rPr>
          <w:rFonts w:asciiTheme="minorHAnsi" w:hAnsiTheme="minorHAnsi"/>
          <w:bCs/>
          <w:sz w:val="22"/>
          <w:szCs w:val="22"/>
        </w:rPr>
        <w:t xml:space="preserve">  Th</w:t>
      </w:r>
      <w:r w:rsidR="009927EA">
        <w:rPr>
          <w:rFonts w:asciiTheme="minorHAnsi" w:hAnsiTheme="minorHAnsi"/>
          <w:bCs/>
          <w:sz w:val="22"/>
          <w:szCs w:val="22"/>
        </w:rPr>
        <w:t>i</w:t>
      </w:r>
      <w:r w:rsidR="007C57FF">
        <w:rPr>
          <w:rFonts w:asciiTheme="minorHAnsi" w:hAnsiTheme="minorHAnsi"/>
          <w:bCs/>
          <w:sz w:val="22"/>
          <w:szCs w:val="22"/>
        </w:rPr>
        <w:t>s rule applies even if the New Plan was created as the result of a mid-year spinoff from another plan.</w:t>
      </w:r>
    </w:p>
    <w:p w14:paraId="009221F1" w14:textId="77777777" w:rsidR="009E5EE6" w:rsidRPr="00F62144" w:rsidRDefault="00222664" w:rsidP="0062474C">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00696718" w:rsidRPr="00F62144">
        <w:rPr>
          <w:rFonts w:asciiTheme="minorHAnsi" w:hAnsiTheme="minorHAnsi"/>
          <w:bCs/>
          <w:sz w:val="22"/>
          <w:szCs w:val="22"/>
        </w:rPr>
        <w:t xml:space="preserve">such </w:t>
      </w:r>
      <w:r w:rsidR="00465AB7" w:rsidRPr="00F62144">
        <w:rPr>
          <w:rFonts w:asciiTheme="minorHAnsi" w:hAnsiTheme="minorHAnsi"/>
          <w:bCs/>
          <w:sz w:val="22"/>
          <w:szCs w:val="22"/>
        </w:rPr>
        <w:t xml:space="preserve">plans, </w:t>
      </w:r>
      <w:r w:rsidR="00BD3C4A" w:rsidRPr="00F62144">
        <w:rPr>
          <w:rFonts w:asciiTheme="minorHAnsi" w:hAnsiTheme="minorHAnsi"/>
          <w:bCs/>
          <w:sz w:val="22"/>
          <w:szCs w:val="22"/>
        </w:rPr>
        <w:t xml:space="preserve">the due date for </w:t>
      </w:r>
      <w:r w:rsidR="00167F08" w:rsidRPr="00F62144">
        <w:rPr>
          <w:rFonts w:asciiTheme="minorHAnsi" w:hAnsiTheme="minorHAnsi"/>
          <w:bCs/>
          <w:sz w:val="22"/>
          <w:szCs w:val="22"/>
        </w:rPr>
        <w:t xml:space="preserve">New and Newly </w:t>
      </w:r>
      <w:r w:rsidR="00B9719A" w:rsidRPr="00F62144">
        <w:rPr>
          <w:rFonts w:asciiTheme="minorHAnsi" w:hAnsiTheme="minorHAnsi"/>
          <w:bCs/>
          <w:sz w:val="22"/>
          <w:szCs w:val="22"/>
        </w:rPr>
        <w:t>C</w:t>
      </w:r>
      <w:r w:rsidR="00167F08" w:rsidRPr="00F62144">
        <w:rPr>
          <w:rFonts w:asciiTheme="minorHAnsi" w:hAnsiTheme="minorHAnsi"/>
          <w:bCs/>
          <w:sz w:val="22"/>
          <w:szCs w:val="22"/>
        </w:rPr>
        <w:t xml:space="preserve">overed </w:t>
      </w:r>
      <w:r w:rsidR="00B9719A" w:rsidRPr="00F62144">
        <w:rPr>
          <w:rFonts w:asciiTheme="minorHAnsi" w:hAnsiTheme="minorHAnsi"/>
          <w:bCs/>
          <w:sz w:val="22"/>
          <w:szCs w:val="22"/>
        </w:rPr>
        <w:t>Plans</w:t>
      </w:r>
      <w:r w:rsidR="00BD3C4A" w:rsidRPr="00F62144">
        <w:rPr>
          <w:rFonts w:asciiTheme="minorHAnsi" w:hAnsiTheme="minorHAnsi"/>
          <w:bCs/>
          <w:sz w:val="22"/>
          <w:szCs w:val="22"/>
        </w:rPr>
        <w:t xml:space="preserve"> is the late</w:t>
      </w:r>
      <w:r w:rsidRPr="00F62144">
        <w:rPr>
          <w:rFonts w:asciiTheme="minorHAnsi" w:hAnsiTheme="minorHAnsi"/>
          <w:bCs/>
          <w:sz w:val="22"/>
          <w:szCs w:val="22"/>
        </w:rPr>
        <w:t>st</w:t>
      </w:r>
      <w:r w:rsidR="00BD3C4A" w:rsidRPr="00F62144">
        <w:rPr>
          <w:rFonts w:asciiTheme="minorHAnsi" w:hAnsiTheme="minorHAnsi"/>
          <w:bCs/>
          <w:sz w:val="22"/>
          <w:szCs w:val="22"/>
        </w:rPr>
        <w:t xml:space="preserve"> of:</w:t>
      </w:r>
    </w:p>
    <w:p w14:paraId="012CCC4F" w14:textId="77777777" w:rsidR="00BD3C4A" w:rsidRPr="00F62144" w:rsidRDefault="009E5EE6" w:rsidP="00D701BC">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00BD3C4A" w:rsidRPr="00F62144">
        <w:rPr>
          <w:rFonts w:asciiTheme="minorHAnsi" w:hAnsiTheme="minorHAnsi"/>
          <w:sz w:val="22"/>
          <w:szCs w:val="22"/>
        </w:rPr>
        <w:t>Normal Due Date</w:t>
      </w:r>
      <w:r w:rsidR="009A366D" w:rsidRPr="00F62144">
        <w:rPr>
          <w:rFonts w:asciiTheme="minorHAnsi" w:hAnsiTheme="minorHAnsi"/>
          <w:sz w:val="22"/>
          <w:szCs w:val="22"/>
        </w:rPr>
        <w:t>,</w:t>
      </w:r>
    </w:p>
    <w:p w14:paraId="2EA6A2B1" w14:textId="77777777" w:rsidR="00023BA4" w:rsidRPr="00F62144" w:rsidRDefault="009E5EE6" w:rsidP="00D701BC">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90 days after the date of the plan’s adoption</w:t>
      </w:r>
      <w:r w:rsidR="005F1768" w:rsidRPr="00F62144">
        <w:rPr>
          <w:rFonts w:asciiTheme="minorHAnsi" w:hAnsiTheme="minorHAnsi"/>
          <w:sz w:val="22"/>
          <w:szCs w:val="22"/>
        </w:rPr>
        <w:t>,</w:t>
      </w:r>
    </w:p>
    <w:p w14:paraId="49BC1D0A" w14:textId="77777777" w:rsidR="00023BA4" w:rsidRPr="00F62144" w:rsidRDefault="009E5EE6" w:rsidP="00D701BC">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00023BA4" w:rsidRPr="00F62144">
        <w:rPr>
          <w:rFonts w:asciiTheme="minorHAnsi" w:hAnsiTheme="minorHAnsi"/>
          <w:sz w:val="22"/>
          <w:szCs w:val="22"/>
        </w:rPr>
        <w:t>, or</w:t>
      </w:r>
    </w:p>
    <w:p w14:paraId="50B2DB77" w14:textId="77777777" w:rsidR="009E5EE6" w:rsidRPr="00F62144" w:rsidRDefault="00023BA4" w:rsidP="00D701BC">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14:paraId="789A49AE" w14:textId="77777777" w:rsidR="00803B69" w:rsidRPr="00F62144" w:rsidRDefault="00803B69" w:rsidP="0062474C">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0099158E" w:rsidRPr="00F62144">
        <w:rPr>
          <w:rFonts w:asciiTheme="minorHAnsi" w:hAnsiTheme="minorHAnsi"/>
          <w:bCs/>
          <w:sz w:val="22"/>
          <w:szCs w:val="22"/>
        </w:rPr>
        <w:t>:</w:t>
      </w:r>
      <w:r w:rsidR="00070B1A" w:rsidRPr="0062474C">
        <w:rPr>
          <w:rFonts w:asciiTheme="minorHAnsi" w:hAnsiTheme="minorHAnsi"/>
          <w:bCs/>
          <w:sz w:val="22"/>
          <w:szCs w:val="22"/>
        </w:rPr>
        <w:t xml:space="preserve"> </w:t>
      </w:r>
    </w:p>
    <w:p w14:paraId="5209962A" w14:textId="3D3CB505" w:rsidR="004652CD" w:rsidRPr="00F62144" w:rsidRDefault="00F12837" w:rsidP="0062474C">
      <w:pPr>
        <w:autoSpaceDE w:val="0"/>
        <w:autoSpaceDN w:val="0"/>
        <w:adjustRightInd w:val="0"/>
        <w:spacing w:before="120"/>
        <w:rPr>
          <w:rFonts w:asciiTheme="minorHAnsi" w:hAnsiTheme="minorHAnsi"/>
          <w:bCs/>
          <w:sz w:val="22"/>
          <w:szCs w:val="22"/>
        </w:rPr>
      </w:pPr>
      <w:r w:rsidRPr="002B48CF">
        <w:rPr>
          <w:rFonts w:asciiTheme="minorHAnsi" w:hAnsiTheme="minorHAnsi"/>
          <w:bCs/>
          <w:i/>
          <w:sz w:val="22"/>
          <w:szCs w:val="22"/>
        </w:rPr>
        <w:t xml:space="preserve">Example </w:t>
      </w:r>
      <w:r w:rsidR="0025019B">
        <w:rPr>
          <w:rFonts w:asciiTheme="minorHAnsi" w:hAnsiTheme="minorHAnsi"/>
          <w:bCs/>
          <w:i/>
          <w:sz w:val="22"/>
          <w:szCs w:val="22"/>
        </w:rPr>
        <w:t>1</w:t>
      </w:r>
      <w:r w:rsidR="0025019B" w:rsidRPr="00EF626E">
        <w:rPr>
          <w:rFonts w:asciiTheme="minorHAnsi" w:hAnsiTheme="minorHAnsi"/>
          <w:bCs/>
          <w:sz w:val="22"/>
          <w:szCs w:val="22"/>
        </w:rPr>
        <w:t xml:space="preserve"> </w:t>
      </w:r>
      <w:r w:rsidRPr="00EF626E">
        <w:rPr>
          <w:rFonts w:asciiTheme="minorHAnsi" w:hAnsiTheme="minorHAnsi"/>
          <w:bCs/>
          <w:sz w:val="22"/>
          <w:szCs w:val="22"/>
        </w:rPr>
        <w:t xml:space="preserve">– </w:t>
      </w:r>
      <w:r w:rsidR="007E22BB" w:rsidRPr="002B48CF">
        <w:rPr>
          <w:rFonts w:asciiTheme="minorHAnsi" w:hAnsiTheme="minorHAnsi"/>
          <w:bCs/>
          <w:sz w:val="22"/>
          <w:szCs w:val="22"/>
        </w:rPr>
        <w:t xml:space="preserve">Plan </w:t>
      </w:r>
      <w:r w:rsidR="00B752FD">
        <w:rPr>
          <w:rFonts w:asciiTheme="minorHAnsi" w:hAnsiTheme="minorHAnsi"/>
          <w:bCs/>
          <w:sz w:val="22"/>
          <w:szCs w:val="22"/>
        </w:rPr>
        <w:t>A,</w:t>
      </w:r>
      <w:r w:rsidR="007E22BB" w:rsidRPr="002B48CF">
        <w:rPr>
          <w:rFonts w:asciiTheme="minorHAnsi" w:hAnsiTheme="minorHAnsi"/>
          <w:bCs/>
          <w:sz w:val="22"/>
          <w:szCs w:val="22"/>
        </w:rPr>
        <w:t xml:space="preserve"> a calendar-year plan</w:t>
      </w:r>
      <w:r w:rsidR="008932CE">
        <w:rPr>
          <w:rFonts w:asciiTheme="minorHAnsi" w:hAnsiTheme="minorHAnsi"/>
          <w:bCs/>
          <w:sz w:val="22"/>
          <w:szCs w:val="22"/>
        </w:rPr>
        <w:t>,</w:t>
      </w:r>
      <w:r w:rsidR="004652CD" w:rsidRPr="002B48CF">
        <w:rPr>
          <w:rFonts w:asciiTheme="minorHAnsi" w:hAnsiTheme="minorHAnsi"/>
          <w:bCs/>
          <w:sz w:val="22"/>
          <w:szCs w:val="22"/>
        </w:rPr>
        <w:t xml:space="preserve"> was</w:t>
      </w:r>
      <w:r w:rsidRPr="002B48CF">
        <w:rPr>
          <w:rFonts w:asciiTheme="minorHAnsi" w:hAnsiTheme="minorHAnsi"/>
          <w:bCs/>
          <w:sz w:val="22"/>
          <w:szCs w:val="22"/>
        </w:rPr>
        <w:t xml:space="preserve"> adopted </w:t>
      </w:r>
      <w:r w:rsidR="004652CD" w:rsidRPr="002B48CF">
        <w:rPr>
          <w:rFonts w:asciiTheme="minorHAnsi" w:hAnsiTheme="minorHAnsi"/>
          <w:bCs/>
          <w:sz w:val="22"/>
          <w:szCs w:val="22"/>
        </w:rPr>
        <w:t xml:space="preserve">August 1, </w:t>
      </w:r>
      <w:r w:rsidR="008F2496">
        <w:rPr>
          <w:rFonts w:asciiTheme="minorHAnsi" w:hAnsiTheme="minorHAnsi"/>
          <w:bCs/>
          <w:sz w:val="22"/>
          <w:szCs w:val="22"/>
        </w:rPr>
        <w:t>2020</w:t>
      </w:r>
      <w:r w:rsidR="0055364D" w:rsidRPr="002B48CF">
        <w:rPr>
          <w:rFonts w:asciiTheme="minorHAnsi" w:hAnsiTheme="minorHAnsi"/>
          <w:bCs/>
          <w:sz w:val="22"/>
          <w:szCs w:val="22"/>
        </w:rPr>
        <w:t xml:space="preserve"> </w:t>
      </w:r>
      <w:r w:rsidR="004652CD" w:rsidRPr="002B48CF">
        <w:rPr>
          <w:rFonts w:asciiTheme="minorHAnsi" w:hAnsiTheme="minorHAnsi"/>
          <w:bCs/>
          <w:sz w:val="22"/>
          <w:szCs w:val="22"/>
        </w:rPr>
        <w:t>with</w:t>
      </w:r>
      <w:r w:rsidR="004652CD" w:rsidRPr="0062474C">
        <w:rPr>
          <w:rFonts w:asciiTheme="minorHAnsi" w:hAnsiTheme="minorHAnsi"/>
          <w:bCs/>
          <w:sz w:val="22"/>
          <w:szCs w:val="22"/>
        </w:rPr>
        <w:t xml:space="preserve"> a retroactive effective date of </w:t>
      </w:r>
      <w:r w:rsidRPr="0062474C">
        <w:rPr>
          <w:rFonts w:asciiTheme="minorHAnsi" w:hAnsiTheme="minorHAnsi"/>
          <w:bCs/>
          <w:sz w:val="22"/>
          <w:szCs w:val="22"/>
        </w:rPr>
        <w:t xml:space="preserve">January 1, </w:t>
      </w:r>
      <w:r w:rsidR="008F2496">
        <w:rPr>
          <w:rFonts w:asciiTheme="minorHAnsi" w:hAnsiTheme="minorHAnsi"/>
          <w:bCs/>
          <w:sz w:val="22"/>
          <w:szCs w:val="22"/>
        </w:rPr>
        <w:t>2020</w:t>
      </w:r>
      <w:r w:rsidR="006812A2" w:rsidRPr="0062474C">
        <w:rPr>
          <w:rFonts w:asciiTheme="minorHAnsi" w:hAnsiTheme="minorHAnsi"/>
          <w:bCs/>
          <w:sz w:val="22"/>
          <w:szCs w:val="22"/>
        </w:rPr>
        <w:t xml:space="preserve">. </w:t>
      </w:r>
      <w:r w:rsidR="007E22BB" w:rsidRPr="0062474C">
        <w:rPr>
          <w:rFonts w:asciiTheme="minorHAnsi" w:hAnsiTheme="minorHAnsi"/>
          <w:bCs/>
          <w:sz w:val="22"/>
          <w:szCs w:val="22"/>
        </w:rPr>
        <w:t xml:space="preserve"> Plan </w:t>
      </w:r>
      <w:r w:rsidR="00B752FD">
        <w:rPr>
          <w:rFonts w:asciiTheme="minorHAnsi" w:hAnsiTheme="minorHAnsi"/>
          <w:bCs/>
          <w:sz w:val="22"/>
          <w:szCs w:val="22"/>
        </w:rPr>
        <w:t>A</w:t>
      </w:r>
      <w:r w:rsidR="007E22BB" w:rsidRPr="0062474C">
        <w:rPr>
          <w:rFonts w:asciiTheme="minorHAnsi" w:hAnsiTheme="minorHAnsi"/>
          <w:bCs/>
          <w:sz w:val="22"/>
          <w:szCs w:val="22"/>
        </w:rPr>
        <w:t xml:space="preserve"> is not a Continuation </w:t>
      </w:r>
      <w:r w:rsidR="007E22BB" w:rsidRPr="00F62144">
        <w:rPr>
          <w:rFonts w:asciiTheme="minorHAnsi" w:hAnsiTheme="minorHAnsi"/>
          <w:bCs/>
          <w:sz w:val="22"/>
          <w:szCs w:val="22"/>
        </w:rPr>
        <w:t>Plan</w:t>
      </w:r>
      <w:r w:rsidR="00A1555E" w:rsidRPr="00F62144">
        <w:rPr>
          <w:rFonts w:asciiTheme="minorHAnsi" w:hAnsiTheme="minorHAnsi"/>
          <w:bCs/>
          <w:sz w:val="22"/>
          <w:szCs w:val="22"/>
        </w:rPr>
        <w:t xml:space="preserve"> or a Small Plan</w:t>
      </w:r>
      <w:r w:rsidR="007E22BB" w:rsidRPr="00F62144">
        <w:rPr>
          <w:rFonts w:asciiTheme="minorHAnsi" w:hAnsiTheme="minorHAnsi"/>
          <w:bCs/>
          <w:sz w:val="22"/>
          <w:szCs w:val="22"/>
        </w:rPr>
        <w:t xml:space="preserve">.  </w:t>
      </w:r>
      <w:r w:rsidR="004652CD" w:rsidRPr="00F62144">
        <w:rPr>
          <w:rFonts w:asciiTheme="minorHAnsi" w:hAnsiTheme="minorHAnsi"/>
          <w:bCs/>
          <w:sz w:val="22"/>
          <w:szCs w:val="22"/>
        </w:rPr>
        <w:t xml:space="preserve">The due date for Plan </w:t>
      </w:r>
      <w:r w:rsidR="00B752FD">
        <w:rPr>
          <w:rFonts w:asciiTheme="minorHAnsi" w:hAnsiTheme="minorHAnsi"/>
          <w:bCs/>
          <w:sz w:val="22"/>
          <w:szCs w:val="22"/>
        </w:rPr>
        <w:t>A</w:t>
      </w:r>
      <w:r w:rsidR="004652CD" w:rsidRPr="00F62144">
        <w:rPr>
          <w:rFonts w:asciiTheme="minorHAnsi" w:hAnsiTheme="minorHAnsi"/>
          <w:bCs/>
          <w:sz w:val="22"/>
          <w:szCs w:val="22"/>
        </w:rPr>
        <w:t xml:space="preserve">’s first premium filing is </w:t>
      </w:r>
      <w:r w:rsidR="00160182" w:rsidRPr="00F62144">
        <w:rPr>
          <w:rFonts w:asciiTheme="minorHAnsi" w:hAnsiTheme="minorHAnsi"/>
          <w:bCs/>
          <w:sz w:val="22"/>
          <w:szCs w:val="22"/>
        </w:rPr>
        <w:t>October 30</w:t>
      </w:r>
      <w:r w:rsidR="004652CD" w:rsidRPr="00F62144">
        <w:rPr>
          <w:rFonts w:asciiTheme="minorHAnsi" w:hAnsiTheme="minorHAnsi"/>
          <w:bCs/>
          <w:sz w:val="22"/>
          <w:szCs w:val="22"/>
        </w:rPr>
        <w:t xml:space="preserve">, </w:t>
      </w:r>
      <w:r w:rsidR="008F2496">
        <w:rPr>
          <w:rFonts w:asciiTheme="minorHAnsi" w:hAnsiTheme="minorHAnsi"/>
          <w:bCs/>
          <w:sz w:val="22"/>
          <w:szCs w:val="22"/>
        </w:rPr>
        <w:t>2020</w:t>
      </w:r>
      <w:r w:rsidR="0055364D" w:rsidRPr="00F62144">
        <w:rPr>
          <w:rFonts w:asciiTheme="minorHAnsi" w:hAnsiTheme="minorHAnsi"/>
          <w:bCs/>
          <w:sz w:val="22"/>
          <w:szCs w:val="22"/>
        </w:rPr>
        <w:t xml:space="preserve"> </w:t>
      </w:r>
      <w:r w:rsidR="004652CD" w:rsidRPr="00F62144">
        <w:rPr>
          <w:rFonts w:asciiTheme="minorHAnsi" w:hAnsiTheme="minorHAnsi"/>
          <w:bCs/>
          <w:sz w:val="22"/>
          <w:szCs w:val="22"/>
        </w:rPr>
        <w:t xml:space="preserve">(90 days after August 1, </w:t>
      </w:r>
      <w:r w:rsidR="008F2496">
        <w:rPr>
          <w:rFonts w:asciiTheme="minorHAnsi" w:hAnsiTheme="minorHAnsi"/>
          <w:bCs/>
          <w:sz w:val="22"/>
          <w:szCs w:val="22"/>
        </w:rPr>
        <w:t>2020</w:t>
      </w:r>
      <w:r w:rsidR="004652CD" w:rsidRPr="00F62144">
        <w:rPr>
          <w:rFonts w:asciiTheme="minorHAnsi" w:hAnsiTheme="minorHAnsi"/>
          <w:bCs/>
          <w:sz w:val="22"/>
          <w:szCs w:val="22"/>
        </w:rPr>
        <w:t>) because that date is later than the Normal Premium Due Date (October 1</w:t>
      </w:r>
      <w:r w:rsidR="000A5032">
        <w:rPr>
          <w:rFonts w:asciiTheme="minorHAnsi" w:hAnsiTheme="minorHAnsi"/>
          <w:bCs/>
          <w:sz w:val="22"/>
          <w:szCs w:val="22"/>
        </w:rPr>
        <w:t>5</w:t>
      </w:r>
      <w:r w:rsidR="004652CD" w:rsidRPr="00F62144">
        <w:rPr>
          <w:rFonts w:asciiTheme="minorHAnsi" w:hAnsiTheme="minorHAnsi"/>
          <w:bCs/>
          <w:sz w:val="22"/>
          <w:szCs w:val="22"/>
        </w:rPr>
        <w:t xml:space="preserve">, </w:t>
      </w:r>
      <w:r w:rsidR="008F2496">
        <w:rPr>
          <w:rFonts w:asciiTheme="minorHAnsi" w:hAnsiTheme="minorHAnsi"/>
          <w:bCs/>
          <w:sz w:val="22"/>
          <w:szCs w:val="22"/>
        </w:rPr>
        <w:t>2020</w:t>
      </w:r>
      <w:r w:rsidR="004652CD" w:rsidRPr="00F62144">
        <w:rPr>
          <w:rFonts w:asciiTheme="minorHAnsi" w:hAnsiTheme="minorHAnsi"/>
          <w:bCs/>
          <w:sz w:val="22"/>
          <w:szCs w:val="22"/>
        </w:rPr>
        <w:t>).</w:t>
      </w:r>
    </w:p>
    <w:p w14:paraId="54D2B022" w14:textId="5F4F8DDE" w:rsidR="00451662" w:rsidRPr="00F62144" w:rsidRDefault="004652CD" w:rsidP="0062474C">
      <w:pPr>
        <w:autoSpaceDE w:val="0"/>
        <w:autoSpaceDN w:val="0"/>
        <w:adjustRightInd w:val="0"/>
        <w:spacing w:before="120"/>
        <w:rPr>
          <w:rFonts w:asciiTheme="minorHAnsi" w:hAnsiTheme="minorHAnsi"/>
          <w:bCs/>
          <w:sz w:val="22"/>
          <w:szCs w:val="22"/>
        </w:rPr>
      </w:pPr>
      <w:r w:rsidRPr="007C57FF">
        <w:rPr>
          <w:rFonts w:asciiTheme="minorHAnsi" w:hAnsiTheme="minorHAnsi"/>
          <w:bCs/>
          <w:i/>
          <w:sz w:val="22"/>
          <w:szCs w:val="22"/>
        </w:rPr>
        <w:t xml:space="preserve">Example </w:t>
      </w:r>
      <w:r w:rsidR="0025019B">
        <w:rPr>
          <w:rFonts w:asciiTheme="minorHAnsi" w:hAnsiTheme="minorHAnsi"/>
          <w:bCs/>
          <w:i/>
          <w:sz w:val="22"/>
          <w:szCs w:val="22"/>
        </w:rPr>
        <w:t>2</w:t>
      </w:r>
      <w:r w:rsidR="00062753">
        <w:rPr>
          <w:rFonts w:asciiTheme="minorHAnsi" w:hAnsiTheme="minorHAnsi"/>
          <w:bCs/>
          <w:i/>
          <w:sz w:val="22"/>
          <w:szCs w:val="22"/>
        </w:rPr>
        <w:t xml:space="preserve"> </w:t>
      </w:r>
      <w:r w:rsidRPr="0062474C">
        <w:rPr>
          <w:rFonts w:asciiTheme="minorHAnsi" w:hAnsiTheme="minorHAnsi"/>
          <w:bCs/>
          <w:sz w:val="22"/>
          <w:szCs w:val="22"/>
        </w:rPr>
        <w:t xml:space="preserve">– The situation for Plan </w:t>
      </w:r>
      <w:r w:rsidR="00B752FD">
        <w:rPr>
          <w:rFonts w:asciiTheme="minorHAnsi" w:hAnsiTheme="minorHAnsi"/>
          <w:bCs/>
          <w:sz w:val="22"/>
          <w:szCs w:val="22"/>
        </w:rPr>
        <w:t>B</w:t>
      </w:r>
      <w:r w:rsidRPr="0062474C">
        <w:rPr>
          <w:rFonts w:asciiTheme="minorHAnsi" w:hAnsiTheme="minorHAnsi"/>
          <w:bCs/>
          <w:sz w:val="22"/>
          <w:szCs w:val="22"/>
        </w:rPr>
        <w:t xml:space="preserve"> is identical to Plan </w:t>
      </w:r>
      <w:r w:rsidR="00002D73">
        <w:rPr>
          <w:rFonts w:asciiTheme="minorHAnsi" w:hAnsiTheme="minorHAnsi"/>
          <w:bCs/>
          <w:sz w:val="22"/>
          <w:szCs w:val="22"/>
        </w:rPr>
        <w:t>A</w:t>
      </w:r>
      <w:r w:rsidRPr="0062474C">
        <w:rPr>
          <w:rFonts w:asciiTheme="minorHAnsi" w:hAnsiTheme="minorHAnsi"/>
          <w:bCs/>
          <w:sz w:val="22"/>
          <w:szCs w:val="22"/>
        </w:rPr>
        <w:t xml:space="preserve"> (see Example </w:t>
      </w:r>
      <w:r w:rsidR="008932CE">
        <w:rPr>
          <w:rFonts w:asciiTheme="minorHAnsi" w:hAnsiTheme="minorHAnsi"/>
          <w:bCs/>
          <w:sz w:val="22"/>
          <w:szCs w:val="22"/>
        </w:rPr>
        <w:t>1</w:t>
      </w:r>
      <w:r w:rsidRPr="0062474C">
        <w:rPr>
          <w:rFonts w:asciiTheme="minorHAnsi" w:hAnsiTheme="minorHAnsi"/>
          <w:bCs/>
          <w:sz w:val="22"/>
          <w:szCs w:val="22"/>
        </w:rPr>
        <w:t xml:space="preserve">) except that the plan was adopted one month earlier, July 1, </w:t>
      </w:r>
      <w:r w:rsidR="008F2496">
        <w:rPr>
          <w:rFonts w:asciiTheme="minorHAnsi" w:hAnsiTheme="minorHAnsi"/>
          <w:bCs/>
          <w:sz w:val="22"/>
          <w:szCs w:val="22"/>
        </w:rPr>
        <w:t>2020</w:t>
      </w:r>
      <w:r w:rsidRPr="0062474C">
        <w:rPr>
          <w:rFonts w:asciiTheme="minorHAnsi" w:hAnsiTheme="minorHAnsi"/>
          <w:bCs/>
          <w:sz w:val="22"/>
          <w:szCs w:val="22"/>
        </w:rPr>
        <w:t xml:space="preserve">.  </w:t>
      </w:r>
      <w:r w:rsidRPr="00F62144">
        <w:rPr>
          <w:rFonts w:asciiTheme="minorHAnsi" w:hAnsiTheme="minorHAnsi"/>
          <w:bCs/>
          <w:sz w:val="22"/>
          <w:szCs w:val="22"/>
        </w:rPr>
        <w:t xml:space="preserve">The due date for Plan </w:t>
      </w:r>
      <w:r w:rsidR="00B752FD">
        <w:rPr>
          <w:rFonts w:asciiTheme="minorHAnsi" w:hAnsiTheme="minorHAnsi"/>
          <w:bCs/>
          <w:sz w:val="22"/>
          <w:szCs w:val="22"/>
        </w:rPr>
        <w:t>B</w:t>
      </w:r>
      <w:r w:rsidRPr="00F62144">
        <w:rPr>
          <w:rFonts w:asciiTheme="minorHAnsi" w:hAnsiTheme="minorHAnsi"/>
          <w:bCs/>
          <w:sz w:val="22"/>
          <w:szCs w:val="22"/>
        </w:rPr>
        <w:t>’s first premium filing is October 1</w:t>
      </w:r>
      <w:r w:rsidR="000A5032">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the Normal Premium Due Date because that date is later than 90 days after the adoption date</w:t>
      </w:r>
      <w:r w:rsidR="00451662" w:rsidRPr="00F62144">
        <w:rPr>
          <w:rFonts w:asciiTheme="minorHAnsi" w:hAnsiTheme="minorHAnsi"/>
          <w:bCs/>
          <w:sz w:val="22"/>
          <w:szCs w:val="22"/>
        </w:rPr>
        <w:t>.</w:t>
      </w:r>
    </w:p>
    <w:p w14:paraId="31BBF141" w14:textId="275D42BA" w:rsidR="00F12837" w:rsidRDefault="00F12837" w:rsidP="00B9719A">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25019B">
        <w:rPr>
          <w:rFonts w:asciiTheme="minorHAnsi" w:hAnsiTheme="minorHAnsi"/>
          <w:bCs/>
          <w:i/>
          <w:sz w:val="22"/>
          <w:szCs w:val="22"/>
        </w:rPr>
        <w:t>3</w:t>
      </w:r>
      <w:r w:rsidR="0025019B" w:rsidRPr="00F62144">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007E22BB" w:rsidRPr="00F62144">
        <w:rPr>
          <w:rFonts w:asciiTheme="minorHAnsi" w:hAnsiTheme="minorHAnsi"/>
          <w:bCs/>
          <w:sz w:val="22"/>
          <w:szCs w:val="22"/>
        </w:rPr>
        <w:t xml:space="preserve">Plan </w:t>
      </w:r>
      <w:r w:rsidR="00B752FD">
        <w:rPr>
          <w:rFonts w:asciiTheme="minorHAnsi" w:hAnsiTheme="minorHAnsi"/>
          <w:bCs/>
          <w:sz w:val="22"/>
          <w:szCs w:val="22"/>
        </w:rPr>
        <w:t>C</w:t>
      </w:r>
      <w:r w:rsidR="007E22BB" w:rsidRPr="00F62144">
        <w:rPr>
          <w:rFonts w:asciiTheme="minorHAnsi" w:hAnsiTheme="minorHAnsi"/>
          <w:bCs/>
          <w:sz w:val="22"/>
          <w:szCs w:val="22"/>
        </w:rPr>
        <w:t xml:space="preserve">, </w:t>
      </w:r>
      <w:r w:rsidRPr="00F62144">
        <w:rPr>
          <w:rFonts w:asciiTheme="minorHAnsi" w:hAnsiTheme="minorHAnsi"/>
          <w:bCs/>
          <w:sz w:val="22"/>
          <w:szCs w:val="22"/>
        </w:rPr>
        <w:t>a calendar plan year</w:t>
      </w:r>
      <w:r w:rsidR="00433DB3" w:rsidRPr="00F62144">
        <w:rPr>
          <w:rFonts w:asciiTheme="minorHAnsi" w:hAnsiTheme="minorHAnsi"/>
          <w:bCs/>
          <w:sz w:val="22"/>
          <w:szCs w:val="22"/>
        </w:rPr>
        <w:t xml:space="preserve"> plan</w:t>
      </w:r>
      <w:r w:rsidRPr="00F62144">
        <w:rPr>
          <w:rFonts w:asciiTheme="minorHAnsi" w:hAnsiTheme="minorHAnsi"/>
          <w:bCs/>
          <w:sz w:val="22"/>
          <w:szCs w:val="22"/>
        </w:rPr>
        <w:t xml:space="preserve">. </w:t>
      </w:r>
      <w:r w:rsidR="007E22BB" w:rsidRPr="00F62144">
        <w:rPr>
          <w:rFonts w:asciiTheme="minorHAnsi" w:hAnsiTheme="minorHAnsi"/>
          <w:bCs/>
          <w:sz w:val="22"/>
          <w:szCs w:val="22"/>
        </w:rPr>
        <w:t xml:space="preserve"> Fro</w:t>
      </w:r>
      <w:r w:rsidR="00B12F0D" w:rsidRPr="00F62144">
        <w:rPr>
          <w:rFonts w:asciiTheme="minorHAnsi" w:hAnsiTheme="minorHAnsi"/>
          <w:bCs/>
          <w:sz w:val="22"/>
          <w:szCs w:val="22"/>
        </w:rPr>
        <w:t>m</w:t>
      </w:r>
      <w:r w:rsidR="007E22BB" w:rsidRPr="00F62144">
        <w:rPr>
          <w:rFonts w:asciiTheme="minorHAnsi" w:hAnsiTheme="minorHAnsi"/>
          <w:bCs/>
          <w:sz w:val="22"/>
          <w:szCs w:val="22"/>
        </w:rPr>
        <w:t xml:space="preserve"> </w:t>
      </w:r>
      <w:r w:rsidR="007F7865" w:rsidRPr="00F62144">
        <w:rPr>
          <w:rFonts w:asciiTheme="minorHAnsi" w:hAnsiTheme="minorHAnsi"/>
          <w:bCs/>
          <w:sz w:val="22"/>
          <w:szCs w:val="22"/>
        </w:rPr>
        <w:t>plan inception</w:t>
      </w:r>
      <w:r w:rsidR="007E22BB" w:rsidRPr="00F62144">
        <w:rPr>
          <w:rFonts w:asciiTheme="minorHAnsi" w:hAnsiTheme="minorHAnsi"/>
          <w:bCs/>
          <w:sz w:val="22"/>
          <w:szCs w:val="22"/>
        </w:rPr>
        <w:t xml:space="preserve"> through </w:t>
      </w:r>
      <w:r w:rsidR="00ED3763" w:rsidRPr="00F62144">
        <w:rPr>
          <w:rFonts w:asciiTheme="minorHAnsi" w:hAnsiTheme="minorHAnsi"/>
          <w:bCs/>
          <w:sz w:val="22"/>
          <w:szCs w:val="22"/>
        </w:rPr>
        <w:t>September 30</w:t>
      </w:r>
      <w:r w:rsidR="007E22BB" w:rsidRPr="00F62144">
        <w:rPr>
          <w:rFonts w:asciiTheme="minorHAnsi" w:hAnsiTheme="minorHAnsi"/>
          <w:bCs/>
          <w:sz w:val="22"/>
          <w:szCs w:val="22"/>
        </w:rPr>
        <w:t xml:space="preserve">, </w:t>
      </w:r>
      <w:r w:rsidR="008F2496">
        <w:rPr>
          <w:rFonts w:asciiTheme="minorHAnsi" w:hAnsiTheme="minorHAnsi"/>
          <w:bCs/>
          <w:sz w:val="22"/>
          <w:szCs w:val="22"/>
        </w:rPr>
        <w:t>2020</w:t>
      </w:r>
      <w:r w:rsidR="007E22BB" w:rsidRPr="00F62144">
        <w:rPr>
          <w:rFonts w:asciiTheme="minorHAnsi" w:hAnsiTheme="minorHAnsi"/>
          <w:bCs/>
          <w:sz w:val="22"/>
          <w:szCs w:val="22"/>
        </w:rPr>
        <w:t xml:space="preserve">, Plan </w:t>
      </w:r>
      <w:r w:rsidR="00B752FD">
        <w:rPr>
          <w:rFonts w:asciiTheme="minorHAnsi" w:hAnsiTheme="minorHAnsi"/>
          <w:bCs/>
          <w:sz w:val="22"/>
          <w:szCs w:val="22"/>
        </w:rPr>
        <w:t>C</w:t>
      </w:r>
      <w:r w:rsidR="007E22BB" w:rsidRPr="00F62144">
        <w:rPr>
          <w:rFonts w:asciiTheme="minorHAnsi" w:hAnsiTheme="minorHAnsi"/>
          <w:bCs/>
          <w:sz w:val="22"/>
          <w:szCs w:val="22"/>
        </w:rPr>
        <w:t xml:space="preserve"> </w:t>
      </w:r>
      <w:r w:rsidRPr="00F62144">
        <w:rPr>
          <w:rFonts w:asciiTheme="minorHAnsi" w:hAnsiTheme="minorHAnsi"/>
          <w:bCs/>
          <w:sz w:val="22"/>
          <w:szCs w:val="22"/>
        </w:rPr>
        <w:t xml:space="preserve">never had more than 25 active participants, </w:t>
      </w:r>
      <w:r w:rsidR="007E22BB" w:rsidRPr="00F62144">
        <w:rPr>
          <w:rFonts w:asciiTheme="minorHAnsi" w:hAnsiTheme="minorHAnsi"/>
          <w:bCs/>
          <w:sz w:val="22"/>
          <w:szCs w:val="22"/>
        </w:rPr>
        <w:t xml:space="preserve">and was </w:t>
      </w:r>
      <w:r w:rsidRPr="00F62144">
        <w:rPr>
          <w:rFonts w:asciiTheme="minorHAnsi" w:hAnsiTheme="minorHAnsi"/>
          <w:bCs/>
          <w:sz w:val="22"/>
          <w:szCs w:val="22"/>
        </w:rPr>
        <w:t xml:space="preserve">not a covered plan under ERISA section 4021. </w:t>
      </w:r>
      <w:r w:rsidR="00A424F9">
        <w:rPr>
          <w:rFonts w:asciiTheme="minorHAnsi" w:hAnsiTheme="minorHAnsi"/>
          <w:bCs/>
          <w:sz w:val="22"/>
          <w:szCs w:val="22"/>
        </w:rPr>
        <w:t xml:space="preserve"> </w:t>
      </w:r>
      <w:r w:rsidRPr="00F62144">
        <w:rPr>
          <w:rFonts w:asciiTheme="minorHAnsi" w:hAnsiTheme="minorHAnsi"/>
          <w:bCs/>
          <w:sz w:val="22"/>
          <w:szCs w:val="22"/>
        </w:rPr>
        <w:t xml:space="preserve">On October 1, </w:t>
      </w:r>
      <w:r w:rsidR="008F2496">
        <w:rPr>
          <w:rFonts w:asciiTheme="minorHAnsi" w:hAnsiTheme="minorHAnsi"/>
          <w:bCs/>
          <w:sz w:val="22"/>
          <w:szCs w:val="22"/>
        </w:rPr>
        <w:t>2020</w:t>
      </w:r>
      <w:r w:rsidR="007E22BB" w:rsidRPr="00F62144">
        <w:rPr>
          <w:rFonts w:asciiTheme="minorHAnsi" w:hAnsiTheme="minorHAnsi"/>
          <w:bCs/>
          <w:sz w:val="22"/>
          <w:szCs w:val="22"/>
        </w:rPr>
        <w:t>, a few employees were hired and became covered by the plan resulting in a total active participant count of 26 and therefore, the plan became a covered plan on that date.  Plan </w:t>
      </w:r>
      <w:r w:rsidR="00B752FD">
        <w:rPr>
          <w:rFonts w:asciiTheme="minorHAnsi" w:hAnsiTheme="minorHAnsi"/>
          <w:bCs/>
          <w:sz w:val="22"/>
          <w:szCs w:val="22"/>
        </w:rPr>
        <w:t>C</w:t>
      </w:r>
      <w:r w:rsidR="007E22BB" w:rsidRPr="00F62144">
        <w:rPr>
          <w:rFonts w:asciiTheme="minorHAnsi" w:hAnsiTheme="minorHAnsi"/>
          <w:bCs/>
          <w:sz w:val="22"/>
          <w:szCs w:val="22"/>
        </w:rPr>
        <w:t xml:space="preserve"> </w:t>
      </w:r>
      <w:r w:rsidRPr="00F62144">
        <w:rPr>
          <w:rFonts w:asciiTheme="minorHAnsi" w:hAnsiTheme="minorHAnsi"/>
          <w:bCs/>
          <w:sz w:val="22"/>
          <w:szCs w:val="22"/>
        </w:rPr>
        <w:t xml:space="preserve">will continue to be a covered plan regardless of how many active participants the plan has in the future. </w:t>
      </w:r>
      <w:r w:rsidR="007E22BB" w:rsidRPr="00F62144">
        <w:rPr>
          <w:rFonts w:asciiTheme="minorHAnsi" w:hAnsiTheme="minorHAnsi"/>
          <w:bCs/>
          <w:sz w:val="22"/>
          <w:szCs w:val="22"/>
        </w:rPr>
        <w:t xml:space="preserve"> </w:t>
      </w:r>
      <w:r w:rsidRPr="00F62144">
        <w:rPr>
          <w:rFonts w:asciiTheme="minorHAnsi" w:hAnsiTheme="minorHAnsi"/>
          <w:bCs/>
          <w:sz w:val="22"/>
          <w:szCs w:val="22"/>
        </w:rPr>
        <w:t xml:space="preserve">Note that the Premium Payment Year begins on January 1, </w:t>
      </w:r>
      <w:r w:rsidR="008F2496">
        <w:rPr>
          <w:rFonts w:asciiTheme="minorHAnsi" w:hAnsiTheme="minorHAnsi"/>
          <w:bCs/>
          <w:sz w:val="22"/>
          <w:szCs w:val="22"/>
        </w:rPr>
        <w:t>2020</w:t>
      </w:r>
      <w:r w:rsidRPr="00F62144">
        <w:rPr>
          <w:rFonts w:asciiTheme="minorHAnsi" w:hAnsiTheme="minorHAnsi"/>
          <w:bCs/>
          <w:sz w:val="22"/>
          <w:szCs w:val="22"/>
        </w:rPr>
        <w:t xml:space="preserve">, even though the plan did not become covered until after that date. </w:t>
      </w:r>
      <w:r w:rsidR="00ED3763" w:rsidRPr="00F62144">
        <w:rPr>
          <w:rFonts w:asciiTheme="minorHAnsi" w:hAnsiTheme="minorHAnsi"/>
          <w:bCs/>
          <w:sz w:val="22"/>
          <w:szCs w:val="22"/>
        </w:rPr>
        <w:t xml:space="preserve"> </w:t>
      </w:r>
      <w:r w:rsidRPr="00F62144">
        <w:rPr>
          <w:rFonts w:asciiTheme="minorHAnsi" w:hAnsiTheme="minorHAnsi"/>
          <w:bCs/>
          <w:sz w:val="22"/>
          <w:szCs w:val="22"/>
        </w:rPr>
        <w:t xml:space="preserve">The due date for the plan’s first premium filing </w:t>
      </w:r>
      <w:r w:rsidR="00ED3763" w:rsidRPr="00F62144">
        <w:rPr>
          <w:rFonts w:asciiTheme="minorHAnsi" w:hAnsiTheme="minorHAnsi"/>
          <w:bCs/>
          <w:sz w:val="22"/>
          <w:szCs w:val="22"/>
        </w:rPr>
        <w:t>is</w:t>
      </w:r>
      <w:r w:rsidR="00433DB3" w:rsidRPr="00F62144">
        <w:rPr>
          <w:rFonts w:asciiTheme="minorHAnsi" w:hAnsiTheme="minorHAnsi"/>
          <w:bCs/>
          <w:sz w:val="22"/>
          <w:szCs w:val="22"/>
        </w:rPr>
        <w:t xml:space="preserve"> </w:t>
      </w:r>
      <w:r w:rsidR="00D46C5B">
        <w:rPr>
          <w:rFonts w:asciiTheme="minorHAnsi" w:hAnsiTheme="minorHAnsi"/>
          <w:bCs/>
          <w:sz w:val="22"/>
          <w:szCs w:val="22"/>
        </w:rPr>
        <w:t>December 3</w:t>
      </w:r>
      <w:r w:rsidR="00B6031D">
        <w:rPr>
          <w:rFonts w:asciiTheme="minorHAnsi" w:hAnsiTheme="minorHAnsi"/>
          <w:bCs/>
          <w:sz w:val="22"/>
          <w:szCs w:val="22"/>
        </w:rPr>
        <w:t>0</w:t>
      </w:r>
      <w:r w:rsidR="00433DB3" w:rsidRPr="00F62144">
        <w:rPr>
          <w:rFonts w:asciiTheme="minorHAnsi" w:hAnsiTheme="minorHAnsi"/>
          <w:bCs/>
          <w:sz w:val="22"/>
          <w:szCs w:val="22"/>
        </w:rPr>
        <w:t xml:space="preserve">, </w:t>
      </w:r>
      <w:r w:rsidR="008F2496">
        <w:rPr>
          <w:rFonts w:asciiTheme="minorHAnsi" w:hAnsiTheme="minorHAnsi"/>
          <w:bCs/>
          <w:sz w:val="22"/>
          <w:szCs w:val="22"/>
        </w:rPr>
        <w:t>2020</w:t>
      </w:r>
      <w:r w:rsidR="00D46C5B" w:rsidRPr="00F62144">
        <w:rPr>
          <w:rFonts w:asciiTheme="minorHAnsi" w:hAnsiTheme="minorHAnsi"/>
          <w:bCs/>
          <w:sz w:val="22"/>
          <w:szCs w:val="22"/>
        </w:rPr>
        <w:t xml:space="preserve"> </w:t>
      </w:r>
      <w:r w:rsidR="00433DB3" w:rsidRPr="00F62144">
        <w:rPr>
          <w:rFonts w:asciiTheme="minorHAnsi" w:hAnsiTheme="minorHAnsi"/>
          <w:bCs/>
          <w:sz w:val="22"/>
          <w:szCs w:val="22"/>
        </w:rPr>
        <w:t xml:space="preserve">(90 days after October 1, </w:t>
      </w:r>
      <w:r w:rsidR="008F2496">
        <w:rPr>
          <w:rFonts w:asciiTheme="minorHAnsi" w:hAnsiTheme="minorHAnsi"/>
          <w:bCs/>
          <w:sz w:val="22"/>
          <w:szCs w:val="22"/>
        </w:rPr>
        <w:t>2020</w:t>
      </w:r>
      <w:r w:rsidR="00433DB3" w:rsidRPr="00F62144">
        <w:rPr>
          <w:rFonts w:asciiTheme="minorHAnsi" w:hAnsiTheme="minorHAnsi"/>
          <w:bCs/>
          <w:sz w:val="22"/>
          <w:szCs w:val="22"/>
        </w:rPr>
        <w:t>) because the date is later than</w:t>
      </w:r>
      <w:r w:rsidR="00ED3763" w:rsidRPr="00F62144">
        <w:rPr>
          <w:rFonts w:asciiTheme="minorHAnsi" w:hAnsiTheme="minorHAnsi"/>
          <w:bCs/>
          <w:sz w:val="22"/>
          <w:szCs w:val="22"/>
        </w:rPr>
        <w:t xml:space="preserve"> </w:t>
      </w:r>
      <w:r w:rsidR="00A1555E" w:rsidRPr="00F62144">
        <w:rPr>
          <w:rFonts w:asciiTheme="minorHAnsi" w:hAnsiTheme="minorHAnsi"/>
          <w:bCs/>
          <w:sz w:val="22"/>
          <w:szCs w:val="22"/>
        </w:rPr>
        <w:t xml:space="preserve">the Normal Premium Due Date </w:t>
      </w:r>
      <w:r w:rsidR="00433DB3" w:rsidRPr="00F62144">
        <w:rPr>
          <w:rFonts w:asciiTheme="minorHAnsi" w:hAnsiTheme="minorHAnsi"/>
          <w:bCs/>
          <w:sz w:val="22"/>
          <w:szCs w:val="22"/>
        </w:rPr>
        <w:t xml:space="preserve">(October </w:t>
      </w:r>
      <w:r w:rsidR="0055364D" w:rsidRPr="00F62144">
        <w:rPr>
          <w:rFonts w:asciiTheme="minorHAnsi" w:hAnsiTheme="minorHAnsi"/>
          <w:bCs/>
          <w:sz w:val="22"/>
          <w:szCs w:val="22"/>
        </w:rPr>
        <w:t>1</w:t>
      </w:r>
      <w:r w:rsidR="00D46C5B">
        <w:rPr>
          <w:rFonts w:asciiTheme="minorHAnsi" w:hAnsiTheme="minorHAnsi"/>
          <w:bCs/>
          <w:sz w:val="22"/>
          <w:szCs w:val="22"/>
        </w:rPr>
        <w:t>5</w:t>
      </w:r>
      <w:r w:rsidR="00433DB3" w:rsidRPr="00F62144">
        <w:rPr>
          <w:rFonts w:asciiTheme="minorHAnsi" w:hAnsiTheme="minorHAnsi"/>
          <w:bCs/>
          <w:sz w:val="22"/>
          <w:szCs w:val="22"/>
        </w:rPr>
        <w:t xml:space="preserve">, </w:t>
      </w:r>
      <w:r w:rsidR="008F2496">
        <w:rPr>
          <w:rFonts w:asciiTheme="minorHAnsi" w:hAnsiTheme="minorHAnsi"/>
          <w:bCs/>
          <w:sz w:val="22"/>
          <w:szCs w:val="22"/>
        </w:rPr>
        <w:t>2020</w:t>
      </w:r>
      <w:r w:rsidR="00433DB3" w:rsidRPr="00F62144">
        <w:rPr>
          <w:rFonts w:asciiTheme="minorHAnsi" w:hAnsiTheme="minorHAnsi"/>
          <w:bCs/>
          <w:sz w:val="22"/>
          <w:szCs w:val="22"/>
        </w:rPr>
        <w:t>).</w:t>
      </w:r>
      <w:r w:rsidR="00ED3763" w:rsidRPr="00F62144">
        <w:rPr>
          <w:rFonts w:asciiTheme="minorHAnsi" w:hAnsiTheme="minorHAnsi"/>
          <w:bCs/>
          <w:sz w:val="22"/>
          <w:szCs w:val="22"/>
        </w:rPr>
        <w:t xml:space="preserve"> </w:t>
      </w:r>
    </w:p>
    <w:p w14:paraId="1223097B" w14:textId="77777777" w:rsidR="00EB7B4D" w:rsidRDefault="00EB7B4D" w:rsidP="00EB7B4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 w:history="1">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due dates.</w:t>
      </w:r>
    </w:p>
    <w:p w14:paraId="652F765E" w14:textId="6C29F48D" w:rsidR="00E83397" w:rsidRPr="00F62144" w:rsidRDefault="00F62144" w:rsidP="00171E73">
      <w:pPr>
        <w:rPr>
          <w:rFonts w:asciiTheme="minorHAnsi" w:hAnsiTheme="minorHAnsi"/>
          <w:bCs/>
          <w:i/>
          <w:sz w:val="22"/>
          <w:szCs w:val="22"/>
        </w:rPr>
      </w:pPr>
      <w:r>
        <w:rPr>
          <w:rFonts w:asciiTheme="minorHAnsi" w:hAnsiTheme="minorHAnsi"/>
          <w:bCs/>
          <w:i/>
          <w:sz w:val="22"/>
          <w:szCs w:val="22"/>
        </w:rPr>
        <w:br w:type="page"/>
      </w:r>
      <w:bookmarkStart w:id="11" w:name="Stndtermduedate"/>
      <w:r w:rsidR="005027F0" w:rsidRPr="00F62144">
        <w:rPr>
          <w:rFonts w:asciiTheme="minorHAnsi" w:hAnsiTheme="minorHAnsi"/>
          <w:bCs/>
          <w:i/>
          <w:sz w:val="22"/>
          <w:szCs w:val="22"/>
        </w:rPr>
        <w:t>Assets Distributed Pursuant to a Sta</w:t>
      </w:r>
      <w:r w:rsidR="00AE015F" w:rsidRPr="00F62144">
        <w:rPr>
          <w:rFonts w:asciiTheme="minorHAnsi" w:hAnsiTheme="minorHAnsi"/>
          <w:bCs/>
          <w:i/>
          <w:sz w:val="22"/>
          <w:szCs w:val="22"/>
        </w:rPr>
        <w:t>ndard Termination</w:t>
      </w:r>
      <w:bookmarkEnd w:id="11"/>
    </w:p>
    <w:p w14:paraId="68DCE750" w14:textId="5E374E14" w:rsidR="00AE015F" w:rsidRPr="00F62144" w:rsidRDefault="005A56AE" w:rsidP="005A56AE">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00980258" w:rsidRPr="00F62144">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00980258" w:rsidRPr="00F62144">
        <w:rPr>
          <w:rFonts w:asciiTheme="minorHAnsi" w:hAnsiTheme="minorHAnsi"/>
          <w:bCs/>
          <w:sz w:val="22"/>
          <w:szCs w:val="22"/>
        </w:rPr>
        <w:t>standard termination</w:t>
      </w:r>
      <w:r w:rsidRPr="00F62144">
        <w:rPr>
          <w:rFonts w:asciiTheme="minorHAnsi" w:hAnsiTheme="minorHAnsi"/>
          <w:bCs/>
          <w:sz w:val="22"/>
          <w:szCs w:val="22"/>
        </w:rPr>
        <w:t>,</w:t>
      </w:r>
      <w:r w:rsidR="00A01ACF" w:rsidRPr="00F62144">
        <w:rPr>
          <w:rFonts w:asciiTheme="minorHAnsi" w:hAnsiTheme="minorHAnsi"/>
          <w:bCs/>
          <w:sz w:val="22"/>
          <w:szCs w:val="22"/>
        </w:rPr>
        <w:t xml:space="preserve"> it</w:t>
      </w:r>
      <w:r w:rsidR="00025C83">
        <w:rPr>
          <w:rFonts w:asciiTheme="minorHAnsi" w:hAnsiTheme="minorHAnsi"/>
          <w:bCs/>
          <w:sz w:val="22"/>
          <w:szCs w:val="22"/>
        </w:rPr>
        <w:t xml:space="preserve"> is</w:t>
      </w:r>
      <w:r w:rsidR="00A01ACF" w:rsidRPr="00F62144">
        <w:rPr>
          <w:rFonts w:asciiTheme="minorHAnsi" w:hAnsiTheme="minorHAnsi"/>
          <w:bCs/>
          <w:sz w:val="22"/>
          <w:szCs w:val="22"/>
        </w:rPr>
        <w:t xml:space="preserve"> possible that the employer</w:t>
      </w:r>
      <w:r w:rsidR="00222664" w:rsidRPr="00F62144">
        <w:rPr>
          <w:rFonts w:asciiTheme="minorHAnsi" w:hAnsiTheme="minorHAnsi"/>
          <w:bCs/>
          <w:sz w:val="22"/>
          <w:szCs w:val="22"/>
        </w:rPr>
        <w:t xml:space="preserve"> will be out of business or plan records and personnel will </w:t>
      </w:r>
      <w:r w:rsidR="002600E0" w:rsidRPr="00F62144">
        <w:rPr>
          <w:rFonts w:asciiTheme="minorHAnsi" w:hAnsiTheme="minorHAnsi"/>
          <w:bCs/>
          <w:sz w:val="22"/>
          <w:szCs w:val="22"/>
        </w:rPr>
        <w:t>not be</w:t>
      </w:r>
      <w:r w:rsidR="00222664" w:rsidRPr="00F62144">
        <w:rPr>
          <w:rFonts w:asciiTheme="minorHAnsi" w:hAnsiTheme="minorHAnsi"/>
          <w:bCs/>
          <w:sz w:val="22"/>
          <w:szCs w:val="22"/>
        </w:rPr>
        <w:t xml:space="preserve"> available</w:t>
      </w:r>
      <w:r w:rsidR="00A01ACF" w:rsidRPr="00F62144">
        <w:rPr>
          <w:rFonts w:asciiTheme="minorHAnsi" w:hAnsiTheme="minorHAnsi"/>
          <w:bCs/>
          <w:sz w:val="22"/>
          <w:szCs w:val="22"/>
        </w:rPr>
        <w:t xml:space="preserve"> </w:t>
      </w:r>
      <w:r w:rsidR="009B659D" w:rsidRPr="00F62144">
        <w:rPr>
          <w:rFonts w:asciiTheme="minorHAnsi" w:hAnsiTheme="minorHAnsi"/>
          <w:bCs/>
          <w:sz w:val="22"/>
          <w:szCs w:val="22"/>
        </w:rPr>
        <w:t xml:space="preserve">by </w:t>
      </w:r>
      <w:r w:rsidR="00A01ACF" w:rsidRPr="00F62144">
        <w:rPr>
          <w:rFonts w:asciiTheme="minorHAnsi" w:hAnsiTheme="minorHAnsi"/>
          <w:bCs/>
          <w:sz w:val="22"/>
          <w:szCs w:val="22"/>
        </w:rPr>
        <w:t xml:space="preserve">the Normal Premium Due Date.  To </w:t>
      </w:r>
      <w:r w:rsidR="00BD4BEE" w:rsidRPr="00F62144">
        <w:rPr>
          <w:rFonts w:asciiTheme="minorHAnsi" w:hAnsiTheme="minorHAnsi"/>
          <w:bCs/>
          <w:sz w:val="22"/>
          <w:szCs w:val="22"/>
        </w:rPr>
        <w:t>streamline</w:t>
      </w:r>
      <w:r w:rsidR="00BD4BEE" w:rsidRPr="00F62144">
        <w:rPr>
          <w:rFonts w:asciiTheme="minorHAnsi" w:hAnsiTheme="minorHAnsi"/>
          <w:sz w:val="22"/>
          <w:szCs w:val="22"/>
        </w:rPr>
        <w:t xml:space="preserve"> the final premium payment with the other activities related to a standard termination, </w:t>
      </w:r>
      <w:r w:rsidR="009D0F98" w:rsidRPr="00F62144">
        <w:rPr>
          <w:rFonts w:asciiTheme="minorHAnsi" w:hAnsiTheme="minorHAnsi"/>
          <w:sz w:val="22"/>
          <w:szCs w:val="22"/>
        </w:rPr>
        <w:t>the due date</w:t>
      </w:r>
      <w:r w:rsidR="00980258" w:rsidRPr="00F62144">
        <w:rPr>
          <w:rFonts w:asciiTheme="minorHAnsi" w:hAnsiTheme="minorHAnsi"/>
          <w:sz w:val="22"/>
          <w:szCs w:val="22"/>
        </w:rPr>
        <w:t xml:space="preserve"> </w:t>
      </w:r>
      <w:r w:rsidR="00BD4BEE" w:rsidRPr="00F62144">
        <w:rPr>
          <w:rFonts w:asciiTheme="minorHAnsi" w:hAnsiTheme="minorHAnsi"/>
          <w:sz w:val="22"/>
          <w:szCs w:val="22"/>
        </w:rPr>
        <w:t>for a plan in this situation i</w:t>
      </w:r>
      <w:r w:rsidR="00980258" w:rsidRPr="00F62144">
        <w:rPr>
          <w:rFonts w:asciiTheme="minorHAnsi" w:hAnsiTheme="minorHAnsi"/>
          <w:sz w:val="22"/>
          <w:szCs w:val="22"/>
        </w:rPr>
        <w:t>s the earlie</w:t>
      </w:r>
      <w:r w:rsidR="00BD4BEE" w:rsidRPr="00F62144">
        <w:rPr>
          <w:rFonts w:asciiTheme="minorHAnsi" w:hAnsiTheme="minorHAnsi"/>
          <w:sz w:val="22"/>
          <w:szCs w:val="22"/>
        </w:rPr>
        <w:t>r</w:t>
      </w:r>
      <w:r w:rsidR="00980258" w:rsidRPr="00F62144">
        <w:rPr>
          <w:rFonts w:asciiTheme="minorHAnsi" w:hAnsiTheme="minorHAnsi"/>
          <w:sz w:val="22"/>
          <w:szCs w:val="22"/>
        </w:rPr>
        <w:t xml:space="preserve"> of: </w:t>
      </w:r>
    </w:p>
    <w:p w14:paraId="7DA2C8DE" w14:textId="77777777" w:rsidR="00CD2258" w:rsidRPr="00F62144" w:rsidRDefault="00CD2258" w:rsidP="00D701BC">
      <w:pPr>
        <w:numPr>
          <w:ilvl w:val="0"/>
          <w:numId w:val="9"/>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00F4171B" w:rsidRPr="00F62144">
        <w:rPr>
          <w:rFonts w:asciiTheme="minorHAnsi" w:hAnsiTheme="minorHAnsi"/>
          <w:bCs/>
          <w:sz w:val="22"/>
          <w:szCs w:val="22"/>
        </w:rPr>
        <w:t>or</w:t>
      </w:r>
    </w:p>
    <w:p w14:paraId="6900E08F" w14:textId="25FD0344" w:rsidR="00170845" w:rsidRPr="00F62144" w:rsidRDefault="00483CFD" w:rsidP="00D701BC">
      <w:pPr>
        <w:numPr>
          <w:ilvl w:val="0"/>
          <w:numId w:val="9"/>
        </w:numPr>
        <w:tabs>
          <w:tab w:val="clear" w:pos="720"/>
          <w:tab w:val="num" w:pos="360"/>
        </w:tabs>
        <w:autoSpaceDE w:val="0"/>
        <w:autoSpaceDN w:val="0"/>
        <w:adjustRightInd w:val="0"/>
        <w:spacing w:before="120"/>
        <w:ind w:left="360"/>
        <w:rPr>
          <w:rFonts w:asciiTheme="minorHAnsi" w:hAnsiTheme="minorHAnsi"/>
          <w:i/>
          <w:sz w:val="22"/>
          <w:szCs w:val="22"/>
        </w:rPr>
      </w:pPr>
      <w:r w:rsidRPr="00F62144">
        <w:rPr>
          <w:rFonts w:asciiTheme="minorHAnsi" w:hAnsiTheme="minorHAnsi"/>
          <w:bCs/>
          <w:sz w:val="22"/>
          <w:szCs w:val="22"/>
        </w:rPr>
        <w:t>The date when the post-distribution certification</w:t>
      </w:r>
      <w:r w:rsidRPr="00F62144">
        <w:rPr>
          <w:rStyle w:val="FootnoteReference"/>
          <w:rFonts w:asciiTheme="minorHAnsi" w:hAnsiTheme="minorHAnsi"/>
          <w:bCs/>
          <w:sz w:val="22"/>
          <w:szCs w:val="22"/>
        </w:rPr>
        <w:footnoteReference w:id="8"/>
      </w:r>
      <w:r w:rsidRPr="00F62144">
        <w:rPr>
          <w:rFonts w:asciiTheme="minorHAnsi" w:hAnsiTheme="minorHAnsi"/>
          <w:bCs/>
          <w:sz w:val="22"/>
          <w:szCs w:val="22"/>
        </w:rPr>
        <w:t xml:space="preserve"> is filed with </w:t>
      </w:r>
      <w:r w:rsidR="00616D74">
        <w:rPr>
          <w:rFonts w:asciiTheme="minorHAnsi" w:hAnsiTheme="minorHAnsi"/>
          <w:bCs/>
          <w:sz w:val="22"/>
          <w:szCs w:val="22"/>
        </w:rPr>
        <w:t>PBGC</w:t>
      </w:r>
      <w:r w:rsidR="00170845" w:rsidRPr="00F62144">
        <w:rPr>
          <w:rFonts w:asciiTheme="minorHAnsi" w:hAnsiTheme="minorHAnsi"/>
          <w:bCs/>
          <w:sz w:val="22"/>
          <w:szCs w:val="22"/>
        </w:rPr>
        <w:t xml:space="preserve">.  </w:t>
      </w:r>
    </w:p>
    <w:p w14:paraId="61B3CE26" w14:textId="77777777" w:rsidR="00AE414B" w:rsidRDefault="00AE414B" w:rsidP="008676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14:paraId="49F87FD7" w14:textId="77777777" w:rsidR="00867677" w:rsidRPr="00867677" w:rsidRDefault="00CB6E4C" w:rsidP="00867677">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009D6BF8" w:rsidRPr="00867677">
        <w:rPr>
          <w:rFonts w:asciiTheme="minorHAnsi" w:hAnsiTheme="minorHAnsi"/>
          <w:iCs/>
          <w:sz w:val="22"/>
          <w:szCs w:val="22"/>
        </w:rPr>
        <w:t>the IRS</w:t>
      </w:r>
      <w:r w:rsidR="00AE414B" w:rsidRPr="00867677">
        <w:rPr>
          <w:rFonts w:asciiTheme="minorHAnsi" w:hAnsiTheme="minorHAnsi"/>
          <w:iCs/>
          <w:sz w:val="22"/>
          <w:szCs w:val="22"/>
        </w:rPr>
        <w:t xml:space="preserve"> </w:t>
      </w:r>
      <w:r w:rsidR="009D6BF8" w:rsidRPr="00867677">
        <w:rPr>
          <w:rFonts w:asciiTheme="minorHAnsi" w:hAnsiTheme="minorHAnsi"/>
          <w:iCs/>
          <w:sz w:val="22"/>
          <w:szCs w:val="22"/>
        </w:rPr>
        <w:t xml:space="preserve">grants relief </w:t>
      </w:r>
      <w:r w:rsidR="002F2508" w:rsidRPr="00867677">
        <w:rPr>
          <w:rFonts w:asciiTheme="minorHAnsi" w:hAnsiTheme="minorHAnsi"/>
          <w:iCs/>
          <w:sz w:val="22"/>
          <w:szCs w:val="22"/>
        </w:rPr>
        <w:t xml:space="preserve">to </w:t>
      </w:r>
      <w:r w:rsidR="00094966" w:rsidRPr="00867677">
        <w:rPr>
          <w:rFonts w:asciiTheme="minorHAnsi" w:hAnsiTheme="minorHAnsi"/>
          <w:iCs/>
          <w:sz w:val="22"/>
          <w:szCs w:val="22"/>
        </w:rPr>
        <w:t xml:space="preserve">certain </w:t>
      </w:r>
      <w:r w:rsidR="002F2508" w:rsidRPr="00867677">
        <w:rPr>
          <w:rFonts w:asciiTheme="minorHAnsi" w:hAnsiTheme="minorHAnsi"/>
          <w:iCs/>
          <w:sz w:val="22"/>
          <w:szCs w:val="22"/>
        </w:rPr>
        <w:t>taxpayers that are unable to meet filing deadline</w:t>
      </w:r>
      <w:r w:rsidR="00AE414B" w:rsidRPr="00867677">
        <w:rPr>
          <w:rFonts w:asciiTheme="minorHAnsi" w:hAnsiTheme="minorHAnsi"/>
          <w:iCs/>
          <w:sz w:val="22"/>
          <w:szCs w:val="22"/>
        </w:rPr>
        <w:t>s</w:t>
      </w:r>
      <w:r w:rsidR="002F2508" w:rsidRPr="00867677">
        <w:rPr>
          <w:rFonts w:asciiTheme="minorHAnsi" w:hAnsiTheme="minorHAnsi"/>
          <w:iCs/>
          <w:sz w:val="22"/>
          <w:szCs w:val="22"/>
        </w:rPr>
        <w:t xml:space="preserve"> </w:t>
      </w:r>
      <w:r w:rsidR="00AE414B" w:rsidRPr="00867677">
        <w:rPr>
          <w:rFonts w:asciiTheme="minorHAnsi" w:hAnsiTheme="minorHAnsi"/>
          <w:iCs/>
          <w:sz w:val="22"/>
          <w:szCs w:val="22"/>
        </w:rPr>
        <w:t xml:space="preserve">because </w:t>
      </w:r>
      <w:r w:rsidR="002F2508" w:rsidRPr="00867677">
        <w:rPr>
          <w:rFonts w:asciiTheme="minorHAnsi" w:hAnsiTheme="minorHAnsi"/>
          <w:iCs/>
          <w:sz w:val="22"/>
          <w:szCs w:val="22"/>
        </w:rPr>
        <w:t xml:space="preserve">of a major disaster (e.g., a hurricane), </w:t>
      </w:r>
      <w:r w:rsidRPr="00867677">
        <w:rPr>
          <w:rFonts w:asciiTheme="minorHAnsi" w:hAnsiTheme="minorHAnsi"/>
          <w:iCs/>
          <w:sz w:val="22"/>
          <w:szCs w:val="22"/>
        </w:rPr>
        <w:t xml:space="preserve">the premium due date for plans in the IRS-designated disaster area is extended to the end of the relief period.  </w:t>
      </w:r>
    </w:p>
    <w:p w14:paraId="5D4D347E" w14:textId="6CC41670" w:rsidR="00867677" w:rsidRDefault="00CB6E4C" w:rsidP="00867677">
      <w:pPr>
        <w:tabs>
          <w:tab w:val="num" w:pos="360"/>
        </w:tabs>
        <w:autoSpaceDE w:val="0"/>
        <w:autoSpaceDN w:val="0"/>
        <w:adjustRightInd w:val="0"/>
        <w:spacing w:before="120"/>
        <w:rPr>
          <w:rFonts w:asciiTheme="minorHAnsi" w:hAnsiTheme="minorHAnsi" w:cstheme="minorHAnsi"/>
          <w:sz w:val="22"/>
          <w:szCs w:val="22"/>
          <w:shd w:val="clear" w:color="auto" w:fill="FFFFFF" w:themeFill="background1"/>
        </w:rPr>
      </w:pPr>
      <w:r w:rsidRPr="00867677">
        <w:rPr>
          <w:rFonts w:asciiTheme="minorHAnsi" w:hAnsiTheme="minorHAnsi"/>
          <w:iCs/>
          <w:sz w:val="22"/>
          <w:szCs w:val="22"/>
        </w:rPr>
        <w:t xml:space="preserve">If your plan qualifies for disaster relief, you must notify PBGC on or before the end of the relief period.  In general, this notification is done as </w:t>
      </w:r>
      <w:r w:rsidRPr="00641C0B">
        <w:rPr>
          <w:rFonts w:asciiTheme="minorHAnsi" w:hAnsiTheme="minorHAnsi"/>
          <w:iCs/>
          <w:sz w:val="22"/>
          <w:szCs w:val="22"/>
        </w:rPr>
        <w:t xml:space="preserve">part of the </w:t>
      </w:r>
      <w:r w:rsidR="002335C3">
        <w:rPr>
          <w:rFonts w:asciiTheme="minorHAnsi" w:hAnsiTheme="minorHAnsi"/>
          <w:iCs/>
          <w:sz w:val="22"/>
          <w:szCs w:val="22"/>
        </w:rPr>
        <w:t>Comprehensive Premium Filing</w:t>
      </w:r>
      <w:r w:rsidR="00B81B0A" w:rsidRPr="00867677">
        <w:rPr>
          <w:rFonts w:asciiTheme="minorHAnsi" w:hAnsiTheme="minorHAnsi" w:cstheme="minorHAnsi"/>
          <w:iCs/>
          <w:vertAlign w:val="superscript"/>
        </w:rPr>
        <w:footnoteReference w:id="9"/>
      </w:r>
      <w:r w:rsidR="00B81B0A" w:rsidRPr="00867677">
        <w:rPr>
          <w:rFonts w:asciiTheme="minorHAnsi" w:hAnsiTheme="minorHAnsi" w:cstheme="minorHAnsi"/>
          <w:iCs/>
          <w:sz w:val="22"/>
          <w:szCs w:val="22"/>
          <w:vertAlign w:val="superscript"/>
        </w:rPr>
        <w:t>.</w:t>
      </w:r>
      <w:r w:rsidR="00B81B0A" w:rsidRPr="00867677">
        <w:rPr>
          <w:rFonts w:asciiTheme="minorHAnsi" w:hAnsiTheme="minorHAnsi"/>
          <w:iCs/>
          <w:sz w:val="22"/>
          <w:szCs w:val="22"/>
        </w:rPr>
        <w:t xml:space="preserve">  However, if</w:t>
      </w:r>
      <w:r w:rsidRPr="00867677">
        <w:rPr>
          <w:rFonts w:asciiTheme="minorHAnsi" w:hAnsiTheme="minorHAnsi"/>
          <w:iCs/>
          <w:sz w:val="22"/>
          <w:szCs w:val="22"/>
        </w:rPr>
        <w:t xml:space="preserve"> you anticip</w:t>
      </w:r>
      <w:r w:rsidRPr="00641C0B">
        <w:rPr>
          <w:rFonts w:asciiTheme="minorHAnsi" w:hAnsiTheme="minorHAnsi"/>
          <w:iCs/>
          <w:sz w:val="22"/>
          <w:szCs w:val="22"/>
        </w:rPr>
        <w:t xml:space="preserve">ate </w:t>
      </w:r>
      <w:r w:rsidR="00867677">
        <w:rPr>
          <w:rFonts w:asciiTheme="minorHAnsi" w:hAnsiTheme="minorHAnsi"/>
          <w:iCs/>
          <w:sz w:val="22"/>
          <w:szCs w:val="22"/>
        </w:rPr>
        <w:t xml:space="preserve">it will be </w:t>
      </w:r>
      <w:r w:rsidRPr="00641C0B">
        <w:rPr>
          <w:rFonts w:asciiTheme="minorHAnsi" w:hAnsiTheme="minorHAnsi"/>
          <w:iCs/>
          <w:sz w:val="22"/>
          <w:szCs w:val="22"/>
        </w:rPr>
        <w:t>difficult</w:t>
      </w:r>
      <w:r w:rsidR="00867677">
        <w:rPr>
          <w:rFonts w:asciiTheme="minorHAnsi" w:hAnsiTheme="minorHAnsi"/>
          <w:iCs/>
          <w:sz w:val="22"/>
          <w:szCs w:val="22"/>
        </w:rPr>
        <w:t xml:space="preserve"> to </w:t>
      </w:r>
      <w:r w:rsidRPr="00641C0B">
        <w:rPr>
          <w:rFonts w:asciiTheme="minorHAnsi" w:eastAsia="Times New Roman" w:hAnsiTheme="minorHAnsi" w:cstheme="minorHAnsi"/>
          <w:sz w:val="22"/>
          <w:szCs w:val="22"/>
          <w:shd w:val="clear" w:color="auto" w:fill="FFFFFF" w:themeFill="background1"/>
          <w:lang w:eastAsia="en-US"/>
        </w:rPr>
        <w:t xml:space="preserve">submit the </w:t>
      </w:r>
      <w:r w:rsidR="002335C3">
        <w:rPr>
          <w:rFonts w:asciiTheme="minorHAnsi" w:eastAsia="Times New Roman" w:hAnsiTheme="minorHAnsi" w:cstheme="minorHAnsi"/>
          <w:sz w:val="22"/>
          <w:szCs w:val="22"/>
          <w:shd w:val="clear" w:color="auto" w:fill="FFFFFF" w:themeFill="background1"/>
          <w:lang w:eastAsia="en-US"/>
        </w:rPr>
        <w:t>Comprehensive Premium Filing</w:t>
      </w:r>
      <w:r w:rsidRPr="00641C0B">
        <w:rPr>
          <w:rFonts w:asciiTheme="minorHAnsi" w:eastAsia="Times New Roman" w:hAnsiTheme="minorHAnsi" w:cstheme="minorHAnsi"/>
          <w:sz w:val="22"/>
          <w:szCs w:val="22"/>
          <w:shd w:val="clear" w:color="auto" w:fill="FFFFFF" w:themeFill="background1"/>
          <w:lang w:eastAsia="en-US"/>
        </w:rPr>
        <w:t xml:space="preserve"> by the end of the relief period, </w:t>
      </w:r>
      <w:r>
        <w:rPr>
          <w:rFonts w:asciiTheme="minorHAnsi" w:hAnsiTheme="minorHAnsi" w:cstheme="minorHAnsi"/>
          <w:sz w:val="22"/>
          <w:szCs w:val="22"/>
          <w:shd w:val="clear" w:color="auto" w:fill="FFFFFF" w:themeFill="background1"/>
        </w:rPr>
        <w:t xml:space="preserve">you may </w:t>
      </w:r>
      <w:r w:rsidRPr="00641C0B">
        <w:rPr>
          <w:rFonts w:asciiTheme="minorHAnsi" w:eastAsia="Times New Roman" w:hAnsiTheme="minorHAnsi" w:cstheme="minorHAnsi"/>
          <w:sz w:val="22"/>
          <w:szCs w:val="22"/>
          <w:shd w:val="clear" w:color="auto" w:fill="FFFFFF" w:themeFill="background1"/>
          <w:lang w:eastAsia="en-US"/>
        </w:rPr>
        <w:t>notify us by email</w:t>
      </w:r>
      <w:r w:rsidR="00B81B0A">
        <w:rPr>
          <w:rFonts w:asciiTheme="minorHAnsi" w:hAnsiTheme="minorHAnsi" w:cstheme="minorHAnsi"/>
          <w:sz w:val="22"/>
          <w:szCs w:val="22"/>
          <w:shd w:val="clear" w:color="auto" w:fill="FFFFFF" w:themeFill="background1"/>
        </w:rPr>
        <w:t xml:space="preserve">.   </w:t>
      </w:r>
      <w:r w:rsidR="00867677">
        <w:rPr>
          <w:rFonts w:asciiTheme="minorHAnsi" w:hAnsiTheme="minorHAnsi" w:cstheme="minorHAnsi"/>
          <w:sz w:val="22"/>
          <w:szCs w:val="22"/>
          <w:shd w:val="clear" w:color="auto" w:fill="FFFFFF" w:themeFill="background1"/>
        </w:rPr>
        <w:t xml:space="preserve">See </w:t>
      </w:r>
      <w:hyperlink r:id="rId62" w:history="1">
        <w:r w:rsidR="00867677" w:rsidRPr="009D6BF8">
          <w:rPr>
            <w:rStyle w:val="Hyperlink"/>
            <w:rFonts w:asciiTheme="minorHAnsi" w:hAnsiTheme="minorHAnsi" w:cstheme="minorHAnsi"/>
            <w:sz w:val="22"/>
            <w:szCs w:val="22"/>
            <w:shd w:val="clear" w:color="auto" w:fill="FFFFFF" w:themeFill="background1"/>
          </w:rPr>
          <w:t>PBGC’s Disaster Relief Announcement</w:t>
        </w:r>
      </w:hyperlink>
      <w:r w:rsidR="00867677" w:rsidRPr="009D6BF8">
        <w:rPr>
          <w:rFonts w:asciiTheme="minorHAnsi" w:hAnsiTheme="minorHAnsi" w:cstheme="minorHAnsi"/>
          <w:sz w:val="22"/>
          <w:szCs w:val="22"/>
          <w:shd w:val="clear" w:color="auto" w:fill="FFFFFF" w:themeFill="background1"/>
        </w:rPr>
        <w:t xml:space="preserve"> for </w:t>
      </w:r>
      <w:r w:rsidR="00867677">
        <w:rPr>
          <w:rFonts w:asciiTheme="minorHAnsi" w:hAnsiTheme="minorHAnsi" w:cstheme="minorHAnsi"/>
          <w:sz w:val="22"/>
          <w:szCs w:val="22"/>
          <w:shd w:val="clear" w:color="auto" w:fill="FFFFFF" w:themeFill="background1"/>
        </w:rPr>
        <w:t>more information.</w:t>
      </w:r>
    </w:p>
    <w:p w14:paraId="75E3BA5C" w14:textId="0F1ABFE9" w:rsidR="00094966" w:rsidRPr="00094966" w:rsidRDefault="00094966" w:rsidP="00867677">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 xml:space="preserve">When an expected premium filing is not received timely, PBGC typically sends a “past due filing notice” to the plan administrator.  We appreciate that receiving such notices can be disconcerting in situations where the filer is eligible for disaster relief.  But, until </w:t>
      </w:r>
      <w:r w:rsidR="00B81B0A" w:rsidRPr="00867677">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00B81B0A" w:rsidRPr="00867677">
        <w:rPr>
          <w:rFonts w:asciiTheme="minorHAnsi" w:hAnsiTheme="minorHAnsi"/>
          <w:iCs/>
          <w:sz w:val="22"/>
          <w:szCs w:val="22"/>
        </w:rPr>
        <w:t xml:space="preserve">or email indicating that your plan </w:t>
      </w:r>
      <w:r w:rsidR="00867677" w:rsidRP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00867677" w:rsidRP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14:paraId="3C714D8A" w14:textId="15FC7639" w:rsidR="00094966" w:rsidRPr="00094966" w:rsidRDefault="00094966" w:rsidP="00867677">
      <w:pPr>
        <w:tabs>
          <w:tab w:val="num" w:pos="360"/>
        </w:tabs>
        <w:autoSpaceDE w:val="0"/>
        <w:autoSpaceDN w:val="0"/>
        <w:adjustRightInd w:val="0"/>
        <w:spacing w:before="120"/>
        <w:rPr>
          <w:rFonts w:asciiTheme="minorHAnsi" w:eastAsia="Times New Roman"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asciiTheme="minorHAnsi" w:eastAsia="Times New Roman" w:hAnsiTheme="minorHAnsi" w:cstheme="minorHAnsi"/>
          <w:sz w:val="22"/>
          <w:szCs w:val="22"/>
          <w:lang w:val="en" w:eastAsia="en-US"/>
        </w:rPr>
        <w:t xml:space="preserve">.  To do so, just send an email </w:t>
      </w:r>
      <w:r w:rsidR="00CC7F4A" w:rsidRPr="00094966">
        <w:rPr>
          <w:rFonts w:asciiTheme="minorHAnsi" w:eastAsia="Times New Roman" w:hAnsiTheme="minorHAnsi" w:cstheme="minorHAnsi"/>
          <w:sz w:val="22"/>
          <w:szCs w:val="22"/>
          <w:lang w:val="en" w:eastAsia="en-US"/>
        </w:rPr>
        <w:t xml:space="preserve">in advance of the normal due </w:t>
      </w:r>
      <w:r w:rsidR="00077B62">
        <w:rPr>
          <w:rFonts w:asciiTheme="minorHAnsi" w:eastAsia="Times New Roman" w:hAnsiTheme="minorHAnsi" w:cstheme="minorHAnsi"/>
          <w:sz w:val="22"/>
          <w:szCs w:val="22"/>
          <w:lang w:val="en" w:eastAsia="en-US"/>
        </w:rPr>
        <w:t>d</w:t>
      </w:r>
      <w:r w:rsidR="00CC7F4A" w:rsidRPr="00094966">
        <w:rPr>
          <w:rFonts w:asciiTheme="minorHAnsi" w:eastAsia="Times New Roman" w:hAnsiTheme="minorHAnsi" w:cstheme="minorHAnsi"/>
          <w:sz w:val="22"/>
          <w:szCs w:val="22"/>
          <w:lang w:val="en" w:eastAsia="en-US"/>
        </w:rPr>
        <w:t>ate</w:t>
      </w:r>
      <w:r w:rsidR="00077B62">
        <w:rPr>
          <w:rFonts w:asciiTheme="minorHAnsi" w:eastAsia="Times New Roman" w:hAnsiTheme="minorHAnsi" w:cstheme="minorHAnsi"/>
          <w:sz w:val="22"/>
          <w:szCs w:val="22"/>
          <w:lang w:val="en" w:eastAsia="en-US"/>
        </w:rPr>
        <w:t xml:space="preserve"> </w:t>
      </w:r>
      <w:r w:rsidRPr="00094966">
        <w:rPr>
          <w:rFonts w:asciiTheme="minorHAnsi" w:eastAsia="Times New Roman" w:hAnsiTheme="minorHAnsi" w:cstheme="minorHAnsi"/>
          <w:sz w:val="22"/>
          <w:szCs w:val="22"/>
          <w:lang w:val="en" w:eastAsia="en-US"/>
        </w:rPr>
        <w:t>to </w:t>
      </w:r>
      <w:hyperlink r:id="rId63" w:history="1">
        <w:r w:rsidR="00B01773" w:rsidRPr="000E4C50">
          <w:rPr>
            <w:rStyle w:val="Hyperlink"/>
            <w:rFonts w:asciiTheme="minorHAnsi" w:hAnsiTheme="minorHAnsi"/>
            <w:sz w:val="22"/>
            <w:szCs w:val="22"/>
          </w:rPr>
          <w:t>premiums@pbgc.gov</w:t>
        </w:r>
      </w:hyperlink>
      <w:r w:rsidRPr="00094966">
        <w:rPr>
          <w:rFonts w:asciiTheme="minorHAnsi" w:eastAsia="Times New Roman" w:hAnsiTheme="minorHAnsi" w:cstheme="minorHAnsi"/>
          <w:sz w:val="22"/>
          <w:szCs w:val="22"/>
          <w:lang w:val="en" w:eastAsia="en-US"/>
        </w:rPr>
        <w:t xml:space="preserve"> identify</w:t>
      </w:r>
      <w:r w:rsidR="00AE414B">
        <w:rPr>
          <w:rFonts w:asciiTheme="minorHAnsi" w:eastAsia="Times New Roman" w:hAnsiTheme="minorHAnsi" w:cstheme="minorHAnsi"/>
          <w:sz w:val="22"/>
          <w:szCs w:val="22"/>
          <w:lang w:val="en" w:eastAsia="en-US"/>
        </w:rPr>
        <w:t>ing</w:t>
      </w:r>
      <w:r w:rsidRPr="00094966">
        <w:rPr>
          <w:rFonts w:asciiTheme="minorHAnsi" w:eastAsia="Times New Roman" w:hAnsiTheme="minorHAnsi" w:cstheme="minorHAnsi"/>
          <w:sz w:val="22"/>
          <w:szCs w:val="22"/>
          <w:lang w:val="en" w:eastAsia="en-US"/>
        </w:rPr>
        <w:t xml:space="preserve"> the plan, the disaster, </w:t>
      </w:r>
      <w:r w:rsidR="00616D74">
        <w:rPr>
          <w:rFonts w:asciiTheme="minorHAnsi" w:eastAsia="Times New Roman" w:hAnsiTheme="minorHAnsi" w:cstheme="minorHAnsi"/>
          <w:sz w:val="22"/>
          <w:szCs w:val="22"/>
          <w:lang w:val="en" w:eastAsia="en-US"/>
        </w:rPr>
        <w:t xml:space="preserve">the applicable IRS Notice number, </w:t>
      </w:r>
      <w:r w:rsidRPr="00094966">
        <w:rPr>
          <w:rFonts w:asciiTheme="minorHAnsi" w:eastAsia="Times New Roman" w:hAnsiTheme="minorHAnsi" w:cstheme="minorHAnsi"/>
          <w:sz w:val="22"/>
          <w:szCs w:val="22"/>
          <w:lang w:val="en" w:eastAsia="en-US"/>
        </w:rPr>
        <w:t xml:space="preserve">etc. </w:t>
      </w:r>
    </w:p>
    <w:p w14:paraId="61B8732F" w14:textId="77777777" w:rsidR="00FF2A39" w:rsidRDefault="00FF2A39" w:rsidP="00FF2A39">
      <w:pPr>
        <w:rPr>
          <w:rFonts w:asciiTheme="minorHAnsi" w:hAnsiTheme="minorHAnsi"/>
          <w:bCs/>
          <w:i/>
          <w:sz w:val="22"/>
          <w:szCs w:val="22"/>
        </w:rPr>
      </w:pPr>
    </w:p>
    <w:p w14:paraId="7C27B9EC" w14:textId="77777777" w:rsidR="00FF2A39" w:rsidRPr="00F62144" w:rsidRDefault="00FF2A39" w:rsidP="00FF2A39">
      <w:pPr>
        <w:rPr>
          <w:rFonts w:asciiTheme="minorHAnsi" w:hAnsiTheme="minorHAnsi"/>
          <w:b/>
          <w:bCs/>
          <w:sz w:val="22"/>
          <w:szCs w:val="22"/>
        </w:rPr>
      </w:pPr>
      <w:r w:rsidRPr="00F62144">
        <w:rPr>
          <w:rFonts w:asciiTheme="minorHAnsi" w:hAnsiTheme="minorHAnsi"/>
          <w:bCs/>
          <w:i/>
          <w:sz w:val="22"/>
          <w:szCs w:val="22"/>
        </w:rPr>
        <w:t>Plans Changing Plan Years</w:t>
      </w:r>
      <w:r w:rsidRPr="00F62144">
        <w:rPr>
          <w:rFonts w:asciiTheme="minorHAnsi" w:hAnsiTheme="minorHAnsi"/>
          <w:b/>
          <w:bCs/>
          <w:sz w:val="22"/>
          <w:szCs w:val="22"/>
        </w:rPr>
        <w:t xml:space="preserve"> </w:t>
      </w:r>
    </w:p>
    <w:p w14:paraId="1B148980" w14:textId="77777777" w:rsidR="00FF2A39" w:rsidRPr="00F62144" w:rsidRDefault="00FF2A39" w:rsidP="00FF2A3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 plan that changes its plan year, the filing due dates for the short year are unaffected by the change in plan year.  However, for the first plan year under the new cycle, the due date is whichever is later:</w:t>
      </w:r>
    </w:p>
    <w:p w14:paraId="7DEBA33A" w14:textId="77777777" w:rsidR="00FF2A39" w:rsidRPr="00F62144" w:rsidRDefault="00FF2A39" w:rsidP="00D701BC">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14:paraId="53E1DCF5" w14:textId="77777777" w:rsidR="00FF2A39" w:rsidRPr="00F62144" w:rsidRDefault="00FF2A39" w:rsidP="00D701BC">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14:paraId="1AE68AA2" w14:textId="77777777" w:rsidR="00FF2A39" w:rsidRPr="00F62144" w:rsidRDefault="00FF2A39" w:rsidP="00FF2A39">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14:paraId="19612459" w14:textId="77C63891" w:rsidR="00FF2A39" w:rsidRPr="00F62144" w:rsidRDefault="00FF2A39" w:rsidP="00FF2A39">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8F2496">
        <w:rPr>
          <w:rFonts w:asciiTheme="minorHAnsi" w:hAnsiTheme="minorHAnsi"/>
          <w:bCs/>
          <w:sz w:val="22"/>
          <w:szCs w:val="22"/>
        </w:rPr>
        <w:t>2020</w:t>
      </w:r>
      <w:r w:rsidRPr="00F62144">
        <w:rPr>
          <w:rFonts w:asciiTheme="minorHAnsi" w:hAnsiTheme="minorHAnsi"/>
          <w:bCs/>
          <w:sz w:val="22"/>
          <w:szCs w:val="22"/>
        </w:rPr>
        <w:t xml:space="preserve">, a plan changes from a plan year beginning January 1 to a plan year beginning June 1. </w:t>
      </w:r>
      <w:r w:rsidR="00B26842">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January 1, </w:t>
      </w:r>
      <w:r w:rsidR="008F2496">
        <w:rPr>
          <w:rFonts w:asciiTheme="minorHAnsi" w:hAnsiTheme="minorHAnsi"/>
          <w:bCs/>
          <w:sz w:val="22"/>
          <w:szCs w:val="22"/>
        </w:rPr>
        <w:t>2020</w:t>
      </w:r>
      <w:r w:rsidRPr="00F62144">
        <w:rPr>
          <w:rFonts w:asciiTheme="minorHAnsi" w:hAnsiTheme="minorHAnsi"/>
          <w:bCs/>
          <w:sz w:val="22"/>
          <w:szCs w:val="22"/>
        </w:rPr>
        <w:t xml:space="preserve"> and ending May 31, </w:t>
      </w:r>
      <w:r w:rsidR="008F2496">
        <w:rPr>
          <w:rFonts w:asciiTheme="minorHAnsi" w:hAnsiTheme="minorHAnsi"/>
          <w:bCs/>
          <w:sz w:val="22"/>
          <w:szCs w:val="22"/>
        </w:rPr>
        <w:t>2020</w:t>
      </w:r>
      <w:r w:rsidRPr="00F62144">
        <w:rPr>
          <w:rFonts w:asciiTheme="minorHAnsi" w:hAnsiTheme="minorHAnsi"/>
          <w:bCs/>
          <w:sz w:val="22"/>
          <w:szCs w:val="22"/>
        </w:rPr>
        <w:t xml:space="preserve">.  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October 1</w:t>
      </w:r>
      <w:r>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xml:space="preserve">, the Normal Premium Due Date. </w:t>
      </w:r>
    </w:p>
    <w:p w14:paraId="3EBC265A" w14:textId="75BD4CB7" w:rsidR="00FF2A39" w:rsidRPr="00F62144" w:rsidRDefault="00FF2A39" w:rsidP="00FF2A39">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t xml:space="preserve">For the plan year beginning June 1, </w:t>
      </w:r>
      <w:r w:rsidR="008F2496">
        <w:rPr>
          <w:rFonts w:asciiTheme="minorHAnsi" w:hAnsiTheme="minorHAnsi"/>
          <w:iCs/>
          <w:sz w:val="22"/>
          <w:szCs w:val="22"/>
        </w:rPr>
        <w:t>2020</w:t>
      </w:r>
      <w:r w:rsidRPr="00F62144">
        <w:rPr>
          <w:rFonts w:asciiTheme="minorHAnsi" w:hAnsiTheme="minorHAnsi"/>
          <w:iCs/>
          <w:sz w:val="22"/>
          <w:szCs w:val="22"/>
        </w:rPr>
        <w:t>, the premiums are due by the Normal Premium Due Date (March 1</w:t>
      </w:r>
      <w:r w:rsidR="00A575E4">
        <w:rPr>
          <w:rFonts w:asciiTheme="minorHAnsi" w:hAnsiTheme="minorHAnsi"/>
          <w:iCs/>
          <w:sz w:val="22"/>
          <w:szCs w:val="22"/>
        </w:rPr>
        <w:t>6</w:t>
      </w:r>
      <w:r w:rsidRPr="00F62144">
        <w:rPr>
          <w:rFonts w:asciiTheme="minorHAnsi" w:hAnsiTheme="minorHAnsi"/>
          <w:iCs/>
          <w:sz w:val="22"/>
          <w:szCs w:val="22"/>
        </w:rPr>
        <w:t xml:space="preserve">, </w:t>
      </w:r>
      <w:r>
        <w:rPr>
          <w:rFonts w:asciiTheme="minorHAnsi" w:hAnsiTheme="minorHAnsi"/>
          <w:iCs/>
          <w:sz w:val="22"/>
          <w:szCs w:val="22"/>
        </w:rPr>
        <w:t>202</w:t>
      </w:r>
      <w:r w:rsidR="00A575E4">
        <w:rPr>
          <w:rFonts w:asciiTheme="minorHAnsi" w:hAnsiTheme="minorHAnsi"/>
          <w:iCs/>
          <w:sz w:val="22"/>
          <w:szCs w:val="22"/>
        </w:rPr>
        <w:t>1</w:t>
      </w:r>
      <w:r w:rsidRPr="00F62144">
        <w:rPr>
          <w:rFonts w:asciiTheme="minorHAnsi" w:hAnsiTheme="minorHAnsi"/>
          <w:iCs/>
          <w:sz w:val="22"/>
          <w:szCs w:val="22"/>
        </w:rPr>
        <w:t xml:space="preserve">) because that is later than 30 days after the date the plan amendment changing the plan year was adopted (December 31, </w:t>
      </w:r>
      <w:r w:rsidR="008F2496">
        <w:rPr>
          <w:rFonts w:asciiTheme="minorHAnsi" w:hAnsiTheme="minorHAnsi"/>
          <w:iCs/>
          <w:sz w:val="22"/>
          <w:szCs w:val="22"/>
        </w:rPr>
        <w:t>2020</w:t>
      </w:r>
      <w:r w:rsidRPr="00F62144">
        <w:rPr>
          <w:rFonts w:asciiTheme="minorHAnsi" w:hAnsiTheme="minorHAnsi"/>
          <w:iCs/>
          <w:sz w:val="22"/>
          <w:szCs w:val="22"/>
        </w:rPr>
        <w:t>).</w:t>
      </w:r>
    </w:p>
    <w:p w14:paraId="53181121" w14:textId="53F2511E" w:rsidR="00FF2A39" w:rsidRPr="00F62144" w:rsidRDefault="00FF2A39" w:rsidP="00FF2A39">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adopted on January 6,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xml:space="preserve">, and made retroactively effective to April 1, </w:t>
      </w:r>
      <w:r w:rsidR="008F2496">
        <w:rPr>
          <w:rFonts w:asciiTheme="minorHAnsi" w:hAnsiTheme="minorHAnsi"/>
          <w:bCs/>
          <w:sz w:val="22"/>
          <w:szCs w:val="22"/>
        </w:rPr>
        <w:t>2020</w:t>
      </w:r>
      <w:r w:rsidRPr="00F62144">
        <w:rPr>
          <w:rFonts w:asciiTheme="minorHAnsi" w:hAnsiTheme="minorHAnsi"/>
          <w:bCs/>
          <w:sz w:val="22"/>
          <w:szCs w:val="22"/>
        </w:rPr>
        <w:t xml:space="preserve">, a plan changes from a plan year beginning on March 1 to a plan year beginning on April 1. </w:t>
      </w:r>
      <w:r w:rsidR="00E17968">
        <w:rPr>
          <w:rFonts w:asciiTheme="minorHAnsi" w:hAnsiTheme="minorHAnsi"/>
          <w:bCs/>
          <w:sz w:val="22"/>
          <w:szCs w:val="22"/>
        </w:rPr>
        <w:t xml:space="preserve"> </w:t>
      </w:r>
      <w:r w:rsidRPr="00F62144">
        <w:rPr>
          <w:rFonts w:asciiTheme="minorHAnsi" w:hAnsiTheme="minorHAnsi"/>
          <w:bCs/>
          <w:sz w:val="22"/>
          <w:szCs w:val="22"/>
        </w:rPr>
        <w:t xml:space="preserve">For the March 1, </w:t>
      </w:r>
      <w:r w:rsidR="008F2496">
        <w:rPr>
          <w:rFonts w:asciiTheme="minorHAnsi" w:hAnsiTheme="minorHAnsi"/>
          <w:bCs/>
          <w:sz w:val="22"/>
          <w:szCs w:val="22"/>
        </w:rPr>
        <w:t>2020</w:t>
      </w:r>
      <w:r w:rsidRPr="00F62144">
        <w:rPr>
          <w:rFonts w:asciiTheme="minorHAnsi" w:hAnsiTheme="minorHAnsi"/>
          <w:bCs/>
          <w:sz w:val="22"/>
          <w:szCs w:val="22"/>
        </w:rPr>
        <w:t xml:space="preserve"> - March 31, </w:t>
      </w:r>
      <w:r w:rsidR="008F2496">
        <w:rPr>
          <w:rFonts w:asciiTheme="minorHAnsi" w:hAnsiTheme="minorHAnsi"/>
          <w:bCs/>
          <w:sz w:val="22"/>
          <w:szCs w:val="22"/>
        </w:rPr>
        <w:t>2020</w:t>
      </w:r>
      <w:r w:rsidRPr="00F62144">
        <w:rPr>
          <w:rFonts w:asciiTheme="minorHAnsi" w:hAnsiTheme="minorHAnsi"/>
          <w:bCs/>
          <w:sz w:val="22"/>
          <w:szCs w:val="22"/>
        </w:rPr>
        <w:t xml:space="preserve"> </w:t>
      </w:r>
      <w:r w:rsidR="002B4EE8">
        <w:rPr>
          <w:rFonts w:asciiTheme="minorHAnsi" w:hAnsiTheme="minorHAnsi"/>
          <w:bCs/>
          <w:sz w:val="22"/>
          <w:szCs w:val="22"/>
        </w:rPr>
        <w:t>Short Plan Year</w:t>
      </w:r>
      <w:r w:rsidRPr="00F62144">
        <w:rPr>
          <w:rFonts w:asciiTheme="minorHAnsi" w:hAnsiTheme="minorHAnsi"/>
          <w:bCs/>
          <w:sz w:val="22"/>
          <w:szCs w:val="22"/>
        </w:rPr>
        <w:t>, the premium is due December 1</w:t>
      </w:r>
      <w:r w:rsidR="00A575E4">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xml:space="preserve">.  For the new plan year beginning April 1, </w:t>
      </w:r>
      <w:r w:rsidR="008F2496">
        <w:rPr>
          <w:rFonts w:asciiTheme="minorHAnsi" w:hAnsiTheme="minorHAnsi"/>
          <w:bCs/>
          <w:sz w:val="22"/>
          <w:szCs w:val="22"/>
        </w:rPr>
        <w:t>2020</w:t>
      </w:r>
      <w:r w:rsidRPr="00F62144">
        <w:rPr>
          <w:rFonts w:asciiTheme="minorHAnsi" w:hAnsiTheme="minorHAnsi"/>
          <w:bCs/>
          <w:sz w:val="22"/>
          <w:szCs w:val="22"/>
        </w:rPr>
        <w:t xml:space="preserve">, the due date is 30 days after the adoption of the plan amendment changing the plan year (February 5,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because that is later than the Normal Premium Due Date (January 1</w:t>
      </w:r>
      <w:r>
        <w:rPr>
          <w:rFonts w:asciiTheme="minorHAnsi" w:hAnsiTheme="minorHAnsi"/>
          <w:bCs/>
          <w:sz w:val="22"/>
          <w:szCs w:val="22"/>
        </w:rPr>
        <w:t>5</w:t>
      </w:r>
      <w:r w:rsidRPr="00F62144">
        <w:rPr>
          <w:rFonts w:asciiTheme="minorHAnsi" w:hAnsiTheme="minorHAnsi"/>
          <w:bCs/>
          <w:sz w:val="22"/>
          <w:szCs w:val="22"/>
        </w:rPr>
        <w:t xml:space="preserve">,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xml:space="preserve">). </w:t>
      </w:r>
    </w:p>
    <w:p w14:paraId="33B1D8F3" w14:textId="77777777" w:rsidR="00FF2A39" w:rsidRDefault="00FF2A39" w:rsidP="004D619C">
      <w:pPr>
        <w:autoSpaceDE w:val="0"/>
        <w:autoSpaceDN w:val="0"/>
        <w:adjustRightInd w:val="0"/>
        <w:spacing w:before="120"/>
        <w:rPr>
          <w:rFonts w:asciiTheme="minorHAnsi" w:hAnsiTheme="minorHAnsi"/>
          <w:b/>
          <w:bCs/>
          <w:sz w:val="22"/>
          <w:szCs w:val="22"/>
        </w:rPr>
      </w:pPr>
    </w:p>
    <w:p w14:paraId="48DCA470" w14:textId="77777777" w:rsidR="004D619C" w:rsidRPr="00F62144" w:rsidRDefault="004D619C" w:rsidP="004D619C">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14:paraId="539D4570" w14:textId="4EC7DB9E" w:rsidR="004D619C" w:rsidRPr="00F62144" w:rsidRDefault="004D619C" w:rsidP="004D619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00CD2258" w:rsidRPr="00F62144">
        <w:rPr>
          <w:rFonts w:asciiTheme="minorHAnsi" w:hAnsiTheme="minorHAnsi"/>
          <w:sz w:val="22"/>
          <w:szCs w:val="22"/>
        </w:rPr>
        <w:t>’s</w:t>
      </w:r>
      <w:r w:rsidR="007E73B1" w:rsidRPr="00F62144">
        <w:rPr>
          <w:rFonts w:asciiTheme="minorHAnsi" w:hAnsiTheme="minorHAnsi"/>
          <w:sz w:val="22"/>
          <w:szCs w:val="22"/>
        </w:rPr>
        <w:t xml:space="preserve"> premium payment regulation (</w:t>
      </w:r>
      <w:hyperlink r:id="rId64" w:history="1">
        <w:r w:rsidR="007E73B1" w:rsidRPr="00E51955">
          <w:rPr>
            <w:rStyle w:val="Hyperlink"/>
            <w:rFonts w:asciiTheme="minorHAnsi" w:hAnsiTheme="minorHAnsi"/>
            <w:sz w:val="22"/>
            <w:szCs w:val="22"/>
          </w:rPr>
          <w:t>29 CFR Part 4007</w:t>
        </w:r>
      </w:hyperlink>
      <w:r w:rsidR="007E73B1" w:rsidRPr="00F62144">
        <w:rPr>
          <w:rFonts w:asciiTheme="minorHAnsi" w:hAnsiTheme="minorHAnsi"/>
          <w:sz w:val="22"/>
          <w:szCs w:val="22"/>
        </w:rPr>
        <w:t>)</w:t>
      </w:r>
      <w:r w:rsidRPr="00F62144">
        <w:rPr>
          <w:rFonts w:asciiTheme="minorHAnsi" w:hAnsiTheme="minorHAnsi"/>
          <w:sz w:val="22"/>
          <w:szCs w:val="22"/>
        </w:rPr>
        <w:t xml:space="preserve">. </w:t>
      </w:r>
    </w:p>
    <w:p w14:paraId="537DB0FA" w14:textId="77777777" w:rsidR="004D619C" w:rsidRPr="00F62144" w:rsidRDefault="004D619C" w:rsidP="00F12837">
      <w:pPr>
        <w:autoSpaceDE w:val="0"/>
        <w:autoSpaceDN w:val="0"/>
        <w:adjustRightInd w:val="0"/>
        <w:spacing w:before="120"/>
        <w:rPr>
          <w:rFonts w:asciiTheme="minorHAnsi" w:hAnsiTheme="minorHAnsi"/>
          <w:b/>
          <w:bCs/>
          <w:sz w:val="22"/>
          <w:szCs w:val="22"/>
        </w:rPr>
      </w:pPr>
    </w:p>
    <w:p w14:paraId="17FB581D" w14:textId="77777777" w:rsidR="004D619C" w:rsidRPr="00F62144" w:rsidRDefault="004D619C" w:rsidP="00F12837">
      <w:pPr>
        <w:autoSpaceDE w:val="0"/>
        <w:autoSpaceDN w:val="0"/>
        <w:adjustRightInd w:val="0"/>
        <w:spacing w:before="120"/>
        <w:rPr>
          <w:rFonts w:asciiTheme="minorHAnsi" w:hAnsiTheme="minorHAnsi"/>
          <w:b/>
          <w:bCs/>
          <w:sz w:val="22"/>
          <w:szCs w:val="22"/>
        </w:rPr>
        <w:sectPr w:rsidR="004D619C" w:rsidRPr="00F62144" w:rsidSect="005C4FCB">
          <w:headerReference w:type="even" r:id="rId65"/>
          <w:headerReference w:type="default" r:id="rId66"/>
          <w:headerReference w:type="first" r:id="rId67"/>
          <w:pgSz w:w="12240" w:h="15840" w:code="1"/>
          <w:pgMar w:top="1440" w:right="1080" w:bottom="1440" w:left="1080" w:header="720" w:footer="720" w:gutter="0"/>
          <w:cols w:space="720"/>
          <w:noEndnote/>
        </w:sectPr>
      </w:pPr>
    </w:p>
    <w:p w14:paraId="20701C97" w14:textId="39620F67" w:rsidR="00F12837" w:rsidRPr="00F62144" w:rsidRDefault="003D1F75" w:rsidP="00445942">
      <w:pPr>
        <w:pStyle w:val="Heading1"/>
      </w:pPr>
      <w:bookmarkStart w:id="12" w:name="toc8"/>
      <w:bookmarkStart w:id="13" w:name="b16"/>
      <w:bookmarkStart w:id="14" w:name="_Toc15290890"/>
      <w:bookmarkEnd w:id="12"/>
      <w:bookmarkEnd w:id="13"/>
      <w:r w:rsidRPr="00F62144">
        <w:rPr>
          <w:caps w:val="0"/>
        </w:rPr>
        <w:t>General</w:t>
      </w:r>
      <w:bookmarkEnd w:id="14"/>
      <w:r w:rsidR="006812A2" w:rsidRPr="00F62144">
        <w:t xml:space="preserve"> </w:t>
      </w:r>
    </w:p>
    <w:p w14:paraId="08058E59" w14:textId="74F40F0F" w:rsidR="00F12837" w:rsidRPr="00F62144" w:rsidRDefault="00F12837" w:rsidP="00C454A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00C454AC" w:rsidRPr="00F62144">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00C454AC" w:rsidRPr="00F62144">
        <w:rPr>
          <w:rFonts w:asciiTheme="minorHAnsi" w:hAnsiTheme="minorHAnsi"/>
          <w:sz w:val="22"/>
          <w:szCs w:val="22"/>
        </w:rPr>
        <w:t>.</w:t>
      </w:r>
    </w:p>
    <w:p w14:paraId="5832965E" w14:textId="18C2D3E3" w:rsidR="0073646F"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00562386" w:rsidRPr="00F62144">
        <w:rPr>
          <w:rFonts w:asciiTheme="minorHAnsi" w:hAnsiTheme="minorHAnsi"/>
          <w:sz w:val="22"/>
          <w:szCs w:val="22"/>
        </w:rPr>
        <w:t xml:space="preserve">is </w:t>
      </w:r>
      <w:r w:rsidRPr="00F62144">
        <w:rPr>
          <w:rFonts w:asciiTheme="minorHAnsi" w:hAnsiTheme="minorHAnsi"/>
          <w:sz w:val="22"/>
          <w:szCs w:val="22"/>
        </w:rPr>
        <w:t xml:space="preserve">included in the </w:t>
      </w:r>
      <w:r w:rsidR="00796CE2" w:rsidRPr="00F62144">
        <w:rPr>
          <w:rFonts w:asciiTheme="minorHAnsi" w:hAnsiTheme="minorHAnsi"/>
          <w:bCs/>
          <w:sz w:val="22"/>
          <w:szCs w:val="22"/>
        </w:rPr>
        <w:t>“</w:t>
      </w:r>
      <w:hyperlink w:anchor="b2" w:history="1">
        <w:r w:rsidR="00796CE2" w:rsidRPr="00F62144">
          <w:rPr>
            <w:rStyle w:val="Hyperlink"/>
            <w:rFonts w:asciiTheme="minorHAnsi" w:hAnsiTheme="minorHAnsi"/>
            <w:bCs/>
            <w:sz w:val="22"/>
            <w:szCs w:val="22"/>
          </w:rPr>
          <w:t>Data to be Submitted</w:t>
        </w:r>
      </w:hyperlink>
      <w:r w:rsidR="00796CE2" w:rsidRPr="00F62144">
        <w:rPr>
          <w:rFonts w:asciiTheme="minorHAnsi" w:hAnsiTheme="minorHAnsi"/>
          <w:bCs/>
          <w:sz w:val="22"/>
          <w:szCs w:val="22"/>
        </w:rPr>
        <w:t>”</w:t>
      </w:r>
      <w:r w:rsidRPr="00F62144">
        <w:rPr>
          <w:rFonts w:asciiTheme="minorHAnsi" w:hAnsiTheme="minorHAnsi"/>
          <w:sz w:val="22"/>
          <w:szCs w:val="22"/>
        </w:rPr>
        <w:t xml:space="preserve"> section. </w:t>
      </w:r>
      <w:r w:rsidR="00C454AC" w:rsidRPr="00F62144">
        <w:rPr>
          <w:rFonts w:asciiTheme="minorHAnsi" w:hAnsiTheme="minorHAnsi"/>
          <w:sz w:val="22"/>
          <w:szCs w:val="22"/>
        </w:rPr>
        <w:t xml:space="preserve"> </w:t>
      </w:r>
      <w:r w:rsidRPr="00F62144">
        <w:rPr>
          <w:rFonts w:asciiTheme="minorHAnsi" w:hAnsiTheme="minorHAnsi"/>
          <w:sz w:val="22"/>
          <w:szCs w:val="22"/>
        </w:rPr>
        <w:t xml:space="preserve">For simplicity, the required data elements are shown in a traditional “form” format. </w:t>
      </w:r>
      <w:r w:rsidR="00AA381D">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AA381D">
        <w:rPr>
          <w:rFonts w:asciiTheme="minorHAnsi" w:hAnsiTheme="minorHAnsi"/>
          <w:sz w:val="22"/>
          <w:szCs w:val="22"/>
        </w:rPr>
        <w:t xml:space="preserve"> </w:t>
      </w:r>
      <w:r w:rsidR="00296B57" w:rsidRPr="00F62144">
        <w:rPr>
          <w:rFonts w:asciiTheme="minorHAnsi" w:hAnsiTheme="minorHAnsi"/>
          <w:sz w:val="22"/>
          <w:szCs w:val="22"/>
        </w:rPr>
        <w:t xml:space="preserve"> </w:t>
      </w:r>
      <w:r w:rsidR="00796CE2" w:rsidRPr="00F62144">
        <w:rPr>
          <w:rFonts w:asciiTheme="minorHAnsi" w:hAnsiTheme="minorHAnsi"/>
          <w:sz w:val="22"/>
          <w:szCs w:val="22"/>
        </w:rPr>
        <w:t>Th</w:t>
      </w:r>
      <w:r w:rsidR="00CD2258" w:rsidRPr="00F62144">
        <w:rPr>
          <w:rFonts w:asciiTheme="minorHAnsi" w:hAnsiTheme="minorHAnsi"/>
          <w:sz w:val="22"/>
          <w:szCs w:val="22"/>
        </w:rPr>
        <w:t xml:space="preserve">ese </w:t>
      </w:r>
      <w:r w:rsidR="00796CE2" w:rsidRPr="00F62144">
        <w:rPr>
          <w:rFonts w:asciiTheme="minorHAnsi" w:hAnsiTheme="minorHAnsi"/>
          <w:sz w:val="22"/>
          <w:szCs w:val="22"/>
        </w:rPr>
        <w:t xml:space="preserve">instructions </w:t>
      </w:r>
      <w:r w:rsidR="00CD2258" w:rsidRPr="00F62144">
        <w:rPr>
          <w:rFonts w:asciiTheme="minorHAnsi" w:hAnsiTheme="minorHAnsi"/>
          <w:sz w:val="22"/>
          <w:szCs w:val="22"/>
        </w:rPr>
        <w:t xml:space="preserve">are written </w:t>
      </w:r>
      <w:r w:rsidR="00796CE2" w:rsidRPr="00F62144">
        <w:rPr>
          <w:rFonts w:asciiTheme="minorHAnsi" w:hAnsiTheme="minorHAnsi"/>
          <w:sz w:val="22"/>
          <w:szCs w:val="22"/>
        </w:rPr>
        <w:t>as if they related to the illustrative form</w:t>
      </w:r>
      <w:r w:rsidR="003C6DA7" w:rsidRPr="00F62144">
        <w:rPr>
          <w:rFonts w:asciiTheme="minorHAnsi" w:hAnsiTheme="minorHAnsi"/>
          <w:sz w:val="22"/>
          <w:szCs w:val="22"/>
        </w:rPr>
        <w:t xml:space="preserve"> (see “</w:t>
      </w:r>
      <w:hyperlink w:anchor="b3" w:history="1">
        <w:r w:rsidR="003C6DA7" w:rsidRPr="00F62144">
          <w:rPr>
            <w:rStyle w:val="Hyperlink"/>
            <w:rFonts w:asciiTheme="minorHAnsi" w:hAnsiTheme="minorHAnsi"/>
            <w:sz w:val="22"/>
            <w:szCs w:val="22"/>
          </w:rPr>
          <w:t>Description of Data Elements</w:t>
        </w:r>
      </w:hyperlink>
      <w:r w:rsidR="00183FAC" w:rsidRPr="00F62144">
        <w:rPr>
          <w:rFonts w:asciiTheme="minorHAnsi" w:hAnsiTheme="minorHAnsi"/>
          <w:sz w:val="22"/>
          <w:szCs w:val="22"/>
        </w:rPr>
        <w:t>”</w:t>
      </w:r>
      <w:r w:rsidR="00480BE2" w:rsidRPr="00F62144">
        <w:rPr>
          <w:rFonts w:asciiTheme="minorHAnsi" w:hAnsiTheme="minorHAnsi"/>
          <w:sz w:val="22"/>
          <w:szCs w:val="22"/>
        </w:rPr>
        <w:t xml:space="preserve"> </w:t>
      </w:r>
      <w:r w:rsidR="003C6DA7" w:rsidRPr="00F62144">
        <w:rPr>
          <w:rFonts w:asciiTheme="minorHAnsi" w:hAnsiTheme="minorHAnsi"/>
          <w:sz w:val="22"/>
          <w:szCs w:val="22"/>
        </w:rPr>
        <w:t>section).</w:t>
      </w:r>
      <w:r w:rsidR="00D13327" w:rsidRPr="00F62144">
        <w:rPr>
          <w:rFonts w:asciiTheme="minorHAnsi" w:hAnsiTheme="minorHAnsi"/>
          <w:sz w:val="22"/>
          <w:szCs w:val="22"/>
        </w:rPr>
        <w:t xml:space="preserve">  </w:t>
      </w:r>
      <w:r w:rsidRPr="00F62144">
        <w:rPr>
          <w:rFonts w:asciiTheme="minorHAnsi" w:hAnsiTheme="minorHAnsi"/>
          <w:sz w:val="22"/>
          <w:szCs w:val="22"/>
        </w:rPr>
        <w:t>Th</w:t>
      </w:r>
      <w:r w:rsidR="00480BE2" w:rsidRPr="00F62144">
        <w:rPr>
          <w:rFonts w:asciiTheme="minorHAnsi" w:hAnsiTheme="minorHAnsi"/>
          <w:sz w:val="22"/>
          <w:szCs w:val="22"/>
        </w:rPr>
        <w:t>e</w:t>
      </w:r>
      <w:r w:rsidRPr="00F62144">
        <w:rPr>
          <w:rFonts w:asciiTheme="minorHAnsi" w:hAnsiTheme="minorHAnsi"/>
          <w:sz w:val="22"/>
          <w:szCs w:val="22"/>
        </w:rPr>
        <w:t xml:space="preserve"> “form” </w:t>
      </w:r>
      <w:r w:rsidR="00C454AC" w:rsidRPr="00F62144">
        <w:rPr>
          <w:rFonts w:asciiTheme="minorHAnsi" w:hAnsiTheme="minorHAnsi"/>
          <w:sz w:val="22"/>
          <w:szCs w:val="22"/>
        </w:rPr>
        <w:t>is</w:t>
      </w:r>
      <w:r w:rsidRPr="00F62144">
        <w:rPr>
          <w:rFonts w:asciiTheme="minorHAnsi" w:hAnsiTheme="minorHAnsi"/>
          <w:sz w:val="22"/>
          <w:szCs w:val="22"/>
        </w:rPr>
        <w:t xml:space="preserve"> for illustrative purposes only</w:t>
      </w:r>
      <w:r w:rsidR="00D13327" w:rsidRPr="00F62144">
        <w:rPr>
          <w:rFonts w:asciiTheme="minorHAnsi" w:hAnsiTheme="minorHAnsi"/>
          <w:sz w:val="22"/>
          <w:szCs w:val="22"/>
        </w:rPr>
        <w:t>.</w:t>
      </w:r>
    </w:p>
    <w:p w14:paraId="27BF6A2B" w14:textId="77777777" w:rsidR="00F62144" w:rsidRDefault="00F62144" w:rsidP="00F12837">
      <w:pPr>
        <w:autoSpaceDE w:val="0"/>
        <w:autoSpaceDN w:val="0"/>
        <w:adjustRightInd w:val="0"/>
        <w:spacing w:before="120"/>
        <w:rPr>
          <w:rFonts w:asciiTheme="minorHAnsi" w:hAnsiTheme="minorHAnsi"/>
          <w:b/>
          <w:sz w:val="22"/>
          <w:szCs w:val="22"/>
        </w:rPr>
      </w:pPr>
    </w:p>
    <w:p w14:paraId="7558BB2D" w14:textId="77777777" w:rsidR="00F12837" w:rsidRPr="00F62144" w:rsidRDefault="00F12837" w:rsidP="00F12837">
      <w:pPr>
        <w:autoSpaceDE w:val="0"/>
        <w:autoSpaceDN w:val="0"/>
        <w:adjustRightInd w:val="0"/>
        <w:spacing w:before="120"/>
        <w:rPr>
          <w:rFonts w:asciiTheme="minorHAnsi" w:hAnsiTheme="minorHAnsi"/>
          <w:b/>
          <w:sz w:val="22"/>
          <w:szCs w:val="22"/>
        </w:rPr>
      </w:pPr>
      <w:bookmarkStart w:id="15" w:name="_Hlk497397805"/>
      <w:r w:rsidRPr="00F62144">
        <w:rPr>
          <w:rFonts w:asciiTheme="minorHAnsi" w:hAnsiTheme="minorHAnsi"/>
          <w:b/>
          <w:sz w:val="22"/>
          <w:szCs w:val="22"/>
        </w:rPr>
        <w:t xml:space="preserve">Filing </w:t>
      </w:r>
      <w:r w:rsidR="00BB23D7" w:rsidRPr="00F62144">
        <w:rPr>
          <w:rFonts w:asciiTheme="minorHAnsi" w:hAnsiTheme="minorHAnsi"/>
          <w:b/>
          <w:sz w:val="22"/>
          <w:szCs w:val="22"/>
        </w:rPr>
        <w:t>Method</w:t>
      </w:r>
    </w:p>
    <w:p w14:paraId="68119918" w14:textId="77777777" w:rsidR="00204C5A" w:rsidRDefault="00204C5A" w:rsidP="00F12837">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00F12837" w:rsidRPr="00F62144">
        <w:rPr>
          <w:rFonts w:asciiTheme="minorHAnsi" w:hAnsiTheme="minorHAnsi"/>
          <w:sz w:val="22"/>
          <w:szCs w:val="22"/>
        </w:rPr>
        <w:t>lectronic</w:t>
      </w:r>
      <w:r>
        <w:rPr>
          <w:rFonts w:asciiTheme="minorHAnsi" w:hAnsiTheme="minorHAnsi"/>
          <w:sz w:val="22"/>
          <w:szCs w:val="22"/>
        </w:rPr>
        <w:t>ally through P</w:t>
      </w:r>
      <w:r w:rsidR="00F12837" w:rsidRPr="00F62144">
        <w:rPr>
          <w:rFonts w:asciiTheme="minorHAnsi" w:hAnsiTheme="minorHAnsi"/>
          <w:sz w:val="22"/>
          <w:szCs w:val="22"/>
        </w:rPr>
        <w:t>BGC’s e</w:t>
      </w:r>
      <w:r w:rsidR="00C454AC" w:rsidRPr="00F62144">
        <w:rPr>
          <w:rFonts w:asciiTheme="minorHAnsi" w:hAnsiTheme="minorHAnsi"/>
          <w:sz w:val="22"/>
          <w:szCs w:val="22"/>
        </w:rPr>
        <w:noBreakHyphen/>
      </w:r>
      <w:r w:rsidR="00F12837" w:rsidRPr="00F62144">
        <w:rPr>
          <w:rFonts w:asciiTheme="minorHAnsi" w:hAnsiTheme="minorHAnsi"/>
          <w:sz w:val="22"/>
          <w:szCs w:val="22"/>
        </w:rPr>
        <w:t>filing application, My Plan Administration Account (My</w:t>
      </w:r>
      <w:r>
        <w:rPr>
          <w:rFonts w:asciiTheme="minorHAnsi" w:hAnsiTheme="minorHAnsi"/>
          <w:sz w:val="22"/>
          <w:szCs w:val="22"/>
        </w:rPr>
        <w:t> </w:t>
      </w:r>
      <w:r w:rsidR="00F12837" w:rsidRPr="00F62144">
        <w:rPr>
          <w:rFonts w:asciiTheme="minorHAnsi" w:hAnsiTheme="minorHAnsi"/>
          <w:sz w:val="22"/>
          <w:szCs w:val="22"/>
        </w:rPr>
        <w:t>PAA)</w:t>
      </w:r>
      <w:r>
        <w:rPr>
          <w:rFonts w:asciiTheme="minorHAnsi" w:hAnsiTheme="minorHAnsi"/>
          <w:sz w:val="22"/>
          <w:szCs w:val="22"/>
        </w:rPr>
        <w:t xml:space="preserve">.  </w:t>
      </w:r>
    </w:p>
    <w:p w14:paraId="062B0F5B" w14:textId="348F76E5" w:rsidR="00F12837" w:rsidRPr="00F62144" w:rsidRDefault="00467422" w:rsidP="00F12837">
      <w:pPr>
        <w:autoSpaceDE w:val="0"/>
        <w:autoSpaceDN w:val="0"/>
        <w:adjustRightInd w:val="0"/>
        <w:spacing w:before="120"/>
        <w:rPr>
          <w:rFonts w:asciiTheme="minorHAnsi" w:hAnsiTheme="minorHAnsi"/>
          <w:sz w:val="22"/>
          <w:szCs w:val="22"/>
        </w:rPr>
      </w:pPr>
      <w:hyperlink r:id="rId68" w:history="1"/>
      <w:r w:rsidR="00F12837" w:rsidRPr="00F62144">
        <w:rPr>
          <w:rFonts w:asciiTheme="minorHAnsi" w:hAnsiTheme="minorHAnsi"/>
          <w:sz w:val="22"/>
          <w:szCs w:val="22"/>
        </w:rPr>
        <w:t xml:space="preserve">You may prepare the filing directly using My PAA’s data entry screens. </w:t>
      </w:r>
      <w:r w:rsidR="005F6252">
        <w:rPr>
          <w:rFonts w:asciiTheme="minorHAnsi" w:hAnsiTheme="minorHAnsi"/>
          <w:sz w:val="22"/>
          <w:szCs w:val="22"/>
        </w:rPr>
        <w:t xml:space="preserve"> </w:t>
      </w:r>
      <w:r w:rsidR="00F12837" w:rsidRPr="00F62144">
        <w:rPr>
          <w:rFonts w:asciiTheme="minorHAnsi" w:hAnsiTheme="minorHAnsi"/>
          <w:sz w:val="22"/>
          <w:szCs w:val="22"/>
        </w:rPr>
        <w:t xml:space="preserve">Alternatively, you may use </w:t>
      </w:r>
      <w:r w:rsidR="008D52A5" w:rsidRPr="00F62144">
        <w:rPr>
          <w:rFonts w:asciiTheme="minorHAnsi" w:hAnsiTheme="minorHAnsi"/>
          <w:sz w:val="22"/>
          <w:szCs w:val="22"/>
        </w:rPr>
        <w:t xml:space="preserve">approved </w:t>
      </w:r>
      <w:r w:rsidR="00F12837" w:rsidRPr="00F62144">
        <w:rPr>
          <w:rFonts w:asciiTheme="minorHAnsi" w:hAnsiTheme="minorHAnsi"/>
          <w:sz w:val="22"/>
          <w:szCs w:val="22"/>
        </w:rPr>
        <w:t>private-sector software to prepare a filing and then “import” the data into My PAA’s editing screens or “upload” the filing via My PAA</w:t>
      </w:r>
      <w:r w:rsidR="008D52A5" w:rsidRPr="00F62144">
        <w:rPr>
          <w:rFonts w:asciiTheme="minorHAnsi" w:hAnsiTheme="minorHAnsi"/>
          <w:sz w:val="22"/>
          <w:szCs w:val="22"/>
        </w:rPr>
        <w:t>.  Approved private</w:t>
      </w:r>
      <w:r w:rsidR="006860DA">
        <w:rPr>
          <w:rFonts w:asciiTheme="minorHAnsi" w:hAnsiTheme="minorHAnsi"/>
          <w:sz w:val="22"/>
          <w:szCs w:val="22"/>
        </w:rPr>
        <w:t>-</w:t>
      </w:r>
      <w:r w:rsidR="008D52A5" w:rsidRPr="00F62144">
        <w:rPr>
          <w:rFonts w:asciiTheme="minorHAnsi" w:hAnsiTheme="minorHAnsi"/>
          <w:sz w:val="22"/>
          <w:szCs w:val="22"/>
        </w:rPr>
        <w:t xml:space="preserve"> sector</w:t>
      </w:r>
      <w:r w:rsidR="006860DA">
        <w:rPr>
          <w:rFonts w:asciiTheme="minorHAnsi" w:hAnsiTheme="minorHAnsi"/>
          <w:sz w:val="22"/>
          <w:szCs w:val="22"/>
        </w:rPr>
        <w:t xml:space="preserve"> </w:t>
      </w:r>
      <w:r w:rsidR="008D52A5" w:rsidRPr="00F62144">
        <w:rPr>
          <w:rFonts w:asciiTheme="minorHAnsi" w:hAnsiTheme="minorHAnsi"/>
          <w:sz w:val="22"/>
          <w:szCs w:val="22"/>
        </w:rPr>
        <w:t xml:space="preserve">software </w:t>
      </w:r>
      <w:r w:rsidR="000B573E" w:rsidRPr="00F62144">
        <w:rPr>
          <w:rFonts w:asciiTheme="minorHAnsi" w:hAnsiTheme="minorHAnsi"/>
          <w:sz w:val="22"/>
          <w:szCs w:val="22"/>
        </w:rPr>
        <w:t xml:space="preserve">is </w:t>
      </w:r>
      <w:r w:rsidR="00F12837" w:rsidRPr="00F62144">
        <w:rPr>
          <w:rFonts w:asciiTheme="minorHAnsi" w:hAnsiTheme="minorHAnsi"/>
          <w:sz w:val="22"/>
          <w:szCs w:val="22"/>
        </w:rPr>
        <w:t xml:space="preserve">able to </w:t>
      </w:r>
      <w:r w:rsidR="00204C5A">
        <w:rPr>
          <w:rFonts w:asciiTheme="minorHAnsi" w:hAnsiTheme="minorHAnsi"/>
          <w:sz w:val="22"/>
          <w:szCs w:val="22"/>
        </w:rPr>
        <w:t>place</w:t>
      </w:r>
      <w:r w:rsidR="00F12837" w:rsidRPr="00F62144">
        <w:rPr>
          <w:rFonts w:asciiTheme="minorHAnsi" w:hAnsiTheme="minorHAnsi"/>
          <w:sz w:val="22"/>
          <w:szCs w:val="22"/>
        </w:rPr>
        <w:t xml:space="preserve"> your filing in an electronic file in</w:t>
      </w:r>
      <w:r w:rsidR="00204C5A">
        <w:rPr>
          <w:rFonts w:asciiTheme="minorHAnsi" w:hAnsiTheme="minorHAnsi"/>
          <w:sz w:val="22"/>
          <w:szCs w:val="22"/>
        </w:rPr>
        <w:t xml:space="preserve"> an </w:t>
      </w:r>
      <w:r w:rsidR="00F12837" w:rsidRPr="00F62144">
        <w:rPr>
          <w:rFonts w:asciiTheme="minorHAnsi" w:hAnsiTheme="minorHAnsi"/>
          <w:sz w:val="22"/>
          <w:szCs w:val="22"/>
        </w:rPr>
        <w:t xml:space="preserve">“XML” format </w:t>
      </w:r>
      <w:r w:rsidR="00204C5A">
        <w:rPr>
          <w:rFonts w:asciiTheme="minorHAnsi" w:hAnsiTheme="minorHAnsi"/>
          <w:sz w:val="22"/>
          <w:szCs w:val="22"/>
        </w:rPr>
        <w:t xml:space="preserve">that </w:t>
      </w:r>
      <w:r w:rsidR="00F12837" w:rsidRPr="00F62144">
        <w:rPr>
          <w:rFonts w:asciiTheme="minorHAnsi" w:hAnsiTheme="minorHAnsi"/>
          <w:sz w:val="22"/>
          <w:szCs w:val="22"/>
        </w:rPr>
        <w:t xml:space="preserve">meets PBGC specifications. </w:t>
      </w:r>
    </w:p>
    <w:p w14:paraId="3CF8BD2C" w14:textId="7ED0EC7B" w:rsidR="00BB5CDC" w:rsidRPr="00F62144" w:rsidRDefault="00BB5CDC" w:rsidP="00BB5CD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15"/>
      <w:r w:rsidRPr="00F62144">
        <w:rPr>
          <w:rFonts w:asciiTheme="minorHAnsi" w:hAnsiTheme="minorHAnsi"/>
          <w:sz w:val="22"/>
          <w:szCs w:val="22"/>
        </w:rPr>
        <w:t>filings (My PAA data entry screens or private</w:t>
      </w:r>
      <w:r w:rsidR="00142DE4" w:rsidRPr="00F62144">
        <w:rPr>
          <w:rFonts w:asciiTheme="minorHAnsi" w:hAnsiTheme="minorHAnsi"/>
          <w:sz w:val="22"/>
          <w:szCs w:val="22"/>
        </w:rPr>
        <w:t>-</w:t>
      </w:r>
      <w:r w:rsidRPr="00F62144">
        <w:rPr>
          <w:rFonts w:asciiTheme="minorHAnsi" w:hAnsiTheme="minorHAnsi"/>
          <w:sz w:val="22"/>
          <w:szCs w:val="22"/>
        </w:rPr>
        <w:t xml:space="preserve">sector software), the order in which the questions are asked may differ from the order shown on the forms. </w:t>
      </w:r>
      <w:r w:rsidR="005F6252">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14:paraId="2D7E13C8" w14:textId="4CC64033" w:rsidR="00F12837" w:rsidRPr="00F62144" w:rsidRDefault="00467422" w:rsidP="00F12837">
      <w:pPr>
        <w:autoSpaceDE w:val="0"/>
        <w:autoSpaceDN w:val="0"/>
        <w:adjustRightInd w:val="0"/>
        <w:spacing w:before="120"/>
        <w:rPr>
          <w:rFonts w:asciiTheme="minorHAnsi" w:hAnsiTheme="minorHAnsi"/>
          <w:sz w:val="22"/>
          <w:szCs w:val="22"/>
        </w:rPr>
      </w:pPr>
      <w:hyperlink w:anchor="b17" w:history="1">
        <w:r w:rsidR="00AC0455" w:rsidRPr="00F62144">
          <w:rPr>
            <w:rStyle w:val="Hyperlink"/>
            <w:rFonts w:asciiTheme="minorHAnsi" w:hAnsiTheme="minorHAnsi"/>
            <w:sz w:val="22"/>
            <w:szCs w:val="22"/>
          </w:rPr>
          <w:t>Appendix 3</w:t>
        </w:r>
      </w:hyperlink>
      <w:r w:rsidR="00F12837" w:rsidRPr="00F62144">
        <w:rPr>
          <w:rFonts w:asciiTheme="minorHAnsi" w:hAnsiTheme="minorHAnsi"/>
          <w:sz w:val="22"/>
          <w:szCs w:val="22"/>
        </w:rPr>
        <w:t xml:space="preserve"> provides an introduction to My PAA</w:t>
      </w:r>
      <w:r w:rsidR="008D52A5" w:rsidRPr="00F62144">
        <w:rPr>
          <w:rFonts w:asciiTheme="minorHAnsi" w:hAnsiTheme="minorHAnsi"/>
          <w:sz w:val="22"/>
          <w:szCs w:val="22"/>
        </w:rPr>
        <w:t>.</w:t>
      </w:r>
      <w:r w:rsidR="00A2168C">
        <w:rPr>
          <w:rFonts w:asciiTheme="minorHAnsi" w:hAnsiTheme="minorHAnsi"/>
          <w:sz w:val="22"/>
          <w:szCs w:val="22"/>
        </w:rPr>
        <w:t xml:space="preserve"> </w:t>
      </w:r>
      <w:r w:rsidR="001B7DD4">
        <w:rPr>
          <w:rFonts w:asciiTheme="minorHAnsi" w:hAnsiTheme="minorHAnsi"/>
          <w:sz w:val="22"/>
          <w:szCs w:val="22"/>
        </w:rPr>
        <w:t xml:space="preserve"> T</w:t>
      </w:r>
      <w:r w:rsidR="00A2168C" w:rsidRPr="00F62144">
        <w:rPr>
          <w:rFonts w:asciiTheme="minorHAnsi" w:hAnsiTheme="minorHAnsi"/>
          <w:sz w:val="22"/>
          <w:szCs w:val="22"/>
        </w:rPr>
        <w:t>he “</w:t>
      </w:r>
      <w:hyperlink r:id="rId69" w:history="1">
        <w:r w:rsidR="00A2168C" w:rsidRPr="00F62144">
          <w:rPr>
            <w:rStyle w:val="Hyperlink"/>
            <w:rFonts w:asciiTheme="minorHAnsi" w:hAnsiTheme="minorHAnsi"/>
            <w:sz w:val="22"/>
            <w:szCs w:val="22"/>
          </w:rPr>
          <w:t>Online Premium Filing (My PAA)</w:t>
        </w:r>
      </w:hyperlink>
      <w:r w:rsidR="00A2168C" w:rsidRPr="00F62144">
        <w:rPr>
          <w:rFonts w:asciiTheme="minorHAnsi" w:hAnsiTheme="minorHAnsi"/>
          <w:sz w:val="22"/>
          <w:szCs w:val="22"/>
        </w:rPr>
        <w:t xml:space="preserve">” section of </w:t>
      </w:r>
      <w:r w:rsidR="00A2168C">
        <w:rPr>
          <w:rFonts w:asciiTheme="minorHAnsi" w:hAnsiTheme="minorHAnsi"/>
          <w:sz w:val="22"/>
          <w:szCs w:val="22"/>
        </w:rPr>
        <w:t xml:space="preserve">PBGC’s website </w:t>
      </w:r>
      <w:r w:rsidR="00F12837" w:rsidRPr="00F62144">
        <w:rPr>
          <w:rFonts w:asciiTheme="minorHAnsi" w:hAnsiTheme="minorHAnsi"/>
          <w:sz w:val="22"/>
          <w:szCs w:val="22"/>
        </w:rPr>
        <w:t>provides detailed</w:t>
      </w:r>
      <w:r w:rsidR="008D52A5" w:rsidRPr="00F62144">
        <w:rPr>
          <w:rFonts w:asciiTheme="minorHAnsi" w:hAnsiTheme="minorHAnsi"/>
          <w:sz w:val="22"/>
          <w:szCs w:val="22"/>
        </w:rPr>
        <w:t xml:space="preserve">, and often more up to date, </w:t>
      </w:r>
      <w:r w:rsidR="00F12837" w:rsidRPr="00F62144">
        <w:rPr>
          <w:rFonts w:asciiTheme="minorHAnsi" w:hAnsiTheme="minorHAnsi"/>
          <w:sz w:val="22"/>
          <w:szCs w:val="22"/>
        </w:rPr>
        <w:t>information</w:t>
      </w:r>
      <w:r w:rsidR="008D52A5" w:rsidRPr="00F62144">
        <w:rPr>
          <w:rFonts w:asciiTheme="minorHAnsi" w:hAnsiTheme="minorHAnsi"/>
          <w:sz w:val="22"/>
          <w:szCs w:val="22"/>
        </w:rPr>
        <w:t xml:space="preserve"> </w:t>
      </w:r>
      <w:r w:rsidR="00F12837" w:rsidRPr="00F62144">
        <w:rPr>
          <w:rFonts w:asciiTheme="minorHAnsi" w:hAnsiTheme="minorHAnsi"/>
          <w:sz w:val="22"/>
          <w:szCs w:val="22"/>
        </w:rPr>
        <w:t xml:space="preserve">about My PAA. </w:t>
      </w:r>
    </w:p>
    <w:p w14:paraId="58C9AE7B" w14:textId="77777777" w:rsidR="00F12837" w:rsidRPr="00F62144" w:rsidRDefault="00F12837" w:rsidP="00F12837">
      <w:pPr>
        <w:autoSpaceDE w:val="0"/>
        <w:autoSpaceDN w:val="0"/>
        <w:adjustRightInd w:val="0"/>
        <w:spacing w:before="120"/>
        <w:rPr>
          <w:rFonts w:asciiTheme="minorHAnsi" w:hAnsiTheme="minorHAnsi"/>
          <w:b/>
          <w:sz w:val="22"/>
          <w:szCs w:val="22"/>
        </w:rPr>
      </w:pPr>
    </w:p>
    <w:p w14:paraId="4C3781D2" w14:textId="77777777" w:rsidR="00F12837" w:rsidRPr="00F62144" w:rsidRDefault="00F12837" w:rsidP="00F12837">
      <w:pPr>
        <w:autoSpaceDE w:val="0"/>
        <w:autoSpaceDN w:val="0"/>
        <w:adjustRightInd w:val="0"/>
        <w:spacing w:before="120"/>
        <w:rPr>
          <w:rFonts w:asciiTheme="minorHAnsi" w:hAnsiTheme="minorHAnsi"/>
          <w:b/>
          <w:sz w:val="22"/>
          <w:szCs w:val="22"/>
        </w:rPr>
      </w:pPr>
      <w:bookmarkStart w:id="16" w:name="_Hlk14426068"/>
      <w:r w:rsidRPr="00F62144">
        <w:rPr>
          <w:rFonts w:asciiTheme="minorHAnsi" w:hAnsiTheme="minorHAnsi"/>
          <w:b/>
          <w:sz w:val="22"/>
          <w:szCs w:val="22"/>
        </w:rPr>
        <w:t xml:space="preserve">Paying </w:t>
      </w:r>
      <w:r w:rsidR="00BB23D7" w:rsidRPr="00F62144">
        <w:rPr>
          <w:rFonts w:asciiTheme="minorHAnsi" w:hAnsiTheme="minorHAnsi"/>
          <w:b/>
          <w:sz w:val="22"/>
          <w:szCs w:val="22"/>
        </w:rPr>
        <w:t xml:space="preserve">Premiums </w:t>
      </w:r>
    </w:p>
    <w:p w14:paraId="087C26AA" w14:textId="01CBF3E4" w:rsidR="000A347A" w:rsidRDefault="00471C5D" w:rsidP="00471C5D">
      <w:pPr>
        <w:autoSpaceDE w:val="0"/>
        <w:autoSpaceDN w:val="0"/>
        <w:spacing w:before="120"/>
        <w:rPr>
          <w:rFonts w:ascii="Calibri" w:hAnsi="Calibri"/>
          <w:sz w:val="22"/>
          <w:szCs w:val="22"/>
        </w:rPr>
      </w:pPr>
      <w:bookmarkStart w:id="17" w:name="_Hlk14426088"/>
      <w:r w:rsidRPr="00F62144">
        <w:rPr>
          <w:rFonts w:ascii="Calibri" w:hAnsi="Calibri"/>
          <w:sz w:val="22"/>
          <w:szCs w:val="22"/>
          <w:lang w:eastAsia="en-US"/>
        </w:rPr>
        <w:t xml:space="preserve">Although e-filing of premium information through My PAA is mandatory, premium payments may be made either within My PAA or outside of My PAA. </w:t>
      </w:r>
      <w:r w:rsidR="005F6252">
        <w:rPr>
          <w:rFonts w:ascii="Calibri" w:hAnsi="Calibri"/>
          <w:sz w:val="22"/>
          <w:szCs w:val="22"/>
          <w:lang w:eastAsia="en-US"/>
        </w:rPr>
        <w:t xml:space="preserve"> </w:t>
      </w:r>
      <w:r w:rsidRPr="00F62144">
        <w:rPr>
          <w:rFonts w:ascii="Calibri" w:hAnsi="Calibri"/>
          <w:sz w:val="22"/>
          <w:szCs w:val="22"/>
          <w:lang w:eastAsia="en-US"/>
        </w:rPr>
        <w:t xml:space="preserve">If you choose to pay within My PAA, </w:t>
      </w:r>
      <w:r w:rsidR="00EE7A0E">
        <w:rPr>
          <w:rFonts w:ascii="Calibri" w:hAnsi="Calibri"/>
          <w:sz w:val="22"/>
          <w:szCs w:val="22"/>
          <w:lang w:eastAsia="en-US"/>
        </w:rPr>
        <w:t>your payment will be made</w:t>
      </w:r>
      <w:r w:rsidRPr="00F62144">
        <w:rPr>
          <w:rFonts w:ascii="Calibri" w:hAnsi="Calibri"/>
          <w:sz w:val="22"/>
          <w:szCs w:val="22"/>
          <w:lang w:eastAsia="en-US"/>
        </w:rPr>
        <w:t xml:space="preserve"> by </w:t>
      </w:r>
      <w:r w:rsidRPr="00F62144">
        <w:rPr>
          <w:rFonts w:ascii="Calibri" w:hAnsi="Calibri"/>
          <w:lang w:eastAsia="en-US"/>
        </w:rPr>
        <w:t>an</w:t>
      </w:r>
      <w:r w:rsidRPr="00F62144">
        <w:rPr>
          <w:rFonts w:ascii="Calibri" w:hAnsi="Calibri"/>
          <w:sz w:val="22"/>
          <w:szCs w:val="22"/>
          <w:lang w:eastAsia="en-US"/>
        </w:rPr>
        <w:t xml:space="preserve"> electronic funds transfer using A</w:t>
      </w:r>
      <w:r w:rsidRPr="00F62144">
        <w:rPr>
          <w:rFonts w:ascii="Calibri" w:hAnsi="Calibri"/>
          <w:lang w:eastAsia="en-US"/>
        </w:rPr>
        <w:t>utomated Clearing House</w:t>
      </w:r>
      <w:r w:rsidRPr="00F62144">
        <w:rPr>
          <w:rFonts w:ascii="Calibri" w:hAnsi="Calibri"/>
          <w:sz w:val="22"/>
          <w:szCs w:val="22"/>
          <w:lang w:eastAsia="en-US"/>
        </w:rPr>
        <w:t> (ACH).</w:t>
      </w:r>
      <w:r w:rsidR="005F6252">
        <w:rPr>
          <w:rFonts w:ascii="Calibri" w:hAnsi="Calibri"/>
          <w:sz w:val="22"/>
          <w:szCs w:val="22"/>
          <w:lang w:eastAsia="en-US"/>
        </w:rPr>
        <w:t xml:space="preserve"> </w:t>
      </w:r>
      <w:r w:rsidRPr="00F62144">
        <w:rPr>
          <w:rFonts w:ascii="Calibri" w:hAnsi="Calibri"/>
          <w:sz w:val="22"/>
          <w:szCs w:val="22"/>
          <w:lang w:eastAsia="en-US"/>
        </w:rPr>
        <w:t xml:space="preserve"> If you pay outside of My</w:t>
      </w:r>
      <w:r w:rsidR="0064068B" w:rsidRPr="00F62144">
        <w:rPr>
          <w:rFonts w:ascii="Calibri" w:hAnsi="Calibri"/>
          <w:sz w:val="22"/>
          <w:szCs w:val="22"/>
          <w:lang w:eastAsia="en-US"/>
        </w:rPr>
        <w:t> </w:t>
      </w:r>
      <w:r w:rsidRPr="00F62144">
        <w:rPr>
          <w:rFonts w:ascii="Calibri" w:hAnsi="Calibri"/>
          <w:sz w:val="22"/>
          <w:szCs w:val="22"/>
          <w:lang w:eastAsia="en-US"/>
        </w:rPr>
        <w:t>PAA,</w:t>
      </w:r>
      <w:r w:rsidRPr="00F62144">
        <w:rPr>
          <w:rFonts w:ascii="Calibri" w:hAnsi="Calibri"/>
          <w:sz w:val="22"/>
          <w:szCs w:val="22"/>
        </w:rPr>
        <w:t> </w:t>
      </w:r>
      <w:r w:rsidRPr="00F62144">
        <w:rPr>
          <w:rFonts w:ascii="Calibri" w:hAnsi="Calibri"/>
          <w:sz w:val="22"/>
          <w:szCs w:val="22"/>
          <w:lang w:eastAsia="en-US"/>
        </w:rPr>
        <w:t>you may pay by electronic funds transfer (ACH or Fedwire)</w:t>
      </w:r>
      <w:r w:rsidR="006B0C24" w:rsidRPr="00F62144">
        <w:rPr>
          <w:rFonts w:ascii="Calibri" w:hAnsi="Calibri"/>
          <w:sz w:val="22"/>
          <w:szCs w:val="22"/>
          <w:lang w:eastAsia="en-US"/>
        </w:rPr>
        <w:t xml:space="preserve">, </w:t>
      </w:r>
      <w:r w:rsidRPr="00F62144">
        <w:rPr>
          <w:rFonts w:ascii="Calibri" w:hAnsi="Calibri"/>
          <w:sz w:val="22"/>
          <w:szCs w:val="22"/>
          <w:lang w:eastAsia="en-US"/>
        </w:rPr>
        <w:t>paper check or on-line via</w:t>
      </w:r>
      <w:r w:rsidR="00023BA4" w:rsidRPr="00F62144">
        <w:rPr>
          <w:rFonts w:ascii="Calibri" w:hAnsi="Calibri"/>
          <w:sz w:val="22"/>
          <w:szCs w:val="22"/>
          <w:lang w:eastAsia="en-US"/>
        </w:rPr>
        <w:t xml:space="preserve"> </w:t>
      </w:r>
      <w:hyperlink r:id="rId70" w:history="1">
        <w:r w:rsidR="00023BA4" w:rsidRPr="00F62144">
          <w:rPr>
            <w:rStyle w:val="Hyperlink"/>
            <w:rFonts w:ascii="Calibri" w:hAnsi="Calibri"/>
            <w:sz w:val="22"/>
            <w:szCs w:val="22"/>
            <w:lang w:eastAsia="en-US"/>
          </w:rPr>
          <w:t>www.pay.gov</w:t>
        </w:r>
      </w:hyperlink>
      <w:r w:rsidR="00204C5A">
        <w:rPr>
          <w:rStyle w:val="Hyperlink"/>
          <w:rFonts w:ascii="Calibri" w:hAnsi="Calibri"/>
          <w:sz w:val="22"/>
          <w:szCs w:val="22"/>
          <w:lang w:eastAsia="en-US"/>
        </w:rPr>
        <w:t>.</w:t>
      </w:r>
      <w:r w:rsidR="007002A9">
        <w:rPr>
          <w:rFonts w:ascii="Calibri" w:hAnsi="Calibri"/>
          <w:sz w:val="22"/>
          <w:szCs w:val="22"/>
        </w:rPr>
        <w:t xml:space="preserve"> </w:t>
      </w:r>
      <w:r w:rsidR="00204C5A">
        <w:rPr>
          <w:rFonts w:ascii="Calibri" w:hAnsi="Calibri"/>
          <w:sz w:val="22"/>
          <w:szCs w:val="22"/>
        </w:rPr>
        <w:t xml:space="preserve"> </w:t>
      </w:r>
      <w:r w:rsidR="007002A9">
        <w:rPr>
          <w:rFonts w:ascii="Calibri" w:hAnsi="Calibri"/>
          <w:sz w:val="22"/>
          <w:szCs w:val="22"/>
        </w:rPr>
        <w:t>Pay.gov is</w:t>
      </w:r>
      <w:r w:rsidRPr="00F62144">
        <w:rPr>
          <w:rFonts w:ascii="Calibri" w:hAnsi="Calibri"/>
          <w:sz w:val="22"/>
          <w:szCs w:val="22"/>
        </w:rPr>
        <w:t xml:space="preserve"> </w:t>
      </w:r>
      <w:r w:rsidR="00023BA4" w:rsidRPr="00F62144">
        <w:rPr>
          <w:rFonts w:ascii="Calibri" w:hAnsi="Calibri"/>
          <w:sz w:val="22"/>
          <w:szCs w:val="22"/>
        </w:rPr>
        <w:t xml:space="preserve">a </w:t>
      </w:r>
      <w:r w:rsidRPr="00F62144">
        <w:rPr>
          <w:rFonts w:ascii="Calibri" w:hAnsi="Calibri"/>
          <w:sz w:val="22"/>
          <w:szCs w:val="22"/>
        </w:rPr>
        <w:t>free, and user-friendly Federal website from which you can make secure electronic payments direct</w:t>
      </w:r>
      <w:r w:rsidR="00204C5A">
        <w:rPr>
          <w:rFonts w:ascii="Calibri" w:hAnsi="Calibri"/>
          <w:sz w:val="22"/>
          <w:szCs w:val="22"/>
        </w:rPr>
        <w:t>ly</w:t>
      </w:r>
      <w:r w:rsidRPr="00F62144">
        <w:rPr>
          <w:rFonts w:ascii="Calibri" w:hAnsi="Calibri"/>
          <w:sz w:val="22"/>
          <w:szCs w:val="22"/>
        </w:rPr>
        <w:t xml:space="preserve"> to many Federal Agencies, including PBGC. </w:t>
      </w:r>
      <w:r w:rsidRPr="00F62144">
        <w:rPr>
          <w:rFonts w:ascii="Calibri" w:hAnsi="Calibri"/>
          <w:sz w:val="22"/>
          <w:szCs w:val="22"/>
          <w:lang w:eastAsia="en-US"/>
        </w:rPr>
        <w:t xml:space="preserve"> We recommend using </w:t>
      </w:r>
      <w:r w:rsidR="00995DB8" w:rsidRPr="00F62144">
        <w:rPr>
          <w:rFonts w:ascii="Calibri" w:hAnsi="Calibri"/>
          <w:sz w:val="22"/>
          <w:szCs w:val="22"/>
          <w:lang w:eastAsia="en-US"/>
        </w:rPr>
        <w:t>P</w:t>
      </w:r>
      <w:r w:rsidRPr="00F62144">
        <w:rPr>
          <w:rFonts w:ascii="Calibri" w:hAnsi="Calibri"/>
          <w:sz w:val="22"/>
          <w:szCs w:val="22"/>
          <w:lang w:eastAsia="en-US"/>
        </w:rPr>
        <w:t xml:space="preserve">ay.gov to </w:t>
      </w:r>
      <w:r w:rsidRPr="00F62144">
        <w:rPr>
          <w:rFonts w:ascii="Calibri" w:hAnsi="Calibri"/>
          <w:sz w:val="22"/>
          <w:szCs w:val="22"/>
        </w:rPr>
        <w:t xml:space="preserve">minimize the potential for errors (e.g., incorrect account numbers).  </w:t>
      </w:r>
    </w:p>
    <w:bookmarkEnd w:id="16"/>
    <w:bookmarkEnd w:id="17"/>
    <w:p w14:paraId="1DE40547" w14:textId="08582B60" w:rsidR="000728A7" w:rsidRDefault="000A347A" w:rsidP="00471C5D">
      <w:pPr>
        <w:autoSpaceDE w:val="0"/>
        <w:autoSpaceDN w:val="0"/>
        <w:spacing w:before="120"/>
        <w:rPr>
          <w:rFonts w:ascii="Calibri" w:hAnsi="Calibri"/>
          <w:sz w:val="22"/>
          <w:szCs w:val="22"/>
        </w:rPr>
      </w:pPr>
      <w:r>
        <w:rPr>
          <w:rFonts w:ascii="Calibri" w:hAnsi="Calibri"/>
          <w:sz w:val="22"/>
          <w:szCs w:val="22"/>
        </w:rPr>
        <w:t>Note re: debit blocks - If you are sending payment electronically, be sure</w:t>
      </w:r>
      <w:r w:rsidR="009E1E1F">
        <w:rPr>
          <w:rFonts w:ascii="Calibri" w:hAnsi="Calibri"/>
          <w:sz w:val="22"/>
          <w:szCs w:val="22"/>
        </w:rPr>
        <w:t xml:space="preserve"> to provide the PBGC Company ID to your financial institution </w:t>
      </w:r>
      <w:r w:rsidR="009E1E1F" w:rsidRPr="007A170C">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 </w:t>
      </w:r>
      <w:r w:rsidR="005F6252">
        <w:rPr>
          <w:rFonts w:ascii="Calibri" w:hAnsi="Calibri"/>
          <w:sz w:val="22"/>
          <w:szCs w:val="22"/>
        </w:rPr>
        <w:t xml:space="preserve"> </w:t>
      </w:r>
      <w:r w:rsidR="00924257">
        <w:rPr>
          <w:rFonts w:ascii="Calibri" w:hAnsi="Calibri"/>
          <w:sz w:val="22"/>
          <w:szCs w:val="22"/>
        </w:rPr>
        <w:t xml:space="preserve">A </w:t>
      </w:r>
      <w:r w:rsidR="000728A7">
        <w:rPr>
          <w:rFonts w:ascii="Calibri" w:hAnsi="Calibri"/>
          <w:sz w:val="22"/>
          <w:szCs w:val="22"/>
        </w:rPr>
        <w:t>d</w:t>
      </w:r>
      <w:r w:rsidR="00924257">
        <w:rPr>
          <w:rFonts w:ascii="Calibri" w:hAnsi="Calibri"/>
          <w:sz w:val="22"/>
          <w:szCs w:val="22"/>
        </w:rPr>
        <w:t xml:space="preserve">ebit </w:t>
      </w:r>
      <w:r w:rsidR="000728A7">
        <w:rPr>
          <w:rFonts w:ascii="Calibri" w:hAnsi="Calibri"/>
          <w:sz w:val="22"/>
          <w:szCs w:val="22"/>
        </w:rPr>
        <w:t>b</w:t>
      </w:r>
      <w:r w:rsidR="00924257">
        <w:rPr>
          <w:rFonts w:ascii="Calibri" w:hAnsi="Calibri"/>
          <w:sz w:val="22"/>
          <w:szCs w:val="22"/>
        </w:rPr>
        <w:t>lock is the most common reason for failed ACH payments, and the most common reason late p</w:t>
      </w:r>
      <w:r w:rsidR="000728A7">
        <w:rPr>
          <w:rFonts w:ascii="Calibri" w:hAnsi="Calibri"/>
          <w:sz w:val="22"/>
          <w:szCs w:val="22"/>
        </w:rPr>
        <w:t>remium p</w:t>
      </w:r>
      <w:r w:rsidR="00924257">
        <w:rPr>
          <w:rFonts w:ascii="Calibri" w:hAnsi="Calibri"/>
          <w:sz w:val="22"/>
          <w:szCs w:val="22"/>
        </w:rPr>
        <w:t>ayment</w:t>
      </w:r>
      <w:r w:rsidR="000728A7">
        <w:rPr>
          <w:rFonts w:ascii="Calibri" w:hAnsi="Calibri"/>
          <w:sz w:val="22"/>
          <w:szCs w:val="22"/>
        </w:rPr>
        <w:t xml:space="preserve"> penalties are assessed.</w:t>
      </w:r>
      <w:r w:rsidR="00924257">
        <w:rPr>
          <w:rFonts w:ascii="Calibri" w:hAnsi="Calibri"/>
          <w:sz w:val="22"/>
          <w:szCs w:val="22"/>
        </w:rPr>
        <w:t xml:space="preserve"> </w:t>
      </w:r>
      <w:r w:rsidR="009E1E1F">
        <w:rPr>
          <w:rFonts w:ascii="Calibri" w:hAnsi="Calibri"/>
          <w:sz w:val="22"/>
          <w:szCs w:val="22"/>
        </w:rPr>
        <w:t xml:space="preserve">  </w:t>
      </w:r>
    </w:p>
    <w:p w14:paraId="4FAB2D23" w14:textId="3984C889" w:rsidR="000A347A" w:rsidRDefault="00924257" w:rsidP="00471C5D">
      <w:pPr>
        <w:autoSpaceDE w:val="0"/>
        <w:autoSpaceDN w:val="0"/>
        <w:spacing w:before="120"/>
        <w:rPr>
          <w:rFonts w:ascii="Calibri" w:hAnsi="Calibri"/>
          <w:sz w:val="22"/>
          <w:szCs w:val="22"/>
        </w:rPr>
      </w:pPr>
      <w:r>
        <w:rPr>
          <w:rFonts w:ascii="Calibri" w:hAnsi="Calibri"/>
          <w:sz w:val="22"/>
          <w:szCs w:val="22"/>
        </w:rPr>
        <w:t xml:space="preserve">Currently, PBGC has two Company ID numbers, one for payments made within My PAA, and one for payments made outside of My PAA. </w:t>
      </w:r>
      <w:r w:rsidR="005F6252">
        <w:rPr>
          <w:rFonts w:ascii="Calibri" w:hAnsi="Calibri"/>
          <w:sz w:val="22"/>
          <w:szCs w:val="22"/>
        </w:rPr>
        <w:t xml:space="preserve"> </w:t>
      </w:r>
      <w:r>
        <w:rPr>
          <w:rFonts w:ascii="Calibri" w:hAnsi="Calibri"/>
          <w:sz w:val="22"/>
          <w:szCs w:val="22"/>
        </w:rPr>
        <w:t>Please refer to the payment instructions in My PAA or on PBGC.</w:t>
      </w:r>
      <w:r w:rsidR="009927EA">
        <w:rPr>
          <w:rFonts w:ascii="Calibri" w:hAnsi="Calibri"/>
          <w:sz w:val="22"/>
          <w:szCs w:val="22"/>
        </w:rPr>
        <w:t>gov</w:t>
      </w:r>
      <w:r>
        <w:rPr>
          <w:rFonts w:ascii="Calibri" w:hAnsi="Calibri"/>
          <w:sz w:val="22"/>
          <w:szCs w:val="22"/>
        </w:rPr>
        <w:t xml:space="preserve"> for up</w:t>
      </w:r>
      <w:r w:rsidR="00EE7A0E">
        <w:rPr>
          <w:rFonts w:ascii="Calibri" w:hAnsi="Calibri"/>
          <w:sz w:val="22"/>
          <w:szCs w:val="22"/>
        </w:rPr>
        <w:t>-</w:t>
      </w:r>
      <w:r>
        <w:rPr>
          <w:rFonts w:ascii="Calibri" w:hAnsi="Calibri"/>
          <w:sz w:val="22"/>
          <w:szCs w:val="22"/>
        </w:rPr>
        <w:t>to</w:t>
      </w:r>
      <w:r w:rsidR="00EE7A0E">
        <w:rPr>
          <w:rFonts w:ascii="Calibri" w:hAnsi="Calibri"/>
          <w:sz w:val="22"/>
          <w:szCs w:val="22"/>
        </w:rPr>
        <w:t>-</w:t>
      </w:r>
      <w:r>
        <w:rPr>
          <w:rFonts w:ascii="Calibri" w:hAnsi="Calibri"/>
          <w:sz w:val="22"/>
          <w:szCs w:val="22"/>
        </w:rPr>
        <w:t>date information.</w:t>
      </w:r>
    </w:p>
    <w:p w14:paraId="74EF8854" w14:textId="2996C207" w:rsidR="00CC358F" w:rsidRPr="00F62144" w:rsidRDefault="00471C5D" w:rsidP="00204C5A">
      <w:pPr>
        <w:autoSpaceDE w:val="0"/>
        <w:autoSpaceDN w:val="0"/>
        <w:spacing w:before="120"/>
        <w:rPr>
          <w:rFonts w:asciiTheme="minorHAnsi" w:hAnsiTheme="minorHAnsi"/>
          <w:sz w:val="22"/>
          <w:szCs w:val="22"/>
        </w:rPr>
      </w:pPr>
      <w:r w:rsidRPr="00F62144">
        <w:rPr>
          <w:rFonts w:ascii="Calibri" w:hAnsi="Calibri"/>
          <w:sz w:val="22"/>
          <w:szCs w:val="22"/>
          <w:lang w:eastAsia="en-US"/>
        </w:rPr>
        <w:t xml:space="preserve">Additional information on payment options is included in </w:t>
      </w:r>
      <w:hyperlink w:anchor="b17" w:history="1">
        <w:r w:rsidRPr="0097696D">
          <w:rPr>
            <w:rStyle w:val="Hyperlink"/>
            <w:rFonts w:ascii="Calibri" w:hAnsi="Calibri"/>
            <w:sz w:val="22"/>
            <w:szCs w:val="22"/>
            <w:lang w:eastAsia="en-US"/>
          </w:rPr>
          <w:t>Appendix 3</w:t>
        </w:r>
      </w:hyperlink>
      <w:r w:rsidRPr="00F62144">
        <w:rPr>
          <w:rFonts w:ascii="Calibri" w:hAnsi="Calibri"/>
          <w:sz w:val="22"/>
          <w:szCs w:val="22"/>
          <w:lang w:eastAsia="en-US"/>
        </w:rPr>
        <w:t>.</w:t>
      </w:r>
    </w:p>
    <w:p w14:paraId="244DFEF2" w14:textId="77777777" w:rsidR="00CC358F" w:rsidRPr="00F62144" w:rsidRDefault="00CC358F" w:rsidP="00F12837">
      <w:pPr>
        <w:autoSpaceDE w:val="0"/>
        <w:autoSpaceDN w:val="0"/>
        <w:adjustRightInd w:val="0"/>
        <w:spacing w:before="120"/>
        <w:rPr>
          <w:rFonts w:asciiTheme="minorHAnsi" w:hAnsiTheme="minorHAnsi"/>
          <w:b/>
          <w:bCs/>
          <w:sz w:val="22"/>
          <w:szCs w:val="22"/>
        </w:rPr>
        <w:sectPr w:rsidR="00CC358F" w:rsidRPr="00F62144" w:rsidSect="005C4FCB">
          <w:headerReference w:type="even" r:id="rId71"/>
          <w:headerReference w:type="default" r:id="rId72"/>
          <w:headerReference w:type="first" r:id="rId73"/>
          <w:pgSz w:w="12240" w:h="15840" w:code="1"/>
          <w:pgMar w:top="1440" w:right="1080" w:bottom="1440" w:left="1080" w:header="720" w:footer="720" w:gutter="0"/>
          <w:cols w:space="720"/>
          <w:noEndnote/>
        </w:sectPr>
      </w:pPr>
    </w:p>
    <w:p w14:paraId="5F3A4A47" w14:textId="47952C11" w:rsidR="00F12837" w:rsidRPr="00F62144" w:rsidRDefault="003D1F75" w:rsidP="00445942">
      <w:pPr>
        <w:pStyle w:val="Heading1"/>
      </w:pPr>
      <w:bookmarkStart w:id="18" w:name="b4"/>
      <w:bookmarkStart w:id="19" w:name="b7"/>
      <w:bookmarkStart w:id="20" w:name="toc9"/>
      <w:bookmarkStart w:id="21" w:name="_Toc15290891"/>
      <w:bookmarkEnd w:id="18"/>
      <w:bookmarkEnd w:id="19"/>
      <w:bookmarkEnd w:id="20"/>
      <w:r w:rsidRPr="00F62144">
        <w:rPr>
          <w:caps w:val="0"/>
        </w:rPr>
        <w:t>General</w:t>
      </w:r>
      <w:bookmarkEnd w:id="21"/>
    </w:p>
    <w:p w14:paraId="5A4060C1" w14:textId="5353E6BF"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Plan participants must be counted because Flat-rate Premiums</w:t>
      </w:r>
      <w:r w:rsidR="00C153E6" w:rsidRPr="00F62144">
        <w:rPr>
          <w:rFonts w:asciiTheme="minorHAnsi" w:hAnsiTheme="minorHAnsi"/>
          <w:bCs/>
          <w:sz w:val="22"/>
          <w:szCs w:val="22"/>
        </w:rPr>
        <w:t xml:space="preserve"> are</w:t>
      </w:r>
      <w:r w:rsidRPr="00F62144">
        <w:rPr>
          <w:rFonts w:asciiTheme="minorHAnsi" w:hAnsiTheme="minorHAnsi"/>
          <w:bCs/>
          <w:sz w:val="22"/>
          <w:szCs w:val="22"/>
        </w:rPr>
        <w:t xml:space="preserve"> based on the number of participants</w:t>
      </w:r>
      <w:r w:rsidR="00C454AC" w:rsidRPr="00F62144">
        <w:rPr>
          <w:rFonts w:asciiTheme="minorHAnsi" w:hAnsiTheme="minorHAnsi"/>
          <w:bCs/>
          <w:sz w:val="22"/>
          <w:szCs w:val="22"/>
        </w:rPr>
        <w:t xml:space="preserve">, as </w:t>
      </w:r>
      <w:r w:rsidR="00C153E6" w:rsidRPr="00F62144">
        <w:rPr>
          <w:rFonts w:asciiTheme="minorHAnsi" w:hAnsiTheme="minorHAnsi"/>
          <w:bCs/>
          <w:sz w:val="22"/>
          <w:szCs w:val="22"/>
        </w:rPr>
        <w:t xml:space="preserve">are both </w:t>
      </w:r>
      <w:r w:rsidR="00C454AC" w:rsidRPr="00F62144">
        <w:rPr>
          <w:rFonts w:asciiTheme="minorHAnsi" w:hAnsiTheme="minorHAnsi"/>
          <w:bCs/>
          <w:sz w:val="22"/>
          <w:szCs w:val="22"/>
        </w:rPr>
        <w:t>cap</w:t>
      </w:r>
      <w:r w:rsidR="00C153E6" w:rsidRPr="00F62144">
        <w:rPr>
          <w:rFonts w:asciiTheme="minorHAnsi" w:hAnsiTheme="minorHAnsi"/>
          <w:bCs/>
          <w:sz w:val="22"/>
          <w:szCs w:val="22"/>
        </w:rPr>
        <w:t xml:space="preserve">s on </w:t>
      </w:r>
      <w:r w:rsidR="008F3AAF" w:rsidRPr="00F62144">
        <w:rPr>
          <w:rFonts w:asciiTheme="minorHAnsi" w:hAnsiTheme="minorHAnsi"/>
          <w:bCs/>
          <w:sz w:val="22"/>
          <w:szCs w:val="22"/>
        </w:rPr>
        <w:t xml:space="preserve">the </w:t>
      </w:r>
      <w:r w:rsidR="00C153E6" w:rsidRPr="00F62144">
        <w:rPr>
          <w:rFonts w:asciiTheme="minorHAnsi" w:hAnsiTheme="minorHAnsi"/>
          <w:bCs/>
          <w:sz w:val="22"/>
          <w:szCs w:val="22"/>
        </w:rPr>
        <w:t>Variable-rate Premium (MAP-21 Cap and Small Employer Cap)</w:t>
      </w:r>
      <w:r w:rsidR="00AA1894" w:rsidRPr="00F62144">
        <w:rPr>
          <w:rFonts w:asciiTheme="minorHAnsi" w:hAnsiTheme="minorHAnsi"/>
          <w:bCs/>
          <w:sz w:val="22"/>
          <w:szCs w:val="22"/>
        </w:rPr>
        <w:t>.</w:t>
      </w:r>
      <w:r w:rsidR="000E57DA">
        <w:rPr>
          <w:rFonts w:asciiTheme="minorHAnsi" w:hAnsiTheme="minorHAnsi"/>
          <w:bCs/>
          <w:sz w:val="22"/>
          <w:szCs w:val="22"/>
        </w:rPr>
        <w:t xml:space="preserve"> </w:t>
      </w:r>
      <w:r w:rsidR="00AA1894" w:rsidRPr="00F62144">
        <w:rPr>
          <w:rFonts w:asciiTheme="minorHAnsi" w:hAnsiTheme="minorHAnsi"/>
          <w:bCs/>
          <w:sz w:val="22"/>
          <w:szCs w:val="22"/>
        </w:rPr>
        <w:t xml:space="preserve"> </w:t>
      </w:r>
      <w:r w:rsidRPr="00F62144">
        <w:rPr>
          <w:rFonts w:asciiTheme="minorHAnsi" w:hAnsiTheme="minorHAnsi"/>
          <w:bCs/>
          <w:sz w:val="22"/>
          <w:szCs w:val="22"/>
        </w:rPr>
        <w:t>In addition, the number of participants affects whe</w:t>
      </w:r>
      <w:r w:rsidR="00C454AC" w:rsidRPr="00F62144">
        <w:rPr>
          <w:rFonts w:asciiTheme="minorHAnsi" w:hAnsiTheme="minorHAnsi"/>
          <w:bCs/>
          <w:sz w:val="22"/>
          <w:szCs w:val="22"/>
        </w:rPr>
        <w:t xml:space="preserve">ther </w:t>
      </w:r>
      <w:r w:rsidR="0086194C">
        <w:rPr>
          <w:rFonts w:asciiTheme="minorHAnsi" w:hAnsiTheme="minorHAnsi"/>
          <w:bCs/>
          <w:sz w:val="22"/>
          <w:szCs w:val="22"/>
        </w:rPr>
        <w:t>Variable-rate</w:t>
      </w:r>
      <w:r w:rsidR="00C454AC" w:rsidRPr="00F62144">
        <w:rPr>
          <w:rFonts w:asciiTheme="minorHAnsi" w:hAnsiTheme="minorHAnsi"/>
          <w:bCs/>
          <w:sz w:val="22"/>
          <w:szCs w:val="22"/>
        </w:rPr>
        <w:t xml:space="preserve"> </w:t>
      </w:r>
      <w:r w:rsidR="0033184A">
        <w:rPr>
          <w:rFonts w:asciiTheme="minorHAnsi" w:hAnsiTheme="minorHAnsi"/>
          <w:bCs/>
          <w:sz w:val="22"/>
          <w:szCs w:val="22"/>
        </w:rPr>
        <w:t>P</w:t>
      </w:r>
      <w:r w:rsidR="00C454AC" w:rsidRPr="00F62144">
        <w:rPr>
          <w:rFonts w:asciiTheme="minorHAnsi" w:hAnsiTheme="minorHAnsi"/>
          <w:bCs/>
          <w:sz w:val="22"/>
          <w:szCs w:val="22"/>
        </w:rPr>
        <w:t xml:space="preserve">remiums are based on current or prior </w:t>
      </w:r>
      <w:r w:rsidR="00AA1894" w:rsidRPr="00F62144">
        <w:rPr>
          <w:rFonts w:asciiTheme="minorHAnsi" w:hAnsiTheme="minorHAnsi"/>
          <w:bCs/>
          <w:sz w:val="22"/>
          <w:szCs w:val="22"/>
        </w:rPr>
        <w:t xml:space="preserve">(i.e., “lookback”) </w:t>
      </w:r>
      <w:r w:rsidR="00C454AC" w:rsidRPr="00F62144">
        <w:rPr>
          <w:rFonts w:asciiTheme="minorHAnsi" w:hAnsiTheme="minorHAnsi"/>
          <w:bCs/>
          <w:sz w:val="22"/>
          <w:szCs w:val="22"/>
        </w:rPr>
        <w:t>year measurements</w:t>
      </w:r>
      <w:r w:rsidR="00C153E6" w:rsidRPr="00F62144">
        <w:rPr>
          <w:rFonts w:asciiTheme="minorHAnsi" w:hAnsiTheme="minorHAnsi"/>
          <w:bCs/>
          <w:sz w:val="22"/>
          <w:szCs w:val="22"/>
        </w:rPr>
        <w:t xml:space="preserve">. </w:t>
      </w:r>
      <w:r w:rsidR="000E57DA">
        <w:rPr>
          <w:rFonts w:asciiTheme="minorHAnsi" w:hAnsiTheme="minorHAnsi"/>
          <w:bCs/>
          <w:sz w:val="22"/>
          <w:szCs w:val="22"/>
        </w:rPr>
        <w:t xml:space="preserve"> </w:t>
      </w:r>
      <w:r w:rsidRPr="00F62144">
        <w:rPr>
          <w:rFonts w:asciiTheme="minorHAnsi" w:hAnsiTheme="minorHAnsi"/>
          <w:bCs/>
          <w:sz w:val="22"/>
          <w:szCs w:val="22"/>
        </w:rPr>
        <w:t>The date on which participants are counted is called the “Participant Count Date.</w:t>
      </w:r>
      <w:r w:rsidR="00392B9E" w:rsidRPr="00F62144">
        <w:rPr>
          <w:rFonts w:asciiTheme="minorHAnsi" w:hAnsiTheme="minorHAnsi"/>
          <w:bCs/>
          <w:sz w:val="22"/>
          <w:szCs w:val="22"/>
        </w:rPr>
        <w:t>”</w:t>
      </w:r>
      <w:r w:rsidRPr="00F62144">
        <w:rPr>
          <w:rFonts w:asciiTheme="minorHAnsi" w:hAnsiTheme="minorHAnsi"/>
          <w:b/>
          <w:bCs/>
          <w:sz w:val="22"/>
          <w:szCs w:val="22"/>
        </w:rPr>
        <w:t xml:space="preserve"> </w:t>
      </w:r>
    </w:p>
    <w:p w14:paraId="72CCB995" w14:textId="77777777" w:rsidR="00C153E6" w:rsidRPr="00F62144" w:rsidRDefault="00C153E6" w:rsidP="00F12837">
      <w:pPr>
        <w:autoSpaceDE w:val="0"/>
        <w:autoSpaceDN w:val="0"/>
        <w:adjustRightInd w:val="0"/>
        <w:spacing w:before="120"/>
        <w:rPr>
          <w:rFonts w:asciiTheme="minorHAnsi" w:hAnsiTheme="minorHAnsi"/>
          <w:b/>
          <w:bCs/>
          <w:sz w:val="22"/>
          <w:szCs w:val="22"/>
        </w:rPr>
      </w:pPr>
    </w:p>
    <w:p w14:paraId="32F8716E" w14:textId="3228108A" w:rsidR="00F12837" w:rsidRPr="00F62144" w:rsidRDefault="00F12837" w:rsidP="00F12837">
      <w:pPr>
        <w:autoSpaceDE w:val="0"/>
        <w:autoSpaceDN w:val="0"/>
        <w:adjustRightInd w:val="0"/>
        <w:spacing w:before="120"/>
        <w:rPr>
          <w:rFonts w:asciiTheme="minorHAnsi" w:hAnsiTheme="minorHAnsi"/>
          <w:b/>
          <w:bCs/>
          <w:sz w:val="22"/>
          <w:szCs w:val="22"/>
        </w:rPr>
      </w:pPr>
      <w:bookmarkStart w:id="22" w:name="_Hlk19869288"/>
      <w:bookmarkStart w:id="23" w:name="_Hlk19869930"/>
      <w:r w:rsidRPr="00F62144">
        <w:rPr>
          <w:rFonts w:asciiTheme="minorHAnsi" w:hAnsiTheme="minorHAnsi"/>
          <w:b/>
          <w:bCs/>
          <w:sz w:val="22"/>
          <w:szCs w:val="22"/>
        </w:rPr>
        <w:t>Participant Count Date</w:t>
      </w:r>
      <w:r w:rsidR="00DB55B5">
        <w:rPr>
          <w:rFonts w:asciiTheme="minorHAnsi" w:hAnsiTheme="minorHAnsi"/>
          <w:b/>
          <w:bCs/>
          <w:sz w:val="22"/>
          <w:szCs w:val="22"/>
        </w:rPr>
        <w:t xml:space="preserve">  </w:t>
      </w:r>
    </w:p>
    <w:p w14:paraId="313CCA30" w14:textId="77777777" w:rsidR="00D67970" w:rsidRPr="00E92173" w:rsidRDefault="00D67970" w:rsidP="00D67970">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In general, the Participant Count Date is the last day of the Prior Premium Payment Year.  However, in the scenarios described below, it is the first day of the Premium Payment Year:  </w:t>
      </w:r>
    </w:p>
    <w:p w14:paraId="04255F0B" w14:textId="77777777" w:rsidR="00D67970" w:rsidRPr="00E92173" w:rsidRDefault="00D67970" w:rsidP="00D67970">
      <w:pPr>
        <w:numPr>
          <w:ilvl w:val="0"/>
          <w:numId w:val="6"/>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14:paraId="28BBE70A" w14:textId="77777777" w:rsidR="00D67970" w:rsidRPr="00E92173" w:rsidRDefault="00D67970" w:rsidP="00D67970">
      <w:pPr>
        <w:numPr>
          <w:ilvl w:val="0"/>
          <w:numId w:val="6"/>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14:paraId="4B9B2D65" w14:textId="77777777" w:rsidR="00D67970" w:rsidRPr="00E92173" w:rsidRDefault="00D67970" w:rsidP="00D67970">
      <w:pPr>
        <w:numPr>
          <w:ilvl w:val="0"/>
          <w:numId w:val="6"/>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14:paraId="1B294F77" w14:textId="77777777" w:rsidR="00D67970" w:rsidRPr="00E92173" w:rsidRDefault="00D67970" w:rsidP="003236E4">
      <w:pPr>
        <w:numPr>
          <w:ilvl w:val="0"/>
          <w:numId w:val="14"/>
        </w:numPr>
        <w:autoSpaceDE w:val="0"/>
        <w:autoSpaceDN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14:paraId="1ADA3E8E" w14:textId="77777777" w:rsidR="00D67970" w:rsidRPr="00E92173" w:rsidRDefault="00D67970" w:rsidP="003236E4">
      <w:pPr>
        <w:numPr>
          <w:ilvl w:val="0"/>
          <w:numId w:val="14"/>
        </w:numPr>
        <w:autoSpaceDE w:val="0"/>
        <w:autoSpaceDN w:val="0"/>
        <w:spacing w:before="120"/>
        <w:ind w:left="7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14:paraId="419E9B83" w14:textId="77777777" w:rsidR="00D67970" w:rsidRPr="00E92173" w:rsidRDefault="00D67970" w:rsidP="003236E4">
      <w:pPr>
        <w:numPr>
          <w:ilvl w:val="0"/>
          <w:numId w:val="14"/>
        </w:numPr>
        <w:autoSpaceDE w:val="0"/>
        <w:autoSpaceDN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Pr="00E92173">
        <w:rPr>
          <w:rFonts w:asciiTheme="minorHAnsi" w:hAnsiTheme="minorHAnsi" w:cstheme="minorHAnsi"/>
          <w:i/>
          <w:iCs/>
          <w:sz w:val="22"/>
          <w:szCs w:val="22"/>
        </w:rPr>
        <w:t>de minimis</w:t>
      </w:r>
      <w:r w:rsidRPr="00E92173">
        <w:rPr>
          <w:rFonts w:asciiTheme="minorHAnsi" w:hAnsiTheme="minorHAnsi" w:cstheme="minorHAnsi"/>
          <w:sz w:val="22"/>
          <w:szCs w:val="22"/>
        </w:rPr>
        <w:t>.</w:t>
      </w:r>
    </w:p>
    <w:p w14:paraId="7CC0C6D4" w14:textId="77777777" w:rsidR="00D67970" w:rsidRPr="00E92173" w:rsidRDefault="00D67970" w:rsidP="00D67970">
      <w:pPr>
        <w:numPr>
          <w:ilvl w:val="0"/>
          <w:numId w:val="6"/>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Merger or a transaction in which a plan transfers some, but not all of its assets into another plan:</w:t>
      </w:r>
    </w:p>
    <w:p w14:paraId="0A98B5D8" w14:textId="77777777" w:rsidR="00D67970" w:rsidRPr="00E92173" w:rsidRDefault="00D67970" w:rsidP="003236E4">
      <w:pPr>
        <w:numPr>
          <w:ilvl w:val="0"/>
          <w:numId w:val="14"/>
        </w:numPr>
        <w:autoSpaceDE w:val="0"/>
        <w:autoSpaceDN w:val="0"/>
        <w:spacing w:before="120"/>
        <w:ind w:left="7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14:paraId="1F84D8A4" w14:textId="77777777" w:rsidR="00D67970" w:rsidRPr="00E92173" w:rsidRDefault="00D67970" w:rsidP="003236E4">
      <w:pPr>
        <w:numPr>
          <w:ilvl w:val="0"/>
          <w:numId w:val="14"/>
        </w:numPr>
        <w:autoSpaceDE w:val="0"/>
        <w:autoSpaceDN w:val="0"/>
        <w:spacing w:before="120"/>
        <w:ind w:left="720"/>
        <w:rPr>
          <w:rFonts w:asciiTheme="minorHAnsi" w:hAnsiTheme="minorHAnsi" w:cstheme="minorHAnsi"/>
          <w:sz w:val="22"/>
          <w:szCs w:val="22"/>
        </w:rPr>
      </w:pPr>
      <w:r w:rsidRPr="00E92173">
        <w:rPr>
          <w:rFonts w:asciiTheme="minorHAnsi" w:hAnsiTheme="minorHAnsi" w:cstheme="minorHAnsi"/>
          <w:sz w:val="22"/>
          <w:szCs w:val="22"/>
        </w:rPr>
        <w:t>The Merger or transfer is effective on the first day of the Transferee Plan’s Premium Payment Year, and</w:t>
      </w:r>
    </w:p>
    <w:p w14:paraId="4677D5C2" w14:textId="77777777" w:rsidR="00D67970" w:rsidRPr="00E92173" w:rsidRDefault="00D67970" w:rsidP="003236E4">
      <w:pPr>
        <w:numPr>
          <w:ilvl w:val="0"/>
          <w:numId w:val="14"/>
        </w:numPr>
        <w:autoSpaceDE w:val="0"/>
        <w:autoSpaceDN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The Merger is not </w:t>
      </w:r>
      <w:r w:rsidRPr="00E92173">
        <w:rPr>
          <w:rFonts w:asciiTheme="minorHAnsi" w:hAnsiTheme="minorHAnsi" w:cstheme="minorHAnsi"/>
          <w:i/>
          <w:iCs/>
          <w:sz w:val="22"/>
          <w:szCs w:val="22"/>
        </w:rPr>
        <w:t>de minimis</w:t>
      </w:r>
      <w:r w:rsidRPr="00E92173">
        <w:rPr>
          <w:rFonts w:asciiTheme="minorHAnsi" w:hAnsiTheme="minorHAnsi" w:cstheme="minorHAnsi"/>
          <w:sz w:val="22"/>
          <w:szCs w:val="22"/>
        </w:rPr>
        <w:t xml:space="preserve"> or the transfer, with respect to the Transferor Plan, is not </w:t>
      </w:r>
      <w:r w:rsidRPr="00E92173">
        <w:rPr>
          <w:rFonts w:asciiTheme="minorHAnsi" w:hAnsiTheme="minorHAnsi" w:cstheme="minorHAnsi"/>
          <w:i/>
          <w:iCs/>
          <w:sz w:val="22"/>
          <w:szCs w:val="22"/>
        </w:rPr>
        <w:t>de minimis.</w:t>
      </w:r>
    </w:p>
    <w:p w14:paraId="718FC1A5" w14:textId="07E00F08" w:rsidR="00F608BD" w:rsidRPr="00E92173" w:rsidRDefault="00F608BD" w:rsidP="00F608BD">
      <w:pPr>
        <w:autoSpaceDE w:val="0"/>
        <w:autoSpaceDN w:val="0"/>
        <w:adjustRightInd w:val="0"/>
        <w:spacing w:before="120"/>
        <w:rPr>
          <w:rFonts w:asciiTheme="minorHAnsi" w:hAnsiTheme="minorHAnsi" w:cstheme="minorHAnsi"/>
          <w:sz w:val="22"/>
          <w:szCs w:val="22"/>
        </w:rPr>
      </w:pPr>
      <w:bookmarkStart w:id="24" w:name="_Hlk20152275"/>
      <w:r w:rsidRPr="00E92173">
        <w:rPr>
          <w:rFonts w:asciiTheme="minorHAnsi" w:hAnsiTheme="minorHAnsi" w:cstheme="minorHAnsi"/>
          <w:sz w:val="22"/>
          <w:szCs w:val="22"/>
        </w:rPr>
        <w:t>For purposes of the Participant Count Date rules, the term “de minimis” is as described in the regulations under section 414(l) of the Code with respect to Single-employer Plans (or PBGC’s regulation under ERISA section 4231 (29 CFR Part 4231) with respect to Multiemployer Plans) and does not include a merger of a larger plan into a smaller plan.</w:t>
      </w:r>
    </w:p>
    <w:bookmarkEnd w:id="22"/>
    <w:bookmarkEnd w:id="23"/>
    <w:bookmarkEnd w:id="24"/>
    <w:p w14:paraId="5215FCC2" w14:textId="4B791B79" w:rsidR="00114D8E" w:rsidRPr="00E92173" w:rsidRDefault="00F12837" w:rsidP="0013242D">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14:paraId="308E6CDA" w14:textId="194E47CC" w:rsidR="00F12837" w:rsidRPr="00E92173" w:rsidRDefault="00F12837" w:rsidP="00F12837">
      <w:pPr>
        <w:autoSpaceDE w:val="0"/>
        <w:autoSpaceDN w:val="0"/>
        <w:adjustRightInd w:val="0"/>
        <w:spacing w:before="120"/>
        <w:rPr>
          <w:rFonts w:asciiTheme="minorHAnsi" w:hAnsiTheme="minorHAnsi"/>
          <w:sz w:val="22"/>
          <w:szCs w:val="22"/>
        </w:rPr>
      </w:pPr>
      <w:bookmarkStart w:id="25" w:name="_Hlk18571348"/>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008F2496" w:rsidRPr="00E92173">
        <w:rPr>
          <w:rFonts w:asciiTheme="minorHAnsi" w:hAnsiTheme="minorHAnsi"/>
          <w:sz w:val="22"/>
          <w:szCs w:val="22"/>
        </w:rPr>
        <w:t>2020</w:t>
      </w:r>
      <w:r w:rsidRPr="00E92173">
        <w:rPr>
          <w:rFonts w:asciiTheme="minorHAnsi" w:hAnsiTheme="minorHAnsi"/>
          <w:sz w:val="22"/>
          <w:szCs w:val="22"/>
        </w:rPr>
        <w:t xml:space="preserve">. </w:t>
      </w:r>
      <w:r w:rsidR="000E57DA" w:rsidRPr="00E92173">
        <w:rPr>
          <w:rFonts w:asciiTheme="minorHAnsi" w:hAnsiTheme="minorHAnsi"/>
          <w:sz w:val="22"/>
          <w:szCs w:val="22"/>
        </w:rPr>
        <w:t xml:space="preserve"> </w:t>
      </w:r>
      <w:r w:rsidRPr="00E92173">
        <w:rPr>
          <w:rFonts w:asciiTheme="minorHAnsi" w:hAnsiTheme="minorHAnsi"/>
          <w:sz w:val="22"/>
          <w:szCs w:val="22"/>
        </w:rPr>
        <w:t>The Participant Count Date for the:</w:t>
      </w:r>
    </w:p>
    <w:p w14:paraId="62F2C0E2" w14:textId="6656542F" w:rsidR="00F12837" w:rsidRPr="00E92173"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008F2496" w:rsidRPr="00E92173">
        <w:rPr>
          <w:rFonts w:asciiTheme="minorHAnsi" w:hAnsiTheme="minorHAnsi"/>
          <w:sz w:val="22"/>
          <w:szCs w:val="22"/>
        </w:rPr>
        <w:t>2020</w:t>
      </w:r>
      <w:r w:rsidR="007F0956" w:rsidRPr="00E92173">
        <w:rPr>
          <w:rFonts w:asciiTheme="minorHAnsi" w:hAnsiTheme="minorHAnsi"/>
          <w:sz w:val="22"/>
          <w:szCs w:val="22"/>
        </w:rPr>
        <w:t xml:space="preserve"> </w:t>
      </w:r>
      <w:r w:rsidRPr="00E92173">
        <w:rPr>
          <w:rFonts w:asciiTheme="minorHAnsi" w:hAnsiTheme="minorHAnsi"/>
          <w:sz w:val="22"/>
          <w:szCs w:val="22"/>
        </w:rPr>
        <w:t xml:space="preserve">– May 31, </w:t>
      </w:r>
      <w:r w:rsidR="008F2496" w:rsidRPr="00E92173">
        <w:rPr>
          <w:rFonts w:asciiTheme="minorHAnsi" w:hAnsiTheme="minorHAnsi"/>
          <w:sz w:val="22"/>
          <w:szCs w:val="22"/>
        </w:rPr>
        <w:t>2020</w:t>
      </w:r>
      <w:r w:rsidR="007F0956" w:rsidRPr="00E92173">
        <w:rPr>
          <w:rFonts w:asciiTheme="minorHAnsi" w:hAnsiTheme="minorHAnsi"/>
          <w:sz w:val="22"/>
          <w:szCs w:val="22"/>
        </w:rPr>
        <w:t xml:space="preserve"> </w:t>
      </w:r>
      <w:r w:rsidRPr="00E92173">
        <w:rPr>
          <w:rFonts w:asciiTheme="minorHAnsi" w:hAnsiTheme="minorHAnsi"/>
          <w:sz w:val="22"/>
          <w:szCs w:val="22"/>
        </w:rPr>
        <w:t xml:space="preserve">plan year is December 31, </w:t>
      </w:r>
      <w:r w:rsidR="008F2496" w:rsidRPr="00E92173">
        <w:rPr>
          <w:rFonts w:asciiTheme="minorHAnsi" w:hAnsiTheme="minorHAnsi"/>
          <w:sz w:val="22"/>
          <w:szCs w:val="22"/>
        </w:rPr>
        <w:t>2019</w:t>
      </w:r>
      <w:r w:rsidRPr="00E92173">
        <w:rPr>
          <w:rFonts w:asciiTheme="minorHAnsi" w:hAnsiTheme="minorHAnsi"/>
          <w:sz w:val="22"/>
          <w:szCs w:val="22"/>
        </w:rPr>
        <w:t xml:space="preserve">, </w:t>
      </w:r>
    </w:p>
    <w:p w14:paraId="15DE8834" w14:textId="179E5F30" w:rsidR="00F12837" w:rsidRPr="00E92173"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008F2496" w:rsidRPr="00E92173">
        <w:rPr>
          <w:rFonts w:asciiTheme="minorHAnsi" w:hAnsiTheme="minorHAnsi"/>
          <w:sz w:val="22"/>
          <w:szCs w:val="22"/>
        </w:rPr>
        <w:t>2020</w:t>
      </w:r>
      <w:r w:rsidR="007F0956" w:rsidRPr="00E92173">
        <w:rPr>
          <w:rFonts w:asciiTheme="minorHAnsi" w:hAnsiTheme="minorHAnsi"/>
          <w:sz w:val="22"/>
          <w:szCs w:val="22"/>
        </w:rPr>
        <w:t xml:space="preserve"> </w:t>
      </w:r>
      <w:r w:rsidRPr="00E92173">
        <w:rPr>
          <w:rFonts w:asciiTheme="minorHAnsi" w:hAnsiTheme="minorHAnsi"/>
          <w:sz w:val="22"/>
          <w:szCs w:val="22"/>
        </w:rPr>
        <w:t xml:space="preserve">– May 31, </w:t>
      </w:r>
      <w:r w:rsidR="000A63F7" w:rsidRPr="00E92173">
        <w:rPr>
          <w:rFonts w:asciiTheme="minorHAnsi" w:hAnsiTheme="minorHAnsi"/>
          <w:sz w:val="22"/>
          <w:szCs w:val="22"/>
        </w:rPr>
        <w:t>202</w:t>
      </w:r>
      <w:r w:rsidR="009C5CB4" w:rsidRPr="00E92173">
        <w:rPr>
          <w:rFonts w:asciiTheme="minorHAnsi" w:hAnsiTheme="minorHAnsi"/>
          <w:sz w:val="22"/>
          <w:szCs w:val="22"/>
        </w:rPr>
        <w:t>1</w:t>
      </w:r>
      <w:r w:rsidR="007F0956" w:rsidRPr="00E92173">
        <w:rPr>
          <w:rFonts w:asciiTheme="minorHAnsi" w:hAnsiTheme="minorHAnsi"/>
          <w:sz w:val="22"/>
          <w:szCs w:val="22"/>
        </w:rPr>
        <w:t xml:space="preserve"> </w:t>
      </w:r>
      <w:r w:rsidRPr="00E92173">
        <w:rPr>
          <w:rFonts w:asciiTheme="minorHAnsi" w:hAnsiTheme="minorHAnsi"/>
          <w:sz w:val="22"/>
          <w:szCs w:val="22"/>
        </w:rPr>
        <w:t xml:space="preserve">plan year is May 31, </w:t>
      </w:r>
      <w:r w:rsidR="008F2496" w:rsidRPr="00E92173">
        <w:rPr>
          <w:rFonts w:asciiTheme="minorHAnsi" w:hAnsiTheme="minorHAnsi"/>
          <w:sz w:val="22"/>
          <w:szCs w:val="22"/>
        </w:rPr>
        <w:t>2020</w:t>
      </w:r>
      <w:r w:rsidRPr="00E92173">
        <w:rPr>
          <w:rFonts w:asciiTheme="minorHAnsi" w:hAnsiTheme="minorHAnsi"/>
          <w:sz w:val="22"/>
          <w:szCs w:val="22"/>
        </w:rPr>
        <w:t>.</w:t>
      </w:r>
    </w:p>
    <w:bookmarkEnd w:id="25"/>
    <w:p w14:paraId="151BEE29" w14:textId="13E4B885" w:rsidR="00F12837" w:rsidRPr="00E92173" w:rsidRDefault="00F12837" w:rsidP="00F12837">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adopted February 18, </w:t>
      </w:r>
      <w:r w:rsidR="008F2496" w:rsidRPr="00E92173">
        <w:rPr>
          <w:rFonts w:asciiTheme="minorHAnsi" w:hAnsiTheme="minorHAnsi"/>
          <w:sz w:val="22"/>
          <w:szCs w:val="22"/>
        </w:rPr>
        <w:t>2020</w:t>
      </w:r>
      <w:r w:rsidRPr="00E92173">
        <w:rPr>
          <w:rFonts w:asciiTheme="minorHAnsi" w:hAnsiTheme="minorHAnsi"/>
          <w:sz w:val="22"/>
          <w:szCs w:val="22"/>
        </w:rPr>
        <w:t xml:space="preserve">, retroactively effective as of January 1, </w:t>
      </w:r>
      <w:r w:rsidR="008F2496" w:rsidRPr="00E92173">
        <w:rPr>
          <w:rFonts w:asciiTheme="minorHAnsi" w:hAnsiTheme="minorHAnsi"/>
          <w:sz w:val="22"/>
          <w:szCs w:val="22"/>
        </w:rPr>
        <w:t>2020</w:t>
      </w:r>
      <w:r w:rsidRPr="00E92173">
        <w:rPr>
          <w:rFonts w:asciiTheme="minorHAnsi" w:hAnsiTheme="minorHAnsi"/>
          <w:sz w:val="22"/>
          <w:szCs w:val="22"/>
        </w:rPr>
        <w:t>. The Participant Count Date is January 1,</w:t>
      </w:r>
      <w:r w:rsidR="00365BC0" w:rsidRPr="00E92173">
        <w:rPr>
          <w:rFonts w:asciiTheme="minorHAnsi" w:hAnsiTheme="minorHAnsi"/>
          <w:sz w:val="22"/>
          <w:szCs w:val="22"/>
        </w:rPr>
        <w:t xml:space="preserve"> </w:t>
      </w:r>
      <w:r w:rsidR="008F2496" w:rsidRPr="00E92173">
        <w:rPr>
          <w:rFonts w:asciiTheme="minorHAnsi" w:hAnsiTheme="minorHAnsi"/>
          <w:sz w:val="22"/>
          <w:szCs w:val="22"/>
        </w:rPr>
        <w:t>2020</w:t>
      </w:r>
      <w:r w:rsidRPr="00E92173">
        <w:rPr>
          <w:rFonts w:asciiTheme="minorHAnsi" w:hAnsiTheme="minorHAnsi"/>
          <w:sz w:val="22"/>
          <w:szCs w:val="22"/>
        </w:rPr>
        <w:t>.</w:t>
      </w:r>
    </w:p>
    <w:p w14:paraId="6B8C685E" w14:textId="06543DF7" w:rsidR="00F12837" w:rsidRPr="00E92173" w:rsidRDefault="00F12837" w:rsidP="0013242D">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3</w:t>
      </w:r>
      <w:r w:rsidRPr="00E92173">
        <w:rPr>
          <w:rFonts w:asciiTheme="minorHAnsi" w:hAnsiTheme="minorHAnsi"/>
          <w:sz w:val="22"/>
          <w:szCs w:val="22"/>
        </w:rPr>
        <w:t xml:space="preserve"> – A new calendar-year plan is adopted January 1, </w:t>
      </w:r>
      <w:r w:rsidR="008F2496" w:rsidRPr="00E92173">
        <w:rPr>
          <w:rFonts w:asciiTheme="minorHAnsi" w:hAnsiTheme="minorHAnsi"/>
          <w:sz w:val="22"/>
          <w:szCs w:val="22"/>
        </w:rPr>
        <w:t>2020</w:t>
      </w:r>
      <w:r w:rsidRPr="00E92173">
        <w:rPr>
          <w:rFonts w:asciiTheme="minorHAnsi" w:hAnsiTheme="minorHAnsi"/>
          <w:sz w:val="22"/>
          <w:szCs w:val="22"/>
        </w:rPr>
        <w:t xml:space="preserve">, effective April 1, </w:t>
      </w:r>
      <w:r w:rsidR="008F2496" w:rsidRPr="00E92173">
        <w:rPr>
          <w:rFonts w:asciiTheme="minorHAnsi" w:hAnsiTheme="minorHAnsi"/>
          <w:sz w:val="22"/>
          <w:szCs w:val="22"/>
        </w:rPr>
        <w:t>2020</w:t>
      </w:r>
      <w:r w:rsidRPr="00E92173">
        <w:rPr>
          <w:rFonts w:asciiTheme="minorHAnsi" w:hAnsiTheme="minorHAnsi"/>
          <w:sz w:val="22"/>
          <w:szCs w:val="22"/>
        </w:rPr>
        <w:t xml:space="preserve">. The Participant Count Date is April 1, </w:t>
      </w:r>
      <w:r w:rsidR="008F2496" w:rsidRPr="00E92173">
        <w:rPr>
          <w:rFonts w:asciiTheme="minorHAnsi" w:hAnsiTheme="minorHAnsi"/>
          <w:sz w:val="22"/>
          <w:szCs w:val="22"/>
        </w:rPr>
        <w:t>2020</w:t>
      </w:r>
      <w:r w:rsidRPr="00E92173">
        <w:rPr>
          <w:rFonts w:asciiTheme="minorHAnsi" w:hAnsiTheme="minorHAnsi"/>
          <w:sz w:val="22"/>
          <w:szCs w:val="22"/>
        </w:rPr>
        <w:t>.</w:t>
      </w:r>
    </w:p>
    <w:p w14:paraId="048CD750" w14:textId="1171370C" w:rsidR="00F12837" w:rsidRDefault="00F12837" w:rsidP="0013242D">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 xml:space="preserve">Example </w:t>
      </w:r>
      <w:r w:rsidR="00062753" w:rsidRPr="00E92173">
        <w:rPr>
          <w:rFonts w:asciiTheme="minorHAnsi" w:hAnsiTheme="minorHAnsi"/>
          <w:i/>
          <w:sz w:val="22"/>
          <w:szCs w:val="22"/>
        </w:rPr>
        <w:t>4</w:t>
      </w:r>
      <w:r w:rsidRPr="00E92173">
        <w:rPr>
          <w:rFonts w:asciiTheme="minorHAnsi" w:hAnsiTheme="minorHAnsi"/>
          <w:sz w:val="22"/>
          <w:szCs w:val="22"/>
        </w:rPr>
        <w:t xml:space="preserve"> – A calendar-year plan that was not </w:t>
      </w:r>
      <w:r w:rsidR="00400A9D" w:rsidRPr="00E92173">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008F2496" w:rsidRPr="00E92173">
        <w:rPr>
          <w:rFonts w:asciiTheme="minorHAnsi" w:hAnsiTheme="minorHAnsi"/>
          <w:sz w:val="22"/>
          <w:szCs w:val="22"/>
        </w:rPr>
        <w:t>2020</w:t>
      </w:r>
      <w:r w:rsidRPr="00E92173">
        <w:rPr>
          <w:rFonts w:asciiTheme="minorHAnsi" w:hAnsiTheme="minorHAnsi"/>
          <w:sz w:val="22"/>
          <w:szCs w:val="22"/>
        </w:rPr>
        <w:t xml:space="preserve">. The first day of the Premium Payment Year is January 1, </w:t>
      </w:r>
      <w:r w:rsidR="008F2496" w:rsidRPr="00E92173">
        <w:rPr>
          <w:rFonts w:asciiTheme="minorHAnsi" w:hAnsiTheme="minorHAnsi"/>
          <w:sz w:val="22"/>
          <w:szCs w:val="22"/>
        </w:rPr>
        <w:t>2020</w:t>
      </w:r>
      <w:r w:rsidRPr="00E92173">
        <w:rPr>
          <w:rFonts w:asciiTheme="minorHAnsi" w:hAnsiTheme="minorHAnsi"/>
          <w:sz w:val="22"/>
          <w:szCs w:val="22"/>
        </w:rPr>
        <w:t xml:space="preserve">, and the Participant Count Date is January 1, </w:t>
      </w:r>
      <w:r w:rsidR="008F2496" w:rsidRPr="00E92173">
        <w:rPr>
          <w:rFonts w:asciiTheme="minorHAnsi" w:hAnsiTheme="minorHAnsi"/>
          <w:sz w:val="22"/>
          <w:szCs w:val="22"/>
        </w:rPr>
        <w:t>2020</w:t>
      </w:r>
      <w:r w:rsidRPr="00E92173">
        <w:rPr>
          <w:rFonts w:asciiTheme="minorHAnsi" w:hAnsiTheme="minorHAnsi"/>
          <w:sz w:val="22"/>
          <w:szCs w:val="22"/>
        </w:rPr>
        <w:t>.</w:t>
      </w:r>
    </w:p>
    <w:p w14:paraId="2A2CC09A" w14:textId="77777777" w:rsidR="00EB7B4D" w:rsidRDefault="00EB7B4D" w:rsidP="0013242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 w:history="1">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the Participant Count Date.</w:t>
      </w:r>
    </w:p>
    <w:p w14:paraId="27F35199" w14:textId="77777777" w:rsidR="0013242D" w:rsidRDefault="0013242D" w:rsidP="0013242D">
      <w:pPr>
        <w:spacing w:before="120"/>
        <w:rPr>
          <w:rFonts w:asciiTheme="minorHAnsi" w:hAnsiTheme="minorHAnsi"/>
          <w:b/>
          <w:bCs/>
          <w:sz w:val="22"/>
          <w:szCs w:val="22"/>
        </w:rPr>
      </w:pPr>
    </w:p>
    <w:p w14:paraId="014947B2" w14:textId="3C8E304D" w:rsidR="00F12837" w:rsidRPr="00F62144" w:rsidRDefault="00F12837" w:rsidP="0013242D">
      <w:pPr>
        <w:spacing w:before="120"/>
        <w:rPr>
          <w:rFonts w:asciiTheme="minorHAnsi" w:hAnsiTheme="minorHAnsi"/>
          <w:b/>
          <w:bCs/>
          <w:sz w:val="22"/>
          <w:szCs w:val="22"/>
        </w:rPr>
      </w:pPr>
      <w:r w:rsidRPr="00F62144">
        <w:rPr>
          <w:rFonts w:asciiTheme="minorHAnsi" w:hAnsiTheme="minorHAnsi"/>
          <w:b/>
          <w:bCs/>
          <w:sz w:val="22"/>
          <w:szCs w:val="22"/>
        </w:rPr>
        <w:t>Participant</w:t>
      </w:r>
    </w:p>
    <w:p w14:paraId="73502C7C" w14:textId="444B811B" w:rsidR="00F12837" w:rsidRPr="00F62144" w:rsidRDefault="00F12837" w:rsidP="0013242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“participant” means an individual (whether active, inactive, retired, or deceased) with respect to whom the plan has Benefit Liabilities</w:t>
      </w:r>
      <w:r w:rsidR="00AA1894" w:rsidRPr="00F62144">
        <w:rPr>
          <w:rFonts w:asciiTheme="minorHAnsi" w:hAnsiTheme="minorHAnsi"/>
          <w:sz w:val="22"/>
          <w:szCs w:val="22"/>
        </w:rPr>
        <w:t xml:space="preserve"> as of the Participant Count Date</w:t>
      </w:r>
      <w:r w:rsidRPr="00F62144">
        <w:rPr>
          <w:rFonts w:asciiTheme="minorHAnsi" w:hAnsiTheme="minorHAnsi"/>
          <w:sz w:val="22"/>
          <w:szCs w:val="22"/>
        </w:rPr>
        <w:t>.</w:t>
      </w:r>
      <w:r w:rsidR="00677BDC">
        <w:rPr>
          <w:rFonts w:asciiTheme="minorHAnsi" w:hAnsiTheme="minorHAnsi"/>
          <w:sz w:val="22"/>
          <w:szCs w:val="22"/>
        </w:rPr>
        <w:t xml:space="preserve"> </w:t>
      </w:r>
      <w:r w:rsidRPr="00F62144">
        <w:rPr>
          <w:rFonts w:asciiTheme="minorHAnsi" w:hAnsiTheme="minorHAnsi"/>
          <w:sz w:val="22"/>
          <w:szCs w:val="22"/>
        </w:rPr>
        <w:t xml:space="preserve"> Beneficiaries and alternate payees are not counted as participants. </w:t>
      </w:r>
      <w:r w:rsidR="00AF25C5">
        <w:rPr>
          <w:rFonts w:asciiTheme="minorHAnsi" w:hAnsiTheme="minorHAnsi"/>
          <w:sz w:val="22"/>
          <w:szCs w:val="22"/>
        </w:rPr>
        <w:t xml:space="preserve"> </w:t>
      </w:r>
      <w:r w:rsidRPr="00F62144">
        <w:rPr>
          <w:rFonts w:asciiTheme="minorHAnsi" w:hAnsiTheme="minorHAnsi"/>
          <w:sz w:val="22"/>
          <w:szCs w:val="22"/>
        </w:rPr>
        <w:t>However, a deceased participant will continue to be counted as a participant if there are one or more beneficiaries or alternate payees who are receiving or have a right to receive benefits earned by the participant.</w:t>
      </w:r>
    </w:p>
    <w:p w14:paraId="65C7936C" w14:textId="01BCD532"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participant after </w:t>
      </w:r>
      <w:r w:rsidR="0052444B">
        <w:rPr>
          <w:rFonts w:asciiTheme="minorHAnsi" w:hAnsiTheme="minorHAnsi"/>
          <w:sz w:val="22"/>
          <w:szCs w:val="22"/>
        </w:rPr>
        <w:t>a</w:t>
      </w:r>
      <w:r w:rsidR="0052444B" w:rsidRP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0052444B" w:rsidRP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0052444B" w:rsidRPr="0052444B">
        <w:rPr>
          <w:rFonts w:asciiTheme="minorHAnsi" w:hAnsiTheme="minorHAnsi"/>
          <w:sz w:val="22"/>
          <w:szCs w:val="22"/>
        </w:rPr>
        <w:t>ll benefit liabilities with respect to the individual are otherwise distributed</w:t>
      </w:r>
      <w:r w:rsidR="0052444B">
        <w:rPr>
          <w:rFonts w:asciiTheme="minorHAnsi" w:hAnsiTheme="minorHAnsi"/>
          <w:sz w:val="22"/>
          <w:szCs w:val="22"/>
        </w:rPr>
        <w:t xml:space="preserve">. </w:t>
      </w:r>
      <w:r w:rsidR="00677BDC">
        <w:rPr>
          <w:rFonts w:asciiTheme="minorHAnsi" w:hAnsiTheme="minorHAnsi"/>
          <w:sz w:val="22"/>
          <w:szCs w:val="22"/>
        </w:rPr>
        <w:t xml:space="preserve"> </w:t>
      </w:r>
      <w:r w:rsidRPr="00F62144">
        <w:rPr>
          <w:rFonts w:asciiTheme="minorHAnsi" w:hAnsiTheme="minorHAnsi"/>
          <w:sz w:val="22"/>
          <w:szCs w:val="22"/>
        </w:rPr>
        <w:t>In addition, a non-vested individual is not counted as a participant after:</w:t>
      </w:r>
    </w:p>
    <w:p w14:paraId="346F7DB6"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14:paraId="3436830A"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14:paraId="2A4DDAE5"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14:paraId="07D348E1" w14:textId="77777777" w:rsidR="00F12837" w:rsidRPr="00F62144" w:rsidRDefault="00F12837" w:rsidP="00F12837">
      <w:pPr>
        <w:autoSpaceDE w:val="0"/>
        <w:autoSpaceDN w:val="0"/>
        <w:adjustRightInd w:val="0"/>
        <w:spacing w:before="120"/>
        <w:rPr>
          <w:rFonts w:asciiTheme="minorHAnsi" w:hAnsiTheme="minorHAnsi"/>
          <w:b/>
          <w:iCs/>
          <w:sz w:val="22"/>
          <w:szCs w:val="22"/>
        </w:rPr>
      </w:pPr>
    </w:p>
    <w:p w14:paraId="4F9F905E" w14:textId="77777777" w:rsidR="00F12837" w:rsidRPr="00F62144" w:rsidRDefault="00F12837" w:rsidP="00F1283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14:paraId="37723B91" w14:textId="1FA4CD84"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participants are deemed to be cashed out as of the date specified in the deemed cashout provision or, if no date is specified, as of the employment termination date. </w:t>
      </w:r>
      <w:r w:rsidR="00677BDC">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participants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14:paraId="34640637" w14:textId="7FF322AC"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005E7028" w:rsidRPr="00F62144">
        <w:rPr>
          <w:rFonts w:asciiTheme="minorHAnsi" w:hAnsiTheme="minorHAnsi"/>
          <w:sz w:val="22"/>
          <w:szCs w:val="22"/>
        </w:rPr>
        <w:t xml:space="preserve"> $5,000 or</w:t>
      </w:r>
      <w:r w:rsidRPr="00F62144">
        <w:rPr>
          <w:rFonts w:asciiTheme="minorHAnsi" w:hAnsiTheme="minorHAnsi"/>
          <w:sz w:val="22"/>
          <w:szCs w:val="22"/>
        </w:rPr>
        <w:t xml:space="preserve"> less), terminated non-vested participants are deemed to be cashed out in the same manner as terminated vested participants.</w:t>
      </w:r>
      <w:r w:rsidR="00677BDC">
        <w:rPr>
          <w:rFonts w:asciiTheme="minorHAnsi" w:hAnsiTheme="minorHAnsi"/>
          <w:sz w:val="22"/>
          <w:szCs w:val="22"/>
        </w:rPr>
        <w:t xml:space="preserve"> </w:t>
      </w:r>
      <w:r w:rsidRPr="00F62144">
        <w:rPr>
          <w:rFonts w:asciiTheme="minorHAnsi" w:hAnsiTheme="minorHAnsi"/>
          <w:sz w:val="22"/>
          <w:szCs w:val="22"/>
        </w:rPr>
        <w:t xml:space="preserve"> If the plan is silent as to the timing of actual cashouts of terminated vested participants, the plan is deemed to read “as soon as practicable” and the terminated non-vested participants are deemed to be cashed out immediately upon termination of employment. </w:t>
      </w:r>
      <w:r w:rsidR="00677BDC">
        <w:rPr>
          <w:rFonts w:asciiTheme="minorHAnsi" w:hAnsiTheme="minorHAnsi"/>
          <w:sz w:val="22"/>
          <w:szCs w:val="22"/>
        </w:rPr>
        <w:t xml:space="preserve"> </w:t>
      </w:r>
      <w:r w:rsidRPr="00F62144">
        <w:rPr>
          <w:rFonts w:asciiTheme="minorHAnsi" w:hAnsiTheme="minorHAnsi"/>
          <w:sz w:val="22"/>
          <w:szCs w:val="22"/>
        </w:rPr>
        <w:t>If the plan specifies a date as of which actual cashouts of terminated vested participants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participants. </w:t>
      </w:r>
      <w:r w:rsidR="00677BDC">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14:paraId="7C4F2BF7" w14:textId="77777777" w:rsidR="00114D8E" w:rsidRPr="00F62144" w:rsidRDefault="00114D8E">
      <w:pPr>
        <w:rPr>
          <w:rFonts w:asciiTheme="minorHAnsi" w:hAnsiTheme="minorHAnsi"/>
          <w:i/>
          <w:sz w:val="22"/>
          <w:szCs w:val="22"/>
        </w:rPr>
      </w:pPr>
    </w:p>
    <w:p w14:paraId="0456A795" w14:textId="0F783C7A"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participant terminates employment and the participant’s vested benefit has a value of $5,000</w:t>
      </w:r>
      <w:r w:rsidR="005E7028" w:rsidRPr="00F62144">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participant in a lump sum as of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participants. If a participant with a non-vested accrued benefit terminates employment on December 15, </w:t>
      </w:r>
      <w:r w:rsidR="008F2496">
        <w:rPr>
          <w:rFonts w:asciiTheme="minorHAnsi" w:hAnsiTheme="minorHAnsi"/>
          <w:sz w:val="22"/>
          <w:szCs w:val="22"/>
        </w:rPr>
        <w:t>2019</w:t>
      </w:r>
      <w:r w:rsidRPr="00F62144">
        <w:rPr>
          <w:rFonts w:asciiTheme="minorHAnsi" w:hAnsiTheme="minorHAnsi"/>
          <w:sz w:val="22"/>
          <w:szCs w:val="22"/>
        </w:rPr>
        <w:t xml:space="preserve">, the participant will be included in the Participant Count as of December 31, </w:t>
      </w:r>
      <w:r w:rsidR="008F2496">
        <w:rPr>
          <w:rFonts w:asciiTheme="minorHAnsi" w:hAnsiTheme="minorHAnsi"/>
          <w:sz w:val="22"/>
          <w:szCs w:val="22"/>
        </w:rPr>
        <w:t>2019</w:t>
      </w:r>
      <w:r w:rsidR="007F0956" w:rsidRPr="00F62144">
        <w:rPr>
          <w:rFonts w:asciiTheme="minorHAnsi" w:hAnsiTheme="minorHAnsi"/>
          <w:sz w:val="22"/>
          <w:szCs w:val="22"/>
        </w:rPr>
        <w:t xml:space="preserve"> </w:t>
      </w:r>
      <w:r w:rsidRPr="00F62144">
        <w:rPr>
          <w:rFonts w:asciiTheme="minorHAnsi" w:hAnsiTheme="minorHAnsi"/>
          <w:sz w:val="22"/>
          <w:szCs w:val="22"/>
        </w:rPr>
        <w:t xml:space="preserve">(because the cashout is deemed to occur on January 1, </w:t>
      </w:r>
      <w:r w:rsidR="008F2496">
        <w:rPr>
          <w:rFonts w:asciiTheme="minorHAnsi" w:hAnsiTheme="minorHAnsi"/>
          <w:sz w:val="22"/>
          <w:szCs w:val="22"/>
        </w:rPr>
        <w:t>2020</w:t>
      </w:r>
      <w:r w:rsidRPr="00F62144">
        <w:rPr>
          <w:rFonts w:asciiTheme="minorHAnsi" w:hAnsiTheme="minorHAnsi"/>
          <w:sz w:val="22"/>
          <w:szCs w:val="22"/>
        </w:rPr>
        <w:t xml:space="preserve">,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8F2496">
        <w:rPr>
          <w:rFonts w:asciiTheme="minorHAnsi" w:hAnsiTheme="minorHAnsi"/>
          <w:sz w:val="22"/>
          <w:szCs w:val="22"/>
        </w:rPr>
        <w:t>2020</w:t>
      </w:r>
      <w:r w:rsidR="007F0956" w:rsidRPr="00F62144">
        <w:rPr>
          <w:rFonts w:asciiTheme="minorHAnsi" w:hAnsiTheme="minorHAnsi"/>
          <w:sz w:val="22"/>
          <w:szCs w:val="22"/>
        </w:rPr>
        <w:t xml:space="preserve"> </w:t>
      </w:r>
      <w:r w:rsidRPr="00F62144">
        <w:rPr>
          <w:rFonts w:asciiTheme="minorHAnsi" w:hAnsiTheme="minorHAnsi"/>
          <w:sz w:val="22"/>
          <w:szCs w:val="22"/>
        </w:rPr>
        <w:t xml:space="preserve">is December 31, </w:t>
      </w:r>
      <w:r w:rsidR="008F2496">
        <w:rPr>
          <w:rFonts w:asciiTheme="minorHAnsi" w:hAnsiTheme="minorHAnsi"/>
          <w:sz w:val="22"/>
          <w:szCs w:val="22"/>
        </w:rPr>
        <w:t>2019</w:t>
      </w:r>
      <w:r w:rsidRPr="00F62144">
        <w:rPr>
          <w:rFonts w:asciiTheme="minorHAnsi" w:hAnsiTheme="minorHAnsi"/>
          <w:sz w:val="22"/>
          <w:szCs w:val="22"/>
        </w:rPr>
        <w:t xml:space="preserve">, a Flat-rate Premium must be paid for this participant for </w:t>
      </w:r>
      <w:r w:rsidR="008F2496">
        <w:rPr>
          <w:rFonts w:asciiTheme="minorHAnsi" w:hAnsiTheme="minorHAnsi"/>
          <w:sz w:val="22"/>
          <w:szCs w:val="22"/>
        </w:rPr>
        <w:t>2020</w:t>
      </w:r>
      <w:r w:rsidRPr="00F62144">
        <w:rPr>
          <w:rFonts w:asciiTheme="minorHAnsi" w:hAnsiTheme="minorHAnsi"/>
          <w:sz w:val="22"/>
          <w:szCs w:val="22"/>
        </w:rPr>
        <w:t xml:space="preserve">. </w:t>
      </w:r>
    </w:p>
    <w:p w14:paraId="0B67B48E" w14:textId="77777777" w:rsidR="00F12837" w:rsidRPr="00F62144" w:rsidRDefault="00F12837" w:rsidP="00F12837">
      <w:pPr>
        <w:autoSpaceDE w:val="0"/>
        <w:autoSpaceDN w:val="0"/>
        <w:adjustRightInd w:val="0"/>
        <w:spacing w:before="120"/>
        <w:rPr>
          <w:rFonts w:asciiTheme="minorHAnsi" w:hAnsiTheme="minorHAnsi"/>
          <w:i/>
          <w:iCs/>
          <w:sz w:val="22"/>
          <w:szCs w:val="22"/>
        </w:rPr>
      </w:pPr>
    </w:p>
    <w:p w14:paraId="54E7F8BB" w14:textId="77777777" w:rsidR="00F12837" w:rsidRPr="00F62144" w:rsidRDefault="00F12837" w:rsidP="00F1283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00BB23D7" w:rsidRPr="00F62144">
        <w:rPr>
          <w:rFonts w:asciiTheme="minorHAnsi" w:hAnsiTheme="minorHAnsi"/>
          <w:b/>
          <w:iCs/>
          <w:sz w:val="22"/>
          <w:szCs w:val="22"/>
        </w:rPr>
        <w:t>Service</w:t>
      </w:r>
    </w:p>
    <w:p w14:paraId="623DF5E6"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participant for premium purposes when the individual incurs a one-year break in service under the plan. </w:t>
      </w:r>
    </w:p>
    <w:p w14:paraId="7E0F5BD5" w14:textId="59FF63F6" w:rsidR="00F12837" w:rsidRPr="00F62144" w:rsidRDefault="008F3AAF"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00F12837" w:rsidRPr="00F62144">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00F12837" w:rsidRPr="00F62144">
        <w:rPr>
          <w:rFonts w:asciiTheme="minorHAnsi" w:hAnsiTheme="minorHAnsi"/>
          <w:sz w:val="22"/>
          <w:szCs w:val="22"/>
        </w:rPr>
        <w:t xml:space="preserve"> Premium Payment Year, we treat the individual as </w:t>
      </w:r>
      <w:r w:rsidR="00F12837" w:rsidRPr="00F62144">
        <w:rPr>
          <w:rFonts w:asciiTheme="minorHAnsi" w:hAnsiTheme="minorHAnsi"/>
          <w:sz w:val="22"/>
          <w:szCs w:val="22"/>
          <w:u w:val="single"/>
        </w:rPr>
        <w:t>not</w:t>
      </w:r>
      <w:r w:rsidR="00F12837" w:rsidRPr="00F62144">
        <w:rPr>
          <w:rFonts w:asciiTheme="minorHAnsi" w:hAnsiTheme="minorHAnsi"/>
          <w:sz w:val="22"/>
          <w:szCs w:val="22"/>
        </w:rPr>
        <w:t xml:space="preserve"> being a participant for purposes of determining the premium for the Premium Payment Year.</w:t>
      </w:r>
    </w:p>
    <w:p w14:paraId="2E42EE12" w14:textId="5BAE05C0"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participant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participant’s date of hire. Consider an employee who was hired on </w:t>
      </w:r>
      <w:r w:rsidR="00C93A2E" w:rsidRPr="00F62144">
        <w:rPr>
          <w:rFonts w:asciiTheme="minorHAnsi" w:hAnsiTheme="minorHAnsi"/>
          <w:sz w:val="22"/>
          <w:szCs w:val="22"/>
        </w:rPr>
        <w:t>December 1, 201</w:t>
      </w:r>
      <w:r w:rsidR="00C93A2E">
        <w:rPr>
          <w:rFonts w:asciiTheme="minorHAnsi" w:hAnsiTheme="minorHAnsi"/>
          <w:sz w:val="22"/>
          <w:szCs w:val="22"/>
        </w:rPr>
        <w:t>5</w:t>
      </w:r>
      <w:r w:rsidR="00C93A2E" w:rsidRPr="00F62144">
        <w:rPr>
          <w:rFonts w:asciiTheme="minorHAnsi" w:hAnsiTheme="minorHAnsi"/>
          <w:sz w:val="22"/>
          <w:szCs w:val="22"/>
        </w:rPr>
        <w:t xml:space="preserve"> and</w:t>
      </w:r>
      <w:r w:rsidRPr="00F62144">
        <w:rPr>
          <w:rFonts w:asciiTheme="minorHAnsi" w:hAnsiTheme="minorHAnsi"/>
          <w:sz w:val="22"/>
          <w:szCs w:val="22"/>
        </w:rPr>
        <w:t xml:space="preserve"> terminates employment on February 1, </w:t>
      </w:r>
      <w:r w:rsidR="008F2496">
        <w:rPr>
          <w:rFonts w:asciiTheme="minorHAnsi" w:hAnsiTheme="minorHAnsi"/>
          <w:sz w:val="22"/>
          <w:szCs w:val="22"/>
        </w:rPr>
        <w:t>2019</w:t>
      </w:r>
      <w:r w:rsidRPr="00F62144">
        <w:rPr>
          <w:rFonts w:asciiTheme="minorHAnsi" w:hAnsiTheme="minorHAnsi"/>
          <w:sz w:val="22"/>
          <w:szCs w:val="22"/>
        </w:rPr>
        <w:t xml:space="preserve">. Further assume that this participant does not perform more than 500 hours of service during the December 1, </w:t>
      </w:r>
      <w:r w:rsidR="008F2496">
        <w:rPr>
          <w:rFonts w:asciiTheme="minorHAnsi" w:hAnsiTheme="minorHAnsi"/>
          <w:sz w:val="22"/>
          <w:szCs w:val="22"/>
        </w:rPr>
        <w:t>201</w:t>
      </w:r>
      <w:r w:rsidR="00B16DC2">
        <w:rPr>
          <w:rFonts w:asciiTheme="minorHAnsi" w:hAnsiTheme="minorHAnsi"/>
          <w:sz w:val="22"/>
          <w:szCs w:val="22"/>
        </w:rPr>
        <w:t>8</w:t>
      </w:r>
      <w:r w:rsidR="00365D8B" w:rsidRPr="00F62144">
        <w:rPr>
          <w:rFonts w:asciiTheme="minorHAnsi" w:hAnsiTheme="minorHAnsi"/>
          <w:sz w:val="22"/>
          <w:szCs w:val="22"/>
        </w:rPr>
        <w:t xml:space="preserve"> </w:t>
      </w:r>
      <w:r w:rsidRPr="00F62144">
        <w:rPr>
          <w:rFonts w:asciiTheme="minorHAnsi" w:hAnsiTheme="minorHAnsi"/>
          <w:sz w:val="22"/>
          <w:szCs w:val="22"/>
        </w:rPr>
        <w:t xml:space="preserve">– November 30, </w:t>
      </w:r>
      <w:r w:rsidR="008F2496">
        <w:rPr>
          <w:rFonts w:asciiTheme="minorHAnsi" w:hAnsiTheme="minorHAnsi"/>
          <w:sz w:val="22"/>
          <w:szCs w:val="22"/>
        </w:rPr>
        <w:t>2019</w:t>
      </w:r>
      <w:r w:rsidR="00365D8B" w:rsidRPr="00F62144">
        <w:rPr>
          <w:rFonts w:asciiTheme="minorHAnsi" w:hAnsiTheme="minorHAnsi"/>
          <w:sz w:val="22"/>
          <w:szCs w:val="22"/>
        </w:rPr>
        <w:t xml:space="preserve"> </w:t>
      </w:r>
      <w:r w:rsidRPr="00F62144">
        <w:rPr>
          <w:rFonts w:asciiTheme="minorHAnsi" w:hAnsiTheme="minorHAnsi"/>
          <w:sz w:val="22"/>
          <w:szCs w:val="22"/>
        </w:rPr>
        <w:t>computation period.</w:t>
      </w:r>
      <w:r w:rsidR="00BF2AD2">
        <w:rPr>
          <w:rFonts w:asciiTheme="minorHAnsi" w:hAnsiTheme="minorHAnsi"/>
          <w:sz w:val="22"/>
          <w:szCs w:val="22"/>
        </w:rPr>
        <w:t xml:space="preserve"> </w:t>
      </w:r>
      <w:r w:rsidRPr="00F62144">
        <w:rPr>
          <w:rFonts w:asciiTheme="minorHAnsi" w:hAnsiTheme="minorHAnsi"/>
          <w:sz w:val="22"/>
          <w:szCs w:val="22"/>
        </w:rPr>
        <w:t xml:space="preserve"> This participant incurs a one-year break in service on November 30, </w:t>
      </w:r>
      <w:r w:rsidR="008F2496">
        <w:rPr>
          <w:rFonts w:asciiTheme="minorHAnsi" w:hAnsiTheme="minorHAnsi"/>
          <w:sz w:val="22"/>
          <w:szCs w:val="22"/>
        </w:rPr>
        <w:t>2019</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8F2496">
        <w:rPr>
          <w:rFonts w:asciiTheme="minorHAnsi" w:hAnsiTheme="minorHAnsi"/>
          <w:sz w:val="22"/>
          <w:szCs w:val="22"/>
        </w:rPr>
        <w:t>2019</w:t>
      </w:r>
      <w:r w:rsidR="00365D8B" w:rsidRPr="00F62144">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8F2496">
        <w:rPr>
          <w:rFonts w:asciiTheme="minorHAnsi" w:hAnsiTheme="minorHAnsi"/>
          <w:sz w:val="22"/>
          <w:szCs w:val="22"/>
        </w:rPr>
        <w:t>2020</w:t>
      </w:r>
      <w:r w:rsidR="00365D8B" w:rsidRPr="00F62144">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8F2496">
        <w:rPr>
          <w:rFonts w:asciiTheme="minorHAnsi" w:hAnsiTheme="minorHAnsi"/>
          <w:sz w:val="22"/>
          <w:szCs w:val="22"/>
        </w:rPr>
        <w:t>2020</w:t>
      </w:r>
      <w:r w:rsidRPr="00F62144">
        <w:rPr>
          <w:rFonts w:asciiTheme="minorHAnsi" w:hAnsiTheme="minorHAnsi"/>
          <w:sz w:val="22"/>
          <w:szCs w:val="22"/>
        </w:rPr>
        <w:t>.</w:t>
      </w:r>
    </w:p>
    <w:p w14:paraId="58B3ED66" w14:textId="202C3BDD"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participant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008D115A"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8F2496">
        <w:rPr>
          <w:rFonts w:asciiTheme="minorHAnsi" w:hAnsiTheme="minorHAnsi"/>
          <w:sz w:val="22"/>
          <w:szCs w:val="22"/>
        </w:rPr>
        <w:t>2019</w:t>
      </w:r>
      <w:r w:rsidR="00365D8B" w:rsidRPr="00F62144">
        <w:rPr>
          <w:rFonts w:asciiTheme="minorHAnsi" w:hAnsiTheme="minorHAnsi"/>
          <w:sz w:val="22"/>
          <w:szCs w:val="22"/>
        </w:rPr>
        <w:t xml:space="preserve"> </w:t>
      </w:r>
      <w:r w:rsidRPr="00F62144">
        <w:rPr>
          <w:rFonts w:asciiTheme="minorHAnsi" w:hAnsiTheme="minorHAnsi"/>
          <w:sz w:val="22"/>
          <w:szCs w:val="22"/>
        </w:rPr>
        <w:t xml:space="preserve">calendar-year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This participant incurs a one-year break in service on December 31, </w:t>
      </w:r>
      <w:r w:rsidR="008F2496">
        <w:rPr>
          <w:rFonts w:asciiTheme="minorHAnsi" w:hAnsiTheme="minorHAnsi"/>
          <w:sz w:val="22"/>
          <w:szCs w:val="22"/>
        </w:rPr>
        <w:t>2019</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8F2496">
        <w:rPr>
          <w:rFonts w:asciiTheme="minorHAnsi" w:hAnsiTheme="minorHAnsi"/>
          <w:sz w:val="22"/>
          <w:szCs w:val="22"/>
        </w:rPr>
        <w:t>2020</w:t>
      </w:r>
      <w:r w:rsidR="00365D8B" w:rsidRPr="00F62144">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8F2496">
        <w:rPr>
          <w:rFonts w:asciiTheme="minorHAnsi" w:hAnsiTheme="minorHAnsi"/>
          <w:sz w:val="22"/>
          <w:szCs w:val="22"/>
        </w:rPr>
        <w:t>2020</w:t>
      </w:r>
      <w:r w:rsidRPr="00F62144">
        <w:rPr>
          <w:rFonts w:asciiTheme="minorHAnsi" w:hAnsiTheme="minorHAnsi"/>
          <w:sz w:val="22"/>
          <w:szCs w:val="22"/>
        </w:rPr>
        <w:t>.</w:t>
      </w:r>
    </w:p>
    <w:p w14:paraId="09A73920" w14:textId="77777777" w:rsidR="00F12837" w:rsidRPr="00F62144" w:rsidRDefault="00F12837" w:rsidP="00F12837">
      <w:pPr>
        <w:spacing w:before="120"/>
        <w:jc w:val="center"/>
        <w:rPr>
          <w:rFonts w:asciiTheme="minorHAnsi" w:hAnsiTheme="minorHAnsi"/>
          <w:sz w:val="22"/>
          <w:szCs w:val="22"/>
        </w:rPr>
      </w:pPr>
    </w:p>
    <w:p w14:paraId="6F4736A5" w14:textId="77777777" w:rsidR="00F12837" w:rsidRPr="00F62144" w:rsidRDefault="00F12837" w:rsidP="00F12837">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14:paraId="1A0856B9" w14:textId="0E1CEC7C"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Participant Count for the Premium Payment Year and the number of participants reported for item</w:t>
      </w:r>
      <w:r w:rsidR="008F3AAF" w:rsidRPr="00F62144">
        <w:rPr>
          <w:rFonts w:asciiTheme="minorHAnsi" w:hAnsiTheme="minorHAnsi"/>
          <w:sz w:val="22"/>
          <w:szCs w:val="22"/>
        </w:rPr>
        <w:t> </w:t>
      </w:r>
      <w:r w:rsidR="00722DA4" w:rsidRPr="00F62144">
        <w:rPr>
          <w:rFonts w:asciiTheme="minorHAnsi" w:hAnsiTheme="minorHAnsi"/>
          <w:sz w:val="22"/>
          <w:szCs w:val="22"/>
        </w:rPr>
        <w:t>6</w:t>
      </w:r>
      <w:r w:rsidRPr="00F62144">
        <w:rPr>
          <w:rFonts w:asciiTheme="minorHAnsi" w:hAnsiTheme="minorHAnsi"/>
          <w:sz w:val="22"/>
          <w:szCs w:val="22"/>
        </w:rPr>
        <w:t xml:space="preserve"> of Form 5500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Pr>
          <w:rFonts w:asciiTheme="minorHAnsi" w:hAnsiTheme="minorHAnsi"/>
          <w:i/>
          <w:sz w:val="22"/>
          <w:szCs w:val="22"/>
        </w:rPr>
        <w:t>e.g.</w:t>
      </w:r>
      <w:r w:rsidRPr="00F62144">
        <w:rPr>
          <w:rFonts w:asciiTheme="minorHAnsi" w:hAnsiTheme="minorHAnsi"/>
          <w:sz w:val="22"/>
          <w:szCs w:val="22"/>
        </w:rPr>
        <w:t xml:space="preserve">, the </w:t>
      </w:r>
      <w:r w:rsidR="008F2496">
        <w:rPr>
          <w:rFonts w:asciiTheme="minorHAnsi" w:hAnsiTheme="minorHAnsi"/>
          <w:sz w:val="22"/>
          <w:szCs w:val="22"/>
        </w:rPr>
        <w:t>2020</w:t>
      </w:r>
      <w:r w:rsidR="00365D8B" w:rsidRPr="00F62144">
        <w:rPr>
          <w:rFonts w:asciiTheme="minorHAnsi" w:hAnsiTheme="minorHAnsi"/>
          <w:sz w:val="22"/>
          <w:szCs w:val="22"/>
        </w:rPr>
        <w:t xml:space="preserve"> </w:t>
      </w:r>
      <w:r w:rsidRPr="00F62144">
        <w:rPr>
          <w:rFonts w:asciiTheme="minorHAnsi" w:hAnsiTheme="minorHAnsi"/>
          <w:sz w:val="22"/>
          <w:szCs w:val="22"/>
        </w:rPr>
        <w:t xml:space="preserve">premium filing and the </w:t>
      </w:r>
      <w:r w:rsidR="008F2496">
        <w:rPr>
          <w:rFonts w:asciiTheme="minorHAnsi" w:hAnsiTheme="minorHAnsi"/>
          <w:sz w:val="22"/>
          <w:szCs w:val="22"/>
        </w:rPr>
        <w:t>2019</w:t>
      </w:r>
      <w:r w:rsidR="00365D8B" w:rsidRPr="00F62144">
        <w:rPr>
          <w:rFonts w:asciiTheme="minorHAnsi" w:hAnsiTheme="minorHAnsi"/>
          <w:sz w:val="22"/>
          <w:szCs w:val="22"/>
        </w:rPr>
        <w:t xml:space="preserve"> </w:t>
      </w:r>
      <w:r w:rsidRPr="00F62144">
        <w:rPr>
          <w:rFonts w:asciiTheme="minorHAnsi" w:hAnsiTheme="minorHAnsi"/>
          <w:sz w:val="22"/>
          <w:szCs w:val="22"/>
        </w:rPr>
        <w:t>Form 5500) are generally determined as of the same date (</w:t>
      </w:r>
      <w:r w:rsidRPr="00F62144">
        <w:rPr>
          <w:rFonts w:asciiTheme="minorHAnsi" w:hAnsiTheme="minorHAnsi"/>
          <w:i/>
          <w:sz w:val="22"/>
          <w:szCs w:val="22"/>
        </w:rPr>
        <w:t>i.e.</w:t>
      </w:r>
      <w:r w:rsidRPr="00F62144">
        <w:rPr>
          <w:rFonts w:asciiTheme="minorHAnsi" w:hAnsiTheme="minorHAnsi"/>
          <w:sz w:val="22"/>
          <w:szCs w:val="22"/>
        </w:rPr>
        <w:t xml:space="preserve">,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w:t>
      </w:r>
      <w:r w:rsidR="00104948">
        <w:rPr>
          <w:rFonts w:asciiTheme="minorHAnsi" w:hAnsiTheme="minorHAnsi"/>
          <w:sz w:val="22"/>
          <w:szCs w:val="22"/>
        </w:rPr>
        <w:t xml:space="preserve"> </w:t>
      </w:r>
      <w:r w:rsidRPr="00F62144">
        <w:rPr>
          <w:rFonts w:asciiTheme="minorHAnsi" w:hAnsiTheme="minorHAnsi"/>
          <w:sz w:val="22"/>
          <w:szCs w:val="22"/>
        </w:rPr>
        <w:t xml:space="preserve"> However, the two counts may differ.</w:t>
      </w:r>
      <w:r w:rsidR="00104948">
        <w:rPr>
          <w:rFonts w:asciiTheme="minorHAnsi" w:hAnsiTheme="minorHAnsi"/>
          <w:sz w:val="22"/>
          <w:szCs w:val="22"/>
        </w:rPr>
        <w:t xml:space="preserve"> </w:t>
      </w:r>
      <w:r w:rsidRPr="00F62144">
        <w:rPr>
          <w:rFonts w:asciiTheme="minorHAnsi" w:hAnsiTheme="minorHAnsi"/>
          <w:sz w:val="22"/>
          <w:szCs w:val="22"/>
        </w:rPr>
        <w:t xml:space="preserve"> For example:</w:t>
      </w:r>
    </w:p>
    <w:p w14:paraId="4CF3B792" w14:textId="657739CC" w:rsidR="0013242D" w:rsidRDefault="00F12837" w:rsidP="003236E4">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w:t>
      </w:r>
      <w:r w:rsidR="00C153E6" w:rsidRPr="00F62144">
        <w:rPr>
          <w:rFonts w:asciiTheme="minorHAnsi" w:hAnsiTheme="minorHAnsi"/>
          <w:sz w:val="22"/>
          <w:szCs w:val="22"/>
        </w:rPr>
        <w:t>p</w:t>
      </w:r>
      <w:r w:rsidRPr="00F62144">
        <w:rPr>
          <w:rFonts w:asciiTheme="minorHAnsi" w:hAnsiTheme="minorHAnsi"/>
          <w:sz w:val="22"/>
          <w:szCs w:val="22"/>
        </w:rPr>
        <w:t xml:space="preserve">remium purposes, individuals who are earning or retaining credited service but with respect to whom a plan has no Benefit Liabilities are not counted as participants. </w:t>
      </w:r>
      <w:r w:rsidR="00C3661F">
        <w:rPr>
          <w:rFonts w:asciiTheme="minorHAnsi" w:hAnsiTheme="minorHAnsi"/>
          <w:sz w:val="22"/>
          <w:szCs w:val="22"/>
        </w:rPr>
        <w:t xml:space="preserve"> </w:t>
      </w:r>
      <w:r w:rsidRPr="00F62144">
        <w:rPr>
          <w:rFonts w:asciiTheme="minorHAnsi" w:hAnsiTheme="minorHAnsi"/>
          <w:sz w:val="22"/>
          <w:szCs w:val="22"/>
        </w:rPr>
        <w:t xml:space="preserve">But individuals who are earning or retaining credited service are considered to be participants for purposes of item </w:t>
      </w:r>
      <w:r w:rsidR="008F12C8" w:rsidRPr="00F62144">
        <w:rPr>
          <w:rFonts w:asciiTheme="minorHAnsi" w:hAnsiTheme="minorHAnsi"/>
          <w:sz w:val="22"/>
          <w:szCs w:val="22"/>
        </w:rPr>
        <w:t xml:space="preserve">6 </w:t>
      </w:r>
      <w:r w:rsidRPr="00F62144">
        <w:rPr>
          <w:rFonts w:asciiTheme="minorHAnsi" w:hAnsiTheme="minorHAnsi"/>
          <w:sz w:val="22"/>
          <w:szCs w:val="22"/>
        </w:rPr>
        <w:t xml:space="preserve">of the Form 5500, even if the plan has no Benefit Liabilities with respect to them. </w:t>
      </w:r>
    </w:p>
    <w:p w14:paraId="3CD63701" w14:textId="49B13AE4" w:rsidR="00F12837" w:rsidRPr="00F62144" w:rsidRDefault="00F12837" w:rsidP="003236E4">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There is a difference in the break-in-service rules that apply when counting participants for </w:t>
      </w:r>
      <w:r w:rsidR="00C153E6" w:rsidRPr="00F62144">
        <w:rPr>
          <w:rFonts w:asciiTheme="minorHAnsi" w:hAnsiTheme="minorHAnsi"/>
          <w:sz w:val="22"/>
          <w:szCs w:val="22"/>
        </w:rPr>
        <w:t>p</w:t>
      </w:r>
      <w:r w:rsidRPr="00F62144">
        <w:rPr>
          <w:rFonts w:asciiTheme="minorHAnsi" w:hAnsiTheme="minorHAnsi"/>
          <w:sz w:val="22"/>
          <w:szCs w:val="22"/>
        </w:rPr>
        <w:t xml:space="preserve">remium purposes and for purposes of item </w:t>
      </w:r>
      <w:r w:rsidR="008F12C8" w:rsidRPr="00F62144">
        <w:rPr>
          <w:rFonts w:asciiTheme="minorHAnsi" w:hAnsiTheme="minorHAnsi"/>
          <w:sz w:val="22"/>
          <w:szCs w:val="22"/>
        </w:rPr>
        <w:t xml:space="preserve">6 </w:t>
      </w:r>
      <w:r w:rsidRPr="00F62144">
        <w:rPr>
          <w:rFonts w:asciiTheme="minorHAnsi" w:hAnsiTheme="minorHAnsi"/>
          <w:sz w:val="22"/>
          <w:szCs w:val="22"/>
        </w:rPr>
        <w:t xml:space="preserve">of Form 5500. </w:t>
      </w:r>
      <w:r w:rsidR="00C3661F">
        <w:rPr>
          <w:rFonts w:asciiTheme="minorHAnsi" w:hAnsiTheme="minorHAnsi"/>
          <w:sz w:val="22"/>
          <w:szCs w:val="22"/>
        </w:rPr>
        <w:t xml:space="preserve"> </w:t>
      </w:r>
      <w:r w:rsidRPr="00F62144">
        <w:rPr>
          <w:rFonts w:asciiTheme="minorHAnsi" w:hAnsiTheme="minorHAnsi"/>
          <w:sz w:val="22"/>
          <w:szCs w:val="22"/>
        </w:rPr>
        <w:t xml:space="preserve">For purposes of item </w:t>
      </w:r>
      <w:r w:rsidR="008F12C8" w:rsidRPr="00F62144">
        <w:rPr>
          <w:rFonts w:asciiTheme="minorHAnsi" w:hAnsiTheme="minorHAnsi"/>
          <w:sz w:val="22"/>
          <w:szCs w:val="22"/>
        </w:rPr>
        <w:t xml:space="preserve">6 </w:t>
      </w:r>
      <w:r w:rsidRPr="00F62144">
        <w:rPr>
          <w:rFonts w:asciiTheme="minorHAnsi" w:hAnsiTheme="minorHAnsi"/>
          <w:sz w:val="22"/>
          <w:szCs w:val="22"/>
        </w:rPr>
        <w:t xml:space="preserve">of Form 5500, whether a non-vested individual is excluded from the count because of a break in service depends upon the plan language; under the provisions of most plans, the instructions for item </w:t>
      </w:r>
      <w:r w:rsidR="008F12C8" w:rsidRPr="00F62144">
        <w:rPr>
          <w:rFonts w:asciiTheme="minorHAnsi" w:hAnsiTheme="minorHAnsi"/>
          <w:sz w:val="22"/>
          <w:szCs w:val="22"/>
        </w:rPr>
        <w:t xml:space="preserve">6 </w:t>
      </w:r>
      <w:r w:rsidRPr="00F62144">
        <w:rPr>
          <w:rFonts w:asciiTheme="minorHAnsi" w:hAnsiTheme="minorHAnsi"/>
          <w:sz w:val="22"/>
          <w:szCs w:val="22"/>
        </w:rPr>
        <w:t xml:space="preserve">would require that a separated non-vested individual be counted as a participant until the individual has incurred five or more consecutive one-year breaks in service. </w:t>
      </w:r>
      <w:r w:rsidR="00C3661F">
        <w:rPr>
          <w:rFonts w:asciiTheme="minorHAnsi" w:hAnsiTheme="minorHAnsi"/>
          <w:sz w:val="22"/>
          <w:szCs w:val="22"/>
        </w:rPr>
        <w:t xml:space="preserve"> </w:t>
      </w:r>
      <w:r w:rsidRPr="00F62144">
        <w:rPr>
          <w:rFonts w:asciiTheme="minorHAnsi" w:hAnsiTheme="minorHAnsi"/>
          <w:sz w:val="22"/>
          <w:szCs w:val="22"/>
        </w:rPr>
        <w:t>For premium purposes, on the other hand, a non-vested individual is excluded from the count because of a break in service when the individual has incurred a one-year break in service under the terms of the plan.</w:t>
      </w:r>
    </w:p>
    <w:p w14:paraId="0108E879" w14:textId="77777777" w:rsidR="00EB7B4D" w:rsidRPr="00204C5A" w:rsidRDefault="00EB7B4D" w:rsidP="00204C5A">
      <w:pPr>
        <w:autoSpaceDE w:val="0"/>
        <w:autoSpaceDN w:val="0"/>
        <w:adjustRightInd w:val="0"/>
        <w:spacing w:before="120"/>
        <w:ind w:left="360"/>
        <w:rPr>
          <w:rFonts w:asciiTheme="minorHAnsi" w:hAnsiTheme="minorHAnsi"/>
          <w:sz w:val="22"/>
          <w:szCs w:val="22"/>
        </w:rPr>
      </w:pPr>
      <w:bookmarkStart w:id="26" w:name="b9"/>
      <w:bookmarkEnd w:id="26"/>
    </w:p>
    <w:p w14:paraId="4DCB2BE5" w14:textId="77777777" w:rsidR="00EB7B4D" w:rsidRPr="00204C5A" w:rsidRDefault="00EB7B4D" w:rsidP="00204C5A">
      <w:pPr>
        <w:autoSpaceDE w:val="0"/>
        <w:autoSpaceDN w:val="0"/>
        <w:adjustRightInd w:val="0"/>
        <w:spacing w:before="120"/>
        <w:ind w:left="360"/>
        <w:rPr>
          <w:rFonts w:asciiTheme="minorHAnsi" w:hAnsiTheme="minorHAnsi"/>
          <w:b/>
          <w:bCs/>
          <w:sz w:val="22"/>
          <w:szCs w:val="22"/>
        </w:rPr>
        <w:sectPr w:rsidR="00EB7B4D" w:rsidRPr="00204C5A" w:rsidSect="005C4FCB">
          <w:headerReference w:type="even" r:id="rId74"/>
          <w:headerReference w:type="default" r:id="rId75"/>
          <w:headerReference w:type="first" r:id="rId76"/>
          <w:pgSz w:w="12240" w:h="15840" w:code="1"/>
          <w:pgMar w:top="1440" w:right="1080" w:bottom="1440" w:left="1080" w:header="720" w:footer="720" w:gutter="0"/>
          <w:cols w:space="720"/>
          <w:noEndnote/>
        </w:sectPr>
      </w:pPr>
    </w:p>
    <w:p w14:paraId="065FC40B" w14:textId="63ACCD62" w:rsidR="00F12837" w:rsidRPr="00F62144" w:rsidRDefault="003D1F75" w:rsidP="00445942">
      <w:pPr>
        <w:pStyle w:val="Heading1"/>
      </w:pPr>
      <w:bookmarkStart w:id="27" w:name="b31"/>
      <w:bookmarkStart w:id="28" w:name="_Toc15290892"/>
      <w:bookmarkEnd w:id="27"/>
      <w:r w:rsidRPr="00F62144">
        <w:rPr>
          <w:caps w:val="0"/>
        </w:rPr>
        <w:t>General</w:t>
      </w:r>
      <w:bookmarkStart w:id="29" w:name="b8"/>
      <w:bookmarkEnd w:id="28"/>
      <w:bookmarkEnd w:id="29"/>
    </w:p>
    <w:p w14:paraId="22F07C64" w14:textId="251BF625" w:rsidR="001027F6" w:rsidRPr="00F62144" w:rsidRDefault="00F12837" w:rsidP="00697BB7">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00B96ABC" w:rsidRPr="00F62144">
        <w:rPr>
          <w:rFonts w:asciiTheme="minorHAnsi" w:hAnsiTheme="minorHAnsi"/>
          <w:sz w:val="22"/>
          <w:szCs w:val="22"/>
        </w:rPr>
        <w:t>(UVB</w:t>
      </w:r>
      <w:r w:rsidR="00C153E6" w:rsidRPr="00F62144">
        <w:rPr>
          <w:rFonts w:asciiTheme="minorHAnsi" w:hAnsiTheme="minorHAnsi"/>
          <w:sz w:val="22"/>
          <w:szCs w:val="22"/>
        </w:rPr>
        <w:t>s</w:t>
      </w:r>
      <w:r w:rsidR="00B96ABC" w:rsidRPr="00F62144">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DD37CE">
        <w:rPr>
          <w:rFonts w:asciiTheme="minorHAnsi" w:hAnsiTheme="minorHAnsi"/>
          <w:sz w:val="22"/>
          <w:szCs w:val="22"/>
        </w:rPr>
        <w:t xml:space="preserve"> </w:t>
      </w:r>
      <w:r w:rsidRPr="00F62144">
        <w:rPr>
          <w:rFonts w:asciiTheme="minorHAnsi" w:hAnsiTheme="minorHAnsi"/>
          <w:sz w:val="22"/>
          <w:szCs w:val="22"/>
        </w:rPr>
        <w:t xml:space="preserve"> For Variable-rate Premium purposes, unfunded vested benefits means the excess, if any, of</w:t>
      </w:r>
      <w:r w:rsidR="000325B6" w:rsidRPr="00F62144">
        <w:rPr>
          <w:rFonts w:asciiTheme="minorHAnsi" w:hAnsiTheme="minorHAnsi"/>
          <w:sz w:val="22"/>
          <w:szCs w:val="22"/>
        </w:rPr>
        <w:t xml:space="preserve"> t</w:t>
      </w:r>
      <w:r w:rsidRPr="00F62144">
        <w:rPr>
          <w:rFonts w:asciiTheme="minorHAnsi" w:hAnsiTheme="minorHAnsi"/>
          <w:sz w:val="22"/>
          <w:szCs w:val="22"/>
        </w:rPr>
        <w:t>he Premium Funding Target, over</w:t>
      </w:r>
      <w:r w:rsidR="000325B6" w:rsidRPr="00F62144">
        <w:rPr>
          <w:rFonts w:asciiTheme="minorHAnsi" w:hAnsiTheme="minorHAnsi"/>
          <w:sz w:val="22"/>
          <w:szCs w:val="22"/>
        </w:rPr>
        <w:t xml:space="preserve"> t</w:t>
      </w:r>
      <w:r w:rsidRPr="00F62144">
        <w:rPr>
          <w:rFonts w:asciiTheme="minorHAnsi" w:hAnsiTheme="minorHAnsi"/>
          <w:sz w:val="22"/>
          <w:szCs w:val="22"/>
        </w:rPr>
        <w:t xml:space="preserve">he fair market value of plan assets. </w:t>
      </w:r>
      <w:r w:rsidR="000325B6" w:rsidRPr="00F62144">
        <w:rPr>
          <w:rFonts w:asciiTheme="minorHAnsi" w:hAnsiTheme="minorHAnsi"/>
          <w:sz w:val="22"/>
          <w:szCs w:val="22"/>
        </w:rPr>
        <w:t xml:space="preserve"> </w:t>
      </w:r>
      <w:r w:rsidR="001027F6" w:rsidRPr="00F62144">
        <w:rPr>
          <w:rFonts w:asciiTheme="minorHAnsi" w:hAnsiTheme="minorHAnsi"/>
          <w:sz w:val="22"/>
          <w:szCs w:val="22"/>
        </w:rPr>
        <w:t xml:space="preserve">This section describes how and when the Premium Funding Target and fair market value of plan assets are determined for this calculation. </w:t>
      </w:r>
    </w:p>
    <w:p w14:paraId="7EE0CA1D" w14:textId="77777777" w:rsidR="008A24D1" w:rsidRDefault="008A24D1" w:rsidP="00697BB7">
      <w:pPr>
        <w:spacing w:before="120"/>
        <w:rPr>
          <w:rFonts w:asciiTheme="minorHAnsi" w:hAnsiTheme="minorHAnsi"/>
          <w:b/>
          <w:sz w:val="22"/>
          <w:szCs w:val="22"/>
        </w:rPr>
      </w:pPr>
    </w:p>
    <w:p w14:paraId="10B6A6CF" w14:textId="77777777" w:rsidR="001D3389" w:rsidRPr="00F62144" w:rsidRDefault="00BC23FE" w:rsidP="00697BB7">
      <w:pPr>
        <w:spacing w:before="120"/>
        <w:rPr>
          <w:rFonts w:asciiTheme="minorHAnsi" w:hAnsiTheme="minorHAnsi"/>
          <w:b/>
          <w:sz w:val="22"/>
          <w:szCs w:val="22"/>
        </w:rPr>
      </w:pPr>
      <w:r w:rsidRPr="00F62144">
        <w:rPr>
          <w:rFonts w:asciiTheme="minorHAnsi" w:hAnsiTheme="minorHAnsi"/>
          <w:b/>
          <w:sz w:val="22"/>
          <w:szCs w:val="22"/>
        </w:rPr>
        <w:t>Which year’s UVBs</w:t>
      </w:r>
    </w:p>
    <w:p w14:paraId="4A2A18CF" w14:textId="21BE69B8" w:rsidR="00874198" w:rsidRDefault="007A50B4" w:rsidP="00EE55DD">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008D115A" w:rsidRPr="00F62144">
        <w:rPr>
          <w:rFonts w:asciiTheme="minorHAnsi" w:hAnsiTheme="minorHAnsi"/>
          <w:sz w:val="22"/>
          <w:szCs w:val="22"/>
        </w:rPr>
        <w:t>s</w:t>
      </w:r>
      <w:r w:rsidRPr="00F62144">
        <w:rPr>
          <w:rFonts w:asciiTheme="minorHAnsi" w:hAnsiTheme="minorHAnsi"/>
          <w:sz w:val="22"/>
          <w:szCs w:val="22"/>
        </w:rPr>
        <w:t xml:space="preserve"> are based on UVBs for the Premium Payment Year.  However, Small Plans are subject to a Lookback Rule</w:t>
      </w:r>
      <w:r w:rsidR="00EB4841" w:rsidRPr="00F62144">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00551DEA" w:rsidRPr="00F62144">
        <w:rPr>
          <w:rFonts w:asciiTheme="minorHAnsi" w:hAnsiTheme="minorHAnsi"/>
          <w:sz w:val="22"/>
          <w:szCs w:val="22"/>
        </w:rPr>
        <w:t>- f</w:t>
      </w:r>
      <w:r w:rsidRPr="00F62144">
        <w:rPr>
          <w:rFonts w:asciiTheme="minorHAnsi" w:hAnsiTheme="minorHAnsi"/>
          <w:sz w:val="22"/>
          <w:szCs w:val="22"/>
        </w:rPr>
        <w:t xml:space="preserve">or example, </w:t>
      </w:r>
      <w:r w:rsidR="00907FD1" w:rsidRPr="00F62144">
        <w:rPr>
          <w:rFonts w:asciiTheme="minorHAnsi" w:hAnsiTheme="minorHAnsi"/>
          <w:sz w:val="22"/>
          <w:szCs w:val="22"/>
        </w:rPr>
        <w:t xml:space="preserve">under the Lookback Rule, </w:t>
      </w:r>
      <w:r w:rsidR="008D115A" w:rsidRPr="00F62144">
        <w:rPr>
          <w:rFonts w:asciiTheme="minorHAnsi" w:hAnsiTheme="minorHAnsi"/>
          <w:sz w:val="22"/>
          <w:szCs w:val="22"/>
        </w:rPr>
        <w:t xml:space="preserve">the </w:t>
      </w:r>
      <w:r w:rsidR="008F2496">
        <w:rPr>
          <w:rFonts w:asciiTheme="minorHAnsi" w:hAnsiTheme="minorHAnsi"/>
          <w:sz w:val="22"/>
          <w:szCs w:val="22"/>
        </w:rPr>
        <w:t>2020</w:t>
      </w:r>
      <w:r w:rsidR="008D115A" w:rsidRPr="00F62144">
        <w:rPr>
          <w:rFonts w:asciiTheme="minorHAnsi" w:hAnsiTheme="minorHAnsi"/>
          <w:sz w:val="22"/>
          <w:szCs w:val="22"/>
        </w:rPr>
        <w:t xml:space="preserve"> Variable-rate Premium is based on </w:t>
      </w:r>
      <w:r w:rsidRPr="00F62144">
        <w:rPr>
          <w:rFonts w:asciiTheme="minorHAnsi" w:hAnsiTheme="minorHAnsi"/>
          <w:sz w:val="22"/>
          <w:szCs w:val="22"/>
        </w:rPr>
        <w:t>UV</w:t>
      </w:r>
      <w:r w:rsidR="008D115A" w:rsidRPr="00F62144">
        <w:rPr>
          <w:rFonts w:asciiTheme="minorHAnsi" w:hAnsiTheme="minorHAnsi"/>
          <w:sz w:val="22"/>
          <w:szCs w:val="22"/>
        </w:rPr>
        <w:t xml:space="preserve">Bs for </w:t>
      </w:r>
      <w:r w:rsidR="008F2496">
        <w:rPr>
          <w:rFonts w:asciiTheme="minorHAnsi" w:hAnsiTheme="minorHAnsi"/>
          <w:sz w:val="22"/>
          <w:szCs w:val="22"/>
        </w:rPr>
        <w:t>2019</w:t>
      </w:r>
      <w:r w:rsidR="008D115A" w:rsidRPr="00F62144">
        <w:rPr>
          <w:rFonts w:asciiTheme="minorHAnsi" w:hAnsiTheme="minorHAnsi"/>
          <w:sz w:val="22"/>
          <w:szCs w:val="22"/>
        </w:rPr>
        <w:t xml:space="preserve"> (the Lookback Year).</w:t>
      </w:r>
      <w:r w:rsidR="001E082A" w:rsidRPr="00F62144">
        <w:rPr>
          <w:rFonts w:asciiTheme="minorHAnsi" w:hAnsiTheme="minorHAnsi"/>
          <w:sz w:val="22"/>
          <w:szCs w:val="22"/>
        </w:rPr>
        <w:t xml:space="preserve"> </w:t>
      </w:r>
      <w:r w:rsidR="00EE55DD" w:rsidRPr="00F62144">
        <w:rPr>
          <w:rFonts w:asciiTheme="minorHAnsi" w:hAnsiTheme="minorHAnsi"/>
          <w:sz w:val="22"/>
          <w:szCs w:val="22"/>
        </w:rPr>
        <w:t xml:space="preserve"> </w:t>
      </w:r>
    </w:p>
    <w:p w14:paraId="4C068D39" w14:textId="68CAA923" w:rsidR="008A24D1" w:rsidRDefault="00874198" w:rsidP="008A24D1">
      <w:pPr>
        <w:autoSpaceDE w:val="0"/>
        <w:autoSpaceDN w:val="0"/>
        <w:spacing w:before="120"/>
        <w:rPr>
          <w:rFonts w:asciiTheme="minorHAnsi" w:hAnsiTheme="minorHAnsi"/>
          <w:sz w:val="22"/>
          <w:szCs w:val="22"/>
        </w:rPr>
      </w:pPr>
      <w:r>
        <w:rPr>
          <w:rFonts w:asciiTheme="minorHAnsi" w:hAnsiTheme="minorHAnsi"/>
          <w:sz w:val="22"/>
          <w:szCs w:val="22"/>
        </w:rPr>
        <w:t xml:space="preserve">The lookback rule first </w:t>
      </w:r>
      <w:r w:rsidR="009849B1">
        <w:rPr>
          <w:rFonts w:asciiTheme="minorHAnsi" w:hAnsiTheme="minorHAnsi"/>
          <w:sz w:val="22"/>
          <w:szCs w:val="22"/>
        </w:rPr>
        <w:t xml:space="preserve">applied for </w:t>
      </w:r>
      <w:r w:rsidR="00AE348E">
        <w:rPr>
          <w:rFonts w:asciiTheme="minorHAnsi" w:hAnsiTheme="minorHAnsi"/>
          <w:sz w:val="22"/>
          <w:szCs w:val="22"/>
        </w:rPr>
        <w:t>201</w:t>
      </w:r>
      <w:r w:rsidR="008C7831">
        <w:rPr>
          <w:rFonts w:asciiTheme="minorHAnsi" w:hAnsiTheme="minorHAnsi"/>
          <w:sz w:val="22"/>
          <w:szCs w:val="22"/>
        </w:rPr>
        <w:t>4</w:t>
      </w:r>
      <w:r>
        <w:rPr>
          <w:rFonts w:asciiTheme="minorHAnsi" w:hAnsiTheme="minorHAnsi"/>
          <w:sz w:val="22"/>
          <w:szCs w:val="22"/>
        </w:rPr>
        <w:t xml:space="preserve"> plan years. </w:t>
      </w:r>
      <w:r w:rsidR="00DD37CE">
        <w:rPr>
          <w:rFonts w:asciiTheme="minorHAnsi" w:hAnsiTheme="minorHAnsi"/>
          <w:sz w:val="22"/>
          <w:szCs w:val="22"/>
        </w:rPr>
        <w:t xml:space="preserve"> </w:t>
      </w:r>
      <w:r>
        <w:rPr>
          <w:rFonts w:asciiTheme="minorHAnsi" w:hAnsiTheme="minorHAnsi"/>
          <w:sz w:val="22"/>
          <w:szCs w:val="22"/>
        </w:rPr>
        <w:t xml:space="preserve">At that time Small Plans were given automatic approval to </w:t>
      </w:r>
      <w:r w:rsidR="009849B1">
        <w:rPr>
          <w:rFonts w:asciiTheme="minorHAnsi" w:hAnsiTheme="minorHAnsi"/>
          <w:sz w:val="22"/>
          <w:szCs w:val="22"/>
        </w:rPr>
        <w:t xml:space="preserve">permanently </w:t>
      </w:r>
      <w:r>
        <w:rPr>
          <w:rFonts w:asciiTheme="minorHAnsi" w:hAnsiTheme="minorHAnsi"/>
          <w:sz w:val="22"/>
          <w:szCs w:val="22"/>
        </w:rPr>
        <w:t xml:space="preserve">opt out of the Lookback Rule </w:t>
      </w:r>
      <w:r w:rsidR="008A24D1">
        <w:rPr>
          <w:rFonts w:asciiTheme="minorHAnsi" w:hAnsiTheme="minorHAnsi"/>
          <w:sz w:val="22"/>
          <w:szCs w:val="22"/>
        </w:rPr>
        <w:t xml:space="preserve">(i.e., to </w:t>
      </w:r>
      <w:r w:rsidRPr="00F62144">
        <w:rPr>
          <w:rFonts w:asciiTheme="minorHAnsi" w:hAnsiTheme="minorHAnsi"/>
          <w:sz w:val="22"/>
          <w:szCs w:val="22"/>
        </w:rPr>
        <w:t xml:space="preserve">use </w:t>
      </w:r>
      <w:r>
        <w:rPr>
          <w:rFonts w:asciiTheme="minorHAnsi" w:hAnsiTheme="minorHAnsi"/>
          <w:sz w:val="22"/>
          <w:szCs w:val="22"/>
        </w:rPr>
        <w:t xml:space="preserve">current year </w:t>
      </w:r>
      <w:r w:rsidRPr="00F62144">
        <w:rPr>
          <w:rFonts w:asciiTheme="minorHAnsi" w:hAnsiTheme="minorHAnsi"/>
          <w:sz w:val="22"/>
          <w:szCs w:val="22"/>
        </w:rPr>
        <w:t>UVBs to determine the Variable</w:t>
      </w:r>
      <w:r w:rsidRPr="00F62144">
        <w:rPr>
          <w:rFonts w:asciiTheme="minorHAnsi" w:hAnsiTheme="minorHAnsi"/>
          <w:sz w:val="22"/>
          <w:szCs w:val="22"/>
        </w:rPr>
        <w:noBreakHyphen/>
        <w:t>rate Premium</w:t>
      </w:r>
      <w:r w:rsidR="008A24D1">
        <w:rPr>
          <w:rFonts w:asciiTheme="minorHAnsi" w:hAnsiTheme="minorHAnsi"/>
          <w:sz w:val="22"/>
          <w:szCs w:val="22"/>
        </w:rPr>
        <w:t>)</w:t>
      </w:r>
      <w:r w:rsidRPr="00F62144">
        <w:rPr>
          <w:rFonts w:asciiTheme="minorHAnsi" w:hAnsiTheme="minorHAnsi"/>
          <w:sz w:val="22"/>
          <w:szCs w:val="22"/>
        </w:rPr>
        <w:t>.</w:t>
      </w:r>
      <w:r>
        <w:rPr>
          <w:rFonts w:asciiTheme="minorHAnsi" w:hAnsiTheme="minorHAnsi"/>
          <w:sz w:val="22"/>
          <w:szCs w:val="22"/>
        </w:rPr>
        <w:t xml:space="preserve">  Most Small Plans </w:t>
      </w:r>
      <w:r w:rsidR="00BA28C0">
        <w:rPr>
          <w:rFonts w:asciiTheme="minorHAnsi" w:hAnsiTheme="minorHAnsi"/>
          <w:sz w:val="22"/>
          <w:szCs w:val="22"/>
        </w:rPr>
        <w:t xml:space="preserve">chose to do so. </w:t>
      </w:r>
      <w:r w:rsidR="00DD37CE">
        <w:rPr>
          <w:rFonts w:asciiTheme="minorHAnsi" w:hAnsiTheme="minorHAnsi"/>
          <w:sz w:val="22"/>
          <w:szCs w:val="22"/>
        </w:rPr>
        <w:t xml:space="preserve"> </w:t>
      </w:r>
      <w:r>
        <w:rPr>
          <w:rFonts w:asciiTheme="minorHAnsi" w:hAnsiTheme="minorHAnsi"/>
          <w:sz w:val="22"/>
          <w:szCs w:val="22"/>
        </w:rPr>
        <w:t xml:space="preserve">Those plans </w:t>
      </w:r>
      <w:r w:rsidR="009849B1">
        <w:rPr>
          <w:rFonts w:asciiTheme="minorHAnsi" w:hAnsiTheme="minorHAnsi"/>
          <w:sz w:val="22"/>
          <w:szCs w:val="22"/>
        </w:rPr>
        <w:t xml:space="preserve">must continue to </w:t>
      </w:r>
      <w:r w:rsidRPr="00F62144">
        <w:rPr>
          <w:rFonts w:asciiTheme="minorHAnsi" w:hAnsiTheme="minorHAnsi"/>
          <w:sz w:val="22"/>
          <w:szCs w:val="22"/>
        </w:rPr>
        <w:t>use current year UVBs to determine the Variable-rate Premium unless and until the</w:t>
      </w:r>
      <w:r w:rsidR="00BA28C0">
        <w:rPr>
          <w:rFonts w:asciiTheme="minorHAnsi" w:hAnsiTheme="minorHAnsi"/>
          <w:sz w:val="22"/>
          <w:szCs w:val="22"/>
        </w:rPr>
        <w:t xml:space="preserve">y </w:t>
      </w:r>
      <w:r w:rsidRPr="00F62144">
        <w:rPr>
          <w:rFonts w:asciiTheme="minorHAnsi" w:hAnsiTheme="minorHAnsi"/>
          <w:sz w:val="22"/>
          <w:szCs w:val="22"/>
        </w:rPr>
        <w:t>seek and receive permission from PBGC to start using the Lookback Rule in the future</w:t>
      </w:r>
      <w:r w:rsidR="00BA28C0">
        <w:rPr>
          <w:rFonts w:asciiTheme="minorHAnsi" w:hAnsiTheme="minorHAnsi"/>
          <w:sz w:val="22"/>
          <w:szCs w:val="22"/>
        </w:rPr>
        <w:t xml:space="preserve">. </w:t>
      </w:r>
      <w:r w:rsidR="008A24D1">
        <w:rPr>
          <w:rFonts w:asciiTheme="minorHAnsi" w:hAnsiTheme="minorHAnsi"/>
          <w:sz w:val="22"/>
          <w:szCs w:val="22"/>
        </w:rPr>
        <w:t xml:space="preserve"> </w:t>
      </w:r>
      <w:r w:rsidR="001173F6">
        <w:rPr>
          <w:rFonts w:asciiTheme="minorHAnsi" w:hAnsiTheme="minorHAnsi"/>
          <w:sz w:val="22"/>
          <w:szCs w:val="22"/>
        </w:rPr>
        <w:t xml:space="preserve">Information about </w:t>
      </w:r>
      <w:r w:rsidR="008A24D1">
        <w:rPr>
          <w:rFonts w:asciiTheme="minorHAnsi" w:hAnsiTheme="minorHAnsi"/>
          <w:sz w:val="22"/>
          <w:szCs w:val="22"/>
        </w:rPr>
        <w:t>how to seek such permission</w:t>
      </w:r>
      <w:r w:rsidR="001173F6">
        <w:rPr>
          <w:rFonts w:asciiTheme="minorHAnsi" w:hAnsiTheme="minorHAnsi"/>
          <w:sz w:val="22"/>
          <w:szCs w:val="22"/>
        </w:rPr>
        <w:t xml:space="preserve"> is covered later in this “Which year’s UVBs” section</w:t>
      </w:r>
      <w:r w:rsidR="008A24D1">
        <w:rPr>
          <w:rFonts w:asciiTheme="minorHAnsi" w:hAnsiTheme="minorHAnsi"/>
          <w:sz w:val="22"/>
          <w:szCs w:val="22"/>
        </w:rPr>
        <w:t>.</w:t>
      </w:r>
    </w:p>
    <w:p w14:paraId="32649D3F" w14:textId="77777777" w:rsidR="00BA28C0" w:rsidRPr="00BA28C0" w:rsidRDefault="00BA28C0" w:rsidP="000F3524">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14:paraId="58F1560C" w14:textId="77777777" w:rsidR="000F3524" w:rsidRPr="00F62144" w:rsidRDefault="000F3524" w:rsidP="000F3524">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  So, special rules apply.  If a New or Newly Covered Plan is Small and:</w:t>
      </w:r>
    </w:p>
    <w:p w14:paraId="3D7EF43C" w14:textId="5A70A1D3" w:rsidR="000F3524" w:rsidRPr="00F62144" w:rsidRDefault="000F3524" w:rsidP="003236E4">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Was created as the result of a non </w:t>
      </w:r>
      <w:r w:rsidRPr="000F3524">
        <w:rPr>
          <w:rFonts w:asciiTheme="minorHAnsi" w:hAnsiTheme="minorHAnsi"/>
          <w:sz w:val="22"/>
          <w:szCs w:val="22"/>
        </w:rPr>
        <w:t xml:space="preserve">de minimis </w:t>
      </w:r>
      <w:r w:rsidR="00DA032F">
        <w:rPr>
          <w:rFonts w:asciiTheme="minorHAnsi" w:hAnsiTheme="minorHAnsi"/>
          <w:sz w:val="22"/>
          <w:szCs w:val="22"/>
        </w:rPr>
        <w:t>S</w:t>
      </w:r>
      <w:r w:rsidRPr="00F62144">
        <w:rPr>
          <w:rFonts w:asciiTheme="minorHAnsi" w:hAnsiTheme="minorHAnsi"/>
          <w:sz w:val="22"/>
          <w:szCs w:val="22"/>
        </w:rPr>
        <w:t>pinoff</w:t>
      </w:r>
      <w:r w:rsidRPr="001173F6">
        <w:rPr>
          <w:rFonts w:asciiTheme="minorHAnsi" w:hAnsiTheme="minorHAnsi"/>
          <w:sz w:val="22"/>
          <w:szCs w:val="22"/>
          <w:vertAlign w:val="superscript"/>
        </w:rPr>
        <w:footnoteReference w:id="10"/>
      </w:r>
      <w:r w:rsidRPr="00F62144">
        <w:rPr>
          <w:rFonts w:asciiTheme="minorHAnsi" w:hAnsiTheme="minorHAnsi"/>
          <w:sz w:val="22"/>
          <w:szCs w:val="22"/>
        </w:rPr>
        <w:t xml:space="preserve">  or </w:t>
      </w:r>
      <w:r w:rsidR="00DA032F">
        <w:rPr>
          <w:rFonts w:asciiTheme="minorHAnsi" w:hAnsiTheme="minorHAnsi"/>
          <w:sz w:val="22"/>
          <w:szCs w:val="22"/>
        </w:rPr>
        <w:t>C</w:t>
      </w:r>
      <w:r w:rsidRPr="00F62144">
        <w:rPr>
          <w:rFonts w:asciiTheme="minorHAnsi" w:hAnsiTheme="minorHAnsi"/>
          <w:sz w:val="22"/>
          <w:szCs w:val="22"/>
        </w:rPr>
        <w:t xml:space="preserve">onsolidation (i.e., “Continuation Plans”), the Variable-rate Premium for the Premium Payment Year is based on UVBs for that same year. </w:t>
      </w:r>
      <w:r w:rsidR="00DD37CE">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anchor="toc3" w:history="1">
        <w:r w:rsidRPr="006B3A46">
          <w:rPr>
            <w:rFonts w:asciiTheme="minorHAnsi" w:hAnsiTheme="minorHAnsi"/>
            <w:sz w:val="22"/>
            <w:szCs w:val="22"/>
          </w:rPr>
          <w:t>When to File</w:t>
        </w:r>
      </w:hyperlink>
      <w:r w:rsidRPr="00F62144">
        <w:rPr>
          <w:rFonts w:asciiTheme="minorHAnsi" w:hAnsiTheme="minorHAnsi"/>
          <w:sz w:val="22"/>
          <w:szCs w:val="22"/>
        </w:rPr>
        <w:t xml:space="preserve">” section). </w:t>
      </w:r>
    </w:p>
    <w:p w14:paraId="4A6C6E86" w14:textId="77777777" w:rsidR="000F3524" w:rsidRPr="00F62144" w:rsidRDefault="000F3524" w:rsidP="003236E4">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Is not a Continuation Plan, the plan is exempt from the Variable-rate Premium for its first year of filing.  Note that such a plan could be either a newly established plan or a plan resulting from a de minimis </w:t>
      </w:r>
      <w:r w:rsidR="007A17D5">
        <w:rPr>
          <w:rFonts w:asciiTheme="minorHAnsi" w:hAnsiTheme="minorHAnsi"/>
          <w:sz w:val="22"/>
          <w:szCs w:val="22"/>
        </w:rPr>
        <w:t>S</w:t>
      </w:r>
      <w:r w:rsidRPr="00F62144">
        <w:rPr>
          <w:rFonts w:asciiTheme="minorHAnsi" w:hAnsiTheme="minorHAnsi"/>
          <w:sz w:val="22"/>
          <w:szCs w:val="22"/>
        </w:rPr>
        <w:t>pinoff.  The exception applies in either case.</w:t>
      </w:r>
    </w:p>
    <w:p w14:paraId="3CD8E485" w14:textId="77777777" w:rsidR="006B3A46" w:rsidRDefault="00BA28C0" w:rsidP="00EE55DD">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14:paraId="67C393FC" w14:textId="19D3D4EF" w:rsidR="00C13D05" w:rsidRPr="00C13D05" w:rsidRDefault="00C13D05" w:rsidP="00C13D05">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8F2496">
        <w:rPr>
          <w:rFonts w:asciiTheme="minorHAnsi" w:hAnsiTheme="minorHAnsi"/>
          <w:i/>
          <w:sz w:val="22"/>
          <w:szCs w:val="22"/>
        </w:rPr>
        <w:t>2020</w:t>
      </w:r>
    </w:p>
    <w:p w14:paraId="55112A4C" w14:textId="05C4080C" w:rsidR="00284874" w:rsidRDefault="00284874" w:rsidP="003236E4">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8F2496">
        <w:rPr>
          <w:rFonts w:asciiTheme="minorHAnsi" w:hAnsiTheme="minorHAnsi"/>
          <w:sz w:val="22"/>
          <w:szCs w:val="22"/>
        </w:rPr>
        <w:t>2020</w:t>
      </w:r>
      <w:r w:rsidRPr="00F62144">
        <w:rPr>
          <w:rFonts w:asciiTheme="minorHAnsi" w:hAnsiTheme="minorHAnsi"/>
          <w:sz w:val="22"/>
          <w:szCs w:val="22"/>
        </w:rPr>
        <w:t xml:space="preserve">. </w:t>
      </w:r>
      <w:r>
        <w:rPr>
          <w:rFonts w:asciiTheme="minorHAnsi" w:hAnsiTheme="minorHAnsi"/>
          <w:sz w:val="22"/>
          <w:szCs w:val="22"/>
        </w:rPr>
        <w:t xml:space="preserve"> 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14:paraId="0E909A33" w14:textId="1ACBF867" w:rsidR="00C13D05" w:rsidRPr="00F62144" w:rsidRDefault="001452F8" w:rsidP="003236E4">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00C13D05" w:rsidRPr="00F62144">
        <w:rPr>
          <w:rFonts w:asciiTheme="minorHAnsi" w:hAnsiTheme="minorHAnsi"/>
          <w:sz w:val="22"/>
          <w:szCs w:val="22"/>
        </w:rPr>
        <w:t xml:space="preserve">If the </w:t>
      </w:r>
      <w:r w:rsidR="008F2496">
        <w:rPr>
          <w:rFonts w:asciiTheme="minorHAnsi" w:hAnsiTheme="minorHAnsi"/>
          <w:sz w:val="22"/>
          <w:szCs w:val="22"/>
        </w:rPr>
        <w:t>2020</w:t>
      </w:r>
      <w:r w:rsidR="00C13D05" w:rsidRPr="00F62144">
        <w:rPr>
          <w:rFonts w:asciiTheme="minorHAnsi" w:hAnsiTheme="minorHAnsi"/>
          <w:sz w:val="22"/>
          <w:szCs w:val="22"/>
        </w:rPr>
        <w:t xml:space="preserve"> plan year is the first year for which a plan has the opportunity to opt out of the Lookback Rule, the plan may do so without first seeking permission from PBGC. </w:t>
      </w:r>
      <w:r w:rsidR="00DD37CE">
        <w:rPr>
          <w:rFonts w:asciiTheme="minorHAnsi" w:hAnsiTheme="minorHAnsi"/>
          <w:sz w:val="22"/>
          <w:szCs w:val="22"/>
        </w:rPr>
        <w:t xml:space="preserve"> </w:t>
      </w:r>
      <w:r w:rsidR="00C13D05" w:rsidRPr="00F62144">
        <w:rPr>
          <w:rFonts w:asciiTheme="minorHAnsi" w:hAnsiTheme="minorHAnsi"/>
          <w:sz w:val="22"/>
          <w:szCs w:val="22"/>
        </w:rPr>
        <w:t xml:space="preserve">For example, permission </w:t>
      </w:r>
      <w:r w:rsidR="00C13D05">
        <w:rPr>
          <w:rFonts w:asciiTheme="minorHAnsi" w:hAnsiTheme="minorHAnsi"/>
          <w:sz w:val="22"/>
          <w:szCs w:val="22"/>
        </w:rPr>
        <w:t xml:space="preserve">to opt out </w:t>
      </w:r>
      <w:r w:rsidR="00C13D05" w:rsidRPr="00F62144">
        <w:rPr>
          <w:rFonts w:asciiTheme="minorHAnsi" w:hAnsiTheme="minorHAnsi"/>
          <w:sz w:val="22"/>
          <w:szCs w:val="22"/>
        </w:rPr>
        <w:t>is not required if:</w:t>
      </w:r>
    </w:p>
    <w:p w14:paraId="5C786247" w14:textId="2FADC7C7" w:rsidR="00C13D05" w:rsidRPr="00F62144" w:rsidRDefault="00C13D05" w:rsidP="003236E4">
      <w:pPr>
        <w:numPr>
          <w:ilvl w:val="0"/>
          <w:numId w:val="40"/>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8F2496">
        <w:rPr>
          <w:rFonts w:asciiTheme="minorHAnsi" w:hAnsiTheme="minorHAnsi"/>
          <w:sz w:val="22"/>
          <w:szCs w:val="22"/>
        </w:rPr>
        <w:t>2020</w:t>
      </w:r>
      <w:r w:rsidRPr="00F62144">
        <w:rPr>
          <w:rFonts w:asciiTheme="minorHAnsi" w:hAnsiTheme="minorHAnsi"/>
          <w:sz w:val="22"/>
          <w:szCs w:val="22"/>
        </w:rPr>
        <w:t>;</w:t>
      </w:r>
    </w:p>
    <w:p w14:paraId="115F3023" w14:textId="03BDEB83" w:rsidR="00C13D05" w:rsidRPr="00F62144" w:rsidRDefault="001452F8" w:rsidP="003236E4">
      <w:pPr>
        <w:numPr>
          <w:ilvl w:val="0"/>
          <w:numId w:val="40"/>
        </w:numPr>
        <w:autoSpaceDE w:val="0"/>
        <w:autoSpaceDN w:val="0"/>
        <w:spacing w:before="120"/>
        <w:rPr>
          <w:rFonts w:asciiTheme="minorHAnsi" w:hAnsiTheme="minorHAnsi"/>
          <w:sz w:val="22"/>
          <w:szCs w:val="22"/>
        </w:rPr>
      </w:pPr>
      <w:r>
        <w:rPr>
          <w:rFonts w:asciiTheme="minorHAnsi" w:hAnsiTheme="minorHAnsi"/>
          <w:sz w:val="22"/>
          <w:szCs w:val="22"/>
        </w:rPr>
        <w:t>T</w:t>
      </w:r>
      <w:r w:rsidR="00C13D05" w:rsidRPr="00F62144">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8F2496">
        <w:rPr>
          <w:rFonts w:asciiTheme="minorHAnsi" w:hAnsiTheme="minorHAnsi"/>
          <w:sz w:val="22"/>
          <w:szCs w:val="22"/>
        </w:rPr>
        <w:t>2019</w:t>
      </w:r>
      <w:r>
        <w:rPr>
          <w:rFonts w:asciiTheme="minorHAnsi" w:hAnsiTheme="minorHAnsi"/>
          <w:sz w:val="22"/>
          <w:szCs w:val="22"/>
        </w:rPr>
        <w:t xml:space="preserve"> </w:t>
      </w:r>
      <w:r w:rsidR="00C13D05" w:rsidRPr="00F62144">
        <w:rPr>
          <w:rFonts w:asciiTheme="minorHAnsi" w:hAnsiTheme="minorHAnsi"/>
          <w:sz w:val="22"/>
          <w:szCs w:val="22"/>
        </w:rPr>
        <w:t xml:space="preserve">and was thus, required to use current year UVBs to determine its </w:t>
      </w:r>
      <w:r w:rsidR="008F2496">
        <w:rPr>
          <w:rFonts w:asciiTheme="minorHAnsi" w:hAnsiTheme="minorHAnsi"/>
          <w:sz w:val="22"/>
          <w:szCs w:val="22"/>
        </w:rPr>
        <w:t>2019</w:t>
      </w:r>
      <w:r w:rsidR="00C13D05" w:rsidRPr="00F62144">
        <w:rPr>
          <w:rFonts w:asciiTheme="minorHAnsi" w:hAnsiTheme="minorHAnsi"/>
          <w:sz w:val="22"/>
          <w:szCs w:val="22"/>
        </w:rPr>
        <w:t xml:space="preserve"> Variable-rate Premium;</w:t>
      </w:r>
    </w:p>
    <w:p w14:paraId="0BC6693D" w14:textId="77777777" w:rsidR="00C13D05" w:rsidRPr="001452F8" w:rsidRDefault="00C13D05" w:rsidP="003236E4">
      <w:pPr>
        <w:numPr>
          <w:ilvl w:val="0"/>
          <w:numId w:val="40"/>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001452F8" w:rsidRPr="001452F8">
        <w:rPr>
          <w:rFonts w:asciiTheme="minorHAnsi" w:hAnsiTheme="minorHAnsi"/>
          <w:sz w:val="22"/>
          <w:szCs w:val="22"/>
        </w:rPr>
        <w:t xml:space="preserve"> e</w:t>
      </w:r>
      <w:r w:rsidRPr="001452F8">
        <w:rPr>
          <w:rFonts w:asciiTheme="minorHAnsi" w:hAnsiTheme="minorHAnsi"/>
          <w:sz w:val="22"/>
          <w:szCs w:val="22"/>
        </w:rPr>
        <w:t>xempt from the VRP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14:paraId="55BFF751" w14:textId="77777777" w:rsidR="001452F8" w:rsidRDefault="001452F8" w:rsidP="001452F8">
      <w:pPr>
        <w:spacing w:before="120"/>
        <w:ind w:left="360"/>
        <w:rPr>
          <w:rFonts w:asciiTheme="minorHAnsi" w:hAnsiTheme="minorHAnsi"/>
          <w:sz w:val="22"/>
          <w:szCs w:val="22"/>
        </w:rPr>
      </w:pPr>
      <w:r w:rsidRPr="001452F8">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Pr="001452F8">
        <w:rPr>
          <w:rFonts w:asciiTheme="minorHAnsi" w:hAnsiTheme="minorHAnsi"/>
          <w:sz w:val="20"/>
          <w:vertAlign w:val="superscript"/>
        </w:rPr>
        <w:footnoteReference w:id="11"/>
      </w:r>
      <w:r w:rsidRPr="001452F8">
        <w:rPr>
          <w:rFonts w:asciiTheme="minorHAnsi" w:hAnsiTheme="minorHAnsi"/>
          <w:sz w:val="18"/>
          <w:szCs w:val="22"/>
          <w:vertAlign w:val="superscript"/>
        </w:rPr>
        <w:t xml:space="preserve"> </w:t>
      </w:r>
      <w:r w:rsidRPr="001452F8">
        <w:rPr>
          <w:rFonts w:asciiTheme="minorHAnsi" w:hAnsiTheme="minorHAnsi"/>
          <w:sz w:val="22"/>
          <w:szCs w:val="22"/>
        </w:rPr>
        <w:t>is within the Premium Payment Year, we will expect all future filings to be completed using current year UVBs to determine the Variable</w:t>
      </w:r>
      <w:r w:rsidRPr="001452F8">
        <w:rPr>
          <w:rFonts w:asciiTheme="minorHAnsi" w:hAnsiTheme="minorHAnsi"/>
          <w:sz w:val="22"/>
          <w:szCs w:val="22"/>
        </w:rPr>
        <w:noBreakHyphen/>
        <w:t>rate Premium.  </w:t>
      </w:r>
    </w:p>
    <w:p w14:paraId="407FB412" w14:textId="32842917" w:rsidR="001452F8" w:rsidRPr="00F62144" w:rsidRDefault="001452F8" w:rsidP="001452F8">
      <w:pPr>
        <w:spacing w:before="120"/>
        <w:ind w:left="360"/>
        <w:rPr>
          <w:rFonts w:asciiTheme="minorHAnsi" w:hAnsiTheme="minorHAnsi"/>
          <w:i/>
          <w:sz w:val="22"/>
          <w:szCs w:val="22"/>
        </w:rPr>
      </w:pPr>
      <w:r w:rsidRPr="00F62144">
        <w:rPr>
          <w:rFonts w:asciiTheme="minorHAnsi" w:hAnsiTheme="minorHAnsi"/>
          <w:sz w:val="22"/>
          <w:szCs w:val="22"/>
        </w:rPr>
        <w:t xml:space="preserve">Note for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 xml:space="preserve">lans with year-end valuation dates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14:paraId="7E2BE19D" w14:textId="77777777" w:rsidR="008C05C1" w:rsidRDefault="00DB2A9F" w:rsidP="0026762B">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sidR="008C05C1">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14:paraId="747B4462" w14:textId="77777777" w:rsidR="008C05C1" w:rsidRDefault="008C05C1" w:rsidP="00104356">
      <w:pPr>
        <w:spacing w:before="120"/>
        <w:rPr>
          <w:rFonts w:asciiTheme="minorHAnsi" w:hAnsiTheme="minorHAnsi"/>
          <w:sz w:val="22"/>
          <w:szCs w:val="22"/>
        </w:rPr>
      </w:pPr>
      <w:r>
        <w:rPr>
          <w:rFonts w:asciiTheme="minorHAnsi" w:hAnsiTheme="minorHAnsi"/>
          <w:sz w:val="22"/>
          <w:szCs w:val="22"/>
        </w:rPr>
        <w:t>As noted above, PBGC permission is required if:</w:t>
      </w:r>
    </w:p>
    <w:p w14:paraId="37FB69A6" w14:textId="2B79DD8F" w:rsidR="008C05C1" w:rsidRDefault="001173F6" w:rsidP="003236E4">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008C05C1" w:rsidRPr="008C05C1">
        <w:rPr>
          <w:rFonts w:asciiTheme="minorHAnsi" w:hAnsiTheme="minorHAnsi"/>
          <w:sz w:val="22"/>
          <w:szCs w:val="22"/>
        </w:rPr>
        <w:t>had the opportunity to opt out of the Lookback Rul</w:t>
      </w:r>
      <w:r w:rsidR="008C05C1">
        <w:rPr>
          <w:rFonts w:asciiTheme="minorHAnsi" w:hAnsiTheme="minorHAnsi"/>
          <w:sz w:val="22"/>
          <w:szCs w:val="22"/>
        </w:rPr>
        <w:t xml:space="preserve">e in the past but chose not to, wants to opt out starting with </w:t>
      </w:r>
      <w:r w:rsidR="008F2496">
        <w:rPr>
          <w:rFonts w:asciiTheme="minorHAnsi" w:hAnsiTheme="minorHAnsi"/>
          <w:sz w:val="22"/>
          <w:szCs w:val="22"/>
        </w:rPr>
        <w:t>2020</w:t>
      </w:r>
      <w:r w:rsidR="008C05C1">
        <w:rPr>
          <w:rFonts w:asciiTheme="minorHAnsi" w:hAnsiTheme="minorHAnsi"/>
          <w:sz w:val="22"/>
          <w:szCs w:val="22"/>
        </w:rPr>
        <w:t>, or</w:t>
      </w:r>
    </w:p>
    <w:p w14:paraId="4310DD7F" w14:textId="0634FE48" w:rsidR="008C05C1" w:rsidRDefault="001173F6" w:rsidP="003236E4">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008C05C1">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sidR="008C05C1">
        <w:rPr>
          <w:rFonts w:asciiTheme="minorHAnsi" w:hAnsiTheme="minorHAnsi"/>
          <w:sz w:val="22"/>
          <w:szCs w:val="22"/>
        </w:rPr>
        <w:t xml:space="preserve">ule starting with </w:t>
      </w:r>
      <w:r w:rsidR="008F2496">
        <w:rPr>
          <w:rFonts w:asciiTheme="minorHAnsi" w:hAnsiTheme="minorHAnsi"/>
          <w:sz w:val="22"/>
          <w:szCs w:val="22"/>
        </w:rPr>
        <w:t>2020</w:t>
      </w:r>
      <w:r w:rsidR="008C05C1">
        <w:rPr>
          <w:rFonts w:asciiTheme="minorHAnsi" w:hAnsiTheme="minorHAnsi"/>
          <w:sz w:val="22"/>
          <w:szCs w:val="22"/>
        </w:rPr>
        <w:t>.</w:t>
      </w:r>
    </w:p>
    <w:p w14:paraId="3C36D7DF" w14:textId="1FDC8DDA" w:rsidR="002A6DD3" w:rsidRDefault="00B635FD" w:rsidP="00C75033">
      <w:pPr>
        <w:spacing w:before="120"/>
        <w:rPr>
          <w:rFonts w:asciiTheme="minorHAnsi" w:hAnsiTheme="minorHAnsi"/>
          <w:sz w:val="22"/>
          <w:szCs w:val="22"/>
        </w:rPr>
      </w:pPr>
      <w:r>
        <w:rPr>
          <w:rFonts w:asciiTheme="minorHAnsi" w:hAnsiTheme="minorHAnsi"/>
          <w:sz w:val="22"/>
          <w:szCs w:val="22"/>
        </w:rPr>
        <w:t xml:space="preserve">Such requests must be submitted </w:t>
      </w:r>
      <w:r w:rsidR="002A6DD3">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sidR="002A6DD3">
        <w:rPr>
          <w:rFonts w:asciiTheme="minorHAnsi" w:hAnsiTheme="minorHAnsi"/>
          <w:sz w:val="22"/>
          <w:szCs w:val="22"/>
        </w:rPr>
        <w:t>:</w:t>
      </w:r>
    </w:p>
    <w:p w14:paraId="5F0C45CB" w14:textId="0CA6DB18" w:rsidR="009B452A" w:rsidRPr="005914C8" w:rsidRDefault="009B452A" w:rsidP="003236E4">
      <w:pPr>
        <w:numPr>
          <w:ilvl w:val="0"/>
          <w:numId w:val="35"/>
        </w:numPr>
        <w:autoSpaceDE w:val="0"/>
        <w:autoSpaceDN w:val="0"/>
        <w:spacing w:before="120"/>
        <w:ind w:left="360"/>
        <w:rPr>
          <w:rFonts w:asciiTheme="minorHAnsi" w:hAnsiTheme="minorHAnsi"/>
          <w:sz w:val="22"/>
          <w:szCs w:val="22"/>
        </w:rPr>
      </w:pPr>
      <w:r w:rsidRPr="005914C8">
        <w:rPr>
          <w:rFonts w:asciiTheme="minorHAnsi" w:hAnsiTheme="minorHAnsi"/>
          <w:sz w:val="22"/>
          <w:szCs w:val="22"/>
        </w:rPr>
        <w:t xml:space="preserve">My PAA Quick Link feature:  Select the “Request re: Lookback Rule” option from the “Submit Other Request &amp; Correspondence” Quick Link in My PAA. Submitting the request this way has many benefits (e.g., automatically generated confirmation email, ability to check the status of a requests).  See </w:t>
      </w:r>
      <w:hyperlink w:anchor="b17" w:history="1">
        <w:r w:rsidR="00AC0455" w:rsidRPr="00F62144">
          <w:rPr>
            <w:rStyle w:val="Hyperlink"/>
            <w:rFonts w:asciiTheme="minorHAnsi" w:hAnsiTheme="minorHAnsi"/>
            <w:sz w:val="22"/>
            <w:szCs w:val="22"/>
          </w:rPr>
          <w:t>Appendix 3</w:t>
        </w:r>
      </w:hyperlink>
      <w:r w:rsidRPr="005914C8">
        <w:rPr>
          <w:rFonts w:asciiTheme="minorHAnsi" w:hAnsiTheme="minorHAnsi"/>
          <w:sz w:val="22"/>
          <w:szCs w:val="22"/>
        </w:rPr>
        <w:t xml:space="preserve"> for more information.</w:t>
      </w:r>
    </w:p>
    <w:p w14:paraId="0F8D4D43" w14:textId="4F791F74" w:rsidR="00F52D87" w:rsidRPr="003B1AB1" w:rsidRDefault="00F52D87" w:rsidP="003236E4">
      <w:pPr>
        <w:numPr>
          <w:ilvl w:val="0"/>
          <w:numId w:val="35"/>
        </w:numPr>
        <w:autoSpaceDE w:val="0"/>
        <w:autoSpaceDN w:val="0"/>
        <w:spacing w:before="120"/>
        <w:ind w:left="360"/>
        <w:rPr>
          <w:rFonts w:asciiTheme="minorHAnsi" w:hAnsiTheme="minorHAnsi"/>
          <w:sz w:val="22"/>
          <w:szCs w:val="22"/>
        </w:rPr>
      </w:pPr>
      <w:r w:rsidRPr="003B1AB1">
        <w:rPr>
          <w:rFonts w:asciiTheme="minorHAnsi" w:hAnsiTheme="minorHAnsi"/>
          <w:sz w:val="22"/>
          <w:szCs w:val="22"/>
        </w:rPr>
        <w:t xml:space="preserve">Email: Send an email to </w:t>
      </w:r>
      <w:hyperlink r:id="rId77" w:history="1">
        <w:r w:rsidR="00B01773" w:rsidRPr="000E4C50">
          <w:rPr>
            <w:rStyle w:val="Hyperlink"/>
            <w:rFonts w:asciiTheme="minorHAnsi" w:hAnsiTheme="minorHAnsi"/>
            <w:sz w:val="22"/>
            <w:szCs w:val="22"/>
          </w:rPr>
          <w:t>premiums@pbgc.gov</w:t>
        </w:r>
      </w:hyperlink>
      <w:r w:rsidRPr="003B1AB1">
        <w:rPr>
          <w:rFonts w:asciiTheme="minorHAnsi" w:hAnsiTheme="minorHAnsi"/>
          <w:sz w:val="22"/>
          <w:szCs w:val="22"/>
        </w:rPr>
        <w:t xml:space="preserve"> with “Request re: Lookback Rule” in the subject line.  If you do not receive an email acknowledgement within two business days, please call PBGC at 1 (800) 736-2444 (select option 2) to confirm that your request was received.</w:t>
      </w:r>
    </w:p>
    <w:p w14:paraId="2E5FF855" w14:textId="77777777" w:rsidR="00776DFB" w:rsidRDefault="00104356" w:rsidP="00104356">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 xml:space="preserve">.  </w:t>
      </w:r>
      <w:r w:rsidR="00776DFB" w:rsidRPr="00776DFB">
        <w:rPr>
          <w:rFonts w:asciiTheme="minorHAnsi" w:hAnsiTheme="minorHAnsi"/>
          <w:sz w:val="22"/>
          <w:szCs w:val="22"/>
        </w:rPr>
        <w:t>PBGC will not grant requests made solely to reduce premiums.</w:t>
      </w:r>
    </w:p>
    <w:p w14:paraId="32C69AF0" w14:textId="16F74B94" w:rsidR="00104356" w:rsidRPr="00F62144" w:rsidRDefault="00104356" w:rsidP="0010435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00CE5584" w:rsidRPr="00F62144">
        <w:rPr>
          <w:rFonts w:ascii="Calibri" w:hAnsi="Calibri" w:cs="Calibri"/>
          <w:sz w:val="22"/>
          <w:szCs w:val="22"/>
        </w:rPr>
        <w:t xml:space="preserve">call us at </w:t>
      </w:r>
      <w:r w:rsidR="004F0D8D">
        <w:rPr>
          <w:rFonts w:ascii="Calibri" w:hAnsi="Calibri" w:cs="Calibri"/>
          <w:sz w:val="22"/>
          <w:szCs w:val="22"/>
        </w:rPr>
        <w:t>(</w:t>
      </w:r>
      <w:r w:rsidR="00CE5584" w:rsidRPr="00F62144">
        <w:rPr>
          <w:rFonts w:ascii="Calibri" w:hAnsi="Calibri" w:cs="Calibri"/>
          <w:sz w:val="22"/>
          <w:szCs w:val="22"/>
        </w:rPr>
        <w:t>800</w:t>
      </w:r>
      <w:r w:rsidR="004F0D8D">
        <w:rPr>
          <w:rFonts w:ascii="Calibri" w:hAnsi="Calibri" w:cs="Calibri"/>
          <w:sz w:val="22"/>
          <w:szCs w:val="22"/>
        </w:rPr>
        <w:t>) 736-2444</w:t>
      </w:r>
      <w:r w:rsidRPr="00F62144">
        <w:rPr>
          <w:rFonts w:ascii="Calibri" w:hAnsi="Calibri" w:cs="Calibri"/>
          <w:sz w:val="22"/>
          <w:szCs w:val="22"/>
        </w:rPr>
        <w:t>, as you will need the determination to make a timely premium filing.</w:t>
      </w:r>
    </w:p>
    <w:p w14:paraId="0832BCA9" w14:textId="77777777" w:rsidR="00694D1C" w:rsidRPr="00F62144" w:rsidRDefault="00694D1C">
      <w:pPr>
        <w:rPr>
          <w:rFonts w:asciiTheme="minorHAnsi" w:hAnsiTheme="minorHAnsi"/>
          <w:i/>
          <w:sz w:val="22"/>
          <w:szCs w:val="22"/>
        </w:rPr>
      </w:pPr>
    </w:p>
    <w:p w14:paraId="59C87F07" w14:textId="77777777" w:rsidR="00B635FD" w:rsidRDefault="00B635FD">
      <w:pPr>
        <w:rPr>
          <w:rFonts w:asciiTheme="minorHAnsi" w:hAnsiTheme="minorHAnsi"/>
          <w:i/>
          <w:sz w:val="22"/>
          <w:szCs w:val="22"/>
        </w:rPr>
      </w:pPr>
      <w:r>
        <w:rPr>
          <w:rFonts w:asciiTheme="minorHAnsi" w:hAnsiTheme="minorHAnsi"/>
          <w:i/>
          <w:sz w:val="22"/>
          <w:szCs w:val="22"/>
        </w:rPr>
        <w:br w:type="page"/>
      </w:r>
    </w:p>
    <w:p w14:paraId="1D7C6036" w14:textId="214E7418" w:rsidR="00815BB2" w:rsidRPr="00F62144" w:rsidRDefault="00815BB2" w:rsidP="00697BB7">
      <w:pPr>
        <w:spacing w:before="120"/>
        <w:rPr>
          <w:rFonts w:asciiTheme="minorHAnsi" w:hAnsiTheme="minorHAnsi"/>
          <w:i/>
          <w:sz w:val="22"/>
          <w:szCs w:val="22"/>
        </w:rPr>
      </w:pPr>
      <w:r w:rsidRPr="00F62144">
        <w:rPr>
          <w:rFonts w:asciiTheme="minorHAnsi" w:hAnsiTheme="minorHAnsi"/>
          <w:i/>
          <w:sz w:val="22"/>
          <w:szCs w:val="22"/>
        </w:rPr>
        <w:t>Measurement date</w:t>
      </w:r>
    </w:p>
    <w:p w14:paraId="4783AFAA" w14:textId="77777777" w:rsidR="00C75033" w:rsidRDefault="00AB1AA4" w:rsidP="00697BB7">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007A5BD6" w:rsidRPr="00F62144">
        <w:rPr>
          <w:rFonts w:asciiTheme="minorHAnsi" w:hAnsiTheme="minorHAnsi"/>
          <w:sz w:val="22"/>
          <w:szCs w:val="22"/>
        </w:rPr>
        <w:t>are measured on the funding valuation date (i.e., the measurement date for determining the minimum required contribution)</w:t>
      </w:r>
      <w:r w:rsidR="00815BB2" w:rsidRPr="00F62144">
        <w:rPr>
          <w:rFonts w:asciiTheme="minorHAnsi" w:hAnsiTheme="minorHAnsi"/>
          <w:sz w:val="22"/>
          <w:szCs w:val="22"/>
        </w:rPr>
        <w:t xml:space="preserve"> for the applicable </w:t>
      </w:r>
      <w:r w:rsidR="00167D9C" w:rsidRPr="00F62144">
        <w:rPr>
          <w:rFonts w:asciiTheme="minorHAnsi" w:hAnsiTheme="minorHAnsi"/>
          <w:sz w:val="22"/>
          <w:szCs w:val="22"/>
        </w:rPr>
        <w:t xml:space="preserve">plan </w:t>
      </w:r>
      <w:r w:rsidR="00815BB2" w:rsidRPr="00F62144">
        <w:rPr>
          <w:rFonts w:asciiTheme="minorHAnsi" w:hAnsiTheme="minorHAnsi"/>
          <w:sz w:val="22"/>
          <w:szCs w:val="22"/>
        </w:rPr>
        <w:t>year (</w:t>
      </w:r>
      <w:r w:rsidR="00167D9C" w:rsidRPr="00F62144">
        <w:rPr>
          <w:rFonts w:asciiTheme="minorHAnsi" w:hAnsiTheme="minorHAnsi"/>
          <w:sz w:val="22"/>
          <w:szCs w:val="22"/>
        </w:rPr>
        <w:t>i.e.</w:t>
      </w:r>
      <w:r w:rsidR="00D4174C">
        <w:rPr>
          <w:rFonts w:asciiTheme="minorHAnsi" w:hAnsiTheme="minorHAnsi"/>
          <w:sz w:val="22"/>
          <w:szCs w:val="22"/>
        </w:rPr>
        <w:t>,</w:t>
      </w:r>
      <w:r w:rsidR="00167D9C" w:rsidRPr="00F62144">
        <w:rPr>
          <w:rFonts w:asciiTheme="minorHAnsi" w:hAnsiTheme="minorHAnsi"/>
          <w:sz w:val="22"/>
          <w:szCs w:val="22"/>
        </w:rPr>
        <w:t xml:space="preserve"> either the </w:t>
      </w:r>
      <w:r w:rsidR="00815BB2" w:rsidRPr="00F62144">
        <w:rPr>
          <w:rFonts w:asciiTheme="minorHAnsi" w:hAnsiTheme="minorHAnsi"/>
          <w:sz w:val="22"/>
          <w:szCs w:val="22"/>
        </w:rPr>
        <w:t>Premium Payment Year</w:t>
      </w:r>
      <w:r w:rsidR="00167D9C" w:rsidRPr="00F62144">
        <w:rPr>
          <w:rFonts w:asciiTheme="minorHAnsi" w:hAnsiTheme="minorHAnsi"/>
          <w:sz w:val="22"/>
          <w:szCs w:val="22"/>
        </w:rPr>
        <w:t xml:space="preserve"> or the Lookback Year, depending on whether the Lookback Rule applies)</w:t>
      </w:r>
      <w:r w:rsidR="007A5BD6" w:rsidRPr="00F62144">
        <w:rPr>
          <w:rFonts w:asciiTheme="minorHAnsi" w:hAnsiTheme="minorHAnsi"/>
          <w:sz w:val="22"/>
          <w:szCs w:val="22"/>
        </w:rPr>
        <w:t>.  Regardless of whether the Lookback Rule applies, this date is called the UVB Valuation Date to distinguish it from the Participant Count Date (see “</w:t>
      </w:r>
      <w:hyperlink w:anchor="b4" w:history="1">
        <w:r w:rsidR="007A5BD6" w:rsidRPr="00F62144">
          <w:rPr>
            <w:rStyle w:val="Hyperlink"/>
            <w:rFonts w:asciiTheme="minorHAnsi" w:hAnsiTheme="minorHAnsi"/>
            <w:sz w:val="22"/>
            <w:szCs w:val="22"/>
          </w:rPr>
          <w:t>How to Count Participants</w:t>
        </w:r>
      </w:hyperlink>
      <w:r w:rsidR="007A5BD6" w:rsidRPr="00F62144">
        <w:rPr>
          <w:rFonts w:asciiTheme="minorHAnsi" w:hAnsiTheme="minorHAnsi"/>
          <w:sz w:val="22"/>
          <w:szCs w:val="22"/>
        </w:rPr>
        <w:t xml:space="preserve">” section). </w:t>
      </w:r>
      <w:r w:rsidR="00167D9C" w:rsidRPr="00F62144">
        <w:rPr>
          <w:rFonts w:asciiTheme="minorHAnsi" w:hAnsiTheme="minorHAnsi"/>
          <w:sz w:val="22"/>
          <w:szCs w:val="22"/>
        </w:rPr>
        <w:t xml:space="preserve"> </w:t>
      </w:r>
    </w:p>
    <w:p w14:paraId="21F6E181" w14:textId="1E053AF9" w:rsidR="00CD02F4" w:rsidRPr="00F62144" w:rsidRDefault="00167D9C" w:rsidP="00697BB7">
      <w:pPr>
        <w:spacing w:before="120"/>
        <w:rPr>
          <w:rFonts w:asciiTheme="minorHAnsi" w:hAnsiTheme="minorHAnsi"/>
          <w:b/>
          <w:sz w:val="22"/>
          <w:szCs w:val="22"/>
        </w:rPr>
      </w:pPr>
      <w:r w:rsidRPr="00F62144">
        <w:rPr>
          <w:rFonts w:asciiTheme="minorHAnsi" w:hAnsiTheme="minorHAnsi"/>
          <w:sz w:val="22"/>
          <w:szCs w:val="22"/>
        </w:rPr>
        <w:t>So, for plans</w:t>
      </w:r>
      <w:r w:rsidR="00193E5D" w:rsidRPr="00F62144">
        <w:rPr>
          <w:rFonts w:asciiTheme="minorHAnsi" w:hAnsiTheme="minorHAnsi"/>
          <w:sz w:val="22"/>
          <w:szCs w:val="22"/>
        </w:rPr>
        <w:t xml:space="preserve"> using</w:t>
      </w:r>
      <w:r w:rsidR="00DE098C" w:rsidRPr="00F62144">
        <w:rPr>
          <w:rFonts w:asciiTheme="minorHAnsi" w:hAnsiTheme="minorHAnsi"/>
          <w:sz w:val="22"/>
          <w:szCs w:val="22"/>
        </w:rPr>
        <w:t xml:space="preserve"> </w:t>
      </w:r>
      <w:r w:rsidR="006D0919" w:rsidRPr="00F62144">
        <w:rPr>
          <w:rFonts w:asciiTheme="minorHAnsi" w:hAnsiTheme="minorHAnsi"/>
          <w:sz w:val="22"/>
          <w:szCs w:val="22"/>
        </w:rPr>
        <w:t xml:space="preserve">the Lookback Rule, the UVB </w:t>
      </w:r>
      <w:r w:rsidRPr="00F62144">
        <w:rPr>
          <w:rFonts w:asciiTheme="minorHAnsi" w:hAnsiTheme="minorHAnsi"/>
          <w:sz w:val="22"/>
          <w:szCs w:val="22"/>
        </w:rPr>
        <w:t>V</w:t>
      </w:r>
      <w:r w:rsidR="006D0919" w:rsidRPr="00F62144">
        <w:rPr>
          <w:rFonts w:asciiTheme="minorHAnsi" w:hAnsiTheme="minorHAnsi"/>
          <w:sz w:val="22"/>
          <w:szCs w:val="22"/>
        </w:rPr>
        <w:t xml:space="preserve">aluation </w:t>
      </w:r>
      <w:r w:rsidRPr="00F62144">
        <w:rPr>
          <w:rFonts w:asciiTheme="minorHAnsi" w:hAnsiTheme="minorHAnsi"/>
          <w:sz w:val="22"/>
          <w:szCs w:val="22"/>
        </w:rPr>
        <w:t>D</w:t>
      </w:r>
      <w:r w:rsidR="006D0919" w:rsidRPr="00F62144">
        <w:rPr>
          <w:rFonts w:asciiTheme="minorHAnsi" w:hAnsiTheme="minorHAnsi"/>
          <w:sz w:val="22"/>
          <w:szCs w:val="22"/>
        </w:rPr>
        <w:t xml:space="preserve">ate is </w:t>
      </w:r>
      <w:r w:rsidRPr="00F62144">
        <w:rPr>
          <w:rFonts w:asciiTheme="minorHAnsi" w:hAnsiTheme="minorHAnsi"/>
          <w:sz w:val="22"/>
          <w:szCs w:val="22"/>
        </w:rPr>
        <w:t xml:space="preserve">the </w:t>
      </w:r>
      <w:r w:rsidR="00564C0B" w:rsidRPr="00F62144">
        <w:rPr>
          <w:rFonts w:asciiTheme="minorHAnsi" w:hAnsiTheme="minorHAnsi"/>
          <w:sz w:val="22"/>
          <w:szCs w:val="22"/>
        </w:rPr>
        <w:t xml:space="preserve">valuation date used to determine the minimum required contribution (i.e., “the funding valuation date”) </w:t>
      </w:r>
      <w:r w:rsidR="006D0919" w:rsidRPr="00F62144">
        <w:rPr>
          <w:rFonts w:asciiTheme="minorHAnsi" w:hAnsiTheme="minorHAnsi"/>
          <w:sz w:val="22"/>
          <w:szCs w:val="22"/>
        </w:rPr>
        <w:t>for the Lookback Year</w:t>
      </w:r>
      <w:r w:rsidR="00564C0B" w:rsidRPr="00F62144">
        <w:rPr>
          <w:rFonts w:asciiTheme="minorHAnsi" w:hAnsiTheme="minorHAnsi"/>
          <w:sz w:val="22"/>
          <w:szCs w:val="22"/>
        </w:rPr>
        <w:t>.</w:t>
      </w:r>
      <w:r w:rsidRPr="00F62144">
        <w:rPr>
          <w:rFonts w:asciiTheme="minorHAnsi" w:hAnsiTheme="minorHAnsi"/>
          <w:sz w:val="22"/>
          <w:szCs w:val="22"/>
        </w:rPr>
        <w:t xml:space="preserve"> </w:t>
      </w:r>
      <w:r w:rsidR="00DD37CE">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006D0919" w:rsidRPr="00F62144">
        <w:rPr>
          <w:rFonts w:asciiTheme="minorHAnsi" w:hAnsiTheme="minorHAnsi"/>
          <w:sz w:val="22"/>
          <w:szCs w:val="22"/>
        </w:rPr>
        <w:t>is the funding valuation date for the Premium Payment Year.</w:t>
      </w:r>
    </w:p>
    <w:p w14:paraId="1735D60D" w14:textId="77777777" w:rsidR="006D0919" w:rsidRPr="00F62144" w:rsidRDefault="007F25A2" w:rsidP="00697BB7">
      <w:pPr>
        <w:spacing w:before="120"/>
        <w:rPr>
          <w:rFonts w:asciiTheme="minorHAnsi" w:hAnsiTheme="minorHAnsi"/>
          <w:b/>
          <w:sz w:val="22"/>
          <w:szCs w:val="22"/>
        </w:rPr>
      </w:pPr>
      <w:r w:rsidRPr="00F62144">
        <w:rPr>
          <w:rFonts w:asciiTheme="minorHAnsi" w:hAnsiTheme="minorHAnsi"/>
          <w:b/>
          <w:sz w:val="22"/>
          <w:szCs w:val="22"/>
        </w:rPr>
        <w:t>E</w:t>
      </w:r>
      <w:r w:rsidR="006D0919" w:rsidRPr="00F62144">
        <w:rPr>
          <w:rFonts w:asciiTheme="minorHAnsi" w:hAnsiTheme="minorHAnsi"/>
          <w:b/>
          <w:sz w:val="22"/>
          <w:szCs w:val="22"/>
        </w:rPr>
        <w:t>xamples</w:t>
      </w:r>
    </w:p>
    <w:p w14:paraId="07616F71" w14:textId="77777777" w:rsidR="000613A2" w:rsidRPr="00F62144" w:rsidRDefault="000613A2" w:rsidP="00697BB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006D0919" w:rsidRPr="00F62144">
        <w:rPr>
          <w:rFonts w:asciiTheme="minorHAnsi" w:hAnsiTheme="minorHAnsi"/>
          <w:sz w:val="22"/>
          <w:szCs w:val="22"/>
        </w:rPr>
        <w:t>these</w:t>
      </w:r>
      <w:r w:rsidRPr="00F62144">
        <w:rPr>
          <w:rFonts w:asciiTheme="minorHAnsi" w:hAnsiTheme="minorHAnsi"/>
          <w:sz w:val="22"/>
          <w:szCs w:val="22"/>
        </w:rPr>
        <w:t xml:space="preserve"> rules:</w:t>
      </w:r>
    </w:p>
    <w:p w14:paraId="3FFCF6CD" w14:textId="600D5C05" w:rsidR="007E22BB" w:rsidRPr="00F62144" w:rsidRDefault="007E22BB" w:rsidP="00697BB7">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  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8F2496">
        <w:rPr>
          <w:rFonts w:asciiTheme="minorHAnsi" w:hAnsiTheme="minorHAnsi"/>
          <w:sz w:val="22"/>
          <w:szCs w:val="22"/>
        </w:rPr>
        <w:t>2020</w:t>
      </w:r>
      <w:r w:rsidRPr="00F62144">
        <w:rPr>
          <w:rFonts w:asciiTheme="minorHAnsi" w:hAnsiTheme="minorHAnsi"/>
          <w:sz w:val="22"/>
          <w:szCs w:val="22"/>
        </w:rPr>
        <w:t xml:space="preserve"> is based on UVBs for </w:t>
      </w:r>
      <w:r w:rsidR="008F2496">
        <w:rPr>
          <w:rFonts w:asciiTheme="minorHAnsi" w:hAnsiTheme="minorHAnsi"/>
          <w:sz w:val="22"/>
          <w:szCs w:val="22"/>
        </w:rPr>
        <w:t>2020</w:t>
      </w:r>
      <w:r w:rsidR="000359FF" w:rsidRPr="00F62144">
        <w:rPr>
          <w:rFonts w:asciiTheme="minorHAnsi" w:hAnsiTheme="minorHAnsi"/>
          <w:sz w:val="22"/>
          <w:szCs w:val="22"/>
        </w:rPr>
        <w:t xml:space="preserve"> (i.e., the Premium Payment Year) </w:t>
      </w:r>
      <w:r w:rsidRPr="00F62144">
        <w:rPr>
          <w:rFonts w:asciiTheme="minorHAnsi" w:hAnsiTheme="minorHAnsi"/>
          <w:sz w:val="22"/>
          <w:szCs w:val="22"/>
        </w:rPr>
        <w:t>measured as of 1/1/</w:t>
      </w:r>
      <w:r w:rsidR="008F2496">
        <w:rPr>
          <w:rFonts w:asciiTheme="minorHAnsi" w:hAnsiTheme="minorHAnsi"/>
          <w:sz w:val="22"/>
          <w:szCs w:val="22"/>
        </w:rPr>
        <w:t>2020</w:t>
      </w:r>
      <w:r w:rsidRPr="00F62144">
        <w:rPr>
          <w:rFonts w:asciiTheme="minorHAnsi" w:hAnsiTheme="minorHAnsi"/>
          <w:sz w:val="22"/>
          <w:szCs w:val="22"/>
        </w:rPr>
        <w:t>.  This result is not dependent on whether the plan is a Continuation Plan.</w:t>
      </w:r>
    </w:p>
    <w:p w14:paraId="6694EB84" w14:textId="6DFEE8B3" w:rsidR="007E22BB" w:rsidRPr="00F62144" w:rsidRDefault="007E22BB" w:rsidP="002205F7">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 </w:t>
      </w:r>
      <w:r w:rsidR="002553E6" w:rsidRPr="00F62144">
        <w:rPr>
          <w:rFonts w:asciiTheme="minorHAnsi" w:hAnsiTheme="minorHAnsi"/>
          <w:sz w:val="22"/>
          <w:szCs w:val="22"/>
        </w:rPr>
        <w:t>and is therefore subject to the Lookback Rule.  Plan B has</w:t>
      </w:r>
      <w:r w:rsidRPr="00F62144">
        <w:rPr>
          <w:rFonts w:asciiTheme="minorHAnsi" w:hAnsiTheme="minorHAnsi"/>
          <w:sz w:val="22"/>
          <w:szCs w:val="22"/>
        </w:rPr>
        <w:t xml:space="preserve"> a calendar year plan year and a beginning of year valuation date</w:t>
      </w:r>
      <w:r w:rsidR="002553E6" w:rsidRPr="00F62144">
        <w:rPr>
          <w:rFonts w:asciiTheme="minorHAnsi" w:hAnsiTheme="minorHAnsi"/>
          <w:sz w:val="22"/>
          <w:szCs w:val="22"/>
        </w:rPr>
        <w:t xml:space="preserve">. </w:t>
      </w:r>
      <w:r w:rsidR="00510FE8">
        <w:rPr>
          <w:rFonts w:asciiTheme="minorHAnsi" w:hAnsiTheme="minorHAnsi"/>
          <w:sz w:val="22"/>
          <w:szCs w:val="22"/>
        </w:rPr>
        <w:t xml:space="preserve"> </w:t>
      </w:r>
      <w:r w:rsidR="00694D1C" w:rsidRPr="00F62144">
        <w:rPr>
          <w:rFonts w:asciiTheme="minorHAnsi" w:hAnsiTheme="minorHAnsi"/>
          <w:sz w:val="22"/>
          <w:szCs w:val="22"/>
        </w:rPr>
        <w:t xml:space="preserve">Plan B did not submit a request </w:t>
      </w:r>
      <w:r w:rsidR="000B2043">
        <w:rPr>
          <w:rFonts w:asciiTheme="minorHAnsi" w:hAnsiTheme="minorHAnsi"/>
          <w:sz w:val="22"/>
          <w:szCs w:val="22"/>
        </w:rPr>
        <w:t>to</w:t>
      </w:r>
      <w:r w:rsidR="00694D1C" w:rsidRPr="00F62144">
        <w:rPr>
          <w:rFonts w:asciiTheme="minorHAnsi" w:hAnsiTheme="minorHAnsi"/>
          <w:sz w:val="22"/>
          <w:szCs w:val="22"/>
        </w:rPr>
        <w:t xml:space="preserve"> PBGC regarding the Lookback Rule.  </w:t>
      </w:r>
      <w:r w:rsidR="00551DEA" w:rsidRPr="00F62144">
        <w:rPr>
          <w:rFonts w:asciiTheme="minorHAnsi" w:hAnsiTheme="minorHAnsi"/>
          <w:sz w:val="22"/>
          <w:szCs w:val="22"/>
        </w:rPr>
        <w:t xml:space="preserve">If </w:t>
      </w:r>
      <w:r w:rsidRPr="00F62144">
        <w:rPr>
          <w:rFonts w:asciiTheme="minorHAnsi" w:hAnsiTheme="minorHAnsi"/>
          <w:sz w:val="22"/>
          <w:szCs w:val="22"/>
        </w:rPr>
        <w:t>Plan B</w:t>
      </w:r>
      <w:r w:rsidR="002205F7" w:rsidRPr="00F62144">
        <w:rPr>
          <w:rFonts w:asciiTheme="minorHAnsi" w:hAnsiTheme="minorHAnsi"/>
          <w:sz w:val="22"/>
          <w:szCs w:val="22"/>
        </w:rPr>
        <w:t xml:space="preserve"> </w:t>
      </w:r>
      <w:r w:rsidR="009926FF" w:rsidRPr="00F62144">
        <w:rPr>
          <w:rFonts w:asciiTheme="minorHAnsi" w:hAnsiTheme="minorHAnsi"/>
          <w:sz w:val="22"/>
          <w:szCs w:val="22"/>
        </w:rPr>
        <w:t xml:space="preserve">did </w:t>
      </w:r>
      <w:r w:rsidR="002553E6" w:rsidRPr="00F62144">
        <w:rPr>
          <w:rFonts w:asciiTheme="minorHAnsi" w:hAnsiTheme="minorHAnsi"/>
          <w:sz w:val="22"/>
          <w:szCs w:val="22"/>
        </w:rPr>
        <w:t>not opt out of the Lo</w:t>
      </w:r>
      <w:r w:rsidRPr="00F62144">
        <w:rPr>
          <w:rFonts w:asciiTheme="minorHAnsi" w:hAnsiTheme="minorHAnsi"/>
          <w:sz w:val="22"/>
          <w:szCs w:val="22"/>
        </w:rPr>
        <w:t>okback Rule</w:t>
      </w:r>
      <w:r w:rsidR="009926FF" w:rsidRPr="00F62144">
        <w:rPr>
          <w:rFonts w:asciiTheme="minorHAnsi" w:hAnsiTheme="minorHAnsi"/>
          <w:sz w:val="22"/>
          <w:szCs w:val="22"/>
        </w:rPr>
        <w:t xml:space="preserve"> for </w:t>
      </w:r>
      <w:r w:rsidR="008F2496">
        <w:rPr>
          <w:rFonts w:asciiTheme="minorHAnsi" w:hAnsiTheme="minorHAnsi"/>
          <w:sz w:val="22"/>
          <w:szCs w:val="22"/>
        </w:rPr>
        <w:t>2019</w:t>
      </w:r>
      <w:r w:rsidRPr="00F62144">
        <w:rPr>
          <w:rFonts w:asciiTheme="minorHAnsi" w:hAnsiTheme="minorHAnsi"/>
          <w:sz w:val="22"/>
          <w:szCs w:val="22"/>
        </w:rPr>
        <w:t xml:space="preserve">, its Variable-rate Premium for </w:t>
      </w:r>
      <w:r w:rsidR="008F2496">
        <w:rPr>
          <w:rFonts w:asciiTheme="minorHAnsi" w:hAnsiTheme="minorHAnsi"/>
          <w:sz w:val="22"/>
          <w:szCs w:val="22"/>
        </w:rPr>
        <w:t>2020</w:t>
      </w:r>
      <w:r w:rsidR="00D00079" w:rsidRPr="00F62144">
        <w:rPr>
          <w:rFonts w:asciiTheme="minorHAnsi" w:hAnsiTheme="minorHAnsi"/>
          <w:sz w:val="22"/>
          <w:szCs w:val="22"/>
        </w:rPr>
        <w:t xml:space="preserve"> </w:t>
      </w:r>
      <w:r w:rsidRPr="00F62144">
        <w:rPr>
          <w:rFonts w:asciiTheme="minorHAnsi" w:hAnsiTheme="minorHAnsi"/>
          <w:sz w:val="22"/>
          <w:szCs w:val="22"/>
        </w:rPr>
        <w:t>is based on UVBs for</w:t>
      </w:r>
      <w:r w:rsidR="000359FF" w:rsidRPr="00F62144">
        <w:rPr>
          <w:rFonts w:asciiTheme="minorHAnsi" w:hAnsiTheme="minorHAnsi"/>
          <w:sz w:val="22"/>
          <w:szCs w:val="22"/>
        </w:rPr>
        <w:t xml:space="preserve"> the plan year beginning in </w:t>
      </w:r>
      <w:r w:rsidR="008F2496">
        <w:rPr>
          <w:rFonts w:asciiTheme="minorHAnsi" w:hAnsiTheme="minorHAnsi"/>
          <w:sz w:val="22"/>
          <w:szCs w:val="22"/>
        </w:rPr>
        <w:t>2019</w:t>
      </w:r>
      <w:r w:rsidR="00D00079" w:rsidRPr="00F62144">
        <w:rPr>
          <w:rFonts w:asciiTheme="minorHAnsi" w:hAnsiTheme="minorHAnsi"/>
          <w:sz w:val="22"/>
          <w:szCs w:val="22"/>
        </w:rPr>
        <w:t xml:space="preserve"> </w:t>
      </w:r>
      <w:r w:rsidR="00694D1C" w:rsidRPr="00F62144">
        <w:rPr>
          <w:rFonts w:asciiTheme="minorHAnsi" w:hAnsiTheme="minorHAnsi"/>
          <w:sz w:val="22"/>
          <w:szCs w:val="22"/>
        </w:rPr>
        <w:t>measured as of 1/1/</w:t>
      </w:r>
      <w:r w:rsidR="008F2496">
        <w:rPr>
          <w:rFonts w:asciiTheme="minorHAnsi" w:hAnsiTheme="minorHAnsi"/>
          <w:sz w:val="22"/>
          <w:szCs w:val="22"/>
        </w:rPr>
        <w:t>2019</w:t>
      </w:r>
      <w:r w:rsidR="002205F7" w:rsidRPr="00F62144">
        <w:rPr>
          <w:rFonts w:asciiTheme="minorHAnsi" w:hAnsiTheme="minorHAnsi"/>
          <w:sz w:val="22"/>
          <w:szCs w:val="22"/>
        </w:rPr>
        <w:t xml:space="preserve">.  If Plan B </w:t>
      </w:r>
      <w:r w:rsidR="00DF674A" w:rsidRPr="00F62144">
        <w:rPr>
          <w:rFonts w:asciiTheme="minorHAnsi" w:hAnsiTheme="minorHAnsi"/>
          <w:sz w:val="22"/>
          <w:szCs w:val="22"/>
        </w:rPr>
        <w:t>opt</w:t>
      </w:r>
      <w:r w:rsidR="00694D1C" w:rsidRPr="00F62144">
        <w:rPr>
          <w:rFonts w:asciiTheme="minorHAnsi" w:hAnsiTheme="minorHAnsi"/>
          <w:sz w:val="22"/>
          <w:szCs w:val="22"/>
        </w:rPr>
        <w:t>ed</w:t>
      </w:r>
      <w:r w:rsidR="00DF674A" w:rsidRPr="00F62144">
        <w:rPr>
          <w:rFonts w:asciiTheme="minorHAnsi" w:hAnsiTheme="minorHAnsi"/>
          <w:sz w:val="22"/>
          <w:szCs w:val="22"/>
        </w:rPr>
        <w:t xml:space="preserve"> </w:t>
      </w:r>
      <w:r w:rsidR="00551DEA" w:rsidRPr="00F62144">
        <w:rPr>
          <w:rFonts w:asciiTheme="minorHAnsi" w:hAnsiTheme="minorHAnsi"/>
          <w:sz w:val="22"/>
          <w:szCs w:val="22"/>
        </w:rPr>
        <w:t>out of the Lookback Rule</w:t>
      </w:r>
      <w:r w:rsidR="009926FF" w:rsidRPr="00F62144">
        <w:rPr>
          <w:rFonts w:asciiTheme="minorHAnsi" w:hAnsiTheme="minorHAnsi"/>
          <w:sz w:val="22"/>
          <w:szCs w:val="22"/>
        </w:rPr>
        <w:t xml:space="preserve"> for </w:t>
      </w:r>
      <w:r w:rsidR="008F2496">
        <w:rPr>
          <w:rFonts w:asciiTheme="minorHAnsi" w:hAnsiTheme="minorHAnsi"/>
          <w:sz w:val="22"/>
          <w:szCs w:val="22"/>
        </w:rPr>
        <w:t>2019</w:t>
      </w:r>
      <w:r w:rsidR="00551DEA" w:rsidRPr="00F62144">
        <w:rPr>
          <w:rFonts w:asciiTheme="minorHAnsi" w:hAnsiTheme="minorHAnsi"/>
          <w:sz w:val="22"/>
          <w:szCs w:val="22"/>
        </w:rPr>
        <w:t xml:space="preserve">, its Variable-rate Premium for </w:t>
      </w:r>
      <w:r w:rsidR="008F2496">
        <w:rPr>
          <w:rFonts w:asciiTheme="minorHAnsi" w:hAnsiTheme="minorHAnsi"/>
          <w:sz w:val="22"/>
          <w:szCs w:val="22"/>
        </w:rPr>
        <w:t>2020</w:t>
      </w:r>
      <w:r w:rsidR="00D00079" w:rsidRPr="00F62144">
        <w:rPr>
          <w:rFonts w:asciiTheme="minorHAnsi" w:hAnsiTheme="minorHAnsi"/>
          <w:sz w:val="22"/>
          <w:szCs w:val="22"/>
        </w:rPr>
        <w:t xml:space="preserve"> </w:t>
      </w:r>
      <w:r w:rsidR="00551DEA" w:rsidRPr="00F62144">
        <w:rPr>
          <w:rFonts w:asciiTheme="minorHAnsi" w:hAnsiTheme="minorHAnsi"/>
          <w:sz w:val="22"/>
          <w:szCs w:val="22"/>
        </w:rPr>
        <w:t xml:space="preserve">is based on UVBs for the plan year beginning in </w:t>
      </w:r>
      <w:r w:rsidR="008F2496">
        <w:rPr>
          <w:rFonts w:asciiTheme="minorHAnsi" w:hAnsiTheme="minorHAnsi"/>
          <w:sz w:val="22"/>
          <w:szCs w:val="22"/>
        </w:rPr>
        <w:t>2020</w:t>
      </w:r>
      <w:r w:rsidR="00D00079" w:rsidRPr="00F62144">
        <w:rPr>
          <w:rFonts w:asciiTheme="minorHAnsi" w:hAnsiTheme="minorHAnsi"/>
          <w:sz w:val="22"/>
          <w:szCs w:val="22"/>
        </w:rPr>
        <w:t xml:space="preserve"> </w:t>
      </w:r>
      <w:r w:rsidR="00551DEA" w:rsidRPr="00F62144">
        <w:rPr>
          <w:rFonts w:asciiTheme="minorHAnsi" w:hAnsiTheme="minorHAnsi"/>
          <w:sz w:val="22"/>
          <w:szCs w:val="22"/>
        </w:rPr>
        <w:t>measured as of 1/1/</w:t>
      </w:r>
      <w:r w:rsidR="008F2496">
        <w:rPr>
          <w:rFonts w:asciiTheme="minorHAnsi" w:hAnsiTheme="minorHAnsi"/>
          <w:sz w:val="22"/>
          <w:szCs w:val="22"/>
        </w:rPr>
        <w:t>2020</w:t>
      </w:r>
      <w:r w:rsidR="00551DEA" w:rsidRPr="00F62144">
        <w:rPr>
          <w:rFonts w:asciiTheme="minorHAnsi" w:hAnsiTheme="minorHAnsi"/>
          <w:sz w:val="22"/>
          <w:szCs w:val="22"/>
        </w:rPr>
        <w:t xml:space="preserve">.  </w:t>
      </w:r>
    </w:p>
    <w:p w14:paraId="7A1C0702" w14:textId="6732056C" w:rsidR="0022553E" w:rsidRPr="00F62144" w:rsidRDefault="007E22BB" w:rsidP="00697BB7">
      <w:pPr>
        <w:spacing w:before="120"/>
        <w:rPr>
          <w:rFonts w:asciiTheme="minorHAnsi" w:hAnsiTheme="minorHAnsi"/>
          <w:sz w:val="22"/>
          <w:szCs w:val="22"/>
        </w:rPr>
      </w:pPr>
      <w:r w:rsidRPr="00F62144">
        <w:rPr>
          <w:rFonts w:asciiTheme="minorHAnsi" w:hAnsiTheme="minorHAnsi"/>
          <w:i/>
          <w:sz w:val="22"/>
          <w:szCs w:val="22"/>
        </w:rPr>
        <w:t xml:space="preserve">Example </w:t>
      </w:r>
      <w:r w:rsidR="002205F7" w:rsidRPr="00F62144">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2205F7" w:rsidRPr="00F62144">
        <w:rPr>
          <w:rFonts w:asciiTheme="minorHAnsi" w:hAnsiTheme="minorHAnsi"/>
          <w:sz w:val="22"/>
          <w:szCs w:val="22"/>
        </w:rPr>
        <w:t>C</w:t>
      </w:r>
      <w:r w:rsidRPr="00F62144">
        <w:rPr>
          <w:rFonts w:asciiTheme="minorHAnsi" w:hAnsiTheme="minorHAnsi"/>
          <w:sz w:val="22"/>
          <w:szCs w:val="22"/>
        </w:rPr>
        <w:t xml:space="preserve"> is a New Small Plan with a calendar year plan year and a </w:t>
      </w:r>
      <w:r w:rsidR="009F5036" w:rsidRPr="00F62144">
        <w:rPr>
          <w:rFonts w:asciiTheme="minorHAnsi" w:hAnsiTheme="minorHAnsi"/>
          <w:sz w:val="22"/>
          <w:szCs w:val="22"/>
        </w:rPr>
        <w:t>beginning of year</w:t>
      </w:r>
      <w:r w:rsidRPr="00F62144">
        <w:rPr>
          <w:rFonts w:asciiTheme="minorHAnsi" w:hAnsiTheme="minorHAnsi"/>
          <w:sz w:val="22"/>
          <w:szCs w:val="22"/>
        </w:rPr>
        <w:t xml:space="preserve"> valuation date.  Plan </w:t>
      </w:r>
      <w:r w:rsidR="002205F7" w:rsidRPr="00F62144">
        <w:rPr>
          <w:rFonts w:asciiTheme="minorHAnsi" w:hAnsiTheme="minorHAnsi"/>
          <w:sz w:val="22"/>
          <w:szCs w:val="22"/>
        </w:rPr>
        <w:t>C</w:t>
      </w:r>
      <w:r w:rsidRPr="00F62144">
        <w:rPr>
          <w:rFonts w:asciiTheme="minorHAnsi" w:hAnsiTheme="minorHAnsi"/>
          <w:sz w:val="22"/>
          <w:szCs w:val="22"/>
        </w:rPr>
        <w:t xml:space="preserve"> was created as the result of a </w:t>
      </w:r>
      <w:r w:rsidR="00B44EFA" w:rsidRPr="00F62144">
        <w:rPr>
          <w:rFonts w:asciiTheme="minorHAnsi" w:hAnsiTheme="minorHAnsi"/>
          <w:sz w:val="22"/>
          <w:szCs w:val="22"/>
        </w:rPr>
        <w:t xml:space="preserve">non </w:t>
      </w:r>
      <w:r w:rsidR="00D06E81" w:rsidRPr="00F62144">
        <w:rPr>
          <w:rFonts w:asciiTheme="minorHAnsi" w:hAnsiTheme="minorHAnsi"/>
          <w:i/>
          <w:iCs/>
          <w:sz w:val="22"/>
          <w:szCs w:val="22"/>
        </w:rPr>
        <w:t>de minimis</w:t>
      </w:r>
      <w:r w:rsidR="00B44EFA" w:rsidRPr="00F62144">
        <w:rPr>
          <w:rFonts w:asciiTheme="minorHAnsi" w:hAnsiTheme="minorHAnsi"/>
          <w:sz w:val="22"/>
          <w:szCs w:val="22"/>
        </w:rPr>
        <w:t xml:space="preserve"> </w:t>
      </w:r>
      <w:r w:rsidR="001870B3">
        <w:rPr>
          <w:rFonts w:asciiTheme="minorHAnsi" w:hAnsiTheme="minorHAnsi"/>
          <w:sz w:val="22"/>
          <w:szCs w:val="22"/>
        </w:rPr>
        <w:t>S</w:t>
      </w:r>
      <w:r w:rsidRPr="00F62144">
        <w:rPr>
          <w:rFonts w:asciiTheme="minorHAnsi" w:hAnsiTheme="minorHAnsi"/>
          <w:sz w:val="22"/>
          <w:szCs w:val="22"/>
        </w:rPr>
        <w:t xml:space="preserve">pin-off </w:t>
      </w:r>
      <w:r w:rsidR="00DF3CB6" w:rsidRPr="00F62144">
        <w:rPr>
          <w:rFonts w:asciiTheme="minorHAnsi" w:hAnsiTheme="minorHAnsi"/>
          <w:sz w:val="22"/>
          <w:szCs w:val="22"/>
        </w:rPr>
        <w:t xml:space="preserve">on </w:t>
      </w:r>
      <w:r w:rsidR="000C62CA" w:rsidRPr="00F62144">
        <w:rPr>
          <w:rFonts w:asciiTheme="minorHAnsi" w:hAnsiTheme="minorHAnsi"/>
          <w:sz w:val="22"/>
          <w:szCs w:val="22"/>
        </w:rPr>
        <w:t>1/1/</w:t>
      </w:r>
      <w:r w:rsidR="008F2496">
        <w:rPr>
          <w:rFonts w:asciiTheme="minorHAnsi" w:hAnsiTheme="minorHAnsi"/>
          <w:sz w:val="22"/>
          <w:szCs w:val="22"/>
        </w:rPr>
        <w:t>2019</w:t>
      </w:r>
      <w:r w:rsidR="00DF3CB6" w:rsidRPr="00F62144">
        <w:rPr>
          <w:rFonts w:asciiTheme="minorHAnsi" w:hAnsiTheme="minorHAnsi"/>
          <w:sz w:val="22"/>
          <w:szCs w:val="22"/>
        </w:rPr>
        <w:t xml:space="preserve"> </w:t>
      </w:r>
      <w:r w:rsidRPr="00F62144">
        <w:rPr>
          <w:rFonts w:asciiTheme="minorHAnsi" w:hAnsiTheme="minorHAnsi"/>
          <w:sz w:val="22"/>
          <w:szCs w:val="22"/>
        </w:rPr>
        <w:t xml:space="preserve">and is therefore considered a Continuation Plan for </w:t>
      </w:r>
      <w:r w:rsidR="008F2496">
        <w:rPr>
          <w:rFonts w:asciiTheme="minorHAnsi" w:hAnsiTheme="minorHAnsi"/>
          <w:sz w:val="22"/>
          <w:szCs w:val="22"/>
        </w:rPr>
        <w:t>2019</w:t>
      </w:r>
      <w:r w:rsidRPr="00F62144">
        <w:rPr>
          <w:rFonts w:asciiTheme="minorHAnsi" w:hAnsiTheme="minorHAnsi"/>
          <w:sz w:val="22"/>
          <w:szCs w:val="22"/>
        </w:rPr>
        <w:t xml:space="preserve">. </w:t>
      </w:r>
      <w:r w:rsidR="009F5036" w:rsidRPr="00F62144">
        <w:rPr>
          <w:rFonts w:asciiTheme="minorHAnsi" w:hAnsiTheme="minorHAnsi"/>
          <w:sz w:val="22"/>
          <w:szCs w:val="22"/>
        </w:rPr>
        <w:t xml:space="preserve"> As a Continuation Plan, </w:t>
      </w:r>
      <w:r w:rsidR="002E277D" w:rsidRPr="00F62144">
        <w:rPr>
          <w:rFonts w:asciiTheme="minorHAnsi" w:hAnsiTheme="minorHAnsi"/>
          <w:sz w:val="22"/>
          <w:szCs w:val="22"/>
        </w:rPr>
        <w:t xml:space="preserve">Plan </w:t>
      </w:r>
      <w:r w:rsidR="002205F7" w:rsidRPr="00F62144">
        <w:rPr>
          <w:rFonts w:asciiTheme="minorHAnsi" w:hAnsiTheme="minorHAnsi"/>
          <w:sz w:val="22"/>
          <w:szCs w:val="22"/>
        </w:rPr>
        <w:t>C</w:t>
      </w:r>
      <w:r w:rsidR="002E277D" w:rsidRPr="00F62144">
        <w:rPr>
          <w:rFonts w:asciiTheme="minorHAnsi" w:hAnsiTheme="minorHAnsi"/>
          <w:sz w:val="22"/>
          <w:szCs w:val="22"/>
        </w:rPr>
        <w:t xml:space="preserve"> is </w:t>
      </w:r>
      <w:r w:rsidR="009F5036" w:rsidRPr="00F62144">
        <w:rPr>
          <w:rFonts w:asciiTheme="minorHAnsi" w:hAnsiTheme="minorHAnsi"/>
          <w:sz w:val="22"/>
          <w:szCs w:val="22"/>
        </w:rPr>
        <w:t xml:space="preserve">not subject to </w:t>
      </w:r>
      <w:r w:rsidR="002E277D" w:rsidRPr="00F62144">
        <w:rPr>
          <w:rFonts w:asciiTheme="minorHAnsi" w:hAnsiTheme="minorHAnsi"/>
          <w:sz w:val="22"/>
          <w:szCs w:val="22"/>
        </w:rPr>
        <w:t xml:space="preserve">the Lookback Rule for </w:t>
      </w:r>
      <w:r w:rsidR="008F2496">
        <w:rPr>
          <w:rFonts w:asciiTheme="minorHAnsi" w:hAnsiTheme="minorHAnsi"/>
          <w:sz w:val="22"/>
          <w:szCs w:val="22"/>
        </w:rPr>
        <w:t>2019</w:t>
      </w:r>
      <w:r w:rsidR="000C62CA" w:rsidRPr="00F62144">
        <w:rPr>
          <w:rFonts w:asciiTheme="minorHAnsi" w:hAnsiTheme="minorHAnsi"/>
          <w:sz w:val="22"/>
          <w:szCs w:val="22"/>
        </w:rPr>
        <w:t xml:space="preserve"> (because there is no prior year to look back to). </w:t>
      </w:r>
      <w:r w:rsidR="00510FE8">
        <w:rPr>
          <w:rFonts w:asciiTheme="minorHAnsi" w:hAnsiTheme="minorHAnsi"/>
          <w:sz w:val="22"/>
          <w:szCs w:val="22"/>
        </w:rPr>
        <w:t xml:space="preserve"> </w:t>
      </w:r>
      <w:r w:rsidR="000C62CA" w:rsidRPr="00F62144">
        <w:rPr>
          <w:rFonts w:asciiTheme="minorHAnsi" w:hAnsiTheme="minorHAnsi"/>
          <w:sz w:val="22"/>
          <w:szCs w:val="22"/>
        </w:rPr>
        <w:t>That means UVBs are measured as 1/1/</w:t>
      </w:r>
      <w:r w:rsidR="008F2496">
        <w:rPr>
          <w:rFonts w:asciiTheme="minorHAnsi" w:hAnsiTheme="minorHAnsi"/>
          <w:sz w:val="22"/>
          <w:szCs w:val="22"/>
        </w:rPr>
        <w:t>2019</w:t>
      </w:r>
      <w:r w:rsidR="000C62CA" w:rsidRPr="00F62144">
        <w:rPr>
          <w:rStyle w:val="FootnoteReference"/>
          <w:rFonts w:asciiTheme="minorHAnsi" w:hAnsiTheme="minorHAnsi"/>
          <w:sz w:val="22"/>
          <w:szCs w:val="22"/>
        </w:rPr>
        <w:footnoteReference w:id="12"/>
      </w:r>
      <w:r w:rsidR="000C62CA" w:rsidRPr="00F62144">
        <w:rPr>
          <w:rFonts w:asciiTheme="minorHAnsi" w:hAnsiTheme="minorHAnsi"/>
          <w:sz w:val="22"/>
          <w:szCs w:val="22"/>
        </w:rPr>
        <w:t xml:space="preserve">. </w:t>
      </w:r>
      <w:r w:rsidR="009F5036" w:rsidRPr="00F62144">
        <w:rPr>
          <w:rFonts w:asciiTheme="minorHAnsi" w:hAnsiTheme="minorHAnsi"/>
          <w:sz w:val="22"/>
          <w:szCs w:val="22"/>
        </w:rPr>
        <w:t xml:space="preserve"> </w:t>
      </w:r>
    </w:p>
    <w:p w14:paraId="2045D2B0" w14:textId="0645D4BE" w:rsidR="000D36EA" w:rsidRPr="00F62144" w:rsidRDefault="000D36EA" w:rsidP="002205F7">
      <w:pPr>
        <w:spacing w:before="120"/>
        <w:rPr>
          <w:rFonts w:asciiTheme="minorHAnsi" w:hAnsiTheme="minorHAnsi"/>
          <w:sz w:val="22"/>
          <w:szCs w:val="22"/>
        </w:rPr>
      </w:pPr>
      <w:r w:rsidRPr="00F62144">
        <w:rPr>
          <w:rFonts w:asciiTheme="minorHAnsi" w:hAnsiTheme="minorHAnsi"/>
          <w:i/>
          <w:sz w:val="22"/>
          <w:szCs w:val="22"/>
        </w:rPr>
        <w:t xml:space="preserve">Example </w:t>
      </w:r>
      <w:r w:rsidR="002205F7" w:rsidRPr="00F62144">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2205F7" w:rsidRPr="00F62144">
        <w:rPr>
          <w:rFonts w:asciiTheme="minorHAnsi" w:hAnsiTheme="minorHAnsi"/>
          <w:sz w:val="22"/>
          <w:szCs w:val="22"/>
        </w:rPr>
        <w:t>D</w:t>
      </w:r>
      <w:r w:rsidRPr="00F62144">
        <w:rPr>
          <w:rFonts w:asciiTheme="minorHAnsi" w:hAnsiTheme="minorHAnsi"/>
          <w:sz w:val="22"/>
          <w:szCs w:val="22"/>
        </w:rPr>
        <w:t xml:space="preserve"> is a pre-</w:t>
      </w:r>
      <w:r w:rsidR="002205F7" w:rsidRPr="00F62144">
        <w:rPr>
          <w:rFonts w:asciiTheme="minorHAnsi" w:hAnsiTheme="minorHAnsi"/>
          <w:sz w:val="22"/>
          <w:szCs w:val="22"/>
        </w:rPr>
        <w:t>existing Plan</w:t>
      </w:r>
      <w:r w:rsidRPr="00F62144">
        <w:rPr>
          <w:rFonts w:asciiTheme="minorHAnsi" w:hAnsiTheme="minorHAnsi"/>
          <w:sz w:val="22"/>
          <w:szCs w:val="22"/>
        </w:rPr>
        <w:t xml:space="preserve"> which has a calendar year plan year and a beginning of year valuation date.  Plan </w:t>
      </w:r>
      <w:r w:rsidR="002205F7" w:rsidRPr="00F62144">
        <w:rPr>
          <w:rFonts w:asciiTheme="minorHAnsi" w:hAnsiTheme="minorHAnsi"/>
          <w:sz w:val="22"/>
          <w:szCs w:val="22"/>
        </w:rPr>
        <w:t>D</w:t>
      </w:r>
      <w:r w:rsidRPr="00F62144">
        <w:rPr>
          <w:rFonts w:asciiTheme="minorHAnsi" w:hAnsiTheme="minorHAnsi"/>
          <w:sz w:val="22"/>
          <w:szCs w:val="22"/>
        </w:rPr>
        <w:t xml:space="preserve"> had a participant count </w:t>
      </w:r>
      <w:r w:rsidR="00B01773">
        <w:rPr>
          <w:rFonts w:asciiTheme="minorHAnsi" w:hAnsiTheme="minorHAnsi"/>
          <w:sz w:val="22"/>
          <w:szCs w:val="22"/>
        </w:rPr>
        <w:t xml:space="preserve">greater than 100 for all years from 2015 through </w:t>
      </w:r>
      <w:r w:rsidR="008F2496">
        <w:rPr>
          <w:rFonts w:asciiTheme="minorHAnsi" w:hAnsiTheme="minorHAnsi"/>
          <w:sz w:val="22"/>
          <w:szCs w:val="22"/>
        </w:rPr>
        <w:t>2019</w:t>
      </w:r>
      <w:r w:rsidRPr="00F62144">
        <w:rPr>
          <w:rFonts w:asciiTheme="minorHAnsi" w:hAnsiTheme="minorHAnsi"/>
          <w:sz w:val="22"/>
          <w:szCs w:val="22"/>
        </w:rPr>
        <w:t xml:space="preserve">, but due to attrition, its </w:t>
      </w:r>
      <w:r w:rsidR="008F2496">
        <w:rPr>
          <w:rFonts w:asciiTheme="minorHAnsi" w:hAnsiTheme="minorHAnsi"/>
          <w:sz w:val="22"/>
          <w:szCs w:val="22"/>
        </w:rPr>
        <w:t>2020</w:t>
      </w:r>
      <w:r w:rsidR="00D00079" w:rsidRPr="00F62144">
        <w:rPr>
          <w:rFonts w:asciiTheme="minorHAnsi" w:hAnsiTheme="minorHAnsi"/>
          <w:sz w:val="22"/>
          <w:szCs w:val="22"/>
        </w:rPr>
        <w:t xml:space="preserve"> </w:t>
      </w:r>
      <w:r w:rsidRPr="00F62144">
        <w:rPr>
          <w:rFonts w:asciiTheme="minorHAnsi" w:hAnsiTheme="minorHAnsi"/>
          <w:sz w:val="22"/>
          <w:szCs w:val="22"/>
        </w:rPr>
        <w:t xml:space="preserve">participant count is 98. </w:t>
      </w:r>
      <w:r w:rsidR="00BB7A99">
        <w:rPr>
          <w:rFonts w:asciiTheme="minorHAnsi" w:hAnsiTheme="minorHAnsi"/>
          <w:sz w:val="22"/>
          <w:szCs w:val="22"/>
        </w:rPr>
        <w:t xml:space="preserve"> </w:t>
      </w:r>
      <w:r w:rsidRPr="00F62144">
        <w:rPr>
          <w:rFonts w:asciiTheme="minorHAnsi" w:hAnsiTheme="minorHAnsi"/>
          <w:sz w:val="22"/>
          <w:szCs w:val="22"/>
        </w:rPr>
        <w:t xml:space="preserve">Thus, Plan </w:t>
      </w:r>
      <w:r w:rsidR="002205F7" w:rsidRPr="00F62144">
        <w:rPr>
          <w:rFonts w:asciiTheme="minorHAnsi" w:hAnsiTheme="minorHAnsi"/>
          <w:sz w:val="22"/>
          <w:szCs w:val="22"/>
        </w:rPr>
        <w:t>D</w:t>
      </w:r>
      <w:r w:rsidRPr="00F62144">
        <w:rPr>
          <w:rFonts w:asciiTheme="minorHAnsi" w:hAnsiTheme="minorHAnsi"/>
          <w:sz w:val="22"/>
          <w:szCs w:val="22"/>
        </w:rPr>
        <w:t xml:space="preserve"> is now subject to the Lookback Rule. </w:t>
      </w:r>
      <w:r w:rsidR="002205F7" w:rsidRPr="00F62144">
        <w:rPr>
          <w:rFonts w:asciiTheme="minorHAnsi" w:hAnsiTheme="minorHAnsi"/>
          <w:sz w:val="22"/>
          <w:szCs w:val="22"/>
        </w:rPr>
        <w:t xml:space="preserve"> That means </w:t>
      </w:r>
      <w:r w:rsidRPr="00F62144">
        <w:rPr>
          <w:rFonts w:asciiTheme="minorHAnsi" w:hAnsiTheme="minorHAnsi"/>
          <w:sz w:val="22"/>
          <w:szCs w:val="22"/>
        </w:rPr>
        <w:t xml:space="preserve">Plan </w:t>
      </w:r>
      <w:r w:rsidR="002205F7" w:rsidRPr="00F62144">
        <w:rPr>
          <w:rFonts w:asciiTheme="minorHAnsi" w:hAnsiTheme="minorHAnsi"/>
          <w:sz w:val="22"/>
          <w:szCs w:val="22"/>
        </w:rPr>
        <w:t>D’s</w:t>
      </w:r>
      <w:r w:rsidRPr="00F62144">
        <w:rPr>
          <w:rFonts w:asciiTheme="minorHAnsi" w:hAnsiTheme="minorHAnsi"/>
          <w:sz w:val="22"/>
          <w:szCs w:val="22"/>
        </w:rPr>
        <w:t xml:space="preserve"> Variable-rate Premium for </w:t>
      </w:r>
      <w:r w:rsidR="008F2496">
        <w:rPr>
          <w:rFonts w:asciiTheme="minorHAnsi" w:hAnsiTheme="minorHAnsi"/>
          <w:sz w:val="22"/>
          <w:szCs w:val="22"/>
        </w:rPr>
        <w:t>2020</w:t>
      </w:r>
      <w:r w:rsidR="00D00079" w:rsidRPr="00F62144">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8F2496">
        <w:rPr>
          <w:rFonts w:asciiTheme="minorHAnsi" w:hAnsiTheme="minorHAnsi"/>
          <w:sz w:val="22"/>
          <w:szCs w:val="22"/>
        </w:rPr>
        <w:t>2019</w:t>
      </w:r>
      <w:r w:rsidR="00D00079" w:rsidRPr="00F62144">
        <w:rPr>
          <w:rFonts w:asciiTheme="minorHAnsi" w:hAnsiTheme="minorHAnsi"/>
          <w:sz w:val="22"/>
          <w:szCs w:val="22"/>
        </w:rPr>
        <w:t xml:space="preserve"> </w:t>
      </w:r>
      <w:r w:rsidRPr="00F62144">
        <w:rPr>
          <w:rFonts w:asciiTheme="minorHAnsi" w:hAnsiTheme="minorHAnsi"/>
          <w:sz w:val="22"/>
          <w:szCs w:val="22"/>
        </w:rPr>
        <w:t>(i.e., the “Lookback Year” measured as of 1/1/</w:t>
      </w:r>
      <w:r w:rsidR="008F2496">
        <w:rPr>
          <w:rFonts w:asciiTheme="minorHAnsi" w:hAnsiTheme="minorHAnsi"/>
          <w:sz w:val="22"/>
          <w:szCs w:val="22"/>
        </w:rPr>
        <w:t>2019</w:t>
      </w:r>
      <w:r w:rsidRPr="00F62144">
        <w:rPr>
          <w:rFonts w:asciiTheme="minorHAnsi" w:hAnsiTheme="minorHAnsi"/>
          <w:sz w:val="22"/>
          <w:szCs w:val="22"/>
        </w:rPr>
        <w:t>)</w:t>
      </w:r>
      <w:r w:rsidR="002205F7" w:rsidRPr="00F62144">
        <w:rPr>
          <w:rFonts w:asciiTheme="minorHAnsi" w:hAnsiTheme="minorHAnsi"/>
          <w:sz w:val="22"/>
          <w:szCs w:val="22"/>
        </w:rPr>
        <w:t xml:space="preserve">, the same UVBs that were used to determine the </w:t>
      </w:r>
      <w:r w:rsidR="008F2496">
        <w:rPr>
          <w:rFonts w:asciiTheme="minorHAnsi" w:hAnsiTheme="minorHAnsi"/>
          <w:sz w:val="22"/>
          <w:szCs w:val="22"/>
        </w:rPr>
        <w:t>2019</w:t>
      </w:r>
      <w:r w:rsidR="00D00079" w:rsidRPr="00F62144">
        <w:rPr>
          <w:rFonts w:asciiTheme="minorHAnsi" w:hAnsiTheme="minorHAnsi"/>
          <w:sz w:val="22"/>
          <w:szCs w:val="22"/>
        </w:rPr>
        <w:t xml:space="preserve"> </w:t>
      </w:r>
      <w:r w:rsidR="002205F7" w:rsidRPr="00F62144">
        <w:rPr>
          <w:rFonts w:asciiTheme="minorHAnsi" w:hAnsiTheme="minorHAnsi"/>
          <w:sz w:val="22"/>
          <w:szCs w:val="22"/>
        </w:rPr>
        <w:t>VRP.  Alternatively, Plan D may opt</w:t>
      </w:r>
      <w:r w:rsidRPr="00F62144">
        <w:rPr>
          <w:rFonts w:asciiTheme="minorHAnsi" w:hAnsiTheme="minorHAnsi"/>
          <w:sz w:val="22"/>
          <w:szCs w:val="22"/>
        </w:rPr>
        <w:t xml:space="preserve"> out of the Lookback Rule, </w:t>
      </w:r>
      <w:r w:rsidR="002205F7" w:rsidRPr="00F62144">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8F2496">
        <w:rPr>
          <w:rFonts w:asciiTheme="minorHAnsi" w:hAnsiTheme="minorHAnsi"/>
          <w:sz w:val="22"/>
          <w:szCs w:val="22"/>
        </w:rPr>
        <w:t>2020</w:t>
      </w:r>
      <w:r w:rsidR="00D00079" w:rsidRPr="00F62144">
        <w:rPr>
          <w:rFonts w:asciiTheme="minorHAnsi" w:hAnsiTheme="minorHAnsi"/>
          <w:sz w:val="22"/>
          <w:szCs w:val="22"/>
        </w:rPr>
        <w:t xml:space="preserve"> </w:t>
      </w:r>
      <w:r w:rsidR="002205F7" w:rsidRPr="00F62144">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8F2496">
        <w:rPr>
          <w:rFonts w:asciiTheme="minorHAnsi" w:hAnsiTheme="minorHAnsi"/>
          <w:sz w:val="22"/>
          <w:szCs w:val="22"/>
        </w:rPr>
        <w:t>2020</w:t>
      </w:r>
      <w:r w:rsidR="00D00079" w:rsidRPr="00F62144">
        <w:rPr>
          <w:rFonts w:asciiTheme="minorHAnsi" w:hAnsiTheme="minorHAnsi"/>
          <w:sz w:val="22"/>
          <w:szCs w:val="22"/>
        </w:rPr>
        <w:t xml:space="preserve"> </w:t>
      </w:r>
      <w:r w:rsidRPr="00F62144">
        <w:rPr>
          <w:rFonts w:asciiTheme="minorHAnsi" w:hAnsiTheme="minorHAnsi"/>
          <w:sz w:val="22"/>
          <w:szCs w:val="22"/>
        </w:rPr>
        <w:t>measured as of 1/1/</w:t>
      </w:r>
      <w:r w:rsidR="008F2496">
        <w:rPr>
          <w:rFonts w:asciiTheme="minorHAnsi" w:hAnsiTheme="minorHAnsi"/>
          <w:sz w:val="22"/>
          <w:szCs w:val="22"/>
        </w:rPr>
        <w:t>2020</w:t>
      </w:r>
      <w:r w:rsidRPr="00F62144">
        <w:rPr>
          <w:rFonts w:asciiTheme="minorHAnsi" w:hAnsiTheme="minorHAnsi"/>
          <w:sz w:val="22"/>
          <w:szCs w:val="22"/>
        </w:rPr>
        <w:t xml:space="preserve">.  </w:t>
      </w:r>
    </w:p>
    <w:p w14:paraId="31B06043" w14:textId="77777777" w:rsidR="002205F7" w:rsidRPr="00F62144" w:rsidRDefault="002205F7">
      <w:pPr>
        <w:rPr>
          <w:rFonts w:asciiTheme="minorHAnsi" w:hAnsiTheme="minorHAnsi"/>
          <w:b/>
          <w:sz w:val="22"/>
          <w:szCs w:val="22"/>
        </w:rPr>
      </w:pPr>
    </w:p>
    <w:p w14:paraId="48CD747C" w14:textId="77777777" w:rsidR="00B635FD" w:rsidRDefault="00B635FD">
      <w:pPr>
        <w:rPr>
          <w:rFonts w:asciiTheme="minorHAnsi" w:hAnsiTheme="minorHAnsi"/>
          <w:b/>
          <w:sz w:val="22"/>
          <w:szCs w:val="22"/>
        </w:rPr>
      </w:pPr>
      <w:r>
        <w:rPr>
          <w:rFonts w:asciiTheme="minorHAnsi" w:hAnsiTheme="minorHAnsi"/>
          <w:b/>
          <w:sz w:val="22"/>
          <w:szCs w:val="22"/>
        </w:rPr>
        <w:br w:type="page"/>
      </w:r>
    </w:p>
    <w:p w14:paraId="5669B844" w14:textId="7BBE263A" w:rsidR="00F12837" w:rsidRPr="00F62144" w:rsidRDefault="00F12837" w:rsidP="00697BB7">
      <w:pPr>
        <w:spacing w:before="120"/>
        <w:rPr>
          <w:rFonts w:asciiTheme="minorHAnsi" w:hAnsiTheme="minorHAnsi"/>
          <w:b/>
          <w:sz w:val="22"/>
          <w:szCs w:val="22"/>
        </w:rPr>
      </w:pPr>
      <w:r w:rsidRPr="00F62144">
        <w:rPr>
          <w:rFonts w:asciiTheme="minorHAnsi" w:hAnsiTheme="minorHAnsi"/>
          <w:b/>
          <w:sz w:val="22"/>
          <w:szCs w:val="22"/>
        </w:rPr>
        <w:t>Premium Funding Target</w:t>
      </w:r>
    </w:p>
    <w:p w14:paraId="30CEDEF2" w14:textId="78EC3A87" w:rsidR="00F12837" w:rsidRPr="00F62144" w:rsidRDefault="00F12837" w:rsidP="00697BB7">
      <w:pPr>
        <w:spacing w:before="120"/>
        <w:rPr>
          <w:rFonts w:asciiTheme="minorHAnsi" w:hAnsiTheme="minorHAnsi"/>
          <w:sz w:val="22"/>
          <w:szCs w:val="22"/>
        </w:rPr>
      </w:pPr>
      <w:r w:rsidRPr="00F62144">
        <w:rPr>
          <w:rFonts w:asciiTheme="minorHAnsi" w:hAnsiTheme="minorHAnsi"/>
          <w:sz w:val="22"/>
          <w:szCs w:val="22"/>
        </w:rPr>
        <w:t xml:space="preserve">The Premium Funding Target is the liability measure underlying the UVB calculation. </w:t>
      </w:r>
      <w:r w:rsidR="002C597B">
        <w:rPr>
          <w:rFonts w:asciiTheme="minorHAnsi" w:hAnsiTheme="minorHAnsi"/>
          <w:sz w:val="22"/>
          <w:szCs w:val="22"/>
        </w:rPr>
        <w:t xml:space="preserve"> </w:t>
      </w:r>
      <w:r w:rsidRPr="00F62144">
        <w:rPr>
          <w:rFonts w:asciiTheme="minorHAnsi" w:hAnsiTheme="minorHAnsi"/>
          <w:sz w:val="22"/>
          <w:szCs w:val="22"/>
        </w:rPr>
        <w:t xml:space="preserve">It is determined the same way the funding target is determined under ERISA section 303 (minimum funding requirements) except that only vested benefits are included, and a special premium discount rate structure is used. </w:t>
      </w:r>
      <w:r w:rsidR="002C597B">
        <w:rPr>
          <w:rFonts w:asciiTheme="minorHAnsi" w:hAnsiTheme="minorHAnsi"/>
          <w:sz w:val="22"/>
          <w:szCs w:val="22"/>
        </w:rPr>
        <w:t xml:space="preserve"> </w:t>
      </w:r>
      <w:r w:rsidR="00C03694" w:rsidRPr="00F6214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000671F5" w:rsidRPr="00F62144">
        <w:rPr>
          <w:rFonts w:asciiTheme="minorHAnsi" w:hAnsiTheme="minorHAnsi"/>
          <w:sz w:val="22"/>
          <w:szCs w:val="22"/>
        </w:rPr>
        <w:t xml:space="preserve"> </w:t>
      </w:r>
      <w:r w:rsidR="002C597B">
        <w:rPr>
          <w:rFonts w:asciiTheme="minorHAnsi" w:hAnsiTheme="minorHAnsi"/>
          <w:sz w:val="22"/>
          <w:szCs w:val="22"/>
        </w:rPr>
        <w:t xml:space="preserve"> </w:t>
      </w:r>
      <w:r w:rsidR="000671F5" w:rsidRPr="00F62144">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000671F5" w:rsidRPr="00F62144">
        <w:rPr>
          <w:rFonts w:asciiTheme="minorHAnsi" w:hAnsiTheme="minorHAnsi"/>
          <w:sz w:val="22"/>
          <w:szCs w:val="22"/>
        </w:rPr>
        <w:t xml:space="preserve">smoothed </w:t>
      </w:r>
      <w:r w:rsidRPr="00F62144">
        <w:rPr>
          <w:rFonts w:asciiTheme="minorHAnsi" w:hAnsiTheme="minorHAnsi"/>
          <w:sz w:val="22"/>
          <w:szCs w:val="22"/>
        </w:rPr>
        <w:t>discount rates</w:t>
      </w:r>
      <w:r w:rsidR="000671F5" w:rsidRPr="00F62144">
        <w:rPr>
          <w:rFonts w:asciiTheme="minorHAnsi" w:hAnsiTheme="minorHAnsi"/>
          <w:sz w:val="22"/>
          <w:szCs w:val="22"/>
        </w:rPr>
        <w:t xml:space="preserve">, similar to, and in some cases identical to, the rates </w:t>
      </w:r>
      <w:r w:rsidRPr="00F62144">
        <w:rPr>
          <w:rFonts w:asciiTheme="minorHAnsi" w:hAnsiTheme="minorHAnsi"/>
          <w:sz w:val="22"/>
          <w:szCs w:val="22"/>
        </w:rPr>
        <w:t xml:space="preserve">used to determine the minimum required contribution. </w:t>
      </w:r>
      <w:r w:rsidR="002C597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14:paraId="0B4BC661" w14:textId="198E4A8D" w:rsidR="00EC3EEA" w:rsidRPr="00F62144" w:rsidRDefault="00F12837" w:rsidP="003236E4">
      <w:pPr>
        <w:numPr>
          <w:ilvl w:val="0"/>
          <w:numId w:val="20"/>
        </w:numPr>
        <w:tabs>
          <w:tab w:val="clear" w:pos="720"/>
          <w:tab w:val="num" w:pos="360"/>
        </w:tabs>
        <w:autoSpaceDE w:val="0"/>
        <w:autoSpaceDN w:val="0"/>
        <w:adjustRightInd w:val="0"/>
        <w:spacing w:before="120"/>
        <w:ind w:left="360"/>
        <w:rPr>
          <w:rFonts w:asciiTheme="minorHAnsi" w:eastAsia="Times New Roman" w:hAnsiTheme="minorHAnsi"/>
          <w:sz w:val="22"/>
          <w:szCs w:val="22"/>
        </w:rPr>
      </w:pPr>
      <w:r w:rsidRPr="00F62144">
        <w:rPr>
          <w:rFonts w:asciiTheme="minorHAnsi" w:hAnsiTheme="minorHAnsi"/>
          <w:sz w:val="22"/>
          <w:szCs w:val="22"/>
        </w:rPr>
        <w:t xml:space="preserve">Standard Premium Funding Target – This term describes the Premium Funding Target that applies unless the above-noted election is in effect. </w:t>
      </w:r>
      <w:r w:rsidR="002C597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00F65109" w:rsidRPr="00F62144">
        <w:rPr>
          <w:rFonts w:asciiTheme="minorHAnsi" w:hAnsiTheme="minorHAnsi"/>
          <w:sz w:val="22"/>
          <w:szCs w:val="22"/>
        </w:rPr>
        <w:t xml:space="preserve"> the </w:t>
      </w:r>
      <w:r w:rsidR="001363B1" w:rsidRPr="00F62144">
        <w:rPr>
          <w:rFonts w:asciiTheme="minorHAnsi" w:hAnsiTheme="minorHAnsi"/>
          <w:sz w:val="22"/>
          <w:szCs w:val="22"/>
        </w:rPr>
        <w:t xml:space="preserve">ERISA section 4006(a)(3)(E)(iv)) </w:t>
      </w:r>
      <w:r w:rsidR="00F65109" w:rsidRPr="00F62144">
        <w:rPr>
          <w:rFonts w:asciiTheme="minorHAnsi" w:hAnsiTheme="minorHAnsi"/>
          <w:sz w:val="22"/>
          <w:szCs w:val="22"/>
        </w:rPr>
        <w:t>segment rates for</w:t>
      </w:r>
      <w:r w:rsidR="00EC3EEA" w:rsidRPr="00F62144">
        <w:rPr>
          <w:rFonts w:asciiTheme="minorHAnsi" w:hAnsiTheme="minorHAnsi"/>
          <w:sz w:val="22"/>
          <w:szCs w:val="22"/>
        </w:rPr>
        <w:t>:</w:t>
      </w:r>
    </w:p>
    <w:p w14:paraId="75063041" w14:textId="77777777" w:rsidR="00EC3EEA" w:rsidRPr="00F62144" w:rsidRDefault="00EC3EEA" w:rsidP="003236E4">
      <w:pPr>
        <w:numPr>
          <w:ilvl w:val="1"/>
          <w:numId w:val="36"/>
        </w:numPr>
        <w:tabs>
          <w:tab w:val="clear" w:pos="1440"/>
          <w:tab w:val="num" w:pos="810"/>
        </w:tabs>
        <w:autoSpaceDE w:val="0"/>
        <w:autoSpaceDN w:val="0"/>
        <w:adjustRightInd w:val="0"/>
        <w:spacing w:before="120"/>
        <w:ind w:left="810" w:hanging="450"/>
        <w:rPr>
          <w:rFonts w:asciiTheme="minorHAnsi" w:eastAsia="Times New Roman" w:hAnsiTheme="minorHAnsi"/>
          <w:sz w:val="22"/>
          <w:szCs w:val="22"/>
        </w:rPr>
      </w:pPr>
      <w:r w:rsidRPr="00F62144">
        <w:rPr>
          <w:rFonts w:asciiTheme="minorHAnsi" w:hAnsiTheme="minorHAnsi"/>
          <w:sz w:val="22"/>
          <w:szCs w:val="22"/>
        </w:rPr>
        <w:t xml:space="preserve">In the case of a </w:t>
      </w:r>
      <w:r w:rsidR="00193E5D" w:rsidRPr="00F62144">
        <w:rPr>
          <w:rFonts w:asciiTheme="minorHAnsi" w:hAnsiTheme="minorHAnsi"/>
          <w:sz w:val="22"/>
          <w:szCs w:val="22"/>
        </w:rPr>
        <w:t>Small P</w:t>
      </w:r>
      <w:r w:rsidRPr="00F62144">
        <w:rPr>
          <w:rFonts w:asciiTheme="minorHAnsi" w:hAnsiTheme="minorHAnsi"/>
          <w:sz w:val="22"/>
          <w:szCs w:val="22"/>
        </w:rPr>
        <w:t xml:space="preserve">lan </w:t>
      </w:r>
      <w:r w:rsidR="00193E5D" w:rsidRPr="00F62144">
        <w:rPr>
          <w:rFonts w:asciiTheme="minorHAnsi" w:hAnsiTheme="minorHAnsi"/>
          <w:sz w:val="22"/>
          <w:szCs w:val="22"/>
        </w:rPr>
        <w:t xml:space="preserve">using </w:t>
      </w:r>
      <w:r w:rsidRPr="00F62144">
        <w:rPr>
          <w:rFonts w:asciiTheme="minorHAnsi" w:hAnsiTheme="minorHAnsi"/>
          <w:sz w:val="22"/>
          <w:szCs w:val="22"/>
        </w:rPr>
        <w:t xml:space="preserve">the Lookback Rule, </w:t>
      </w:r>
      <w:r w:rsidR="00F12837" w:rsidRPr="00F62144">
        <w:rPr>
          <w:rFonts w:asciiTheme="minorHAnsi" w:hAnsiTheme="minorHAnsi"/>
          <w:sz w:val="22"/>
          <w:szCs w:val="22"/>
        </w:rPr>
        <w:t xml:space="preserve">the month </w:t>
      </w:r>
      <w:r w:rsidR="001363B1" w:rsidRPr="00F62144">
        <w:rPr>
          <w:rFonts w:asciiTheme="minorHAnsi" w:hAnsiTheme="minorHAnsi"/>
          <w:sz w:val="22"/>
          <w:szCs w:val="22"/>
        </w:rPr>
        <w:t>before</w:t>
      </w:r>
      <w:r w:rsidR="00F12837" w:rsidRPr="00F62144">
        <w:rPr>
          <w:rFonts w:asciiTheme="minorHAnsi" w:hAnsiTheme="minorHAnsi"/>
          <w:sz w:val="22"/>
          <w:szCs w:val="22"/>
        </w:rPr>
        <w:t xml:space="preserve"> the month in which the </w:t>
      </w:r>
      <w:r w:rsidRPr="00F62144">
        <w:rPr>
          <w:rFonts w:asciiTheme="minorHAnsi" w:hAnsiTheme="minorHAnsi"/>
          <w:sz w:val="22"/>
          <w:szCs w:val="22"/>
        </w:rPr>
        <w:t>Lookback Year</w:t>
      </w:r>
      <w:r w:rsidR="00F12837" w:rsidRPr="00F62144">
        <w:rPr>
          <w:rFonts w:asciiTheme="minorHAnsi" w:hAnsiTheme="minorHAnsi"/>
          <w:sz w:val="22"/>
          <w:szCs w:val="22"/>
        </w:rPr>
        <w:t xml:space="preserve"> begins</w:t>
      </w:r>
      <w:r w:rsidRPr="00F62144">
        <w:rPr>
          <w:rFonts w:asciiTheme="minorHAnsi" w:hAnsiTheme="minorHAnsi"/>
          <w:sz w:val="22"/>
          <w:szCs w:val="22"/>
        </w:rPr>
        <w:t>.</w:t>
      </w:r>
    </w:p>
    <w:p w14:paraId="09763696" w14:textId="77777777" w:rsidR="00EC3EEA" w:rsidRPr="00F62144" w:rsidRDefault="00EC3EEA" w:rsidP="003236E4">
      <w:pPr>
        <w:numPr>
          <w:ilvl w:val="1"/>
          <w:numId w:val="36"/>
        </w:numPr>
        <w:tabs>
          <w:tab w:val="clear" w:pos="1440"/>
          <w:tab w:val="num" w:pos="810"/>
        </w:tabs>
        <w:autoSpaceDE w:val="0"/>
        <w:autoSpaceDN w:val="0"/>
        <w:adjustRightInd w:val="0"/>
        <w:spacing w:before="120"/>
        <w:ind w:left="810" w:hanging="450"/>
        <w:rPr>
          <w:rFonts w:asciiTheme="minorHAnsi" w:eastAsia="Times New Roman" w:hAnsiTheme="minorHAnsi"/>
          <w:sz w:val="22"/>
          <w:szCs w:val="22"/>
        </w:rPr>
      </w:pPr>
      <w:r w:rsidRPr="00F62144">
        <w:rPr>
          <w:rFonts w:asciiTheme="minorHAnsi" w:hAnsiTheme="minorHAnsi"/>
          <w:sz w:val="22"/>
          <w:szCs w:val="22"/>
        </w:rPr>
        <w:t xml:space="preserve">In the case of any other plan, the month </w:t>
      </w:r>
      <w:r w:rsidR="001363B1" w:rsidRPr="00F62144">
        <w:rPr>
          <w:rFonts w:asciiTheme="minorHAnsi" w:hAnsiTheme="minorHAnsi"/>
          <w:sz w:val="22"/>
          <w:szCs w:val="22"/>
        </w:rPr>
        <w:t>before</w:t>
      </w:r>
      <w:r w:rsidRPr="00F62144">
        <w:rPr>
          <w:rFonts w:asciiTheme="minorHAnsi" w:hAnsiTheme="minorHAnsi"/>
          <w:sz w:val="22"/>
          <w:szCs w:val="22"/>
        </w:rPr>
        <w:t xml:space="preserve"> the month in which the </w:t>
      </w:r>
      <w:r w:rsidR="006D10F1" w:rsidRPr="00F62144">
        <w:rPr>
          <w:rFonts w:asciiTheme="minorHAnsi" w:hAnsiTheme="minorHAnsi"/>
          <w:sz w:val="22"/>
          <w:szCs w:val="22"/>
        </w:rPr>
        <w:t>Premium Payment</w:t>
      </w:r>
      <w:r w:rsidRPr="00F62144">
        <w:rPr>
          <w:rFonts w:asciiTheme="minorHAnsi" w:hAnsiTheme="minorHAnsi"/>
          <w:sz w:val="22"/>
          <w:szCs w:val="22"/>
        </w:rPr>
        <w:t xml:space="preserve"> Year begins</w:t>
      </w:r>
      <w:r w:rsidR="00F65109" w:rsidRPr="00F62144">
        <w:rPr>
          <w:rFonts w:asciiTheme="minorHAnsi" w:hAnsiTheme="minorHAnsi"/>
          <w:sz w:val="22"/>
          <w:szCs w:val="22"/>
        </w:rPr>
        <w:t>.</w:t>
      </w:r>
    </w:p>
    <w:p w14:paraId="1718CD78" w14:textId="02CEC04B" w:rsidR="00F12837" w:rsidRPr="00F62144" w:rsidRDefault="00F12837" w:rsidP="00697BB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ERISA section 4006(a)(3)(E)(iv) segment rates are based on the same bond yields as used to determine the segment rates for the ERISA section 303 funding target. </w:t>
      </w:r>
      <w:r w:rsidR="002C597B">
        <w:rPr>
          <w:rFonts w:asciiTheme="minorHAnsi" w:hAnsiTheme="minorHAnsi"/>
          <w:sz w:val="22"/>
          <w:szCs w:val="22"/>
        </w:rPr>
        <w:t xml:space="preserve"> </w:t>
      </w:r>
      <w:r w:rsidRPr="00F62144">
        <w:rPr>
          <w:rFonts w:asciiTheme="minorHAnsi" w:hAnsiTheme="minorHAnsi"/>
          <w:sz w:val="22"/>
          <w:szCs w:val="22"/>
        </w:rPr>
        <w:t>However,</w:t>
      </w:r>
      <w:r w:rsidR="005E3B81" w:rsidRPr="00F62144">
        <w:rPr>
          <w:rFonts w:asciiTheme="minorHAnsi" w:hAnsiTheme="minorHAnsi"/>
          <w:sz w:val="22"/>
          <w:szCs w:val="22"/>
        </w:rPr>
        <w:t xml:space="preserve"> unlike ERISA 303 segment rates</w:t>
      </w:r>
      <w:r w:rsidR="001363B1" w:rsidRPr="00F62144">
        <w:rPr>
          <w:rFonts w:asciiTheme="minorHAnsi" w:hAnsiTheme="minorHAnsi"/>
          <w:sz w:val="22"/>
          <w:szCs w:val="22"/>
        </w:rPr>
        <w:t xml:space="preserve"> which are averaged over 24 months, the segment rates used to determine the Standard Premium Funding Target are</w:t>
      </w:r>
      <w:r w:rsidR="005E3B81" w:rsidRPr="00F62144">
        <w:rPr>
          <w:rFonts w:asciiTheme="minorHAnsi" w:hAnsiTheme="minorHAnsi"/>
          <w:sz w:val="22"/>
          <w:szCs w:val="22"/>
        </w:rPr>
        <w:t xml:space="preserve"> not </w:t>
      </w:r>
      <w:r w:rsidR="000B7E25" w:rsidRPr="00F62144">
        <w:rPr>
          <w:rFonts w:asciiTheme="minorHAnsi" w:hAnsiTheme="minorHAnsi"/>
          <w:sz w:val="22"/>
          <w:szCs w:val="22"/>
        </w:rPr>
        <w:t>averaged</w:t>
      </w:r>
      <w:r w:rsidR="001363B1" w:rsidRPr="00F62144">
        <w:rPr>
          <w:rFonts w:asciiTheme="minorHAnsi" w:hAnsiTheme="minorHAnsi"/>
          <w:sz w:val="22"/>
          <w:szCs w:val="22"/>
        </w:rPr>
        <w:t>.</w:t>
      </w:r>
      <w:r w:rsidR="005E3B81" w:rsidRPr="00F62144">
        <w:rPr>
          <w:rFonts w:asciiTheme="minorHAnsi" w:hAnsiTheme="minorHAnsi"/>
          <w:sz w:val="22"/>
          <w:szCs w:val="22"/>
        </w:rPr>
        <w:t xml:space="preserve"> </w:t>
      </w:r>
      <w:r w:rsidR="000B7E25" w:rsidRPr="00F62144">
        <w:rPr>
          <w:rFonts w:asciiTheme="minorHAnsi" w:hAnsiTheme="minorHAnsi"/>
          <w:sz w:val="22"/>
          <w:szCs w:val="22"/>
        </w:rPr>
        <w:t xml:space="preserve"> </w:t>
      </w:r>
      <w:r w:rsidRPr="00F62144">
        <w:rPr>
          <w:rFonts w:asciiTheme="minorHAnsi" w:hAnsiTheme="minorHAnsi"/>
          <w:sz w:val="22"/>
          <w:szCs w:val="22"/>
        </w:rPr>
        <w:t>The</w:t>
      </w:r>
      <w:r w:rsidR="001363B1" w:rsidRPr="00F62144">
        <w:rPr>
          <w:rFonts w:asciiTheme="minorHAnsi" w:hAnsiTheme="minorHAnsi"/>
          <w:sz w:val="22"/>
          <w:szCs w:val="22"/>
        </w:rPr>
        <w:t>se</w:t>
      </w:r>
      <w:r w:rsidRPr="00F62144">
        <w:rPr>
          <w:rFonts w:asciiTheme="minorHAnsi" w:hAnsiTheme="minorHAnsi"/>
          <w:sz w:val="22"/>
          <w:szCs w:val="22"/>
        </w:rPr>
        <w:t xml:space="preserve"> </w:t>
      </w:r>
      <w:r w:rsidR="001363B1" w:rsidRPr="00F62144">
        <w:rPr>
          <w:rFonts w:asciiTheme="minorHAnsi" w:hAnsiTheme="minorHAnsi"/>
          <w:sz w:val="22"/>
          <w:szCs w:val="22"/>
        </w:rPr>
        <w:t>“</w:t>
      </w:r>
      <w:r w:rsidR="000B7E25" w:rsidRPr="00F62144">
        <w:rPr>
          <w:rFonts w:asciiTheme="minorHAnsi" w:hAnsiTheme="minorHAnsi"/>
          <w:sz w:val="22"/>
          <w:szCs w:val="22"/>
        </w:rPr>
        <w:t>spot</w:t>
      </w:r>
      <w:r w:rsidR="001363B1" w:rsidRPr="00F62144">
        <w:rPr>
          <w:rFonts w:asciiTheme="minorHAnsi" w:hAnsiTheme="minorHAnsi"/>
          <w:sz w:val="22"/>
          <w:szCs w:val="22"/>
        </w:rPr>
        <w:t>”</w:t>
      </w:r>
      <w:r w:rsidR="000B7E25" w:rsidRPr="00F62144">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000F25B3" w:rsidRPr="00F62144">
        <w:rPr>
          <w:rFonts w:asciiTheme="minorHAnsi" w:hAnsiTheme="minorHAnsi"/>
          <w:sz w:val="22"/>
          <w:szCs w:val="22"/>
        </w:rPr>
        <w:t>“</w:t>
      </w:r>
      <w:hyperlink r:id="rId78" w:history="1">
        <w:r w:rsidR="000F25B3" w:rsidRPr="00F62144">
          <w:rPr>
            <w:rStyle w:val="Hyperlink"/>
            <w:rFonts w:asciiTheme="minorHAnsi" w:hAnsiTheme="minorHAnsi"/>
            <w:sz w:val="22"/>
            <w:szCs w:val="22"/>
          </w:rPr>
          <w:t>Interest Rates and Factors</w:t>
        </w:r>
      </w:hyperlink>
      <w:r w:rsidR="000F25B3" w:rsidRPr="00F62144">
        <w:rPr>
          <w:rFonts w:asciiTheme="minorHAnsi" w:hAnsiTheme="minorHAnsi"/>
          <w:sz w:val="22"/>
          <w:szCs w:val="22"/>
        </w:rPr>
        <w:t xml:space="preserve">” </w:t>
      </w:r>
      <w:r w:rsidR="0021219B">
        <w:rPr>
          <w:rFonts w:asciiTheme="minorHAnsi" w:hAnsiTheme="minorHAnsi"/>
          <w:sz w:val="22"/>
          <w:szCs w:val="22"/>
        </w:rPr>
        <w:t>webpage.</w:t>
      </w:r>
      <w:r w:rsidRPr="00F62144">
        <w:rPr>
          <w:rFonts w:asciiTheme="minorHAnsi" w:hAnsiTheme="minorHAnsi"/>
          <w:sz w:val="22"/>
          <w:szCs w:val="22"/>
        </w:rPr>
        <w:t xml:space="preserve"> </w:t>
      </w:r>
      <w:r w:rsidR="00A059DA">
        <w:rPr>
          <w:rFonts w:asciiTheme="minorHAnsi" w:hAnsiTheme="minorHAnsi"/>
          <w:sz w:val="22"/>
          <w:szCs w:val="22"/>
        </w:rPr>
        <w:tab/>
      </w:r>
    </w:p>
    <w:p w14:paraId="2D8F382E" w14:textId="77777777" w:rsidR="000F25B3" w:rsidRPr="00F62144" w:rsidRDefault="005E3B81" w:rsidP="003236E4">
      <w:pPr>
        <w:numPr>
          <w:ilvl w:val="0"/>
          <w:numId w:val="20"/>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  The Alternative Premium Funding Target is determined using the discount rates that would have been used to determine the ERISA section 303 funding target</w:t>
      </w:r>
      <w:r w:rsidR="0049639B" w:rsidRPr="00F62144">
        <w:rPr>
          <w:rStyle w:val="FootnoteReference"/>
          <w:rFonts w:asciiTheme="minorHAnsi" w:hAnsiTheme="minorHAnsi"/>
          <w:sz w:val="22"/>
          <w:szCs w:val="22"/>
        </w:rPr>
        <w:footnoteReference w:id="13"/>
      </w:r>
      <w:r w:rsidRPr="00F62144">
        <w:rPr>
          <w:rFonts w:asciiTheme="minorHAnsi" w:hAnsiTheme="minorHAnsi"/>
          <w:sz w:val="22"/>
          <w:szCs w:val="22"/>
        </w:rPr>
        <w:t xml:space="preserve"> for the Premium Payment Year (or, for a plan </w:t>
      </w:r>
      <w:r w:rsidR="00193E5D" w:rsidRPr="00F62144">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  Thus, if an election is made under:</w:t>
      </w:r>
    </w:p>
    <w:p w14:paraId="6A6B1067" w14:textId="77777777" w:rsidR="00F12837" w:rsidRPr="00F62144" w:rsidRDefault="00F12837" w:rsidP="003236E4">
      <w:pPr>
        <w:numPr>
          <w:ilvl w:val="1"/>
          <w:numId w:val="21"/>
        </w:numPr>
        <w:tabs>
          <w:tab w:val="clear" w:pos="1440"/>
          <w:tab w:val="num" w:pos="720"/>
        </w:tabs>
        <w:autoSpaceDE w:val="0"/>
        <w:autoSpaceDN w:val="0"/>
        <w:adjustRightInd w:val="0"/>
        <w:spacing w:before="120"/>
        <w:ind w:left="720"/>
        <w:rPr>
          <w:rFonts w:asciiTheme="minorHAnsi" w:eastAsia="Times New Roman"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00A64117" w:rsidRPr="00F62144">
        <w:rPr>
          <w:rFonts w:asciiTheme="minorHAnsi" w:hAnsiTheme="minorHAnsi"/>
          <w:sz w:val="22"/>
          <w:szCs w:val="22"/>
        </w:rPr>
        <w:t xml:space="preserve"> or</w:t>
      </w:r>
    </w:p>
    <w:p w14:paraId="28613B80" w14:textId="77777777" w:rsidR="00F12837" w:rsidRPr="00F62144" w:rsidRDefault="00F12837" w:rsidP="003236E4">
      <w:pPr>
        <w:numPr>
          <w:ilvl w:val="1"/>
          <w:numId w:val="21"/>
        </w:numPr>
        <w:tabs>
          <w:tab w:val="clear" w:pos="1440"/>
          <w:tab w:val="num" w:pos="720"/>
        </w:tabs>
        <w:autoSpaceDE w:val="0"/>
        <w:autoSpaceDN w:val="0"/>
        <w:adjustRightInd w:val="0"/>
        <w:spacing w:before="120"/>
        <w:ind w:left="720"/>
        <w:rPr>
          <w:rFonts w:asciiTheme="minorHAnsi" w:eastAsia="Times New Roman"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00AF56F0" w:rsidRPr="00F62144">
        <w:rPr>
          <w:rFonts w:asciiTheme="minorHAnsi" w:hAnsiTheme="minorHAnsi"/>
          <w:sz w:val="22"/>
          <w:szCs w:val="22"/>
        </w:rPr>
        <w:t xml:space="preserve">, determined </w:t>
      </w:r>
      <w:r w:rsidR="00D13551" w:rsidRPr="00F62144">
        <w:rPr>
          <w:rFonts w:asciiTheme="minorHAnsi" w:hAnsiTheme="minorHAnsi"/>
          <w:sz w:val="22"/>
          <w:szCs w:val="22"/>
        </w:rPr>
        <w:t>without regard to t</w:t>
      </w:r>
      <w:r w:rsidR="00AF56F0" w:rsidRPr="00F62144">
        <w:rPr>
          <w:rFonts w:asciiTheme="minorHAnsi" w:hAnsiTheme="minorHAnsi"/>
          <w:sz w:val="22"/>
          <w:szCs w:val="22"/>
        </w:rPr>
        <w:t xml:space="preserve">he </w:t>
      </w:r>
      <w:r w:rsidR="00F84FF4">
        <w:rPr>
          <w:rFonts w:asciiTheme="minorHAnsi" w:hAnsiTheme="minorHAnsi"/>
          <w:sz w:val="22"/>
          <w:szCs w:val="22"/>
        </w:rPr>
        <w:t>Interest Rate</w:t>
      </w:r>
      <w:r w:rsidR="00F84FF4" w:rsidRPr="00F62144">
        <w:rPr>
          <w:rFonts w:asciiTheme="minorHAnsi" w:hAnsiTheme="minorHAnsi"/>
          <w:sz w:val="22"/>
          <w:szCs w:val="22"/>
        </w:rPr>
        <w:t xml:space="preserve"> </w:t>
      </w:r>
      <w:r w:rsidR="005010B2" w:rsidRPr="00F62144">
        <w:rPr>
          <w:rFonts w:asciiTheme="minorHAnsi" w:hAnsiTheme="minorHAnsi"/>
          <w:sz w:val="22"/>
          <w:szCs w:val="22"/>
        </w:rPr>
        <w:t>S</w:t>
      </w:r>
      <w:r w:rsidR="00AF56F0" w:rsidRPr="00F62144">
        <w:rPr>
          <w:rFonts w:asciiTheme="minorHAnsi" w:hAnsiTheme="minorHAnsi"/>
          <w:sz w:val="22"/>
          <w:szCs w:val="22"/>
        </w:rPr>
        <w:t xml:space="preserve">tabilization </w:t>
      </w:r>
      <w:r w:rsidR="005010B2" w:rsidRPr="00F62144">
        <w:rPr>
          <w:rFonts w:asciiTheme="minorHAnsi" w:hAnsiTheme="minorHAnsi"/>
          <w:sz w:val="22"/>
          <w:szCs w:val="22"/>
        </w:rPr>
        <w:t>Rules</w:t>
      </w:r>
      <w:r w:rsidR="00AF56F0" w:rsidRPr="00F62144">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00A64117" w:rsidRPr="00F62144">
        <w:rPr>
          <w:rFonts w:asciiTheme="minorHAnsi" w:hAnsiTheme="minorHAnsi"/>
          <w:sz w:val="22"/>
          <w:szCs w:val="22"/>
        </w:rPr>
        <w:t>.</w:t>
      </w:r>
    </w:p>
    <w:p w14:paraId="35346F8C" w14:textId="32A163E2" w:rsidR="00F327C7" w:rsidRPr="00F62144" w:rsidRDefault="00DD5FEC" w:rsidP="00697BB7">
      <w:pPr>
        <w:spacing w:before="120"/>
        <w:rPr>
          <w:rFonts w:asciiTheme="minorHAnsi" w:hAnsiTheme="minorHAnsi"/>
          <w:sz w:val="22"/>
          <w:szCs w:val="22"/>
        </w:rPr>
      </w:pPr>
      <w:r w:rsidRPr="00F62144">
        <w:rPr>
          <w:rFonts w:asciiTheme="minorHAnsi" w:hAnsiTheme="minorHAnsi"/>
          <w:sz w:val="22"/>
          <w:szCs w:val="22"/>
        </w:rPr>
        <w:t xml:space="preserve">Until an election is officially revoked, it remains in place.  </w:t>
      </w:r>
      <w:r w:rsidR="00F12837" w:rsidRPr="00F62144">
        <w:rPr>
          <w:rFonts w:asciiTheme="minorHAnsi" w:hAnsiTheme="minorHAnsi"/>
          <w:sz w:val="22"/>
          <w:szCs w:val="22"/>
        </w:rPr>
        <w:t xml:space="preserve">An election to use the Alternative Premium Funding Target cannot be revoked for five </w:t>
      </w:r>
      <w:r w:rsidR="0017795C" w:rsidRPr="00F62144">
        <w:rPr>
          <w:rFonts w:asciiTheme="minorHAnsi" w:hAnsiTheme="minorHAnsi"/>
          <w:sz w:val="22"/>
          <w:szCs w:val="22"/>
        </w:rPr>
        <w:t>calendar year</w:t>
      </w:r>
      <w:r w:rsidR="00F327C7" w:rsidRPr="00F62144">
        <w:rPr>
          <w:rFonts w:asciiTheme="minorHAnsi" w:hAnsiTheme="minorHAnsi"/>
          <w:sz w:val="22"/>
          <w:szCs w:val="22"/>
        </w:rPr>
        <w:t>s</w:t>
      </w:r>
      <w:r w:rsidR="00F12837" w:rsidRPr="00F62144">
        <w:rPr>
          <w:rFonts w:asciiTheme="minorHAnsi" w:hAnsiTheme="minorHAnsi"/>
          <w:sz w:val="22"/>
          <w:szCs w:val="22"/>
        </w:rPr>
        <w:t xml:space="preserve">. </w:t>
      </w:r>
      <w:r w:rsidR="0017795C" w:rsidRPr="00F62144">
        <w:rPr>
          <w:rFonts w:asciiTheme="minorHAnsi" w:hAnsiTheme="minorHAnsi"/>
          <w:sz w:val="22"/>
          <w:szCs w:val="22"/>
        </w:rPr>
        <w:t xml:space="preserve"> </w:t>
      </w:r>
      <w:r w:rsidR="00584FA2" w:rsidRPr="00F62144">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00584FA2" w:rsidRPr="00F62144">
        <w:rPr>
          <w:rFonts w:asciiTheme="minorHAnsi" w:hAnsiTheme="minorHAnsi"/>
          <w:sz w:val="22"/>
          <w:szCs w:val="22"/>
        </w:rPr>
        <w:t xml:space="preserve"> years. </w:t>
      </w:r>
      <w:r w:rsidR="00026C4A">
        <w:rPr>
          <w:rFonts w:asciiTheme="minorHAnsi" w:hAnsiTheme="minorHAnsi"/>
          <w:sz w:val="22"/>
          <w:szCs w:val="22"/>
        </w:rPr>
        <w:t xml:space="preserve"> </w:t>
      </w:r>
      <w:r w:rsidR="00584FA2" w:rsidRPr="00F62144">
        <w:rPr>
          <w:rFonts w:asciiTheme="minorHAnsi" w:hAnsiTheme="minorHAnsi"/>
          <w:sz w:val="22"/>
          <w:szCs w:val="22"/>
        </w:rPr>
        <w:t>T</w:t>
      </w:r>
      <w:r w:rsidR="00F327C7" w:rsidRPr="00F62144">
        <w:rPr>
          <w:rFonts w:asciiTheme="minorHAnsi" w:hAnsiTheme="minorHAnsi"/>
          <w:sz w:val="22"/>
          <w:szCs w:val="22"/>
        </w:rPr>
        <w:t>he following example illustrate</w:t>
      </w:r>
      <w:r w:rsidR="007655F4" w:rsidRPr="00F62144">
        <w:rPr>
          <w:rFonts w:asciiTheme="minorHAnsi" w:hAnsiTheme="minorHAnsi"/>
          <w:sz w:val="22"/>
          <w:szCs w:val="22"/>
        </w:rPr>
        <w:t>s</w:t>
      </w:r>
      <w:r w:rsidR="00F327C7" w:rsidRPr="00F62144">
        <w:rPr>
          <w:rFonts w:asciiTheme="minorHAnsi" w:hAnsiTheme="minorHAnsi"/>
          <w:sz w:val="22"/>
          <w:szCs w:val="22"/>
        </w:rPr>
        <w:t xml:space="preserve"> the rules</w:t>
      </w:r>
      <w:r w:rsidR="00D0445F" w:rsidRPr="00F62144">
        <w:rPr>
          <w:rFonts w:asciiTheme="minorHAnsi" w:hAnsiTheme="minorHAnsi"/>
          <w:sz w:val="22"/>
          <w:szCs w:val="22"/>
        </w:rPr>
        <w:t xml:space="preserve"> on making and revoking an election to use the Alternative Premium Funding Target.</w:t>
      </w:r>
    </w:p>
    <w:p w14:paraId="37A823BA" w14:textId="77777777" w:rsidR="000325B6" w:rsidRPr="00F62144" w:rsidRDefault="000325B6">
      <w:pPr>
        <w:rPr>
          <w:rFonts w:asciiTheme="minorHAnsi" w:hAnsiTheme="minorHAnsi"/>
          <w:i/>
          <w:sz w:val="22"/>
          <w:szCs w:val="22"/>
        </w:rPr>
      </w:pPr>
    </w:p>
    <w:p w14:paraId="3805A5BA" w14:textId="77777777" w:rsidR="00CD0197" w:rsidRDefault="00CD0197">
      <w:pPr>
        <w:rPr>
          <w:rFonts w:asciiTheme="minorHAnsi" w:hAnsiTheme="minorHAnsi"/>
          <w:i/>
          <w:sz w:val="22"/>
          <w:szCs w:val="22"/>
        </w:rPr>
      </w:pPr>
      <w:r>
        <w:rPr>
          <w:rFonts w:asciiTheme="minorHAnsi" w:hAnsiTheme="minorHAnsi"/>
          <w:i/>
          <w:sz w:val="22"/>
          <w:szCs w:val="22"/>
        </w:rPr>
        <w:br w:type="page"/>
      </w:r>
    </w:p>
    <w:p w14:paraId="486F768E" w14:textId="2DFD04DA" w:rsidR="00BB256F" w:rsidRPr="00F62144" w:rsidRDefault="00BB256F" w:rsidP="00697BB7">
      <w:pPr>
        <w:spacing w:before="120"/>
        <w:rPr>
          <w:rFonts w:asciiTheme="minorHAnsi" w:hAnsiTheme="minorHAnsi"/>
          <w:sz w:val="22"/>
          <w:szCs w:val="22"/>
        </w:rPr>
      </w:pPr>
      <w:r w:rsidRPr="00F62144">
        <w:rPr>
          <w:rFonts w:asciiTheme="minorHAnsi" w:hAnsiTheme="minorHAnsi"/>
          <w:i/>
          <w:sz w:val="22"/>
          <w:szCs w:val="22"/>
        </w:rPr>
        <w:t xml:space="preserve">Example </w:t>
      </w:r>
      <w:r w:rsidR="0049639B" w:rsidRPr="00F62144">
        <w:rPr>
          <w:rFonts w:asciiTheme="minorHAnsi" w:hAnsiTheme="minorHAnsi"/>
          <w:i/>
          <w:sz w:val="22"/>
          <w:szCs w:val="22"/>
        </w:rPr>
        <w:t>–</w:t>
      </w:r>
      <w:r w:rsidR="0049639B" w:rsidRPr="00F62144">
        <w:rPr>
          <w:rFonts w:asciiTheme="minorHAnsi" w:hAnsiTheme="minorHAnsi"/>
          <w:sz w:val="22"/>
          <w:szCs w:val="22"/>
        </w:rPr>
        <w:t xml:space="preserve"> Plan</w:t>
      </w:r>
      <w:r w:rsidR="00F327C7" w:rsidRPr="00F62144">
        <w:rPr>
          <w:rFonts w:asciiTheme="minorHAnsi" w:hAnsiTheme="minorHAnsi"/>
          <w:sz w:val="22"/>
          <w:szCs w:val="22"/>
        </w:rPr>
        <w:t xml:space="preserve"> A first makes an election to use the Alternative Premium Funding Target for </w:t>
      </w:r>
      <w:r w:rsidR="0017795C" w:rsidRPr="00F62144">
        <w:rPr>
          <w:rFonts w:asciiTheme="minorHAnsi" w:hAnsiTheme="minorHAnsi"/>
          <w:sz w:val="22"/>
          <w:szCs w:val="22"/>
        </w:rPr>
        <w:t xml:space="preserve">a plan year that begins on April 1, </w:t>
      </w:r>
      <w:r w:rsidR="008F2496">
        <w:rPr>
          <w:rFonts w:asciiTheme="minorHAnsi" w:hAnsiTheme="minorHAnsi"/>
          <w:sz w:val="22"/>
          <w:szCs w:val="22"/>
        </w:rPr>
        <w:t>2020</w:t>
      </w:r>
      <w:r w:rsidR="00F327C7" w:rsidRPr="00F62144">
        <w:rPr>
          <w:rFonts w:asciiTheme="minorHAnsi" w:hAnsiTheme="minorHAnsi"/>
          <w:sz w:val="22"/>
          <w:szCs w:val="22"/>
        </w:rPr>
        <w:t xml:space="preserve">.  In this case, </w:t>
      </w:r>
      <w:r w:rsidR="0017795C" w:rsidRPr="00F62144">
        <w:rPr>
          <w:rFonts w:asciiTheme="minorHAnsi" w:hAnsiTheme="minorHAnsi"/>
          <w:sz w:val="22"/>
          <w:szCs w:val="22"/>
        </w:rPr>
        <w:t xml:space="preserve">the Alternative Premium Funding Target must be used to determine unfunded vested benefits for all plan years beginning before April 1, </w:t>
      </w:r>
      <w:r w:rsidR="00BD2F93" w:rsidRPr="00F62144">
        <w:rPr>
          <w:rFonts w:asciiTheme="minorHAnsi" w:hAnsiTheme="minorHAnsi"/>
          <w:sz w:val="22"/>
          <w:szCs w:val="22"/>
        </w:rPr>
        <w:t>202</w:t>
      </w:r>
      <w:r w:rsidR="002E242B">
        <w:rPr>
          <w:rFonts w:asciiTheme="minorHAnsi" w:hAnsiTheme="minorHAnsi"/>
          <w:sz w:val="22"/>
          <w:szCs w:val="22"/>
        </w:rPr>
        <w:t>5</w:t>
      </w:r>
      <w:r w:rsidR="00A53BE3">
        <w:rPr>
          <w:rFonts w:asciiTheme="minorHAnsi" w:hAnsiTheme="minorHAnsi"/>
          <w:sz w:val="22"/>
          <w:szCs w:val="22"/>
        </w:rPr>
        <w:t xml:space="preserve">. </w:t>
      </w:r>
      <w:r w:rsidR="00F327C7" w:rsidRPr="00F62144">
        <w:rPr>
          <w:rFonts w:asciiTheme="minorHAnsi" w:hAnsiTheme="minorHAnsi"/>
          <w:sz w:val="22"/>
          <w:szCs w:val="22"/>
        </w:rPr>
        <w:t xml:space="preserve"> </w:t>
      </w:r>
      <w:r w:rsidR="001E2E48" w:rsidRPr="00F62144">
        <w:rPr>
          <w:rFonts w:asciiTheme="minorHAnsi" w:hAnsiTheme="minorHAnsi"/>
          <w:sz w:val="22"/>
          <w:szCs w:val="22"/>
        </w:rPr>
        <w:t xml:space="preserve">The plan may revoke the election first effective for any plan year beginning on or after April 1, </w:t>
      </w:r>
      <w:r w:rsidR="003426C5" w:rsidRPr="00F62144">
        <w:rPr>
          <w:rFonts w:asciiTheme="minorHAnsi" w:hAnsiTheme="minorHAnsi"/>
          <w:sz w:val="22"/>
          <w:szCs w:val="22"/>
        </w:rPr>
        <w:t>202</w:t>
      </w:r>
      <w:r w:rsidR="002E242B">
        <w:rPr>
          <w:rFonts w:asciiTheme="minorHAnsi" w:hAnsiTheme="minorHAnsi"/>
          <w:sz w:val="22"/>
          <w:szCs w:val="22"/>
        </w:rPr>
        <w:t>5</w:t>
      </w:r>
      <w:r w:rsidR="001E2E48" w:rsidRPr="00F62144">
        <w:rPr>
          <w:rFonts w:asciiTheme="minorHAnsi" w:hAnsiTheme="minorHAnsi"/>
          <w:sz w:val="22"/>
          <w:szCs w:val="22"/>
        </w:rPr>
        <w:t xml:space="preserve">, but unless the election is revoked, it will remain in place.  </w:t>
      </w:r>
    </w:p>
    <w:p w14:paraId="7723F335" w14:textId="5EAFF9EF" w:rsidR="00A8171A" w:rsidRPr="00F62144" w:rsidRDefault="00F327C7" w:rsidP="000325B6">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00A76B10" w:rsidRPr="00F62144">
        <w:rPr>
          <w:rFonts w:asciiTheme="minorHAnsi" w:hAnsiTheme="minorHAnsi"/>
          <w:sz w:val="22"/>
          <w:szCs w:val="22"/>
        </w:rPr>
        <w:t xml:space="preserve"> </w:t>
      </w:r>
      <w:r w:rsidRPr="00F62144">
        <w:rPr>
          <w:rFonts w:asciiTheme="minorHAnsi" w:hAnsiTheme="minorHAnsi"/>
          <w:sz w:val="22"/>
          <w:szCs w:val="22"/>
        </w:rPr>
        <w:t>change</w:t>
      </w:r>
      <w:r w:rsidR="00A76B10" w:rsidRPr="00F62144">
        <w:rPr>
          <w:rFonts w:asciiTheme="minorHAnsi" w:hAnsiTheme="minorHAnsi"/>
          <w:sz w:val="22"/>
          <w:szCs w:val="22"/>
        </w:rPr>
        <w:t>s</w:t>
      </w:r>
      <w:r w:rsidRPr="00F62144">
        <w:rPr>
          <w:rFonts w:asciiTheme="minorHAnsi" w:hAnsiTheme="minorHAnsi"/>
          <w:sz w:val="22"/>
          <w:szCs w:val="22"/>
        </w:rPr>
        <w:t xml:space="preserve">.  For example, if the plan year is changed to the calendar year first effective January 1, </w:t>
      </w:r>
      <w:r w:rsidR="003426C5" w:rsidRPr="00F62144">
        <w:rPr>
          <w:rFonts w:asciiTheme="minorHAnsi" w:hAnsiTheme="minorHAnsi"/>
          <w:sz w:val="22"/>
          <w:szCs w:val="22"/>
        </w:rPr>
        <w:t>202</w:t>
      </w:r>
      <w:r w:rsidR="002E242B">
        <w:rPr>
          <w:rFonts w:asciiTheme="minorHAnsi" w:hAnsiTheme="minorHAnsi"/>
          <w:sz w:val="22"/>
          <w:szCs w:val="22"/>
        </w:rPr>
        <w:t>5</w:t>
      </w:r>
      <w:r w:rsidRPr="00F62144">
        <w:rPr>
          <w:rFonts w:asciiTheme="minorHAnsi" w:hAnsiTheme="minorHAnsi"/>
          <w:sz w:val="22"/>
          <w:szCs w:val="22"/>
        </w:rPr>
        <w:t xml:space="preserve"> 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003426C5" w:rsidRPr="00F62144">
        <w:rPr>
          <w:rFonts w:asciiTheme="minorHAnsi" w:hAnsiTheme="minorHAnsi"/>
          <w:sz w:val="22"/>
          <w:szCs w:val="22"/>
        </w:rPr>
        <w:t>20</w:t>
      </w:r>
      <w:r w:rsidR="003426C5">
        <w:rPr>
          <w:rFonts w:asciiTheme="minorHAnsi" w:hAnsiTheme="minorHAnsi"/>
          <w:sz w:val="22"/>
          <w:szCs w:val="22"/>
        </w:rPr>
        <w:t>2</w:t>
      </w:r>
      <w:r w:rsidR="002E242B">
        <w:rPr>
          <w:rFonts w:asciiTheme="minorHAnsi" w:hAnsiTheme="minorHAnsi"/>
          <w:sz w:val="22"/>
          <w:szCs w:val="22"/>
        </w:rPr>
        <w:t>4</w:t>
      </w:r>
      <w:r w:rsidR="003426C5" w:rsidRPr="00F62144">
        <w:rPr>
          <w:rFonts w:asciiTheme="minorHAnsi" w:hAnsiTheme="minorHAnsi"/>
          <w:sz w:val="22"/>
          <w:szCs w:val="22"/>
        </w:rPr>
        <w:t xml:space="preserve"> </w:t>
      </w:r>
      <w:r w:rsidRPr="00F62144">
        <w:rPr>
          <w:rFonts w:asciiTheme="minorHAnsi" w:hAnsiTheme="minorHAnsi"/>
          <w:sz w:val="22"/>
          <w:szCs w:val="22"/>
        </w:rPr>
        <w:t xml:space="preserve">– December 31, </w:t>
      </w:r>
      <w:r w:rsidR="003426C5" w:rsidRPr="00F62144">
        <w:rPr>
          <w:rFonts w:asciiTheme="minorHAnsi" w:hAnsiTheme="minorHAnsi"/>
          <w:sz w:val="22"/>
          <w:szCs w:val="22"/>
        </w:rPr>
        <w:t>20</w:t>
      </w:r>
      <w:r w:rsidR="003426C5">
        <w:rPr>
          <w:rFonts w:asciiTheme="minorHAnsi" w:hAnsiTheme="minorHAnsi"/>
          <w:sz w:val="22"/>
          <w:szCs w:val="22"/>
        </w:rPr>
        <w:t>2</w:t>
      </w:r>
      <w:r w:rsidR="002E242B">
        <w:rPr>
          <w:rFonts w:asciiTheme="minorHAnsi" w:hAnsiTheme="minorHAnsi"/>
          <w:sz w:val="22"/>
          <w:szCs w:val="22"/>
        </w:rPr>
        <w:t>4</w:t>
      </w:r>
      <w:r w:rsidR="003426C5" w:rsidRPr="00F62144">
        <w:rPr>
          <w:rFonts w:asciiTheme="minorHAnsi" w:hAnsiTheme="minorHAnsi"/>
          <w:sz w:val="22"/>
          <w:szCs w:val="22"/>
        </w:rPr>
        <w:t xml:space="preserve"> </w:t>
      </w:r>
      <w:r w:rsidRPr="00F62144">
        <w:rPr>
          <w:rFonts w:asciiTheme="minorHAnsi" w:hAnsiTheme="minorHAnsi"/>
          <w:sz w:val="22"/>
          <w:szCs w:val="22"/>
        </w:rPr>
        <w:t xml:space="preserve">and for the January 1, </w:t>
      </w:r>
      <w:r w:rsidR="003426C5" w:rsidRPr="00F62144">
        <w:rPr>
          <w:rFonts w:asciiTheme="minorHAnsi" w:hAnsiTheme="minorHAnsi"/>
          <w:sz w:val="22"/>
          <w:szCs w:val="22"/>
        </w:rPr>
        <w:t>202</w:t>
      </w:r>
      <w:r w:rsidR="002E242B">
        <w:rPr>
          <w:rFonts w:asciiTheme="minorHAnsi" w:hAnsiTheme="minorHAnsi"/>
          <w:sz w:val="22"/>
          <w:szCs w:val="22"/>
        </w:rPr>
        <w:t>5</w:t>
      </w:r>
      <w:r w:rsidR="003426C5" w:rsidRPr="00F62144">
        <w:rPr>
          <w:rFonts w:asciiTheme="minorHAnsi" w:hAnsiTheme="minorHAnsi"/>
          <w:sz w:val="22"/>
          <w:szCs w:val="22"/>
        </w:rPr>
        <w:t xml:space="preserve"> </w:t>
      </w:r>
      <w:r w:rsidRPr="00F62144">
        <w:rPr>
          <w:rFonts w:asciiTheme="minorHAnsi" w:hAnsiTheme="minorHAnsi"/>
          <w:sz w:val="22"/>
          <w:szCs w:val="22"/>
        </w:rPr>
        <w:t xml:space="preserve">– December 31, </w:t>
      </w:r>
      <w:r w:rsidR="003426C5" w:rsidRPr="00F62144">
        <w:rPr>
          <w:rFonts w:asciiTheme="minorHAnsi" w:hAnsiTheme="minorHAnsi"/>
          <w:sz w:val="22"/>
          <w:szCs w:val="22"/>
        </w:rPr>
        <w:t>202</w:t>
      </w:r>
      <w:r w:rsidR="002E242B">
        <w:rPr>
          <w:rFonts w:asciiTheme="minorHAnsi" w:hAnsiTheme="minorHAnsi"/>
          <w:sz w:val="22"/>
          <w:szCs w:val="22"/>
        </w:rPr>
        <w:t>5</w:t>
      </w:r>
      <w:r w:rsidR="003426C5" w:rsidRPr="00F62144">
        <w:rPr>
          <w:rFonts w:asciiTheme="minorHAnsi" w:hAnsiTheme="minorHAnsi"/>
          <w:sz w:val="22"/>
          <w:szCs w:val="22"/>
        </w:rPr>
        <w:t xml:space="preserve"> </w:t>
      </w:r>
      <w:r w:rsidRPr="00F62144">
        <w:rPr>
          <w:rFonts w:asciiTheme="minorHAnsi" w:hAnsiTheme="minorHAnsi"/>
          <w:sz w:val="22"/>
          <w:szCs w:val="22"/>
        </w:rPr>
        <w:t xml:space="preserve">plan year.  The </w:t>
      </w:r>
      <w:r w:rsidR="00A76B10" w:rsidRPr="00F62144">
        <w:rPr>
          <w:rFonts w:asciiTheme="minorHAnsi" w:hAnsiTheme="minorHAnsi"/>
          <w:sz w:val="22"/>
          <w:szCs w:val="22"/>
        </w:rPr>
        <w:t xml:space="preserve">first plan year for which </w:t>
      </w:r>
      <w:r w:rsidR="005E7028" w:rsidRPr="00F62144">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00A76B10" w:rsidRPr="00F62144">
        <w:rPr>
          <w:rFonts w:asciiTheme="minorHAnsi" w:hAnsiTheme="minorHAnsi"/>
          <w:sz w:val="22"/>
          <w:szCs w:val="22"/>
        </w:rPr>
        <w:t xml:space="preserve">is the </w:t>
      </w:r>
      <w:r w:rsidR="003426C5" w:rsidRPr="00F62144">
        <w:rPr>
          <w:rFonts w:asciiTheme="minorHAnsi" w:hAnsiTheme="minorHAnsi"/>
          <w:sz w:val="22"/>
          <w:szCs w:val="22"/>
        </w:rPr>
        <w:t>202</w:t>
      </w:r>
      <w:r w:rsidR="002E242B">
        <w:rPr>
          <w:rFonts w:asciiTheme="minorHAnsi" w:hAnsiTheme="minorHAnsi"/>
          <w:sz w:val="22"/>
          <w:szCs w:val="22"/>
        </w:rPr>
        <w:t>6</w:t>
      </w:r>
      <w:r w:rsidR="003426C5" w:rsidRPr="00F62144">
        <w:rPr>
          <w:rFonts w:asciiTheme="minorHAnsi" w:hAnsiTheme="minorHAnsi"/>
          <w:sz w:val="22"/>
          <w:szCs w:val="22"/>
        </w:rPr>
        <w:t xml:space="preserve"> </w:t>
      </w:r>
      <w:r w:rsidRPr="00F62144">
        <w:rPr>
          <w:rFonts w:asciiTheme="minorHAnsi" w:hAnsiTheme="minorHAnsi"/>
          <w:sz w:val="22"/>
          <w:szCs w:val="22"/>
        </w:rPr>
        <w:t>plan year.</w:t>
      </w:r>
      <w:r w:rsidR="000325B6" w:rsidRPr="00F62144">
        <w:rPr>
          <w:rFonts w:asciiTheme="minorHAnsi" w:hAnsiTheme="minorHAnsi"/>
          <w:sz w:val="22"/>
          <w:szCs w:val="22"/>
        </w:rPr>
        <w:t xml:space="preserve">  </w:t>
      </w:r>
    </w:p>
    <w:p w14:paraId="39363F5A" w14:textId="77777777" w:rsidR="006D38C5" w:rsidRDefault="006D38C5" w:rsidP="006D38C5">
      <w:pPr>
        <w:rPr>
          <w:rFonts w:asciiTheme="minorHAnsi" w:hAnsiTheme="minorHAnsi"/>
          <w:b/>
          <w:sz w:val="22"/>
          <w:szCs w:val="22"/>
        </w:rPr>
      </w:pPr>
    </w:p>
    <w:p w14:paraId="52B12F8C" w14:textId="1BCC041F" w:rsidR="00DF005C" w:rsidRPr="00F62144" w:rsidRDefault="00412B65" w:rsidP="006D38C5">
      <w:pPr>
        <w:rPr>
          <w:rFonts w:asciiTheme="minorHAnsi" w:hAnsiTheme="minorHAnsi"/>
          <w:sz w:val="22"/>
          <w:szCs w:val="22"/>
        </w:rPr>
      </w:pPr>
      <w:r w:rsidRPr="00F62144">
        <w:rPr>
          <w:rFonts w:asciiTheme="minorHAnsi" w:hAnsiTheme="minorHAnsi"/>
          <w:b/>
          <w:sz w:val="22"/>
          <w:szCs w:val="22"/>
        </w:rPr>
        <w:t>T</w:t>
      </w:r>
      <w:r w:rsidR="00F12837" w:rsidRPr="00F62144">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00F12837" w:rsidRPr="00F62144">
        <w:rPr>
          <w:rFonts w:asciiTheme="minorHAnsi" w:hAnsiTheme="minorHAnsi"/>
          <w:b/>
          <w:sz w:val="22"/>
          <w:szCs w:val="22"/>
        </w:rPr>
        <w:t xml:space="preserve"> date.</w:t>
      </w:r>
      <w:r w:rsidR="00D57C04">
        <w:rPr>
          <w:rFonts w:asciiTheme="minorHAnsi" w:hAnsiTheme="minorHAnsi"/>
          <w:b/>
          <w:sz w:val="22"/>
          <w:szCs w:val="22"/>
        </w:rPr>
        <w:t xml:space="preserve"> </w:t>
      </w:r>
      <w:r w:rsidR="00F12837" w:rsidRPr="00F62144">
        <w:rPr>
          <w:rFonts w:asciiTheme="minorHAnsi" w:hAnsiTheme="minorHAnsi"/>
          <w:b/>
          <w:sz w:val="22"/>
          <w:szCs w:val="22"/>
        </w:rPr>
        <w:t xml:space="preserve"> </w:t>
      </w:r>
      <w:r w:rsidR="00F12837" w:rsidRPr="00F62144">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006323E7" w:rsidRPr="00F62144">
        <w:rPr>
          <w:rFonts w:asciiTheme="minorHAnsi" w:hAnsiTheme="minorHAnsi"/>
          <w:sz w:val="22"/>
          <w:szCs w:val="22"/>
        </w:rPr>
        <w:t xml:space="preserve">. </w:t>
      </w:r>
      <w:r w:rsidR="00256667">
        <w:rPr>
          <w:rFonts w:asciiTheme="minorHAnsi" w:hAnsiTheme="minorHAnsi"/>
          <w:sz w:val="22"/>
          <w:szCs w:val="22"/>
        </w:rPr>
        <w:t xml:space="preserve"> </w:t>
      </w:r>
      <w:r w:rsidR="00DF005C" w:rsidRPr="00F62144">
        <w:rPr>
          <w:rFonts w:asciiTheme="minorHAnsi" w:hAnsiTheme="minorHAnsi"/>
          <w:sz w:val="22"/>
          <w:szCs w:val="22"/>
        </w:rPr>
        <w:t xml:space="preserve">If an election </w:t>
      </w:r>
      <w:r w:rsidR="00E071D1" w:rsidRPr="00F62144">
        <w:rPr>
          <w:rFonts w:asciiTheme="minorHAnsi" w:hAnsiTheme="minorHAnsi"/>
          <w:sz w:val="22"/>
          <w:szCs w:val="22"/>
        </w:rPr>
        <w:t>(or revocation)</w:t>
      </w:r>
      <w:r w:rsidR="00DF005C" w:rsidRPr="00F62144">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00DF005C" w:rsidRPr="00F62144">
        <w:rPr>
          <w:rFonts w:asciiTheme="minorHAnsi" w:hAnsiTheme="minorHAnsi"/>
          <w:sz w:val="22"/>
          <w:szCs w:val="22"/>
        </w:rPr>
        <w:t xml:space="preserve">, it may be made as part of an amended filing </w:t>
      </w:r>
      <w:r w:rsidR="00DF005C" w:rsidRPr="00F62144">
        <w:rPr>
          <w:rFonts w:asciiTheme="minorHAnsi" w:hAnsiTheme="minorHAnsi"/>
          <w:sz w:val="22"/>
          <w:szCs w:val="22"/>
          <w:u w:val="single"/>
        </w:rPr>
        <w:t>only if</w:t>
      </w:r>
      <w:r w:rsidR="00DF005C" w:rsidRPr="00F62144">
        <w:rPr>
          <w:rFonts w:asciiTheme="minorHAnsi" w:hAnsiTheme="minorHAnsi"/>
          <w:sz w:val="22"/>
          <w:szCs w:val="22"/>
        </w:rPr>
        <w:t xml:space="preserve"> the amended filing </w:t>
      </w:r>
      <w:r w:rsidR="00DD5FEC" w:rsidRPr="00F62144">
        <w:rPr>
          <w:rFonts w:asciiTheme="minorHAnsi" w:hAnsiTheme="minorHAnsi"/>
          <w:sz w:val="22"/>
          <w:szCs w:val="22"/>
        </w:rPr>
        <w:t>is</w:t>
      </w:r>
      <w:r w:rsidR="00DF005C" w:rsidRPr="00F62144">
        <w:rPr>
          <w:rFonts w:asciiTheme="minorHAnsi" w:hAnsiTheme="minorHAnsi"/>
          <w:sz w:val="22"/>
          <w:szCs w:val="22"/>
        </w:rPr>
        <w:t xml:space="preserve"> </w:t>
      </w:r>
      <w:r w:rsidR="003E5361" w:rsidRPr="00F62144">
        <w:rPr>
          <w:rFonts w:asciiTheme="minorHAnsi" w:hAnsiTheme="minorHAnsi"/>
          <w:sz w:val="22"/>
          <w:szCs w:val="22"/>
        </w:rPr>
        <w:t>made on or before the due date.</w:t>
      </w:r>
    </w:p>
    <w:p w14:paraId="7279FA94" w14:textId="77777777" w:rsidR="00F12837" w:rsidRPr="00F62144" w:rsidRDefault="0049639B" w:rsidP="00697BB7">
      <w:pPr>
        <w:spacing w:before="120"/>
        <w:rPr>
          <w:rFonts w:asciiTheme="minorHAnsi" w:hAnsiTheme="minorHAnsi"/>
          <w:i/>
          <w:sz w:val="22"/>
          <w:szCs w:val="22"/>
        </w:rPr>
      </w:pPr>
      <w:r w:rsidRPr="00F62144">
        <w:rPr>
          <w:rFonts w:asciiTheme="minorHAnsi" w:hAnsiTheme="minorHAnsi"/>
          <w:i/>
          <w:sz w:val="22"/>
          <w:szCs w:val="22"/>
        </w:rPr>
        <w:t>V</w:t>
      </w:r>
      <w:r w:rsidR="00F12837" w:rsidRPr="00F62144">
        <w:rPr>
          <w:rFonts w:asciiTheme="minorHAnsi" w:hAnsiTheme="minorHAnsi"/>
          <w:i/>
          <w:sz w:val="22"/>
          <w:szCs w:val="22"/>
        </w:rPr>
        <w:t xml:space="preserve">ested </w:t>
      </w:r>
      <w:r w:rsidR="00BB23D7" w:rsidRPr="00F62144">
        <w:rPr>
          <w:rFonts w:asciiTheme="minorHAnsi" w:hAnsiTheme="minorHAnsi"/>
          <w:i/>
          <w:sz w:val="22"/>
          <w:szCs w:val="22"/>
        </w:rPr>
        <w:t>Benefits</w:t>
      </w:r>
    </w:p>
    <w:p w14:paraId="2277DC04" w14:textId="61A66D06" w:rsidR="00F12837" w:rsidRPr="00F62144" w:rsidRDefault="00160182" w:rsidP="00697BB7">
      <w:pPr>
        <w:spacing w:before="120"/>
        <w:rPr>
          <w:rFonts w:asciiTheme="minorHAnsi" w:hAnsiTheme="minorHAnsi"/>
          <w:sz w:val="22"/>
          <w:szCs w:val="22"/>
        </w:rPr>
      </w:pPr>
      <w:r w:rsidRPr="00F62144">
        <w:rPr>
          <w:rFonts w:asciiTheme="minorHAnsi" w:hAnsiTheme="minorHAnsi"/>
          <w:sz w:val="22"/>
          <w:szCs w:val="22"/>
        </w:rPr>
        <w:t>O</w:t>
      </w:r>
      <w:r w:rsidR="00F12837" w:rsidRPr="00F62144">
        <w:rPr>
          <w:rFonts w:asciiTheme="minorHAnsi" w:hAnsiTheme="minorHAnsi"/>
          <w:sz w:val="22"/>
          <w:szCs w:val="22"/>
        </w:rPr>
        <w:t xml:space="preserve">nly vested benefits are taken into account when determining the Premium Funding Target. </w:t>
      </w:r>
      <w:r w:rsidR="00256667">
        <w:rPr>
          <w:rFonts w:asciiTheme="minorHAnsi" w:hAnsiTheme="minorHAnsi"/>
          <w:sz w:val="22"/>
          <w:szCs w:val="22"/>
        </w:rPr>
        <w:t xml:space="preserve"> </w:t>
      </w:r>
      <w:r w:rsidR="00F12837" w:rsidRPr="00F62144">
        <w:rPr>
          <w:rFonts w:asciiTheme="minorHAnsi" w:hAnsiTheme="minorHAnsi"/>
          <w:sz w:val="22"/>
          <w:szCs w:val="22"/>
        </w:rPr>
        <w:t xml:space="preserve">For this purpose, a benefit does not fail to be considered vested solely because it is not protected under Code section 411(d)(6) and thus may be eliminated or reduced by the adoption of a plan amendment or by the occurrence of a condition or event. </w:t>
      </w:r>
      <w:r w:rsidR="00256667">
        <w:rPr>
          <w:rFonts w:asciiTheme="minorHAnsi" w:hAnsiTheme="minorHAnsi"/>
          <w:sz w:val="22"/>
          <w:szCs w:val="22"/>
        </w:rPr>
        <w:t xml:space="preserve"> </w:t>
      </w:r>
      <w:r w:rsidR="00F12837" w:rsidRPr="00F62144">
        <w:rPr>
          <w:rFonts w:asciiTheme="minorHAnsi" w:hAnsiTheme="minorHAnsi"/>
          <w:sz w:val="22"/>
          <w:szCs w:val="22"/>
        </w:rPr>
        <w:t xml:space="preserve">Such a benefit is vested for premium purposes (if the other requirements for vesting have been met) so long as the benefit has not actually been eliminated or reduced. </w:t>
      </w:r>
      <w:r w:rsidR="00256667">
        <w:rPr>
          <w:rFonts w:asciiTheme="minorHAnsi" w:hAnsiTheme="minorHAnsi"/>
          <w:sz w:val="22"/>
          <w:szCs w:val="22"/>
        </w:rPr>
        <w:t xml:space="preserve"> </w:t>
      </w:r>
      <w:r w:rsidR="00F12837" w:rsidRPr="00F62144">
        <w:rPr>
          <w:rFonts w:asciiTheme="minorHAnsi" w:hAnsiTheme="minorHAnsi"/>
          <w:sz w:val="22"/>
          <w:szCs w:val="22"/>
        </w:rPr>
        <w:t>In addition, certain benefits payable upon a participant’s death do not fail to be considered vested solely because the participant is still living.</w:t>
      </w:r>
      <w:r w:rsidR="00256667">
        <w:rPr>
          <w:rFonts w:asciiTheme="minorHAnsi" w:hAnsiTheme="minorHAnsi"/>
          <w:sz w:val="22"/>
          <w:szCs w:val="22"/>
        </w:rPr>
        <w:t xml:space="preserve"> </w:t>
      </w:r>
      <w:r w:rsidR="00F12837" w:rsidRPr="00F62144">
        <w:rPr>
          <w:rFonts w:asciiTheme="minorHAnsi" w:hAnsiTheme="minorHAnsi"/>
          <w:sz w:val="22"/>
          <w:szCs w:val="22"/>
        </w:rPr>
        <w:t xml:space="preserve"> The benefits to which this rule applies are a qualified pre-retirement survivor annuity (QPSA), a post-retirement survivor annuity such as the annuity paid after a participant’s death under a joint-and-survivor or certain-and-continuous option, and a benefit that returns a participant’s accumulated mandatory employee contributions.</w:t>
      </w:r>
      <w:r w:rsidR="0071224D" w:rsidRPr="0071224D">
        <w:rPr>
          <w:rFonts w:asciiTheme="minorHAnsi" w:hAnsiTheme="minorHAnsi"/>
          <w:sz w:val="22"/>
          <w:szCs w:val="22"/>
        </w:rPr>
        <w:t xml:space="preserve"> </w:t>
      </w:r>
      <w:r w:rsidR="00256667">
        <w:rPr>
          <w:rFonts w:asciiTheme="minorHAnsi" w:hAnsiTheme="minorHAnsi"/>
          <w:sz w:val="22"/>
          <w:szCs w:val="22"/>
        </w:rPr>
        <w:t xml:space="preserve"> </w:t>
      </w:r>
      <w:r w:rsidR="0071224D" w:rsidRPr="00F62144">
        <w:rPr>
          <w:rFonts w:asciiTheme="minorHAnsi" w:hAnsiTheme="minorHAnsi"/>
          <w:sz w:val="22"/>
          <w:szCs w:val="22"/>
        </w:rPr>
        <w:t>The following examples illustrate these concepts:</w:t>
      </w:r>
    </w:p>
    <w:p w14:paraId="6B404CEF" w14:textId="7F1099C6" w:rsidR="00375FE7" w:rsidRDefault="004C098A" w:rsidP="003236E4">
      <w:pPr>
        <w:pStyle w:val="ListParagraph"/>
        <w:numPr>
          <w:ilvl w:val="0"/>
          <w:numId w:val="56"/>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Under Plan A, if a participant retires at or after age 55 but before age 62, the participant receives a temporary supplement from retirement until age 62.</w:t>
      </w:r>
      <w:r w:rsidR="006D2428" w:rsidRPr="00EB0698">
        <w:rPr>
          <w:rFonts w:asciiTheme="minorHAnsi" w:hAnsiTheme="minorHAnsi"/>
          <w:sz w:val="22"/>
          <w:szCs w:val="22"/>
        </w:rPr>
        <w:t xml:space="preserve"> </w:t>
      </w:r>
      <w:r w:rsidR="007529D5">
        <w:rPr>
          <w:rFonts w:asciiTheme="minorHAnsi" w:hAnsiTheme="minorHAnsi"/>
          <w:sz w:val="22"/>
          <w:szCs w:val="22"/>
        </w:rPr>
        <w:t xml:space="preserve"> </w:t>
      </w:r>
      <w:r w:rsidR="006D2428" w:rsidRPr="00EB0698">
        <w:rPr>
          <w:rFonts w:asciiTheme="minorHAnsi" w:hAnsiTheme="minorHAnsi"/>
          <w:sz w:val="22"/>
          <w:szCs w:val="22"/>
        </w:rPr>
        <w:t xml:space="preserve">The supplement is not a </w:t>
      </w:r>
      <w:r w:rsidR="00506272" w:rsidRPr="00EB0698">
        <w:rPr>
          <w:rFonts w:asciiTheme="minorHAnsi" w:hAnsiTheme="minorHAnsi"/>
          <w:sz w:val="22"/>
          <w:szCs w:val="22"/>
        </w:rPr>
        <w:t>qualified social security supplement (</w:t>
      </w:r>
      <w:r w:rsidR="00B27383" w:rsidRPr="00EB0698">
        <w:rPr>
          <w:rFonts w:asciiTheme="minorHAnsi" w:hAnsiTheme="minorHAnsi"/>
          <w:sz w:val="22"/>
          <w:szCs w:val="22"/>
        </w:rPr>
        <w:t>QSUPP)</w:t>
      </w:r>
      <w:r w:rsidRPr="00EB0698">
        <w:rPr>
          <w:rFonts w:asciiTheme="minorHAnsi" w:hAnsiTheme="minorHAnsi"/>
          <w:sz w:val="22"/>
          <w:szCs w:val="22"/>
        </w:rPr>
        <w:t xml:space="preserve"> as defined in Treasury Reg. §1.401(a)(4)-</w:t>
      </w:r>
      <w:r w:rsidR="00AB5390" w:rsidRPr="00EB0698">
        <w:rPr>
          <w:rFonts w:asciiTheme="minorHAnsi" w:hAnsiTheme="minorHAnsi"/>
          <w:sz w:val="22"/>
          <w:szCs w:val="22"/>
        </w:rPr>
        <w:t>12 and</w:t>
      </w:r>
      <w:r w:rsidRPr="00EB0698">
        <w:rPr>
          <w:rFonts w:asciiTheme="minorHAnsi" w:hAnsiTheme="minorHAnsi"/>
          <w:sz w:val="22"/>
          <w:szCs w:val="22"/>
        </w:rPr>
        <w:t xml:space="preserve"> is not protected under Code section 411(d)(6). </w:t>
      </w:r>
      <w:r w:rsidR="007529D5">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premium funding target, for each participant who, on the UVB </w:t>
      </w:r>
      <w:r w:rsidR="001F2183" w:rsidRPr="00EB0698">
        <w:rPr>
          <w:rFonts w:asciiTheme="minorHAnsi" w:hAnsiTheme="minorHAnsi"/>
          <w:sz w:val="22"/>
          <w:szCs w:val="22"/>
        </w:rPr>
        <w:t>V</w:t>
      </w:r>
      <w:r w:rsidRPr="00EB0698">
        <w:rPr>
          <w:rFonts w:asciiTheme="minorHAnsi" w:hAnsiTheme="minorHAnsi"/>
          <w:sz w:val="22"/>
          <w:szCs w:val="22"/>
        </w:rPr>
        <w:t xml:space="preserve">aluation </w:t>
      </w:r>
      <w:r w:rsidR="001F2183" w:rsidRPr="00EB0698">
        <w:rPr>
          <w:rFonts w:asciiTheme="minorHAnsi" w:hAnsiTheme="minorHAnsi"/>
          <w:sz w:val="22"/>
          <w:szCs w:val="22"/>
        </w:rPr>
        <w:t>D</w:t>
      </w:r>
      <w:r w:rsidRPr="00EB0698">
        <w:rPr>
          <w:rFonts w:asciiTheme="minorHAnsi" w:hAnsiTheme="minorHAnsi"/>
          <w:sz w:val="22"/>
          <w:szCs w:val="22"/>
        </w:rPr>
        <w:t xml:space="preserve">ate, is at least 55 but less than 62, and thus eligible for the supplement. </w:t>
      </w:r>
      <w:r w:rsidR="007529D5">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00700ECA" w:rsidRPr="00EB0698">
        <w:rPr>
          <w:rFonts w:asciiTheme="minorHAnsi" w:hAnsiTheme="minorHAnsi"/>
          <w:sz w:val="22"/>
          <w:szCs w:val="22"/>
        </w:rPr>
        <w:t>Valuation Date</w:t>
      </w:r>
      <w:r w:rsidR="00375FE7" w:rsidRPr="00EB0698">
        <w:rPr>
          <w:rFonts w:asciiTheme="minorHAnsi" w:hAnsiTheme="minorHAnsi"/>
          <w:sz w:val="22"/>
          <w:szCs w:val="22"/>
        </w:rPr>
        <w:t>.</w:t>
      </w:r>
    </w:p>
    <w:p w14:paraId="3B2AC6DE" w14:textId="77777777" w:rsidR="00EB0698" w:rsidRPr="00EB0698" w:rsidRDefault="00EB0698" w:rsidP="00EB0698">
      <w:pPr>
        <w:pStyle w:val="ListParagraph"/>
        <w:spacing w:before="120"/>
        <w:ind w:left="270"/>
        <w:rPr>
          <w:rFonts w:asciiTheme="minorHAnsi" w:hAnsiTheme="minorHAnsi"/>
          <w:sz w:val="22"/>
          <w:szCs w:val="22"/>
        </w:rPr>
      </w:pPr>
    </w:p>
    <w:p w14:paraId="4874304B" w14:textId="789F238C" w:rsidR="0071224D" w:rsidRDefault="004C098A" w:rsidP="003236E4">
      <w:pPr>
        <w:pStyle w:val="ListParagraph"/>
        <w:numPr>
          <w:ilvl w:val="0"/>
          <w:numId w:val="56"/>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participant who has five years of service, at no charge to the participant. </w:t>
      </w:r>
      <w:r w:rsidR="007529D5">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premium funding target, for each participant who, on the UVB </w:t>
      </w:r>
      <w:r w:rsidR="001F2183" w:rsidRPr="00F62144">
        <w:rPr>
          <w:rFonts w:asciiTheme="minorHAnsi" w:hAnsiTheme="minorHAnsi"/>
          <w:sz w:val="22"/>
          <w:szCs w:val="22"/>
        </w:rPr>
        <w:t>V</w:t>
      </w:r>
      <w:r w:rsidRPr="00F62144">
        <w:rPr>
          <w:rFonts w:asciiTheme="minorHAnsi" w:hAnsiTheme="minorHAnsi"/>
          <w:sz w:val="22"/>
          <w:szCs w:val="22"/>
        </w:rPr>
        <w:t xml:space="preserve">aluation </w:t>
      </w:r>
      <w:r w:rsidR="001F2183" w:rsidRPr="00F62144">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7529D5">
        <w:rPr>
          <w:rFonts w:asciiTheme="minorHAnsi" w:hAnsiTheme="minorHAnsi"/>
          <w:sz w:val="22"/>
          <w:szCs w:val="22"/>
        </w:rPr>
        <w:t xml:space="preserve"> </w:t>
      </w:r>
      <w:r w:rsidRPr="00F62144">
        <w:rPr>
          <w:rFonts w:asciiTheme="minorHAnsi" w:hAnsiTheme="minorHAnsi"/>
          <w:sz w:val="22"/>
          <w:szCs w:val="22"/>
        </w:rPr>
        <w:t xml:space="preserve"> The calculation is unaffected by the fact that the participant is alive on that date.</w:t>
      </w:r>
    </w:p>
    <w:p w14:paraId="74A9B4B5" w14:textId="05ED297E" w:rsidR="0071224D" w:rsidRPr="00F62144" w:rsidRDefault="00EB0698" w:rsidP="00697BB7">
      <w:pPr>
        <w:spacing w:before="120"/>
        <w:rPr>
          <w:rFonts w:asciiTheme="minorHAnsi" w:hAnsiTheme="minorHAnsi"/>
          <w:sz w:val="22"/>
          <w:szCs w:val="22"/>
        </w:rPr>
      </w:pPr>
      <w:r>
        <w:rPr>
          <w:rFonts w:asciiTheme="minorHAnsi" w:hAnsiTheme="minorHAnsi"/>
          <w:sz w:val="22"/>
          <w:szCs w:val="22"/>
        </w:rPr>
        <w:t>A</w:t>
      </w:r>
      <w:r w:rsidR="0071224D" w:rsidRPr="00F62144">
        <w:rPr>
          <w:rFonts w:asciiTheme="minorHAnsi" w:hAnsiTheme="minorHAnsi"/>
          <w:sz w:val="22"/>
          <w:szCs w:val="22"/>
        </w:rPr>
        <w:t xml:space="preserve"> participant’s pre-retirement lump-sum death benefit (other than a benefit that returns accumulated mandatory employee contributions or a QPSA paid as a lump sum) is not vested if the participant is living. Similarly, a disability benefit is not vested if the participant is not disabled.</w:t>
      </w:r>
    </w:p>
    <w:p w14:paraId="01C57874" w14:textId="77777777" w:rsidR="00B635FD" w:rsidRDefault="00B635FD">
      <w:pPr>
        <w:rPr>
          <w:rFonts w:asciiTheme="minorHAnsi" w:hAnsiTheme="minorHAnsi"/>
          <w:i/>
          <w:sz w:val="22"/>
          <w:szCs w:val="22"/>
        </w:rPr>
      </w:pPr>
      <w:r>
        <w:rPr>
          <w:rFonts w:asciiTheme="minorHAnsi" w:hAnsiTheme="minorHAnsi"/>
          <w:i/>
          <w:sz w:val="22"/>
          <w:szCs w:val="22"/>
        </w:rPr>
        <w:br w:type="page"/>
      </w:r>
    </w:p>
    <w:p w14:paraId="184B66A0" w14:textId="0CFA84CE" w:rsidR="000D2D67" w:rsidRPr="00F62144" w:rsidRDefault="000D2D67" w:rsidP="00697BB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14:paraId="1FACCE43" w14:textId="706DB0C4" w:rsidR="00C256C4" w:rsidRPr="00F62144" w:rsidRDefault="000D2D67" w:rsidP="00697BB7">
      <w:pPr>
        <w:spacing w:before="120"/>
        <w:rPr>
          <w:rFonts w:asciiTheme="minorHAnsi" w:hAnsiTheme="minorHAnsi"/>
          <w:bCs/>
          <w:sz w:val="22"/>
          <w:szCs w:val="22"/>
        </w:rPr>
      </w:pPr>
      <w:r w:rsidRPr="00F62144">
        <w:rPr>
          <w:rFonts w:asciiTheme="minorHAnsi" w:hAnsiTheme="minorHAnsi"/>
          <w:sz w:val="22"/>
          <w:szCs w:val="22"/>
        </w:rPr>
        <w:t xml:space="preserve">If the Premium Funding Target is not known by the due date, an estimated Variable-rate Premium may be paid on the due date.  Doing so triggers </w:t>
      </w:r>
      <w:r w:rsidR="00DD5FEC" w:rsidRPr="00F62144">
        <w:rPr>
          <w:rFonts w:asciiTheme="minorHAnsi" w:hAnsiTheme="minorHAnsi"/>
          <w:sz w:val="22"/>
          <w:szCs w:val="22"/>
        </w:rPr>
        <w:t xml:space="preserve">a requirement </w:t>
      </w:r>
      <w:r w:rsidRPr="00F62144">
        <w:rPr>
          <w:rFonts w:asciiTheme="minorHAnsi" w:hAnsiTheme="minorHAnsi"/>
          <w:sz w:val="22"/>
          <w:szCs w:val="22"/>
        </w:rPr>
        <w:t>to submit an amended filing at a later date to reconcile the actual Variable</w:t>
      </w:r>
      <w:r w:rsidRPr="00F62144">
        <w:rPr>
          <w:rFonts w:asciiTheme="minorHAnsi" w:hAnsiTheme="minorHAnsi"/>
          <w:sz w:val="22"/>
          <w:szCs w:val="22"/>
        </w:rPr>
        <w:noBreakHyphen/>
        <w:t>rate Premium with the estimate.  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  For additional information</w:t>
      </w:r>
      <w:r w:rsidR="005F1768" w:rsidRPr="00F62144">
        <w:rPr>
          <w:rFonts w:asciiTheme="minorHAnsi" w:hAnsiTheme="minorHAnsi"/>
          <w:sz w:val="22"/>
          <w:szCs w:val="22"/>
        </w:rPr>
        <w:t>,</w:t>
      </w:r>
      <w:r w:rsidRPr="00F62144">
        <w:rPr>
          <w:rFonts w:asciiTheme="minorHAnsi" w:hAnsiTheme="minorHAnsi"/>
          <w:sz w:val="22"/>
          <w:szCs w:val="22"/>
        </w:rPr>
        <w:t xml:space="preserve"> see “</w:t>
      </w:r>
      <w:hyperlink w:anchor="b5" w:history="1">
        <w:r w:rsidRPr="00F62144">
          <w:rPr>
            <w:rStyle w:val="Hyperlink"/>
            <w:rFonts w:asciiTheme="minorHAnsi" w:hAnsiTheme="minorHAnsi"/>
            <w:sz w:val="22"/>
            <w:szCs w:val="22"/>
          </w:rPr>
          <w:t xml:space="preserve">Automatic Penalty Waiver for </w:t>
        </w:r>
        <w:r w:rsidR="005F1768" w:rsidRPr="00F62144">
          <w:rPr>
            <w:rStyle w:val="Hyperlink"/>
            <w:rFonts w:asciiTheme="minorHAnsi" w:hAnsiTheme="minorHAnsi"/>
            <w:sz w:val="22"/>
            <w:szCs w:val="22"/>
          </w:rPr>
          <w:t xml:space="preserve">Certain </w:t>
        </w:r>
        <w:r w:rsidRPr="00F62144">
          <w:rPr>
            <w:rStyle w:val="Hyperlink"/>
            <w:rFonts w:asciiTheme="minorHAnsi" w:hAnsiTheme="minorHAnsi"/>
            <w:sz w:val="22"/>
            <w:szCs w:val="22"/>
          </w:rPr>
          <w:t>Late Variable-</w:t>
        </w:r>
        <w:r w:rsidR="0086194C">
          <w:rPr>
            <w:rStyle w:val="Hyperlink"/>
            <w:rFonts w:asciiTheme="minorHAnsi" w:hAnsiTheme="minorHAnsi"/>
            <w:sz w:val="22"/>
            <w:szCs w:val="22"/>
          </w:rPr>
          <w:t>r</w:t>
        </w:r>
        <w:r w:rsidRPr="00F62144">
          <w:rPr>
            <w:rStyle w:val="Hyperlink"/>
            <w:rFonts w:asciiTheme="minorHAnsi" w:hAnsiTheme="minorHAnsi"/>
            <w:sz w:val="22"/>
            <w:szCs w:val="22"/>
          </w:rPr>
          <w:t>ate Premiums</w:t>
        </w:r>
      </w:hyperlink>
      <w:r w:rsidRPr="00F62144">
        <w:rPr>
          <w:rFonts w:asciiTheme="minorHAnsi" w:hAnsiTheme="minorHAnsi"/>
          <w:sz w:val="22"/>
          <w:szCs w:val="22"/>
        </w:rPr>
        <w:t>” in the “Late Payment Charges” section.</w:t>
      </w:r>
    </w:p>
    <w:p w14:paraId="4371946A" w14:textId="77777777" w:rsidR="00DD5FEC" w:rsidRPr="00F62144" w:rsidRDefault="00DD5FEC" w:rsidP="002A2C8A">
      <w:pPr>
        <w:rPr>
          <w:rFonts w:asciiTheme="minorHAnsi" w:hAnsiTheme="minorHAnsi"/>
          <w:b/>
          <w:sz w:val="22"/>
          <w:szCs w:val="22"/>
        </w:rPr>
      </w:pPr>
    </w:p>
    <w:p w14:paraId="22E18BEB" w14:textId="77777777" w:rsidR="00B635FD" w:rsidRDefault="00B635FD" w:rsidP="002A2C8A">
      <w:pPr>
        <w:rPr>
          <w:rFonts w:asciiTheme="minorHAnsi" w:hAnsiTheme="minorHAnsi"/>
          <w:b/>
          <w:sz w:val="22"/>
          <w:szCs w:val="22"/>
        </w:rPr>
      </w:pPr>
    </w:p>
    <w:p w14:paraId="1E85E862" w14:textId="0FAAB4AA" w:rsidR="00F12837" w:rsidRPr="00F62144" w:rsidRDefault="00F12837" w:rsidP="002A2C8A">
      <w:pPr>
        <w:rPr>
          <w:rFonts w:asciiTheme="minorHAnsi" w:hAnsiTheme="minorHAnsi"/>
          <w:b/>
          <w:sz w:val="22"/>
          <w:szCs w:val="22"/>
        </w:rPr>
      </w:pPr>
      <w:r w:rsidRPr="00F62144">
        <w:rPr>
          <w:rFonts w:asciiTheme="minorHAnsi" w:hAnsiTheme="minorHAnsi"/>
          <w:b/>
          <w:sz w:val="22"/>
          <w:szCs w:val="22"/>
        </w:rPr>
        <w:t>Fair Market Value of Plan Assets</w:t>
      </w:r>
    </w:p>
    <w:p w14:paraId="1230AE3A" w14:textId="5EDAF11B" w:rsidR="00F12837" w:rsidRPr="00F62144" w:rsidRDefault="00F12837" w:rsidP="00697BB7">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008D4798" w:rsidRPr="00F62144">
        <w:rPr>
          <w:rFonts w:asciiTheme="minorHAnsi" w:hAnsiTheme="minorHAnsi"/>
          <w:sz w:val="22"/>
          <w:szCs w:val="22"/>
        </w:rPr>
        <w:t xml:space="preserve">without regard to </w:t>
      </w:r>
      <w:r w:rsidRPr="00F62144">
        <w:rPr>
          <w:rFonts w:asciiTheme="minorHAnsi" w:hAnsiTheme="minorHAnsi"/>
          <w:sz w:val="22"/>
          <w:szCs w:val="22"/>
        </w:rPr>
        <w:t xml:space="preserve">any averaging method. </w:t>
      </w:r>
      <w:r w:rsidR="00211BBA">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14:paraId="7098AA81" w14:textId="77777777" w:rsidR="00F12837" w:rsidRPr="00F62144" w:rsidRDefault="00F12837" w:rsidP="00632A5A">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00BB256F" w:rsidRPr="00F62144">
        <w:rPr>
          <w:rFonts w:asciiTheme="minorHAnsi" w:hAnsiTheme="minorHAnsi"/>
          <w:i/>
          <w:sz w:val="22"/>
          <w:szCs w:val="22"/>
        </w:rPr>
        <w:t xml:space="preserve"> </w:t>
      </w:r>
    </w:p>
    <w:p w14:paraId="2BD202FD" w14:textId="20141E64" w:rsidR="00DE098C" w:rsidRPr="00F62144" w:rsidRDefault="00F12837" w:rsidP="00002DD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00BB256F" w:rsidRPr="00F62144">
        <w:rPr>
          <w:rFonts w:asciiTheme="minorHAnsi" w:hAnsiTheme="minorHAnsi"/>
          <w:sz w:val="22"/>
          <w:szCs w:val="22"/>
        </w:rPr>
        <w:t xml:space="preserve"> </w:t>
      </w:r>
      <w:r w:rsidRPr="00F62144">
        <w:rPr>
          <w:rFonts w:asciiTheme="minorHAnsi" w:hAnsiTheme="minorHAnsi"/>
          <w:sz w:val="22"/>
          <w:szCs w:val="22"/>
        </w:rPr>
        <w:t xml:space="preserve">for the plan year </w:t>
      </w:r>
      <w:r w:rsidR="00D2190F" w:rsidRPr="00F62144">
        <w:rPr>
          <w:rFonts w:asciiTheme="minorHAnsi" w:hAnsiTheme="minorHAnsi"/>
          <w:sz w:val="22"/>
          <w:szCs w:val="22"/>
        </w:rPr>
        <w:t xml:space="preserve">prior to the Premium Payment Year (or, in the case of a plan </w:t>
      </w:r>
      <w:r w:rsidR="00193E5D" w:rsidRPr="00F62144">
        <w:rPr>
          <w:rFonts w:asciiTheme="minorHAnsi" w:hAnsiTheme="minorHAnsi"/>
          <w:sz w:val="22"/>
          <w:szCs w:val="22"/>
        </w:rPr>
        <w:t xml:space="preserve">using </w:t>
      </w:r>
      <w:r w:rsidR="00D2190F" w:rsidRPr="00F62144">
        <w:rPr>
          <w:rFonts w:asciiTheme="minorHAnsi" w:hAnsiTheme="minorHAnsi"/>
          <w:sz w:val="22"/>
          <w:szCs w:val="22"/>
        </w:rPr>
        <w:t xml:space="preserve">the Lookback Rule, the plan year </w:t>
      </w:r>
      <w:r w:rsidR="002126DE" w:rsidRPr="00F62144">
        <w:rPr>
          <w:rFonts w:asciiTheme="minorHAnsi" w:hAnsiTheme="minorHAnsi"/>
          <w:sz w:val="22"/>
          <w:szCs w:val="22"/>
        </w:rPr>
        <w:t xml:space="preserve">preceding </w:t>
      </w:r>
      <w:r w:rsidR="00D2190F" w:rsidRPr="00F62144">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0059737A" w:rsidRPr="00F62144">
        <w:rPr>
          <w:rFonts w:asciiTheme="minorHAnsi" w:hAnsiTheme="minorHAnsi"/>
          <w:sz w:val="22"/>
          <w:szCs w:val="22"/>
        </w:rPr>
        <w:t>i</w:t>
      </w:r>
      <w:r w:rsidR="002126DE" w:rsidRPr="00F62144">
        <w:rPr>
          <w:rFonts w:asciiTheme="minorHAnsi" w:hAnsiTheme="minorHAnsi"/>
          <w:sz w:val="22"/>
          <w:szCs w:val="22"/>
        </w:rPr>
        <w:t>s increased to reflect t</w:t>
      </w:r>
      <w:r w:rsidR="0059737A" w:rsidRPr="00F62144">
        <w:rPr>
          <w:rFonts w:asciiTheme="minorHAnsi" w:hAnsiTheme="minorHAnsi"/>
          <w:sz w:val="22"/>
          <w:szCs w:val="22"/>
        </w:rPr>
        <w:t>he value of s</w:t>
      </w:r>
      <w:r w:rsidRPr="00F62144">
        <w:rPr>
          <w:rFonts w:asciiTheme="minorHAnsi" w:hAnsiTheme="minorHAnsi"/>
          <w:sz w:val="22"/>
          <w:szCs w:val="22"/>
        </w:rPr>
        <w:t>uch contributions</w:t>
      </w:r>
      <w:r w:rsidR="0059737A" w:rsidRPr="00F62144">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0059737A" w:rsidRPr="00F62144">
        <w:rPr>
          <w:rFonts w:asciiTheme="minorHAnsi" w:hAnsiTheme="minorHAnsi"/>
          <w:sz w:val="22"/>
          <w:szCs w:val="22"/>
        </w:rPr>
        <w:t xml:space="preserve">.  </w:t>
      </w:r>
      <w:r w:rsidR="00002DD6" w:rsidRPr="00F62144">
        <w:rPr>
          <w:rFonts w:asciiTheme="minorHAnsi" w:hAnsiTheme="minorHAnsi"/>
          <w:sz w:val="22"/>
          <w:szCs w:val="22"/>
        </w:rPr>
        <w:t xml:space="preserve">The discount rate for this purpose is the ERISA section 303(h)(2)(A) </w:t>
      </w:r>
      <w:r w:rsidR="002126DE" w:rsidRPr="00F62144">
        <w:rPr>
          <w:rFonts w:asciiTheme="minorHAnsi" w:hAnsiTheme="minorHAnsi"/>
          <w:sz w:val="22"/>
          <w:szCs w:val="22"/>
        </w:rPr>
        <w:t>effective interest rate for the plan year for which the contributions were made (as reported in item 5 of Schedule SB)</w:t>
      </w:r>
      <w:r w:rsidR="00002DD6" w:rsidRPr="00F62144">
        <w:rPr>
          <w:rFonts w:asciiTheme="minorHAnsi" w:hAnsiTheme="minorHAnsi"/>
          <w:sz w:val="22"/>
          <w:szCs w:val="22"/>
        </w:rPr>
        <w:t>.</w:t>
      </w:r>
      <w:r w:rsidR="00DE098C" w:rsidRPr="00F62144">
        <w:rPr>
          <w:rFonts w:asciiTheme="minorHAnsi" w:hAnsiTheme="minorHAnsi"/>
          <w:sz w:val="22"/>
          <w:szCs w:val="22"/>
        </w:rPr>
        <w:t xml:space="preserve"> </w:t>
      </w:r>
      <w:r w:rsidR="00211BBA">
        <w:rPr>
          <w:rFonts w:asciiTheme="minorHAnsi" w:hAnsiTheme="minorHAnsi"/>
          <w:sz w:val="22"/>
          <w:szCs w:val="22"/>
        </w:rPr>
        <w:t xml:space="preserve"> </w:t>
      </w:r>
      <w:r w:rsidR="002126DE" w:rsidRPr="00F62144">
        <w:rPr>
          <w:rFonts w:asciiTheme="minorHAnsi" w:hAnsiTheme="minorHAnsi"/>
          <w:sz w:val="22"/>
          <w:szCs w:val="22"/>
        </w:rPr>
        <w:t xml:space="preserve">For example, </w:t>
      </w:r>
      <w:r w:rsidR="00002DD6" w:rsidRPr="00F62144">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00002DD6" w:rsidRPr="00F62144">
        <w:rPr>
          <w:rFonts w:asciiTheme="minorHAnsi" w:hAnsiTheme="minorHAnsi"/>
          <w:sz w:val="22"/>
          <w:szCs w:val="22"/>
        </w:rPr>
        <w:t xml:space="preserve">aluation </w:t>
      </w:r>
      <w:r w:rsidR="00E97C10">
        <w:rPr>
          <w:rFonts w:asciiTheme="minorHAnsi" w:hAnsiTheme="minorHAnsi"/>
          <w:sz w:val="22"/>
          <w:szCs w:val="22"/>
        </w:rPr>
        <w:t>D</w:t>
      </w:r>
      <w:r w:rsidR="00002DD6" w:rsidRPr="00F62144">
        <w:rPr>
          <w:rFonts w:asciiTheme="minorHAnsi" w:hAnsiTheme="minorHAnsi"/>
          <w:sz w:val="22"/>
          <w:szCs w:val="22"/>
        </w:rPr>
        <w:t>ate</w:t>
      </w:r>
      <w:r w:rsidR="00174255">
        <w:rPr>
          <w:rFonts w:asciiTheme="minorHAnsi" w:hAnsiTheme="minorHAnsi"/>
          <w:sz w:val="22"/>
          <w:szCs w:val="22"/>
        </w:rPr>
        <w:t>:</w:t>
      </w:r>
      <w:r w:rsidR="00002DD6" w:rsidRPr="00F62144">
        <w:rPr>
          <w:rFonts w:asciiTheme="minorHAnsi" w:hAnsiTheme="minorHAnsi"/>
          <w:sz w:val="22"/>
          <w:szCs w:val="22"/>
        </w:rPr>
        <w:t xml:space="preserve">  </w:t>
      </w:r>
    </w:p>
    <w:p w14:paraId="32C95B95" w14:textId="3EDEB0A1" w:rsidR="00F12837" w:rsidRPr="00F62144" w:rsidRDefault="00002DD6" w:rsidP="00002DD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8F2496">
        <w:rPr>
          <w:rFonts w:asciiTheme="minorHAnsi" w:hAnsiTheme="minorHAnsi"/>
          <w:sz w:val="22"/>
          <w:szCs w:val="22"/>
        </w:rPr>
        <w:t>2020</w:t>
      </w:r>
      <w:r w:rsidR="00D00079" w:rsidRPr="00F62144">
        <w:rPr>
          <w:rFonts w:asciiTheme="minorHAnsi" w:hAnsiTheme="minorHAnsi"/>
          <w:sz w:val="22"/>
          <w:szCs w:val="22"/>
        </w:rPr>
        <w:t xml:space="preserve"> </w:t>
      </w:r>
      <w:r w:rsidRPr="00F62144">
        <w:rPr>
          <w:rFonts w:asciiTheme="minorHAnsi" w:hAnsiTheme="minorHAnsi"/>
          <w:sz w:val="22"/>
          <w:szCs w:val="22"/>
        </w:rPr>
        <w:t xml:space="preserve">for the </w:t>
      </w:r>
      <w:r w:rsidR="008F2496">
        <w:rPr>
          <w:rFonts w:asciiTheme="minorHAnsi" w:hAnsiTheme="minorHAnsi"/>
          <w:sz w:val="22"/>
          <w:szCs w:val="22"/>
        </w:rPr>
        <w:t>2019</w:t>
      </w:r>
      <w:r w:rsidR="00D00079" w:rsidRPr="00F62144">
        <w:rPr>
          <w:rFonts w:asciiTheme="minorHAnsi" w:hAnsiTheme="minorHAnsi"/>
          <w:sz w:val="22"/>
          <w:szCs w:val="22"/>
        </w:rPr>
        <w:t xml:space="preserve"> </w:t>
      </w:r>
      <w:r w:rsidRPr="00F62144">
        <w:rPr>
          <w:rFonts w:asciiTheme="minorHAnsi" w:hAnsiTheme="minorHAnsi"/>
          <w:sz w:val="22"/>
          <w:szCs w:val="22"/>
        </w:rPr>
        <w:t xml:space="preserve">plan year </w:t>
      </w:r>
      <w:r w:rsidR="007F7865" w:rsidRPr="00F62144">
        <w:rPr>
          <w:rFonts w:asciiTheme="minorHAnsi" w:hAnsiTheme="minorHAnsi"/>
          <w:sz w:val="22"/>
          <w:szCs w:val="22"/>
        </w:rPr>
        <w:t>are included</w:t>
      </w:r>
      <w:r w:rsidRPr="00F62144">
        <w:rPr>
          <w:rFonts w:asciiTheme="minorHAnsi" w:hAnsiTheme="minorHAnsi"/>
          <w:sz w:val="22"/>
          <w:szCs w:val="22"/>
        </w:rPr>
        <w:t xml:space="preserve"> in the January 1, </w:t>
      </w:r>
      <w:r w:rsidR="008F2496">
        <w:rPr>
          <w:rFonts w:asciiTheme="minorHAnsi" w:hAnsiTheme="minorHAnsi"/>
          <w:sz w:val="22"/>
          <w:szCs w:val="22"/>
        </w:rPr>
        <w:t>2020</w:t>
      </w:r>
      <w:r w:rsidR="00D00079" w:rsidRPr="00F62144">
        <w:rPr>
          <w:rFonts w:asciiTheme="minorHAnsi" w:hAnsiTheme="minorHAnsi"/>
          <w:sz w:val="22"/>
          <w:szCs w:val="22"/>
        </w:rPr>
        <w:t xml:space="preserve"> </w:t>
      </w:r>
      <w:r w:rsidRPr="00F62144">
        <w:rPr>
          <w:rFonts w:asciiTheme="minorHAnsi" w:hAnsiTheme="minorHAnsi"/>
          <w:sz w:val="22"/>
          <w:szCs w:val="22"/>
        </w:rPr>
        <w:t>asset value.  Such contributions are discount</w:t>
      </w:r>
      <w:r w:rsidR="00EB22BE" w:rsidRPr="00F62144">
        <w:rPr>
          <w:rFonts w:asciiTheme="minorHAnsi" w:hAnsiTheme="minorHAnsi"/>
          <w:sz w:val="22"/>
          <w:szCs w:val="22"/>
        </w:rPr>
        <w:t>ed</w:t>
      </w:r>
      <w:r w:rsidRPr="00F62144">
        <w:rPr>
          <w:rFonts w:asciiTheme="minorHAnsi" w:hAnsiTheme="minorHAnsi"/>
          <w:sz w:val="22"/>
          <w:szCs w:val="22"/>
        </w:rPr>
        <w:t xml:space="preserve"> from the date made to January 1, </w:t>
      </w:r>
      <w:r w:rsidR="008F2496">
        <w:rPr>
          <w:rFonts w:asciiTheme="minorHAnsi" w:hAnsiTheme="minorHAnsi"/>
          <w:sz w:val="22"/>
          <w:szCs w:val="22"/>
        </w:rPr>
        <w:t>2020</w:t>
      </w:r>
      <w:r w:rsidR="00D00079" w:rsidRPr="00F62144">
        <w:rPr>
          <w:rFonts w:asciiTheme="minorHAnsi" w:hAnsiTheme="minorHAnsi"/>
          <w:sz w:val="22"/>
          <w:szCs w:val="22"/>
        </w:rPr>
        <w:t xml:space="preserve"> </w:t>
      </w:r>
      <w:r w:rsidRPr="00F62144">
        <w:rPr>
          <w:rFonts w:asciiTheme="minorHAnsi" w:hAnsiTheme="minorHAnsi"/>
          <w:sz w:val="22"/>
          <w:szCs w:val="22"/>
        </w:rPr>
        <w:t xml:space="preserve">using the </w:t>
      </w:r>
      <w:r w:rsidR="008F2496">
        <w:rPr>
          <w:rFonts w:asciiTheme="minorHAnsi" w:hAnsiTheme="minorHAnsi"/>
          <w:sz w:val="22"/>
          <w:szCs w:val="22"/>
        </w:rPr>
        <w:t>2019</w:t>
      </w:r>
      <w:r w:rsidR="00D00079" w:rsidRPr="00F62144">
        <w:rPr>
          <w:rFonts w:asciiTheme="minorHAnsi" w:hAnsiTheme="minorHAnsi"/>
          <w:sz w:val="22"/>
          <w:szCs w:val="22"/>
        </w:rPr>
        <w:t xml:space="preserve"> </w:t>
      </w:r>
      <w:r w:rsidRPr="00F62144">
        <w:rPr>
          <w:rFonts w:asciiTheme="minorHAnsi" w:hAnsiTheme="minorHAnsi"/>
          <w:sz w:val="22"/>
          <w:szCs w:val="22"/>
        </w:rPr>
        <w:t>effective interest rate.</w:t>
      </w:r>
      <w:r w:rsidR="00DE098C" w:rsidRPr="00F62144">
        <w:rPr>
          <w:rFonts w:asciiTheme="minorHAnsi" w:hAnsiTheme="minorHAnsi"/>
          <w:sz w:val="22"/>
          <w:szCs w:val="22"/>
        </w:rPr>
        <w:t xml:space="preserve"> </w:t>
      </w:r>
      <w:r w:rsidR="00211BBA">
        <w:rPr>
          <w:rFonts w:asciiTheme="minorHAnsi" w:hAnsiTheme="minorHAnsi"/>
          <w:sz w:val="22"/>
          <w:szCs w:val="22"/>
        </w:rPr>
        <w:t xml:space="preserve"> </w:t>
      </w:r>
      <w:r w:rsidR="00584FA2" w:rsidRPr="00F62144">
        <w:rPr>
          <w:rFonts w:asciiTheme="minorHAnsi" w:hAnsiTheme="minorHAnsi"/>
          <w:sz w:val="22"/>
          <w:szCs w:val="22"/>
        </w:rPr>
        <w:t>Such</w:t>
      </w:r>
      <w:r w:rsidR="00F12837" w:rsidRPr="00F62144">
        <w:rPr>
          <w:rFonts w:asciiTheme="minorHAnsi" w:hAnsiTheme="minorHAnsi"/>
          <w:sz w:val="22"/>
          <w:szCs w:val="22"/>
        </w:rPr>
        <w:t xml:space="preserve"> contributions are included only to the extent </w:t>
      </w:r>
      <w:r w:rsidR="001363B1" w:rsidRPr="00F62144">
        <w:rPr>
          <w:rFonts w:asciiTheme="minorHAnsi" w:hAnsiTheme="minorHAnsi"/>
          <w:sz w:val="22"/>
          <w:szCs w:val="22"/>
        </w:rPr>
        <w:t>made</w:t>
      </w:r>
      <w:r w:rsidR="00F12837" w:rsidRPr="00F62144">
        <w:rPr>
          <w:rFonts w:asciiTheme="minorHAnsi" w:hAnsiTheme="minorHAnsi"/>
          <w:sz w:val="22"/>
          <w:szCs w:val="22"/>
        </w:rPr>
        <w:t xml:space="preserve"> by the date of </w:t>
      </w:r>
      <w:r w:rsidR="00DD5FEC" w:rsidRPr="00F62144">
        <w:rPr>
          <w:rFonts w:asciiTheme="minorHAnsi" w:hAnsiTheme="minorHAnsi"/>
          <w:sz w:val="22"/>
          <w:szCs w:val="22"/>
        </w:rPr>
        <w:t>the</w:t>
      </w:r>
      <w:r w:rsidR="00F12837" w:rsidRPr="00F62144">
        <w:rPr>
          <w:rFonts w:asciiTheme="minorHAnsi" w:hAnsiTheme="minorHAnsi"/>
          <w:sz w:val="22"/>
          <w:szCs w:val="22"/>
        </w:rPr>
        <w:t xml:space="preserve"> premium filing.</w:t>
      </w:r>
    </w:p>
    <w:p w14:paraId="71CB3B64" w14:textId="77777777" w:rsidR="00F12837" w:rsidRPr="00F62144" w:rsidRDefault="00F12837" w:rsidP="00F1283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14:paraId="1CB26A7C" w14:textId="3C767D98" w:rsidR="00F12837" w:rsidRDefault="00F12837" w:rsidP="00F12837">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00D2190F" w:rsidRPr="00F62144">
        <w:rPr>
          <w:rFonts w:asciiTheme="minorHAnsi" w:hAnsiTheme="minorHAnsi"/>
          <w:sz w:val="22"/>
          <w:szCs w:val="22"/>
        </w:rPr>
        <w:t>Premium Payment Year</w:t>
      </w:r>
      <w:r w:rsidRPr="00F62144">
        <w:rPr>
          <w:rFonts w:asciiTheme="minorHAnsi" w:hAnsiTheme="minorHAnsi"/>
          <w:sz w:val="22"/>
          <w:szCs w:val="22"/>
        </w:rPr>
        <w:t xml:space="preserve"> </w:t>
      </w:r>
      <w:r w:rsidR="00D2190F" w:rsidRPr="00F62144">
        <w:rPr>
          <w:rFonts w:asciiTheme="minorHAnsi" w:hAnsiTheme="minorHAnsi"/>
          <w:sz w:val="22"/>
          <w:szCs w:val="22"/>
        </w:rPr>
        <w:t xml:space="preserve">(or, in the case of a plan </w:t>
      </w:r>
      <w:r w:rsidR="00193E5D" w:rsidRPr="00F62144">
        <w:rPr>
          <w:rFonts w:asciiTheme="minorHAnsi" w:hAnsiTheme="minorHAnsi"/>
          <w:sz w:val="22"/>
          <w:szCs w:val="22"/>
        </w:rPr>
        <w:t>using</w:t>
      </w:r>
      <w:r w:rsidR="00D2190F" w:rsidRPr="00F62144">
        <w:rPr>
          <w:rFonts w:asciiTheme="minorHAnsi" w:hAnsiTheme="minorHAnsi"/>
          <w:sz w:val="22"/>
          <w:szCs w:val="22"/>
        </w:rPr>
        <w:t xml:space="preserve"> the Lookback Rule, the Lookback Year), </w:t>
      </w:r>
      <w:r w:rsidRPr="00F62144">
        <w:rPr>
          <w:rFonts w:asciiTheme="minorHAnsi" w:hAnsiTheme="minorHAnsi"/>
          <w:sz w:val="22"/>
          <w:szCs w:val="22"/>
        </w:rPr>
        <w:t xml:space="preserve">are made before the UVB Valuation Date, the market value is decreased to exclude the adjusted value of these current year contributions. </w:t>
      </w:r>
      <w:r w:rsidR="00211BBA">
        <w:rPr>
          <w:rFonts w:asciiTheme="minorHAnsi" w:hAnsiTheme="minorHAnsi"/>
          <w:sz w:val="22"/>
          <w:szCs w:val="22"/>
        </w:rPr>
        <w:t xml:space="preserve"> </w:t>
      </w:r>
      <w:r w:rsidRPr="00F62144">
        <w:rPr>
          <w:rFonts w:asciiTheme="minorHAnsi" w:hAnsiTheme="minorHAnsi"/>
          <w:sz w:val="22"/>
          <w:szCs w:val="22"/>
        </w:rPr>
        <w:t xml:space="preserve">For this adjustment, </w:t>
      </w:r>
      <w:r w:rsidR="00055521" w:rsidRPr="00F62144">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00D2190F" w:rsidRPr="00F62144">
        <w:rPr>
          <w:rFonts w:asciiTheme="minorHAnsi" w:hAnsiTheme="minorHAnsi"/>
          <w:sz w:val="22"/>
          <w:szCs w:val="22"/>
        </w:rPr>
        <w:t xml:space="preserve"> for which they were made</w:t>
      </w:r>
      <w:r w:rsidRPr="00F62144">
        <w:rPr>
          <w:rFonts w:asciiTheme="minorHAnsi" w:hAnsiTheme="minorHAnsi"/>
          <w:sz w:val="22"/>
          <w:szCs w:val="22"/>
        </w:rPr>
        <w:t>.</w:t>
      </w:r>
      <w:r w:rsidR="008D4798" w:rsidRPr="00F62144">
        <w:rPr>
          <w:rFonts w:asciiTheme="minorHAnsi" w:hAnsiTheme="minorHAnsi"/>
          <w:sz w:val="22"/>
          <w:szCs w:val="22"/>
        </w:rPr>
        <w:t xml:space="preserve">  T</w:t>
      </w:r>
      <w:r w:rsidRPr="00F62144">
        <w:rPr>
          <w:rFonts w:asciiTheme="minorHAnsi" w:hAnsiTheme="minorHAnsi"/>
          <w:sz w:val="22"/>
          <w:szCs w:val="22"/>
        </w:rPr>
        <w:t>his can happen only if the UVB Valuation Date is after the beginning of the plan year.</w:t>
      </w:r>
      <w:r w:rsidR="0071224D">
        <w:rPr>
          <w:rFonts w:asciiTheme="minorHAnsi" w:hAnsiTheme="minorHAnsi"/>
          <w:sz w:val="22"/>
          <w:szCs w:val="22"/>
        </w:rPr>
        <w:t xml:space="preserve"> </w:t>
      </w:r>
      <w:r w:rsidR="00211BBA">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14:paraId="39801330" w14:textId="760CC091" w:rsidR="00264A70" w:rsidRPr="00F62144" w:rsidRDefault="0071224D" w:rsidP="00F12837">
      <w:pPr>
        <w:spacing w:before="120"/>
        <w:rPr>
          <w:rFonts w:asciiTheme="minorHAnsi" w:hAnsiTheme="minorHAnsi"/>
          <w:sz w:val="22"/>
          <w:szCs w:val="22"/>
        </w:rPr>
      </w:pPr>
      <w:r>
        <w:rPr>
          <w:rFonts w:asciiTheme="minorHAnsi" w:hAnsiTheme="minorHAnsi"/>
          <w:sz w:val="22"/>
          <w:szCs w:val="22"/>
        </w:rPr>
        <w:t xml:space="preserve">Contributions made in </w:t>
      </w:r>
      <w:r w:rsidR="00264A70">
        <w:rPr>
          <w:rFonts w:asciiTheme="minorHAnsi" w:hAnsiTheme="minorHAnsi"/>
          <w:sz w:val="22"/>
          <w:szCs w:val="22"/>
        </w:rPr>
        <w:t>April 2020</w:t>
      </w:r>
      <w:r>
        <w:rPr>
          <w:rFonts w:asciiTheme="minorHAnsi" w:hAnsiTheme="minorHAnsi"/>
          <w:sz w:val="22"/>
          <w:szCs w:val="22"/>
        </w:rPr>
        <w:t xml:space="preserve"> for the 2020 plan year are not included in the </w:t>
      </w:r>
      <w:r w:rsidR="00264A70">
        <w:rPr>
          <w:rFonts w:asciiTheme="minorHAnsi" w:hAnsiTheme="minorHAnsi"/>
          <w:sz w:val="22"/>
          <w:szCs w:val="22"/>
        </w:rPr>
        <w:t>July</w:t>
      </w:r>
      <w:r>
        <w:rPr>
          <w:rFonts w:asciiTheme="minorHAnsi" w:hAnsiTheme="minorHAnsi"/>
          <w:sz w:val="22"/>
          <w:szCs w:val="22"/>
        </w:rPr>
        <w:t xml:space="preserve"> 1, 2020 asset value</w:t>
      </w:r>
      <w:r w:rsidR="00264A70">
        <w:rPr>
          <w:rFonts w:asciiTheme="minorHAnsi" w:hAnsiTheme="minorHAnsi"/>
          <w:sz w:val="22"/>
          <w:szCs w:val="22"/>
        </w:rPr>
        <w:t xml:space="preserve">. </w:t>
      </w:r>
      <w:r w:rsidR="00211BBA">
        <w:rPr>
          <w:rFonts w:asciiTheme="minorHAnsi" w:hAnsiTheme="minorHAnsi"/>
          <w:sz w:val="22"/>
          <w:szCs w:val="22"/>
        </w:rPr>
        <w:t xml:space="preserve"> </w:t>
      </w:r>
      <w:r w:rsidR="00264A70">
        <w:rPr>
          <w:rFonts w:asciiTheme="minorHAnsi" w:hAnsiTheme="minorHAnsi"/>
          <w:sz w:val="22"/>
          <w:szCs w:val="22"/>
        </w:rPr>
        <w:t>Such contributions are increased from the date made to July 1, 2020, using the 2020 effective interest rate</w:t>
      </w:r>
      <w:r w:rsidR="007E2EA1">
        <w:rPr>
          <w:rFonts w:asciiTheme="minorHAnsi" w:hAnsiTheme="minorHAnsi"/>
          <w:sz w:val="22"/>
          <w:szCs w:val="22"/>
        </w:rPr>
        <w:t xml:space="preserve">. </w:t>
      </w:r>
      <w:r w:rsidR="00211BBA">
        <w:rPr>
          <w:rFonts w:asciiTheme="minorHAnsi" w:hAnsiTheme="minorHAnsi"/>
          <w:sz w:val="22"/>
          <w:szCs w:val="22"/>
        </w:rPr>
        <w:t xml:space="preserve"> </w:t>
      </w:r>
      <w:r w:rsidR="007E2EA1">
        <w:rPr>
          <w:rFonts w:asciiTheme="minorHAnsi" w:hAnsiTheme="minorHAnsi"/>
          <w:sz w:val="22"/>
          <w:szCs w:val="22"/>
        </w:rPr>
        <w:t>The July 1, 2020 market value of assets are decreased by the adjusted value of contributions made in April 2020.</w:t>
      </w:r>
      <w:r w:rsidR="00397A1B">
        <w:rPr>
          <w:rFonts w:asciiTheme="minorHAnsi" w:hAnsiTheme="minorHAnsi"/>
          <w:sz w:val="22"/>
          <w:szCs w:val="22"/>
        </w:rPr>
        <w:t xml:space="preserve"> </w:t>
      </w:r>
      <w:r w:rsidR="00264A70">
        <w:rPr>
          <w:rFonts w:asciiTheme="minorHAnsi" w:hAnsiTheme="minorHAnsi"/>
          <w:sz w:val="22"/>
          <w:szCs w:val="22"/>
        </w:rPr>
        <w:t xml:space="preserve"> </w:t>
      </w:r>
    </w:p>
    <w:p w14:paraId="03ABD3F8" w14:textId="77777777" w:rsidR="00F12837" w:rsidRPr="00F62144" w:rsidRDefault="00F12837" w:rsidP="00F1283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14:paraId="71EF780E" w14:textId="77777777" w:rsidR="0059737A" w:rsidRPr="00F62144" w:rsidRDefault="0059737A" w:rsidP="00A76B10">
      <w:pPr>
        <w:kinsoku w:val="0"/>
        <w:spacing w:before="120"/>
        <w:rPr>
          <w:rFonts w:asciiTheme="minorHAnsi" w:hAnsiTheme="minorHAnsi"/>
          <w:sz w:val="22"/>
          <w:szCs w:val="22"/>
        </w:rPr>
      </w:pPr>
      <w:r w:rsidRPr="00F62144">
        <w:rPr>
          <w:rFonts w:asciiTheme="minorHAnsi" w:hAnsiTheme="minorHAnsi"/>
          <w:sz w:val="22"/>
          <w:szCs w:val="22"/>
        </w:rPr>
        <w:t>In the case of:</w:t>
      </w:r>
    </w:p>
    <w:p w14:paraId="0ADD9C50" w14:textId="77777777" w:rsidR="0059737A" w:rsidRPr="00F62144" w:rsidRDefault="0059737A" w:rsidP="003236E4">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00193E5D" w:rsidRPr="00F62144">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14:paraId="72C259D7" w14:textId="77777777" w:rsidR="0059737A" w:rsidRPr="00F62144" w:rsidRDefault="0059737A" w:rsidP="003236E4">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any other plan, the asset value reported here is generally the same as the market value of assets required to be reported in the Schedule SB for the Premium Payment Year (item 2a).   </w:t>
      </w:r>
    </w:p>
    <w:p w14:paraId="24FD7076" w14:textId="77777777" w:rsidR="0059737A" w:rsidRPr="00F62144" w:rsidRDefault="0059737A" w:rsidP="00A76B10">
      <w:pPr>
        <w:spacing w:before="120"/>
        <w:rPr>
          <w:rFonts w:asciiTheme="minorHAnsi" w:hAnsiTheme="minorHAnsi"/>
          <w:sz w:val="22"/>
          <w:szCs w:val="22"/>
        </w:rPr>
      </w:pPr>
      <w:r w:rsidRPr="00F62144">
        <w:rPr>
          <w:rFonts w:asciiTheme="minorHAnsi" w:hAnsiTheme="minorHAnsi"/>
          <w:sz w:val="22"/>
          <w:szCs w:val="22"/>
        </w:rPr>
        <w:t>The amounts would differ only if a premium filing is made before the premium due date and prior year contributions are made after the premium filing is made (and thus not included in assets).</w:t>
      </w:r>
    </w:p>
    <w:p w14:paraId="29D03350" w14:textId="62C35C0D" w:rsidR="00E93313" w:rsidRDefault="00E93313">
      <w:pPr>
        <w:rPr>
          <w:rFonts w:asciiTheme="minorHAnsi" w:hAnsiTheme="minorHAnsi"/>
          <w:b/>
          <w:sz w:val="22"/>
          <w:szCs w:val="22"/>
        </w:rPr>
      </w:pPr>
    </w:p>
    <w:p w14:paraId="334D52BD" w14:textId="77777777" w:rsidR="00114D8E" w:rsidRPr="00F62144" w:rsidRDefault="00114D8E" w:rsidP="0082013B">
      <w:pPr>
        <w:spacing w:before="120"/>
        <w:rPr>
          <w:rFonts w:asciiTheme="minorHAnsi" w:hAnsiTheme="minorHAnsi"/>
          <w:b/>
          <w:sz w:val="22"/>
          <w:szCs w:val="22"/>
        </w:rPr>
      </w:pPr>
      <w:r w:rsidRPr="00F62144">
        <w:rPr>
          <w:rFonts w:asciiTheme="minorHAnsi" w:hAnsiTheme="minorHAnsi"/>
          <w:b/>
          <w:sz w:val="22"/>
          <w:szCs w:val="22"/>
        </w:rPr>
        <w:t xml:space="preserve">Summary  </w:t>
      </w:r>
    </w:p>
    <w:p w14:paraId="0C58FB25" w14:textId="1D75AA05" w:rsidR="008505E0" w:rsidRDefault="00D63A92" w:rsidP="00584FA2">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004441E0" w:rsidRPr="00F62144">
        <w:rPr>
          <w:rFonts w:asciiTheme="minorHAnsi" w:hAnsiTheme="minorHAnsi"/>
          <w:sz w:val="22"/>
          <w:szCs w:val="22"/>
        </w:rPr>
        <w:t xml:space="preserve">Variable-rate </w:t>
      </w:r>
      <w:r w:rsidR="003E629F">
        <w:rPr>
          <w:rFonts w:asciiTheme="minorHAnsi" w:hAnsiTheme="minorHAnsi"/>
          <w:sz w:val="22"/>
          <w:szCs w:val="22"/>
        </w:rPr>
        <w:t>P</w:t>
      </w:r>
      <w:r w:rsidR="004441E0" w:rsidRPr="00F62144">
        <w:rPr>
          <w:rFonts w:asciiTheme="minorHAnsi" w:hAnsiTheme="minorHAnsi"/>
          <w:sz w:val="22"/>
          <w:szCs w:val="22"/>
        </w:rPr>
        <w:t xml:space="preserve">remiums </w:t>
      </w:r>
      <w:r w:rsidR="0082013B" w:rsidRPr="00F62144">
        <w:rPr>
          <w:rFonts w:asciiTheme="minorHAnsi" w:hAnsiTheme="minorHAnsi"/>
          <w:sz w:val="22"/>
          <w:szCs w:val="22"/>
        </w:rPr>
        <w:t xml:space="preserve">for </w:t>
      </w:r>
      <w:r w:rsidR="008F2496">
        <w:rPr>
          <w:rFonts w:asciiTheme="minorHAnsi" w:hAnsiTheme="minorHAnsi"/>
          <w:sz w:val="22"/>
          <w:szCs w:val="22"/>
        </w:rPr>
        <w:t>2020</w:t>
      </w:r>
      <w:r w:rsidRPr="00F62144">
        <w:rPr>
          <w:rFonts w:asciiTheme="minorHAnsi" w:hAnsiTheme="minorHAnsi"/>
          <w:sz w:val="22"/>
          <w:szCs w:val="22"/>
        </w:rPr>
        <w:t xml:space="preserve">.  </w:t>
      </w:r>
      <w:r w:rsidR="0082013B" w:rsidRPr="00F62144">
        <w:rPr>
          <w:rFonts w:asciiTheme="minorHAnsi" w:hAnsiTheme="minorHAnsi"/>
          <w:sz w:val="22"/>
          <w:szCs w:val="22"/>
        </w:rPr>
        <w:t xml:space="preserve">Although Participant Count Date is not used to determine </w:t>
      </w:r>
      <w:r w:rsidR="004441E0" w:rsidRPr="00F62144">
        <w:rPr>
          <w:rFonts w:asciiTheme="minorHAnsi" w:hAnsiTheme="minorHAnsi"/>
          <w:sz w:val="22"/>
          <w:szCs w:val="22"/>
        </w:rPr>
        <w:t xml:space="preserve">the Variable-rate </w:t>
      </w:r>
      <w:r w:rsidR="003E629F">
        <w:rPr>
          <w:rFonts w:asciiTheme="minorHAnsi" w:hAnsiTheme="minorHAnsi"/>
          <w:sz w:val="22"/>
          <w:szCs w:val="22"/>
        </w:rPr>
        <w:t>P</w:t>
      </w:r>
      <w:r w:rsidR="004441E0" w:rsidRPr="00F62144">
        <w:rPr>
          <w:rFonts w:asciiTheme="minorHAnsi" w:hAnsiTheme="minorHAnsi"/>
          <w:sz w:val="22"/>
          <w:szCs w:val="22"/>
        </w:rPr>
        <w:t>remium</w:t>
      </w:r>
      <w:r w:rsidR="0082013B" w:rsidRPr="00F62144">
        <w:rPr>
          <w:rFonts w:asciiTheme="minorHAnsi" w:hAnsiTheme="minorHAnsi"/>
          <w:sz w:val="22"/>
          <w:szCs w:val="22"/>
        </w:rPr>
        <w:t xml:space="preserve">, it is included in the table so that all of the variables affecting premium calculations </w:t>
      </w:r>
      <w:r w:rsidR="006D10F1" w:rsidRPr="00F62144">
        <w:rPr>
          <w:rFonts w:asciiTheme="minorHAnsi" w:hAnsiTheme="minorHAnsi"/>
          <w:sz w:val="22"/>
          <w:szCs w:val="22"/>
        </w:rPr>
        <w:t>are</w:t>
      </w:r>
      <w:r w:rsidR="0082013B" w:rsidRPr="00F62144">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14:paraId="386BEBDC" w14:textId="4CA75F88" w:rsidR="00694D1C" w:rsidRPr="00F62144" w:rsidRDefault="00D63A92" w:rsidP="00584FA2">
      <w:pPr>
        <w:spacing w:before="120"/>
        <w:rPr>
          <w:rFonts w:asciiTheme="minorHAnsi" w:hAnsiTheme="minorHAnsi"/>
          <w:sz w:val="22"/>
          <w:szCs w:val="22"/>
        </w:rPr>
      </w:pPr>
      <w:r w:rsidRPr="00F62144">
        <w:rPr>
          <w:rFonts w:asciiTheme="minorHAnsi" w:hAnsiTheme="minorHAnsi"/>
          <w:sz w:val="22"/>
          <w:szCs w:val="22"/>
        </w:rPr>
        <w:t xml:space="preserve"> </w:t>
      </w:r>
      <w:r w:rsidR="0082013B" w:rsidRPr="00F62144">
        <w:rPr>
          <w:rFonts w:asciiTheme="minorHAnsi" w:hAnsiTheme="minorHAnsi"/>
          <w:sz w:val="22"/>
          <w:szCs w:val="22"/>
        </w:rPr>
        <w:t xml:space="preserve">  </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078"/>
        <w:gridCol w:w="2441"/>
        <w:gridCol w:w="2072"/>
        <w:gridCol w:w="2176"/>
      </w:tblGrid>
      <w:tr w:rsidR="0082013B" w:rsidRPr="00F62144" w14:paraId="1606DAE7" w14:textId="77777777" w:rsidTr="00954216">
        <w:trPr>
          <w:trHeight w:val="144"/>
          <w:jc w:val="center"/>
        </w:trPr>
        <w:tc>
          <w:tcPr>
            <w:tcW w:w="10117" w:type="dxa"/>
            <w:gridSpan w:val="5"/>
            <w:tcBorders>
              <w:top w:val="nil"/>
              <w:left w:val="nil"/>
              <w:bottom w:val="single" w:sz="4" w:space="0" w:color="auto"/>
              <w:right w:val="nil"/>
            </w:tcBorders>
          </w:tcPr>
          <w:p w14:paraId="1F44308A" w14:textId="77777777" w:rsidR="0082013B" w:rsidRPr="00F62144" w:rsidRDefault="0082013B" w:rsidP="0082013B">
            <w:pPr>
              <w:spacing w:before="90" w:after="60"/>
              <w:jc w:val="center"/>
              <w:rPr>
                <w:rFonts w:asciiTheme="minorHAnsi" w:hAnsiTheme="minorHAnsi"/>
                <w:b/>
                <w:sz w:val="22"/>
                <w:szCs w:val="20"/>
              </w:rPr>
            </w:pPr>
            <w:r w:rsidRPr="00F62144">
              <w:rPr>
                <w:rFonts w:asciiTheme="minorHAnsi" w:hAnsiTheme="minorHAnsi"/>
                <w:b/>
                <w:sz w:val="22"/>
                <w:szCs w:val="20"/>
              </w:rPr>
              <w:t>Summary</w:t>
            </w:r>
            <w:r w:rsidR="000B4496" w:rsidRPr="00F62144">
              <w:rPr>
                <w:rStyle w:val="FootnoteReference"/>
                <w:rFonts w:asciiTheme="minorHAnsi" w:hAnsiTheme="minorHAnsi"/>
                <w:b/>
                <w:sz w:val="22"/>
                <w:szCs w:val="20"/>
              </w:rPr>
              <w:footnoteReference w:id="14"/>
            </w:r>
          </w:p>
        </w:tc>
      </w:tr>
      <w:tr w:rsidR="008505E0" w:rsidRPr="00F62144" w14:paraId="31A384D0" w14:textId="77777777" w:rsidTr="00954216">
        <w:trPr>
          <w:trHeight w:val="144"/>
          <w:jc w:val="center"/>
        </w:trPr>
        <w:tc>
          <w:tcPr>
            <w:tcW w:w="1350" w:type="dxa"/>
            <w:vMerge w:val="restart"/>
            <w:tcBorders>
              <w:top w:val="single" w:sz="4" w:space="0" w:color="auto"/>
              <w:left w:val="single" w:sz="4" w:space="0" w:color="auto"/>
              <w:right w:val="single" w:sz="4" w:space="0" w:color="auto"/>
            </w:tcBorders>
          </w:tcPr>
          <w:p w14:paraId="20088F4F" w14:textId="77777777" w:rsidR="008505E0" w:rsidRPr="00F62144" w:rsidRDefault="008505E0" w:rsidP="00C84979">
            <w:pPr>
              <w:spacing w:before="90" w:after="60"/>
              <w:jc w:val="center"/>
              <w:rPr>
                <w:rFonts w:asciiTheme="minorHAnsi" w:hAnsiTheme="minorHAnsi"/>
                <w:b/>
                <w:sz w:val="22"/>
                <w:szCs w:val="20"/>
              </w:rPr>
            </w:pPr>
          </w:p>
        </w:tc>
        <w:tc>
          <w:tcPr>
            <w:tcW w:w="4519" w:type="dxa"/>
            <w:gridSpan w:val="2"/>
            <w:tcBorders>
              <w:top w:val="single" w:sz="4" w:space="0" w:color="auto"/>
              <w:left w:val="single" w:sz="4" w:space="0" w:color="auto"/>
              <w:bottom w:val="single" w:sz="4" w:space="0" w:color="auto"/>
              <w:right w:val="single" w:sz="4" w:space="0" w:color="auto"/>
            </w:tcBorders>
          </w:tcPr>
          <w:p w14:paraId="036E96CE" w14:textId="77777777" w:rsidR="008505E0" w:rsidRPr="00F62144" w:rsidRDefault="008505E0" w:rsidP="00C84979">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sz="4" w:space="0" w:color="auto"/>
              <w:left w:val="single" w:sz="4" w:space="0" w:color="auto"/>
              <w:bottom w:val="single" w:sz="4" w:space="0" w:color="auto"/>
              <w:right w:val="single" w:sz="4" w:space="0" w:color="auto"/>
            </w:tcBorders>
          </w:tcPr>
          <w:p w14:paraId="449C0CCA" w14:textId="77777777" w:rsidR="008505E0" w:rsidRPr="00F62144" w:rsidRDefault="008505E0" w:rsidP="00C84979">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rsidR="008505E0" w:rsidRPr="00F62144" w14:paraId="53E57495" w14:textId="77777777" w:rsidTr="00954216">
        <w:trPr>
          <w:trHeight w:val="144"/>
          <w:jc w:val="center"/>
        </w:trPr>
        <w:tc>
          <w:tcPr>
            <w:tcW w:w="1350" w:type="dxa"/>
            <w:vMerge/>
            <w:tcBorders>
              <w:left w:val="single" w:sz="4" w:space="0" w:color="auto"/>
              <w:bottom w:val="single" w:sz="4" w:space="0" w:color="auto"/>
              <w:right w:val="single" w:sz="4" w:space="0" w:color="auto"/>
            </w:tcBorders>
          </w:tcPr>
          <w:p w14:paraId="692AFAD3" w14:textId="77777777" w:rsidR="008505E0" w:rsidRPr="00F62144" w:rsidRDefault="008505E0" w:rsidP="00C84979">
            <w:pPr>
              <w:spacing w:before="90" w:after="60"/>
              <w:rPr>
                <w:rFonts w:asciiTheme="minorHAnsi" w:hAnsiTheme="minorHAnsi"/>
                <w:sz w:val="20"/>
                <w:szCs w:val="20"/>
              </w:rPr>
            </w:pPr>
          </w:p>
        </w:tc>
        <w:tc>
          <w:tcPr>
            <w:tcW w:w="2078" w:type="dxa"/>
            <w:tcBorders>
              <w:top w:val="single" w:sz="4" w:space="0" w:color="auto"/>
              <w:left w:val="single" w:sz="4" w:space="0" w:color="auto"/>
              <w:bottom w:val="single" w:sz="4" w:space="0" w:color="auto"/>
              <w:right w:val="nil"/>
            </w:tcBorders>
          </w:tcPr>
          <w:p w14:paraId="30E553A2" w14:textId="77777777" w:rsidR="008505E0" w:rsidRPr="00F62144" w:rsidRDefault="008505E0" w:rsidP="00C84979">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sz="4" w:space="0" w:color="auto"/>
              <w:left w:val="nil"/>
              <w:bottom w:val="single" w:sz="4" w:space="0" w:color="auto"/>
              <w:right w:val="single" w:sz="4" w:space="0" w:color="auto"/>
            </w:tcBorders>
          </w:tcPr>
          <w:p w14:paraId="68C645AA" w14:textId="77777777" w:rsidR="008505E0" w:rsidRPr="00F62144" w:rsidRDefault="008505E0" w:rsidP="00C84979">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sz="4" w:space="0" w:color="auto"/>
              <w:left w:val="single" w:sz="4" w:space="0" w:color="auto"/>
              <w:bottom w:val="single" w:sz="4" w:space="0" w:color="auto"/>
              <w:right w:val="nil"/>
            </w:tcBorders>
          </w:tcPr>
          <w:p w14:paraId="196B8678" w14:textId="77777777" w:rsidR="008505E0" w:rsidRPr="00F62144" w:rsidRDefault="008505E0" w:rsidP="00C84979">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14:paraId="4D1258CC" w14:textId="77777777" w:rsidR="008505E0" w:rsidRPr="00F62144" w:rsidRDefault="008505E0" w:rsidP="00C84979">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rsidR="001E2E48" w:rsidRPr="00F62144" w14:paraId="0F1F5591" w14:textId="77777777" w:rsidTr="00954216">
        <w:trPr>
          <w:trHeight w:val="144"/>
          <w:jc w:val="center"/>
        </w:trPr>
        <w:tc>
          <w:tcPr>
            <w:tcW w:w="1350" w:type="dxa"/>
            <w:tcBorders>
              <w:top w:val="single" w:sz="4" w:space="0" w:color="auto"/>
              <w:left w:val="single" w:sz="4" w:space="0" w:color="auto"/>
              <w:bottom w:val="single" w:sz="4" w:space="0" w:color="auto"/>
              <w:right w:val="single" w:sz="4" w:space="0" w:color="auto"/>
            </w:tcBorders>
          </w:tcPr>
          <w:p w14:paraId="24B6563E" w14:textId="77777777" w:rsidR="001E2E48" w:rsidRPr="00F62144" w:rsidRDefault="001E2E48" w:rsidP="00152C49">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sz="4" w:space="0" w:color="auto"/>
              <w:left w:val="single" w:sz="4" w:space="0" w:color="auto"/>
              <w:bottom w:val="single" w:sz="4" w:space="0" w:color="auto"/>
              <w:right w:val="nil"/>
            </w:tcBorders>
          </w:tcPr>
          <w:p w14:paraId="02174166" w14:textId="53AFCA73"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00CE184F" w:rsidRPr="00F62144">
              <w:rPr>
                <w:rFonts w:asciiTheme="minorHAnsi" w:hAnsiTheme="minorHAnsi"/>
                <w:sz w:val="18"/>
                <w:szCs w:val="20"/>
              </w:rPr>
              <w:br/>
            </w:r>
            <w:r w:rsidR="008F2496">
              <w:rPr>
                <w:rFonts w:asciiTheme="minorHAnsi" w:hAnsiTheme="minorHAnsi"/>
                <w:sz w:val="18"/>
                <w:szCs w:val="20"/>
              </w:rPr>
              <w:t>2019</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sz="4" w:space="0" w:color="auto"/>
              <w:left w:val="nil"/>
              <w:bottom w:val="single" w:sz="4" w:space="0" w:color="auto"/>
              <w:right w:val="single" w:sz="4" w:space="0" w:color="auto"/>
            </w:tcBorders>
          </w:tcPr>
          <w:p w14:paraId="5134945C" w14:textId="21BEDE66"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Last day of</w:t>
            </w:r>
            <w:r w:rsidR="00CE184F" w:rsidRPr="00F62144">
              <w:rPr>
                <w:rFonts w:asciiTheme="minorHAnsi" w:hAnsiTheme="minorHAnsi"/>
                <w:sz w:val="18"/>
                <w:szCs w:val="20"/>
              </w:rPr>
              <w:br/>
            </w:r>
            <w:r w:rsidR="008F2496">
              <w:rPr>
                <w:rFonts w:asciiTheme="minorHAnsi" w:hAnsiTheme="minorHAnsi"/>
                <w:sz w:val="18"/>
                <w:szCs w:val="20"/>
              </w:rPr>
              <w:t>2019</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sz="4" w:space="0" w:color="auto"/>
              <w:left w:val="single" w:sz="4" w:space="0" w:color="auto"/>
              <w:bottom w:val="single" w:sz="4" w:space="0" w:color="auto"/>
              <w:right w:val="nil"/>
            </w:tcBorders>
          </w:tcPr>
          <w:p w14:paraId="692C7100" w14:textId="26760D14"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00CE184F" w:rsidRPr="00F62144">
              <w:rPr>
                <w:rFonts w:asciiTheme="minorHAnsi" w:hAnsiTheme="minorHAnsi"/>
                <w:sz w:val="18"/>
                <w:szCs w:val="20"/>
              </w:rPr>
              <w:br/>
            </w:r>
            <w:r w:rsidR="008F2496">
              <w:rPr>
                <w:rFonts w:asciiTheme="minorHAnsi" w:hAnsiTheme="minorHAnsi"/>
                <w:sz w:val="18"/>
                <w:szCs w:val="20"/>
              </w:rPr>
              <w:t>2019</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sz="4" w:space="0" w:color="auto"/>
              <w:left w:val="nil"/>
              <w:bottom w:val="single" w:sz="4" w:space="0" w:color="auto"/>
              <w:right w:val="single" w:sz="4" w:space="0" w:color="auto"/>
            </w:tcBorders>
          </w:tcPr>
          <w:p w14:paraId="68F80D33" w14:textId="5740A841"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00CE184F" w:rsidRPr="00F62144">
              <w:rPr>
                <w:rFonts w:asciiTheme="minorHAnsi" w:hAnsiTheme="minorHAnsi"/>
                <w:sz w:val="18"/>
                <w:szCs w:val="20"/>
              </w:rPr>
              <w:br/>
            </w:r>
            <w:r w:rsidR="008F2496">
              <w:rPr>
                <w:rFonts w:asciiTheme="minorHAnsi" w:hAnsiTheme="minorHAnsi"/>
                <w:sz w:val="18"/>
                <w:szCs w:val="20"/>
              </w:rPr>
              <w:t>2019</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r>
      <w:tr w:rsidR="001E2E48" w:rsidRPr="00F62144" w14:paraId="5EA2B890" w14:textId="77777777" w:rsidTr="00954216">
        <w:trPr>
          <w:trHeight w:val="144"/>
          <w:jc w:val="center"/>
        </w:trPr>
        <w:tc>
          <w:tcPr>
            <w:tcW w:w="1350" w:type="dxa"/>
            <w:tcBorders>
              <w:top w:val="single" w:sz="4" w:space="0" w:color="auto"/>
              <w:left w:val="single" w:sz="4" w:space="0" w:color="auto"/>
              <w:bottom w:val="single" w:sz="4" w:space="0" w:color="auto"/>
              <w:right w:val="single" w:sz="4" w:space="0" w:color="auto"/>
            </w:tcBorders>
          </w:tcPr>
          <w:p w14:paraId="40224EB4" w14:textId="77777777" w:rsidR="001E2E48" w:rsidRPr="00F62144" w:rsidRDefault="001E2E48" w:rsidP="00C84979">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sz="4" w:space="0" w:color="auto"/>
              <w:left w:val="single" w:sz="4" w:space="0" w:color="auto"/>
              <w:bottom w:val="single" w:sz="4" w:space="0" w:color="auto"/>
              <w:right w:val="nil"/>
            </w:tcBorders>
          </w:tcPr>
          <w:p w14:paraId="7F321D9D" w14:textId="662C4CE9"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2019</w:t>
            </w:r>
          </w:p>
        </w:tc>
        <w:tc>
          <w:tcPr>
            <w:tcW w:w="2441" w:type="dxa"/>
            <w:tcBorders>
              <w:top w:val="single" w:sz="4" w:space="0" w:color="auto"/>
              <w:left w:val="nil"/>
              <w:bottom w:val="single" w:sz="4" w:space="0" w:color="auto"/>
              <w:right w:val="single" w:sz="4" w:space="0" w:color="auto"/>
            </w:tcBorders>
          </w:tcPr>
          <w:p w14:paraId="40A70227" w14:textId="34837A90"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2019</w:t>
            </w:r>
          </w:p>
        </w:tc>
        <w:tc>
          <w:tcPr>
            <w:tcW w:w="2072" w:type="dxa"/>
            <w:tcBorders>
              <w:top w:val="single" w:sz="4" w:space="0" w:color="auto"/>
              <w:left w:val="single" w:sz="4" w:space="0" w:color="auto"/>
              <w:bottom w:val="single" w:sz="4" w:space="0" w:color="auto"/>
              <w:right w:val="nil"/>
            </w:tcBorders>
          </w:tcPr>
          <w:p w14:paraId="620A5E38" w14:textId="001D97CB"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date</w:t>
            </w:r>
            <w:r w:rsidR="00CE184F" w:rsidRPr="00F62144">
              <w:rPr>
                <w:rFonts w:asciiTheme="minorHAnsi" w:hAnsiTheme="minorHAnsi"/>
                <w:sz w:val="18"/>
                <w:szCs w:val="20"/>
              </w:rPr>
              <w:t xml:space="preserve"> </w:t>
            </w:r>
            <w:r w:rsidRPr="00F62144">
              <w:rPr>
                <w:rFonts w:asciiTheme="minorHAnsi" w:hAnsiTheme="minorHAnsi"/>
                <w:sz w:val="18"/>
                <w:szCs w:val="20"/>
              </w:rPr>
              <w:t xml:space="preserve">for </w:t>
            </w:r>
            <w:r w:rsidR="008F2496">
              <w:rPr>
                <w:rFonts w:asciiTheme="minorHAnsi" w:hAnsiTheme="minorHAnsi"/>
                <w:sz w:val="18"/>
                <w:szCs w:val="20"/>
              </w:rPr>
              <w:t>2020</w:t>
            </w:r>
            <w:r w:rsidR="005F082D">
              <w:rPr>
                <w:rFonts w:asciiTheme="minorHAnsi" w:hAnsiTheme="minorHAnsi"/>
                <w:sz w:val="18"/>
                <w:szCs w:val="20"/>
              </w:rPr>
              <w:t xml:space="preserve"> </w:t>
            </w:r>
          </w:p>
        </w:tc>
        <w:tc>
          <w:tcPr>
            <w:tcW w:w="2176" w:type="dxa"/>
            <w:tcBorders>
              <w:top w:val="single" w:sz="4" w:space="0" w:color="auto"/>
              <w:left w:val="nil"/>
              <w:bottom w:val="single" w:sz="4" w:space="0" w:color="auto"/>
              <w:right w:val="single" w:sz="4" w:space="0" w:color="auto"/>
            </w:tcBorders>
          </w:tcPr>
          <w:p w14:paraId="42CD7232" w14:textId="7B57B420"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2020</w:t>
            </w:r>
          </w:p>
        </w:tc>
      </w:tr>
      <w:tr w:rsidR="001E2E48" w:rsidRPr="00F62144" w14:paraId="29A736E2" w14:textId="77777777" w:rsidTr="00954216">
        <w:trPr>
          <w:trHeight w:val="144"/>
          <w:jc w:val="center"/>
        </w:trPr>
        <w:tc>
          <w:tcPr>
            <w:tcW w:w="1350" w:type="dxa"/>
            <w:tcBorders>
              <w:top w:val="single" w:sz="4" w:space="0" w:color="auto"/>
              <w:left w:val="single" w:sz="4" w:space="0" w:color="auto"/>
              <w:bottom w:val="single" w:sz="4" w:space="0" w:color="auto"/>
              <w:right w:val="single" w:sz="4" w:space="0" w:color="auto"/>
            </w:tcBorders>
          </w:tcPr>
          <w:p w14:paraId="238F4255" w14:textId="77777777" w:rsidR="001E2E48" w:rsidRPr="00F62144" w:rsidRDefault="001E2E48" w:rsidP="001363B1">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sz="4" w:space="0" w:color="auto"/>
              <w:left w:val="single" w:sz="4" w:space="0" w:color="auto"/>
              <w:bottom w:val="single" w:sz="4" w:space="0" w:color="auto"/>
              <w:right w:val="nil"/>
            </w:tcBorders>
          </w:tcPr>
          <w:p w14:paraId="49F07E6F" w14:textId="64947115"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 xml:space="preserve"> benefits included in</w:t>
            </w:r>
            <w:r w:rsidR="00CE184F" w:rsidRPr="00F62144">
              <w:rPr>
                <w:rFonts w:asciiTheme="minorHAnsi" w:hAnsiTheme="minorHAnsi"/>
                <w:sz w:val="18"/>
                <w:szCs w:val="20"/>
              </w:rPr>
              <w:br/>
            </w:r>
            <w:r w:rsidRPr="00F62144">
              <w:rPr>
                <w:rFonts w:asciiTheme="minorHAnsi" w:hAnsiTheme="minorHAnsi"/>
                <w:sz w:val="18"/>
                <w:szCs w:val="20"/>
              </w:rPr>
              <w:t xml:space="preserve"> </w:t>
            </w:r>
            <w:r w:rsidR="008F2496">
              <w:rPr>
                <w:rFonts w:asciiTheme="minorHAnsi" w:hAnsiTheme="minorHAnsi"/>
                <w:sz w:val="18"/>
                <w:szCs w:val="20"/>
              </w:rPr>
              <w:t>2019</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sz="4" w:space="0" w:color="auto"/>
              <w:left w:val="nil"/>
              <w:bottom w:val="single" w:sz="4" w:space="0" w:color="auto"/>
              <w:right w:val="single" w:sz="4" w:space="0" w:color="auto"/>
            </w:tcBorders>
          </w:tcPr>
          <w:p w14:paraId="2A2F5413" w14:textId="2EC7E902"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benefits included in</w:t>
            </w:r>
            <w:r w:rsidR="00CE184F" w:rsidRPr="00F62144">
              <w:rPr>
                <w:rFonts w:asciiTheme="minorHAnsi" w:hAnsiTheme="minorHAnsi"/>
                <w:sz w:val="18"/>
                <w:szCs w:val="20"/>
              </w:rPr>
              <w:br/>
            </w:r>
            <w:r w:rsidRPr="00F62144">
              <w:rPr>
                <w:rFonts w:asciiTheme="minorHAnsi" w:hAnsiTheme="minorHAnsi"/>
                <w:sz w:val="18"/>
                <w:szCs w:val="20"/>
              </w:rPr>
              <w:t xml:space="preserve"> </w:t>
            </w:r>
            <w:r w:rsidR="008F2496">
              <w:rPr>
                <w:rFonts w:asciiTheme="minorHAnsi" w:hAnsiTheme="minorHAnsi"/>
                <w:sz w:val="18"/>
                <w:szCs w:val="20"/>
              </w:rPr>
              <w:t>2019</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sz="4" w:space="0" w:color="auto"/>
              <w:left w:val="single" w:sz="4" w:space="0" w:color="auto"/>
              <w:bottom w:val="single" w:sz="4" w:space="0" w:color="auto"/>
              <w:right w:val="nil"/>
            </w:tcBorders>
          </w:tcPr>
          <w:p w14:paraId="74B91805" w14:textId="75F8CB2E"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benefits included in</w:t>
            </w:r>
            <w:r w:rsidR="00CE184F" w:rsidRPr="00F62144">
              <w:rPr>
                <w:rFonts w:asciiTheme="minorHAnsi" w:hAnsiTheme="minorHAnsi"/>
                <w:sz w:val="18"/>
                <w:szCs w:val="20"/>
              </w:rPr>
              <w:br/>
            </w:r>
            <w:r w:rsidR="008F2496">
              <w:rPr>
                <w:rFonts w:asciiTheme="minorHAnsi" w:hAnsiTheme="minorHAnsi"/>
                <w:sz w:val="18"/>
                <w:szCs w:val="20"/>
              </w:rPr>
              <w:t>2020</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sz="4" w:space="0" w:color="auto"/>
              <w:left w:val="nil"/>
              <w:bottom w:val="single" w:sz="4" w:space="0" w:color="auto"/>
              <w:right w:val="single" w:sz="4" w:space="0" w:color="auto"/>
            </w:tcBorders>
          </w:tcPr>
          <w:p w14:paraId="7BDB5DB7" w14:textId="26A66EB5"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benefits included in</w:t>
            </w:r>
            <w:r w:rsidR="00CE184F" w:rsidRPr="00F62144">
              <w:rPr>
                <w:rFonts w:asciiTheme="minorHAnsi" w:hAnsiTheme="minorHAnsi"/>
                <w:sz w:val="18"/>
                <w:szCs w:val="20"/>
              </w:rPr>
              <w:br/>
            </w:r>
            <w:r w:rsidR="008F2496">
              <w:rPr>
                <w:rFonts w:asciiTheme="minorHAnsi" w:hAnsiTheme="minorHAnsi"/>
                <w:sz w:val="18"/>
                <w:szCs w:val="20"/>
              </w:rPr>
              <w:t>2020</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r>
      <w:tr w:rsidR="001E2E48" w:rsidRPr="00F62144" w14:paraId="318C31E4" w14:textId="77777777" w:rsidTr="00954216">
        <w:trPr>
          <w:trHeight w:val="251"/>
          <w:jc w:val="center"/>
        </w:trPr>
        <w:tc>
          <w:tcPr>
            <w:tcW w:w="1350" w:type="dxa"/>
            <w:tcBorders>
              <w:top w:val="single" w:sz="4" w:space="0" w:color="auto"/>
              <w:left w:val="single" w:sz="4" w:space="0" w:color="auto"/>
              <w:bottom w:val="nil"/>
              <w:right w:val="single" w:sz="4" w:space="0" w:color="auto"/>
            </w:tcBorders>
          </w:tcPr>
          <w:p w14:paraId="0EF14A41" w14:textId="77777777" w:rsidR="001E2E48" w:rsidRPr="00F62144" w:rsidRDefault="001E2E48" w:rsidP="000325B6">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sz="4" w:space="0" w:color="auto"/>
              <w:left w:val="single" w:sz="4" w:space="0" w:color="auto"/>
              <w:bottom w:val="nil"/>
              <w:right w:val="single" w:sz="4" w:space="0" w:color="auto"/>
            </w:tcBorders>
          </w:tcPr>
          <w:p w14:paraId="59BA6465" w14:textId="77777777" w:rsidR="001E2E48" w:rsidRPr="00F62144" w:rsidRDefault="001E2E48" w:rsidP="00C84979">
            <w:pPr>
              <w:spacing w:before="90" w:after="60"/>
              <w:jc w:val="center"/>
              <w:rPr>
                <w:rFonts w:asciiTheme="minorHAnsi" w:hAnsiTheme="minorHAnsi"/>
                <w:sz w:val="18"/>
                <w:szCs w:val="20"/>
              </w:rPr>
            </w:pPr>
          </w:p>
        </w:tc>
        <w:tc>
          <w:tcPr>
            <w:tcW w:w="2072" w:type="dxa"/>
            <w:tcBorders>
              <w:top w:val="single" w:sz="4" w:space="0" w:color="auto"/>
              <w:left w:val="single" w:sz="4" w:space="0" w:color="auto"/>
              <w:bottom w:val="nil"/>
              <w:right w:val="nil"/>
            </w:tcBorders>
          </w:tcPr>
          <w:p w14:paraId="5EAA6D27" w14:textId="77777777" w:rsidR="001E2E48" w:rsidRPr="00F62144" w:rsidRDefault="001E2E48" w:rsidP="00C84979">
            <w:pPr>
              <w:spacing w:before="90" w:after="60"/>
              <w:jc w:val="center"/>
              <w:rPr>
                <w:rFonts w:asciiTheme="minorHAnsi" w:hAnsiTheme="minorHAnsi"/>
                <w:sz w:val="18"/>
                <w:szCs w:val="20"/>
              </w:rPr>
            </w:pPr>
          </w:p>
        </w:tc>
        <w:tc>
          <w:tcPr>
            <w:tcW w:w="2176" w:type="dxa"/>
            <w:tcBorders>
              <w:top w:val="single" w:sz="4" w:space="0" w:color="auto"/>
              <w:left w:val="nil"/>
              <w:bottom w:val="nil"/>
              <w:right w:val="single" w:sz="4" w:space="0" w:color="auto"/>
            </w:tcBorders>
          </w:tcPr>
          <w:p w14:paraId="4B2A51AD" w14:textId="77777777" w:rsidR="001E2E48" w:rsidRPr="00F62144" w:rsidRDefault="001E2E48" w:rsidP="00C84979">
            <w:pPr>
              <w:spacing w:before="90" w:after="60"/>
              <w:jc w:val="center"/>
              <w:rPr>
                <w:rFonts w:asciiTheme="minorHAnsi" w:hAnsiTheme="minorHAnsi"/>
                <w:sz w:val="18"/>
                <w:szCs w:val="20"/>
              </w:rPr>
            </w:pPr>
          </w:p>
        </w:tc>
      </w:tr>
      <w:tr w:rsidR="001E2E48" w:rsidRPr="00F62144" w14:paraId="7D0110B9" w14:textId="77777777" w:rsidTr="00954216">
        <w:trPr>
          <w:trHeight w:val="144"/>
          <w:jc w:val="center"/>
        </w:trPr>
        <w:tc>
          <w:tcPr>
            <w:tcW w:w="1350" w:type="dxa"/>
            <w:tcBorders>
              <w:top w:val="nil"/>
              <w:left w:val="single" w:sz="4" w:space="0" w:color="auto"/>
              <w:bottom w:val="nil"/>
              <w:right w:val="single" w:sz="4" w:space="0" w:color="auto"/>
            </w:tcBorders>
          </w:tcPr>
          <w:p w14:paraId="6A62BBB6" w14:textId="77777777" w:rsidR="001E2E48" w:rsidRPr="00F62144" w:rsidRDefault="001E2E48" w:rsidP="003236E4">
            <w:pPr>
              <w:pStyle w:val="ListParagraph"/>
              <w:numPr>
                <w:ilvl w:val="0"/>
                <w:numId w:val="37"/>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sz="4" w:space="0" w:color="auto"/>
              <w:bottom w:val="nil"/>
              <w:right w:val="nil"/>
            </w:tcBorders>
          </w:tcPr>
          <w:p w14:paraId="68C824AF" w14:textId="0A3ADA5A" w:rsidR="001E2E48" w:rsidRPr="00F62144" w:rsidRDefault="00791983" w:rsidP="003562E2">
            <w:pPr>
              <w:spacing w:before="90" w:after="60"/>
              <w:jc w:val="center"/>
              <w:rPr>
                <w:rFonts w:asciiTheme="minorHAnsi" w:hAnsiTheme="minorHAnsi"/>
                <w:sz w:val="18"/>
                <w:szCs w:val="20"/>
              </w:rPr>
            </w:pPr>
            <w:r>
              <w:rPr>
                <w:rFonts w:asciiTheme="minorHAnsi" w:hAnsiTheme="minorHAnsi"/>
                <w:sz w:val="18"/>
                <w:szCs w:val="20"/>
              </w:rPr>
              <w:t>S</w:t>
            </w:r>
            <w:r w:rsidR="001E2E48" w:rsidRPr="00F62144">
              <w:rPr>
                <w:rFonts w:asciiTheme="minorHAnsi" w:hAnsiTheme="minorHAnsi"/>
                <w:sz w:val="18"/>
                <w:szCs w:val="20"/>
              </w:rPr>
              <w:t>pot segment rates</w:t>
            </w:r>
            <w:r>
              <w:rPr>
                <w:rFonts w:asciiTheme="minorHAnsi" w:hAnsiTheme="minorHAnsi"/>
                <w:sz w:val="18"/>
                <w:szCs w:val="20"/>
              </w:rPr>
              <w:t xml:space="preserve"> for month before </w:t>
            </w:r>
            <w:r w:rsidR="008F2496">
              <w:rPr>
                <w:rFonts w:asciiTheme="minorHAnsi" w:hAnsiTheme="minorHAnsi"/>
                <w:sz w:val="18"/>
                <w:szCs w:val="20"/>
              </w:rPr>
              <w:t>2019</w:t>
            </w:r>
            <w:r>
              <w:rPr>
                <w:rFonts w:asciiTheme="minorHAnsi" w:hAnsiTheme="minorHAnsi"/>
                <w:sz w:val="18"/>
                <w:szCs w:val="20"/>
              </w:rPr>
              <w:t xml:space="preserve"> plan year begins </w:t>
            </w:r>
          </w:p>
        </w:tc>
        <w:tc>
          <w:tcPr>
            <w:tcW w:w="2441" w:type="dxa"/>
            <w:tcBorders>
              <w:top w:val="nil"/>
              <w:left w:val="nil"/>
              <w:bottom w:val="nil"/>
              <w:right w:val="single" w:sz="4" w:space="0" w:color="auto"/>
            </w:tcBorders>
          </w:tcPr>
          <w:p w14:paraId="6134392B" w14:textId="7A7325E8"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00CE184F" w:rsidRPr="00F62144">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8F2496">
              <w:rPr>
                <w:rFonts w:asciiTheme="minorHAnsi" w:hAnsiTheme="minorHAnsi"/>
                <w:sz w:val="18"/>
                <w:szCs w:val="20"/>
              </w:rPr>
              <w:t>2019</w:t>
            </w:r>
            <w:r w:rsidR="00F310BB" w:rsidRPr="00F62144">
              <w:rPr>
                <w:rFonts w:asciiTheme="minorHAnsi" w:hAnsiTheme="minorHAnsi"/>
                <w:sz w:val="18"/>
                <w:szCs w:val="20"/>
              </w:rPr>
              <w:t xml:space="preserve"> </w:t>
            </w:r>
            <w:r w:rsidR="00CE184F" w:rsidRPr="00F62144">
              <w:rPr>
                <w:rFonts w:asciiTheme="minorHAnsi" w:hAnsiTheme="minorHAnsi"/>
                <w:sz w:val="18"/>
                <w:szCs w:val="20"/>
              </w:rPr>
              <w:t xml:space="preserve">if </w:t>
            </w:r>
            <w:r w:rsidR="00F84FF4">
              <w:rPr>
                <w:rFonts w:asciiTheme="minorHAnsi" w:hAnsiTheme="minorHAnsi"/>
                <w:sz w:val="18"/>
                <w:szCs w:val="20"/>
              </w:rPr>
              <w:t>Interest Rate</w:t>
            </w:r>
            <w:r w:rsidR="00F84FF4" w:rsidRPr="00F62144">
              <w:rPr>
                <w:rFonts w:asciiTheme="minorHAnsi" w:hAnsiTheme="minorHAnsi"/>
                <w:sz w:val="18"/>
                <w:szCs w:val="20"/>
              </w:rPr>
              <w:t xml:space="preserve"> </w:t>
            </w:r>
            <w:r w:rsidR="00F84FF4">
              <w:rPr>
                <w:rFonts w:asciiTheme="minorHAnsi" w:hAnsiTheme="minorHAnsi"/>
                <w:sz w:val="18"/>
                <w:szCs w:val="20"/>
              </w:rPr>
              <w:t>S</w:t>
            </w:r>
            <w:r w:rsidR="00CE184F" w:rsidRPr="00F62144">
              <w:rPr>
                <w:rFonts w:asciiTheme="minorHAnsi" w:hAnsiTheme="minorHAnsi"/>
                <w:sz w:val="18"/>
                <w:szCs w:val="20"/>
              </w:rPr>
              <w:t xml:space="preserve">tabilization </w:t>
            </w:r>
            <w:r w:rsidR="00F84FF4">
              <w:rPr>
                <w:rFonts w:asciiTheme="minorHAnsi" w:hAnsiTheme="minorHAnsi"/>
                <w:sz w:val="18"/>
                <w:szCs w:val="20"/>
              </w:rPr>
              <w:t>R</w:t>
            </w:r>
            <w:r w:rsidR="00CE184F" w:rsidRPr="00F62144">
              <w:rPr>
                <w:rFonts w:asciiTheme="minorHAnsi" w:hAnsiTheme="minorHAnsi"/>
                <w:sz w:val="18"/>
                <w:szCs w:val="20"/>
              </w:rPr>
              <w:t>ules had not applied</w:t>
            </w:r>
            <w:r w:rsidRPr="00F62144">
              <w:rPr>
                <w:rStyle w:val="FootnoteReference"/>
                <w:rFonts w:asciiTheme="minorHAnsi" w:hAnsiTheme="minorHAnsi"/>
                <w:sz w:val="18"/>
                <w:szCs w:val="20"/>
              </w:rPr>
              <w:footnoteReference w:id="15"/>
            </w:r>
          </w:p>
        </w:tc>
        <w:tc>
          <w:tcPr>
            <w:tcW w:w="2072" w:type="dxa"/>
            <w:tcBorders>
              <w:top w:val="nil"/>
              <w:left w:val="single" w:sz="4" w:space="0" w:color="auto"/>
              <w:bottom w:val="nil"/>
              <w:right w:val="nil"/>
            </w:tcBorders>
          </w:tcPr>
          <w:p w14:paraId="2B822088" w14:textId="2F0BE837" w:rsidR="001E2E48" w:rsidRPr="00F62144" w:rsidRDefault="00CE184F" w:rsidP="003562E2">
            <w:pPr>
              <w:spacing w:before="90" w:after="60"/>
              <w:jc w:val="center"/>
              <w:rPr>
                <w:rFonts w:asciiTheme="minorHAnsi" w:hAnsiTheme="minorHAnsi"/>
                <w:sz w:val="18"/>
                <w:szCs w:val="20"/>
              </w:rPr>
            </w:pPr>
            <w:r w:rsidRPr="00F62144">
              <w:rPr>
                <w:rFonts w:asciiTheme="minorHAnsi" w:hAnsiTheme="minorHAnsi"/>
                <w:sz w:val="18"/>
                <w:szCs w:val="20"/>
              </w:rPr>
              <w:br/>
            </w:r>
            <w:r w:rsidR="001E2E48" w:rsidRPr="00F62144">
              <w:rPr>
                <w:rFonts w:asciiTheme="minorHAnsi" w:hAnsiTheme="minorHAnsi"/>
                <w:sz w:val="18"/>
                <w:szCs w:val="20"/>
              </w:rPr>
              <w:t xml:space="preserve"> </w:t>
            </w:r>
            <w:r w:rsidR="00791983">
              <w:rPr>
                <w:rFonts w:asciiTheme="minorHAnsi" w:hAnsiTheme="minorHAnsi"/>
                <w:sz w:val="18"/>
                <w:szCs w:val="20"/>
              </w:rPr>
              <w:t>S</w:t>
            </w:r>
            <w:r w:rsidR="001E2E48" w:rsidRPr="00F62144">
              <w:rPr>
                <w:rFonts w:asciiTheme="minorHAnsi" w:hAnsiTheme="minorHAnsi"/>
                <w:sz w:val="18"/>
                <w:szCs w:val="20"/>
              </w:rPr>
              <w:t>pot segment rates</w:t>
            </w:r>
            <w:r w:rsidR="00791983">
              <w:rPr>
                <w:rFonts w:asciiTheme="minorHAnsi" w:hAnsiTheme="minorHAnsi"/>
                <w:sz w:val="18"/>
                <w:szCs w:val="20"/>
              </w:rPr>
              <w:t xml:space="preserve"> for month before </w:t>
            </w:r>
            <w:r w:rsidR="008F2496">
              <w:rPr>
                <w:rFonts w:asciiTheme="minorHAnsi" w:hAnsiTheme="minorHAnsi"/>
                <w:sz w:val="18"/>
                <w:szCs w:val="20"/>
              </w:rPr>
              <w:t>2020</w:t>
            </w:r>
            <w:r w:rsidR="00791983">
              <w:rPr>
                <w:rFonts w:asciiTheme="minorHAnsi" w:hAnsiTheme="minorHAnsi"/>
                <w:sz w:val="18"/>
                <w:szCs w:val="20"/>
              </w:rPr>
              <w:t xml:space="preserve"> plan year begins </w:t>
            </w:r>
          </w:p>
        </w:tc>
        <w:tc>
          <w:tcPr>
            <w:tcW w:w="2176" w:type="dxa"/>
            <w:tcBorders>
              <w:top w:val="nil"/>
              <w:left w:val="nil"/>
              <w:bottom w:val="nil"/>
              <w:right w:val="single" w:sz="4" w:space="0" w:color="auto"/>
            </w:tcBorders>
          </w:tcPr>
          <w:p w14:paraId="3A26C930" w14:textId="15D09675"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00CE184F" w:rsidRPr="00F62144">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8F2496">
              <w:rPr>
                <w:rFonts w:asciiTheme="minorHAnsi" w:hAnsiTheme="minorHAnsi"/>
                <w:sz w:val="18"/>
                <w:szCs w:val="20"/>
              </w:rPr>
              <w:t>2020</w:t>
            </w:r>
            <w:r w:rsidR="00F310BB" w:rsidRPr="00F62144">
              <w:rPr>
                <w:rFonts w:asciiTheme="minorHAnsi" w:hAnsiTheme="minorHAnsi"/>
                <w:sz w:val="18"/>
                <w:szCs w:val="20"/>
              </w:rPr>
              <w:t xml:space="preserve"> </w:t>
            </w:r>
            <w:r w:rsidRPr="00F62144">
              <w:rPr>
                <w:rFonts w:asciiTheme="minorHAnsi" w:hAnsiTheme="minorHAnsi"/>
                <w:sz w:val="18"/>
                <w:szCs w:val="20"/>
              </w:rPr>
              <w:t>if</w:t>
            </w:r>
            <w:r w:rsidR="00CE184F" w:rsidRPr="00F62144">
              <w:rPr>
                <w:rFonts w:asciiTheme="minorHAnsi" w:hAnsiTheme="minorHAnsi"/>
                <w:sz w:val="18"/>
                <w:szCs w:val="20"/>
              </w:rPr>
              <w:t xml:space="preserve"> </w:t>
            </w:r>
            <w:r w:rsidR="00F84FF4">
              <w:rPr>
                <w:rFonts w:asciiTheme="minorHAnsi" w:hAnsiTheme="minorHAnsi"/>
                <w:sz w:val="18"/>
                <w:szCs w:val="20"/>
              </w:rPr>
              <w:t>Interest Rate</w:t>
            </w:r>
            <w:r w:rsidR="00F84FF4" w:rsidRPr="00F62144">
              <w:rPr>
                <w:rFonts w:asciiTheme="minorHAnsi" w:hAnsiTheme="minorHAnsi"/>
                <w:sz w:val="18"/>
                <w:szCs w:val="20"/>
              </w:rPr>
              <w:t xml:space="preserve"> </w:t>
            </w:r>
            <w:r w:rsidR="00F84FF4">
              <w:rPr>
                <w:rFonts w:asciiTheme="minorHAnsi" w:hAnsiTheme="minorHAnsi"/>
                <w:sz w:val="18"/>
                <w:szCs w:val="20"/>
              </w:rPr>
              <w:t>S</w:t>
            </w:r>
            <w:r w:rsidR="00CE184F" w:rsidRPr="00F62144">
              <w:rPr>
                <w:rFonts w:asciiTheme="minorHAnsi" w:hAnsiTheme="minorHAnsi"/>
                <w:sz w:val="18"/>
                <w:szCs w:val="20"/>
              </w:rPr>
              <w:t xml:space="preserve">tabilization </w:t>
            </w:r>
            <w:r w:rsidR="00F84FF4">
              <w:rPr>
                <w:rFonts w:asciiTheme="minorHAnsi" w:hAnsiTheme="minorHAnsi"/>
                <w:sz w:val="18"/>
                <w:szCs w:val="20"/>
              </w:rPr>
              <w:t>R</w:t>
            </w:r>
            <w:r w:rsidR="00CE184F" w:rsidRPr="00F62144">
              <w:rPr>
                <w:rFonts w:asciiTheme="minorHAnsi" w:hAnsiTheme="minorHAnsi"/>
                <w:sz w:val="18"/>
                <w:szCs w:val="20"/>
              </w:rPr>
              <w:t>ules did not apply</w:t>
            </w:r>
            <w:r w:rsidR="00273584" w:rsidRPr="00F6214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rsidR="001E2E48" w:rsidRPr="00F62144" w14:paraId="2989AFFA" w14:textId="77777777" w:rsidTr="00954216">
        <w:trPr>
          <w:trHeight w:val="144"/>
          <w:jc w:val="center"/>
        </w:trPr>
        <w:tc>
          <w:tcPr>
            <w:tcW w:w="1350" w:type="dxa"/>
            <w:tcBorders>
              <w:top w:val="nil"/>
              <w:left w:val="single" w:sz="4" w:space="0" w:color="auto"/>
              <w:bottom w:val="single" w:sz="4" w:space="0" w:color="auto"/>
              <w:right w:val="single" w:sz="4" w:space="0" w:color="auto"/>
            </w:tcBorders>
          </w:tcPr>
          <w:p w14:paraId="2CEB84B1" w14:textId="77777777" w:rsidR="001E2E48" w:rsidRPr="00F62144" w:rsidRDefault="001E2E48" w:rsidP="003236E4">
            <w:pPr>
              <w:pStyle w:val="ListParagraph"/>
              <w:numPr>
                <w:ilvl w:val="0"/>
                <w:numId w:val="37"/>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sz="4" w:space="0" w:color="auto"/>
              <w:bottom w:val="single" w:sz="4" w:space="0" w:color="auto"/>
              <w:right w:val="nil"/>
            </w:tcBorders>
          </w:tcPr>
          <w:p w14:paraId="624E3AF6" w14:textId="55E8952B"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2019</w:t>
            </w:r>
          </w:p>
        </w:tc>
        <w:tc>
          <w:tcPr>
            <w:tcW w:w="2441" w:type="dxa"/>
            <w:tcBorders>
              <w:top w:val="nil"/>
              <w:left w:val="nil"/>
              <w:bottom w:val="single" w:sz="4" w:space="0" w:color="auto"/>
              <w:right w:val="single" w:sz="4" w:space="0" w:color="auto"/>
            </w:tcBorders>
          </w:tcPr>
          <w:p w14:paraId="6E38E633" w14:textId="26E8AE1D"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2019</w:t>
            </w:r>
          </w:p>
        </w:tc>
        <w:tc>
          <w:tcPr>
            <w:tcW w:w="2072" w:type="dxa"/>
            <w:tcBorders>
              <w:top w:val="nil"/>
              <w:left w:val="single" w:sz="4" w:space="0" w:color="auto"/>
              <w:bottom w:val="single" w:sz="4" w:space="0" w:color="auto"/>
              <w:right w:val="nil"/>
            </w:tcBorders>
          </w:tcPr>
          <w:p w14:paraId="17E435E1" w14:textId="50220815"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2020</w:t>
            </w:r>
          </w:p>
        </w:tc>
        <w:tc>
          <w:tcPr>
            <w:tcW w:w="2176" w:type="dxa"/>
            <w:tcBorders>
              <w:top w:val="nil"/>
              <w:left w:val="nil"/>
              <w:bottom w:val="single" w:sz="4" w:space="0" w:color="auto"/>
              <w:right w:val="single" w:sz="4" w:space="0" w:color="auto"/>
            </w:tcBorders>
          </w:tcPr>
          <w:p w14:paraId="28F3BC40" w14:textId="549C1EEB"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8F2496">
              <w:rPr>
                <w:rFonts w:asciiTheme="minorHAnsi" w:hAnsiTheme="minorHAnsi"/>
                <w:sz w:val="18"/>
                <w:szCs w:val="20"/>
              </w:rPr>
              <w:t>2020</w:t>
            </w:r>
          </w:p>
        </w:tc>
      </w:tr>
      <w:tr w:rsidR="001E2E48" w:rsidRPr="00F62144" w14:paraId="11ACD477" w14:textId="77777777" w:rsidTr="00954216">
        <w:trPr>
          <w:trHeight w:val="144"/>
          <w:jc w:val="center"/>
        </w:trPr>
        <w:tc>
          <w:tcPr>
            <w:tcW w:w="1350" w:type="dxa"/>
            <w:tcBorders>
              <w:top w:val="single" w:sz="4" w:space="0" w:color="auto"/>
              <w:left w:val="single" w:sz="4" w:space="0" w:color="auto"/>
              <w:bottom w:val="single" w:sz="4" w:space="0" w:color="auto"/>
              <w:right w:val="single" w:sz="4" w:space="0" w:color="auto"/>
            </w:tcBorders>
          </w:tcPr>
          <w:p w14:paraId="2230E3A9" w14:textId="77777777" w:rsidR="001E2E48" w:rsidRPr="00F62144" w:rsidRDefault="001E2E48" w:rsidP="00C92E0E">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sz="4" w:space="0" w:color="auto"/>
              <w:left w:val="single" w:sz="4" w:space="0" w:color="auto"/>
              <w:bottom w:val="single" w:sz="4" w:space="0" w:color="auto"/>
              <w:right w:val="nil"/>
            </w:tcBorders>
          </w:tcPr>
          <w:p w14:paraId="489A9C11" w14:textId="219D02B3"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2019</w:t>
            </w:r>
          </w:p>
        </w:tc>
        <w:tc>
          <w:tcPr>
            <w:tcW w:w="2441" w:type="dxa"/>
            <w:tcBorders>
              <w:top w:val="single" w:sz="4" w:space="0" w:color="auto"/>
              <w:left w:val="nil"/>
              <w:bottom w:val="single" w:sz="4" w:space="0" w:color="auto"/>
              <w:right w:val="single" w:sz="4" w:space="0" w:color="auto"/>
            </w:tcBorders>
          </w:tcPr>
          <w:p w14:paraId="6E621190" w14:textId="2705D9A9"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8F2496">
              <w:rPr>
                <w:rFonts w:asciiTheme="minorHAnsi" w:hAnsiTheme="minorHAnsi"/>
                <w:sz w:val="18"/>
                <w:szCs w:val="20"/>
              </w:rPr>
              <w:t>2019</w:t>
            </w:r>
          </w:p>
        </w:tc>
        <w:tc>
          <w:tcPr>
            <w:tcW w:w="2072" w:type="dxa"/>
            <w:tcBorders>
              <w:top w:val="single" w:sz="4" w:space="0" w:color="auto"/>
              <w:left w:val="single" w:sz="4" w:space="0" w:color="auto"/>
              <w:bottom w:val="single" w:sz="4" w:space="0" w:color="auto"/>
              <w:right w:val="nil"/>
            </w:tcBorders>
          </w:tcPr>
          <w:p w14:paraId="4348B5E7" w14:textId="3068E8B0"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2020</w:t>
            </w:r>
          </w:p>
        </w:tc>
        <w:tc>
          <w:tcPr>
            <w:tcW w:w="2176" w:type="dxa"/>
            <w:tcBorders>
              <w:top w:val="single" w:sz="4" w:space="0" w:color="auto"/>
              <w:left w:val="nil"/>
              <w:bottom w:val="single" w:sz="4" w:space="0" w:color="auto"/>
              <w:right w:val="single" w:sz="4" w:space="0" w:color="auto"/>
            </w:tcBorders>
          </w:tcPr>
          <w:p w14:paraId="57772AAB" w14:textId="567598C2"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2020</w:t>
            </w:r>
          </w:p>
        </w:tc>
      </w:tr>
    </w:tbl>
    <w:p w14:paraId="547D11B5" w14:textId="77777777" w:rsidR="008505E0" w:rsidRDefault="008505E0">
      <w:r>
        <w:br w:type="page"/>
      </w:r>
    </w:p>
    <w:p w14:paraId="0B96B6C2" w14:textId="77777777" w:rsidR="00954216" w:rsidRDefault="00954216" w:rsidP="00256286">
      <w:pPr>
        <w:spacing w:before="120"/>
        <w:rPr>
          <w:rFonts w:asciiTheme="minorHAnsi" w:hAnsiTheme="minorHAnsi"/>
          <w:b/>
          <w:sz w:val="22"/>
          <w:szCs w:val="22"/>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2126"/>
        <w:gridCol w:w="23"/>
        <w:gridCol w:w="2317"/>
        <w:gridCol w:w="2196"/>
        <w:gridCol w:w="2176"/>
      </w:tblGrid>
      <w:tr w:rsidR="00954216" w:rsidRPr="00F62144" w14:paraId="6CC6BADC" w14:textId="77777777" w:rsidTr="00FA2850">
        <w:trPr>
          <w:trHeight w:val="144"/>
          <w:jc w:val="center"/>
        </w:trPr>
        <w:tc>
          <w:tcPr>
            <w:tcW w:w="10217" w:type="dxa"/>
            <w:gridSpan w:val="6"/>
            <w:tcBorders>
              <w:top w:val="nil"/>
              <w:left w:val="nil"/>
              <w:bottom w:val="single" w:sz="4" w:space="0" w:color="auto"/>
              <w:right w:val="nil"/>
            </w:tcBorders>
          </w:tcPr>
          <w:p w14:paraId="68D2745B"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rsidR="00954216" w:rsidRPr="00F62144" w14:paraId="0C946183" w14:textId="77777777" w:rsidTr="00FA2850">
        <w:trPr>
          <w:trHeight w:val="144"/>
          <w:jc w:val="center"/>
        </w:trPr>
        <w:tc>
          <w:tcPr>
            <w:tcW w:w="1379" w:type="dxa"/>
            <w:vMerge w:val="restart"/>
            <w:tcBorders>
              <w:top w:val="single" w:sz="4" w:space="0" w:color="auto"/>
              <w:left w:val="single" w:sz="4" w:space="0" w:color="auto"/>
              <w:right w:val="single" w:sz="4" w:space="0" w:color="auto"/>
            </w:tcBorders>
          </w:tcPr>
          <w:p w14:paraId="1EFB6C61" w14:textId="77777777" w:rsidR="00954216" w:rsidRPr="00F62144" w:rsidRDefault="00954216" w:rsidP="00265F51">
            <w:pPr>
              <w:spacing w:before="90" w:after="60"/>
              <w:rPr>
                <w:rFonts w:asciiTheme="minorHAnsi" w:hAnsiTheme="minorHAnsi"/>
                <w:sz w:val="18"/>
                <w:szCs w:val="20"/>
              </w:rPr>
            </w:pPr>
          </w:p>
        </w:tc>
        <w:tc>
          <w:tcPr>
            <w:tcW w:w="4466" w:type="dxa"/>
            <w:gridSpan w:val="3"/>
            <w:tcBorders>
              <w:top w:val="single" w:sz="4" w:space="0" w:color="auto"/>
              <w:left w:val="single" w:sz="4" w:space="0" w:color="auto"/>
              <w:bottom w:val="single" w:sz="4" w:space="0" w:color="auto"/>
              <w:right w:val="single" w:sz="4" w:space="0" w:color="auto"/>
            </w:tcBorders>
          </w:tcPr>
          <w:p w14:paraId="2E7992CA"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sz="4" w:space="0" w:color="auto"/>
              <w:left w:val="single" w:sz="4" w:space="0" w:color="auto"/>
              <w:bottom w:val="single" w:sz="4" w:space="0" w:color="auto"/>
              <w:right w:val="single" w:sz="4" w:space="0" w:color="auto"/>
            </w:tcBorders>
          </w:tcPr>
          <w:p w14:paraId="09012927"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rsidR="00954216" w:rsidRPr="00F62144" w14:paraId="65317928" w14:textId="77777777" w:rsidTr="00954216">
        <w:trPr>
          <w:trHeight w:val="144"/>
          <w:jc w:val="center"/>
        </w:trPr>
        <w:tc>
          <w:tcPr>
            <w:tcW w:w="1379" w:type="dxa"/>
            <w:vMerge/>
            <w:tcBorders>
              <w:left w:val="single" w:sz="4" w:space="0" w:color="auto"/>
              <w:bottom w:val="nil"/>
              <w:right w:val="single" w:sz="4" w:space="0" w:color="auto"/>
            </w:tcBorders>
          </w:tcPr>
          <w:p w14:paraId="336D95BD" w14:textId="77777777" w:rsidR="00954216" w:rsidRPr="00F62144" w:rsidRDefault="00954216" w:rsidP="00265F51">
            <w:pPr>
              <w:spacing w:before="90" w:after="60"/>
              <w:rPr>
                <w:rFonts w:asciiTheme="minorHAnsi" w:hAnsiTheme="minorHAnsi"/>
                <w:sz w:val="18"/>
                <w:szCs w:val="20"/>
              </w:rPr>
            </w:pPr>
          </w:p>
        </w:tc>
        <w:tc>
          <w:tcPr>
            <w:tcW w:w="2126" w:type="dxa"/>
            <w:tcBorders>
              <w:top w:val="single" w:sz="4" w:space="0" w:color="auto"/>
              <w:left w:val="single" w:sz="4" w:space="0" w:color="auto"/>
              <w:bottom w:val="single" w:sz="4" w:space="0" w:color="auto"/>
              <w:right w:val="nil"/>
            </w:tcBorders>
          </w:tcPr>
          <w:p w14:paraId="0E164184"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sz="4" w:space="0" w:color="auto"/>
              <w:left w:val="nil"/>
              <w:bottom w:val="single" w:sz="4" w:space="0" w:color="auto"/>
              <w:right w:val="single" w:sz="4" w:space="0" w:color="auto"/>
            </w:tcBorders>
          </w:tcPr>
          <w:p w14:paraId="06DC0DDE"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sz="4" w:space="0" w:color="auto"/>
              <w:left w:val="single" w:sz="4" w:space="0" w:color="auto"/>
              <w:bottom w:val="single" w:sz="4" w:space="0" w:color="auto"/>
              <w:right w:val="nil"/>
            </w:tcBorders>
          </w:tcPr>
          <w:p w14:paraId="430CB7DE"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14:paraId="59F69EA8"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rsidR="00954216" w:rsidRPr="00F62144" w14:paraId="58266B93" w14:textId="77777777" w:rsidTr="00954216">
        <w:trPr>
          <w:trHeight w:val="144"/>
          <w:jc w:val="center"/>
        </w:trPr>
        <w:tc>
          <w:tcPr>
            <w:tcW w:w="1379" w:type="dxa"/>
            <w:tcBorders>
              <w:top w:val="single" w:sz="4" w:space="0" w:color="auto"/>
              <w:left w:val="single" w:sz="4" w:space="0" w:color="auto"/>
              <w:bottom w:val="nil"/>
              <w:right w:val="single" w:sz="4" w:space="0" w:color="auto"/>
            </w:tcBorders>
          </w:tcPr>
          <w:p w14:paraId="3601E37A" w14:textId="77777777" w:rsidR="00954216" w:rsidRPr="00F62144" w:rsidRDefault="00954216" w:rsidP="00265F51">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sz="4" w:space="0" w:color="auto"/>
              <w:left w:val="single" w:sz="4" w:space="0" w:color="auto"/>
              <w:bottom w:val="nil"/>
              <w:right w:val="single" w:sz="4" w:space="0" w:color="auto"/>
            </w:tcBorders>
          </w:tcPr>
          <w:p w14:paraId="01808109" w14:textId="77777777" w:rsidR="00954216" w:rsidRPr="00F62144" w:rsidRDefault="00954216" w:rsidP="00265F51">
            <w:pPr>
              <w:spacing w:before="90" w:after="60"/>
              <w:jc w:val="center"/>
              <w:rPr>
                <w:rFonts w:asciiTheme="minorHAnsi" w:hAnsiTheme="minorHAnsi"/>
                <w:color w:val="000000" w:themeColor="text1"/>
                <w:sz w:val="18"/>
                <w:szCs w:val="20"/>
              </w:rPr>
            </w:pPr>
          </w:p>
        </w:tc>
        <w:tc>
          <w:tcPr>
            <w:tcW w:w="2196" w:type="dxa"/>
            <w:tcBorders>
              <w:top w:val="single" w:sz="4" w:space="0" w:color="auto"/>
              <w:left w:val="single" w:sz="4" w:space="0" w:color="auto"/>
              <w:bottom w:val="nil"/>
              <w:right w:val="nil"/>
            </w:tcBorders>
          </w:tcPr>
          <w:p w14:paraId="39E2F536" w14:textId="77777777" w:rsidR="00954216" w:rsidRPr="00F62144" w:rsidRDefault="00954216" w:rsidP="00265F51">
            <w:pPr>
              <w:spacing w:before="90" w:after="60"/>
              <w:jc w:val="center"/>
              <w:rPr>
                <w:rFonts w:asciiTheme="minorHAnsi" w:hAnsiTheme="minorHAnsi"/>
                <w:color w:val="000000" w:themeColor="text1"/>
                <w:sz w:val="18"/>
                <w:szCs w:val="20"/>
              </w:rPr>
            </w:pPr>
          </w:p>
        </w:tc>
        <w:tc>
          <w:tcPr>
            <w:tcW w:w="2176" w:type="dxa"/>
            <w:tcBorders>
              <w:top w:val="single" w:sz="4" w:space="0" w:color="auto"/>
              <w:left w:val="nil"/>
              <w:bottom w:val="nil"/>
              <w:right w:val="single" w:sz="4" w:space="0" w:color="auto"/>
            </w:tcBorders>
          </w:tcPr>
          <w:p w14:paraId="52E5E246" w14:textId="77777777" w:rsidR="00954216" w:rsidRPr="00F62144" w:rsidRDefault="00954216" w:rsidP="00265F51">
            <w:pPr>
              <w:spacing w:before="90" w:after="60"/>
              <w:jc w:val="center"/>
              <w:rPr>
                <w:rFonts w:asciiTheme="minorHAnsi" w:hAnsiTheme="minorHAnsi"/>
                <w:color w:val="000000" w:themeColor="text1"/>
                <w:sz w:val="18"/>
                <w:szCs w:val="20"/>
              </w:rPr>
            </w:pPr>
          </w:p>
        </w:tc>
      </w:tr>
      <w:tr w:rsidR="00954216" w:rsidRPr="00F62144" w14:paraId="4E4C1C3F" w14:textId="77777777" w:rsidTr="00954216">
        <w:trPr>
          <w:trHeight w:val="144"/>
          <w:jc w:val="center"/>
        </w:trPr>
        <w:tc>
          <w:tcPr>
            <w:tcW w:w="1379" w:type="dxa"/>
            <w:tcBorders>
              <w:top w:val="nil"/>
              <w:left w:val="single" w:sz="4" w:space="0" w:color="auto"/>
              <w:bottom w:val="nil"/>
              <w:right w:val="single" w:sz="4" w:space="0" w:color="auto"/>
            </w:tcBorders>
          </w:tcPr>
          <w:p w14:paraId="54F9BF91" w14:textId="77777777" w:rsidR="00954216" w:rsidRPr="00F62144" w:rsidRDefault="00954216" w:rsidP="003236E4">
            <w:pPr>
              <w:pStyle w:val="ListParagraph"/>
              <w:numPr>
                <w:ilvl w:val="0"/>
                <w:numId w:val="37"/>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sz="4" w:space="0" w:color="auto"/>
              <w:bottom w:val="nil"/>
              <w:right w:val="nil"/>
            </w:tcBorders>
          </w:tcPr>
          <w:p w14:paraId="0C36FD5D"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  Otherwise, N/A.</w:t>
            </w:r>
          </w:p>
        </w:tc>
        <w:tc>
          <w:tcPr>
            <w:tcW w:w="2317" w:type="dxa"/>
            <w:tcBorders>
              <w:top w:val="nil"/>
              <w:left w:val="nil"/>
              <w:bottom w:val="nil"/>
              <w:right w:val="single" w:sz="4" w:space="0" w:color="auto"/>
            </w:tcBorders>
          </w:tcPr>
          <w:p w14:paraId="34A28A8A"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c>
          <w:tcPr>
            <w:tcW w:w="2196" w:type="dxa"/>
            <w:tcBorders>
              <w:top w:val="nil"/>
              <w:left w:val="single" w:sz="4" w:space="0" w:color="auto"/>
              <w:bottom w:val="nil"/>
              <w:right w:val="nil"/>
            </w:tcBorders>
          </w:tcPr>
          <w:p w14:paraId="5AA99AFC"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  Otherwise, N/A.</w:t>
            </w:r>
          </w:p>
        </w:tc>
        <w:tc>
          <w:tcPr>
            <w:tcW w:w="2176" w:type="dxa"/>
            <w:tcBorders>
              <w:top w:val="nil"/>
              <w:left w:val="nil"/>
              <w:bottom w:val="nil"/>
              <w:right w:val="single" w:sz="4" w:space="0" w:color="auto"/>
            </w:tcBorders>
          </w:tcPr>
          <w:p w14:paraId="37ABA0FF" w14:textId="77777777" w:rsidR="00954216" w:rsidRPr="00F62144" w:rsidRDefault="00954216" w:rsidP="00265F51">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r>
      <w:tr w:rsidR="00954216" w:rsidRPr="00F62144" w14:paraId="50263A75" w14:textId="77777777" w:rsidTr="00954216">
        <w:trPr>
          <w:trHeight w:val="144"/>
          <w:jc w:val="center"/>
        </w:trPr>
        <w:tc>
          <w:tcPr>
            <w:tcW w:w="1379" w:type="dxa"/>
            <w:tcBorders>
              <w:top w:val="nil"/>
              <w:left w:val="single" w:sz="4" w:space="0" w:color="auto"/>
              <w:bottom w:val="single" w:sz="4" w:space="0" w:color="auto"/>
              <w:right w:val="single" w:sz="4" w:space="0" w:color="auto"/>
            </w:tcBorders>
            <w:hideMark/>
          </w:tcPr>
          <w:p w14:paraId="58E46CE9" w14:textId="77777777" w:rsidR="00954216" w:rsidRPr="00F62144" w:rsidRDefault="00954216" w:rsidP="003236E4">
            <w:pPr>
              <w:pStyle w:val="ListParagraph"/>
              <w:numPr>
                <w:ilvl w:val="0"/>
                <w:numId w:val="37"/>
              </w:numPr>
              <w:spacing w:before="90" w:after="60"/>
              <w:ind w:left="189" w:hanging="189"/>
              <w:rPr>
                <w:rFonts w:asciiTheme="minorHAnsi" w:eastAsiaTheme="minorHAnsi" w:hAnsi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sz="4" w:space="0" w:color="auto"/>
              <w:bottom w:val="single" w:sz="4" w:space="0" w:color="auto"/>
              <w:right w:val="nil"/>
            </w:tcBorders>
            <w:hideMark/>
          </w:tcPr>
          <w:p w14:paraId="4E33002F" w14:textId="77777777" w:rsidR="00954216" w:rsidRPr="00F62144" w:rsidRDefault="00954216" w:rsidP="00265F51">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w:t>
            </w:r>
          </w:p>
        </w:tc>
        <w:tc>
          <w:tcPr>
            <w:tcW w:w="2317" w:type="dxa"/>
            <w:tcBorders>
              <w:top w:val="nil"/>
              <w:left w:val="nil"/>
              <w:bottom w:val="single" w:sz="4" w:space="0" w:color="auto"/>
              <w:right w:val="single" w:sz="4" w:space="0" w:color="auto"/>
            </w:tcBorders>
            <w:hideMark/>
          </w:tcPr>
          <w:p w14:paraId="159AE73D" w14:textId="77777777" w:rsidR="00954216" w:rsidRPr="00F62144" w:rsidRDefault="00954216" w:rsidP="00265F51">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w:t>
            </w:r>
          </w:p>
        </w:tc>
        <w:tc>
          <w:tcPr>
            <w:tcW w:w="2196" w:type="dxa"/>
            <w:tcBorders>
              <w:top w:val="nil"/>
              <w:left w:val="single" w:sz="4" w:space="0" w:color="auto"/>
              <w:bottom w:val="single" w:sz="4" w:space="0" w:color="auto"/>
              <w:right w:val="nil"/>
            </w:tcBorders>
          </w:tcPr>
          <w:p w14:paraId="72A5D2AB" w14:textId="77777777" w:rsidR="00954216" w:rsidRPr="00F62144" w:rsidRDefault="00954216" w:rsidP="00265F51">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w:t>
            </w:r>
          </w:p>
        </w:tc>
        <w:tc>
          <w:tcPr>
            <w:tcW w:w="2176" w:type="dxa"/>
            <w:tcBorders>
              <w:top w:val="nil"/>
              <w:left w:val="nil"/>
              <w:bottom w:val="single" w:sz="4" w:space="0" w:color="auto"/>
              <w:right w:val="single" w:sz="4" w:space="0" w:color="auto"/>
            </w:tcBorders>
          </w:tcPr>
          <w:p w14:paraId="5E8FDD36" w14:textId="77777777" w:rsidR="00954216" w:rsidRPr="00F62144" w:rsidRDefault="00954216" w:rsidP="00265F51">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w:t>
            </w:r>
          </w:p>
        </w:tc>
      </w:tr>
    </w:tbl>
    <w:p w14:paraId="5462F868" w14:textId="77777777" w:rsidR="00954216" w:rsidRDefault="00954216" w:rsidP="00256286">
      <w:pPr>
        <w:spacing w:before="120"/>
        <w:rPr>
          <w:rFonts w:asciiTheme="minorHAnsi" w:hAnsiTheme="minorHAnsi"/>
          <w:b/>
          <w:sz w:val="22"/>
          <w:szCs w:val="22"/>
        </w:rPr>
      </w:pPr>
    </w:p>
    <w:p w14:paraId="5718FFCF" w14:textId="2FEDE47A" w:rsidR="00256286" w:rsidRPr="00F62144" w:rsidRDefault="00256286" w:rsidP="00256286">
      <w:pPr>
        <w:spacing w:before="120"/>
        <w:rPr>
          <w:rFonts w:asciiTheme="minorHAnsi" w:hAnsiTheme="minorHAnsi"/>
          <w:b/>
          <w:sz w:val="22"/>
          <w:szCs w:val="22"/>
        </w:rPr>
      </w:pPr>
      <w:bookmarkStart w:id="30" w:name="sfr"/>
      <w:bookmarkEnd w:id="30"/>
      <w:r w:rsidRPr="00F62144">
        <w:rPr>
          <w:rFonts w:asciiTheme="minorHAnsi" w:hAnsiTheme="minorHAnsi"/>
          <w:b/>
          <w:sz w:val="22"/>
          <w:szCs w:val="22"/>
        </w:rPr>
        <w:t xml:space="preserve">Plans Subject to Special Funding Rules </w:t>
      </w:r>
    </w:p>
    <w:p w14:paraId="751A7B71" w14:textId="7E28BBD9" w:rsidR="00256286" w:rsidRDefault="00256286" w:rsidP="00256286">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any of the special funding rules listed below m</w:t>
      </w:r>
      <w:r w:rsidRPr="00F62144">
        <w:rPr>
          <w:rFonts w:asciiTheme="minorHAnsi" w:hAnsiTheme="minorHAnsi"/>
          <w:sz w:val="22"/>
          <w:szCs w:val="22"/>
        </w:rPr>
        <w:t xml:space="preserve">ust determine UVBs in the same manner (and using the same discount rate basis) as all other plans. </w:t>
      </w:r>
      <w:r>
        <w:rPr>
          <w:rFonts w:asciiTheme="minorHAnsi" w:hAnsiTheme="minorHAnsi"/>
          <w:sz w:val="22"/>
          <w:szCs w:val="22"/>
        </w:rPr>
        <w:t xml:space="preserve"> This includes:</w:t>
      </w:r>
    </w:p>
    <w:p w14:paraId="13FE96B0" w14:textId="77777777" w:rsidR="00256286" w:rsidRPr="003951E3" w:rsidRDefault="00256286" w:rsidP="003236E4">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 xml:space="preserve">The Cooperative and Small Employer Charity Pension Flexibility Act, Public Law 113-97, dealing with certain defined benefit pension plans maintained by more than one employer. </w:t>
      </w:r>
    </w:p>
    <w:p w14:paraId="28E7A280" w14:textId="77777777" w:rsidR="00256286" w:rsidRPr="003951E3" w:rsidRDefault="00256286" w:rsidP="003236E4">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of 402(b) of the Pension Protection Act of 2006, Public Law 109-280, dealing with certain frozen plans of commercial passenger airlines and airline caterers.</w:t>
      </w:r>
    </w:p>
    <w:p w14:paraId="5951C3B1" w14:textId="77777777" w:rsidR="00256286" w:rsidRDefault="00256286" w:rsidP="00256286">
      <w:pPr>
        <w:spacing w:before="120"/>
        <w:rPr>
          <w:rFonts w:ascii="Arial" w:hAnsi="Arial" w:cs="Arial"/>
          <w:sz w:val="20"/>
          <w:szCs w:val="20"/>
        </w:rPr>
      </w:pPr>
      <w:r>
        <w:rPr>
          <w:rFonts w:asciiTheme="minorHAnsi" w:hAnsiTheme="minorHAnsi"/>
          <w:sz w:val="22"/>
          <w:szCs w:val="22"/>
        </w:rPr>
        <w:br/>
      </w:r>
    </w:p>
    <w:p w14:paraId="30CD4A2C" w14:textId="77777777" w:rsidR="00256286" w:rsidRPr="00F62144" w:rsidRDefault="00256286" w:rsidP="00256286">
      <w:pPr>
        <w:rPr>
          <w:rFonts w:asciiTheme="minorHAnsi" w:hAnsiTheme="minorHAnsi"/>
          <w:sz w:val="22"/>
          <w:szCs w:val="22"/>
        </w:rPr>
      </w:pPr>
      <w:r w:rsidRPr="00F62144">
        <w:rPr>
          <w:rFonts w:asciiTheme="minorHAnsi" w:hAnsiTheme="minorHAnsi"/>
          <w:sz w:val="22"/>
          <w:szCs w:val="22"/>
        </w:rPr>
        <w:br w:type="page"/>
      </w:r>
    </w:p>
    <w:p w14:paraId="4EA350E7" w14:textId="77777777" w:rsidR="00256286" w:rsidRDefault="00256286" w:rsidP="00256286">
      <w:pPr>
        <w:spacing w:before="120"/>
        <w:rPr>
          <w:rFonts w:asciiTheme="minorHAnsi" w:hAnsiTheme="minorHAnsi"/>
          <w:sz w:val="22"/>
          <w:szCs w:val="22"/>
        </w:rPr>
        <w:sectPr w:rsidR="00256286" w:rsidSect="00181983">
          <w:headerReference w:type="even" r:id="rId79"/>
          <w:headerReference w:type="default" r:id="rId80"/>
          <w:headerReference w:type="first" r:id="rId81"/>
          <w:pgSz w:w="12240" w:h="15840" w:code="1"/>
          <w:pgMar w:top="1440" w:right="1080" w:bottom="1440" w:left="1080" w:header="720" w:footer="720" w:gutter="0"/>
          <w:cols w:space="720"/>
          <w:noEndnote/>
          <w:docGrid w:linePitch="326"/>
        </w:sectPr>
      </w:pPr>
    </w:p>
    <w:p w14:paraId="6A637C5E" w14:textId="012B9CED" w:rsidR="00256286" w:rsidRDefault="005544A6" w:rsidP="00445942">
      <w:pPr>
        <w:pStyle w:val="Heading1"/>
      </w:pPr>
      <w:bookmarkStart w:id="31" w:name="premiumproration"/>
      <w:bookmarkStart w:id="32" w:name="_Toc15290893"/>
      <w:bookmarkEnd w:id="31"/>
      <w:r w:rsidRPr="00F62144">
        <w:rPr>
          <w:caps w:val="0"/>
        </w:rPr>
        <w:t>General</w:t>
      </w:r>
      <w:bookmarkEnd w:id="32"/>
    </w:p>
    <w:p w14:paraId="19F4FED6" w14:textId="4E48D1E4" w:rsidR="002F3940" w:rsidRDefault="00256286" w:rsidP="00256286">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In certain situations, plan</w:t>
      </w:r>
      <w:r>
        <w:rPr>
          <w:rFonts w:asciiTheme="minorHAnsi" w:hAnsiTheme="minorHAnsi" w:cstheme="minorHAnsi"/>
          <w:sz w:val="22"/>
          <w:szCs w:val="22"/>
        </w:rPr>
        <w:t>s</w:t>
      </w:r>
      <w:r w:rsidRPr="00A97516">
        <w:rPr>
          <w:rFonts w:asciiTheme="minorHAnsi" w:hAnsiTheme="minorHAnsi" w:cstheme="minorHAnsi"/>
          <w:sz w:val="22"/>
          <w:szCs w:val="22"/>
        </w:rPr>
        <w:t xml:space="preserve"> with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 xml:space="preserve">s </w:t>
      </w:r>
      <w:r w:rsidR="00973396">
        <w:rPr>
          <w:rFonts w:asciiTheme="minorHAnsi" w:hAnsiTheme="minorHAnsi" w:cstheme="minorHAnsi"/>
          <w:sz w:val="22"/>
          <w:szCs w:val="22"/>
        </w:rPr>
        <w:t xml:space="preserve">or Short Coverage years </w:t>
      </w:r>
      <w:r w:rsidRPr="00A97516">
        <w:rPr>
          <w:rFonts w:asciiTheme="minorHAnsi" w:hAnsiTheme="minorHAnsi" w:cstheme="minorHAnsi"/>
          <w:sz w:val="22"/>
          <w:szCs w:val="22"/>
        </w:rPr>
        <w:t xml:space="preserve">qualify to pay a prorated premium.  For example, if a plan with a nine-month plan year qualifies for premium proration, </w:t>
      </w:r>
      <w:r w:rsidR="00E7028E">
        <w:rPr>
          <w:rFonts w:asciiTheme="minorHAnsi" w:hAnsiTheme="minorHAnsi" w:cstheme="minorHAnsi"/>
          <w:sz w:val="22"/>
          <w:szCs w:val="22"/>
        </w:rPr>
        <w:t>only 75% (i.e., 9/12) of un</w:t>
      </w:r>
      <w:r w:rsidR="00E7028E">
        <w:rPr>
          <w:rFonts w:asciiTheme="minorHAnsi" w:hAnsiTheme="minorHAnsi" w:cstheme="minorHAnsi"/>
          <w:sz w:val="22"/>
          <w:szCs w:val="22"/>
        </w:rPr>
        <w:noBreakHyphen/>
        <w:t xml:space="preserve">prorated </w:t>
      </w:r>
      <w:r w:rsidRPr="00A97516">
        <w:rPr>
          <w:rFonts w:asciiTheme="minorHAnsi" w:hAnsiTheme="minorHAnsi" w:cstheme="minorHAnsi"/>
          <w:sz w:val="22"/>
          <w:szCs w:val="22"/>
        </w:rPr>
        <w:t>premium</w:t>
      </w:r>
      <w:r w:rsidR="00E7028E">
        <w:rPr>
          <w:rFonts w:asciiTheme="minorHAnsi" w:hAnsiTheme="minorHAnsi" w:cstheme="minorHAnsi"/>
          <w:sz w:val="22"/>
          <w:szCs w:val="22"/>
        </w:rPr>
        <w:t xml:space="preserve"> is due</w:t>
      </w:r>
      <w:r w:rsidRPr="00A97516">
        <w:rPr>
          <w:rFonts w:asciiTheme="minorHAnsi" w:hAnsiTheme="minorHAnsi" w:cstheme="minorHAnsi"/>
          <w:sz w:val="22"/>
          <w:szCs w:val="22"/>
        </w:rPr>
        <w:t xml:space="preserve">.  </w:t>
      </w:r>
      <w:r>
        <w:rPr>
          <w:rFonts w:asciiTheme="minorHAnsi" w:hAnsiTheme="minorHAnsi" w:cstheme="minorHAnsi"/>
          <w:sz w:val="22"/>
          <w:szCs w:val="22"/>
        </w:rPr>
        <w:t xml:space="preserve">In addition, </w:t>
      </w:r>
      <w:r w:rsidRPr="00A97516">
        <w:rPr>
          <w:rFonts w:asciiTheme="minorHAnsi" w:hAnsiTheme="minorHAnsi" w:cstheme="minorHAnsi"/>
          <w:sz w:val="22"/>
          <w:szCs w:val="22"/>
        </w:rPr>
        <w:t xml:space="preserve">in some </w:t>
      </w:r>
      <w:r>
        <w:rPr>
          <w:rFonts w:asciiTheme="minorHAnsi" w:hAnsiTheme="minorHAnsi" w:cstheme="minorHAnsi"/>
          <w:sz w:val="22"/>
          <w:szCs w:val="22"/>
        </w:rPr>
        <w:t>cases</w:t>
      </w:r>
      <w:r w:rsidRPr="00A97516">
        <w:rPr>
          <w:rFonts w:asciiTheme="minorHAnsi" w:hAnsiTheme="minorHAnsi" w:cstheme="minorHAnsi"/>
          <w:sz w:val="22"/>
          <w:szCs w:val="22"/>
        </w:rPr>
        <w:t>, premiums are prorated if the plan is not covered by PBGC for the entire plan year</w:t>
      </w:r>
      <w:r w:rsidR="002F3940">
        <w:rPr>
          <w:rFonts w:asciiTheme="minorHAnsi" w:hAnsiTheme="minorHAnsi" w:cstheme="minorHAnsi"/>
          <w:sz w:val="22"/>
          <w:szCs w:val="22"/>
        </w:rPr>
        <w:t>.</w:t>
      </w:r>
    </w:p>
    <w:p w14:paraId="17DD7290" w14:textId="77777777" w:rsidR="00FC296B" w:rsidRPr="00A97516" w:rsidRDefault="00FC296B" w:rsidP="00FC296B">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   </w:t>
      </w:r>
    </w:p>
    <w:p w14:paraId="74E9C9E8" w14:textId="77777777" w:rsidR="002F3940" w:rsidRPr="0070470A" w:rsidRDefault="002F3940" w:rsidP="002F3940">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14:paraId="47F3C6DC" w14:textId="0E541C10" w:rsidR="002F3940" w:rsidRDefault="002F3940" w:rsidP="002F3940">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Premiums are prorated for Newly Covered Plans if the first day of coverage begins more than a month after the plan year begins.  For example, if a calendar year plan becomes covered by PBGC in March of 2020,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14:paraId="6E20D03E" w14:textId="77777777" w:rsidR="002F3940" w:rsidRDefault="002F3940" w:rsidP="002F3940">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not prorated to reflect a period of non-coverage that occurs during the plan year.  For example, if a calendar year plan that’s covered on January 1, 2010 ceases to be covered on July 15, 2020, the full 2020 premium is owed.</w:t>
      </w:r>
    </w:p>
    <w:p w14:paraId="758AFED5" w14:textId="7FEC780C" w:rsidR="00256286" w:rsidRPr="0070470A" w:rsidRDefault="00256286" w:rsidP="00256286">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14:paraId="4A4C1AB3" w14:textId="4697DCAD" w:rsidR="00265F51" w:rsidRDefault="00256286" w:rsidP="00256286">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 not</w:t>
      </w:r>
      <w:r w:rsidRPr="00A97516">
        <w:rPr>
          <w:rFonts w:asciiTheme="minorHAnsi" w:hAnsiTheme="minorHAnsi" w:cstheme="minorHAnsi"/>
          <w:sz w:val="22"/>
          <w:szCs w:val="22"/>
        </w:rPr>
        <w:t xml:space="preserve"> prorated if </w:t>
      </w:r>
      <w:r w:rsidR="002F3940">
        <w:rPr>
          <w:rFonts w:asciiTheme="minorHAnsi" w:hAnsiTheme="minorHAnsi" w:cstheme="minorHAnsi"/>
          <w:sz w:val="22"/>
          <w:szCs w:val="22"/>
        </w:rPr>
        <w:t>a</w:t>
      </w:r>
      <w:r w:rsidRPr="00A97516">
        <w:rPr>
          <w:rFonts w:asciiTheme="minorHAnsi" w:hAnsiTheme="minorHAnsi" w:cstheme="minorHAnsi"/>
          <w:sz w:val="22"/>
          <w:szCs w:val="22"/>
        </w:rPr>
        <w:t xml:space="preserve">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 xml:space="preserve"> is the result of a plan ceasing to exist mid-year because of Merger or Consolidation with another plan. </w:t>
      </w:r>
    </w:p>
    <w:p w14:paraId="0E06BE00" w14:textId="4AF9BCF4" w:rsidR="00256286" w:rsidRPr="00A97516" w:rsidRDefault="00256286" w:rsidP="00256286">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14:paraId="33B3C936" w14:textId="77777777" w:rsidR="00256286" w:rsidRPr="00A97516" w:rsidRDefault="00256286" w:rsidP="003236E4">
      <w:pPr>
        <w:numPr>
          <w:ilvl w:val="0"/>
          <w:numId w:val="58"/>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14:paraId="133AF3D6" w14:textId="77777777" w:rsidR="00256286" w:rsidRPr="00A97516" w:rsidRDefault="00256286" w:rsidP="003236E4">
      <w:pPr>
        <w:numPr>
          <w:ilvl w:val="0"/>
          <w:numId w:val="58"/>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result of:</w:t>
      </w:r>
    </w:p>
    <w:p w14:paraId="57A91CB3" w14:textId="7221B9D7" w:rsidR="00256286" w:rsidRPr="00A97516" w:rsidRDefault="00256286" w:rsidP="003236E4">
      <w:pPr>
        <w:pStyle w:val="ListParagraph"/>
        <w:numPr>
          <w:ilvl w:val="2"/>
          <w:numId w:val="59"/>
        </w:numPr>
        <w:autoSpaceDE w:val="0"/>
        <w:autoSpaceDN w:val="0"/>
        <w:spacing w:before="120"/>
        <w:ind w:left="630"/>
        <w:contextualSpacing w:val="0"/>
        <w:rPr>
          <w:rFonts w:asciiTheme="minorHAnsi" w:hAnsiTheme="minorHAnsi" w:cstheme="minorHAnsi"/>
          <w:sz w:val="22"/>
          <w:szCs w:val="22"/>
        </w:rPr>
      </w:pPr>
      <w:r w:rsidRPr="00A97516">
        <w:rPr>
          <w:rFonts w:asciiTheme="minorHAnsi" w:hAnsiTheme="minorHAnsi" w:cstheme="minorHAnsi"/>
          <w:sz w:val="22"/>
          <w:szCs w:val="22"/>
        </w:rPr>
        <w:t>an amendment that changes the plan year</w:t>
      </w:r>
      <w:r w:rsidR="00973396">
        <w:rPr>
          <w:rStyle w:val="FootnoteReference"/>
          <w:rFonts w:asciiTheme="minorHAnsi" w:hAnsiTheme="minorHAnsi" w:cstheme="minorHAnsi"/>
          <w:sz w:val="22"/>
          <w:szCs w:val="22"/>
        </w:rPr>
        <w:footnoteReference w:id="16"/>
      </w:r>
      <w:r w:rsidRPr="00A97516">
        <w:rPr>
          <w:rFonts w:asciiTheme="minorHAnsi" w:hAnsiTheme="minorHAnsi" w:cstheme="minorHAnsi"/>
          <w:sz w:val="22"/>
          <w:szCs w:val="22"/>
        </w:rPr>
        <w:t xml:space="preserve">; </w:t>
      </w:r>
    </w:p>
    <w:p w14:paraId="0DBEF591" w14:textId="77777777" w:rsidR="00256286" w:rsidRPr="00A97516" w:rsidRDefault="00256286" w:rsidP="003236E4">
      <w:pPr>
        <w:pStyle w:val="ListParagraph"/>
        <w:numPr>
          <w:ilvl w:val="2"/>
          <w:numId w:val="59"/>
        </w:numPr>
        <w:autoSpaceDE w:val="0"/>
        <w:autoSpaceDN w:val="0"/>
        <w:spacing w:before="120"/>
        <w:ind w:left="630"/>
        <w:contextualSpacing w:val="0"/>
        <w:rPr>
          <w:rFonts w:asciiTheme="minorHAnsi" w:hAnsiTheme="minorHAnsi" w:cstheme="minorHAnsi"/>
          <w:sz w:val="22"/>
          <w:szCs w:val="22"/>
        </w:rPr>
      </w:pPr>
      <w:r w:rsidRPr="00A97516">
        <w:rPr>
          <w:rFonts w:asciiTheme="minorHAnsi" w:hAnsiTheme="minorHAnsi" w:cstheme="minorHAnsi"/>
          <w:sz w:val="22"/>
          <w:szCs w:val="22"/>
        </w:rPr>
        <w:t>the appointment of a trustee for a Single-employer Plan under ERISA section 4042; or</w:t>
      </w:r>
    </w:p>
    <w:p w14:paraId="313C86A4" w14:textId="7BBB809E" w:rsidR="00B966EF" w:rsidRDefault="00256286" w:rsidP="003236E4">
      <w:pPr>
        <w:pStyle w:val="ListParagraph"/>
        <w:numPr>
          <w:ilvl w:val="2"/>
          <w:numId w:val="59"/>
        </w:numPr>
        <w:autoSpaceDE w:val="0"/>
        <w:autoSpaceDN w:val="0"/>
        <w:spacing w:before="120"/>
        <w:ind w:left="630"/>
        <w:contextualSpacing w:val="0"/>
        <w:rPr>
          <w:rFonts w:asciiTheme="minorHAnsi" w:hAnsiTheme="minorHAnsi" w:cstheme="minorHAnsi"/>
          <w:sz w:val="22"/>
          <w:szCs w:val="22"/>
        </w:rPr>
      </w:pPr>
      <w:r w:rsidRPr="00B966EF">
        <w:rPr>
          <w:rFonts w:asciiTheme="minorHAnsi" w:hAnsiTheme="minorHAnsi" w:cstheme="minorHAnsi"/>
          <w:sz w:val="22"/>
          <w:szCs w:val="22"/>
        </w:rPr>
        <w:t xml:space="preserve">the distribution of plan assets pursuant to standard termination. </w:t>
      </w:r>
      <w:r w:rsidR="00B966EF" w:rsidRPr="00B966EF">
        <w:rPr>
          <w:rFonts w:asciiTheme="minorHAnsi" w:hAnsiTheme="minorHAnsi" w:cstheme="minorHAnsi"/>
          <w:sz w:val="22"/>
          <w:szCs w:val="22"/>
        </w:rPr>
        <w:t xml:space="preserve">(Reminder – plans in this situation might be subject to an </w:t>
      </w:r>
      <w:hyperlink w:anchor="Stndtermduedate" w:history="1">
        <w:r w:rsidR="00B966EF" w:rsidRPr="00B966EF">
          <w:rPr>
            <w:rStyle w:val="Hyperlink"/>
            <w:rFonts w:asciiTheme="minorHAnsi" w:hAnsiTheme="minorHAnsi" w:cstheme="minorHAnsi"/>
            <w:sz w:val="22"/>
            <w:szCs w:val="22"/>
          </w:rPr>
          <w:t>accelerated due date</w:t>
        </w:r>
      </w:hyperlink>
      <w:r w:rsidR="00B966EF">
        <w:rPr>
          <w:rFonts w:asciiTheme="minorHAnsi" w:hAnsiTheme="minorHAnsi" w:cstheme="minorHAnsi"/>
          <w:sz w:val="22"/>
          <w:szCs w:val="22"/>
        </w:rPr>
        <w:t xml:space="preserve"> as explained in </w:t>
      </w:r>
      <w:r w:rsidR="00B966EF" w:rsidRPr="00B966EF">
        <w:rPr>
          <w:rFonts w:asciiTheme="minorHAnsi" w:hAnsiTheme="minorHAnsi" w:cstheme="minorHAnsi"/>
          <w:sz w:val="22"/>
          <w:szCs w:val="22"/>
        </w:rPr>
        <w:t>“</w:t>
      </w:r>
      <w:hyperlink w:anchor="toc3" w:history="1">
        <w:r w:rsidR="00B966EF" w:rsidRPr="009A7570">
          <w:rPr>
            <w:rStyle w:val="Hyperlink"/>
            <w:rFonts w:asciiTheme="minorHAnsi" w:hAnsiTheme="minorHAnsi" w:cstheme="minorHAnsi"/>
            <w:sz w:val="22"/>
            <w:szCs w:val="22"/>
          </w:rPr>
          <w:t>When to File</w:t>
        </w:r>
      </w:hyperlink>
      <w:r w:rsidR="00B966EF" w:rsidRPr="00B966EF">
        <w:rPr>
          <w:rFonts w:asciiTheme="minorHAnsi" w:hAnsiTheme="minorHAnsi" w:cstheme="minorHAnsi"/>
          <w:sz w:val="22"/>
          <w:szCs w:val="22"/>
        </w:rPr>
        <w:t>” section.)</w:t>
      </w:r>
    </w:p>
    <w:p w14:paraId="650DA20D" w14:textId="77777777" w:rsidR="00B966EF" w:rsidRPr="00B966EF" w:rsidRDefault="00B966EF" w:rsidP="00B966EF">
      <w:pPr>
        <w:pStyle w:val="ListParagraph"/>
        <w:autoSpaceDE w:val="0"/>
        <w:autoSpaceDN w:val="0"/>
        <w:spacing w:before="120"/>
        <w:ind w:left="630"/>
        <w:contextualSpacing w:val="0"/>
        <w:rPr>
          <w:rFonts w:asciiTheme="minorHAnsi" w:hAnsiTheme="minorHAnsi" w:cstheme="minorHAnsi"/>
          <w:sz w:val="22"/>
          <w:szCs w:val="22"/>
        </w:rPr>
      </w:pPr>
    </w:p>
    <w:p w14:paraId="78703E53" w14:textId="4F02DD38" w:rsidR="00B800FD" w:rsidRPr="00D85846" w:rsidRDefault="00B800FD" w:rsidP="00B800FD">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14:paraId="0513F755" w14:textId="002AE337" w:rsidR="00B800FD" w:rsidRDefault="00B800FD" w:rsidP="00B800FD">
      <w:pPr>
        <w:spacing w:before="120"/>
        <w:rPr>
          <w:rFonts w:asciiTheme="minorHAnsi" w:hAnsiTheme="minorHAnsi" w:cstheme="minorHAnsi"/>
          <w:sz w:val="22"/>
          <w:szCs w:val="22"/>
        </w:rPr>
      </w:pPr>
      <w:r>
        <w:rPr>
          <w:rFonts w:asciiTheme="minorHAnsi" w:hAnsiTheme="minorHAnsi" w:cstheme="minorHAnsi"/>
          <w:sz w:val="22"/>
          <w:szCs w:val="22"/>
        </w:rPr>
        <w:t xml:space="preserve">If prorating applies, </w:t>
      </w:r>
      <w:r w:rsidRPr="00A97516">
        <w:rPr>
          <w:rFonts w:asciiTheme="minorHAnsi" w:hAnsiTheme="minorHAnsi" w:cstheme="minorHAnsi"/>
          <w:sz w:val="22"/>
          <w:szCs w:val="22"/>
        </w:rPr>
        <w:t xml:space="preserve">you </w:t>
      </w:r>
      <w:r>
        <w:rPr>
          <w:rFonts w:asciiTheme="minorHAnsi" w:hAnsiTheme="minorHAnsi" w:cstheme="minorHAnsi"/>
          <w:sz w:val="22"/>
          <w:szCs w:val="22"/>
        </w:rPr>
        <w:t xml:space="preserve">may </w:t>
      </w:r>
      <w:r w:rsidRPr="00A97516">
        <w:rPr>
          <w:rFonts w:asciiTheme="minorHAnsi" w:hAnsiTheme="minorHAnsi" w:cstheme="minorHAnsi"/>
          <w:sz w:val="22"/>
          <w:szCs w:val="22"/>
        </w:rPr>
        <w:t>pay a prorated premium</w:t>
      </w:r>
      <w:r>
        <w:rPr>
          <w:rFonts w:asciiTheme="minorHAnsi" w:hAnsiTheme="minorHAnsi" w:cstheme="minorHAnsi"/>
          <w:sz w:val="22"/>
          <w:szCs w:val="22"/>
        </w:rPr>
        <w:t xml:space="preserve"> even if the Short Plan Year</w:t>
      </w:r>
      <w:r w:rsidRPr="00A97516">
        <w:rPr>
          <w:rFonts w:asciiTheme="minorHAnsi" w:hAnsiTheme="minorHAnsi" w:cstheme="minorHAnsi"/>
          <w:sz w:val="22"/>
          <w:szCs w:val="22"/>
        </w:rPr>
        <w:t xml:space="preserve"> </w:t>
      </w:r>
      <w:r>
        <w:rPr>
          <w:rFonts w:asciiTheme="minorHAnsi" w:hAnsiTheme="minorHAnsi" w:cstheme="minorHAnsi"/>
          <w:sz w:val="22"/>
          <w:szCs w:val="22"/>
        </w:rPr>
        <w:t xml:space="preserve">has not </w:t>
      </w:r>
      <w:r w:rsidRPr="00A97516">
        <w:rPr>
          <w:rFonts w:asciiTheme="minorHAnsi" w:hAnsiTheme="minorHAnsi" w:cstheme="minorHAnsi"/>
          <w:sz w:val="22"/>
          <w:szCs w:val="22"/>
        </w:rPr>
        <w:t>ended by the time</w:t>
      </w:r>
      <w:r>
        <w:rPr>
          <w:rFonts w:asciiTheme="minorHAnsi" w:hAnsiTheme="minorHAnsi" w:cstheme="minorHAnsi"/>
          <w:sz w:val="22"/>
          <w:szCs w:val="22"/>
        </w:rPr>
        <w:t xml:space="preserve"> the premium is due.  For example, consider a Single-employer plan with a calendar year plan year that expects to distribute plan assets pursuant to a standard termination on November 15, 2020.  When preparing the 2020 premium filing (due October 15, 20</w:t>
      </w:r>
      <w:r w:rsidR="00B966EF">
        <w:rPr>
          <w:rFonts w:asciiTheme="minorHAnsi" w:hAnsiTheme="minorHAnsi" w:cstheme="minorHAnsi"/>
          <w:sz w:val="22"/>
          <w:szCs w:val="22"/>
        </w:rPr>
        <w:t>20)</w:t>
      </w:r>
      <w:r>
        <w:rPr>
          <w:rFonts w:asciiTheme="minorHAnsi" w:hAnsiTheme="minorHAnsi" w:cstheme="minorHAnsi"/>
          <w:sz w:val="22"/>
          <w:szCs w:val="22"/>
        </w:rPr>
        <w:t xml:space="preserve">, you may report the November 15, 2020 distribution date and prorate the premium.   </w:t>
      </w:r>
    </w:p>
    <w:p w14:paraId="6A04310C" w14:textId="77777777" w:rsidR="00B800FD" w:rsidRDefault="00B800FD" w:rsidP="00B800FD">
      <w:pPr>
        <w:spacing w:before="120"/>
        <w:rPr>
          <w:rFonts w:asciiTheme="minorHAnsi" w:hAnsiTheme="minorHAnsi" w:cstheme="minorHAnsi"/>
          <w:sz w:val="22"/>
          <w:szCs w:val="22"/>
        </w:rPr>
      </w:pPr>
      <w:r>
        <w:rPr>
          <w:rFonts w:asciiTheme="minorHAnsi" w:hAnsiTheme="minorHAnsi" w:cstheme="minorHAnsi"/>
          <w:sz w:val="22"/>
          <w:szCs w:val="22"/>
        </w:rPr>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Pr="00A97516">
        <w:rPr>
          <w:rFonts w:asciiTheme="minorHAnsi" w:hAnsiTheme="minorHAnsi" w:cstheme="minorHAnsi"/>
          <w:sz w:val="22"/>
          <w:szCs w:val="22"/>
        </w:rPr>
        <w:t>  This happens fairly regularly with respect to plans that are expecting to distribute plan assets pursuant to a standard plan termination near the end of the year because it often takes longer than expected to complete the distribution.</w:t>
      </w:r>
    </w:p>
    <w:p w14:paraId="165C749D" w14:textId="77777777" w:rsidR="00275E36" w:rsidRDefault="00275E36">
      <w:pPr>
        <w:rPr>
          <w:rFonts w:asciiTheme="minorHAnsi" w:hAnsiTheme="minorHAnsi" w:cstheme="minorHAnsi"/>
          <w:i/>
          <w:iCs/>
          <w:sz w:val="22"/>
          <w:szCs w:val="22"/>
        </w:rPr>
      </w:pPr>
      <w:r>
        <w:rPr>
          <w:rFonts w:asciiTheme="minorHAnsi" w:hAnsiTheme="minorHAnsi" w:cstheme="minorHAnsi"/>
          <w:i/>
          <w:iCs/>
          <w:sz w:val="22"/>
          <w:szCs w:val="22"/>
        </w:rPr>
        <w:br w:type="page"/>
      </w:r>
    </w:p>
    <w:p w14:paraId="3DDA89E7" w14:textId="17B859DF" w:rsidR="00B800FD" w:rsidRPr="00A97516" w:rsidRDefault="00B800FD" w:rsidP="00B800FD">
      <w:pPr>
        <w:spacing w:before="120"/>
        <w:rPr>
          <w:rFonts w:asciiTheme="minorHAnsi" w:hAnsiTheme="minorHAnsi" w:cstheme="minorHAnsi"/>
          <w:i/>
          <w:iCs/>
          <w:sz w:val="22"/>
          <w:szCs w:val="22"/>
        </w:rPr>
      </w:pPr>
      <w:r w:rsidRPr="00A97516">
        <w:rPr>
          <w:rFonts w:asciiTheme="minorHAnsi" w:hAnsiTheme="minorHAnsi" w:cstheme="minorHAnsi"/>
          <w:i/>
          <w:iCs/>
          <w:sz w:val="22"/>
          <w:szCs w:val="22"/>
        </w:rPr>
        <w:t xml:space="preserve">Alternate approach </w:t>
      </w:r>
    </w:p>
    <w:p w14:paraId="03E93604" w14:textId="7AC71258" w:rsidR="00B800FD" w:rsidRPr="00A97516" w:rsidRDefault="00B800FD" w:rsidP="00B800FD">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 xml:space="preserve">.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14:paraId="24C9FBCA" w14:textId="085B567A" w:rsidR="00B800FD" w:rsidRPr="00A97516" w:rsidRDefault="00B800FD" w:rsidP="003236E4">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14:paraId="73CD4108" w14:textId="33114137" w:rsidR="00B800FD" w:rsidRPr="00A97516" w:rsidRDefault="00B800FD" w:rsidP="003236E4">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anchor="toc25" w:history="1">
        <w:r w:rsidRPr="00A97516">
          <w:rPr>
            <w:rStyle w:val="Hyperlink"/>
            <w:rFonts w:asciiTheme="minorHAnsi" w:hAnsiTheme="minorHAnsi" w:cstheme="minorHAnsi"/>
            <w:sz w:val="22"/>
            <w:szCs w:val="22"/>
            <w:u w:val="none"/>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14:paraId="2444C924" w14:textId="77777777" w:rsidR="00B800FD" w:rsidRPr="00F62144" w:rsidRDefault="00B800FD" w:rsidP="003236E4">
      <w:pPr>
        <w:numPr>
          <w:ilvl w:val="0"/>
          <w:numId w:val="19"/>
        </w:numPr>
        <w:tabs>
          <w:tab w:val="clear" w:pos="1440"/>
          <w:tab w:val="num" w:pos="36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anchor="b2" w:history="1">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14:paraId="7DE54004" w14:textId="476C67D4" w:rsidR="00B800FD" w:rsidRPr="00A97516" w:rsidRDefault="00B800FD" w:rsidP="00B800FD">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 xml:space="preserve">With this approach, it will not be necessary to amend the premium filing if it turns out the distributions are completed before year end.  Rather, after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 xml:space="preserve"> The refund can be requested by email or via the "Submit a Request" Quick Link from the My PAA Plan Page (See </w:t>
      </w:r>
      <w:hyperlink w:anchor="b17" w:history="1">
        <w:r w:rsidRPr="00A97516">
          <w:rPr>
            <w:rStyle w:val="Hyperlink"/>
            <w:rFonts w:asciiTheme="minorHAnsi" w:hAnsiTheme="minorHAnsi" w:cstheme="minorHAnsi"/>
            <w:sz w:val="22"/>
            <w:szCs w:val="22"/>
          </w:rPr>
          <w:t>Appendix</w:t>
        </w:r>
        <w:r>
          <w:rPr>
            <w:rStyle w:val="Hyperlink"/>
            <w:rFonts w:asciiTheme="minorHAnsi" w:hAnsiTheme="minorHAnsi" w:cstheme="minorHAnsi"/>
            <w:sz w:val="22"/>
            <w:szCs w:val="22"/>
          </w:rPr>
          <w:t> </w:t>
        </w:r>
        <w:r w:rsidRPr="00A97516">
          <w:rPr>
            <w:rStyle w:val="Hyperlink"/>
            <w:rFonts w:asciiTheme="minorHAnsi" w:hAnsiTheme="minorHAnsi" w:cstheme="minorHAnsi"/>
            <w:sz w:val="22"/>
            <w:szCs w:val="22"/>
          </w:rPr>
          <w:t>3</w:t>
        </w:r>
      </w:hyperlink>
      <w:r w:rsidRPr="00A97516">
        <w:rPr>
          <w:rFonts w:asciiTheme="minorHAnsi" w:hAnsiTheme="minorHAnsi" w:cstheme="minorHAnsi"/>
          <w:sz w:val="22"/>
          <w:szCs w:val="22"/>
        </w:rPr>
        <w:t xml:space="preserve"> for more information about the Quick Link feature). </w:t>
      </w:r>
    </w:p>
    <w:p w14:paraId="588740E6" w14:textId="77777777" w:rsidR="00B800FD" w:rsidRDefault="00B800FD" w:rsidP="0043019A">
      <w:pPr>
        <w:autoSpaceDE w:val="0"/>
        <w:autoSpaceDN w:val="0"/>
        <w:adjustRightInd w:val="0"/>
        <w:spacing w:before="120"/>
        <w:rPr>
          <w:rFonts w:asciiTheme="minorHAnsi" w:hAnsiTheme="minorHAnsi"/>
          <w:b/>
          <w:bCs/>
          <w:sz w:val="22"/>
          <w:szCs w:val="22"/>
        </w:rPr>
      </w:pPr>
    </w:p>
    <w:p w14:paraId="49D40D2F" w14:textId="6F0972D5" w:rsidR="0043019A" w:rsidRDefault="009C7174" w:rsidP="0043019A">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sidR="0043019A">
        <w:rPr>
          <w:rFonts w:asciiTheme="minorHAnsi" w:hAnsiTheme="minorHAnsi"/>
          <w:b/>
          <w:bCs/>
          <w:sz w:val="22"/>
          <w:szCs w:val="22"/>
        </w:rPr>
        <w:t xml:space="preserve">for </w:t>
      </w:r>
      <w:r>
        <w:rPr>
          <w:rFonts w:asciiTheme="minorHAnsi" w:hAnsiTheme="minorHAnsi"/>
          <w:b/>
          <w:bCs/>
          <w:sz w:val="22"/>
          <w:szCs w:val="22"/>
        </w:rPr>
        <w:t>p</w:t>
      </w:r>
      <w:r w:rsidR="0043019A">
        <w:rPr>
          <w:rFonts w:asciiTheme="minorHAnsi" w:hAnsiTheme="minorHAnsi"/>
          <w:b/>
          <w:bCs/>
          <w:sz w:val="22"/>
          <w:szCs w:val="22"/>
        </w:rPr>
        <w:t xml:space="preserve">urposes of </w:t>
      </w:r>
      <w:r>
        <w:rPr>
          <w:rFonts w:asciiTheme="minorHAnsi" w:hAnsiTheme="minorHAnsi"/>
          <w:b/>
          <w:bCs/>
          <w:sz w:val="22"/>
          <w:szCs w:val="22"/>
        </w:rPr>
        <w:t>p</w:t>
      </w:r>
      <w:r w:rsidR="0043019A">
        <w:rPr>
          <w:rFonts w:asciiTheme="minorHAnsi" w:hAnsiTheme="minorHAnsi"/>
          <w:b/>
          <w:bCs/>
          <w:sz w:val="22"/>
          <w:szCs w:val="22"/>
        </w:rPr>
        <w:t xml:space="preserve">rorating </w:t>
      </w:r>
      <w:r>
        <w:rPr>
          <w:rFonts w:asciiTheme="minorHAnsi" w:hAnsiTheme="minorHAnsi"/>
          <w:b/>
          <w:bCs/>
          <w:sz w:val="22"/>
          <w:szCs w:val="22"/>
        </w:rPr>
        <w:t>p</w:t>
      </w:r>
      <w:r w:rsidR="0043019A">
        <w:rPr>
          <w:rFonts w:asciiTheme="minorHAnsi" w:hAnsiTheme="minorHAnsi"/>
          <w:b/>
          <w:bCs/>
          <w:sz w:val="22"/>
          <w:szCs w:val="22"/>
        </w:rPr>
        <w:t>remiums</w:t>
      </w:r>
    </w:p>
    <w:p w14:paraId="1742B592" w14:textId="3D920C1F" w:rsidR="00666FA5" w:rsidRDefault="0043019A" w:rsidP="0043019A">
      <w:pPr>
        <w:autoSpaceDE w:val="0"/>
        <w:autoSpaceDN w:val="0"/>
        <w:spacing w:before="120"/>
        <w:rPr>
          <w:rFonts w:asciiTheme="minorHAnsi" w:hAnsiTheme="minorHAnsi"/>
          <w:sz w:val="22"/>
          <w:szCs w:val="22"/>
        </w:rPr>
      </w:pPr>
      <w:r>
        <w:rPr>
          <w:rFonts w:asciiTheme="minorHAnsi" w:hAnsiTheme="minorHAnsi"/>
          <w:sz w:val="22"/>
          <w:szCs w:val="22"/>
        </w:rPr>
        <w:t xml:space="preserve">Plans that qualify </w:t>
      </w:r>
      <w:r w:rsidR="008505E0">
        <w:rPr>
          <w:rFonts w:asciiTheme="minorHAnsi" w:hAnsiTheme="minorHAnsi"/>
          <w:sz w:val="22"/>
          <w:szCs w:val="22"/>
        </w:rPr>
        <w:t>to</w:t>
      </w:r>
      <w:r>
        <w:rPr>
          <w:rFonts w:asciiTheme="minorHAnsi" w:hAnsiTheme="minorHAnsi"/>
          <w:sz w:val="22"/>
          <w:szCs w:val="22"/>
        </w:rPr>
        <w:t xml:space="preserve"> prorat</w:t>
      </w:r>
      <w:r w:rsidR="008505E0">
        <w:rPr>
          <w:rFonts w:asciiTheme="minorHAnsi" w:hAnsiTheme="minorHAnsi"/>
          <w:sz w:val="22"/>
          <w:szCs w:val="22"/>
        </w:rPr>
        <w:t>e</w:t>
      </w:r>
      <w:r>
        <w:rPr>
          <w:rFonts w:asciiTheme="minorHAnsi" w:hAnsiTheme="minorHAnsi"/>
          <w:sz w:val="22"/>
          <w:szCs w:val="22"/>
        </w:rPr>
        <w:t xml:space="preserve"> their premium pay a premium for each full or partial month</w:t>
      </w:r>
      <w:r w:rsidRPr="004122E7">
        <w:rPr>
          <w:rFonts w:asciiTheme="minorHAnsi" w:hAnsiTheme="minorHAnsi"/>
          <w:sz w:val="22"/>
          <w:szCs w:val="22"/>
        </w:rPr>
        <w:t xml:space="preserve"> </w:t>
      </w:r>
      <w:r>
        <w:rPr>
          <w:rFonts w:asciiTheme="minorHAnsi" w:hAnsiTheme="minorHAnsi"/>
          <w:sz w:val="22"/>
          <w:szCs w:val="22"/>
        </w:rPr>
        <w:t xml:space="preserve">in </w:t>
      </w:r>
      <w:r w:rsidR="008505E0">
        <w:rPr>
          <w:rFonts w:asciiTheme="minorHAnsi" w:hAnsiTheme="minorHAnsi"/>
          <w:sz w:val="22"/>
          <w:szCs w:val="22"/>
        </w:rPr>
        <w:t xml:space="preserve">the </w:t>
      </w:r>
      <w:r>
        <w:rPr>
          <w:rFonts w:asciiTheme="minorHAnsi" w:hAnsiTheme="minorHAnsi"/>
          <w:sz w:val="22"/>
          <w:szCs w:val="22"/>
        </w:rPr>
        <w:t>Short Plan Year or Short Coverage Year.</w:t>
      </w:r>
      <w:r w:rsidR="00666FA5">
        <w:rPr>
          <w:rFonts w:asciiTheme="minorHAnsi" w:hAnsiTheme="minorHAnsi"/>
          <w:sz w:val="22"/>
          <w:szCs w:val="22"/>
        </w:rPr>
        <w:t xml:space="preserve"> </w:t>
      </w:r>
      <w:r w:rsidR="000B120D">
        <w:rPr>
          <w:rFonts w:asciiTheme="minorHAnsi" w:hAnsiTheme="minorHAnsi"/>
          <w:sz w:val="22"/>
          <w:szCs w:val="22"/>
        </w:rPr>
        <w:t xml:space="preserve"> </w:t>
      </w:r>
      <w:r w:rsidR="00666FA5">
        <w:rPr>
          <w:rFonts w:asciiTheme="minorHAnsi" w:hAnsiTheme="minorHAnsi"/>
          <w:sz w:val="22"/>
          <w:szCs w:val="22"/>
        </w:rPr>
        <w:t>For example, if the Short Plan Year begins on January 1 and ends on June 15</w:t>
      </w:r>
      <w:r w:rsidR="00666FA5" w:rsidRPr="00666FA5">
        <w:rPr>
          <w:rFonts w:asciiTheme="minorHAnsi" w:hAnsiTheme="minorHAnsi"/>
          <w:sz w:val="22"/>
          <w:szCs w:val="22"/>
          <w:vertAlign w:val="superscript"/>
        </w:rPr>
        <w:t>th</w:t>
      </w:r>
      <w:r w:rsidR="00666FA5">
        <w:rPr>
          <w:rFonts w:asciiTheme="minorHAnsi" w:hAnsiTheme="minorHAnsi"/>
          <w:sz w:val="22"/>
          <w:szCs w:val="22"/>
        </w:rPr>
        <w:t>, the S</w:t>
      </w:r>
      <w:r w:rsidR="00666FA5" w:rsidRPr="00F62144">
        <w:rPr>
          <w:rFonts w:asciiTheme="minorHAnsi" w:hAnsiTheme="minorHAnsi"/>
          <w:sz w:val="22"/>
          <w:szCs w:val="22"/>
        </w:rPr>
        <w:t xml:space="preserve">hort </w:t>
      </w:r>
      <w:r w:rsidR="00666FA5">
        <w:rPr>
          <w:rFonts w:asciiTheme="minorHAnsi" w:hAnsiTheme="minorHAnsi"/>
          <w:sz w:val="22"/>
          <w:szCs w:val="22"/>
        </w:rPr>
        <w:t>Plan Y</w:t>
      </w:r>
      <w:r w:rsidR="00666FA5" w:rsidRPr="00F62144">
        <w:rPr>
          <w:rFonts w:asciiTheme="minorHAnsi" w:hAnsiTheme="minorHAnsi"/>
          <w:sz w:val="22"/>
          <w:szCs w:val="22"/>
        </w:rPr>
        <w:t>ear</w:t>
      </w:r>
      <w:r w:rsidR="00666FA5">
        <w:rPr>
          <w:rFonts w:asciiTheme="minorHAnsi" w:hAnsiTheme="minorHAnsi"/>
          <w:sz w:val="22"/>
          <w:szCs w:val="22"/>
        </w:rPr>
        <w:t xml:space="preserve"> is considered to be a six-month plan year (i.e., five full months and one 15</w:t>
      </w:r>
      <w:r w:rsidR="008505E0">
        <w:rPr>
          <w:rFonts w:asciiTheme="minorHAnsi" w:hAnsiTheme="minorHAnsi"/>
          <w:sz w:val="22"/>
          <w:szCs w:val="22"/>
        </w:rPr>
        <w:noBreakHyphen/>
      </w:r>
      <w:r w:rsidR="00666FA5">
        <w:rPr>
          <w:rFonts w:asciiTheme="minorHAnsi" w:hAnsiTheme="minorHAnsi"/>
          <w:sz w:val="22"/>
          <w:szCs w:val="22"/>
        </w:rPr>
        <w:t>day partial month).</w:t>
      </w:r>
      <w:r w:rsidR="00666FA5" w:rsidRPr="00F62144">
        <w:rPr>
          <w:rFonts w:asciiTheme="minorHAnsi" w:hAnsiTheme="minorHAnsi"/>
          <w:sz w:val="22"/>
          <w:szCs w:val="22"/>
        </w:rPr>
        <w:t xml:space="preserve"> </w:t>
      </w:r>
      <w:r w:rsidR="00666FA5">
        <w:rPr>
          <w:rFonts w:asciiTheme="minorHAnsi" w:hAnsiTheme="minorHAnsi"/>
          <w:sz w:val="22"/>
          <w:szCs w:val="22"/>
        </w:rPr>
        <w:t xml:space="preserve"> That means the premium owed is 6/12 of the </w:t>
      </w:r>
      <w:r w:rsidR="00E7028E">
        <w:rPr>
          <w:rFonts w:asciiTheme="minorHAnsi" w:hAnsiTheme="minorHAnsi"/>
          <w:sz w:val="22"/>
          <w:szCs w:val="22"/>
        </w:rPr>
        <w:t>un-prorated</w:t>
      </w:r>
      <w:r w:rsidR="00666FA5">
        <w:rPr>
          <w:rFonts w:asciiTheme="minorHAnsi" w:hAnsiTheme="minorHAnsi"/>
          <w:sz w:val="22"/>
          <w:szCs w:val="22"/>
        </w:rPr>
        <w:t xml:space="preserve"> amount.</w:t>
      </w:r>
    </w:p>
    <w:p w14:paraId="26691529" w14:textId="77777777" w:rsidR="00CD0197" w:rsidRPr="00CD0197" w:rsidRDefault="00CD0197" w:rsidP="00CD0197">
      <w:pPr>
        <w:autoSpaceDE w:val="0"/>
        <w:autoSpaceDN w:val="0"/>
        <w:spacing w:before="120"/>
        <w:rPr>
          <w:rFonts w:asciiTheme="minorHAnsi" w:hAnsiTheme="minorHAnsi"/>
          <w:sz w:val="22"/>
          <w:szCs w:val="22"/>
        </w:rPr>
      </w:pPr>
      <w:r w:rsidRPr="00CD0197">
        <w:rPr>
          <w:rFonts w:asciiTheme="minorHAnsi" w:hAnsiTheme="minorHAnsi"/>
          <w:sz w:val="22"/>
          <w:szCs w:val="22"/>
        </w:rPr>
        <w:t>When counting months for:</w:t>
      </w:r>
    </w:p>
    <w:p w14:paraId="2480BB1A" w14:textId="08A83C41" w:rsidR="00CD0197" w:rsidRDefault="00CD0197" w:rsidP="003236E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id="33" w:name="_Hlk15301485"/>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33"/>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14:paraId="56412C83" w14:textId="77777777" w:rsidR="00703806" w:rsidRDefault="00CD0197" w:rsidP="003236E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00703806" w:rsidRPr="00F62144">
        <w:rPr>
          <w:rFonts w:asciiTheme="minorHAnsi" w:hAnsiTheme="minorHAnsi"/>
          <w:sz w:val="22"/>
          <w:szCs w:val="22"/>
        </w:rPr>
        <w:t>that distributed all its assets</w:t>
      </w:r>
      <w:r w:rsidR="00703806">
        <w:rPr>
          <w:rFonts w:asciiTheme="minorHAnsi" w:hAnsiTheme="minorHAnsi"/>
          <w:sz w:val="22"/>
          <w:szCs w:val="22"/>
        </w:rPr>
        <w:t xml:space="preserve"> pursuant to a standard termination, the </w:t>
      </w:r>
      <w:r w:rsidR="00703806" w:rsidRPr="00F62144">
        <w:rPr>
          <w:rFonts w:asciiTheme="minorHAnsi" w:hAnsiTheme="minorHAnsi"/>
          <w:sz w:val="22"/>
          <w:szCs w:val="22"/>
        </w:rPr>
        <w:t xml:space="preserve">plan’s </w:t>
      </w:r>
      <w:r w:rsidR="00703806">
        <w:rPr>
          <w:rFonts w:asciiTheme="minorHAnsi" w:hAnsiTheme="minorHAnsi"/>
          <w:sz w:val="22"/>
          <w:szCs w:val="22"/>
        </w:rPr>
        <w:t xml:space="preserve">short </w:t>
      </w:r>
      <w:r w:rsidR="00703806" w:rsidRPr="00F62144">
        <w:rPr>
          <w:rFonts w:asciiTheme="minorHAnsi" w:hAnsiTheme="minorHAnsi"/>
          <w:sz w:val="22"/>
          <w:szCs w:val="22"/>
        </w:rPr>
        <w:t>final year is treated as ending the date on which the distribution of the plan’s assets in satisfaction of all Benefit Liabilities was completed</w:t>
      </w:r>
      <w:r w:rsidR="00703806">
        <w:rPr>
          <w:rFonts w:asciiTheme="minorHAnsi" w:hAnsiTheme="minorHAnsi"/>
          <w:sz w:val="22"/>
          <w:szCs w:val="22"/>
        </w:rPr>
        <w:t>.</w:t>
      </w:r>
    </w:p>
    <w:p w14:paraId="1E201779" w14:textId="7AC833C9" w:rsidR="00703806" w:rsidRDefault="00703806" w:rsidP="003236E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14:paraId="5A2F8C43" w14:textId="65E18077" w:rsidR="00703806" w:rsidRPr="00F62144" w:rsidRDefault="00703806" w:rsidP="003236E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id="34" w:name="_Hlk15301677"/>
      <w:r w:rsidRPr="00F62144">
        <w:rPr>
          <w:rFonts w:asciiTheme="minorHAnsi" w:hAnsiTheme="minorHAnsi"/>
          <w:sz w:val="22"/>
          <w:szCs w:val="22"/>
        </w:rPr>
        <w:t xml:space="preserve">is treated as beginning on the </w:t>
      </w:r>
      <w:bookmarkEnd w:id="34"/>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14:paraId="6D77A9D1" w14:textId="06A76280" w:rsidR="00703806" w:rsidRPr="00F62144" w:rsidRDefault="00703806" w:rsidP="003236E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14:paraId="311F4575" w14:textId="77777777" w:rsidR="00275E36" w:rsidRDefault="00275E36">
      <w:pPr>
        <w:rPr>
          <w:rFonts w:asciiTheme="minorHAnsi" w:hAnsiTheme="minorHAnsi"/>
          <w:b/>
          <w:bCs/>
          <w:sz w:val="22"/>
          <w:szCs w:val="22"/>
        </w:rPr>
      </w:pPr>
      <w:r>
        <w:rPr>
          <w:rFonts w:asciiTheme="minorHAnsi" w:hAnsiTheme="minorHAnsi"/>
          <w:b/>
          <w:bCs/>
          <w:sz w:val="22"/>
          <w:szCs w:val="22"/>
        </w:rPr>
        <w:br w:type="page"/>
      </w:r>
    </w:p>
    <w:p w14:paraId="3C461092" w14:textId="78640BA2" w:rsidR="009C7174" w:rsidRPr="009C7174" w:rsidRDefault="009C7174" w:rsidP="0043019A">
      <w:pPr>
        <w:autoSpaceDE w:val="0"/>
        <w:autoSpaceDN w:val="0"/>
        <w:spacing w:before="120"/>
        <w:rPr>
          <w:rFonts w:asciiTheme="minorHAnsi" w:hAnsiTheme="minorHAnsi"/>
          <w:b/>
          <w:bCs/>
          <w:sz w:val="22"/>
          <w:szCs w:val="22"/>
        </w:rPr>
      </w:pPr>
      <w:r w:rsidRPr="009C7174">
        <w:rPr>
          <w:rFonts w:asciiTheme="minorHAnsi" w:hAnsiTheme="minorHAnsi"/>
          <w:b/>
          <w:bCs/>
          <w:sz w:val="22"/>
          <w:szCs w:val="22"/>
        </w:rPr>
        <w:t>How to count months for purposes of prorating premiums</w:t>
      </w:r>
    </w:p>
    <w:p w14:paraId="25DD5088" w14:textId="5AAD8790" w:rsidR="00D67B46" w:rsidRDefault="0043019A" w:rsidP="00032A5E">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  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 xml:space="preserve">15, the second plan month begins on February 15, the third plan month on March 15, etc. </w:t>
      </w:r>
      <w:r w:rsidR="00703806">
        <w:rPr>
          <w:rFonts w:asciiTheme="minorHAnsi" w:hAnsiTheme="minorHAnsi"/>
          <w:sz w:val="22"/>
          <w:szCs w:val="22"/>
        </w:rPr>
        <w:t xml:space="preserve"> </w:t>
      </w:r>
      <w:bookmarkStart w:id="35" w:name="_Hlk15303524"/>
    </w:p>
    <w:p w14:paraId="17DD532C" w14:textId="1D9F8C52" w:rsidR="00D67B46" w:rsidRDefault="0052444B" w:rsidP="00D67B46">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00CF7575" w:rsidRPr="00CF7575">
        <w:rPr>
          <w:rFonts w:asciiTheme="minorHAnsi" w:hAnsiTheme="minorHAnsi"/>
          <w:sz w:val="22"/>
          <w:szCs w:val="22"/>
          <w:vertAlign w:val="superscript"/>
        </w:rPr>
        <w:t>th</w:t>
      </w:r>
      <w:r w:rsidR="00CF7575">
        <w:rPr>
          <w:rFonts w:asciiTheme="minorHAnsi" w:hAnsiTheme="minorHAnsi"/>
          <w:sz w:val="22"/>
          <w:szCs w:val="22"/>
        </w:rPr>
        <w:t xml:space="preserve"> or 31</w:t>
      </w:r>
      <w:r w:rsidR="00CF7575" w:rsidRP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14:paraId="6C57F0A8" w14:textId="25578664" w:rsidR="00CF7575" w:rsidRDefault="0065567C" w:rsidP="003236E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id="36" w:name="_Hlk15374684"/>
      <w:r w:rsidR="00DB1495" w:rsidRPr="00CF757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00DB1495" w:rsidRPr="00CF7575">
        <w:rPr>
          <w:rFonts w:asciiTheme="minorHAnsi" w:hAnsiTheme="minorHAnsi"/>
          <w:sz w:val="22"/>
          <w:szCs w:val="22"/>
        </w:rPr>
        <w:t>day of a calendar month</w:t>
      </w:r>
      <w:r w:rsidR="00CF7575" w:rsidRPr="00CF7575">
        <w:rPr>
          <w:rFonts w:asciiTheme="minorHAnsi" w:hAnsiTheme="minorHAnsi"/>
          <w:sz w:val="22"/>
          <w:szCs w:val="22"/>
        </w:rPr>
        <w:t xml:space="preserve"> that </w:t>
      </w:r>
      <w:bookmarkStart w:id="37" w:name="_Hlk15374986"/>
      <w:r w:rsidR="00CF7575">
        <w:rPr>
          <w:rFonts w:asciiTheme="minorHAnsi" w:hAnsiTheme="minorHAnsi"/>
          <w:sz w:val="22"/>
          <w:szCs w:val="22"/>
        </w:rPr>
        <w:t>contains:</w:t>
      </w:r>
    </w:p>
    <w:p w14:paraId="072A584F" w14:textId="216F3CBF" w:rsidR="0065567C" w:rsidRPr="00CF7575" w:rsidRDefault="0065567C" w:rsidP="003236E4">
      <w:pPr>
        <w:numPr>
          <w:ilvl w:val="0"/>
          <w:numId w:val="61"/>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00DB1495" w:rsidRPr="00CF7575">
        <w:rPr>
          <w:rFonts w:asciiTheme="minorHAnsi" w:hAnsiTheme="minorHAnsi"/>
          <w:sz w:val="22"/>
          <w:szCs w:val="22"/>
        </w:rPr>
        <w:t xml:space="preserve">re treated as beginning on the last day of such successive month, even if that successive month </w:t>
      </w:r>
      <w:r w:rsidR="00151CA7" w:rsidRPr="00CF7575">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37"/>
    <w:p w14:paraId="1E9CD772" w14:textId="6C0BE49C" w:rsidR="00CF7575" w:rsidRDefault="00CF7575" w:rsidP="003236E4">
      <w:pPr>
        <w:numPr>
          <w:ilvl w:val="0"/>
          <w:numId w:val="61"/>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0065567C" w:rsidRPr="00D67B46">
        <w:rPr>
          <w:rFonts w:asciiTheme="minorHAnsi" w:hAnsiTheme="minorHAnsi"/>
          <w:sz w:val="22"/>
          <w:szCs w:val="22"/>
        </w:rPr>
        <w:t>successive plan months</w:t>
      </w:r>
      <w:r w:rsidR="0065567C">
        <w:rPr>
          <w:rFonts w:asciiTheme="minorHAnsi" w:hAnsiTheme="minorHAnsi"/>
          <w:sz w:val="22"/>
          <w:szCs w:val="22"/>
        </w:rPr>
        <w:t xml:space="preserve"> are treated as </w:t>
      </w:r>
      <w:r w:rsidR="0065567C" w:rsidRPr="00D67B46">
        <w:rPr>
          <w:rFonts w:asciiTheme="minorHAnsi" w:hAnsiTheme="minorHAnsi"/>
          <w:sz w:val="22"/>
          <w:szCs w:val="22"/>
        </w:rPr>
        <w:t>begin</w:t>
      </w:r>
      <w:r w:rsidR="0065567C">
        <w:rPr>
          <w:rFonts w:asciiTheme="minorHAnsi" w:hAnsiTheme="minorHAnsi"/>
          <w:sz w:val="22"/>
          <w:szCs w:val="22"/>
        </w:rPr>
        <w:t>ning</w:t>
      </w:r>
      <w:r w:rsidR="0065567C" w:rsidRPr="00D67B46">
        <w:rPr>
          <w:rFonts w:asciiTheme="minorHAnsi" w:hAnsiTheme="minorHAnsi"/>
          <w:sz w:val="22"/>
          <w:szCs w:val="22"/>
        </w:rPr>
        <w:t xml:space="preserve"> on the </w:t>
      </w:r>
      <w:r w:rsidR="0065567C">
        <w:rPr>
          <w:rFonts w:asciiTheme="minorHAnsi" w:hAnsiTheme="minorHAnsi"/>
          <w:sz w:val="22"/>
          <w:szCs w:val="22"/>
        </w:rPr>
        <w:t>30</w:t>
      </w:r>
      <w:r w:rsidR="0065567C" w:rsidRP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0065567C" w:rsidRPr="00D67B46">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36"/>
    <w:p w14:paraId="36F1606B" w14:textId="7632A90C" w:rsidR="00CF7575" w:rsidRDefault="00CF7575" w:rsidP="003236E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14:paraId="4E15B0E9" w14:textId="043A0B97" w:rsidR="00032A5E" w:rsidRPr="009C7174" w:rsidRDefault="00032A5E" w:rsidP="00032A5E">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Pr>
          <w:rStyle w:val="FootnoteReference"/>
          <w:rFonts w:asciiTheme="minorHAnsi" w:hAnsiTheme="minorHAnsi"/>
          <w:sz w:val="22"/>
          <w:szCs w:val="22"/>
        </w:rPr>
        <w:footnoteReference w:id="17"/>
      </w:r>
    </w:p>
    <w:p w14:paraId="58DD660B" w14:textId="6B596A06" w:rsidR="00151CA7" w:rsidRDefault="00151CA7" w:rsidP="00151CA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35"/>
    <w:p w14:paraId="60A4A213" w14:textId="21EE3A3E" w:rsidR="00235C0A" w:rsidRDefault="00235C0A" w:rsidP="00235C0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  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  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 xml:space="preserve">. </w:t>
      </w:r>
      <w:r w:rsidR="005642D2">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 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14:paraId="66F36A15" w14:textId="151C066E" w:rsidR="00235C0A" w:rsidRDefault="00235C0A" w:rsidP="00235C0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p>
    <w:p w14:paraId="3ACF9826" w14:textId="77777777" w:rsidR="00973396" w:rsidRDefault="00973396">
      <w:pPr>
        <w:rPr>
          <w:rFonts w:asciiTheme="minorHAnsi" w:hAnsiTheme="minorHAnsi" w:cstheme="minorHAnsi"/>
          <w:b/>
          <w:bCs/>
          <w:sz w:val="22"/>
          <w:szCs w:val="22"/>
        </w:rPr>
      </w:pPr>
      <w:r>
        <w:rPr>
          <w:rFonts w:asciiTheme="minorHAnsi" w:hAnsiTheme="minorHAnsi" w:cstheme="minorHAnsi"/>
          <w:b/>
          <w:bCs/>
          <w:sz w:val="22"/>
          <w:szCs w:val="22"/>
        </w:rPr>
        <w:br w:type="page"/>
      </w:r>
    </w:p>
    <w:p w14:paraId="0AA1BFD4" w14:textId="77777777" w:rsidR="00F86650" w:rsidRDefault="00F86650" w:rsidP="00632A5A">
      <w:pPr>
        <w:spacing w:before="120"/>
        <w:rPr>
          <w:rFonts w:asciiTheme="minorHAnsi" w:hAnsiTheme="minorHAnsi"/>
          <w:sz w:val="22"/>
          <w:szCs w:val="22"/>
        </w:rPr>
        <w:sectPr w:rsidR="00F86650" w:rsidSect="00181983">
          <w:headerReference w:type="even" r:id="rId82"/>
          <w:headerReference w:type="default" r:id="rId83"/>
          <w:headerReference w:type="first" r:id="rId84"/>
          <w:pgSz w:w="12240" w:h="15840" w:code="1"/>
          <w:pgMar w:top="1440" w:right="1080" w:bottom="1440" w:left="1080" w:header="720" w:footer="720" w:gutter="0"/>
          <w:cols w:space="720"/>
          <w:noEndnote/>
          <w:docGrid w:linePitch="326"/>
        </w:sectPr>
      </w:pPr>
    </w:p>
    <w:p w14:paraId="7A48DAAA" w14:textId="5662F93A" w:rsidR="00B00E27" w:rsidRPr="00F62144" w:rsidRDefault="003D1F75" w:rsidP="00445942">
      <w:pPr>
        <w:pStyle w:val="Heading1"/>
      </w:pPr>
      <w:bookmarkStart w:id="38" w:name="_Toc15290894"/>
      <w:bookmarkStart w:id="39" w:name="Spinoffs"/>
      <w:r w:rsidRPr="00F62144">
        <w:rPr>
          <w:caps w:val="0"/>
        </w:rPr>
        <w:t>General</w:t>
      </w:r>
      <w:bookmarkEnd w:id="38"/>
    </w:p>
    <w:bookmarkEnd w:id="39"/>
    <w:p w14:paraId="57F9A3DE" w14:textId="3DA9FA68" w:rsidR="00E550BA" w:rsidRDefault="00B00E27" w:rsidP="00355E48">
      <w:pPr>
        <w:spacing w:before="120"/>
        <w:rPr>
          <w:rFonts w:asciiTheme="minorHAnsi" w:hAnsiTheme="minorHAnsi"/>
          <w:sz w:val="22"/>
          <w:szCs w:val="22"/>
        </w:rPr>
      </w:pPr>
      <w:r w:rsidRPr="00355E48">
        <w:rPr>
          <w:rFonts w:asciiTheme="minorHAnsi" w:hAnsiTheme="minorHAnsi"/>
          <w:sz w:val="22"/>
          <w:szCs w:val="22"/>
        </w:rPr>
        <w:t xml:space="preserve">This section provides additional guidance for plans involved in a </w:t>
      </w:r>
      <w:r w:rsidR="00EC3CFD">
        <w:rPr>
          <w:rFonts w:asciiTheme="minorHAnsi" w:hAnsiTheme="minorHAnsi"/>
          <w:sz w:val="22"/>
          <w:szCs w:val="22"/>
        </w:rPr>
        <w:t>S</w:t>
      </w:r>
      <w:r w:rsidR="00EC3CFD" w:rsidRPr="00355E48">
        <w:rPr>
          <w:rFonts w:asciiTheme="minorHAnsi" w:hAnsiTheme="minorHAnsi"/>
          <w:sz w:val="22"/>
          <w:szCs w:val="22"/>
        </w:rPr>
        <w:t>pinoff</w:t>
      </w:r>
      <w:r w:rsidR="00EC3CFD">
        <w:rPr>
          <w:rFonts w:asciiTheme="minorHAnsi" w:hAnsiTheme="minorHAnsi"/>
          <w:sz w:val="22"/>
          <w:szCs w:val="22"/>
        </w:rPr>
        <w:t>, M</w:t>
      </w:r>
      <w:r w:rsidRPr="00355E48">
        <w:rPr>
          <w:rFonts w:asciiTheme="minorHAnsi" w:hAnsiTheme="minorHAnsi"/>
          <w:sz w:val="22"/>
          <w:szCs w:val="22"/>
        </w:rPr>
        <w:t>erger</w:t>
      </w:r>
      <w:r w:rsidR="009216DA">
        <w:rPr>
          <w:rFonts w:asciiTheme="minorHAnsi" w:hAnsiTheme="minorHAnsi"/>
          <w:sz w:val="22"/>
          <w:szCs w:val="22"/>
        </w:rPr>
        <w:t>,</w:t>
      </w:r>
      <w:r w:rsidRPr="00355E48">
        <w:rPr>
          <w:rFonts w:asciiTheme="minorHAnsi" w:hAnsiTheme="minorHAnsi"/>
          <w:sz w:val="22"/>
          <w:szCs w:val="22"/>
        </w:rPr>
        <w:t xml:space="preserve"> or </w:t>
      </w:r>
      <w:r w:rsidR="00EC3CFD">
        <w:rPr>
          <w:rFonts w:asciiTheme="minorHAnsi" w:hAnsiTheme="minorHAnsi"/>
          <w:sz w:val="22"/>
          <w:szCs w:val="22"/>
        </w:rPr>
        <w:t>C</w:t>
      </w:r>
      <w:r w:rsidRPr="00355E48">
        <w:rPr>
          <w:rFonts w:asciiTheme="minorHAnsi" w:hAnsiTheme="minorHAnsi"/>
          <w:sz w:val="22"/>
          <w:szCs w:val="22"/>
        </w:rPr>
        <w:t xml:space="preserve">onsolidation. </w:t>
      </w:r>
      <w:r w:rsidR="00A05A18">
        <w:rPr>
          <w:rFonts w:asciiTheme="minorHAnsi" w:hAnsiTheme="minorHAnsi"/>
          <w:sz w:val="22"/>
          <w:szCs w:val="22"/>
        </w:rPr>
        <w:t xml:space="preserve"> Plans considering any of these transactions are encouraged to read this section carefully before finalizing the transaction because decisions that have little impact on funding requirements can have a significant impact on the amount of premium due and the due date.  For example, with respect to </w:t>
      </w:r>
      <w:r w:rsidR="00CE753E" w:rsidRPr="00CE753E">
        <w:rPr>
          <w:rFonts w:asciiTheme="minorHAnsi" w:hAnsiTheme="minorHAnsi"/>
          <w:sz w:val="22"/>
          <w:szCs w:val="22"/>
        </w:rPr>
        <w:t xml:space="preserve">a non </w:t>
      </w:r>
      <w:r w:rsidR="00CE753E" w:rsidRPr="00CE753E">
        <w:rPr>
          <w:rFonts w:asciiTheme="minorHAnsi" w:hAnsiTheme="minorHAnsi"/>
          <w:i/>
          <w:sz w:val="22"/>
          <w:szCs w:val="22"/>
        </w:rPr>
        <w:t>de minimis</w:t>
      </w:r>
      <w:r w:rsidR="00CE753E">
        <w:rPr>
          <w:i/>
          <w:iCs/>
          <w:sz w:val="22"/>
          <w:szCs w:val="22"/>
        </w:rPr>
        <w:t xml:space="preserve"> </w:t>
      </w:r>
      <w:r w:rsidR="00A05A18">
        <w:rPr>
          <w:rFonts w:asciiTheme="minorHAnsi" w:hAnsiTheme="minorHAnsi"/>
          <w:sz w:val="22"/>
          <w:szCs w:val="22"/>
        </w:rPr>
        <w:t xml:space="preserve">Spinoff to a New Plan, the aggregate premium due for both plans will generally be less if the Spinoff occurs at the beginning of the plan year. </w:t>
      </w:r>
      <w:r w:rsidR="00456C2D">
        <w:rPr>
          <w:rFonts w:asciiTheme="minorHAnsi" w:hAnsiTheme="minorHAnsi"/>
          <w:sz w:val="22"/>
          <w:szCs w:val="22"/>
        </w:rPr>
        <w:t xml:space="preserve"> </w:t>
      </w:r>
      <w:r w:rsidR="00A05A18">
        <w:rPr>
          <w:rFonts w:asciiTheme="minorHAnsi" w:hAnsiTheme="minorHAnsi"/>
          <w:sz w:val="22"/>
          <w:szCs w:val="22"/>
        </w:rPr>
        <w:t xml:space="preserve">Also, when combining two plans, aggregate premium amounts will differ depending on, for example, whether Plan A is merged into Plan B, Plan B is merged into Plan A, or the two plans are consolidated into a New Plan C.  </w:t>
      </w:r>
    </w:p>
    <w:p w14:paraId="1F105C15" w14:textId="37FFBA5B" w:rsidR="00E822BE" w:rsidRPr="00355E48" w:rsidRDefault="00E822BE" w:rsidP="00E822BE">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  Filers are cautioned to review the Lookback Rule provisions in either of these situations (See “</w:t>
      </w:r>
      <w:hyperlink w:anchor="b8" w:history="1">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14:paraId="51A962B3" w14:textId="6E7355C3" w:rsidR="00A05A18" w:rsidRPr="00355E48" w:rsidRDefault="00A05A18" w:rsidP="00A05A18">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Pr="00355E48">
        <w:rPr>
          <w:rFonts w:asciiTheme="minorHAnsi" w:hAnsiTheme="minorHAnsi"/>
          <w:sz w:val="22"/>
          <w:szCs w:val="22"/>
        </w:rPr>
        <w:t xml:space="preserve">  See “</w:t>
      </w:r>
      <w:hyperlink w:anchor="toc25" w:history="1">
        <w:r w:rsidR="00896DF6" w:rsidRPr="005C5B52">
          <w:rPr>
            <w:rStyle w:val="Hyperlink"/>
            <w:rFonts w:asciiTheme="minorHAnsi" w:hAnsiTheme="minorHAnsi"/>
            <w:bCs/>
            <w:sz w:val="22"/>
            <w:szCs w:val="22"/>
            <w:u w:val="none"/>
          </w:rPr>
          <w:t>Description of Data Elements</w:t>
        </w:r>
      </w:hyperlink>
      <w:r w:rsidRPr="00355E48">
        <w:rPr>
          <w:rFonts w:asciiTheme="minorHAnsi" w:hAnsiTheme="minorHAnsi"/>
          <w:sz w:val="22"/>
          <w:szCs w:val="22"/>
        </w:rPr>
        <w:t>” section, items 14 and 15.</w:t>
      </w:r>
    </w:p>
    <w:p w14:paraId="6A3C5B65" w14:textId="77777777" w:rsidR="00A05A18" w:rsidRDefault="00A05A18" w:rsidP="00E550BA">
      <w:pPr>
        <w:autoSpaceDE w:val="0"/>
        <w:autoSpaceDN w:val="0"/>
        <w:adjustRightInd w:val="0"/>
        <w:spacing w:before="120"/>
        <w:rPr>
          <w:rFonts w:asciiTheme="minorHAnsi" w:hAnsiTheme="minorHAnsi"/>
          <w:b/>
          <w:bCs/>
          <w:sz w:val="22"/>
          <w:szCs w:val="22"/>
        </w:rPr>
      </w:pPr>
    </w:p>
    <w:p w14:paraId="288B20E3" w14:textId="77777777" w:rsidR="00B00E27" w:rsidRDefault="00B00E27" w:rsidP="00E550BA">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14:paraId="7C796D38" w14:textId="77777777" w:rsidR="00B00E27" w:rsidRDefault="00B00E27" w:rsidP="00E550BA">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 xml:space="preserve">.  </w:t>
      </w:r>
    </w:p>
    <w:p w14:paraId="595FE57E" w14:textId="689D086A" w:rsidR="00B00E27" w:rsidRDefault="00C255D7" w:rsidP="00E550BA">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sidR="00B00E27">
        <w:rPr>
          <w:rFonts w:asciiTheme="minorHAnsi" w:hAnsiTheme="minorHAnsi"/>
          <w:bCs/>
          <w:sz w:val="22"/>
          <w:szCs w:val="22"/>
        </w:rPr>
        <w:t xml:space="preserve">ll of the special rules applicable to New Plans apply. </w:t>
      </w:r>
      <w:r w:rsidR="00A05A18">
        <w:rPr>
          <w:rFonts w:asciiTheme="minorHAnsi" w:hAnsiTheme="minorHAnsi"/>
          <w:bCs/>
          <w:sz w:val="22"/>
          <w:szCs w:val="22"/>
        </w:rPr>
        <w:t xml:space="preserve"> </w:t>
      </w:r>
      <w:r w:rsidR="00B00E27">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sidR="00B00E27">
        <w:rPr>
          <w:rFonts w:asciiTheme="minorHAnsi" w:hAnsiTheme="minorHAnsi"/>
          <w:bCs/>
          <w:sz w:val="22"/>
          <w:szCs w:val="22"/>
        </w:rPr>
        <w:t>first plan year</w:t>
      </w:r>
      <w:r w:rsidR="00104B0B">
        <w:rPr>
          <w:rFonts w:asciiTheme="minorHAnsi" w:hAnsiTheme="minorHAnsi"/>
          <w:bCs/>
          <w:sz w:val="22"/>
          <w:szCs w:val="22"/>
        </w:rPr>
        <w:t>:</w:t>
      </w:r>
    </w:p>
    <w:p w14:paraId="4EF3FF32" w14:textId="6B58BA73" w:rsidR="00B00E27" w:rsidRPr="00A05A18" w:rsidRDefault="00A05A18" w:rsidP="00D701BC">
      <w:pPr>
        <w:numPr>
          <w:ilvl w:val="0"/>
          <w:numId w:val="5"/>
        </w:numPr>
        <w:tabs>
          <w:tab w:val="clear" w:pos="720"/>
          <w:tab w:val="num" w:pos="45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asciiTheme="minorHAnsi" w:hAnsiTheme="minorHAnsi" w:cs="Calibri"/>
          <w:sz w:val="22"/>
          <w:szCs w:val="22"/>
        </w:rPr>
        <w:t>transaction</w:t>
      </w:r>
      <w:r w:rsidRPr="00A05A18">
        <w:rPr>
          <w:rFonts w:asciiTheme="minorHAnsi" w:hAnsiTheme="minorHAnsi"/>
          <w:sz w:val="22"/>
          <w:szCs w:val="22"/>
        </w:rPr>
        <w:t xml:space="preserve"> occurs and the plan’s UVB Valuation Date, the due date might be later than the </w:t>
      </w:r>
      <w:r w:rsidR="00B00E27" w:rsidRPr="00A05A18">
        <w:rPr>
          <w:rFonts w:asciiTheme="minorHAnsi" w:hAnsiTheme="minorHAnsi"/>
          <w:sz w:val="22"/>
          <w:szCs w:val="22"/>
        </w:rPr>
        <w:t>Normal Due Date</w:t>
      </w:r>
      <w:r>
        <w:rPr>
          <w:rFonts w:asciiTheme="minorHAnsi" w:hAnsiTheme="minorHAnsi"/>
          <w:sz w:val="22"/>
          <w:szCs w:val="22"/>
        </w:rPr>
        <w:t xml:space="preserve"> (see “</w:t>
      </w:r>
      <w:hyperlink w:anchor="toc3" w:history="1">
        <w:r w:rsidRPr="0087216F">
          <w:rPr>
            <w:rStyle w:val="Hyperlink"/>
            <w:rFonts w:asciiTheme="minorHAnsi" w:hAnsiTheme="minorHAnsi"/>
            <w:sz w:val="22"/>
            <w:szCs w:val="22"/>
          </w:rPr>
          <w:t>When to File</w:t>
        </w:r>
      </w:hyperlink>
      <w:r>
        <w:rPr>
          <w:rFonts w:asciiTheme="minorHAnsi" w:hAnsiTheme="minorHAnsi"/>
          <w:sz w:val="22"/>
          <w:szCs w:val="22"/>
        </w:rPr>
        <w:t>” section).</w:t>
      </w:r>
    </w:p>
    <w:p w14:paraId="0191F4A3" w14:textId="024232B2" w:rsidR="00B00E27" w:rsidRDefault="00B00E27" w:rsidP="00D701BC">
      <w:pPr>
        <w:numPr>
          <w:ilvl w:val="0"/>
          <w:numId w:val="5"/>
        </w:numPr>
        <w:tabs>
          <w:tab w:val="clear" w:pos="720"/>
          <w:tab w:val="num" w:pos="45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T</w:t>
      </w:r>
      <w:r w:rsidRPr="00BE2D0F">
        <w:rPr>
          <w:rFonts w:asciiTheme="minorHAnsi" w:hAnsiTheme="minorHAnsi" w:cs="Calibri"/>
          <w:sz w:val="22"/>
          <w:szCs w:val="22"/>
        </w:rPr>
        <w:t xml:space="preserve">he applicable </w:t>
      </w:r>
      <w:r>
        <w:rPr>
          <w:rFonts w:asciiTheme="minorHAnsi" w:hAnsiTheme="minorHAnsi" w:cs="Calibri"/>
          <w:sz w:val="22"/>
          <w:szCs w:val="22"/>
        </w:rPr>
        <w:t>P</w:t>
      </w:r>
      <w:r w:rsidRPr="00BE2D0F">
        <w:rPr>
          <w:rFonts w:asciiTheme="minorHAnsi" w:hAnsiTheme="minorHAnsi" w:cs="Calibri"/>
          <w:sz w:val="22"/>
          <w:szCs w:val="22"/>
        </w:rPr>
        <w:t xml:space="preserve">articipant </w:t>
      </w:r>
      <w:r>
        <w:rPr>
          <w:rFonts w:asciiTheme="minorHAnsi" w:hAnsiTheme="minorHAnsi" w:cs="Calibri"/>
          <w:sz w:val="22"/>
          <w:szCs w:val="22"/>
        </w:rPr>
        <w:t>C</w:t>
      </w:r>
      <w:r w:rsidRPr="00BE2D0F">
        <w:rPr>
          <w:rFonts w:asciiTheme="minorHAnsi" w:hAnsiTheme="minorHAnsi" w:cs="Calibri"/>
          <w:sz w:val="22"/>
          <w:szCs w:val="22"/>
        </w:rPr>
        <w:t xml:space="preserve">ount </w:t>
      </w:r>
      <w:r>
        <w:rPr>
          <w:rFonts w:asciiTheme="minorHAnsi" w:hAnsiTheme="minorHAnsi" w:cs="Calibri"/>
          <w:sz w:val="22"/>
          <w:szCs w:val="22"/>
        </w:rPr>
        <w:t>Da</w:t>
      </w:r>
      <w:r w:rsidRPr="00BE2D0F">
        <w:rPr>
          <w:rFonts w:asciiTheme="minorHAnsi" w:hAnsiTheme="minorHAnsi" w:cs="Calibri"/>
          <w:sz w:val="22"/>
          <w:szCs w:val="22"/>
        </w:rPr>
        <w:t xml:space="preserve">te for purposes of determining </w:t>
      </w:r>
      <w:r>
        <w:rPr>
          <w:rFonts w:asciiTheme="minorHAnsi" w:hAnsiTheme="minorHAnsi" w:cs="Calibri"/>
          <w:sz w:val="22"/>
          <w:szCs w:val="22"/>
        </w:rPr>
        <w:t>the Fl</w:t>
      </w:r>
      <w:r w:rsidRPr="00BE2D0F">
        <w:rPr>
          <w:rFonts w:asciiTheme="minorHAnsi" w:hAnsiTheme="minorHAnsi" w:cs="Calibri"/>
          <w:sz w:val="22"/>
          <w:szCs w:val="22"/>
        </w:rPr>
        <w:t>at-</w:t>
      </w:r>
      <w:r>
        <w:rPr>
          <w:rFonts w:asciiTheme="minorHAnsi" w:hAnsiTheme="minorHAnsi" w:cs="Calibri"/>
          <w:sz w:val="22"/>
          <w:szCs w:val="22"/>
        </w:rPr>
        <w:t>r</w:t>
      </w:r>
      <w:r w:rsidRPr="00BE2D0F">
        <w:rPr>
          <w:rFonts w:asciiTheme="minorHAnsi" w:hAnsiTheme="minorHAnsi" w:cs="Calibri"/>
          <w:sz w:val="22"/>
          <w:szCs w:val="22"/>
        </w:rPr>
        <w:t xml:space="preserve">ate </w:t>
      </w:r>
      <w:r w:rsidR="00104B0B">
        <w:rPr>
          <w:rFonts w:asciiTheme="minorHAnsi" w:hAnsiTheme="minorHAnsi" w:cs="Calibri"/>
          <w:sz w:val="22"/>
          <w:szCs w:val="22"/>
        </w:rPr>
        <w:t>P</w:t>
      </w:r>
      <w:r w:rsidRPr="00BE2D0F">
        <w:rPr>
          <w:rFonts w:asciiTheme="minorHAnsi" w:hAnsiTheme="minorHAnsi" w:cs="Calibri"/>
          <w:sz w:val="22"/>
          <w:szCs w:val="22"/>
        </w:rPr>
        <w:t xml:space="preserve">remium </w:t>
      </w:r>
      <w:r>
        <w:rPr>
          <w:rFonts w:asciiTheme="minorHAnsi" w:hAnsiTheme="minorHAnsi" w:cs="Calibri"/>
          <w:sz w:val="22"/>
          <w:szCs w:val="22"/>
        </w:rPr>
        <w:t xml:space="preserve">is </w:t>
      </w:r>
      <w:r w:rsidRPr="00BE2D0F">
        <w:rPr>
          <w:rFonts w:asciiTheme="minorHAnsi" w:hAnsiTheme="minorHAnsi" w:cs="Calibri"/>
          <w:sz w:val="22"/>
          <w:szCs w:val="22"/>
        </w:rPr>
        <w:t xml:space="preserve">the first day of the </w:t>
      </w:r>
      <w:r w:rsidR="00DE6B08">
        <w:rPr>
          <w:rFonts w:asciiTheme="minorHAnsi" w:hAnsiTheme="minorHAnsi" w:cs="Calibri"/>
          <w:sz w:val="22"/>
          <w:szCs w:val="22"/>
        </w:rPr>
        <w:t>P</w:t>
      </w:r>
      <w:r w:rsidRPr="00BE2D0F">
        <w:rPr>
          <w:rFonts w:asciiTheme="minorHAnsi" w:hAnsiTheme="minorHAnsi" w:cs="Calibri"/>
          <w:sz w:val="22"/>
          <w:szCs w:val="22"/>
        </w:rPr>
        <w:t xml:space="preserve">remium </w:t>
      </w:r>
      <w:r w:rsidR="00DE6B08">
        <w:rPr>
          <w:rFonts w:asciiTheme="minorHAnsi" w:hAnsiTheme="minorHAnsi" w:cs="Calibri"/>
          <w:sz w:val="22"/>
          <w:szCs w:val="22"/>
        </w:rPr>
        <w:t>P</w:t>
      </w:r>
      <w:r w:rsidRPr="00BE2D0F">
        <w:rPr>
          <w:rFonts w:asciiTheme="minorHAnsi" w:hAnsiTheme="minorHAnsi" w:cs="Calibri"/>
          <w:sz w:val="22"/>
          <w:szCs w:val="22"/>
        </w:rPr>
        <w:t xml:space="preserve">ayment </w:t>
      </w:r>
      <w:r w:rsidR="00DE6B08">
        <w:rPr>
          <w:rFonts w:asciiTheme="minorHAnsi" w:hAnsiTheme="minorHAnsi" w:cs="Calibri"/>
          <w:sz w:val="22"/>
          <w:szCs w:val="22"/>
        </w:rPr>
        <w:t>Y</w:t>
      </w:r>
      <w:r w:rsidRPr="00BE2D0F">
        <w:rPr>
          <w:rFonts w:asciiTheme="minorHAnsi" w:hAnsiTheme="minorHAnsi" w:cs="Calibri"/>
          <w:sz w:val="22"/>
          <w:szCs w:val="22"/>
        </w:rPr>
        <w:t>ear (see “How to Count Participants” section</w:t>
      </w:r>
      <w:r>
        <w:rPr>
          <w:rFonts w:asciiTheme="minorHAnsi" w:hAnsiTheme="minorHAnsi" w:cs="Calibri"/>
          <w:sz w:val="22"/>
          <w:szCs w:val="22"/>
        </w:rPr>
        <w:t>)</w:t>
      </w:r>
      <w:r w:rsidRPr="00BE2D0F">
        <w:rPr>
          <w:rFonts w:asciiTheme="minorHAnsi" w:hAnsiTheme="minorHAnsi" w:cs="Calibri"/>
          <w:sz w:val="22"/>
          <w:szCs w:val="22"/>
        </w:rPr>
        <w:t>.</w:t>
      </w:r>
    </w:p>
    <w:p w14:paraId="5762D207" w14:textId="77777777" w:rsidR="00B00E27" w:rsidRDefault="00355E48" w:rsidP="00D701BC">
      <w:pPr>
        <w:numPr>
          <w:ilvl w:val="0"/>
          <w:numId w:val="5"/>
        </w:numPr>
        <w:tabs>
          <w:tab w:val="clear" w:pos="720"/>
          <w:tab w:val="num" w:pos="45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The Standard Premium Funding Target is used to </w:t>
      </w:r>
      <w:r w:rsidR="00B00E27" w:rsidRPr="00E73EE2">
        <w:rPr>
          <w:rFonts w:asciiTheme="minorHAnsi" w:hAnsiTheme="minorHAnsi" w:cs="Calibri"/>
          <w:sz w:val="22"/>
          <w:szCs w:val="22"/>
        </w:rPr>
        <w:t>determin</w:t>
      </w:r>
      <w:r>
        <w:rPr>
          <w:rFonts w:asciiTheme="minorHAnsi" w:hAnsiTheme="minorHAnsi" w:cs="Calibri"/>
          <w:sz w:val="22"/>
          <w:szCs w:val="22"/>
        </w:rPr>
        <w:t xml:space="preserve">e the Variable-rate Premium unless the </w:t>
      </w:r>
      <w:r w:rsidR="00B00E27" w:rsidRPr="00E73EE2">
        <w:rPr>
          <w:rFonts w:asciiTheme="minorHAnsi" w:hAnsiTheme="minorHAnsi" w:cs="Calibri"/>
          <w:sz w:val="22"/>
          <w:szCs w:val="22"/>
        </w:rPr>
        <w:t>plan ma</w:t>
      </w:r>
      <w:r>
        <w:rPr>
          <w:rFonts w:asciiTheme="minorHAnsi" w:hAnsiTheme="minorHAnsi" w:cs="Calibri"/>
          <w:sz w:val="22"/>
          <w:szCs w:val="22"/>
        </w:rPr>
        <w:t xml:space="preserve">kes a timely </w:t>
      </w:r>
      <w:r w:rsidR="00B00E27" w:rsidRPr="00E73EE2">
        <w:rPr>
          <w:rFonts w:asciiTheme="minorHAnsi" w:hAnsiTheme="minorHAnsi" w:cs="Calibri"/>
          <w:sz w:val="22"/>
          <w:szCs w:val="22"/>
        </w:rPr>
        <w:t>elect</w:t>
      </w:r>
      <w:r>
        <w:rPr>
          <w:rFonts w:asciiTheme="minorHAnsi" w:hAnsiTheme="minorHAnsi" w:cs="Calibri"/>
          <w:sz w:val="22"/>
          <w:szCs w:val="22"/>
        </w:rPr>
        <w:t xml:space="preserve">ion </w:t>
      </w:r>
      <w:r w:rsidR="00B00E27" w:rsidRPr="00E73EE2">
        <w:rPr>
          <w:rFonts w:asciiTheme="minorHAnsi" w:hAnsiTheme="minorHAnsi" w:cs="Calibri"/>
          <w:sz w:val="22"/>
          <w:szCs w:val="22"/>
        </w:rPr>
        <w:t>to use the Alternative Premium Funding Target</w:t>
      </w:r>
      <w:r>
        <w:rPr>
          <w:rFonts w:asciiTheme="minorHAnsi" w:hAnsiTheme="minorHAnsi" w:cs="Calibri"/>
          <w:sz w:val="22"/>
          <w:szCs w:val="22"/>
        </w:rPr>
        <w:t xml:space="preserve">.  This is the case </w:t>
      </w:r>
      <w:r w:rsidR="00104B0B">
        <w:rPr>
          <w:rFonts w:asciiTheme="minorHAnsi" w:hAnsiTheme="minorHAnsi" w:cs="Calibri"/>
          <w:sz w:val="22"/>
          <w:szCs w:val="22"/>
        </w:rPr>
        <w:t>even if t</w:t>
      </w:r>
      <w:r>
        <w:rPr>
          <w:rFonts w:asciiTheme="minorHAnsi" w:hAnsiTheme="minorHAnsi" w:cs="Calibri"/>
          <w:sz w:val="22"/>
          <w:szCs w:val="22"/>
        </w:rPr>
        <w:t xml:space="preserve">he </w:t>
      </w:r>
      <w:r w:rsidR="00104B0B">
        <w:rPr>
          <w:rFonts w:asciiTheme="minorHAnsi" w:hAnsiTheme="minorHAnsi" w:cs="Calibri"/>
          <w:sz w:val="22"/>
          <w:szCs w:val="22"/>
        </w:rPr>
        <w:t>T</w:t>
      </w:r>
      <w:r>
        <w:rPr>
          <w:rFonts w:asciiTheme="minorHAnsi" w:hAnsiTheme="minorHAnsi" w:cs="Calibri"/>
          <w:sz w:val="22"/>
          <w:szCs w:val="22"/>
        </w:rPr>
        <w:t xml:space="preserve">ransferor </w:t>
      </w:r>
      <w:r w:rsidR="00104B0B">
        <w:rPr>
          <w:rFonts w:asciiTheme="minorHAnsi" w:hAnsiTheme="minorHAnsi" w:cs="Calibri"/>
          <w:sz w:val="22"/>
          <w:szCs w:val="22"/>
        </w:rPr>
        <w:t>P</w:t>
      </w:r>
      <w:r>
        <w:rPr>
          <w:rFonts w:asciiTheme="minorHAnsi" w:hAnsiTheme="minorHAnsi" w:cs="Calibri"/>
          <w:sz w:val="22"/>
          <w:szCs w:val="22"/>
        </w:rPr>
        <w:t>lan</w:t>
      </w:r>
      <w:r w:rsidR="00104B0B">
        <w:rPr>
          <w:rFonts w:asciiTheme="minorHAnsi" w:hAnsiTheme="minorHAnsi" w:cs="Calibri"/>
          <w:sz w:val="22"/>
          <w:szCs w:val="22"/>
        </w:rPr>
        <w:t xml:space="preserve"> had an election to use the Alternative Premium Funding Target in effect or revoked such an election fewer than five years prior to the Spinoff.</w:t>
      </w:r>
    </w:p>
    <w:p w14:paraId="052034F5" w14:textId="66DC8C5B" w:rsidR="00E550BA" w:rsidRDefault="00E550BA" w:rsidP="00D701BC">
      <w:pPr>
        <w:numPr>
          <w:ilvl w:val="0"/>
          <w:numId w:val="5"/>
        </w:numPr>
        <w:tabs>
          <w:tab w:val="clear" w:pos="720"/>
          <w:tab w:val="num" w:pos="45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If the plan is a Small Plan, the Lookback Rule does not apply because there is no prior plan year to look back to.  The Lookback Rule will automatically apply for the plan’s second year of existence, unless the plan opts out of using that rule (</w:t>
      </w:r>
      <w:r w:rsidR="006D25E9">
        <w:rPr>
          <w:rFonts w:asciiTheme="minorHAnsi" w:hAnsiTheme="minorHAnsi" w:cs="Calibri"/>
          <w:sz w:val="22"/>
          <w:szCs w:val="22"/>
        </w:rPr>
        <w:t>s</w:t>
      </w:r>
      <w:r>
        <w:rPr>
          <w:rFonts w:asciiTheme="minorHAnsi" w:hAnsiTheme="minorHAnsi" w:cs="Calibri"/>
          <w:sz w:val="22"/>
          <w:szCs w:val="22"/>
        </w:rPr>
        <w:t>ee “</w:t>
      </w:r>
      <w:hyperlink w:anchor="b8" w:history="1">
        <w:r w:rsidRPr="001422F8">
          <w:rPr>
            <w:rStyle w:val="Hyperlink"/>
            <w:rFonts w:asciiTheme="minorHAnsi" w:hAnsiTheme="minorHAnsi" w:cs="Calibri"/>
            <w:sz w:val="22"/>
            <w:szCs w:val="22"/>
          </w:rPr>
          <w:t>How to Determine Unfunded Vested Benefits</w:t>
        </w:r>
      </w:hyperlink>
      <w:r>
        <w:rPr>
          <w:rFonts w:asciiTheme="minorHAnsi" w:hAnsiTheme="minorHAnsi" w:cs="Calibri"/>
          <w:sz w:val="22"/>
          <w:szCs w:val="22"/>
        </w:rPr>
        <w:t>”).</w:t>
      </w:r>
    </w:p>
    <w:p w14:paraId="0EDF3FAB" w14:textId="2E8A17B9" w:rsidR="006D25E9" w:rsidRPr="00A16542" w:rsidRDefault="006D25E9" w:rsidP="00D701BC">
      <w:pPr>
        <w:numPr>
          <w:ilvl w:val="0"/>
          <w:numId w:val="5"/>
        </w:numPr>
        <w:tabs>
          <w:tab w:val="clear" w:pos="720"/>
          <w:tab w:val="num" w:pos="45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If the Spinoff is </w:t>
      </w:r>
      <w:r w:rsidRPr="00E3565A">
        <w:rPr>
          <w:rFonts w:asciiTheme="minorHAnsi" w:hAnsiTheme="minorHAnsi" w:cs="Calibri"/>
          <w:i/>
          <w:sz w:val="22"/>
          <w:szCs w:val="22"/>
        </w:rPr>
        <w:t>de minimis</w:t>
      </w:r>
      <w:r w:rsidRPr="00A16542">
        <w:rPr>
          <w:rFonts w:asciiTheme="minorHAnsi" w:hAnsiTheme="minorHAnsi" w:cs="Calibri"/>
          <w:sz w:val="22"/>
          <w:szCs w:val="22"/>
        </w:rPr>
        <w:t xml:space="preserve"> </w:t>
      </w:r>
      <w:r w:rsidRPr="00957E08">
        <w:rPr>
          <w:rFonts w:asciiTheme="minorHAnsi" w:hAnsiTheme="minorHAnsi" w:cs="Calibri"/>
          <w:sz w:val="22"/>
          <w:szCs w:val="22"/>
        </w:rPr>
        <w:t>(i.e., if the plan is not a Continuation Plan) and</w:t>
      </w:r>
      <w:r w:rsidRPr="00A16542">
        <w:rPr>
          <w:rFonts w:asciiTheme="minorHAnsi" w:hAnsiTheme="minorHAnsi" w:cs="Calibri"/>
          <w:sz w:val="22"/>
          <w:szCs w:val="22"/>
        </w:rPr>
        <w:t xml:space="preserve"> </w:t>
      </w:r>
      <w:r>
        <w:rPr>
          <w:rFonts w:asciiTheme="minorHAnsi" w:hAnsiTheme="minorHAnsi" w:cs="Calibri"/>
          <w:sz w:val="22"/>
          <w:szCs w:val="22"/>
        </w:rPr>
        <w:t xml:space="preserve">the plan is a Small Plan, the plan is exempt from the Variable-rate </w:t>
      </w:r>
      <w:r w:rsidR="003E629F">
        <w:rPr>
          <w:rFonts w:asciiTheme="minorHAnsi" w:hAnsiTheme="minorHAnsi" w:cs="Calibri"/>
          <w:sz w:val="22"/>
          <w:szCs w:val="22"/>
        </w:rPr>
        <w:t>P</w:t>
      </w:r>
      <w:r>
        <w:rPr>
          <w:rFonts w:asciiTheme="minorHAnsi" w:hAnsiTheme="minorHAnsi" w:cs="Calibri"/>
          <w:sz w:val="22"/>
          <w:szCs w:val="22"/>
        </w:rPr>
        <w:t>remium</w:t>
      </w:r>
      <w:r w:rsidRPr="00A16542">
        <w:rPr>
          <w:rFonts w:asciiTheme="minorHAnsi" w:hAnsiTheme="minorHAnsi" w:cs="Calibri"/>
          <w:sz w:val="22"/>
          <w:szCs w:val="22"/>
        </w:rPr>
        <w:t>.</w:t>
      </w:r>
    </w:p>
    <w:p w14:paraId="7FDA050D" w14:textId="4730FB98" w:rsidR="006D25E9" w:rsidRDefault="006D25E9" w:rsidP="006D25E9">
      <w:pPr>
        <w:autoSpaceDE w:val="0"/>
        <w:autoSpaceDN w:val="0"/>
        <w:spacing w:before="120"/>
        <w:ind w:left="450"/>
        <w:rPr>
          <w:rFonts w:asciiTheme="minorHAnsi" w:hAnsiTheme="minorHAnsi" w:cs="Calibri"/>
          <w:sz w:val="22"/>
          <w:szCs w:val="22"/>
        </w:rPr>
      </w:pPr>
    </w:p>
    <w:p w14:paraId="6B6FEB5C" w14:textId="63E9C817" w:rsidR="00B00E27" w:rsidRPr="00DC11E2" w:rsidRDefault="00B00E27" w:rsidP="00DC11E2">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14:paraId="3FA52328" w14:textId="77777777" w:rsidR="00B00E27" w:rsidRDefault="00B00E27" w:rsidP="00DC11E2">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 xml:space="preserve">.  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 xml:space="preserve">. </w:t>
      </w:r>
      <w:r>
        <w:rPr>
          <w:rFonts w:asciiTheme="minorHAnsi" w:hAnsiTheme="minorHAnsi"/>
          <w:sz w:val="22"/>
          <w:szCs w:val="22"/>
        </w:rPr>
        <w:t xml:space="preserve"> </w:t>
      </w:r>
    </w:p>
    <w:p w14:paraId="3D427D63" w14:textId="44EFD4D9" w:rsidR="00710548" w:rsidRPr="001512CC" w:rsidRDefault="0009090D" w:rsidP="00E822BE">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00CC4CBB" w:rsidRPr="001512CC">
        <w:rPr>
          <w:rFonts w:asciiTheme="minorHAnsi" w:hAnsiTheme="minorHAnsi" w:cstheme="minorHAnsi"/>
          <w:sz w:val="22"/>
          <w:szCs w:val="22"/>
        </w:rPr>
        <w:t xml:space="preserve">a </w:t>
      </w:r>
      <w:r w:rsidRPr="001512CC">
        <w:rPr>
          <w:rFonts w:asciiTheme="minorHAnsi" w:hAnsiTheme="minorHAnsi" w:cstheme="minorHAnsi"/>
          <w:sz w:val="22"/>
          <w:szCs w:val="22"/>
        </w:rPr>
        <w:t>Merger, a plan ceases to exist, in addition to reporting information about the transaction, note that the fact the filing is the last filing for the plan</w:t>
      </w:r>
      <w:r w:rsidR="00364997" w:rsidRPr="001512CC">
        <w:rPr>
          <w:rFonts w:asciiTheme="minorHAnsi" w:hAnsiTheme="minorHAnsi" w:cstheme="minorHAnsi"/>
          <w:sz w:val="22"/>
          <w:szCs w:val="22"/>
        </w:rPr>
        <w:t xml:space="preserve"> must also be reported.</w:t>
      </w:r>
      <w:r w:rsidR="00364997" w:rsidRPr="001512CC">
        <w:rPr>
          <w:rStyle w:val="FootnoteReference"/>
          <w:rFonts w:asciiTheme="minorHAnsi" w:hAnsiTheme="minorHAnsi" w:cstheme="minorHAnsi"/>
          <w:sz w:val="22"/>
          <w:szCs w:val="22"/>
        </w:rPr>
        <w:footnoteReference w:id="18"/>
      </w:r>
      <w:r w:rsidRPr="001512CC">
        <w:rPr>
          <w:rFonts w:asciiTheme="minorHAnsi" w:hAnsiTheme="minorHAnsi" w:cstheme="minorHAnsi"/>
          <w:sz w:val="22"/>
          <w:szCs w:val="22"/>
        </w:rPr>
        <w:t xml:space="preserve">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toc25" w:history="1">
        <w:r w:rsidR="00896DF6" w:rsidRPr="005C5B52">
          <w:rPr>
            <w:rStyle w:val="Hyperlink"/>
            <w:rFonts w:asciiTheme="minorHAnsi" w:hAnsiTheme="minorHAnsi"/>
            <w:bCs/>
            <w:sz w:val="22"/>
            <w:szCs w:val="22"/>
            <w:u w:val="none"/>
          </w:rPr>
          <w:t>Description of Data Elements</w:t>
        </w:r>
      </w:hyperlink>
      <w:r w:rsidRPr="001512CC">
        <w:rPr>
          <w:rFonts w:asciiTheme="minorHAnsi" w:hAnsiTheme="minorHAnsi" w:cstheme="minorHAnsi"/>
          <w:sz w:val="22"/>
          <w:szCs w:val="22"/>
        </w:rPr>
        <w:t xml:space="preserve">” section, items 13). </w:t>
      </w:r>
      <w:r w:rsidR="00E822BE" w:rsidRPr="001512CC">
        <w:rPr>
          <w:rFonts w:asciiTheme="minorHAnsi" w:hAnsiTheme="minorHAnsi" w:cstheme="minorHAnsi"/>
          <w:sz w:val="22"/>
          <w:szCs w:val="22"/>
        </w:rPr>
        <w:t xml:space="preserve">  </w:t>
      </w:r>
      <w:r w:rsidR="00364997" w:rsidRPr="001512CC">
        <w:rPr>
          <w:rFonts w:asciiTheme="minorHAnsi" w:hAnsiTheme="minorHAnsi" w:cstheme="minorHAnsi"/>
          <w:sz w:val="22"/>
          <w:szCs w:val="22"/>
        </w:rPr>
        <w:t xml:space="preserve"> </w:t>
      </w:r>
    </w:p>
    <w:p w14:paraId="3AD12039" w14:textId="77777777" w:rsidR="00E822BE" w:rsidRPr="001512CC" w:rsidRDefault="00E822BE" w:rsidP="00DC11E2">
      <w:pPr>
        <w:autoSpaceDE w:val="0"/>
        <w:autoSpaceDN w:val="0"/>
        <w:adjustRightInd w:val="0"/>
        <w:spacing w:before="120"/>
        <w:rPr>
          <w:rFonts w:asciiTheme="minorHAnsi" w:hAnsiTheme="minorHAnsi" w:cstheme="minorHAnsi"/>
          <w:b/>
          <w:bCs/>
          <w:sz w:val="22"/>
          <w:szCs w:val="22"/>
        </w:rPr>
      </w:pPr>
    </w:p>
    <w:p w14:paraId="03CDFBB5" w14:textId="77777777" w:rsidR="005B217E" w:rsidRPr="001512CC" w:rsidRDefault="00B00E27" w:rsidP="00DC11E2">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14:paraId="103E0FCB" w14:textId="1521B2BC" w:rsidR="00B00E27" w:rsidRPr="001512CC" w:rsidRDefault="00B00E27" w:rsidP="001B1049">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00BF1922" w:rsidRPr="001512CC">
        <w:rPr>
          <w:rFonts w:asciiTheme="minorHAnsi" w:hAnsiTheme="minorHAnsi" w:cstheme="minorHAnsi"/>
          <w:sz w:val="22"/>
          <w:szCs w:val="22"/>
        </w:rPr>
        <w:t>Transferor Plan</w:t>
      </w:r>
      <w:r w:rsidRPr="001512CC">
        <w:rPr>
          <w:rFonts w:asciiTheme="minorHAnsi" w:hAnsiTheme="minorHAnsi" w:cstheme="minorHAnsi"/>
          <w:sz w:val="22"/>
          <w:szCs w:val="22"/>
        </w:rPr>
        <w:t>s become part of the new transferee plan).</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 It differs from a Merger because in a Merger, the </w:t>
      </w:r>
      <w:r w:rsidR="00D25C6A" w:rsidRPr="001512CC">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D25C6A" w:rsidRPr="001512CC">
        <w:rPr>
          <w:rFonts w:asciiTheme="minorHAnsi" w:hAnsiTheme="minorHAnsi" w:cstheme="minorHAnsi"/>
          <w:sz w:val="22"/>
          <w:szCs w:val="22"/>
        </w:rPr>
        <w:t>P</w:t>
      </w:r>
      <w:r w:rsidRPr="001512CC">
        <w:rPr>
          <w:rFonts w:asciiTheme="minorHAnsi" w:hAnsiTheme="minorHAnsi" w:cstheme="minorHAnsi"/>
          <w:sz w:val="22"/>
          <w:szCs w:val="22"/>
        </w:rPr>
        <w:t xml:space="preserve">lan existed before the transaction.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00BF1922" w:rsidRPr="001512CC">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14:paraId="37F0ABB3" w14:textId="1D9C4507" w:rsidR="00E822BE" w:rsidRPr="001512CC" w:rsidRDefault="00364997" w:rsidP="00E822BE">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00057E5E" w:rsidRPr="001512CC">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00E822BE" w:rsidRPr="001512CC">
        <w:rPr>
          <w:rFonts w:asciiTheme="minorHAnsi" w:hAnsiTheme="minorHAnsi" w:cstheme="minorHAnsi"/>
          <w:sz w:val="22"/>
          <w:szCs w:val="22"/>
        </w:rPr>
        <w:t xml:space="preserve">  (See “</w:t>
      </w:r>
      <w:hyperlink w:anchor="toc25" w:history="1">
        <w:r w:rsidR="00896DF6" w:rsidRPr="005C5B52">
          <w:rPr>
            <w:rStyle w:val="Hyperlink"/>
            <w:rFonts w:asciiTheme="minorHAnsi" w:hAnsiTheme="minorHAnsi"/>
            <w:bCs/>
            <w:sz w:val="22"/>
            <w:szCs w:val="22"/>
            <w:u w:val="none"/>
          </w:rPr>
          <w:t>Description of Data Elements</w:t>
        </w:r>
      </w:hyperlink>
      <w:r w:rsidR="00E822BE" w:rsidRPr="001512CC">
        <w:rPr>
          <w:rFonts w:asciiTheme="minorHAnsi" w:hAnsiTheme="minorHAnsi" w:cstheme="minorHAnsi"/>
          <w:sz w:val="22"/>
          <w:szCs w:val="22"/>
        </w:rPr>
        <w:t>” section, item13).</w:t>
      </w:r>
      <w:r w:rsidR="00151BA2">
        <w:rPr>
          <w:rFonts w:asciiTheme="minorHAnsi" w:hAnsiTheme="minorHAnsi" w:cstheme="minorHAnsi"/>
          <w:sz w:val="22"/>
          <w:szCs w:val="22"/>
          <w:vertAlign w:val="superscript"/>
        </w:rPr>
        <w:t>17</w:t>
      </w:r>
      <w:r w:rsidR="00E822BE" w:rsidRPr="001512CC">
        <w:rPr>
          <w:rFonts w:asciiTheme="minorHAnsi" w:hAnsiTheme="minorHAnsi" w:cstheme="minorHAnsi"/>
          <w:sz w:val="22"/>
          <w:szCs w:val="22"/>
        </w:rPr>
        <w:t xml:space="preserve">    </w:t>
      </w:r>
    </w:p>
    <w:p w14:paraId="26F7BA69" w14:textId="77777777" w:rsidR="00E822BE" w:rsidRPr="001512CC" w:rsidRDefault="00E822BE" w:rsidP="00364997">
      <w:pPr>
        <w:spacing w:before="120"/>
        <w:rPr>
          <w:rFonts w:asciiTheme="minorHAnsi" w:hAnsiTheme="minorHAnsi" w:cstheme="minorHAnsi"/>
          <w:sz w:val="22"/>
          <w:szCs w:val="22"/>
        </w:rPr>
      </w:pPr>
    </w:p>
    <w:p w14:paraId="08B71375" w14:textId="77777777" w:rsidR="005B217E" w:rsidRPr="001512CC" w:rsidRDefault="005B217E" w:rsidP="00D25C6A">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14:paraId="727223A7" w14:textId="77777777" w:rsidR="009319F3" w:rsidRPr="001512CC" w:rsidRDefault="009319F3" w:rsidP="00102A90">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00C04D2D" w:rsidRPr="001512CC">
        <w:rPr>
          <w:rFonts w:asciiTheme="minorHAnsi" w:hAnsiTheme="minorHAnsi" w:cstheme="minorHAnsi"/>
          <w:sz w:val="22"/>
          <w:szCs w:val="22"/>
        </w:rPr>
        <w:t>effect of these transactions on premiums</w:t>
      </w:r>
      <w:r w:rsidR="00102A90" w:rsidRPr="001512CC">
        <w:rPr>
          <w:rFonts w:asciiTheme="minorHAnsi" w:hAnsiTheme="minorHAnsi" w:cstheme="minorHAnsi"/>
          <w:sz w:val="22"/>
          <w:szCs w:val="22"/>
        </w:rPr>
        <w:t>.  For purposes of these examples, assume all plans have been covered by PBGC since inception</w:t>
      </w:r>
      <w:r w:rsidR="00073A44" w:rsidRPr="001512CC">
        <w:rPr>
          <w:rFonts w:asciiTheme="minorHAnsi" w:hAnsiTheme="minorHAnsi" w:cstheme="minorHAnsi"/>
          <w:sz w:val="22"/>
          <w:szCs w:val="22"/>
        </w:rPr>
        <w:t xml:space="preserve"> and </w:t>
      </w:r>
      <w:r w:rsidR="00102A90" w:rsidRPr="001512CC">
        <w:rPr>
          <w:rFonts w:asciiTheme="minorHAnsi" w:hAnsiTheme="minorHAnsi" w:cstheme="minorHAnsi"/>
          <w:sz w:val="22"/>
          <w:szCs w:val="22"/>
        </w:rPr>
        <w:t>that none of the affected plans are Small Plans</w:t>
      </w:r>
      <w:r w:rsidR="00114AA2" w:rsidRPr="001512CC">
        <w:rPr>
          <w:rFonts w:asciiTheme="minorHAnsi" w:hAnsiTheme="minorHAnsi" w:cstheme="minorHAnsi"/>
          <w:sz w:val="22"/>
          <w:szCs w:val="22"/>
        </w:rPr>
        <w:t xml:space="preserve"> (which means they all have beginning of year valuation dates and none of them use the Lookback rule for determining unfunded vested benefits)</w:t>
      </w:r>
      <w:r w:rsidR="00073A44" w:rsidRPr="001512CC">
        <w:rPr>
          <w:rFonts w:asciiTheme="minorHAnsi" w:hAnsiTheme="minorHAnsi" w:cstheme="minorHAnsi"/>
          <w:sz w:val="22"/>
          <w:szCs w:val="22"/>
        </w:rPr>
        <w:t>.</w:t>
      </w:r>
      <w:r w:rsidRPr="001512CC">
        <w:rPr>
          <w:rFonts w:asciiTheme="minorHAnsi" w:hAnsiTheme="minorHAnsi" w:cstheme="minorHAnsi"/>
          <w:sz w:val="22"/>
          <w:szCs w:val="22"/>
        </w:rPr>
        <w:t xml:space="preserve"> </w:t>
      </w:r>
    </w:p>
    <w:p w14:paraId="1FCEA7B2" w14:textId="06A2D90C" w:rsidR="00F05D32" w:rsidRPr="001512CC" w:rsidRDefault="00C04D2D" w:rsidP="00C04D2D">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00902E6D" w:rsidRPr="001512CC">
        <w:rPr>
          <w:rFonts w:asciiTheme="minorHAnsi" w:hAnsiTheme="minorHAnsi" w:cstheme="minorHAnsi"/>
          <w:sz w:val="22"/>
          <w:szCs w:val="22"/>
        </w:rPr>
        <w:t xml:space="preserve">Plan B is created at the beginning of </w:t>
      </w:r>
      <w:r w:rsidR="008F2496">
        <w:rPr>
          <w:rFonts w:asciiTheme="minorHAnsi" w:hAnsiTheme="minorHAnsi" w:cstheme="minorHAnsi"/>
          <w:sz w:val="22"/>
          <w:szCs w:val="22"/>
        </w:rPr>
        <w:t>2020</w:t>
      </w:r>
      <w:r w:rsidR="00902E6D" w:rsidRPr="001512CC">
        <w:rPr>
          <w:rFonts w:asciiTheme="minorHAnsi" w:hAnsiTheme="minorHAnsi" w:cstheme="minorHAnsi"/>
          <w:sz w:val="22"/>
          <w:szCs w:val="22"/>
        </w:rPr>
        <w:t xml:space="preserve"> as the result of a non </w:t>
      </w:r>
      <w:r w:rsidR="00902E6D" w:rsidRPr="001512CC">
        <w:rPr>
          <w:rFonts w:asciiTheme="minorHAnsi" w:hAnsiTheme="minorHAnsi" w:cstheme="minorHAnsi"/>
          <w:i/>
          <w:sz w:val="22"/>
          <w:szCs w:val="22"/>
        </w:rPr>
        <w:t>de minimis</w:t>
      </w:r>
      <w:r w:rsidR="00902E6D" w:rsidRPr="001512CC">
        <w:rPr>
          <w:rFonts w:asciiTheme="minorHAnsi" w:hAnsiTheme="minorHAnsi" w:cstheme="minorHAnsi"/>
          <w:sz w:val="22"/>
          <w:szCs w:val="22"/>
        </w:rPr>
        <w:t xml:space="preserve"> Spinoff from Plan A (a plan with a calendar year plan year).</w:t>
      </w:r>
      <w:r w:rsidR="00B73887">
        <w:rPr>
          <w:rFonts w:asciiTheme="minorHAnsi" w:hAnsiTheme="minorHAnsi" w:cstheme="minorHAnsi"/>
          <w:sz w:val="22"/>
          <w:szCs w:val="22"/>
        </w:rPr>
        <w:t xml:space="preserve"> </w:t>
      </w:r>
      <w:r w:rsidR="00902E6D" w:rsidRPr="001512CC">
        <w:rPr>
          <w:rFonts w:asciiTheme="minorHAnsi" w:hAnsiTheme="minorHAnsi" w:cstheme="minorHAnsi"/>
          <w:sz w:val="22"/>
          <w:szCs w:val="22"/>
        </w:rPr>
        <w:t xml:space="preserve"> Plan B will also have a calendar year plan.</w:t>
      </w:r>
      <w:r w:rsidRPr="001512CC">
        <w:rPr>
          <w:rFonts w:asciiTheme="minorHAnsi" w:hAnsiTheme="minorHAnsi" w:cstheme="minorHAnsi"/>
          <w:sz w:val="22"/>
          <w:szCs w:val="22"/>
        </w:rPr>
        <w:t xml:space="preserve"> </w:t>
      </w:r>
      <w:r w:rsidR="00F05D32" w:rsidRPr="001512CC">
        <w:rPr>
          <w:rFonts w:asciiTheme="minorHAnsi" w:hAnsiTheme="minorHAnsi" w:cstheme="minorHAnsi"/>
          <w:sz w:val="22"/>
          <w:szCs w:val="22"/>
        </w:rPr>
        <w:t>Plan A made an election to use the Alternative Premium Funding Target in 20</w:t>
      </w:r>
      <w:r w:rsidR="000D0F8E" w:rsidRPr="001512CC">
        <w:rPr>
          <w:rFonts w:asciiTheme="minorHAnsi" w:hAnsiTheme="minorHAnsi" w:cstheme="minorHAnsi"/>
          <w:sz w:val="22"/>
          <w:szCs w:val="22"/>
        </w:rPr>
        <w:t>10</w:t>
      </w:r>
      <w:r w:rsidR="00F05D32" w:rsidRPr="001512CC">
        <w:rPr>
          <w:rFonts w:asciiTheme="minorHAnsi" w:hAnsiTheme="minorHAnsi" w:cstheme="minorHAnsi"/>
          <w:sz w:val="22"/>
          <w:szCs w:val="22"/>
        </w:rPr>
        <w:t xml:space="preserve">; such election is still in effect.  </w:t>
      </w:r>
    </w:p>
    <w:p w14:paraId="56040C0A" w14:textId="4ACE2286" w:rsidR="00C04D2D" w:rsidRPr="001512CC" w:rsidRDefault="00C04D2D" w:rsidP="00C04D2D">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8F2496">
        <w:rPr>
          <w:rFonts w:asciiTheme="minorHAnsi" w:hAnsiTheme="minorHAnsi" w:cstheme="minorHAnsi"/>
          <w:sz w:val="22"/>
          <w:szCs w:val="22"/>
        </w:rPr>
        <w:t>2020</w:t>
      </w:r>
      <w:r w:rsidRPr="001512CC">
        <w:rPr>
          <w:rFonts w:asciiTheme="minorHAnsi" w:hAnsiTheme="minorHAnsi" w:cstheme="minorHAnsi"/>
          <w:sz w:val="22"/>
          <w:szCs w:val="22"/>
        </w:rPr>
        <w:t>, premiums for these plans are determined as follows:</w:t>
      </w:r>
    </w:p>
    <w:p w14:paraId="744EB432" w14:textId="222A2A51" w:rsidR="00C42D45" w:rsidRPr="001512CC" w:rsidRDefault="00C42D45" w:rsidP="00D701BC">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1512CC">
        <w:rPr>
          <w:rFonts w:asciiTheme="minorHAnsi" w:hAnsiTheme="minorHAnsi" w:cstheme="minorHAnsi"/>
          <w:sz w:val="22"/>
          <w:szCs w:val="22"/>
        </w:rPr>
        <w:t>Due date — Premiums for both plans are due October 1</w:t>
      </w:r>
      <w:r w:rsidR="0020497D" w:rsidRPr="001512CC">
        <w:rPr>
          <w:rFonts w:asciiTheme="minorHAnsi" w:hAnsiTheme="minorHAnsi" w:cstheme="minorHAnsi"/>
          <w:sz w:val="22"/>
          <w:szCs w:val="22"/>
        </w:rPr>
        <w:t>5</w:t>
      </w:r>
      <w:r w:rsidRPr="001512CC">
        <w:rPr>
          <w:rFonts w:asciiTheme="minorHAnsi" w:hAnsiTheme="minorHAnsi" w:cstheme="minorHAnsi"/>
          <w:sz w:val="22"/>
          <w:szCs w:val="22"/>
        </w:rPr>
        <w:t xml:space="preserve">,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w:t>
      </w:r>
    </w:p>
    <w:p w14:paraId="0A63D6D5" w14:textId="77777777" w:rsidR="00C04D2D" w:rsidRPr="001512CC" w:rsidRDefault="00C04D2D" w:rsidP="00D701BC">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1512CC">
        <w:rPr>
          <w:rFonts w:asciiTheme="minorHAnsi" w:hAnsiTheme="minorHAnsi" w:cstheme="minorHAnsi"/>
          <w:sz w:val="22"/>
          <w:szCs w:val="22"/>
        </w:rPr>
        <w:t>Participant Count Date:</w:t>
      </w:r>
    </w:p>
    <w:p w14:paraId="333555D0" w14:textId="6F15A014" w:rsidR="00C04D2D" w:rsidRPr="001512CC" w:rsidRDefault="00C04D2D" w:rsidP="00D701BC">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A: Because the Spinoff occurred </w:t>
      </w:r>
      <w:r w:rsidR="00902E6D" w:rsidRPr="001512CC">
        <w:rPr>
          <w:rFonts w:asciiTheme="minorHAnsi" w:hAnsiTheme="minorHAnsi" w:cstheme="minorHAnsi"/>
          <w:sz w:val="22"/>
          <w:szCs w:val="22"/>
        </w:rPr>
        <w:t xml:space="preserve">at the beginning of </w:t>
      </w:r>
      <w:r w:rsidRPr="001512CC">
        <w:rPr>
          <w:rFonts w:asciiTheme="minorHAnsi" w:hAnsiTheme="minorHAnsi" w:cstheme="minorHAnsi"/>
          <w:sz w:val="22"/>
          <w:szCs w:val="22"/>
        </w:rPr>
        <w:t xml:space="preserve">Plan A’s plan year, Plan A’s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w:t>
      </w:r>
      <w:r w:rsidR="00902E6D" w:rsidRPr="001512CC">
        <w:rPr>
          <w:rFonts w:asciiTheme="minorHAnsi" w:hAnsiTheme="minorHAnsi" w:cstheme="minorHAnsi"/>
          <w:sz w:val="22"/>
          <w:szCs w:val="22"/>
        </w:rPr>
        <w:t>F</w:t>
      </w:r>
      <w:r w:rsidRPr="001512CC">
        <w:rPr>
          <w:rFonts w:asciiTheme="minorHAnsi" w:hAnsiTheme="minorHAnsi" w:cstheme="minorHAnsi"/>
          <w:sz w:val="22"/>
          <w:szCs w:val="22"/>
        </w:rPr>
        <w:t>lat</w:t>
      </w:r>
      <w:r w:rsidR="00902E6D" w:rsidRPr="001512CC">
        <w:rPr>
          <w:rFonts w:asciiTheme="minorHAnsi" w:hAnsiTheme="minorHAnsi" w:cstheme="minorHAnsi"/>
          <w:sz w:val="22"/>
          <w:szCs w:val="22"/>
        </w:rPr>
        <w:noBreakHyphen/>
        <w:t>R</w:t>
      </w:r>
      <w:r w:rsidRPr="001512CC">
        <w:rPr>
          <w:rFonts w:asciiTheme="minorHAnsi" w:hAnsiTheme="minorHAnsi" w:cstheme="minorHAnsi"/>
          <w:sz w:val="22"/>
          <w:szCs w:val="22"/>
        </w:rPr>
        <w:t xml:space="preserve">ate Premium is based on the participant count on the first day of the plan year (January 1,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instead of the last day of the prior year (December 31, </w:t>
      </w:r>
      <w:r w:rsidR="008F2496">
        <w:rPr>
          <w:rFonts w:asciiTheme="minorHAnsi" w:hAnsiTheme="minorHAnsi" w:cstheme="minorHAnsi"/>
          <w:sz w:val="22"/>
          <w:szCs w:val="22"/>
        </w:rPr>
        <w:t>2019</w:t>
      </w:r>
      <w:r w:rsidRPr="001512CC">
        <w:rPr>
          <w:rFonts w:asciiTheme="minorHAnsi" w:hAnsiTheme="minorHAnsi" w:cstheme="minorHAnsi"/>
          <w:sz w:val="22"/>
          <w:szCs w:val="22"/>
        </w:rPr>
        <w:t xml:space="preserve">). </w:t>
      </w:r>
      <w:r w:rsidR="007F2247">
        <w:rPr>
          <w:rFonts w:asciiTheme="minorHAnsi" w:hAnsiTheme="minorHAnsi" w:cstheme="minorHAnsi"/>
          <w:sz w:val="22"/>
          <w:szCs w:val="22"/>
        </w:rPr>
        <w:t xml:space="preserve">As a result, Plan A does not include the spun off participants in its participant count. </w:t>
      </w:r>
      <w:r w:rsidRPr="001512CC">
        <w:rPr>
          <w:rFonts w:asciiTheme="minorHAnsi" w:hAnsiTheme="minorHAnsi" w:cstheme="minorHAnsi"/>
          <w:sz w:val="22"/>
          <w:szCs w:val="22"/>
        </w:rPr>
        <w:t xml:space="preserve">See special rule re: beginning of year </w:t>
      </w:r>
      <w:r w:rsidR="009A1588" w:rsidRPr="001512CC">
        <w:rPr>
          <w:rFonts w:asciiTheme="minorHAnsi" w:hAnsiTheme="minorHAnsi" w:cstheme="minorHAnsi"/>
          <w:sz w:val="22"/>
          <w:szCs w:val="22"/>
        </w:rPr>
        <w:t xml:space="preserve">non de minimis </w:t>
      </w:r>
      <w:r w:rsidRPr="001512CC">
        <w:rPr>
          <w:rFonts w:asciiTheme="minorHAnsi" w:hAnsiTheme="minorHAnsi" w:cstheme="minorHAnsi"/>
          <w:sz w:val="22"/>
          <w:szCs w:val="22"/>
        </w:rPr>
        <w:t>Spinoffs in “</w:t>
      </w:r>
      <w:hyperlink w:anchor="b7" w:history="1">
        <w:r w:rsidRPr="001512CC">
          <w:rPr>
            <w:rStyle w:val="Hyperlink"/>
            <w:rFonts w:asciiTheme="minorHAnsi" w:hAnsiTheme="minorHAnsi" w:cstheme="minorHAnsi"/>
            <w:sz w:val="22"/>
            <w:szCs w:val="22"/>
          </w:rPr>
          <w:t>How to Count Participants</w:t>
        </w:r>
      </w:hyperlink>
      <w:r w:rsidRPr="001512CC">
        <w:rPr>
          <w:rFonts w:asciiTheme="minorHAnsi" w:hAnsiTheme="minorHAnsi" w:cstheme="minorHAnsi"/>
          <w:sz w:val="22"/>
          <w:szCs w:val="22"/>
        </w:rPr>
        <w:t>” section.</w:t>
      </w:r>
    </w:p>
    <w:p w14:paraId="2029DB64" w14:textId="3E3E6C97" w:rsidR="00C04D2D" w:rsidRPr="001512CC" w:rsidRDefault="00C04D2D" w:rsidP="00D701BC">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8F2496">
        <w:rPr>
          <w:rFonts w:asciiTheme="minorHAnsi" w:hAnsiTheme="minorHAnsi" w:cstheme="minorHAnsi"/>
          <w:sz w:val="22"/>
          <w:szCs w:val="22"/>
        </w:rPr>
        <w:t>2020</w:t>
      </w:r>
      <w:r w:rsidRPr="001512CC">
        <w:rPr>
          <w:rFonts w:asciiTheme="minorHAnsi" w:hAnsiTheme="minorHAnsi" w:cstheme="minorHAnsi"/>
          <w:sz w:val="22"/>
          <w:szCs w:val="22"/>
        </w:rPr>
        <w:t>).</w:t>
      </w:r>
    </w:p>
    <w:p w14:paraId="00D2421B" w14:textId="418711C2" w:rsidR="009A1588" w:rsidRPr="001512CC" w:rsidRDefault="009A1588" w:rsidP="000B337D">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000B337D" w:rsidRPr="001512CC">
        <w:rPr>
          <w:rFonts w:asciiTheme="minorHAnsi" w:hAnsiTheme="minorHAnsi" w:cstheme="minorHAnsi"/>
          <w:sz w:val="22"/>
          <w:szCs w:val="22"/>
        </w:rPr>
        <w:t xml:space="preserve">had been </w:t>
      </w:r>
      <w:r w:rsidRPr="001512CC">
        <w:rPr>
          <w:rFonts w:asciiTheme="minorHAnsi" w:hAnsiTheme="minorHAnsi" w:cstheme="minorHAnsi"/>
          <w:i/>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000B337D" w:rsidRPr="001512CC">
        <w:rPr>
          <w:rFonts w:asciiTheme="minorHAnsi" w:hAnsiTheme="minorHAnsi" w:cstheme="minorHAnsi"/>
          <w:sz w:val="22"/>
          <w:szCs w:val="22"/>
        </w:rPr>
        <w:t xml:space="preserve">would not apply (i.e., Plan A’s Participant Count Date would have been December 31, </w:t>
      </w:r>
      <w:r w:rsidR="008F2496">
        <w:rPr>
          <w:rFonts w:asciiTheme="minorHAnsi" w:hAnsiTheme="minorHAnsi" w:cstheme="minorHAnsi"/>
          <w:sz w:val="22"/>
          <w:szCs w:val="22"/>
        </w:rPr>
        <w:t>2019</w:t>
      </w:r>
      <w:r w:rsidR="000B337D" w:rsidRPr="001512CC">
        <w:rPr>
          <w:rFonts w:asciiTheme="minorHAnsi" w:hAnsiTheme="minorHAnsi" w:cstheme="minorHAnsi"/>
          <w:sz w:val="22"/>
          <w:szCs w:val="22"/>
        </w:rPr>
        <w:t xml:space="preserve">).  Because Plan B’s Participant Count Date is January 1, </w:t>
      </w:r>
      <w:r w:rsidR="008F2496">
        <w:rPr>
          <w:rFonts w:asciiTheme="minorHAnsi" w:hAnsiTheme="minorHAnsi" w:cstheme="minorHAnsi"/>
          <w:sz w:val="22"/>
          <w:szCs w:val="22"/>
        </w:rPr>
        <w:t>2020</w:t>
      </w:r>
      <w:r w:rsidR="000B337D" w:rsidRPr="001512CC">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902E6D" w:rsidRPr="001512CC">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000B337D" w:rsidRPr="001512CC">
        <w:rPr>
          <w:rFonts w:asciiTheme="minorHAnsi" w:hAnsiTheme="minorHAnsi" w:cstheme="minorHAnsi"/>
          <w:sz w:val="22"/>
          <w:szCs w:val="22"/>
        </w:rPr>
        <w:t>the participants that were spun off from Plan A to Plan B. </w:t>
      </w:r>
    </w:p>
    <w:p w14:paraId="1D3EB0D2" w14:textId="12092735" w:rsidR="008B33A1" w:rsidRDefault="008B33A1" w:rsidP="008B33A1">
      <w:pPr>
        <w:tabs>
          <w:tab w:val="num" w:pos="810"/>
        </w:tabs>
        <w:autoSpaceDE w:val="0"/>
        <w:autoSpaceDN w:val="0"/>
        <w:adjustRightInd w:val="0"/>
        <w:spacing w:before="120"/>
        <w:ind w:left="720"/>
        <w:rPr>
          <w:rFonts w:asciiTheme="minorHAnsi" w:hAnsiTheme="minorHAnsi"/>
          <w:sz w:val="22"/>
          <w:szCs w:val="22"/>
        </w:rPr>
      </w:pPr>
    </w:p>
    <w:p w14:paraId="091225CF" w14:textId="128745E4" w:rsidR="00C04D2D" w:rsidRDefault="00C04D2D"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Unfunded Vested Benefits as of January 1, </w:t>
      </w:r>
      <w:r w:rsidR="008F2496">
        <w:rPr>
          <w:rFonts w:asciiTheme="minorHAnsi" w:hAnsiTheme="minorHAnsi"/>
          <w:sz w:val="22"/>
          <w:szCs w:val="22"/>
        </w:rPr>
        <w:t>2020</w:t>
      </w:r>
      <w:r>
        <w:rPr>
          <w:rFonts w:asciiTheme="minorHAnsi" w:hAnsiTheme="minorHAnsi"/>
          <w:sz w:val="22"/>
          <w:szCs w:val="22"/>
        </w:rPr>
        <w:t>.</w:t>
      </w:r>
    </w:p>
    <w:p w14:paraId="18413A0D" w14:textId="77777777" w:rsidR="00C04D2D" w:rsidRDefault="00C04D2D"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Premium Funding Target:</w:t>
      </w:r>
    </w:p>
    <w:p w14:paraId="195CB744" w14:textId="7DD1ED3D" w:rsidR="00F05D32" w:rsidRDefault="00C04D2D" w:rsidP="00D701BC">
      <w:pPr>
        <w:numPr>
          <w:ilvl w:val="1"/>
          <w:numId w:val="8"/>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 xml:space="preserve">Plan A: </w:t>
      </w:r>
      <w:r w:rsidR="00F05D32" w:rsidRPr="00F05D32">
        <w:rPr>
          <w:rFonts w:asciiTheme="minorHAnsi" w:hAnsiTheme="minorHAnsi"/>
          <w:sz w:val="22"/>
          <w:szCs w:val="22"/>
        </w:rPr>
        <w:t xml:space="preserve"> The </w:t>
      </w:r>
      <w:r w:rsidRPr="00F05D32">
        <w:rPr>
          <w:rFonts w:asciiTheme="minorHAnsi" w:hAnsiTheme="minorHAnsi"/>
          <w:sz w:val="22"/>
          <w:szCs w:val="22"/>
        </w:rPr>
        <w:t xml:space="preserve">Alternative Premium Funding Target </w:t>
      </w:r>
      <w:r w:rsidR="00F05D32" w:rsidRPr="00F05D32">
        <w:rPr>
          <w:rFonts w:asciiTheme="minorHAnsi" w:hAnsiTheme="minorHAnsi"/>
          <w:sz w:val="22"/>
          <w:szCs w:val="22"/>
        </w:rPr>
        <w:t>is used unless the election is r</w:t>
      </w:r>
      <w:r w:rsidRPr="00F05D32">
        <w:rPr>
          <w:rFonts w:asciiTheme="minorHAnsi" w:hAnsiTheme="minorHAnsi"/>
          <w:sz w:val="22"/>
          <w:szCs w:val="22"/>
        </w:rPr>
        <w:t xml:space="preserve">evoked as part of the </w:t>
      </w:r>
      <w:r w:rsidR="008F2496">
        <w:rPr>
          <w:rFonts w:asciiTheme="minorHAnsi" w:hAnsiTheme="minorHAnsi"/>
          <w:sz w:val="22"/>
          <w:szCs w:val="22"/>
        </w:rPr>
        <w:t>2020</w:t>
      </w:r>
      <w:r w:rsidRPr="00F05D32">
        <w:rPr>
          <w:rFonts w:asciiTheme="minorHAnsi" w:hAnsiTheme="minorHAnsi"/>
          <w:sz w:val="22"/>
          <w:szCs w:val="22"/>
        </w:rPr>
        <w:t xml:space="preserve"> </w:t>
      </w:r>
      <w:r w:rsidR="002335C3">
        <w:rPr>
          <w:rFonts w:asciiTheme="minorHAnsi" w:hAnsiTheme="minorHAnsi"/>
          <w:sz w:val="22"/>
          <w:szCs w:val="22"/>
        </w:rPr>
        <w:t>Comprehensive Premium Filing</w:t>
      </w:r>
      <w:r w:rsidR="00F05D32">
        <w:rPr>
          <w:rFonts w:asciiTheme="minorHAnsi" w:hAnsiTheme="minorHAnsi"/>
          <w:sz w:val="22"/>
          <w:szCs w:val="22"/>
        </w:rPr>
        <w:t>.</w:t>
      </w:r>
    </w:p>
    <w:p w14:paraId="14EF5FD2" w14:textId="17067075" w:rsidR="00C04D2D" w:rsidRPr="00F05D32" w:rsidRDefault="00C04D2D" w:rsidP="00D701BC">
      <w:pPr>
        <w:numPr>
          <w:ilvl w:val="1"/>
          <w:numId w:val="8"/>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Plan B:  As a New Plan, the Variable-</w:t>
      </w:r>
      <w:r w:rsidR="00B34257">
        <w:rPr>
          <w:rFonts w:asciiTheme="minorHAnsi" w:hAnsiTheme="minorHAnsi"/>
          <w:sz w:val="22"/>
          <w:szCs w:val="22"/>
        </w:rPr>
        <w:t>r</w:t>
      </w:r>
      <w:r w:rsidRPr="00F05D32">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sidRPr="00F05D32">
        <w:rPr>
          <w:rFonts w:asciiTheme="minorHAnsi" w:hAnsiTheme="minorHAnsi"/>
          <w:sz w:val="22"/>
          <w:szCs w:val="22"/>
        </w:rPr>
        <w:t xml:space="preserve"> filing).</w:t>
      </w:r>
    </w:p>
    <w:p w14:paraId="3E3BA849" w14:textId="69D2A9E4" w:rsidR="00C42D45" w:rsidRDefault="00C42D45"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Proration — Neither plan qualifies to prorate its </w:t>
      </w:r>
      <w:r w:rsidR="008F2496">
        <w:rPr>
          <w:rFonts w:asciiTheme="minorHAnsi" w:hAnsiTheme="minorHAnsi"/>
          <w:sz w:val="22"/>
          <w:szCs w:val="22"/>
        </w:rPr>
        <w:t>2020</w:t>
      </w:r>
      <w:r>
        <w:rPr>
          <w:rFonts w:asciiTheme="minorHAnsi" w:hAnsiTheme="minorHAnsi"/>
          <w:sz w:val="22"/>
          <w:szCs w:val="22"/>
        </w:rPr>
        <w:t xml:space="preserve"> premium.</w:t>
      </w:r>
    </w:p>
    <w:p w14:paraId="11B3C211" w14:textId="798746BA" w:rsidR="00C04D2D" w:rsidRDefault="00C04D2D"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Reporting on </w:t>
      </w:r>
      <w:r w:rsidR="002335C3">
        <w:rPr>
          <w:rFonts w:asciiTheme="minorHAnsi" w:hAnsiTheme="minorHAnsi"/>
          <w:sz w:val="22"/>
          <w:szCs w:val="22"/>
        </w:rPr>
        <w:t>Comprehensive Premium Filing</w:t>
      </w:r>
      <w:r>
        <w:rPr>
          <w:rFonts w:asciiTheme="minorHAnsi" w:hAnsiTheme="minorHAnsi"/>
          <w:sz w:val="22"/>
          <w:szCs w:val="22"/>
        </w:rPr>
        <w:t xml:space="preserve"> —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w:t>
      </w:r>
      <w:r>
        <w:rPr>
          <w:rFonts w:asciiTheme="minorHAnsi" w:hAnsiTheme="minorHAnsi"/>
          <w:sz w:val="22"/>
          <w:szCs w:val="22"/>
        </w:rPr>
        <w:t>in the “Tr</w:t>
      </w:r>
      <w:r w:rsidRPr="001B1049">
        <w:rPr>
          <w:rFonts w:asciiTheme="minorHAnsi" w:hAnsiTheme="minorHAnsi"/>
          <w:sz w:val="22"/>
          <w:szCs w:val="22"/>
        </w:rPr>
        <w:t xml:space="preserve">ansfers </w:t>
      </w:r>
      <w:r w:rsidRPr="00133D57">
        <w:rPr>
          <w:rFonts w:asciiTheme="minorHAnsi" w:hAnsiTheme="minorHAnsi"/>
          <w:sz w:val="22"/>
          <w:szCs w:val="22"/>
          <w:u w:val="single"/>
        </w:rPr>
        <w:t>to</w:t>
      </w:r>
      <w:r w:rsidRPr="001B1049">
        <w:rPr>
          <w:rFonts w:asciiTheme="minorHAnsi" w:hAnsiTheme="minorHAnsi"/>
          <w:sz w:val="22"/>
          <w:szCs w:val="22"/>
        </w:rPr>
        <w:t xml:space="preserve"> other plans</w:t>
      </w:r>
      <w:r>
        <w:rPr>
          <w:rFonts w:asciiTheme="minorHAnsi" w:hAnsiTheme="minorHAnsi"/>
          <w:sz w:val="22"/>
          <w:szCs w:val="22"/>
        </w:rPr>
        <w:t xml:space="preserve">” item and </w:t>
      </w:r>
      <w:r w:rsidRPr="001B1049">
        <w:rPr>
          <w:rFonts w:asciiTheme="minorHAnsi" w:hAnsiTheme="minorHAnsi"/>
          <w:sz w:val="22"/>
          <w:szCs w:val="22"/>
        </w:rPr>
        <w:t xml:space="preserve">Plan B reports the </w:t>
      </w:r>
      <w:r w:rsidR="0085387A">
        <w:rPr>
          <w:rFonts w:asciiTheme="minorHAnsi" w:hAnsiTheme="minorHAnsi"/>
          <w:sz w:val="22"/>
          <w:szCs w:val="22"/>
        </w:rPr>
        <w:t>S</w:t>
      </w:r>
      <w:r w:rsidRPr="001B1049">
        <w:rPr>
          <w:rFonts w:asciiTheme="minorHAnsi" w:hAnsiTheme="minorHAnsi"/>
          <w:sz w:val="22"/>
          <w:szCs w:val="22"/>
        </w:rPr>
        <w:t xml:space="preserve">pinoff in </w:t>
      </w:r>
      <w:r>
        <w:rPr>
          <w:rFonts w:asciiTheme="minorHAnsi" w:hAnsiTheme="minorHAnsi"/>
          <w:sz w:val="22"/>
          <w:szCs w:val="22"/>
        </w:rPr>
        <w:t>the “Tra</w:t>
      </w:r>
      <w:r w:rsidRPr="001B1049">
        <w:rPr>
          <w:rFonts w:asciiTheme="minorHAnsi" w:hAnsiTheme="minorHAnsi"/>
          <w:sz w:val="22"/>
          <w:szCs w:val="22"/>
        </w:rPr>
        <w:t xml:space="preserve">nsfers </w:t>
      </w:r>
      <w:r w:rsidRPr="00133D57">
        <w:rPr>
          <w:rFonts w:asciiTheme="minorHAnsi" w:hAnsiTheme="minorHAnsi"/>
          <w:sz w:val="22"/>
          <w:szCs w:val="22"/>
          <w:u w:val="single"/>
        </w:rPr>
        <w:t>from</w:t>
      </w:r>
      <w:r w:rsidRPr="001B1049">
        <w:rPr>
          <w:rFonts w:asciiTheme="minorHAnsi" w:hAnsiTheme="minorHAnsi"/>
          <w:sz w:val="22"/>
          <w:szCs w:val="22"/>
        </w:rPr>
        <w:t xml:space="preserve"> other plans</w:t>
      </w:r>
      <w:r>
        <w:rPr>
          <w:rFonts w:asciiTheme="minorHAnsi" w:hAnsiTheme="minorHAnsi"/>
          <w:sz w:val="22"/>
          <w:szCs w:val="22"/>
        </w:rPr>
        <w:t>” item.</w:t>
      </w:r>
    </w:p>
    <w:p w14:paraId="3828B12F" w14:textId="77777777" w:rsidR="008B33A1" w:rsidRDefault="008B33A1" w:rsidP="00C04D2D">
      <w:pPr>
        <w:autoSpaceDE w:val="0"/>
        <w:autoSpaceDN w:val="0"/>
        <w:adjustRightInd w:val="0"/>
        <w:spacing w:before="120"/>
        <w:rPr>
          <w:rFonts w:asciiTheme="minorHAnsi" w:hAnsiTheme="minorHAnsi"/>
          <w:i/>
          <w:sz w:val="22"/>
          <w:szCs w:val="22"/>
        </w:rPr>
      </w:pPr>
    </w:p>
    <w:p w14:paraId="0C223BF5" w14:textId="41418882" w:rsidR="00A174D6" w:rsidRPr="00926233" w:rsidRDefault="00B00E27" w:rsidP="00C04D2D">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8F2496">
        <w:rPr>
          <w:rFonts w:asciiTheme="minorHAnsi" w:hAnsiTheme="minorHAnsi"/>
          <w:sz w:val="22"/>
          <w:szCs w:val="22"/>
        </w:rPr>
        <w:t>2020</w:t>
      </w:r>
      <w:r w:rsidRPr="00926233">
        <w:rPr>
          <w:rFonts w:asciiTheme="minorHAnsi" w:hAnsiTheme="minorHAnsi"/>
          <w:sz w:val="22"/>
          <w:szCs w:val="22"/>
        </w:rPr>
        <w:t xml:space="preserve"> 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 xml:space="preserve">.  </w:t>
      </w:r>
      <w:r w:rsidR="00C27376">
        <w:rPr>
          <w:rFonts w:asciiTheme="minorHAnsi" w:hAnsiTheme="minorHAnsi" w:cs="Calibri"/>
          <w:sz w:val="22"/>
          <w:szCs w:val="22"/>
        </w:rPr>
        <w:t>Plan</w:t>
      </w:r>
      <w:r w:rsidR="0034194C" w:rsidRPr="00926233">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0034194C" w:rsidRPr="00926233">
        <w:rPr>
          <w:rFonts w:asciiTheme="minorHAnsi" w:hAnsiTheme="minorHAnsi"/>
          <w:sz w:val="22"/>
          <w:szCs w:val="22"/>
        </w:rPr>
        <w:t xml:space="preserve">July 1, </w:t>
      </w:r>
      <w:r w:rsidR="008F2496">
        <w:rPr>
          <w:rFonts w:asciiTheme="minorHAnsi" w:hAnsiTheme="minorHAnsi"/>
          <w:sz w:val="22"/>
          <w:szCs w:val="22"/>
        </w:rPr>
        <w:t>2020</w:t>
      </w:r>
      <w:r w:rsidR="0034194C" w:rsidRPr="00926233">
        <w:rPr>
          <w:rFonts w:asciiTheme="minorHAnsi" w:hAnsiTheme="minorHAnsi"/>
          <w:sz w:val="22"/>
          <w:szCs w:val="22"/>
        </w:rPr>
        <w:t xml:space="preserve"> – December 31, </w:t>
      </w:r>
      <w:r w:rsidR="008F2496">
        <w:rPr>
          <w:rFonts w:asciiTheme="minorHAnsi" w:hAnsiTheme="minorHAnsi"/>
          <w:sz w:val="22"/>
          <w:szCs w:val="22"/>
        </w:rPr>
        <w:t>2020</w:t>
      </w:r>
      <w:r w:rsidR="0034194C" w:rsidRPr="00926233">
        <w:rPr>
          <w:rFonts w:asciiTheme="minorHAnsi" w:hAnsiTheme="minorHAnsi"/>
          <w:sz w:val="22"/>
          <w:szCs w:val="22"/>
        </w:rPr>
        <w:t>)</w:t>
      </w:r>
      <w:r w:rsidR="0034194C">
        <w:rPr>
          <w:rFonts w:asciiTheme="minorHAnsi" w:hAnsiTheme="minorHAnsi"/>
          <w:sz w:val="22"/>
          <w:szCs w:val="22"/>
        </w:rPr>
        <w:t xml:space="preserve">. </w:t>
      </w:r>
      <w:r w:rsidR="00C04D2D">
        <w:rPr>
          <w:rFonts w:asciiTheme="minorHAnsi" w:hAnsiTheme="minorHAnsi"/>
          <w:sz w:val="22"/>
          <w:szCs w:val="22"/>
        </w:rPr>
        <w:t xml:space="preserve"> Plan </w:t>
      </w:r>
      <w:r w:rsidR="00C27376">
        <w:rPr>
          <w:rFonts w:asciiTheme="minorHAnsi" w:hAnsiTheme="minorHAnsi" w:cs="Calibri"/>
          <w:sz w:val="22"/>
          <w:szCs w:val="22"/>
        </w:rPr>
        <w:t>A made an election in 20</w:t>
      </w:r>
      <w:r w:rsidR="00725BA0">
        <w:rPr>
          <w:rFonts w:asciiTheme="minorHAnsi" w:hAnsiTheme="minorHAnsi" w:cs="Calibri"/>
          <w:sz w:val="22"/>
          <w:szCs w:val="22"/>
        </w:rPr>
        <w:t>10</w:t>
      </w:r>
      <w:r w:rsidR="00C27376">
        <w:rPr>
          <w:rFonts w:asciiTheme="minorHAnsi" w:hAnsiTheme="minorHAnsi" w:cs="Calibri"/>
          <w:sz w:val="22"/>
          <w:szCs w:val="22"/>
        </w:rPr>
        <w:t xml:space="preserve"> to use the Alternative Premium Funding Target</w:t>
      </w:r>
      <w:r w:rsidR="00C27376" w:rsidRPr="00D85117">
        <w:rPr>
          <w:rFonts w:asciiTheme="minorHAnsi" w:hAnsiTheme="minorHAnsi" w:cs="Calibri"/>
          <w:sz w:val="22"/>
          <w:szCs w:val="22"/>
        </w:rPr>
        <w:t xml:space="preserve"> </w:t>
      </w:r>
      <w:r w:rsidR="00C27376">
        <w:rPr>
          <w:rFonts w:asciiTheme="minorHAnsi" w:hAnsiTheme="minorHAnsi" w:cs="Calibri"/>
          <w:sz w:val="22"/>
          <w:szCs w:val="22"/>
        </w:rPr>
        <w:t>that is still in effect</w:t>
      </w:r>
      <w:r w:rsidRPr="00926233">
        <w:rPr>
          <w:rFonts w:asciiTheme="minorHAnsi" w:hAnsiTheme="minorHAnsi"/>
          <w:sz w:val="22"/>
          <w:szCs w:val="22"/>
        </w:rPr>
        <w:t>.</w:t>
      </w:r>
      <w:r w:rsidR="00E04D82">
        <w:rPr>
          <w:rFonts w:asciiTheme="minorHAnsi" w:hAnsiTheme="minorHAnsi"/>
          <w:sz w:val="22"/>
          <w:szCs w:val="22"/>
        </w:rPr>
        <w:t xml:space="preserve"> </w:t>
      </w:r>
      <w:r w:rsidR="001852AA">
        <w:rPr>
          <w:rFonts w:asciiTheme="minorHAnsi" w:hAnsiTheme="minorHAnsi"/>
          <w:sz w:val="22"/>
          <w:szCs w:val="22"/>
        </w:rPr>
        <w:t xml:space="preserve"> For </w:t>
      </w:r>
      <w:r w:rsidR="008F2496">
        <w:rPr>
          <w:rFonts w:asciiTheme="minorHAnsi" w:hAnsiTheme="minorHAnsi"/>
          <w:sz w:val="22"/>
          <w:szCs w:val="22"/>
        </w:rPr>
        <w:t>2020</w:t>
      </w:r>
      <w:r w:rsidR="001852AA">
        <w:rPr>
          <w:rFonts w:asciiTheme="minorHAnsi" w:hAnsiTheme="minorHAnsi"/>
          <w:sz w:val="22"/>
          <w:szCs w:val="22"/>
        </w:rPr>
        <w:t>, premiums are determined as follows:</w:t>
      </w:r>
    </w:p>
    <w:p w14:paraId="1862DE5A" w14:textId="089A793F" w:rsidR="001852AA" w:rsidRDefault="001852AA"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1852AA">
        <w:rPr>
          <w:rFonts w:asciiTheme="minorHAnsi" w:hAnsiTheme="minorHAnsi"/>
          <w:sz w:val="22"/>
          <w:szCs w:val="22"/>
        </w:rPr>
        <w:t xml:space="preserve">The Spinoff has no effect on Plan A’s </w:t>
      </w:r>
      <w:r w:rsidR="008F2496">
        <w:rPr>
          <w:rFonts w:asciiTheme="minorHAnsi" w:hAnsiTheme="minorHAnsi"/>
          <w:sz w:val="22"/>
          <w:szCs w:val="22"/>
        </w:rPr>
        <w:t>2020</w:t>
      </w:r>
      <w:r w:rsidRPr="001852AA">
        <w:rPr>
          <w:rFonts w:asciiTheme="minorHAnsi" w:hAnsiTheme="minorHAnsi"/>
          <w:sz w:val="22"/>
          <w:szCs w:val="22"/>
        </w:rPr>
        <w:t xml:space="preserve"> premium oblig</w:t>
      </w:r>
      <w:r>
        <w:rPr>
          <w:rFonts w:asciiTheme="minorHAnsi" w:hAnsiTheme="minorHAnsi"/>
          <w:sz w:val="22"/>
          <w:szCs w:val="22"/>
        </w:rPr>
        <w:t>ation. That means:</w:t>
      </w:r>
    </w:p>
    <w:p w14:paraId="23F8ECF4" w14:textId="4DA06787" w:rsidR="001852AA" w:rsidRDefault="001852AA" w:rsidP="00D701BC">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Pr="008F3C9A">
        <w:rPr>
          <w:rFonts w:asciiTheme="minorHAnsi" w:hAnsiTheme="minorHAnsi"/>
          <w:sz w:val="22"/>
          <w:szCs w:val="22"/>
        </w:rPr>
        <w:t>October 1</w:t>
      </w:r>
      <w:r w:rsidR="007A64D9">
        <w:rPr>
          <w:rFonts w:asciiTheme="minorHAnsi" w:hAnsiTheme="minorHAnsi"/>
          <w:sz w:val="22"/>
          <w:szCs w:val="22"/>
        </w:rPr>
        <w:t>5</w:t>
      </w:r>
      <w:r w:rsidRPr="008F3C9A">
        <w:rPr>
          <w:rFonts w:asciiTheme="minorHAnsi" w:hAnsiTheme="minorHAnsi"/>
          <w:sz w:val="22"/>
          <w:szCs w:val="22"/>
        </w:rPr>
        <w:t xml:space="preserve">, </w:t>
      </w:r>
      <w:r w:rsidR="008F2496">
        <w:rPr>
          <w:rFonts w:asciiTheme="minorHAnsi" w:hAnsiTheme="minorHAnsi"/>
          <w:sz w:val="22"/>
          <w:szCs w:val="22"/>
        </w:rPr>
        <w:t>2020</w:t>
      </w:r>
      <w:r w:rsidRPr="008F3C9A">
        <w:rPr>
          <w:rFonts w:asciiTheme="minorHAnsi" w:hAnsiTheme="minorHAnsi"/>
          <w:sz w:val="22"/>
          <w:szCs w:val="22"/>
        </w:rPr>
        <w:t xml:space="preserve">.  </w:t>
      </w:r>
      <w:r>
        <w:rPr>
          <w:rFonts w:asciiTheme="minorHAnsi" w:hAnsiTheme="minorHAnsi"/>
          <w:sz w:val="22"/>
          <w:szCs w:val="22"/>
        </w:rPr>
        <w:t xml:space="preserve"> </w:t>
      </w:r>
    </w:p>
    <w:p w14:paraId="1FA70058" w14:textId="7DE0C787" w:rsidR="001852AA" w:rsidRDefault="00B77922" w:rsidP="00D701BC">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Based on the p</w:t>
      </w:r>
      <w:r w:rsidR="001852AA">
        <w:rPr>
          <w:rFonts w:asciiTheme="minorHAnsi" w:hAnsiTheme="minorHAnsi"/>
          <w:sz w:val="22"/>
          <w:szCs w:val="22"/>
        </w:rPr>
        <w:t>articipant</w:t>
      </w:r>
      <w:r>
        <w:rPr>
          <w:rFonts w:asciiTheme="minorHAnsi" w:hAnsiTheme="minorHAnsi"/>
          <w:sz w:val="22"/>
          <w:szCs w:val="22"/>
        </w:rPr>
        <w:t xml:space="preserve"> count as of </w:t>
      </w:r>
      <w:r w:rsidR="00B00E27" w:rsidRPr="001852AA">
        <w:rPr>
          <w:rFonts w:asciiTheme="minorHAnsi" w:hAnsiTheme="minorHAnsi"/>
          <w:sz w:val="22"/>
          <w:szCs w:val="22"/>
        </w:rPr>
        <w:t xml:space="preserve">December 31, </w:t>
      </w:r>
      <w:r w:rsidR="008F2496">
        <w:rPr>
          <w:rFonts w:asciiTheme="minorHAnsi" w:hAnsiTheme="minorHAnsi"/>
          <w:sz w:val="22"/>
          <w:szCs w:val="22"/>
        </w:rPr>
        <w:t>2019</w:t>
      </w:r>
      <w:r>
        <w:rPr>
          <w:rFonts w:asciiTheme="minorHAnsi" w:hAnsiTheme="minorHAnsi"/>
          <w:sz w:val="22"/>
          <w:szCs w:val="22"/>
        </w:rPr>
        <w:t xml:space="preserve">.  There is no adjustment for </w:t>
      </w:r>
      <w:r w:rsidR="00B00E27" w:rsidRPr="001852AA">
        <w:rPr>
          <w:rFonts w:asciiTheme="minorHAnsi" w:hAnsiTheme="minorHAnsi"/>
          <w:sz w:val="22"/>
          <w:szCs w:val="22"/>
        </w:rPr>
        <w:t>participants who are spun off later in the year.</w:t>
      </w:r>
      <w:r w:rsidR="00A174D6" w:rsidRPr="001852AA">
        <w:rPr>
          <w:rFonts w:asciiTheme="minorHAnsi" w:hAnsiTheme="minorHAnsi"/>
          <w:sz w:val="22"/>
          <w:szCs w:val="22"/>
        </w:rPr>
        <w:t xml:space="preserve">  </w:t>
      </w:r>
    </w:p>
    <w:p w14:paraId="64C4F02E" w14:textId="77777777" w:rsidR="00F57CFD" w:rsidRDefault="00F57CFD" w:rsidP="00D701BC">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Pr>
          <w:rFonts w:asciiTheme="minorHAnsi" w:hAnsiTheme="minorHAnsi"/>
          <w:sz w:val="22"/>
          <w:szCs w:val="22"/>
        </w:rPr>
        <w:t>Unfunded Vested Benefits are:</w:t>
      </w:r>
    </w:p>
    <w:p w14:paraId="723F0819" w14:textId="181E07A7" w:rsidR="00F57CFD" w:rsidRDefault="00C27376" w:rsidP="003236E4">
      <w:pPr>
        <w:numPr>
          <w:ilvl w:val="2"/>
          <w:numId w:val="42"/>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sidR="00F57CFD">
        <w:rPr>
          <w:rFonts w:asciiTheme="minorHAnsi" w:hAnsiTheme="minorHAnsi"/>
          <w:sz w:val="22"/>
          <w:szCs w:val="22"/>
        </w:rPr>
        <w:t xml:space="preserve"> </w:t>
      </w:r>
      <w:r w:rsidR="00F57CFD" w:rsidRPr="001852AA">
        <w:rPr>
          <w:rFonts w:asciiTheme="minorHAnsi" w:hAnsiTheme="minorHAnsi"/>
          <w:sz w:val="22"/>
          <w:szCs w:val="22"/>
        </w:rPr>
        <w:t xml:space="preserve">as of January 1, </w:t>
      </w:r>
      <w:r w:rsidR="008F2496">
        <w:rPr>
          <w:rFonts w:asciiTheme="minorHAnsi" w:hAnsiTheme="minorHAnsi"/>
          <w:sz w:val="22"/>
          <w:szCs w:val="22"/>
        </w:rPr>
        <w:t>2020</w:t>
      </w:r>
      <w:r w:rsidR="00F57CFD">
        <w:rPr>
          <w:rFonts w:asciiTheme="minorHAnsi" w:hAnsiTheme="minorHAnsi"/>
          <w:sz w:val="22"/>
          <w:szCs w:val="22"/>
        </w:rPr>
        <w:t>.  There is no</w:t>
      </w:r>
      <w:r w:rsidR="00F57CFD" w:rsidRPr="001852AA">
        <w:rPr>
          <w:rFonts w:asciiTheme="minorHAnsi" w:hAnsiTheme="minorHAnsi"/>
          <w:sz w:val="22"/>
          <w:szCs w:val="22"/>
        </w:rPr>
        <w:t xml:space="preserve"> adjustment for the assets and/or liabilities that are spun off later in the year</w:t>
      </w:r>
      <w:r w:rsidR="00F57CFD">
        <w:rPr>
          <w:rFonts w:asciiTheme="minorHAnsi" w:hAnsiTheme="minorHAnsi"/>
          <w:sz w:val="22"/>
          <w:szCs w:val="22"/>
        </w:rPr>
        <w:t>.</w:t>
      </w:r>
    </w:p>
    <w:p w14:paraId="77269CCB" w14:textId="69713C73" w:rsidR="00F57CFD" w:rsidRDefault="00F57CFD" w:rsidP="003236E4">
      <w:pPr>
        <w:numPr>
          <w:ilvl w:val="2"/>
          <w:numId w:val="42"/>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8F2496">
        <w:rPr>
          <w:rFonts w:asciiTheme="minorHAnsi" w:hAnsiTheme="minorHAnsi"/>
          <w:sz w:val="22"/>
          <w:szCs w:val="22"/>
        </w:rPr>
        <w:t>2020</w:t>
      </w:r>
      <w:r>
        <w:rPr>
          <w:rFonts w:asciiTheme="minorHAnsi" w:hAnsiTheme="minorHAnsi"/>
          <w:sz w:val="22"/>
          <w:szCs w:val="22"/>
        </w:rPr>
        <w:t xml:space="preserve"> filing).</w:t>
      </w:r>
    </w:p>
    <w:p w14:paraId="1F59FF60" w14:textId="77777777" w:rsidR="00B00E27" w:rsidRPr="00A174D6" w:rsidRDefault="00B00E27"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5B217E">
        <w:rPr>
          <w:rFonts w:asciiTheme="minorHAnsi" w:hAnsiTheme="minorHAnsi"/>
          <w:sz w:val="22"/>
          <w:szCs w:val="22"/>
        </w:rPr>
        <w:t xml:space="preserve">Plan B is </w:t>
      </w:r>
      <w:r w:rsidR="00A174D6" w:rsidRPr="005B217E">
        <w:rPr>
          <w:rFonts w:asciiTheme="minorHAnsi" w:hAnsiTheme="minorHAnsi"/>
          <w:sz w:val="22"/>
          <w:szCs w:val="22"/>
        </w:rPr>
        <w:t>subject to special rules because it is a New Plan</w:t>
      </w:r>
      <w:r w:rsidRPr="005B217E">
        <w:rPr>
          <w:rFonts w:asciiTheme="minorHAnsi" w:hAnsiTheme="minorHAnsi"/>
          <w:sz w:val="22"/>
          <w:szCs w:val="22"/>
        </w:rPr>
        <w:t xml:space="preserve">. </w:t>
      </w:r>
      <w:r w:rsidR="00A174D6" w:rsidRPr="005B217E">
        <w:rPr>
          <w:rFonts w:asciiTheme="minorHAnsi" w:hAnsiTheme="minorHAnsi"/>
          <w:sz w:val="22"/>
          <w:szCs w:val="22"/>
        </w:rPr>
        <w:t xml:space="preserve"> For example</w:t>
      </w:r>
      <w:r w:rsidRPr="00A174D6">
        <w:rPr>
          <w:rFonts w:asciiTheme="minorHAnsi" w:hAnsiTheme="minorHAnsi"/>
          <w:sz w:val="22"/>
          <w:szCs w:val="22"/>
        </w:rPr>
        <w:t>:</w:t>
      </w:r>
    </w:p>
    <w:p w14:paraId="5AA6C171" w14:textId="40BEFF9F" w:rsidR="00B00E27" w:rsidRPr="00295025" w:rsidRDefault="00B00E27" w:rsidP="00D701BC">
      <w:pPr>
        <w:numPr>
          <w:ilvl w:val="1"/>
          <w:numId w:val="8"/>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0A63F7">
        <w:rPr>
          <w:rFonts w:asciiTheme="minorHAnsi" w:hAnsiTheme="minorHAnsi"/>
          <w:sz w:val="22"/>
          <w:szCs w:val="22"/>
        </w:rPr>
        <w:t>202</w:t>
      </w:r>
      <w:r w:rsidR="001479A6">
        <w:rPr>
          <w:rFonts w:asciiTheme="minorHAnsi" w:hAnsiTheme="minorHAnsi"/>
          <w:sz w:val="22"/>
          <w:szCs w:val="22"/>
        </w:rPr>
        <w:t>1</w:t>
      </w:r>
      <w:r>
        <w:rPr>
          <w:rFonts w:asciiTheme="minorHAnsi" w:hAnsiTheme="minorHAnsi"/>
          <w:sz w:val="22"/>
          <w:szCs w:val="22"/>
        </w:rPr>
        <w:t xml:space="preserve"> (i.e.,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8F2496">
        <w:rPr>
          <w:rFonts w:asciiTheme="minorHAnsi" w:hAnsiTheme="minorHAnsi"/>
          <w:sz w:val="22"/>
          <w:szCs w:val="22"/>
        </w:rPr>
        <w:t>2020</w:t>
      </w:r>
      <w:r>
        <w:rPr>
          <w:rFonts w:asciiTheme="minorHAnsi" w:hAnsiTheme="minorHAnsi"/>
          <w:sz w:val="22"/>
          <w:szCs w:val="22"/>
        </w:rPr>
        <w:t xml:space="preserve">).  </w:t>
      </w:r>
    </w:p>
    <w:p w14:paraId="4A57F566" w14:textId="76D20C46" w:rsidR="00B00E27" w:rsidRDefault="00B77922" w:rsidP="00D701BC">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w:t>
      </w:r>
      <w:r w:rsidR="003014D1">
        <w:rPr>
          <w:rFonts w:asciiTheme="minorHAnsi" w:hAnsiTheme="minorHAnsi"/>
          <w:sz w:val="22"/>
          <w:szCs w:val="22"/>
        </w:rPr>
        <w:t>ased on the participant count on</w:t>
      </w:r>
      <w:r w:rsidR="00A174D6">
        <w:rPr>
          <w:rFonts w:asciiTheme="minorHAnsi" w:hAnsiTheme="minorHAnsi"/>
          <w:sz w:val="22"/>
          <w:szCs w:val="22"/>
        </w:rPr>
        <w:t xml:space="preserve"> </w:t>
      </w:r>
      <w:r w:rsidR="00B00E27" w:rsidRPr="00295025">
        <w:rPr>
          <w:rFonts w:asciiTheme="minorHAnsi" w:hAnsiTheme="minorHAnsi"/>
          <w:sz w:val="22"/>
          <w:szCs w:val="22"/>
        </w:rPr>
        <w:t xml:space="preserve">July 1, </w:t>
      </w:r>
      <w:r w:rsidR="008F2496">
        <w:rPr>
          <w:rFonts w:asciiTheme="minorHAnsi" w:hAnsiTheme="minorHAnsi"/>
          <w:sz w:val="22"/>
          <w:szCs w:val="22"/>
        </w:rPr>
        <w:t>2020</w:t>
      </w:r>
      <w:r w:rsidR="00B00E27" w:rsidRPr="00295025">
        <w:rPr>
          <w:rFonts w:asciiTheme="minorHAnsi" w:hAnsiTheme="minorHAnsi"/>
          <w:sz w:val="22"/>
          <w:szCs w:val="22"/>
        </w:rPr>
        <w:t xml:space="preserve">. </w:t>
      </w:r>
      <w:r w:rsidR="00A174D6">
        <w:rPr>
          <w:rFonts w:asciiTheme="minorHAnsi" w:hAnsiTheme="minorHAnsi"/>
          <w:sz w:val="22"/>
          <w:szCs w:val="22"/>
        </w:rPr>
        <w:t xml:space="preserve"> </w:t>
      </w:r>
      <w:r w:rsidR="003014D1">
        <w:rPr>
          <w:rFonts w:asciiTheme="minorHAnsi" w:hAnsiTheme="minorHAnsi"/>
          <w:sz w:val="22"/>
          <w:szCs w:val="22"/>
        </w:rPr>
        <w:t>The fact that s</w:t>
      </w:r>
      <w:r w:rsidR="00B00E27" w:rsidRPr="00295025">
        <w:rPr>
          <w:rFonts w:asciiTheme="minorHAnsi" w:hAnsiTheme="minorHAnsi"/>
          <w:sz w:val="22"/>
          <w:szCs w:val="22"/>
        </w:rPr>
        <w:t xml:space="preserve">ome of these participants may have been included in the participant count for Plan A’s </w:t>
      </w:r>
      <w:r w:rsidR="008F2496">
        <w:rPr>
          <w:rFonts w:asciiTheme="minorHAnsi" w:hAnsiTheme="minorHAnsi"/>
          <w:sz w:val="22"/>
          <w:szCs w:val="22"/>
        </w:rPr>
        <w:t>2020</w:t>
      </w:r>
      <w:r w:rsidR="00B00E27" w:rsidRPr="00295025">
        <w:rPr>
          <w:rFonts w:asciiTheme="minorHAnsi" w:hAnsiTheme="minorHAnsi"/>
          <w:sz w:val="22"/>
          <w:szCs w:val="22"/>
        </w:rPr>
        <w:t xml:space="preserve"> Flat-rate </w:t>
      </w:r>
      <w:r w:rsidR="00C93A2E">
        <w:rPr>
          <w:rFonts w:asciiTheme="minorHAnsi" w:hAnsiTheme="minorHAnsi"/>
          <w:sz w:val="22"/>
          <w:szCs w:val="22"/>
        </w:rPr>
        <w:t>P</w:t>
      </w:r>
      <w:r w:rsidR="00B00E27" w:rsidRPr="00295025">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 xml:space="preserve">.  </w:t>
      </w:r>
    </w:p>
    <w:p w14:paraId="2B6E32BB" w14:textId="77777777" w:rsidR="003014D1" w:rsidRDefault="00B00E27" w:rsidP="00D701BC">
      <w:pPr>
        <w:numPr>
          <w:ilvl w:val="1"/>
          <w:numId w:val="8"/>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3014D1">
        <w:rPr>
          <w:rFonts w:asciiTheme="minorHAnsi" w:hAnsiTheme="minorHAnsi"/>
          <w:sz w:val="22"/>
          <w:szCs w:val="22"/>
        </w:rPr>
        <w:t>Unfunded Vested Benefits are:</w:t>
      </w:r>
    </w:p>
    <w:p w14:paraId="3D9D0042" w14:textId="77777777" w:rsidR="00B00E27" w:rsidRDefault="00DC11E2" w:rsidP="003236E4">
      <w:pPr>
        <w:numPr>
          <w:ilvl w:val="2"/>
          <w:numId w:val="41"/>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00B00E27" w:rsidRPr="00295025">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14:paraId="4B1FB307" w14:textId="050FC64E" w:rsidR="003014D1" w:rsidRDefault="003014D1" w:rsidP="003236E4">
      <w:pPr>
        <w:numPr>
          <w:ilvl w:val="2"/>
          <w:numId w:val="41"/>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Pr>
          <w:rFonts w:asciiTheme="minorHAnsi" w:hAnsiTheme="minorHAnsi"/>
          <w:sz w:val="22"/>
          <w:szCs w:val="22"/>
        </w:rPr>
        <w:t xml:space="preserve"> filing).</w:t>
      </w:r>
    </w:p>
    <w:p w14:paraId="1A23DF39" w14:textId="77777777" w:rsidR="00E92BE2" w:rsidRDefault="00E92BE2">
      <w:pPr>
        <w:rPr>
          <w:rFonts w:asciiTheme="minorHAnsi" w:hAnsiTheme="minorHAnsi"/>
          <w:sz w:val="22"/>
          <w:szCs w:val="22"/>
        </w:rPr>
      </w:pPr>
      <w:r>
        <w:rPr>
          <w:rFonts w:asciiTheme="minorHAnsi" w:hAnsiTheme="minorHAnsi"/>
          <w:sz w:val="22"/>
          <w:szCs w:val="22"/>
        </w:rPr>
        <w:br w:type="page"/>
      </w:r>
    </w:p>
    <w:p w14:paraId="6D3752B7" w14:textId="3518E7E8" w:rsidR="00D25C6A" w:rsidRDefault="00A174D6" w:rsidP="00D701BC">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8F2496">
        <w:rPr>
          <w:rFonts w:asciiTheme="minorHAnsi" w:hAnsiTheme="minorHAnsi"/>
          <w:sz w:val="22"/>
          <w:szCs w:val="22"/>
        </w:rPr>
        <w:t>2020</w:t>
      </w:r>
      <w:r w:rsidR="003014D1">
        <w:rPr>
          <w:rFonts w:asciiTheme="minorHAnsi" w:hAnsiTheme="minorHAnsi"/>
          <w:sz w:val="22"/>
          <w:szCs w:val="22"/>
        </w:rPr>
        <w:t xml:space="preserve"> premium is prorated.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003014D1" w:rsidRPr="00295025">
        <w:rPr>
          <w:rFonts w:asciiTheme="minorHAnsi" w:hAnsiTheme="minorHAnsi"/>
          <w:sz w:val="22"/>
          <w:szCs w:val="22"/>
        </w:rPr>
        <w:t xml:space="preserve">(July 1, </w:t>
      </w:r>
      <w:r w:rsidR="008F2496">
        <w:rPr>
          <w:rFonts w:asciiTheme="minorHAnsi" w:hAnsiTheme="minorHAnsi"/>
          <w:sz w:val="22"/>
          <w:szCs w:val="22"/>
        </w:rPr>
        <w:t>2020</w:t>
      </w:r>
      <w:r w:rsidR="003014D1" w:rsidRPr="00295025">
        <w:rPr>
          <w:rFonts w:asciiTheme="minorHAnsi" w:hAnsiTheme="minorHAnsi"/>
          <w:sz w:val="22"/>
          <w:szCs w:val="22"/>
        </w:rPr>
        <w:t xml:space="preserve"> – December</w:t>
      </w:r>
      <w:r w:rsidR="003014D1">
        <w:rPr>
          <w:rFonts w:asciiTheme="minorHAnsi" w:hAnsiTheme="minorHAnsi"/>
          <w:sz w:val="22"/>
          <w:szCs w:val="22"/>
        </w:rPr>
        <w:t xml:space="preserve"> </w:t>
      </w:r>
      <w:r w:rsidR="003014D1" w:rsidRPr="00295025">
        <w:rPr>
          <w:rFonts w:asciiTheme="minorHAnsi" w:hAnsiTheme="minorHAnsi"/>
          <w:sz w:val="22"/>
          <w:szCs w:val="22"/>
        </w:rPr>
        <w:t xml:space="preserve">31, </w:t>
      </w:r>
      <w:r w:rsidR="008F2496">
        <w:rPr>
          <w:rFonts w:asciiTheme="minorHAnsi" w:hAnsiTheme="minorHAnsi"/>
          <w:sz w:val="22"/>
          <w:szCs w:val="22"/>
        </w:rPr>
        <w:t>2020</w:t>
      </w:r>
      <w:r w:rsidR="003014D1" w:rsidRPr="00295025">
        <w:rPr>
          <w:rFonts w:asciiTheme="minorHAnsi" w:hAnsiTheme="minorHAnsi"/>
          <w:sz w:val="22"/>
          <w:szCs w:val="22"/>
        </w:rPr>
        <w:t>)</w:t>
      </w:r>
      <w:r w:rsidRPr="00295025">
        <w:rPr>
          <w:rFonts w:asciiTheme="minorHAnsi" w:hAnsiTheme="minorHAnsi"/>
          <w:sz w:val="22"/>
          <w:szCs w:val="22"/>
        </w:rPr>
        <w:t xml:space="preserve">, </w:t>
      </w:r>
      <w:r w:rsidR="00B77922">
        <w:rPr>
          <w:rFonts w:asciiTheme="minorHAnsi" w:hAnsiTheme="minorHAnsi"/>
          <w:sz w:val="22"/>
          <w:szCs w:val="22"/>
        </w:rPr>
        <w:t xml:space="preserve">so </w:t>
      </w:r>
      <w:r w:rsidRPr="00295025">
        <w:rPr>
          <w:rFonts w:asciiTheme="minorHAnsi" w:hAnsiTheme="minorHAnsi"/>
          <w:sz w:val="22"/>
          <w:szCs w:val="22"/>
        </w:rPr>
        <w:t xml:space="preserve">the plan owes 50% (i.e., 6/12) of the otherwise determined premium. </w:t>
      </w:r>
      <w:r w:rsidR="00D25C6A">
        <w:rPr>
          <w:rFonts w:asciiTheme="minorHAnsi" w:hAnsiTheme="minorHAnsi"/>
          <w:sz w:val="22"/>
          <w:szCs w:val="22"/>
        </w:rPr>
        <w:t xml:space="preserve"> </w:t>
      </w:r>
      <w:r w:rsidRPr="00295025">
        <w:rPr>
          <w:rFonts w:asciiTheme="minorHAnsi" w:hAnsiTheme="minorHAnsi"/>
          <w:sz w:val="22"/>
          <w:szCs w:val="22"/>
        </w:rPr>
        <w:t xml:space="preserve">Note that for proration purposes, a partial month is treated as a full month. </w:t>
      </w:r>
      <w:r w:rsidR="00164FA5">
        <w:rPr>
          <w:rFonts w:asciiTheme="minorHAnsi" w:hAnsiTheme="minorHAnsi"/>
          <w:sz w:val="22"/>
          <w:szCs w:val="22"/>
        </w:rPr>
        <w:t xml:space="preserve"> </w:t>
      </w:r>
      <w:r w:rsidRPr="00295025">
        <w:rPr>
          <w:rFonts w:asciiTheme="minorHAnsi" w:hAnsiTheme="minorHAnsi"/>
          <w:sz w:val="22"/>
          <w:szCs w:val="22"/>
        </w:rPr>
        <w:t xml:space="preserve">So, </w:t>
      </w:r>
      <w:r w:rsidR="00B71346">
        <w:rPr>
          <w:rFonts w:asciiTheme="minorHAnsi" w:hAnsiTheme="minorHAnsi"/>
          <w:sz w:val="22"/>
          <w:szCs w:val="22"/>
        </w:rPr>
        <w:t>had</w:t>
      </w:r>
      <w:r w:rsidRPr="00295025">
        <w:rPr>
          <w:rFonts w:asciiTheme="minorHAnsi" w:hAnsiTheme="minorHAnsi"/>
          <w:sz w:val="22"/>
          <w:szCs w:val="22"/>
        </w:rPr>
        <w:t xml:space="preserve"> the </w:t>
      </w:r>
      <w:r w:rsidR="007A17D5">
        <w:rPr>
          <w:rFonts w:asciiTheme="minorHAnsi" w:hAnsiTheme="minorHAnsi"/>
          <w:sz w:val="22"/>
          <w:szCs w:val="22"/>
        </w:rPr>
        <w:t>S</w:t>
      </w:r>
      <w:r w:rsidRPr="00295025">
        <w:rPr>
          <w:rFonts w:asciiTheme="minorHAnsi" w:hAnsiTheme="minorHAnsi"/>
          <w:sz w:val="22"/>
          <w:szCs w:val="22"/>
        </w:rPr>
        <w:t>pinoff had occurred on July 2</w:t>
      </w:r>
      <w:r w:rsidR="00D25C6A">
        <w:rPr>
          <w:rFonts w:asciiTheme="minorHAnsi" w:hAnsiTheme="minorHAnsi"/>
          <w:sz w:val="22"/>
          <w:szCs w:val="22"/>
        </w:rPr>
        <w:t>5th instead of July 1st, the result would be the same.</w:t>
      </w:r>
    </w:p>
    <w:p w14:paraId="7E6D1B7B" w14:textId="1785878D" w:rsidR="00B71346" w:rsidRPr="001B1049" w:rsidRDefault="00B71346"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Reporting on </w:t>
      </w:r>
      <w:r w:rsidR="002335C3">
        <w:rPr>
          <w:rFonts w:asciiTheme="minorHAnsi" w:hAnsiTheme="minorHAnsi"/>
          <w:sz w:val="22"/>
          <w:szCs w:val="22"/>
        </w:rPr>
        <w:t>Comprehensive Premium Filing</w:t>
      </w:r>
      <w:r>
        <w:rPr>
          <w:rFonts w:asciiTheme="minorHAnsi" w:hAnsiTheme="minorHAnsi"/>
          <w:sz w:val="22"/>
          <w:szCs w:val="22"/>
        </w:rPr>
        <w:t xml:space="preserve"> —</w:t>
      </w:r>
      <w:r w:rsidR="00F57CFD">
        <w:rPr>
          <w:rFonts w:asciiTheme="minorHAnsi" w:hAnsiTheme="minorHAnsi"/>
          <w:sz w:val="22"/>
          <w:szCs w:val="22"/>
        </w:rPr>
        <w:t xml:space="preserve">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in </w:t>
      </w:r>
      <w:r w:rsidR="00133D57">
        <w:rPr>
          <w:rFonts w:asciiTheme="minorHAnsi" w:hAnsiTheme="minorHAnsi"/>
          <w:sz w:val="22"/>
          <w:szCs w:val="22"/>
        </w:rPr>
        <w:t>the “T</w:t>
      </w:r>
      <w:r w:rsidRPr="001B1049">
        <w:rPr>
          <w:rFonts w:asciiTheme="minorHAnsi" w:hAnsiTheme="minorHAnsi"/>
          <w:sz w:val="22"/>
          <w:szCs w:val="22"/>
        </w:rPr>
        <w:t>ransfers to other plans</w:t>
      </w:r>
      <w:r w:rsidR="00133D57">
        <w:rPr>
          <w:rFonts w:asciiTheme="minorHAnsi" w:hAnsiTheme="minorHAnsi"/>
          <w:sz w:val="22"/>
          <w:szCs w:val="22"/>
        </w:rPr>
        <w:t>” item</w:t>
      </w:r>
      <w:r w:rsidRPr="001B1049">
        <w:rPr>
          <w:rFonts w:asciiTheme="minorHAnsi" w:hAnsiTheme="minorHAnsi"/>
          <w:sz w:val="22"/>
          <w:szCs w:val="22"/>
        </w:rPr>
        <w:t xml:space="preserve">. </w:t>
      </w:r>
      <w:r w:rsidR="00164FA5">
        <w:rPr>
          <w:rFonts w:asciiTheme="minorHAnsi" w:hAnsiTheme="minorHAnsi"/>
          <w:sz w:val="22"/>
          <w:szCs w:val="22"/>
        </w:rPr>
        <w:t xml:space="preserve"> </w:t>
      </w:r>
      <w:r w:rsidRPr="001B1049">
        <w:rPr>
          <w:rFonts w:asciiTheme="minorHAnsi" w:hAnsiTheme="minorHAnsi"/>
          <w:sz w:val="22"/>
          <w:szCs w:val="22"/>
        </w:rPr>
        <w:t xml:space="preserve">Plan B </w:t>
      </w:r>
      <w:r w:rsidR="00EF4211" w:rsidRPr="001B1049">
        <w:rPr>
          <w:rFonts w:asciiTheme="minorHAnsi" w:hAnsiTheme="minorHAnsi"/>
          <w:sz w:val="22"/>
          <w:szCs w:val="22"/>
        </w:rPr>
        <w:t xml:space="preserve">reports the </w:t>
      </w:r>
      <w:r w:rsidR="00EF4211">
        <w:rPr>
          <w:rFonts w:asciiTheme="minorHAnsi" w:hAnsiTheme="minorHAnsi"/>
          <w:sz w:val="22"/>
          <w:szCs w:val="22"/>
        </w:rPr>
        <w:t>S</w:t>
      </w:r>
      <w:r w:rsidR="00EF4211" w:rsidRPr="001B1049">
        <w:rPr>
          <w:rFonts w:asciiTheme="minorHAnsi" w:hAnsiTheme="minorHAnsi"/>
          <w:sz w:val="22"/>
          <w:szCs w:val="22"/>
        </w:rPr>
        <w:t xml:space="preserve">pinoff in </w:t>
      </w:r>
      <w:r w:rsidR="00EF4211">
        <w:rPr>
          <w:rFonts w:asciiTheme="minorHAnsi" w:hAnsiTheme="minorHAnsi"/>
          <w:sz w:val="22"/>
          <w:szCs w:val="22"/>
        </w:rPr>
        <w:t>the “T</w:t>
      </w:r>
      <w:r w:rsidR="00EF4211" w:rsidRPr="001B1049">
        <w:rPr>
          <w:rFonts w:asciiTheme="minorHAnsi" w:hAnsiTheme="minorHAnsi"/>
          <w:sz w:val="22"/>
          <w:szCs w:val="22"/>
        </w:rPr>
        <w:t xml:space="preserve">ransfers </w:t>
      </w:r>
      <w:r w:rsidR="00EF4211">
        <w:rPr>
          <w:rFonts w:asciiTheme="minorHAnsi" w:hAnsiTheme="minorHAnsi"/>
          <w:sz w:val="22"/>
          <w:szCs w:val="22"/>
        </w:rPr>
        <w:t>from</w:t>
      </w:r>
      <w:r w:rsidR="00EF4211" w:rsidRPr="001B1049">
        <w:rPr>
          <w:rFonts w:asciiTheme="minorHAnsi" w:hAnsiTheme="minorHAnsi"/>
          <w:sz w:val="22"/>
          <w:szCs w:val="22"/>
        </w:rPr>
        <w:t xml:space="preserve"> other plans</w:t>
      </w:r>
      <w:r w:rsidR="00EF4211">
        <w:rPr>
          <w:rFonts w:asciiTheme="minorHAnsi" w:hAnsiTheme="minorHAnsi"/>
          <w:sz w:val="22"/>
          <w:szCs w:val="22"/>
        </w:rPr>
        <w:t>” item</w:t>
      </w:r>
      <w:r w:rsidR="00EF4211" w:rsidRPr="001B1049">
        <w:rPr>
          <w:rFonts w:asciiTheme="minorHAnsi" w:hAnsiTheme="minorHAnsi"/>
          <w:sz w:val="22"/>
          <w:szCs w:val="22"/>
        </w:rPr>
        <w:t>.</w:t>
      </w:r>
    </w:p>
    <w:p w14:paraId="3AC43831" w14:textId="77777777" w:rsidR="00114AA2" w:rsidRDefault="00114AA2" w:rsidP="005B4DF6">
      <w:pPr>
        <w:spacing w:before="120"/>
        <w:rPr>
          <w:rFonts w:asciiTheme="minorHAnsi" w:eastAsia="Times New Roman" w:hAnsiTheme="minorHAnsi" w:cs="Arial"/>
          <w:i/>
          <w:sz w:val="22"/>
          <w:szCs w:val="22"/>
          <w:lang w:eastAsia="en-US"/>
        </w:rPr>
      </w:pPr>
    </w:p>
    <w:p w14:paraId="14AC890B" w14:textId="7DA696AE" w:rsidR="005B4DF6" w:rsidRDefault="005B4DF6" w:rsidP="005B4DF6">
      <w:pPr>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sidR="00C04D2D">
        <w:rPr>
          <w:rFonts w:asciiTheme="minorHAnsi" w:eastAsia="Times New Roman" w:hAnsiTheme="minorHAnsi" w:cs="Arial"/>
          <w:i/>
          <w:sz w:val="22"/>
          <w:szCs w:val="22"/>
          <w:lang w:eastAsia="en-US"/>
        </w:rPr>
        <w:t>3</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(Mid-year </w:t>
      </w:r>
      <w:r w:rsidRPr="00A03730">
        <w:rPr>
          <w:rFonts w:asciiTheme="minorHAnsi" w:eastAsia="Times New Roman" w:hAnsiTheme="minorHAnsi" w:cs="Arial"/>
          <w:i/>
          <w:sz w:val="22"/>
          <w:szCs w:val="22"/>
          <w:lang w:eastAsia="en-US"/>
        </w:rPr>
        <w:t>Spinoff</w:t>
      </w:r>
      <w:r>
        <w:rPr>
          <w:rFonts w:asciiTheme="minorHAnsi" w:eastAsia="Times New Roman" w:hAnsiTheme="minorHAnsi" w:cs="Arial"/>
          <w:i/>
          <w:sz w:val="22"/>
          <w:szCs w:val="22"/>
          <w:lang w:eastAsia="en-US"/>
        </w:rPr>
        <w:t xml:space="preserve"> to a pre-existing plan) </w:t>
      </w:r>
      <w:r w:rsidR="0034194C">
        <w:rPr>
          <w:rFonts w:asciiTheme="minorHAnsi" w:hAnsiTheme="minorHAnsi"/>
          <w:sz w:val="22"/>
          <w:szCs w:val="22"/>
        </w:rPr>
        <w:t xml:space="preserve">— </w:t>
      </w:r>
      <w:r>
        <w:rPr>
          <w:rFonts w:asciiTheme="minorHAnsi" w:hAnsiTheme="minorHAnsi" w:cs="Calibri"/>
          <w:sz w:val="22"/>
          <w:szCs w:val="22"/>
        </w:rPr>
        <w:t>Plan</w:t>
      </w:r>
      <w:r w:rsidR="0034194C">
        <w:rPr>
          <w:rFonts w:asciiTheme="minorHAnsi" w:hAnsiTheme="minorHAnsi" w:cs="Calibri"/>
          <w:sz w:val="22"/>
          <w:szCs w:val="22"/>
        </w:rPr>
        <w:t>s</w:t>
      </w:r>
      <w:r>
        <w:rPr>
          <w:rFonts w:asciiTheme="minorHAnsi" w:hAnsiTheme="minorHAnsi" w:cs="Calibri"/>
          <w:sz w:val="22"/>
          <w:szCs w:val="22"/>
        </w:rPr>
        <w:t xml:space="preserve"> A and B</w:t>
      </w:r>
      <w:r w:rsidRPr="00D85117">
        <w:rPr>
          <w:rFonts w:asciiTheme="minorHAnsi" w:hAnsiTheme="minorHAnsi" w:cs="Calibri"/>
          <w:sz w:val="22"/>
          <w:szCs w:val="22"/>
        </w:rPr>
        <w:t xml:space="preserve"> </w:t>
      </w:r>
      <w:r>
        <w:rPr>
          <w:rFonts w:asciiTheme="minorHAnsi" w:hAnsiTheme="minorHAnsi" w:cs="Calibri"/>
          <w:sz w:val="22"/>
          <w:szCs w:val="22"/>
        </w:rPr>
        <w:t xml:space="preserve">are </w:t>
      </w:r>
      <w:r w:rsidR="00F57CFD">
        <w:rPr>
          <w:rFonts w:asciiTheme="minorHAnsi" w:hAnsiTheme="minorHAnsi" w:cs="Calibri"/>
          <w:sz w:val="22"/>
          <w:szCs w:val="22"/>
        </w:rPr>
        <w:t xml:space="preserve">both </w:t>
      </w:r>
      <w:r>
        <w:rPr>
          <w:rFonts w:asciiTheme="minorHAnsi" w:hAnsiTheme="minorHAnsi" w:cs="Calibri"/>
          <w:sz w:val="22"/>
          <w:szCs w:val="22"/>
        </w:rPr>
        <w:t xml:space="preserve">calendar year plans. </w:t>
      </w:r>
      <w:r w:rsidR="009062EE">
        <w:rPr>
          <w:rFonts w:asciiTheme="minorHAnsi" w:hAnsiTheme="minorHAnsi" w:cs="Calibri"/>
          <w:sz w:val="22"/>
          <w:szCs w:val="22"/>
        </w:rPr>
        <w:t xml:space="preserve"> </w:t>
      </w:r>
      <w:r>
        <w:rPr>
          <w:rFonts w:asciiTheme="minorHAnsi" w:hAnsiTheme="minorHAnsi" w:cs="Calibri"/>
          <w:sz w:val="22"/>
          <w:szCs w:val="22"/>
        </w:rPr>
        <w:t xml:space="preserve">Both plans made an election in </w:t>
      </w:r>
      <w:r w:rsidR="008F2496">
        <w:rPr>
          <w:rFonts w:asciiTheme="minorHAnsi" w:hAnsiTheme="minorHAnsi" w:cs="Calibri"/>
          <w:sz w:val="22"/>
          <w:szCs w:val="22"/>
        </w:rPr>
        <w:t>2017</w:t>
      </w:r>
      <w:r>
        <w:rPr>
          <w:rFonts w:asciiTheme="minorHAnsi" w:hAnsiTheme="minorHAnsi" w:cs="Calibri"/>
          <w:sz w:val="22"/>
          <w:szCs w:val="22"/>
        </w:rPr>
        <w:t xml:space="preserve"> to use the Alternative Premium Funding Target</w:t>
      </w:r>
      <w:r w:rsidRPr="00D85117">
        <w:rPr>
          <w:rFonts w:asciiTheme="minorHAnsi" w:hAnsiTheme="minorHAnsi" w:cs="Calibri"/>
          <w:sz w:val="22"/>
          <w:szCs w:val="22"/>
        </w:rPr>
        <w:t xml:space="preserve"> </w:t>
      </w:r>
      <w:r>
        <w:rPr>
          <w:rFonts w:asciiTheme="minorHAnsi" w:hAnsiTheme="minorHAnsi" w:cs="Calibri"/>
          <w:sz w:val="22"/>
          <w:szCs w:val="22"/>
        </w:rPr>
        <w:t xml:space="preserve">that is still in effect.  On July 1, </w:t>
      </w:r>
      <w:r w:rsidR="008F2496">
        <w:rPr>
          <w:rFonts w:asciiTheme="minorHAnsi" w:hAnsiTheme="minorHAnsi" w:cs="Calibri"/>
          <w:sz w:val="22"/>
          <w:szCs w:val="22"/>
        </w:rPr>
        <w:t>2020</w:t>
      </w:r>
      <w:r w:rsidR="0034194C">
        <w:rPr>
          <w:rFonts w:asciiTheme="minorHAnsi" w:hAnsiTheme="minorHAnsi" w:cs="Calibri"/>
          <w:sz w:val="22"/>
          <w:szCs w:val="22"/>
        </w:rPr>
        <w:t>,</w:t>
      </w:r>
      <w:r w:rsidRPr="00D85117">
        <w:rPr>
          <w:rFonts w:asciiTheme="minorHAnsi" w:hAnsiTheme="minorHAnsi" w:cs="Calibri"/>
          <w:sz w:val="22"/>
          <w:szCs w:val="22"/>
        </w:rPr>
        <w:t xml:space="preserve"> Plan A </w:t>
      </w:r>
      <w:r>
        <w:rPr>
          <w:rFonts w:asciiTheme="minorHAnsi" w:hAnsiTheme="minorHAnsi" w:cs="Calibri"/>
          <w:sz w:val="22"/>
          <w:szCs w:val="22"/>
        </w:rPr>
        <w:t xml:space="preserve">spun off assets and liabilities for participants in Location </w:t>
      </w:r>
      <w:r w:rsidR="00EF626E">
        <w:rPr>
          <w:rFonts w:asciiTheme="minorHAnsi" w:hAnsiTheme="minorHAnsi" w:cs="Calibri"/>
          <w:sz w:val="22"/>
          <w:szCs w:val="22"/>
        </w:rPr>
        <w:t>XY</w:t>
      </w:r>
      <w:r>
        <w:rPr>
          <w:rFonts w:asciiTheme="minorHAnsi" w:hAnsiTheme="minorHAnsi" w:cs="Calibri"/>
          <w:sz w:val="22"/>
          <w:szCs w:val="22"/>
        </w:rPr>
        <w:t>Z to Plan B</w:t>
      </w:r>
      <w:r w:rsidRPr="00D85117">
        <w:rPr>
          <w:rFonts w:asciiTheme="minorHAnsi" w:hAnsiTheme="minorHAnsi" w:cs="Calibri"/>
          <w:sz w:val="22"/>
          <w:szCs w:val="22"/>
        </w:rPr>
        <w:t xml:space="preserve">. </w:t>
      </w:r>
      <w:r>
        <w:rPr>
          <w:rFonts w:asciiTheme="minorHAnsi" w:hAnsiTheme="minorHAnsi" w:cs="Calibri"/>
          <w:sz w:val="22"/>
          <w:szCs w:val="22"/>
        </w:rPr>
        <w:t xml:space="preserve"> </w:t>
      </w:r>
    </w:p>
    <w:p w14:paraId="3A122B49" w14:textId="6142A926" w:rsidR="00C04D2D" w:rsidRDefault="0073280D" w:rsidP="0073280D">
      <w:pPr>
        <w:tabs>
          <w:tab w:val="num" w:pos="540"/>
        </w:tabs>
        <w:spacing w:before="120"/>
        <w:rPr>
          <w:rFonts w:asciiTheme="minorHAnsi" w:hAnsiTheme="minorHAnsi"/>
          <w:sz w:val="22"/>
          <w:szCs w:val="22"/>
        </w:rPr>
      </w:pPr>
      <w:r>
        <w:rPr>
          <w:rFonts w:asciiTheme="minorHAnsi" w:hAnsiTheme="minorHAnsi" w:cs="Calibr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8F2496">
        <w:rPr>
          <w:rFonts w:asciiTheme="minorHAnsi" w:hAnsiTheme="minorHAnsi"/>
          <w:sz w:val="22"/>
          <w:szCs w:val="22"/>
        </w:rPr>
        <w:t>2020</w:t>
      </w:r>
      <w:r w:rsidR="00945DC0">
        <w:rPr>
          <w:rFonts w:asciiTheme="minorHAnsi" w:hAnsiTheme="minorHAnsi"/>
          <w:sz w:val="22"/>
          <w:szCs w:val="22"/>
        </w:rPr>
        <w:t xml:space="preserve"> plan year of </w:t>
      </w:r>
      <w:r w:rsidR="005B4DF6">
        <w:rPr>
          <w:rFonts w:asciiTheme="minorHAnsi" w:hAnsiTheme="minorHAnsi"/>
          <w:sz w:val="22"/>
          <w:szCs w:val="22"/>
        </w:rPr>
        <w:t xml:space="preserve">either plan.  </w:t>
      </w:r>
      <w:r w:rsidR="00C04D2D" w:rsidRPr="001B1049">
        <w:rPr>
          <w:rFonts w:asciiTheme="minorHAnsi" w:hAnsiTheme="minorHAnsi"/>
          <w:sz w:val="22"/>
          <w:szCs w:val="22"/>
        </w:rPr>
        <w:t xml:space="preserve">Plan A reports the </w:t>
      </w:r>
      <w:r w:rsidR="00C04D2D">
        <w:rPr>
          <w:rFonts w:asciiTheme="minorHAnsi" w:hAnsiTheme="minorHAnsi"/>
          <w:sz w:val="22"/>
          <w:szCs w:val="22"/>
        </w:rPr>
        <w:t>S</w:t>
      </w:r>
      <w:r w:rsidR="00C04D2D" w:rsidRPr="001B1049">
        <w:rPr>
          <w:rFonts w:asciiTheme="minorHAnsi" w:hAnsiTheme="minorHAnsi"/>
          <w:sz w:val="22"/>
          <w:szCs w:val="22"/>
        </w:rPr>
        <w:t xml:space="preserve">pinoff </w:t>
      </w:r>
      <w:r w:rsidR="00C04D2D">
        <w:rPr>
          <w:rFonts w:asciiTheme="minorHAnsi" w:hAnsiTheme="minorHAnsi"/>
          <w:sz w:val="22"/>
          <w:szCs w:val="22"/>
        </w:rPr>
        <w:t>in the “Tr</w:t>
      </w:r>
      <w:r w:rsidR="00C04D2D" w:rsidRPr="001B1049">
        <w:rPr>
          <w:rFonts w:asciiTheme="minorHAnsi" w:hAnsiTheme="minorHAnsi"/>
          <w:sz w:val="22"/>
          <w:szCs w:val="22"/>
        </w:rPr>
        <w:t xml:space="preserve">ansfers </w:t>
      </w:r>
      <w:r w:rsidR="00C04D2D" w:rsidRPr="00133D57">
        <w:rPr>
          <w:rFonts w:asciiTheme="minorHAnsi" w:hAnsiTheme="minorHAnsi"/>
          <w:sz w:val="22"/>
          <w:szCs w:val="22"/>
          <w:u w:val="single"/>
        </w:rPr>
        <w:t>to</w:t>
      </w:r>
      <w:r w:rsidR="00C04D2D" w:rsidRPr="001B1049">
        <w:rPr>
          <w:rFonts w:asciiTheme="minorHAnsi" w:hAnsiTheme="minorHAnsi"/>
          <w:sz w:val="22"/>
          <w:szCs w:val="22"/>
        </w:rPr>
        <w:t xml:space="preserve"> other plans</w:t>
      </w:r>
      <w:r w:rsidR="00C04D2D">
        <w:rPr>
          <w:rFonts w:asciiTheme="minorHAnsi" w:hAnsiTheme="minorHAnsi"/>
          <w:sz w:val="22"/>
          <w:szCs w:val="22"/>
        </w:rPr>
        <w:t xml:space="preserve">” item and </w:t>
      </w:r>
      <w:r w:rsidR="00C04D2D" w:rsidRPr="001B1049">
        <w:rPr>
          <w:rFonts w:asciiTheme="minorHAnsi" w:hAnsiTheme="minorHAnsi"/>
          <w:sz w:val="22"/>
          <w:szCs w:val="22"/>
        </w:rPr>
        <w:t xml:space="preserve">Plan B reports the </w:t>
      </w:r>
      <w:r w:rsidR="007A17D5">
        <w:rPr>
          <w:rFonts w:asciiTheme="minorHAnsi" w:hAnsiTheme="minorHAnsi"/>
          <w:sz w:val="22"/>
          <w:szCs w:val="22"/>
        </w:rPr>
        <w:t>S</w:t>
      </w:r>
      <w:r w:rsidR="00C04D2D" w:rsidRPr="001B1049">
        <w:rPr>
          <w:rFonts w:asciiTheme="minorHAnsi" w:hAnsiTheme="minorHAnsi"/>
          <w:sz w:val="22"/>
          <w:szCs w:val="22"/>
        </w:rPr>
        <w:t xml:space="preserve">pinoff in </w:t>
      </w:r>
      <w:r w:rsidR="00C04D2D">
        <w:rPr>
          <w:rFonts w:asciiTheme="minorHAnsi" w:hAnsiTheme="minorHAnsi"/>
          <w:sz w:val="22"/>
          <w:szCs w:val="22"/>
        </w:rPr>
        <w:t>the “Tra</w:t>
      </w:r>
      <w:r w:rsidR="00C04D2D" w:rsidRPr="001B1049">
        <w:rPr>
          <w:rFonts w:asciiTheme="minorHAnsi" w:hAnsiTheme="minorHAnsi"/>
          <w:sz w:val="22"/>
          <w:szCs w:val="22"/>
        </w:rPr>
        <w:t xml:space="preserve">nsfers </w:t>
      </w:r>
      <w:r w:rsidR="00C04D2D" w:rsidRPr="00133D57">
        <w:rPr>
          <w:rFonts w:asciiTheme="minorHAnsi" w:hAnsiTheme="minorHAnsi"/>
          <w:sz w:val="22"/>
          <w:szCs w:val="22"/>
          <w:u w:val="single"/>
        </w:rPr>
        <w:t>from</w:t>
      </w:r>
      <w:r w:rsidR="00C04D2D" w:rsidRPr="001B1049">
        <w:rPr>
          <w:rFonts w:asciiTheme="minorHAnsi" w:hAnsiTheme="minorHAnsi"/>
          <w:sz w:val="22"/>
          <w:szCs w:val="22"/>
        </w:rPr>
        <w:t xml:space="preserve"> other plans</w:t>
      </w:r>
      <w:r w:rsidR="00C04D2D">
        <w:rPr>
          <w:rFonts w:asciiTheme="minorHAnsi" w:hAnsiTheme="minorHAnsi"/>
          <w:sz w:val="22"/>
          <w:szCs w:val="22"/>
        </w:rPr>
        <w:t>” item.</w:t>
      </w:r>
    </w:p>
    <w:p w14:paraId="66136383" w14:textId="77777777" w:rsidR="007260B3" w:rsidRDefault="007260B3" w:rsidP="003C6CA0">
      <w:pPr>
        <w:tabs>
          <w:tab w:val="num" w:pos="450"/>
        </w:tabs>
        <w:spacing w:before="120"/>
        <w:rPr>
          <w:rFonts w:asciiTheme="minorHAnsi" w:eastAsia="Times New Roman" w:hAnsiTheme="minorHAnsi" w:cs="Arial"/>
          <w:i/>
          <w:sz w:val="22"/>
          <w:szCs w:val="22"/>
          <w:lang w:eastAsia="en-US"/>
        </w:rPr>
      </w:pPr>
    </w:p>
    <w:p w14:paraId="10DD8A2F" w14:textId="5E20EA48" w:rsidR="00C42D45" w:rsidRDefault="003C6CA0" w:rsidP="003C6CA0">
      <w:pPr>
        <w:tabs>
          <w:tab w:val="num" w:pos="450"/>
        </w:tabs>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Pr>
          <w:rFonts w:asciiTheme="minorHAnsi" w:eastAsia="Times New Roman" w:hAnsiTheme="minorHAnsi" w:cs="Arial"/>
          <w:i/>
          <w:sz w:val="22"/>
          <w:szCs w:val="22"/>
          <w:lang w:eastAsia="en-US"/>
        </w:rPr>
        <w:t>4</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(Beginning of year Merger) </w:t>
      </w:r>
      <w:r w:rsidR="0034194C">
        <w:rPr>
          <w:rFonts w:asciiTheme="minorHAnsi" w:hAnsiTheme="minorHAnsi"/>
          <w:sz w:val="22"/>
          <w:szCs w:val="22"/>
        </w:rPr>
        <w:t xml:space="preserve">— </w:t>
      </w:r>
      <w:r>
        <w:rPr>
          <w:rFonts w:asciiTheme="minorHAnsi" w:hAnsiTheme="minorHAnsi" w:cs="Calibri"/>
          <w:sz w:val="22"/>
          <w:szCs w:val="22"/>
        </w:rPr>
        <w:t xml:space="preserve">Plans A and B are both calendar year plans.  </w:t>
      </w:r>
      <w:r w:rsidR="00C42D45">
        <w:rPr>
          <w:rFonts w:asciiTheme="minorHAnsi" w:hAnsiTheme="minorHAnsi" w:cs="Calibri"/>
          <w:sz w:val="22"/>
          <w:szCs w:val="22"/>
        </w:rPr>
        <w:t xml:space="preserve">On January 1, </w:t>
      </w:r>
      <w:r w:rsidR="008F2496">
        <w:rPr>
          <w:rFonts w:asciiTheme="minorHAnsi" w:hAnsiTheme="minorHAnsi" w:cs="Calibri"/>
          <w:sz w:val="22"/>
          <w:szCs w:val="22"/>
        </w:rPr>
        <w:t>2020</w:t>
      </w:r>
      <w:r w:rsidR="00C42D45">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w:t>
      </w:r>
      <w:r w:rsidR="007260B3">
        <w:rPr>
          <w:rFonts w:asciiTheme="minorHAnsi" w:hAnsiTheme="minorHAnsi" w:cs="Calibri"/>
          <w:sz w:val="22"/>
          <w:szCs w:val="22"/>
        </w:rPr>
        <w:t>s</w:t>
      </w:r>
      <w:r>
        <w:rPr>
          <w:rFonts w:asciiTheme="minorHAnsi" w:hAnsiTheme="minorHAnsi" w:cs="Calibri"/>
          <w:sz w:val="22"/>
          <w:szCs w:val="22"/>
        </w:rPr>
        <w:t xml:space="preserve"> into Plan A</w:t>
      </w:r>
      <w:r w:rsidR="00000F82">
        <w:rPr>
          <w:rFonts w:asciiTheme="minorHAnsi" w:hAnsiTheme="minorHAnsi" w:cs="Calibri"/>
          <w:sz w:val="22"/>
          <w:szCs w:val="22"/>
        </w:rPr>
        <w:t xml:space="preserve">. </w:t>
      </w:r>
      <w:r w:rsidR="00073A44">
        <w:rPr>
          <w:rFonts w:asciiTheme="minorHAnsi" w:hAnsiTheme="minorHAnsi" w:cs="Calibri"/>
          <w:sz w:val="22"/>
          <w:szCs w:val="22"/>
        </w:rPr>
        <w:t xml:space="preserve"> The merger is not </w:t>
      </w:r>
      <w:r w:rsidR="00073A44" w:rsidRPr="00073A44">
        <w:rPr>
          <w:rFonts w:asciiTheme="minorHAnsi" w:hAnsiTheme="minorHAnsi" w:cs="Calibri"/>
          <w:i/>
          <w:sz w:val="22"/>
          <w:szCs w:val="22"/>
        </w:rPr>
        <w:t>de</w:t>
      </w:r>
      <w:r w:rsidR="00073A44">
        <w:rPr>
          <w:rFonts w:asciiTheme="minorHAnsi" w:hAnsiTheme="minorHAnsi" w:cs="Calibri"/>
          <w:i/>
          <w:sz w:val="22"/>
          <w:szCs w:val="22"/>
        </w:rPr>
        <w:t> </w:t>
      </w:r>
      <w:r w:rsidR="00073A44" w:rsidRPr="00073A44">
        <w:rPr>
          <w:rFonts w:asciiTheme="minorHAnsi" w:hAnsiTheme="minorHAnsi" w:cs="Calibri"/>
          <w:i/>
          <w:sz w:val="22"/>
          <w:szCs w:val="22"/>
        </w:rPr>
        <w:t>minimis.</w:t>
      </w:r>
    </w:p>
    <w:p w14:paraId="1E0AEEA4" w14:textId="42FED1FE" w:rsidR="00000F82" w:rsidRDefault="00000F82" w:rsidP="003C6CA0">
      <w:pPr>
        <w:tabs>
          <w:tab w:val="num" w:pos="450"/>
        </w:tabs>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8F2496">
        <w:rPr>
          <w:rFonts w:asciiTheme="minorHAnsi" w:hAnsiTheme="minorHAnsi" w:cs="Calibri"/>
          <w:sz w:val="22"/>
          <w:szCs w:val="22"/>
        </w:rPr>
        <w:t>2020</w:t>
      </w:r>
      <w:r>
        <w:rPr>
          <w:rFonts w:asciiTheme="minorHAnsi" w:hAnsiTheme="minorHAnsi" w:cs="Calibri"/>
          <w:sz w:val="22"/>
          <w:szCs w:val="22"/>
        </w:rPr>
        <w:t xml:space="preserve"> premiums is as follows</w:t>
      </w:r>
      <w:r w:rsidR="00C42D45">
        <w:rPr>
          <w:rFonts w:asciiTheme="minorHAnsi" w:hAnsiTheme="minorHAnsi" w:cs="Calibri"/>
          <w:sz w:val="22"/>
          <w:szCs w:val="22"/>
        </w:rPr>
        <w:t>:</w:t>
      </w:r>
    </w:p>
    <w:p w14:paraId="2471BA95" w14:textId="4205A1F6" w:rsidR="00E80F23" w:rsidRDefault="00073A44" w:rsidP="00D701BC">
      <w:pPr>
        <w:numPr>
          <w:ilvl w:val="0"/>
          <w:numId w:val="8"/>
        </w:numPr>
        <w:tabs>
          <w:tab w:val="clear" w:pos="720"/>
          <w:tab w:val="num" w:pos="450"/>
          <w:tab w:val="num" w:pos="540"/>
        </w:tabs>
        <w:autoSpaceDE w:val="0"/>
        <w:autoSpaceDN w:val="0"/>
        <w:adjustRightInd w:val="0"/>
        <w:spacing w:before="120"/>
        <w:ind w:left="360"/>
        <w:rPr>
          <w:rFonts w:asciiTheme="minorHAnsi" w:hAnsiTheme="minorHAnsi"/>
          <w:sz w:val="22"/>
          <w:szCs w:val="22"/>
        </w:rPr>
      </w:pPr>
      <w:r>
        <w:rPr>
          <w:rFonts w:asciiTheme="minorHAnsi" w:hAnsiTheme="minorHAnsi" w:cs="Calibri"/>
          <w:sz w:val="22"/>
          <w:szCs w:val="22"/>
        </w:rPr>
        <w:t>Because</w:t>
      </w:r>
      <w:r w:rsidRPr="0024600C">
        <w:rPr>
          <w:rFonts w:asciiTheme="minorHAnsi" w:hAnsiTheme="minorHAnsi" w:cs="Calibri"/>
          <w:sz w:val="22"/>
          <w:szCs w:val="22"/>
        </w:rPr>
        <w:t xml:space="preserve"> the </w:t>
      </w:r>
      <w:r>
        <w:rPr>
          <w:rFonts w:asciiTheme="minorHAnsi" w:hAnsiTheme="minorHAnsi" w:cs="Calibri"/>
          <w:sz w:val="22"/>
          <w:szCs w:val="22"/>
        </w:rPr>
        <w:t>Merger</w:t>
      </w:r>
      <w:r w:rsidRPr="0024600C">
        <w:rPr>
          <w:rFonts w:asciiTheme="minorHAnsi" w:hAnsiTheme="minorHAnsi" w:cs="Calibri"/>
          <w:sz w:val="22"/>
          <w:szCs w:val="22"/>
        </w:rPr>
        <w:t xml:space="preserve"> </w:t>
      </w:r>
      <w:r>
        <w:rPr>
          <w:rFonts w:asciiTheme="minorHAnsi" w:hAnsiTheme="minorHAnsi" w:cs="Calibri"/>
          <w:sz w:val="22"/>
          <w:szCs w:val="22"/>
        </w:rPr>
        <w:t xml:space="preserve">(1) was non </w:t>
      </w:r>
      <w:r w:rsidRPr="00073A44">
        <w:rPr>
          <w:rFonts w:asciiTheme="minorHAnsi" w:hAnsiTheme="minorHAnsi" w:cs="Calibri"/>
          <w:i/>
          <w:sz w:val="22"/>
          <w:szCs w:val="22"/>
        </w:rPr>
        <w:t>de minimis</w:t>
      </w:r>
      <w:r>
        <w:rPr>
          <w:rFonts w:asciiTheme="minorHAnsi" w:hAnsiTheme="minorHAnsi" w:cs="Calibri"/>
          <w:sz w:val="22"/>
          <w:szCs w:val="22"/>
        </w:rPr>
        <w:t xml:space="preserve"> and (2) </w:t>
      </w:r>
      <w:r w:rsidRPr="0024600C">
        <w:rPr>
          <w:rFonts w:asciiTheme="minorHAnsi" w:hAnsiTheme="minorHAnsi" w:cs="Calibri"/>
          <w:sz w:val="22"/>
          <w:szCs w:val="22"/>
        </w:rPr>
        <w:t xml:space="preserve">occurred </w:t>
      </w:r>
      <w:r>
        <w:rPr>
          <w:rFonts w:asciiTheme="minorHAnsi" w:hAnsiTheme="minorHAnsi" w:cs="Calibri"/>
          <w:sz w:val="22"/>
          <w:szCs w:val="22"/>
        </w:rPr>
        <w:t xml:space="preserve">at the beginning of </w:t>
      </w:r>
      <w:r w:rsidRPr="0024600C">
        <w:rPr>
          <w:rFonts w:asciiTheme="minorHAnsi" w:hAnsiTheme="minorHAnsi" w:cs="Calibri"/>
          <w:sz w:val="22"/>
          <w:szCs w:val="22"/>
        </w:rPr>
        <w:t>Plan A’s plan year</w:t>
      </w:r>
      <w:r>
        <w:rPr>
          <w:rFonts w:asciiTheme="minorHAnsi" w:hAnsiTheme="minorHAnsi" w:cs="Calibri"/>
          <w:sz w:val="22"/>
          <w:szCs w:val="22"/>
        </w:rPr>
        <w:t xml:space="preserve">, </w:t>
      </w:r>
      <w:r w:rsidR="0073280D" w:rsidRPr="0024600C">
        <w:rPr>
          <w:rFonts w:asciiTheme="minorHAnsi" w:hAnsiTheme="minorHAnsi" w:cs="Calibri"/>
          <w:sz w:val="22"/>
          <w:szCs w:val="22"/>
        </w:rPr>
        <w:t xml:space="preserve">Plan A’s </w:t>
      </w:r>
      <w:r w:rsidR="008F2496">
        <w:rPr>
          <w:rFonts w:asciiTheme="minorHAnsi" w:hAnsiTheme="minorHAnsi" w:cs="Calibri"/>
          <w:sz w:val="22"/>
          <w:szCs w:val="22"/>
        </w:rPr>
        <w:t>2020</w:t>
      </w:r>
      <w:r w:rsidR="0073280D" w:rsidRPr="0024600C">
        <w:rPr>
          <w:rFonts w:asciiTheme="minorHAnsi" w:hAnsiTheme="minorHAnsi" w:cs="Calibri"/>
          <w:sz w:val="22"/>
          <w:szCs w:val="22"/>
        </w:rPr>
        <w:t xml:space="preserve"> </w:t>
      </w:r>
      <w:r w:rsidR="00C93A2E">
        <w:rPr>
          <w:rFonts w:asciiTheme="minorHAnsi" w:hAnsiTheme="minorHAnsi" w:cs="Calibri"/>
          <w:sz w:val="22"/>
          <w:szCs w:val="22"/>
        </w:rPr>
        <w:t>F</w:t>
      </w:r>
      <w:r w:rsidR="0073280D" w:rsidRPr="0024600C">
        <w:rPr>
          <w:rFonts w:asciiTheme="minorHAnsi" w:hAnsiTheme="minorHAnsi" w:cs="Calibri"/>
          <w:sz w:val="22"/>
          <w:szCs w:val="22"/>
        </w:rPr>
        <w:t xml:space="preserve">lat-rate Premium is based on the participant count on the first day of the plan year (January 1, </w:t>
      </w:r>
      <w:r w:rsidR="008F2496">
        <w:rPr>
          <w:rFonts w:asciiTheme="minorHAnsi" w:hAnsiTheme="minorHAnsi" w:cs="Calibri"/>
          <w:sz w:val="22"/>
          <w:szCs w:val="22"/>
        </w:rPr>
        <w:t>2020</w:t>
      </w:r>
      <w:r w:rsidR="0073280D" w:rsidRPr="0024600C">
        <w:rPr>
          <w:rFonts w:asciiTheme="minorHAnsi" w:hAnsiTheme="minorHAnsi" w:cs="Calibri"/>
          <w:sz w:val="22"/>
          <w:szCs w:val="22"/>
        </w:rPr>
        <w:t>) instead of the last day of the prior year (</w:t>
      </w:r>
      <w:r w:rsidR="0073280D">
        <w:rPr>
          <w:rFonts w:asciiTheme="minorHAnsi" w:hAnsiTheme="minorHAnsi" w:cs="Calibri"/>
          <w:sz w:val="22"/>
          <w:szCs w:val="22"/>
        </w:rPr>
        <w:t xml:space="preserve">December 31, </w:t>
      </w:r>
      <w:r w:rsidR="008F2496">
        <w:rPr>
          <w:rFonts w:asciiTheme="minorHAnsi" w:hAnsiTheme="minorHAnsi" w:cs="Calibri"/>
          <w:sz w:val="22"/>
          <w:szCs w:val="22"/>
        </w:rPr>
        <w:t>2019</w:t>
      </w:r>
      <w:r w:rsidR="0073280D">
        <w:rPr>
          <w:rFonts w:asciiTheme="minorHAnsi" w:hAnsiTheme="minorHAnsi" w:cs="Calibri"/>
          <w:sz w:val="22"/>
          <w:szCs w:val="22"/>
        </w:rPr>
        <w:t>)</w:t>
      </w:r>
      <w:r>
        <w:rPr>
          <w:rFonts w:asciiTheme="minorHAnsi" w:hAnsiTheme="minorHAnsi" w:cs="Calibri"/>
          <w:sz w:val="22"/>
          <w:szCs w:val="22"/>
        </w:rPr>
        <w:t>.</w:t>
      </w:r>
      <w:r w:rsidR="0073280D">
        <w:rPr>
          <w:rFonts w:asciiTheme="minorHAnsi" w:hAnsiTheme="minorHAnsi" w:cs="Calibri"/>
          <w:sz w:val="22"/>
          <w:szCs w:val="22"/>
        </w:rPr>
        <w:t xml:space="preserve"> </w:t>
      </w:r>
      <w:r w:rsidR="009062EE">
        <w:rPr>
          <w:rFonts w:asciiTheme="minorHAnsi" w:hAnsiTheme="minorHAnsi" w:cs="Calibri"/>
          <w:sz w:val="22"/>
          <w:szCs w:val="22"/>
        </w:rPr>
        <w:t xml:space="preserve"> </w:t>
      </w:r>
      <w:r w:rsidR="00E80F23">
        <w:rPr>
          <w:rFonts w:asciiTheme="minorHAnsi" w:hAnsiTheme="minorHAnsi"/>
          <w:sz w:val="22"/>
          <w:szCs w:val="22"/>
        </w:rPr>
        <w:t>(</w:t>
      </w:r>
      <w:r w:rsidR="00E80F23" w:rsidRPr="00F62144">
        <w:rPr>
          <w:rFonts w:asciiTheme="minorHAnsi" w:hAnsiTheme="minorHAnsi"/>
          <w:sz w:val="22"/>
          <w:szCs w:val="22"/>
        </w:rPr>
        <w:t xml:space="preserve">See </w:t>
      </w:r>
      <w:r w:rsidR="00E80F23">
        <w:rPr>
          <w:rFonts w:asciiTheme="minorHAnsi" w:hAnsiTheme="minorHAnsi"/>
          <w:sz w:val="22"/>
          <w:szCs w:val="22"/>
        </w:rPr>
        <w:t xml:space="preserve">special rule re: beginning of year Mergers in </w:t>
      </w:r>
      <w:r w:rsidR="00E80F23" w:rsidRPr="00F62144">
        <w:rPr>
          <w:rFonts w:asciiTheme="minorHAnsi" w:hAnsiTheme="minorHAnsi"/>
          <w:sz w:val="22"/>
          <w:szCs w:val="22"/>
        </w:rPr>
        <w:t>“</w:t>
      </w:r>
      <w:hyperlink w:anchor="b7" w:history="1">
        <w:r w:rsidR="00E80F23" w:rsidRPr="00F62144">
          <w:rPr>
            <w:rStyle w:val="Hyperlink"/>
            <w:rFonts w:asciiTheme="minorHAnsi" w:hAnsiTheme="minorHAnsi"/>
            <w:sz w:val="22"/>
            <w:szCs w:val="22"/>
          </w:rPr>
          <w:t>How to Count Participants</w:t>
        </w:r>
      </w:hyperlink>
      <w:r w:rsidR="00E80F23" w:rsidRPr="00F62144">
        <w:rPr>
          <w:rFonts w:asciiTheme="minorHAnsi" w:hAnsiTheme="minorHAnsi"/>
          <w:sz w:val="22"/>
          <w:szCs w:val="22"/>
        </w:rPr>
        <w:t>” section</w:t>
      </w:r>
      <w:r w:rsidR="00E80F23">
        <w:rPr>
          <w:rFonts w:asciiTheme="minorHAnsi" w:hAnsiTheme="minorHAnsi"/>
          <w:sz w:val="22"/>
          <w:szCs w:val="22"/>
        </w:rPr>
        <w:t>).</w:t>
      </w:r>
    </w:p>
    <w:p w14:paraId="3A0FB807" w14:textId="52B60C52" w:rsidR="00E80F23" w:rsidRDefault="00E80F23" w:rsidP="00D701BC">
      <w:pPr>
        <w:numPr>
          <w:ilvl w:val="0"/>
          <w:numId w:val="8"/>
        </w:numPr>
        <w:tabs>
          <w:tab w:val="clear" w:pos="720"/>
          <w:tab w:val="num" w:pos="540"/>
        </w:tabs>
        <w:autoSpaceDE w:val="0"/>
        <w:autoSpaceDN w:val="0"/>
        <w:adjustRightInd w:val="0"/>
        <w:spacing w:before="120"/>
        <w:ind w:left="360"/>
        <w:rPr>
          <w:rFonts w:asciiTheme="minorHAnsi" w:hAnsiTheme="minorHAnsi" w:cs="Calibri"/>
          <w:sz w:val="22"/>
          <w:szCs w:val="22"/>
        </w:rPr>
      </w:pPr>
      <w:r w:rsidRPr="00E80F23">
        <w:rPr>
          <w:rFonts w:asciiTheme="minorHAnsi" w:hAnsiTheme="minorHAnsi"/>
          <w:sz w:val="22"/>
          <w:szCs w:val="22"/>
        </w:rPr>
        <w:t xml:space="preserve">Plan B is not required to submit a </w:t>
      </w:r>
      <w:r w:rsidR="008F2496">
        <w:rPr>
          <w:rFonts w:asciiTheme="minorHAnsi" w:hAnsiTheme="minorHAnsi"/>
          <w:sz w:val="22"/>
          <w:szCs w:val="22"/>
        </w:rPr>
        <w:t>2020</w:t>
      </w:r>
      <w:r w:rsidRPr="00E80F23">
        <w:rPr>
          <w:rFonts w:asciiTheme="minorHAnsi" w:hAnsiTheme="minorHAnsi"/>
          <w:sz w:val="22"/>
          <w:szCs w:val="22"/>
        </w:rPr>
        <w:t xml:space="preserve"> </w:t>
      </w:r>
      <w:r w:rsidR="002335C3">
        <w:rPr>
          <w:rFonts w:asciiTheme="minorHAnsi" w:hAnsiTheme="minorHAnsi"/>
          <w:sz w:val="22"/>
          <w:szCs w:val="22"/>
        </w:rPr>
        <w:t>Comprehensive Premium Filing</w:t>
      </w:r>
      <w:r w:rsidR="0073280D" w:rsidRPr="0073280D">
        <w:rPr>
          <w:rFonts w:asciiTheme="minorHAnsi" w:hAnsiTheme="minorHAnsi" w:cs="Calibri"/>
          <w:sz w:val="22"/>
          <w:szCs w:val="22"/>
        </w:rPr>
        <w:t xml:space="preserve"> </w:t>
      </w:r>
      <w:r w:rsidR="0073280D">
        <w:rPr>
          <w:rFonts w:asciiTheme="minorHAnsi" w:hAnsiTheme="minorHAnsi" w:cs="Calibri"/>
          <w:sz w:val="22"/>
          <w:szCs w:val="22"/>
        </w:rPr>
        <w:t>b</w:t>
      </w:r>
      <w:r w:rsidR="0073280D" w:rsidRPr="00E80F23">
        <w:rPr>
          <w:rFonts w:asciiTheme="minorHAnsi" w:hAnsiTheme="minorHAnsi" w:cs="Calibri"/>
          <w:sz w:val="22"/>
          <w:szCs w:val="22"/>
        </w:rPr>
        <w:t>ecause</w:t>
      </w:r>
      <w:r w:rsidR="0073280D" w:rsidRPr="00E80F23">
        <w:rPr>
          <w:rFonts w:asciiTheme="minorHAnsi" w:hAnsiTheme="minorHAnsi"/>
          <w:sz w:val="22"/>
          <w:szCs w:val="22"/>
        </w:rPr>
        <w:t xml:space="preserve"> the plan ceased to exist on what would have been the first day of Plan B’s </w:t>
      </w:r>
      <w:r w:rsidR="008F2496">
        <w:rPr>
          <w:rFonts w:asciiTheme="minorHAnsi" w:hAnsiTheme="minorHAnsi"/>
          <w:sz w:val="22"/>
          <w:szCs w:val="22"/>
        </w:rPr>
        <w:t>2020</w:t>
      </w:r>
      <w:r w:rsidR="0073280D" w:rsidRPr="00E80F23">
        <w:rPr>
          <w:rFonts w:asciiTheme="minorHAnsi" w:hAnsiTheme="minorHAnsi"/>
          <w:sz w:val="22"/>
          <w:szCs w:val="22"/>
        </w:rPr>
        <w:t xml:space="preserve"> plan year</w:t>
      </w:r>
      <w:r w:rsidRPr="00E80F23">
        <w:rPr>
          <w:rFonts w:asciiTheme="minorHAnsi" w:hAnsiTheme="minorHAnsi"/>
          <w:sz w:val="22"/>
          <w:szCs w:val="22"/>
        </w:rPr>
        <w:t>.</w:t>
      </w:r>
      <w:r w:rsidR="009062EE">
        <w:rPr>
          <w:rFonts w:asciiTheme="minorHAnsi" w:hAnsiTheme="minorHAnsi"/>
          <w:sz w:val="22"/>
          <w:szCs w:val="22"/>
        </w:rPr>
        <w:t xml:space="preserve"> </w:t>
      </w:r>
      <w:r w:rsidRPr="00E80F23">
        <w:rPr>
          <w:rFonts w:asciiTheme="minorHAnsi" w:hAnsiTheme="minorHAnsi"/>
          <w:sz w:val="22"/>
          <w:szCs w:val="22"/>
        </w:rPr>
        <w:t xml:space="preserve">  In other words, the </w:t>
      </w:r>
      <w:r w:rsidRPr="00E80F23">
        <w:rPr>
          <w:rFonts w:asciiTheme="minorHAnsi" w:hAnsiTheme="minorHAnsi" w:cs="Calibri"/>
          <w:sz w:val="22"/>
          <w:szCs w:val="22"/>
        </w:rPr>
        <w:t xml:space="preserve">Merger is deemed to be effective before the </w:t>
      </w:r>
      <w:r w:rsidR="008F2496">
        <w:rPr>
          <w:rFonts w:asciiTheme="minorHAnsi" w:hAnsiTheme="minorHAnsi" w:cs="Calibri"/>
          <w:sz w:val="22"/>
          <w:szCs w:val="22"/>
        </w:rPr>
        <w:t>2020</w:t>
      </w:r>
      <w:r w:rsidRPr="00E80F23">
        <w:rPr>
          <w:rFonts w:asciiTheme="minorHAnsi" w:hAnsiTheme="minorHAnsi" w:cs="Calibri"/>
          <w:sz w:val="22"/>
          <w:szCs w:val="22"/>
        </w:rPr>
        <w:t xml:space="preserve"> plan year</w:t>
      </w:r>
      <w:r>
        <w:rPr>
          <w:rFonts w:asciiTheme="minorHAnsi" w:hAnsiTheme="minorHAnsi" w:cs="Calibri"/>
          <w:sz w:val="22"/>
          <w:szCs w:val="22"/>
        </w:rPr>
        <w:t xml:space="preserve"> begins.</w:t>
      </w:r>
    </w:p>
    <w:p w14:paraId="0813AC7A" w14:textId="2D039236" w:rsidR="003C6CA0" w:rsidRDefault="0073280D" w:rsidP="00D701BC">
      <w:pPr>
        <w:numPr>
          <w:ilvl w:val="0"/>
          <w:numId w:val="8"/>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sidRPr="0073280D">
        <w:rPr>
          <w:rFonts w:asciiTheme="minorHAnsi" w:hAnsiTheme="minorHAnsi"/>
          <w:sz w:val="22"/>
          <w:szCs w:val="22"/>
        </w:rPr>
        <w:t>P</w:t>
      </w:r>
      <w:r w:rsidR="00827D4C" w:rsidRPr="0073280D">
        <w:rPr>
          <w:rFonts w:asciiTheme="minorHAnsi" w:hAnsiTheme="minorHAnsi"/>
          <w:sz w:val="22"/>
          <w:szCs w:val="22"/>
        </w:rPr>
        <w:t xml:space="preserve">lan </w:t>
      </w:r>
      <w:r w:rsidR="003C6CA0" w:rsidRPr="0073280D">
        <w:rPr>
          <w:rFonts w:asciiTheme="minorHAnsi" w:hAnsiTheme="minorHAnsi" w:cs="Calibri"/>
          <w:sz w:val="22"/>
          <w:szCs w:val="22"/>
        </w:rPr>
        <w:t xml:space="preserve">A reports the </w:t>
      </w:r>
      <w:r w:rsidR="00827D4C" w:rsidRPr="0073280D">
        <w:rPr>
          <w:rFonts w:asciiTheme="minorHAnsi" w:hAnsiTheme="minorHAnsi" w:cs="Calibri"/>
          <w:sz w:val="22"/>
          <w:szCs w:val="22"/>
        </w:rPr>
        <w:t>M</w:t>
      </w:r>
      <w:r w:rsidR="003C6CA0" w:rsidRPr="0073280D">
        <w:rPr>
          <w:rFonts w:asciiTheme="minorHAnsi" w:hAnsiTheme="minorHAnsi" w:cs="Calibri"/>
          <w:sz w:val="22"/>
          <w:szCs w:val="22"/>
        </w:rPr>
        <w:t xml:space="preserve">erger in </w:t>
      </w:r>
      <w:r w:rsidR="00DB6CF5" w:rsidRPr="0073280D">
        <w:rPr>
          <w:rFonts w:asciiTheme="minorHAnsi" w:hAnsiTheme="minorHAnsi" w:cs="Calibri"/>
          <w:sz w:val="22"/>
          <w:szCs w:val="22"/>
        </w:rPr>
        <w:t>the “T</w:t>
      </w:r>
      <w:r w:rsidR="003C6CA0" w:rsidRPr="0073280D">
        <w:rPr>
          <w:rFonts w:asciiTheme="minorHAnsi" w:hAnsiTheme="minorHAnsi" w:cs="Calibri"/>
          <w:sz w:val="22"/>
          <w:szCs w:val="22"/>
        </w:rPr>
        <w:t>ransfers from other plans</w:t>
      </w:r>
      <w:r w:rsidR="00DB6CF5" w:rsidRPr="0073280D">
        <w:rPr>
          <w:rFonts w:asciiTheme="minorHAnsi" w:hAnsiTheme="minorHAnsi" w:cs="Calibri"/>
          <w:sz w:val="22"/>
          <w:szCs w:val="22"/>
        </w:rPr>
        <w:t>” item</w:t>
      </w:r>
      <w:r w:rsidR="003C6CA0" w:rsidRPr="0073280D">
        <w:rPr>
          <w:rFonts w:asciiTheme="minorHAnsi" w:hAnsiTheme="minorHAnsi" w:cs="Calibri"/>
          <w:sz w:val="22"/>
          <w:szCs w:val="22"/>
        </w:rPr>
        <w:t xml:space="preserve">. </w:t>
      </w:r>
      <w:r w:rsidR="009062EE">
        <w:rPr>
          <w:rFonts w:asciiTheme="minorHAnsi" w:hAnsiTheme="minorHAnsi" w:cs="Calibri"/>
          <w:sz w:val="22"/>
          <w:szCs w:val="22"/>
        </w:rPr>
        <w:t xml:space="preserve"> </w:t>
      </w:r>
      <w:r>
        <w:rPr>
          <w:rFonts w:asciiTheme="minorHAnsi" w:hAnsiTheme="minorHAnsi" w:cs="Calibri"/>
          <w:sz w:val="22"/>
          <w:szCs w:val="22"/>
        </w:rPr>
        <w:t>Because</w:t>
      </w:r>
      <w:r w:rsidR="00827D4C" w:rsidRPr="0073280D">
        <w:rPr>
          <w:rFonts w:asciiTheme="minorHAnsi" w:hAnsiTheme="minorHAnsi" w:cs="Calibri"/>
          <w:sz w:val="22"/>
          <w:szCs w:val="22"/>
        </w:rPr>
        <w:t xml:space="preserve"> the Merger did not occur until after the due date for </w:t>
      </w:r>
      <w:r w:rsidR="003C6CA0" w:rsidRPr="0073280D">
        <w:rPr>
          <w:rFonts w:asciiTheme="minorHAnsi" w:hAnsiTheme="minorHAnsi" w:cs="Calibri"/>
          <w:sz w:val="22"/>
          <w:szCs w:val="22"/>
        </w:rPr>
        <w:t>Plan B</w:t>
      </w:r>
      <w:r w:rsidR="00827D4C" w:rsidRPr="0073280D">
        <w:rPr>
          <w:rFonts w:asciiTheme="minorHAnsi" w:hAnsiTheme="minorHAnsi" w:cs="Calibri"/>
          <w:sz w:val="22"/>
          <w:szCs w:val="22"/>
        </w:rPr>
        <w:t xml:space="preserve">’s </w:t>
      </w:r>
      <w:r w:rsidR="008F2496">
        <w:rPr>
          <w:rFonts w:asciiTheme="minorHAnsi" w:hAnsiTheme="minorHAnsi" w:cs="Calibri"/>
          <w:sz w:val="22"/>
          <w:szCs w:val="22"/>
        </w:rPr>
        <w:t>2019</w:t>
      </w:r>
      <w:r w:rsidR="00827D4C" w:rsidRPr="0073280D">
        <w:rPr>
          <w:rFonts w:asciiTheme="minorHAnsi" w:hAnsiTheme="minorHAnsi" w:cs="Calibri"/>
          <w:sz w:val="22"/>
          <w:szCs w:val="22"/>
        </w:rPr>
        <w:t xml:space="preserve"> </w:t>
      </w:r>
      <w:r w:rsidR="002335C3">
        <w:rPr>
          <w:rFonts w:asciiTheme="minorHAnsi" w:hAnsiTheme="minorHAnsi" w:cs="Calibri"/>
          <w:sz w:val="22"/>
          <w:szCs w:val="22"/>
        </w:rPr>
        <w:t>Comprehensive Premium Filing</w:t>
      </w:r>
      <w:r w:rsidR="00827D4C" w:rsidRPr="0073280D">
        <w:rPr>
          <w:rFonts w:asciiTheme="minorHAnsi" w:hAnsiTheme="minorHAnsi" w:cs="Calibri"/>
          <w:sz w:val="22"/>
          <w:szCs w:val="22"/>
        </w:rPr>
        <w:t xml:space="preserve">, PBGC expects that Plan B would not have reported that </w:t>
      </w:r>
      <w:r w:rsidR="008F2496">
        <w:rPr>
          <w:rFonts w:asciiTheme="minorHAnsi" w:hAnsiTheme="minorHAnsi" w:cs="Calibri"/>
          <w:sz w:val="22"/>
          <w:szCs w:val="22"/>
        </w:rPr>
        <w:t>2019</w:t>
      </w:r>
      <w:r w:rsidR="00827D4C" w:rsidRPr="0073280D">
        <w:rPr>
          <w:rFonts w:asciiTheme="minorHAnsi" w:hAnsiTheme="minorHAnsi" w:cs="Calibri"/>
          <w:sz w:val="22"/>
          <w:szCs w:val="22"/>
        </w:rPr>
        <w:t xml:space="preserve"> would be its “Final Filing” as part of </w:t>
      </w:r>
      <w:r w:rsidR="007260B3" w:rsidRPr="0073280D">
        <w:rPr>
          <w:rFonts w:asciiTheme="minorHAnsi" w:hAnsiTheme="minorHAnsi" w:cs="Calibri"/>
          <w:sz w:val="22"/>
          <w:szCs w:val="22"/>
        </w:rPr>
        <w:t>its</w:t>
      </w:r>
      <w:r w:rsidR="00827D4C" w:rsidRPr="0073280D">
        <w:rPr>
          <w:rFonts w:asciiTheme="minorHAnsi" w:hAnsiTheme="minorHAnsi" w:cs="Calibri"/>
          <w:sz w:val="22"/>
          <w:szCs w:val="22"/>
        </w:rPr>
        <w:t xml:space="preserve"> </w:t>
      </w:r>
      <w:r w:rsidR="008F2496">
        <w:rPr>
          <w:rFonts w:asciiTheme="minorHAnsi" w:hAnsiTheme="minorHAnsi" w:cs="Calibri"/>
          <w:sz w:val="22"/>
          <w:szCs w:val="22"/>
        </w:rPr>
        <w:t>2019</w:t>
      </w:r>
      <w:r w:rsidR="00827D4C" w:rsidRPr="0073280D">
        <w:rPr>
          <w:rFonts w:asciiTheme="minorHAnsi" w:hAnsiTheme="minorHAnsi" w:cs="Calibri"/>
          <w:sz w:val="22"/>
          <w:szCs w:val="22"/>
        </w:rPr>
        <w:t xml:space="preserve"> filing.  As long as Plan A properly reported the Merger in its </w:t>
      </w:r>
      <w:r w:rsidR="008F2496">
        <w:rPr>
          <w:rFonts w:asciiTheme="minorHAnsi" w:hAnsiTheme="minorHAnsi" w:cs="Calibri"/>
          <w:sz w:val="22"/>
          <w:szCs w:val="22"/>
        </w:rPr>
        <w:t>2020</w:t>
      </w:r>
      <w:r w:rsidR="00827D4C" w:rsidRPr="0073280D">
        <w:rPr>
          <w:rFonts w:asciiTheme="minorHAnsi" w:hAnsiTheme="minorHAnsi" w:cs="Calibri"/>
          <w:sz w:val="22"/>
          <w:szCs w:val="22"/>
        </w:rPr>
        <w:t xml:space="preserve"> filing, it is not necessary to amend Plan B’s </w:t>
      </w:r>
      <w:r w:rsidR="008F2496">
        <w:rPr>
          <w:rFonts w:asciiTheme="minorHAnsi" w:hAnsiTheme="minorHAnsi" w:cs="Calibri"/>
          <w:sz w:val="22"/>
          <w:szCs w:val="22"/>
        </w:rPr>
        <w:t>2019</w:t>
      </w:r>
      <w:r w:rsidR="00827D4C" w:rsidRPr="0073280D">
        <w:rPr>
          <w:rFonts w:asciiTheme="minorHAnsi" w:hAnsiTheme="minorHAnsi" w:cs="Calibri"/>
          <w:sz w:val="22"/>
          <w:szCs w:val="22"/>
        </w:rPr>
        <w:t xml:space="preserve"> filing to indicate that it’s the final filing.  </w:t>
      </w:r>
    </w:p>
    <w:p w14:paraId="75CC862E" w14:textId="77777777" w:rsidR="00073A44" w:rsidRPr="0073280D" w:rsidRDefault="00073A44" w:rsidP="00073A44">
      <w:pPr>
        <w:tabs>
          <w:tab w:val="num" w:pos="720"/>
        </w:tabs>
        <w:autoSpaceDE w:val="0"/>
        <w:autoSpaceDN w:val="0"/>
        <w:adjustRightInd w:val="0"/>
        <w:spacing w:before="120"/>
        <w:rPr>
          <w:rFonts w:asciiTheme="minorHAnsi" w:hAnsiTheme="minorHAnsi" w:cs="Calibri"/>
          <w:sz w:val="22"/>
          <w:szCs w:val="22"/>
        </w:rPr>
      </w:pPr>
    </w:p>
    <w:p w14:paraId="424485F3" w14:textId="5A047A4B" w:rsidR="004D5FA9" w:rsidRPr="001512CC" w:rsidRDefault="00073A44" w:rsidP="00073A44">
      <w:pPr>
        <w:pStyle w:val="FootnoteText"/>
        <w:spacing w:before="120"/>
        <w:rPr>
          <w:rFonts w:asciiTheme="minorHAnsi" w:hAnsiTheme="minorHAnsi" w:cstheme="minorHAnsi"/>
          <w:sz w:val="22"/>
          <w:szCs w:val="22"/>
        </w:rPr>
      </w:pPr>
      <w:r w:rsidRPr="001512CC">
        <w:rPr>
          <w:rFonts w:asciiTheme="minorHAnsi" w:hAnsiTheme="minorHAnsi" w:cstheme="minorHAnsi"/>
          <w:sz w:val="22"/>
          <w:szCs w:val="22"/>
        </w:rPr>
        <w:t xml:space="preserve">Note – if the Merger had been </w:t>
      </w:r>
      <w:r w:rsidRPr="001512CC">
        <w:rPr>
          <w:rFonts w:asciiTheme="minorHAnsi" w:hAnsiTheme="minorHAnsi" w:cstheme="minorHAnsi"/>
          <w:i/>
          <w:sz w:val="22"/>
          <w:szCs w:val="22"/>
        </w:rPr>
        <w:t>de minimis</w:t>
      </w:r>
      <w:r w:rsidRPr="001512CC">
        <w:rPr>
          <w:rFonts w:asciiTheme="minorHAnsi" w:hAnsiTheme="minorHAnsi" w:cstheme="minorHAnsi"/>
          <w:sz w:val="22"/>
          <w:szCs w:val="22"/>
        </w:rPr>
        <w:t xml:space="preserve">, the special Participant Count Date rule would not apply (i.e., Plan A’s Participant Count Date would have been December 31, </w:t>
      </w:r>
      <w:r w:rsidR="008F2496">
        <w:rPr>
          <w:rFonts w:asciiTheme="minorHAnsi" w:hAnsiTheme="minorHAnsi" w:cstheme="minorHAnsi"/>
          <w:sz w:val="22"/>
          <w:szCs w:val="22"/>
        </w:rPr>
        <w:t>2019</w:t>
      </w:r>
      <w:r w:rsidRPr="001512CC">
        <w:rPr>
          <w:rFonts w:asciiTheme="minorHAnsi" w:hAnsiTheme="minorHAnsi" w:cstheme="minorHAnsi"/>
          <w:sz w:val="22"/>
          <w:szCs w:val="22"/>
        </w:rPr>
        <w:t>).  Because Plan B</w:t>
      </w:r>
      <w:r w:rsidR="004D5FA9" w:rsidRPr="001512CC">
        <w:rPr>
          <w:rFonts w:asciiTheme="minorHAnsi" w:hAnsiTheme="minorHAnsi" w:cstheme="minorHAnsi"/>
          <w:sz w:val="22"/>
          <w:szCs w:val="22"/>
        </w:rPr>
        <w:t xml:space="preserve"> owes no premium for </w:t>
      </w:r>
      <w:r w:rsidR="008F2496">
        <w:rPr>
          <w:rFonts w:asciiTheme="minorHAnsi" w:hAnsiTheme="minorHAnsi" w:cstheme="minorHAnsi"/>
          <w:sz w:val="22"/>
          <w:szCs w:val="22"/>
        </w:rPr>
        <w:t>2020</w:t>
      </w:r>
      <w:r w:rsidR="004D5FA9" w:rsidRPr="001512CC">
        <w:rPr>
          <w:rFonts w:asciiTheme="minorHAnsi" w:hAnsiTheme="minorHAnsi" w:cstheme="minorHAnsi"/>
          <w:sz w:val="22"/>
          <w:szCs w:val="22"/>
        </w:rPr>
        <w:t xml:space="preserve">, </w:t>
      </w:r>
      <w:r w:rsidRPr="001512CC">
        <w:rPr>
          <w:rFonts w:asciiTheme="minorHAnsi" w:hAnsiTheme="minorHAnsi" w:cstheme="minorHAnsi"/>
          <w:sz w:val="22"/>
          <w:szCs w:val="22"/>
        </w:rPr>
        <w:t xml:space="preserve">that means </w:t>
      </w:r>
      <w:r w:rsidR="004D5FA9" w:rsidRPr="001512CC">
        <w:rPr>
          <w:rFonts w:asciiTheme="minorHAnsi" w:hAnsiTheme="minorHAnsi" w:cstheme="minorHAnsi"/>
          <w:sz w:val="22"/>
          <w:szCs w:val="22"/>
        </w:rPr>
        <w:t>neither plan would have</w:t>
      </w:r>
      <w:r w:rsidRPr="001512CC">
        <w:rPr>
          <w:rFonts w:asciiTheme="minorHAnsi" w:hAnsiTheme="minorHAnsi" w:cstheme="minorHAnsi"/>
          <w:sz w:val="22"/>
          <w:szCs w:val="22"/>
        </w:rPr>
        <w:t xml:space="preserve"> owed Flat-Rate Premiums on behalf of the </w:t>
      </w:r>
      <w:r w:rsidR="004D5FA9" w:rsidRPr="001512CC">
        <w:rPr>
          <w:rFonts w:asciiTheme="minorHAnsi" w:hAnsiTheme="minorHAnsi" w:cstheme="minorHAnsi"/>
          <w:sz w:val="22"/>
          <w:szCs w:val="22"/>
        </w:rPr>
        <w:t xml:space="preserve">former Plan B </w:t>
      </w:r>
      <w:r w:rsidRPr="001512CC">
        <w:rPr>
          <w:rFonts w:asciiTheme="minorHAnsi" w:hAnsiTheme="minorHAnsi" w:cstheme="minorHAnsi"/>
          <w:sz w:val="22"/>
          <w:szCs w:val="22"/>
        </w:rPr>
        <w:t xml:space="preserve">participants that were </w:t>
      </w:r>
      <w:r w:rsidR="004D5FA9" w:rsidRPr="001512CC">
        <w:rPr>
          <w:rFonts w:asciiTheme="minorHAnsi" w:hAnsiTheme="minorHAnsi" w:cstheme="minorHAnsi"/>
          <w:sz w:val="22"/>
          <w:szCs w:val="22"/>
        </w:rPr>
        <w:t xml:space="preserve">merged into Plan A at the beginning of </w:t>
      </w:r>
      <w:r w:rsidR="008F2496">
        <w:rPr>
          <w:rFonts w:asciiTheme="minorHAnsi" w:hAnsiTheme="minorHAnsi" w:cstheme="minorHAnsi"/>
          <w:sz w:val="22"/>
          <w:szCs w:val="22"/>
        </w:rPr>
        <w:t>2020</w:t>
      </w:r>
      <w:r w:rsidR="004D5FA9" w:rsidRPr="001512CC">
        <w:rPr>
          <w:rFonts w:asciiTheme="minorHAnsi" w:hAnsiTheme="minorHAnsi" w:cstheme="minorHAnsi"/>
          <w:sz w:val="22"/>
          <w:szCs w:val="22"/>
        </w:rPr>
        <w:t>.</w:t>
      </w:r>
    </w:p>
    <w:p w14:paraId="59D3A334" w14:textId="77777777" w:rsidR="007260B3" w:rsidRDefault="007260B3" w:rsidP="007260B3">
      <w:pPr>
        <w:rPr>
          <w:rFonts w:asciiTheme="minorHAnsi" w:eastAsia="Times New Roman" w:hAnsiTheme="minorHAnsi" w:cs="Arial"/>
          <w:i/>
          <w:sz w:val="22"/>
          <w:szCs w:val="22"/>
          <w:lang w:eastAsia="en-US"/>
        </w:rPr>
      </w:pPr>
    </w:p>
    <w:p w14:paraId="2728D942" w14:textId="1D332837" w:rsidR="00C42D45" w:rsidRDefault="007260B3" w:rsidP="007260B3">
      <w:pPr>
        <w:autoSpaceDE w:val="0"/>
        <w:autoSpaceDN w:val="0"/>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Pr>
          <w:rFonts w:asciiTheme="minorHAnsi" w:eastAsia="Times New Roman" w:hAnsiTheme="minorHAnsi" w:cs="Arial"/>
          <w:i/>
          <w:sz w:val="22"/>
          <w:szCs w:val="22"/>
          <w:lang w:eastAsia="en-US"/>
        </w:rPr>
        <w:t>5</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 Plan B has a plan year that begins on March 1.</w:t>
      </w:r>
      <w:r w:rsidR="00114AA2">
        <w:rPr>
          <w:rFonts w:asciiTheme="minorHAnsi" w:hAnsiTheme="minorHAnsi" w:cs="Calibri"/>
          <w:sz w:val="22"/>
          <w:szCs w:val="22"/>
        </w:rPr>
        <w:t xml:space="preserve"> </w:t>
      </w:r>
      <w:r>
        <w:rPr>
          <w:rFonts w:asciiTheme="minorHAnsi" w:hAnsiTheme="minorHAnsi" w:cs="Calibri"/>
          <w:sz w:val="22"/>
          <w:szCs w:val="22"/>
        </w:rPr>
        <w:t xml:space="preserve"> On February 1, </w:t>
      </w:r>
      <w:r w:rsidR="008F2496">
        <w:rPr>
          <w:rFonts w:asciiTheme="minorHAnsi" w:hAnsiTheme="minorHAnsi" w:cs="Calibri"/>
          <w:sz w:val="22"/>
          <w:szCs w:val="22"/>
        </w:rPr>
        <w:t>2020</w:t>
      </w:r>
      <w:r w:rsidR="00C42D45">
        <w:rPr>
          <w:rFonts w:asciiTheme="minorHAnsi" w:hAnsiTheme="minorHAnsi" w:cs="Calibri"/>
          <w:sz w:val="22"/>
          <w:szCs w:val="22"/>
        </w:rPr>
        <w:t>,</w:t>
      </w:r>
      <w:r w:rsidRPr="00D85117">
        <w:rPr>
          <w:rFonts w:asciiTheme="minorHAnsi" w:hAnsiTheme="minorHAnsi" w:cs="Calibri"/>
          <w:sz w:val="22"/>
          <w:szCs w:val="22"/>
        </w:rPr>
        <w:t xml:space="preserve"> 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C42D45">
        <w:rPr>
          <w:rFonts w:asciiTheme="minorHAnsi" w:hAnsiTheme="minorHAnsi" w:cs="Calibri"/>
          <w:sz w:val="22"/>
          <w:szCs w:val="22"/>
        </w:rPr>
        <w:t>.</w:t>
      </w:r>
      <w:r w:rsidRPr="00D85117">
        <w:rPr>
          <w:rFonts w:asciiTheme="minorHAnsi" w:hAnsiTheme="minorHAnsi" w:cs="Calibri"/>
          <w:sz w:val="22"/>
          <w:szCs w:val="22"/>
        </w:rPr>
        <w:t xml:space="preserve"> </w:t>
      </w:r>
    </w:p>
    <w:p w14:paraId="65238ADF" w14:textId="19B35257" w:rsidR="007260B3" w:rsidRDefault="00000F82" w:rsidP="007260B3">
      <w:pPr>
        <w:autoSpaceDE w:val="0"/>
        <w:autoSpaceDN w:val="0"/>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8F2496">
        <w:rPr>
          <w:rFonts w:asciiTheme="minorHAnsi" w:hAnsiTheme="minorHAnsi" w:cs="Calibri"/>
          <w:sz w:val="22"/>
          <w:szCs w:val="22"/>
        </w:rPr>
        <w:t>2020</w:t>
      </w:r>
      <w:r>
        <w:rPr>
          <w:rFonts w:asciiTheme="minorHAnsi" w:hAnsiTheme="minorHAnsi" w:cs="Calibri"/>
          <w:sz w:val="22"/>
          <w:szCs w:val="22"/>
        </w:rPr>
        <w:t xml:space="preserve"> premiums is as follows</w:t>
      </w:r>
      <w:r w:rsidR="007260B3">
        <w:rPr>
          <w:rFonts w:asciiTheme="minorHAnsi" w:hAnsiTheme="minorHAnsi" w:cs="Calibri"/>
          <w:sz w:val="22"/>
          <w:szCs w:val="22"/>
        </w:rPr>
        <w:t>:</w:t>
      </w:r>
    </w:p>
    <w:p w14:paraId="1F937B4F" w14:textId="0B681949" w:rsidR="002D21C9" w:rsidRPr="00E0142E" w:rsidRDefault="002D21C9" w:rsidP="00D701BC">
      <w:pPr>
        <w:numPr>
          <w:ilvl w:val="0"/>
          <w:numId w:val="8"/>
        </w:numPr>
        <w:tabs>
          <w:tab w:val="clear" w:pos="720"/>
          <w:tab w:val="num" w:pos="540"/>
        </w:tabs>
        <w:autoSpaceDE w:val="0"/>
        <w:autoSpaceDN w:val="0"/>
        <w:adjustRightInd w:val="0"/>
        <w:spacing w:before="120"/>
        <w:ind w:left="360"/>
        <w:rPr>
          <w:rFonts w:asciiTheme="minorHAnsi" w:eastAsia="Times New Roman" w:hAnsiTheme="minorHAnsi" w:cs="Arial"/>
          <w:sz w:val="22"/>
          <w:szCs w:val="22"/>
          <w:lang w:eastAsia="en-US"/>
        </w:rPr>
      </w:pPr>
      <w:r w:rsidRPr="001852AA">
        <w:rPr>
          <w:rFonts w:asciiTheme="minorHAnsi" w:hAnsiTheme="minorHAnsi"/>
          <w:sz w:val="22"/>
          <w:szCs w:val="22"/>
        </w:rPr>
        <w:t xml:space="preserve">The </w:t>
      </w:r>
      <w:r>
        <w:rPr>
          <w:rFonts w:asciiTheme="minorHAnsi" w:hAnsiTheme="minorHAnsi"/>
          <w:sz w:val="22"/>
          <w:szCs w:val="22"/>
        </w:rPr>
        <w:t>Merger</w:t>
      </w:r>
      <w:r w:rsidRPr="001852AA">
        <w:rPr>
          <w:rFonts w:asciiTheme="minorHAnsi" w:hAnsiTheme="minorHAnsi"/>
          <w:sz w:val="22"/>
          <w:szCs w:val="22"/>
        </w:rPr>
        <w:t xml:space="preserve"> has no effect on Plan A’s premium oblig</w:t>
      </w:r>
      <w:r>
        <w:rPr>
          <w:rFonts w:asciiTheme="minorHAnsi" w:hAnsiTheme="minorHAnsi"/>
          <w:sz w:val="22"/>
          <w:szCs w:val="22"/>
        </w:rPr>
        <w:t xml:space="preserve">ation.  Among other things, that means the Flat-rate Premium is based on the participant count as of December 31, </w:t>
      </w:r>
      <w:r w:rsidR="008F2496">
        <w:rPr>
          <w:rFonts w:asciiTheme="minorHAnsi" w:hAnsiTheme="minorHAnsi"/>
          <w:sz w:val="22"/>
          <w:szCs w:val="22"/>
        </w:rPr>
        <w:t>2019</w:t>
      </w:r>
      <w:r>
        <w:rPr>
          <w:rFonts w:asciiTheme="minorHAnsi" w:hAnsiTheme="minorHAnsi"/>
          <w:sz w:val="22"/>
          <w:szCs w:val="22"/>
        </w:rPr>
        <w:t xml:space="preserve"> (i.e., the Plan B participants that merged into Plan A on February 1, </w:t>
      </w:r>
      <w:r w:rsidR="008F2496">
        <w:rPr>
          <w:rFonts w:asciiTheme="minorHAnsi" w:hAnsiTheme="minorHAnsi"/>
          <w:sz w:val="22"/>
          <w:szCs w:val="22"/>
        </w:rPr>
        <w:t>2020</w:t>
      </w:r>
      <w:r>
        <w:rPr>
          <w:rFonts w:asciiTheme="minorHAnsi" w:hAnsiTheme="minorHAnsi"/>
          <w:sz w:val="22"/>
          <w:szCs w:val="22"/>
        </w:rPr>
        <w:t xml:space="preserve"> are not included). </w:t>
      </w:r>
    </w:p>
    <w:p w14:paraId="77EE478F" w14:textId="7E5D65A3" w:rsidR="00E0142E" w:rsidRPr="006302E3" w:rsidRDefault="00E0142E" w:rsidP="00D701BC">
      <w:pPr>
        <w:numPr>
          <w:ilvl w:val="0"/>
          <w:numId w:val="8"/>
        </w:numPr>
        <w:tabs>
          <w:tab w:val="clear" w:pos="720"/>
          <w:tab w:val="num" w:pos="540"/>
        </w:tabs>
        <w:autoSpaceDE w:val="0"/>
        <w:autoSpaceDN w:val="0"/>
        <w:adjustRightInd w:val="0"/>
        <w:spacing w:before="120"/>
        <w:ind w:left="360"/>
        <w:rPr>
          <w:rFonts w:asciiTheme="minorHAnsi" w:eastAsia="Times New Roman" w:hAnsiTheme="minorHAnsi" w:cs="Arial"/>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asciiTheme="minorHAnsi" w:hAnsiTheme="minorHAnsi" w:cs="Calibri"/>
          <w:sz w:val="22"/>
          <w:szCs w:val="22"/>
        </w:rPr>
        <w:t xml:space="preserve"> </w:t>
      </w:r>
      <w:r>
        <w:rPr>
          <w:rFonts w:asciiTheme="minorHAnsi" w:hAnsiTheme="minorHAnsi" w:cs="Calibri"/>
          <w:sz w:val="22"/>
          <w:szCs w:val="22"/>
        </w:rPr>
        <w:t>b</w:t>
      </w:r>
      <w:r w:rsidRPr="00E80F23">
        <w:rPr>
          <w:rFonts w:asciiTheme="minorHAnsi" w:hAnsiTheme="minorHAnsi" w:cs="Calibri"/>
          <w:sz w:val="22"/>
          <w:szCs w:val="22"/>
        </w:rPr>
        <w:t>ecause</w:t>
      </w:r>
      <w:r w:rsidRPr="00E80F23">
        <w:rPr>
          <w:rFonts w:asciiTheme="minorHAnsi" w:hAnsiTheme="minorHAnsi"/>
          <w:sz w:val="22"/>
          <w:szCs w:val="22"/>
        </w:rPr>
        <w:t xml:space="preserve"> the plan ceased to exist </w:t>
      </w:r>
      <w:r>
        <w:rPr>
          <w:rFonts w:asciiTheme="minorHAnsi" w:hAnsiTheme="minorHAnsi"/>
          <w:sz w:val="22"/>
          <w:szCs w:val="22"/>
        </w:rPr>
        <w:t xml:space="preserve">before its </w:t>
      </w:r>
      <w:r w:rsidR="008F2496">
        <w:rPr>
          <w:rFonts w:asciiTheme="minorHAnsi" w:hAnsiTheme="minorHAnsi"/>
          <w:sz w:val="22"/>
          <w:szCs w:val="22"/>
        </w:rPr>
        <w:t>2020</w:t>
      </w:r>
      <w:r>
        <w:rPr>
          <w:rFonts w:asciiTheme="minorHAnsi" w:hAnsiTheme="minorHAnsi"/>
          <w:sz w:val="22"/>
          <w:szCs w:val="22"/>
        </w:rPr>
        <w:t xml:space="preserve"> plan year would have begun (i.e., before March 1, </w:t>
      </w:r>
      <w:r w:rsidR="008F2496">
        <w:rPr>
          <w:rFonts w:asciiTheme="minorHAnsi" w:hAnsiTheme="minorHAnsi"/>
          <w:sz w:val="22"/>
          <w:szCs w:val="22"/>
        </w:rPr>
        <w:t>2020</w:t>
      </w:r>
      <w:r>
        <w:rPr>
          <w:rFonts w:asciiTheme="minorHAnsi" w:hAnsiTheme="minorHAnsi"/>
          <w:sz w:val="22"/>
          <w:szCs w:val="22"/>
        </w:rPr>
        <w:t>).</w:t>
      </w:r>
    </w:p>
    <w:p w14:paraId="0B3C2C31" w14:textId="77777777" w:rsidR="00E0142E" w:rsidRPr="00E0142E" w:rsidRDefault="006302E3" w:rsidP="00D701BC">
      <w:pPr>
        <w:numPr>
          <w:ilvl w:val="0"/>
          <w:numId w:val="8"/>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sidRPr="006302E3">
        <w:rPr>
          <w:rFonts w:asciiTheme="minorHAnsi" w:eastAsia="Times New Roman" w:hAnsiTheme="minorHAnsi" w:cs="Arial"/>
          <w:sz w:val="22"/>
          <w:szCs w:val="22"/>
          <w:lang w:eastAsia="en-US"/>
        </w:rPr>
        <w:t xml:space="preserve">Plan A reports the </w:t>
      </w:r>
      <w:r w:rsidR="00E0142E">
        <w:rPr>
          <w:rFonts w:asciiTheme="minorHAnsi" w:eastAsia="Times New Roman" w:hAnsiTheme="minorHAnsi" w:cs="Arial"/>
          <w:sz w:val="22"/>
          <w:szCs w:val="22"/>
          <w:lang w:eastAsia="en-US"/>
        </w:rPr>
        <w:t>M</w:t>
      </w:r>
      <w:r w:rsidRPr="006302E3">
        <w:rPr>
          <w:rFonts w:asciiTheme="minorHAnsi" w:eastAsia="Times New Roman" w:hAnsiTheme="minorHAnsi" w:cs="Arial"/>
          <w:sz w:val="22"/>
          <w:szCs w:val="22"/>
          <w:lang w:eastAsia="en-US"/>
        </w:rPr>
        <w:t xml:space="preserve">erger in </w:t>
      </w:r>
      <w:r w:rsidR="00E0142E">
        <w:rPr>
          <w:rFonts w:asciiTheme="minorHAnsi" w:eastAsia="Times New Roman" w:hAnsiTheme="minorHAnsi" w:cs="Arial"/>
          <w:sz w:val="22"/>
          <w:szCs w:val="22"/>
          <w:lang w:eastAsia="en-US"/>
        </w:rPr>
        <w:t>the “</w:t>
      </w:r>
      <w:r w:rsidRPr="006302E3">
        <w:rPr>
          <w:rFonts w:asciiTheme="minorHAnsi" w:eastAsia="Times New Roman" w:hAnsiTheme="minorHAnsi" w:cs="Arial"/>
          <w:sz w:val="22"/>
          <w:szCs w:val="22"/>
          <w:lang w:eastAsia="en-US"/>
        </w:rPr>
        <w:t>Transfers from other plans</w:t>
      </w:r>
      <w:r w:rsidR="00E0142E">
        <w:rPr>
          <w:rFonts w:asciiTheme="minorHAnsi" w:eastAsia="Times New Roman" w:hAnsiTheme="minorHAnsi" w:cs="Arial"/>
          <w:sz w:val="22"/>
          <w:szCs w:val="22"/>
          <w:lang w:eastAsia="en-US"/>
        </w:rPr>
        <w:t xml:space="preserve">” item. </w:t>
      </w:r>
    </w:p>
    <w:p w14:paraId="1E78155E" w14:textId="18CEA857" w:rsidR="00E0142E" w:rsidRPr="0073280D" w:rsidRDefault="00E0142E" w:rsidP="00D701BC">
      <w:pPr>
        <w:numPr>
          <w:ilvl w:val="0"/>
          <w:numId w:val="8"/>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Pr>
          <w:rFonts w:asciiTheme="minorHAnsi" w:hAnsiTheme="minorHAnsi" w:cs="Calibri"/>
          <w:sz w:val="22"/>
          <w:szCs w:val="22"/>
        </w:rPr>
        <w:t>Because</w:t>
      </w:r>
      <w:r w:rsidRPr="0073280D">
        <w:rPr>
          <w:rFonts w:asciiTheme="minorHAnsi" w:hAnsiTheme="minorHAnsi" w:cs="Calibri"/>
          <w:sz w:val="22"/>
          <w:szCs w:val="22"/>
        </w:rPr>
        <w:t xml:space="preserve"> the Merger did not occur until after the due date for Plan B’s </w:t>
      </w:r>
      <w:r w:rsidR="008F2496">
        <w:rPr>
          <w:rFonts w:asciiTheme="minorHAnsi" w:hAnsiTheme="minorHAnsi" w:cs="Calibri"/>
          <w:sz w:val="22"/>
          <w:szCs w:val="22"/>
        </w:rPr>
        <w:t>2019</w:t>
      </w:r>
      <w:r w:rsidRPr="0073280D">
        <w:rPr>
          <w:rFonts w:asciiTheme="minorHAnsi" w:hAnsiTheme="minorHAnsi" w:cs="Calibri"/>
          <w:sz w:val="22"/>
          <w:szCs w:val="22"/>
        </w:rPr>
        <w:t xml:space="preserve"> </w:t>
      </w:r>
      <w:r w:rsidR="002335C3">
        <w:rPr>
          <w:rFonts w:asciiTheme="minorHAnsi" w:hAnsiTheme="minorHAnsi" w:cs="Calibri"/>
          <w:sz w:val="22"/>
          <w:szCs w:val="22"/>
        </w:rPr>
        <w:t>Comprehensive Premium Filing</w:t>
      </w:r>
      <w:r w:rsidRPr="0073280D">
        <w:rPr>
          <w:rFonts w:asciiTheme="minorHAnsi" w:hAnsiTheme="minorHAnsi" w:cs="Calibri"/>
          <w:sz w:val="22"/>
          <w:szCs w:val="22"/>
        </w:rPr>
        <w:t xml:space="preserve">, PBGC expects that Plan B would not have reported that </w:t>
      </w:r>
      <w:r w:rsidR="008F2496">
        <w:rPr>
          <w:rFonts w:asciiTheme="minorHAnsi" w:hAnsiTheme="minorHAnsi" w:cs="Calibri"/>
          <w:sz w:val="22"/>
          <w:szCs w:val="22"/>
        </w:rPr>
        <w:t>2019</w:t>
      </w:r>
      <w:r w:rsidRPr="0073280D">
        <w:rPr>
          <w:rFonts w:asciiTheme="minorHAnsi" w:hAnsiTheme="minorHAnsi" w:cs="Calibri"/>
          <w:sz w:val="22"/>
          <w:szCs w:val="22"/>
        </w:rPr>
        <w:t xml:space="preserve"> would be its “Final Filing” as part of its </w:t>
      </w:r>
      <w:r w:rsidR="008F2496">
        <w:rPr>
          <w:rFonts w:asciiTheme="minorHAnsi" w:hAnsiTheme="minorHAnsi" w:cs="Calibri"/>
          <w:sz w:val="22"/>
          <w:szCs w:val="22"/>
        </w:rPr>
        <w:t>2019</w:t>
      </w:r>
      <w:r w:rsidRPr="0073280D">
        <w:rPr>
          <w:rFonts w:asciiTheme="minorHAnsi" w:hAnsiTheme="minorHAnsi" w:cs="Calibri"/>
          <w:sz w:val="22"/>
          <w:szCs w:val="22"/>
        </w:rPr>
        <w:t xml:space="preserve"> filing.</w:t>
      </w:r>
      <w:r w:rsidR="00F436B6">
        <w:rPr>
          <w:rFonts w:asciiTheme="minorHAnsi" w:hAnsiTheme="minorHAnsi" w:cs="Calibri"/>
          <w:sz w:val="22"/>
          <w:szCs w:val="22"/>
        </w:rPr>
        <w:t xml:space="preserve"> </w:t>
      </w:r>
      <w:r w:rsidRPr="0073280D">
        <w:rPr>
          <w:rFonts w:asciiTheme="minorHAnsi" w:hAnsiTheme="minorHAnsi" w:cs="Calibri"/>
          <w:sz w:val="22"/>
          <w:szCs w:val="22"/>
        </w:rPr>
        <w:t xml:space="preserve"> As long as Plan A properly report</w:t>
      </w:r>
      <w:r>
        <w:rPr>
          <w:rFonts w:asciiTheme="minorHAnsi" w:hAnsiTheme="minorHAnsi" w:cs="Calibri"/>
          <w:sz w:val="22"/>
          <w:szCs w:val="22"/>
        </w:rPr>
        <w:t xml:space="preserve">s </w:t>
      </w:r>
      <w:r w:rsidRPr="0073280D">
        <w:rPr>
          <w:rFonts w:asciiTheme="minorHAnsi" w:hAnsiTheme="minorHAnsi" w:cs="Calibri"/>
          <w:sz w:val="22"/>
          <w:szCs w:val="22"/>
        </w:rPr>
        <w:t xml:space="preserve">the Merger in its </w:t>
      </w:r>
      <w:r w:rsidR="008F2496">
        <w:rPr>
          <w:rFonts w:asciiTheme="minorHAnsi" w:hAnsiTheme="minorHAnsi" w:cs="Calibri"/>
          <w:sz w:val="22"/>
          <w:szCs w:val="22"/>
        </w:rPr>
        <w:t>2020</w:t>
      </w:r>
      <w:r w:rsidRPr="0073280D">
        <w:rPr>
          <w:rFonts w:asciiTheme="minorHAnsi" w:hAnsiTheme="minorHAnsi" w:cs="Calibri"/>
          <w:sz w:val="22"/>
          <w:szCs w:val="22"/>
        </w:rPr>
        <w:t xml:space="preserve"> filing, it is not necessary to amend Plan B’s </w:t>
      </w:r>
      <w:r w:rsidR="008F2496">
        <w:rPr>
          <w:rFonts w:asciiTheme="minorHAnsi" w:hAnsiTheme="minorHAnsi" w:cs="Calibri"/>
          <w:sz w:val="22"/>
          <w:szCs w:val="22"/>
        </w:rPr>
        <w:t>2019</w:t>
      </w:r>
      <w:r w:rsidRPr="0073280D">
        <w:rPr>
          <w:rFonts w:asciiTheme="minorHAnsi" w:hAnsiTheme="minorHAnsi" w:cs="Calibri"/>
          <w:sz w:val="22"/>
          <w:szCs w:val="22"/>
        </w:rPr>
        <w:t xml:space="preserve"> filing to indicate that it’s the final filing.  </w:t>
      </w:r>
    </w:p>
    <w:p w14:paraId="7FD86826" w14:textId="77777777" w:rsidR="004C3C73" w:rsidRDefault="004C3C73" w:rsidP="001F7140">
      <w:pPr>
        <w:autoSpaceDE w:val="0"/>
        <w:autoSpaceDN w:val="0"/>
        <w:spacing w:before="120"/>
        <w:rPr>
          <w:rFonts w:asciiTheme="minorHAnsi" w:eastAsia="Times New Roman" w:hAnsiTheme="minorHAnsi" w:cs="Arial"/>
          <w:i/>
          <w:sz w:val="22"/>
          <w:szCs w:val="22"/>
          <w:lang w:eastAsia="en-US"/>
        </w:rPr>
      </w:pPr>
    </w:p>
    <w:p w14:paraId="2C207211" w14:textId="29CA27EA" w:rsidR="00EB0D91" w:rsidRDefault="001F7140" w:rsidP="001F7140">
      <w:pPr>
        <w:autoSpaceDE w:val="0"/>
        <w:autoSpaceDN w:val="0"/>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Pr>
          <w:rFonts w:asciiTheme="minorHAnsi" w:eastAsia="Times New Roman" w:hAnsiTheme="minorHAnsi" w:cs="Arial"/>
          <w:i/>
          <w:sz w:val="22"/>
          <w:szCs w:val="22"/>
          <w:lang w:eastAsia="en-US"/>
        </w:rPr>
        <w:t>6</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 xml:space="preserve">Plan A is a calendar year plan. </w:t>
      </w:r>
      <w:r w:rsidR="00F436B6">
        <w:rPr>
          <w:rFonts w:asciiTheme="minorHAnsi" w:hAnsiTheme="minorHAnsi" w:cs="Calibri"/>
          <w:sz w:val="22"/>
          <w:szCs w:val="22"/>
        </w:rPr>
        <w:t xml:space="preserve"> </w:t>
      </w:r>
      <w:r>
        <w:rPr>
          <w:rFonts w:asciiTheme="minorHAnsi" w:hAnsiTheme="minorHAnsi" w:cs="Calibri"/>
          <w:sz w:val="22"/>
          <w:szCs w:val="22"/>
        </w:rPr>
        <w:t>Plan B has a plan year that begins on October 1.</w:t>
      </w:r>
      <w:r w:rsidR="00F436B6">
        <w:rPr>
          <w:rFonts w:asciiTheme="minorHAnsi" w:hAnsiTheme="minorHAnsi" w:cs="Calibri"/>
          <w:sz w:val="22"/>
          <w:szCs w:val="22"/>
        </w:rPr>
        <w:t xml:space="preserve"> </w:t>
      </w:r>
      <w:r>
        <w:rPr>
          <w:rFonts w:asciiTheme="minorHAnsi" w:hAnsiTheme="minorHAnsi" w:cs="Calibri"/>
          <w:sz w:val="22"/>
          <w:szCs w:val="22"/>
        </w:rPr>
        <w:t xml:space="preserve"> </w:t>
      </w:r>
      <w:r w:rsidR="00114AA2">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000F82">
        <w:rPr>
          <w:rFonts w:asciiTheme="minorHAnsi" w:hAnsiTheme="minorHAnsi" w:cs="Calibri"/>
          <w:sz w:val="22"/>
          <w:szCs w:val="22"/>
        </w:rPr>
        <w:t xml:space="preserve"> on December 1, </w:t>
      </w:r>
      <w:r w:rsidR="008F2496">
        <w:rPr>
          <w:rFonts w:asciiTheme="minorHAnsi" w:hAnsiTheme="minorHAnsi" w:cs="Calibri"/>
          <w:sz w:val="22"/>
          <w:szCs w:val="22"/>
        </w:rPr>
        <w:t>2020</w:t>
      </w:r>
      <w:r w:rsidR="00000F82">
        <w:rPr>
          <w:rFonts w:asciiTheme="minorHAnsi" w:hAnsiTheme="minorHAnsi" w:cs="Calibri"/>
          <w:sz w:val="22"/>
          <w:szCs w:val="22"/>
        </w:rPr>
        <w:t xml:space="preserve">.  </w:t>
      </w:r>
      <w:r w:rsidR="00EA4353">
        <w:rPr>
          <w:rFonts w:asciiTheme="minorHAnsi" w:hAnsiTheme="minorHAnsi" w:cs="Calibri"/>
          <w:sz w:val="22"/>
          <w:szCs w:val="22"/>
        </w:rPr>
        <w:t xml:space="preserve">The Merger’s impact on premiums is </w:t>
      </w:r>
      <w:r w:rsidR="00000F82">
        <w:rPr>
          <w:rFonts w:asciiTheme="minorHAnsi" w:hAnsiTheme="minorHAnsi" w:cs="Calibri"/>
          <w:sz w:val="22"/>
          <w:szCs w:val="22"/>
        </w:rPr>
        <w:t>as follows:</w:t>
      </w:r>
    </w:p>
    <w:p w14:paraId="73C4BE2E" w14:textId="08F74102" w:rsidR="00F5238F" w:rsidRPr="00F5238F" w:rsidRDefault="00F5238F" w:rsidP="00D701BC">
      <w:pPr>
        <w:numPr>
          <w:ilvl w:val="0"/>
          <w:numId w:val="8"/>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Pr>
          <w:rFonts w:asciiTheme="minorHAnsi" w:hAnsiTheme="minorHAnsi"/>
          <w:sz w:val="22"/>
          <w:szCs w:val="22"/>
        </w:rPr>
        <w:t xml:space="preserve">Plan A: </w:t>
      </w:r>
      <w:r w:rsidR="002D21C9" w:rsidRPr="00F5238F">
        <w:rPr>
          <w:rFonts w:asciiTheme="minorHAnsi" w:hAnsiTheme="minorHAnsi"/>
          <w:sz w:val="22"/>
          <w:szCs w:val="22"/>
        </w:rPr>
        <w:t xml:space="preserve">The Merger has no effect on the amount of Plan A’s </w:t>
      </w:r>
      <w:r w:rsidR="008F2496">
        <w:rPr>
          <w:rFonts w:asciiTheme="minorHAnsi" w:hAnsiTheme="minorHAnsi"/>
          <w:sz w:val="22"/>
          <w:szCs w:val="22"/>
        </w:rPr>
        <w:t>2020</w:t>
      </w:r>
      <w:r w:rsidR="002D21C9" w:rsidRPr="00F5238F">
        <w:rPr>
          <w:rFonts w:asciiTheme="minorHAnsi" w:hAnsiTheme="minorHAnsi"/>
          <w:sz w:val="22"/>
          <w:szCs w:val="22"/>
        </w:rPr>
        <w:t xml:space="preserve"> premium.  </w:t>
      </w:r>
      <w:r w:rsidRPr="00F5238F">
        <w:rPr>
          <w:rFonts w:asciiTheme="minorHAnsi" w:hAnsiTheme="minorHAnsi"/>
          <w:sz w:val="22"/>
          <w:szCs w:val="22"/>
        </w:rPr>
        <w:t>Because</w:t>
      </w:r>
      <w:r w:rsidR="002D21C9" w:rsidRPr="00F5238F">
        <w:rPr>
          <w:rFonts w:asciiTheme="minorHAnsi" w:hAnsiTheme="minorHAnsi"/>
          <w:sz w:val="22"/>
          <w:szCs w:val="22"/>
        </w:rPr>
        <w:t xml:space="preserve"> the Merger occurs after the due date for Plan A’s </w:t>
      </w:r>
      <w:r w:rsidR="008F2496">
        <w:rPr>
          <w:rFonts w:asciiTheme="minorHAnsi" w:hAnsiTheme="minorHAnsi"/>
          <w:sz w:val="22"/>
          <w:szCs w:val="22"/>
        </w:rPr>
        <w:t>2020</w:t>
      </w:r>
      <w:r w:rsidR="002D21C9" w:rsidRPr="00F5238F">
        <w:rPr>
          <w:rFonts w:asciiTheme="minorHAnsi" w:hAnsiTheme="minorHAnsi"/>
          <w:sz w:val="22"/>
          <w:szCs w:val="22"/>
        </w:rPr>
        <w:t xml:space="preserve"> </w:t>
      </w:r>
      <w:r w:rsidR="002335C3">
        <w:rPr>
          <w:rFonts w:asciiTheme="minorHAnsi" w:hAnsiTheme="minorHAnsi"/>
          <w:sz w:val="22"/>
          <w:szCs w:val="22"/>
        </w:rPr>
        <w:t>Comprehensive Premium Filing</w:t>
      </w:r>
      <w:r w:rsidR="002D21C9" w:rsidRPr="00F5238F">
        <w:rPr>
          <w:rFonts w:asciiTheme="minorHAnsi" w:hAnsiTheme="minorHAnsi"/>
          <w:sz w:val="22"/>
          <w:szCs w:val="22"/>
        </w:rPr>
        <w:t xml:space="preserve">, </w:t>
      </w:r>
      <w:r w:rsidRPr="00F5238F">
        <w:rPr>
          <w:rFonts w:asciiTheme="minorHAnsi" w:hAnsiTheme="minorHAnsi"/>
          <w:sz w:val="22"/>
          <w:szCs w:val="22"/>
        </w:rPr>
        <w:t xml:space="preserve">Plan A will not report the Merger in </w:t>
      </w:r>
      <w:r w:rsidRPr="00F5238F">
        <w:rPr>
          <w:rFonts w:asciiTheme="minorHAnsi" w:hAnsiTheme="minorHAnsi" w:cs="Calibri"/>
          <w:sz w:val="22"/>
          <w:szCs w:val="22"/>
        </w:rPr>
        <w:t xml:space="preserve">in the “Transfers from other plans” item until the </w:t>
      </w:r>
      <w:r w:rsidR="000A63F7">
        <w:rPr>
          <w:rFonts w:asciiTheme="minorHAnsi" w:hAnsiTheme="minorHAnsi" w:cs="Calibri"/>
          <w:sz w:val="22"/>
          <w:szCs w:val="22"/>
        </w:rPr>
        <w:t>2020</w:t>
      </w:r>
      <w:r w:rsidRPr="00F5238F">
        <w:rPr>
          <w:rFonts w:asciiTheme="minorHAnsi" w:hAnsiTheme="minorHAnsi" w:cs="Calibri"/>
          <w:sz w:val="22"/>
          <w:szCs w:val="22"/>
        </w:rPr>
        <w:t xml:space="preserve"> filing.</w:t>
      </w:r>
    </w:p>
    <w:p w14:paraId="5DC0D9E7" w14:textId="51CC7415" w:rsidR="00C42D45" w:rsidRDefault="00F5238F" w:rsidP="00D701BC">
      <w:pPr>
        <w:numPr>
          <w:ilvl w:val="0"/>
          <w:numId w:val="8"/>
        </w:numPr>
        <w:tabs>
          <w:tab w:val="clear" w:pos="720"/>
          <w:tab w:val="num" w:pos="450"/>
          <w:tab w:val="num" w:pos="540"/>
        </w:tabs>
        <w:autoSpaceDE w:val="0"/>
        <w:autoSpaceDN w:val="0"/>
        <w:adjustRightInd w:val="0"/>
        <w:spacing w:before="120"/>
        <w:ind w:left="360"/>
        <w:rPr>
          <w:rFonts w:asciiTheme="minorHAnsi" w:hAnsiTheme="minorHAnsi"/>
          <w:sz w:val="22"/>
          <w:szCs w:val="22"/>
        </w:rPr>
      </w:pPr>
      <w:r w:rsidRPr="00C42D45">
        <w:rPr>
          <w:rFonts w:asciiTheme="minorHAnsi" w:hAnsiTheme="minorHAnsi" w:cs="Calibri"/>
          <w:sz w:val="22"/>
          <w:szCs w:val="22"/>
        </w:rPr>
        <w:t xml:space="preserve">Plan B: </w:t>
      </w:r>
      <w:r w:rsidR="00C42D45" w:rsidRPr="00C42D45">
        <w:rPr>
          <w:rFonts w:asciiTheme="minorHAnsi" w:hAnsiTheme="minorHAnsi" w:cs="Calibri"/>
          <w:sz w:val="22"/>
          <w:szCs w:val="22"/>
        </w:rPr>
        <w:t xml:space="preserve"> </w:t>
      </w:r>
      <w:r w:rsidR="00B91FDC" w:rsidRPr="00C42D45">
        <w:rPr>
          <w:rFonts w:asciiTheme="minorHAnsi" w:hAnsiTheme="minorHAnsi"/>
          <w:sz w:val="22"/>
          <w:szCs w:val="22"/>
        </w:rPr>
        <w:t xml:space="preserve">Although </w:t>
      </w:r>
      <w:r w:rsidR="00EA4353" w:rsidRPr="00C42D45">
        <w:rPr>
          <w:rFonts w:asciiTheme="minorHAnsi" w:hAnsiTheme="minorHAnsi"/>
          <w:sz w:val="22"/>
          <w:szCs w:val="22"/>
        </w:rPr>
        <w:t xml:space="preserve">Plan B’s </w:t>
      </w:r>
      <w:r w:rsidR="008F2496">
        <w:rPr>
          <w:rFonts w:asciiTheme="minorHAnsi" w:hAnsiTheme="minorHAnsi"/>
          <w:sz w:val="22"/>
          <w:szCs w:val="22"/>
        </w:rPr>
        <w:t>2020</w:t>
      </w:r>
      <w:r w:rsidR="00EA4353" w:rsidRPr="00C42D45">
        <w:rPr>
          <w:rFonts w:asciiTheme="minorHAnsi" w:hAnsiTheme="minorHAnsi"/>
          <w:sz w:val="22"/>
          <w:szCs w:val="22"/>
        </w:rPr>
        <w:t xml:space="preserve"> plan year is a </w:t>
      </w:r>
      <w:r w:rsidR="002B4EE8">
        <w:rPr>
          <w:rFonts w:asciiTheme="minorHAnsi" w:hAnsiTheme="minorHAnsi"/>
          <w:sz w:val="22"/>
          <w:szCs w:val="22"/>
        </w:rPr>
        <w:t>Short Plan Year</w:t>
      </w:r>
      <w:r w:rsidR="00EA4353" w:rsidRPr="00C42D45">
        <w:rPr>
          <w:rFonts w:asciiTheme="minorHAnsi" w:hAnsiTheme="minorHAnsi"/>
          <w:sz w:val="22"/>
          <w:szCs w:val="22"/>
        </w:rPr>
        <w:t xml:space="preserve"> (October 1, </w:t>
      </w:r>
      <w:r w:rsidR="008F2496">
        <w:rPr>
          <w:rFonts w:asciiTheme="minorHAnsi" w:hAnsiTheme="minorHAnsi"/>
          <w:sz w:val="22"/>
          <w:szCs w:val="22"/>
        </w:rPr>
        <w:t>2020</w:t>
      </w:r>
      <w:r w:rsidR="00EA4353" w:rsidRPr="00C42D45">
        <w:rPr>
          <w:rFonts w:asciiTheme="minorHAnsi" w:hAnsiTheme="minorHAnsi"/>
          <w:sz w:val="22"/>
          <w:szCs w:val="22"/>
        </w:rPr>
        <w:t xml:space="preserve"> – November 30, </w:t>
      </w:r>
      <w:r w:rsidR="008F2496">
        <w:rPr>
          <w:rFonts w:asciiTheme="minorHAnsi" w:hAnsiTheme="minorHAnsi"/>
          <w:sz w:val="22"/>
          <w:szCs w:val="22"/>
        </w:rPr>
        <w:t>2020</w:t>
      </w:r>
      <w:r w:rsidR="00EA4353" w:rsidRPr="00C42D45">
        <w:rPr>
          <w:rFonts w:asciiTheme="minorHAnsi" w:hAnsiTheme="minorHAnsi"/>
          <w:sz w:val="22"/>
          <w:szCs w:val="22"/>
        </w:rPr>
        <w:t>)</w:t>
      </w:r>
      <w:r w:rsidR="00B91FDC" w:rsidRPr="00C42D45">
        <w:rPr>
          <w:rFonts w:asciiTheme="minorHAnsi" w:hAnsiTheme="minorHAnsi"/>
          <w:sz w:val="22"/>
          <w:szCs w:val="22"/>
        </w:rPr>
        <w:t xml:space="preserve">, Plan B’s </w:t>
      </w:r>
      <w:r w:rsidR="008F2496">
        <w:rPr>
          <w:rFonts w:asciiTheme="minorHAnsi" w:hAnsiTheme="minorHAnsi"/>
          <w:sz w:val="22"/>
          <w:szCs w:val="22"/>
        </w:rPr>
        <w:t>2020</w:t>
      </w:r>
      <w:r w:rsidR="00B91FDC" w:rsidRPr="00C42D45">
        <w:rPr>
          <w:rFonts w:asciiTheme="minorHAnsi" w:hAnsiTheme="minorHAnsi"/>
          <w:sz w:val="22"/>
          <w:szCs w:val="22"/>
        </w:rPr>
        <w:t xml:space="preserve"> premium is not prorated because the </w:t>
      </w:r>
      <w:r w:rsidR="002B4EE8">
        <w:rPr>
          <w:rFonts w:asciiTheme="minorHAnsi" w:hAnsiTheme="minorHAnsi"/>
          <w:sz w:val="22"/>
          <w:szCs w:val="22"/>
        </w:rPr>
        <w:t>Short Plan Year</w:t>
      </w:r>
      <w:r w:rsidR="00556E11">
        <w:rPr>
          <w:rFonts w:asciiTheme="minorHAnsi" w:hAnsiTheme="minorHAnsi"/>
          <w:sz w:val="22"/>
          <w:szCs w:val="22"/>
        </w:rPr>
        <w:t xml:space="preserve"> was created as </w:t>
      </w:r>
      <w:r w:rsidR="00B91FDC" w:rsidRPr="00C42D45">
        <w:rPr>
          <w:rFonts w:asciiTheme="minorHAnsi" w:hAnsiTheme="minorHAnsi"/>
          <w:sz w:val="22"/>
          <w:szCs w:val="22"/>
        </w:rPr>
        <w:t>the result of a mid-year Merger.</w:t>
      </w:r>
      <w:r w:rsidRPr="00C42D45">
        <w:rPr>
          <w:rFonts w:asciiTheme="minorHAnsi" w:hAnsiTheme="minorHAnsi"/>
          <w:sz w:val="22"/>
          <w:szCs w:val="22"/>
        </w:rPr>
        <w:t xml:space="preserve">  </w:t>
      </w:r>
      <w:r w:rsidR="00C42D45">
        <w:rPr>
          <w:rFonts w:asciiTheme="minorHAnsi" w:hAnsiTheme="minorHAnsi"/>
          <w:sz w:val="22"/>
          <w:szCs w:val="22"/>
        </w:rPr>
        <w:t xml:space="preserve">In its </w:t>
      </w:r>
      <w:r w:rsidR="008F2496">
        <w:rPr>
          <w:rFonts w:asciiTheme="minorHAnsi" w:hAnsiTheme="minorHAnsi"/>
          <w:sz w:val="22"/>
          <w:szCs w:val="22"/>
        </w:rPr>
        <w:t>2020</w:t>
      </w:r>
      <w:r w:rsidR="00C42D45">
        <w:rPr>
          <w:rFonts w:asciiTheme="minorHAnsi" w:hAnsiTheme="minorHAnsi"/>
          <w:sz w:val="22"/>
          <w:szCs w:val="22"/>
        </w:rPr>
        <w:t xml:space="preserve"> </w:t>
      </w:r>
      <w:r w:rsidR="002335C3">
        <w:rPr>
          <w:rFonts w:asciiTheme="minorHAnsi" w:hAnsiTheme="minorHAnsi"/>
          <w:sz w:val="22"/>
          <w:szCs w:val="22"/>
        </w:rPr>
        <w:t>Comprehensive Premium Filing</w:t>
      </w:r>
      <w:r w:rsidR="00C42D45">
        <w:rPr>
          <w:rFonts w:asciiTheme="minorHAnsi" w:hAnsiTheme="minorHAnsi"/>
          <w:sz w:val="22"/>
          <w:szCs w:val="22"/>
        </w:rPr>
        <w:t xml:space="preserve">, </w:t>
      </w:r>
      <w:r w:rsidR="00C42D45" w:rsidRPr="001B1049">
        <w:rPr>
          <w:rFonts w:asciiTheme="minorHAnsi" w:hAnsiTheme="minorHAnsi"/>
          <w:sz w:val="22"/>
          <w:szCs w:val="22"/>
        </w:rPr>
        <w:t xml:space="preserve">Plan </w:t>
      </w:r>
      <w:r w:rsidR="00C42D45">
        <w:rPr>
          <w:rFonts w:asciiTheme="minorHAnsi" w:hAnsiTheme="minorHAnsi"/>
          <w:sz w:val="22"/>
          <w:szCs w:val="22"/>
        </w:rPr>
        <w:t>B</w:t>
      </w:r>
      <w:r w:rsidR="00C42D45" w:rsidRPr="001B1049">
        <w:rPr>
          <w:rFonts w:asciiTheme="minorHAnsi" w:hAnsiTheme="minorHAnsi"/>
          <w:sz w:val="22"/>
          <w:szCs w:val="22"/>
        </w:rPr>
        <w:t xml:space="preserve"> reports the </w:t>
      </w:r>
      <w:r w:rsidR="00C42D45">
        <w:rPr>
          <w:rFonts w:asciiTheme="minorHAnsi" w:hAnsiTheme="minorHAnsi"/>
          <w:sz w:val="22"/>
          <w:szCs w:val="22"/>
        </w:rPr>
        <w:t>Merger in</w:t>
      </w:r>
      <w:r w:rsidR="00C42D45" w:rsidRPr="001B1049">
        <w:rPr>
          <w:rFonts w:asciiTheme="minorHAnsi" w:hAnsiTheme="minorHAnsi"/>
          <w:sz w:val="22"/>
          <w:szCs w:val="22"/>
        </w:rPr>
        <w:t xml:space="preserve"> </w:t>
      </w:r>
      <w:r w:rsidR="00C42D45">
        <w:rPr>
          <w:rFonts w:asciiTheme="minorHAnsi" w:hAnsiTheme="minorHAnsi"/>
          <w:sz w:val="22"/>
          <w:szCs w:val="22"/>
        </w:rPr>
        <w:t>the “T</w:t>
      </w:r>
      <w:r w:rsidR="00C42D45" w:rsidRPr="001B1049">
        <w:rPr>
          <w:rFonts w:asciiTheme="minorHAnsi" w:hAnsiTheme="minorHAnsi"/>
          <w:sz w:val="22"/>
          <w:szCs w:val="22"/>
        </w:rPr>
        <w:t>ransfers to other plans</w:t>
      </w:r>
      <w:r w:rsidR="00C42D45">
        <w:rPr>
          <w:rFonts w:asciiTheme="minorHAnsi" w:hAnsiTheme="minorHAnsi"/>
          <w:sz w:val="22"/>
          <w:szCs w:val="22"/>
        </w:rPr>
        <w:t xml:space="preserve">” item and in the “Final Filing” item.  </w:t>
      </w:r>
    </w:p>
    <w:p w14:paraId="4A746209" w14:textId="77777777" w:rsidR="001F7140" w:rsidRDefault="001F7140" w:rsidP="001F7140">
      <w:pPr>
        <w:rPr>
          <w:rFonts w:asciiTheme="minorHAnsi" w:eastAsia="Times New Roman" w:hAnsiTheme="minorHAnsi" w:cs="Arial"/>
          <w:i/>
          <w:sz w:val="22"/>
          <w:szCs w:val="22"/>
          <w:lang w:eastAsia="en-US"/>
        </w:rPr>
      </w:pPr>
    </w:p>
    <w:p w14:paraId="6DE1DB6B" w14:textId="76B56CA2" w:rsidR="00D91F0B" w:rsidRDefault="009319F3" w:rsidP="009319F3">
      <w:pPr>
        <w:spacing w:before="120"/>
        <w:rPr>
          <w:rFonts w:asciiTheme="minorHAnsi" w:hAnsiTheme="minorHAnsi" w:cs="Calibri"/>
          <w:sz w:val="22"/>
          <w:szCs w:val="22"/>
        </w:rPr>
      </w:pPr>
      <w:r>
        <w:rPr>
          <w:rFonts w:asciiTheme="minorHAnsi" w:eastAsia="Times New Roman" w:hAnsiTheme="minorHAnsi" w:cs="Arial"/>
          <w:i/>
          <w:sz w:val="22"/>
          <w:szCs w:val="22"/>
          <w:lang w:eastAsia="en-US"/>
        </w:rPr>
        <w:t xml:space="preserve">Example </w:t>
      </w:r>
      <w:r w:rsidR="001F7140">
        <w:rPr>
          <w:rFonts w:asciiTheme="minorHAnsi" w:eastAsia="Times New Roman" w:hAnsiTheme="minorHAnsi" w:cs="Arial"/>
          <w:i/>
          <w:sz w:val="22"/>
          <w:szCs w:val="22"/>
          <w:lang w:eastAsia="en-US"/>
        </w:rPr>
        <w:t>7</w:t>
      </w:r>
      <w:r>
        <w:rPr>
          <w:rFonts w:asciiTheme="minorHAnsi" w:eastAsia="Times New Roman" w:hAnsiTheme="minorHAnsi" w:cs="Arial"/>
          <w:i/>
          <w:sz w:val="22"/>
          <w:szCs w:val="22"/>
          <w:lang w:eastAsia="en-US"/>
        </w:rPr>
        <w:t xml:space="preserve"> (</w:t>
      </w:r>
      <w:r w:rsidR="00B00E27">
        <w:rPr>
          <w:rFonts w:asciiTheme="minorHAnsi" w:eastAsia="Times New Roman" w:hAnsiTheme="minorHAnsi" w:cs="Arial"/>
          <w:i/>
          <w:sz w:val="22"/>
          <w:szCs w:val="22"/>
          <w:lang w:eastAsia="en-US"/>
        </w:rPr>
        <w:t>Consolidation</w:t>
      </w:r>
      <w:r>
        <w:rPr>
          <w:rFonts w:asciiTheme="minorHAnsi" w:eastAsia="Times New Roman" w:hAnsiTheme="minorHAnsi" w:cs="Arial"/>
          <w:i/>
          <w:sz w:val="22"/>
          <w:szCs w:val="22"/>
          <w:lang w:eastAsia="en-US"/>
        </w:rPr>
        <w:t xml:space="preserve">) - </w:t>
      </w:r>
      <w:r w:rsidR="006E0271">
        <w:rPr>
          <w:rFonts w:asciiTheme="minorHAnsi" w:hAnsiTheme="minorHAnsi" w:cs="Calibri"/>
          <w:sz w:val="22"/>
          <w:szCs w:val="22"/>
        </w:rPr>
        <w:t xml:space="preserve">On March 1, </w:t>
      </w:r>
      <w:r w:rsidR="008F2496">
        <w:rPr>
          <w:rFonts w:asciiTheme="minorHAnsi" w:hAnsiTheme="minorHAnsi" w:cs="Calibri"/>
          <w:sz w:val="22"/>
          <w:szCs w:val="22"/>
        </w:rPr>
        <w:t>2020</w:t>
      </w:r>
      <w:r w:rsidR="006E0271">
        <w:rPr>
          <w:rFonts w:asciiTheme="minorHAnsi" w:hAnsiTheme="minorHAnsi" w:cs="Calibri"/>
          <w:sz w:val="22"/>
          <w:szCs w:val="22"/>
        </w:rPr>
        <w:t>, three plans (A, B, and C)</w:t>
      </w:r>
      <w:r w:rsidR="006E0271" w:rsidRPr="00D85117">
        <w:rPr>
          <w:rFonts w:asciiTheme="minorHAnsi" w:hAnsiTheme="minorHAnsi" w:cs="Calibri"/>
          <w:sz w:val="22"/>
          <w:szCs w:val="22"/>
        </w:rPr>
        <w:t xml:space="preserve"> </w:t>
      </w:r>
      <w:r w:rsidR="006E0271">
        <w:rPr>
          <w:rFonts w:asciiTheme="minorHAnsi" w:hAnsiTheme="minorHAnsi" w:cs="Calibri"/>
          <w:sz w:val="22"/>
          <w:szCs w:val="22"/>
        </w:rPr>
        <w:t>were consolidated into a New Plan D and thus ceased to exist.  Prior to the Consolidation, Plan A</w:t>
      </w:r>
      <w:r w:rsidR="00B00E27">
        <w:rPr>
          <w:rFonts w:asciiTheme="minorHAnsi" w:hAnsiTheme="minorHAnsi" w:cs="Calibri"/>
          <w:sz w:val="22"/>
          <w:szCs w:val="22"/>
        </w:rPr>
        <w:t xml:space="preserve"> </w:t>
      </w:r>
      <w:r w:rsidR="006E0271">
        <w:rPr>
          <w:rFonts w:asciiTheme="minorHAnsi" w:hAnsiTheme="minorHAnsi" w:cs="Calibri"/>
          <w:sz w:val="22"/>
          <w:szCs w:val="22"/>
        </w:rPr>
        <w:t xml:space="preserve">had </w:t>
      </w:r>
      <w:r w:rsidR="00B00E27">
        <w:rPr>
          <w:rFonts w:asciiTheme="minorHAnsi" w:hAnsiTheme="minorHAnsi" w:cs="Calibri"/>
          <w:sz w:val="22"/>
          <w:szCs w:val="22"/>
        </w:rPr>
        <w:t>a calendar year plan</w:t>
      </w:r>
      <w:r w:rsidR="006E0271">
        <w:rPr>
          <w:rFonts w:asciiTheme="minorHAnsi" w:hAnsiTheme="minorHAnsi" w:cs="Calibri"/>
          <w:sz w:val="22"/>
          <w:szCs w:val="22"/>
        </w:rPr>
        <w:t xml:space="preserve"> year</w:t>
      </w:r>
      <w:r w:rsidR="00FF78D3">
        <w:rPr>
          <w:rFonts w:asciiTheme="minorHAnsi" w:hAnsiTheme="minorHAnsi" w:cs="Calibri"/>
          <w:sz w:val="22"/>
          <w:szCs w:val="22"/>
        </w:rPr>
        <w:t xml:space="preserve">.  Plan B and C’s plan years began on </w:t>
      </w:r>
      <w:r w:rsidR="00B00E27">
        <w:rPr>
          <w:rFonts w:asciiTheme="minorHAnsi" w:hAnsiTheme="minorHAnsi" w:cs="Calibri"/>
          <w:sz w:val="22"/>
          <w:szCs w:val="22"/>
        </w:rPr>
        <w:t>March 1</w:t>
      </w:r>
      <w:r w:rsidR="00FF78D3">
        <w:rPr>
          <w:rFonts w:asciiTheme="minorHAnsi" w:hAnsiTheme="minorHAnsi" w:cs="Calibri"/>
          <w:sz w:val="22"/>
          <w:szCs w:val="22"/>
        </w:rPr>
        <w:t xml:space="preserve"> and October 1, respectively.  </w:t>
      </w:r>
      <w:r w:rsidR="00E81CD5">
        <w:rPr>
          <w:rFonts w:asciiTheme="minorHAnsi" w:hAnsiTheme="minorHAnsi" w:cs="Calibri"/>
          <w:sz w:val="22"/>
          <w:szCs w:val="22"/>
        </w:rPr>
        <w:t xml:space="preserve">Neither Plan A, B or C was a Small Plan.  </w:t>
      </w:r>
      <w:r w:rsidR="00D91F0B">
        <w:rPr>
          <w:rFonts w:asciiTheme="minorHAnsi" w:hAnsiTheme="minorHAnsi" w:cs="Calibri"/>
          <w:sz w:val="22"/>
          <w:szCs w:val="22"/>
        </w:rPr>
        <w:t xml:space="preserve">Plan D has a calendar year plan year.  </w:t>
      </w:r>
    </w:p>
    <w:p w14:paraId="0CAB8425" w14:textId="364684CE" w:rsidR="00E81CD5" w:rsidRDefault="008F2496" w:rsidP="009319F3">
      <w:pPr>
        <w:spacing w:before="120"/>
        <w:rPr>
          <w:rFonts w:asciiTheme="minorHAnsi" w:hAnsiTheme="minorHAnsi" w:cs="Calibri"/>
          <w:sz w:val="22"/>
          <w:szCs w:val="22"/>
        </w:rPr>
      </w:pPr>
      <w:r>
        <w:rPr>
          <w:rFonts w:asciiTheme="minorHAnsi" w:hAnsiTheme="minorHAnsi" w:cs="Calibri"/>
          <w:sz w:val="22"/>
          <w:szCs w:val="22"/>
        </w:rPr>
        <w:t>2020</w:t>
      </w:r>
      <w:r w:rsidR="00743F4C">
        <w:rPr>
          <w:rFonts w:asciiTheme="minorHAnsi" w:hAnsiTheme="minorHAnsi" w:cs="Calibri"/>
          <w:sz w:val="22"/>
          <w:szCs w:val="22"/>
        </w:rPr>
        <w:t xml:space="preserve"> premiums are determined as follows:</w:t>
      </w:r>
    </w:p>
    <w:p w14:paraId="2AF9450D" w14:textId="2B8E24D1" w:rsidR="00743F4C" w:rsidRDefault="00743F4C" w:rsidP="00D701B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743F4C">
        <w:rPr>
          <w:rFonts w:asciiTheme="minorHAnsi" w:hAnsiTheme="minorHAnsi"/>
          <w:sz w:val="22"/>
          <w:szCs w:val="22"/>
        </w:rPr>
        <w:t xml:space="preserve">Plan A </w:t>
      </w:r>
      <w:r>
        <w:rPr>
          <w:rFonts w:asciiTheme="minorHAnsi" w:hAnsiTheme="minorHAnsi"/>
          <w:sz w:val="22"/>
          <w:szCs w:val="22"/>
        </w:rPr>
        <w:t xml:space="preserve">– The </w:t>
      </w:r>
      <w:r w:rsidR="00DF5789">
        <w:rPr>
          <w:rFonts w:asciiTheme="minorHAnsi" w:hAnsiTheme="minorHAnsi"/>
          <w:sz w:val="22"/>
          <w:szCs w:val="22"/>
        </w:rPr>
        <w:t>C</w:t>
      </w:r>
      <w:r>
        <w:rPr>
          <w:rFonts w:asciiTheme="minorHAnsi" w:hAnsiTheme="minorHAnsi"/>
          <w:sz w:val="22"/>
          <w:szCs w:val="22"/>
        </w:rPr>
        <w:t xml:space="preserve">onsolidation has no effect on the amount of the </w:t>
      </w:r>
      <w:r w:rsidR="008F2496">
        <w:rPr>
          <w:rFonts w:asciiTheme="minorHAnsi" w:hAnsiTheme="minorHAnsi"/>
          <w:sz w:val="22"/>
          <w:szCs w:val="22"/>
        </w:rPr>
        <w:t>2020</w:t>
      </w:r>
      <w:r>
        <w:rPr>
          <w:rFonts w:asciiTheme="minorHAnsi" w:hAnsiTheme="minorHAnsi"/>
          <w:sz w:val="22"/>
          <w:szCs w:val="22"/>
        </w:rPr>
        <w:t xml:space="preserve"> premium owed or the due date.  Despite the </w:t>
      </w:r>
      <w:r w:rsidR="002B4EE8">
        <w:rPr>
          <w:rFonts w:asciiTheme="minorHAnsi" w:hAnsiTheme="minorHAnsi"/>
          <w:sz w:val="22"/>
          <w:szCs w:val="22"/>
        </w:rPr>
        <w:t>Short Plan Year</w:t>
      </w:r>
      <w:r>
        <w:rPr>
          <w:rFonts w:asciiTheme="minorHAnsi" w:hAnsiTheme="minorHAnsi"/>
          <w:sz w:val="22"/>
          <w:szCs w:val="22"/>
        </w:rPr>
        <w:t xml:space="preserve"> (January 1, </w:t>
      </w:r>
      <w:r w:rsidR="008F2496">
        <w:rPr>
          <w:rFonts w:asciiTheme="minorHAnsi" w:hAnsiTheme="minorHAnsi"/>
          <w:sz w:val="22"/>
          <w:szCs w:val="22"/>
        </w:rPr>
        <w:t>2020</w:t>
      </w:r>
      <w:r>
        <w:rPr>
          <w:rFonts w:asciiTheme="minorHAnsi" w:hAnsiTheme="minorHAnsi"/>
          <w:sz w:val="22"/>
          <w:szCs w:val="22"/>
        </w:rPr>
        <w:t xml:space="preserve"> </w:t>
      </w:r>
      <w:r w:rsidR="009A76E0">
        <w:rPr>
          <w:rFonts w:asciiTheme="minorHAnsi" w:hAnsiTheme="minorHAnsi"/>
          <w:sz w:val="22"/>
          <w:szCs w:val="22"/>
        </w:rPr>
        <w:t>–</w:t>
      </w:r>
      <w:r>
        <w:rPr>
          <w:rFonts w:asciiTheme="minorHAnsi" w:hAnsiTheme="minorHAnsi"/>
          <w:sz w:val="22"/>
          <w:szCs w:val="22"/>
        </w:rPr>
        <w:t xml:space="preserve"> </w:t>
      </w:r>
      <w:r w:rsidR="009A76E0">
        <w:rPr>
          <w:rFonts w:asciiTheme="minorHAnsi" w:hAnsiTheme="minorHAnsi"/>
          <w:sz w:val="22"/>
          <w:szCs w:val="22"/>
        </w:rPr>
        <w:t>February 2</w:t>
      </w:r>
      <w:r w:rsidR="00426B54">
        <w:rPr>
          <w:rFonts w:asciiTheme="minorHAnsi" w:hAnsiTheme="minorHAnsi"/>
          <w:sz w:val="22"/>
          <w:szCs w:val="22"/>
        </w:rPr>
        <w:t>9</w:t>
      </w:r>
      <w:r w:rsidR="009A76E0">
        <w:rPr>
          <w:rFonts w:asciiTheme="minorHAnsi" w:hAnsiTheme="minorHAnsi"/>
          <w:sz w:val="22"/>
          <w:szCs w:val="22"/>
        </w:rPr>
        <w:t xml:space="preserve">, </w:t>
      </w:r>
      <w:r w:rsidR="008F2496">
        <w:rPr>
          <w:rFonts w:asciiTheme="minorHAnsi" w:hAnsiTheme="minorHAnsi"/>
          <w:sz w:val="22"/>
          <w:szCs w:val="22"/>
        </w:rPr>
        <w:t>2020</w:t>
      </w:r>
      <w:r>
        <w:rPr>
          <w:rFonts w:asciiTheme="minorHAnsi" w:hAnsiTheme="minorHAnsi"/>
          <w:sz w:val="22"/>
          <w:szCs w:val="22"/>
        </w:rPr>
        <w:t>), the plan does not qualify for premium proration.</w:t>
      </w:r>
    </w:p>
    <w:p w14:paraId="37DAD3BF" w14:textId="70A4C8CB" w:rsidR="005B4DF6" w:rsidRDefault="00743F4C" w:rsidP="00D701BC">
      <w:pPr>
        <w:numPr>
          <w:ilvl w:val="0"/>
          <w:numId w:val="8"/>
        </w:numPr>
        <w:tabs>
          <w:tab w:val="clear" w:pos="720"/>
          <w:tab w:val="num" w:pos="540"/>
        </w:tabs>
        <w:autoSpaceDE w:val="0"/>
        <w:autoSpaceDN w:val="0"/>
        <w:adjustRightInd w:val="0"/>
        <w:spacing w:before="120"/>
        <w:ind w:left="360"/>
        <w:rPr>
          <w:rFonts w:asciiTheme="minorHAnsi" w:hAnsiTheme="minorHAnsi" w:cs="Calibri"/>
          <w:sz w:val="22"/>
          <w:szCs w:val="22"/>
        </w:rPr>
      </w:pPr>
      <w:r w:rsidRPr="00743F4C">
        <w:rPr>
          <w:rFonts w:asciiTheme="minorHAnsi" w:hAnsiTheme="minorHAnsi"/>
          <w:sz w:val="22"/>
          <w:szCs w:val="22"/>
        </w:rPr>
        <w:t xml:space="preserve">Plan </w:t>
      </w:r>
      <w:r w:rsidR="005E4C55" w:rsidRPr="00743F4C">
        <w:rPr>
          <w:rFonts w:asciiTheme="minorHAnsi" w:hAnsiTheme="minorHAnsi"/>
          <w:sz w:val="22"/>
          <w:szCs w:val="22"/>
        </w:rPr>
        <w:t>B –</w:t>
      </w:r>
      <w:r>
        <w:rPr>
          <w:rFonts w:asciiTheme="minorHAnsi" w:hAnsiTheme="minorHAnsi"/>
          <w:sz w:val="22"/>
          <w:szCs w:val="22"/>
        </w:rPr>
        <w:t xml:space="preserve"> Because the plan ceased to exi</w:t>
      </w:r>
      <w:r w:rsidR="00E80F23">
        <w:rPr>
          <w:rFonts w:asciiTheme="minorHAnsi" w:hAnsiTheme="minorHAnsi"/>
          <w:sz w:val="22"/>
          <w:szCs w:val="22"/>
        </w:rPr>
        <w:t>s</w:t>
      </w:r>
      <w:r>
        <w:rPr>
          <w:rFonts w:asciiTheme="minorHAnsi" w:hAnsiTheme="minorHAnsi"/>
          <w:sz w:val="22"/>
          <w:szCs w:val="22"/>
        </w:rPr>
        <w:t xml:space="preserve">t on what would have been the first day of Plan B’s </w:t>
      </w:r>
      <w:r w:rsidR="008F2496">
        <w:rPr>
          <w:rFonts w:asciiTheme="minorHAnsi" w:hAnsiTheme="minorHAnsi"/>
          <w:sz w:val="22"/>
          <w:szCs w:val="22"/>
        </w:rPr>
        <w:t>2020</w:t>
      </w:r>
      <w:r>
        <w:rPr>
          <w:rFonts w:asciiTheme="minorHAnsi" w:hAnsiTheme="minorHAnsi"/>
          <w:sz w:val="22"/>
          <w:szCs w:val="22"/>
        </w:rPr>
        <w:t xml:space="preserve"> plan year, Plan B is not </w:t>
      </w:r>
      <w:r w:rsidR="005E4C55">
        <w:rPr>
          <w:rFonts w:asciiTheme="minorHAnsi" w:hAnsiTheme="minorHAnsi"/>
          <w:sz w:val="22"/>
          <w:szCs w:val="22"/>
        </w:rPr>
        <w:t xml:space="preserve">required to submit a </w:t>
      </w:r>
      <w:r w:rsidR="008F2496">
        <w:rPr>
          <w:rFonts w:asciiTheme="minorHAnsi" w:hAnsiTheme="minorHAnsi"/>
          <w:sz w:val="22"/>
          <w:szCs w:val="22"/>
        </w:rPr>
        <w:t>2020</w:t>
      </w:r>
      <w:r w:rsidR="005E4C55">
        <w:rPr>
          <w:rFonts w:asciiTheme="minorHAnsi" w:hAnsiTheme="minorHAnsi"/>
          <w:sz w:val="22"/>
          <w:szCs w:val="22"/>
        </w:rPr>
        <w:t xml:space="preserve"> </w:t>
      </w:r>
      <w:r w:rsidR="002335C3">
        <w:rPr>
          <w:rFonts w:asciiTheme="minorHAnsi" w:hAnsiTheme="minorHAnsi"/>
          <w:sz w:val="22"/>
          <w:szCs w:val="22"/>
        </w:rPr>
        <w:t>Comprehensive Premium Filing</w:t>
      </w:r>
      <w:r w:rsidR="005E4C55">
        <w:rPr>
          <w:rFonts w:asciiTheme="minorHAnsi" w:hAnsiTheme="minorHAnsi"/>
          <w:sz w:val="22"/>
          <w:szCs w:val="22"/>
        </w:rPr>
        <w:t xml:space="preserve">. </w:t>
      </w:r>
      <w:r w:rsidR="005B4DF6" w:rsidRPr="00E80F23">
        <w:rPr>
          <w:rFonts w:asciiTheme="minorHAnsi" w:hAnsiTheme="minorHAnsi"/>
          <w:sz w:val="22"/>
          <w:szCs w:val="22"/>
        </w:rPr>
        <w:t xml:space="preserve"> In other words, the </w:t>
      </w:r>
      <w:r w:rsidR="005B4DF6">
        <w:rPr>
          <w:rFonts w:asciiTheme="minorHAnsi" w:hAnsiTheme="minorHAnsi" w:cs="Calibri"/>
          <w:sz w:val="22"/>
          <w:szCs w:val="22"/>
        </w:rPr>
        <w:t>Consolidation</w:t>
      </w:r>
      <w:r w:rsidR="005B4DF6" w:rsidRPr="00E80F23">
        <w:rPr>
          <w:rFonts w:asciiTheme="minorHAnsi" w:hAnsiTheme="minorHAnsi" w:cs="Calibri"/>
          <w:sz w:val="22"/>
          <w:szCs w:val="22"/>
        </w:rPr>
        <w:t xml:space="preserve"> is deemed to be effective before the </w:t>
      </w:r>
      <w:r w:rsidR="008F2496">
        <w:rPr>
          <w:rFonts w:asciiTheme="minorHAnsi" w:hAnsiTheme="minorHAnsi" w:cs="Calibri"/>
          <w:sz w:val="22"/>
          <w:szCs w:val="22"/>
        </w:rPr>
        <w:t>2020</w:t>
      </w:r>
      <w:r w:rsidR="005B4DF6" w:rsidRPr="00E80F23">
        <w:rPr>
          <w:rFonts w:asciiTheme="minorHAnsi" w:hAnsiTheme="minorHAnsi" w:cs="Calibri"/>
          <w:sz w:val="22"/>
          <w:szCs w:val="22"/>
        </w:rPr>
        <w:t xml:space="preserve"> plan year</w:t>
      </w:r>
      <w:r w:rsidR="005B4DF6">
        <w:rPr>
          <w:rFonts w:asciiTheme="minorHAnsi" w:hAnsiTheme="minorHAnsi" w:cs="Calibri"/>
          <w:sz w:val="22"/>
          <w:szCs w:val="22"/>
        </w:rPr>
        <w:t xml:space="preserve"> begins.</w:t>
      </w:r>
    </w:p>
    <w:p w14:paraId="60FA1FED" w14:textId="072741F1" w:rsidR="00743F4C" w:rsidRDefault="00743F4C" w:rsidP="00D701BC">
      <w:pPr>
        <w:numPr>
          <w:ilvl w:val="0"/>
          <w:numId w:val="8"/>
        </w:numPr>
        <w:tabs>
          <w:tab w:val="clear" w:pos="720"/>
          <w:tab w:val="num" w:pos="540"/>
        </w:tabs>
        <w:autoSpaceDE w:val="0"/>
        <w:autoSpaceDN w:val="0"/>
        <w:adjustRightInd w:val="0"/>
        <w:spacing w:before="120"/>
        <w:ind w:left="360"/>
        <w:rPr>
          <w:rFonts w:asciiTheme="minorHAnsi" w:hAnsiTheme="minorHAnsi" w:cs="Calibri"/>
          <w:sz w:val="22"/>
          <w:szCs w:val="22"/>
        </w:rPr>
      </w:pPr>
      <w:r w:rsidRPr="009A76E0">
        <w:rPr>
          <w:rFonts w:asciiTheme="minorHAnsi" w:hAnsiTheme="minorHAnsi"/>
          <w:sz w:val="22"/>
          <w:szCs w:val="22"/>
        </w:rPr>
        <w:t>Plan C</w:t>
      </w:r>
      <w:r w:rsidR="009A76E0" w:rsidRPr="009A76E0">
        <w:rPr>
          <w:rFonts w:asciiTheme="minorHAnsi" w:hAnsiTheme="minorHAnsi"/>
          <w:sz w:val="22"/>
          <w:szCs w:val="22"/>
        </w:rPr>
        <w:t xml:space="preserve"> </w:t>
      </w:r>
      <w:r w:rsidR="005E4C55" w:rsidRPr="009A76E0">
        <w:rPr>
          <w:rFonts w:asciiTheme="minorHAnsi" w:hAnsiTheme="minorHAnsi"/>
          <w:sz w:val="22"/>
          <w:szCs w:val="22"/>
        </w:rPr>
        <w:t xml:space="preserve">– </w:t>
      </w:r>
      <w:r w:rsidR="009A76E0" w:rsidRPr="009A76E0">
        <w:rPr>
          <w:rFonts w:asciiTheme="minorHAnsi" w:hAnsiTheme="minorHAnsi"/>
          <w:sz w:val="22"/>
          <w:szCs w:val="22"/>
        </w:rPr>
        <w:t>Because th</w:t>
      </w:r>
      <w:r w:rsidR="005E4C55" w:rsidRPr="009A76E0">
        <w:rPr>
          <w:rFonts w:asciiTheme="minorHAnsi" w:hAnsiTheme="minorHAnsi"/>
          <w:sz w:val="22"/>
          <w:szCs w:val="22"/>
        </w:rPr>
        <w:t xml:space="preserve">e </w:t>
      </w:r>
      <w:r w:rsidR="00DF5789">
        <w:rPr>
          <w:rFonts w:asciiTheme="minorHAnsi" w:hAnsiTheme="minorHAnsi"/>
          <w:sz w:val="22"/>
          <w:szCs w:val="22"/>
        </w:rPr>
        <w:t>C</w:t>
      </w:r>
      <w:r w:rsidR="005E4C55" w:rsidRPr="009A76E0">
        <w:rPr>
          <w:rFonts w:asciiTheme="minorHAnsi" w:hAnsiTheme="minorHAnsi"/>
          <w:sz w:val="22"/>
          <w:szCs w:val="22"/>
        </w:rPr>
        <w:t xml:space="preserve">onsolidation </w:t>
      </w:r>
      <w:r w:rsidR="009A76E0" w:rsidRPr="009A76E0">
        <w:rPr>
          <w:rFonts w:asciiTheme="minorHAnsi" w:hAnsiTheme="minorHAnsi"/>
          <w:sz w:val="22"/>
          <w:szCs w:val="22"/>
        </w:rPr>
        <w:t xml:space="preserve">occurred before Plan C’s </w:t>
      </w:r>
      <w:r w:rsidR="008F2496">
        <w:rPr>
          <w:rFonts w:asciiTheme="minorHAnsi" w:hAnsiTheme="minorHAnsi"/>
          <w:sz w:val="22"/>
          <w:szCs w:val="22"/>
        </w:rPr>
        <w:t>2020</w:t>
      </w:r>
      <w:r w:rsidR="009A76E0" w:rsidRPr="009A76E0">
        <w:rPr>
          <w:rFonts w:asciiTheme="minorHAnsi" w:hAnsiTheme="minorHAnsi"/>
          <w:sz w:val="22"/>
          <w:szCs w:val="22"/>
        </w:rPr>
        <w:t xml:space="preserve"> plan year began, Plan C is not required to submit a </w:t>
      </w:r>
      <w:r w:rsidR="008F2496">
        <w:rPr>
          <w:rFonts w:asciiTheme="minorHAnsi" w:hAnsiTheme="minorHAnsi"/>
          <w:sz w:val="22"/>
          <w:szCs w:val="22"/>
        </w:rPr>
        <w:t>2020</w:t>
      </w:r>
      <w:r w:rsidR="009A76E0" w:rsidRPr="009A76E0">
        <w:rPr>
          <w:rFonts w:asciiTheme="minorHAnsi" w:hAnsiTheme="minorHAnsi"/>
          <w:sz w:val="22"/>
          <w:szCs w:val="22"/>
        </w:rPr>
        <w:t xml:space="preserve"> </w:t>
      </w:r>
      <w:r w:rsidR="002335C3">
        <w:rPr>
          <w:rFonts w:asciiTheme="minorHAnsi" w:hAnsiTheme="minorHAnsi"/>
          <w:sz w:val="22"/>
          <w:szCs w:val="22"/>
        </w:rPr>
        <w:t>Comprehensive Premium Filing</w:t>
      </w:r>
      <w:r w:rsidR="009A76E0" w:rsidRPr="009A76E0">
        <w:rPr>
          <w:rFonts w:asciiTheme="minorHAnsi" w:hAnsiTheme="minorHAnsi"/>
          <w:sz w:val="22"/>
          <w:szCs w:val="22"/>
        </w:rPr>
        <w:t xml:space="preserve">. </w:t>
      </w:r>
      <w:r w:rsidR="00D91F0B">
        <w:rPr>
          <w:rFonts w:asciiTheme="minorHAnsi" w:hAnsiTheme="minorHAnsi"/>
          <w:sz w:val="22"/>
          <w:szCs w:val="22"/>
        </w:rPr>
        <w:t xml:space="preserve"> </w:t>
      </w:r>
      <w:r w:rsidR="009A76E0" w:rsidRPr="009A76E0">
        <w:rPr>
          <w:rFonts w:asciiTheme="minorHAnsi" w:hAnsiTheme="minorHAnsi"/>
          <w:sz w:val="22"/>
          <w:szCs w:val="22"/>
        </w:rPr>
        <w:t xml:space="preserve">Although the Consolidation occurs during Plan C’s </w:t>
      </w:r>
      <w:r w:rsidR="008F2496">
        <w:rPr>
          <w:rFonts w:asciiTheme="minorHAnsi" w:hAnsiTheme="minorHAnsi"/>
          <w:sz w:val="22"/>
          <w:szCs w:val="22"/>
        </w:rPr>
        <w:t>2019</w:t>
      </w:r>
      <w:r w:rsidR="009A76E0" w:rsidRPr="009A76E0">
        <w:rPr>
          <w:rFonts w:asciiTheme="minorHAnsi" w:hAnsiTheme="minorHAnsi"/>
          <w:sz w:val="22"/>
          <w:szCs w:val="22"/>
        </w:rPr>
        <w:t xml:space="preserve"> final </w:t>
      </w:r>
      <w:r w:rsidR="002B4EE8">
        <w:rPr>
          <w:rFonts w:asciiTheme="minorHAnsi" w:hAnsiTheme="minorHAnsi"/>
          <w:sz w:val="22"/>
          <w:szCs w:val="22"/>
        </w:rPr>
        <w:t>Short Plan Year</w:t>
      </w:r>
      <w:r w:rsidR="009A76E0" w:rsidRPr="009A76E0">
        <w:rPr>
          <w:rFonts w:asciiTheme="minorHAnsi" w:hAnsiTheme="minorHAnsi"/>
          <w:sz w:val="22"/>
          <w:szCs w:val="22"/>
        </w:rPr>
        <w:t xml:space="preserve"> (October 1, </w:t>
      </w:r>
      <w:r w:rsidR="008F2496">
        <w:rPr>
          <w:rFonts w:asciiTheme="minorHAnsi" w:hAnsiTheme="minorHAnsi"/>
          <w:sz w:val="22"/>
          <w:szCs w:val="22"/>
        </w:rPr>
        <w:t>2019</w:t>
      </w:r>
      <w:r w:rsidR="009A76E0" w:rsidRPr="009A76E0">
        <w:rPr>
          <w:rFonts w:asciiTheme="minorHAnsi" w:hAnsiTheme="minorHAnsi"/>
          <w:sz w:val="22"/>
          <w:szCs w:val="22"/>
        </w:rPr>
        <w:t xml:space="preserve"> – February 2</w:t>
      </w:r>
      <w:r w:rsidR="00426B54">
        <w:rPr>
          <w:rFonts w:asciiTheme="minorHAnsi" w:hAnsiTheme="minorHAnsi"/>
          <w:sz w:val="22"/>
          <w:szCs w:val="22"/>
        </w:rPr>
        <w:t>9</w:t>
      </w:r>
      <w:r w:rsidR="009A76E0" w:rsidRPr="009A76E0">
        <w:rPr>
          <w:rFonts w:asciiTheme="minorHAnsi" w:hAnsiTheme="minorHAnsi"/>
          <w:sz w:val="22"/>
          <w:szCs w:val="22"/>
        </w:rPr>
        <w:t xml:space="preserve">, </w:t>
      </w:r>
      <w:r w:rsidR="008F2496">
        <w:rPr>
          <w:rFonts w:asciiTheme="minorHAnsi" w:hAnsiTheme="minorHAnsi"/>
          <w:sz w:val="22"/>
          <w:szCs w:val="22"/>
        </w:rPr>
        <w:t>2020</w:t>
      </w:r>
      <w:r w:rsidR="009A76E0" w:rsidRPr="009A76E0">
        <w:rPr>
          <w:rFonts w:asciiTheme="minorHAnsi" w:hAnsiTheme="minorHAnsi"/>
          <w:sz w:val="22"/>
          <w:szCs w:val="22"/>
        </w:rPr>
        <w:t xml:space="preserve">), it has no effect on the due date or the amount due for </w:t>
      </w:r>
      <w:r w:rsidR="008F2496">
        <w:rPr>
          <w:rFonts w:asciiTheme="minorHAnsi" w:hAnsiTheme="minorHAnsi"/>
          <w:sz w:val="22"/>
          <w:szCs w:val="22"/>
        </w:rPr>
        <w:t>2019</w:t>
      </w:r>
      <w:r w:rsidR="009A76E0" w:rsidRPr="009A76E0">
        <w:rPr>
          <w:rFonts w:asciiTheme="minorHAnsi" w:hAnsiTheme="minorHAnsi"/>
          <w:sz w:val="22"/>
          <w:szCs w:val="22"/>
        </w:rPr>
        <w:t xml:space="preserve"> (i.e., the </w:t>
      </w:r>
      <w:r w:rsidR="005E4C55" w:rsidRPr="009A76E0">
        <w:rPr>
          <w:rFonts w:asciiTheme="minorHAnsi" w:hAnsiTheme="minorHAnsi"/>
          <w:sz w:val="22"/>
          <w:szCs w:val="22"/>
        </w:rPr>
        <w:t>plan does not qualify for premium proration</w:t>
      </w:r>
      <w:r w:rsidR="009A76E0" w:rsidRPr="009A76E0">
        <w:rPr>
          <w:rFonts w:asciiTheme="minorHAnsi" w:hAnsiTheme="minorHAnsi"/>
          <w:sz w:val="22"/>
          <w:szCs w:val="22"/>
        </w:rPr>
        <w:t>)</w:t>
      </w:r>
      <w:r w:rsidR="005E4C55" w:rsidRPr="009A76E0">
        <w:rPr>
          <w:rFonts w:asciiTheme="minorHAnsi" w:hAnsiTheme="minorHAnsi"/>
          <w:sz w:val="22"/>
          <w:szCs w:val="22"/>
        </w:rPr>
        <w:t>.</w:t>
      </w:r>
      <w:r w:rsidR="009A76E0" w:rsidRPr="009A76E0">
        <w:rPr>
          <w:rFonts w:asciiTheme="minorHAnsi" w:hAnsiTheme="minorHAnsi"/>
          <w:sz w:val="22"/>
          <w:szCs w:val="22"/>
        </w:rPr>
        <w:t xml:space="preserve"> </w:t>
      </w:r>
    </w:p>
    <w:p w14:paraId="76A7A342" w14:textId="482A22F8" w:rsidR="00D91F0B" w:rsidRDefault="009A76E0" w:rsidP="00D701BC">
      <w:pPr>
        <w:numPr>
          <w:ilvl w:val="0"/>
          <w:numId w:val="8"/>
        </w:numPr>
        <w:tabs>
          <w:tab w:val="clear" w:pos="720"/>
          <w:tab w:val="num" w:pos="540"/>
        </w:tabs>
        <w:autoSpaceDE w:val="0"/>
        <w:autoSpaceDN w:val="0"/>
        <w:adjustRightInd w:val="0"/>
        <w:spacing w:before="120"/>
        <w:ind w:left="360"/>
        <w:rPr>
          <w:rFonts w:asciiTheme="minorHAnsi" w:hAnsiTheme="minorHAnsi" w:cs="Calibri"/>
          <w:sz w:val="22"/>
          <w:szCs w:val="22"/>
        </w:rPr>
      </w:pPr>
      <w:r w:rsidRPr="00D91F0B">
        <w:rPr>
          <w:rFonts w:asciiTheme="minorHAnsi" w:hAnsiTheme="minorHAnsi"/>
          <w:sz w:val="22"/>
          <w:szCs w:val="22"/>
        </w:rPr>
        <w:t>Plan D – Because Plan D is a New Plan</w:t>
      </w:r>
      <w:r w:rsidR="00D91F0B" w:rsidRPr="00D91F0B">
        <w:rPr>
          <w:rFonts w:asciiTheme="minorHAnsi" w:hAnsiTheme="minorHAnsi"/>
          <w:sz w:val="22"/>
          <w:szCs w:val="22"/>
        </w:rPr>
        <w:t xml:space="preserve"> and, because it </w:t>
      </w:r>
      <w:r w:rsidR="00D91F0B" w:rsidRPr="00D91F0B">
        <w:rPr>
          <w:rFonts w:asciiTheme="minorHAnsi" w:eastAsia="Times New Roman" w:hAnsiTheme="minorHAnsi" w:cs="Arial"/>
          <w:sz w:val="22"/>
          <w:szCs w:val="22"/>
          <w:lang w:eastAsia="en-US"/>
        </w:rPr>
        <w:t xml:space="preserve">was created as the result of a </w:t>
      </w:r>
      <w:r w:rsidR="00E857DB">
        <w:rPr>
          <w:rFonts w:asciiTheme="minorHAnsi" w:eastAsia="Times New Roman" w:hAnsiTheme="minorHAnsi" w:cs="Arial"/>
          <w:sz w:val="22"/>
          <w:szCs w:val="22"/>
          <w:lang w:eastAsia="en-US"/>
        </w:rPr>
        <w:t>Consolidation</w:t>
      </w:r>
      <w:r w:rsidR="00D91F0B" w:rsidRPr="00D91F0B">
        <w:rPr>
          <w:rFonts w:asciiTheme="minorHAnsi" w:eastAsia="Times New Roman" w:hAnsiTheme="minorHAnsi" w:cs="Arial"/>
          <w:sz w:val="22"/>
          <w:szCs w:val="22"/>
          <w:lang w:eastAsia="en-US"/>
        </w:rPr>
        <w:t>, it is also a Continuation Plan.  Like a</w:t>
      </w:r>
      <w:r w:rsidR="00B00E27" w:rsidRPr="00D91F0B">
        <w:rPr>
          <w:rFonts w:asciiTheme="minorHAnsi" w:eastAsia="Times New Roman" w:hAnsiTheme="minorHAnsi" w:cs="Arial"/>
          <w:sz w:val="22"/>
          <w:szCs w:val="22"/>
          <w:lang w:eastAsia="en-US"/>
        </w:rPr>
        <w:t>ll New Plans, Plan D owes premiums for its first (short) plan year of coverage</w:t>
      </w:r>
      <w:r w:rsidR="00D91F0B" w:rsidRPr="00D91F0B">
        <w:rPr>
          <w:rFonts w:asciiTheme="minorHAnsi" w:hAnsiTheme="minorHAnsi" w:cs="Calibri"/>
          <w:sz w:val="22"/>
          <w:szCs w:val="22"/>
        </w:rPr>
        <w:t xml:space="preserve"> March 1, </w:t>
      </w:r>
      <w:r w:rsidR="008F2496">
        <w:rPr>
          <w:rFonts w:asciiTheme="minorHAnsi" w:hAnsiTheme="minorHAnsi" w:cs="Calibri"/>
          <w:sz w:val="22"/>
          <w:szCs w:val="22"/>
        </w:rPr>
        <w:t>2020</w:t>
      </w:r>
      <w:r w:rsidR="00D91F0B" w:rsidRPr="00D91F0B">
        <w:rPr>
          <w:rFonts w:asciiTheme="minorHAnsi" w:hAnsiTheme="minorHAnsi" w:cs="Calibri"/>
          <w:sz w:val="22"/>
          <w:szCs w:val="22"/>
        </w:rPr>
        <w:t xml:space="preserve"> – December 31, </w:t>
      </w:r>
      <w:r w:rsidR="008F2496">
        <w:rPr>
          <w:rFonts w:asciiTheme="minorHAnsi" w:hAnsiTheme="minorHAnsi" w:cs="Calibri"/>
          <w:sz w:val="22"/>
          <w:szCs w:val="22"/>
        </w:rPr>
        <w:t>2020</w:t>
      </w:r>
      <w:r w:rsidR="00B00E27" w:rsidRPr="00D91F0B">
        <w:rPr>
          <w:rFonts w:asciiTheme="minorHAnsi" w:eastAsia="Times New Roman" w:hAnsiTheme="minorHAnsi" w:cs="Arial"/>
          <w:sz w:val="22"/>
          <w:szCs w:val="22"/>
          <w:lang w:eastAsia="en-US"/>
        </w:rPr>
        <w:t>.</w:t>
      </w:r>
      <w:r w:rsidR="00B00E27" w:rsidRPr="00D91F0B">
        <w:rPr>
          <w:rFonts w:asciiTheme="minorHAnsi" w:hAnsiTheme="minorHAnsi" w:cs="Calibri"/>
          <w:sz w:val="22"/>
          <w:szCs w:val="22"/>
        </w:rPr>
        <w:t xml:space="preserve"> </w:t>
      </w:r>
      <w:r w:rsidR="00D91F0B" w:rsidRPr="00D91F0B">
        <w:rPr>
          <w:rFonts w:asciiTheme="minorHAnsi" w:hAnsiTheme="minorHAnsi" w:cs="Calibri"/>
          <w:sz w:val="22"/>
          <w:szCs w:val="22"/>
        </w:rPr>
        <w:t xml:space="preserve"> </w:t>
      </w:r>
      <w:r w:rsidR="00B00E27" w:rsidRPr="00D91F0B">
        <w:rPr>
          <w:rFonts w:asciiTheme="minorHAnsi" w:hAnsiTheme="minorHAnsi" w:cs="Calibri"/>
          <w:sz w:val="22"/>
          <w:szCs w:val="22"/>
        </w:rPr>
        <w:t xml:space="preserve">Because the </w:t>
      </w:r>
      <w:r w:rsidR="002B4EE8">
        <w:rPr>
          <w:rFonts w:asciiTheme="minorHAnsi" w:hAnsiTheme="minorHAnsi" w:cs="Calibri"/>
          <w:sz w:val="22"/>
          <w:szCs w:val="22"/>
        </w:rPr>
        <w:t>Short Plan Year</w:t>
      </w:r>
      <w:r w:rsidR="00B00E27" w:rsidRPr="00D91F0B">
        <w:rPr>
          <w:rFonts w:asciiTheme="minorHAnsi" w:hAnsiTheme="minorHAnsi" w:cs="Calibri"/>
          <w:sz w:val="22"/>
          <w:szCs w:val="22"/>
        </w:rPr>
        <w:t xml:space="preserve"> was created as the result of a </w:t>
      </w:r>
      <w:r w:rsidR="00E857DB">
        <w:rPr>
          <w:rFonts w:asciiTheme="minorHAnsi" w:hAnsiTheme="minorHAnsi" w:cs="Calibri"/>
          <w:sz w:val="22"/>
          <w:szCs w:val="22"/>
        </w:rPr>
        <w:t>Consolidation</w:t>
      </w:r>
      <w:r w:rsidR="00B00E27" w:rsidRPr="00D91F0B">
        <w:rPr>
          <w:rFonts w:asciiTheme="minorHAnsi" w:hAnsiTheme="minorHAnsi" w:cs="Calibri"/>
          <w:sz w:val="22"/>
          <w:szCs w:val="22"/>
        </w:rPr>
        <w:t xml:space="preserve">, the premium is prorated. </w:t>
      </w:r>
      <w:r w:rsidR="00D91F0B" w:rsidRPr="00D91F0B">
        <w:rPr>
          <w:rFonts w:asciiTheme="minorHAnsi" w:hAnsiTheme="minorHAnsi" w:cs="Calibri"/>
          <w:sz w:val="22"/>
          <w:szCs w:val="22"/>
        </w:rPr>
        <w:t xml:space="preserve"> </w:t>
      </w:r>
    </w:p>
    <w:p w14:paraId="182F04DA" w14:textId="6F46B3F6" w:rsidR="00E768A6" w:rsidRDefault="00D91F0B" w:rsidP="00D91F0B">
      <w:pPr>
        <w:spacing w:before="120"/>
        <w:ind w:left="360"/>
        <w:rPr>
          <w:rFonts w:asciiTheme="minorHAnsi" w:hAnsiTheme="minorHAnsi" w:cs="Calibri"/>
          <w:sz w:val="22"/>
          <w:szCs w:val="22"/>
        </w:rPr>
      </w:pPr>
      <w:r w:rsidRPr="00D91F0B">
        <w:rPr>
          <w:rFonts w:asciiTheme="minorHAnsi" w:hAnsiTheme="minorHAnsi" w:cs="Calibri"/>
          <w:sz w:val="22"/>
          <w:szCs w:val="22"/>
        </w:rPr>
        <w:t xml:space="preserve">The Participant Count Date is March 1, </w:t>
      </w:r>
      <w:r w:rsidR="008F2496">
        <w:rPr>
          <w:rFonts w:asciiTheme="minorHAnsi" w:hAnsiTheme="minorHAnsi" w:cs="Calibri"/>
          <w:sz w:val="22"/>
          <w:szCs w:val="22"/>
        </w:rPr>
        <w:t>2020</w:t>
      </w:r>
      <w:r w:rsidRPr="00D91F0B">
        <w:rPr>
          <w:rFonts w:asciiTheme="minorHAnsi" w:hAnsiTheme="minorHAnsi" w:cs="Calibri"/>
          <w:sz w:val="22"/>
          <w:szCs w:val="22"/>
        </w:rPr>
        <w:t xml:space="preserve">.  </w:t>
      </w:r>
      <w:r>
        <w:rPr>
          <w:rFonts w:asciiTheme="minorHAnsi" w:hAnsiTheme="minorHAnsi" w:cs="Calibri"/>
          <w:sz w:val="22"/>
          <w:szCs w:val="22"/>
        </w:rPr>
        <w:t xml:space="preserve">The fact that </w:t>
      </w:r>
      <w:r w:rsidR="008F2496">
        <w:rPr>
          <w:rFonts w:asciiTheme="minorHAnsi" w:hAnsiTheme="minorHAnsi" w:cs="Calibri"/>
          <w:sz w:val="22"/>
          <w:szCs w:val="22"/>
        </w:rPr>
        <w:t>2020</w:t>
      </w:r>
      <w:r>
        <w:rPr>
          <w:rFonts w:asciiTheme="minorHAnsi" w:hAnsiTheme="minorHAnsi" w:cs="Calibri"/>
          <w:sz w:val="22"/>
          <w:szCs w:val="22"/>
        </w:rPr>
        <w:t xml:space="preserve"> Flat-rate Premiums for some, or all, of those participants might have been </w:t>
      </w:r>
      <w:r w:rsidR="00E768A6">
        <w:rPr>
          <w:rFonts w:asciiTheme="minorHAnsi" w:hAnsiTheme="minorHAnsi" w:cs="Calibri"/>
          <w:sz w:val="22"/>
          <w:szCs w:val="22"/>
        </w:rPr>
        <w:t>paid by Plan A or Plan B has no impact on Plan D’s Flat-rate Premium.</w:t>
      </w:r>
    </w:p>
    <w:p w14:paraId="5ED9EBFF" w14:textId="7C59592A" w:rsidR="00B00E27" w:rsidRPr="00E81CD5" w:rsidRDefault="00D91F0B" w:rsidP="00D91F0B">
      <w:pPr>
        <w:spacing w:before="120"/>
        <w:ind w:left="360"/>
        <w:rPr>
          <w:rFonts w:asciiTheme="minorHAnsi" w:hAnsiTheme="minorHAnsi" w:cs="Calibri"/>
          <w:sz w:val="22"/>
          <w:szCs w:val="22"/>
        </w:rPr>
      </w:pPr>
      <w:r w:rsidRPr="00D91F0B">
        <w:rPr>
          <w:rFonts w:asciiTheme="minorHAnsi" w:hAnsiTheme="minorHAnsi" w:cs="Calibri"/>
          <w:sz w:val="22"/>
          <w:szCs w:val="22"/>
        </w:rPr>
        <w:t>The Variable</w:t>
      </w:r>
      <w:r w:rsidR="004C0692">
        <w:rPr>
          <w:rFonts w:asciiTheme="minorHAnsi" w:hAnsiTheme="minorHAnsi" w:cs="Calibri"/>
          <w:sz w:val="22"/>
          <w:szCs w:val="22"/>
        </w:rPr>
        <w:t>-rate</w:t>
      </w:r>
      <w:r w:rsidRPr="00D91F0B">
        <w:rPr>
          <w:rFonts w:asciiTheme="minorHAnsi" w:hAnsiTheme="minorHAnsi"/>
          <w:sz w:val="22"/>
          <w:szCs w:val="22"/>
        </w:rPr>
        <w:t xml:space="preserve"> Premium must be 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sidRPr="00D91F0B">
        <w:rPr>
          <w:rFonts w:asciiTheme="minorHAnsi" w:hAnsiTheme="minorHAnsi"/>
          <w:sz w:val="22"/>
          <w:szCs w:val="22"/>
        </w:rPr>
        <w:t xml:space="preserve"> filing).</w:t>
      </w:r>
    </w:p>
    <w:p w14:paraId="693F7671" w14:textId="77777777" w:rsidR="00E768A6" w:rsidRDefault="00E768A6" w:rsidP="00D701BC">
      <w:pPr>
        <w:numPr>
          <w:ilvl w:val="0"/>
          <w:numId w:val="8"/>
        </w:numPr>
        <w:tabs>
          <w:tab w:val="clear" w:pos="720"/>
          <w:tab w:val="num" w:pos="540"/>
        </w:tabs>
        <w:autoSpaceDE w:val="0"/>
        <w:autoSpaceDN w:val="0"/>
        <w:adjustRightInd w:val="0"/>
        <w:spacing w:before="120"/>
        <w:ind w:left="36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Other reporting</w:t>
      </w:r>
    </w:p>
    <w:p w14:paraId="42AFC0F7" w14:textId="093BA016" w:rsidR="00B00E27" w:rsidRDefault="00B00E27" w:rsidP="00D701BC">
      <w:pPr>
        <w:numPr>
          <w:ilvl w:val="1"/>
          <w:numId w:val="8"/>
        </w:numPr>
        <w:tabs>
          <w:tab w:val="clear" w:pos="1440"/>
        </w:tabs>
        <w:autoSpaceDE w:val="0"/>
        <w:autoSpaceDN w:val="0"/>
        <w:adjustRightInd w:val="0"/>
        <w:spacing w:before="120"/>
        <w:ind w:left="72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Plan</w:t>
      </w:r>
      <w:r w:rsidR="00E768A6">
        <w:rPr>
          <w:rFonts w:asciiTheme="minorHAnsi" w:eastAsia="Times New Roman" w:hAnsiTheme="minorHAnsi" w:cs="Arial"/>
          <w:sz w:val="22"/>
          <w:szCs w:val="22"/>
          <w:lang w:eastAsia="en-US"/>
        </w:rPr>
        <w:t>s</w:t>
      </w:r>
      <w:r>
        <w:rPr>
          <w:rFonts w:asciiTheme="minorHAnsi" w:eastAsia="Times New Roman" w:hAnsiTheme="minorHAnsi" w:cs="Arial"/>
          <w:sz w:val="22"/>
          <w:szCs w:val="22"/>
          <w:lang w:eastAsia="en-US"/>
        </w:rPr>
        <w:t xml:space="preserve"> A</w:t>
      </w:r>
      <w:r w:rsidR="00E768A6">
        <w:rPr>
          <w:rFonts w:asciiTheme="minorHAnsi" w:eastAsia="Times New Roman" w:hAnsiTheme="minorHAnsi" w:cs="Arial"/>
          <w:sz w:val="22"/>
          <w:szCs w:val="22"/>
          <w:lang w:eastAsia="en-US"/>
        </w:rPr>
        <w:t xml:space="preserve"> </w:t>
      </w:r>
      <w:r>
        <w:rPr>
          <w:rFonts w:asciiTheme="minorHAnsi" w:eastAsia="Times New Roman" w:hAnsiTheme="minorHAnsi" w:cs="Arial"/>
          <w:sz w:val="22"/>
          <w:szCs w:val="22"/>
          <w:lang w:eastAsia="en-US"/>
        </w:rPr>
        <w:t>report</w:t>
      </w:r>
      <w:r w:rsidR="004C0692">
        <w:rPr>
          <w:rFonts w:asciiTheme="minorHAnsi" w:eastAsia="Times New Roman" w:hAnsiTheme="minorHAnsi" w:cs="Arial"/>
          <w:sz w:val="22"/>
          <w:szCs w:val="22"/>
          <w:lang w:eastAsia="en-US"/>
        </w:rPr>
        <w:t>s</w:t>
      </w:r>
      <w:r>
        <w:rPr>
          <w:rFonts w:asciiTheme="minorHAnsi" w:eastAsia="Times New Roman" w:hAnsiTheme="minorHAnsi" w:cs="Arial"/>
          <w:sz w:val="22"/>
          <w:szCs w:val="22"/>
          <w:lang w:eastAsia="en-US"/>
        </w:rPr>
        <w:t xml:space="preserve"> the </w:t>
      </w:r>
      <w:r w:rsidR="00E768A6">
        <w:rPr>
          <w:rFonts w:asciiTheme="minorHAnsi" w:eastAsia="Times New Roman" w:hAnsiTheme="minorHAnsi" w:cs="Arial"/>
          <w:sz w:val="22"/>
          <w:szCs w:val="22"/>
          <w:lang w:eastAsia="en-US"/>
        </w:rPr>
        <w:t>C</w:t>
      </w:r>
      <w:r>
        <w:rPr>
          <w:rFonts w:asciiTheme="minorHAnsi" w:eastAsia="Times New Roman" w:hAnsiTheme="minorHAnsi" w:cs="Arial"/>
          <w:sz w:val="22"/>
          <w:szCs w:val="22"/>
          <w:lang w:eastAsia="en-US"/>
        </w:rPr>
        <w:t xml:space="preserve">onsolidation </w:t>
      </w:r>
      <w:r w:rsidRPr="00E31F27">
        <w:rPr>
          <w:rFonts w:asciiTheme="minorHAnsi" w:eastAsia="Times New Roman" w:hAnsiTheme="minorHAnsi" w:cs="Arial"/>
          <w:sz w:val="22"/>
          <w:szCs w:val="22"/>
          <w:lang w:eastAsia="en-US"/>
        </w:rPr>
        <w:t>in item 15 (</w:t>
      </w:r>
      <w:r w:rsidR="00E768A6">
        <w:rPr>
          <w:rFonts w:asciiTheme="minorHAnsi" w:eastAsia="Times New Roman" w:hAnsiTheme="minorHAnsi" w:cs="Arial"/>
          <w:sz w:val="22"/>
          <w:szCs w:val="22"/>
          <w:lang w:eastAsia="en-US"/>
        </w:rPr>
        <w:t>T</w:t>
      </w:r>
      <w:r w:rsidRPr="00E31F27">
        <w:rPr>
          <w:rFonts w:asciiTheme="minorHAnsi" w:eastAsia="Times New Roman" w:hAnsiTheme="minorHAnsi" w:cs="Arial"/>
          <w:sz w:val="22"/>
          <w:szCs w:val="22"/>
          <w:lang w:eastAsia="en-US"/>
        </w:rPr>
        <w:t>ransfers to other plans)</w:t>
      </w:r>
      <w:r>
        <w:rPr>
          <w:rFonts w:asciiTheme="minorHAnsi" w:eastAsia="Times New Roman" w:hAnsiTheme="minorHAnsi" w:cs="Arial"/>
          <w:sz w:val="22"/>
          <w:szCs w:val="22"/>
          <w:lang w:eastAsia="en-US"/>
        </w:rPr>
        <w:t xml:space="preserve"> of its </w:t>
      </w:r>
      <w:r w:rsidR="008F2496">
        <w:rPr>
          <w:rFonts w:asciiTheme="minorHAnsi" w:eastAsia="Times New Roman" w:hAnsiTheme="minorHAnsi" w:cs="Arial"/>
          <w:sz w:val="22"/>
          <w:szCs w:val="22"/>
          <w:lang w:eastAsia="en-US"/>
        </w:rPr>
        <w:t>2020</w:t>
      </w:r>
      <w:r>
        <w:rPr>
          <w:rFonts w:asciiTheme="minorHAnsi" w:eastAsia="Times New Roman" w:hAnsiTheme="minorHAnsi" w:cs="Arial"/>
          <w:sz w:val="22"/>
          <w:szCs w:val="22"/>
          <w:lang w:eastAsia="en-US"/>
        </w:rPr>
        <w:t xml:space="preserve"> filing</w:t>
      </w:r>
      <w:r w:rsidR="00E768A6">
        <w:rPr>
          <w:rFonts w:asciiTheme="minorHAnsi" w:eastAsia="Times New Roman" w:hAnsiTheme="minorHAnsi" w:cs="Arial"/>
          <w:sz w:val="22"/>
          <w:szCs w:val="22"/>
          <w:lang w:eastAsia="en-US"/>
        </w:rPr>
        <w:t xml:space="preserve"> and indicates that its </w:t>
      </w:r>
      <w:r w:rsidR="008F2496">
        <w:rPr>
          <w:rFonts w:asciiTheme="minorHAnsi" w:eastAsia="Times New Roman" w:hAnsiTheme="minorHAnsi" w:cs="Arial"/>
          <w:sz w:val="22"/>
          <w:szCs w:val="22"/>
          <w:lang w:eastAsia="en-US"/>
        </w:rPr>
        <w:t>2020</w:t>
      </w:r>
      <w:r w:rsidR="00E768A6">
        <w:rPr>
          <w:rFonts w:asciiTheme="minorHAnsi" w:eastAsia="Times New Roman" w:hAnsiTheme="minorHAnsi" w:cs="Arial"/>
          <w:sz w:val="22"/>
          <w:szCs w:val="22"/>
          <w:lang w:eastAsia="en-US"/>
        </w:rPr>
        <w:t xml:space="preserve"> filing will be the last filing in </w:t>
      </w:r>
      <w:r>
        <w:rPr>
          <w:rFonts w:asciiTheme="minorHAnsi" w:eastAsia="Times New Roman" w:hAnsiTheme="minorHAnsi" w:cs="Arial"/>
          <w:sz w:val="22"/>
          <w:szCs w:val="22"/>
          <w:lang w:eastAsia="en-US"/>
        </w:rPr>
        <w:t xml:space="preserve">item 13. </w:t>
      </w:r>
    </w:p>
    <w:p w14:paraId="6B8A9D7E" w14:textId="56CCA896" w:rsidR="00B00E27" w:rsidRDefault="00B00E27" w:rsidP="00D701BC">
      <w:pPr>
        <w:numPr>
          <w:ilvl w:val="1"/>
          <w:numId w:val="8"/>
        </w:numPr>
        <w:tabs>
          <w:tab w:val="clear" w:pos="1440"/>
        </w:tabs>
        <w:autoSpaceDE w:val="0"/>
        <w:autoSpaceDN w:val="0"/>
        <w:adjustRightInd w:val="0"/>
        <w:spacing w:before="120"/>
        <w:ind w:left="720"/>
        <w:rPr>
          <w:rFonts w:asciiTheme="minorHAnsi" w:eastAsia="Times New Roman" w:hAnsiTheme="minorHAnsi" w:cs="Arial"/>
          <w:sz w:val="22"/>
          <w:szCs w:val="22"/>
          <w:lang w:eastAsia="en-US"/>
        </w:rPr>
      </w:pPr>
      <w:r w:rsidRPr="00E768A6">
        <w:rPr>
          <w:rFonts w:asciiTheme="minorHAnsi" w:eastAsia="Times New Roman" w:hAnsiTheme="minorHAnsi" w:cs="Arial"/>
          <w:sz w:val="22"/>
          <w:szCs w:val="22"/>
          <w:lang w:eastAsia="en-US"/>
        </w:rPr>
        <w:t>Plan B does not repo</w:t>
      </w:r>
      <w:r w:rsidR="00E768A6" w:rsidRPr="00E768A6">
        <w:rPr>
          <w:rFonts w:asciiTheme="minorHAnsi" w:eastAsia="Times New Roman" w:hAnsiTheme="minorHAnsi" w:cs="Arial"/>
          <w:sz w:val="22"/>
          <w:szCs w:val="22"/>
          <w:lang w:eastAsia="en-US"/>
        </w:rPr>
        <w:t xml:space="preserve">rt the Consolidation because </w:t>
      </w:r>
      <w:r w:rsidR="00CD76DC">
        <w:rPr>
          <w:rFonts w:asciiTheme="minorHAnsi" w:eastAsia="Times New Roman" w:hAnsiTheme="minorHAnsi" w:cs="Arial"/>
          <w:sz w:val="22"/>
          <w:szCs w:val="22"/>
          <w:lang w:eastAsia="en-US"/>
        </w:rPr>
        <w:t>it occurred after</w:t>
      </w:r>
      <w:r w:rsidR="00CD76DC" w:rsidRPr="00E768A6">
        <w:rPr>
          <w:rFonts w:asciiTheme="minorHAnsi" w:eastAsia="Times New Roman" w:hAnsiTheme="minorHAnsi" w:cs="Arial"/>
          <w:sz w:val="22"/>
          <w:szCs w:val="22"/>
          <w:lang w:eastAsia="en-US"/>
        </w:rPr>
        <w:t xml:space="preserve"> </w:t>
      </w:r>
      <w:r w:rsidR="00E768A6" w:rsidRPr="00E768A6">
        <w:rPr>
          <w:rFonts w:asciiTheme="minorHAnsi" w:eastAsia="Times New Roman" w:hAnsiTheme="minorHAnsi" w:cs="Arial"/>
          <w:sz w:val="22"/>
          <w:szCs w:val="22"/>
          <w:lang w:eastAsia="en-US"/>
        </w:rPr>
        <w:t xml:space="preserve">the </w:t>
      </w:r>
      <w:r w:rsidR="008F2496">
        <w:rPr>
          <w:rFonts w:asciiTheme="minorHAnsi" w:eastAsia="Times New Roman" w:hAnsiTheme="minorHAnsi" w:cs="Arial"/>
          <w:sz w:val="22"/>
          <w:szCs w:val="22"/>
          <w:lang w:eastAsia="en-US"/>
        </w:rPr>
        <w:t>2019</w:t>
      </w:r>
      <w:r w:rsidR="00E768A6" w:rsidRPr="00E768A6">
        <w:rPr>
          <w:rFonts w:asciiTheme="minorHAnsi" w:eastAsia="Times New Roman" w:hAnsiTheme="minorHAnsi" w:cs="Arial"/>
          <w:sz w:val="22"/>
          <w:szCs w:val="22"/>
          <w:lang w:eastAsia="en-US"/>
        </w:rPr>
        <w:t xml:space="preserve"> filing was due.  </w:t>
      </w:r>
    </w:p>
    <w:p w14:paraId="046C646D" w14:textId="5CEF4045" w:rsidR="002335C3" w:rsidRDefault="002335C3" w:rsidP="00D701BC">
      <w:pPr>
        <w:numPr>
          <w:ilvl w:val="1"/>
          <w:numId w:val="8"/>
        </w:numPr>
        <w:tabs>
          <w:tab w:val="clear" w:pos="1440"/>
        </w:tabs>
        <w:autoSpaceDE w:val="0"/>
        <w:autoSpaceDN w:val="0"/>
        <w:adjustRightInd w:val="0"/>
        <w:spacing w:before="120"/>
        <w:ind w:left="72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 xml:space="preserve">Plan C reports the Consolidation in Item 15 (Transfers to other plans) of its 2019 filing and indicates that its 2019 filing will be the last filing in item 13. </w:t>
      </w:r>
    </w:p>
    <w:p w14:paraId="3FC8DBD7" w14:textId="757F6757" w:rsidR="00B00E27" w:rsidRDefault="00B00E27" w:rsidP="00D701BC">
      <w:pPr>
        <w:numPr>
          <w:ilvl w:val="1"/>
          <w:numId w:val="8"/>
        </w:numPr>
        <w:tabs>
          <w:tab w:val="clear" w:pos="1440"/>
        </w:tabs>
        <w:autoSpaceDE w:val="0"/>
        <w:autoSpaceDN w:val="0"/>
        <w:adjustRightInd w:val="0"/>
        <w:spacing w:before="120"/>
        <w:ind w:left="72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 xml:space="preserve">Plan D reports all three transfers </w:t>
      </w:r>
      <w:r w:rsidRPr="00E31F27">
        <w:rPr>
          <w:rFonts w:asciiTheme="minorHAnsi" w:eastAsia="Times New Roman" w:hAnsiTheme="minorHAnsi" w:cs="Arial"/>
          <w:sz w:val="22"/>
          <w:szCs w:val="22"/>
          <w:lang w:eastAsia="en-US"/>
        </w:rPr>
        <w:t>in item 1</w:t>
      </w:r>
      <w:r>
        <w:rPr>
          <w:rFonts w:asciiTheme="minorHAnsi" w:eastAsia="Times New Roman" w:hAnsiTheme="minorHAnsi" w:cs="Arial"/>
          <w:sz w:val="22"/>
          <w:szCs w:val="22"/>
          <w:lang w:eastAsia="en-US"/>
        </w:rPr>
        <w:t>4</w:t>
      </w:r>
      <w:r w:rsidRPr="00E31F27">
        <w:rPr>
          <w:rFonts w:asciiTheme="minorHAnsi" w:eastAsia="Times New Roman" w:hAnsiTheme="minorHAnsi" w:cs="Arial"/>
          <w:sz w:val="22"/>
          <w:szCs w:val="22"/>
          <w:lang w:eastAsia="en-US"/>
        </w:rPr>
        <w:t xml:space="preserve"> (</w:t>
      </w:r>
      <w:r w:rsidR="00E768A6">
        <w:rPr>
          <w:rFonts w:asciiTheme="minorHAnsi" w:eastAsia="Times New Roman" w:hAnsiTheme="minorHAnsi" w:cs="Arial"/>
          <w:sz w:val="22"/>
          <w:szCs w:val="22"/>
          <w:lang w:eastAsia="en-US"/>
        </w:rPr>
        <w:t>T</w:t>
      </w:r>
      <w:r w:rsidRPr="00E31F27">
        <w:rPr>
          <w:rFonts w:asciiTheme="minorHAnsi" w:eastAsia="Times New Roman" w:hAnsiTheme="minorHAnsi" w:cs="Arial"/>
          <w:sz w:val="22"/>
          <w:szCs w:val="22"/>
          <w:lang w:eastAsia="en-US"/>
        </w:rPr>
        <w:t xml:space="preserve">ransfers </w:t>
      </w:r>
      <w:r>
        <w:rPr>
          <w:rFonts w:asciiTheme="minorHAnsi" w:eastAsia="Times New Roman" w:hAnsiTheme="minorHAnsi" w:cs="Arial"/>
          <w:sz w:val="22"/>
          <w:szCs w:val="22"/>
          <w:lang w:eastAsia="en-US"/>
        </w:rPr>
        <w:t>from</w:t>
      </w:r>
      <w:r w:rsidRPr="00E31F27">
        <w:rPr>
          <w:rFonts w:asciiTheme="minorHAnsi" w:eastAsia="Times New Roman" w:hAnsiTheme="minorHAnsi" w:cs="Arial"/>
          <w:sz w:val="22"/>
          <w:szCs w:val="22"/>
          <w:lang w:eastAsia="en-US"/>
        </w:rPr>
        <w:t xml:space="preserve"> other plans)</w:t>
      </w:r>
      <w:r>
        <w:rPr>
          <w:rFonts w:asciiTheme="minorHAnsi" w:eastAsia="Times New Roman" w:hAnsiTheme="minorHAnsi" w:cs="Arial"/>
          <w:sz w:val="22"/>
          <w:szCs w:val="22"/>
          <w:lang w:eastAsia="en-US"/>
        </w:rPr>
        <w:t xml:space="preserve"> of its </w:t>
      </w:r>
      <w:r w:rsidR="008F2496">
        <w:rPr>
          <w:rFonts w:asciiTheme="minorHAnsi" w:eastAsia="Times New Roman" w:hAnsiTheme="minorHAnsi" w:cs="Arial"/>
          <w:sz w:val="22"/>
          <w:szCs w:val="22"/>
          <w:lang w:eastAsia="en-US"/>
        </w:rPr>
        <w:t>2020</w:t>
      </w:r>
      <w:r>
        <w:rPr>
          <w:rFonts w:asciiTheme="minorHAnsi" w:eastAsia="Times New Roman" w:hAnsiTheme="minorHAnsi" w:cs="Arial"/>
          <w:sz w:val="22"/>
          <w:szCs w:val="22"/>
          <w:lang w:eastAsia="en-US"/>
        </w:rPr>
        <w:t xml:space="preserve"> filing</w:t>
      </w:r>
      <w:r w:rsidRPr="00E31F27">
        <w:rPr>
          <w:rFonts w:asciiTheme="minorHAnsi" w:eastAsia="Times New Roman" w:hAnsiTheme="minorHAnsi" w:cs="Arial"/>
          <w:sz w:val="22"/>
          <w:szCs w:val="22"/>
          <w:lang w:eastAsia="en-US"/>
        </w:rPr>
        <w:t>.</w:t>
      </w:r>
    </w:p>
    <w:p w14:paraId="1A2068C6" w14:textId="77777777" w:rsidR="00031934" w:rsidRDefault="00031934" w:rsidP="0096233C"/>
    <w:p w14:paraId="193D9D77" w14:textId="5647C558" w:rsidR="007F2247" w:rsidRPr="00E92173" w:rsidRDefault="007F2247" w:rsidP="007F2247">
      <w:pPr>
        <w:spacing w:before="120"/>
        <w:rPr>
          <w:rFonts w:asciiTheme="minorHAnsi" w:hAnsiTheme="minorHAnsi" w:cs="Calibri"/>
          <w:sz w:val="22"/>
          <w:szCs w:val="22"/>
        </w:rPr>
      </w:pPr>
      <w:r w:rsidRPr="00E92173">
        <w:rPr>
          <w:rFonts w:asciiTheme="minorHAnsi" w:hAnsiTheme="minorHAnsi" w:cstheme="minorHAnsi"/>
          <w:i/>
          <w:sz w:val="22"/>
          <w:szCs w:val="22"/>
        </w:rPr>
        <w:t>Example 8 (Beginning of Plan Year Spinoff to an Existing Plan)</w:t>
      </w:r>
      <w:r w:rsidRPr="00E92173">
        <w:rPr>
          <w:rFonts w:asciiTheme="minorHAnsi" w:hAnsiTheme="minorHAnsi" w:cstheme="minorHAnsi"/>
          <w:sz w:val="22"/>
          <w:szCs w:val="22"/>
        </w:rPr>
        <w:t xml:space="preserve"> — </w:t>
      </w:r>
      <w:r w:rsidRPr="00E92173">
        <w:rPr>
          <w:rFonts w:asciiTheme="minorHAnsi" w:hAnsiTheme="minorHAnsi" w:cs="Calibri"/>
          <w:sz w:val="22"/>
          <w:szCs w:val="22"/>
        </w:rPr>
        <w:t xml:space="preserve">Plans A and B are both calendar year plans.  On January 1, 2020, Plan A spun off assets and liabilities for participants in Location XYZ to Plan B.  </w:t>
      </w:r>
    </w:p>
    <w:p w14:paraId="588194E5" w14:textId="77777777" w:rsidR="007F2247" w:rsidRPr="00E92173" w:rsidRDefault="007F2247" w:rsidP="007F2247">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For 2020, premiums for these plans are determined as follows:</w:t>
      </w:r>
    </w:p>
    <w:p w14:paraId="7E3A03C8" w14:textId="77777777" w:rsidR="007F2247" w:rsidRPr="00E92173" w:rsidRDefault="007F2247" w:rsidP="007F224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E92173">
        <w:rPr>
          <w:rFonts w:asciiTheme="minorHAnsi" w:hAnsiTheme="minorHAnsi" w:cstheme="minorHAnsi"/>
          <w:sz w:val="22"/>
          <w:szCs w:val="22"/>
        </w:rPr>
        <w:t xml:space="preserve">Due date — Premiums for both plans are due October 15, 2020.   </w:t>
      </w:r>
    </w:p>
    <w:p w14:paraId="12B013C2" w14:textId="77777777" w:rsidR="007F2247" w:rsidRPr="00E92173" w:rsidRDefault="007F2247" w:rsidP="007F224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E92173">
        <w:rPr>
          <w:rFonts w:asciiTheme="minorHAnsi" w:hAnsiTheme="minorHAnsi" w:cstheme="minorHAnsi"/>
          <w:sz w:val="22"/>
          <w:szCs w:val="22"/>
        </w:rPr>
        <w:t>Participant Count Date:</w:t>
      </w:r>
    </w:p>
    <w:p w14:paraId="07F2B5F3" w14:textId="2BAB22FE" w:rsidR="007F2247" w:rsidRPr="00E92173" w:rsidRDefault="007F2247" w:rsidP="007F2247">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Plan A: Because the Spinoff occurred at the beginning of Plan A’s plan year, Plan A’s 2020 Flat</w:t>
      </w:r>
      <w:r w:rsidRPr="00E92173">
        <w:rPr>
          <w:rFonts w:asciiTheme="minorHAnsi" w:hAnsiTheme="minorHAnsi" w:cstheme="minorHAnsi"/>
          <w:sz w:val="22"/>
          <w:szCs w:val="22"/>
        </w:rPr>
        <w:noBreakHyphen/>
        <w:t>Rate Premium is based on the participant count on the first day of the plan year (January 1, 2020) instead of the last day of the prior year (December 31, 2019). As a result, Plan A does not include the spun off participants in its participant count. See special rule re: beginning of year non de minimis Spinoffs in “</w:t>
      </w:r>
      <w:hyperlink w:anchor="b7" w:history="1">
        <w:r w:rsidRPr="00E92173">
          <w:rPr>
            <w:rStyle w:val="Hyperlink"/>
            <w:rFonts w:asciiTheme="minorHAnsi" w:hAnsiTheme="minorHAnsi" w:cstheme="minorHAnsi"/>
            <w:sz w:val="22"/>
            <w:szCs w:val="22"/>
          </w:rPr>
          <w:t>How to Count Participants</w:t>
        </w:r>
      </w:hyperlink>
      <w:r w:rsidRPr="00E92173">
        <w:rPr>
          <w:rFonts w:asciiTheme="minorHAnsi" w:hAnsiTheme="minorHAnsi" w:cstheme="minorHAnsi"/>
          <w:sz w:val="22"/>
          <w:szCs w:val="22"/>
        </w:rPr>
        <w:t>” section.</w:t>
      </w:r>
    </w:p>
    <w:p w14:paraId="053ACECC" w14:textId="46BB7E6C" w:rsidR="007F2247" w:rsidRPr="00E92173" w:rsidRDefault="007F2247" w:rsidP="007F2247">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E92173">
        <w:rPr>
          <w:rFonts w:asciiTheme="minorHAnsi" w:hAnsiTheme="minorHAnsi" w:cstheme="minorHAnsi"/>
          <w:i/>
          <w:sz w:val="22"/>
          <w:szCs w:val="22"/>
        </w:rPr>
        <w:t>de minimis</w:t>
      </w:r>
      <w:r w:rsidRPr="00E92173">
        <w:rPr>
          <w:rFonts w:asciiTheme="minorHAnsi" w:hAnsiTheme="minorHAnsi" w:cstheme="minorHAnsi"/>
          <w:sz w:val="22"/>
          <w:szCs w:val="22"/>
        </w:rPr>
        <w:t xml:space="preserve"> spinoff (with respect to Plan A), Plan’s B’s Participant Count Date is also the first day of the plan year (January 1, 2020).</w:t>
      </w:r>
      <w:r w:rsidR="00DB4AA8" w:rsidRPr="00E92173">
        <w:rPr>
          <w:rFonts w:asciiTheme="minorHAnsi" w:hAnsiTheme="minorHAnsi" w:cstheme="minorHAnsi"/>
          <w:sz w:val="22"/>
          <w:szCs w:val="22"/>
        </w:rPr>
        <w:t xml:space="preserve"> As a result, Plan B, the Transferee Plan, includes the spun off participants in its participant count.</w:t>
      </w:r>
    </w:p>
    <w:p w14:paraId="3C1C1F55" w14:textId="3C980D48" w:rsidR="007F2247" w:rsidRPr="00E92173" w:rsidRDefault="007F2247" w:rsidP="007F2247">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been </w:t>
      </w:r>
      <w:r w:rsidRPr="00E92173">
        <w:rPr>
          <w:rFonts w:asciiTheme="minorHAnsi" w:hAnsiTheme="minorHAnsi" w:cstheme="minorHAnsi"/>
          <w:i/>
          <w:sz w:val="22"/>
          <w:szCs w:val="22"/>
        </w:rPr>
        <w:t>de minimis</w:t>
      </w:r>
      <w:r w:rsidRPr="00E92173">
        <w:rPr>
          <w:rFonts w:asciiTheme="minorHAnsi" w:hAnsiTheme="minorHAnsi" w:cstheme="minorHAnsi"/>
          <w:sz w:val="22"/>
          <w:szCs w:val="22"/>
        </w:rPr>
        <w:t xml:space="preserve">, the special Participant Count Date rule would not apply for either plan (i.e., The Participant Count Date for both plans would have been December 31, 2019).  </w:t>
      </w:r>
    </w:p>
    <w:p w14:paraId="54EEA22E" w14:textId="77777777" w:rsidR="007F2247" w:rsidRPr="00E92173" w:rsidRDefault="007F2247" w:rsidP="007F224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UVB Measurement Date — Both plans measure Unfunded Vested Benefits as of January 1, 2020.</w:t>
      </w:r>
    </w:p>
    <w:p w14:paraId="47F7219E" w14:textId="77777777" w:rsidR="007F2247" w:rsidRPr="00E92173" w:rsidRDefault="007F2247" w:rsidP="007F224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Proration — Neither plan qualifies to prorate its 2020 premium.</w:t>
      </w:r>
    </w:p>
    <w:p w14:paraId="6ED180DD" w14:textId="384962EC" w:rsidR="007F2247" w:rsidRPr="00E92173" w:rsidRDefault="007F2247" w:rsidP="007F224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Reporting on Comprehensive Premium Filing — Plan A reports the Spinoff in the “Transfers </w:t>
      </w:r>
      <w:r w:rsidRPr="00E92173">
        <w:rPr>
          <w:rFonts w:asciiTheme="minorHAnsi" w:hAnsiTheme="minorHAnsi"/>
          <w:sz w:val="22"/>
          <w:szCs w:val="22"/>
          <w:u w:val="single"/>
        </w:rPr>
        <w:t>to</w:t>
      </w:r>
      <w:r w:rsidRPr="00E92173">
        <w:rPr>
          <w:rFonts w:asciiTheme="minorHAnsi" w:hAnsiTheme="minorHAnsi"/>
          <w:sz w:val="22"/>
          <w:szCs w:val="22"/>
        </w:rPr>
        <w:t xml:space="preserve"> other plans” item and Plan B reports the </w:t>
      </w:r>
      <w:r w:rsidR="00DB4AA8" w:rsidRPr="00E92173">
        <w:rPr>
          <w:rFonts w:asciiTheme="minorHAnsi" w:hAnsiTheme="minorHAnsi"/>
          <w:sz w:val="22"/>
          <w:szCs w:val="22"/>
        </w:rPr>
        <w:t>transaction</w:t>
      </w:r>
      <w:r w:rsidRPr="00E92173">
        <w:rPr>
          <w:rFonts w:asciiTheme="minorHAnsi" w:hAnsiTheme="minorHAnsi"/>
          <w:sz w:val="22"/>
          <w:szCs w:val="22"/>
        </w:rPr>
        <w:t xml:space="preserve"> in the “Transfers </w:t>
      </w:r>
      <w:r w:rsidRPr="00E92173">
        <w:rPr>
          <w:rFonts w:asciiTheme="minorHAnsi" w:hAnsiTheme="minorHAnsi"/>
          <w:sz w:val="22"/>
          <w:szCs w:val="22"/>
          <w:u w:val="single"/>
        </w:rPr>
        <w:t>from</w:t>
      </w:r>
      <w:r w:rsidRPr="00E92173">
        <w:rPr>
          <w:rFonts w:asciiTheme="minorHAnsi" w:hAnsiTheme="minorHAnsi"/>
          <w:sz w:val="22"/>
          <w:szCs w:val="22"/>
        </w:rPr>
        <w:t xml:space="preserve"> other plans” item.</w:t>
      </w:r>
    </w:p>
    <w:p w14:paraId="76498FA6" w14:textId="77777777" w:rsidR="007F2247" w:rsidRDefault="007F2247" w:rsidP="007F2247">
      <w:pPr>
        <w:autoSpaceDE w:val="0"/>
        <w:autoSpaceDN w:val="0"/>
        <w:adjustRightInd w:val="0"/>
        <w:spacing w:before="120"/>
        <w:rPr>
          <w:rFonts w:asciiTheme="minorHAnsi" w:hAnsiTheme="minorHAnsi"/>
          <w:i/>
          <w:sz w:val="22"/>
          <w:szCs w:val="22"/>
        </w:rPr>
      </w:pPr>
    </w:p>
    <w:p w14:paraId="17A6A4B2" w14:textId="4F7DA84B" w:rsidR="007F2247" w:rsidRPr="0096233C" w:rsidRDefault="007F2247" w:rsidP="0096233C">
      <w:pPr>
        <w:sectPr w:rsidR="007F2247" w:rsidRPr="0096233C" w:rsidSect="000325B6">
          <w:headerReference w:type="default" r:id="rId85"/>
          <w:pgSz w:w="12240" w:h="15840" w:code="1"/>
          <w:pgMar w:top="1152" w:right="1440" w:bottom="1152" w:left="1440" w:header="720" w:footer="720" w:gutter="0"/>
          <w:cols w:space="720"/>
          <w:noEndnote/>
          <w:docGrid w:linePitch="326"/>
        </w:sectPr>
      </w:pPr>
    </w:p>
    <w:tbl>
      <w:tblPr>
        <w:tblpPr w:leftFromText="180" w:rightFromText="180" w:vertAnchor="page" w:horzAnchor="margin" w:tblpXSpec="center" w:tblpY="1321"/>
        <w:tblW w:w="11003" w:type="dxa"/>
        <w:tblLayout w:type="fixed"/>
        <w:tblLook w:val="01E0" w:firstRow="1" w:lastRow="1" w:firstColumn="1" w:lastColumn="1" w:noHBand="0" w:noVBand="0"/>
      </w:tblPr>
      <w:tblGrid>
        <w:gridCol w:w="1368"/>
        <w:gridCol w:w="1441"/>
        <w:gridCol w:w="990"/>
        <w:gridCol w:w="1621"/>
        <w:gridCol w:w="396"/>
        <w:gridCol w:w="274"/>
        <w:gridCol w:w="1491"/>
        <w:gridCol w:w="450"/>
        <w:gridCol w:w="2972"/>
      </w:tblGrid>
      <w:tr w:rsidR="00B74975" w:rsidRPr="00F62144" w14:paraId="0CCC0298" w14:textId="77777777" w:rsidTr="00171E73">
        <w:trPr>
          <w:cantSplit/>
          <w:trHeight w:val="270"/>
        </w:trPr>
        <w:tc>
          <w:tcPr>
            <w:tcW w:w="2809" w:type="dxa"/>
            <w:gridSpan w:val="2"/>
            <w:shd w:val="clear" w:color="auto" w:fill="auto"/>
            <w:vAlign w:val="center"/>
          </w:tcPr>
          <w:p w14:paraId="6F08EF1E" w14:textId="77777777" w:rsidR="00B74975" w:rsidRPr="00F62144" w:rsidRDefault="00B74975" w:rsidP="00445942">
            <w:pPr>
              <w:pStyle w:val="Heading1"/>
            </w:pPr>
          </w:p>
        </w:tc>
        <w:tc>
          <w:tcPr>
            <w:tcW w:w="5222" w:type="dxa"/>
            <w:gridSpan w:val="6"/>
            <w:shd w:val="clear" w:color="auto" w:fill="auto"/>
            <w:vAlign w:val="center"/>
          </w:tcPr>
          <w:p w14:paraId="44CA436A" w14:textId="2321CAFC" w:rsidR="00B74975" w:rsidRPr="00931C7E" w:rsidRDefault="00931C7E" w:rsidP="00931C7E">
            <w:pPr>
              <w:pStyle w:val="Heading1"/>
              <w:jc w:val="center"/>
            </w:pPr>
            <w:bookmarkStart w:id="40" w:name="b2"/>
            <w:bookmarkStart w:id="41" w:name="toc21"/>
            <w:bookmarkStart w:id="42" w:name="_Toc15290895"/>
            <w:bookmarkEnd w:id="40"/>
            <w:bookmarkEnd w:id="41"/>
            <w:r w:rsidRPr="00931C7E">
              <w:rPr>
                <w:caps w:val="0"/>
                <w:sz w:val="20"/>
                <w:szCs w:val="14"/>
              </w:rPr>
              <w:t>Form is for illustrative purpose only</w:t>
            </w:r>
            <w:bookmarkEnd w:id="42"/>
          </w:p>
        </w:tc>
        <w:tc>
          <w:tcPr>
            <w:tcW w:w="2972" w:type="dxa"/>
            <w:shd w:val="clear" w:color="auto" w:fill="auto"/>
            <w:vAlign w:val="center"/>
          </w:tcPr>
          <w:p w14:paraId="1E891A8B" w14:textId="77777777" w:rsidR="00B74975" w:rsidRPr="00171E73" w:rsidRDefault="00B74975" w:rsidP="00B74975">
            <w:pPr>
              <w:spacing w:before="80"/>
              <w:jc w:val="center"/>
              <w:rPr>
                <w:rFonts w:asciiTheme="minorHAnsi" w:hAnsiTheme="minorHAnsi"/>
                <w:sz w:val="16"/>
              </w:rPr>
            </w:pPr>
          </w:p>
        </w:tc>
      </w:tr>
      <w:tr w:rsidR="00B74975" w:rsidRPr="00F62144" w14:paraId="324F516B" w14:textId="77777777" w:rsidTr="00171E73">
        <w:trPr>
          <w:cantSplit/>
          <w:trHeight w:val="219"/>
        </w:trPr>
        <w:tc>
          <w:tcPr>
            <w:tcW w:w="2809" w:type="dxa"/>
            <w:gridSpan w:val="2"/>
            <w:shd w:val="clear" w:color="auto" w:fill="auto"/>
            <w:vAlign w:val="center"/>
          </w:tcPr>
          <w:p w14:paraId="098C2843" w14:textId="77777777" w:rsidR="00B74975" w:rsidRPr="00F62144" w:rsidRDefault="00B74975" w:rsidP="00B74975">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bookmarkStart w:id="43" w:name="Check49"/>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3"/>
          </w:p>
        </w:tc>
        <w:tc>
          <w:tcPr>
            <w:tcW w:w="5222" w:type="dxa"/>
            <w:gridSpan w:val="6"/>
            <w:shd w:val="clear" w:color="auto" w:fill="auto"/>
            <w:vAlign w:val="center"/>
          </w:tcPr>
          <w:p w14:paraId="60F137CD" w14:textId="6E998EF6" w:rsidR="00B74975" w:rsidRPr="00171E73" w:rsidRDefault="008F2496" w:rsidP="00B74975">
            <w:pPr>
              <w:spacing w:before="80"/>
              <w:jc w:val="center"/>
              <w:rPr>
                <w:rFonts w:asciiTheme="minorHAnsi" w:hAnsiTheme="minorHAnsi"/>
                <w:b/>
                <w:sz w:val="16"/>
              </w:rPr>
            </w:pPr>
            <w:r>
              <w:rPr>
                <w:rFonts w:asciiTheme="minorHAnsi" w:hAnsiTheme="minorHAnsi"/>
                <w:b/>
                <w:sz w:val="16"/>
              </w:rPr>
              <w:t>2020</w:t>
            </w:r>
            <w:r w:rsidR="00B74975" w:rsidRPr="00171E73">
              <w:rPr>
                <w:rFonts w:asciiTheme="minorHAnsi" w:hAnsiTheme="minorHAnsi"/>
                <w:b/>
                <w:sz w:val="16"/>
              </w:rPr>
              <w:t xml:space="preserve"> PBGC </w:t>
            </w:r>
            <w:r w:rsidR="002335C3">
              <w:rPr>
                <w:rFonts w:asciiTheme="minorHAnsi" w:hAnsiTheme="minorHAnsi"/>
                <w:b/>
                <w:sz w:val="16"/>
              </w:rPr>
              <w:t>Comprehensive Premium Filing</w:t>
            </w:r>
          </w:p>
        </w:tc>
        <w:tc>
          <w:tcPr>
            <w:tcW w:w="2972" w:type="dxa"/>
            <w:shd w:val="clear" w:color="auto" w:fill="auto"/>
            <w:vAlign w:val="center"/>
          </w:tcPr>
          <w:p w14:paraId="20F6ACC9" w14:textId="77777777" w:rsidR="00B74975" w:rsidRPr="00171E73" w:rsidRDefault="00B74975" w:rsidP="00B74975">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00467422">
              <w:rPr>
                <w:rFonts w:asciiTheme="minorHAnsi" w:hAnsiTheme="minorHAnsi"/>
                <w:sz w:val="16"/>
              </w:rPr>
            </w:r>
            <w:r w:rsidR="00467422">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rsidR="00B74975" w:rsidRPr="00F62144" w14:paraId="3B881353" w14:textId="77777777" w:rsidTr="00171E73">
        <w:trPr>
          <w:cantSplit/>
          <w:trHeight w:val="251"/>
        </w:trPr>
        <w:tc>
          <w:tcPr>
            <w:tcW w:w="11003" w:type="dxa"/>
            <w:gridSpan w:val="9"/>
            <w:tcBorders>
              <w:top w:val="single" w:sz="4" w:space="0" w:color="auto"/>
              <w:left w:val="single" w:sz="4" w:space="0" w:color="auto"/>
              <w:right w:val="single" w:sz="4" w:space="0" w:color="auto"/>
            </w:tcBorders>
            <w:shd w:val="clear" w:color="auto" w:fill="auto"/>
            <w:vAlign w:val="center"/>
          </w:tcPr>
          <w:p w14:paraId="27F34AC4" w14:textId="77777777" w:rsidR="00B74975" w:rsidRPr="00F62144" w:rsidRDefault="00B74975" w:rsidP="00B74975">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rsidR="00B74975" w:rsidRPr="00F62144" w14:paraId="15894CC6" w14:textId="77777777" w:rsidTr="00171E73">
        <w:trPr>
          <w:cantSplit/>
          <w:trHeight w:val="191"/>
        </w:trPr>
        <w:tc>
          <w:tcPr>
            <w:tcW w:w="11003" w:type="dxa"/>
            <w:gridSpan w:val="9"/>
            <w:tcBorders>
              <w:top w:val="single" w:sz="4" w:space="0" w:color="auto"/>
              <w:left w:val="single" w:sz="4" w:space="0" w:color="auto"/>
              <w:right w:val="single" w:sz="4" w:space="0" w:color="auto"/>
            </w:tcBorders>
            <w:shd w:val="clear" w:color="auto" w:fill="auto"/>
            <w:vAlign w:val="center"/>
          </w:tcPr>
          <w:p w14:paraId="6E5A33FC"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rsidR="00B74975" w:rsidRPr="00F62144" w14:paraId="4182E86A" w14:textId="77777777" w:rsidTr="00171E73">
        <w:trPr>
          <w:cantSplit/>
          <w:trHeight w:val="174"/>
        </w:trPr>
        <w:tc>
          <w:tcPr>
            <w:tcW w:w="11003" w:type="dxa"/>
            <w:gridSpan w:val="9"/>
            <w:tcBorders>
              <w:left w:val="single" w:sz="4" w:space="0" w:color="auto"/>
              <w:right w:val="single" w:sz="4" w:space="0" w:color="auto"/>
            </w:tcBorders>
            <w:shd w:val="clear" w:color="auto" w:fill="auto"/>
            <w:vAlign w:val="center"/>
          </w:tcPr>
          <w:p w14:paraId="4F531614" w14:textId="77777777" w:rsidR="00B74975" w:rsidRPr="00F62144" w:rsidRDefault="00B74975" w:rsidP="00171E73">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 ___________________________________________________________________________________________________</w:t>
            </w:r>
          </w:p>
        </w:tc>
      </w:tr>
      <w:tr w:rsidR="00B74975" w:rsidRPr="00F62144" w14:paraId="5EE5E5F7" w14:textId="77777777" w:rsidTr="00171E73">
        <w:trPr>
          <w:cantSplit/>
          <w:trHeight w:val="320"/>
        </w:trPr>
        <w:tc>
          <w:tcPr>
            <w:tcW w:w="6090" w:type="dxa"/>
            <w:gridSpan w:val="6"/>
            <w:tcBorders>
              <w:left w:val="single" w:sz="4" w:space="0" w:color="auto"/>
              <w:bottom w:val="single" w:sz="4" w:space="0" w:color="auto"/>
            </w:tcBorders>
            <w:shd w:val="clear" w:color="auto" w:fill="auto"/>
            <w:vAlign w:val="center"/>
          </w:tcPr>
          <w:p w14:paraId="561AFA9B" w14:textId="77777777" w:rsidR="00B74975" w:rsidRPr="00F62144" w:rsidRDefault="00B74975" w:rsidP="00B74975">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3"/>
            <w:tcBorders>
              <w:bottom w:val="single" w:sz="4" w:space="0" w:color="auto"/>
              <w:right w:val="single" w:sz="4" w:space="0" w:color="auto"/>
            </w:tcBorders>
            <w:shd w:val="clear" w:color="auto" w:fill="auto"/>
            <w:vAlign w:val="center"/>
          </w:tcPr>
          <w:p w14:paraId="640CECD0"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rsidR="00B74975" w:rsidRPr="00F62144" w14:paraId="7D154C63" w14:textId="77777777" w:rsidTr="00171E73">
        <w:trPr>
          <w:cantSplit/>
          <w:trHeight w:val="119"/>
        </w:trPr>
        <w:tc>
          <w:tcPr>
            <w:tcW w:w="11003" w:type="dxa"/>
            <w:gridSpan w:val="9"/>
            <w:tcBorders>
              <w:top w:val="single" w:sz="4" w:space="0" w:color="auto"/>
              <w:left w:val="single" w:sz="4" w:space="0" w:color="auto"/>
              <w:right w:val="single" w:sz="4" w:space="0" w:color="auto"/>
            </w:tcBorders>
            <w:shd w:val="clear" w:color="auto" w:fill="auto"/>
            <w:vAlign w:val="center"/>
          </w:tcPr>
          <w:p w14:paraId="34B41EFB"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rsidR="00B74975" w:rsidRPr="00F62144" w14:paraId="35B230DC" w14:textId="77777777" w:rsidTr="00171E73">
        <w:trPr>
          <w:cantSplit/>
          <w:trHeight w:val="239"/>
        </w:trPr>
        <w:tc>
          <w:tcPr>
            <w:tcW w:w="11003" w:type="dxa"/>
            <w:gridSpan w:val="9"/>
            <w:tcBorders>
              <w:left w:val="single" w:sz="4" w:space="0" w:color="auto"/>
              <w:right w:val="single" w:sz="4" w:space="0" w:color="auto"/>
            </w:tcBorders>
            <w:shd w:val="clear" w:color="auto" w:fill="auto"/>
            <w:vAlign w:val="center"/>
          </w:tcPr>
          <w:p w14:paraId="35205D90" w14:textId="2FF8D6A9" w:rsidR="00B74975" w:rsidRPr="00F62144" w:rsidRDefault="00B74975" w:rsidP="00B74975">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 __________________________________________________________________________________________________________</w:t>
            </w:r>
          </w:p>
        </w:tc>
      </w:tr>
      <w:tr w:rsidR="00B74975" w:rsidRPr="00F62144" w14:paraId="4B77E6AE" w14:textId="77777777" w:rsidTr="00171E73">
        <w:trPr>
          <w:cantSplit/>
          <w:trHeight w:val="251"/>
        </w:trPr>
        <w:tc>
          <w:tcPr>
            <w:tcW w:w="11003" w:type="dxa"/>
            <w:gridSpan w:val="9"/>
            <w:tcBorders>
              <w:left w:val="single" w:sz="4" w:space="0" w:color="auto"/>
              <w:right w:val="single" w:sz="4" w:space="0" w:color="auto"/>
            </w:tcBorders>
            <w:shd w:val="clear" w:color="auto" w:fill="auto"/>
            <w:vAlign w:val="center"/>
          </w:tcPr>
          <w:p w14:paraId="10092FB5" w14:textId="77777777" w:rsidR="00B74975" w:rsidRPr="00F62144" w:rsidRDefault="00B74975" w:rsidP="00B74975">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 _____________________________________________________________________________________________________</w:t>
            </w:r>
          </w:p>
        </w:tc>
      </w:tr>
      <w:tr w:rsidR="00B74975" w:rsidRPr="00F62144" w14:paraId="1E9D5B8B" w14:textId="77777777" w:rsidTr="00171E73">
        <w:trPr>
          <w:cantSplit/>
          <w:trHeight w:val="237"/>
        </w:trPr>
        <w:tc>
          <w:tcPr>
            <w:tcW w:w="11003" w:type="dxa"/>
            <w:gridSpan w:val="9"/>
            <w:tcBorders>
              <w:left w:val="single" w:sz="4" w:space="0" w:color="auto"/>
              <w:right w:val="single" w:sz="4" w:space="0" w:color="auto"/>
            </w:tcBorders>
            <w:shd w:val="clear" w:color="auto" w:fill="auto"/>
            <w:vAlign w:val="center"/>
          </w:tcPr>
          <w:p w14:paraId="51D97654" w14:textId="77777777" w:rsidR="00B74975" w:rsidRPr="00F62144" w:rsidRDefault="00B74975" w:rsidP="00B74975">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Address line 2 _____________________________________________________________________________________________________</w:t>
            </w:r>
          </w:p>
        </w:tc>
      </w:tr>
      <w:tr w:rsidR="00B74975" w:rsidRPr="00F62144" w14:paraId="5DB052DC" w14:textId="77777777" w:rsidTr="00171E73">
        <w:trPr>
          <w:cantSplit/>
          <w:trHeight w:val="230"/>
        </w:trPr>
        <w:tc>
          <w:tcPr>
            <w:tcW w:w="3799" w:type="dxa"/>
            <w:gridSpan w:val="3"/>
            <w:tcBorders>
              <w:left w:val="single" w:sz="4" w:space="0" w:color="auto"/>
            </w:tcBorders>
            <w:shd w:val="clear" w:color="auto" w:fill="auto"/>
            <w:vAlign w:val="center"/>
          </w:tcPr>
          <w:p w14:paraId="15CDB3F9" w14:textId="77777777" w:rsidR="00B74975" w:rsidRPr="00F62144" w:rsidRDefault="00B74975" w:rsidP="00B74975">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City _________________________</w:t>
            </w:r>
          </w:p>
        </w:tc>
        <w:tc>
          <w:tcPr>
            <w:tcW w:w="1621" w:type="dxa"/>
            <w:shd w:val="clear" w:color="auto" w:fill="auto"/>
            <w:vAlign w:val="center"/>
          </w:tcPr>
          <w:p w14:paraId="0F7E0E15"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 ______</w:t>
            </w:r>
          </w:p>
        </w:tc>
        <w:tc>
          <w:tcPr>
            <w:tcW w:w="2161" w:type="dxa"/>
            <w:gridSpan w:val="3"/>
            <w:shd w:val="clear" w:color="auto" w:fill="auto"/>
            <w:vAlign w:val="center"/>
          </w:tcPr>
          <w:p w14:paraId="71EEFF10"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Zip _______________</w:t>
            </w:r>
          </w:p>
        </w:tc>
        <w:tc>
          <w:tcPr>
            <w:tcW w:w="3422" w:type="dxa"/>
            <w:gridSpan w:val="2"/>
            <w:tcBorders>
              <w:right w:val="single" w:sz="4" w:space="0" w:color="auto"/>
            </w:tcBorders>
            <w:shd w:val="clear" w:color="auto" w:fill="auto"/>
            <w:vAlign w:val="center"/>
          </w:tcPr>
          <w:p w14:paraId="78BBF4EE"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Country (if not U.S.) _____________</w:t>
            </w:r>
          </w:p>
        </w:tc>
      </w:tr>
      <w:tr w:rsidR="00B74975" w:rsidRPr="00F62144" w14:paraId="3195DC19" w14:textId="77777777" w:rsidTr="00171E73">
        <w:trPr>
          <w:cantSplit/>
          <w:trHeight w:val="183"/>
        </w:trPr>
        <w:tc>
          <w:tcPr>
            <w:tcW w:w="11003" w:type="dxa"/>
            <w:gridSpan w:val="9"/>
            <w:tcBorders>
              <w:left w:val="single" w:sz="4" w:space="0" w:color="auto"/>
              <w:right w:val="single" w:sz="4" w:space="0" w:color="auto"/>
            </w:tcBorders>
            <w:shd w:val="clear" w:color="auto" w:fill="auto"/>
            <w:vAlign w:val="center"/>
          </w:tcPr>
          <w:p w14:paraId="50679A43" w14:textId="77777777" w:rsidR="00B74975" w:rsidRPr="00F62144" w:rsidRDefault="00B74975" w:rsidP="00B74975">
            <w:pPr>
              <w:spacing w:before="80"/>
              <w:ind w:firstLine="216"/>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rsidR="00B74975" w:rsidRPr="00F62144" w14:paraId="1DA65A5B" w14:textId="77777777" w:rsidTr="00171E73">
        <w:trPr>
          <w:cantSplit/>
          <w:trHeight w:val="158"/>
        </w:trPr>
        <w:tc>
          <w:tcPr>
            <w:tcW w:w="11003" w:type="dxa"/>
            <w:gridSpan w:val="9"/>
            <w:tcBorders>
              <w:left w:val="single" w:sz="4" w:space="0" w:color="auto"/>
              <w:right w:val="single" w:sz="4" w:space="0" w:color="auto"/>
            </w:tcBorders>
            <w:shd w:val="clear" w:color="auto" w:fill="auto"/>
            <w:vAlign w:val="center"/>
          </w:tcPr>
          <w:p w14:paraId="5D298A2A" w14:textId="77777777" w:rsidR="00B74975" w:rsidRPr="00F62144" w:rsidRDefault="00B74975" w:rsidP="00B74975">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______________________________________________________________   </w:t>
            </w:r>
          </w:p>
        </w:tc>
      </w:tr>
      <w:tr w:rsidR="00B74975" w:rsidRPr="00F62144" w14:paraId="1D372268" w14:textId="77777777" w:rsidTr="00171E73">
        <w:trPr>
          <w:cantSplit/>
          <w:trHeight w:val="331"/>
        </w:trPr>
        <w:tc>
          <w:tcPr>
            <w:tcW w:w="11003" w:type="dxa"/>
            <w:gridSpan w:val="9"/>
            <w:tcBorders>
              <w:left w:val="single" w:sz="4" w:space="0" w:color="auto"/>
              <w:right w:val="single" w:sz="4" w:space="0" w:color="auto"/>
            </w:tcBorders>
            <w:shd w:val="clear" w:color="auto" w:fill="auto"/>
            <w:vAlign w:val="center"/>
          </w:tcPr>
          <w:p w14:paraId="11E51A85" w14:textId="77777777" w:rsidR="00B74975" w:rsidRPr="00F62144" w:rsidRDefault="00B74975" w:rsidP="00B74975">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___________________________________________________ </w:t>
            </w: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rsidR="00B74975" w:rsidRPr="00F62144" w14:paraId="2AC79EF1" w14:textId="77777777" w:rsidTr="00171E73">
        <w:trPr>
          <w:cantSplit/>
          <w:trHeight w:val="331"/>
        </w:trPr>
        <w:tc>
          <w:tcPr>
            <w:tcW w:w="11003" w:type="dxa"/>
            <w:gridSpan w:val="9"/>
            <w:tcBorders>
              <w:left w:val="single" w:sz="4" w:space="0" w:color="auto"/>
              <w:right w:val="single" w:sz="4" w:space="0" w:color="auto"/>
            </w:tcBorders>
            <w:shd w:val="clear" w:color="auto" w:fill="auto"/>
            <w:vAlign w:val="center"/>
          </w:tcPr>
          <w:p w14:paraId="672FAB33" w14:textId="77777777" w:rsidR="00B74975" w:rsidRPr="00F62144" w:rsidRDefault="00B74975" w:rsidP="00B74975">
            <w:pPr>
              <w:spacing w:before="80"/>
              <w:ind w:firstLine="216"/>
              <w:rPr>
                <w:rFonts w:asciiTheme="minorHAnsi" w:hAnsiTheme="minorHAnsi"/>
                <w:b/>
                <w:color w:val="000000"/>
                <w:sz w:val="16"/>
                <w:szCs w:val="16"/>
              </w:rPr>
            </w:pPr>
            <w:r w:rsidRPr="00F62144">
              <w:rPr>
                <w:rFonts w:asciiTheme="minorHAnsi" w:hAnsiTheme="minorHAnsi"/>
                <w:b/>
                <w:sz w:val="16"/>
                <w:szCs w:val="16"/>
              </w:rPr>
              <w:t>i Alternative phone number for Insured Plans List on pbgc.gov: _ _ _ -_ _ _ - _ _ _ _ ext _ _ _ _ _</w:t>
            </w:r>
            <w:r w:rsidRPr="00F62144">
              <w:rPr>
                <w:rFonts w:asciiTheme="minorHAnsi" w:hAnsiTheme="minorHAnsi"/>
                <w:sz w:val="16"/>
                <w:szCs w:val="16"/>
              </w:rPr>
              <w:t xml:space="preserve">  </w:t>
            </w:r>
          </w:p>
        </w:tc>
      </w:tr>
      <w:tr w:rsidR="00B74975" w:rsidRPr="00F62144" w14:paraId="16A63163" w14:textId="77777777" w:rsidTr="00171E73">
        <w:trPr>
          <w:cantSplit/>
          <w:trHeight w:val="331"/>
        </w:trPr>
        <w:tc>
          <w:tcPr>
            <w:tcW w:w="11003" w:type="dxa"/>
            <w:gridSpan w:val="9"/>
            <w:tcBorders>
              <w:top w:val="single" w:sz="4" w:space="0" w:color="auto"/>
              <w:left w:val="single" w:sz="4" w:space="0" w:color="auto"/>
              <w:right w:val="single" w:sz="4" w:space="0" w:color="auto"/>
            </w:tcBorders>
            <w:shd w:val="clear" w:color="auto" w:fill="auto"/>
            <w:vAlign w:val="center"/>
          </w:tcPr>
          <w:p w14:paraId="47294E1B" w14:textId="77777777" w:rsidR="00B74975" w:rsidRPr="00F62144" w:rsidRDefault="00B74975" w:rsidP="00B74975">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rsidR="00B74975" w:rsidRPr="00F62144" w14:paraId="138E4531" w14:textId="77777777" w:rsidTr="00171E73">
        <w:trPr>
          <w:cantSplit/>
          <w:trHeight w:val="212"/>
        </w:trPr>
        <w:tc>
          <w:tcPr>
            <w:tcW w:w="11003" w:type="dxa"/>
            <w:gridSpan w:val="9"/>
            <w:tcBorders>
              <w:left w:val="single" w:sz="4" w:space="0" w:color="auto"/>
              <w:right w:val="single" w:sz="4" w:space="0" w:color="auto"/>
            </w:tcBorders>
            <w:shd w:val="clear" w:color="auto" w:fill="auto"/>
            <w:vAlign w:val="center"/>
          </w:tcPr>
          <w:p w14:paraId="00C152B3" w14:textId="77777777" w:rsidR="00B74975" w:rsidRPr="00F62144" w:rsidRDefault="00B74975" w:rsidP="00B74975">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___________________________________________________________________________________   </w:t>
            </w:r>
          </w:p>
        </w:tc>
      </w:tr>
      <w:tr w:rsidR="00B74975" w:rsidRPr="00F62144" w14:paraId="4BB7952C" w14:textId="77777777" w:rsidTr="00171E73">
        <w:trPr>
          <w:cantSplit/>
          <w:trHeight w:val="311"/>
        </w:trPr>
        <w:tc>
          <w:tcPr>
            <w:tcW w:w="11003" w:type="dxa"/>
            <w:gridSpan w:val="9"/>
            <w:tcBorders>
              <w:left w:val="single" w:sz="4" w:space="0" w:color="auto"/>
              <w:right w:val="single" w:sz="4" w:space="0" w:color="auto"/>
            </w:tcBorders>
            <w:shd w:val="clear" w:color="auto" w:fill="auto"/>
            <w:vAlign w:val="center"/>
          </w:tcPr>
          <w:p w14:paraId="54012A10" w14:textId="77777777" w:rsidR="00B74975" w:rsidRPr="00F62144" w:rsidRDefault="00B74975" w:rsidP="00B74975">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___________________________________________________ </w:t>
            </w: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rsidR="00B74975" w:rsidRPr="00F62144" w14:paraId="78DFF493" w14:textId="77777777" w:rsidTr="00171E73">
        <w:trPr>
          <w:cantSplit/>
          <w:trHeight w:val="112"/>
        </w:trPr>
        <w:tc>
          <w:tcPr>
            <w:tcW w:w="11003" w:type="dxa"/>
            <w:gridSpan w:val="9"/>
            <w:tcBorders>
              <w:top w:val="single" w:sz="4" w:space="0" w:color="auto"/>
              <w:left w:val="single" w:sz="4" w:space="0" w:color="auto"/>
              <w:right w:val="single" w:sz="4" w:space="0" w:color="auto"/>
            </w:tcBorders>
            <w:shd w:val="clear" w:color="auto" w:fill="auto"/>
            <w:vAlign w:val="bottom"/>
          </w:tcPr>
          <w:p w14:paraId="5CE2839D" w14:textId="77777777" w:rsidR="00B74975" w:rsidRPr="00F62144" w:rsidRDefault="00B74975" w:rsidP="00B74975">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rsidR="00B74975" w:rsidRPr="00F62144" w14:paraId="68BC09CB" w14:textId="77777777" w:rsidTr="00171E73">
        <w:trPr>
          <w:cantSplit/>
          <w:trHeight w:val="266"/>
        </w:trPr>
        <w:tc>
          <w:tcPr>
            <w:tcW w:w="1368" w:type="dxa"/>
            <w:tcBorders>
              <w:left w:val="single" w:sz="4" w:space="0" w:color="auto"/>
            </w:tcBorders>
            <w:shd w:val="clear" w:color="auto" w:fill="auto"/>
            <w:vAlign w:val="bottom"/>
          </w:tcPr>
          <w:p w14:paraId="42B6A3BD" w14:textId="77777777" w:rsidR="00B74975" w:rsidRPr="00F62144" w:rsidRDefault="00B74975" w:rsidP="00B74975">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35" w:type="dxa"/>
            <w:gridSpan w:val="8"/>
            <w:tcBorders>
              <w:right w:val="single" w:sz="4" w:space="0" w:color="auto"/>
            </w:tcBorders>
            <w:shd w:val="clear" w:color="auto" w:fill="auto"/>
            <w:vAlign w:val="center"/>
          </w:tcPr>
          <w:p w14:paraId="73B458B5"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rsidR="00B74975" w:rsidRPr="00F62144" w14:paraId="2E07CFA5" w14:textId="77777777" w:rsidTr="00171E73">
        <w:trPr>
          <w:cantSplit/>
          <w:trHeight w:val="185"/>
        </w:trPr>
        <w:tc>
          <w:tcPr>
            <w:tcW w:w="11003" w:type="dxa"/>
            <w:gridSpan w:val="9"/>
            <w:tcBorders>
              <w:left w:val="single" w:sz="4" w:space="0" w:color="auto"/>
              <w:right w:val="single" w:sz="4" w:space="0" w:color="auto"/>
            </w:tcBorders>
            <w:shd w:val="clear" w:color="auto" w:fill="auto"/>
            <w:vAlign w:val="center"/>
          </w:tcPr>
          <w:p w14:paraId="10D09C45" w14:textId="77777777" w:rsidR="00B74975" w:rsidRPr="00F62144" w:rsidRDefault="00B74975" w:rsidP="00B74975">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rsidR="00B74975" w:rsidRPr="00F62144" w14:paraId="62811062" w14:textId="77777777" w:rsidTr="00171E73">
        <w:trPr>
          <w:cantSplit/>
          <w:trHeight w:val="279"/>
        </w:trPr>
        <w:tc>
          <w:tcPr>
            <w:tcW w:w="11003" w:type="dxa"/>
            <w:gridSpan w:val="9"/>
            <w:tcBorders>
              <w:left w:val="single" w:sz="4" w:space="0" w:color="auto"/>
              <w:right w:val="single" w:sz="4" w:space="0" w:color="auto"/>
            </w:tcBorders>
            <w:shd w:val="clear" w:color="auto" w:fill="auto"/>
            <w:vAlign w:val="bottom"/>
          </w:tcPr>
          <w:p w14:paraId="7CB5B8D7" w14:textId="77777777" w:rsidR="00B74975" w:rsidRPr="00F62144" w:rsidRDefault="00B74975" w:rsidP="00B74975">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rsidR="00B74975" w:rsidRPr="00F62144" w14:paraId="1A6C17CB" w14:textId="77777777" w:rsidTr="00171E73">
        <w:trPr>
          <w:cantSplit/>
          <w:trHeight w:val="323"/>
        </w:trPr>
        <w:tc>
          <w:tcPr>
            <w:tcW w:w="11003" w:type="dxa"/>
            <w:gridSpan w:val="9"/>
            <w:tcBorders>
              <w:left w:val="single" w:sz="4" w:space="0" w:color="auto"/>
              <w:right w:val="single" w:sz="4" w:space="0" w:color="auto"/>
            </w:tcBorders>
            <w:shd w:val="clear" w:color="auto" w:fill="auto"/>
            <w:vAlign w:val="bottom"/>
          </w:tcPr>
          <w:p w14:paraId="0C5E583F" w14:textId="77777777" w:rsidR="00B74975" w:rsidRPr="00F62144" w:rsidRDefault="00B74975" w:rsidP="00B74975">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anchor="b18" w:history="1">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rsidR="00B74975" w:rsidRPr="00F62144" w14:paraId="19433F91" w14:textId="77777777" w:rsidTr="00171E73">
        <w:trPr>
          <w:cantSplit/>
          <w:trHeight w:val="323"/>
        </w:trPr>
        <w:tc>
          <w:tcPr>
            <w:tcW w:w="11003" w:type="dxa"/>
            <w:gridSpan w:val="9"/>
            <w:tcBorders>
              <w:left w:val="single" w:sz="4" w:space="0" w:color="auto"/>
              <w:right w:val="single" w:sz="4" w:space="0" w:color="auto"/>
            </w:tcBorders>
            <w:shd w:val="clear" w:color="auto" w:fill="auto"/>
            <w:vAlign w:val="bottom"/>
          </w:tcPr>
          <w:p w14:paraId="3FD99559" w14:textId="734A4442" w:rsidR="00B74975" w:rsidRPr="00F62144" w:rsidRDefault="00B74975" w:rsidP="00B74975">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w:t>
            </w:r>
          </w:p>
        </w:tc>
      </w:tr>
      <w:tr w:rsidR="00B74975" w:rsidRPr="00F62144" w14:paraId="0FCD901E" w14:textId="77777777" w:rsidTr="00171E73">
        <w:trPr>
          <w:cantSplit/>
          <w:trHeight w:val="323"/>
        </w:trPr>
        <w:tc>
          <w:tcPr>
            <w:tcW w:w="11003" w:type="dxa"/>
            <w:gridSpan w:val="9"/>
            <w:tcBorders>
              <w:left w:val="single" w:sz="4" w:space="0" w:color="auto"/>
              <w:right w:val="single" w:sz="4" w:space="0" w:color="auto"/>
            </w:tcBorders>
            <w:shd w:val="clear" w:color="auto" w:fill="auto"/>
            <w:vAlign w:val="bottom"/>
          </w:tcPr>
          <w:p w14:paraId="43EA550C" w14:textId="207A9B2E" w:rsidR="00B74975" w:rsidRPr="00F62144" w:rsidRDefault="00B74975" w:rsidP="00B74975">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bookmarkStart w:id="44" w:name="Check5"/>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4"/>
            <w:r w:rsidRPr="00F62144">
              <w:rPr>
                <w:rFonts w:asciiTheme="minorHAnsi" w:hAnsiTheme="minorHAnsi"/>
                <w:color w:val="000000"/>
                <w:sz w:val="16"/>
                <w:szCs w:val="16"/>
              </w:rPr>
              <w:t xml:space="preserve"> C</w:t>
            </w:r>
            <w:r w:rsidRPr="00F62144">
              <w:rPr>
                <w:rFonts w:asciiTheme="minorHAnsi" w:hAnsiTheme="minorHAnsi" w:cs="Arial"/>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rsidR="00B74975" w:rsidRPr="00F62144" w14:paraId="1BCC93E9" w14:textId="77777777" w:rsidTr="00171E73">
        <w:trPr>
          <w:cantSplit/>
          <w:trHeight w:val="323"/>
        </w:trPr>
        <w:tc>
          <w:tcPr>
            <w:tcW w:w="11003" w:type="dxa"/>
            <w:gridSpan w:val="9"/>
            <w:tcBorders>
              <w:left w:val="single" w:sz="4" w:space="0" w:color="auto"/>
              <w:right w:val="single" w:sz="4" w:space="0" w:color="auto"/>
            </w:tcBorders>
            <w:shd w:val="clear" w:color="auto" w:fill="auto"/>
            <w:vAlign w:val="bottom"/>
          </w:tcPr>
          <w:p w14:paraId="5C1E91CF" w14:textId="77777777" w:rsidR="00B74975" w:rsidRPr="00F62144" w:rsidRDefault="00B74975" w:rsidP="00B74975">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rsidR="00B74975" w:rsidRPr="00F62144" w14:paraId="6D1EAD15" w14:textId="77777777" w:rsidTr="00171E73">
        <w:trPr>
          <w:cantSplit/>
          <w:trHeight w:val="219"/>
        </w:trPr>
        <w:tc>
          <w:tcPr>
            <w:tcW w:w="5816" w:type="dxa"/>
            <w:gridSpan w:val="5"/>
            <w:tcBorders>
              <w:left w:val="single" w:sz="4" w:space="0" w:color="auto"/>
            </w:tcBorders>
            <w:shd w:val="clear" w:color="auto" w:fill="auto"/>
            <w:vAlign w:val="bottom"/>
          </w:tcPr>
          <w:p w14:paraId="1252FFBB" w14:textId="77777777" w:rsidR="00B74975" w:rsidRPr="00F62144" w:rsidRDefault="00B74975" w:rsidP="00B74975">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4"/>
            <w:tcBorders>
              <w:left w:val="nil"/>
              <w:right w:val="single" w:sz="4" w:space="0" w:color="auto"/>
            </w:tcBorders>
            <w:shd w:val="clear" w:color="auto" w:fill="auto"/>
            <w:vAlign w:val="bottom"/>
          </w:tcPr>
          <w:p w14:paraId="1529513F" w14:textId="77777777" w:rsidR="00B74975" w:rsidRPr="00F62144" w:rsidRDefault="00B74975" w:rsidP="00B74975">
            <w:pPr>
              <w:spacing w:before="80"/>
              <w:rPr>
                <w:rFonts w:asciiTheme="minorHAnsi" w:hAnsiTheme="minorHAnsi"/>
                <w:color w:val="000000"/>
                <w:sz w:val="16"/>
                <w:szCs w:val="16"/>
                <w:lang w:val="nl-NL"/>
              </w:rPr>
            </w:pPr>
          </w:p>
        </w:tc>
      </w:tr>
      <w:tr w:rsidR="00B74975" w:rsidRPr="00F62144" w14:paraId="3B4E6370" w14:textId="77777777" w:rsidTr="00171E73">
        <w:trPr>
          <w:cantSplit/>
          <w:trHeight w:val="522"/>
        </w:trPr>
        <w:tc>
          <w:tcPr>
            <w:tcW w:w="11003" w:type="dxa"/>
            <w:gridSpan w:val="9"/>
            <w:tcBorders>
              <w:left w:val="single" w:sz="4" w:space="0" w:color="auto"/>
              <w:right w:val="single" w:sz="4" w:space="0" w:color="auto"/>
            </w:tcBorders>
            <w:shd w:val="clear" w:color="auto" w:fill="auto"/>
            <w:vAlign w:val="bottom"/>
          </w:tcPr>
          <w:p w14:paraId="4CE2FE9B" w14:textId="77777777" w:rsidR="00B74975" w:rsidRPr="00F62144" w:rsidRDefault="00B74975" w:rsidP="00B74975">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rsidR="00B74975" w:rsidRPr="00F62144" w14:paraId="295CAD27" w14:textId="77777777" w:rsidTr="00171E73">
        <w:trPr>
          <w:cantSplit/>
          <w:trHeight w:val="336"/>
        </w:trPr>
        <w:tc>
          <w:tcPr>
            <w:tcW w:w="11003" w:type="dxa"/>
            <w:gridSpan w:val="9"/>
            <w:tcBorders>
              <w:left w:val="single" w:sz="4" w:space="0" w:color="auto"/>
              <w:right w:val="single" w:sz="4" w:space="0" w:color="auto"/>
            </w:tcBorders>
            <w:shd w:val="clear" w:color="auto" w:fill="auto"/>
            <w:vAlign w:val="center"/>
          </w:tcPr>
          <w:p w14:paraId="4949A571" w14:textId="362E77E5" w:rsidR="00B74975" w:rsidRPr="00F62144" w:rsidRDefault="00B74975" w:rsidP="00B74975">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8F2496">
              <w:rPr>
                <w:rFonts w:asciiTheme="minorHAnsi" w:hAnsiTheme="minorHAnsi"/>
                <w:color w:val="000000"/>
                <w:sz w:val="16"/>
                <w:szCs w:val="16"/>
              </w:rPr>
              <w:t>2019</w:t>
            </w:r>
            <w:r w:rsidRPr="00F62144">
              <w:rPr>
                <w:rFonts w:asciiTheme="minorHAnsi" w:hAnsiTheme="minorHAnsi"/>
                <w:color w:val="000000"/>
                <w:sz w:val="16"/>
                <w:szCs w:val="16"/>
              </w:rPr>
              <w:t xml:space="preserve"> Form 5500, enter EIN and PN from </w:t>
            </w:r>
            <w:r w:rsidR="008F2496">
              <w:rPr>
                <w:rFonts w:asciiTheme="minorHAnsi" w:hAnsiTheme="minorHAnsi"/>
                <w:color w:val="000000"/>
                <w:sz w:val="16"/>
                <w:szCs w:val="16"/>
              </w:rPr>
              <w:t>2019</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rsidR="00B74975" w:rsidRPr="00F62144" w14:paraId="2F39837A" w14:textId="77777777" w:rsidTr="00171E73">
        <w:trPr>
          <w:cantSplit/>
          <w:trHeight w:val="255"/>
        </w:trPr>
        <w:tc>
          <w:tcPr>
            <w:tcW w:w="11003" w:type="dxa"/>
            <w:gridSpan w:val="9"/>
            <w:tcBorders>
              <w:left w:val="single" w:sz="4" w:space="0" w:color="auto"/>
              <w:right w:val="single" w:sz="4" w:space="0" w:color="auto"/>
            </w:tcBorders>
            <w:shd w:val="clear" w:color="auto" w:fill="auto"/>
            <w:vAlign w:val="bottom"/>
          </w:tcPr>
          <w:p w14:paraId="636B877C" w14:textId="77777777" w:rsidR="00B74975" w:rsidRPr="00F62144" w:rsidRDefault="00B74975" w:rsidP="00B74975">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rsidR="00B74975" w:rsidRPr="00F62144" w14:paraId="5B83C91C" w14:textId="77777777" w:rsidTr="00171E73">
        <w:trPr>
          <w:cantSplit/>
          <w:trHeight w:val="255"/>
        </w:trPr>
        <w:tc>
          <w:tcPr>
            <w:tcW w:w="11003" w:type="dxa"/>
            <w:gridSpan w:val="9"/>
            <w:tcBorders>
              <w:left w:val="single" w:sz="4" w:space="0" w:color="auto"/>
              <w:right w:val="single" w:sz="4" w:space="0" w:color="auto"/>
            </w:tcBorders>
            <w:shd w:val="clear" w:color="auto" w:fill="auto"/>
            <w:vAlign w:val="bottom"/>
          </w:tcPr>
          <w:p w14:paraId="4C75BA95" w14:textId="77777777" w:rsidR="00B74975" w:rsidRPr="00F62144" w:rsidRDefault="00B74975" w:rsidP="00B74975">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bookmarkStart w:id="45" w:name="Check7"/>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5"/>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bookmarkStart w:id="46" w:name="Check8"/>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6"/>
            <w:r w:rsidRPr="00F62144">
              <w:rPr>
                <w:rFonts w:asciiTheme="minorHAnsi" w:hAnsiTheme="minorHAnsi"/>
                <w:color w:val="000000"/>
                <w:sz w:val="16"/>
                <w:szCs w:val="16"/>
              </w:rPr>
              <w:t xml:space="preserve"> Single-employer (including multiple-employer plans) </w:t>
            </w:r>
          </w:p>
        </w:tc>
      </w:tr>
      <w:tr w:rsidR="00B74975" w:rsidRPr="00F62144" w14:paraId="1496D542" w14:textId="77777777" w:rsidTr="00171E73">
        <w:trPr>
          <w:cantSplit/>
          <w:trHeight w:val="183"/>
        </w:trPr>
        <w:tc>
          <w:tcPr>
            <w:tcW w:w="11003" w:type="dxa"/>
            <w:gridSpan w:val="9"/>
            <w:tcBorders>
              <w:left w:val="single" w:sz="4" w:space="0" w:color="auto"/>
              <w:right w:val="single" w:sz="4" w:space="0" w:color="auto"/>
            </w:tcBorders>
            <w:shd w:val="clear" w:color="auto" w:fill="auto"/>
            <w:vAlign w:val="bottom"/>
          </w:tcPr>
          <w:p w14:paraId="69C70EFC" w14:textId="77777777" w:rsidR="00B74975" w:rsidRPr="00F62144" w:rsidRDefault="00B74975" w:rsidP="00B74975">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rsidR="00B74975" w:rsidRPr="00F62144" w14:paraId="3CC7732F" w14:textId="77777777" w:rsidTr="00171E73">
        <w:trPr>
          <w:cantSplit/>
          <w:trHeight w:val="318"/>
        </w:trPr>
        <w:tc>
          <w:tcPr>
            <w:tcW w:w="11003" w:type="dxa"/>
            <w:gridSpan w:val="9"/>
            <w:tcBorders>
              <w:left w:val="single" w:sz="4" w:space="0" w:color="auto"/>
              <w:right w:val="single" w:sz="4" w:space="0" w:color="auto"/>
            </w:tcBorders>
            <w:shd w:val="clear" w:color="auto" w:fill="auto"/>
            <w:vAlign w:val="center"/>
          </w:tcPr>
          <w:p w14:paraId="797FF42E" w14:textId="77777777" w:rsidR="00B74975" w:rsidRPr="00F62144" w:rsidRDefault="00B74975" w:rsidP="00B74975">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rsidR="00B74975" w:rsidRPr="00F62144" w14:paraId="2B68BA2E" w14:textId="77777777" w:rsidTr="00171E73">
        <w:trPr>
          <w:cantSplit/>
          <w:trHeight w:val="273"/>
        </w:trPr>
        <w:tc>
          <w:tcPr>
            <w:tcW w:w="11003" w:type="dxa"/>
            <w:gridSpan w:val="9"/>
            <w:tcBorders>
              <w:left w:val="single" w:sz="4" w:space="0" w:color="auto"/>
              <w:bottom w:val="single" w:sz="4" w:space="0" w:color="auto"/>
              <w:right w:val="single" w:sz="4" w:space="0" w:color="auto"/>
            </w:tcBorders>
            <w:shd w:val="clear" w:color="auto" w:fill="auto"/>
            <w:vAlign w:val="center"/>
          </w:tcPr>
          <w:p w14:paraId="4A9AB042" w14:textId="77777777" w:rsidR="00B74975" w:rsidRPr="00F62144" w:rsidRDefault="00B74975" w:rsidP="00B74975">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anchor="b18" w:history="1">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p w14:paraId="6BBB4742" w14:textId="77777777" w:rsidR="0017580C" w:rsidRDefault="0017580C" w:rsidP="00171E73">
      <w:r>
        <w:br w:type="page"/>
      </w:r>
    </w:p>
    <w:tbl>
      <w:tblPr>
        <w:tblpPr w:leftFromText="180" w:rightFromText="180" w:vertAnchor="page" w:horzAnchor="margin" w:tblpXSpec="center" w:tblpY="1321"/>
        <w:tblW w:w="11003" w:type="dxa"/>
        <w:tblLayout w:type="fixed"/>
        <w:tblLook w:val="01E0" w:firstRow="1" w:lastRow="1" w:firstColumn="1" w:lastColumn="1" w:noHBand="0" w:noVBand="0"/>
      </w:tblPr>
      <w:tblGrid>
        <w:gridCol w:w="9472"/>
        <w:gridCol w:w="1531"/>
      </w:tblGrid>
      <w:tr w:rsidR="00B74975" w:rsidRPr="00F62144" w14:paraId="26769A4A" w14:textId="77777777" w:rsidTr="0017580C">
        <w:trPr>
          <w:cantSplit/>
          <w:trHeight w:val="220"/>
        </w:trPr>
        <w:tc>
          <w:tcPr>
            <w:tcW w:w="11003" w:type="dxa"/>
            <w:gridSpan w:val="2"/>
            <w:tcBorders>
              <w:bottom w:val="single" w:sz="4" w:space="0" w:color="auto"/>
            </w:tcBorders>
            <w:shd w:val="clear" w:color="auto" w:fill="auto"/>
          </w:tcPr>
          <w:p w14:paraId="0AA992EF" w14:textId="77777777" w:rsidR="00B74975" w:rsidRPr="00F62144" w:rsidRDefault="00B74975" w:rsidP="00B74975">
            <w:pPr>
              <w:spacing w:before="80"/>
              <w:ind w:left="72" w:firstLine="108"/>
              <w:jc w:val="center"/>
              <w:rPr>
                <w:rFonts w:asciiTheme="minorHAnsi" w:hAnsiTheme="minorHAnsi"/>
                <w:b/>
                <w:color w:val="000000"/>
                <w:sz w:val="16"/>
                <w:szCs w:val="16"/>
              </w:rPr>
            </w:pPr>
          </w:p>
        </w:tc>
      </w:tr>
      <w:tr w:rsidR="00B74975" w:rsidRPr="00F62144" w14:paraId="286E4ED7" w14:textId="77777777" w:rsidTr="00171E73">
        <w:trPr>
          <w:cantSplit/>
          <w:trHeight w:val="220"/>
        </w:trPr>
        <w:tc>
          <w:tcPr>
            <w:tcW w:w="11003" w:type="dxa"/>
            <w:gridSpan w:val="2"/>
            <w:tcBorders>
              <w:top w:val="single" w:sz="4" w:space="0" w:color="auto"/>
              <w:left w:val="single" w:sz="4" w:space="0" w:color="auto"/>
              <w:bottom w:val="single" w:sz="4" w:space="0" w:color="auto"/>
              <w:right w:val="single" w:sz="4" w:space="0" w:color="auto"/>
            </w:tcBorders>
            <w:shd w:val="clear" w:color="auto" w:fill="auto"/>
          </w:tcPr>
          <w:p w14:paraId="2F09DCF4" w14:textId="77777777" w:rsidR="00B74975" w:rsidRPr="00F62144" w:rsidRDefault="00B74975" w:rsidP="00B74975">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rsidR="00B74975" w:rsidRPr="00F62144" w14:paraId="0EDE0F53" w14:textId="77777777" w:rsidTr="00171E73">
        <w:trPr>
          <w:cantSplit/>
          <w:trHeight w:val="175"/>
        </w:trPr>
        <w:tc>
          <w:tcPr>
            <w:tcW w:w="9472" w:type="dxa"/>
            <w:tcBorders>
              <w:top w:val="single" w:sz="4" w:space="0" w:color="auto"/>
              <w:left w:val="single" w:sz="4" w:space="0" w:color="auto"/>
            </w:tcBorders>
            <w:shd w:val="clear" w:color="auto" w:fill="auto"/>
            <w:vAlign w:val="center"/>
          </w:tcPr>
          <w:p w14:paraId="2AD34B8C" w14:textId="77BC87C5" w:rsidR="00B74975" w:rsidRPr="00F62144" w:rsidRDefault="00B74975" w:rsidP="00B74975">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sidR="00C93A2E">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1" w:type="dxa"/>
            <w:tcBorders>
              <w:top w:val="single" w:sz="4" w:space="0" w:color="auto"/>
              <w:right w:val="single" w:sz="4" w:space="0" w:color="auto"/>
            </w:tcBorders>
            <w:shd w:val="clear" w:color="auto" w:fill="auto"/>
            <w:vAlign w:val="center"/>
          </w:tcPr>
          <w:p w14:paraId="0706119B" w14:textId="77777777" w:rsidR="00B74975" w:rsidRPr="00F62144" w:rsidRDefault="00B74975" w:rsidP="00B74975">
            <w:pPr>
              <w:spacing w:before="80"/>
              <w:jc w:val="center"/>
              <w:rPr>
                <w:rFonts w:asciiTheme="minorHAnsi" w:hAnsiTheme="minorHAnsi"/>
                <w:color w:val="000000"/>
                <w:sz w:val="16"/>
                <w:szCs w:val="16"/>
              </w:rPr>
            </w:pPr>
          </w:p>
        </w:tc>
      </w:tr>
      <w:tr w:rsidR="00B74975" w:rsidRPr="00F62144" w14:paraId="7CDFB06A" w14:textId="77777777" w:rsidTr="00171E73">
        <w:trPr>
          <w:cantSplit/>
          <w:trHeight w:val="239"/>
        </w:trPr>
        <w:tc>
          <w:tcPr>
            <w:tcW w:w="11003" w:type="dxa"/>
            <w:gridSpan w:val="2"/>
            <w:tcBorders>
              <w:left w:val="single" w:sz="4" w:space="0" w:color="auto"/>
              <w:right w:val="single" w:sz="4" w:space="0" w:color="auto"/>
            </w:tcBorders>
            <w:shd w:val="clear" w:color="auto" w:fill="auto"/>
            <w:vAlign w:val="center"/>
          </w:tcPr>
          <w:p w14:paraId="77FE967A" w14:textId="77777777" w:rsidR="00B74975" w:rsidRPr="00F62144" w:rsidRDefault="00B74975" w:rsidP="00B74975">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rsidR="00B74975" w:rsidRPr="00F62144" w14:paraId="35294046" w14:textId="77777777" w:rsidTr="00171E73">
        <w:trPr>
          <w:cantSplit/>
          <w:trHeight w:val="194"/>
        </w:trPr>
        <w:tc>
          <w:tcPr>
            <w:tcW w:w="9472" w:type="dxa"/>
            <w:tcBorders>
              <w:left w:val="single" w:sz="4" w:space="0" w:color="auto"/>
            </w:tcBorders>
            <w:shd w:val="clear" w:color="auto" w:fill="auto"/>
            <w:vAlign w:val="center"/>
          </w:tcPr>
          <w:p w14:paraId="2C7FDA81" w14:textId="77777777" w:rsidR="00B74975" w:rsidRPr="00F62144" w:rsidRDefault="00B74975" w:rsidP="00B74975">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1" w:type="dxa"/>
            <w:tcBorders>
              <w:right w:val="single" w:sz="4" w:space="0" w:color="auto"/>
            </w:tcBorders>
            <w:shd w:val="clear" w:color="auto" w:fill="auto"/>
            <w:vAlign w:val="center"/>
          </w:tcPr>
          <w:p w14:paraId="3FEE546A" w14:textId="77777777" w:rsidR="00B74975" w:rsidRPr="00F62144" w:rsidRDefault="00B74975" w:rsidP="00B74975">
            <w:pPr>
              <w:spacing w:before="80"/>
              <w:jc w:val="center"/>
              <w:rPr>
                <w:rFonts w:asciiTheme="minorHAnsi" w:hAnsiTheme="minorHAnsi"/>
                <w:color w:val="000000"/>
                <w:sz w:val="16"/>
                <w:szCs w:val="16"/>
              </w:rPr>
            </w:pPr>
          </w:p>
        </w:tc>
      </w:tr>
      <w:tr w:rsidR="00B74975" w:rsidRPr="00F62144" w14:paraId="4C4FB523" w14:textId="77777777" w:rsidTr="00171E73">
        <w:trPr>
          <w:cantSplit/>
          <w:trHeight w:val="167"/>
        </w:trPr>
        <w:tc>
          <w:tcPr>
            <w:tcW w:w="9472" w:type="dxa"/>
            <w:tcBorders>
              <w:left w:val="single" w:sz="4" w:space="0" w:color="auto"/>
            </w:tcBorders>
            <w:shd w:val="clear" w:color="auto" w:fill="auto"/>
            <w:vAlign w:val="center"/>
          </w:tcPr>
          <w:p w14:paraId="0A938823" w14:textId="5D46CAD6" w:rsidR="00B74975" w:rsidRPr="00F62144" w:rsidRDefault="00B74975" w:rsidP="00B74975">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 enter $</w:t>
            </w:r>
            <w:r w:rsidR="0010515A">
              <w:rPr>
                <w:rFonts w:asciiTheme="minorHAnsi" w:hAnsiTheme="minorHAnsi"/>
                <w:color w:val="000000"/>
                <w:sz w:val="16"/>
                <w:szCs w:val="16"/>
              </w:rPr>
              <w:t>83</w:t>
            </w:r>
            <w:r w:rsidRPr="00F62144">
              <w:rPr>
                <w:rFonts w:asciiTheme="minorHAnsi" w:hAnsiTheme="minorHAnsi"/>
                <w:color w:val="000000"/>
                <w:sz w:val="16"/>
                <w:szCs w:val="16"/>
              </w:rPr>
              <w:t>; Multiemployer plans, enter $</w:t>
            </w:r>
            <w:r w:rsidR="0010515A">
              <w:rPr>
                <w:rFonts w:asciiTheme="minorHAnsi" w:hAnsiTheme="minorHAnsi"/>
                <w:color w:val="000000"/>
                <w:sz w:val="16"/>
                <w:szCs w:val="16"/>
              </w:rPr>
              <w:t>30</w:t>
            </w:r>
            <w:r w:rsidRPr="00F62144">
              <w:rPr>
                <w:rFonts w:asciiTheme="minorHAnsi" w:hAnsiTheme="minorHAnsi"/>
                <w:color w:val="000000"/>
                <w:sz w:val="16"/>
                <w:szCs w:val="16"/>
              </w:rPr>
              <w:t>)</w:t>
            </w:r>
          </w:p>
        </w:tc>
        <w:tc>
          <w:tcPr>
            <w:tcW w:w="1531" w:type="dxa"/>
            <w:tcBorders>
              <w:right w:val="single" w:sz="4" w:space="0" w:color="auto"/>
            </w:tcBorders>
            <w:shd w:val="clear" w:color="auto" w:fill="auto"/>
            <w:vAlign w:val="center"/>
          </w:tcPr>
          <w:p w14:paraId="58DA5DDC"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B74975" w:rsidRPr="00F62144" w14:paraId="404AE0C8" w14:textId="77777777" w:rsidTr="00171E73">
        <w:trPr>
          <w:cantSplit/>
          <w:trHeight w:val="140"/>
        </w:trPr>
        <w:tc>
          <w:tcPr>
            <w:tcW w:w="9472" w:type="dxa"/>
            <w:tcBorders>
              <w:left w:val="single" w:sz="4" w:space="0" w:color="auto"/>
            </w:tcBorders>
            <w:shd w:val="clear" w:color="auto" w:fill="auto"/>
            <w:vAlign w:val="center"/>
          </w:tcPr>
          <w:p w14:paraId="28E4CEFE" w14:textId="77777777" w:rsidR="00B74975" w:rsidRPr="00F62144" w:rsidRDefault="00B74975" w:rsidP="00B74975">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1" w:type="dxa"/>
            <w:tcBorders>
              <w:right w:val="single" w:sz="4" w:space="0" w:color="auto"/>
            </w:tcBorders>
            <w:shd w:val="clear" w:color="auto" w:fill="auto"/>
            <w:vAlign w:val="center"/>
          </w:tcPr>
          <w:p w14:paraId="6CE5A07E" w14:textId="77777777" w:rsidR="00B74975" w:rsidRPr="00F62144" w:rsidRDefault="00B74975" w:rsidP="00B74975">
            <w:pPr>
              <w:spacing w:before="80"/>
              <w:jc w:val="center"/>
              <w:rPr>
                <w:rFonts w:asciiTheme="minorHAnsi" w:hAnsiTheme="minorHAnsi"/>
                <w:color w:val="000000"/>
                <w:sz w:val="16"/>
                <w:szCs w:val="16"/>
              </w:rPr>
            </w:pPr>
          </w:p>
        </w:tc>
      </w:tr>
      <w:tr w:rsidR="00B74975" w:rsidRPr="00F62144" w14:paraId="552ECBA8" w14:textId="77777777" w:rsidTr="00171E73">
        <w:trPr>
          <w:cantSplit/>
          <w:trHeight w:val="363"/>
        </w:trPr>
        <w:tc>
          <w:tcPr>
            <w:tcW w:w="9472" w:type="dxa"/>
            <w:tcBorders>
              <w:left w:val="single" w:sz="4" w:space="0" w:color="auto"/>
            </w:tcBorders>
            <w:shd w:val="clear" w:color="auto" w:fill="auto"/>
            <w:vAlign w:val="center"/>
          </w:tcPr>
          <w:p w14:paraId="139E3EC9" w14:textId="784FD6C7" w:rsidR="00B74975" w:rsidRPr="00F62144" w:rsidRDefault="00B74975" w:rsidP="00B74975">
            <w:pPr>
              <w:spacing w:before="80"/>
              <w:ind w:firstLine="630"/>
              <w:rPr>
                <w:rFonts w:asciiTheme="minorHAnsi" w:hAnsiTheme="minorHAnsi"/>
                <w:color w:val="000000"/>
                <w:sz w:val="16"/>
                <w:szCs w:val="16"/>
              </w:rPr>
            </w:pPr>
            <w:r w:rsidRPr="00F62144">
              <w:rPr>
                <w:rFonts w:asciiTheme="minorHAnsi" w:hAnsiTheme="minorHAnsi"/>
                <w:color w:val="000000"/>
                <w:sz w:val="16"/>
                <w:szCs w:val="16"/>
              </w:rPr>
              <w:t>Active: ___________           Terminated vested _____________           Retirees and beneficiaries: _______________                      Total:</w:t>
            </w:r>
          </w:p>
        </w:tc>
        <w:tc>
          <w:tcPr>
            <w:tcW w:w="1531" w:type="dxa"/>
            <w:tcBorders>
              <w:right w:val="single" w:sz="4" w:space="0" w:color="auto"/>
            </w:tcBorders>
            <w:shd w:val="clear" w:color="auto" w:fill="auto"/>
            <w:vAlign w:val="center"/>
          </w:tcPr>
          <w:p w14:paraId="38DB6E9A"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B74975" w:rsidRPr="00F62144" w14:paraId="26BAD550" w14:textId="77777777" w:rsidTr="00171E73">
        <w:trPr>
          <w:cantSplit/>
          <w:trHeight w:val="363"/>
        </w:trPr>
        <w:tc>
          <w:tcPr>
            <w:tcW w:w="9472" w:type="dxa"/>
            <w:tcBorders>
              <w:left w:val="single" w:sz="4" w:space="0" w:color="auto"/>
              <w:bottom w:val="single" w:sz="4" w:space="0" w:color="auto"/>
            </w:tcBorders>
            <w:shd w:val="clear" w:color="auto" w:fill="auto"/>
            <w:vAlign w:val="center"/>
          </w:tcPr>
          <w:p w14:paraId="7F47D155" w14:textId="77777777" w:rsidR="00B74975" w:rsidRPr="00F62144" w:rsidRDefault="00B74975" w:rsidP="00B74975">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1" w:type="dxa"/>
            <w:tcBorders>
              <w:bottom w:val="single" w:sz="4" w:space="0" w:color="auto"/>
              <w:right w:val="single" w:sz="4" w:space="0" w:color="auto"/>
            </w:tcBorders>
            <w:shd w:val="clear" w:color="auto" w:fill="auto"/>
            <w:vAlign w:val="center"/>
          </w:tcPr>
          <w:p w14:paraId="013699E7"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0992" w:type="dxa"/>
        <w:jc w:val="center"/>
        <w:tblLayout w:type="fixed"/>
        <w:tblLook w:val="01E0" w:firstRow="1" w:lastRow="1" w:firstColumn="1" w:lastColumn="1" w:noHBand="0" w:noVBand="0"/>
      </w:tblPr>
      <w:tblGrid>
        <w:gridCol w:w="2057"/>
        <w:gridCol w:w="1890"/>
        <w:gridCol w:w="1980"/>
        <w:gridCol w:w="810"/>
        <w:gridCol w:w="1170"/>
        <w:gridCol w:w="1347"/>
        <w:gridCol w:w="903"/>
        <w:gridCol w:w="835"/>
      </w:tblGrid>
      <w:tr w:rsidR="00B74975" w:rsidRPr="00F62144" w14:paraId="6250BF9A" w14:textId="77777777" w:rsidTr="00171E73">
        <w:trPr>
          <w:cantSplit/>
          <w:trHeight w:val="117"/>
          <w:jc w:val="center"/>
        </w:trPr>
        <w:tc>
          <w:tcPr>
            <w:tcW w:w="10992" w:type="dxa"/>
            <w:gridSpan w:val="8"/>
            <w:shd w:val="clear" w:color="auto" w:fill="auto"/>
            <w:vAlign w:val="center"/>
          </w:tcPr>
          <w:p w14:paraId="68961FD9" w14:textId="77777777" w:rsidR="00B74975" w:rsidRPr="00F62144" w:rsidRDefault="00B74975" w:rsidP="00B74975">
            <w:pPr>
              <w:spacing w:before="80"/>
              <w:jc w:val="center"/>
              <w:rPr>
                <w:rFonts w:asciiTheme="minorHAnsi" w:hAnsiTheme="minorHAnsi"/>
                <w:b/>
                <w:bCs/>
                <w:color w:val="000000"/>
              </w:rPr>
            </w:pPr>
          </w:p>
        </w:tc>
      </w:tr>
      <w:tr w:rsidR="00B74975" w:rsidRPr="00F62144" w14:paraId="2D8D21E9" w14:textId="77777777" w:rsidTr="00171E73">
        <w:trPr>
          <w:cantSplit/>
          <w:trHeight w:val="440"/>
          <w:jc w:val="center"/>
        </w:trPr>
        <w:tc>
          <w:tcPr>
            <w:tcW w:w="109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B7282E" w14:textId="52C73041" w:rsidR="00B74975" w:rsidRPr="00F62144" w:rsidRDefault="00B74975" w:rsidP="003D749C">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sidR="0086194C">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sidR="003D749C">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rsidR="00B74975" w:rsidRPr="00F62144" w14:paraId="2689C60C" w14:textId="77777777" w:rsidTr="00171E73">
        <w:trPr>
          <w:cantSplit/>
          <w:trHeight w:val="346"/>
          <w:jc w:val="center"/>
        </w:trPr>
        <w:tc>
          <w:tcPr>
            <w:tcW w:w="10992" w:type="dxa"/>
            <w:gridSpan w:val="8"/>
            <w:tcBorders>
              <w:top w:val="single" w:sz="4" w:space="0" w:color="auto"/>
              <w:left w:val="single" w:sz="4" w:space="0" w:color="auto"/>
              <w:right w:val="single" w:sz="4" w:space="0" w:color="auto"/>
            </w:tcBorders>
            <w:shd w:val="clear" w:color="auto" w:fill="auto"/>
            <w:vAlign w:val="center"/>
          </w:tcPr>
          <w:p w14:paraId="1A5AC023" w14:textId="77777777" w:rsidR="00B74975" w:rsidRPr="00F62144" w:rsidRDefault="00B74975" w:rsidP="00B74975">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p>
        </w:tc>
      </w:tr>
      <w:tr w:rsidR="00B74975" w:rsidRPr="00F62144" w14:paraId="4EF23F5F" w14:textId="77777777" w:rsidTr="00171E73">
        <w:trPr>
          <w:cantSplit/>
          <w:trHeight w:val="188"/>
          <w:jc w:val="center"/>
        </w:trPr>
        <w:tc>
          <w:tcPr>
            <w:tcW w:w="10992" w:type="dxa"/>
            <w:gridSpan w:val="8"/>
            <w:tcBorders>
              <w:left w:val="single" w:sz="4" w:space="0" w:color="auto"/>
              <w:right w:val="single" w:sz="4" w:space="0" w:color="auto"/>
            </w:tcBorders>
            <w:shd w:val="clear" w:color="auto" w:fill="auto"/>
            <w:vAlign w:val="center"/>
          </w:tcPr>
          <w:p w14:paraId="0E7F9134" w14:textId="77777777" w:rsidR="00B74975" w:rsidRPr="00F62144" w:rsidRDefault="00B74975" w:rsidP="00B74975">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asciiTheme="minorHAnsi" w:hAnsiTheme="minorHAnsi" w:cs="Arial"/>
                <w:b/>
                <w:color w:val="000000"/>
                <w:sz w:val="16"/>
                <w:szCs w:val="16"/>
              </w:rPr>
              <w:t xml:space="preserve">  Alternative Premium Funding Target Election or Revocation</w:t>
            </w:r>
          </w:p>
        </w:tc>
      </w:tr>
      <w:tr w:rsidR="00B74975" w:rsidRPr="00F62144" w14:paraId="508F707C" w14:textId="77777777" w:rsidTr="00171E73">
        <w:trPr>
          <w:cantSplit/>
          <w:trHeight w:val="188"/>
          <w:jc w:val="center"/>
        </w:trPr>
        <w:tc>
          <w:tcPr>
            <w:tcW w:w="10992" w:type="dxa"/>
            <w:gridSpan w:val="8"/>
            <w:tcBorders>
              <w:left w:val="single" w:sz="4" w:space="0" w:color="auto"/>
              <w:right w:val="single" w:sz="4" w:space="0" w:color="auto"/>
            </w:tcBorders>
            <w:shd w:val="clear" w:color="auto" w:fill="auto"/>
            <w:vAlign w:val="center"/>
          </w:tcPr>
          <w:p w14:paraId="3E76044A" w14:textId="77777777" w:rsidR="00B74975" w:rsidRPr="00F62144" w:rsidRDefault="00B74975" w:rsidP="00B74975">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bookmarkStart w:id="47" w:name="Check1"/>
            <w:r w:rsidRPr="00F62144">
              <w:rPr>
                <w:rFonts w:asciiTheme="minorHAnsi" w:hAnsiTheme="minorHAnsi"/>
                <w:color w:val="000000"/>
                <w:sz w:val="16"/>
                <w:szCs w:val="20"/>
              </w:rPr>
              <w:instrText xml:space="preserve"> FORMCHECKBOX </w:instrText>
            </w:r>
            <w:r w:rsidR="00467422">
              <w:rPr>
                <w:rFonts w:asciiTheme="minorHAnsi" w:hAnsiTheme="minorHAnsi"/>
                <w:color w:val="000000"/>
                <w:sz w:val="16"/>
                <w:szCs w:val="20"/>
              </w:rPr>
            </w:r>
            <w:r w:rsidR="00467422">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bookmarkEnd w:id="47"/>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rsidR="00B74975" w:rsidRPr="00F62144" w14:paraId="25F2EB0D" w14:textId="77777777" w:rsidTr="00171E73">
        <w:trPr>
          <w:cantSplit/>
          <w:trHeight w:val="918"/>
          <w:jc w:val="center"/>
        </w:trPr>
        <w:tc>
          <w:tcPr>
            <w:tcW w:w="10992" w:type="dxa"/>
            <w:gridSpan w:val="8"/>
            <w:tcBorders>
              <w:left w:val="single" w:sz="4" w:space="0" w:color="auto"/>
              <w:bottom w:val="single" w:sz="4" w:space="0" w:color="auto"/>
              <w:right w:val="single" w:sz="4" w:space="0" w:color="auto"/>
            </w:tcBorders>
            <w:shd w:val="clear" w:color="auto" w:fill="auto"/>
            <w:vAlign w:val="center"/>
          </w:tcPr>
          <w:p w14:paraId="29DB2A94" w14:textId="77777777" w:rsidR="00B74975" w:rsidRPr="00F62144" w:rsidRDefault="00B74975" w:rsidP="00B74975">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bookmarkStart w:id="48" w:name="Check6"/>
            <w:r w:rsidRPr="00F62144">
              <w:rPr>
                <w:rFonts w:asciiTheme="minorHAnsi" w:hAnsiTheme="minorHAnsi"/>
                <w:b/>
                <w:color w:val="000000"/>
                <w:sz w:val="16"/>
                <w:szCs w:val="16"/>
              </w:rPr>
              <w:instrText xml:space="preserve"> FORMCHECKBOX </w:instrText>
            </w:r>
            <w:r w:rsidR="00467422">
              <w:rPr>
                <w:rFonts w:asciiTheme="minorHAnsi" w:hAnsiTheme="minorHAnsi"/>
                <w:b/>
                <w:color w:val="000000"/>
                <w:sz w:val="16"/>
                <w:szCs w:val="16"/>
              </w:rPr>
            </w:r>
            <w:r w:rsidR="00467422">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bookmarkEnd w:id="48"/>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14:paraId="57FD27F6" w14:textId="77777777" w:rsidR="00B74975" w:rsidRPr="00F62144" w:rsidRDefault="00B74975" w:rsidP="00B74975">
            <w:pPr>
              <w:spacing w:before="80"/>
              <w:rPr>
                <w:rFonts w:asciiTheme="minorHAnsi" w:hAnsiTheme="minorHAnsi"/>
                <w:b/>
                <w:color w:val="000000"/>
                <w:sz w:val="16"/>
                <w:szCs w:val="16"/>
              </w:rPr>
            </w:pPr>
            <w:r w:rsidRPr="00F62144">
              <w:rPr>
                <w:rFonts w:asciiTheme="minorHAnsi" w:hAnsiTheme="minorHAnsi" w:cs="Arial"/>
                <w:color w:val="000000"/>
                <w:sz w:val="16"/>
                <w:szCs w:val="16"/>
              </w:rPr>
              <w:t>Note — Elections or Revocations must remain in place for at least five years.</w:t>
            </w:r>
          </w:p>
        </w:tc>
      </w:tr>
      <w:tr w:rsidR="00B74975" w:rsidRPr="00F62144" w14:paraId="15891897" w14:textId="77777777" w:rsidTr="00171E73">
        <w:trPr>
          <w:cantSplit/>
          <w:trHeight w:val="188"/>
          <w:jc w:val="center"/>
        </w:trPr>
        <w:tc>
          <w:tcPr>
            <w:tcW w:w="10992" w:type="dxa"/>
            <w:gridSpan w:val="8"/>
            <w:tcBorders>
              <w:top w:val="single" w:sz="4" w:space="0" w:color="auto"/>
              <w:left w:val="single" w:sz="4" w:space="0" w:color="auto"/>
              <w:right w:val="single" w:sz="4" w:space="0" w:color="auto"/>
            </w:tcBorders>
            <w:shd w:val="clear" w:color="auto" w:fill="auto"/>
            <w:vAlign w:val="center"/>
          </w:tcPr>
          <w:p w14:paraId="73300DAA" w14:textId="1BBE778D" w:rsidR="00B74975" w:rsidRPr="00F62144" w:rsidRDefault="00B74975" w:rsidP="00B74975">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 xml:space="preserve">7 Variable-rate </w:t>
            </w:r>
            <w:r w:rsidR="003E629F">
              <w:rPr>
                <w:rFonts w:asciiTheme="minorHAnsi" w:hAnsiTheme="minorHAnsi"/>
                <w:b/>
                <w:color w:val="000000"/>
                <w:sz w:val="16"/>
                <w:szCs w:val="16"/>
              </w:rPr>
              <w:t>P</w:t>
            </w:r>
            <w:r w:rsidRPr="00F62144">
              <w:rPr>
                <w:rFonts w:asciiTheme="minorHAnsi" w:hAnsiTheme="minorHAnsi"/>
                <w:b/>
                <w:color w:val="000000"/>
                <w:sz w:val="16"/>
                <w:szCs w:val="16"/>
              </w:rPr>
              <w:t>remium (VRP)</w:t>
            </w:r>
          </w:p>
        </w:tc>
      </w:tr>
      <w:tr w:rsidR="00B74975" w:rsidRPr="00F62144" w14:paraId="3BE87461" w14:textId="77777777" w:rsidTr="00171E73">
        <w:trPr>
          <w:cantSplit/>
          <w:trHeight w:val="252"/>
          <w:jc w:val="center"/>
        </w:trPr>
        <w:tc>
          <w:tcPr>
            <w:tcW w:w="10992" w:type="dxa"/>
            <w:gridSpan w:val="8"/>
            <w:tcBorders>
              <w:left w:val="single" w:sz="4" w:space="0" w:color="auto"/>
              <w:right w:val="single" w:sz="4" w:space="0" w:color="auto"/>
            </w:tcBorders>
            <w:shd w:val="clear" w:color="auto" w:fill="auto"/>
            <w:vAlign w:val="center"/>
          </w:tcPr>
          <w:p w14:paraId="478106A3" w14:textId="77777777" w:rsidR="00B74975" w:rsidRPr="00F62144" w:rsidRDefault="00B74975" w:rsidP="00B74975">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rsidR="00B74975" w:rsidRPr="00F62144" w14:paraId="2205A30D" w14:textId="77777777" w:rsidTr="00171E73">
        <w:trPr>
          <w:cantSplit/>
          <w:trHeight w:val="234"/>
          <w:jc w:val="center"/>
        </w:trPr>
        <w:tc>
          <w:tcPr>
            <w:tcW w:w="6737" w:type="dxa"/>
            <w:gridSpan w:val="4"/>
            <w:tcBorders>
              <w:left w:val="single" w:sz="4" w:space="0" w:color="auto"/>
            </w:tcBorders>
            <w:shd w:val="clear" w:color="auto" w:fill="auto"/>
            <w:vAlign w:val="center"/>
          </w:tcPr>
          <w:p w14:paraId="5FC58CEC" w14:textId="77777777" w:rsidR="00B74975" w:rsidRPr="00F62144" w:rsidRDefault="00B74975" w:rsidP="00B74975">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255" w:type="dxa"/>
            <w:gridSpan w:val="4"/>
            <w:tcBorders>
              <w:left w:val="nil"/>
              <w:right w:val="single" w:sz="4" w:space="0" w:color="auto"/>
            </w:tcBorders>
            <w:shd w:val="clear" w:color="auto" w:fill="auto"/>
            <w:vAlign w:val="center"/>
          </w:tcPr>
          <w:p w14:paraId="38BC11DA" w14:textId="77777777" w:rsidR="00B74975" w:rsidRPr="00F62144" w:rsidRDefault="00B74975" w:rsidP="00B74975">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rsidR="00B74975" w:rsidRPr="00F62144" w14:paraId="092D153A" w14:textId="77777777" w:rsidTr="00171E73">
        <w:trPr>
          <w:cantSplit/>
          <w:trHeight w:val="234"/>
          <w:jc w:val="center"/>
        </w:trPr>
        <w:tc>
          <w:tcPr>
            <w:tcW w:w="6737" w:type="dxa"/>
            <w:gridSpan w:val="4"/>
            <w:tcBorders>
              <w:left w:val="single" w:sz="4" w:space="0" w:color="auto"/>
            </w:tcBorders>
            <w:shd w:val="clear" w:color="auto" w:fill="auto"/>
            <w:vAlign w:val="center"/>
          </w:tcPr>
          <w:p w14:paraId="4D4CEECE" w14:textId="77777777" w:rsidR="00B74975" w:rsidRPr="00F62144" w:rsidRDefault="00B74975" w:rsidP="00B74975">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bookmarkStart w:id="49" w:name="Check14"/>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49"/>
            <w:r w:rsidRPr="00F62144">
              <w:rPr>
                <w:rFonts w:asciiTheme="minorHAnsi" w:hAnsiTheme="minorHAnsi"/>
                <w:color w:val="000000" w:themeColor="text1"/>
                <w:sz w:val="16"/>
                <w:szCs w:val="16"/>
              </w:rPr>
              <w:t xml:space="preserve">   Standard termination with a final distribution during the premium payment year</w:t>
            </w:r>
          </w:p>
        </w:tc>
        <w:tc>
          <w:tcPr>
            <w:tcW w:w="4255" w:type="dxa"/>
            <w:gridSpan w:val="4"/>
            <w:tcBorders>
              <w:left w:val="nil"/>
              <w:right w:val="single" w:sz="4" w:space="0" w:color="auto"/>
            </w:tcBorders>
            <w:shd w:val="clear" w:color="auto" w:fill="auto"/>
            <w:vAlign w:val="center"/>
          </w:tcPr>
          <w:p w14:paraId="1B7240CF" w14:textId="77777777" w:rsidR="00B74975" w:rsidRPr="00F62144" w:rsidRDefault="00B74975" w:rsidP="00B74975">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bookmarkStart w:id="50" w:name="Check16"/>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0"/>
            <w:r w:rsidRPr="00F62144">
              <w:rPr>
                <w:rFonts w:asciiTheme="minorHAnsi" w:hAnsiTheme="minorHAnsi"/>
                <w:color w:val="000000" w:themeColor="text1"/>
                <w:sz w:val="16"/>
                <w:szCs w:val="16"/>
              </w:rPr>
              <w:t xml:space="preserve">  412(e)(3) plan  </w:t>
            </w:r>
          </w:p>
        </w:tc>
      </w:tr>
      <w:tr w:rsidR="00B74975" w:rsidRPr="00F62144" w14:paraId="469A1E0C" w14:textId="77777777" w:rsidTr="00171E73">
        <w:trPr>
          <w:cantSplit/>
          <w:trHeight w:val="252"/>
          <w:jc w:val="center"/>
        </w:trPr>
        <w:tc>
          <w:tcPr>
            <w:tcW w:w="10992" w:type="dxa"/>
            <w:gridSpan w:val="8"/>
            <w:tcBorders>
              <w:left w:val="single" w:sz="4" w:space="0" w:color="auto"/>
              <w:right w:val="single" w:sz="4" w:space="0" w:color="auto"/>
            </w:tcBorders>
            <w:shd w:val="clear" w:color="auto" w:fill="auto"/>
            <w:vAlign w:val="center"/>
          </w:tcPr>
          <w:p w14:paraId="21940540" w14:textId="77777777" w:rsidR="00B74975" w:rsidRPr="00F62144" w:rsidRDefault="00B74975" w:rsidP="00B74975">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bookmarkStart w:id="51" w:name="Check15"/>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1"/>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rsidR="00B74975" w:rsidRPr="00F62144" w14:paraId="37997686" w14:textId="77777777" w:rsidTr="00171E73">
        <w:trPr>
          <w:cantSplit/>
          <w:trHeight w:val="252"/>
          <w:jc w:val="center"/>
        </w:trPr>
        <w:tc>
          <w:tcPr>
            <w:tcW w:w="10992" w:type="dxa"/>
            <w:gridSpan w:val="8"/>
            <w:tcBorders>
              <w:left w:val="single" w:sz="4" w:space="0" w:color="auto"/>
              <w:right w:val="single" w:sz="4" w:space="0" w:color="auto"/>
            </w:tcBorders>
            <w:shd w:val="clear" w:color="auto" w:fill="auto"/>
            <w:vAlign w:val="center"/>
          </w:tcPr>
          <w:p w14:paraId="217F9C3C" w14:textId="77777777" w:rsidR="00B74975" w:rsidRPr="00F62144" w:rsidRDefault="00B74975" w:rsidP="00B74975">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bookmarkStart w:id="52" w:name="Check13"/>
            <w:r w:rsidRPr="00F62144">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2"/>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rsidR="00B74975" w:rsidRPr="00F62144" w14:paraId="5706DBFD" w14:textId="77777777" w:rsidTr="00171E73">
        <w:trPr>
          <w:cantSplit/>
          <w:trHeight w:val="288"/>
          <w:jc w:val="center"/>
        </w:trPr>
        <w:tc>
          <w:tcPr>
            <w:tcW w:w="10992" w:type="dxa"/>
            <w:gridSpan w:val="8"/>
            <w:tcBorders>
              <w:left w:val="single" w:sz="4" w:space="0" w:color="auto"/>
              <w:right w:val="single" w:sz="4" w:space="0" w:color="auto"/>
            </w:tcBorders>
            <w:shd w:val="clear" w:color="auto" w:fill="auto"/>
            <w:vAlign w:val="center"/>
          </w:tcPr>
          <w:p w14:paraId="1564CC86" w14:textId="77777777" w:rsidR="00B74975" w:rsidRPr="00F62144" w:rsidRDefault="00B74975" w:rsidP="00B74975">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rsidR="00B74975" w:rsidRPr="00F62144" w14:paraId="4E8C2232" w14:textId="77777777" w:rsidTr="00171E73">
        <w:trPr>
          <w:cantSplit/>
          <w:trHeight w:val="243"/>
          <w:jc w:val="center"/>
        </w:trPr>
        <w:tc>
          <w:tcPr>
            <w:tcW w:w="10992" w:type="dxa"/>
            <w:gridSpan w:val="8"/>
            <w:tcBorders>
              <w:left w:val="single" w:sz="4" w:space="0" w:color="auto"/>
              <w:right w:val="single" w:sz="4" w:space="0" w:color="auto"/>
            </w:tcBorders>
            <w:shd w:val="clear" w:color="auto" w:fill="auto"/>
            <w:vAlign w:val="center"/>
          </w:tcPr>
          <w:p w14:paraId="3D32524D" w14:textId="77777777" w:rsidR="00B74975" w:rsidRPr="00F62144" w:rsidRDefault="00B74975" w:rsidP="00B74975">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Premium funding target method:  </w:t>
            </w:r>
            <w:r w:rsidRPr="00F62144">
              <w:rPr>
                <w:rFonts w:asciiTheme="minorHAnsi" w:hAnsiTheme="minorHAnsi"/>
                <w:color w:val="000000"/>
                <w:sz w:val="16"/>
                <w:szCs w:val="16"/>
              </w:rPr>
              <w:fldChar w:fldCharType="begin">
                <w:ffData>
                  <w:name w:val="Check17"/>
                  <w:enabled/>
                  <w:calcOnExit w:val="0"/>
                  <w:checkBox>
                    <w:sizeAuto/>
                    <w:default w:val="0"/>
                  </w:checkBox>
                </w:ffData>
              </w:fldChar>
            </w:r>
            <w:bookmarkStart w:id="53" w:name="Check17"/>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3"/>
            <w:r w:rsidRPr="00F62144">
              <w:rPr>
                <w:rFonts w:asciiTheme="minorHAnsi" w:hAnsiTheme="minorHAnsi"/>
                <w:color w:val="000000"/>
                <w:sz w:val="16"/>
                <w:szCs w:val="16"/>
              </w:rPr>
              <w:t xml:space="preserve"> Standard  </w:t>
            </w:r>
            <w:r w:rsidRPr="00F62144">
              <w:rPr>
                <w:rFonts w:asciiTheme="minorHAnsi" w:hAnsiTheme="minorHAnsi"/>
                <w:color w:val="000000"/>
                <w:sz w:val="16"/>
                <w:szCs w:val="16"/>
              </w:rPr>
              <w:fldChar w:fldCharType="begin">
                <w:ffData>
                  <w:name w:val="Check18"/>
                  <w:enabled/>
                  <w:calcOnExit w:val="0"/>
                  <w:checkBox>
                    <w:sizeAuto/>
                    <w:default w:val="0"/>
                  </w:checkBox>
                </w:ffData>
              </w:fldChar>
            </w:r>
            <w:bookmarkStart w:id="54" w:name="Check18"/>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4"/>
            <w:r w:rsidRPr="00F62144">
              <w:rPr>
                <w:rFonts w:asciiTheme="minorHAnsi" w:hAnsiTheme="minorHAnsi"/>
                <w:color w:val="000000"/>
                <w:sz w:val="16"/>
                <w:szCs w:val="16"/>
              </w:rPr>
              <w:t xml:space="preserve"> Alternative  </w:t>
            </w:r>
          </w:p>
        </w:tc>
      </w:tr>
      <w:tr w:rsidR="00B74975" w:rsidRPr="00F62144" w14:paraId="63A36B54" w14:textId="77777777" w:rsidTr="00171E73">
        <w:trPr>
          <w:cantSplit/>
          <w:trHeight w:val="252"/>
          <w:jc w:val="center"/>
        </w:trPr>
        <w:tc>
          <w:tcPr>
            <w:tcW w:w="2057" w:type="dxa"/>
            <w:tcBorders>
              <w:left w:val="single" w:sz="4" w:space="0" w:color="auto"/>
            </w:tcBorders>
            <w:shd w:val="clear" w:color="auto" w:fill="auto"/>
            <w:vAlign w:val="center"/>
          </w:tcPr>
          <w:p w14:paraId="7108CA47" w14:textId="77777777" w:rsidR="00B74975" w:rsidRPr="00F62144" w:rsidRDefault="00B74975" w:rsidP="00B74975">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Discount rate(s):</w:t>
            </w:r>
          </w:p>
        </w:tc>
        <w:tc>
          <w:tcPr>
            <w:tcW w:w="1890" w:type="dxa"/>
            <w:shd w:val="clear" w:color="auto" w:fill="auto"/>
            <w:vAlign w:val="center"/>
          </w:tcPr>
          <w:p w14:paraId="7944F821"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1</w:t>
            </w:r>
            <w:r w:rsidRPr="00F62144">
              <w:rPr>
                <w:rFonts w:asciiTheme="minorHAnsi" w:hAnsiTheme="minorHAnsi"/>
                <w:color w:val="000000"/>
                <w:sz w:val="16"/>
                <w:szCs w:val="16"/>
                <w:vertAlign w:val="superscript"/>
              </w:rPr>
              <w:t>st</w:t>
            </w:r>
            <w:r w:rsidRPr="00F62144">
              <w:rPr>
                <w:rFonts w:asciiTheme="minorHAnsi" w:hAnsiTheme="minorHAnsi"/>
                <w:color w:val="000000"/>
                <w:sz w:val="16"/>
                <w:szCs w:val="16"/>
              </w:rPr>
              <w:t xml:space="preserve"> segment ____%</w:t>
            </w:r>
          </w:p>
        </w:tc>
        <w:tc>
          <w:tcPr>
            <w:tcW w:w="1980" w:type="dxa"/>
            <w:shd w:val="clear" w:color="auto" w:fill="auto"/>
            <w:vAlign w:val="center"/>
          </w:tcPr>
          <w:p w14:paraId="65F01162"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2</w:t>
            </w:r>
            <w:r w:rsidRPr="00F62144">
              <w:rPr>
                <w:rFonts w:asciiTheme="minorHAnsi" w:hAnsiTheme="minorHAnsi"/>
                <w:color w:val="000000"/>
                <w:sz w:val="16"/>
                <w:szCs w:val="16"/>
                <w:vertAlign w:val="superscript"/>
              </w:rPr>
              <w:t>nd</w:t>
            </w:r>
            <w:r w:rsidRPr="00F62144">
              <w:rPr>
                <w:rFonts w:asciiTheme="minorHAnsi" w:hAnsiTheme="minorHAnsi"/>
                <w:color w:val="000000"/>
                <w:sz w:val="16"/>
                <w:szCs w:val="16"/>
              </w:rPr>
              <w:t xml:space="preserve"> segment ____%</w:t>
            </w:r>
          </w:p>
        </w:tc>
        <w:tc>
          <w:tcPr>
            <w:tcW w:w="1980" w:type="dxa"/>
            <w:gridSpan w:val="2"/>
            <w:shd w:val="clear" w:color="auto" w:fill="auto"/>
            <w:vAlign w:val="center"/>
          </w:tcPr>
          <w:p w14:paraId="45D7BF22"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3</w:t>
            </w:r>
            <w:r w:rsidRPr="00F62144">
              <w:rPr>
                <w:rFonts w:asciiTheme="minorHAnsi" w:hAnsiTheme="minorHAnsi"/>
                <w:color w:val="000000"/>
                <w:sz w:val="16"/>
                <w:szCs w:val="16"/>
                <w:vertAlign w:val="superscript"/>
              </w:rPr>
              <w:t>rd</w:t>
            </w:r>
            <w:r w:rsidRPr="00F62144">
              <w:rPr>
                <w:rFonts w:asciiTheme="minorHAnsi" w:hAnsiTheme="minorHAnsi"/>
                <w:color w:val="000000"/>
                <w:sz w:val="16"/>
                <w:szCs w:val="16"/>
              </w:rPr>
              <w:t xml:space="preserve"> segment ____%</w:t>
            </w:r>
          </w:p>
        </w:tc>
        <w:tc>
          <w:tcPr>
            <w:tcW w:w="2250" w:type="dxa"/>
            <w:gridSpan w:val="2"/>
            <w:shd w:val="clear" w:color="auto" w:fill="auto"/>
            <w:vAlign w:val="center"/>
          </w:tcPr>
          <w:p w14:paraId="00CC4FBA" w14:textId="77777777" w:rsidR="00B74975" w:rsidRPr="00F62144" w:rsidRDefault="00B74975" w:rsidP="00B74975">
            <w:pPr>
              <w:spacing w:before="80"/>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19"/>
                  <w:enabled/>
                  <w:calcOnExit w:val="0"/>
                  <w:checkBox>
                    <w:sizeAuto/>
                    <w:default w:val="0"/>
                  </w:checkBox>
                </w:ffData>
              </w:fldChar>
            </w:r>
            <w:bookmarkStart w:id="55" w:name="Check19"/>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5"/>
            <w:r w:rsidRPr="00F62144">
              <w:rPr>
                <w:rFonts w:asciiTheme="minorHAnsi" w:hAnsiTheme="minorHAnsi"/>
                <w:color w:val="000000"/>
                <w:sz w:val="16"/>
                <w:szCs w:val="16"/>
              </w:rPr>
              <w:t>N/A, full yield curve used</w:t>
            </w:r>
          </w:p>
        </w:tc>
        <w:tc>
          <w:tcPr>
            <w:tcW w:w="835" w:type="dxa"/>
            <w:tcBorders>
              <w:left w:val="nil"/>
              <w:right w:val="single" w:sz="4" w:space="0" w:color="auto"/>
            </w:tcBorders>
            <w:shd w:val="clear" w:color="auto" w:fill="auto"/>
            <w:vAlign w:val="center"/>
          </w:tcPr>
          <w:p w14:paraId="391B33EA" w14:textId="77777777" w:rsidR="00B74975" w:rsidRPr="00F62144" w:rsidRDefault="00B74975" w:rsidP="00B74975">
            <w:pPr>
              <w:spacing w:before="80"/>
              <w:jc w:val="center"/>
              <w:rPr>
                <w:rFonts w:asciiTheme="minorHAnsi" w:hAnsiTheme="minorHAnsi"/>
                <w:color w:val="000000"/>
                <w:sz w:val="16"/>
                <w:szCs w:val="16"/>
              </w:rPr>
            </w:pPr>
          </w:p>
        </w:tc>
      </w:tr>
      <w:tr w:rsidR="00B74975" w:rsidRPr="00F62144" w14:paraId="44510478" w14:textId="77777777" w:rsidTr="00171E73">
        <w:trPr>
          <w:cantSplit/>
          <w:trHeight w:val="252"/>
          <w:jc w:val="center"/>
        </w:trPr>
        <w:tc>
          <w:tcPr>
            <w:tcW w:w="9254" w:type="dxa"/>
            <w:gridSpan w:val="6"/>
            <w:tcBorders>
              <w:left w:val="single" w:sz="4" w:space="0" w:color="auto"/>
            </w:tcBorders>
            <w:shd w:val="clear" w:color="auto" w:fill="auto"/>
            <w:vAlign w:val="center"/>
          </w:tcPr>
          <w:p w14:paraId="0F595A39" w14:textId="77777777" w:rsidR="00B74975" w:rsidRPr="00F62144" w:rsidRDefault="00B74975" w:rsidP="00B74975">
            <w:pPr>
              <w:spacing w:before="80"/>
              <w:ind w:left="360"/>
              <w:rPr>
                <w:rFonts w:asciiTheme="minorHAnsi" w:hAnsiTheme="minorHAnsi"/>
                <w:b/>
                <w:color w:val="000000"/>
                <w:sz w:val="16"/>
                <w:szCs w:val="16"/>
              </w:rPr>
            </w:pPr>
            <w:bookmarkStart w:id="56" w:name="b29"/>
            <w:bookmarkEnd w:id="56"/>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UVB valuation date: Month ___ Day ___ Year ____</w:t>
            </w:r>
          </w:p>
        </w:tc>
        <w:tc>
          <w:tcPr>
            <w:tcW w:w="1738" w:type="dxa"/>
            <w:gridSpan w:val="2"/>
            <w:tcBorders>
              <w:right w:val="single" w:sz="4" w:space="0" w:color="auto"/>
            </w:tcBorders>
            <w:shd w:val="clear" w:color="auto" w:fill="auto"/>
            <w:vAlign w:val="center"/>
          </w:tcPr>
          <w:p w14:paraId="71E6F4FA" w14:textId="77777777" w:rsidR="00B74975" w:rsidRPr="00F62144" w:rsidRDefault="00B74975" w:rsidP="00B74975">
            <w:pPr>
              <w:spacing w:before="80"/>
              <w:jc w:val="center"/>
              <w:rPr>
                <w:rFonts w:asciiTheme="minorHAnsi" w:hAnsiTheme="minorHAnsi"/>
                <w:color w:val="000000"/>
                <w:sz w:val="16"/>
                <w:szCs w:val="16"/>
              </w:rPr>
            </w:pPr>
          </w:p>
        </w:tc>
      </w:tr>
      <w:tr w:rsidR="00B74975" w:rsidRPr="00F62144" w14:paraId="792B713C" w14:textId="77777777" w:rsidTr="00171E73">
        <w:trPr>
          <w:cantSplit/>
          <w:trHeight w:val="288"/>
          <w:jc w:val="center"/>
        </w:trPr>
        <w:tc>
          <w:tcPr>
            <w:tcW w:w="10992" w:type="dxa"/>
            <w:gridSpan w:val="8"/>
            <w:tcBorders>
              <w:left w:val="single" w:sz="4" w:space="0" w:color="auto"/>
              <w:right w:val="single" w:sz="4" w:space="0" w:color="auto"/>
            </w:tcBorders>
            <w:shd w:val="clear" w:color="auto" w:fill="auto"/>
            <w:vAlign w:val="center"/>
          </w:tcPr>
          <w:p w14:paraId="73254DED" w14:textId="77777777" w:rsidR="00B74975" w:rsidRPr="00F62144" w:rsidRDefault="00B74975" w:rsidP="00B74975">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d</w:t>
            </w:r>
            <w:r w:rsidRPr="00F62144">
              <w:rPr>
                <w:rFonts w:asciiTheme="minorHAnsi" w:hAnsiTheme="minorHAnsi"/>
                <w:color w:val="000000"/>
                <w:sz w:val="16"/>
                <w:szCs w:val="16"/>
              </w:rPr>
              <w:t xml:space="preserve"> Premium funding target as of UVB valuation date –  </w:t>
            </w:r>
            <w:r w:rsidRPr="00F62144">
              <w:rPr>
                <w:rFonts w:asciiTheme="minorHAnsi" w:hAnsiTheme="minorHAnsi"/>
                <w:color w:val="000000"/>
                <w:sz w:val="16"/>
                <w:szCs w:val="16"/>
              </w:rPr>
              <w:fldChar w:fldCharType="begin">
                <w:ffData>
                  <w:name w:val="Check20"/>
                  <w:enabled/>
                  <w:calcOnExit w:val="0"/>
                  <w:checkBox>
                    <w:sizeAuto/>
                    <w:default w:val="0"/>
                  </w:checkBox>
                </w:ffData>
              </w:fldChar>
            </w:r>
            <w:bookmarkStart w:id="57" w:name="Check20"/>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7"/>
            <w:r w:rsidRPr="00F62144">
              <w:rPr>
                <w:rFonts w:asciiTheme="minorHAnsi" w:hAnsiTheme="minorHAnsi"/>
                <w:color w:val="000000"/>
                <w:sz w:val="16"/>
                <w:szCs w:val="16"/>
              </w:rPr>
              <w:t xml:space="preserve"> Check box if the reported premium funding target information is an estimate. </w:t>
            </w:r>
          </w:p>
        </w:tc>
      </w:tr>
      <w:tr w:rsidR="00B74975" w:rsidRPr="00F62144" w14:paraId="59F3191C" w14:textId="77777777" w:rsidTr="00171E73">
        <w:trPr>
          <w:cantSplit/>
          <w:trHeight w:val="243"/>
          <w:jc w:val="center"/>
        </w:trPr>
        <w:tc>
          <w:tcPr>
            <w:tcW w:w="9254" w:type="dxa"/>
            <w:gridSpan w:val="6"/>
            <w:tcBorders>
              <w:left w:val="single" w:sz="4" w:space="0" w:color="auto"/>
            </w:tcBorders>
            <w:shd w:val="clear" w:color="auto" w:fill="auto"/>
            <w:vAlign w:val="center"/>
          </w:tcPr>
          <w:p w14:paraId="12A3F99E" w14:textId="77777777" w:rsidR="00B74975" w:rsidRPr="00F62144" w:rsidRDefault="00B74975" w:rsidP="00B74975">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Attributable to active participants</w:t>
            </w:r>
          </w:p>
        </w:tc>
        <w:tc>
          <w:tcPr>
            <w:tcW w:w="1738" w:type="dxa"/>
            <w:gridSpan w:val="2"/>
            <w:tcBorders>
              <w:right w:val="single" w:sz="4" w:space="0" w:color="auto"/>
            </w:tcBorders>
            <w:shd w:val="clear" w:color="auto" w:fill="auto"/>
            <w:vAlign w:val="center"/>
          </w:tcPr>
          <w:p w14:paraId="37ABEEC0"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7B425913" w14:textId="77777777" w:rsidTr="00171E73">
        <w:trPr>
          <w:cantSplit/>
          <w:trHeight w:val="252"/>
          <w:jc w:val="center"/>
        </w:trPr>
        <w:tc>
          <w:tcPr>
            <w:tcW w:w="9254" w:type="dxa"/>
            <w:gridSpan w:val="6"/>
            <w:tcBorders>
              <w:left w:val="single" w:sz="4" w:space="0" w:color="auto"/>
            </w:tcBorders>
            <w:shd w:val="clear" w:color="auto" w:fill="auto"/>
            <w:vAlign w:val="center"/>
          </w:tcPr>
          <w:p w14:paraId="5E172D73" w14:textId="77777777" w:rsidR="00B74975" w:rsidRPr="00F62144" w:rsidRDefault="00B74975" w:rsidP="00B74975">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Attributable to terminated vested participants</w:t>
            </w:r>
          </w:p>
        </w:tc>
        <w:tc>
          <w:tcPr>
            <w:tcW w:w="1738" w:type="dxa"/>
            <w:gridSpan w:val="2"/>
            <w:tcBorders>
              <w:right w:val="single" w:sz="4" w:space="0" w:color="auto"/>
            </w:tcBorders>
            <w:shd w:val="clear" w:color="auto" w:fill="auto"/>
            <w:vAlign w:val="center"/>
          </w:tcPr>
          <w:p w14:paraId="3A376C4B"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1A62DAFF" w14:textId="77777777" w:rsidTr="00171E73">
        <w:trPr>
          <w:cantSplit/>
          <w:trHeight w:val="252"/>
          <w:jc w:val="center"/>
        </w:trPr>
        <w:tc>
          <w:tcPr>
            <w:tcW w:w="9254" w:type="dxa"/>
            <w:gridSpan w:val="6"/>
            <w:tcBorders>
              <w:left w:val="single" w:sz="4" w:space="0" w:color="auto"/>
            </w:tcBorders>
            <w:shd w:val="clear" w:color="auto" w:fill="auto"/>
            <w:vAlign w:val="center"/>
          </w:tcPr>
          <w:p w14:paraId="3B603A52" w14:textId="77777777" w:rsidR="00B74975" w:rsidRPr="00F62144" w:rsidRDefault="00B74975" w:rsidP="00B74975">
            <w:pPr>
              <w:spacing w:before="80"/>
              <w:ind w:left="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Attributable to retirees and beneficiaries receiving payment </w:t>
            </w:r>
          </w:p>
        </w:tc>
        <w:tc>
          <w:tcPr>
            <w:tcW w:w="1738" w:type="dxa"/>
            <w:gridSpan w:val="2"/>
            <w:tcBorders>
              <w:right w:val="single" w:sz="4" w:space="0" w:color="auto"/>
            </w:tcBorders>
            <w:shd w:val="clear" w:color="auto" w:fill="auto"/>
            <w:vAlign w:val="center"/>
          </w:tcPr>
          <w:p w14:paraId="75AA1E8C"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2B879445" w14:textId="77777777" w:rsidTr="00171E73">
        <w:trPr>
          <w:cantSplit/>
          <w:trHeight w:val="252"/>
          <w:jc w:val="center"/>
        </w:trPr>
        <w:tc>
          <w:tcPr>
            <w:tcW w:w="9254" w:type="dxa"/>
            <w:gridSpan w:val="6"/>
            <w:tcBorders>
              <w:left w:val="single" w:sz="4" w:space="0" w:color="auto"/>
            </w:tcBorders>
            <w:shd w:val="clear" w:color="auto" w:fill="auto"/>
            <w:vAlign w:val="center"/>
          </w:tcPr>
          <w:p w14:paraId="5D781F1C" w14:textId="77777777" w:rsidR="00B74975" w:rsidRPr="00F62144" w:rsidRDefault="00B74975" w:rsidP="00B74975">
            <w:pPr>
              <w:spacing w:before="80"/>
              <w:ind w:left="360"/>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Total premium funding target (item 7d(1) + item 7d(2) + item 7d(3))</w:t>
            </w:r>
          </w:p>
        </w:tc>
        <w:tc>
          <w:tcPr>
            <w:tcW w:w="1738" w:type="dxa"/>
            <w:gridSpan w:val="2"/>
            <w:tcBorders>
              <w:right w:val="single" w:sz="4" w:space="0" w:color="auto"/>
            </w:tcBorders>
            <w:shd w:val="clear" w:color="auto" w:fill="auto"/>
            <w:vAlign w:val="center"/>
          </w:tcPr>
          <w:p w14:paraId="644E5108"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62E3BC1C" w14:textId="77777777" w:rsidTr="00171E73">
        <w:trPr>
          <w:cantSplit/>
          <w:trHeight w:val="252"/>
          <w:jc w:val="center"/>
        </w:trPr>
        <w:tc>
          <w:tcPr>
            <w:tcW w:w="9254" w:type="dxa"/>
            <w:gridSpan w:val="6"/>
            <w:tcBorders>
              <w:left w:val="single" w:sz="4" w:space="0" w:color="auto"/>
            </w:tcBorders>
            <w:shd w:val="clear" w:color="auto" w:fill="auto"/>
            <w:vAlign w:val="center"/>
          </w:tcPr>
          <w:p w14:paraId="0B4FF848" w14:textId="77777777" w:rsidR="00B74975" w:rsidRPr="00F62144" w:rsidRDefault="00B74975" w:rsidP="00B74975">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Market value of assets as of UVB valuation date</w:t>
            </w:r>
          </w:p>
        </w:tc>
        <w:tc>
          <w:tcPr>
            <w:tcW w:w="1738" w:type="dxa"/>
            <w:gridSpan w:val="2"/>
            <w:tcBorders>
              <w:right w:val="single" w:sz="4" w:space="0" w:color="auto"/>
            </w:tcBorders>
            <w:shd w:val="clear" w:color="auto" w:fill="auto"/>
            <w:vAlign w:val="center"/>
          </w:tcPr>
          <w:p w14:paraId="15F49423"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25E5D294" w14:textId="77777777" w:rsidTr="00171E73">
        <w:trPr>
          <w:cantSplit/>
          <w:trHeight w:val="252"/>
          <w:jc w:val="center"/>
        </w:trPr>
        <w:tc>
          <w:tcPr>
            <w:tcW w:w="9254" w:type="dxa"/>
            <w:gridSpan w:val="6"/>
            <w:tcBorders>
              <w:left w:val="single" w:sz="4" w:space="0" w:color="auto"/>
            </w:tcBorders>
            <w:shd w:val="clear" w:color="auto" w:fill="auto"/>
            <w:vAlign w:val="center"/>
          </w:tcPr>
          <w:p w14:paraId="55B45D41" w14:textId="77777777" w:rsidR="00B74975" w:rsidRPr="00F62144" w:rsidRDefault="00B74975" w:rsidP="00B74975">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f</w:t>
            </w:r>
            <w:r w:rsidRPr="00F62144">
              <w:rPr>
                <w:rFonts w:asciiTheme="minorHAnsi" w:hAnsiTheme="minorHAnsi"/>
                <w:color w:val="000000"/>
                <w:sz w:val="16"/>
                <w:szCs w:val="16"/>
              </w:rPr>
              <w:t xml:space="preserve"> Unfunded vested benefits (excess, if any, of item 7d(4) over item 7e, rounded up to the next $1,000)</w:t>
            </w:r>
          </w:p>
        </w:tc>
        <w:tc>
          <w:tcPr>
            <w:tcW w:w="1738" w:type="dxa"/>
            <w:gridSpan w:val="2"/>
            <w:tcBorders>
              <w:right w:val="single" w:sz="4" w:space="0" w:color="auto"/>
            </w:tcBorders>
            <w:shd w:val="clear" w:color="auto" w:fill="auto"/>
            <w:vAlign w:val="center"/>
          </w:tcPr>
          <w:p w14:paraId="036A73B7"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06F3EF50" w14:textId="77777777" w:rsidTr="00171E73">
        <w:trPr>
          <w:cantSplit/>
          <w:trHeight w:val="252"/>
          <w:jc w:val="center"/>
        </w:trPr>
        <w:tc>
          <w:tcPr>
            <w:tcW w:w="9254" w:type="dxa"/>
            <w:gridSpan w:val="6"/>
            <w:tcBorders>
              <w:left w:val="single" w:sz="4" w:space="0" w:color="auto"/>
            </w:tcBorders>
            <w:shd w:val="clear" w:color="auto" w:fill="auto"/>
            <w:vAlign w:val="center"/>
          </w:tcPr>
          <w:p w14:paraId="7CCC39D9" w14:textId="7D5F236A" w:rsidR="00B74975" w:rsidRPr="00F62144" w:rsidRDefault="00B74975" w:rsidP="00B74975">
            <w:pPr>
              <w:spacing w:before="80"/>
              <w:ind w:left="691" w:hanging="475"/>
              <w:rPr>
                <w:rFonts w:asciiTheme="minorHAnsi" w:hAnsiTheme="minorHAnsi"/>
                <w:sz w:val="16"/>
                <w:szCs w:val="16"/>
              </w:rPr>
            </w:pPr>
            <w:r w:rsidRPr="00F62144">
              <w:rPr>
                <w:rFonts w:asciiTheme="minorHAnsi" w:hAnsiTheme="minorHAnsi"/>
                <w:b/>
                <w:sz w:val="16"/>
                <w:szCs w:val="16"/>
              </w:rPr>
              <w:t>g</w:t>
            </w:r>
            <w:r w:rsidRPr="00F62144">
              <w:rPr>
                <w:rFonts w:asciiTheme="minorHAnsi" w:hAnsiTheme="minorHAnsi"/>
                <w:sz w:val="16"/>
                <w:szCs w:val="16"/>
              </w:rPr>
              <w:t xml:space="preserve"> Uncapped </w:t>
            </w:r>
            <w:r w:rsidR="001638C2">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(item 7f x </w:t>
            </w:r>
            <w:r>
              <w:rPr>
                <w:rFonts w:asciiTheme="minorHAnsi" w:hAnsiTheme="minorHAnsi"/>
                <w:sz w:val="16"/>
                <w:szCs w:val="16"/>
              </w:rPr>
              <w:t>0.</w:t>
            </w:r>
            <w:r w:rsidR="0010515A">
              <w:rPr>
                <w:rFonts w:asciiTheme="minorHAnsi" w:hAnsiTheme="minorHAnsi"/>
                <w:sz w:val="16"/>
                <w:szCs w:val="16"/>
              </w:rPr>
              <w:t>045</w:t>
            </w:r>
            <w:r w:rsidRPr="00B24BCF">
              <w:rPr>
                <w:rFonts w:asciiTheme="minorHAnsi" w:hAnsiTheme="minorHAnsi"/>
                <w:sz w:val="16"/>
                <w:szCs w:val="16"/>
              </w:rPr>
              <w:t>)</w:t>
            </w:r>
          </w:p>
        </w:tc>
        <w:tc>
          <w:tcPr>
            <w:tcW w:w="1738" w:type="dxa"/>
            <w:gridSpan w:val="2"/>
            <w:tcBorders>
              <w:right w:val="single" w:sz="4" w:space="0" w:color="auto"/>
            </w:tcBorders>
            <w:shd w:val="clear" w:color="auto" w:fill="auto"/>
            <w:vAlign w:val="center"/>
          </w:tcPr>
          <w:p w14:paraId="41D441FA"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2176CC5D" w14:textId="77777777" w:rsidTr="00171E73">
        <w:trPr>
          <w:cantSplit/>
          <w:trHeight w:val="243"/>
          <w:jc w:val="center"/>
        </w:trPr>
        <w:tc>
          <w:tcPr>
            <w:tcW w:w="9254" w:type="dxa"/>
            <w:gridSpan w:val="6"/>
            <w:tcBorders>
              <w:left w:val="single" w:sz="4" w:space="0" w:color="auto"/>
            </w:tcBorders>
            <w:shd w:val="clear" w:color="auto" w:fill="auto"/>
            <w:vAlign w:val="center"/>
          </w:tcPr>
          <w:p w14:paraId="57307B38" w14:textId="77777777" w:rsidR="00B74975" w:rsidRPr="00F62144" w:rsidRDefault="00B74975" w:rsidP="00B74975">
            <w:pPr>
              <w:spacing w:before="80"/>
              <w:ind w:left="691" w:hanging="475"/>
              <w:rPr>
                <w:rFonts w:asciiTheme="minorHAnsi" w:hAnsiTheme="minorHAnsi"/>
                <w:sz w:val="16"/>
                <w:szCs w:val="16"/>
              </w:rPr>
            </w:pPr>
            <w:r w:rsidRPr="00F62144">
              <w:rPr>
                <w:rFonts w:asciiTheme="minorHAnsi" w:hAnsiTheme="minorHAnsi"/>
                <w:b/>
                <w:sz w:val="16"/>
                <w:szCs w:val="16"/>
              </w:rPr>
              <w:t xml:space="preserve">h </w:t>
            </w:r>
            <w:r w:rsidRPr="00F62144">
              <w:rPr>
                <w:rFonts w:asciiTheme="minorHAnsi" w:hAnsiTheme="minorHAnsi"/>
                <w:sz w:val="16"/>
                <w:szCs w:val="16"/>
              </w:rPr>
              <w:t>Maximum VRP</w:t>
            </w:r>
          </w:p>
        </w:tc>
        <w:tc>
          <w:tcPr>
            <w:tcW w:w="1738" w:type="dxa"/>
            <w:gridSpan w:val="2"/>
            <w:tcBorders>
              <w:right w:val="single" w:sz="4" w:space="0" w:color="auto"/>
            </w:tcBorders>
            <w:shd w:val="clear" w:color="auto" w:fill="auto"/>
            <w:vAlign w:val="center"/>
          </w:tcPr>
          <w:p w14:paraId="79F40528" w14:textId="77777777" w:rsidR="00B74975" w:rsidRPr="00F62144" w:rsidRDefault="00B74975" w:rsidP="00B74975">
            <w:pPr>
              <w:spacing w:before="80"/>
              <w:jc w:val="center"/>
              <w:rPr>
                <w:rFonts w:asciiTheme="minorHAnsi" w:hAnsiTheme="minorHAnsi"/>
                <w:color w:val="000000"/>
                <w:sz w:val="16"/>
                <w:szCs w:val="16"/>
              </w:rPr>
            </w:pPr>
          </w:p>
        </w:tc>
      </w:tr>
      <w:tr w:rsidR="00B74975" w:rsidRPr="00F62144" w14:paraId="1FE0E4EE" w14:textId="77777777" w:rsidTr="00171E73">
        <w:trPr>
          <w:cantSplit/>
          <w:trHeight w:val="288"/>
          <w:jc w:val="center"/>
        </w:trPr>
        <w:tc>
          <w:tcPr>
            <w:tcW w:w="9254" w:type="dxa"/>
            <w:gridSpan w:val="6"/>
            <w:tcBorders>
              <w:left w:val="single" w:sz="4" w:space="0" w:color="auto"/>
            </w:tcBorders>
            <w:shd w:val="clear" w:color="auto" w:fill="auto"/>
            <w:vAlign w:val="center"/>
          </w:tcPr>
          <w:p w14:paraId="658AD6F0" w14:textId="058426F9" w:rsidR="00B74975" w:rsidRPr="00F62144" w:rsidRDefault="00B74975" w:rsidP="00B74975">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0010515A">
              <w:rPr>
                <w:rFonts w:asciiTheme="minorHAnsi" w:hAnsiTheme="minorHAnsi"/>
                <w:sz w:val="16"/>
                <w:szCs w:val="16"/>
              </w:rPr>
              <w:t>561</w:t>
            </w:r>
            <w:r w:rsidRPr="00F62144">
              <w:rPr>
                <w:rFonts w:asciiTheme="minorHAnsi" w:hAnsiTheme="minorHAnsi"/>
                <w:sz w:val="16"/>
                <w:szCs w:val="16"/>
              </w:rPr>
              <w:t xml:space="preserve"> x item 5b(2))</w:t>
            </w:r>
          </w:p>
        </w:tc>
        <w:tc>
          <w:tcPr>
            <w:tcW w:w="1738" w:type="dxa"/>
            <w:gridSpan w:val="2"/>
            <w:tcBorders>
              <w:right w:val="single" w:sz="4" w:space="0" w:color="auto"/>
            </w:tcBorders>
            <w:shd w:val="clear" w:color="auto" w:fill="auto"/>
            <w:vAlign w:val="center"/>
          </w:tcPr>
          <w:p w14:paraId="1A649626"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2408D078" w14:textId="77777777" w:rsidTr="00171E73">
        <w:trPr>
          <w:cantSplit/>
          <w:trHeight w:val="234"/>
          <w:jc w:val="center"/>
        </w:trPr>
        <w:tc>
          <w:tcPr>
            <w:tcW w:w="9254" w:type="dxa"/>
            <w:gridSpan w:val="6"/>
            <w:tcBorders>
              <w:left w:val="single" w:sz="4" w:space="0" w:color="auto"/>
            </w:tcBorders>
            <w:shd w:val="clear" w:color="auto" w:fill="auto"/>
            <w:vAlign w:val="center"/>
          </w:tcPr>
          <w:p w14:paraId="11BB4FFC" w14:textId="77777777" w:rsidR="00B74975" w:rsidRPr="00F62144" w:rsidRDefault="00B74975" w:rsidP="00B74975">
            <w:pPr>
              <w:spacing w:before="80"/>
              <w:ind w:left="1001" w:hanging="630"/>
              <w:rPr>
                <w:rFonts w:asciiTheme="minorHAnsi" w:hAnsiTheme="minorHAnsi"/>
                <w:sz w:val="16"/>
                <w:szCs w:val="16"/>
              </w:rPr>
            </w:pPr>
            <w:r w:rsidRPr="00F62144">
              <w:rPr>
                <w:rFonts w:asciiTheme="minorHAnsi" w:hAnsiTheme="minorHAnsi"/>
                <w:b/>
                <w:sz w:val="16"/>
                <w:szCs w:val="16"/>
              </w:rPr>
              <w:t>(2)</w:t>
            </w:r>
            <w:r w:rsidRPr="00F62144">
              <w:rPr>
                <w:rFonts w:asciiTheme="minorHAnsi" w:hAnsiTheme="minorHAnsi"/>
                <w:sz w:val="16"/>
                <w:szCs w:val="16"/>
              </w:rPr>
              <w:t xml:space="preserve"> Small employer cap, if applicable ($5 x item 5b(2) x item 5b(2)) – Omit this item if plan is not eligible for this cap</w:t>
            </w:r>
          </w:p>
        </w:tc>
        <w:tc>
          <w:tcPr>
            <w:tcW w:w="1738" w:type="dxa"/>
            <w:gridSpan w:val="2"/>
            <w:tcBorders>
              <w:right w:val="single" w:sz="4" w:space="0" w:color="auto"/>
            </w:tcBorders>
            <w:shd w:val="clear" w:color="auto" w:fill="auto"/>
            <w:vAlign w:val="center"/>
          </w:tcPr>
          <w:p w14:paraId="59F84200"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09A43DAE" w14:textId="77777777" w:rsidTr="00171E73">
        <w:trPr>
          <w:cantSplit/>
          <w:trHeight w:val="252"/>
          <w:jc w:val="center"/>
        </w:trPr>
        <w:tc>
          <w:tcPr>
            <w:tcW w:w="9254" w:type="dxa"/>
            <w:gridSpan w:val="6"/>
            <w:tcBorders>
              <w:left w:val="single" w:sz="4" w:space="0" w:color="auto"/>
            </w:tcBorders>
            <w:shd w:val="clear" w:color="auto" w:fill="auto"/>
            <w:vAlign w:val="center"/>
          </w:tcPr>
          <w:p w14:paraId="0132569A" w14:textId="78AC2202" w:rsidR="00B74975" w:rsidRPr="00F62144" w:rsidRDefault="00B74975" w:rsidP="00B74975">
            <w:pPr>
              <w:spacing w:before="80"/>
              <w:ind w:left="638" w:hanging="267"/>
              <w:rPr>
                <w:rFonts w:asciiTheme="minorHAnsi" w:hAnsiTheme="minorHAnsi"/>
                <w:sz w:val="16"/>
                <w:szCs w:val="16"/>
              </w:rPr>
            </w:pPr>
            <w:r w:rsidRPr="00F62144">
              <w:rPr>
                <w:rFonts w:asciiTheme="minorHAnsi" w:hAnsiTheme="minorHAnsi"/>
                <w:b/>
                <w:sz w:val="16"/>
                <w:szCs w:val="16"/>
              </w:rPr>
              <w:t>(3)</w:t>
            </w:r>
            <w:r w:rsidRPr="00F62144">
              <w:rPr>
                <w:rFonts w:asciiTheme="minorHAnsi" w:hAnsiTheme="minorHAnsi"/>
                <w:sz w:val="16"/>
                <w:szCs w:val="16"/>
              </w:rPr>
              <w:t xml:space="preserve"> Maximum </w:t>
            </w:r>
            <w:r w:rsidR="001638C2">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the lesser of item 7h(1) and 7h(2). Otherwise, item 7h(1).</w:t>
            </w:r>
          </w:p>
        </w:tc>
        <w:tc>
          <w:tcPr>
            <w:tcW w:w="1738" w:type="dxa"/>
            <w:gridSpan w:val="2"/>
            <w:tcBorders>
              <w:right w:val="single" w:sz="4" w:space="0" w:color="auto"/>
            </w:tcBorders>
            <w:shd w:val="clear" w:color="auto" w:fill="auto"/>
            <w:vAlign w:val="center"/>
          </w:tcPr>
          <w:p w14:paraId="0330FE9B"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B74975" w:rsidRPr="00F62144" w14:paraId="38A20343" w14:textId="77777777" w:rsidTr="00171E73">
        <w:trPr>
          <w:cantSplit/>
          <w:trHeight w:val="315"/>
          <w:jc w:val="center"/>
        </w:trPr>
        <w:tc>
          <w:tcPr>
            <w:tcW w:w="9254" w:type="dxa"/>
            <w:gridSpan w:val="6"/>
            <w:tcBorders>
              <w:left w:val="single" w:sz="4" w:space="0" w:color="auto"/>
              <w:bottom w:val="single" w:sz="4" w:space="0" w:color="auto"/>
            </w:tcBorders>
            <w:shd w:val="clear" w:color="auto" w:fill="auto"/>
            <w:vAlign w:val="center"/>
          </w:tcPr>
          <w:p w14:paraId="7CDEF21E" w14:textId="190F86E0" w:rsidR="00B74975" w:rsidRPr="00F62144" w:rsidRDefault="00B74975" w:rsidP="00B74975">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sidR="00D27107">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738" w:type="dxa"/>
            <w:gridSpan w:val="2"/>
            <w:tcBorders>
              <w:bottom w:val="single" w:sz="4" w:space="0" w:color="auto"/>
              <w:right w:val="single" w:sz="4" w:space="0" w:color="auto"/>
            </w:tcBorders>
            <w:shd w:val="clear" w:color="auto" w:fill="auto"/>
            <w:vAlign w:val="center"/>
          </w:tcPr>
          <w:p w14:paraId="0FFB596A"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bl>
    <w:p w14:paraId="3A63ED51" w14:textId="77777777" w:rsidR="00B74975" w:rsidRDefault="00B74975" w:rsidP="00B74975"/>
    <w:tbl>
      <w:tblPr>
        <w:tblW w:w="11031" w:type="dxa"/>
        <w:jc w:val="center"/>
        <w:tblLayout w:type="fixed"/>
        <w:tblLook w:val="01E0" w:firstRow="1" w:lastRow="1" w:firstColumn="1" w:lastColumn="1" w:noHBand="0" w:noVBand="0"/>
      </w:tblPr>
      <w:tblGrid>
        <w:gridCol w:w="6655"/>
        <w:gridCol w:w="2638"/>
        <w:gridCol w:w="1738"/>
      </w:tblGrid>
      <w:tr w:rsidR="00B74975" w:rsidRPr="00F62144" w14:paraId="1B353439" w14:textId="77777777" w:rsidTr="00171E73">
        <w:trPr>
          <w:cantSplit/>
          <w:trHeight w:val="90"/>
          <w:jc w:val="center"/>
        </w:trPr>
        <w:tc>
          <w:tcPr>
            <w:tcW w:w="11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41D4F" w14:textId="77777777" w:rsidR="00B74975" w:rsidRPr="00F62144" w:rsidRDefault="00B74975" w:rsidP="00B74975">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rsidR="00B74975" w:rsidRPr="00F62144" w14:paraId="6DBEECE6" w14:textId="77777777" w:rsidTr="00171E73">
        <w:trPr>
          <w:cantSplit/>
          <w:trHeight w:val="179"/>
          <w:jc w:val="center"/>
        </w:trPr>
        <w:tc>
          <w:tcPr>
            <w:tcW w:w="9293" w:type="dxa"/>
            <w:gridSpan w:val="2"/>
            <w:tcBorders>
              <w:top w:val="single" w:sz="4" w:space="0" w:color="auto"/>
              <w:left w:val="single" w:sz="4" w:space="0" w:color="auto"/>
            </w:tcBorders>
            <w:shd w:val="clear" w:color="auto" w:fill="auto"/>
            <w:vAlign w:val="center"/>
          </w:tcPr>
          <w:p w14:paraId="63211DFC" w14:textId="77777777" w:rsidR="00B74975" w:rsidRPr="00F62144" w:rsidRDefault="00B74975" w:rsidP="00B74975">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sz="4" w:space="0" w:color="auto"/>
              <w:right w:val="single" w:sz="4" w:space="0" w:color="auto"/>
            </w:tcBorders>
            <w:shd w:val="clear" w:color="auto" w:fill="auto"/>
            <w:vAlign w:val="center"/>
          </w:tcPr>
          <w:p w14:paraId="08883DFE" w14:textId="77777777" w:rsidR="00B74975" w:rsidRPr="00F62144" w:rsidRDefault="00B74975" w:rsidP="00B74975">
            <w:pPr>
              <w:spacing w:before="120"/>
              <w:jc w:val="center"/>
              <w:rPr>
                <w:rFonts w:asciiTheme="minorHAnsi" w:hAnsiTheme="minorHAnsi"/>
                <w:color w:val="000000"/>
                <w:sz w:val="16"/>
                <w:szCs w:val="16"/>
              </w:rPr>
            </w:pPr>
          </w:p>
        </w:tc>
      </w:tr>
      <w:tr w:rsidR="00B74975" w:rsidRPr="00F62144" w14:paraId="0FB68630" w14:textId="77777777" w:rsidTr="004122E7">
        <w:trPr>
          <w:cantSplit/>
          <w:trHeight w:val="207"/>
          <w:jc w:val="center"/>
        </w:trPr>
        <w:tc>
          <w:tcPr>
            <w:tcW w:w="6655" w:type="dxa"/>
            <w:tcBorders>
              <w:left w:val="single" w:sz="4" w:space="0" w:color="auto"/>
            </w:tcBorders>
            <w:shd w:val="clear" w:color="auto" w:fill="auto"/>
            <w:vAlign w:val="center"/>
          </w:tcPr>
          <w:p w14:paraId="5093132A" w14:textId="7E8107C3" w:rsidR="00B74975" w:rsidRPr="00F62144" w:rsidRDefault="00B74975" w:rsidP="00B74975">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sidR="004122E7">
              <w:rPr>
                <w:rFonts w:asciiTheme="minorHAnsi" w:hAnsiTheme="minorHAnsi"/>
                <w:color w:val="000000"/>
                <w:sz w:val="16"/>
                <w:szCs w:val="16"/>
              </w:rPr>
              <w:t>s</w:t>
            </w:r>
            <w:r w:rsidR="002B4EE8">
              <w:rPr>
                <w:rFonts w:asciiTheme="minorHAnsi" w:hAnsiTheme="minorHAnsi"/>
                <w:color w:val="000000"/>
                <w:sz w:val="16"/>
                <w:szCs w:val="16"/>
              </w:rPr>
              <w:t xml:space="preserve">hort </w:t>
            </w:r>
            <w:r w:rsidR="004122E7">
              <w:rPr>
                <w:rFonts w:asciiTheme="minorHAnsi" w:hAnsiTheme="minorHAnsi"/>
                <w:color w:val="000000"/>
                <w:sz w:val="16"/>
                <w:szCs w:val="16"/>
              </w:rPr>
              <w:t>p</w:t>
            </w:r>
            <w:r w:rsidR="002B4EE8">
              <w:rPr>
                <w:rFonts w:asciiTheme="minorHAnsi" w:hAnsiTheme="minorHAnsi"/>
                <w:color w:val="000000"/>
                <w:sz w:val="16"/>
                <w:szCs w:val="16"/>
              </w:rPr>
              <w:t xml:space="preserve">lan </w:t>
            </w:r>
            <w:r w:rsidR="004122E7">
              <w:rPr>
                <w:rFonts w:asciiTheme="minorHAnsi" w:hAnsiTheme="minorHAnsi"/>
                <w:color w:val="000000"/>
                <w:sz w:val="16"/>
                <w:szCs w:val="16"/>
              </w:rPr>
              <w:t>y</w:t>
            </w:r>
            <w:r w:rsidR="002B4EE8">
              <w:rPr>
                <w:rFonts w:asciiTheme="minorHAnsi" w:hAnsiTheme="minorHAnsi"/>
                <w:color w:val="000000"/>
                <w:sz w:val="16"/>
                <w:szCs w:val="16"/>
              </w:rPr>
              <w:t>ear</w:t>
            </w:r>
            <w:r w:rsidR="004122E7">
              <w:rPr>
                <w:rFonts w:asciiTheme="minorHAnsi" w:hAnsiTheme="minorHAnsi"/>
                <w:color w:val="000000"/>
                <w:sz w:val="16"/>
                <w:szCs w:val="16"/>
              </w:rPr>
              <w:t xml:space="preserve">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14:paraId="35530368" w14:textId="77777777" w:rsidR="00B74975" w:rsidRPr="00F62144" w:rsidRDefault="00B74975" w:rsidP="00B74975">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sz="4" w:space="0" w:color="auto"/>
            </w:tcBorders>
            <w:shd w:val="clear" w:color="auto" w:fill="auto"/>
            <w:vAlign w:val="center"/>
          </w:tcPr>
          <w:p w14:paraId="4CB67BC1" w14:textId="77777777" w:rsidR="00B74975" w:rsidRPr="00F62144" w:rsidRDefault="00B74975" w:rsidP="00B74975">
            <w:pPr>
              <w:spacing w:before="120"/>
              <w:jc w:val="center"/>
              <w:rPr>
                <w:rFonts w:asciiTheme="minorHAnsi" w:hAnsiTheme="minorHAnsi"/>
                <w:color w:val="000000"/>
                <w:sz w:val="16"/>
                <w:szCs w:val="16"/>
              </w:rPr>
            </w:pPr>
          </w:p>
        </w:tc>
      </w:tr>
      <w:tr w:rsidR="00B74975" w:rsidRPr="00F62144" w14:paraId="4A5974EB" w14:textId="77777777" w:rsidTr="004122E7">
        <w:trPr>
          <w:cantSplit/>
          <w:trHeight w:val="153"/>
          <w:jc w:val="center"/>
        </w:trPr>
        <w:tc>
          <w:tcPr>
            <w:tcW w:w="6655" w:type="dxa"/>
            <w:tcBorders>
              <w:left w:val="single" w:sz="4" w:space="0" w:color="auto"/>
              <w:bottom w:val="single" w:sz="4" w:space="0" w:color="auto"/>
            </w:tcBorders>
            <w:shd w:val="clear" w:color="auto" w:fill="auto"/>
            <w:vAlign w:val="center"/>
          </w:tcPr>
          <w:p w14:paraId="6846A891" w14:textId="77777777" w:rsidR="00B74975" w:rsidRPr="00F62144" w:rsidRDefault="00B74975" w:rsidP="00B74975">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sz="4" w:space="0" w:color="auto"/>
            </w:tcBorders>
            <w:shd w:val="clear" w:color="auto" w:fill="auto"/>
            <w:vAlign w:val="center"/>
          </w:tcPr>
          <w:p w14:paraId="79BDA74D" w14:textId="77777777" w:rsidR="00B74975" w:rsidRPr="00F62144" w:rsidRDefault="00B74975" w:rsidP="00B74975">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sz="4" w:space="0" w:color="auto"/>
              <w:right w:val="single" w:sz="4" w:space="0" w:color="auto"/>
            </w:tcBorders>
            <w:shd w:val="clear" w:color="auto" w:fill="auto"/>
            <w:vAlign w:val="center"/>
          </w:tcPr>
          <w:p w14:paraId="7BC83300" w14:textId="77777777" w:rsidR="00B74975" w:rsidRPr="00F62144" w:rsidRDefault="00B74975" w:rsidP="00B74975">
            <w:pPr>
              <w:spacing w:before="120"/>
              <w:jc w:val="center"/>
              <w:rPr>
                <w:rFonts w:asciiTheme="minorHAnsi" w:hAnsiTheme="minorHAnsi"/>
                <w:color w:val="000000"/>
                <w:sz w:val="16"/>
                <w:szCs w:val="16"/>
              </w:rPr>
            </w:pPr>
          </w:p>
        </w:tc>
      </w:tr>
      <w:tr w:rsidR="00B74975" w:rsidRPr="00F62144" w14:paraId="6B50A651" w14:textId="77777777" w:rsidTr="00171E73">
        <w:trPr>
          <w:cantSplit/>
          <w:trHeight w:val="638"/>
          <w:jc w:val="center"/>
        </w:trPr>
        <w:tc>
          <w:tcPr>
            <w:tcW w:w="9293" w:type="dxa"/>
            <w:gridSpan w:val="2"/>
            <w:tcBorders>
              <w:top w:val="single" w:sz="4" w:space="0" w:color="auto"/>
              <w:left w:val="single" w:sz="4" w:space="0" w:color="auto"/>
              <w:bottom w:val="single" w:sz="4" w:space="0" w:color="auto"/>
            </w:tcBorders>
            <w:shd w:val="clear" w:color="auto" w:fill="auto"/>
            <w:vAlign w:val="center"/>
          </w:tcPr>
          <w:p w14:paraId="64E74731" w14:textId="77777777" w:rsidR="00B74975" w:rsidRPr="00F62144" w:rsidRDefault="00B74975" w:rsidP="00B74975">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sz="4" w:space="0" w:color="auto"/>
              <w:bottom w:val="single" w:sz="4" w:space="0" w:color="auto"/>
              <w:right w:val="single" w:sz="4" w:space="0" w:color="auto"/>
            </w:tcBorders>
            <w:shd w:val="clear" w:color="auto" w:fill="auto"/>
            <w:vAlign w:val="center"/>
          </w:tcPr>
          <w:p w14:paraId="17A30B41" w14:textId="77777777" w:rsidR="00B74975" w:rsidRPr="00F62144" w:rsidRDefault="00B74975" w:rsidP="00B74975">
            <w:pPr>
              <w:spacing w:before="80"/>
              <w:jc w:val="center"/>
              <w:rPr>
                <w:rFonts w:asciiTheme="minorHAnsi" w:hAnsiTheme="minorHAnsi"/>
                <w:color w:val="000000"/>
                <w:sz w:val="16"/>
                <w:szCs w:val="16"/>
              </w:rPr>
            </w:pPr>
          </w:p>
          <w:p w14:paraId="64F37808" w14:textId="77777777" w:rsidR="00B74975" w:rsidRPr="00F62144" w:rsidRDefault="00B74975" w:rsidP="00B7497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14:paraId="10096259" w14:textId="77777777" w:rsidR="00B74975" w:rsidRPr="00F62144" w:rsidRDefault="00B74975" w:rsidP="00B74975">
      <w:pPr>
        <w:rPr>
          <w:rFonts w:asciiTheme="minorHAnsi" w:hAnsiTheme="minorHAnsi"/>
          <w:noProof/>
          <w:lang w:eastAsia="en-US"/>
        </w:rPr>
      </w:pPr>
    </w:p>
    <w:tbl>
      <w:tblPr>
        <w:tblW w:w="11065" w:type="dxa"/>
        <w:jc w:val="center"/>
        <w:tblLayout w:type="fixed"/>
        <w:tblLook w:val="01E0" w:firstRow="1" w:lastRow="1" w:firstColumn="1" w:lastColumn="1" w:noHBand="0" w:noVBand="0"/>
      </w:tblPr>
      <w:tblGrid>
        <w:gridCol w:w="3193"/>
        <w:gridCol w:w="2993"/>
        <w:gridCol w:w="931"/>
        <w:gridCol w:w="2353"/>
        <w:gridCol w:w="1595"/>
      </w:tblGrid>
      <w:tr w:rsidR="00B74975" w:rsidRPr="00F62144" w14:paraId="72281F75" w14:textId="77777777" w:rsidTr="00DB6778">
        <w:trPr>
          <w:cantSplit/>
          <w:trHeight w:val="252"/>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0E999E" w14:textId="77777777" w:rsidR="00B74975" w:rsidRPr="00F62144" w:rsidRDefault="00B74975" w:rsidP="00B74975">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rsidR="00B74975" w:rsidRPr="00F62144" w14:paraId="1720C962" w14:textId="77777777" w:rsidTr="00DB6778">
        <w:trPr>
          <w:cantSplit/>
          <w:trHeight w:val="152"/>
          <w:jc w:val="center"/>
        </w:trPr>
        <w:tc>
          <w:tcPr>
            <w:tcW w:w="9470" w:type="dxa"/>
            <w:gridSpan w:val="4"/>
            <w:tcBorders>
              <w:top w:val="single" w:sz="4" w:space="0" w:color="auto"/>
              <w:left w:val="single" w:sz="4" w:space="0" w:color="auto"/>
            </w:tcBorders>
            <w:shd w:val="clear" w:color="auto" w:fill="auto"/>
            <w:vAlign w:val="center"/>
          </w:tcPr>
          <w:p w14:paraId="084BBC46" w14:textId="77777777" w:rsidR="00B74975" w:rsidRPr="00F62144" w:rsidRDefault="00B74975" w:rsidP="00B74975">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5" w:type="dxa"/>
            <w:tcBorders>
              <w:top w:val="single" w:sz="4" w:space="0" w:color="auto"/>
              <w:right w:val="single" w:sz="4" w:space="0" w:color="auto"/>
            </w:tcBorders>
            <w:shd w:val="clear" w:color="auto" w:fill="auto"/>
            <w:vAlign w:val="center"/>
          </w:tcPr>
          <w:p w14:paraId="5C828B24" w14:textId="77777777" w:rsidR="00B74975" w:rsidRPr="00F62144" w:rsidRDefault="00B74975" w:rsidP="00B74975">
            <w:pPr>
              <w:spacing w:before="120"/>
              <w:jc w:val="center"/>
              <w:rPr>
                <w:rFonts w:asciiTheme="minorHAnsi" w:hAnsiTheme="minorHAnsi"/>
                <w:color w:val="000000"/>
                <w:sz w:val="16"/>
                <w:szCs w:val="16"/>
              </w:rPr>
            </w:pPr>
          </w:p>
        </w:tc>
      </w:tr>
      <w:tr w:rsidR="00B74975" w:rsidRPr="00F62144" w14:paraId="637D7836" w14:textId="77777777" w:rsidTr="00DB6778">
        <w:trPr>
          <w:cantSplit/>
          <w:trHeight w:val="225"/>
          <w:jc w:val="center"/>
        </w:trPr>
        <w:tc>
          <w:tcPr>
            <w:tcW w:w="9470" w:type="dxa"/>
            <w:gridSpan w:val="4"/>
            <w:tcBorders>
              <w:left w:val="single" w:sz="4" w:space="0" w:color="auto"/>
            </w:tcBorders>
            <w:shd w:val="clear" w:color="auto" w:fill="auto"/>
            <w:vAlign w:val="center"/>
          </w:tcPr>
          <w:p w14:paraId="5FDA7E41" w14:textId="77777777" w:rsidR="00B74975" w:rsidRPr="00F62144" w:rsidRDefault="00B74975" w:rsidP="00B74975">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p>
        </w:tc>
        <w:tc>
          <w:tcPr>
            <w:tcW w:w="1595" w:type="dxa"/>
            <w:tcBorders>
              <w:left w:val="nil"/>
              <w:right w:val="single" w:sz="4" w:space="0" w:color="auto"/>
            </w:tcBorders>
            <w:shd w:val="clear" w:color="auto" w:fill="auto"/>
            <w:vAlign w:val="center"/>
          </w:tcPr>
          <w:p w14:paraId="5C2A72A8" w14:textId="77777777" w:rsidR="00B74975" w:rsidRPr="00F62144" w:rsidRDefault="00B74975" w:rsidP="00B74975">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B74975" w:rsidRPr="00F62144" w14:paraId="06D25BD5" w14:textId="77777777" w:rsidTr="00DB6778">
        <w:trPr>
          <w:cantSplit/>
          <w:trHeight w:val="225"/>
          <w:jc w:val="center"/>
        </w:trPr>
        <w:tc>
          <w:tcPr>
            <w:tcW w:w="9470" w:type="dxa"/>
            <w:gridSpan w:val="4"/>
            <w:tcBorders>
              <w:left w:val="single" w:sz="4" w:space="0" w:color="auto"/>
            </w:tcBorders>
            <w:shd w:val="clear" w:color="auto" w:fill="auto"/>
            <w:vAlign w:val="center"/>
          </w:tcPr>
          <w:p w14:paraId="5F79A002" w14:textId="781324BF" w:rsidR="00B74975" w:rsidRPr="00F62144" w:rsidRDefault="00B74975" w:rsidP="00B74975">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w:t>
            </w:r>
            <w:bookmarkStart w:id="58" w:name="b26"/>
            <w:bookmarkEnd w:id="58"/>
            <w:r w:rsidRPr="00F62144">
              <w:rPr>
                <w:rFonts w:asciiTheme="minorHAnsi" w:hAnsiTheme="minorHAnsi"/>
                <w:color w:val="000000"/>
                <w:sz w:val="16"/>
                <w:szCs w:val="16"/>
              </w:rPr>
              <w:t xml:space="preserve">Outstanding credit from the </w:t>
            </w:r>
            <w:r w:rsidR="00E75FC0">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 </w:t>
            </w:r>
          </w:p>
        </w:tc>
        <w:tc>
          <w:tcPr>
            <w:tcW w:w="1595" w:type="dxa"/>
            <w:tcBorders>
              <w:left w:val="nil"/>
              <w:right w:val="single" w:sz="4" w:space="0" w:color="auto"/>
            </w:tcBorders>
            <w:shd w:val="clear" w:color="auto" w:fill="auto"/>
            <w:vAlign w:val="center"/>
          </w:tcPr>
          <w:p w14:paraId="57FC583F" w14:textId="77777777" w:rsidR="00B74975" w:rsidRPr="00F62144" w:rsidRDefault="00B74975" w:rsidP="00B74975">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B74975" w:rsidRPr="00F62144" w14:paraId="4494CD29" w14:textId="77777777" w:rsidTr="00DB6778">
        <w:trPr>
          <w:cantSplit/>
          <w:trHeight w:val="270"/>
          <w:jc w:val="center"/>
        </w:trPr>
        <w:tc>
          <w:tcPr>
            <w:tcW w:w="9470" w:type="dxa"/>
            <w:gridSpan w:val="4"/>
            <w:tcBorders>
              <w:left w:val="single" w:sz="4" w:space="0" w:color="auto"/>
            </w:tcBorders>
            <w:shd w:val="clear" w:color="auto" w:fill="auto"/>
            <w:vAlign w:val="center"/>
          </w:tcPr>
          <w:p w14:paraId="4F199FEB" w14:textId="77777777" w:rsidR="00B74975" w:rsidRPr="00F62144" w:rsidRDefault="00B74975" w:rsidP="00B74975">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Total (item 10a + item 10b)</w:t>
            </w:r>
          </w:p>
        </w:tc>
        <w:tc>
          <w:tcPr>
            <w:tcW w:w="1595" w:type="dxa"/>
            <w:tcBorders>
              <w:left w:val="nil"/>
              <w:right w:val="single" w:sz="4" w:space="0" w:color="auto"/>
            </w:tcBorders>
            <w:shd w:val="clear" w:color="auto" w:fill="auto"/>
            <w:vAlign w:val="center"/>
          </w:tcPr>
          <w:p w14:paraId="2518D449" w14:textId="77777777" w:rsidR="00B74975" w:rsidRPr="00F62144" w:rsidRDefault="00B74975" w:rsidP="00B74975">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B74975" w:rsidRPr="00F62144" w14:paraId="1F5C2028" w14:textId="77777777" w:rsidTr="00DB6778">
        <w:trPr>
          <w:cantSplit/>
          <w:trHeight w:val="215"/>
          <w:jc w:val="center"/>
        </w:trPr>
        <w:tc>
          <w:tcPr>
            <w:tcW w:w="9470" w:type="dxa"/>
            <w:gridSpan w:val="4"/>
            <w:tcBorders>
              <w:top w:val="single" w:sz="4" w:space="0" w:color="auto"/>
              <w:left w:val="single" w:sz="4" w:space="0" w:color="auto"/>
            </w:tcBorders>
            <w:shd w:val="clear" w:color="auto" w:fill="auto"/>
            <w:vAlign w:val="center"/>
          </w:tcPr>
          <w:p w14:paraId="1B8F732A" w14:textId="77777777" w:rsidR="00B74975" w:rsidRPr="00F62144" w:rsidRDefault="00B74975" w:rsidP="00B74975">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5" w:type="dxa"/>
            <w:tcBorders>
              <w:left w:val="nil"/>
              <w:right w:val="single" w:sz="4" w:space="0" w:color="auto"/>
            </w:tcBorders>
            <w:shd w:val="clear" w:color="auto" w:fill="auto"/>
            <w:vAlign w:val="center"/>
          </w:tcPr>
          <w:p w14:paraId="6941E0DB" w14:textId="77777777" w:rsidR="00B74975" w:rsidRPr="00F62144" w:rsidRDefault="00B74975" w:rsidP="00302F13">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rsidR="00B74975" w:rsidRPr="00F62144" w14:paraId="1A85ECC3" w14:textId="77777777" w:rsidTr="00DB6778">
        <w:trPr>
          <w:cantSplit/>
          <w:trHeight w:val="252"/>
          <w:jc w:val="center"/>
        </w:trPr>
        <w:tc>
          <w:tcPr>
            <w:tcW w:w="9470" w:type="dxa"/>
            <w:gridSpan w:val="4"/>
            <w:tcBorders>
              <w:top w:val="single" w:sz="4" w:space="0" w:color="auto"/>
              <w:left w:val="single" w:sz="4" w:space="0" w:color="auto"/>
            </w:tcBorders>
            <w:shd w:val="clear" w:color="auto" w:fill="auto"/>
            <w:vAlign w:val="center"/>
          </w:tcPr>
          <w:p w14:paraId="2C4A55E8" w14:textId="77777777" w:rsidR="00B74975" w:rsidRPr="00F62144" w:rsidRDefault="00B74975" w:rsidP="00B74975">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5" w:type="dxa"/>
            <w:tcBorders>
              <w:top w:val="single" w:sz="4" w:space="0" w:color="auto"/>
              <w:right w:val="single" w:sz="4" w:space="0" w:color="auto"/>
            </w:tcBorders>
            <w:shd w:val="clear" w:color="auto" w:fill="auto"/>
            <w:vAlign w:val="center"/>
          </w:tcPr>
          <w:p w14:paraId="3ACE61AD" w14:textId="77777777" w:rsidR="00B74975" w:rsidRPr="00F62144" w:rsidRDefault="00B74975" w:rsidP="00B74975">
            <w:pPr>
              <w:spacing w:before="120"/>
              <w:jc w:val="center"/>
              <w:rPr>
                <w:rFonts w:asciiTheme="minorHAnsi" w:hAnsiTheme="minorHAnsi"/>
                <w:color w:val="000000"/>
                <w:sz w:val="16"/>
                <w:szCs w:val="16"/>
              </w:rPr>
            </w:pPr>
          </w:p>
        </w:tc>
      </w:tr>
      <w:tr w:rsidR="00B74975" w:rsidRPr="00F62144" w14:paraId="6684EFFD" w14:textId="77777777" w:rsidTr="00DB6778">
        <w:trPr>
          <w:cantSplit/>
          <w:trHeight w:val="225"/>
          <w:jc w:val="center"/>
        </w:trPr>
        <w:tc>
          <w:tcPr>
            <w:tcW w:w="9470" w:type="dxa"/>
            <w:gridSpan w:val="4"/>
            <w:tcBorders>
              <w:left w:val="single" w:sz="4" w:space="0" w:color="auto"/>
            </w:tcBorders>
            <w:shd w:val="clear" w:color="auto" w:fill="auto"/>
            <w:vAlign w:val="center"/>
          </w:tcPr>
          <w:p w14:paraId="1ED8B02F" w14:textId="03297D82" w:rsidR="00B74975" w:rsidRPr="00F62144" w:rsidRDefault="00B74975" w:rsidP="00B74975">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5" w:type="dxa"/>
            <w:tcBorders>
              <w:right w:val="single" w:sz="4" w:space="0" w:color="auto"/>
            </w:tcBorders>
            <w:shd w:val="clear" w:color="auto" w:fill="auto"/>
            <w:vAlign w:val="center"/>
          </w:tcPr>
          <w:p w14:paraId="79EBCF84" w14:textId="77777777" w:rsidR="00B74975" w:rsidRPr="00F62144" w:rsidRDefault="00B74975" w:rsidP="00B74975">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B74975" w:rsidRPr="00F62144" w14:paraId="0E1788F4" w14:textId="77777777" w:rsidTr="00DB6778">
        <w:trPr>
          <w:cantSplit/>
          <w:trHeight w:hRule="exact" w:val="522"/>
          <w:jc w:val="center"/>
        </w:trPr>
        <w:tc>
          <w:tcPr>
            <w:tcW w:w="3193" w:type="dxa"/>
            <w:tcBorders>
              <w:left w:val="single" w:sz="4" w:space="0" w:color="auto"/>
            </w:tcBorders>
            <w:shd w:val="clear" w:color="auto" w:fill="auto"/>
          </w:tcPr>
          <w:p w14:paraId="14F7B2A0" w14:textId="69C09C7F" w:rsidR="00B74975" w:rsidRPr="00F62144" w:rsidRDefault="00B74975" w:rsidP="00B74975">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2" w:type="dxa"/>
            <w:gridSpan w:val="4"/>
            <w:tcBorders>
              <w:left w:val="nil"/>
              <w:right w:val="single" w:sz="4" w:space="0" w:color="auto"/>
            </w:tcBorders>
            <w:shd w:val="clear" w:color="auto" w:fill="auto"/>
          </w:tcPr>
          <w:p w14:paraId="7D8C654F" w14:textId="77777777" w:rsidR="00B74975" w:rsidRPr="00F62144" w:rsidRDefault="00B74975" w:rsidP="00B74975">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bookmarkStart w:id="59" w:name="Check34"/>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9"/>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bookmarkStart w:id="60" w:name="Check35"/>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0"/>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bookmarkStart w:id="61" w:name="Check36"/>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1"/>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rsidR="00B74975" w:rsidRPr="00F62144" w14:paraId="11B04AA9" w14:textId="77777777" w:rsidTr="00DB6778">
        <w:trPr>
          <w:cantSplit/>
          <w:trHeight w:val="225"/>
          <w:jc w:val="center"/>
        </w:trPr>
        <w:tc>
          <w:tcPr>
            <w:tcW w:w="3193" w:type="dxa"/>
            <w:tcBorders>
              <w:left w:val="single" w:sz="4" w:space="0" w:color="auto"/>
            </w:tcBorders>
            <w:shd w:val="clear" w:color="auto" w:fill="auto"/>
            <w:vAlign w:val="center"/>
          </w:tcPr>
          <w:p w14:paraId="37EDB8DB" w14:textId="77777777" w:rsidR="00B74975" w:rsidRPr="00F62144" w:rsidRDefault="00B74975" w:rsidP="00B74975">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4" w:type="dxa"/>
            <w:gridSpan w:val="2"/>
            <w:shd w:val="clear" w:color="auto" w:fill="auto"/>
            <w:vAlign w:val="center"/>
          </w:tcPr>
          <w:p w14:paraId="35D97696" w14:textId="77777777" w:rsidR="00B74975" w:rsidRPr="00F62144" w:rsidRDefault="00B74975" w:rsidP="00B74975">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bookmarkStart w:id="62" w:name="Check37"/>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2"/>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bookmarkStart w:id="63" w:name="Check38"/>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3"/>
            <w:r w:rsidRPr="00F62144">
              <w:rPr>
                <w:rFonts w:asciiTheme="minorHAnsi" w:hAnsiTheme="minorHAnsi"/>
                <w:color w:val="000000"/>
                <w:sz w:val="16"/>
                <w:szCs w:val="16"/>
              </w:rPr>
              <w:t xml:space="preserve"> Savings</w:t>
            </w:r>
          </w:p>
        </w:tc>
        <w:tc>
          <w:tcPr>
            <w:tcW w:w="3948" w:type="dxa"/>
            <w:gridSpan w:val="2"/>
            <w:tcBorders>
              <w:left w:val="nil"/>
              <w:right w:val="single" w:sz="4" w:space="0" w:color="auto"/>
            </w:tcBorders>
            <w:shd w:val="clear" w:color="auto" w:fill="auto"/>
            <w:vAlign w:val="center"/>
          </w:tcPr>
          <w:p w14:paraId="72A727D7" w14:textId="77777777" w:rsidR="00B74975" w:rsidRPr="00F62144" w:rsidRDefault="00B74975" w:rsidP="00B74975">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rsidR="00B74975" w:rsidRPr="00F62144" w14:paraId="29CBA537" w14:textId="77777777" w:rsidTr="00DB6778">
        <w:trPr>
          <w:cantSplit/>
          <w:trHeight w:val="450"/>
          <w:jc w:val="center"/>
        </w:trPr>
        <w:tc>
          <w:tcPr>
            <w:tcW w:w="7117" w:type="dxa"/>
            <w:gridSpan w:val="3"/>
            <w:tcBorders>
              <w:left w:val="single" w:sz="4" w:space="0" w:color="auto"/>
              <w:bottom w:val="single" w:sz="4" w:space="0" w:color="auto"/>
            </w:tcBorders>
            <w:shd w:val="clear" w:color="auto" w:fill="auto"/>
            <w:vAlign w:val="center"/>
          </w:tcPr>
          <w:p w14:paraId="332CEA12" w14:textId="77777777" w:rsidR="00B74975" w:rsidRPr="00F62144" w:rsidRDefault="00B74975" w:rsidP="00B74975">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48" w:type="dxa"/>
            <w:gridSpan w:val="2"/>
            <w:tcBorders>
              <w:bottom w:val="single" w:sz="4" w:space="0" w:color="auto"/>
              <w:right w:val="single" w:sz="4" w:space="0" w:color="auto"/>
            </w:tcBorders>
            <w:shd w:val="clear" w:color="auto" w:fill="auto"/>
            <w:vAlign w:val="center"/>
          </w:tcPr>
          <w:p w14:paraId="5D1C829D" w14:textId="77777777" w:rsidR="00B74975" w:rsidRPr="00F62144" w:rsidRDefault="00B74975" w:rsidP="00B74975">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rsidR="00B74975" w:rsidRPr="00F62144" w14:paraId="571D9BA9" w14:textId="77777777" w:rsidTr="00DB6778">
        <w:trPr>
          <w:cantSplit/>
          <w:trHeight w:hRule="exact" w:val="370"/>
          <w:jc w:val="center"/>
        </w:trPr>
        <w:tc>
          <w:tcPr>
            <w:tcW w:w="11065" w:type="dxa"/>
            <w:gridSpan w:val="5"/>
            <w:tcBorders>
              <w:top w:val="single" w:sz="4" w:space="0" w:color="auto"/>
              <w:bottom w:val="single" w:sz="4" w:space="0" w:color="auto"/>
            </w:tcBorders>
            <w:shd w:val="clear" w:color="auto" w:fill="auto"/>
            <w:vAlign w:val="center"/>
          </w:tcPr>
          <w:p w14:paraId="048E0334" w14:textId="77777777" w:rsidR="00B74975" w:rsidRPr="00F62144" w:rsidRDefault="00B74975" w:rsidP="00B74975">
            <w:pPr>
              <w:spacing w:before="120"/>
              <w:jc w:val="center"/>
              <w:rPr>
                <w:rFonts w:asciiTheme="minorHAnsi" w:hAnsiTheme="minorHAnsi"/>
                <w:b/>
                <w:color w:val="000000"/>
                <w:sz w:val="20"/>
                <w:szCs w:val="20"/>
              </w:rPr>
            </w:pPr>
          </w:p>
        </w:tc>
      </w:tr>
      <w:tr w:rsidR="00B74975" w:rsidRPr="00F62144" w14:paraId="0991F87F" w14:textId="77777777" w:rsidTr="00DB6778">
        <w:trPr>
          <w:cantSplit/>
          <w:trHeight w:val="332"/>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E97DF5" w14:textId="77777777" w:rsidR="00B74975" w:rsidRPr="00F62144" w:rsidRDefault="00B74975" w:rsidP="00B74975">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rsidR="00B74975" w:rsidRPr="00F62144" w14:paraId="7E1ABD6F" w14:textId="77777777" w:rsidTr="00DB6778">
        <w:trPr>
          <w:cantSplit/>
          <w:trHeight w:val="414"/>
          <w:jc w:val="center"/>
        </w:trPr>
        <w:tc>
          <w:tcPr>
            <w:tcW w:w="11065" w:type="dxa"/>
            <w:gridSpan w:val="5"/>
            <w:tcBorders>
              <w:top w:val="single" w:sz="4" w:space="0" w:color="auto"/>
              <w:left w:val="single" w:sz="4" w:space="0" w:color="auto"/>
              <w:right w:val="single" w:sz="4" w:space="0" w:color="auto"/>
            </w:tcBorders>
            <w:shd w:val="clear" w:color="auto" w:fill="auto"/>
            <w:vAlign w:val="center"/>
          </w:tcPr>
          <w:p w14:paraId="3FF6E778" w14:textId="77777777" w:rsidR="00B74975" w:rsidRPr="00302F13" w:rsidRDefault="00B74975" w:rsidP="00B74975">
            <w:pPr>
              <w:spacing w:before="120"/>
              <w:ind w:left="245" w:hanging="245"/>
              <w:rPr>
                <w:rFonts w:asciiTheme="minorHAnsi" w:hAnsiTheme="minorHAnsi"/>
                <w:b/>
                <w:sz w:val="16"/>
              </w:rPr>
            </w:pPr>
            <w:r w:rsidRPr="00171E73">
              <w:rPr>
                <w:rFonts w:asciiTheme="minorHAnsi" w:hAnsiTheme="minorHAnsi"/>
                <w:b/>
                <w:sz w:val="16"/>
              </w:rPr>
              <w:t xml:space="preserve">13 Final filing –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t xml:space="preserve">                      </w:t>
            </w:r>
            <w:r w:rsidRPr="00171E73">
              <w:rPr>
                <w:rFonts w:asciiTheme="minorHAnsi" w:hAnsiTheme="minorHAnsi"/>
                <w:sz w:val="16"/>
              </w:rPr>
              <w:fldChar w:fldCharType="begin">
                <w:ffData>
                  <w:name w:val="Check39"/>
                  <w:enabled/>
                  <w:calcOnExit w:val="0"/>
                  <w:checkBox>
                    <w:sizeAuto/>
                    <w:default w:val="0"/>
                  </w:checkBox>
                </w:ffData>
              </w:fldChar>
            </w:r>
            <w:bookmarkStart w:id="64" w:name="Check39"/>
            <w:r w:rsidRPr="00171E73">
              <w:rPr>
                <w:rFonts w:asciiTheme="minorHAnsi" w:hAnsiTheme="minorHAnsi"/>
                <w:sz w:val="16"/>
              </w:rPr>
              <w:instrText xml:space="preserve"> FORMCHECKBOX </w:instrText>
            </w:r>
            <w:r w:rsidR="00467422">
              <w:rPr>
                <w:rFonts w:asciiTheme="minorHAnsi" w:hAnsiTheme="minorHAnsi"/>
                <w:sz w:val="16"/>
              </w:rPr>
            </w:r>
            <w:r w:rsidR="00467422">
              <w:rPr>
                <w:rFonts w:asciiTheme="minorHAnsi" w:hAnsiTheme="minorHAnsi"/>
                <w:sz w:val="16"/>
              </w:rPr>
              <w:fldChar w:fldCharType="separate"/>
            </w:r>
            <w:r w:rsidRPr="00171E73">
              <w:rPr>
                <w:rFonts w:asciiTheme="minorHAnsi" w:hAnsiTheme="minorHAnsi"/>
                <w:sz w:val="16"/>
              </w:rPr>
              <w:fldChar w:fldCharType="end"/>
            </w:r>
            <w:bookmarkEnd w:id="64"/>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bookmarkStart w:id="65" w:name="Check40"/>
            <w:r w:rsidRPr="00171E73">
              <w:rPr>
                <w:rFonts w:asciiTheme="minorHAnsi" w:hAnsiTheme="minorHAnsi"/>
                <w:sz w:val="16"/>
              </w:rPr>
              <w:instrText xml:space="preserve"> FORMCHECKBOX </w:instrText>
            </w:r>
            <w:r w:rsidR="00467422">
              <w:rPr>
                <w:rFonts w:asciiTheme="minorHAnsi" w:hAnsiTheme="minorHAnsi"/>
                <w:sz w:val="16"/>
              </w:rPr>
            </w:r>
            <w:r w:rsidR="00467422">
              <w:rPr>
                <w:rFonts w:asciiTheme="minorHAnsi" w:hAnsiTheme="minorHAnsi"/>
                <w:sz w:val="16"/>
              </w:rPr>
              <w:fldChar w:fldCharType="separate"/>
            </w:r>
            <w:r w:rsidRPr="00171E73">
              <w:rPr>
                <w:rFonts w:asciiTheme="minorHAnsi" w:hAnsiTheme="minorHAnsi"/>
                <w:sz w:val="16"/>
              </w:rPr>
              <w:fldChar w:fldCharType="end"/>
            </w:r>
            <w:bookmarkEnd w:id="65"/>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467422">
              <w:rPr>
                <w:rFonts w:asciiTheme="minorHAnsi" w:hAnsiTheme="minorHAnsi"/>
                <w:sz w:val="16"/>
              </w:rPr>
            </w:r>
            <w:r w:rsidR="00467422">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bookmarkStart w:id="66" w:name="Check41"/>
            <w:r w:rsidRPr="00171E73">
              <w:rPr>
                <w:rFonts w:asciiTheme="minorHAnsi" w:hAnsiTheme="minorHAnsi"/>
                <w:sz w:val="16"/>
              </w:rPr>
              <w:instrText xml:space="preserve"> FORMCHECKBOX </w:instrText>
            </w:r>
            <w:r w:rsidR="00467422">
              <w:rPr>
                <w:rFonts w:asciiTheme="minorHAnsi" w:hAnsiTheme="minorHAnsi"/>
                <w:sz w:val="16"/>
              </w:rPr>
            </w:r>
            <w:r w:rsidR="00467422">
              <w:rPr>
                <w:rFonts w:asciiTheme="minorHAnsi" w:hAnsiTheme="minorHAnsi"/>
                <w:sz w:val="16"/>
              </w:rPr>
              <w:fldChar w:fldCharType="separate"/>
            </w:r>
            <w:r w:rsidRPr="00171E73">
              <w:rPr>
                <w:rFonts w:asciiTheme="minorHAnsi" w:hAnsiTheme="minorHAnsi"/>
                <w:sz w:val="16"/>
              </w:rPr>
              <w:fldChar w:fldCharType="end"/>
            </w:r>
            <w:bookmarkEnd w:id="66"/>
            <w:r w:rsidRPr="00302F13">
              <w:rPr>
                <w:rFonts w:asciiTheme="minorHAnsi" w:hAnsiTheme="minorHAnsi"/>
                <w:sz w:val="16"/>
              </w:rPr>
              <w:t>Cessation of covered status (enter explanation)</w:t>
            </w:r>
          </w:p>
        </w:tc>
      </w:tr>
      <w:tr w:rsidR="00B74975" w:rsidRPr="00F62144" w14:paraId="1BB80B8D" w14:textId="77777777" w:rsidTr="00DB6778">
        <w:trPr>
          <w:cantSplit/>
          <w:trHeight w:val="657"/>
          <w:jc w:val="center"/>
        </w:trPr>
        <w:tc>
          <w:tcPr>
            <w:tcW w:w="11065" w:type="dxa"/>
            <w:gridSpan w:val="5"/>
            <w:tcBorders>
              <w:left w:val="single" w:sz="4" w:space="0" w:color="auto"/>
              <w:bottom w:val="single" w:sz="4" w:space="0" w:color="auto"/>
              <w:right w:val="single" w:sz="4" w:space="0" w:color="auto"/>
            </w:tcBorders>
            <w:shd w:val="clear" w:color="auto" w:fill="auto"/>
          </w:tcPr>
          <w:p w14:paraId="62E2392B" w14:textId="77777777" w:rsidR="00B74975" w:rsidRPr="003D749C" w:rsidRDefault="00B74975" w:rsidP="00B74975">
            <w:pPr>
              <w:spacing w:before="120"/>
              <w:ind w:left="1050" w:right="886"/>
              <w:rPr>
                <w:rFonts w:asciiTheme="minorHAnsi" w:hAnsiTheme="minorHAnsi"/>
                <w:b/>
                <w:sz w:val="16"/>
                <w:szCs w:val="16"/>
              </w:rPr>
            </w:pPr>
            <w:r w:rsidRPr="003D749C">
              <w:rPr>
                <w:rFonts w:asciiTheme="minorHAnsi" w:hAnsiTheme="minorHAnsi"/>
                <w:b/>
                <w:sz w:val="16"/>
                <w:szCs w:val="16"/>
              </w:rPr>
              <w:t>______________________________________________________________________________________________________________________________________________________________________________________________________________________________</w:t>
            </w:r>
          </w:p>
        </w:tc>
      </w:tr>
      <w:tr w:rsidR="00B74975" w:rsidRPr="00F62144" w14:paraId="58633F57" w14:textId="77777777" w:rsidTr="00DB6778">
        <w:trPr>
          <w:cantSplit/>
          <w:trHeight w:val="522"/>
          <w:jc w:val="center"/>
        </w:trPr>
        <w:tc>
          <w:tcPr>
            <w:tcW w:w="11065" w:type="dxa"/>
            <w:gridSpan w:val="5"/>
            <w:tcBorders>
              <w:top w:val="single" w:sz="4" w:space="0" w:color="auto"/>
              <w:left w:val="single" w:sz="4" w:space="0" w:color="auto"/>
              <w:right w:val="single" w:sz="4" w:space="0" w:color="auto"/>
            </w:tcBorders>
            <w:shd w:val="clear" w:color="auto" w:fill="auto"/>
            <w:vAlign w:val="center"/>
          </w:tcPr>
          <w:p w14:paraId="7E9FED65" w14:textId="281A041B" w:rsidR="00B74975" w:rsidRPr="00F62144" w:rsidRDefault="00B74975" w:rsidP="00B74975">
            <w:pPr>
              <w:spacing w:before="120"/>
              <w:ind w:left="245" w:hanging="245"/>
              <w:rPr>
                <w:rFonts w:asciiTheme="minorHAnsi" w:hAnsiTheme="minorHAnsi"/>
                <w:b/>
                <w:color w:val="000000"/>
                <w:sz w:val="16"/>
                <w:szCs w:val="16"/>
              </w:rPr>
            </w:pPr>
            <w:bookmarkStart w:id="67" w:name="_Hlk15295031"/>
            <w:r w:rsidRPr="00F62144">
              <w:rPr>
                <w:rFonts w:asciiTheme="minorHAnsi" w:hAnsiTheme="minorHAnsi"/>
                <w:b/>
                <w:color w:val="000000"/>
                <w:sz w:val="16"/>
                <w:szCs w:val="16"/>
              </w:rPr>
              <w:t xml:space="preserve">14 Transfers from other plans – </w:t>
            </w:r>
            <w:r w:rsidRPr="00F62144">
              <w:rPr>
                <w:rFonts w:asciiTheme="minorHAnsi" w:hAnsiTheme="minorHAnsi"/>
                <w:color w:val="000000"/>
                <w:sz w:val="16"/>
                <w:szCs w:val="16"/>
              </w:rPr>
              <w:t>If another plan transferred assets or liabilities to this plan since the most recent comprehensive premium filing, provide the following information with respect to each plan from which assets or liabilities were transferred (if transfer involved a new or newly covered plan, see</w:t>
            </w:r>
            <w:r w:rsidR="001638C2">
              <w:rPr>
                <w:rFonts w:asciiTheme="minorHAnsi" w:hAnsiTheme="minorHAnsi"/>
                <w:color w:val="000000"/>
                <w:sz w:val="16"/>
                <w:szCs w:val="16"/>
              </w:rPr>
              <w:t xml:space="preserve"> instructions</w:t>
            </w:r>
            <w:r w:rsidRPr="00F62144">
              <w:rPr>
                <w:rFonts w:asciiTheme="minorHAnsi" w:hAnsiTheme="minorHAnsi"/>
                <w:color w:val="000000"/>
                <w:sz w:val="16"/>
                <w:szCs w:val="16"/>
              </w:rPr>
              <w:t xml:space="preserve">). </w:t>
            </w:r>
          </w:p>
        </w:tc>
      </w:tr>
      <w:tr w:rsidR="00B74975" w:rsidRPr="00F62144" w14:paraId="787B8B83" w14:textId="77777777" w:rsidTr="00DB6778">
        <w:trPr>
          <w:cantSplit/>
          <w:trHeight w:val="261"/>
          <w:jc w:val="center"/>
        </w:trPr>
        <w:tc>
          <w:tcPr>
            <w:tcW w:w="11065" w:type="dxa"/>
            <w:gridSpan w:val="5"/>
            <w:tcBorders>
              <w:left w:val="single" w:sz="4" w:space="0" w:color="auto"/>
              <w:right w:val="single" w:sz="4" w:space="0" w:color="auto"/>
            </w:tcBorders>
            <w:shd w:val="clear" w:color="auto" w:fill="auto"/>
          </w:tcPr>
          <w:p w14:paraId="7281CBFD" w14:textId="77777777" w:rsidR="00B74975" w:rsidRPr="00F62144" w:rsidRDefault="00B74975" w:rsidP="00B74975">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bookmarkStart w:id="68" w:name="Check26"/>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8"/>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bookmarkStart w:id="69" w:name="Check27"/>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9"/>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bookmarkStart w:id="70" w:name="Check28"/>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0"/>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bookmarkStart w:id="71" w:name="Check29"/>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1"/>
            <w:r w:rsidRPr="00F62144">
              <w:rPr>
                <w:rFonts w:asciiTheme="minorHAnsi" w:hAnsiTheme="minorHAnsi"/>
                <w:color w:val="000000"/>
                <w:sz w:val="16"/>
                <w:szCs w:val="16"/>
              </w:rPr>
              <w:t xml:space="preserve"> Other</w:t>
            </w:r>
          </w:p>
        </w:tc>
      </w:tr>
      <w:tr w:rsidR="00B74975" w:rsidRPr="00F62144" w14:paraId="51C45AE8" w14:textId="77777777" w:rsidTr="00DB6778">
        <w:trPr>
          <w:cantSplit/>
          <w:trHeight w:val="405"/>
          <w:jc w:val="center"/>
        </w:trPr>
        <w:tc>
          <w:tcPr>
            <w:tcW w:w="11065" w:type="dxa"/>
            <w:gridSpan w:val="5"/>
            <w:tcBorders>
              <w:left w:val="single" w:sz="4" w:space="0" w:color="auto"/>
              <w:right w:val="single" w:sz="4" w:space="0" w:color="auto"/>
            </w:tcBorders>
            <w:shd w:val="clear" w:color="auto" w:fill="auto"/>
          </w:tcPr>
          <w:p w14:paraId="36A4224B" w14:textId="77777777" w:rsidR="00B74975" w:rsidRPr="00F62144" w:rsidRDefault="00B74975" w:rsidP="00B74975">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30"/>
                  <w:enabled/>
                  <w:calcOnExit w:val="0"/>
                  <w:checkBox>
                    <w:sizeAuto/>
                    <w:default w:val="0"/>
                  </w:checkBox>
                </w:ffData>
              </w:fldChar>
            </w:r>
            <w:bookmarkStart w:id="72" w:name="Check30"/>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2"/>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31"/>
                  <w:enabled/>
                  <w:calcOnExit w:val="0"/>
                  <w:checkBox>
                    <w:sizeAuto/>
                    <w:default w:val="0"/>
                  </w:checkBox>
                </w:ffData>
              </w:fldChar>
            </w:r>
            <w:bookmarkStart w:id="73" w:name="Check31"/>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3"/>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32"/>
                  <w:enabled/>
                  <w:calcOnExit w:val="0"/>
                  <w:checkBox>
                    <w:sizeAuto/>
                    <w:default w:val="0"/>
                  </w:checkBox>
                </w:ffData>
              </w:fldChar>
            </w:r>
            <w:bookmarkStart w:id="74" w:name="Check32"/>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4"/>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33"/>
                  <w:enabled/>
                  <w:calcOnExit w:val="0"/>
                  <w:checkBox>
                    <w:sizeAuto/>
                    <w:default w:val="0"/>
                  </w:checkBox>
                </w:ffData>
              </w:fldChar>
            </w:r>
            <w:bookmarkStart w:id="75" w:name="Check33"/>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5"/>
            <w:r w:rsidRPr="00F62144">
              <w:rPr>
                <w:rFonts w:asciiTheme="minorHAnsi" w:hAnsiTheme="minorHAnsi"/>
                <w:color w:val="000000"/>
                <w:sz w:val="16"/>
                <w:szCs w:val="16"/>
              </w:rPr>
              <w:t xml:space="preserve"> Other</w:t>
            </w:r>
          </w:p>
        </w:tc>
      </w:tr>
      <w:tr w:rsidR="00B74975" w:rsidRPr="00F62144" w14:paraId="5C8E2582" w14:textId="77777777" w:rsidTr="00DB6778">
        <w:trPr>
          <w:cantSplit/>
          <w:trHeight w:val="450"/>
          <w:jc w:val="center"/>
        </w:trPr>
        <w:tc>
          <w:tcPr>
            <w:tcW w:w="11065" w:type="dxa"/>
            <w:gridSpan w:val="5"/>
            <w:tcBorders>
              <w:top w:val="single" w:sz="4" w:space="0" w:color="auto"/>
              <w:left w:val="single" w:sz="4" w:space="0" w:color="auto"/>
              <w:right w:val="single" w:sz="4" w:space="0" w:color="auto"/>
            </w:tcBorders>
            <w:shd w:val="clear" w:color="auto" w:fill="auto"/>
            <w:vAlign w:val="center"/>
          </w:tcPr>
          <w:p w14:paraId="74E050F1" w14:textId="4ADFB2CE" w:rsidR="00B74975" w:rsidRPr="00F62144" w:rsidRDefault="00B74975" w:rsidP="00B74975">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 xml:space="preserve">15 Transfers to other plans – </w:t>
            </w:r>
            <w:r w:rsidRPr="00F62144">
              <w:rPr>
                <w:rFonts w:asciiTheme="minorHAnsi" w:hAnsiTheme="minorHAnsi"/>
                <w:color w:val="000000"/>
                <w:sz w:val="16"/>
                <w:szCs w:val="16"/>
              </w:rPr>
              <w:t>If this plan transferred assets or liabilities to another plan since the most recent comprehensive premium filing, provide the following information with respect to each plan to which the assets or liabilities were transferred (if transfer involved a new or newly covered plan, see</w:t>
            </w:r>
            <w:r w:rsidR="001638C2">
              <w:rPr>
                <w:rFonts w:asciiTheme="minorHAnsi" w:hAnsiTheme="minorHAnsi"/>
                <w:color w:val="000000"/>
                <w:sz w:val="16"/>
                <w:szCs w:val="16"/>
              </w:rPr>
              <w:t xml:space="preserve"> instructions)</w:t>
            </w:r>
            <w:r w:rsidRPr="00F62144">
              <w:rPr>
                <w:rFonts w:asciiTheme="minorHAnsi" w:hAnsiTheme="minorHAnsi"/>
                <w:color w:val="000000"/>
                <w:sz w:val="16"/>
                <w:szCs w:val="16"/>
              </w:rPr>
              <w:t xml:space="preserve">. </w:t>
            </w:r>
          </w:p>
        </w:tc>
      </w:tr>
      <w:tr w:rsidR="00B74975" w:rsidRPr="00F62144" w14:paraId="7EFE564E" w14:textId="77777777" w:rsidTr="00DB6778">
        <w:trPr>
          <w:cantSplit/>
          <w:trHeight w:val="261"/>
          <w:jc w:val="center"/>
        </w:trPr>
        <w:tc>
          <w:tcPr>
            <w:tcW w:w="11065" w:type="dxa"/>
            <w:gridSpan w:val="5"/>
            <w:tcBorders>
              <w:left w:val="single" w:sz="4" w:space="0" w:color="auto"/>
              <w:right w:val="single" w:sz="4" w:space="0" w:color="auto"/>
            </w:tcBorders>
            <w:shd w:val="clear" w:color="auto" w:fill="auto"/>
          </w:tcPr>
          <w:p w14:paraId="5441E516" w14:textId="77777777" w:rsidR="00B74975" w:rsidRPr="00F62144" w:rsidRDefault="00B74975" w:rsidP="00B74975">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tr w:rsidR="00B74975" w:rsidRPr="00F62144" w14:paraId="3FA015F4" w14:textId="77777777" w:rsidTr="00DB6778">
        <w:trPr>
          <w:cantSplit/>
          <w:trHeight w:val="450"/>
          <w:jc w:val="center"/>
        </w:trPr>
        <w:tc>
          <w:tcPr>
            <w:tcW w:w="11065" w:type="dxa"/>
            <w:gridSpan w:val="5"/>
            <w:tcBorders>
              <w:left w:val="single" w:sz="4" w:space="0" w:color="auto"/>
              <w:bottom w:val="single" w:sz="4" w:space="0" w:color="auto"/>
              <w:right w:val="single" w:sz="4" w:space="0" w:color="auto"/>
            </w:tcBorders>
            <w:shd w:val="clear" w:color="auto" w:fill="auto"/>
          </w:tcPr>
          <w:p w14:paraId="7E41DBF4" w14:textId="77777777" w:rsidR="00B74975" w:rsidRPr="00F62144" w:rsidRDefault="00B74975" w:rsidP="00B74975">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bookmarkEnd w:id="67"/>
      <w:tr w:rsidR="00B74975" w:rsidRPr="00F62144" w14:paraId="1FEC4BC6" w14:textId="77777777" w:rsidTr="00DB6778">
        <w:trPr>
          <w:cantSplit/>
          <w:trHeight w:val="450"/>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770449" w14:textId="1D409DCA" w:rsidR="00B74975" w:rsidRPr="00F62144" w:rsidRDefault="00B74975" w:rsidP="00B74975">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16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rsidR="00B74975" w:rsidRPr="00F62144" w14:paraId="3E413947" w14:textId="77777777" w:rsidTr="00DB6778">
        <w:trPr>
          <w:cantSplit/>
          <w:trHeight w:val="450"/>
          <w:jc w:val="center"/>
        </w:trPr>
        <w:tc>
          <w:tcPr>
            <w:tcW w:w="11065" w:type="dxa"/>
            <w:gridSpan w:val="5"/>
            <w:tcBorders>
              <w:top w:val="single" w:sz="4" w:space="0" w:color="auto"/>
              <w:left w:val="single" w:sz="4" w:space="0" w:color="auto"/>
              <w:right w:val="single" w:sz="4" w:space="0" w:color="auto"/>
            </w:tcBorders>
            <w:shd w:val="clear" w:color="auto" w:fill="auto"/>
            <w:vAlign w:val="center"/>
          </w:tcPr>
          <w:p w14:paraId="4723AA18" w14:textId="77777777" w:rsidR="00B74975" w:rsidRPr="00F62144" w:rsidRDefault="00B74975" w:rsidP="00B74975">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17</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rsidR="00B74975" w:rsidRPr="00F62144" w14:paraId="5427B72B" w14:textId="77777777" w:rsidTr="00DB6778">
        <w:trPr>
          <w:cantSplit/>
          <w:trHeight w:val="242"/>
          <w:jc w:val="center"/>
        </w:trPr>
        <w:tc>
          <w:tcPr>
            <w:tcW w:w="6186" w:type="dxa"/>
            <w:gridSpan w:val="2"/>
            <w:tcBorders>
              <w:left w:val="single" w:sz="4" w:space="0" w:color="auto"/>
            </w:tcBorders>
            <w:shd w:val="clear" w:color="auto" w:fill="auto"/>
            <w:vAlign w:val="center"/>
          </w:tcPr>
          <w:p w14:paraId="673F3B79" w14:textId="77777777" w:rsidR="00B74975" w:rsidRPr="00F62144" w:rsidRDefault="00B74975" w:rsidP="00B74975">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bookmarkStart w:id="76" w:name="Check21"/>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6"/>
            <w:r w:rsidRPr="00F62144">
              <w:rPr>
                <w:rFonts w:asciiTheme="minorHAnsi" w:hAnsiTheme="minorHAnsi"/>
                <w:color w:val="000000"/>
                <w:sz w:val="16"/>
                <w:szCs w:val="16"/>
              </w:rPr>
              <w:t xml:space="preserve"> For all participants, both pay and service are frozen </w:t>
            </w:r>
          </w:p>
        </w:tc>
        <w:tc>
          <w:tcPr>
            <w:tcW w:w="4879" w:type="dxa"/>
            <w:gridSpan w:val="3"/>
            <w:tcBorders>
              <w:right w:val="single" w:sz="4" w:space="0" w:color="auto"/>
            </w:tcBorders>
            <w:shd w:val="clear" w:color="auto" w:fill="auto"/>
            <w:vAlign w:val="center"/>
          </w:tcPr>
          <w:p w14:paraId="7FD97342" w14:textId="77777777" w:rsidR="00B74975" w:rsidRPr="00F62144" w:rsidRDefault="00B74975" w:rsidP="00B74975">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bookmarkStart w:id="77" w:name="Check23"/>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7"/>
            <w:r w:rsidRPr="00F62144">
              <w:rPr>
                <w:rFonts w:asciiTheme="minorHAnsi" w:hAnsiTheme="minorHAnsi"/>
                <w:color w:val="000000"/>
                <w:sz w:val="16"/>
                <w:szCs w:val="16"/>
              </w:rPr>
              <w:t xml:space="preserve"> For all participants, service is frozen, pay is not </w:t>
            </w:r>
          </w:p>
        </w:tc>
      </w:tr>
      <w:tr w:rsidR="00B74975" w:rsidRPr="00F62144" w14:paraId="35920DD5" w14:textId="77777777" w:rsidTr="00DB6778">
        <w:trPr>
          <w:cantSplit/>
          <w:trHeight w:val="242"/>
          <w:jc w:val="center"/>
        </w:trPr>
        <w:tc>
          <w:tcPr>
            <w:tcW w:w="6186" w:type="dxa"/>
            <w:gridSpan w:val="2"/>
            <w:tcBorders>
              <w:left w:val="single" w:sz="4" w:space="0" w:color="auto"/>
            </w:tcBorders>
            <w:shd w:val="clear" w:color="auto" w:fill="auto"/>
            <w:vAlign w:val="center"/>
          </w:tcPr>
          <w:p w14:paraId="12AAC0C5" w14:textId="77777777" w:rsidR="00B74975" w:rsidRPr="00F62144" w:rsidRDefault="00B74975" w:rsidP="00B74975">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bookmarkStart w:id="78" w:name="Check22"/>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8"/>
            <w:r w:rsidRPr="00F62144">
              <w:rPr>
                <w:rFonts w:asciiTheme="minorHAnsi" w:hAnsiTheme="minorHAnsi"/>
                <w:color w:val="000000"/>
                <w:sz w:val="16"/>
                <w:szCs w:val="16"/>
              </w:rPr>
              <w:t xml:space="preserve"> For some participants, both pay and service are frozen</w:t>
            </w:r>
          </w:p>
        </w:tc>
        <w:tc>
          <w:tcPr>
            <w:tcW w:w="4879" w:type="dxa"/>
            <w:gridSpan w:val="3"/>
            <w:tcBorders>
              <w:right w:val="single" w:sz="4" w:space="0" w:color="auto"/>
            </w:tcBorders>
            <w:shd w:val="clear" w:color="auto" w:fill="auto"/>
            <w:vAlign w:val="center"/>
          </w:tcPr>
          <w:p w14:paraId="3BB1F85E" w14:textId="77777777" w:rsidR="00B74975" w:rsidRPr="00F62144" w:rsidRDefault="00B74975" w:rsidP="00B74975">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bookmarkStart w:id="79" w:name="Check24"/>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9"/>
            <w:r w:rsidRPr="00F62144">
              <w:rPr>
                <w:rFonts w:asciiTheme="minorHAnsi" w:hAnsiTheme="minorHAnsi"/>
                <w:color w:val="000000"/>
                <w:sz w:val="16"/>
                <w:szCs w:val="16"/>
              </w:rPr>
              <w:t xml:space="preserve"> For some participants, service is frozen, pay is not</w:t>
            </w:r>
          </w:p>
        </w:tc>
      </w:tr>
      <w:tr w:rsidR="00B74975" w:rsidRPr="00F62144" w14:paraId="3599DEFE" w14:textId="77777777" w:rsidTr="00DB6778">
        <w:trPr>
          <w:cantSplit/>
          <w:trHeight w:val="423"/>
          <w:jc w:val="center"/>
        </w:trPr>
        <w:tc>
          <w:tcPr>
            <w:tcW w:w="11065" w:type="dxa"/>
            <w:gridSpan w:val="5"/>
            <w:tcBorders>
              <w:left w:val="single" w:sz="4" w:space="0" w:color="auto"/>
              <w:bottom w:val="single" w:sz="4" w:space="0" w:color="auto"/>
              <w:right w:val="single" w:sz="4" w:space="0" w:color="auto"/>
            </w:tcBorders>
            <w:shd w:val="clear" w:color="auto" w:fill="auto"/>
            <w:vAlign w:val="center"/>
          </w:tcPr>
          <w:p w14:paraId="3F297C7F" w14:textId="77777777" w:rsidR="00B74975" w:rsidRPr="00F62144" w:rsidRDefault="00B74975" w:rsidP="00B74975">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bookmarkStart w:id="80" w:name="Check25"/>
            <w:r w:rsidRPr="00F62144">
              <w:rPr>
                <w:rFonts w:asciiTheme="minorHAnsi" w:hAnsiTheme="minorHAnsi"/>
                <w:color w:val="000000"/>
                <w:sz w:val="16"/>
                <w:szCs w:val="16"/>
              </w:rPr>
              <w:instrText xml:space="preserve"> FORMCHECKBOX </w:instrText>
            </w:r>
            <w:r w:rsidR="00467422">
              <w:rPr>
                <w:rFonts w:asciiTheme="minorHAnsi" w:hAnsiTheme="minorHAnsi"/>
                <w:color w:val="000000"/>
                <w:sz w:val="16"/>
                <w:szCs w:val="16"/>
              </w:rPr>
            </w:r>
            <w:r w:rsidR="00467422">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80"/>
            <w:r w:rsidRPr="00F62144">
              <w:rPr>
                <w:rFonts w:asciiTheme="minorHAnsi" w:hAnsiTheme="minorHAnsi"/>
                <w:color w:val="000000"/>
                <w:sz w:val="16"/>
                <w:szCs w:val="16"/>
              </w:rPr>
              <w:t xml:space="preserve"> Other (enter explanation)________________________________________________________________________________</w:t>
            </w:r>
          </w:p>
        </w:tc>
      </w:tr>
    </w:tbl>
    <w:p w14:paraId="6B0C7B5B" w14:textId="283F4AC4" w:rsidR="00B74975" w:rsidRDefault="00B74975" w:rsidP="00B74975"/>
    <w:tbl>
      <w:tblPr>
        <w:tblW w:w="11065" w:type="dxa"/>
        <w:jc w:val="center"/>
        <w:tblLayout w:type="fixed"/>
        <w:tblLook w:val="01E0" w:firstRow="1" w:lastRow="1" w:firstColumn="1" w:lastColumn="1" w:noHBand="0" w:noVBand="0"/>
      </w:tblPr>
      <w:tblGrid>
        <w:gridCol w:w="3688"/>
        <w:gridCol w:w="1707"/>
        <w:gridCol w:w="137"/>
        <w:gridCol w:w="1123"/>
        <w:gridCol w:w="1530"/>
        <w:gridCol w:w="2880"/>
      </w:tblGrid>
      <w:tr w:rsidR="00B74975" w:rsidRPr="00F62144" w14:paraId="6D898901" w14:textId="77777777" w:rsidTr="00D147FB">
        <w:trPr>
          <w:cantSplit/>
          <w:trHeight w:hRule="exact" w:val="360"/>
          <w:jc w:val="center"/>
        </w:trPr>
        <w:tc>
          <w:tcPr>
            <w:tcW w:w="11065" w:type="dxa"/>
            <w:gridSpan w:val="6"/>
            <w:tcBorders>
              <w:top w:val="single" w:sz="4" w:space="0" w:color="auto"/>
              <w:left w:val="single" w:sz="4" w:space="0" w:color="auto"/>
              <w:right w:val="single" w:sz="4" w:space="0" w:color="auto"/>
            </w:tcBorders>
            <w:shd w:val="clear" w:color="auto" w:fill="auto"/>
            <w:vAlign w:val="center"/>
          </w:tcPr>
          <w:p w14:paraId="58E53E07" w14:textId="77777777" w:rsidR="00B74975" w:rsidRPr="00F62144" w:rsidRDefault="00B74975" w:rsidP="00B74975">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18.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rsidR="00B74975" w:rsidRPr="00F62144" w14:paraId="1FEF020E" w14:textId="77777777" w:rsidTr="00D147FB">
        <w:trPr>
          <w:cantSplit/>
          <w:trHeight w:hRule="exact" w:val="612"/>
          <w:jc w:val="center"/>
        </w:trPr>
        <w:tc>
          <w:tcPr>
            <w:tcW w:w="11065" w:type="dxa"/>
            <w:gridSpan w:val="6"/>
            <w:tcBorders>
              <w:left w:val="single" w:sz="4" w:space="0" w:color="auto"/>
              <w:right w:val="single" w:sz="4" w:space="0" w:color="auto"/>
            </w:tcBorders>
            <w:shd w:val="clear" w:color="auto" w:fill="auto"/>
            <w:vAlign w:val="center"/>
          </w:tcPr>
          <w:p w14:paraId="5059CBDF" w14:textId="3FB5113F" w:rsidR="00B74975" w:rsidRPr="003B0739" w:rsidRDefault="00B74975" w:rsidP="00B74975">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00DB6778"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rsidR="00DB6778" w:rsidRPr="00F62144" w14:paraId="24FF1F47" w14:textId="77777777" w:rsidTr="00D147FB">
        <w:trPr>
          <w:cantSplit/>
          <w:trHeight w:hRule="exact" w:val="270"/>
          <w:jc w:val="center"/>
        </w:trPr>
        <w:tc>
          <w:tcPr>
            <w:tcW w:w="5395" w:type="dxa"/>
            <w:gridSpan w:val="2"/>
            <w:tcBorders>
              <w:left w:val="single" w:sz="4" w:space="0" w:color="auto"/>
            </w:tcBorders>
          </w:tcPr>
          <w:p w14:paraId="5EC9F387" w14:textId="54DB47A3" w:rsidR="00DB6778" w:rsidRPr="00DB6778" w:rsidRDefault="00DB6778" w:rsidP="00DB6778">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3"/>
          </w:tcPr>
          <w:p w14:paraId="2B0C71F6" w14:textId="7E122BE3" w:rsidR="00DB6778" w:rsidRPr="00DB6778" w:rsidRDefault="00DB6778" w:rsidP="00DB6778">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14:paraId="177CACD5" w14:textId="3B1C991C" w:rsidR="00DB6778" w:rsidRPr="00DB6778" w:rsidRDefault="00DB6778" w:rsidP="00DB6778">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00DB6778" w:rsidRPr="00F62144" w14:paraId="0C9477C8" w14:textId="77777777" w:rsidTr="00D147FB">
        <w:trPr>
          <w:cantSplit/>
          <w:trHeight w:hRule="exact" w:val="270"/>
          <w:jc w:val="center"/>
        </w:trPr>
        <w:tc>
          <w:tcPr>
            <w:tcW w:w="5395" w:type="dxa"/>
            <w:gridSpan w:val="2"/>
            <w:tcBorders>
              <w:left w:val="single" w:sz="4" w:space="0" w:color="auto"/>
            </w:tcBorders>
          </w:tcPr>
          <w:p w14:paraId="560DBAD9" w14:textId="0CFD1A60" w:rsidR="00DB6778" w:rsidRPr="00DB6778" w:rsidRDefault="00DB6778" w:rsidP="00DB6778">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3"/>
          </w:tcPr>
          <w:p w14:paraId="67C5EF65" w14:textId="3158F489" w:rsidR="00DB6778" w:rsidRPr="00DB6778" w:rsidRDefault="00DB6778" w:rsidP="00DB6778">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14:paraId="2F7DEA5B" w14:textId="607B10CB" w:rsidR="00DB6778" w:rsidRPr="00DB6778" w:rsidRDefault="00DB6778" w:rsidP="00DB6778">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00DB6778" w:rsidRPr="00F62144" w14:paraId="230C5813" w14:textId="77777777" w:rsidTr="00D147FB">
        <w:trPr>
          <w:cantSplit/>
          <w:trHeight w:hRule="exact" w:val="450"/>
          <w:jc w:val="center"/>
        </w:trPr>
        <w:tc>
          <w:tcPr>
            <w:tcW w:w="11065" w:type="dxa"/>
            <w:gridSpan w:val="6"/>
            <w:tcBorders>
              <w:left w:val="single" w:sz="4" w:space="0" w:color="auto"/>
              <w:right w:val="single" w:sz="4" w:space="0" w:color="auto"/>
            </w:tcBorders>
            <w:shd w:val="clear" w:color="auto" w:fill="auto"/>
            <w:vAlign w:val="center"/>
          </w:tcPr>
          <w:p w14:paraId="162EF8D2" w14:textId="2D4FE67A" w:rsidR="00DB6778" w:rsidRPr="003B0739" w:rsidRDefault="00DB6778" w:rsidP="00DB6778">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rsidR="00D147FB" w:rsidRPr="00F62144" w14:paraId="22B09561" w14:textId="77777777" w:rsidTr="00D147FB">
        <w:trPr>
          <w:cantSplit/>
          <w:trHeight w:hRule="exact" w:val="270"/>
          <w:jc w:val="center"/>
        </w:trPr>
        <w:tc>
          <w:tcPr>
            <w:tcW w:w="11065" w:type="dxa"/>
            <w:gridSpan w:val="6"/>
            <w:tcBorders>
              <w:left w:val="single" w:sz="4" w:space="0" w:color="auto"/>
              <w:right w:val="single" w:sz="4" w:space="0" w:color="auto"/>
            </w:tcBorders>
            <w:shd w:val="clear" w:color="auto" w:fill="auto"/>
            <w:vAlign w:val="center"/>
          </w:tcPr>
          <w:p w14:paraId="08438E23" w14:textId="139BA8CC" w:rsidR="00D147FB" w:rsidRPr="003B0739" w:rsidRDefault="00D147FB" w:rsidP="00D147FB">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rsidR="00D147FB" w:rsidRPr="00F62144" w14:paraId="1B3756D3" w14:textId="77777777" w:rsidTr="00D147FB">
        <w:trPr>
          <w:cantSplit/>
          <w:trHeight w:hRule="exact" w:val="270"/>
          <w:jc w:val="center"/>
        </w:trPr>
        <w:tc>
          <w:tcPr>
            <w:tcW w:w="11065" w:type="dxa"/>
            <w:gridSpan w:val="6"/>
            <w:tcBorders>
              <w:left w:val="single" w:sz="4" w:space="0" w:color="auto"/>
              <w:bottom w:val="single" w:sz="4" w:space="0" w:color="auto"/>
              <w:right w:val="single" w:sz="4" w:space="0" w:color="auto"/>
            </w:tcBorders>
            <w:shd w:val="clear" w:color="auto" w:fill="auto"/>
            <w:vAlign w:val="center"/>
          </w:tcPr>
          <w:p w14:paraId="28067806" w14:textId="24074B50" w:rsidR="00D147FB" w:rsidRPr="003B0739" w:rsidRDefault="00D147FB" w:rsidP="00D147FB">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rsidR="00D147FB" w:rsidRPr="00F62144" w14:paraId="48F3751A" w14:textId="77777777" w:rsidTr="00D147FB">
        <w:trPr>
          <w:cantSplit/>
          <w:trHeight w:hRule="exact" w:val="360"/>
          <w:jc w:val="center"/>
        </w:trPr>
        <w:tc>
          <w:tcPr>
            <w:tcW w:w="11065" w:type="dxa"/>
            <w:gridSpan w:val="6"/>
            <w:tcBorders>
              <w:top w:val="single" w:sz="4" w:space="0" w:color="auto"/>
              <w:left w:val="single" w:sz="4" w:space="0" w:color="auto"/>
              <w:right w:val="single" w:sz="4" w:space="0" w:color="auto"/>
            </w:tcBorders>
            <w:shd w:val="clear" w:color="auto" w:fill="auto"/>
            <w:vAlign w:val="center"/>
          </w:tcPr>
          <w:p w14:paraId="6B5F7AB5" w14:textId="77777777" w:rsidR="00D147FB" w:rsidRPr="00F62144" w:rsidRDefault="00D147FB" w:rsidP="00D147FB">
            <w:pPr>
              <w:ind w:left="540" w:hanging="540"/>
              <w:rPr>
                <w:rFonts w:asciiTheme="minorHAnsi" w:hAnsiTheme="minorHAnsi"/>
                <w:b/>
                <w:sz w:val="16"/>
                <w:szCs w:val="16"/>
              </w:rPr>
            </w:pPr>
            <w:r w:rsidRPr="00F62144">
              <w:rPr>
                <w:rFonts w:asciiTheme="minorHAnsi" w:hAnsiTheme="minorHAnsi"/>
                <w:b/>
                <w:sz w:val="16"/>
                <w:szCs w:val="16"/>
              </w:rPr>
              <w:t xml:space="preserve">19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rsidR="00D147FB" w:rsidRPr="00F62144" w14:paraId="55B06FCB" w14:textId="77777777" w:rsidTr="00B74975">
        <w:trPr>
          <w:cantSplit/>
          <w:trHeight w:hRule="exact" w:val="639"/>
          <w:jc w:val="center"/>
        </w:trPr>
        <w:tc>
          <w:tcPr>
            <w:tcW w:w="11065" w:type="dxa"/>
            <w:gridSpan w:val="6"/>
            <w:tcBorders>
              <w:left w:val="single" w:sz="4" w:space="0" w:color="auto"/>
              <w:right w:val="single" w:sz="4" w:space="0" w:color="auto"/>
            </w:tcBorders>
            <w:shd w:val="clear" w:color="auto" w:fill="auto"/>
          </w:tcPr>
          <w:p w14:paraId="3EE05052" w14:textId="77777777" w:rsidR="00D147FB" w:rsidRPr="00F62144" w:rsidRDefault="00D147FB" w:rsidP="00D147FB">
            <w:pPr>
              <w:ind w:left="446" w:hanging="144"/>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14:paraId="3E762684" w14:textId="77777777" w:rsidR="00D147FB" w:rsidRPr="00F62144" w:rsidRDefault="00D147FB" w:rsidP="00D147FB">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rsidR="00D147FB" w:rsidRPr="00F62144" w14:paraId="3F5A3243" w14:textId="77777777" w:rsidTr="00B74975">
        <w:trPr>
          <w:cantSplit/>
          <w:trHeight w:hRule="exact" w:val="558"/>
          <w:jc w:val="center"/>
        </w:trPr>
        <w:tc>
          <w:tcPr>
            <w:tcW w:w="11065" w:type="dxa"/>
            <w:gridSpan w:val="6"/>
            <w:tcBorders>
              <w:left w:val="single" w:sz="4" w:space="0" w:color="auto"/>
              <w:right w:val="single" w:sz="4" w:space="0" w:color="auto"/>
            </w:tcBorders>
            <w:shd w:val="clear" w:color="auto" w:fill="auto"/>
            <w:vAlign w:val="center"/>
          </w:tcPr>
          <w:p w14:paraId="6CBD906A" w14:textId="77777777" w:rsidR="00D147FB" w:rsidRPr="00F62144" w:rsidRDefault="00D147FB" w:rsidP="00D147FB">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rsidR="00D147FB" w:rsidRPr="00F62144" w14:paraId="793D204C" w14:textId="77777777" w:rsidTr="00B74975">
        <w:trPr>
          <w:cantSplit/>
          <w:trHeight w:hRule="exact" w:val="954"/>
          <w:jc w:val="center"/>
        </w:trPr>
        <w:tc>
          <w:tcPr>
            <w:tcW w:w="11065" w:type="dxa"/>
            <w:gridSpan w:val="6"/>
            <w:tcBorders>
              <w:left w:val="single" w:sz="4" w:space="0" w:color="auto"/>
              <w:bottom w:val="single" w:sz="4" w:space="0" w:color="auto"/>
              <w:right w:val="single" w:sz="4" w:space="0" w:color="auto"/>
            </w:tcBorders>
            <w:shd w:val="clear" w:color="auto" w:fill="auto"/>
          </w:tcPr>
          <w:p w14:paraId="024702A5" w14:textId="1305D2AD" w:rsidR="00D147FB" w:rsidRPr="00F62144" w:rsidRDefault="00D147FB" w:rsidP="00D147FB">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sidR="00C93A2E">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sidR="00C93A2E">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rsidR="00D147FB" w:rsidRPr="003D749C" w14:paraId="40A64A47" w14:textId="77777777" w:rsidTr="00AF7317">
        <w:trPr>
          <w:cantSplit/>
          <w:trHeight w:hRule="exact" w:val="388"/>
          <w:jc w:val="center"/>
        </w:trPr>
        <w:tc>
          <w:tcPr>
            <w:tcW w:w="11065" w:type="dxa"/>
            <w:gridSpan w:val="6"/>
            <w:tcBorders>
              <w:top w:val="single" w:sz="4" w:space="0" w:color="auto"/>
              <w:left w:val="single" w:sz="4" w:space="0" w:color="auto"/>
              <w:right w:val="single" w:sz="4" w:space="0" w:color="auto"/>
            </w:tcBorders>
            <w:shd w:val="clear" w:color="auto" w:fill="auto"/>
          </w:tcPr>
          <w:p w14:paraId="390CF1D5" w14:textId="77777777" w:rsidR="00D147FB" w:rsidRPr="003D749C" w:rsidRDefault="00D147FB" w:rsidP="00D147FB">
            <w:pPr>
              <w:ind w:left="446" w:hanging="464"/>
              <w:rPr>
                <w:rFonts w:asciiTheme="minorHAnsi" w:hAnsiTheme="minorHAnsi"/>
                <w:b/>
                <w:sz w:val="16"/>
                <w:szCs w:val="16"/>
              </w:rPr>
            </w:pPr>
            <w:r w:rsidRPr="003D749C">
              <w:rPr>
                <w:rFonts w:asciiTheme="minorHAnsi" w:hAnsiTheme="minorHAnsi"/>
                <w:b/>
                <w:sz w:val="16"/>
                <w:szCs w:val="16"/>
              </w:rPr>
              <w:t xml:space="preserve">20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rsidR="00D147FB" w:rsidRPr="003D749C" w14:paraId="10376134" w14:textId="77777777" w:rsidTr="00171E73">
        <w:trPr>
          <w:cantSplit/>
          <w:trHeight w:hRule="exact" w:val="297"/>
          <w:jc w:val="center"/>
        </w:trPr>
        <w:tc>
          <w:tcPr>
            <w:tcW w:w="11065" w:type="dxa"/>
            <w:gridSpan w:val="6"/>
            <w:tcBorders>
              <w:left w:val="single" w:sz="4" w:space="0" w:color="auto"/>
              <w:right w:val="single" w:sz="4" w:space="0" w:color="auto"/>
            </w:tcBorders>
            <w:shd w:val="clear" w:color="auto" w:fill="auto"/>
          </w:tcPr>
          <w:p w14:paraId="467C4DB9" w14:textId="1F471394" w:rsidR="00D147FB" w:rsidRPr="00171E73" w:rsidRDefault="00D147FB" w:rsidP="00D147FB">
            <w:pPr>
              <w:ind w:left="446" w:hanging="144"/>
              <w:rPr>
                <w:sz w:val="16"/>
              </w:rPr>
            </w:pPr>
            <w:r w:rsidRPr="00171E73">
              <w:rPr>
                <w:rFonts w:asciiTheme="minorHAnsi" w:hAnsiTheme="minorHAnsi"/>
                <w:b/>
                <w:sz w:val="16"/>
              </w:rPr>
              <w:t xml:space="preserve">a  </w:t>
            </w:r>
            <w:r w:rsidRPr="003D749C">
              <w:rPr>
                <w:rFonts w:asciiTheme="minorHAnsi" w:hAnsiTheme="minorHAnsi"/>
                <w:sz w:val="16"/>
                <w:szCs w:val="16"/>
              </w:rPr>
              <w:t>Identifying number of applicable IRS Disaster Relief News Release (e.g., CA-</w:t>
            </w:r>
            <w:r>
              <w:rPr>
                <w:rFonts w:asciiTheme="minorHAnsi" w:hAnsiTheme="minorHAnsi"/>
                <w:sz w:val="16"/>
                <w:szCs w:val="16"/>
              </w:rPr>
              <w:t>2020</w:t>
            </w:r>
            <w:r w:rsidRPr="003D749C">
              <w:rPr>
                <w:rFonts w:asciiTheme="minorHAnsi" w:hAnsiTheme="minorHAnsi"/>
                <w:sz w:val="16"/>
                <w:szCs w:val="16"/>
              </w:rPr>
              <w:t xml:space="preserve">-01):     _ _ - _ _ _ _ - _ _ </w:t>
            </w:r>
          </w:p>
          <w:p w14:paraId="29BE9A6F" w14:textId="77777777" w:rsidR="00D147FB" w:rsidRPr="00171E73" w:rsidRDefault="00D147FB" w:rsidP="00D147FB">
            <w:pPr>
              <w:rPr>
                <w:sz w:val="16"/>
              </w:rPr>
            </w:pPr>
          </w:p>
        </w:tc>
      </w:tr>
      <w:tr w:rsidR="00D147FB" w:rsidRPr="007653C1" w14:paraId="7B6F7EC3" w14:textId="77777777" w:rsidTr="00302F13">
        <w:trPr>
          <w:cantSplit/>
          <w:trHeight w:hRule="exact" w:val="333"/>
          <w:jc w:val="center"/>
        </w:trPr>
        <w:tc>
          <w:tcPr>
            <w:tcW w:w="11065" w:type="dxa"/>
            <w:gridSpan w:val="6"/>
            <w:tcBorders>
              <w:left w:val="single" w:sz="4" w:space="0" w:color="auto"/>
              <w:right w:val="single" w:sz="4" w:space="0" w:color="auto"/>
            </w:tcBorders>
            <w:shd w:val="clear" w:color="auto" w:fill="auto"/>
          </w:tcPr>
          <w:p w14:paraId="3798C94E" w14:textId="77777777" w:rsidR="00D147FB" w:rsidRPr="007653C1" w:rsidRDefault="00D147FB" w:rsidP="00D147FB">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467422">
              <w:rPr>
                <w:rFonts w:asciiTheme="minorHAnsi" w:hAnsiTheme="minorHAnsi"/>
                <w:color w:val="000000" w:themeColor="text1"/>
                <w:sz w:val="16"/>
                <w:szCs w:val="16"/>
              </w:rPr>
            </w:r>
            <w:r w:rsidR="00467422">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rsidR="00D147FB" w:rsidRPr="003D749C" w14:paraId="7A769A39" w14:textId="77777777" w:rsidTr="00171E73">
        <w:trPr>
          <w:cantSplit/>
          <w:trHeight w:hRule="exact" w:val="441"/>
          <w:jc w:val="center"/>
        </w:trPr>
        <w:tc>
          <w:tcPr>
            <w:tcW w:w="11065" w:type="dxa"/>
            <w:gridSpan w:val="6"/>
            <w:tcBorders>
              <w:left w:val="single" w:sz="4" w:space="0" w:color="auto"/>
              <w:right w:val="single" w:sz="4" w:space="0" w:color="auto"/>
            </w:tcBorders>
            <w:shd w:val="clear" w:color="auto" w:fill="auto"/>
          </w:tcPr>
          <w:p w14:paraId="7F5EFF57" w14:textId="77777777" w:rsidR="00D147FB" w:rsidRPr="00171E73" w:rsidRDefault="00D147FB" w:rsidP="00D147FB">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20b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rsidR="00D147FB" w:rsidRPr="003D749C" w14:paraId="5078EB1E" w14:textId="77777777" w:rsidTr="00B74975">
        <w:trPr>
          <w:cantSplit/>
          <w:trHeight w:hRule="exact" w:val="243"/>
          <w:jc w:val="center"/>
        </w:trPr>
        <w:tc>
          <w:tcPr>
            <w:tcW w:w="5532" w:type="dxa"/>
            <w:gridSpan w:val="3"/>
            <w:tcBorders>
              <w:left w:val="single" w:sz="4" w:space="0" w:color="auto"/>
            </w:tcBorders>
            <w:shd w:val="clear" w:color="auto" w:fill="auto"/>
            <w:vAlign w:val="center"/>
          </w:tcPr>
          <w:p w14:paraId="33077305" w14:textId="77777777" w:rsidR="00D147FB" w:rsidRPr="003D749C" w:rsidRDefault="00D147FB" w:rsidP="00D147FB">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3"/>
            <w:tcBorders>
              <w:right w:val="single" w:sz="4" w:space="0" w:color="auto"/>
            </w:tcBorders>
            <w:shd w:val="clear" w:color="auto" w:fill="auto"/>
            <w:vAlign w:val="center"/>
          </w:tcPr>
          <w:p w14:paraId="3FD45976" w14:textId="77777777" w:rsidR="00D147FB" w:rsidRPr="003D749C" w:rsidRDefault="00D147FB" w:rsidP="00D147FB">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rsidR="00D147FB" w:rsidRPr="003D749C" w14:paraId="4EB04B6A" w14:textId="77777777" w:rsidTr="00B74975">
        <w:trPr>
          <w:cantSplit/>
          <w:trHeight w:hRule="exact" w:val="369"/>
          <w:jc w:val="center"/>
        </w:trPr>
        <w:tc>
          <w:tcPr>
            <w:tcW w:w="11065" w:type="dxa"/>
            <w:gridSpan w:val="6"/>
            <w:tcBorders>
              <w:left w:val="single" w:sz="4" w:space="0" w:color="auto"/>
              <w:right w:val="single" w:sz="4" w:space="0" w:color="auto"/>
            </w:tcBorders>
            <w:shd w:val="clear" w:color="auto" w:fill="auto"/>
            <w:vAlign w:val="center"/>
          </w:tcPr>
          <w:p w14:paraId="49E0C347" w14:textId="77777777" w:rsidR="00D147FB" w:rsidRPr="003D749C" w:rsidRDefault="00D147FB" w:rsidP="00D147FB">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rsidR="00D147FB" w:rsidRPr="003D749C" w14:paraId="1FCBB985" w14:textId="77777777" w:rsidTr="00B74975">
        <w:trPr>
          <w:cantSplit/>
          <w:trHeight w:hRule="exact" w:val="369"/>
          <w:jc w:val="center"/>
        </w:trPr>
        <w:tc>
          <w:tcPr>
            <w:tcW w:w="11065" w:type="dxa"/>
            <w:gridSpan w:val="6"/>
            <w:tcBorders>
              <w:left w:val="single" w:sz="4" w:space="0" w:color="auto"/>
              <w:right w:val="single" w:sz="4" w:space="0" w:color="auto"/>
            </w:tcBorders>
            <w:shd w:val="clear" w:color="auto" w:fill="auto"/>
            <w:vAlign w:val="center"/>
          </w:tcPr>
          <w:p w14:paraId="5C4A0C6E" w14:textId="77777777" w:rsidR="00D147FB" w:rsidRPr="003D749C" w:rsidRDefault="00D147FB" w:rsidP="00D147FB">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rsidR="00D147FB" w:rsidRPr="003D749C" w14:paraId="0D009912" w14:textId="77777777" w:rsidTr="00171E73">
        <w:trPr>
          <w:cantSplit/>
          <w:trHeight w:hRule="exact" w:val="261"/>
          <w:jc w:val="center"/>
        </w:trPr>
        <w:tc>
          <w:tcPr>
            <w:tcW w:w="3688" w:type="dxa"/>
            <w:tcBorders>
              <w:left w:val="single" w:sz="4" w:space="0" w:color="auto"/>
              <w:bottom w:val="single" w:sz="4" w:space="0" w:color="auto"/>
            </w:tcBorders>
            <w:shd w:val="clear" w:color="auto" w:fill="auto"/>
            <w:vAlign w:val="center"/>
          </w:tcPr>
          <w:p w14:paraId="6598E9D2" w14:textId="77777777" w:rsidR="00D147FB" w:rsidRPr="003D749C" w:rsidRDefault="00D147FB" w:rsidP="00D147FB">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3"/>
            <w:tcBorders>
              <w:bottom w:val="single" w:sz="4" w:space="0" w:color="auto"/>
            </w:tcBorders>
            <w:shd w:val="clear" w:color="auto" w:fill="auto"/>
            <w:vAlign w:val="center"/>
          </w:tcPr>
          <w:p w14:paraId="364F1A92" w14:textId="77777777" w:rsidR="00D147FB" w:rsidRPr="003D749C" w:rsidRDefault="00D147FB" w:rsidP="00D147FB">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sz="4" w:space="0" w:color="auto"/>
              <w:right w:val="single" w:sz="4" w:space="0" w:color="auto"/>
            </w:tcBorders>
            <w:shd w:val="clear" w:color="auto" w:fill="auto"/>
            <w:vAlign w:val="center"/>
          </w:tcPr>
          <w:p w14:paraId="13BB217E" w14:textId="77777777" w:rsidR="00D147FB" w:rsidRPr="003D749C" w:rsidRDefault="00D147FB" w:rsidP="00D147FB">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Zip___________________________</w:t>
            </w:r>
          </w:p>
        </w:tc>
      </w:tr>
    </w:tbl>
    <w:p w14:paraId="0808452E" w14:textId="77777777" w:rsidR="00B74975" w:rsidRPr="003D749C" w:rsidRDefault="00B74975" w:rsidP="00B74975">
      <w:pPr>
        <w:rPr>
          <w:rFonts w:asciiTheme="minorHAnsi" w:hAnsiTheme="minorHAnsi"/>
          <w:noProof/>
          <w:sz w:val="8"/>
          <w:szCs w:val="16"/>
          <w:lang w:eastAsia="en-US"/>
        </w:rPr>
      </w:pPr>
    </w:p>
    <w:p w14:paraId="4052994D" w14:textId="77777777" w:rsidR="001447C0" w:rsidRDefault="001447C0" w:rsidP="00B74975"/>
    <w:p w14:paraId="3BD00387" w14:textId="77777777" w:rsidR="001447C0" w:rsidRDefault="001447C0" w:rsidP="00B74975"/>
    <w:p w14:paraId="362422BE" w14:textId="77777777" w:rsidR="00B74975" w:rsidRDefault="00B74975" w:rsidP="00B74975">
      <w:r w:rsidRPr="003D749C">
        <w:br w:type="page"/>
      </w:r>
    </w:p>
    <w:p w14:paraId="23559E8E" w14:textId="77777777" w:rsidR="001447C0" w:rsidRDefault="001447C0" w:rsidP="00B74975"/>
    <w:p w14:paraId="26B064A9" w14:textId="77777777" w:rsidR="001447C0" w:rsidRPr="003D749C" w:rsidRDefault="001447C0" w:rsidP="00B74975"/>
    <w:tbl>
      <w:tblPr>
        <w:tblW w:w="11120" w:type="dxa"/>
        <w:jc w:val="center"/>
        <w:tblLayout w:type="fixed"/>
        <w:tblLook w:val="01E0" w:firstRow="1" w:lastRow="1" w:firstColumn="1" w:lastColumn="1" w:noHBand="0" w:noVBand="0"/>
      </w:tblPr>
      <w:tblGrid>
        <w:gridCol w:w="5615"/>
        <w:gridCol w:w="569"/>
        <w:gridCol w:w="4936"/>
      </w:tblGrid>
      <w:tr w:rsidR="003D749C" w:rsidRPr="00F62144" w14:paraId="561D6D30" w14:textId="77777777" w:rsidTr="003D749C">
        <w:trPr>
          <w:cantSplit/>
          <w:trHeight w:val="272"/>
          <w:jc w:val="center"/>
        </w:trPr>
        <w:tc>
          <w:tcPr>
            <w:tcW w:w="11120" w:type="dxa"/>
            <w:gridSpan w:val="3"/>
            <w:shd w:val="clear" w:color="auto" w:fill="auto"/>
            <w:vAlign w:val="center"/>
          </w:tcPr>
          <w:p w14:paraId="58126E47" w14:textId="77777777" w:rsidR="003D749C" w:rsidRPr="00F62144" w:rsidRDefault="003D749C" w:rsidP="00B74975">
            <w:pPr>
              <w:jc w:val="center"/>
              <w:rPr>
                <w:rFonts w:asciiTheme="minorHAnsi" w:hAnsiTheme="minorHAnsi"/>
                <w:b/>
                <w:sz w:val="16"/>
                <w:szCs w:val="16"/>
              </w:rPr>
            </w:pPr>
          </w:p>
        </w:tc>
      </w:tr>
      <w:tr w:rsidR="00B74975" w:rsidRPr="00F62144" w14:paraId="15895E7A" w14:textId="77777777" w:rsidTr="00171E73">
        <w:trPr>
          <w:cantSplit/>
          <w:trHeight w:val="272"/>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14:paraId="41F2AAA5" w14:textId="77777777" w:rsidR="00B74975" w:rsidRPr="00F62144" w:rsidRDefault="00B74975" w:rsidP="00B74975">
            <w:pPr>
              <w:jc w:val="center"/>
              <w:rPr>
                <w:rFonts w:asciiTheme="minorHAnsi" w:hAnsiTheme="minorHAnsi"/>
                <w:b/>
                <w:sz w:val="16"/>
                <w:szCs w:val="16"/>
              </w:rPr>
            </w:pPr>
            <w:r w:rsidRPr="00F62144">
              <w:rPr>
                <w:rFonts w:asciiTheme="minorHAnsi" w:hAnsiTheme="minorHAnsi"/>
                <w:b/>
                <w:sz w:val="16"/>
                <w:szCs w:val="16"/>
              </w:rPr>
              <w:t>Part VII – Certifications</w:t>
            </w:r>
          </w:p>
        </w:tc>
      </w:tr>
      <w:tr w:rsidR="00B74975" w:rsidRPr="00F62144" w14:paraId="031D8A3A" w14:textId="77777777" w:rsidTr="00171E73">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14:paraId="51FA1C53" w14:textId="568BCC54" w:rsidR="00B74975" w:rsidRPr="00F62144" w:rsidRDefault="00B74975" w:rsidP="00B74975">
            <w:pPr>
              <w:rPr>
                <w:rFonts w:asciiTheme="minorHAnsi" w:hAnsiTheme="minorHAnsi" w:cs="Arial"/>
                <w:b/>
                <w:color w:val="000000"/>
                <w:sz w:val="16"/>
                <w:szCs w:val="16"/>
              </w:rPr>
            </w:pPr>
            <w:r w:rsidRPr="00F62144">
              <w:rPr>
                <w:rFonts w:asciiTheme="minorHAnsi" w:hAnsiTheme="minorHAnsi" w:cs="Arial"/>
                <w:b/>
                <w:color w:val="000000"/>
                <w:sz w:val="16"/>
                <w:szCs w:val="16"/>
              </w:rPr>
              <w:t>2</w:t>
            </w:r>
            <w:r w:rsidR="001A78E3">
              <w:rPr>
                <w:rFonts w:asciiTheme="minorHAnsi" w:hAnsiTheme="minorHAnsi" w:cs="Arial"/>
                <w:b/>
                <w:color w:val="000000"/>
                <w:sz w:val="16"/>
                <w:szCs w:val="16"/>
              </w:rPr>
              <w:t>1</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Plan Administrator </w:t>
            </w:r>
            <w:r w:rsidRPr="00F62144">
              <w:rPr>
                <w:rFonts w:asciiTheme="minorHAnsi" w:hAnsiTheme="minorHAnsi" w:cs="Arial"/>
                <w:bCs/>
                <w:color w:val="000000"/>
                <w:sz w:val="16"/>
                <w:szCs w:val="16"/>
              </w:rPr>
              <w:t>– The p</w:t>
            </w:r>
            <w:r w:rsidRPr="00F62144">
              <w:rPr>
                <w:rFonts w:asciiTheme="minorHAnsi" w:hAnsiTheme="minorHAnsi" w:cs="Arial"/>
                <w:color w:val="000000"/>
                <w:sz w:val="16"/>
                <w:szCs w:val="16"/>
              </w:rPr>
              <w:t xml:space="preserve">lan administrator must sign and complete this item. </w:t>
            </w:r>
          </w:p>
        </w:tc>
      </w:tr>
      <w:tr w:rsidR="00B74975" w:rsidRPr="00F62144" w14:paraId="54D865C9" w14:textId="77777777" w:rsidTr="00171E73">
        <w:trPr>
          <w:cantSplit/>
          <w:trHeight w:val="282"/>
          <w:jc w:val="center"/>
        </w:trPr>
        <w:tc>
          <w:tcPr>
            <w:tcW w:w="11120" w:type="dxa"/>
            <w:gridSpan w:val="3"/>
            <w:tcBorders>
              <w:left w:val="single" w:sz="4" w:space="0" w:color="auto"/>
              <w:right w:val="single" w:sz="4" w:space="0" w:color="auto"/>
            </w:tcBorders>
            <w:shd w:val="clear" w:color="auto" w:fill="auto"/>
            <w:vAlign w:val="center"/>
          </w:tcPr>
          <w:p w14:paraId="1F4C8008" w14:textId="1FF952AA" w:rsidR="00B74975" w:rsidRPr="00F62144" w:rsidRDefault="00B74975" w:rsidP="00B74975">
            <w:pPr>
              <w:ind w:left="140"/>
              <w:rPr>
                <w:rFonts w:asciiTheme="minorHAnsi" w:hAnsiTheme="minorHAnsi" w:cs="Arial"/>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sidR="00C93A2E">
              <w:rPr>
                <w:rFonts w:asciiTheme="minorHAnsi" w:hAnsiTheme="minorHAnsi" w:cs="Arial"/>
                <w:color w:val="000000"/>
                <w:sz w:val="16"/>
                <w:szCs w:val="16"/>
              </w:rPr>
              <w:t>V</w:t>
            </w:r>
            <w:r w:rsidR="0086194C">
              <w:rPr>
                <w:rFonts w:asciiTheme="minorHAnsi" w:hAnsiTheme="minorHAnsi" w:cs="Arial"/>
                <w:color w:val="000000"/>
                <w:sz w:val="16"/>
                <w:szCs w:val="16"/>
              </w:rPr>
              <w:t>ariable-rate</w:t>
            </w:r>
            <w:r w:rsidRPr="00F62144">
              <w:rPr>
                <w:rFonts w:asciiTheme="minorHAnsi" w:hAnsiTheme="minorHAnsi" w:cs="Arial"/>
                <w:color w:val="000000"/>
                <w:sz w:val="16"/>
                <w:szCs w:val="16"/>
              </w:rPr>
              <w:t xml:space="preserve"> </w:t>
            </w:r>
            <w:r w:rsidR="00C93A2E">
              <w:rPr>
                <w:rFonts w:asciiTheme="minorHAnsi" w:hAnsiTheme="minorHAnsi" w:cs="Arial"/>
                <w:color w:val="000000"/>
                <w:sz w:val="16"/>
                <w:szCs w:val="16"/>
              </w:rPr>
              <w:t>P</w:t>
            </w:r>
            <w:r w:rsidRPr="00F62144">
              <w:rPr>
                <w:rFonts w:asciiTheme="minorHAnsi" w:hAnsiTheme="minorHAnsi" w:cs="Arial"/>
                <w:color w:val="000000"/>
                <w:sz w:val="16"/>
                <w:szCs w:val="16"/>
              </w:rPr>
              <w:t xml:space="preserve">remium information certified by an enrolled actuary for this filing, the </w:t>
            </w:r>
            <w:r w:rsidR="00C93A2E">
              <w:rPr>
                <w:rFonts w:asciiTheme="minorHAnsi" w:hAnsiTheme="minorHAnsi" w:cs="Arial"/>
                <w:color w:val="000000"/>
                <w:sz w:val="16"/>
                <w:szCs w:val="16"/>
              </w:rPr>
              <w:t>V</w:t>
            </w:r>
            <w:r w:rsidR="0086194C">
              <w:rPr>
                <w:rFonts w:asciiTheme="minorHAnsi" w:hAnsiTheme="minorHAnsi" w:cs="Arial"/>
                <w:color w:val="000000"/>
                <w:sz w:val="16"/>
                <w:szCs w:val="16"/>
              </w:rPr>
              <w:t>ariable-rate</w:t>
            </w:r>
            <w:r w:rsidRPr="00F62144">
              <w:rPr>
                <w:rFonts w:asciiTheme="minorHAnsi" w:hAnsiTheme="minorHAnsi" w:cs="Arial"/>
                <w:color w:val="000000"/>
                <w:sz w:val="16"/>
                <w:szCs w:val="16"/>
              </w:rPr>
              <w:t xml:space="preserve"> premium information in the filing is the same as the </w:t>
            </w:r>
            <w:r w:rsidR="00C93A2E">
              <w:rPr>
                <w:rFonts w:asciiTheme="minorHAnsi" w:hAnsiTheme="minorHAnsi" w:cs="Arial"/>
                <w:color w:val="000000"/>
                <w:sz w:val="16"/>
                <w:szCs w:val="16"/>
              </w:rPr>
              <w:t>V</w:t>
            </w:r>
            <w:r w:rsidR="0086194C">
              <w:rPr>
                <w:rFonts w:asciiTheme="minorHAnsi" w:hAnsiTheme="minorHAnsi" w:cs="Arial"/>
                <w:color w:val="000000"/>
                <w:sz w:val="16"/>
                <w:szCs w:val="16"/>
              </w:rPr>
              <w:t>ariable-rate</w:t>
            </w:r>
            <w:r w:rsidRPr="00F62144">
              <w:rPr>
                <w:rFonts w:asciiTheme="minorHAnsi" w:hAnsiTheme="minorHAnsi" w:cs="Arial"/>
                <w:color w:val="000000"/>
                <w:sz w:val="16"/>
                <w:szCs w:val="16"/>
              </w:rPr>
              <w:t xml:space="preserve"> </w:t>
            </w:r>
            <w:r w:rsidR="00C93A2E">
              <w:rPr>
                <w:rFonts w:asciiTheme="minorHAnsi" w:hAnsiTheme="minorHAnsi" w:cs="Arial"/>
                <w:color w:val="000000"/>
                <w:sz w:val="16"/>
                <w:szCs w:val="16"/>
              </w:rPr>
              <w:t>P</w:t>
            </w:r>
            <w:r w:rsidRPr="00F62144">
              <w:rPr>
                <w:rFonts w:asciiTheme="minorHAnsi" w:hAnsiTheme="minorHAnsi" w:cs="Arial"/>
                <w:color w:val="000000"/>
                <w:sz w:val="16"/>
                <w:szCs w:val="16"/>
              </w:rPr>
              <w:t>remium information certified by the enrolled actuary.</w:t>
            </w:r>
          </w:p>
        </w:tc>
      </w:tr>
      <w:tr w:rsidR="00B74975" w:rsidRPr="00F62144" w14:paraId="15B072FE" w14:textId="77777777" w:rsidTr="00171E73">
        <w:trPr>
          <w:cantSplit/>
          <w:trHeight w:val="528"/>
          <w:jc w:val="center"/>
        </w:trPr>
        <w:tc>
          <w:tcPr>
            <w:tcW w:w="11120" w:type="dxa"/>
            <w:gridSpan w:val="3"/>
            <w:tcBorders>
              <w:left w:val="single" w:sz="4" w:space="0" w:color="auto"/>
              <w:right w:val="single" w:sz="4" w:space="0" w:color="auto"/>
            </w:tcBorders>
            <w:shd w:val="clear" w:color="auto" w:fill="auto"/>
            <w:vAlign w:val="center"/>
          </w:tcPr>
          <w:p w14:paraId="0CC5A750" w14:textId="77777777" w:rsidR="00B74975" w:rsidRPr="00F62144" w:rsidRDefault="00B74975" w:rsidP="00B74975">
            <w:pPr>
              <w:ind w:firstLine="360"/>
              <w:rPr>
                <w:rFonts w:asciiTheme="minorHAnsi" w:hAnsiTheme="minorHAnsi" w:cs="Arial"/>
                <w:color w:val="000000"/>
                <w:sz w:val="16"/>
                <w:szCs w:val="16"/>
              </w:rPr>
            </w:pPr>
            <w:r w:rsidRPr="00F62144">
              <w:rPr>
                <w:rFonts w:asciiTheme="minorHAnsi" w:hAnsiTheme="minorHAnsi" w:cs="Arial"/>
                <w:color w:val="000000"/>
                <w:sz w:val="16"/>
                <w:szCs w:val="16"/>
              </w:rPr>
              <w:t>Name of person signing: First name _______________ Last name _____________________________</w:t>
            </w:r>
          </w:p>
        </w:tc>
      </w:tr>
      <w:tr w:rsidR="00B74975" w:rsidRPr="00F62144" w14:paraId="0B0AE2DC" w14:textId="77777777" w:rsidTr="00171E73">
        <w:trPr>
          <w:cantSplit/>
          <w:trHeight w:val="373"/>
          <w:jc w:val="center"/>
        </w:trPr>
        <w:tc>
          <w:tcPr>
            <w:tcW w:w="5615" w:type="dxa"/>
            <w:tcBorders>
              <w:left w:val="single" w:sz="4" w:space="0" w:color="auto"/>
            </w:tcBorders>
            <w:shd w:val="clear" w:color="auto" w:fill="auto"/>
            <w:vAlign w:val="bottom"/>
          </w:tcPr>
          <w:p w14:paraId="2D384654"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14:paraId="62EEC600"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7D2EE4C2"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rsidR="00B74975" w:rsidRPr="00F62144" w14:paraId="31BFBCEF" w14:textId="77777777" w:rsidTr="00171E73">
        <w:trPr>
          <w:cantSplit/>
          <w:trHeight w:val="182"/>
          <w:jc w:val="center"/>
        </w:trPr>
        <w:tc>
          <w:tcPr>
            <w:tcW w:w="5615" w:type="dxa"/>
            <w:tcBorders>
              <w:left w:val="single" w:sz="4" w:space="0" w:color="auto"/>
            </w:tcBorders>
            <w:shd w:val="clear" w:color="auto" w:fill="auto"/>
          </w:tcPr>
          <w:p w14:paraId="3BADD97B"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E-mail address</w:t>
            </w:r>
          </w:p>
        </w:tc>
        <w:tc>
          <w:tcPr>
            <w:tcW w:w="569" w:type="dxa"/>
            <w:shd w:val="clear" w:color="auto" w:fill="auto"/>
          </w:tcPr>
          <w:p w14:paraId="177D0912"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32D1B2A9"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rsidR="00B74975" w:rsidRPr="00F62144" w14:paraId="7C84E029" w14:textId="77777777" w:rsidTr="00171E73">
        <w:trPr>
          <w:cantSplit/>
          <w:trHeight w:val="363"/>
          <w:jc w:val="center"/>
        </w:trPr>
        <w:tc>
          <w:tcPr>
            <w:tcW w:w="5615" w:type="dxa"/>
            <w:tcBorders>
              <w:left w:val="single" w:sz="4" w:space="0" w:color="auto"/>
            </w:tcBorders>
            <w:shd w:val="clear" w:color="auto" w:fill="auto"/>
            <w:vAlign w:val="bottom"/>
          </w:tcPr>
          <w:p w14:paraId="23BFF7DD"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w:t>
            </w:r>
          </w:p>
        </w:tc>
        <w:tc>
          <w:tcPr>
            <w:tcW w:w="569" w:type="dxa"/>
            <w:shd w:val="clear" w:color="auto" w:fill="auto"/>
            <w:vAlign w:val="bottom"/>
          </w:tcPr>
          <w:p w14:paraId="1694A75D"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5FE55899" w14:textId="77777777" w:rsidR="00B74975" w:rsidRPr="00F62144" w:rsidRDefault="00B74975" w:rsidP="00B74975">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00B74975" w:rsidRPr="00F62144" w14:paraId="340F1803" w14:textId="77777777" w:rsidTr="00171E73">
        <w:trPr>
          <w:cantSplit/>
          <w:trHeight w:val="432"/>
          <w:jc w:val="center"/>
        </w:trPr>
        <w:tc>
          <w:tcPr>
            <w:tcW w:w="5615" w:type="dxa"/>
            <w:tcBorders>
              <w:left w:val="single" w:sz="4" w:space="0" w:color="auto"/>
            </w:tcBorders>
            <w:shd w:val="clear" w:color="auto" w:fill="auto"/>
          </w:tcPr>
          <w:p w14:paraId="10988B65"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shd w:val="clear" w:color="auto" w:fill="auto"/>
          </w:tcPr>
          <w:p w14:paraId="472856F7"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719D2130" w14:textId="77777777" w:rsidR="00B74975" w:rsidRPr="00F62144" w:rsidRDefault="00B74975" w:rsidP="00B74975">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rsidR="00B74975" w:rsidRPr="00F62144" w14:paraId="547D3487" w14:textId="77777777" w:rsidTr="00171E73">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14:paraId="42190262" w14:textId="6B713677" w:rsidR="00B74975" w:rsidRPr="00F62144" w:rsidRDefault="00B74975" w:rsidP="00B74975">
            <w:pPr>
              <w:ind w:left="288" w:hanging="288"/>
              <w:rPr>
                <w:rFonts w:asciiTheme="minorHAnsi" w:hAnsiTheme="minorHAnsi" w:cs="Arial"/>
                <w:b/>
                <w:color w:val="000000"/>
                <w:sz w:val="16"/>
                <w:szCs w:val="16"/>
              </w:rPr>
            </w:pPr>
            <w:r w:rsidRPr="00F62144">
              <w:rPr>
                <w:rFonts w:asciiTheme="minorHAnsi" w:hAnsiTheme="minorHAnsi" w:cs="Arial"/>
                <w:b/>
                <w:color w:val="000000"/>
                <w:sz w:val="16"/>
                <w:szCs w:val="16"/>
              </w:rPr>
              <w:t>2</w:t>
            </w:r>
            <w:r w:rsidR="001A78E3">
              <w:rPr>
                <w:rFonts w:asciiTheme="minorHAnsi" w:hAnsiTheme="minorHAnsi" w:cs="Arial"/>
                <w:b/>
                <w:color w:val="000000"/>
                <w:sz w:val="16"/>
                <w:szCs w:val="16"/>
              </w:rPr>
              <w:t>2</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Enrolled Actuary – </w:t>
            </w:r>
            <w:r w:rsidRPr="00F62144">
              <w:rPr>
                <w:rFonts w:asciiTheme="minorHAnsi" w:hAnsiTheme="minorHAnsi" w:cs="Arial"/>
                <w:color w:val="000000" w:themeColor="text1"/>
                <w:sz w:val="16"/>
                <w:szCs w:val="16"/>
              </w:rPr>
              <w:t xml:space="preserve">An enrolled actuary must sign and complete this item unless the plan is (1) a multiemployer plan, (2) exempt from the </w:t>
            </w:r>
            <w:r w:rsidR="00C93A2E">
              <w:rPr>
                <w:rFonts w:asciiTheme="minorHAnsi" w:hAnsiTheme="minorHAnsi" w:cs="Arial"/>
                <w:color w:val="000000" w:themeColor="text1"/>
                <w:sz w:val="16"/>
                <w:szCs w:val="16"/>
              </w:rPr>
              <w:t>V</w:t>
            </w:r>
            <w:r w:rsidR="0086194C">
              <w:rPr>
                <w:rFonts w:asciiTheme="minorHAnsi" w:hAnsiTheme="minorHAnsi" w:cs="Arial"/>
                <w:color w:val="000000" w:themeColor="text1"/>
                <w:sz w:val="16"/>
                <w:szCs w:val="16"/>
              </w:rPr>
              <w:t>ariable-rate</w:t>
            </w:r>
            <w:r w:rsidRPr="00F62144">
              <w:rPr>
                <w:rFonts w:asciiTheme="minorHAnsi" w:hAnsiTheme="minorHAnsi" w:cs="Arial"/>
                <w:color w:val="000000" w:themeColor="text1"/>
                <w:sz w:val="16"/>
                <w:szCs w:val="16"/>
              </w:rPr>
              <w:t xml:space="preserve"> </w:t>
            </w:r>
            <w:r w:rsidR="00C93A2E">
              <w:rPr>
                <w:rFonts w:asciiTheme="minorHAnsi" w:hAnsiTheme="minorHAnsi" w:cs="Arial"/>
                <w:color w:val="000000" w:themeColor="text1"/>
                <w:sz w:val="16"/>
                <w:szCs w:val="16"/>
              </w:rPr>
              <w:t>P</w:t>
            </w:r>
            <w:r w:rsidRPr="00F62144">
              <w:rPr>
                <w:rFonts w:asciiTheme="minorHAnsi" w:hAnsiTheme="minorHAnsi" w:cs="Arial"/>
                <w:color w:val="000000" w:themeColor="text1"/>
                <w:sz w:val="16"/>
                <w:szCs w:val="16"/>
              </w:rPr>
              <w:t xml:space="preserve">remium, or (3) eligible for the small employer cap, paying </w:t>
            </w:r>
            <w:r w:rsidRPr="00F62144">
              <w:rPr>
                <w:rFonts w:asciiTheme="minorHAnsi" w:hAnsiTheme="minorHAnsi" w:cs="Arial"/>
                <w:color w:val="000000"/>
                <w:sz w:val="16"/>
                <w:szCs w:val="16"/>
              </w:rPr>
              <w:t xml:space="preserve">the maximum VRP and not reporting the uncapped VRP. </w:t>
            </w:r>
          </w:p>
        </w:tc>
      </w:tr>
      <w:tr w:rsidR="00B74975" w:rsidRPr="00F62144" w14:paraId="748B9D5A" w14:textId="77777777" w:rsidTr="00171E73">
        <w:trPr>
          <w:cantSplit/>
          <w:trHeight w:val="363"/>
          <w:jc w:val="center"/>
        </w:trPr>
        <w:tc>
          <w:tcPr>
            <w:tcW w:w="11120" w:type="dxa"/>
            <w:gridSpan w:val="3"/>
            <w:tcBorders>
              <w:left w:val="single" w:sz="4" w:space="0" w:color="auto"/>
              <w:right w:val="single" w:sz="4" w:space="0" w:color="auto"/>
            </w:tcBorders>
            <w:shd w:val="clear" w:color="auto" w:fill="auto"/>
            <w:vAlign w:val="center"/>
          </w:tcPr>
          <w:p w14:paraId="62551175" w14:textId="7FF8081B" w:rsidR="00B74975" w:rsidRPr="00F62144" w:rsidRDefault="00B74975" w:rsidP="00B74975">
            <w:pPr>
              <w:ind w:left="230"/>
              <w:rPr>
                <w:rFonts w:asciiTheme="minorHAnsi" w:hAnsiTheme="minorHAnsi"/>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the </w:t>
            </w:r>
            <w:r w:rsidR="00C93A2E">
              <w:rPr>
                <w:rFonts w:asciiTheme="minorHAnsi" w:hAnsiTheme="minorHAnsi" w:cs="Arial"/>
                <w:color w:val="000000"/>
                <w:sz w:val="16"/>
                <w:szCs w:val="16"/>
              </w:rPr>
              <w:t>V</w:t>
            </w:r>
            <w:r w:rsidR="0086194C">
              <w:rPr>
                <w:rFonts w:asciiTheme="minorHAnsi" w:hAnsiTheme="minorHAnsi" w:cs="Arial"/>
                <w:color w:val="000000"/>
                <w:sz w:val="16"/>
                <w:szCs w:val="16"/>
              </w:rPr>
              <w:t>ariable-rate</w:t>
            </w:r>
            <w:r w:rsidR="00C93A2E">
              <w:rPr>
                <w:rFonts w:asciiTheme="minorHAnsi" w:hAnsiTheme="minorHAnsi" w:cs="Arial"/>
                <w:color w:val="000000"/>
                <w:sz w:val="16"/>
                <w:szCs w:val="16"/>
              </w:rPr>
              <w:t xml:space="preserve"> P</w:t>
            </w:r>
            <w:r w:rsidRPr="00F62144">
              <w:rPr>
                <w:rFonts w:asciiTheme="minorHAnsi" w:hAnsiTheme="minorHAnsi" w:cs="Arial"/>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asciiTheme="minorHAnsi" w:hAnsiTheme="minorHAnsi" w:cs="Helvetica"/>
                <w:color w:val="000000"/>
                <w:sz w:val="16"/>
                <w:szCs w:val="16"/>
              </w:rPr>
              <w:t xml:space="preserve"> </w:t>
            </w:r>
          </w:p>
        </w:tc>
      </w:tr>
      <w:tr w:rsidR="00B74975" w:rsidRPr="00F62144" w14:paraId="18536A99" w14:textId="77777777" w:rsidTr="00171E73">
        <w:trPr>
          <w:cantSplit/>
          <w:trHeight w:val="363"/>
          <w:jc w:val="center"/>
        </w:trPr>
        <w:tc>
          <w:tcPr>
            <w:tcW w:w="11120" w:type="dxa"/>
            <w:gridSpan w:val="3"/>
            <w:tcBorders>
              <w:left w:val="single" w:sz="4" w:space="0" w:color="auto"/>
              <w:right w:val="single" w:sz="4" w:space="0" w:color="auto"/>
            </w:tcBorders>
            <w:shd w:val="clear" w:color="auto" w:fill="auto"/>
            <w:vAlign w:val="center"/>
          </w:tcPr>
          <w:p w14:paraId="2B207C75" w14:textId="77777777" w:rsidR="00B74975" w:rsidRPr="00F62144" w:rsidRDefault="00B74975" w:rsidP="00B74975">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rsidR="00B74975" w:rsidRPr="00F62144" w14:paraId="796CBC17" w14:textId="77777777" w:rsidTr="00171E73">
        <w:trPr>
          <w:cantSplit/>
          <w:trHeight w:val="346"/>
          <w:jc w:val="center"/>
        </w:trPr>
        <w:tc>
          <w:tcPr>
            <w:tcW w:w="5615" w:type="dxa"/>
            <w:tcBorders>
              <w:left w:val="single" w:sz="4" w:space="0" w:color="auto"/>
            </w:tcBorders>
            <w:shd w:val="clear" w:color="auto" w:fill="auto"/>
            <w:vAlign w:val="bottom"/>
          </w:tcPr>
          <w:p w14:paraId="532D3E1B" w14:textId="77777777" w:rsidR="00B74975" w:rsidRPr="00F62144" w:rsidRDefault="00B74975" w:rsidP="00B74975">
            <w:pPr>
              <w:jc w:val="center"/>
              <w:rPr>
                <w:rFonts w:asciiTheme="minorHAnsi" w:hAnsiTheme="minorHAnsi" w:cs="Arial"/>
                <w:color w:val="000000"/>
                <w:sz w:val="16"/>
                <w:szCs w:val="16"/>
              </w:rPr>
            </w:pPr>
          </w:p>
        </w:tc>
        <w:tc>
          <w:tcPr>
            <w:tcW w:w="569" w:type="dxa"/>
            <w:shd w:val="clear" w:color="auto" w:fill="auto"/>
            <w:vAlign w:val="bottom"/>
          </w:tcPr>
          <w:p w14:paraId="09B47970"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6BA3792E" w14:textId="77777777" w:rsidR="00B74975" w:rsidRPr="00F62144" w:rsidRDefault="00B74975" w:rsidP="00B74975">
            <w:pPr>
              <w:jc w:val="center"/>
              <w:rPr>
                <w:rFonts w:asciiTheme="minorHAnsi" w:hAnsiTheme="minorHAnsi"/>
                <w:color w:val="000000"/>
                <w:sz w:val="16"/>
                <w:szCs w:val="16"/>
              </w:rPr>
            </w:pPr>
          </w:p>
        </w:tc>
      </w:tr>
      <w:tr w:rsidR="00B74975" w:rsidRPr="00F62144" w14:paraId="53A341F8" w14:textId="77777777" w:rsidTr="00171E73">
        <w:trPr>
          <w:cantSplit/>
          <w:trHeight w:val="346"/>
          <w:jc w:val="center"/>
        </w:trPr>
        <w:tc>
          <w:tcPr>
            <w:tcW w:w="5615" w:type="dxa"/>
            <w:tcBorders>
              <w:left w:val="single" w:sz="4" w:space="0" w:color="auto"/>
            </w:tcBorders>
            <w:shd w:val="clear" w:color="auto" w:fill="auto"/>
            <w:vAlign w:val="bottom"/>
          </w:tcPr>
          <w:p w14:paraId="5B78AB3A"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14:paraId="3F4DA710"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210EE63C"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rsidR="00B74975" w:rsidRPr="00F62144" w14:paraId="216E6A22" w14:textId="77777777" w:rsidTr="00171E73">
        <w:trPr>
          <w:cantSplit/>
          <w:trHeight w:val="81"/>
          <w:jc w:val="center"/>
        </w:trPr>
        <w:tc>
          <w:tcPr>
            <w:tcW w:w="5615" w:type="dxa"/>
            <w:tcBorders>
              <w:left w:val="single" w:sz="4" w:space="0" w:color="auto"/>
            </w:tcBorders>
            <w:shd w:val="clear" w:color="auto" w:fill="auto"/>
          </w:tcPr>
          <w:p w14:paraId="3926AD72"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Firm </w:t>
            </w:r>
          </w:p>
        </w:tc>
        <w:tc>
          <w:tcPr>
            <w:tcW w:w="569" w:type="dxa"/>
            <w:shd w:val="clear" w:color="auto" w:fill="auto"/>
          </w:tcPr>
          <w:p w14:paraId="1BD8CCE7"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67396F44"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rsidR="00B74975" w:rsidRPr="00F62144" w14:paraId="2B7EF02C" w14:textId="77777777" w:rsidTr="00171E73">
        <w:trPr>
          <w:cantSplit/>
          <w:trHeight w:val="346"/>
          <w:jc w:val="center"/>
        </w:trPr>
        <w:tc>
          <w:tcPr>
            <w:tcW w:w="5615" w:type="dxa"/>
            <w:tcBorders>
              <w:left w:val="single" w:sz="4" w:space="0" w:color="auto"/>
            </w:tcBorders>
            <w:shd w:val="clear" w:color="auto" w:fill="auto"/>
            <w:vAlign w:val="bottom"/>
          </w:tcPr>
          <w:p w14:paraId="23EA5971"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14:paraId="70761BA4"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7E0F4960"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_</w:t>
            </w:r>
          </w:p>
        </w:tc>
      </w:tr>
      <w:tr w:rsidR="00B74975" w:rsidRPr="00F62144" w14:paraId="6DF6FF14" w14:textId="77777777" w:rsidTr="00171E73">
        <w:trPr>
          <w:cantSplit/>
          <w:trHeight w:val="81"/>
          <w:jc w:val="center"/>
        </w:trPr>
        <w:tc>
          <w:tcPr>
            <w:tcW w:w="5615" w:type="dxa"/>
            <w:tcBorders>
              <w:left w:val="single" w:sz="4" w:space="0" w:color="auto"/>
            </w:tcBorders>
            <w:shd w:val="clear" w:color="auto" w:fill="auto"/>
          </w:tcPr>
          <w:p w14:paraId="3FD08B0C"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E-mail address </w:t>
            </w:r>
          </w:p>
        </w:tc>
        <w:tc>
          <w:tcPr>
            <w:tcW w:w="569" w:type="dxa"/>
            <w:shd w:val="clear" w:color="auto" w:fill="auto"/>
          </w:tcPr>
          <w:p w14:paraId="3E7314A4"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5FEBA3C7"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olor w:val="000000"/>
                <w:sz w:val="16"/>
                <w:szCs w:val="16"/>
              </w:rPr>
              <w:t>Enrollment number</w:t>
            </w:r>
          </w:p>
        </w:tc>
      </w:tr>
      <w:tr w:rsidR="00B74975" w:rsidRPr="00F62144" w14:paraId="7826A1FB" w14:textId="77777777" w:rsidTr="00171E73">
        <w:trPr>
          <w:cantSplit/>
          <w:trHeight w:val="346"/>
          <w:jc w:val="center"/>
        </w:trPr>
        <w:tc>
          <w:tcPr>
            <w:tcW w:w="5615" w:type="dxa"/>
            <w:tcBorders>
              <w:left w:val="single" w:sz="4" w:space="0" w:color="auto"/>
            </w:tcBorders>
            <w:shd w:val="clear" w:color="auto" w:fill="auto"/>
            <w:vAlign w:val="bottom"/>
          </w:tcPr>
          <w:p w14:paraId="37A490C9"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14:paraId="3F5345DD" w14:textId="77777777" w:rsidR="00B74975" w:rsidRPr="00F62144" w:rsidRDefault="00B74975" w:rsidP="00B74975">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78ABF6C3" w14:textId="77777777" w:rsidR="00B74975" w:rsidRPr="00F62144" w:rsidRDefault="00B74975" w:rsidP="00B74975">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00B74975" w:rsidRPr="00F62144" w14:paraId="66CB7997" w14:textId="77777777" w:rsidTr="00171E73">
        <w:trPr>
          <w:cantSplit/>
          <w:trHeight w:val="409"/>
          <w:jc w:val="center"/>
        </w:trPr>
        <w:tc>
          <w:tcPr>
            <w:tcW w:w="5615" w:type="dxa"/>
            <w:tcBorders>
              <w:left w:val="single" w:sz="4" w:space="0" w:color="auto"/>
              <w:bottom w:val="single" w:sz="4" w:space="0" w:color="auto"/>
            </w:tcBorders>
            <w:shd w:val="clear" w:color="auto" w:fill="auto"/>
          </w:tcPr>
          <w:p w14:paraId="7D20FFDC" w14:textId="77777777" w:rsidR="00B74975" w:rsidRPr="00F62144" w:rsidRDefault="00B74975" w:rsidP="00B74975">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Borders>
              <w:bottom w:val="single" w:sz="4" w:space="0" w:color="auto"/>
            </w:tcBorders>
            <w:shd w:val="clear" w:color="auto" w:fill="auto"/>
          </w:tcPr>
          <w:p w14:paraId="7604877D" w14:textId="77777777" w:rsidR="00B74975" w:rsidRPr="00F62144" w:rsidRDefault="00B74975" w:rsidP="00B74975">
            <w:pPr>
              <w:jc w:val="center"/>
              <w:rPr>
                <w:rFonts w:asciiTheme="minorHAnsi" w:hAnsiTheme="minorHAnsi"/>
                <w:color w:val="000000"/>
                <w:sz w:val="16"/>
                <w:szCs w:val="16"/>
              </w:rPr>
            </w:pPr>
          </w:p>
        </w:tc>
        <w:tc>
          <w:tcPr>
            <w:tcW w:w="4936" w:type="dxa"/>
            <w:tcBorders>
              <w:bottom w:val="single" w:sz="4" w:space="0" w:color="auto"/>
              <w:right w:val="single" w:sz="4" w:space="0" w:color="auto"/>
            </w:tcBorders>
            <w:shd w:val="clear" w:color="auto" w:fill="auto"/>
          </w:tcPr>
          <w:p w14:paraId="26CECE42" w14:textId="77777777" w:rsidR="00B74975" w:rsidRPr="00F62144" w:rsidRDefault="00B74975" w:rsidP="00B74975">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14:paraId="270477DD" w14:textId="77777777" w:rsidR="001E72E6" w:rsidRPr="00F62144" w:rsidRDefault="001E72E6" w:rsidP="007429C4">
      <w:pPr>
        <w:rPr>
          <w:rFonts w:asciiTheme="minorHAnsi" w:hAnsiTheme="minorHAnsi"/>
          <w:noProof/>
          <w:sz w:val="16"/>
          <w:szCs w:val="16"/>
          <w:lang w:eastAsia="en-US"/>
        </w:rPr>
      </w:pPr>
    </w:p>
    <w:p w14:paraId="7177233D" w14:textId="77777777" w:rsidR="009440A3" w:rsidRPr="00F62144" w:rsidRDefault="009440A3" w:rsidP="00F12837">
      <w:pPr>
        <w:autoSpaceDE w:val="0"/>
        <w:autoSpaceDN w:val="0"/>
        <w:adjustRightInd w:val="0"/>
        <w:spacing w:before="120"/>
        <w:rPr>
          <w:rFonts w:asciiTheme="minorHAnsi" w:hAnsiTheme="minorHAnsi"/>
          <w:b/>
          <w:bCs/>
          <w:sz w:val="22"/>
          <w:szCs w:val="22"/>
        </w:rPr>
        <w:sectPr w:rsidR="009440A3" w:rsidRPr="00F62144" w:rsidSect="003B0C35">
          <w:headerReference w:type="even" r:id="rId86"/>
          <w:headerReference w:type="default" r:id="rId87"/>
          <w:headerReference w:type="first" r:id="rId88"/>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14:paraId="028FBFB8" w14:textId="52009432" w:rsidR="0085454B" w:rsidRPr="00F62144" w:rsidRDefault="003D1F75" w:rsidP="00445942">
      <w:pPr>
        <w:pStyle w:val="Heading1"/>
      </w:pPr>
      <w:bookmarkStart w:id="81" w:name="b3"/>
      <w:bookmarkStart w:id="82" w:name="toc25"/>
      <w:bookmarkStart w:id="83" w:name="_Toc15290896"/>
      <w:bookmarkEnd w:id="81"/>
      <w:bookmarkEnd w:id="82"/>
      <w:r w:rsidRPr="00F62144">
        <w:rPr>
          <w:caps w:val="0"/>
        </w:rPr>
        <w:t>Overview</w:t>
      </w:r>
      <w:bookmarkEnd w:id="83"/>
    </w:p>
    <w:p w14:paraId="5FBAA054" w14:textId="52DB73F3" w:rsidR="0085454B" w:rsidRPr="00F62144" w:rsidRDefault="0085454B" w:rsidP="0085454B">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hyperlink w:anchor="b2" w:history="1">
        <w:r w:rsidRPr="00F62144">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 xml:space="preserve">section). </w:t>
      </w:r>
      <w:r w:rsidR="00B73802">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B73802">
        <w:rPr>
          <w:rFonts w:asciiTheme="minorHAnsi" w:hAnsiTheme="minorHAnsi"/>
          <w:bCs/>
          <w:sz w:val="22"/>
          <w:szCs w:val="22"/>
        </w:rPr>
        <w:t xml:space="preserve"> </w:t>
      </w:r>
      <w:r w:rsidRPr="00F62144">
        <w:rPr>
          <w:rFonts w:asciiTheme="minorHAnsi" w:hAnsiTheme="minorHAnsi"/>
          <w:bCs/>
          <w:sz w:val="22"/>
          <w:szCs w:val="22"/>
        </w:rPr>
        <w:t xml:space="preserve"> The My PAA screens do not include item numbers. </w:t>
      </w:r>
      <w:r w:rsidR="00B73802">
        <w:rPr>
          <w:rFonts w:asciiTheme="minorHAnsi" w:hAnsiTheme="minorHAnsi"/>
          <w:bCs/>
          <w:sz w:val="22"/>
          <w:szCs w:val="22"/>
        </w:rPr>
        <w:t xml:space="preserve"> </w:t>
      </w:r>
      <w:r w:rsidRPr="00F62144">
        <w:rPr>
          <w:rFonts w:asciiTheme="minorHAnsi" w:hAnsiTheme="minorHAnsi"/>
          <w:bCs/>
          <w:sz w:val="22"/>
          <w:szCs w:val="22"/>
        </w:rPr>
        <w:t>If you are using private</w:t>
      </w:r>
      <w:r w:rsidR="00695322" w:rsidRPr="00F62144">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14:paraId="15A58FFC" w14:textId="19E9951C" w:rsidR="0085454B" w:rsidRPr="00F62144" w:rsidRDefault="0085454B" w:rsidP="0085454B">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 xml:space="preserve">Note for plans with more than one plan year beginning in </w:t>
      </w:r>
      <w:r w:rsidR="008F2496">
        <w:rPr>
          <w:rFonts w:asciiTheme="minorHAnsi" w:hAnsiTheme="minorHAnsi"/>
          <w:bCs/>
          <w:i/>
          <w:sz w:val="22"/>
          <w:szCs w:val="22"/>
        </w:rPr>
        <w:t>2019</w:t>
      </w:r>
      <w:r w:rsidR="008E36B9" w:rsidRPr="00F62144">
        <w:rPr>
          <w:rFonts w:asciiTheme="minorHAnsi" w:hAnsiTheme="minorHAnsi"/>
          <w:bCs/>
          <w:i/>
          <w:sz w:val="22"/>
          <w:szCs w:val="22"/>
        </w:rPr>
        <w:t xml:space="preserve"> </w:t>
      </w:r>
      <w:r w:rsidRPr="00F62144">
        <w:rPr>
          <w:rFonts w:asciiTheme="minorHAnsi" w:hAnsiTheme="minorHAnsi"/>
          <w:bCs/>
          <w:i/>
          <w:sz w:val="22"/>
          <w:szCs w:val="22"/>
        </w:rPr>
        <w:t xml:space="preserve">or </w:t>
      </w:r>
      <w:r w:rsidR="008F2496">
        <w:rPr>
          <w:rFonts w:asciiTheme="minorHAnsi" w:hAnsiTheme="minorHAnsi"/>
          <w:bCs/>
          <w:i/>
          <w:sz w:val="22"/>
          <w:szCs w:val="22"/>
        </w:rPr>
        <w:t>2020</w:t>
      </w:r>
      <w:r w:rsidRPr="00F62144">
        <w:rPr>
          <w:rFonts w:asciiTheme="minorHAnsi" w:hAnsiTheme="minorHAnsi"/>
          <w:bCs/>
          <w:i/>
          <w:sz w:val="22"/>
          <w:szCs w:val="22"/>
        </w:rPr>
        <w:t xml:space="preserve">: </w:t>
      </w:r>
    </w:p>
    <w:p w14:paraId="0B917C62" w14:textId="2EE34262"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References in these instructions to the </w:t>
      </w:r>
      <w:r w:rsidR="008F2496">
        <w:rPr>
          <w:rFonts w:asciiTheme="minorHAnsi" w:hAnsiTheme="minorHAnsi"/>
          <w:sz w:val="22"/>
          <w:szCs w:val="22"/>
        </w:rPr>
        <w:t>2019</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2019</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your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For example, a plan that changes its plan year could have two plan years beginning in calendar </w:t>
      </w:r>
      <w:r w:rsidR="008F2496">
        <w:rPr>
          <w:rFonts w:asciiTheme="minorHAnsi" w:hAnsiTheme="minorHAnsi"/>
          <w:sz w:val="22"/>
          <w:szCs w:val="22"/>
        </w:rPr>
        <w:t>2020</w:t>
      </w:r>
      <w:r w:rsidRPr="00F62144">
        <w:rPr>
          <w:rFonts w:asciiTheme="minorHAnsi" w:hAnsiTheme="minorHAnsi"/>
          <w:sz w:val="22"/>
          <w:szCs w:val="22"/>
        </w:rPr>
        <w:t xml:space="preserve">. </w:t>
      </w:r>
      <w:r w:rsidR="00B73802">
        <w:rPr>
          <w:rFonts w:asciiTheme="minorHAnsi" w:hAnsiTheme="minorHAnsi"/>
          <w:sz w:val="22"/>
          <w:szCs w:val="22"/>
        </w:rPr>
        <w:t xml:space="preserve"> </w:t>
      </w:r>
      <w:r w:rsidRPr="00F62144">
        <w:rPr>
          <w:rFonts w:asciiTheme="minorHAnsi" w:hAnsiTheme="minorHAnsi"/>
          <w:sz w:val="22"/>
          <w:szCs w:val="22"/>
        </w:rPr>
        <w:t xml:space="preserve">When such a plan makes its premium filing(s) for its second </w:t>
      </w:r>
      <w:r w:rsidR="008F2496">
        <w:rPr>
          <w:rFonts w:asciiTheme="minorHAnsi" w:hAnsiTheme="minorHAnsi"/>
          <w:sz w:val="22"/>
          <w:szCs w:val="22"/>
        </w:rPr>
        <w:t>2020</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the references in these instructions to the </w:t>
      </w:r>
      <w:r w:rsidR="008F2496">
        <w:rPr>
          <w:rFonts w:asciiTheme="minorHAnsi" w:hAnsiTheme="minorHAnsi"/>
          <w:sz w:val="22"/>
          <w:szCs w:val="22"/>
        </w:rPr>
        <w:t>2019</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2018</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first </w:t>
      </w:r>
      <w:r w:rsidR="008F2496">
        <w:rPr>
          <w:rFonts w:asciiTheme="minorHAnsi" w:hAnsiTheme="minorHAnsi"/>
          <w:sz w:val="22"/>
          <w:szCs w:val="22"/>
        </w:rPr>
        <w:t>2020</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that plan year), because that is the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Similarly, if your plan had two plan years beginning in calendar </w:t>
      </w:r>
      <w:r w:rsidR="008F2496">
        <w:rPr>
          <w:rFonts w:asciiTheme="minorHAnsi" w:hAnsiTheme="minorHAnsi"/>
          <w:sz w:val="22"/>
          <w:szCs w:val="22"/>
        </w:rPr>
        <w:t>2019</w:t>
      </w:r>
      <w:r w:rsidRPr="00F62144">
        <w:rPr>
          <w:rFonts w:asciiTheme="minorHAnsi" w:hAnsiTheme="minorHAnsi"/>
          <w:sz w:val="22"/>
          <w:szCs w:val="22"/>
        </w:rPr>
        <w:t xml:space="preserve">, the references in these instructions to the </w:t>
      </w:r>
      <w:r w:rsidR="008F2496">
        <w:rPr>
          <w:rFonts w:asciiTheme="minorHAnsi" w:hAnsiTheme="minorHAnsi"/>
          <w:sz w:val="22"/>
          <w:szCs w:val="22"/>
        </w:rPr>
        <w:t>2019</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2019</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second </w:t>
      </w:r>
      <w:r w:rsidR="008F2496">
        <w:rPr>
          <w:rFonts w:asciiTheme="minorHAnsi" w:hAnsiTheme="minorHAnsi"/>
          <w:sz w:val="22"/>
          <w:szCs w:val="22"/>
        </w:rPr>
        <w:t>2019</w:t>
      </w:r>
      <w:r w:rsidR="002E192A" w:rsidRPr="00F62144">
        <w:rPr>
          <w:rFonts w:asciiTheme="minorHAnsi" w:hAnsiTheme="minorHAnsi"/>
          <w:sz w:val="22"/>
          <w:szCs w:val="22"/>
        </w:rPr>
        <w:t xml:space="preserve"> </w:t>
      </w:r>
      <w:r w:rsidRPr="00F62144">
        <w:rPr>
          <w:rFonts w:asciiTheme="minorHAnsi" w:hAnsiTheme="minorHAnsi"/>
          <w:sz w:val="22"/>
          <w:szCs w:val="22"/>
        </w:rPr>
        <w:t>plan year, which is the plan’s most recent complete plan year.</w:t>
      </w:r>
    </w:p>
    <w:p w14:paraId="675D7A2A" w14:textId="77777777" w:rsidR="0085454B" w:rsidRPr="00F62144" w:rsidRDefault="0085454B" w:rsidP="0085454B">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Note about reporting dollar amounts</w:t>
      </w:r>
    </w:p>
    <w:p w14:paraId="082490CD" w14:textId="5F766DB6"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With the exception of total premium, premium credits, the amount due PBGC, and the amount of any overpayment, money amounts reported should be in dollars only (no cents). </w:t>
      </w:r>
      <w:r w:rsidR="00B73802">
        <w:rPr>
          <w:rFonts w:asciiTheme="minorHAnsi" w:hAnsiTheme="minorHAnsi"/>
          <w:sz w:val="22"/>
          <w:szCs w:val="22"/>
        </w:rPr>
        <w:t xml:space="preserve"> </w:t>
      </w:r>
      <w:r w:rsidR="00876304">
        <w:rPr>
          <w:rFonts w:asciiTheme="minorHAnsi" w:hAnsiTheme="minorHAnsi"/>
          <w:sz w:val="22"/>
          <w:szCs w:val="22"/>
        </w:rPr>
        <w:t>Unfunded vested benefits are rounded up to the next $1</w:t>
      </w:r>
      <w:r w:rsidR="00703524">
        <w:rPr>
          <w:rFonts w:asciiTheme="minorHAnsi" w:hAnsiTheme="minorHAnsi"/>
          <w:sz w:val="22"/>
          <w:szCs w:val="22"/>
        </w:rPr>
        <w:t>,</w:t>
      </w:r>
      <w:r w:rsidR="00876304">
        <w:rPr>
          <w:rFonts w:asciiTheme="minorHAnsi" w:hAnsiTheme="minorHAnsi"/>
          <w:sz w:val="22"/>
          <w:szCs w:val="22"/>
        </w:rPr>
        <w:t>000.</w:t>
      </w:r>
    </w:p>
    <w:p w14:paraId="7DD3BF64" w14:textId="77777777" w:rsidR="0085454B" w:rsidRPr="00F62144" w:rsidRDefault="0085454B" w:rsidP="0085454B">
      <w:pPr>
        <w:autoSpaceDE w:val="0"/>
        <w:autoSpaceDN w:val="0"/>
        <w:adjustRightInd w:val="0"/>
        <w:spacing w:before="120"/>
        <w:rPr>
          <w:rFonts w:asciiTheme="minorHAnsi" w:hAnsiTheme="minorHAnsi"/>
          <w:b/>
          <w:bCs/>
          <w:sz w:val="22"/>
          <w:szCs w:val="22"/>
        </w:rPr>
      </w:pPr>
    </w:p>
    <w:p w14:paraId="3F626500" w14:textId="77777777" w:rsidR="0085454B" w:rsidRPr="00F62144" w:rsidRDefault="0085454B" w:rsidP="0085454B">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00BB23D7" w:rsidRPr="00F62144">
        <w:rPr>
          <w:rFonts w:asciiTheme="minorHAnsi" w:hAnsiTheme="minorHAnsi"/>
          <w:b/>
          <w:bCs/>
          <w:sz w:val="22"/>
          <w:szCs w:val="22"/>
        </w:rPr>
        <w:t xml:space="preserve">Filing </w:t>
      </w:r>
    </w:p>
    <w:p w14:paraId="7A2A8DA2" w14:textId="7E7659DB" w:rsidR="00256286"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8F2496">
        <w:rPr>
          <w:rFonts w:asciiTheme="minorHAnsi" w:hAnsiTheme="minorHAnsi"/>
          <w:sz w:val="22"/>
          <w:szCs w:val="22"/>
        </w:rPr>
        <w:t>2020</w:t>
      </w:r>
      <w:r w:rsidR="008E36B9" w:rsidRPr="00F62144">
        <w:rPr>
          <w:rFonts w:asciiTheme="minorHAnsi" w:hAnsiTheme="minorHAnsi"/>
          <w:sz w:val="22"/>
          <w:szCs w:val="22"/>
        </w:rPr>
        <w:t xml:space="preserve"> </w:t>
      </w:r>
      <w:r w:rsidRPr="00F62144">
        <w:rPr>
          <w:rFonts w:asciiTheme="minorHAnsi" w:hAnsiTheme="minorHAnsi"/>
          <w:sz w:val="22"/>
          <w:szCs w:val="22"/>
        </w:rPr>
        <w:t xml:space="preserve">plan year. </w:t>
      </w:r>
      <w:r w:rsidR="00256286">
        <w:rPr>
          <w:rFonts w:asciiTheme="minorHAnsi" w:hAnsiTheme="minorHAnsi"/>
          <w:sz w:val="22"/>
          <w:szCs w:val="22"/>
        </w:rPr>
        <w:t xml:space="preserve"> If this is an amended filing, be sure to complete item 19.</w:t>
      </w:r>
    </w:p>
    <w:p w14:paraId="1B2528AD" w14:textId="2377394E"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 </w:t>
      </w:r>
      <w:r w:rsidR="00B73802">
        <w:rPr>
          <w:rFonts w:asciiTheme="minorHAnsi" w:hAnsiTheme="minorHAnsi"/>
          <w:sz w:val="22"/>
          <w:szCs w:val="22"/>
        </w:rPr>
        <w:t xml:space="preserve"> </w:t>
      </w:r>
      <w:r w:rsidRPr="00F62144">
        <w:rPr>
          <w:rFonts w:asciiTheme="minorHAnsi" w:hAnsiTheme="minorHAnsi"/>
          <w:sz w:val="22"/>
          <w:szCs w:val="22"/>
        </w:rPr>
        <w:t>S</w:t>
      </w:r>
      <w:r w:rsidRPr="00F62144">
        <w:rPr>
          <w:rFonts w:asciiTheme="minorHAnsi" w:eastAsia="Times New Roman" w:hAnsiTheme="minorHAnsi"/>
          <w:color w:val="000000"/>
          <w:sz w:val="22"/>
          <w:szCs w:val="22"/>
        </w:rPr>
        <w:t>ee the “</w:t>
      </w:r>
      <w:hyperlink w:anchor="toc42" w:history="1">
        <w:r w:rsidRPr="00F62144">
          <w:rPr>
            <w:rStyle w:val="Hyperlink"/>
            <w:rFonts w:asciiTheme="minorHAnsi" w:eastAsia="Times New Roman" w:hAnsiTheme="minorHAnsi"/>
            <w:sz w:val="22"/>
            <w:szCs w:val="22"/>
          </w:rPr>
          <w:t xml:space="preserve">Correcting </w:t>
        </w:r>
        <w:r w:rsidR="006546D2">
          <w:rPr>
            <w:rStyle w:val="Hyperlink"/>
            <w:rFonts w:asciiTheme="minorHAnsi" w:eastAsia="Times New Roman" w:hAnsiTheme="minorHAnsi"/>
            <w:sz w:val="22"/>
            <w:szCs w:val="22"/>
          </w:rPr>
          <w:t>Errors</w:t>
        </w:r>
        <w:r w:rsidR="003B79E3" w:rsidRPr="00F62144">
          <w:rPr>
            <w:rStyle w:val="Hyperlink"/>
            <w:rFonts w:asciiTheme="minorHAnsi" w:eastAsia="Times New Roman" w:hAnsiTheme="minorHAnsi"/>
            <w:sz w:val="22"/>
            <w:szCs w:val="22"/>
          </w:rPr>
          <w:t xml:space="preserve">, </w:t>
        </w:r>
        <w:r w:rsidR="00A8171A" w:rsidRPr="00F62144">
          <w:rPr>
            <w:rStyle w:val="Hyperlink"/>
            <w:rFonts w:asciiTheme="minorHAnsi" w:eastAsia="Times New Roman" w:hAnsiTheme="minorHAnsi"/>
            <w:sz w:val="22"/>
            <w:szCs w:val="22"/>
          </w:rPr>
          <w:t xml:space="preserve">Credit Balances and </w:t>
        </w:r>
        <w:r w:rsidRPr="00F62144">
          <w:rPr>
            <w:rStyle w:val="Hyperlink"/>
            <w:rFonts w:asciiTheme="minorHAnsi" w:eastAsia="Times New Roman" w:hAnsiTheme="minorHAnsi"/>
            <w:sz w:val="22"/>
            <w:szCs w:val="22"/>
          </w:rPr>
          <w:t>Reconciling Estimates</w:t>
        </w:r>
      </w:hyperlink>
      <w:r w:rsidRPr="00F62144">
        <w:rPr>
          <w:rFonts w:asciiTheme="minorHAnsi" w:eastAsia="Times New Roman" w:hAnsiTheme="minorHAnsi"/>
          <w:color w:val="000000"/>
          <w:sz w:val="22"/>
          <w:szCs w:val="22"/>
        </w:rPr>
        <w:t>” section for more information.</w:t>
      </w:r>
    </w:p>
    <w:p w14:paraId="7B96380E" w14:textId="57F85428"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8F2496">
        <w:rPr>
          <w:rFonts w:asciiTheme="minorHAnsi" w:hAnsiTheme="minorHAnsi"/>
          <w:sz w:val="22"/>
          <w:szCs w:val="22"/>
        </w:rPr>
        <w:t>2020</w:t>
      </w:r>
      <w:r w:rsidRPr="00F62144">
        <w:rPr>
          <w:rFonts w:asciiTheme="minorHAnsi" w:hAnsiTheme="minorHAnsi"/>
          <w:sz w:val="22"/>
          <w:szCs w:val="22"/>
        </w:rPr>
        <w:t>, the rules in this document do not apply.</w:t>
      </w:r>
    </w:p>
    <w:p w14:paraId="4CF16EAA" w14:textId="77777777" w:rsidR="008532C8" w:rsidRPr="00F62144" w:rsidRDefault="008532C8" w:rsidP="0085454B">
      <w:pPr>
        <w:autoSpaceDE w:val="0"/>
        <w:autoSpaceDN w:val="0"/>
        <w:adjustRightInd w:val="0"/>
        <w:spacing w:before="120"/>
        <w:rPr>
          <w:rFonts w:asciiTheme="minorHAnsi" w:hAnsiTheme="minorHAnsi"/>
          <w:b/>
          <w:bCs/>
          <w:sz w:val="22"/>
          <w:szCs w:val="22"/>
        </w:rPr>
      </w:pPr>
    </w:p>
    <w:p w14:paraId="652F5A14" w14:textId="77777777" w:rsidR="0085454B" w:rsidRPr="00F62144" w:rsidRDefault="0085454B" w:rsidP="0085454B">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00BB23D7" w:rsidRPr="00F62144">
        <w:rPr>
          <w:rFonts w:asciiTheme="minorHAnsi" w:hAnsiTheme="minorHAnsi"/>
          <w:b/>
          <w:bCs/>
          <w:sz w:val="22"/>
          <w:szCs w:val="22"/>
        </w:rPr>
        <w:t xml:space="preserve">Relief </w:t>
      </w:r>
    </w:p>
    <w:p w14:paraId="649FA7CD" w14:textId="15CB4D5B" w:rsidR="003D749C" w:rsidRDefault="00651784" w:rsidP="0065178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sidR="003D749C">
        <w:rPr>
          <w:rFonts w:asciiTheme="minorHAnsi" w:hAnsiTheme="minorHAnsi"/>
          <w:sz w:val="22"/>
        </w:rPr>
        <w:t>check the box and be sure to complete item 20. For more i</w:t>
      </w:r>
      <w:r w:rsidR="0025621E">
        <w:rPr>
          <w:rFonts w:asciiTheme="minorHAnsi" w:hAnsiTheme="minorHAnsi"/>
          <w:sz w:val="22"/>
        </w:rPr>
        <w:t>nformation</w:t>
      </w:r>
      <w:r w:rsidR="003D749C">
        <w:rPr>
          <w:rFonts w:asciiTheme="minorHAnsi" w:hAnsiTheme="minorHAnsi"/>
          <w:sz w:val="22"/>
        </w:rPr>
        <w:t xml:space="preserve">, see </w:t>
      </w:r>
      <w:hyperlink r:id="rId89" w:history="1">
        <w:r w:rsidRPr="003D749C">
          <w:rPr>
            <w:rStyle w:val="Hyperlink"/>
            <w:rFonts w:asciiTheme="minorHAnsi" w:hAnsiTheme="minorHAnsi"/>
            <w:sz w:val="22"/>
            <w:szCs w:val="22"/>
          </w:rPr>
          <w:t>PBGC’s</w:t>
        </w:r>
        <w:r w:rsidR="003D749C" w:rsidRPr="003D749C">
          <w:rPr>
            <w:rStyle w:val="Hyperlink"/>
            <w:rFonts w:asciiTheme="minorHAnsi" w:hAnsiTheme="minorHAnsi"/>
            <w:sz w:val="22"/>
            <w:szCs w:val="22"/>
          </w:rPr>
          <w:t xml:space="preserve"> Disaster Relief web page</w:t>
        </w:r>
      </w:hyperlink>
      <w:r w:rsidR="003D749C">
        <w:rPr>
          <w:rFonts w:asciiTheme="minorHAnsi" w:hAnsiTheme="minorHAnsi"/>
          <w:sz w:val="22"/>
          <w:szCs w:val="22"/>
        </w:rPr>
        <w:t>.</w:t>
      </w:r>
    </w:p>
    <w:p w14:paraId="5B0EF324" w14:textId="77777777" w:rsidR="00C806EE" w:rsidRDefault="00C806EE">
      <w:pPr>
        <w:rPr>
          <w:rFonts w:asciiTheme="minorHAnsi" w:hAnsiTheme="minorHAnsi"/>
          <w:sz w:val="22"/>
          <w:szCs w:val="22"/>
        </w:rPr>
      </w:pPr>
    </w:p>
    <w:p w14:paraId="67928A09" w14:textId="77777777" w:rsidR="004410AD" w:rsidRDefault="004410AD">
      <w:pPr>
        <w:rPr>
          <w:rFonts w:asciiTheme="minorHAnsi" w:hAnsiTheme="minorHAnsi"/>
          <w:b/>
          <w:bCs/>
          <w:sz w:val="22"/>
          <w:szCs w:val="22"/>
        </w:rPr>
      </w:pPr>
    </w:p>
    <w:p w14:paraId="7BC672ED"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14:paraId="0733F160" w14:textId="77777777" w:rsidR="00F12837" w:rsidRPr="00F62144" w:rsidRDefault="00F12837" w:rsidP="00F1283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14:paraId="6EBFAC57" w14:textId="77777777" w:rsidR="0058431E" w:rsidRDefault="00F12837"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14:paraId="4A4375D9" w14:textId="77777777" w:rsidR="000E517A" w:rsidRPr="00F62144" w:rsidRDefault="000E517A" w:rsidP="00F12837">
      <w:pPr>
        <w:autoSpaceDE w:val="0"/>
        <w:autoSpaceDN w:val="0"/>
        <w:adjustRightInd w:val="0"/>
        <w:spacing w:before="120"/>
        <w:ind w:left="360" w:hanging="180"/>
        <w:rPr>
          <w:rFonts w:asciiTheme="minorHAnsi" w:hAnsiTheme="minorHAnsi"/>
          <w:sz w:val="22"/>
          <w:szCs w:val="22"/>
        </w:rPr>
      </w:pPr>
    </w:p>
    <w:p w14:paraId="190CE392" w14:textId="10D52721" w:rsidR="004410AD" w:rsidRPr="003D749C" w:rsidRDefault="004410AD" w:rsidP="004410AD">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00CC3C06" w:rsidRPr="00F62144">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14:paraId="1E83146F" w14:textId="40EC4BB5" w:rsidR="004410AD" w:rsidRPr="003D749C" w:rsidRDefault="004410AD" w:rsidP="003236E4">
      <w:pPr>
        <w:numPr>
          <w:ilvl w:val="0"/>
          <w:numId w:val="47"/>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In the case of a single-employer plan, best describes the primary nature of the plan sponsor’s business, and</w:t>
      </w:r>
    </w:p>
    <w:p w14:paraId="25B3A93D" w14:textId="4A25E9A6" w:rsidR="004410AD" w:rsidRPr="003D749C" w:rsidRDefault="004410AD" w:rsidP="003236E4">
      <w:pPr>
        <w:numPr>
          <w:ilvl w:val="0"/>
          <w:numId w:val="47"/>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In the case of a multiemployer plan, best describes the predominant industry in which the active participants are employed (e.g., 484120 - General Freight Trucking Long</w:t>
      </w:r>
      <w:r w:rsidRPr="003D749C">
        <w:rPr>
          <w:rFonts w:asciiTheme="minorHAnsi" w:hAnsiTheme="minorHAnsi" w:cstheme="minorHAnsi"/>
          <w:sz w:val="22"/>
        </w:rPr>
        <w:noBreakHyphen/>
        <w:t xml:space="preserve">distance, 236110 - Residential Building Construction).  </w:t>
      </w:r>
    </w:p>
    <w:p w14:paraId="78704480" w14:textId="77777777" w:rsidR="004410AD" w:rsidRPr="003D749C" w:rsidRDefault="004410AD" w:rsidP="004410AD">
      <w:pPr>
        <w:ind w:left="720" w:right="342"/>
        <w:rPr>
          <w:rFonts w:asciiTheme="minorHAnsi" w:hAnsiTheme="minorHAnsi" w:cstheme="minorHAnsi"/>
          <w:sz w:val="22"/>
        </w:rPr>
      </w:pPr>
    </w:p>
    <w:p w14:paraId="69533391" w14:textId="60552200" w:rsidR="00152D52" w:rsidRPr="0057614E" w:rsidDel="001019CD" w:rsidRDefault="00CC3C06" w:rsidP="0085697A">
      <w:pPr>
        <w:autoSpaceDE w:val="0"/>
        <w:autoSpaceDN w:val="0"/>
        <w:adjustRightInd w:val="0"/>
        <w:spacing w:before="120"/>
        <w:ind w:left="360"/>
        <w:rPr>
          <w:rFonts w:asciiTheme="minorHAnsi" w:hAnsiTheme="minorHAnsi" w:cstheme="minorHAnsi"/>
        </w:rPr>
      </w:pPr>
      <w:bookmarkStart w:id="84" w:name="_Hlk14427405"/>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 xml:space="preserve">on PBGC’s </w:t>
      </w:r>
      <w:r w:rsidRPr="00F62144">
        <w:rPr>
          <w:rFonts w:asciiTheme="minorHAnsi" w:hAnsiTheme="minorHAnsi"/>
          <w:sz w:val="22"/>
          <w:szCs w:val="22"/>
        </w:rPr>
        <w:t xml:space="preserve"> </w:t>
      </w:r>
      <w:r w:rsidR="0010032E" w:rsidRPr="00F62144">
        <w:rPr>
          <w:rFonts w:asciiTheme="minorHAnsi" w:hAnsiTheme="minorHAnsi"/>
          <w:sz w:val="22"/>
          <w:szCs w:val="22"/>
        </w:rPr>
        <w:t>“</w:t>
      </w:r>
      <w:hyperlink r:id="rId90" w:history="1">
        <w:r w:rsidR="000F4D88" w:rsidRPr="00F62144">
          <w:rPr>
            <w:rStyle w:val="Hyperlink"/>
            <w:rFonts w:asciiTheme="minorHAnsi" w:hAnsiTheme="minorHAnsi"/>
            <w:sz w:val="22"/>
            <w:szCs w:val="22"/>
          </w:rPr>
          <w:t>Premium Filings</w:t>
        </w:r>
      </w:hyperlink>
      <w:r w:rsidR="0010032E" w:rsidRPr="00F62144">
        <w:rPr>
          <w:rFonts w:asciiTheme="minorHAnsi" w:hAnsiTheme="minorHAnsi"/>
          <w:sz w:val="22"/>
          <w:szCs w:val="22"/>
        </w:rPr>
        <w:t xml:space="preserve">” </w:t>
      </w:r>
      <w:r w:rsidR="005D39E6">
        <w:rPr>
          <w:rFonts w:asciiTheme="minorHAnsi" w:hAnsiTheme="minorHAnsi"/>
          <w:sz w:val="22"/>
          <w:szCs w:val="22"/>
        </w:rPr>
        <w:t>webpage</w:t>
      </w:r>
      <w:hyperlink r:id="rId91" w:history="1"/>
      <w:r w:rsidRPr="00F62144">
        <w:rPr>
          <w:rFonts w:asciiTheme="minorHAnsi" w:hAnsiTheme="minorHAnsi"/>
          <w:sz w:val="22"/>
          <w:szCs w:val="22"/>
        </w:rPr>
        <w:t xml:space="preserve">.  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 </w:t>
      </w:r>
      <w:r w:rsidR="00092BAF" w:rsidRPr="0057614E">
        <w:rPr>
          <w:rFonts w:asciiTheme="minorHAnsi" w:hAnsiTheme="minorHAnsi" w:cstheme="minorHAnsi"/>
        </w:rPr>
        <w:t xml:space="preserve"> </w:t>
      </w:r>
      <w:r w:rsidR="00152D52" w:rsidRPr="0057614E">
        <w:rPr>
          <w:rFonts w:asciiTheme="minorHAnsi" w:hAnsiTheme="minorHAnsi" w:cstheme="minorHAnsi"/>
        </w:rPr>
        <w:fldChar w:fldCharType="begin"/>
      </w:r>
      <w:r w:rsidR="001019CD" w:rsidRPr="0057614E">
        <w:rPr>
          <w:rFonts w:asciiTheme="minorHAnsi" w:hAnsiTheme="minorHAnsi" w:cstheme="minorHAnsi"/>
        </w:rPr>
        <w:instrText>HYPERLINK "https://www.pbgc.gov/sites/default/files/principal-business-activity-codes.pdf"</w:instrText>
      </w:r>
      <w:r w:rsidR="00152D52" w:rsidRPr="0057614E" w:rsidDel="001019CD">
        <w:rPr>
          <w:rFonts w:asciiTheme="minorHAnsi" w:hAnsiTheme="minorHAnsi" w:cstheme="minorHAnsi"/>
        </w:rPr>
        <w:instrText xml:space="preserve"> </w:instrText>
      </w:r>
    </w:p>
    <w:p w14:paraId="37EE2FF9" w14:textId="3C8DF185" w:rsidR="00152D52" w:rsidRPr="0057614E" w:rsidRDefault="00152D52" w:rsidP="0085697A">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14:paraId="586687F2" w14:textId="47B32552" w:rsidR="003D749C" w:rsidRDefault="00152D52" w:rsidP="004410AD">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84"/>
      <w:r w:rsidR="004410AD" w:rsidRPr="003D749C">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14:paraId="707A2468" w14:textId="77777777" w:rsidR="00F12837" w:rsidRPr="00F62144" w:rsidRDefault="006B6304"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00F12837" w:rsidRPr="00F62144">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14:paraId="18D38D4A"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14:paraId="06E00BC1" w14:textId="77777777" w:rsidR="0036660E" w:rsidRPr="00F62144" w:rsidRDefault="0036660E" w:rsidP="0036660E">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14:paraId="5C2FA39C" w14:textId="31254000" w:rsidR="0036660E" w:rsidRPr="00F62144" w:rsidRDefault="0036660E" w:rsidP="0036660E">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 xml:space="preserve">Report the name and address of the Plan Administrator. </w:t>
      </w:r>
      <w:r w:rsidR="002E0BB1">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F62144">
        <w:rPr>
          <w:rFonts w:asciiTheme="minorHAnsi" w:hAnsiTheme="minorHAnsi"/>
          <w:i/>
          <w:sz w:val="22"/>
          <w:szCs w:val="22"/>
        </w:rPr>
        <w:t>e.g.</w:t>
      </w:r>
      <w:r w:rsidRPr="00F62144">
        <w:rPr>
          <w:rFonts w:asciiTheme="minorHAnsi" w:hAnsiTheme="minorHAnsi"/>
          <w:sz w:val="22"/>
          <w:szCs w:val="22"/>
        </w:rPr>
        <w:t xml:space="preserve">, an invoice for late payment charges). </w:t>
      </w:r>
    </w:p>
    <w:p w14:paraId="2AA46FDD" w14:textId="1D6216CE" w:rsidR="0036660E" w:rsidRPr="00F62144" w:rsidRDefault="0036660E" w:rsidP="0036660E">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t>
      </w:r>
      <w:r w:rsidR="002E0BB1">
        <w:rPr>
          <w:rFonts w:asciiTheme="minorHAnsi" w:hAnsiTheme="minorHAnsi"/>
          <w:sz w:val="22"/>
          <w:szCs w:val="22"/>
        </w:rPr>
        <w:t xml:space="preserve"> </w:t>
      </w:r>
      <w:r w:rsidRPr="00F62144">
        <w:rPr>
          <w:rFonts w:asciiTheme="minorHAnsi" w:hAnsiTheme="minorHAnsi"/>
          <w:sz w:val="22"/>
          <w:szCs w:val="22"/>
        </w:rPr>
        <w:t>We will send official correspondence to the “attention of” this person at the address reported in (</w:t>
      </w:r>
      <w:r w:rsidR="0016182A" w:rsidRPr="00F62144">
        <w:rPr>
          <w:rFonts w:asciiTheme="minorHAnsi" w:hAnsiTheme="minorHAnsi"/>
          <w:sz w:val="22"/>
          <w:szCs w:val="22"/>
        </w:rPr>
        <w:t>b</w:t>
      </w:r>
      <w:r w:rsidRPr="00F62144">
        <w:rPr>
          <w:rFonts w:asciiTheme="minorHAnsi" w:hAnsiTheme="minorHAnsi"/>
          <w:sz w:val="22"/>
          <w:szCs w:val="22"/>
        </w:rPr>
        <w:t>)-(g).  In addition, unless a</w:t>
      </w:r>
      <w:r w:rsidR="00251DEB" w:rsidRPr="00F62144">
        <w:rPr>
          <w:rFonts w:asciiTheme="minorHAnsi" w:hAnsiTheme="minorHAnsi"/>
          <w:sz w:val="22"/>
          <w:szCs w:val="22"/>
        </w:rPr>
        <w:t xml:space="preserve"> different </w:t>
      </w:r>
      <w:r w:rsidRPr="00F62144">
        <w:rPr>
          <w:rFonts w:asciiTheme="minorHAnsi" w:hAnsiTheme="minorHAnsi"/>
          <w:sz w:val="22"/>
          <w:szCs w:val="22"/>
        </w:rPr>
        <w:t xml:space="preserve">phone number is provided in item 2i, the phone number reported in 2h will be posted on PBGC’s </w:t>
      </w:r>
      <w:hyperlink r:id="rId92" w:history="1">
        <w:r w:rsidRPr="00F62144">
          <w:rPr>
            <w:rStyle w:val="Hyperlink"/>
            <w:rFonts w:asciiTheme="minorHAnsi" w:hAnsiTheme="minorHAnsi"/>
            <w:sz w:val="22"/>
            <w:szCs w:val="22"/>
          </w:rPr>
          <w:t xml:space="preserve">Is </w:t>
        </w:r>
        <w:r w:rsidR="00103330">
          <w:rPr>
            <w:rStyle w:val="Hyperlink"/>
            <w:rFonts w:asciiTheme="minorHAnsi" w:hAnsiTheme="minorHAnsi"/>
            <w:sz w:val="22"/>
            <w:szCs w:val="22"/>
          </w:rPr>
          <w:t>M</w:t>
        </w:r>
        <w:r w:rsidRPr="00F62144">
          <w:rPr>
            <w:rStyle w:val="Hyperlink"/>
            <w:rFonts w:asciiTheme="minorHAnsi" w:hAnsiTheme="minorHAnsi"/>
            <w:sz w:val="22"/>
            <w:szCs w:val="22"/>
          </w:rPr>
          <w:t>y Pension Insured</w:t>
        </w:r>
      </w:hyperlink>
      <w:r w:rsidRPr="00F62144">
        <w:rPr>
          <w:rFonts w:asciiTheme="minorHAnsi" w:hAnsiTheme="minorHAnsi"/>
          <w:sz w:val="22"/>
          <w:szCs w:val="22"/>
        </w:rPr>
        <w:t xml:space="preserve"> list as the number plan participants should call if they have questions about their plan.</w:t>
      </w:r>
    </w:p>
    <w:p w14:paraId="0164431C" w14:textId="76199315" w:rsidR="0036660E" w:rsidRPr="00F62144" w:rsidRDefault="0036660E" w:rsidP="0036660E">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plan participants </w:t>
      </w:r>
      <w:r w:rsidR="00251DEB" w:rsidRPr="00F62144">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report the phone number you would like them to use.  If this item is left blank, the </w:t>
      </w:r>
      <w:hyperlink r:id="rId93" w:history="1">
        <w:r w:rsidRPr="00F62144">
          <w:rPr>
            <w:rStyle w:val="Hyperlink"/>
            <w:rFonts w:asciiTheme="minorHAnsi" w:hAnsiTheme="minorHAnsi"/>
            <w:sz w:val="22"/>
            <w:szCs w:val="22"/>
          </w:rPr>
          <w:t>Insured Plans List</w:t>
        </w:r>
      </w:hyperlink>
      <w:r w:rsidRPr="00F62144">
        <w:rPr>
          <w:rFonts w:asciiTheme="minorHAnsi" w:hAnsiTheme="minorHAnsi"/>
          <w:sz w:val="22"/>
          <w:szCs w:val="22"/>
        </w:rPr>
        <w:t xml:space="preserve"> on PBGC’s website will show the phone number reported in item 2h.</w:t>
      </w:r>
    </w:p>
    <w:p w14:paraId="7E6F4A22" w14:textId="586F9802" w:rsidR="000E517A" w:rsidRDefault="0036660E" w:rsidP="00997D64">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anchor="ap2"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14:paraId="0E7BE6B4" w14:textId="77777777" w:rsidR="0036660E" w:rsidRPr="00F62144" w:rsidRDefault="0036660E" w:rsidP="0036660E">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14:paraId="424E3911" w14:textId="11502387" w:rsidR="0036660E" w:rsidRDefault="0036660E" w:rsidP="0036660E">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Although official correspondence related to premium filings is directed to the Plan Administrator (see item 2), some plans choose to provide contact information for another individual as well.  In general, the contact person identified in this section will be used for questions that </w:t>
      </w:r>
      <w:r w:rsidR="00251DEB" w:rsidRPr="00F62144">
        <w:rPr>
          <w:rFonts w:asciiTheme="minorHAnsi" w:hAnsiTheme="minorHAnsi"/>
          <w:sz w:val="22"/>
          <w:szCs w:val="22"/>
        </w:rPr>
        <w:t xml:space="preserve">aren’t important enough for </w:t>
      </w:r>
      <w:r w:rsidRPr="00F62144">
        <w:rPr>
          <w:rFonts w:asciiTheme="minorHAnsi" w:hAnsiTheme="minorHAnsi"/>
          <w:sz w:val="22"/>
          <w:szCs w:val="22"/>
        </w:rPr>
        <w:t>official correspondence.  PBGC may also contact this individual if official inquiries to the Plan Administrator go unanswered.</w:t>
      </w:r>
    </w:p>
    <w:p w14:paraId="4A6FBC12" w14:textId="77777777" w:rsidR="00616D74" w:rsidRPr="00F62144" w:rsidRDefault="00616D74" w:rsidP="0036660E">
      <w:pPr>
        <w:autoSpaceDE w:val="0"/>
        <w:autoSpaceDN w:val="0"/>
        <w:adjustRightInd w:val="0"/>
        <w:spacing w:before="120"/>
        <w:ind w:left="180"/>
        <w:rPr>
          <w:rFonts w:asciiTheme="minorHAnsi" w:hAnsiTheme="minorHAnsi"/>
          <w:sz w:val="22"/>
          <w:szCs w:val="22"/>
        </w:rPr>
      </w:pPr>
    </w:p>
    <w:p w14:paraId="11BEBDCE" w14:textId="216A618D" w:rsidR="00F12837" w:rsidRPr="00F62144" w:rsidRDefault="002B62A5" w:rsidP="00171E73">
      <w:pPr>
        <w:rPr>
          <w:rFonts w:asciiTheme="minorHAnsi" w:hAnsiTheme="minorHAnsi"/>
          <w:b/>
          <w:bCs/>
          <w:sz w:val="22"/>
          <w:szCs w:val="22"/>
        </w:rPr>
      </w:pPr>
      <w:r w:rsidRPr="00F62144">
        <w:rPr>
          <w:rFonts w:asciiTheme="minorHAnsi" w:hAnsiTheme="minorHAnsi"/>
          <w:b/>
          <w:bCs/>
          <w:sz w:val="22"/>
          <w:szCs w:val="22"/>
        </w:rPr>
        <w:t>4</w:t>
      </w:r>
      <w:r w:rsidR="000E517A">
        <w:rPr>
          <w:rFonts w:asciiTheme="minorHAnsi" w:hAnsiTheme="minorHAnsi"/>
          <w:b/>
          <w:bCs/>
          <w:sz w:val="22"/>
          <w:szCs w:val="22"/>
        </w:rPr>
        <w:t xml:space="preserve"> </w:t>
      </w:r>
      <w:r w:rsidR="00F12837" w:rsidRPr="00F62144">
        <w:rPr>
          <w:rFonts w:asciiTheme="minorHAnsi" w:hAnsiTheme="minorHAnsi"/>
          <w:b/>
          <w:bCs/>
          <w:sz w:val="22"/>
          <w:szCs w:val="22"/>
        </w:rPr>
        <w:t>Plan information</w:t>
      </w:r>
    </w:p>
    <w:p w14:paraId="5D844D11" w14:textId="77777777" w:rsidR="00F12837" w:rsidRPr="00F62144" w:rsidRDefault="00F12837" w:rsidP="00E661B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00A549F8" w:rsidRPr="00F62144">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14:paraId="5BFC8F20" w14:textId="1D1C66C4" w:rsidR="00E661B2" w:rsidRPr="00F62144" w:rsidRDefault="00F12837" w:rsidP="00E661B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14:paraId="287E78F4" w14:textId="095BCCF8" w:rsidR="005650C7" w:rsidRDefault="00F12837" w:rsidP="00E661B2">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005650C7" w:rsidRPr="005650C7">
        <w:rPr>
          <w:rFonts w:asciiTheme="minorHAnsi" w:hAnsiTheme="minorHAnsi"/>
          <w:sz w:val="22"/>
          <w:szCs w:val="22"/>
        </w:rPr>
        <w:t>If you are filing for</w:t>
      </w:r>
      <w:r w:rsidR="005650C7">
        <w:rPr>
          <w:rFonts w:asciiTheme="minorHAnsi" w:hAnsiTheme="minorHAnsi"/>
          <w:sz w:val="22"/>
          <w:szCs w:val="22"/>
        </w:rPr>
        <w:t>:</w:t>
      </w:r>
    </w:p>
    <w:p w14:paraId="4C956BF0" w14:textId="37B43114" w:rsidR="005650C7" w:rsidRDefault="005650C7" w:rsidP="00D701BC">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00F12837" w:rsidRPr="005650C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00F12837" w:rsidRPr="005650C7">
        <w:rPr>
          <w:rFonts w:asciiTheme="minorHAnsi" w:hAnsiTheme="minorHAnsi"/>
          <w:sz w:val="22"/>
          <w:szCs w:val="22"/>
        </w:rPr>
        <w:t>the plan effective date.</w:t>
      </w:r>
      <w:r w:rsidR="004524E7" w:rsidRPr="005650C7">
        <w:rPr>
          <w:rFonts w:asciiTheme="minorHAnsi" w:hAnsiTheme="minorHAnsi"/>
          <w:sz w:val="22"/>
          <w:szCs w:val="22"/>
        </w:rPr>
        <w:t xml:space="preserve"> </w:t>
      </w:r>
    </w:p>
    <w:p w14:paraId="4A5136C6" w14:textId="67A34CDA" w:rsidR="00F12837" w:rsidRDefault="005650C7" w:rsidP="00D701BC">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004524E7" w:rsidRPr="005650C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004524E7" w:rsidRPr="005650C7">
        <w:rPr>
          <w:rFonts w:asciiTheme="minorHAnsi" w:hAnsiTheme="minorHAnsi"/>
          <w:sz w:val="22"/>
          <w:szCs w:val="22"/>
        </w:rPr>
        <w:t xml:space="preserve">, enter the date the </w:t>
      </w:r>
      <w:r w:rsidR="002B4EE8">
        <w:rPr>
          <w:rFonts w:asciiTheme="minorHAnsi" w:hAnsiTheme="minorHAnsi"/>
          <w:sz w:val="22"/>
          <w:szCs w:val="22"/>
        </w:rPr>
        <w:t>Short Plan Year</w:t>
      </w:r>
      <w:r w:rsidR="004524E7" w:rsidRPr="005650C7">
        <w:rPr>
          <w:rFonts w:asciiTheme="minorHAnsi" w:hAnsiTheme="minorHAnsi"/>
          <w:sz w:val="22"/>
          <w:szCs w:val="22"/>
        </w:rPr>
        <w:t xml:space="preserve"> ends.</w:t>
      </w:r>
    </w:p>
    <w:p w14:paraId="46181947" w14:textId="018CEAA5" w:rsidR="005650C7" w:rsidRPr="005650C7" w:rsidRDefault="005650C7" w:rsidP="00D701BC">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14:paraId="28AF2438" w14:textId="77777777" w:rsidR="00831611" w:rsidRPr="00F62144" w:rsidRDefault="00831611" w:rsidP="00E661B2">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000A5D3B" w:rsidRPr="00F62144">
        <w:rPr>
          <w:rFonts w:asciiTheme="minorHAnsi" w:hAnsiTheme="minorHAnsi"/>
          <w:sz w:val="22"/>
          <w:szCs w:val="22"/>
        </w:rPr>
        <w:t xml:space="preserve">appropriate box to indicate whether the plan </w:t>
      </w:r>
      <w:r w:rsidR="00547BD6" w:rsidRPr="00F62144">
        <w:rPr>
          <w:rFonts w:asciiTheme="minorHAnsi" w:hAnsiTheme="minorHAnsi"/>
          <w:sz w:val="22"/>
          <w:szCs w:val="22"/>
        </w:rPr>
        <w:t>is a</w:t>
      </w:r>
      <w:r w:rsidR="00776946" w:rsidRPr="00F62144">
        <w:rPr>
          <w:rFonts w:asciiTheme="minorHAnsi" w:hAnsiTheme="minorHAnsi"/>
          <w:sz w:val="22"/>
          <w:szCs w:val="22"/>
        </w:rPr>
        <w:t xml:space="preserve"> </w:t>
      </w:r>
      <w:r w:rsidR="000A5D3B" w:rsidRPr="00F62144">
        <w:rPr>
          <w:rFonts w:asciiTheme="minorHAnsi" w:hAnsiTheme="minorHAnsi"/>
          <w:sz w:val="22"/>
          <w:szCs w:val="22"/>
        </w:rPr>
        <w:t>Small Plan for the Premium Payment Year</w:t>
      </w:r>
      <w:r w:rsidR="00547BD6" w:rsidRPr="00F62144">
        <w:rPr>
          <w:rFonts w:asciiTheme="minorHAnsi" w:hAnsiTheme="minorHAnsi"/>
          <w:sz w:val="22"/>
          <w:szCs w:val="22"/>
        </w:rPr>
        <w:t xml:space="preserve"> (See </w:t>
      </w:r>
      <w:hyperlink w:anchor="b22" w:history="1">
        <w:r w:rsidR="00547BD6" w:rsidRPr="00F62144">
          <w:rPr>
            <w:rStyle w:val="Hyperlink"/>
            <w:rFonts w:asciiTheme="minorHAnsi" w:hAnsiTheme="minorHAnsi"/>
            <w:sz w:val="22"/>
            <w:szCs w:val="22"/>
          </w:rPr>
          <w:t>definition</w:t>
        </w:r>
      </w:hyperlink>
      <w:r w:rsidR="00547BD6" w:rsidRPr="00F62144">
        <w:rPr>
          <w:rFonts w:asciiTheme="minorHAnsi" w:hAnsiTheme="minorHAnsi"/>
          <w:sz w:val="22"/>
          <w:szCs w:val="22"/>
        </w:rPr>
        <w:t xml:space="preserve"> of Small Plan in Appendix 1)</w:t>
      </w:r>
      <w:r w:rsidR="000A5D3B" w:rsidRPr="00F62144">
        <w:rPr>
          <w:rFonts w:asciiTheme="minorHAnsi" w:hAnsiTheme="minorHAnsi"/>
          <w:sz w:val="22"/>
          <w:szCs w:val="22"/>
        </w:rPr>
        <w:t xml:space="preserve">. </w:t>
      </w:r>
      <w:r w:rsidRPr="00F62144">
        <w:rPr>
          <w:rFonts w:asciiTheme="minorHAnsi" w:hAnsiTheme="minorHAnsi"/>
          <w:sz w:val="22"/>
          <w:szCs w:val="22"/>
        </w:rPr>
        <w:t xml:space="preserve"> </w:t>
      </w:r>
    </w:p>
    <w:p w14:paraId="620D4D76" w14:textId="77777777" w:rsidR="00F12837" w:rsidRPr="00F62144" w:rsidRDefault="00F12837" w:rsidP="00E661B2">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000A5D3B" w:rsidRPr="00F62144">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14:paraId="33618EE5" w14:textId="3784C5A0" w:rsidR="00F12837" w:rsidRPr="00111DF3" w:rsidRDefault="00F12837" w:rsidP="00111DF3">
      <w:pPr>
        <w:autoSpaceDE w:val="0"/>
        <w:autoSpaceDN w:val="0"/>
        <w:adjustRightInd w:val="0"/>
        <w:spacing w:before="120"/>
        <w:ind w:left="720" w:hanging="360"/>
        <w:rPr>
          <w:rFonts w:asciiTheme="minorHAnsi" w:hAnsiTheme="minorHAnsi"/>
          <w:i/>
          <w:sz w:val="22"/>
          <w:szCs w:val="22"/>
        </w:rPr>
      </w:pPr>
      <w:r w:rsidRPr="00111DF3">
        <w:rPr>
          <w:rFonts w:asciiTheme="minorHAnsi" w:hAnsiTheme="minorHAnsi"/>
          <w:b/>
          <w:sz w:val="22"/>
          <w:szCs w:val="22"/>
        </w:rPr>
        <w:t>(</w:t>
      </w:r>
      <w:r w:rsidR="000A5D3B" w:rsidRPr="00111DF3">
        <w:rPr>
          <w:rFonts w:asciiTheme="minorHAnsi" w:hAnsiTheme="minorHAnsi"/>
          <w:b/>
          <w:sz w:val="22"/>
          <w:szCs w:val="22"/>
        </w:rPr>
        <w:t>4</w:t>
      </w:r>
      <w:r w:rsidRPr="00111DF3">
        <w:rPr>
          <w:rFonts w:asciiTheme="minorHAnsi" w:hAnsiTheme="minorHAnsi"/>
          <w:b/>
          <w:sz w:val="22"/>
          <w:szCs w:val="22"/>
        </w:rPr>
        <w:t xml:space="preserve">) </w:t>
      </w:r>
      <w:r w:rsidR="00111DF3">
        <w:rPr>
          <w:rFonts w:asciiTheme="minorHAnsi" w:hAnsiTheme="minorHAnsi"/>
          <w:b/>
          <w:sz w:val="22"/>
          <w:szCs w:val="22"/>
        </w:rPr>
        <w:t xml:space="preserve"> </w:t>
      </w:r>
      <w:r w:rsidRPr="00111DF3">
        <w:rPr>
          <w:rFonts w:asciiTheme="minorHAnsi" w:hAnsiTheme="minorHAnsi"/>
          <w:sz w:val="22"/>
          <w:szCs w:val="22"/>
        </w:rPr>
        <w:t xml:space="preserve">Check </w:t>
      </w:r>
      <w:r w:rsidR="00BB2013" w:rsidRPr="00111DF3">
        <w:rPr>
          <w:rFonts w:asciiTheme="minorHAnsi" w:hAnsiTheme="minorHAnsi"/>
          <w:sz w:val="22"/>
          <w:szCs w:val="22"/>
        </w:rPr>
        <w:t xml:space="preserve">the </w:t>
      </w:r>
      <w:r w:rsidRPr="00111DF3">
        <w:rPr>
          <w:rFonts w:asciiTheme="minorHAnsi" w:hAnsiTheme="minorHAnsi"/>
          <w:sz w:val="22"/>
          <w:szCs w:val="22"/>
        </w:rPr>
        <w:t>box if plan qualifies to pay a prorated premium for this Premium Payment Year</w:t>
      </w:r>
      <w:r w:rsidR="00003D27" w:rsidRPr="00111DF3">
        <w:rPr>
          <w:rFonts w:asciiTheme="minorHAnsi" w:hAnsiTheme="minorHAnsi"/>
          <w:sz w:val="22"/>
          <w:szCs w:val="22"/>
        </w:rPr>
        <w:t xml:space="preserve"> (</w:t>
      </w:r>
      <w:r w:rsidR="00111DF3">
        <w:rPr>
          <w:rFonts w:asciiTheme="minorHAnsi" w:hAnsiTheme="minorHAnsi"/>
          <w:sz w:val="22"/>
          <w:szCs w:val="22"/>
        </w:rPr>
        <w:t xml:space="preserve">see </w:t>
      </w:r>
      <w:r w:rsidR="00111DF3" w:rsidRPr="00111DF3">
        <w:rPr>
          <w:rFonts w:asciiTheme="minorHAnsi" w:hAnsiTheme="minorHAnsi"/>
          <w:sz w:val="22"/>
          <w:szCs w:val="22"/>
        </w:rPr>
        <w:t>“</w:t>
      </w:r>
      <w:hyperlink w:anchor="premiumproration" w:history="1">
        <w:r w:rsidR="00111DF3" w:rsidRPr="00111DF3">
          <w:rPr>
            <w:rStyle w:val="Hyperlink"/>
            <w:rFonts w:ascii="Calibri" w:hAnsi="Calibri" w:cs="Calibri"/>
            <w:sz w:val="22"/>
            <w:szCs w:val="22"/>
            <w:u w:val="none"/>
          </w:rPr>
          <w:t>Premium Proration</w:t>
        </w:r>
      </w:hyperlink>
      <w:r w:rsidR="00111DF3" w:rsidRPr="00111DF3">
        <w:rPr>
          <w:rFonts w:asciiTheme="minorHAnsi" w:hAnsiTheme="minorHAnsi"/>
          <w:sz w:val="22"/>
          <w:szCs w:val="22"/>
        </w:rPr>
        <w:t>”</w:t>
      </w:r>
      <w:r w:rsidR="00111DF3">
        <w:rPr>
          <w:rFonts w:asciiTheme="minorHAnsi" w:hAnsiTheme="minorHAnsi"/>
          <w:sz w:val="22"/>
          <w:szCs w:val="22"/>
        </w:rPr>
        <w:t xml:space="preserve"> s</w:t>
      </w:r>
      <w:r w:rsidR="00003D27" w:rsidRPr="00111DF3">
        <w:rPr>
          <w:rFonts w:asciiTheme="minorHAnsi" w:hAnsiTheme="minorHAnsi"/>
          <w:sz w:val="22"/>
          <w:szCs w:val="22"/>
        </w:rPr>
        <w:t>ection for rules related to proration.</w:t>
      </w:r>
      <w:r w:rsidRPr="00111DF3">
        <w:rPr>
          <w:rFonts w:asciiTheme="minorHAnsi" w:hAnsiTheme="minorHAnsi"/>
          <w:sz w:val="22"/>
          <w:szCs w:val="22"/>
        </w:rPr>
        <w:t xml:space="preserve"> </w:t>
      </w:r>
    </w:p>
    <w:p w14:paraId="40B3B7AA" w14:textId="299F0C0B" w:rsidR="00F12837" w:rsidRPr="00F62144" w:rsidRDefault="00F12837" w:rsidP="00E661B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14:paraId="4999D1BE" w14:textId="77777777" w:rsidR="00F12837" w:rsidRPr="00F62144" w:rsidRDefault="00F12837" w:rsidP="00E661B2">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14:paraId="2D104FD3" w14:textId="77777777" w:rsidR="00F12837" w:rsidRPr="00F62144" w:rsidRDefault="00F12837" w:rsidP="00F1283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14:paraId="65D31769" w14:textId="77777777" w:rsidR="00F12837" w:rsidRPr="00F62144" w:rsidRDefault="00F12837" w:rsidP="00F1283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14:paraId="6E35F51A" w14:textId="77777777" w:rsidR="00F12837" w:rsidRPr="00F62144" w:rsidRDefault="00F12837" w:rsidP="00D701BC">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00487691" w:rsidRPr="00F62144">
        <w:rPr>
          <w:rFonts w:asciiTheme="minorHAnsi" w:hAnsiTheme="minorHAnsi"/>
          <w:sz w:val="22"/>
          <w:szCs w:val="22"/>
        </w:rPr>
        <w:t>4c</w:t>
      </w:r>
      <w:r w:rsidRPr="00F62144">
        <w:rPr>
          <w:rFonts w:asciiTheme="minorHAnsi" w:hAnsiTheme="minorHAnsi"/>
          <w:sz w:val="22"/>
          <w:szCs w:val="22"/>
        </w:rPr>
        <w:t>(2) was reported incorrectly in the original filing</w:t>
      </w:r>
      <w:r w:rsidR="003200D3" w:rsidRPr="00F62144">
        <w:rPr>
          <w:rFonts w:asciiTheme="minorHAnsi" w:hAnsiTheme="minorHAnsi"/>
          <w:sz w:val="22"/>
          <w:szCs w:val="22"/>
        </w:rPr>
        <w:t xml:space="preserve"> (</w:t>
      </w:r>
      <w:r w:rsidR="003200D3" w:rsidRPr="00F62144">
        <w:rPr>
          <w:rFonts w:asciiTheme="minorHAnsi" w:hAnsiTheme="minorHAnsi"/>
          <w:i/>
          <w:sz w:val="22"/>
          <w:szCs w:val="22"/>
        </w:rPr>
        <w:t>i.e.</w:t>
      </w:r>
      <w:r w:rsidR="003200D3" w:rsidRPr="00F62144">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00FA5760" w:rsidRPr="00F62144">
        <w:rPr>
          <w:rFonts w:asciiTheme="minorHAnsi" w:hAnsiTheme="minorHAnsi"/>
          <w:sz w:val="22"/>
          <w:szCs w:val="22"/>
        </w:rPr>
        <w:t xml:space="preserve">correct </w:t>
      </w:r>
      <w:r w:rsidRPr="00F62144">
        <w:rPr>
          <w:rFonts w:asciiTheme="minorHAnsi" w:hAnsiTheme="minorHAnsi"/>
          <w:sz w:val="22"/>
          <w:szCs w:val="22"/>
        </w:rPr>
        <w:t xml:space="preserve">information </w:t>
      </w:r>
      <w:r w:rsidR="00FA5760" w:rsidRPr="00F62144">
        <w:rPr>
          <w:rFonts w:asciiTheme="minorHAnsi" w:hAnsiTheme="minorHAnsi"/>
          <w:sz w:val="22"/>
          <w:szCs w:val="22"/>
        </w:rPr>
        <w:t>i</w:t>
      </w:r>
      <w:r w:rsidRPr="00F62144">
        <w:rPr>
          <w:rFonts w:asciiTheme="minorHAnsi" w:hAnsiTheme="minorHAnsi"/>
          <w:sz w:val="22"/>
          <w:szCs w:val="22"/>
        </w:rPr>
        <w:t xml:space="preserve">n the </w:t>
      </w:r>
      <w:r w:rsidR="00FA5760" w:rsidRPr="00F62144">
        <w:rPr>
          <w:rFonts w:asciiTheme="minorHAnsi" w:hAnsiTheme="minorHAnsi"/>
          <w:sz w:val="22"/>
          <w:szCs w:val="22"/>
        </w:rPr>
        <w:t>amended</w:t>
      </w:r>
      <w:r w:rsidRPr="00F62144">
        <w:rPr>
          <w:rFonts w:asciiTheme="minorHAnsi" w:hAnsiTheme="minorHAnsi"/>
          <w:sz w:val="22"/>
          <w:szCs w:val="22"/>
        </w:rPr>
        <w:t xml:space="preserve"> filing</w:t>
      </w:r>
      <w:r w:rsidR="00760B7F" w:rsidRPr="00F62144">
        <w:rPr>
          <w:rFonts w:asciiTheme="minorHAnsi" w:hAnsiTheme="minorHAnsi"/>
          <w:sz w:val="22"/>
          <w:szCs w:val="22"/>
        </w:rPr>
        <w:t>.</w:t>
      </w:r>
      <w:r w:rsidRPr="00F62144">
        <w:rPr>
          <w:rFonts w:asciiTheme="minorHAnsi" w:hAnsiTheme="minorHAnsi"/>
          <w:sz w:val="22"/>
          <w:szCs w:val="22"/>
        </w:rPr>
        <w:t xml:space="preserve"> </w:t>
      </w:r>
    </w:p>
    <w:p w14:paraId="2708DE1C" w14:textId="77777777" w:rsidR="00F12837" w:rsidRPr="00F62144" w:rsidRDefault="00F12837" w:rsidP="00D701BC">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00487691" w:rsidRPr="00F62144">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00FA5760" w:rsidRPr="00F62144">
        <w:rPr>
          <w:rFonts w:asciiTheme="minorHAnsi" w:hAnsiTheme="minorHAnsi"/>
          <w:sz w:val="22"/>
          <w:szCs w:val="22"/>
        </w:rPr>
        <w:t>in the amended filing</w:t>
      </w:r>
      <w:r w:rsidRPr="00F62144">
        <w:rPr>
          <w:rFonts w:asciiTheme="minorHAnsi" w:hAnsiTheme="minorHAnsi"/>
          <w:sz w:val="22"/>
          <w:szCs w:val="22"/>
        </w:rPr>
        <w:t>.</w:t>
      </w:r>
    </w:p>
    <w:p w14:paraId="1A3D8ECC" w14:textId="66D594C8" w:rsidR="00F12837" w:rsidRPr="00F62144" w:rsidRDefault="00F12837" w:rsidP="00F12837">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8F2496">
        <w:rPr>
          <w:rFonts w:asciiTheme="minorHAnsi" w:hAnsiTheme="minorHAnsi"/>
          <w:sz w:val="22"/>
          <w:szCs w:val="22"/>
        </w:rPr>
        <w:t>2019</w:t>
      </w:r>
      <w:r w:rsidR="005A0E93" w:rsidRPr="00F62144">
        <w:rPr>
          <w:rFonts w:asciiTheme="minorHAnsi" w:hAnsiTheme="minorHAnsi"/>
          <w:sz w:val="22"/>
          <w:szCs w:val="22"/>
        </w:rPr>
        <w:t xml:space="preserve"> </w:t>
      </w:r>
      <w:r w:rsidRPr="00F62144">
        <w:rPr>
          <w:rFonts w:asciiTheme="minorHAnsi" w:hAnsiTheme="minorHAnsi"/>
          <w:sz w:val="22"/>
          <w:szCs w:val="22"/>
        </w:rPr>
        <w:t>Form 5500,</w:t>
      </w:r>
      <w:r w:rsidR="006D5C26" w:rsidRPr="00F62144">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8F2496">
        <w:rPr>
          <w:rFonts w:asciiTheme="minorHAnsi" w:hAnsiTheme="minorHAnsi"/>
          <w:sz w:val="22"/>
          <w:szCs w:val="22"/>
        </w:rPr>
        <w:t>2019</w:t>
      </w:r>
      <w:r w:rsidR="005A0E93" w:rsidRPr="00F62144">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8F2496">
        <w:rPr>
          <w:rFonts w:asciiTheme="minorHAnsi" w:hAnsiTheme="minorHAnsi"/>
          <w:sz w:val="22"/>
          <w:szCs w:val="22"/>
        </w:rPr>
        <w:t>2019</w:t>
      </w:r>
      <w:r w:rsidR="005A0E93" w:rsidRPr="00F62144">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14:paraId="469BEB8B" w14:textId="77777777" w:rsidR="00D441D7" w:rsidRPr="00F62144" w:rsidRDefault="000A5D3B" w:rsidP="000A5D3B">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00664F65" w:rsidRPr="00F62144">
        <w:rPr>
          <w:rFonts w:asciiTheme="minorHAnsi" w:hAnsiTheme="minorHAnsi"/>
          <w:sz w:val="22"/>
          <w:szCs w:val="22"/>
        </w:rPr>
        <w:t>Report the date the plan became effective</w:t>
      </w:r>
      <w:r w:rsidR="008F47FF" w:rsidRPr="00F62144">
        <w:rPr>
          <w:rFonts w:asciiTheme="minorHAnsi" w:hAnsiTheme="minorHAnsi"/>
          <w:sz w:val="22"/>
          <w:szCs w:val="22"/>
        </w:rPr>
        <w:t>.</w:t>
      </w:r>
      <w:r w:rsidR="00664F65" w:rsidRPr="00F62144">
        <w:rPr>
          <w:rFonts w:asciiTheme="minorHAnsi" w:hAnsiTheme="minorHAnsi"/>
          <w:b/>
          <w:sz w:val="22"/>
          <w:szCs w:val="22"/>
        </w:rPr>
        <w:t xml:space="preserve"> </w:t>
      </w:r>
    </w:p>
    <w:p w14:paraId="3F1A43B7" w14:textId="42F395B6" w:rsidR="005674DC" w:rsidRDefault="000A5D3B"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00F12837" w:rsidRPr="00F62144">
        <w:rPr>
          <w:rFonts w:asciiTheme="minorHAnsi" w:hAnsiTheme="minorHAnsi"/>
          <w:b/>
          <w:sz w:val="22"/>
          <w:szCs w:val="22"/>
        </w:rPr>
        <w:tab/>
      </w:r>
      <w:r w:rsidR="00F12837" w:rsidRPr="00F62144">
        <w:rPr>
          <w:rFonts w:asciiTheme="minorHAnsi" w:hAnsiTheme="minorHAnsi"/>
          <w:sz w:val="22"/>
          <w:szCs w:val="22"/>
        </w:rPr>
        <w:t>Plan type – Indicate whether the plan is a Multiemployer Plan or a Single-employer Plan</w:t>
      </w:r>
      <w:r w:rsidR="005674DC">
        <w:rPr>
          <w:rFonts w:asciiTheme="minorHAnsi" w:hAnsiTheme="minorHAnsi"/>
          <w:sz w:val="22"/>
          <w:szCs w:val="22"/>
        </w:rPr>
        <w:t xml:space="preserve">.  Note that </w:t>
      </w:r>
      <w:r w:rsidR="005674DC" w:rsidRPr="00F62144">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14:paraId="5AD1CE5B" w14:textId="77777777" w:rsidR="000A5D3B" w:rsidRPr="00F62144" w:rsidRDefault="00D441D7" w:rsidP="00D441D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00F12837" w:rsidRPr="00F62144">
        <w:rPr>
          <w:rFonts w:asciiTheme="minorHAnsi" w:hAnsiTheme="minorHAnsi"/>
          <w:sz w:val="22"/>
          <w:szCs w:val="22"/>
        </w:rPr>
        <w:tab/>
      </w:r>
      <w:r w:rsidRPr="00F62144">
        <w:rPr>
          <w:rFonts w:asciiTheme="minorHAnsi" w:hAnsiTheme="minorHAnsi"/>
          <w:sz w:val="22"/>
          <w:szCs w:val="22"/>
        </w:rPr>
        <w:t>Information for New or Newly Cover</w:t>
      </w:r>
      <w:r w:rsidR="006D5C26" w:rsidRPr="00F62144">
        <w:rPr>
          <w:rFonts w:asciiTheme="minorHAnsi" w:hAnsiTheme="minorHAnsi"/>
          <w:sz w:val="22"/>
          <w:szCs w:val="22"/>
        </w:rPr>
        <w:t>ed</w:t>
      </w:r>
      <w:r w:rsidRPr="00F62144">
        <w:rPr>
          <w:rFonts w:asciiTheme="minorHAnsi" w:hAnsiTheme="minorHAnsi"/>
          <w:sz w:val="22"/>
          <w:szCs w:val="22"/>
        </w:rPr>
        <w:t xml:space="preserve"> Plans</w:t>
      </w:r>
      <w:r w:rsidR="00F12837" w:rsidRPr="00F62144">
        <w:rPr>
          <w:rFonts w:asciiTheme="minorHAnsi" w:hAnsiTheme="minorHAnsi"/>
          <w:sz w:val="22"/>
          <w:szCs w:val="22"/>
        </w:rPr>
        <w:t xml:space="preserve"> –</w:t>
      </w:r>
      <w:r w:rsidRPr="00F62144">
        <w:rPr>
          <w:rFonts w:asciiTheme="minorHAnsi" w:hAnsiTheme="minorHAnsi"/>
          <w:sz w:val="22"/>
          <w:szCs w:val="22"/>
        </w:rPr>
        <w:t xml:space="preserve"> </w:t>
      </w:r>
      <w:r w:rsidR="00F12837" w:rsidRPr="00F62144">
        <w:rPr>
          <w:rFonts w:asciiTheme="minorHAnsi" w:hAnsiTheme="minorHAnsi"/>
          <w:sz w:val="22"/>
          <w:szCs w:val="22"/>
        </w:rPr>
        <w:t xml:space="preserve">If this is a </w:t>
      </w:r>
      <w:r w:rsidR="00FD315D" w:rsidRPr="00F62144">
        <w:rPr>
          <w:rFonts w:asciiTheme="minorHAnsi" w:hAnsiTheme="minorHAnsi"/>
          <w:sz w:val="22"/>
          <w:szCs w:val="22"/>
        </w:rPr>
        <w:t>New or Newly</w:t>
      </w:r>
      <w:r w:rsidR="0085638D" w:rsidRPr="00F62144">
        <w:rPr>
          <w:rFonts w:asciiTheme="minorHAnsi" w:hAnsiTheme="minorHAnsi"/>
          <w:sz w:val="22"/>
          <w:szCs w:val="22"/>
        </w:rPr>
        <w:t xml:space="preserve"> Covered</w:t>
      </w:r>
      <w:r w:rsidR="00FD315D" w:rsidRPr="00F62144">
        <w:rPr>
          <w:rFonts w:asciiTheme="minorHAnsi" w:hAnsiTheme="minorHAnsi"/>
          <w:sz w:val="22"/>
          <w:szCs w:val="22"/>
        </w:rPr>
        <w:t xml:space="preserve"> Plan, </w:t>
      </w:r>
      <w:r w:rsidR="00F12837" w:rsidRPr="00F62144">
        <w:rPr>
          <w:rFonts w:asciiTheme="minorHAnsi" w:hAnsiTheme="minorHAnsi"/>
          <w:sz w:val="22"/>
          <w:szCs w:val="22"/>
        </w:rPr>
        <w:t>ch</w:t>
      </w:r>
      <w:r w:rsidR="00FD315D" w:rsidRPr="00F62144">
        <w:rPr>
          <w:rFonts w:asciiTheme="minorHAnsi" w:hAnsiTheme="minorHAnsi"/>
          <w:sz w:val="22"/>
          <w:szCs w:val="22"/>
        </w:rPr>
        <w:t xml:space="preserve">eck the box and complete </w:t>
      </w:r>
      <w:r w:rsidRPr="00F62144">
        <w:rPr>
          <w:rFonts w:asciiTheme="minorHAnsi" w:hAnsiTheme="minorHAnsi"/>
          <w:sz w:val="22"/>
          <w:szCs w:val="22"/>
        </w:rPr>
        <w:t>the rest of item 4f</w:t>
      </w:r>
      <w:r w:rsidR="000A5D3B" w:rsidRPr="00F62144">
        <w:rPr>
          <w:rFonts w:asciiTheme="minorHAnsi" w:hAnsiTheme="minorHAnsi"/>
          <w:sz w:val="22"/>
          <w:szCs w:val="22"/>
        </w:rPr>
        <w:t>.</w:t>
      </w:r>
    </w:p>
    <w:p w14:paraId="3DE670B8" w14:textId="15C32C81" w:rsidR="00D441D7" w:rsidRPr="00F62144" w:rsidRDefault="00D441D7" w:rsidP="00D441D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00776946" w:rsidRPr="00F62144">
        <w:rPr>
          <w:rFonts w:asciiTheme="minorHAnsi" w:hAnsiTheme="minorHAnsi"/>
          <w:sz w:val="22"/>
          <w:szCs w:val="22"/>
        </w:rPr>
        <w:t>Enter the date the plan was adopted</w:t>
      </w:r>
      <w:r w:rsidR="00DE31A8">
        <w:rPr>
          <w:rFonts w:asciiTheme="minorHAnsi" w:hAnsiTheme="minorHAnsi"/>
          <w:sz w:val="22"/>
          <w:szCs w:val="22"/>
        </w:rPr>
        <w:t>.</w:t>
      </w:r>
    </w:p>
    <w:p w14:paraId="5298F0BF" w14:textId="77777777" w:rsidR="00E92173" w:rsidRDefault="00E92173">
      <w:pPr>
        <w:rPr>
          <w:rFonts w:asciiTheme="minorHAnsi" w:hAnsiTheme="minorHAnsi"/>
          <w:b/>
          <w:sz w:val="22"/>
          <w:szCs w:val="22"/>
        </w:rPr>
      </w:pPr>
      <w:r>
        <w:rPr>
          <w:rFonts w:asciiTheme="minorHAnsi" w:hAnsiTheme="minorHAnsi"/>
          <w:b/>
          <w:sz w:val="22"/>
          <w:szCs w:val="22"/>
        </w:rPr>
        <w:br w:type="page"/>
      </w:r>
    </w:p>
    <w:p w14:paraId="4C7F1FC1" w14:textId="55024188" w:rsidR="000A5D3B" w:rsidRPr="00F62144" w:rsidRDefault="00D441D7" w:rsidP="00D441D7">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Coverage date – </w:t>
      </w:r>
      <w:r w:rsidR="00776946" w:rsidRPr="00F62144">
        <w:rPr>
          <w:rFonts w:asciiTheme="minorHAnsi" w:hAnsiTheme="minorHAnsi"/>
          <w:sz w:val="22"/>
          <w:szCs w:val="22"/>
        </w:rPr>
        <w:t>Enter the date</w:t>
      </w:r>
      <w:r w:rsidR="000A5D3B" w:rsidRPr="00F62144">
        <w:rPr>
          <w:rFonts w:asciiTheme="minorHAnsi" w:hAnsiTheme="minorHAnsi"/>
          <w:sz w:val="22"/>
          <w:szCs w:val="22"/>
        </w:rPr>
        <w:t xml:space="preserve"> the plan became covered under Title IV.</w:t>
      </w:r>
      <w:r w:rsidR="00DE31A8">
        <w:rPr>
          <w:rFonts w:asciiTheme="minorHAnsi" w:hAnsiTheme="minorHAnsi"/>
          <w:sz w:val="22"/>
          <w:szCs w:val="22"/>
        </w:rPr>
        <w:t xml:space="preserve"> </w:t>
      </w:r>
      <w:r w:rsidR="000A5D3B" w:rsidRPr="00F62144">
        <w:rPr>
          <w:rFonts w:asciiTheme="minorHAnsi" w:hAnsiTheme="minorHAnsi"/>
          <w:sz w:val="22"/>
          <w:szCs w:val="22"/>
        </w:rPr>
        <w:t xml:space="preserve"> If the plan has had one or more periods of coverage, report the earliest date in the Premium Payment Year when the plan was covered under Title IV — not the date when the plan became covered in a prior year. </w:t>
      </w:r>
      <w:r w:rsidR="00DE31A8">
        <w:rPr>
          <w:rFonts w:asciiTheme="minorHAnsi" w:hAnsiTheme="minorHAnsi"/>
          <w:sz w:val="22"/>
          <w:szCs w:val="22"/>
        </w:rPr>
        <w:t xml:space="preserve"> </w:t>
      </w:r>
      <w:r w:rsidR="000A5D3B" w:rsidRPr="00F62144">
        <w:rPr>
          <w:rFonts w:asciiTheme="minorHAnsi" w:hAnsiTheme="minorHAnsi"/>
          <w:sz w:val="22"/>
          <w:szCs w:val="22"/>
        </w:rPr>
        <w:t>If another plan transferred assets or liabilities to this New or Newly</w:t>
      </w:r>
      <w:r w:rsidR="0085638D" w:rsidRPr="00F62144">
        <w:rPr>
          <w:rFonts w:asciiTheme="minorHAnsi" w:hAnsiTheme="minorHAnsi"/>
          <w:sz w:val="22"/>
          <w:szCs w:val="22"/>
        </w:rPr>
        <w:t xml:space="preserve"> Covered</w:t>
      </w:r>
      <w:r w:rsidR="000A5D3B" w:rsidRPr="00F62144">
        <w:rPr>
          <w:rFonts w:asciiTheme="minorHAnsi" w:hAnsiTheme="minorHAnsi"/>
          <w:sz w:val="22"/>
          <w:szCs w:val="22"/>
        </w:rPr>
        <w:t xml:space="preserve"> Plan, be sure to complete the “Transfers from other plans” item (see </w:t>
      </w:r>
      <w:hyperlink w:anchor="b19" w:history="1">
        <w:r w:rsidR="000A5D3B" w:rsidRPr="00F62144">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000A5D3B" w:rsidRPr="00F62144">
        <w:rPr>
          <w:rFonts w:asciiTheme="minorHAnsi" w:hAnsiTheme="minorHAnsi"/>
          <w:sz w:val="22"/>
          <w:szCs w:val="22"/>
        </w:rPr>
        <w:t>).</w:t>
      </w:r>
    </w:p>
    <w:p w14:paraId="43F211F2" w14:textId="77777777" w:rsidR="00F12837" w:rsidRPr="00F62144" w:rsidRDefault="00D441D7" w:rsidP="00D441D7">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anchor="b23" w:history="1">
        <w:r w:rsidRPr="00F62144">
          <w:rPr>
            <w:rStyle w:val="Hyperlink"/>
            <w:rFonts w:asciiTheme="minorHAnsi" w:hAnsiTheme="minorHAnsi"/>
            <w:sz w:val="22"/>
            <w:szCs w:val="22"/>
          </w:rPr>
          <w:t>definition</w:t>
        </w:r>
      </w:hyperlink>
      <w:r w:rsidRPr="00F62144">
        <w:rPr>
          <w:rFonts w:asciiTheme="minorHAnsi" w:hAnsiTheme="minorHAnsi"/>
          <w:sz w:val="22"/>
          <w:szCs w:val="22"/>
        </w:rPr>
        <w:t>).</w:t>
      </w:r>
    </w:p>
    <w:p w14:paraId="38A73ACB" w14:textId="77777777" w:rsidR="00D11F9D" w:rsidRPr="00F62144" w:rsidRDefault="008D576E" w:rsidP="00D11F9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14:paraId="02875B56" w14:textId="77777777" w:rsidR="008D576E" w:rsidRPr="00F62144" w:rsidRDefault="008D576E" w:rsidP="008D576E">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14:paraId="1DC7A0B3" w14:textId="77777777" w:rsidR="008D576E" w:rsidRPr="00F62144" w:rsidRDefault="008D576E" w:rsidP="008D576E">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anchor="b7"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0085638D" w:rsidRPr="00F62144">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14:paraId="0E6CBE30" w14:textId="77777777" w:rsidR="008D576E" w:rsidRPr="00F62144" w:rsidRDefault="008D576E" w:rsidP="008D576E">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14:paraId="7CC8E2AB" w14:textId="5AD29249" w:rsidR="008D576E" w:rsidRPr="00F62144" w:rsidRDefault="008D576E" w:rsidP="008D576E">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 xml:space="preserve">(1) </w:t>
      </w:r>
      <w:r w:rsidRPr="00F62144">
        <w:rPr>
          <w:rFonts w:asciiTheme="minorHAnsi" w:hAnsiTheme="minorHAnsi"/>
          <w:sz w:val="22"/>
          <w:szCs w:val="22"/>
        </w:rPr>
        <w:t xml:space="preserve">Applicable rate – Enter the per-participant flat premium rate. For </w:t>
      </w:r>
      <w:r w:rsidR="008F2496">
        <w:rPr>
          <w:rFonts w:asciiTheme="minorHAnsi" w:hAnsiTheme="minorHAnsi"/>
          <w:sz w:val="22"/>
          <w:szCs w:val="22"/>
        </w:rPr>
        <w:t>2020</w:t>
      </w:r>
      <w:r w:rsidRPr="00F62144">
        <w:rPr>
          <w:rFonts w:asciiTheme="minorHAnsi" w:hAnsiTheme="minorHAnsi"/>
          <w:sz w:val="22"/>
          <w:szCs w:val="22"/>
        </w:rPr>
        <w:t xml:space="preserve">, the rate is </w:t>
      </w:r>
      <w:r w:rsidR="00021748" w:rsidRPr="00F62144">
        <w:rPr>
          <w:rFonts w:asciiTheme="minorHAnsi" w:hAnsiTheme="minorHAnsi"/>
          <w:sz w:val="22"/>
          <w:szCs w:val="22"/>
        </w:rPr>
        <w:t>$</w:t>
      </w:r>
      <w:r w:rsidR="00266D47">
        <w:rPr>
          <w:rFonts w:asciiTheme="minorHAnsi" w:hAnsiTheme="minorHAnsi"/>
          <w:sz w:val="22"/>
          <w:szCs w:val="22"/>
        </w:rPr>
        <w:t>83</w:t>
      </w:r>
      <w:r w:rsidR="00E85EAD" w:rsidRPr="00F62144">
        <w:rPr>
          <w:rFonts w:asciiTheme="minorHAnsi" w:hAnsiTheme="minorHAnsi"/>
          <w:sz w:val="22"/>
          <w:szCs w:val="22"/>
        </w:rPr>
        <w:t xml:space="preserve"> </w:t>
      </w:r>
      <w:r w:rsidRPr="00F62144">
        <w:rPr>
          <w:rFonts w:asciiTheme="minorHAnsi" w:hAnsiTheme="minorHAnsi"/>
          <w:sz w:val="22"/>
          <w:szCs w:val="22"/>
        </w:rPr>
        <w:t>for Single</w:t>
      </w:r>
      <w:r w:rsidR="003B0739">
        <w:rPr>
          <w:rFonts w:asciiTheme="minorHAnsi" w:hAnsiTheme="minorHAnsi"/>
          <w:sz w:val="22"/>
          <w:szCs w:val="22"/>
        </w:rPr>
        <w:noBreakHyphen/>
      </w:r>
      <w:r w:rsidRPr="00F62144">
        <w:rPr>
          <w:rFonts w:asciiTheme="minorHAnsi" w:hAnsiTheme="minorHAnsi"/>
          <w:sz w:val="22"/>
          <w:szCs w:val="22"/>
        </w:rPr>
        <w:t xml:space="preserve">employer Plans and </w:t>
      </w:r>
      <w:r w:rsidR="00CB4483" w:rsidRPr="00B24BCF">
        <w:rPr>
          <w:rFonts w:asciiTheme="minorHAnsi" w:hAnsiTheme="minorHAnsi"/>
          <w:sz w:val="22"/>
        </w:rPr>
        <w:t>$</w:t>
      </w:r>
      <w:r w:rsidR="00266D47">
        <w:rPr>
          <w:rFonts w:asciiTheme="minorHAnsi" w:hAnsiTheme="minorHAnsi"/>
          <w:sz w:val="22"/>
        </w:rPr>
        <w:t>30</w:t>
      </w:r>
      <w:r w:rsidR="001C0C80" w:rsidRPr="00F62144">
        <w:rPr>
          <w:rFonts w:asciiTheme="minorHAnsi" w:hAnsiTheme="minorHAnsi"/>
          <w:sz w:val="22"/>
        </w:rPr>
        <w:t xml:space="preserve"> </w:t>
      </w:r>
      <w:r w:rsidRPr="00F62144">
        <w:rPr>
          <w:rFonts w:asciiTheme="minorHAnsi" w:hAnsiTheme="minorHAnsi"/>
          <w:sz w:val="22"/>
          <w:szCs w:val="22"/>
        </w:rPr>
        <w:t xml:space="preserve">for Multiemployer Plans. </w:t>
      </w:r>
    </w:p>
    <w:p w14:paraId="41ACB2E8" w14:textId="77777777" w:rsidR="008D576E" w:rsidRPr="00F62144" w:rsidRDefault="008D576E" w:rsidP="001E5512">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 xml:space="preserve"> Participant count – Report the number of participants covered by the plan on the Participant Count Date</w:t>
      </w:r>
      <w:r w:rsidR="001E5512" w:rsidRPr="00F62144">
        <w:rPr>
          <w:rFonts w:asciiTheme="minorHAnsi" w:hAnsiTheme="minorHAnsi"/>
          <w:sz w:val="22"/>
          <w:szCs w:val="22"/>
        </w:rPr>
        <w:t xml:space="preserve"> separately for active participants, terminated vested participants, retirees and beneficiaries receiving payment, and in total. </w:t>
      </w:r>
      <w:r w:rsidRPr="00F62144">
        <w:rPr>
          <w:rFonts w:asciiTheme="minorHAnsi" w:hAnsiTheme="minorHAnsi"/>
          <w:sz w:val="22"/>
          <w:szCs w:val="22"/>
        </w:rPr>
        <w:t xml:space="preserve"> See “</w:t>
      </w:r>
      <w:hyperlink w:anchor="b7"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001E5512" w:rsidRPr="00F62144">
        <w:rPr>
          <w:rFonts w:asciiTheme="minorHAnsi" w:hAnsiTheme="minorHAnsi"/>
          <w:sz w:val="22"/>
          <w:szCs w:val="22"/>
        </w:rPr>
        <w:t xml:space="preserve"> </w:t>
      </w:r>
    </w:p>
    <w:p w14:paraId="195840A1" w14:textId="646DA577" w:rsidR="008D576E" w:rsidRPr="00F62144" w:rsidRDefault="008D576E" w:rsidP="008D576E">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14:paraId="69B42BDD" w14:textId="5033047C" w:rsidR="008D576E" w:rsidRPr="00F62144" w:rsidRDefault="008D576E" w:rsidP="00997D64">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00886C5E" w:rsidRPr="00F62144">
        <w:rPr>
          <w:rFonts w:asciiTheme="minorHAnsi" w:hAnsiTheme="minorHAnsi"/>
          <w:sz w:val="22"/>
          <w:szCs w:val="22"/>
        </w:rPr>
        <w:t>-</w:t>
      </w:r>
      <w:r w:rsidRPr="00F62144">
        <w:rPr>
          <w:rFonts w:asciiTheme="minorHAnsi" w:hAnsiTheme="minorHAnsi"/>
          <w:sz w:val="22"/>
          <w:szCs w:val="22"/>
        </w:rPr>
        <w:t xml:space="preserve">rate Premium is $0. </w:t>
      </w:r>
      <w:r w:rsidR="00854088">
        <w:rPr>
          <w:rFonts w:asciiTheme="minorHAnsi" w:hAnsiTheme="minorHAnsi"/>
          <w:sz w:val="22"/>
          <w:szCs w:val="22"/>
        </w:rPr>
        <w:t xml:space="preserve"> </w:t>
      </w:r>
      <w:r w:rsidRPr="00F62144">
        <w:rPr>
          <w:rFonts w:asciiTheme="minorHAnsi" w:hAnsiTheme="minorHAnsi"/>
          <w:sz w:val="22"/>
          <w:szCs w:val="22"/>
        </w:rPr>
        <w:t xml:space="preserve">This may happen, for example, if your plan is a New Plan that grants no past service credits, so that there are no Benefit Liabilities on the Participant Count Date. </w:t>
      </w:r>
      <w:r w:rsidR="00854088">
        <w:rPr>
          <w:rFonts w:asciiTheme="minorHAnsi" w:hAnsiTheme="minorHAnsi"/>
          <w:sz w:val="22"/>
          <w:szCs w:val="22"/>
        </w:rPr>
        <w:t xml:space="preserve"> </w:t>
      </w:r>
      <w:r w:rsidRPr="00F62144">
        <w:rPr>
          <w:rFonts w:asciiTheme="minorHAnsi" w:hAnsiTheme="minorHAnsi"/>
          <w:sz w:val="22"/>
          <w:szCs w:val="22"/>
        </w:rPr>
        <w:t>A plan with no Benefit Liabilities has no participants for premium purposes.</w:t>
      </w:r>
    </w:p>
    <w:p w14:paraId="4003B326" w14:textId="77777777" w:rsidR="000D2B30" w:rsidRPr="00F62144" w:rsidRDefault="000D2B30">
      <w:pPr>
        <w:rPr>
          <w:rFonts w:asciiTheme="minorHAnsi" w:hAnsiTheme="minorHAnsi"/>
          <w:sz w:val="22"/>
          <w:szCs w:val="22"/>
        </w:rPr>
      </w:pPr>
    </w:p>
    <w:p w14:paraId="68FC87ED" w14:textId="77777777" w:rsidR="00726077" w:rsidRPr="00D11F9D" w:rsidRDefault="00FD315D" w:rsidP="00D11F9D">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00F12837" w:rsidRPr="00F62144">
        <w:rPr>
          <w:rFonts w:asciiTheme="minorHAnsi" w:hAnsiTheme="minorHAnsi"/>
          <w:b/>
          <w:bCs/>
          <w:sz w:val="22"/>
          <w:szCs w:val="22"/>
        </w:rPr>
        <w:t>Part II</w:t>
      </w:r>
      <w:r w:rsidR="00805648" w:rsidRPr="00F62144">
        <w:rPr>
          <w:rFonts w:asciiTheme="minorHAnsi" w:hAnsiTheme="minorHAnsi"/>
          <w:b/>
          <w:bCs/>
          <w:sz w:val="22"/>
          <w:szCs w:val="22"/>
        </w:rPr>
        <w:t>I</w:t>
      </w:r>
      <w:r w:rsidR="00F12837" w:rsidRPr="00F62144">
        <w:rPr>
          <w:rFonts w:asciiTheme="minorHAnsi" w:hAnsiTheme="minorHAnsi"/>
          <w:b/>
          <w:bCs/>
          <w:sz w:val="22"/>
          <w:szCs w:val="22"/>
        </w:rPr>
        <w:t xml:space="preserve"> – Alternative Premium Funding Target </w:t>
      </w:r>
      <w:r w:rsidR="00D00AB6" w:rsidRPr="00F62144">
        <w:rPr>
          <w:rFonts w:asciiTheme="minorHAnsi" w:hAnsiTheme="minorHAnsi"/>
          <w:b/>
          <w:bCs/>
          <w:sz w:val="22"/>
          <w:szCs w:val="22"/>
        </w:rPr>
        <w:t>E</w:t>
      </w:r>
      <w:r w:rsidR="00F12837" w:rsidRPr="00F62144">
        <w:rPr>
          <w:rFonts w:asciiTheme="minorHAnsi" w:hAnsiTheme="minorHAnsi"/>
          <w:b/>
          <w:bCs/>
          <w:sz w:val="22"/>
          <w:szCs w:val="22"/>
        </w:rPr>
        <w:t>lection</w:t>
      </w:r>
      <w:r w:rsidR="00A97AB6" w:rsidRPr="00F62144">
        <w:rPr>
          <w:rFonts w:asciiTheme="minorHAnsi" w:hAnsiTheme="minorHAnsi"/>
          <w:b/>
          <w:bCs/>
          <w:sz w:val="22"/>
          <w:szCs w:val="22"/>
        </w:rPr>
        <w:t>/Revocation</w:t>
      </w:r>
    </w:p>
    <w:p w14:paraId="3AF7881C"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008D576E" w:rsidRPr="00F62144">
        <w:rPr>
          <w:rFonts w:asciiTheme="minorHAnsi" w:hAnsiTheme="minorHAnsi"/>
          <w:sz w:val="22"/>
          <w:szCs w:val="22"/>
        </w:rPr>
        <w:t>V</w:t>
      </w:r>
      <w:r w:rsidRPr="00F62144">
        <w:rPr>
          <w:rFonts w:asciiTheme="minorHAnsi" w:hAnsiTheme="minorHAnsi"/>
          <w:sz w:val="22"/>
          <w:szCs w:val="22"/>
        </w:rPr>
        <w:t>.</w:t>
      </w:r>
    </w:p>
    <w:p w14:paraId="452D5B0F" w14:textId="258EAE18" w:rsidR="00726077" w:rsidRDefault="008D576E" w:rsidP="00726077">
      <w:pPr>
        <w:autoSpaceDE w:val="0"/>
        <w:autoSpaceDN w:val="0"/>
        <w:adjustRightInd w:val="0"/>
        <w:spacing w:before="120"/>
        <w:rPr>
          <w:rFonts w:asciiTheme="minorHAnsi" w:hAnsiTheme="minorHAnsi"/>
          <w:sz w:val="22"/>
          <w:szCs w:val="22"/>
        </w:rPr>
      </w:pPr>
      <w:bookmarkStart w:id="85" w:name="b25"/>
      <w:bookmarkEnd w:id="85"/>
      <w:r w:rsidRPr="00F62144">
        <w:rPr>
          <w:rFonts w:asciiTheme="minorHAnsi" w:hAnsiTheme="minorHAnsi"/>
          <w:b/>
          <w:sz w:val="22"/>
          <w:szCs w:val="22"/>
        </w:rPr>
        <w:t>6</w:t>
      </w:r>
      <w:r w:rsidR="00D0445F" w:rsidRPr="00F62144">
        <w:rPr>
          <w:rFonts w:asciiTheme="minorHAnsi" w:hAnsiTheme="minorHAnsi"/>
          <w:b/>
          <w:sz w:val="22"/>
          <w:szCs w:val="22"/>
        </w:rPr>
        <w:t xml:space="preserve">   </w:t>
      </w:r>
      <w:r w:rsidR="005805EB" w:rsidRPr="00F62144">
        <w:rPr>
          <w:rFonts w:asciiTheme="minorHAnsi" w:hAnsiTheme="minorHAnsi"/>
          <w:b/>
          <w:sz w:val="22"/>
          <w:szCs w:val="22"/>
        </w:rPr>
        <w:t xml:space="preserve">Alternative Premium Funding Target </w:t>
      </w:r>
      <w:r w:rsidR="00F12837" w:rsidRPr="00F62144">
        <w:rPr>
          <w:rFonts w:asciiTheme="minorHAnsi" w:hAnsiTheme="minorHAnsi"/>
          <w:b/>
          <w:sz w:val="22"/>
          <w:szCs w:val="22"/>
        </w:rPr>
        <w:t>Election</w:t>
      </w:r>
      <w:r w:rsidR="006358F7" w:rsidRPr="00F62144">
        <w:rPr>
          <w:rFonts w:asciiTheme="minorHAnsi" w:hAnsiTheme="minorHAnsi"/>
          <w:b/>
          <w:sz w:val="22"/>
          <w:szCs w:val="22"/>
        </w:rPr>
        <w:t>/Revocation</w:t>
      </w:r>
      <w:r w:rsidR="00D0445F" w:rsidRPr="00F62144">
        <w:rPr>
          <w:rFonts w:asciiTheme="minorHAnsi" w:hAnsiTheme="minorHAnsi"/>
          <w:sz w:val="22"/>
          <w:szCs w:val="22"/>
        </w:rPr>
        <w:t xml:space="preserve"> </w:t>
      </w:r>
    </w:p>
    <w:p w14:paraId="0663B71A" w14:textId="398F5441" w:rsidR="00D66638" w:rsidRDefault="00D66638" w:rsidP="00D66638">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If </w:t>
      </w:r>
      <w:r>
        <w:rPr>
          <w:rFonts w:asciiTheme="minorHAnsi" w:hAnsiTheme="minorHAnsi"/>
          <w:bCs/>
          <w:sz w:val="22"/>
          <w:szCs w:val="22"/>
        </w:rPr>
        <w:t xml:space="preserve">you are making or revoking an Alternative Premium Funding Target election, </w:t>
      </w:r>
      <w:r w:rsidRPr="00F62144">
        <w:rPr>
          <w:rFonts w:asciiTheme="minorHAnsi" w:hAnsiTheme="minorHAnsi"/>
          <w:bCs/>
          <w:sz w:val="22"/>
          <w:szCs w:val="22"/>
        </w:rPr>
        <w:t xml:space="preserve">check the applicable box. </w:t>
      </w:r>
      <w:r>
        <w:rPr>
          <w:rFonts w:asciiTheme="minorHAnsi" w:hAnsiTheme="minorHAnsi"/>
          <w:bCs/>
          <w:sz w:val="22"/>
          <w:szCs w:val="22"/>
        </w:rPr>
        <w:t>Otherwise, skip to item 7</w:t>
      </w:r>
      <w:r w:rsidRPr="00F62144">
        <w:rPr>
          <w:rFonts w:asciiTheme="minorHAnsi" w:hAnsiTheme="minorHAnsi"/>
          <w:bCs/>
          <w:sz w:val="22"/>
          <w:szCs w:val="22"/>
        </w:rPr>
        <w:t>.</w:t>
      </w:r>
    </w:p>
    <w:p w14:paraId="780B33D3" w14:textId="77777777" w:rsidR="00726077" w:rsidRPr="00F62144" w:rsidRDefault="00726077" w:rsidP="0072607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14:paraId="60D01CA3" w14:textId="77777777" w:rsidR="00F12837" w:rsidRPr="00F62144" w:rsidRDefault="005805EB" w:rsidP="005805EB">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00F12837" w:rsidRPr="00F62144">
        <w:rPr>
          <w:rFonts w:asciiTheme="minorHAnsi" w:hAnsiTheme="minorHAnsi"/>
          <w:sz w:val="22"/>
          <w:szCs w:val="22"/>
        </w:rPr>
        <w:t>Check th</w:t>
      </w:r>
      <w:r w:rsidR="00D00CE1" w:rsidRPr="00F62144">
        <w:rPr>
          <w:rFonts w:asciiTheme="minorHAnsi" w:hAnsiTheme="minorHAnsi"/>
          <w:sz w:val="22"/>
          <w:szCs w:val="22"/>
        </w:rPr>
        <w:t>is</w:t>
      </w:r>
      <w:r w:rsidR="00F12837" w:rsidRPr="00F62144">
        <w:rPr>
          <w:rFonts w:asciiTheme="minorHAnsi" w:hAnsiTheme="minorHAnsi"/>
          <w:sz w:val="22"/>
          <w:szCs w:val="22"/>
        </w:rPr>
        <w:t xml:space="preserve"> box </w:t>
      </w:r>
      <w:r w:rsidR="00D00CE1" w:rsidRPr="00F62144">
        <w:rPr>
          <w:rFonts w:asciiTheme="minorHAnsi" w:hAnsiTheme="minorHAnsi"/>
          <w:sz w:val="22"/>
          <w:szCs w:val="22"/>
        </w:rPr>
        <w:t xml:space="preserve">to </w:t>
      </w:r>
      <w:r w:rsidR="00F12837" w:rsidRPr="00F62144">
        <w:rPr>
          <w:rFonts w:asciiTheme="minorHAnsi" w:hAnsiTheme="minorHAnsi"/>
          <w:sz w:val="22"/>
          <w:szCs w:val="22"/>
        </w:rPr>
        <w:t>mak</w:t>
      </w:r>
      <w:r w:rsidR="00D00CE1" w:rsidRPr="00F62144">
        <w:rPr>
          <w:rFonts w:asciiTheme="minorHAnsi" w:hAnsiTheme="minorHAnsi"/>
          <w:sz w:val="22"/>
          <w:szCs w:val="22"/>
        </w:rPr>
        <w:t>e an</w:t>
      </w:r>
      <w:r w:rsidR="006358F7" w:rsidRPr="00F62144">
        <w:rPr>
          <w:rFonts w:asciiTheme="minorHAnsi" w:hAnsiTheme="minorHAnsi"/>
          <w:sz w:val="22"/>
          <w:szCs w:val="22"/>
        </w:rPr>
        <w:t xml:space="preserve"> </w:t>
      </w:r>
      <w:r w:rsidR="00F12837" w:rsidRPr="00F62144">
        <w:rPr>
          <w:rFonts w:asciiTheme="minorHAnsi" w:hAnsiTheme="minorHAnsi"/>
          <w:sz w:val="22"/>
          <w:szCs w:val="22"/>
        </w:rPr>
        <w:t xml:space="preserve">election </w:t>
      </w:r>
      <w:r w:rsidR="006358F7" w:rsidRPr="00F62144">
        <w:rPr>
          <w:rFonts w:asciiTheme="minorHAnsi" w:hAnsiTheme="minorHAnsi"/>
          <w:sz w:val="22"/>
          <w:szCs w:val="22"/>
        </w:rPr>
        <w:t xml:space="preserve">to use the Alternative Premium Funding Target </w:t>
      </w:r>
      <w:r w:rsidR="00F12837" w:rsidRPr="00F62144">
        <w:rPr>
          <w:rFonts w:asciiTheme="minorHAnsi" w:hAnsiTheme="minorHAnsi"/>
          <w:sz w:val="22"/>
          <w:szCs w:val="22"/>
        </w:rPr>
        <w:t xml:space="preserve">first effective for </w:t>
      </w:r>
      <w:r w:rsidR="006358F7" w:rsidRPr="00F62144">
        <w:rPr>
          <w:rFonts w:asciiTheme="minorHAnsi" w:hAnsiTheme="minorHAnsi"/>
          <w:sz w:val="22"/>
          <w:szCs w:val="22"/>
        </w:rPr>
        <w:t xml:space="preserve">this </w:t>
      </w:r>
      <w:r w:rsidR="00F12837" w:rsidRPr="00F62144">
        <w:rPr>
          <w:rFonts w:asciiTheme="minorHAnsi" w:hAnsiTheme="minorHAnsi"/>
          <w:sz w:val="22"/>
          <w:szCs w:val="22"/>
        </w:rPr>
        <w:t>Premium Payment Year.</w:t>
      </w:r>
    </w:p>
    <w:p w14:paraId="2AE78424" w14:textId="3BA47864" w:rsidR="00054BD6" w:rsidRPr="00F62144" w:rsidRDefault="005805EB" w:rsidP="001943F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00D00CE1" w:rsidRPr="00F62144">
        <w:rPr>
          <w:rFonts w:asciiTheme="minorHAnsi" w:hAnsiTheme="minorHAnsi"/>
          <w:sz w:val="22"/>
          <w:szCs w:val="22"/>
        </w:rPr>
        <w:t>is</w:t>
      </w:r>
      <w:r w:rsidRPr="00F62144">
        <w:rPr>
          <w:rFonts w:asciiTheme="minorHAnsi" w:hAnsiTheme="minorHAnsi"/>
          <w:sz w:val="22"/>
          <w:szCs w:val="22"/>
        </w:rPr>
        <w:t xml:space="preserve"> box to </w:t>
      </w:r>
      <w:r w:rsidR="00197BDF" w:rsidRPr="00F62144">
        <w:rPr>
          <w:rFonts w:asciiTheme="minorHAnsi" w:hAnsiTheme="minorHAnsi"/>
          <w:sz w:val="22"/>
          <w:szCs w:val="22"/>
        </w:rPr>
        <w:t>revok</w:t>
      </w:r>
      <w:r w:rsidR="00D00CE1" w:rsidRPr="00F62144">
        <w:rPr>
          <w:rFonts w:asciiTheme="minorHAnsi" w:hAnsiTheme="minorHAnsi"/>
          <w:sz w:val="22"/>
          <w:szCs w:val="22"/>
        </w:rPr>
        <w:t>e</w:t>
      </w:r>
      <w:r w:rsidR="00197BDF" w:rsidRPr="00F62144">
        <w:rPr>
          <w:rFonts w:asciiTheme="minorHAnsi" w:hAnsiTheme="minorHAnsi"/>
          <w:sz w:val="22"/>
          <w:szCs w:val="22"/>
        </w:rPr>
        <w:t xml:space="preserve"> </w:t>
      </w:r>
      <w:r w:rsidR="00F773BD" w:rsidRPr="00F62144">
        <w:rPr>
          <w:rFonts w:asciiTheme="minorHAnsi" w:hAnsiTheme="minorHAnsi"/>
          <w:sz w:val="22"/>
          <w:szCs w:val="22"/>
        </w:rPr>
        <w:t>a</w:t>
      </w:r>
      <w:r w:rsidR="00EB67BA" w:rsidRPr="00F62144">
        <w:rPr>
          <w:rFonts w:asciiTheme="minorHAnsi" w:hAnsiTheme="minorHAnsi"/>
          <w:sz w:val="22"/>
          <w:szCs w:val="22"/>
        </w:rPr>
        <w:t xml:space="preserve"> prior </w:t>
      </w:r>
      <w:r w:rsidR="00197BDF" w:rsidRPr="00F62144">
        <w:rPr>
          <w:rFonts w:asciiTheme="minorHAnsi" w:hAnsiTheme="minorHAnsi"/>
          <w:sz w:val="22"/>
          <w:szCs w:val="22"/>
        </w:rPr>
        <w:t>e</w:t>
      </w:r>
      <w:r w:rsidR="00EB67BA" w:rsidRPr="00F62144">
        <w:rPr>
          <w:rFonts w:asciiTheme="minorHAnsi" w:hAnsiTheme="minorHAnsi"/>
          <w:sz w:val="22"/>
          <w:szCs w:val="22"/>
        </w:rPr>
        <w:t xml:space="preserve">lection to </w:t>
      </w:r>
      <w:r w:rsidR="00F773BD" w:rsidRPr="00F62144">
        <w:rPr>
          <w:rFonts w:asciiTheme="minorHAnsi" w:hAnsiTheme="minorHAnsi"/>
          <w:sz w:val="22"/>
          <w:szCs w:val="22"/>
        </w:rPr>
        <w:t>use the Alternative</w:t>
      </w:r>
      <w:r w:rsidRPr="00F62144">
        <w:rPr>
          <w:rFonts w:asciiTheme="minorHAnsi" w:hAnsiTheme="minorHAnsi"/>
          <w:sz w:val="22"/>
          <w:szCs w:val="22"/>
        </w:rPr>
        <w:t xml:space="preserve"> Premium Funding Target </w:t>
      </w:r>
      <w:r w:rsidR="00054BD6" w:rsidRPr="00F62144">
        <w:rPr>
          <w:rFonts w:asciiTheme="minorHAnsi" w:hAnsiTheme="minorHAnsi"/>
          <w:sz w:val="22"/>
          <w:szCs w:val="22"/>
        </w:rPr>
        <w:t xml:space="preserve">that was in effect for the </w:t>
      </w:r>
      <w:r w:rsidR="00E75FC0">
        <w:rPr>
          <w:rFonts w:asciiTheme="minorHAnsi" w:hAnsiTheme="minorHAnsi"/>
          <w:sz w:val="22"/>
          <w:szCs w:val="22"/>
        </w:rPr>
        <w:t>Prior</w:t>
      </w:r>
      <w:r w:rsidR="00EB67BA" w:rsidRPr="00F62144">
        <w:rPr>
          <w:rFonts w:asciiTheme="minorHAnsi" w:hAnsiTheme="minorHAnsi"/>
          <w:sz w:val="22"/>
          <w:szCs w:val="22"/>
        </w:rPr>
        <w:t xml:space="preserve"> </w:t>
      </w:r>
      <w:r w:rsidR="003743E2" w:rsidRPr="00F62144">
        <w:rPr>
          <w:rFonts w:asciiTheme="minorHAnsi" w:hAnsiTheme="minorHAnsi"/>
          <w:sz w:val="22"/>
          <w:szCs w:val="22"/>
        </w:rPr>
        <w:t>Premium Payment Year</w:t>
      </w:r>
      <w:r w:rsidR="00EB67BA" w:rsidRPr="00F62144">
        <w:rPr>
          <w:rFonts w:asciiTheme="minorHAnsi" w:hAnsiTheme="minorHAnsi"/>
          <w:sz w:val="22"/>
          <w:szCs w:val="22"/>
        </w:rPr>
        <w:t>.</w:t>
      </w:r>
    </w:p>
    <w:p w14:paraId="0EC51446" w14:textId="503FEBA7" w:rsidR="006B15DF" w:rsidRPr="00F62144" w:rsidRDefault="006B15DF" w:rsidP="00726077">
      <w:pPr>
        <w:spacing w:before="120"/>
        <w:ind w:left="270"/>
        <w:rPr>
          <w:rFonts w:asciiTheme="minorHAnsi" w:hAnsiTheme="minorHAnsi"/>
          <w:sz w:val="22"/>
          <w:szCs w:val="22"/>
        </w:rPr>
      </w:pPr>
      <w:r w:rsidRPr="00F62144">
        <w:rPr>
          <w:rFonts w:asciiTheme="minorHAnsi" w:hAnsiTheme="minorHAnsi"/>
          <w:sz w:val="22"/>
          <w:szCs w:val="22"/>
        </w:rPr>
        <w:t>You may elect to use the Alternative Premium Funding Target to determine unfunded vested benefits instead of the Standard Premium Funding Target.</w:t>
      </w:r>
      <w:r w:rsidR="00854088">
        <w:rPr>
          <w:rFonts w:asciiTheme="minorHAnsi" w:hAnsiTheme="minorHAnsi"/>
          <w:sz w:val="22"/>
          <w:szCs w:val="22"/>
        </w:rPr>
        <w:t xml:space="preserve"> </w:t>
      </w:r>
      <w:r w:rsidRPr="00F62144">
        <w:rPr>
          <w:rFonts w:asciiTheme="minorHAnsi" w:hAnsiTheme="minorHAnsi"/>
          <w:sz w:val="22"/>
          <w:szCs w:val="22"/>
        </w:rPr>
        <w:t xml:space="preserve"> Once an election is made, it remains in effect for all subsequent plan years unless and until it is subsequently revoked.  You may revoke a prior election only if the Premium Payment Year begins at least five years after the beginning of the plan year for which the election was first applicable.  </w:t>
      </w:r>
    </w:p>
    <w:p w14:paraId="39A787F0" w14:textId="77777777" w:rsidR="006B15DF" w:rsidRPr="00F62144" w:rsidRDefault="006B15DF" w:rsidP="00997D64">
      <w:pPr>
        <w:spacing w:before="120"/>
        <w:ind w:left="270"/>
        <w:rPr>
          <w:rFonts w:asciiTheme="minorHAnsi" w:hAnsiTheme="minorHAnsi"/>
          <w:sz w:val="22"/>
          <w:szCs w:val="22"/>
        </w:rPr>
      </w:pPr>
      <w:r w:rsidRPr="00F62144">
        <w:rPr>
          <w:rFonts w:asciiTheme="minorHAnsi" w:hAnsiTheme="minorHAnsi"/>
          <w:sz w:val="22"/>
          <w:szCs w:val="22"/>
        </w:rPr>
        <w:t>Similarly, if you revoke an election, you may not make a new election to use the Alternative Premium Funding Target until five years have passed.</w:t>
      </w:r>
    </w:p>
    <w:p w14:paraId="6B16D91A" w14:textId="6DB99FB7" w:rsidR="006B15DF" w:rsidRPr="00F62144" w:rsidRDefault="006B15DF" w:rsidP="00997D64">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  </w:t>
      </w:r>
    </w:p>
    <w:p w14:paraId="6693AF42" w14:textId="77777777" w:rsidR="00706F17" w:rsidRDefault="006B15DF" w:rsidP="00997D64">
      <w:pPr>
        <w:spacing w:before="120"/>
        <w:ind w:left="270"/>
        <w:rPr>
          <w:rFonts w:asciiTheme="minorHAnsi" w:hAnsiTheme="minorHAnsi"/>
          <w:sz w:val="22"/>
          <w:szCs w:val="22"/>
        </w:rPr>
      </w:pPr>
      <w:r w:rsidRPr="00F62144">
        <w:rPr>
          <w:rFonts w:asciiTheme="minorHAnsi" w:hAnsiTheme="minorHAnsi"/>
          <w:sz w:val="22"/>
          <w:szCs w:val="22"/>
        </w:rPr>
        <w:t>See “</w:t>
      </w:r>
      <w:bookmarkStart w:id="86" w:name="toc13"/>
      <w:r w:rsidR="008E6EB5">
        <w:rPr>
          <w:rStyle w:val="Hyperlink"/>
          <w:rFonts w:asciiTheme="minorHAnsi" w:hAnsiTheme="minorHAnsi"/>
          <w:sz w:val="22"/>
          <w:szCs w:val="22"/>
        </w:rPr>
        <w:fldChar w:fldCharType="begin"/>
      </w:r>
      <w:r w:rsidR="008E6EB5">
        <w:rPr>
          <w:rStyle w:val="Hyperlink"/>
          <w:rFonts w:asciiTheme="minorHAnsi" w:hAnsiTheme="minorHAnsi"/>
          <w:sz w:val="22"/>
          <w:szCs w:val="22"/>
        </w:rPr>
        <w:instrText xml:space="preserve"> HYPERLINK \l "b8" </w:instrText>
      </w:r>
      <w:r w:rsidR="008E6EB5">
        <w:rPr>
          <w:rStyle w:val="Hyperlink"/>
          <w:rFonts w:asciiTheme="minorHAnsi" w:hAnsiTheme="minorHAnsi"/>
          <w:sz w:val="22"/>
          <w:szCs w:val="22"/>
        </w:rPr>
        <w:fldChar w:fldCharType="separate"/>
      </w:r>
      <w:r w:rsidRPr="00F62144">
        <w:rPr>
          <w:rStyle w:val="Hyperlink"/>
          <w:rFonts w:asciiTheme="minorHAnsi" w:hAnsiTheme="minorHAnsi"/>
          <w:sz w:val="22"/>
          <w:szCs w:val="22"/>
        </w:rPr>
        <w:t>How to Determine Unfunded Vested Benefits</w:t>
      </w:r>
      <w:r w:rsidR="008E6EB5">
        <w:rPr>
          <w:rStyle w:val="Hyperlink"/>
          <w:rFonts w:asciiTheme="minorHAnsi" w:hAnsiTheme="minorHAnsi"/>
          <w:sz w:val="22"/>
          <w:szCs w:val="22"/>
        </w:rPr>
        <w:fldChar w:fldCharType="end"/>
      </w:r>
      <w:bookmarkEnd w:id="86"/>
      <w:r w:rsidRPr="00F62144">
        <w:rPr>
          <w:rFonts w:asciiTheme="minorHAnsi" w:hAnsiTheme="minorHAnsi"/>
          <w:sz w:val="22"/>
          <w:szCs w:val="22"/>
        </w:rPr>
        <w:t>” section for more information on elections and revocations.</w:t>
      </w:r>
    </w:p>
    <w:p w14:paraId="08CC14F3" w14:textId="77777777" w:rsidR="00D66638" w:rsidRDefault="00D66638" w:rsidP="007324B9">
      <w:pPr>
        <w:rPr>
          <w:rFonts w:asciiTheme="minorHAnsi" w:hAnsiTheme="minorHAnsi"/>
          <w:b/>
          <w:bCs/>
          <w:sz w:val="22"/>
          <w:szCs w:val="22"/>
        </w:rPr>
      </w:pPr>
    </w:p>
    <w:p w14:paraId="76ACA7B2" w14:textId="17AE4A0A" w:rsidR="00F12837" w:rsidRPr="00F62144" w:rsidRDefault="00F12837" w:rsidP="007324B9">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14:paraId="58AA5BE9" w14:textId="77777777" w:rsidR="00F12837" w:rsidRPr="00F62144" w:rsidRDefault="00F12837" w:rsidP="00997D64">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14:paraId="1A94EA6A" w14:textId="6B96FFBD" w:rsidR="00F12837" w:rsidRPr="00F62144" w:rsidRDefault="00364E78" w:rsidP="00997D64">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8F2496">
        <w:rPr>
          <w:rFonts w:asciiTheme="minorHAnsi" w:hAnsiTheme="minorHAnsi"/>
          <w:sz w:val="22"/>
          <w:szCs w:val="22"/>
        </w:rPr>
        <w:t>2020</w:t>
      </w:r>
      <w:r>
        <w:rPr>
          <w:rFonts w:asciiTheme="minorHAnsi" w:hAnsiTheme="minorHAnsi"/>
          <w:sz w:val="22"/>
          <w:szCs w:val="22"/>
        </w:rPr>
        <w:t xml:space="preserve"> the </w:t>
      </w:r>
      <w:r w:rsidR="00F12837" w:rsidRPr="00F62144">
        <w:rPr>
          <w:rFonts w:asciiTheme="minorHAnsi" w:hAnsiTheme="minorHAnsi"/>
          <w:sz w:val="22"/>
          <w:szCs w:val="22"/>
        </w:rPr>
        <w:t xml:space="preserve">Variable-rate Premium </w:t>
      </w:r>
      <w:r w:rsidR="00F12837" w:rsidRPr="00B24BCF">
        <w:rPr>
          <w:rFonts w:asciiTheme="minorHAnsi" w:hAnsiTheme="minorHAnsi"/>
          <w:sz w:val="22"/>
          <w:szCs w:val="22"/>
        </w:rPr>
        <w:t>is $</w:t>
      </w:r>
      <w:r w:rsidR="00266D47">
        <w:rPr>
          <w:rFonts w:asciiTheme="minorHAnsi" w:hAnsiTheme="minorHAnsi"/>
          <w:sz w:val="22"/>
          <w:szCs w:val="22"/>
        </w:rPr>
        <w:t>45</w:t>
      </w:r>
      <w:r w:rsidR="005A4C93" w:rsidRPr="00B24BCF">
        <w:rPr>
          <w:rFonts w:asciiTheme="minorHAnsi" w:hAnsiTheme="minorHAnsi"/>
          <w:sz w:val="22"/>
          <w:szCs w:val="22"/>
        </w:rPr>
        <w:t xml:space="preserve"> </w:t>
      </w:r>
      <w:r w:rsidR="00F12837" w:rsidRPr="00B24BCF">
        <w:rPr>
          <w:rFonts w:asciiTheme="minorHAnsi" w:hAnsiTheme="minorHAnsi"/>
          <w:sz w:val="22"/>
          <w:szCs w:val="22"/>
        </w:rPr>
        <w:t>per $1,000, or fraction thereof, of unfunded vested benefits as of the UVB Valuation Date</w:t>
      </w:r>
      <w:r w:rsidR="00C16641" w:rsidRPr="00B24BCF">
        <w:rPr>
          <w:rFonts w:asciiTheme="minorHAnsi" w:hAnsiTheme="minorHAnsi"/>
          <w:sz w:val="22"/>
          <w:szCs w:val="22"/>
        </w:rPr>
        <w:t xml:space="preserve">, but no more than </w:t>
      </w:r>
      <w:r w:rsidR="00DF4732" w:rsidRPr="00B24BCF">
        <w:rPr>
          <w:rFonts w:asciiTheme="minorHAnsi" w:hAnsiTheme="minorHAnsi"/>
          <w:sz w:val="22"/>
          <w:szCs w:val="22"/>
        </w:rPr>
        <w:t>$</w:t>
      </w:r>
      <w:r w:rsidR="00266D47">
        <w:rPr>
          <w:rFonts w:asciiTheme="minorHAnsi" w:hAnsiTheme="minorHAnsi"/>
          <w:sz w:val="22"/>
          <w:szCs w:val="22"/>
        </w:rPr>
        <w:t>561</w:t>
      </w:r>
      <w:r w:rsidR="005A4C93" w:rsidRPr="00F62144">
        <w:rPr>
          <w:rFonts w:asciiTheme="minorHAnsi" w:hAnsiTheme="minorHAnsi"/>
          <w:sz w:val="22"/>
          <w:szCs w:val="22"/>
        </w:rPr>
        <w:t xml:space="preserve"> </w:t>
      </w:r>
      <w:r w:rsidR="00DF4732" w:rsidRPr="00F62144">
        <w:rPr>
          <w:rFonts w:asciiTheme="minorHAnsi" w:hAnsiTheme="minorHAnsi"/>
          <w:sz w:val="22"/>
          <w:szCs w:val="22"/>
        </w:rPr>
        <w:t>times the number of participants</w:t>
      </w:r>
      <w:r w:rsidR="007D75C6" w:rsidRPr="00F62144">
        <w:rPr>
          <w:rFonts w:asciiTheme="minorHAnsi" w:hAnsiTheme="minorHAnsi"/>
          <w:sz w:val="22"/>
          <w:szCs w:val="22"/>
        </w:rPr>
        <w:t xml:space="preserve"> (i.e., the MAP</w:t>
      </w:r>
      <w:r w:rsidR="008C2289">
        <w:rPr>
          <w:rFonts w:asciiTheme="minorHAnsi" w:hAnsiTheme="minorHAnsi"/>
          <w:sz w:val="22"/>
          <w:szCs w:val="22"/>
        </w:rPr>
        <w:noBreakHyphen/>
        <w:t>2</w:t>
      </w:r>
      <w:r w:rsidR="007D75C6" w:rsidRPr="00F62144">
        <w:rPr>
          <w:rFonts w:asciiTheme="minorHAnsi" w:hAnsiTheme="minorHAnsi"/>
          <w:sz w:val="22"/>
          <w:szCs w:val="22"/>
        </w:rPr>
        <w:t>1 Cap)</w:t>
      </w:r>
      <w:r w:rsidR="00026F6E" w:rsidRPr="00F62144">
        <w:rPr>
          <w:rFonts w:asciiTheme="minorHAnsi" w:hAnsiTheme="minorHAnsi"/>
          <w:sz w:val="22"/>
          <w:szCs w:val="22"/>
        </w:rPr>
        <w:t xml:space="preserve">. </w:t>
      </w:r>
      <w:r>
        <w:rPr>
          <w:rFonts w:asciiTheme="minorHAnsi" w:hAnsiTheme="minorHAnsi"/>
          <w:sz w:val="22"/>
          <w:szCs w:val="22"/>
        </w:rPr>
        <w:t xml:space="preserve">  </w:t>
      </w:r>
      <w:r w:rsidR="00F12837" w:rsidRPr="00F62144">
        <w:rPr>
          <w:rFonts w:asciiTheme="minorHAnsi" w:hAnsiTheme="minorHAnsi"/>
          <w:sz w:val="22"/>
          <w:szCs w:val="22"/>
        </w:rPr>
        <w:t>For certain plans of small employers, th</w:t>
      </w:r>
      <w:r w:rsidR="00DF4732" w:rsidRPr="00F62144">
        <w:rPr>
          <w:rFonts w:asciiTheme="minorHAnsi" w:hAnsiTheme="minorHAnsi"/>
          <w:sz w:val="22"/>
          <w:szCs w:val="22"/>
        </w:rPr>
        <w:t xml:space="preserve">e Variable-rate </w:t>
      </w:r>
      <w:r w:rsidR="002F5405" w:rsidRPr="00F62144">
        <w:rPr>
          <w:rFonts w:asciiTheme="minorHAnsi" w:hAnsiTheme="minorHAnsi"/>
          <w:sz w:val="22"/>
          <w:szCs w:val="22"/>
        </w:rPr>
        <w:t>P</w:t>
      </w:r>
      <w:r w:rsidR="00DF4732" w:rsidRPr="00F62144">
        <w:rPr>
          <w:rFonts w:asciiTheme="minorHAnsi" w:hAnsiTheme="minorHAnsi"/>
          <w:sz w:val="22"/>
          <w:szCs w:val="22"/>
        </w:rPr>
        <w:t>remium may be capped at a</w:t>
      </w:r>
      <w:r w:rsidR="001405C5" w:rsidRPr="00F62144">
        <w:rPr>
          <w:rFonts w:asciiTheme="minorHAnsi" w:hAnsiTheme="minorHAnsi"/>
          <w:sz w:val="22"/>
          <w:szCs w:val="22"/>
        </w:rPr>
        <w:t>n</w:t>
      </w:r>
      <w:r w:rsidR="00DF4732" w:rsidRPr="00F62144">
        <w:rPr>
          <w:rFonts w:asciiTheme="minorHAnsi" w:hAnsiTheme="minorHAnsi"/>
          <w:sz w:val="22"/>
          <w:szCs w:val="22"/>
        </w:rPr>
        <w:t xml:space="preserve"> </w:t>
      </w:r>
      <w:r w:rsidR="00F12837" w:rsidRPr="00F62144">
        <w:rPr>
          <w:rFonts w:asciiTheme="minorHAnsi" w:hAnsiTheme="minorHAnsi"/>
          <w:sz w:val="22"/>
          <w:szCs w:val="22"/>
        </w:rPr>
        <w:t>amount</w:t>
      </w:r>
      <w:r w:rsidR="007D75C6" w:rsidRPr="00F62144">
        <w:rPr>
          <w:rFonts w:asciiTheme="minorHAnsi" w:hAnsiTheme="minorHAnsi"/>
          <w:sz w:val="22"/>
          <w:szCs w:val="22"/>
        </w:rPr>
        <w:t xml:space="preserve"> lower than the MAP</w:t>
      </w:r>
      <w:r w:rsidR="00547BD6" w:rsidRPr="00F62144">
        <w:rPr>
          <w:rFonts w:asciiTheme="minorHAnsi" w:hAnsiTheme="minorHAnsi"/>
          <w:sz w:val="22"/>
          <w:szCs w:val="22"/>
        </w:rPr>
        <w:noBreakHyphen/>
      </w:r>
      <w:r w:rsidR="007D75C6" w:rsidRPr="00F62144">
        <w:rPr>
          <w:rFonts w:asciiTheme="minorHAnsi" w:hAnsiTheme="minorHAnsi"/>
          <w:sz w:val="22"/>
          <w:szCs w:val="22"/>
        </w:rPr>
        <w:t>21 CAP</w:t>
      </w:r>
      <w:r w:rsidR="00F12837" w:rsidRPr="00F62144">
        <w:rPr>
          <w:rFonts w:asciiTheme="minorHAnsi" w:hAnsiTheme="minorHAnsi"/>
          <w:sz w:val="22"/>
          <w:szCs w:val="22"/>
        </w:rPr>
        <w:t xml:space="preserve"> (see </w:t>
      </w:r>
      <w:hyperlink w:anchor="b24" w:history="1">
        <w:r w:rsidR="00F12837" w:rsidRPr="00F62144">
          <w:rPr>
            <w:rStyle w:val="Hyperlink"/>
            <w:rFonts w:asciiTheme="minorHAnsi" w:hAnsiTheme="minorHAnsi"/>
            <w:sz w:val="22"/>
            <w:szCs w:val="22"/>
          </w:rPr>
          <w:t>item 7b</w:t>
        </w:r>
      </w:hyperlink>
      <w:r w:rsidR="00F12837" w:rsidRPr="00F62144">
        <w:rPr>
          <w:rFonts w:asciiTheme="minorHAnsi" w:hAnsiTheme="minorHAnsi"/>
          <w:sz w:val="22"/>
          <w:szCs w:val="22"/>
        </w:rPr>
        <w:t xml:space="preserve">). </w:t>
      </w:r>
    </w:p>
    <w:p w14:paraId="5DF1A625" w14:textId="77777777" w:rsidR="00F12837" w:rsidRPr="00F62144" w:rsidRDefault="00F12837" w:rsidP="00997D64">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14:paraId="1A7FB7C7" w14:textId="77777777" w:rsidR="00F12837" w:rsidRPr="00F62144" w:rsidRDefault="00F12837" w:rsidP="00C81731">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00F37F1C" w:rsidRPr="00F62144">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14:paraId="30BA1B12" w14:textId="77777777" w:rsidR="00343632" w:rsidRPr="00F62144" w:rsidRDefault="00343632" w:rsidP="00D701BC">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Plans other than Continuation Plans – Your plan qualifies for this exemption if it is a New or Newly</w:t>
      </w:r>
      <w:r w:rsidR="0085638D" w:rsidRPr="00F62144">
        <w:rPr>
          <w:rFonts w:asciiTheme="minorHAnsi" w:hAnsiTheme="minorHAnsi"/>
          <w:sz w:val="22"/>
          <w:szCs w:val="22"/>
        </w:rPr>
        <w:t xml:space="preserve"> Covered</w:t>
      </w:r>
      <w:r w:rsidR="0053744D" w:rsidRPr="00F62144">
        <w:rPr>
          <w:rFonts w:asciiTheme="minorHAnsi" w:hAnsiTheme="minorHAnsi"/>
          <w:sz w:val="22"/>
          <w:szCs w:val="22"/>
        </w:rPr>
        <w:t xml:space="preserve"> Plan and</w:t>
      </w:r>
      <w:r w:rsidRPr="00F62144">
        <w:rPr>
          <w:rFonts w:asciiTheme="minorHAnsi" w:hAnsiTheme="minorHAnsi"/>
          <w:sz w:val="22"/>
          <w:szCs w:val="22"/>
        </w:rPr>
        <w:t xml:space="preserve"> a Small Plan</w:t>
      </w:r>
      <w:r w:rsidR="0053744D" w:rsidRPr="00F62144">
        <w:rPr>
          <w:rFonts w:asciiTheme="minorHAnsi" w:hAnsiTheme="minorHAnsi"/>
          <w:sz w:val="22"/>
          <w:szCs w:val="22"/>
        </w:rPr>
        <w:t xml:space="preserve">, but </w:t>
      </w:r>
      <w:r w:rsidRPr="00F62144">
        <w:rPr>
          <w:rFonts w:asciiTheme="minorHAnsi" w:hAnsiTheme="minorHAnsi"/>
          <w:sz w:val="22"/>
          <w:szCs w:val="22"/>
        </w:rPr>
        <w:t xml:space="preserve">not a Continuation Plan.  </w:t>
      </w:r>
      <w:bookmarkStart w:id="87" w:name="_Hlk528668148"/>
      <w:r w:rsidRPr="00F62144">
        <w:rPr>
          <w:rFonts w:asciiTheme="minorHAnsi" w:hAnsiTheme="minorHAnsi"/>
          <w:sz w:val="22"/>
          <w:szCs w:val="22"/>
        </w:rPr>
        <w:t xml:space="preserve">See </w:t>
      </w:r>
      <w:hyperlink w:anchor="b18" w:history="1">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w:t>
      </w:r>
      <w:r w:rsidR="007F2094" w:rsidRPr="00F62144">
        <w:rPr>
          <w:rFonts w:asciiTheme="minorHAnsi" w:hAnsiTheme="minorHAnsi"/>
          <w:sz w:val="22"/>
          <w:szCs w:val="22"/>
        </w:rPr>
        <w:t>s</w:t>
      </w:r>
      <w:r w:rsidRPr="00F62144">
        <w:rPr>
          <w:rFonts w:asciiTheme="minorHAnsi" w:hAnsiTheme="minorHAnsi"/>
          <w:sz w:val="22"/>
          <w:szCs w:val="22"/>
        </w:rPr>
        <w:t>ection for more information about these terms.</w:t>
      </w:r>
    </w:p>
    <w:bookmarkEnd w:id="87"/>
    <w:p w14:paraId="6EAD49D8" w14:textId="5A7D391A" w:rsidR="00C05A98" w:rsidRPr="00F62144" w:rsidRDefault="00343632" w:rsidP="00D701BC">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9A2248">
        <w:rPr>
          <w:rFonts w:asciiTheme="minorHAnsi" w:hAnsiTheme="minorHAnsi"/>
          <w:sz w:val="22"/>
          <w:szCs w:val="22"/>
        </w:rPr>
        <w:t>:</w:t>
      </w:r>
      <w:r w:rsidR="007776D2">
        <w:rPr>
          <w:rFonts w:asciiTheme="minorHAnsi" w:hAnsiTheme="minorHAnsi"/>
          <w:sz w:val="22"/>
          <w:szCs w:val="22"/>
        </w:rPr>
        <w:t xml:space="preserve"> </w:t>
      </w:r>
      <w:r w:rsidRPr="00F62144">
        <w:rPr>
          <w:rFonts w:asciiTheme="minorHAnsi" w:hAnsiTheme="minorHAnsi"/>
          <w:sz w:val="22"/>
          <w:szCs w:val="22"/>
        </w:rPr>
        <w:t xml:space="preserve"> </w:t>
      </w:r>
      <w:r w:rsidR="00163F66">
        <w:rPr>
          <w:rFonts w:asciiTheme="minorHAnsi" w:hAnsiTheme="minorHAnsi"/>
          <w:sz w:val="22"/>
          <w:szCs w:val="22"/>
        </w:rPr>
        <w:t>closing out in current year</w:t>
      </w:r>
      <w:r w:rsidRPr="00F62144">
        <w:rPr>
          <w:rFonts w:asciiTheme="minorHAnsi" w:hAnsiTheme="minorHAnsi"/>
          <w:sz w:val="22"/>
          <w:szCs w:val="22"/>
        </w:rPr>
        <w:t xml:space="preserve"> </w:t>
      </w:r>
      <w:r w:rsidR="0053744D" w:rsidRPr="00F62144">
        <w:rPr>
          <w:rFonts w:asciiTheme="minorHAnsi" w:hAnsiTheme="minorHAnsi"/>
          <w:sz w:val="22"/>
          <w:szCs w:val="22"/>
        </w:rPr>
        <w:t xml:space="preserve">– </w:t>
      </w:r>
      <w:r w:rsidRPr="00F62144">
        <w:rPr>
          <w:rFonts w:asciiTheme="minorHAnsi" w:hAnsiTheme="minorHAnsi"/>
          <w:sz w:val="22"/>
          <w:szCs w:val="22"/>
        </w:rPr>
        <w:t xml:space="preserve">Your plan qualifies for this exemption if it makes a final distribution of assets in a standard termination during the Premium Payment Year.  </w:t>
      </w:r>
      <w:r w:rsidR="00A51417" w:rsidRPr="008403D3">
        <w:rPr>
          <w:rFonts w:asciiTheme="minorHAnsi" w:hAnsiTheme="minorHAnsi"/>
          <w:sz w:val="22"/>
          <w:szCs w:val="22"/>
        </w:rPr>
        <w:t xml:space="preserve">This requirement means that, by year end, benefits for participants covered by the plan on the UVB Valuation Date will be distributed in accordance with PBGC’s standard termination regulation (29 CFR Part 4041) and PBGC coverage of such benefits will cease. See </w:t>
      </w:r>
      <w:hyperlink r:id="rId94" w:history="1">
        <w:r w:rsidR="00A51417" w:rsidRPr="008403D3">
          <w:rPr>
            <w:rStyle w:val="Hyperlink"/>
            <w:rFonts w:asciiTheme="minorHAnsi" w:hAnsiTheme="minorHAnsi"/>
            <w:sz w:val="22"/>
            <w:szCs w:val="22"/>
          </w:rPr>
          <w:t>79 FR 13547</w:t>
        </w:r>
      </w:hyperlink>
      <w:r w:rsidR="00A51417" w:rsidRPr="008403D3">
        <w:rPr>
          <w:rFonts w:asciiTheme="minorHAnsi" w:hAnsiTheme="minorHAnsi"/>
          <w:sz w:val="22"/>
          <w:szCs w:val="22"/>
        </w:rPr>
        <w:t xml:space="preserve"> (March 11, 2014) at 13553.</w:t>
      </w:r>
    </w:p>
    <w:p w14:paraId="08F6C82D" w14:textId="3AFCA9CB" w:rsidR="001E5512" w:rsidRDefault="004728C9" w:rsidP="00EB22BE">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008C2289" w:rsidRPr="00F62144">
        <w:rPr>
          <w:rFonts w:asciiTheme="minorHAnsi" w:hAnsiTheme="minorHAnsi"/>
          <w:sz w:val="22"/>
          <w:szCs w:val="22"/>
        </w:rPr>
        <w:t>ex</w:t>
      </w:r>
      <w:r w:rsidR="008C2289">
        <w:rPr>
          <w:rFonts w:asciiTheme="minorHAnsi" w:hAnsiTheme="minorHAnsi"/>
          <w:sz w:val="22"/>
          <w:szCs w:val="22"/>
        </w:rPr>
        <w:t xml:space="preserve">emption </w:t>
      </w:r>
      <w:r w:rsidR="008C2289" w:rsidRPr="00F62144">
        <w:rPr>
          <w:rFonts w:asciiTheme="minorHAnsi" w:hAnsiTheme="minorHAnsi"/>
          <w:sz w:val="22"/>
          <w:szCs w:val="22"/>
        </w:rPr>
        <w:t>in</w:t>
      </w:r>
      <w:r w:rsidR="00C05A98" w:rsidRPr="00F62144">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00C05A98" w:rsidRPr="00F62144">
        <w:rPr>
          <w:rFonts w:asciiTheme="minorHAnsi" w:hAnsiTheme="minorHAnsi"/>
          <w:sz w:val="22"/>
          <w:szCs w:val="22"/>
        </w:rPr>
        <w:t>at hasn’t happened</w:t>
      </w:r>
      <w:r w:rsidRPr="00F62144">
        <w:rPr>
          <w:rFonts w:asciiTheme="minorHAnsi" w:hAnsiTheme="minorHAnsi"/>
          <w:sz w:val="22"/>
          <w:szCs w:val="22"/>
        </w:rPr>
        <w:t xml:space="preserve"> by the time you submit the filing.  However, if you fail to complete the final distribution by the end of the </w:t>
      </w:r>
      <w:r w:rsidR="00C05A98" w:rsidRPr="00F62144">
        <w:rPr>
          <w:rFonts w:asciiTheme="minorHAnsi" w:hAnsiTheme="minorHAnsi"/>
          <w:sz w:val="22"/>
          <w:szCs w:val="22"/>
        </w:rPr>
        <w:t>year</w:t>
      </w:r>
      <w:r w:rsidRPr="00F62144">
        <w:rPr>
          <w:rFonts w:asciiTheme="minorHAnsi" w:hAnsiTheme="minorHAnsi"/>
          <w:sz w:val="22"/>
          <w:szCs w:val="22"/>
        </w:rPr>
        <w:t xml:space="preserve">, the exemption will not apply. </w:t>
      </w:r>
      <w:r w:rsidR="00432CB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00C05A98" w:rsidRPr="00F62144">
        <w:rPr>
          <w:rFonts w:asciiTheme="minorHAnsi" w:hAnsiTheme="minorHAnsi"/>
          <w:sz w:val="22"/>
          <w:szCs w:val="22"/>
        </w:rPr>
        <w:t xml:space="preserve">to amend the filing accordingly and </w:t>
      </w:r>
      <w:r w:rsidR="007519EE" w:rsidRPr="00F62144">
        <w:rPr>
          <w:rFonts w:asciiTheme="minorHAnsi" w:hAnsiTheme="minorHAnsi"/>
          <w:sz w:val="22"/>
          <w:szCs w:val="22"/>
        </w:rPr>
        <w:t>l</w:t>
      </w:r>
      <w:r w:rsidR="00C05A98" w:rsidRPr="00F62144">
        <w:rPr>
          <w:rFonts w:asciiTheme="minorHAnsi" w:hAnsiTheme="minorHAnsi"/>
          <w:sz w:val="22"/>
          <w:szCs w:val="22"/>
        </w:rPr>
        <w:t xml:space="preserve">ate </w:t>
      </w:r>
      <w:r w:rsidR="007519EE" w:rsidRPr="00F62144">
        <w:rPr>
          <w:rFonts w:asciiTheme="minorHAnsi" w:hAnsiTheme="minorHAnsi"/>
          <w:sz w:val="22"/>
          <w:szCs w:val="22"/>
        </w:rPr>
        <w:t>p</w:t>
      </w:r>
      <w:r w:rsidR="00C05A98" w:rsidRPr="00F62144">
        <w:rPr>
          <w:rFonts w:asciiTheme="minorHAnsi" w:hAnsiTheme="minorHAnsi"/>
          <w:sz w:val="22"/>
          <w:szCs w:val="22"/>
        </w:rPr>
        <w:t xml:space="preserve">ayment </w:t>
      </w:r>
      <w:r w:rsidR="007519EE" w:rsidRPr="00F62144">
        <w:rPr>
          <w:rFonts w:asciiTheme="minorHAnsi" w:hAnsiTheme="minorHAnsi"/>
          <w:sz w:val="22"/>
          <w:szCs w:val="22"/>
        </w:rPr>
        <w:t>c</w:t>
      </w:r>
      <w:r w:rsidR="00C05A98" w:rsidRPr="00F62144">
        <w:rPr>
          <w:rFonts w:asciiTheme="minorHAnsi" w:hAnsiTheme="minorHAnsi"/>
          <w:sz w:val="22"/>
          <w:szCs w:val="22"/>
        </w:rPr>
        <w:t xml:space="preserve">harges will be assessed on any Variable-rate Premium </w:t>
      </w:r>
      <w:r w:rsidR="00A26EE2" w:rsidRPr="00F62144">
        <w:rPr>
          <w:rFonts w:asciiTheme="minorHAnsi" w:hAnsiTheme="minorHAnsi"/>
          <w:sz w:val="22"/>
          <w:szCs w:val="22"/>
        </w:rPr>
        <w:t>owed and paid after the applicable due date</w:t>
      </w:r>
      <w:r w:rsidR="00C05A98" w:rsidRPr="00F62144">
        <w:rPr>
          <w:rFonts w:asciiTheme="minorHAnsi" w:hAnsiTheme="minorHAnsi"/>
          <w:sz w:val="22"/>
          <w:szCs w:val="22"/>
        </w:rPr>
        <w:t xml:space="preserve">.  </w:t>
      </w:r>
      <w:r w:rsidR="000B4496" w:rsidRPr="00F62144">
        <w:rPr>
          <w:rFonts w:asciiTheme="minorHAnsi" w:hAnsiTheme="minorHAnsi"/>
          <w:sz w:val="22"/>
          <w:szCs w:val="22"/>
        </w:rPr>
        <w:t xml:space="preserve"> </w:t>
      </w:r>
      <w:r w:rsidR="00604F23">
        <w:rPr>
          <w:rFonts w:asciiTheme="minorHAnsi" w:hAnsiTheme="minorHAnsi"/>
          <w:sz w:val="22"/>
          <w:szCs w:val="22"/>
        </w:rPr>
        <w:tab/>
      </w:r>
    </w:p>
    <w:p w14:paraId="7E6A1E9E" w14:textId="7EEE2BC1" w:rsidR="005C5B52" w:rsidRDefault="0012426D" w:rsidP="005C5B52">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anchor="_All_covered_plans" w:history="1">
        <w:r w:rsidR="005C5B52" w:rsidRPr="005C5B52">
          <w:rPr>
            <w:rStyle w:val="Hyperlink"/>
            <w:rFonts w:asciiTheme="minorHAnsi" w:hAnsiTheme="minorHAnsi"/>
            <w:bCs/>
            <w:sz w:val="22"/>
            <w:szCs w:val="22"/>
            <w:u w:val="none"/>
          </w:rPr>
          <w:t>Who Must File</w:t>
        </w:r>
      </w:hyperlink>
      <w:r w:rsidR="005C5B52" w:rsidRPr="005C5B52">
        <w:rPr>
          <w:rFonts w:asciiTheme="minorHAnsi" w:hAnsiTheme="minorHAnsi"/>
          <w:sz w:val="22"/>
          <w:szCs w:val="22"/>
        </w:rPr>
        <w:t>”</w:t>
      </w:r>
      <w:r w:rsidR="006866C2">
        <w:rPr>
          <w:rFonts w:asciiTheme="minorHAnsi" w:hAnsiTheme="minorHAnsi"/>
          <w:sz w:val="22"/>
          <w:szCs w:val="22"/>
        </w:rPr>
        <w:t xml:space="preserve"> section</w:t>
      </w:r>
      <w:r w:rsidR="005C5B52" w:rsidRPr="005C5B52">
        <w:rPr>
          <w:rFonts w:asciiTheme="minorHAnsi" w:hAnsiTheme="minorHAnsi"/>
          <w:sz w:val="22"/>
          <w:szCs w:val="22"/>
        </w:rPr>
        <w:t>.</w:t>
      </w:r>
      <w:r w:rsidRPr="005C5B52">
        <w:rPr>
          <w:rFonts w:asciiTheme="minorHAnsi" w:hAnsiTheme="minorHAnsi"/>
          <w:sz w:val="22"/>
          <w:szCs w:val="22"/>
        </w:rPr>
        <w:t xml:space="preserve">   </w:t>
      </w:r>
    </w:p>
    <w:p w14:paraId="48257D0C" w14:textId="770FB699" w:rsidR="002B5144" w:rsidRPr="00F62144" w:rsidRDefault="006608CC" w:rsidP="00D701BC">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002B5144" w:rsidRPr="00F62144">
        <w:rPr>
          <w:rFonts w:asciiTheme="minorHAnsi" w:hAnsiTheme="minorHAnsi"/>
          <w:sz w:val="22"/>
          <w:szCs w:val="22"/>
        </w:rPr>
        <w:t xml:space="preserve">proposed </w:t>
      </w:r>
      <w:r w:rsidRPr="00F62144">
        <w:rPr>
          <w:rFonts w:asciiTheme="minorHAnsi" w:hAnsiTheme="minorHAnsi"/>
          <w:sz w:val="22"/>
          <w:szCs w:val="22"/>
        </w:rPr>
        <w:t>termination date</w:t>
      </w:r>
      <w:r w:rsidR="00343632" w:rsidRPr="00F62144">
        <w:rPr>
          <w:rFonts w:asciiTheme="minorHAnsi" w:hAnsiTheme="minorHAnsi"/>
          <w:sz w:val="22"/>
          <w:szCs w:val="22"/>
        </w:rPr>
        <w:t xml:space="preserve"> </w:t>
      </w:r>
      <w:r w:rsidRPr="00F62144">
        <w:rPr>
          <w:rFonts w:asciiTheme="minorHAnsi" w:hAnsiTheme="minorHAnsi"/>
          <w:sz w:val="22"/>
          <w:szCs w:val="22"/>
        </w:rPr>
        <w:t xml:space="preserve">in </w:t>
      </w:r>
      <w:r w:rsidR="00CE0EAE" w:rsidRPr="00F62144">
        <w:rPr>
          <w:rFonts w:asciiTheme="minorHAnsi" w:hAnsiTheme="minorHAnsi"/>
          <w:sz w:val="22"/>
          <w:szCs w:val="22"/>
        </w:rPr>
        <w:t xml:space="preserve">a </w:t>
      </w:r>
      <w:r w:rsidRPr="00F62144">
        <w:rPr>
          <w:rFonts w:asciiTheme="minorHAnsi" w:hAnsiTheme="minorHAnsi"/>
          <w:sz w:val="22"/>
          <w:szCs w:val="22"/>
        </w:rPr>
        <w:t xml:space="preserve">prior year — Your plan qualifies for this exemption if notices of intent to terminate in a standard termination were issued in accordance with ERISA section 4041(a)(2), setting forth a proposed termination date before the beginning of the Premium Payment Year.  </w:t>
      </w:r>
    </w:p>
    <w:p w14:paraId="613B13B1" w14:textId="77777777" w:rsidR="007F7865" w:rsidRDefault="006608CC" w:rsidP="007519EE">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To qualify for this exemption, it is not necessary that the plan make a final distribution of assets during the </w:t>
      </w:r>
      <w:r w:rsidR="002B5144" w:rsidRPr="00F62144">
        <w:rPr>
          <w:rFonts w:asciiTheme="minorHAnsi" w:hAnsiTheme="minorHAnsi"/>
          <w:sz w:val="22"/>
          <w:szCs w:val="22"/>
        </w:rPr>
        <w:t>P</w:t>
      </w:r>
      <w:r w:rsidRPr="00F62144">
        <w:rPr>
          <w:rFonts w:asciiTheme="minorHAnsi" w:hAnsiTheme="minorHAnsi"/>
          <w:sz w:val="22"/>
          <w:szCs w:val="22"/>
        </w:rPr>
        <w:t xml:space="preserve">remium </w:t>
      </w:r>
      <w:r w:rsidR="002B5144" w:rsidRPr="00F62144">
        <w:rPr>
          <w:rFonts w:asciiTheme="minorHAnsi" w:hAnsiTheme="minorHAnsi"/>
          <w:sz w:val="22"/>
          <w:szCs w:val="22"/>
        </w:rPr>
        <w:t>P</w:t>
      </w:r>
      <w:r w:rsidRPr="00F62144">
        <w:rPr>
          <w:rFonts w:asciiTheme="minorHAnsi" w:hAnsiTheme="minorHAnsi"/>
          <w:sz w:val="22"/>
          <w:szCs w:val="22"/>
        </w:rPr>
        <w:t xml:space="preserve">ayment </w:t>
      </w:r>
      <w:r w:rsidR="002B5144" w:rsidRPr="00F62144">
        <w:rPr>
          <w:rFonts w:asciiTheme="minorHAnsi" w:hAnsiTheme="minorHAnsi"/>
          <w:sz w:val="22"/>
          <w:szCs w:val="22"/>
        </w:rPr>
        <w:t>Y</w:t>
      </w:r>
      <w:r w:rsidRPr="00F62144">
        <w:rPr>
          <w:rFonts w:asciiTheme="minorHAnsi" w:hAnsiTheme="minorHAnsi"/>
          <w:sz w:val="22"/>
          <w:szCs w:val="22"/>
        </w:rPr>
        <w:t>ear.  However, this exemption is condition</w:t>
      </w:r>
      <w:r w:rsidR="002B5144" w:rsidRPr="00F62144">
        <w:rPr>
          <w:rFonts w:asciiTheme="minorHAnsi" w:hAnsiTheme="minorHAnsi"/>
          <w:sz w:val="22"/>
          <w:szCs w:val="22"/>
        </w:rPr>
        <w:t xml:space="preserve">ed </w:t>
      </w:r>
      <w:r w:rsidRPr="00F62144">
        <w:rPr>
          <w:rFonts w:asciiTheme="minorHAnsi" w:hAnsiTheme="minorHAnsi"/>
          <w:sz w:val="22"/>
          <w:szCs w:val="22"/>
        </w:rPr>
        <w:t xml:space="preserve">on the plan’s ultimately making a final distribution of assets in full satisfaction of its obligations under the standard termination.  If </w:t>
      </w:r>
      <w:r w:rsidR="00343632" w:rsidRPr="00F62144">
        <w:rPr>
          <w:rFonts w:asciiTheme="minorHAnsi" w:hAnsiTheme="minorHAnsi"/>
          <w:sz w:val="22"/>
          <w:szCs w:val="22"/>
        </w:rPr>
        <w:t xml:space="preserve">that doesn’t happen, </w:t>
      </w:r>
      <w:r w:rsidRPr="00F62144">
        <w:rPr>
          <w:rFonts w:asciiTheme="minorHAnsi" w:hAnsiTheme="minorHAnsi"/>
          <w:sz w:val="22"/>
          <w:szCs w:val="22"/>
        </w:rPr>
        <w:t>the premium that would otherwise have been required will be due retroactive to the applicable due date.</w:t>
      </w:r>
      <w:r w:rsidR="002B5144" w:rsidRPr="00F62144">
        <w:rPr>
          <w:rFonts w:asciiTheme="minorHAnsi" w:hAnsiTheme="minorHAnsi"/>
          <w:sz w:val="22"/>
          <w:szCs w:val="22"/>
        </w:rPr>
        <w:t xml:space="preserve"> </w:t>
      </w:r>
    </w:p>
    <w:p w14:paraId="326F6171" w14:textId="77777777" w:rsidR="00F12837" w:rsidRPr="00F62144" w:rsidRDefault="009414CF" w:rsidP="00D701BC">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Plans </w:t>
      </w:r>
      <w:r w:rsidR="00F12837" w:rsidRPr="00F62144">
        <w:rPr>
          <w:rFonts w:asciiTheme="minorHAnsi" w:hAnsiTheme="minorHAnsi"/>
          <w:sz w:val="22"/>
          <w:szCs w:val="22"/>
        </w:rPr>
        <w:t xml:space="preserve">with no vested participants – Your plan qualifies for this exemption if the plan has no participants with vested benefits as of the UVB Valuation Date. </w:t>
      </w:r>
    </w:p>
    <w:p w14:paraId="75F9F45B" w14:textId="77777777" w:rsidR="00F12837" w:rsidRPr="00F62144" w:rsidRDefault="00F12837" w:rsidP="00D701BC">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14:paraId="1A3BB67A" w14:textId="7BD959CC" w:rsidR="00706F17" w:rsidRDefault="00F12837" w:rsidP="00B635FD">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00343632" w:rsidRPr="00F62144">
        <w:rPr>
          <w:rFonts w:asciiTheme="minorHAnsi" w:hAnsiTheme="minorHAnsi"/>
          <w:bCs/>
          <w:sz w:val="22"/>
          <w:szCs w:val="22"/>
        </w:rPr>
        <w:t xml:space="preserve"> If more than one exemption applies, check all applicable boxes. </w:t>
      </w:r>
    </w:p>
    <w:p w14:paraId="7FD4299A" w14:textId="77777777" w:rsidR="00F12837" w:rsidRPr="00F62144" w:rsidRDefault="00F12837" w:rsidP="00C81731">
      <w:pPr>
        <w:autoSpaceDE w:val="0"/>
        <w:autoSpaceDN w:val="0"/>
        <w:adjustRightInd w:val="0"/>
        <w:spacing w:before="120"/>
        <w:ind w:left="360" w:hanging="180"/>
        <w:rPr>
          <w:rFonts w:asciiTheme="minorHAnsi" w:hAnsiTheme="minorHAnsi"/>
          <w:sz w:val="22"/>
          <w:szCs w:val="22"/>
        </w:rPr>
      </w:pPr>
      <w:bookmarkStart w:id="88" w:name="b24"/>
      <w:bookmarkEnd w:id="88"/>
      <w:r w:rsidRPr="00F62144">
        <w:rPr>
          <w:rFonts w:asciiTheme="minorHAnsi" w:hAnsiTheme="minorHAnsi"/>
          <w:b/>
          <w:sz w:val="22"/>
          <w:szCs w:val="22"/>
        </w:rPr>
        <w:t>b</w:t>
      </w:r>
      <w:r w:rsidRPr="00F62144">
        <w:rPr>
          <w:rFonts w:asciiTheme="minorHAnsi" w:hAnsiTheme="minorHAnsi"/>
          <w:sz w:val="22"/>
          <w:szCs w:val="22"/>
        </w:rPr>
        <w:tab/>
      </w:r>
      <w:r w:rsidR="00844DDA" w:rsidRPr="00F62144">
        <w:rPr>
          <w:rFonts w:asciiTheme="minorHAnsi" w:hAnsiTheme="minorHAnsi"/>
          <w:sz w:val="22"/>
          <w:szCs w:val="22"/>
        </w:rPr>
        <w:t>Small</w:t>
      </w:r>
      <w:r w:rsidR="005F4D70" w:rsidRPr="00F62144">
        <w:rPr>
          <w:rFonts w:asciiTheme="minorHAnsi" w:hAnsiTheme="minorHAnsi"/>
          <w:sz w:val="22"/>
          <w:szCs w:val="22"/>
        </w:rPr>
        <w:t>-</w:t>
      </w:r>
      <w:r w:rsidR="00723074" w:rsidRPr="00F62144">
        <w:rPr>
          <w:rFonts w:asciiTheme="minorHAnsi" w:hAnsiTheme="minorHAnsi"/>
          <w:sz w:val="22"/>
          <w:szCs w:val="22"/>
        </w:rPr>
        <w:t>E</w:t>
      </w:r>
      <w:r w:rsidR="00844DDA" w:rsidRPr="00F62144">
        <w:rPr>
          <w:rFonts w:asciiTheme="minorHAnsi" w:hAnsiTheme="minorHAnsi"/>
          <w:sz w:val="22"/>
          <w:szCs w:val="22"/>
        </w:rPr>
        <w:t xml:space="preserve">mployer </w:t>
      </w:r>
      <w:r w:rsidR="00723074" w:rsidRPr="00F62144">
        <w:rPr>
          <w:rFonts w:asciiTheme="minorHAnsi" w:hAnsiTheme="minorHAnsi"/>
          <w:sz w:val="22"/>
          <w:szCs w:val="22"/>
        </w:rPr>
        <w:t>C</w:t>
      </w:r>
      <w:r w:rsidRPr="00F62144">
        <w:rPr>
          <w:rFonts w:asciiTheme="minorHAnsi" w:hAnsiTheme="minorHAnsi"/>
          <w:sz w:val="22"/>
          <w:szCs w:val="22"/>
        </w:rPr>
        <w:t>ap qualification – If the plan qualifies as a small</w:t>
      </w:r>
      <w:r w:rsidR="005F4D70" w:rsidRPr="00F62144">
        <w:rPr>
          <w:rFonts w:asciiTheme="minorHAnsi" w:hAnsiTheme="minorHAnsi"/>
          <w:sz w:val="22"/>
          <w:szCs w:val="22"/>
        </w:rPr>
        <w:t>-</w:t>
      </w:r>
      <w:r w:rsidRPr="00F62144">
        <w:rPr>
          <w:rFonts w:asciiTheme="minorHAnsi" w:hAnsiTheme="minorHAnsi"/>
          <w:sz w:val="22"/>
          <w:szCs w:val="22"/>
        </w:rPr>
        <w:t xml:space="preserve">employer plan, the Variable-rate Premium </w:t>
      </w:r>
      <w:r w:rsidR="00844DDA" w:rsidRPr="00F62144">
        <w:rPr>
          <w:rFonts w:asciiTheme="minorHAnsi" w:hAnsiTheme="minorHAnsi"/>
          <w:sz w:val="22"/>
          <w:szCs w:val="22"/>
        </w:rPr>
        <w:t xml:space="preserve">may be </w:t>
      </w:r>
      <w:r w:rsidRPr="00F62144">
        <w:rPr>
          <w:rFonts w:asciiTheme="minorHAnsi" w:hAnsiTheme="minorHAnsi"/>
          <w:sz w:val="22"/>
          <w:szCs w:val="22"/>
        </w:rPr>
        <w:t>capped at a</w:t>
      </w:r>
      <w:r w:rsidR="00844DDA" w:rsidRPr="00F62144">
        <w:rPr>
          <w:rFonts w:asciiTheme="minorHAnsi" w:hAnsiTheme="minorHAnsi"/>
          <w:sz w:val="22"/>
          <w:szCs w:val="22"/>
        </w:rPr>
        <w:t>n</w:t>
      </w:r>
      <w:r w:rsidRPr="00F62144">
        <w:rPr>
          <w:rFonts w:asciiTheme="minorHAnsi" w:hAnsiTheme="minorHAnsi"/>
          <w:sz w:val="22"/>
          <w:szCs w:val="22"/>
        </w:rPr>
        <w:t xml:space="preserve"> amount </w:t>
      </w:r>
      <w:r w:rsidR="00844DDA" w:rsidRPr="00F62144">
        <w:rPr>
          <w:rFonts w:asciiTheme="minorHAnsi" w:hAnsiTheme="minorHAnsi"/>
          <w:sz w:val="22"/>
          <w:szCs w:val="22"/>
        </w:rPr>
        <w:t xml:space="preserve">lower than the </w:t>
      </w:r>
      <w:r w:rsidR="00BF780D" w:rsidRPr="00F62144">
        <w:rPr>
          <w:rFonts w:asciiTheme="minorHAnsi" w:hAnsiTheme="minorHAnsi"/>
          <w:sz w:val="22"/>
          <w:szCs w:val="22"/>
        </w:rPr>
        <w:t>MAP</w:t>
      </w:r>
      <w:r w:rsidR="00D90687" w:rsidRPr="00F62144">
        <w:rPr>
          <w:rFonts w:asciiTheme="minorHAnsi" w:hAnsiTheme="minorHAnsi"/>
          <w:sz w:val="22"/>
          <w:szCs w:val="22"/>
        </w:rPr>
        <w:noBreakHyphen/>
      </w:r>
      <w:r w:rsidR="00BF780D" w:rsidRPr="00F62144">
        <w:rPr>
          <w:rFonts w:asciiTheme="minorHAnsi" w:hAnsiTheme="minorHAnsi"/>
          <w:sz w:val="22"/>
          <w:szCs w:val="22"/>
        </w:rPr>
        <w:t>21</w:t>
      </w:r>
      <w:r w:rsidR="00844DDA" w:rsidRPr="00F62144">
        <w:rPr>
          <w:rFonts w:asciiTheme="minorHAnsi" w:hAnsiTheme="minorHAnsi"/>
          <w:sz w:val="22"/>
          <w:szCs w:val="22"/>
        </w:rPr>
        <w:t xml:space="preserve"> </w:t>
      </w:r>
      <w:r w:rsidR="007D75C6" w:rsidRPr="00F62144">
        <w:rPr>
          <w:rFonts w:asciiTheme="minorHAnsi" w:hAnsiTheme="minorHAnsi"/>
          <w:sz w:val="22"/>
          <w:szCs w:val="22"/>
        </w:rPr>
        <w:t>C</w:t>
      </w:r>
      <w:r w:rsidR="00844DDA" w:rsidRPr="00F62144">
        <w:rPr>
          <w:rFonts w:asciiTheme="minorHAnsi" w:hAnsiTheme="minorHAnsi"/>
          <w:sz w:val="22"/>
          <w:szCs w:val="22"/>
        </w:rPr>
        <w:t>ap</w:t>
      </w:r>
      <w:r w:rsidRPr="00F62144">
        <w:rPr>
          <w:rFonts w:asciiTheme="minorHAnsi" w:hAnsiTheme="minorHAnsi"/>
          <w:sz w:val="22"/>
          <w:szCs w:val="22"/>
        </w:rPr>
        <w:t>.</w:t>
      </w:r>
    </w:p>
    <w:p w14:paraId="094CFD7F" w14:textId="77777777" w:rsidR="00F12837" w:rsidRPr="00F62144" w:rsidRDefault="00F12837" w:rsidP="007260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00600DCB" w:rsidRPr="00F62144">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00843F26" w:rsidRPr="00F62144">
        <w:rPr>
          <w:rFonts w:asciiTheme="minorHAnsi" w:hAnsiTheme="minorHAnsi"/>
          <w:i/>
          <w:sz w:val="22"/>
          <w:szCs w:val="22"/>
        </w:rPr>
        <w:t>S</w:t>
      </w:r>
      <w:r w:rsidR="00844DDA" w:rsidRPr="00F62144">
        <w:rPr>
          <w:rFonts w:asciiTheme="minorHAnsi" w:hAnsiTheme="minorHAnsi"/>
          <w:i/>
          <w:sz w:val="22"/>
          <w:szCs w:val="22"/>
        </w:rPr>
        <w:t>mall</w:t>
      </w:r>
      <w:r w:rsidR="005F4D70" w:rsidRPr="00F62144">
        <w:rPr>
          <w:rFonts w:asciiTheme="minorHAnsi" w:hAnsiTheme="minorHAnsi"/>
          <w:i/>
          <w:sz w:val="22"/>
          <w:szCs w:val="22"/>
        </w:rPr>
        <w:t>-</w:t>
      </w:r>
      <w:r w:rsidR="00843F26" w:rsidRPr="00F62144">
        <w:rPr>
          <w:rFonts w:asciiTheme="minorHAnsi" w:hAnsiTheme="minorHAnsi"/>
          <w:i/>
          <w:sz w:val="22"/>
          <w:szCs w:val="22"/>
        </w:rPr>
        <w:t>E</w:t>
      </w:r>
      <w:r w:rsidR="00844DDA" w:rsidRPr="00F62144">
        <w:rPr>
          <w:rFonts w:asciiTheme="minorHAnsi" w:hAnsiTheme="minorHAnsi"/>
          <w:i/>
          <w:sz w:val="22"/>
          <w:szCs w:val="22"/>
        </w:rPr>
        <w:t xml:space="preserve">mployer </w:t>
      </w:r>
      <w:r w:rsidR="00843F26" w:rsidRPr="00F62144">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14:paraId="69A5B10C" w14:textId="77777777" w:rsidR="00F12837" w:rsidRPr="00F62144" w:rsidRDefault="00F12837" w:rsidP="003236E4">
      <w:pPr>
        <w:numPr>
          <w:ilvl w:val="0"/>
          <w:numId w:val="26"/>
        </w:numPr>
        <w:tabs>
          <w:tab w:val="clear" w:pos="1200"/>
        </w:tabs>
        <w:autoSpaceDE w:val="0"/>
        <w:autoSpaceDN w:val="0"/>
        <w:adjustRightInd w:val="0"/>
        <w:spacing w:before="120"/>
        <w:ind w:left="720"/>
        <w:rPr>
          <w:rFonts w:asciiTheme="minorHAnsi" w:hAnsiTheme="minorHAnsi"/>
          <w:sz w:val="28"/>
          <w:szCs w:val="28"/>
        </w:rPr>
      </w:pPr>
      <w:r w:rsidRPr="00F62144">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14:paraId="1486173E" w14:textId="77777777" w:rsidR="00F12837" w:rsidRPr="00F62144" w:rsidRDefault="00F12837" w:rsidP="003236E4">
      <w:pPr>
        <w:numPr>
          <w:ilvl w:val="0"/>
          <w:numId w:val="26"/>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14:paraId="77365EFE" w14:textId="77777777" w:rsidR="00F12837" w:rsidRPr="00F62144" w:rsidRDefault="00F12837" w:rsidP="003236E4">
      <w:pPr>
        <w:numPr>
          <w:ilvl w:val="0"/>
          <w:numId w:val="26"/>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14:paraId="7BE71C53" w14:textId="2FE1E66A" w:rsidR="00F12837" w:rsidRPr="00F62144" w:rsidRDefault="00F12837" w:rsidP="00F12837">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participants does not necessarily qualify for the </w:t>
      </w:r>
      <w:r w:rsidR="00843F26" w:rsidRPr="00F62144">
        <w:rPr>
          <w:rFonts w:asciiTheme="minorHAnsi" w:hAnsiTheme="minorHAnsi"/>
          <w:bCs/>
          <w:sz w:val="22"/>
          <w:szCs w:val="22"/>
        </w:rPr>
        <w:t>S</w:t>
      </w:r>
      <w:r w:rsidR="00844DDA" w:rsidRPr="00F62144">
        <w:rPr>
          <w:rFonts w:asciiTheme="minorHAnsi" w:hAnsiTheme="minorHAnsi"/>
          <w:bCs/>
          <w:sz w:val="22"/>
          <w:szCs w:val="22"/>
        </w:rPr>
        <w:t>mall</w:t>
      </w:r>
      <w:r w:rsidR="005F4D70" w:rsidRPr="00F62144">
        <w:rPr>
          <w:rFonts w:asciiTheme="minorHAnsi" w:hAnsiTheme="minorHAnsi"/>
          <w:bCs/>
          <w:sz w:val="22"/>
          <w:szCs w:val="22"/>
        </w:rPr>
        <w:t>-</w:t>
      </w:r>
      <w:r w:rsidR="00843F26" w:rsidRPr="00F62144">
        <w:rPr>
          <w:rFonts w:asciiTheme="minorHAnsi" w:hAnsiTheme="minorHAnsi"/>
          <w:bCs/>
          <w:sz w:val="22"/>
          <w:szCs w:val="22"/>
        </w:rPr>
        <w:t>E</w:t>
      </w:r>
      <w:r w:rsidR="00844DDA" w:rsidRPr="00F62144">
        <w:rPr>
          <w:rFonts w:asciiTheme="minorHAnsi" w:hAnsiTheme="minorHAnsi"/>
          <w:bCs/>
          <w:sz w:val="22"/>
          <w:szCs w:val="22"/>
        </w:rPr>
        <w:t xml:space="preserve">mployer </w:t>
      </w:r>
      <w:r w:rsidR="00843F26" w:rsidRPr="00F62144">
        <w:rPr>
          <w:rFonts w:asciiTheme="minorHAnsi" w:hAnsiTheme="minorHAnsi"/>
          <w:bCs/>
          <w:sz w:val="22"/>
          <w:szCs w:val="22"/>
        </w:rPr>
        <w:t>C</w:t>
      </w:r>
      <w:r w:rsidRPr="00F62144">
        <w:rPr>
          <w:rFonts w:asciiTheme="minorHAnsi" w:hAnsiTheme="minorHAnsi"/>
          <w:bCs/>
          <w:sz w:val="22"/>
          <w:szCs w:val="22"/>
        </w:rPr>
        <w:t xml:space="preserve">ap because the eligibility criterion is based on employees, not the Participant Count. </w:t>
      </w:r>
      <w:r w:rsidR="00ED7A5A">
        <w:rPr>
          <w:rFonts w:asciiTheme="minorHAnsi" w:hAnsiTheme="minorHAnsi"/>
          <w:bCs/>
          <w:sz w:val="22"/>
          <w:szCs w:val="22"/>
        </w:rPr>
        <w:t xml:space="preserve"> </w:t>
      </w:r>
      <w:r w:rsidRPr="00F62144">
        <w:rPr>
          <w:rFonts w:asciiTheme="minorHAnsi" w:hAnsiTheme="minorHAnsi"/>
          <w:bCs/>
          <w:sz w:val="22"/>
          <w:szCs w:val="22"/>
        </w:rPr>
        <w:t>For example, if a plan has 15 participants, but there are more than 25 employees (taking into account all employees of all contributing sponsors of the plan and all members of their controlled groups), the plan does not qualify for the cap.</w:t>
      </w:r>
    </w:p>
    <w:p w14:paraId="6C368546" w14:textId="3939988D" w:rsidR="00F12837" w:rsidRPr="00F62144" w:rsidRDefault="00F12837" w:rsidP="00F12837">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participants might qualify for the cap. </w:t>
      </w:r>
      <w:r w:rsidR="00ED7A5A">
        <w:rPr>
          <w:rFonts w:asciiTheme="minorHAnsi" w:hAnsiTheme="minorHAnsi"/>
          <w:bCs/>
          <w:sz w:val="22"/>
          <w:szCs w:val="22"/>
        </w:rPr>
        <w:t xml:space="preserve"> </w:t>
      </w:r>
      <w:r w:rsidRPr="00F62144">
        <w:rPr>
          <w:rFonts w:asciiTheme="minorHAnsi" w:hAnsiTheme="minorHAnsi"/>
          <w:bCs/>
          <w:sz w:val="22"/>
          <w:szCs w:val="22"/>
        </w:rPr>
        <w:t>For example, consider a contributing sponsor with 20 employees, all of whom are participants in a plan.</w:t>
      </w:r>
      <w:r w:rsidR="00ED7A5A">
        <w:rPr>
          <w:rFonts w:asciiTheme="minorHAnsi" w:hAnsiTheme="minorHAnsi"/>
          <w:bCs/>
          <w:sz w:val="22"/>
          <w:szCs w:val="22"/>
        </w:rPr>
        <w:t xml:space="preserve"> </w:t>
      </w:r>
      <w:r w:rsidRPr="00F62144">
        <w:rPr>
          <w:rFonts w:asciiTheme="minorHAnsi" w:hAnsiTheme="minorHAnsi"/>
          <w:bCs/>
          <w:sz w:val="22"/>
          <w:szCs w:val="22"/>
        </w:rPr>
        <w:t xml:space="preserve"> If the plan also covers 15 former employees who are either terminated vested or retired, there are 35 participants in total. </w:t>
      </w:r>
      <w:r w:rsidR="00ED7A5A">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14:paraId="02A3C8A4" w14:textId="77777777" w:rsidR="00F12837" w:rsidRPr="00F62144" w:rsidRDefault="00F12837" w:rsidP="007260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 xml:space="preserve">If your plan qualifies for this cap, check the box to report that fact. </w:t>
      </w:r>
    </w:p>
    <w:p w14:paraId="6054F8F1" w14:textId="77777777" w:rsidR="00740E53" w:rsidRPr="00F62144" w:rsidRDefault="00F12837" w:rsidP="00E4545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002161E7" w:rsidRPr="00F62144">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002161E7" w:rsidRPr="00F62144">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002161E7" w:rsidRPr="00F62144">
        <w:rPr>
          <w:rFonts w:asciiTheme="minorHAnsi" w:hAnsiTheme="minorHAnsi"/>
          <w:sz w:val="22"/>
          <w:szCs w:val="22"/>
        </w:rPr>
        <w:t xml:space="preserve">only </w:t>
      </w:r>
      <w:r w:rsidRPr="00F62144">
        <w:rPr>
          <w:rFonts w:asciiTheme="minorHAnsi" w:hAnsiTheme="minorHAnsi"/>
          <w:sz w:val="22"/>
          <w:szCs w:val="22"/>
        </w:rPr>
        <w:t>the maximum Variable-rate Premium.</w:t>
      </w:r>
    </w:p>
    <w:p w14:paraId="36DF2CB1" w14:textId="719E208D" w:rsidR="00F12837" w:rsidRPr="00F62144" w:rsidRDefault="00F12837" w:rsidP="00E4545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002161E7" w:rsidRPr="00F62144">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00740E53" w:rsidRPr="00F62144">
        <w:rPr>
          <w:rFonts w:asciiTheme="minorHAnsi" w:hAnsiTheme="minorHAnsi"/>
          <w:sz w:val="22"/>
          <w:szCs w:val="22"/>
          <w:u w:val="single"/>
        </w:rPr>
        <w:t>all</w:t>
      </w:r>
      <w:r w:rsidR="00740E53" w:rsidRPr="00F62144">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00D90687" w:rsidRPr="00F62144">
        <w:rPr>
          <w:rFonts w:asciiTheme="minorHAnsi" w:hAnsiTheme="minorHAnsi"/>
          <w:sz w:val="22"/>
          <w:szCs w:val="22"/>
        </w:rPr>
        <w:t>h</w:t>
      </w:r>
      <w:r w:rsidRPr="00F62144">
        <w:rPr>
          <w:rFonts w:asciiTheme="minorHAnsi" w:hAnsiTheme="minorHAnsi"/>
          <w:sz w:val="22"/>
          <w:szCs w:val="22"/>
        </w:rPr>
        <w:t xml:space="preserve">. </w:t>
      </w:r>
      <w:r w:rsidR="00ED7A5A">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14:paraId="7BC7C1D5" w14:textId="77777777" w:rsidR="00E92173" w:rsidRDefault="00E92173">
      <w:pPr>
        <w:rPr>
          <w:rFonts w:asciiTheme="minorHAnsi" w:hAnsiTheme="minorHAnsi"/>
          <w:b/>
          <w:sz w:val="22"/>
          <w:szCs w:val="22"/>
        </w:rPr>
      </w:pPr>
      <w:r>
        <w:rPr>
          <w:rFonts w:asciiTheme="minorHAnsi" w:hAnsiTheme="minorHAnsi"/>
          <w:b/>
          <w:sz w:val="22"/>
          <w:szCs w:val="22"/>
        </w:rPr>
        <w:br w:type="page"/>
      </w:r>
    </w:p>
    <w:p w14:paraId="2AC24570" w14:textId="54592AB2" w:rsidR="007F7865" w:rsidRPr="00F62144" w:rsidRDefault="00F12837" w:rsidP="007F7865">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003C2339" w:rsidRPr="00F62144">
        <w:rPr>
          <w:rFonts w:asciiTheme="minorHAnsi" w:hAnsiTheme="minorHAnsi"/>
          <w:sz w:val="22"/>
          <w:szCs w:val="22"/>
        </w:rPr>
        <w:t xml:space="preserve">Assumptions and </w:t>
      </w:r>
      <w:r w:rsidR="0042239F" w:rsidRPr="00F62144">
        <w:rPr>
          <w:rFonts w:asciiTheme="minorHAnsi" w:hAnsiTheme="minorHAnsi"/>
          <w:sz w:val="22"/>
          <w:szCs w:val="22"/>
        </w:rPr>
        <w:t>m</w:t>
      </w:r>
      <w:r w:rsidR="003C2339" w:rsidRPr="00F62144">
        <w:rPr>
          <w:rFonts w:asciiTheme="minorHAnsi" w:hAnsiTheme="minorHAnsi"/>
          <w:sz w:val="22"/>
          <w:szCs w:val="22"/>
        </w:rPr>
        <w:t>ethods used to determine Premium Funding Target</w:t>
      </w:r>
      <w:r w:rsidR="007F2094" w:rsidRPr="00F62144">
        <w:rPr>
          <w:rFonts w:asciiTheme="minorHAnsi" w:hAnsiTheme="minorHAnsi"/>
          <w:sz w:val="22"/>
          <w:szCs w:val="22"/>
        </w:rPr>
        <w:t xml:space="preserve"> </w:t>
      </w:r>
    </w:p>
    <w:p w14:paraId="79EEA9EF" w14:textId="77777777" w:rsidR="0042239F" w:rsidRPr="00F62144" w:rsidRDefault="0042239F" w:rsidP="003236E4">
      <w:pPr>
        <w:numPr>
          <w:ilvl w:val="0"/>
          <w:numId w:val="32"/>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Premium Funding Target method – Report whether you are using the Standard Premium Funding Target or the Alternative Premium Funding Target to determine unfunded vested benefits by checking the applicable box (</w:t>
      </w:r>
      <w:r w:rsidRPr="00F62144">
        <w:rPr>
          <w:rFonts w:asciiTheme="minorHAnsi" w:hAnsiTheme="minorHAnsi"/>
          <w:i/>
          <w:sz w:val="22"/>
          <w:szCs w:val="22"/>
        </w:rPr>
        <w:t>i.e.</w:t>
      </w:r>
      <w:r w:rsidRPr="00F62144">
        <w:rPr>
          <w:rFonts w:asciiTheme="minorHAnsi" w:hAnsiTheme="minorHAnsi"/>
          <w:sz w:val="22"/>
          <w:szCs w:val="22"/>
        </w:rPr>
        <w:t>, “Standard” or “Alternative”).</w:t>
      </w:r>
      <w:r w:rsidR="006B15DF" w:rsidRPr="00F62144">
        <w:rPr>
          <w:rFonts w:asciiTheme="minorHAnsi" w:hAnsiTheme="minorHAnsi"/>
          <w:sz w:val="22"/>
          <w:szCs w:val="22"/>
        </w:rPr>
        <w:t xml:space="preserve">  </w:t>
      </w:r>
      <w:r w:rsidR="00C6481A" w:rsidRPr="00F62144">
        <w:rPr>
          <w:rFonts w:asciiTheme="minorHAnsi" w:hAnsiTheme="minorHAnsi"/>
          <w:sz w:val="22"/>
          <w:szCs w:val="22"/>
        </w:rPr>
        <w:t>Note</w:t>
      </w:r>
      <w:r w:rsidR="006B15DF" w:rsidRPr="00F62144">
        <w:rPr>
          <w:rFonts w:asciiTheme="minorHAnsi" w:hAnsiTheme="minorHAnsi"/>
          <w:sz w:val="22"/>
          <w:szCs w:val="22"/>
        </w:rPr>
        <w:t xml:space="preserve"> that:</w:t>
      </w:r>
    </w:p>
    <w:p w14:paraId="53FA2445" w14:textId="77777777" w:rsidR="00C6481A" w:rsidRPr="00F62144" w:rsidRDefault="006B15DF" w:rsidP="003236E4">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0042239F" w:rsidRPr="00F62144">
        <w:rPr>
          <w:rFonts w:asciiTheme="minorHAnsi" w:hAnsiTheme="minorHAnsi"/>
          <w:sz w:val="22"/>
          <w:szCs w:val="22"/>
        </w:rPr>
        <w:t>he standard method must be used unless an election to use the alternative method is in effect.</w:t>
      </w:r>
      <w:r w:rsidR="002F7C36" w:rsidRPr="00F62144">
        <w:rPr>
          <w:rFonts w:asciiTheme="minorHAnsi" w:hAnsiTheme="minorHAnsi"/>
          <w:sz w:val="22"/>
          <w:szCs w:val="22"/>
        </w:rPr>
        <w:t xml:space="preserve"> </w:t>
      </w:r>
    </w:p>
    <w:p w14:paraId="3E4E3B04" w14:textId="77777777" w:rsidR="00224E8C" w:rsidRPr="00F62144" w:rsidRDefault="00224E8C" w:rsidP="003236E4">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  This is the case only if a valid election:</w:t>
      </w:r>
    </w:p>
    <w:p w14:paraId="5A3ADB06" w14:textId="77777777" w:rsidR="00224E8C" w:rsidRPr="00F62144" w:rsidRDefault="00224E8C" w:rsidP="003236E4">
      <w:pPr>
        <w:numPr>
          <w:ilvl w:val="1"/>
          <w:numId w:val="38"/>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14:paraId="1EF15577" w14:textId="77777777" w:rsidR="00224E8C" w:rsidRPr="00F62144" w:rsidRDefault="00224E8C" w:rsidP="003236E4">
      <w:pPr>
        <w:numPr>
          <w:ilvl w:val="1"/>
          <w:numId w:val="38"/>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14:paraId="2B68795E" w14:textId="77777777" w:rsidR="00224E8C" w:rsidRPr="00F62144" w:rsidRDefault="00224E8C" w:rsidP="003236E4">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Filers are encouraged to review prior filings or to review the Account History on My PAA to confirm whether an election to use the alternative method is in effect.</w:t>
      </w:r>
    </w:p>
    <w:p w14:paraId="6204DB65" w14:textId="77777777" w:rsidR="00224E8C" w:rsidRPr="00F62144" w:rsidRDefault="00224E8C" w:rsidP="003236E4">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anchor="b25" w:history="1">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14:paraId="6F61A022" w14:textId="43C25206" w:rsidR="008F254E" w:rsidRPr="00F62144" w:rsidRDefault="008F254E" w:rsidP="00C6481A">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00224E8C" w:rsidRPr="00F62144">
        <w:rPr>
          <w:rFonts w:asciiTheme="minorHAnsi" w:hAnsiTheme="minorHAnsi"/>
          <w:sz w:val="22"/>
          <w:szCs w:val="22"/>
        </w:rPr>
        <w:t xml:space="preserve"> on Premium Funding Target methods</w:t>
      </w:r>
      <w:r w:rsidR="004C013A" w:rsidRPr="00F62144">
        <w:rPr>
          <w:rFonts w:asciiTheme="minorHAnsi" w:hAnsiTheme="minorHAnsi"/>
          <w:sz w:val="22"/>
          <w:szCs w:val="22"/>
        </w:rPr>
        <w:t xml:space="preserve">, </w:t>
      </w:r>
      <w:r w:rsidRPr="00F62144">
        <w:rPr>
          <w:rFonts w:asciiTheme="minorHAnsi" w:hAnsiTheme="minorHAnsi"/>
          <w:sz w:val="22"/>
          <w:szCs w:val="22"/>
        </w:rPr>
        <w:t>see “</w:t>
      </w:r>
      <w:hyperlink w:anchor="b8"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14:paraId="0F492E84" w14:textId="0A56FFC2" w:rsidR="0042239F" w:rsidRPr="00F62144" w:rsidRDefault="0042239F" w:rsidP="004618BC">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4618BC" w:rsidRPr="00F62144">
        <w:rPr>
          <w:rFonts w:asciiTheme="minorHAnsi" w:hAnsiTheme="minorHAnsi"/>
          <w:sz w:val="22"/>
          <w:szCs w:val="22"/>
        </w:rPr>
        <w:t xml:space="preserve">Discount rates – Report </w:t>
      </w:r>
      <w:r w:rsidRPr="00F62144">
        <w:rPr>
          <w:rFonts w:asciiTheme="minorHAnsi" w:hAnsiTheme="minorHAnsi"/>
          <w:sz w:val="22"/>
          <w:szCs w:val="22"/>
        </w:rPr>
        <w:t xml:space="preserve">the discount rates used to determine the Premium Funding Target. </w:t>
      </w:r>
      <w:r w:rsidR="004618BC" w:rsidRPr="00F62144">
        <w:rPr>
          <w:rFonts w:asciiTheme="minorHAnsi" w:hAnsiTheme="minorHAnsi"/>
          <w:sz w:val="22"/>
          <w:szCs w:val="22"/>
        </w:rPr>
        <w:t xml:space="preserve"> For information on </w:t>
      </w:r>
      <w:r w:rsidR="00564C0B" w:rsidRPr="00F62144">
        <w:rPr>
          <w:rFonts w:asciiTheme="minorHAnsi" w:hAnsiTheme="minorHAnsi"/>
          <w:sz w:val="22"/>
          <w:szCs w:val="22"/>
        </w:rPr>
        <w:t>which rates to use, see “</w:t>
      </w:r>
      <w:hyperlink w:anchor="b8" w:history="1">
        <w:r w:rsidR="00564C0B" w:rsidRPr="00F62144">
          <w:rPr>
            <w:rStyle w:val="Hyperlink"/>
            <w:rFonts w:asciiTheme="minorHAnsi" w:hAnsiTheme="minorHAnsi"/>
            <w:sz w:val="22"/>
            <w:szCs w:val="22"/>
          </w:rPr>
          <w:t>How to Determine Unfunded Vested Benefits</w:t>
        </w:r>
      </w:hyperlink>
      <w:r w:rsidR="00564C0B" w:rsidRPr="00F62144">
        <w:rPr>
          <w:rFonts w:asciiTheme="minorHAnsi" w:hAnsiTheme="minorHAnsi"/>
          <w:sz w:val="22"/>
          <w:szCs w:val="22"/>
        </w:rPr>
        <w:t>” section.</w:t>
      </w:r>
    </w:p>
    <w:p w14:paraId="058A42AB" w14:textId="10D21C53" w:rsidR="00EA5627" w:rsidRPr="00F62144" w:rsidRDefault="0042239F" w:rsidP="00EA5627">
      <w:pPr>
        <w:spacing w:before="120"/>
        <w:ind w:left="720" w:hanging="360"/>
        <w:rPr>
          <w:rFonts w:ascii="Calibri" w:hAnsi="Calibri"/>
          <w:b/>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UVB Valuation Date – Report the UVB Valuation Date for the Premium Payment Year. </w:t>
      </w:r>
      <w:r w:rsidR="00564C0B" w:rsidRPr="00F62144">
        <w:rPr>
          <w:rFonts w:asciiTheme="minorHAnsi" w:hAnsiTheme="minorHAnsi"/>
          <w:sz w:val="22"/>
          <w:szCs w:val="22"/>
        </w:rPr>
        <w:t xml:space="preserve"> </w:t>
      </w:r>
      <w:r w:rsidR="005249E0" w:rsidRPr="00F62144">
        <w:rPr>
          <w:rFonts w:asciiTheme="minorHAnsi" w:hAnsiTheme="minorHAnsi"/>
          <w:sz w:val="22"/>
          <w:szCs w:val="22"/>
        </w:rPr>
        <w:t>In the case of a</w:t>
      </w:r>
      <w:r w:rsidR="00343632" w:rsidRPr="00F62144">
        <w:rPr>
          <w:rFonts w:asciiTheme="minorHAnsi" w:hAnsiTheme="minorHAnsi"/>
          <w:sz w:val="22"/>
          <w:szCs w:val="22"/>
        </w:rPr>
        <w:t xml:space="preserve"> </w:t>
      </w:r>
      <w:r w:rsidR="005249E0" w:rsidRPr="00F62144">
        <w:rPr>
          <w:rFonts w:asciiTheme="minorHAnsi" w:hAnsiTheme="minorHAnsi"/>
          <w:sz w:val="22"/>
          <w:szCs w:val="22"/>
        </w:rPr>
        <w:t xml:space="preserve">Small Plan </w:t>
      </w:r>
      <w:r w:rsidR="00193E5D" w:rsidRPr="00F62144">
        <w:rPr>
          <w:rFonts w:asciiTheme="minorHAnsi" w:hAnsiTheme="minorHAnsi"/>
          <w:sz w:val="22"/>
          <w:szCs w:val="22"/>
        </w:rPr>
        <w:t xml:space="preserve">using </w:t>
      </w:r>
      <w:r w:rsidR="005249E0" w:rsidRPr="00F62144">
        <w:rPr>
          <w:rFonts w:asciiTheme="minorHAnsi" w:hAnsiTheme="minorHAnsi"/>
          <w:sz w:val="22"/>
          <w:szCs w:val="22"/>
        </w:rPr>
        <w:t xml:space="preserve">the Lookback Rule, this date must be the valuation date for the </w:t>
      </w:r>
      <w:r w:rsidR="00C86987" w:rsidRPr="00F62144">
        <w:rPr>
          <w:rFonts w:asciiTheme="minorHAnsi" w:hAnsiTheme="minorHAnsi"/>
          <w:sz w:val="22"/>
          <w:szCs w:val="22"/>
        </w:rPr>
        <w:t>Lookback Year</w:t>
      </w:r>
      <w:r w:rsidR="005249E0" w:rsidRPr="00F62144">
        <w:rPr>
          <w:rFonts w:asciiTheme="minorHAnsi" w:hAnsiTheme="minorHAnsi"/>
          <w:sz w:val="22"/>
          <w:szCs w:val="22"/>
        </w:rPr>
        <w:t>.</w:t>
      </w:r>
      <w:r w:rsidR="00343632" w:rsidRPr="00F62144">
        <w:rPr>
          <w:rFonts w:asciiTheme="minorHAnsi" w:hAnsiTheme="minorHAnsi"/>
          <w:sz w:val="22"/>
          <w:szCs w:val="22"/>
        </w:rPr>
        <w:t xml:space="preserve"> </w:t>
      </w:r>
      <w:r w:rsidR="007D70B8">
        <w:rPr>
          <w:rFonts w:asciiTheme="minorHAnsi" w:hAnsiTheme="minorHAnsi"/>
          <w:sz w:val="22"/>
          <w:szCs w:val="22"/>
        </w:rPr>
        <w:t xml:space="preserve"> </w:t>
      </w:r>
      <w:r w:rsidR="00343632" w:rsidRPr="00F62144">
        <w:rPr>
          <w:rFonts w:asciiTheme="minorHAnsi" w:hAnsiTheme="minorHAnsi"/>
          <w:sz w:val="22"/>
          <w:szCs w:val="22"/>
        </w:rPr>
        <w:t xml:space="preserve">For </w:t>
      </w:r>
      <w:r w:rsidR="009414CF" w:rsidRPr="00F62144">
        <w:rPr>
          <w:rFonts w:asciiTheme="minorHAnsi" w:hAnsiTheme="minorHAnsi"/>
          <w:sz w:val="22"/>
          <w:szCs w:val="22"/>
        </w:rPr>
        <w:t>a</w:t>
      </w:r>
      <w:r w:rsidR="005249E0" w:rsidRPr="00F62144">
        <w:rPr>
          <w:rFonts w:asciiTheme="minorHAnsi" w:hAnsiTheme="minorHAnsi"/>
          <w:sz w:val="22"/>
          <w:szCs w:val="22"/>
        </w:rPr>
        <w:t>ny other plan</w:t>
      </w:r>
      <w:r w:rsidR="00B61A72" w:rsidRPr="00F62144">
        <w:rPr>
          <w:rFonts w:asciiTheme="minorHAnsi" w:hAnsiTheme="minorHAnsi"/>
          <w:sz w:val="22"/>
          <w:szCs w:val="22"/>
        </w:rPr>
        <w:t xml:space="preserve"> </w:t>
      </w:r>
      <w:r w:rsidR="005249E0" w:rsidRPr="00F62144">
        <w:rPr>
          <w:rFonts w:asciiTheme="minorHAnsi" w:hAnsiTheme="minorHAnsi"/>
          <w:sz w:val="22"/>
          <w:szCs w:val="22"/>
        </w:rPr>
        <w:t xml:space="preserve">this date must be the valuation date for the </w:t>
      </w:r>
      <w:r w:rsidR="00C86987" w:rsidRPr="00F62144">
        <w:rPr>
          <w:rFonts w:asciiTheme="minorHAnsi" w:hAnsiTheme="minorHAnsi"/>
          <w:sz w:val="22"/>
          <w:szCs w:val="22"/>
        </w:rPr>
        <w:t>Premium Payment Y</w:t>
      </w:r>
      <w:r w:rsidR="005249E0" w:rsidRPr="00F62144">
        <w:rPr>
          <w:rFonts w:asciiTheme="minorHAnsi" w:hAnsiTheme="minorHAnsi"/>
          <w:sz w:val="22"/>
          <w:szCs w:val="22"/>
        </w:rPr>
        <w:t>ear.</w:t>
      </w:r>
      <w:r w:rsidR="00564C0B" w:rsidRPr="00F62144">
        <w:rPr>
          <w:rFonts w:asciiTheme="minorHAnsi" w:hAnsiTheme="minorHAnsi"/>
          <w:sz w:val="22"/>
          <w:szCs w:val="22"/>
        </w:rPr>
        <w:t xml:space="preserve">  </w:t>
      </w:r>
      <w:r w:rsidR="00EA5627" w:rsidRPr="00F62144">
        <w:rPr>
          <w:rFonts w:ascii="Calibri" w:hAnsi="Calibri"/>
          <w:b/>
          <w:sz w:val="22"/>
          <w:szCs w:val="22"/>
        </w:rPr>
        <w:t>Note for Small Plans - For information about whether you should be using the Lookback Rule, see “</w:t>
      </w:r>
      <w:hyperlink w:anchor="b8" w:history="1">
        <w:r w:rsidR="00EA5627" w:rsidRPr="00F62144">
          <w:rPr>
            <w:rStyle w:val="Hyperlink"/>
            <w:rFonts w:ascii="Calibri" w:hAnsi="Calibri"/>
            <w:b/>
            <w:sz w:val="22"/>
            <w:szCs w:val="22"/>
          </w:rPr>
          <w:t>How to Determine Unfunded Vested Benefits</w:t>
        </w:r>
      </w:hyperlink>
      <w:r w:rsidR="00EA5627" w:rsidRPr="00F62144">
        <w:rPr>
          <w:rFonts w:ascii="Calibri" w:hAnsi="Calibri"/>
          <w:b/>
          <w:sz w:val="22"/>
          <w:szCs w:val="22"/>
        </w:rPr>
        <w:t>” section.</w:t>
      </w:r>
    </w:p>
    <w:p w14:paraId="242C3CE4" w14:textId="77777777" w:rsidR="000F6D5B" w:rsidRPr="00F62144" w:rsidRDefault="000F6D5B" w:rsidP="000F6D5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r>
      <w:bookmarkStart w:id="89" w:name="b14"/>
      <w:bookmarkEnd w:id="89"/>
      <w:r w:rsidRPr="00F62144">
        <w:rPr>
          <w:rFonts w:asciiTheme="minorHAnsi" w:hAnsiTheme="minorHAnsi"/>
          <w:sz w:val="22"/>
          <w:szCs w:val="22"/>
        </w:rPr>
        <w:t>Premium Funding Target as of UVB Valuation Date</w:t>
      </w:r>
    </w:p>
    <w:p w14:paraId="5028B518" w14:textId="5B27A2CC" w:rsidR="009414CF" w:rsidRPr="00F62144" w:rsidRDefault="009414CF" w:rsidP="00CE75D4">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00CE75D4" w:rsidRPr="00F62144">
        <w:rPr>
          <w:rFonts w:asciiTheme="minorHAnsi" w:hAnsiTheme="minorHAnsi"/>
          <w:sz w:val="22"/>
          <w:szCs w:val="22"/>
        </w:rPr>
        <w:t xml:space="preserve"> calculated as described in the </w:t>
      </w:r>
      <w:r w:rsidR="00152C49" w:rsidRPr="00F62144">
        <w:rPr>
          <w:rFonts w:asciiTheme="minorHAnsi" w:hAnsiTheme="minorHAnsi"/>
          <w:sz w:val="22"/>
          <w:szCs w:val="22"/>
        </w:rPr>
        <w:t xml:space="preserve">Premium Funding Target part of the </w:t>
      </w:r>
      <w:r w:rsidR="00CE75D4" w:rsidRPr="00F62144">
        <w:rPr>
          <w:rFonts w:asciiTheme="minorHAnsi" w:hAnsiTheme="minorHAnsi"/>
          <w:sz w:val="22"/>
          <w:szCs w:val="22"/>
        </w:rPr>
        <w:t>“</w:t>
      </w:r>
      <w:hyperlink w:anchor="b8" w:history="1">
        <w:r w:rsidR="00CE75D4" w:rsidRPr="00F62144">
          <w:rPr>
            <w:rStyle w:val="Hyperlink"/>
            <w:rFonts w:asciiTheme="minorHAnsi" w:hAnsiTheme="minorHAnsi"/>
            <w:sz w:val="22"/>
            <w:szCs w:val="22"/>
          </w:rPr>
          <w:t>How to Determine Unfunded Vested Benefits</w:t>
        </w:r>
      </w:hyperlink>
      <w:r w:rsidR="00CE75D4" w:rsidRPr="00F62144">
        <w:rPr>
          <w:rFonts w:asciiTheme="minorHAnsi" w:hAnsiTheme="minorHAnsi"/>
          <w:sz w:val="22"/>
          <w:szCs w:val="22"/>
        </w:rPr>
        <w:t>” section.  Report the amount separately f</w:t>
      </w:r>
      <w:r w:rsidRPr="00F62144">
        <w:rPr>
          <w:rFonts w:asciiTheme="minorHAnsi" w:hAnsiTheme="minorHAnsi"/>
          <w:sz w:val="22"/>
          <w:szCs w:val="22"/>
        </w:rPr>
        <w:t>or (1) active participants, (2) terminated vested participants, (3) retirees and beneficiaries receiving payment, and (4) the total premium funding target ((1)+(2)+(3)).</w:t>
      </w:r>
      <w:r w:rsidR="00CE75D4" w:rsidRPr="00F62144">
        <w:rPr>
          <w:rFonts w:asciiTheme="minorHAnsi" w:hAnsiTheme="minorHAnsi"/>
          <w:sz w:val="22"/>
          <w:szCs w:val="22"/>
        </w:rPr>
        <w:t xml:space="preserve"> </w:t>
      </w:r>
    </w:p>
    <w:p w14:paraId="44B83163" w14:textId="121178BD" w:rsidR="00D34776" w:rsidRPr="00F62144" w:rsidRDefault="009414CF" w:rsidP="00A460B3">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Targets</w:t>
      </w:r>
      <w:r w:rsidRPr="00F62144">
        <w:rPr>
          <w:rFonts w:asciiTheme="minorHAnsi" w:hAnsiTheme="minorHAnsi"/>
          <w:sz w:val="22"/>
          <w:szCs w:val="22"/>
        </w:rPr>
        <w:t xml:space="preserve"> – </w:t>
      </w:r>
      <w:r w:rsidR="00D34776" w:rsidRPr="00F62144">
        <w:rPr>
          <w:rFonts w:asciiTheme="minorHAnsi" w:hAnsiTheme="minorHAnsi"/>
          <w:sz w:val="22"/>
          <w:szCs w:val="22"/>
        </w:rPr>
        <w:t>If the Premium Funding Target being reported in this filing is an estimate, check the box to report that fact.</w:t>
      </w:r>
      <w:r w:rsidR="007D70B8">
        <w:rPr>
          <w:rFonts w:asciiTheme="minorHAnsi" w:hAnsiTheme="minorHAnsi"/>
          <w:sz w:val="22"/>
          <w:szCs w:val="22"/>
        </w:rPr>
        <w:t xml:space="preserve"> </w:t>
      </w:r>
      <w:r w:rsidR="00D34776" w:rsidRPr="00F62144">
        <w:rPr>
          <w:rFonts w:asciiTheme="minorHAnsi" w:hAnsiTheme="minorHAnsi"/>
          <w:sz w:val="22"/>
          <w:szCs w:val="22"/>
        </w:rPr>
        <w:t xml:space="preserve"> </w:t>
      </w:r>
      <w:r w:rsidR="00CE75D4" w:rsidRPr="00F62144">
        <w:rPr>
          <w:rFonts w:asciiTheme="minorHAnsi" w:hAnsiTheme="minorHAnsi"/>
          <w:sz w:val="22"/>
          <w:szCs w:val="22"/>
        </w:rPr>
        <w:t>I</w:t>
      </w:r>
      <w:r w:rsidR="00D34776" w:rsidRPr="00F62144">
        <w:rPr>
          <w:rFonts w:asciiTheme="minorHAnsi" w:hAnsiTheme="minorHAnsi"/>
          <w:sz w:val="22"/>
          <w:szCs w:val="22"/>
        </w:rPr>
        <w:t xml:space="preserve">f you file on an estimated basis, you must ultimately make a reconciliation filing using the actual Premium Funding Target (by amending this filing). </w:t>
      </w:r>
      <w:r w:rsidR="007D70B8">
        <w:rPr>
          <w:rFonts w:asciiTheme="minorHAnsi" w:hAnsiTheme="minorHAnsi"/>
          <w:sz w:val="22"/>
          <w:szCs w:val="22"/>
        </w:rPr>
        <w:t xml:space="preserve"> </w:t>
      </w:r>
      <w:r w:rsidR="00D34776" w:rsidRPr="00F62144">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7D70B8">
        <w:rPr>
          <w:rFonts w:asciiTheme="minorHAnsi" w:hAnsiTheme="minorHAnsi"/>
          <w:sz w:val="22"/>
          <w:szCs w:val="22"/>
        </w:rPr>
        <w:t xml:space="preserve"> </w:t>
      </w:r>
      <w:r w:rsidR="00D34776" w:rsidRPr="00F62144">
        <w:rPr>
          <w:rFonts w:asciiTheme="minorHAnsi" w:hAnsiTheme="minorHAnsi"/>
          <w:sz w:val="22"/>
          <w:szCs w:val="22"/>
        </w:rPr>
        <w:t xml:space="preserve"> See </w:t>
      </w:r>
      <w:r w:rsidR="006D5C26" w:rsidRPr="00F62144">
        <w:rPr>
          <w:rFonts w:asciiTheme="minorHAnsi" w:hAnsiTheme="minorHAnsi"/>
          <w:sz w:val="22"/>
          <w:szCs w:val="22"/>
        </w:rPr>
        <w:t>“</w:t>
      </w:r>
      <w:hyperlink w:anchor="toc42" w:history="1">
        <w:r w:rsidR="006D5C26" w:rsidRPr="00F62144">
          <w:rPr>
            <w:rStyle w:val="Hyperlink"/>
            <w:rFonts w:asciiTheme="minorHAnsi" w:hAnsiTheme="minorHAnsi"/>
            <w:sz w:val="22"/>
            <w:szCs w:val="22"/>
          </w:rPr>
          <w:t>Cor</w:t>
        </w:r>
        <w:r w:rsidR="00A8171A" w:rsidRPr="00F62144">
          <w:rPr>
            <w:rStyle w:val="Hyperlink"/>
            <w:rFonts w:asciiTheme="minorHAnsi" w:hAnsiTheme="minorHAnsi"/>
            <w:sz w:val="22"/>
            <w:szCs w:val="22"/>
          </w:rPr>
          <w:t>recting Errors, Credit Balances and</w:t>
        </w:r>
        <w:r w:rsidR="006D5C26" w:rsidRPr="00F62144">
          <w:rPr>
            <w:rStyle w:val="Hyperlink"/>
            <w:rFonts w:asciiTheme="minorHAnsi" w:hAnsiTheme="minorHAnsi"/>
            <w:sz w:val="22"/>
            <w:szCs w:val="22"/>
          </w:rPr>
          <w:t xml:space="preserve"> Reconciling Estimates</w:t>
        </w:r>
      </w:hyperlink>
      <w:r w:rsidR="00471C5D" w:rsidRPr="00F62144">
        <w:rPr>
          <w:rFonts w:asciiTheme="minorHAnsi" w:hAnsiTheme="minorHAnsi"/>
          <w:sz w:val="22"/>
          <w:szCs w:val="22"/>
        </w:rPr>
        <w:t xml:space="preserve">” </w:t>
      </w:r>
      <w:r w:rsidR="00D34776" w:rsidRPr="00F62144">
        <w:rPr>
          <w:rFonts w:asciiTheme="minorHAnsi" w:hAnsiTheme="minorHAnsi"/>
          <w:sz w:val="22"/>
          <w:szCs w:val="22"/>
        </w:rPr>
        <w:t>section</w:t>
      </w:r>
      <w:r w:rsidR="00AF1F13" w:rsidRPr="00F62144">
        <w:rPr>
          <w:rFonts w:asciiTheme="minorHAnsi" w:hAnsiTheme="minorHAnsi"/>
          <w:sz w:val="22"/>
          <w:szCs w:val="22"/>
        </w:rPr>
        <w:t xml:space="preserve"> for more information</w:t>
      </w:r>
      <w:r w:rsidR="00D34776" w:rsidRPr="00F62144">
        <w:rPr>
          <w:rFonts w:asciiTheme="minorHAnsi" w:hAnsiTheme="minorHAnsi"/>
          <w:sz w:val="22"/>
          <w:szCs w:val="22"/>
        </w:rPr>
        <w:t xml:space="preserve">. </w:t>
      </w:r>
      <w:r w:rsidR="007D70B8">
        <w:rPr>
          <w:rFonts w:asciiTheme="minorHAnsi" w:hAnsiTheme="minorHAnsi"/>
          <w:sz w:val="22"/>
          <w:szCs w:val="22"/>
        </w:rPr>
        <w:t xml:space="preserve"> </w:t>
      </w:r>
      <w:r w:rsidR="00A460B3" w:rsidRPr="00F62144">
        <w:rPr>
          <w:rFonts w:asciiTheme="minorHAnsi" w:hAnsiTheme="minorHAnsi"/>
          <w:sz w:val="22"/>
          <w:szCs w:val="22"/>
        </w:rPr>
        <w:t>See also the “</w:t>
      </w:r>
      <w:hyperlink w:anchor="b10" w:history="1">
        <w:r w:rsidR="00A460B3" w:rsidRPr="00F62144">
          <w:rPr>
            <w:rStyle w:val="Hyperlink"/>
            <w:rFonts w:asciiTheme="minorHAnsi" w:hAnsiTheme="minorHAnsi"/>
            <w:sz w:val="22"/>
            <w:szCs w:val="22"/>
          </w:rPr>
          <w:t>Late Payment Charges</w:t>
        </w:r>
      </w:hyperlink>
      <w:r w:rsidR="00A460B3" w:rsidRPr="00F62144">
        <w:rPr>
          <w:rFonts w:asciiTheme="minorHAnsi" w:hAnsiTheme="minorHAnsi"/>
          <w:sz w:val="22"/>
          <w:szCs w:val="22"/>
        </w:rPr>
        <w:t xml:space="preserve">” section for information on the automatic late payment penalty relief that may be available to plans paying estimated Variable-rate Premiums </w:t>
      </w:r>
      <w:r w:rsidR="00235167" w:rsidRPr="00F62144">
        <w:rPr>
          <w:rFonts w:asciiTheme="minorHAnsi" w:hAnsiTheme="minorHAnsi"/>
          <w:sz w:val="22"/>
          <w:szCs w:val="22"/>
        </w:rPr>
        <w:t>by the due date and later reconciling</w:t>
      </w:r>
      <w:r w:rsidR="00A460B3" w:rsidRPr="00F62144">
        <w:rPr>
          <w:rFonts w:asciiTheme="minorHAnsi" w:hAnsiTheme="minorHAnsi"/>
          <w:sz w:val="22"/>
          <w:szCs w:val="22"/>
        </w:rPr>
        <w:t xml:space="preserve">. </w:t>
      </w:r>
    </w:p>
    <w:p w14:paraId="694B6A5F" w14:textId="520E73FE" w:rsidR="00F12837" w:rsidRPr="00F62144" w:rsidRDefault="00F12837" w:rsidP="00F12837">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0059737A" w:rsidRPr="00F62144">
        <w:rPr>
          <w:rFonts w:asciiTheme="minorHAnsi" w:hAnsiTheme="minorHAnsi"/>
          <w:sz w:val="22"/>
          <w:szCs w:val="22"/>
        </w:rPr>
        <w:t xml:space="preserve"> described in the “</w:t>
      </w:r>
      <w:hyperlink w:anchor="b8" w:history="1">
        <w:r w:rsidR="00A460B3" w:rsidRPr="00F62144">
          <w:rPr>
            <w:rStyle w:val="Hyperlink"/>
            <w:rFonts w:asciiTheme="minorHAnsi" w:hAnsiTheme="minorHAnsi"/>
            <w:sz w:val="22"/>
            <w:szCs w:val="22"/>
          </w:rPr>
          <w:t>H</w:t>
        </w:r>
        <w:r w:rsidR="0059737A" w:rsidRPr="00F62144">
          <w:rPr>
            <w:rStyle w:val="Hyperlink"/>
            <w:rFonts w:asciiTheme="minorHAnsi" w:hAnsiTheme="minorHAnsi"/>
            <w:sz w:val="22"/>
            <w:szCs w:val="22"/>
          </w:rPr>
          <w:t>ow to Determine Unfunded Vested Benefits</w:t>
        </w:r>
      </w:hyperlink>
      <w:r w:rsidR="0059737A" w:rsidRPr="00F62144">
        <w:rPr>
          <w:rFonts w:asciiTheme="minorHAnsi" w:hAnsiTheme="minorHAnsi"/>
          <w:sz w:val="22"/>
          <w:szCs w:val="22"/>
        </w:rPr>
        <w:t>” section</w:t>
      </w:r>
      <w:r w:rsidR="005C4B09" w:rsidRPr="00F62144">
        <w:rPr>
          <w:rFonts w:asciiTheme="minorHAnsi" w:hAnsiTheme="minorHAnsi"/>
          <w:sz w:val="22"/>
          <w:szCs w:val="22"/>
        </w:rPr>
        <w:t>.</w:t>
      </w:r>
    </w:p>
    <w:p w14:paraId="0D3C9C53" w14:textId="77777777" w:rsidR="00F12837" w:rsidRPr="00F62144" w:rsidRDefault="00F12837" w:rsidP="00F80CA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14:paraId="6945DF83" w14:textId="00B02AC4" w:rsidR="00F12837" w:rsidRPr="00B24BCF" w:rsidRDefault="00F12837" w:rsidP="00F80CA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0055632D" w:rsidRPr="00F62144">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0055632D" w:rsidRPr="00F62144">
        <w:rPr>
          <w:rFonts w:asciiTheme="minorHAnsi" w:hAnsiTheme="minorHAnsi"/>
          <w:sz w:val="22"/>
          <w:szCs w:val="22"/>
        </w:rPr>
        <w:t>–</w:t>
      </w:r>
      <w:r w:rsidR="009414CF" w:rsidRPr="00F62144">
        <w:rPr>
          <w:rFonts w:asciiTheme="minorHAnsi" w:hAnsiTheme="minorHAnsi"/>
          <w:sz w:val="22"/>
          <w:szCs w:val="22"/>
        </w:rPr>
        <w:t xml:space="preserve"> </w:t>
      </w:r>
      <w:r w:rsidR="00D3007E" w:rsidRPr="00F62144">
        <w:rPr>
          <w:rFonts w:asciiTheme="minorHAnsi" w:hAnsiTheme="minorHAnsi"/>
          <w:sz w:val="22"/>
          <w:szCs w:val="22"/>
        </w:rPr>
        <w:t>Report</w:t>
      </w:r>
      <w:r w:rsidR="00BF780D" w:rsidRPr="00F62144">
        <w:rPr>
          <w:rFonts w:asciiTheme="minorHAnsi" w:hAnsiTheme="minorHAnsi"/>
          <w:sz w:val="22"/>
          <w:szCs w:val="22"/>
        </w:rPr>
        <w:t xml:space="preserve"> the product </w:t>
      </w:r>
      <w:r w:rsidR="00BF780D" w:rsidRPr="00B24BCF">
        <w:rPr>
          <w:rFonts w:asciiTheme="minorHAnsi" w:hAnsiTheme="minorHAnsi"/>
          <w:sz w:val="22"/>
          <w:szCs w:val="22"/>
        </w:rPr>
        <w:t>of</w:t>
      </w:r>
      <w:r w:rsidR="00CB4483" w:rsidRPr="00B24BCF">
        <w:rPr>
          <w:rFonts w:asciiTheme="minorHAnsi" w:hAnsiTheme="minorHAnsi"/>
          <w:sz w:val="22"/>
          <w:szCs w:val="22"/>
        </w:rPr>
        <w:t xml:space="preserve"> </w:t>
      </w:r>
      <w:r w:rsidR="003957F5" w:rsidRPr="00B24BCF">
        <w:rPr>
          <w:rFonts w:asciiTheme="minorHAnsi" w:hAnsiTheme="minorHAnsi"/>
          <w:sz w:val="22"/>
        </w:rPr>
        <w:t>0.</w:t>
      </w:r>
      <w:r w:rsidR="003957F5" w:rsidRPr="00B24BCF">
        <w:rPr>
          <w:rFonts w:asciiTheme="minorHAnsi" w:hAnsiTheme="minorHAnsi"/>
          <w:sz w:val="22"/>
          <w:szCs w:val="22"/>
        </w:rPr>
        <w:t>0</w:t>
      </w:r>
      <w:r w:rsidR="00266D47">
        <w:rPr>
          <w:rFonts w:asciiTheme="minorHAnsi" w:hAnsiTheme="minorHAnsi"/>
          <w:sz w:val="22"/>
          <w:szCs w:val="22"/>
        </w:rPr>
        <w:t>45</w:t>
      </w:r>
      <w:r w:rsidR="00AD7ED5" w:rsidRPr="00B24BCF">
        <w:rPr>
          <w:rFonts w:asciiTheme="minorHAnsi" w:hAnsiTheme="minorHAnsi"/>
          <w:sz w:val="22"/>
          <w:szCs w:val="22"/>
        </w:rPr>
        <w:t xml:space="preserve"> </w:t>
      </w:r>
      <w:r w:rsidR="00BF780D" w:rsidRPr="00B24BCF">
        <w:rPr>
          <w:rFonts w:asciiTheme="minorHAnsi" w:hAnsiTheme="minorHAnsi"/>
          <w:sz w:val="22"/>
          <w:szCs w:val="22"/>
        </w:rPr>
        <w:t>and the amount of unfunded vested benefits.</w:t>
      </w:r>
      <w:r w:rsidR="00BF780D" w:rsidRPr="00B24BCF" w:rsidDel="00BF780D">
        <w:rPr>
          <w:rFonts w:asciiTheme="minorHAnsi" w:hAnsiTheme="minorHAnsi"/>
          <w:sz w:val="22"/>
          <w:szCs w:val="22"/>
        </w:rPr>
        <w:t xml:space="preserve"> </w:t>
      </w:r>
    </w:p>
    <w:p w14:paraId="389C89BE" w14:textId="77777777" w:rsidR="00BF780D" w:rsidRPr="00B24BCF" w:rsidRDefault="0055632D" w:rsidP="00F80CA2">
      <w:pPr>
        <w:autoSpaceDE w:val="0"/>
        <w:autoSpaceDN w:val="0"/>
        <w:adjustRightInd w:val="0"/>
        <w:spacing w:before="120"/>
        <w:ind w:left="360" w:hanging="180"/>
        <w:rPr>
          <w:rFonts w:asciiTheme="minorHAnsi" w:hAnsiTheme="minorHAnsi"/>
          <w:sz w:val="22"/>
          <w:szCs w:val="22"/>
        </w:rPr>
      </w:pPr>
      <w:r w:rsidRPr="00B24BCF">
        <w:rPr>
          <w:rFonts w:asciiTheme="minorHAnsi" w:hAnsiTheme="minorHAnsi"/>
          <w:b/>
          <w:sz w:val="22"/>
          <w:szCs w:val="22"/>
        </w:rPr>
        <w:t xml:space="preserve">h </w:t>
      </w:r>
      <w:r w:rsidRPr="00B24BCF">
        <w:rPr>
          <w:rFonts w:asciiTheme="minorHAnsi" w:hAnsiTheme="minorHAnsi"/>
          <w:sz w:val="22"/>
          <w:szCs w:val="22"/>
        </w:rPr>
        <w:t>Maximum</w:t>
      </w:r>
      <w:r w:rsidR="00BF780D" w:rsidRPr="00B24BCF">
        <w:rPr>
          <w:rFonts w:asciiTheme="minorHAnsi" w:hAnsiTheme="minorHAnsi"/>
          <w:sz w:val="22"/>
          <w:szCs w:val="22"/>
        </w:rPr>
        <w:t xml:space="preserve"> Variable-rate Premium</w:t>
      </w:r>
    </w:p>
    <w:p w14:paraId="685D201A" w14:textId="599CEF5D" w:rsidR="00917114" w:rsidRPr="00F62144" w:rsidRDefault="00F12837" w:rsidP="00F80CA2">
      <w:pPr>
        <w:autoSpaceDE w:val="0"/>
        <w:autoSpaceDN w:val="0"/>
        <w:adjustRightInd w:val="0"/>
        <w:spacing w:before="120"/>
        <w:ind w:left="720" w:hanging="360"/>
        <w:rPr>
          <w:rFonts w:asciiTheme="minorHAnsi" w:hAnsiTheme="minorHAnsi"/>
          <w:sz w:val="22"/>
          <w:szCs w:val="22"/>
        </w:rPr>
      </w:pPr>
      <w:r w:rsidRPr="00B24BCF">
        <w:rPr>
          <w:rFonts w:asciiTheme="minorHAnsi" w:hAnsiTheme="minorHAnsi"/>
          <w:b/>
          <w:sz w:val="22"/>
          <w:szCs w:val="22"/>
        </w:rPr>
        <w:t>(1)</w:t>
      </w:r>
      <w:r w:rsidRPr="00B24BCF">
        <w:rPr>
          <w:rFonts w:asciiTheme="minorHAnsi" w:hAnsiTheme="minorHAnsi"/>
          <w:b/>
          <w:sz w:val="22"/>
          <w:szCs w:val="22"/>
        </w:rPr>
        <w:tab/>
      </w:r>
      <w:r w:rsidR="00BF780D" w:rsidRPr="00B24BCF">
        <w:rPr>
          <w:rFonts w:asciiTheme="minorHAnsi" w:hAnsiTheme="minorHAnsi"/>
          <w:sz w:val="22"/>
          <w:szCs w:val="22"/>
        </w:rPr>
        <w:t xml:space="preserve">MAP-21 </w:t>
      </w:r>
      <w:r w:rsidR="0055632D" w:rsidRPr="00B24BCF">
        <w:rPr>
          <w:rFonts w:asciiTheme="minorHAnsi" w:hAnsiTheme="minorHAnsi"/>
          <w:sz w:val="22"/>
          <w:szCs w:val="22"/>
        </w:rPr>
        <w:t>C</w:t>
      </w:r>
      <w:r w:rsidR="00BF780D" w:rsidRPr="00B24BCF">
        <w:rPr>
          <w:rFonts w:asciiTheme="minorHAnsi" w:hAnsiTheme="minorHAnsi"/>
          <w:sz w:val="22"/>
          <w:szCs w:val="22"/>
        </w:rPr>
        <w:t>ap</w:t>
      </w:r>
      <w:r w:rsidR="00BF780D" w:rsidRPr="00B24BCF">
        <w:rPr>
          <w:rFonts w:asciiTheme="minorHAnsi" w:hAnsiTheme="minorHAnsi"/>
          <w:b/>
          <w:sz w:val="22"/>
          <w:szCs w:val="22"/>
        </w:rPr>
        <w:t xml:space="preserve"> </w:t>
      </w:r>
      <w:r w:rsidR="00BF780D" w:rsidRPr="00B24BCF">
        <w:rPr>
          <w:rFonts w:asciiTheme="minorHAnsi" w:hAnsiTheme="minorHAnsi"/>
          <w:sz w:val="22"/>
          <w:szCs w:val="22"/>
        </w:rPr>
        <w:t xml:space="preserve">– </w:t>
      </w:r>
      <w:r w:rsidR="00471C5D" w:rsidRPr="00B24BCF">
        <w:rPr>
          <w:rFonts w:asciiTheme="minorHAnsi" w:hAnsiTheme="minorHAnsi"/>
          <w:sz w:val="22"/>
          <w:szCs w:val="22"/>
        </w:rPr>
        <w:t xml:space="preserve">Report the product of the </w:t>
      </w:r>
      <w:r w:rsidR="00BF780D" w:rsidRPr="00B24BCF">
        <w:rPr>
          <w:rFonts w:asciiTheme="minorHAnsi" w:hAnsiTheme="minorHAnsi"/>
          <w:sz w:val="22"/>
          <w:szCs w:val="22"/>
        </w:rPr>
        <w:t>Participant Count</w:t>
      </w:r>
      <w:r w:rsidR="0001692D" w:rsidRPr="00B24BCF">
        <w:rPr>
          <w:rFonts w:asciiTheme="minorHAnsi" w:hAnsiTheme="minorHAnsi"/>
          <w:sz w:val="22"/>
          <w:szCs w:val="22"/>
        </w:rPr>
        <w:t xml:space="preserve"> </w:t>
      </w:r>
      <w:r w:rsidR="00471C5D" w:rsidRPr="00B24BCF">
        <w:rPr>
          <w:rFonts w:asciiTheme="minorHAnsi" w:hAnsiTheme="minorHAnsi"/>
          <w:sz w:val="22"/>
          <w:szCs w:val="22"/>
        </w:rPr>
        <w:t xml:space="preserve">and </w:t>
      </w:r>
      <w:r w:rsidR="00F5669A" w:rsidRPr="00B24BCF">
        <w:rPr>
          <w:rFonts w:asciiTheme="minorHAnsi" w:hAnsiTheme="minorHAnsi"/>
          <w:sz w:val="22"/>
        </w:rPr>
        <w:t>$</w:t>
      </w:r>
      <w:r w:rsidR="00266D47">
        <w:rPr>
          <w:rFonts w:asciiTheme="minorHAnsi" w:hAnsiTheme="minorHAnsi"/>
          <w:sz w:val="22"/>
        </w:rPr>
        <w:t>561</w:t>
      </w:r>
      <w:r w:rsidR="00F5669A" w:rsidRPr="00B24BCF">
        <w:rPr>
          <w:rFonts w:asciiTheme="minorHAnsi" w:hAnsiTheme="minorHAnsi"/>
          <w:sz w:val="22"/>
          <w:szCs w:val="22"/>
        </w:rPr>
        <w:t>.</w:t>
      </w:r>
    </w:p>
    <w:p w14:paraId="57A57CBB" w14:textId="77777777" w:rsidR="00F12837" w:rsidRPr="00F62144" w:rsidRDefault="00917114" w:rsidP="00274614">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 xml:space="preserve">(2)  </w:t>
      </w:r>
      <w:r w:rsidRPr="00F62144">
        <w:rPr>
          <w:rFonts w:asciiTheme="minorHAnsi" w:hAnsiTheme="minorHAnsi"/>
          <w:sz w:val="22"/>
          <w:szCs w:val="22"/>
        </w:rPr>
        <w:t xml:space="preserve">Small </w:t>
      </w:r>
      <w:r w:rsidR="00843F26" w:rsidRPr="00F62144">
        <w:rPr>
          <w:rFonts w:asciiTheme="minorHAnsi" w:hAnsiTheme="minorHAnsi"/>
          <w:sz w:val="22"/>
          <w:szCs w:val="22"/>
        </w:rPr>
        <w:t>E</w:t>
      </w:r>
      <w:r w:rsidRPr="00F62144">
        <w:rPr>
          <w:rFonts w:asciiTheme="minorHAnsi" w:hAnsiTheme="minorHAnsi"/>
          <w:sz w:val="22"/>
          <w:szCs w:val="22"/>
        </w:rPr>
        <w:t xml:space="preserve">mployer </w:t>
      </w:r>
      <w:r w:rsidR="00843F26" w:rsidRPr="00F62144">
        <w:rPr>
          <w:rFonts w:asciiTheme="minorHAnsi" w:hAnsiTheme="minorHAnsi"/>
          <w:sz w:val="22"/>
          <w:szCs w:val="22"/>
        </w:rPr>
        <w:t>C</w:t>
      </w:r>
      <w:r w:rsidRPr="00F62144">
        <w:rPr>
          <w:rFonts w:asciiTheme="minorHAnsi" w:hAnsiTheme="minorHAnsi"/>
          <w:sz w:val="22"/>
          <w:szCs w:val="22"/>
        </w:rPr>
        <w:t>ap</w:t>
      </w:r>
      <w:r w:rsidR="00274614" w:rsidRPr="00F62144">
        <w:rPr>
          <w:rFonts w:asciiTheme="minorHAnsi" w:hAnsiTheme="minorHAnsi"/>
          <w:sz w:val="22"/>
          <w:szCs w:val="22"/>
        </w:rPr>
        <w:t xml:space="preserve"> </w:t>
      </w:r>
      <w:r w:rsidR="00F12837" w:rsidRPr="00F62144">
        <w:rPr>
          <w:rFonts w:asciiTheme="minorHAnsi" w:hAnsiTheme="minorHAnsi"/>
          <w:sz w:val="22"/>
          <w:szCs w:val="22"/>
        </w:rPr>
        <w:t>–</w:t>
      </w:r>
      <w:r w:rsidR="00274614" w:rsidRPr="00F62144">
        <w:rPr>
          <w:rFonts w:asciiTheme="minorHAnsi" w:hAnsiTheme="minorHAnsi"/>
          <w:sz w:val="22"/>
          <w:szCs w:val="22"/>
        </w:rPr>
        <w:t xml:space="preserve"> </w:t>
      </w:r>
      <w:r w:rsidR="00471C5D" w:rsidRPr="00F62144">
        <w:rPr>
          <w:rFonts w:asciiTheme="minorHAnsi" w:hAnsiTheme="minorHAnsi"/>
          <w:sz w:val="22"/>
          <w:szCs w:val="22"/>
        </w:rPr>
        <w:t>Report the product of $5 and the Par</w:t>
      </w:r>
      <w:r w:rsidR="00F12837" w:rsidRPr="00F62144">
        <w:rPr>
          <w:rFonts w:asciiTheme="minorHAnsi" w:hAnsiTheme="minorHAnsi"/>
          <w:sz w:val="22"/>
          <w:szCs w:val="22"/>
        </w:rPr>
        <w:t xml:space="preserve">ticipant Count </w:t>
      </w:r>
      <w:r w:rsidR="00471C5D" w:rsidRPr="00F62144">
        <w:rPr>
          <w:rFonts w:asciiTheme="minorHAnsi" w:hAnsiTheme="minorHAnsi"/>
          <w:sz w:val="22"/>
          <w:szCs w:val="22"/>
        </w:rPr>
        <w:t>squared</w:t>
      </w:r>
      <w:r w:rsidR="00F12837" w:rsidRPr="00F62144">
        <w:rPr>
          <w:rFonts w:asciiTheme="minorHAnsi" w:hAnsiTheme="minorHAnsi"/>
          <w:sz w:val="22"/>
          <w:szCs w:val="22"/>
        </w:rPr>
        <w:t xml:space="preserve">. </w:t>
      </w:r>
      <w:r w:rsidR="00F12837" w:rsidRPr="00F62144">
        <w:rPr>
          <w:rFonts w:asciiTheme="minorHAnsi" w:hAnsiTheme="minorHAnsi"/>
          <w:i/>
          <w:sz w:val="22"/>
          <w:szCs w:val="22"/>
        </w:rPr>
        <w:t xml:space="preserve">If the plan does not qualify for the </w:t>
      </w:r>
      <w:r w:rsidR="00843F26" w:rsidRPr="00F62144">
        <w:rPr>
          <w:rFonts w:asciiTheme="minorHAnsi" w:hAnsiTheme="minorHAnsi"/>
          <w:i/>
          <w:sz w:val="22"/>
          <w:szCs w:val="22"/>
        </w:rPr>
        <w:t>S</w:t>
      </w:r>
      <w:r w:rsidR="0055632D" w:rsidRPr="00F62144">
        <w:rPr>
          <w:rFonts w:asciiTheme="minorHAnsi" w:hAnsiTheme="minorHAnsi"/>
          <w:i/>
          <w:sz w:val="22"/>
          <w:szCs w:val="22"/>
        </w:rPr>
        <w:t>mall</w:t>
      </w:r>
      <w:r w:rsidR="001E4355" w:rsidRPr="00F62144">
        <w:rPr>
          <w:rFonts w:asciiTheme="minorHAnsi" w:hAnsiTheme="minorHAnsi"/>
          <w:i/>
          <w:sz w:val="22"/>
          <w:szCs w:val="22"/>
        </w:rPr>
        <w:t xml:space="preserve"> </w:t>
      </w:r>
      <w:r w:rsidR="00843F26" w:rsidRPr="00F62144">
        <w:rPr>
          <w:rFonts w:asciiTheme="minorHAnsi" w:hAnsiTheme="minorHAnsi"/>
          <w:i/>
          <w:sz w:val="22"/>
          <w:szCs w:val="22"/>
        </w:rPr>
        <w:t>E</w:t>
      </w:r>
      <w:r w:rsidR="001E4355" w:rsidRPr="00F62144">
        <w:rPr>
          <w:rFonts w:asciiTheme="minorHAnsi" w:hAnsiTheme="minorHAnsi"/>
          <w:i/>
          <w:sz w:val="22"/>
          <w:szCs w:val="22"/>
        </w:rPr>
        <w:t>mployer</w:t>
      </w:r>
      <w:r w:rsidR="00F12837" w:rsidRPr="00F62144">
        <w:rPr>
          <w:rFonts w:asciiTheme="minorHAnsi" w:hAnsiTheme="minorHAnsi"/>
          <w:i/>
          <w:sz w:val="22"/>
          <w:szCs w:val="22"/>
        </w:rPr>
        <w:t xml:space="preserve"> </w:t>
      </w:r>
      <w:r w:rsidR="00843F26" w:rsidRPr="00F62144">
        <w:rPr>
          <w:rFonts w:asciiTheme="minorHAnsi" w:hAnsiTheme="minorHAnsi"/>
          <w:i/>
          <w:sz w:val="22"/>
          <w:szCs w:val="22"/>
        </w:rPr>
        <w:t>C</w:t>
      </w:r>
      <w:r w:rsidR="00F12837" w:rsidRPr="00F62144">
        <w:rPr>
          <w:rFonts w:asciiTheme="minorHAnsi" w:hAnsiTheme="minorHAnsi"/>
          <w:i/>
          <w:sz w:val="22"/>
          <w:szCs w:val="22"/>
        </w:rPr>
        <w:t>ap, this item must be left blank.</w:t>
      </w:r>
    </w:p>
    <w:p w14:paraId="02AEF25F" w14:textId="77777777" w:rsidR="00274614" w:rsidRPr="00F62144" w:rsidRDefault="00F12837" w:rsidP="00274614">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00917114" w:rsidRPr="00F62144">
        <w:rPr>
          <w:rFonts w:asciiTheme="minorHAnsi" w:hAnsiTheme="minorHAnsi"/>
          <w:sz w:val="22"/>
          <w:szCs w:val="22"/>
        </w:rPr>
        <w:t>Maximum</w:t>
      </w:r>
      <w:r w:rsidR="00917114" w:rsidRPr="00F62144">
        <w:rPr>
          <w:rFonts w:asciiTheme="minorHAnsi" w:hAnsiTheme="minorHAnsi"/>
          <w:b/>
          <w:sz w:val="22"/>
          <w:szCs w:val="22"/>
        </w:rPr>
        <w:t xml:space="preserve"> </w:t>
      </w:r>
      <w:r w:rsidRPr="00F62144">
        <w:rPr>
          <w:rFonts w:asciiTheme="minorHAnsi" w:hAnsiTheme="minorHAnsi"/>
          <w:sz w:val="22"/>
          <w:szCs w:val="22"/>
        </w:rPr>
        <w:t>Variable-rate Premium</w:t>
      </w:r>
      <w:r w:rsidR="001E4355" w:rsidRPr="00F62144">
        <w:rPr>
          <w:rFonts w:asciiTheme="minorHAnsi" w:hAnsiTheme="minorHAnsi"/>
          <w:sz w:val="22"/>
          <w:szCs w:val="22"/>
        </w:rPr>
        <w:t xml:space="preserve"> </w:t>
      </w:r>
      <w:r w:rsidR="00917114" w:rsidRPr="00F62144">
        <w:rPr>
          <w:rFonts w:asciiTheme="minorHAnsi" w:hAnsiTheme="minorHAnsi"/>
          <w:sz w:val="22"/>
          <w:szCs w:val="22"/>
        </w:rPr>
        <w:t>–</w:t>
      </w:r>
      <w:r w:rsidR="001E4355" w:rsidRPr="00F62144">
        <w:rPr>
          <w:rFonts w:asciiTheme="minorHAnsi" w:hAnsiTheme="minorHAnsi"/>
          <w:sz w:val="22"/>
          <w:szCs w:val="22"/>
        </w:rPr>
        <w:t xml:space="preserve"> If the plan qualifies for the </w:t>
      </w:r>
      <w:r w:rsidR="001405C5" w:rsidRPr="00F62144">
        <w:rPr>
          <w:rFonts w:asciiTheme="minorHAnsi" w:hAnsiTheme="minorHAnsi"/>
          <w:sz w:val="22"/>
          <w:szCs w:val="22"/>
        </w:rPr>
        <w:t>S</w:t>
      </w:r>
      <w:r w:rsidR="001E4355" w:rsidRPr="00F62144">
        <w:rPr>
          <w:rFonts w:asciiTheme="minorHAnsi" w:hAnsiTheme="minorHAnsi"/>
          <w:sz w:val="22"/>
          <w:szCs w:val="22"/>
        </w:rPr>
        <w:t xml:space="preserve">mall </w:t>
      </w:r>
      <w:r w:rsidR="001405C5" w:rsidRPr="00F62144">
        <w:rPr>
          <w:rFonts w:asciiTheme="minorHAnsi" w:hAnsiTheme="minorHAnsi"/>
          <w:sz w:val="22"/>
          <w:szCs w:val="22"/>
        </w:rPr>
        <w:t>E</w:t>
      </w:r>
      <w:r w:rsidR="001E4355" w:rsidRPr="00F62144">
        <w:rPr>
          <w:rFonts w:asciiTheme="minorHAnsi" w:hAnsiTheme="minorHAnsi"/>
          <w:sz w:val="22"/>
          <w:szCs w:val="22"/>
        </w:rPr>
        <w:t xml:space="preserve">mployer </w:t>
      </w:r>
      <w:r w:rsidR="001405C5" w:rsidRPr="00F62144">
        <w:rPr>
          <w:rFonts w:asciiTheme="minorHAnsi" w:hAnsiTheme="minorHAnsi"/>
          <w:sz w:val="22"/>
          <w:szCs w:val="22"/>
        </w:rPr>
        <w:t>C</w:t>
      </w:r>
      <w:r w:rsidR="001E4355" w:rsidRPr="00F62144">
        <w:rPr>
          <w:rFonts w:asciiTheme="minorHAnsi" w:hAnsiTheme="minorHAnsi"/>
          <w:sz w:val="22"/>
          <w:szCs w:val="22"/>
        </w:rPr>
        <w:t xml:space="preserve">ap, report the lesser of the </w:t>
      </w:r>
      <w:r w:rsidR="00843F26" w:rsidRPr="00F62144">
        <w:rPr>
          <w:rFonts w:asciiTheme="minorHAnsi" w:hAnsiTheme="minorHAnsi"/>
          <w:sz w:val="22"/>
          <w:szCs w:val="22"/>
        </w:rPr>
        <w:t>S</w:t>
      </w:r>
      <w:r w:rsidR="001E4355" w:rsidRPr="00F62144">
        <w:rPr>
          <w:rFonts w:asciiTheme="minorHAnsi" w:hAnsiTheme="minorHAnsi"/>
          <w:sz w:val="22"/>
          <w:szCs w:val="22"/>
        </w:rPr>
        <w:t xml:space="preserve">mall </w:t>
      </w:r>
      <w:r w:rsidR="00843F26" w:rsidRPr="00F62144">
        <w:rPr>
          <w:rFonts w:asciiTheme="minorHAnsi" w:hAnsiTheme="minorHAnsi"/>
          <w:sz w:val="22"/>
          <w:szCs w:val="22"/>
        </w:rPr>
        <w:t>E</w:t>
      </w:r>
      <w:r w:rsidR="001E4355" w:rsidRPr="00F62144">
        <w:rPr>
          <w:rFonts w:asciiTheme="minorHAnsi" w:hAnsiTheme="minorHAnsi"/>
          <w:sz w:val="22"/>
          <w:szCs w:val="22"/>
        </w:rPr>
        <w:t xml:space="preserve">mployer </w:t>
      </w:r>
      <w:r w:rsidR="00843F26" w:rsidRPr="00F62144">
        <w:rPr>
          <w:rFonts w:asciiTheme="minorHAnsi" w:hAnsiTheme="minorHAnsi"/>
          <w:sz w:val="22"/>
          <w:szCs w:val="22"/>
        </w:rPr>
        <w:t>C</w:t>
      </w:r>
      <w:r w:rsidR="001E4355" w:rsidRPr="00F62144">
        <w:rPr>
          <w:rFonts w:asciiTheme="minorHAnsi" w:hAnsiTheme="minorHAnsi"/>
          <w:sz w:val="22"/>
          <w:szCs w:val="22"/>
        </w:rPr>
        <w:t xml:space="preserve">ap and the MAP-21 </w:t>
      </w:r>
      <w:r w:rsidR="0055632D" w:rsidRPr="00F62144">
        <w:rPr>
          <w:rFonts w:asciiTheme="minorHAnsi" w:hAnsiTheme="minorHAnsi"/>
          <w:sz w:val="22"/>
          <w:szCs w:val="22"/>
        </w:rPr>
        <w:t>C</w:t>
      </w:r>
      <w:r w:rsidR="009414CF" w:rsidRPr="00F62144">
        <w:rPr>
          <w:rFonts w:asciiTheme="minorHAnsi" w:hAnsiTheme="minorHAnsi"/>
          <w:sz w:val="22"/>
          <w:szCs w:val="22"/>
        </w:rPr>
        <w:t>ap</w:t>
      </w:r>
      <w:r w:rsidR="001E4355" w:rsidRPr="00F62144">
        <w:rPr>
          <w:rFonts w:asciiTheme="minorHAnsi" w:hAnsiTheme="minorHAnsi"/>
          <w:sz w:val="22"/>
          <w:szCs w:val="22"/>
        </w:rPr>
        <w:t xml:space="preserve">.  Otherwise, report the MAP-21 </w:t>
      </w:r>
      <w:r w:rsidR="0055632D" w:rsidRPr="00F62144">
        <w:rPr>
          <w:rFonts w:asciiTheme="minorHAnsi" w:hAnsiTheme="minorHAnsi"/>
          <w:sz w:val="22"/>
          <w:szCs w:val="22"/>
        </w:rPr>
        <w:t>C</w:t>
      </w:r>
      <w:r w:rsidR="009414CF" w:rsidRPr="00F62144">
        <w:rPr>
          <w:rFonts w:asciiTheme="minorHAnsi" w:hAnsiTheme="minorHAnsi"/>
          <w:sz w:val="22"/>
          <w:szCs w:val="22"/>
        </w:rPr>
        <w:t>a</w:t>
      </w:r>
      <w:r w:rsidR="001E4355" w:rsidRPr="00F62144">
        <w:rPr>
          <w:rFonts w:asciiTheme="minorHAnsi" w:hAnsiTheme="minorHAnsi"/>
          <w:sz w:val="22"/>
          <w:szCs w:val="22"/>
        </w:rPr>
        <w:t>p.</w:t>
      </w:r>
    </w:p>
    <w:p w14:paraId="0C94D139" w14:textId="77777777" w:rsidR="001E4355" w:rsidRPr="00F62144" w:rsidRDefault="001E4355" w:rsidP="00D433E0">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001405C5" w:rsidRPr="00F62144">
        <w:rPr>
          <w:rFonts w:asciiTheme="minorHAnsi" w:hAnsiTheme="minorHAnsi"/>
          <w:sz w:val="22"/>
          <w:szCs w:val="22"/>
        </w:rPr>
        <w:t>P</w:t>
      </w:r>
      <w:r w:rsidRPr="00F62144">
        <w:rPr>
          <w:rFonts w:asciiTheme="minorHAnsi" w:hAnsiTheme="minorHAnsi"/>
          <w:sz w:val="22"/>
          <w:szCs w:val="22"/>
        </w:rPr>
        <w:t xml:space="preserve">remium and the </w:t>
      </w:r>
      <w:r w:rsidR="001405C5" w:rsidRPr="00F62144">
        <w:rPr>
          <w:rFonts w:asciiTheme="minorHAnsi" w:hAnsiTheme="minorHAnsi"/>
          <w:sz w:val="22"/>
          <w:szCs w:val="22"/>
        </w:rPr>
        <w:t>u</w:t>
      </w:r>
      <w:r w:rsidR="0055632D" w:rsidRPr="00F62144">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00843F26" w:rsidRPr="00F62144">
        <w:rPr>
          <w:rFonts w:asciiTheme="minorHAnsi" w:hAnsiTheme="minorHAnsi"/>
          <w:i/>
          <w:sz w:val="22"/>
          <w:szCs w:val="22"/>
        </w:rPr>
        <w:t>S</w:t>
      </w:r>
      <w:r w:rsidRPr="00F62144">
        <w:rPr>
          <w:rFonts w:asciiTheme="minorHAnsi" w:hAnsiTheme="minorHAnsi"/>
          <w:i/>
          <w:sz w:val="22"/>
          <w:szCs w:val="22"/>
        </w:rPr>
        <w:t>mall</w:t>
      </w:r>
      <w:r w:rsidR="00843F26" w:rsidRPr="00F62144">
        <w:rPr>
          <w:rFonts w:asciiTheme="minorHAnsi" w:hAnsiTheme="minorHAnsi"/>
          <w:i/>
          <w:sz w:val="22"/>
          <w:szCs w:val="22"/>
        </w:rPr>
        <w:t xml:space="preserve"> E</w:t>
      </w:r>
      <w:r w:rsidRPr="00F62144">
        <w:rPr>
          <w:rFonts w:asciiTheme="minorHAnsi" w:hAnsiTheme="minorHAnsi"/>
          <w:i/>
          <w:sz w:val="22"/>
          <w:szCs w:val="22"/>
        </w:rPr>
        <w:t xml:space="preserve">mployer </w:t>
      </w:r>
      <w:r w:rsidR="00843F26" w:rsidRPr="00F62144">
        <w:rPr>
          <w:rFonts w:asciiTheme="minorHAnsi" w:hAnsiTheme="minorHAnsi"/>
          <w:i/>
          <w:sz w:val="22"/>
          <w:szCs w:val="22"/>
        </w:rPr>
        <w:t>C</w:t>
      </w:r>
      <w:r w:rsidRPr="00F62144">
        <w:rPr>
          <w:rFonts w:asciiTheme="minorHAnsi" w:hAnsiTheme="minorHAnsi"/>
          <w:i/>
          <w:sz w:val="22"/>
          <w:szCs w:val="22"/>
        </w:rPr>
        <w:t>ap and chooses not to report uncapped Variable-rate premium data, report the maximum V</w:t>
      </w:r>
      <w:r w:rsidR="0001692D" w:rsidRPr="00F62144">
        <w:rPr>
          <w:rFonts w:asciiTheme="minorHAnsi" w:hAnsiTheme="minorHAnsi"/>
          <w:i/>
          <w:sz w:val="22"/>
          <w:szCs w:val="22"/>
        </w:rPr>
        <w:t>ariable-rate Premium</w:t>
      </w:r>
      <w:r w:rsidRPr="00F62144">
        <w:rPr>
          <w:rFonts w:asciiTheme="minorHAnsi" w:hAnsiTheme="minorHAnsi"/>
          <w:i/>
          <w:sz w:val="22"/>
          <w:szCs w:val="22"/>
        </w:rPr>
        <w:t>.</w:t>
      </w:r>
    </w:p>
    <w:p w14:paraId="442B3FB7" w14:textId="6F88F0FF" w:rsidR="00F12837" w:rsidRPr="00F62144" w:rsidRDefault="00F12837" w:rsidP="00D433E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14:paraId="39FD3206" w14:textId="77777777" w:rsidR="00755A25" w:rsidRDefault="00755A25" w:rsidP="002650A8">
      <w:pPr>
        <w:autoSpaceDE w:val="0"/>
        <w:autoSpaceDN w:val="0"/>
        <w:adjustRightInd w:val="0"/>
        <w:spacing w:before="120"/>
        <w:ind w:right="-1296"/>
        <w:rPr>
          <w:rFonts w:asciiTheme="minorHAnsi" w:hAnsiTheme="minorHAnsi"/>
          <w:b/>
          <w:bCs/>
          <w:sz w:val="22"/>
          <w:szCs w:val="22"/>
        </w:rPr>
      </w:pPr>
    </w:p>
    <w:p w14:paraId="4A382F4E" w14:textId="400925D5" w:rsidR="002650A8" w:rsidRPr="00F62144" w:rsidRDefault="002650A8" w:rsidP="002650A8">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14:paraId="540B7179" w14:textId="77777777" w:rsidR="005674DC" w:rsidRDefault="00F12837" w:rsidP="00F1283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r w:rsidR="00E661B2">
        <w:rPr>
          <w:rFonts w:asciiTheme="minorHAnsi" w:hAnsiTheme="minorHAnsi"/>
          <w:sz w:val="22"/>
          <w:szCs w:val="22"/>
        </w:rPr>
        <w:t xml:space="preserve">  </w:t>
      </w:r>
    </w:p>
    <w:p w14:paraId="1C7547DD" w14:textId="77777777" w:rsidR="005674DC" w:rsidRPr="004122E7" w:rsidRDefault="00E661B2" w:rsidP="005674DC">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005674DC" w:rsidRPr="004122E7">
        <w:rPr>
          <w:rFonts w:asciiTheme="minorHAnsi" w:hAnsiTheme="minorHAnsi"/>
          <w:sz w:val="22"/>
          <w:szCs w:val="22"/>
        </w:rPr>
        <w:t>:</w:t>
      </w:r>
    </w:p>
    <w:p w14:paraId="43BB69E4" w14:textId="1BCF2662" w:rsidR="005674DC" w:rsidRPr="004122E7" w:rsidRDefault="005674DC" w:rsidP="003236E4">
      <w:pPr>
        <w:numPr>
          <w:ilvl w:val="0"/>
          <w:numId w:val="16"/>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002B4EE8" w:rsidRPr="004122E7">
        <w:rPr>
          <w:rFonts w:asciiTheme="minorHAnsi" w:hAnsiTheme="minorHAnsi"/>
          <w:sz w:val="22"/>
          <w:szCs w:val="22"/>
        </w:rPr>
        <w:t>Short Plan Year</w:t>
      </w:r>
      <w:r w:rsidR="00E661B2" w:rsidRPr="004122E7">
        <w:rPr>
          <w:rFonts w:asciiTheme="minorHAnsi" w:hAnsiTheme="minorHAnsi"/>
          <w:sz w:val="22"/>
          <w:szCs w:val="22"/>
        </w:rPr>
        <w:t>, make sure the dates entered in item 4b</w:t>
      </w:r>
      <w:r w:rsidRPr="004122E7">
        <w:rPr>
          <w:rFonts w:asciiTheme="minorHAnsi" w:hAnsiTheme="minorHAnsi"/>
          <w:sz w:val="22"/>
          <w:szCs w:val="22"/>
        </w:rPr>
        <w:t>(1)</w:t>
      </w:r>
      <w:r w:rsidR="00E661B2" w:rsidRPr="004122E7">
        <w:rPr>
          <w:rFonts w:asciiTheme="minorHAnsi" w:hAnsiTheme="minorHAnsi"/>
          <w:sz w:val="22"/>
          <w:szCs w:val="22"/>
        </w:rPr>
        <w:t xml:space="preserve"> regarding the date the plan year begins and ends reflect the </w:t>
      </w:r>
      <w:r w:rsidR="002B4EE8" w:rsidRPr="004122E7">
        <w:rPr>
          <w:rFonts w:asciiTheme="minorHAnsi" w:hAnsiTheme="minorHAnsi"/>
          <w:sz w:val="22"/>
          <w:szCs w:val="22"/>
        </w:rPr>
        <w:t>Short Plan Year</w:t>
      </w:r>
      <w:r w:rsidRPr="004122E7">
        <w:rPr>
          <w:rFonts w:asciiTheme="minorHAnsi" w:hAnsiTheme="minorHAnsi"/>
          <w:sz w:val="22"/>
          <w:szCs w:val="22"/>
        </w:rPr>
        <w:t>, and</w:t>
      </w:r>
    </w:p>
    <w:p w14:paraId="68D3BE52" w14:textId="0F6F61CC" w:rsidR="00F12837" w:rsidRPr="004122E7" w:rsidRDefault="005674DC" w:rsidP="003236E4">
      <w:pPr>
        <w:numPr>
          <w:ilvl w:val="0"/>
          <w:numId w:val="16"/>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14:paraId="5D5D5639" w14:textId="396035DD" w:rsidR="002B4EE8" w:rsidRPr="004122E7" w:rsidRDefault="00F12837" w:rsidP="00235A96">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004122E7" w:rsidRP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14:paraId="65984021" w14:textId="64A9E096" w:rsidR="008505E0" w:rsidRDefault="008505E0" w:rsidP="004122E7">
      <w:pPr>
        <w:autoSpaceDE w:val="0"/>
        <w:autoSpaceDN w:val="0"/>
        <w:adjustRightInd w:val="0"/>
        <w:spacing w:before="120"/>
        <w:ind w:left="360"/>
        <w:rPr>
          <w:rFonts w:asciiTheme="minorHAnsi" w:hAnsiTheme="minorHAnsi"/>
          <w:sz w:val="22"/>
          <w:szCs w:val="22"/>
        </w:rPr>
      </w:pPr>
      <w:bookmarkStart w:id="90" w:name="_Hlk15048298"/>
      <w:r>
        <w:rPr>
          <w:rFonts w:asciiTheme="minorHAnsi" w:hAnsiTheme="minorHAnsi"/>
          <w:sz w:val="22"/>
          <w:szCs w:val="22"/>
        </w:rPr>
        <w:t>Enter the number of complete and partial months in the Short Plan Year or Short Coverage Year.  See “</w:t>
      </w:r>
      <w:hyperlink w:anchor="premiumproration" w:history="1">
        <w:r w:rsidRPr="00B54F35">
          <w:rPr>
            <w:rStyle w:val="Hyperlink"/>
            <w:rFonts w:asciiTheme="minorHAnsi" w:hAnsiTheme="minorHAnsi"/>
            <w:sz w:val="22"/>
            <w:szCs w:val="22"/>
          </w:rPr>
          <w:t>Premium Proration Section</w:t>
        </w:r>
      </w:hyperlink>
      <w:r w:rsidRPr="00B54F35">
        <w:rPr>
          <w:rFonts w:asciiTheme="minorHAnsi" w:hAnsiTheme="minorHAnsi"/>
          <w:sz w:val="22"/>
          <w:szCs w:val="22"/>
        </w:rPr>
        <w:t>”</w:t>
      </w:r>
      <w:r>
        <w:rPr>
          <w:rFonts w:asciiTheme="minorHAnsi" w:hAnsiTheme="minorHAnsi"/>
          <w:sz w:val="22"/>
          <w:szCs w:val="22"/>
        </w:rPr>
        <w:t xml:space="preserve"> for detailed information about how to count months for this purpose.</w:t>
      </w:r>
    </w:p>
    <w:bookmarkEnd w:id="90"/>
    <w:p w14:paraId="0CDB9F9C" w14:textId="038B97F1" w:rsidR="00726077" w:rsidRDefault="00F12837" w:rsidP="00D11F9D">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14:paraId="1988D48D" w14:textId="77777777" w:rsidR="0029770A" w:rsidRPr="00F62144" w:rsidRDefault="00F12837" w:rsidP="00637960">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14:paraId="314EE01E" w14:textId="77777777" w:rsidR="00F12837" w:rsidRPr="00F62144" w:rsidRDefault="00F12837" w:rsidP="003236E4">
      <w:pPr>
        <w:numPr>
          <w:ilvl w:val="0"/>
          <w:numId w:val="22"/>
        </w:numPr>
        <w:tabs>
          <w:tab w:val="clear" w:pos="900"/>
          <w:tab w:val="num" w:pos="54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14:paraId="39F8AFE6" w14:textId="3AFF3DFF" w:rsidR="00F12837" w:rsidRPr="00F62144" w:rsidRDefault="00F12837" w:rsidP="003236E4">
      <w:pPr>
        <w:numPr>
          <w:ilvl w:val="0"/>
          <w:numId w:val="22"/>
        </w:numPr>
        <w:tabs>
          <w:tab w:val="clear" w:pos="900"/>
          <w:tab w:val="num" w:pos="54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C7170B">
        <w:rPr>
          <w:rFonts w:asciiTheme="minorHAnsi" w:hAnsiTheme="minorHAnsi"/>
          <w:sz w:val="22"/>
          <w:szCs w:val="22"/>
        </w:rPr>
        <w:t xml:space="preserve"> </w:t>
      </w:r>
      <w:r w:rsidRPr="00F62144">
        <w:rPr>
          <w:rFonts w:asciiTheme="minorHAnsi" w:hAnsiTheme="minorHAnsi"/>
          <w:sz w:val="22"/>
          <w:szCs w:val="22"/>
        </w:rPr>
        <w:t xml:space="preserve"> 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14:paraId="1480CB98" w14:textId="77777777" w:rsidR="00F12837" w:rsidRPr="00F62144" w:rsidRDefault="00F12837" w:rsidP="00637960">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14:paraId="2C0F532C" w14:textId="77777777" w:rsidR="00637960" w:rsidRPr="00F62144" w:rsidRDefault="00637960" w:rsidP="00637960">
      <w:pPr>
        <w:autoSpaceDE w:val="0"/>
        <w:autoSpaceDN w:val="0"/>
        <w:adjustRightInd w:val="0"/>
        <w:spacing w:before="100"/>
        <w:rPr>
          <w:rFonts w:asciiTheme="minorHAnsi" w:hAnsiTheme="minorHAnsi"/>
          <w:b/>
          <w:bCs/>
          <w:sz w:val="22"/>
          <w:szCs w:val="22"/>
        </w:rPr>
      </w:pPr>
    </w:p>
    <w:p w14:paraId="4B7C66F7" w14:textId="77777777" w:rsidR="00E92173" w:rsidRDefault="00E92173">
      <w:pPr>
        <w:rPr>
          <w:rFonts w:asciiTheme="minorHAnsi" w:hAnsiTheme="minorHAnsi"/>
          <w:b/>
          <w:bCs/>
          <w:sz w:val="22"/>
          <w:szCs w:val="22"/>
        </w:rPr>
      </w:pPr>
      <w:r>
        <w:rPr>
          <w:rFonts w:asciiTheme="minorHAnsi" w:hAnsiTheme="minorHAnsi"/>
          <w:b/>
          <w:bCs/>
          <w:sz w:val="22"/>
          <w:szCs w:val="22"/>
        </w:rPr>
        <w:br w:type="page"/>
      </w:r>
    </w:p>
    <w:p w14:paraId="62F6875D" w14:textId="3963FA0C" w:rsidR="00D51223" w:rsidRPr="00F62144" w:rsidRDefault="00861A8F" w:rsidP="00C33135">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14:paraId="297E8BED" w14:textId="77777777" w:rsidR="003F4016" w:rsidRDefault="00F12837" w:rsidP="00637960">
      <w:pPr>
        <w:autoSpaceDE w:val="0"/>
        <w:autoSpaceDN w:val="0"/>
        <w:adjustRightInd w:val="0"/>
        <w:spacing w:before="100"/>
        <w:ind w:left="180" w:hanging="180"/>
        <w:rPr>
          <w:rFonts w:asciiTheme="minorHAnsi" w:hAnsiTheme="minorHAnsi"/>
          <w:b/>
          <w:bCs/>
          <w:sz w:val="22"/>
          <w:szCs w:val="22"/>
        </w:rPr>
      </w:pPr>
      <w:bookmarkStart w:id="91" w:name="_Hlk19269551"/>
      <w:bookmarkStart w:id="92" w:name="_Hlk15380972"/>
      <w:r w:rsidRPr="00F62144">
        <w:rPr>
          <w:rFonts w:asciiTheme="minorHAnsi" w:hAnsiTheme="minorHAnsi"/>
          <w:b/>
          <w:bCs/>
          <w:sz w:val="22"/>
          <w:szCs w:val="22"/>
        </w:rPr>
        <w:t>10 Premium credit</w:t>
      </w:r>
    </w:p>
    <w:p w14:paraId="5E9CF104" w14:textId="2CA51C3D" w:rsidR="00F12837" w:rsidRPr="00F62144" w:rsidRDefault="00F12837" w:rsidP="003F4016">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b/>
          <w:bCs/>
          <w:sz w:val="22"/>
          <w:szCs w:val="22"/>
        </w:rPr>
        <w:t xml:space="preserve"> </w:t>
      </w:r>
      <w:r w:rsidRPr="00F62144">
        <w:rPr>
          <w:rFonts w:asciiTheme="minorHAnsi" w:hAnsiTheme="minorHAnsi"/>
          <w:sz w:val="22"/>
          <w:szCs w:val="22"/>
        </w:rPr>
        <w:t>Report the total amount of premium credits available to offset the premium due. Premium credits include:</w:t>
      </w:r>
    </w:p>
    <w:p w14:paraId="45D7107A" w14:textId="2736FA5B" w:rsidR="00F12837" w:rsidRPr="003F4016" w:rsidRDefault="00755A25" w:rsidP="003236E4">
      <w:pPr>
        <w:numPr>
          <w:ilvl w:val="0"/>
          <w:numId w:val="22"/>
        </w:numPr>
        <w:tabs>
          <w:tab w:val="clear" w:pos="900"/>
          <w:tab w:val="num" w:pos="540"/>
        </w:tabs>
        <w:kinsoku w:val="0"/>
        <w:spacing w:before="100"/>
        <w:ind w:left="540"/>
        <w:rPr>
          <w:rFonts w:asciiTheme="minorHAnsi" w:hAnsiTheme="minorHAnsi"/>
          <w:sz w:val="22"/>
          <w:szCs w:val="22"/>
        </w:rPr>
      </w:pPr>
      <w:r w:rsidRPr="003F4016">
        <w:rPr>
          <w:rFonts w:asciiTheme="minorHAnsi" w:hAnsiTheme="minorHAnsi"/>
          <w:sz w:val="22"/>
          <w:szCs w:val="22"/>
        </w:rPr>
        <w:t>P</w:t>
      </w:r>
      <w:r w:rsidR="00F12837" w:rsidRPr="003F4016">
        <w:rPr>
          <w:rFonts w:asciiTheme="minorHAnsi" w:hAnsiTheme="minorHAnsi"/>
          <w:sz w:val="22"/>
          <w:szCs w:val="22"/>
        </w:rPr>
        <w:t xml:space="preserve">ayments </w:t>
      </w:r>
      <w:r w:rsidRPr="003F4016">
        <w:rPr>
          <w:rFonts w:asciiTheme="minorHAnsi" w:hAnsiTheme="minorHAnsi"/>
          <w:sz w:val="22"/>
          <w:szCs w:val="22"/>
        </w:rPr>
        <w:t xml:space="preserve">already </w:t>
      </w:r>
      <w:r w:rsidR="00F12837" w:rsidRPr="003F4016">
        <w:rPr>
          <w:rFonts w:asciiTheme="minorHAnsi" w:hAnsiTheme="minorHAnsi"/>
          <w:sz w:val="22"/>
          <w:szCs w:val="22"/>
        </w:rPr>
        <w:t xml:space="preserve">made for </w:t>
      </w:r>
      <w:r w:rsidR="008F2496" w:rsidRPr="003F4016">
        <w:rPr>
          <w:rFonts w:asciiTheme="minorHAnsi" w:hAnsiTheme="minorHAnsi"/>
          <w:sz w:val="22"/>
          <w:szCs w:val="22"/>
        </w:rPr>
        <w:t>2020</w:t>
      </w:r>
      <w:r w:rsidR="005A4C93" w:rsidRPr="003F4016">
        <w:rPr>
          <w:rFonts w:asciiTheme="minorHAnsi" w:hAnsiTheme="minorHAnsi"/>
          <w:sz w:val="22"/>
          <w:szCs w:val="22"/>
        </w:rPr>
        <w:t xml:space="preserve"> </w:t>
      </w:r>
      <w:r w:rsidR="00F12837" w:rsidRPr="003F4016">
        <w:rPr>
          <w:rFonts w:asciiTheme="minorHAnsi" w:hAnsiTheme="minorHAnsi"/>
          <w:sz w:val="22"/>
          <w:szCs w:val="22"/>
        </w:rPr>
        <w:t>(</w:t>
      </w:r>
      <w:r w:rsidRPr="003F4016">
        <w:rPr>
          <w:rFonts w:asciiTheme="minorHAnsi" w:hAnsiTheme="minorHAnsi"/>
          <w:sz w:val="22"/>
          <w:szCs w:val="22"/>
        </w:rPr>
        <w:t xml:space="preserve">e.g., </w:t>
      </w:r>
      <w:r w:rsidR="00F12837" w:rsidRPr="003F4016">
        <w:rPr>
          <w:rFonts w:asciiTheme="minorHAnsi" w:hAnsiTheme="minorHAnsi"/>
          <w:sz w:val="22"/>
          <w:szCs w:val="22"/>
        </w:rPr>
        <w:t>an estimated Variable-rate Premium</w:t>
      </w:r>
      <w:r w:rsidR="00B554E0" w:rsidRPr="003F4016">
        <w:rPr>
          <w:rFonts w:asciiTheme="minorHAnsi" w:hAnsiTheme="minorHAnsi"/>
          <w:sz w:val="22"/>
          <w:szCs w:val="22"/>
        </w:rPr>
        <w:t xml:space="preserve"> </w:t>
      </w:r>
      <w:r w:rsidR="00F12837" w:rsidRPr="003F4016">
        <w:rPr>
          <w:rFonts w:asciiTheme="minorHAnsi" w:hAnsiTheme="minorHAnsi"/>
          <w:sz w:val="22"/>
          <w:szCs w:val="22"/>
        </w:rPr>
        <w:t xml:space="preserve">when amending </w:t>
      </w:r>
      <w:r w:rsidRPr="003F4016">
        <w:rPr>
          <w:rFonts w:asciiTheme="minorHAnsi" w:hAnsiTheme="minorHAnsi"/>
          <w:sz w:val="22"/>
          <w:szCs w:val="22"/>
        </w:rPr>
        <w:t>a</w:t>
      </w:r>
      <w:r w:rsidR="00F12837" w:rsidRPr="003F4016">
        <w:rPr>
          <w:rFonts w:asciiTheme="minorHAnsi" w:hAnsiTheme="minorHAnsi"/>
          <w:sz w:val="22"/>
          <w:szCs w:val="22"/>
        </w:rPr>
        <w:t xml:space="preserve"> filing to reconcile the estimate</w:t>
      </w:r>
      <w:r w:rsidR="005C4B09" w:rsidRPr="003F4016">
        <w:rPr>
          <w:rFonts w:asciiTheme="minorHAnsi" w:hAnsiTheme="minorHAnsi"/>
          <w:sz w:val="22"/>
          <w:szCs w:val="22"/>
        </w:rPr>
        <w:t>; s</w:t>
      </w:r>
      <w:r w:rsidR="00F12837" w:rsidRPr="003F4016">
        <w:rPr>
          <w:rFonts w:asciiTheme="minorHAnsi" w:hAnsiTheme="minorHAnsi"/>
          <w:sz w:val="22"/>
          <w:szCs w:val="22"/>
        </w:rPr>
        <w:t xml:space="preserve">ee </w:t>
      </w:r>
      <w:r w:rsidR="00471C5D" w:rsidRPr="003F4016">
        <w:rPr>
          <w:rFonts w:asciiTheme="minorHAnsi" w:hAnsiTheme="minorHAnsi"/>
          <w:sz w:val="22"/>
          <w:szCs w:val="22"/>
        </w:rPr>
        <w:t>“</w:t>
      </w:r>
      <w:hyperlink w:anchor="toc42" w:history="1">
        <w:r w:rsidR="00471C5D" w:rsidRPr="003F4016">
          <w:rPr>
            <w:rStyle w:val="Hyperlink"/>
            <w:rFonts w:asciiTheme="minorHAnsi" w:hAnsiTheme="minorHAnsi"/>
            <w:sz w:val="22"/>
            <w:szCs w:val="22"/>
          </w:rPr>
          <w:t>Correcting Errors, Credit Balances</w:t>
        </w:r>
        <w:r w:rsidR="00A8171A" w:rsidRPr="003F4016">
          <w:rPr>
            <w:rStyle w:val="Hyperlink"/>
            <w:rFonts w:asciiTheme="minorHAnsi" w:hAnsiTheme="minorHAnsi"/>
            <w:sz w:val="22"/>
            <w:szCs w:val="22"/>
          </w:rPr>
          <w:t xml:space="preserve"> and</w:t>
        </w:r>
        <w:r w:rsidR="00471C5D" w:rsidRPr="003F4016">
          <w:rPr>
            <w:rStyle w:val="Hyperlink"/>
            <w:rFonts w:asciiTheme="minorHAnsi" w:hAnsiTheme="minorHAnsi"/>
            <w:sz w:val="22"/>
            <w:szCs w:val="22"/>
          </w:rPr>
          <w:t xml:space="preserve"> Reconciling Estimates</w:t>
        </w:r>
      </w:hyperlink>
      <w:r w:rsidR="00471C5D" w:rsidRPr="003F4016">
        <w:rPr>
          <w:rFonts w:asciiTheme="minorHAnsi" w:hAnsiTheme="minorHAnsi"/>
          <w:sz w:val="22"/>
          <w:szCs w:val="22"/>
        </w:rPr>
        <w:t>” section</w:t>
      </w:r>
      <w:r w:rsidR="00F12837" w:rsidRPr="003F4016">
        <w:rPr>
          <w:rFonts w:asciiTheme="minorHAnsi" w:hAnsiTheme="minorHAnsi"/>
          <w:sz w:val="22"/>
          <w:szCs w:val="22"/>
        </w:rPr>
        <w:t>)</w:t>
      </w:r>
      <w:r w:rsidR="00307984" w:rsidRPr="003F4016">
        <w:rPr>
          <w:rFonts w:asciiTheme="minorHAnsi" w:hAnsiTheme="minorHAnsi"/>
          <w:sz w:val="22"/>
          <w:szCs w:val="22"/>
        </w:rPr>
        <w:t>, and</w:t>
      </w:r>
    </w:p>
    <w:p w14:paraId="05C07797" w14:textId="7F9A2D8E" w:rsidR="003F4016" w:rsidRPr="003F4016" w:rsidRDefault="003F4016" w:rsidP="003236E4">
      <w:pPr>
        <w:numPr>
          <w:ilvl w:val="0"/>
          <w:numId w:val="22"/>
        </w:numPr>
        <w:tabs>
          <w:tab w:val="clear" w:pos="900"/>
          <w:tab w:val="num" w:pos="540"/>
        </w:tabs>
        <w:kinsoku w:val="0"/>
        <w:spacing w:before="100"/>
        <w:ind w:left="540"/>
        <w:rPr>
          <w:rFonts w:asciiTheme="minorHAnsi" w:hAnsiTheme="minorHAnsi"/>
          <w:i/>
          <w:iCs/>
          <w:color w:val="FF0000"/>
          <w:sz w:val="18"/>
          <w:szCs w:val="18"/>
        </w:rPr>
      </w:pPr>
      <w:r w:rsidRPr="003F4016">
        <w:rPr>
          <w:rFonts w:asciiTheme="minorHAnsi" w:hAnsiTheme="minorHAnsi"/>
          <w:sz w:val="22"/>
          <w:szCs w:val="22"/>
        </w:rPr>
        <w:t>Any overpayment for an earlier plan year that was not refunded or used to offset the premium owed for a subsequent plan year.</w:t>
      </w:r>
    </w:p>
    <w:bookmarkEnd w:id="91"/>
    <w:p w14:paraId="05A2E8FC" w14:textId="77777777" w:rsidR="003F4016" w:rsidRPr="003F4016" w:rsidRDefault="003F4016" w:rsidP="003F4016">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The plan’s account history in My PAA will show whether any payment has already been made for 2020 or if any overpayments from a prior year are available to offset the 2020 premium. </w:t>
      </w:r>
    </w:p>
    <w:p w14:paraId="55D0B2F5" w14:textId="4A8A90CD" w:rsidR="003F4016" w:rsidRPr="003F4016" w:rsidRDefault="003F4016" w:rsidP="003F4016">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If you are using My PAA to prepare the 2020 filing and a credit is available due to an overpayment for the 2019 plan year, that amount will automatically populate on-screen as a premium credit. Overpayments for earlier plan years or payments already made for 2020 will need to be entered manually.</w:t>
      </w:r>
    </w:p>
    <w:p w14:paraId="21397F25" w14:textId="77777777" w:rsidR="00F12837" w:rsidRPr="00F62144" w:rsidRDefault="00F12837" w:rsidP="003F4016">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92"/>
    <w:p w14:paraId="35CF80DD" w14:textId="77777777" w:rsidR="00F12837" w:rsidRPr="00F62144" w:rsidRDefault="00F12837" w:rsidP="00637960">
      <w:pPr>
        <w:autoSpaceDE w:val="0"/>
        <w:autoSpaceDN w:val="0"/>
        <w:adjustRightInd w:val="0"/>
        <w:spacing w:before="100"/>
        <w:ind w:left="360" w:hanging="360"/>
        <w:rPr>
          <w:rFonts w:asciiTheme="minorHAnsi" w:hAnsiTheme="minorHAnsi"/>
          <w:b/>
          <w:bCs/>
          <w:sz w:val="22"/>
          <w:szCs w:val="22"/>
        </w:rPr>
      </w:pPr>
    </w:p>
    <w:p w14:paraId="748F70A1" w14:textId="77777777" w:rsidR="00CD2EE0" w:rsidRPr="00F62144" w:rsidRDefault="00F12837" w:rsidP="00637960">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14:paraId="3DE0C23B" w14:textId="62BABA46" w:rsidR="00F12837" w:rsidRPr="00F62144" w:rsidRDefault="00F12837" w:rsidP="00637960">
      <w:pPr>
        <w:autoSpaceDE w:val="0"/>
        <w:autoSpaceDN w:val="0"/>
        <w:adjustRightInd w:val="0"/>
        <w:spacing w:before="100"/>
        <w:ind w:left="360"/>
        <w:rPr>
          <w:rFonts w:asciiTheme="minorHAnsi" w:hAnsiTheme="minorHAnsi"/>
          <w:sz w:val="22"/>
          <w:szCs w:val="22"/>
        </w:rPr>
      </w:pPr>
      <w:r w:rsidRPr="00F62144">
        <w:rPr>
          <w:rFonts w:asciiTheme="minorHAnsi" w:hAnsiTheme="minorHAnsi"/>
          <w:sz w:val="22"/>
          <w:szCs w:val="22"/>
        </w:rPr>
        <w:t xml:space="preserve">If the total premium due exceeds the total premium credit, subtract the total credit from the total premium and report the result as the amount due. </w:t>
      </w:r>
      <w:r w:rsidR="000B4475">
        <w:rPr>
          <w:rFonts w:asciiTheme="minorHAnsi" w:hAnsiTheme="minorHAnsi"/>
          <w:sz w:val="22"/>
          <w:szCs w:val="22"/>
        </w:rPr>
        <w:t xml:space="preserve"> </w:t>
      </w:r>
      <w:r w:rsidRPr="00F62144">
        <w:rPr>
          <w:rFonts w:asciiTheme="minorHAnsi" w:hAnsiTheme="minorHAnsi"/>
          <w:sz w:val="22"/>
          <w:szCs w:val="22"/>
        </w:rPr>
        <w:t xml:space="preserve">This is the amount you owe PBGC. </w:t>
      </w:r>
      <w:r w:rsidR="000B4475">
        <w:rPr>
          <w:rFonts w:asciiTheme="minorHAnsi" w:hAnsiTheme="minorHAnsi"/>
          <w:sz w:val="22"/>
          <w:szCs w:val="22"/>
        </w:rPr>
        <w:t xml:space="preserve"> </w:t>
      </w:r>
      <w:r w:rsidRPr="00F62144">
        <w:rPr>
          <w:rFonts w:asciiTheme="minorHAnsi" w:hAnsiTheme="minorHAnsi"/>
          <w:sz w:val="22"/>
          <w:szCs w:val="22"/>
        </w:rPr>
        <w:t xml:space="preserve">See </w:t>
      </w:r>
      <w:hyperlink w:anchor="b17" w:history="1">
        <w:r w:rsidRPr="00F62144">
          <w:rPr>
            <w:rStyle w:val="Hyperlink"/>
            <w:rFonts w:asciiTheme="minorHAnsi" w:hAnsiTheme="minorHAnsi"/>
            <w:sz w:val="22"/>
            <w:szCs w:val="22"/>
          </w:rPr>
          <w:t>Appendix 3</w:t>
        </w:r>
      </w:hyperlink>
      <w:r w:rsidRPr="00F62144">
        <w:rPr>
          <w:rFonts w:asciiTheme="minorHAnsi" w:hAnsiTheme="minorHAnsi"/>
          <w:sz w:val="22"/>
          <w:szCs w:val="22"/>
        </w:rPr>
        <w:t xml:space="preserve"> for information on payment options. </w:t>
      </w:r>
    </w:p>
    <w:p w14:paraId="72882114"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14:paraId="6B69FFB0" w14:textId="77777777" w:rsidR="00637960" w:rsidRPr="00F62144" w:rsidRDefault="00637960" w:rsidP="00D3007E">
      <w:pPr>
        <w:rPr>
          <w:rFonts w:asciiTheme="minorHAnsi" w:hAnsiTheme="minorHAnsi"/>
          <w:b/>
          <w:bCs/>
          <w:sz w:val="22"/>
          <w:szCs w:val="22"/>
        </w:rPr>
      </w:pPr>
    </w:p>
    <w:p w14:paraId="5C82F3DA" w14:textId="361C9291" w:rsidR="00F12837" w:rsidRPr="00F62144" w:rsidRDefault="00F12837" w:rsidP="00D3007E">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14:paraId="26D1E836" w14:textId="694DE720" w:rsidR="00A110EF" w:rsidRPr="00F62144" w:rsidRDefault="00F12837" w:rsidP="00A110EF">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A110EF" w:rsidRPr="00F62144">
        <w:rPr>
          <w:rFonts w:asciiTheme="minorHAnsi" w:hAnsiTheme="minorHAnsi"/>
          <w:sz w:val="22"/>
          <w:szCs w:val="22"/>
        </w:rPr>
        <w:t xml:space="preserve"> </w:t>
      </w:r>
      <w:r w:rsidR="000B4475">
        <w:rPr>
          <w:rFonts w:asciiTheme="minorHAnsi" w:hAnsiTheme="minorHAnsi"/>
          <w:sz w:val="22"/>
          <w:szCs w:val="22"/>
        </w:rPr>
        <w:t xml:space="preserve"> </w:t>
      </w:r>
      <w:r w:rsidR="00A110EF" w:rsidRPr="00F62144">
        <w:rPr>
          <w:rFonts w:asciiTheme="minorHAnsi" w:hAnsiTheme="minorHAnsi"/>
          <w:sz w:val="22"/>
          <w:szCs w:val="22"/>
        </w:rPr>
        <w:t>If this amount includes cents, report the exact amount (dollars and cents), not a rounded amount.</w:t>
      </w:r>
    </w:p>
    <w:p w14:paraId="5DC61650" w14:textId="04BEE7E3" w:rsidR="00F12837" w:rsidRPr="00F62144" w:rsidRDefault="00F12837" w:rsidP="00A110EF">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0050745A" w:rsidRPr="00F62144">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00A110EF" w:rsidRPr="00F62144">
        <w:rPr>
          <w:rFonts w:asciiTheme="minorHAnsi" w:hAnsiTheme="minorHAnsi"/>
          <w:sz w:val="22"/>
          <w:szCs w:val="22"/>
        </w:rPr>
        <w:t xml:space="preserve">electronic funds transfer or </w:t>
      </w:r>
      <w:r w:rsidRPr="00F62144">
        <w:rPr>
          <w:rFonts w:asciiTheme="minorHAnsi" w:hAnsiTheme="minorHAnsi"/>
          <w:sz w:val="22"/>
          <w:szCs w:val="22"/>
        </w:rPr>
        <w:t>check)</w:t>
      </w:r>
      <w:r w:rsidR="0050745A" w:rsidRPr="00F62144">
        <w:rPr>
          <w:rFonts w:asciiTheme="minorHAnsi" w:hAnsiTheme="minorHAnsi"/>
          <w:sz w:val="22"/>
          <w:szCs w:val="22"/>
        </w:rPr>
        <w:t xml:space="preserve">. </w:t>
      </w:r>
      <w:r w:rsidR="00C27C50">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14:paraId="1352EBD5" w14:textId="77777777" w:rsidR="0050745A" w:rsidRPr="00F62144" w:rsidRDefault="0050745A" w:rsidP="003236E4">
      <w:pPr>
        <w:numPr>
          <w:ilvl w:val="0"/>
          <w:numId w:val="30"/>
        </w:numPr>
        <w:tabs>
          <w:tab w:val="left" w:pos="900"/>
        </w:tabs>
        <w:autoSpaceDE w:val="0"/>
        <w:autoSpaceDN w:val="0"/>
        <w:adjustRightInd w:val="0"/>
        <w:spacing w:before="120"/>
        <w:ind w:left="900"/>
        <w:rPr>
          <w:rFonts w:asciiTheme="minorHAnsi" w:hAnsiTheme="minorHAnsi"/>
          <w: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14:paraId="548FD3C9" w14:textId="6CA89A47" w:rsidR="006F76DA" w:rsidRDefault="00BC4A25" w:rsidP="003236E4">
      <w:pPr>
        <w:numPr>
          <w:ilvl w:val="0"/>
          <w:numId w:val="30"/>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00F12837" w:rsidRPr="008F6DA1">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00F12837" w:rsidRPr="008F6DA1">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00F12837" w:rsidRPr="00A03DDF">
        <w:rPr>
          <w:rFonts w:asciiTheme="minorHAnsi" w:hAnsiTheme="minorHAnsi"/>
          <w:sz w:val="22"/>
          <w:szCs w:val="22"/>
        </w:rPr>
        <w:t xml:space="preserve"> strongly recommend. </w:t>
      </w:r>
      <w:r w:rsidR="000B4475">
        <w:rPr>
          <w:rFonts w:asciiTheme="minorHAnsi" w:hAnsiTheme="minorHAnsi"/>
          <w:sz w:val="22"/>
          <w:szCs w:val="22"/>
        </w:rPr>
        <w:t xml:space="preserve"> </w:t>
      </w:r>
      <w:r w:rsidR="00F12837" w:rsidRPr="00A03DDF">
        <w:rPr>
          <w:rFonts w:asciiTheme="minorHAnsi" w:hAnsiTheme="minorHAnsi"/>
          <w:sz w:val="22"/>
          <w:szCs w:val="22"/>
        </w:rPr>
        <w:t xml:space="preserve">To facilitate an </w:t>
      </w:r>
      <w:r w:rsidRPr="00A30C29">
        <w:rPr>
          <w:rFonts w:asciiTheme="minorHAnsi" w:hAnsiTheme="minorHAnsi"/>
          <w:sz w:val="22"/>
          <w:szCs w:val="22"/>
        </w:rPr>
        <w:t xml:space="preserve">ACH </w:t>
      </w:r>
      <w:r w:rsidR="00F12837" w:rsidRPr="00A57151">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14:paraId="1DCA682D" w14:textId="77777777" w:rsidR="00DC09F9" w:rsidRDefault="00DC09F9" w:rsidP="006F76DA">
      <w:pPr>
        <w:rPr>
          <w:rFonts w:asciiTheme="minorHAnsi" w:hAnsiTheme="minorHAnsi"/>
          <w:b/>
          <w:bCs/>
          <w:sz w:val="22"/>
          <w:szCs w:val="22"/>
        </w:rPr>
      </w:pPr>
    </w:p>
    <w:p w14:paraId="77F94252" w14:textId="77777777" w:rsidR="00DC09F9" w:rsidRDefault="00DC09F9" w:rsidP="006F76DA">
      <w:pPr>
        <w:rPr>
          <w:rFonts w:asciiTheme="minorHAnsi" w:hAnsiTheme="minorHAnsi"/>
          <w:b/>
          <w:bCs/>
          <w:sz w:val="22"/>
          <w:szCs w:val="22"/>
        </w:rPr>
      </w:pPr>
    </w:p>
    <w:p w14:paraId="19167111" w14:textId="77777777" w:rsidR="00E92173" w:rsidRDefault="00E92173">
      <w:pPr>
        <w:rPr>
          <w:rFonts w:asciiTheme="minorHAnsi" w:hAnsiTheme="minorHAnsi"/>
          <w:b/>
          <w:bCs/>
          <w:sz w:val="22"/>
          <w:szCs w:val="22"/>
        </w:rPr>
      </w:pPr>
      <w:r>
        <w:rPr>
          <w:rFonts w:asciiTheme="minorHAnsi" w:hAnsiTheme="minorHAnsi"/>
          <w:b/>
          <w:bCs/>
          <w:sz w:val="22"/>
          <w:szCs w:val="22"/>
        </w:rPr>
        <w:br w:type="page"/>
      </w:r>
    </w:p>
    <w:p w14:paraId="5F415F12" w14:textId="7E86EBF1" w:rsidR="00F12837" w:rsidRPr="00F62144" w:rsidRDefault="00F12837" w:rsidP="006F76DA">
      <w:pPr>
        <w:rPr>
          <w:rFonts w:asciiTheme="minorHAnsi" w:hAnsiTheme="minorHAnsi"/>
          <w:b/>
          <w:bCs/>
          <w:sz w:val="22"/>
          <w:szCs w:val="22"/>
        </w:rPr>
      </w:pPr>
      <w:r w:rsidRPr="00F62144">
        <w:rPr>
          <w:rFonts w:asciiTheme="minorHAnsi" w:hAnsiTheme="minorHAnsi"/>
          <w:b/>
          <w:bCs/>
          <w:sz w:val="22"/>
          <w:szCs w:val="22"/>
        </w:rPr>
        <w:t>Instructions for Part V</w:t>
      </w:r>
      <w:r w:rsidR="00861A8F" w:rsidRPr="00F62144">
        <w:rPr>
          <w:rFonts w:asciiTheme="minorHAnsi" w:hAnsiTheme="minorHAnsi"/>
          <w:b/>
          <w:bCs/>
          <w:sz w:val="22"/>
          <w:szCs w:val="22"/>
        </w:rPr>
        <w:t>I</w:t>
      </w:r>
      <w:r w:rsidRPr="00F62144">
        <w:rPr>
          <w:rFonts w:asciiTheme="minorHAnsi" w:hAnsiTheme="minorHAnsi"/>
          <w:b/>
          <w:bCs/>
          <w:sz w:val="22"/>
          <w:szCs w:val="22"/>
        </w:rPr>
        <w:t xml:space="preserve"> – Miscellaneous Information </w:t>
      </w:r>
    </w:p>
    <w:p w14:paraId="51F9BBDB" w14:textId="77777777" w:rsidR="00DC09F9" w:rsidRPr="00F62144" w:rsidRDefault="00DC09F9" w:rsidP="00DC09F9">
      <w:pPr>
        <w:autoSpaceDE w:val="0"/>
        <w:autoSpaceDN w:val="0"/>
        <w:adjustRightInd w:val="0"/>
        <w:spacing w:before="120"/>
        <w:rPr>
          <w:rFonts w:asciiTheme="minorHAnsi" w:hAnsiTheme="minorHAnsi"/>
          <w:b/>
          <w:sz w:val="22"/>
          <w:szCs w:val="22"/>
        </w:rPr>
      </w:pPr>
      <w:bookmarkStart w:id="93" w:name="_Hlk14446395"/>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14:paraId="74A8A256" w14:textId="77EAE7C5" w:rsidR="00DC09F9" w:rsidRDefault="00DC09F9" w:rsidP="00DC09F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14:paraId="0468BF06" w14:textId="77777777" w:rsidR="00DC09F9" w:rsidRDefault="00DC09F9" w:rsidP="003236E4">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14:paraId="4174ED5F" w14:textId="77777777" w:rsidR="00DC09F9" w:rsidRDefault="00DC09F9" w:rsidP="003236E4">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14:paraId="3DC32516" w14:textId="77777777" w:rsidR="00DC09F9" w:rsidRDefault="00DC09F9" w:rsidP="003236E4">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14:paraId="02729317" w14:textId="18368C6B" w:rsidR="00DC09F9" w:rsidRDefault="00DC09F9" w:rsidP="003236E4">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 xml:space="preserve">by Title IV of ERISA. </w:t>
      </w:r>
      <w:r>
        <w:rPr>
          <w:rFonts w:asciiTheme="minorHAnsi" w:hAnsiTheme="minorHAnsi"/>
          <w:sz w:val="22"/>
          <w:szCs w:val="22"/>
        </w:rPr>
        <w:t xml:space="preserve"> </w:t>
      </w:r>
    </w:p>
    <w:p w14:paraId="00818185" w14:textId="0A025E89" w:rsidR="00DC09F9" w:rsidRPr="00BF08AC" w:rsidRDefault="00DC09F9" w:rsidP="00DC09F9">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If the reason is a cessation of coverage, include an explanation </w:t>
      </w:r>
      <w:r w:rsidRPr="00BF08AC">
        <w:rPr>
          <w:rFonts w:asciiTheme="minorHAnsi" w:hAnsiTheme="minorHAnsi"/>
          <w:sz w:val="22"/>
          <w:szCs w:val="22"/>
        </w:rPr>
        <w:t xml:space="preserve">as to why you believe the plan is no longer covered (e.g., the only remaining participant is a substantial owner), and if you have not already done so, request a determination by submitting a coverage determination form available on PBGC’s </w:t>
      </w:r>
      <w:r w:rsidR="00BF08AC" w:rsidRPr="00BF08AC">
        <w:rPr>
          <w:rFonts w:asciiTheme="minorHAnsi" w:hAnsiTheme="minorHAnsi"/>
          <w:sz w:val="22"/>
          <w:szCs w:val="22"/>
        </w:rPr>
        <w:t>“</w:t>
      </w:r>
      <w:hyperlink r:id="rId95" w:history="1">
        <w:r w:rsidRPr="00BF08AC">
          <w:rPr>
            <w:rStyle w:val="Hyperlink"/>
            <w:rFonts w:asciiTheme="minorHAnsi" w:hAnsiTheme="minorHAnsi"/>
            <w:sz w:val="22"/>
            <w:szCs w:val="22"/>
          </w:rPr>
          <w:t>Pension Insurance Coverage</w:t>
        </w:r>
      </w:hyperlink>
      <w:r w:rsidR="00BF08AC" w:rsidRPr="00BF08AC">
        <w:rPr>
          <w:rStyle w:val="Hyperlink"/>
          <w:rFonts w:asciiTheme="minorHAnsi" w:hAnsiTheme="minorHAnsi"/>
          <w:sz w:val="22"/>
          <w:szCs w:val="22"/>
        </w:rPr>
        <w:t>”</w:t>
      </w:r>
      <w:r w:rsidRPr="00BF08AC">
        <w:rPr>
          <w:rFonts w:asciiTheme="minorHAnsi" w:hAnsiTheme="minorHAnsi"/>
          <w:sz w:val="22"/>
          <w:szCs w:val="22"/>
        </w:rPr>
        <w:t xml:space="preserve"> webpage.  </w:t>
      </w:r>
    </w:p>
    <w:p w14:paraId="03528C96" w14:textId="7CFAE717" w:rsidR="00DC09F9" w:rsidRPr="00F62144" w:rsidRDefault="00DC09F9" w:rsidP="00DC09F9">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 </w:t>
      </w:r>
      <w:r>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14:paraId="10E8029F" w14:textId="77777777" w:rsidR="00DC09F9" w:rsidRPr="00F62144" w:rsidRDefault="00DC09F9" w:rsidP="003236E4">
      <w:pPr>
        <w:numPr>
          <w:ilvl w:val="0"/>
          <w:numId w:val="34"/>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14:paraId="2FB953F4" w14:textId="77777777" w:rsidR="00DC09F9" w:rsidRPr="00F62144" w:rsidRDefault="00DC09F9" w:rsidP="003236E4">
      <w:pPr>
        <w:numPr>
          <w:ilvl w:val="0"/>
          <w:numId w:val="17"/>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14:paraId="73D69188" w14:textId="717CB44E" w:rsidR="00DC09F9" w:rsidRPr="00F62144" w:rsidRDefault="00AD4AA8" w:rsidP="003236E4">
      <w:pPr>
        <w:numPr>
          <w:ilvl w:val="0"/>
          <w:numId w:val="17"/>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00DC09F9" w:rsidRPr="00F62144">
        <w:rPr>
          <w:rFonts w:asciiTheme="minorHAnsi" w:hAnsiTheme="minorHAnsi"/>
          <w:sz w:val="22"/>
          <w:szCs w:val="22"/>
        </w:rPr>
        <w:t xml:space="preserve">ssets </w:t>
      </w:r>
      <w:r w:rsidR="00DC09F9">
        <w:rPr>
          <w:rFonts w:asciiTheme="minorHAnsi" w:hAnsiTheme="minorHAnsi"/>
          <w:sz w:val="22"/>
          <w:szCs w:val="22"/>
        </w:rPr>
        <w:t xml:space="preserve">were distributed </w:t>
      </w:r>
      <w:r w:rsidR="00DC09F9" w:rsidRPr="00F62144">
        <w:rPr>
          <w:rFonts w:asciiTheme="minorHAnsi" w:hAnsiTheme="minorHAnsi"/>
          <w:sz w:val="22"/>
          <w:szCs w:val="22"/>
        </w:rPr>
        <w:t>pursuant to a termination:</w:t>
      </w:r>
    </w:p>
    <w:p w14:paraId="099A1548" w14:textId="77777777" w:rsidR="00DC09F9" w:rsidRPr="00F62144" w:rsidRDefault="00DC09F9" w:rsidP="003236E4">
      <w:pPr>
        <w:numPr>
          <w:ilvl w:val="1"/>
          <w:numId w:val="13"/>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14:paraId="772F1CD5" w14:textId="77777777" w:rsidR="00DC09F9" w:rsidRPr="00F62144" w:rsidRDefault="00DC09F9" w:rsidP="003236E4">
      <w:pPr>
        <w:numPr>
          <w:ilvl w:val="1"/>
          <w:numId w:val="13"/>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14:paraId="657201A0" w14:textId="77777777" w:rsidR="00DC09F9" w:rsidRPr="004F3AAB" w:rsidRDefault="00DC09F9" w:rsidP="003236E4">
      <w:pPr>
        <w:numPr>
          <w:ilvl w:val="0"/>
          <w:numId w:val="17"/>
        </w:numPr>
        <w:autoSpaceDE w:val="0"/>
        <w:autoSpaceDN w:val="0"/>
        <w:adjustRightInd w:val="0"/>
        <w:spacing w:before="120"/>
        <w:rPr>
          <w:rFonts w:asciiTheme="minorHAnsi" w:hAnsiTheme="minorHAnsi"/>
          <w:b/>
          <w:sz w:val="22"/>
          <w:szCs w:val="22"/>
        </w:rPr>
      </w:pPr>
      <w:r>
        <w:rPr>
          <w:rFonts w:asciiTheme="minorHAnsi" w:hAnsiTheme="minorHAnsi"/>
          <w:sz w:val="22"/>
          <w:szCs w:val="22"/>
        </w:rPr>
        <w:t>of a cessation of PBGC coverage</w:t>
      </w:r>
      <w:r w:rsidRPr="00F62144">
        <w:rPr>
          <w:rFonts w:asciiTheme="minorHAnsi" w:hAnsiTheme="minorHAnsi"/>
          <w:sz w:val="22"/>
          <w:szCs w:val="22"/>
        </w:rPr>
        <w:t>, report the date coverage ceased</w:t>
      </w:r>
      <w:r>
        <w:rPr>
          <w:rFonts w:asciiTheme="minorHAnsi" w:hAnsiTheme="minorHAnsi"/>
          <w:sz w:val="22"/>
          <w:szCs w:val="22"/>
        </w:rPr>
        <w:t>.</w:t>
      </w:r>
    </w:p>
    <w:bookmarkEnd w:id="93"/>
    <w:p w14:paraId="61B546D7" w14:textId="7F091104" w:rsidR="002B4EE8" w:rsidRDefault="00DC09F9" w:rsidP="00DC09F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anchor="b12" w:history="1">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xml:space="preserve">” in the “Correcting </w:t>
      </w:r>
      <w:r>
        <w:rPr>
          <w:rFonts w:asciiTheme="minorHAnsi" w:hAnsiTheme="minorHAnsi"/>
          <w:sz w:val="22"/>
          <w:szCs w:val="22"/>
        </w:rPr>
        <w:t>Errors</w:t>
      </w:r>
      <w:r w:rsidRPr="00F62144">
        <w:rPr>
          <w:rFonts w:asciiTheme="minorHAnsi" w:hAnsiTheme="minorHAnsi"/>
          <w:sz w:val="22"/>
          <w:szCs w:val="22"/>
        </w:rPr>
        <w:t>, Credit Balances and Reconciling Estimates” section.</w:t>
      </w:r>
    </w:p>
    <w:p w14:paraId="03E83A16" w14:textId="77777777" w:rsidR="00DC09F9" w:rsidRPr="00F62144" w:rsidRDefault="00DC09F9" w:rsidP="00DC09F9">
      <w:pPr>
        <w:autoSpaceDE w:val="0"/>
        <w:autoSpaceDN w:val="0"/>
        <w:adjustRightInd w:val="0"/>
        <w:spacing w:before="120"/>
        <w:ind w:left="360"/>
        <w:rPr>
          <w:rFonts w:asciiTheme="minorHAnsi" w:hAnsiTheme="minorHAnsi"/>
          <w:sz w:val="22"/>
          <w:szCs w:val="22"/>
        </w:rPr>
      </w:pPr>
    </w:p>
    <w:p w14:paraId="0D47E655" w14:textId="77777777" w:rsidR="00F12837" w:rsidRPr="00F62144" w:rsidRDefault="00F12837" w:rsidP="00F1283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9414CF" w:rsidRPr="00F62144">
        <w:rPr>
          <w:rFonts w:asciiTheme="minorHAnsi" w:hAnsiTheme="minorHAnsi"/>
          <w:b/>
          <w:sz w:val="22"/>
          <w:szCs w:val="22"/>
        </w:rPr>
        <w:t>4</w:t>
      </w:r>
      <w:r w:rsidRPr="00F62144">
        <w:rPr>
          <w:rFonts w:asciiTheme="minorHAnsi" w:hAnsiTheme="minorHAnsi"/>
          <w:b/>
          <w:sz w:val="22"/>
          <w:szCs w:val="22"/>
        </w:rPr>
        <w:t xml:space="preserve"> </w:t>
      </w:r>
      <w:bookmarkStart w:id="94" w:name="b19"/>
      <w:bookmarkEnd w:id="94"/>
      <w:r w:rsidRPr="00F62144">
        <w:rPr>
          <w:rFonts w:asciiTheme="minorHAnsi" w:hAnsiTheme="minorHAnsi"/>
          <w:b/>
          <w:sz w:val="22"/>
          <w:szCs w:val="22"/>
        </w:rPr>
        <w:t xml:space="preserve">Transfers from other plans </w:t>
      </w:r>
    </w:p>
    <w:p w14:paraId="1A5C0FBE" w14:textId="643F84AA"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another plan transferred assets or liabilities to this plan </w:t>
      </w:r>
      <w:r w:rsidR="00AD4AA8">
        <w:rPr>
          <w:rFonts w:asciiTheme="minorHAnsi" w:hAnsiTheme="minorHAnsi"/>
          <w:sz w:val="22"/>
          <w:szCs w:val="22"/>
        </w:rPr>
        <w:t>during the Premium Payment Year, enter the ear, but</w:t>
      </w:r>
      <w:r w:rsidRPr="00F62144">
        <w:rPr>
          <w:rFonts w:asciiTheme="minorHAnsi" w:hAnsiTheme="minorHAnsi"/>
          <w:sz w:val="22"/>
          <w:szCs w:val="22"/>
        </w:rPr>
        <w:t xml:space="preserve"> the date of the most recent </w:t>
      </w:r>
      <w:r w:rsidR="002335C3">
        <w:rPr>
          <w:rFonts w:asciiTheme="minorHAnsi" w:hAnsiTheme="minorHAnsi"/>
          <w:sz w:val="22"/>
          <w:szCs w:val="22"/>
        </w:rPr>
        <w:t>Comprehensive Premium Filing</w:t>
      </w:r>
      <w:r w:rsidR="00AD4AA8">
        <w:rPr>
          <w:rFonts w:asciiTheme="minorHAnsi" w:hAnsiTheme="minorHAnsi"/>
          <w:sz w:val="22"/>
          <w:szCs w:val="22"/>
        </w:rPr>
        <w:t>,</w:t>
      </w:r>
      <w:r w:rsidRPr="00F62144">
        <w:rPr>
          <w:rFonts w:asciiTheme="minorHAnsi" w:hAnsiTheme="minorHAnsi"/>
          <w:sz w:val="22"/>
          <w:szCs w:val="22"/>
        </w:rPr>
        <w:t xml:space="preserve"> report the EIN and PN of the plan from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Transferor Plan</w:t>
      </w:r>
      <w:r w:rsidRPr="00F62144">
        <w:rPr>
          <w:rFonts w:asciiTheme="minorHAnsi" w:hAnsiTheme="minorHAnsi"/>
          <w:sz w:val="22"/>
          <w:szCs w:val="22"/>
        </w:rPr>
        <w:t>”).</w:t>
      </w:r>
    </w:p>
    <w:p w14:paraId="58D49CBA"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another plan transferred assets or liabilities to this plan in conjunction with the creation of this plan, report the EIN and PN of the plan from which the assets were transferred.</w:t>
      </w:r>
    </w:p>
    <w:p w14:paraId="6F8D67F4"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0085638D" w:rsidRPr="00F62144">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0085638D" w:rsidRPr="00F62144">
        <w:rPr>
          <w:rFonts w:asciiTheme="minorHAnsi" w:hAnsiTheme="minorHAnsi"/>
          <w:sz w:val="22"/>
          <w:szCs w:val="22"/>
        </w:rPr>
        <w:t xml:space="preserve"> Covered</w:t>
      </w:r>
      <w:r w:rsidRPr="00F62144">
        <w:rPr>
          <w:rFonts w:asciiTheme="minorHAnsi" w:hAnsiTheme="minorHAnsi"/>
          <w:sz w:val="22"/>
          <w:szCs w:val="22"/>
        </w:rPr>
        <w:t xml:space="preserve"> Plan and another plan transferred assets or liabilities to this plan on or after the date th</w:t>
      </w:r>
      <w:r w:rsidR="00CE75D4" w:rsidRPr="00F62144">
        <w:rPr>
          <w:rFonts w:asciiTheme="minorHAnsi" w:hAnsiTheme="minorHAnsi"/>
          <w:sz w:val="22"/>
          <w:szCs w:val="22"/>
        </w:rPr>
        <w:t>is</w:t>
      </w:r>
      <w:r w:rsidRPr="00F62144">
        <w:rPr>
          <w:rFonts w:asciiTheme="minorHAnsi" w:hAnsiTheme="minorHAnsi"/>
          <w:sz w:val="22"/>
          <w:szCs w:val="22"/>
        </w:rPr>
        <w:t xml:space="preserve"> plan became covered and before the date the premium filing is made, report the EIN and PN of the plan from which the assets were transferred.</w:t>
      </w:r>
    </w:p>
    <w:p w14:paraId="1ED9FA6C" w14:textId="2AD292C2" w:rsidR="00547D7A" w:rsidRDefault="00F12837" w:rsidP="00547D7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all cases, report the date of the transfer and check the box that best describes the type of transfer (see </w:t>
      </w:r>
      <w:hyperlink w:anchor="b18" w:history="1">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of Merger, Spinoff, and Consolidation). </w:t>
      </w:r>
      <w:r w:rsidR="00C27C50">
        <w:rPr>
          <w:rFonts w:asciiTheme="minorHAnsi" w:hAnsiTheme="minorHAnsi"/>
          <w:sz w:val="22"/>
          <w:szCs w:val="22"/>
        </w:rPr>
        <w:t xml:space="preserve"> </w:t>
      </w:r>
      <w:r w:rsidRPr="00F62144">
        <w:rPr>
          <w:rFonts w:asciiTheme="minorHAnsi" w:hAnsiTheme="minorHAnsi"/>
          <w:sz w:val="22"/>
          <w:szCs w:val="22"/>
        </w:rPr>
        <w:t xml:space="preserve">For this purpose, the date of transfer is the date the transfer went into effect. </w:t>
      </w:r>
    </w:p>
    <w:p w14:paraId="2B68C199" w14:textId="77777777" w:rsidR="00547D7A" w:rsidRDefault="00547D7A" w:rsidP="00547D7A">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The section on “</w:t>
      </w:r>
      <w:hyperlink w:anchor="Spinoffs" w:history="1">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14:paraId="318DF2F8" w14:textId="77777777" w:rsidR="00F12837" w:rsidRPr="00F62144" w:rsidRDefault="00F12837" w:rsidP="0055523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Note that the date of a transfer is determined based on the facts and circumstances of the particular situation. (For transfers subject to section 414(</w:t>
      </w:r>
      <w:r w:rsidRPr="00F62144">
        <w:rPr>
          <w:rFonts w:asciiTheme="minorHAnsi" w:hAnsiTheme="minorHAnsi"/>
          <w:i/>
          <w:sz w:val="22"/>
          <w:szCs w:val="22"/>
        </w:rPr>
        <w:t>l</w:t>
      </w:r>
      <w:r w:rsidRPr="00F62144">
        <w:rPr>
          <w:rFonts w:asciiTheme="minorHAnsi" w:hAnsiTheme="minorHAnsi"/>
          <w:sz w:val="22"/>
          <w:szCs w:val="22"/>
        </w:rPr>
        <w:t>) of the Code, report the date determined under 26 CFR 1.414(</w:t>
      </w:r>
      <w:r w:rsidRPr="00F62144">
        <w:rPr>
          <w:rFonts w:asciiTheme="minorHAnsi" w:hAnsiTheme="minorHAnsi"/>
          <w:i/>
          <w:sz w:val="22"/>
          <w:szCs w:val="22"/>
        </w:rPr>
        <w:t>l</w:t>
      </w:r>
      <w:r w:rsidRPr="00F62144">
        <w:rPr>
          <w:rFonts w:asciiTheme="minorHAnsi" w:hAnsiTheme="minorHAnsi"/>
          <w:sz w:val="22"/>
          <w:szCs w:val="22"/>
        </w:rPr>
        <w:t xml:space="preserve">)-1(b)(11).) </w:t>
      </w:r>
    </w:p>
    <w:p w14:paraId="2DAED61B" w14:textId="6B54E528" w:rsidR="00F12837" w:rsidRPr="00F62144" w:rsidRDefault="00F12837" w:rsidP="0055523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the transfer is the result of something other than a Merger, Spinoff, or Consolidation, for example, a reciprocity arrangement where assets and liabilities are transferred between two plans when an employee changes locations or changes status (</w:t>
      </w:r>
      <w:r w:rsidRPr="00F62144">
        <w:rPr>
          <w:rFonts w:asciiTheme="minorHAnsi" w:hAnsiTheme="minorHAnsi"/>
          <w:i/>
          <w:sz w:val="22"/>
          <w:szCs w:val="22"/>
        </w:rPr>
        <w:t>e.g.</w:t>
      </w:r>
      <w:r w:rsidRPr="00F62144">
        <w:rPr>
          <w:rFonts w:asciiTheme="minorHAnsi" w:hAnsiTheme="minorHAnsi"/>
          <w:sz w:val="22"/>
          <w:szCs w:val="22"/>
        </w:rPr>
        <w:t xml:space="preserve">, from Salaried to Hourly and as a result becomes covered by another plan), check the “Other” box. </w:t>
      </w:r>
      <w:r w:rsidR="00C27C50">
        <w:rPr>
          <w:rFonts w:asciiTheme="minorHAnsi" w:hAnsiTheme="minorHAnsi"/>
          <w:sz w:val="22"/>
          <w:szCs w:val="22"/>
        </w:rPr>
        <w:t xml:space="preserve"> </w:t>
      </w:r>
      <w:r w:rsidRPr="00F62144">
        <w:rPr>
          <w:rFonts w:asciiTheme="minorHAnsi" w:hAnsiTheme="minorHAnsi"/>
          <w:sz w:val="22"/>
          <w:szCs w:val="22"/>
        </w:rPr>
        <w:t xml:space="preserve">Also check the “Other” box if you have no way of determining whether the </w:t>
      </w:r>
      <w:r w:rsidR="00BF1922">
        <w:rPr>
          <w:rFonts w:asciiTheme="minorHAnsi" w:hAnsiTheme="minorHAnsi"/>
          <w:sz w:val="22"/>
          <w:szCs w:val="22"/>
        </w:rPr>
        <w:t>Transferor Plan</w:t>
      </w:r>
      <w:r w:rsidRPr="00F62144">
        <w:rPr>
          <w:rFonts w:asciiTheme="minorHAnsi" w:hAnsiTheme="minorHAnsi"/>
          <w:sz w:val="22"/>
          <w:szCs w:val="22"/>
        </w:rPr>
        <w:t xml:space="preserve"> ceased to exist in connection with a Merger or Consolidation into your plan.</w:t>
      </w:r>
    </w:p>
    <w:p w14:paraId="2758A4A0" w14:textId="77777777" w:rsidR="00F12837" w:rsidRPr="00F62144" w:rsidRDefault="00F12837" w:rsidP="0055523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more than one </w:t>
      </w:r>
      <w:r w:rsidR="00BF1922">
        <w:rPr>
          <w:rFonts w:asciiTheme="minorHAnsi" w:hAnsiTheme="minorHAnsi"/>
          <w:sz w:val="22"/>
          <w:szCs w:val="22"/>
        </w:rPr>
        <w:t>Transferor Plan</w:t>
      </w:r>
      <w:r w:rsidRPr="00F62144">
        <w:rPr>
          <w:rFonts w:asciiTheme="minorHAnsi" w:hAnsiTheme="minorHAnsi"/>
          <w:sz w:val="22"/>
          <w:szCs w:val="22"/>
        </w:rPr>
        <w:t xml:space="preserve"> is involved, provide the above information with respect to each </w:t>
      </w:r>
      <w:r w:rsidR="00BF1922">
        <w:rPr>
          <w:rFonts w:asciiTheme="minorHAnsi" w:hAnsiTheme="minorHAnsi"/>
          <w:sz w:val="22"/>
          <w:szCs w:val="22"/>
        </w:rPr>
        <w:t>Transferor Plan</w:t>
      </w:r>
      <w:r w:rsidRPr="00F62144">
        <w:rPr>
          <w:rFonts w:asciiTheme="minorHAnsi" w:hAnsiTheme="minorHAnsi"/>
          <w:sz w:val="22"/>
          <w:szCs w:val="22"/>
        </w:rPr>
        <w:t xml:space="preserve">. </w:t>
      </w:r>
    </w:p>
    <w:p w14:paraId="6D73BA83" w14:textId="6E12FCED" w:rsidR="0036059B" w:rsidRPr="00F62144" w:rsidRDefault="0036059B">
      <w:pPr>
        <w:rPr>
          <w:rFonts w:asciiTheme="minorHAnsi" w:hAnsiTheme="minorHAnsi"/>
          <w:b/>
          <w:sz w:val="22"/>
          <w:szCs w:val="22"/>
        </w:rPr>
      </w:pPr>
    </w:p>
    <w:p w14:paraId="1BABF8CA" w14:textId="77777777" w:rsidR="00F12837" w:rsidRPr="00F62144" w:rsidRDefault="00F12837" w:rsidP="00F12837">
      <w:pPr>
        <w:autoSpaceDE w:val="0"/>
        <w:autoSpaceDN w:val="0"/>
        <w:adjustRightInd w:val="0"/>
        <w:spacing w:before="120"/>
        <w:ind w:left="360" w:hanging="360"/>
        <w:rPr>
          <w:rFonts w:asciiTheme="minorHAnsi" w:hAnsiTheme="minorHAnsi"/>
          <w:sz w:val="22"/>
          <w:szCs w:val="22"/>
        </w:rPr>
      </w:pPr>
      <w:bookmarkStart w:id="95" w:name="b35"/>
      <w:r w:rsidRPr="00F62144">
        <w:rPr>
          <w:rFonts w:asciiTheme="minorHAnsi" w:hAnsiTheme="minorHAnsi"/>
          <w:b/>
          <w:sz w:val="22"/>
          <w:szCs w:val="22"/>
        </w:rPr>
        <w:t>1</w:t>
      </w:r>
      <w:r w:rsidR="009414CF" w:rsidRPr="00F62144">
        <w:rPr>
          <w:rFonts w:asciiTheme="minorHAnsi" w:hAnsiTheme="minorHAnsi"/>
          <w:b/>
          <w:sz w:val="22"/>
          <w:szCs w:val="22"/>
        </w:rPr>
        <w:t>5</w:t>
      </w:r>
      <w:r w:rsidRPr="00F62144">
        <w:rPr>
          <w:rFonts w:asciiTheme="minorHAnsi" w:hAnsiTheme="minorHAnsi"/>
          <w:b/>
          <w:sz w:val="22"/>
          <w:szCs w:val="22"/>
        </w:rPr>
        <w:t xml:space="preserve"> Transfers to other plans</w:t>
      </w:r>
    </w:p>
    <w:bookmarkEnd w:id="95"/>
    <w:p w14:paraId="2F74307B" w14:textId="012AC15A" w:rsidR="00F12837" w:rsidRPr="00F62144" w:rsidRDefault="00F12837" w:rsidP="00F12837">
      <w:pPr>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this plan transferred assets or liabilities to another plan since the date of the most recent </w:t>
      </w:r>
      <w:r w:rsidR="002335C3">
        <w:rPr>
          <w:rFonts w:asciiTheme="minorHAnsi" w:hAnsiTheme="minorHAnsi"/>
          <w:sz w:val="22"/>
          <w:szCs w:val="22"/>
        </w:rPr>
        <w:t>Comprehensive Premium Filing</w:t>
      </w:r>
      <w:r w:rsidR="00C42418">
        <w:rPr>
          <w:rFonts w:asciiTheme="minorHAnsi" w:hAnsiTheme="minorHAnsi"/>
          <w:sz w:val="22"/>
          <w:szCs w:val="22"/>
        </w:rPr>
        <w:t>,</w:t>
      </w:r>
      <w:r w:rsidRPr="00F62144">
        <w:rPr>
          <w:rFonts w:asciiTheme="minorHAnsi" w:hAnsiTheme="minorHAnsi"/>
          <w:sz w:val="22"/>
          <w:szCs w:val="22"/>
        </w:rPr>
        <w:t xml:space="preserve"> report the EIN and PN of the plan to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Transferee Plan</w:t>
      </w:r>
      <w:r w:rsidRPr="00F62144">
        <w:rPr>
          <w:rFonts w:asciiTheme="minorHAnsi" w:hAnsiTheme="minorHAnsi"/>
          <w:sz w:val="22"/>
          <w:szCs w:val="22"/>
        </w:rPr>
        <w:t xml:space="preserve">”). In addition, report the date of transfer and check the box that best describes the type of transfer. </w:t>
      </w:r>
    </w:p>
    <w:p w14:paraId="1774A305"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this plan transferred assets or liabilities to another plan on or after the earlier of the Plan Adoption Date and the effective date, and before the date the premium filing is made, report the EIN and PN of the plan to which the assets were transferred and the type of transfer.</w:t>
      </w:r>
    </w:p>
    <w:p w14:paraId="709EC377"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0085638D" w:rsidRPr="00F62144">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0085638D" w:rsidRPr="00F62144">
        <w:rPr>
          <w:rFonts w:asciiTheme="minorHAnsi" w:hAnsiTheme="minorHAnsi"/>
          <w:sz w:val="22"/>
          <w:szCs w:val="22"/>
        </w:rPr>
        <w:t xml:space="preserve"> Covered</w:t>
      </w:r>
      <w:r w:rsidRPr="00F62144">
        <w:rPr>
          <w:rFonts w:asciiTheme="minorHAnsi" w:hAnsiTheme="minorHAnsi"/>
          <w:sz w:val="22"/>
          <w:szCs w:val="22"/>
        </w:rPr>
        <w:t xml:space="preserve"> Plan and this plan transferred assets or liabilities to another plan on or after the date the plan became covered and before the date the premium filing is made, report the EIN and PN of the plan to which the assets were transferred and the type of transfer.</w:t>
      </w:r>
    </w:p>
    <w:p w14:paraId="15BDA578" w14:textId="3689FA22" w:rsidR="00F12837" w:rsidRDefault="00F12837" w:rsidP="00F12837">
      <w:pPr>
        <w:spacing w:before="120"/>
        <w:ind w:left="360"/>
        <w:rPr>
          <w:rFonts w:asciiTheme="minorHAnsi" w:hAnsiTheme="minorHAnsi"/>
          <w:sz w:val="22"/>
          <w:szCs w:val="22"/>
        </w:rPr>
      </w:pPr>
      <w:r w:rsidRPr="00F62144">
        <w:rPr>
          <w:rFonts w:asciiTheme="minorHAnsi" w:hAnsiTheme="minorHAnsi"/>
          <w:sz w:val="22"/>
          <w:szCs w:val="22"/>
        </w:rPr>
        <w:t xml:space="preserve">In all cases, if more than one </w:t>
      </w:r>
      <w:r w:rsidR="00BF1922">
        <w:rPr>
          <w:rFonts w:asciiTheme="minorHAnsi" w:hAnsiTheme="minorHAnsi"/>
          <w:sz w:val="22"/>
          <w:szCs w:val="22"/>
        </w:rPr>
        <w:t>Transferee Plan</w:t>
      </w:r>
      <w:r w:rsidRPr="00F62144">
        <w:rPr>
          <w:rFonts w:asciiTheme="minorHAnsi" w:hAnsiTheme="minorHAnsi"/>
          <w:sz w:val="22"/>
          <w:szCs w:val="22"/>
        </w:rPr>
        <w:t xml:space="preserve"> is involved, provide the above information with respect to each transferor plan. </w:t>
      </w:r>
      <w:r w:rsidR="00D80C54">
        <w:rPr>
          <w:rFonts w:asciiTheme="minorHAnsi" w:hAnsiTheme="minorHAnsi"/>
          <w:sz w:val="22"/>
          <w:szCs w:val="22"/>
        </w:rPr>
        <w:t xml:space="preserve"> </w:t>
      </w:r>
      <w:r w:rsidRPr="00F62144">
        <w:rPr>
          <w:rFonts w:asciiTheme="minorHAnsi" w:hAnsiTheme="minorHAnsi"/>
          <w:sz w:val="22"/>
          <w:szCs w:val="22"/>
        </w:rPr>
        <w:t xml:space="preserve">See instructions to </w:t>
      </w:r>
      <w:hyperlink w:anchor="b19" w:history="1">
        <w:r w:rsidRPr="00F62144">
          <w:rPr>
            <w:rStyle w:val="Hyperlink"/>
            <w:rFonts w:asciiTheme="minorHAnsi" w:hAnsiTheme="minorHAnsi"/>
            <w:sz w:val="22"/>
            <w:szCs w:val="22"/>
          </w:rPr>
          <w:t>item 1</w:t>
        </w:r>
        <w:r w:rsidR="0096368B" w:rsidRPr="00F62144">
          <w:rPr>
            <w:rStyle w:val="Hyperlink"/>
            <w:rFonts w:asciiTheme="minorHAnsi" w:hAnsiTheme="minorHAnsi"/>
            <w:sz w:val="22"/>
            <w:szCs w:val="22"/>
          </w:rPr>
          <w:t>4</w:t>
        </w:r>
      </w:hyperlink>
      <w:r w:rsidRPr="00F62144">
        <w:rPr>
          <w:rFonts w:asciiTheme="minorHAnsi" w:hAnsiTheme="minorHAnsi"/>
          <w:sz w:val="22"/>
          <w:szCs w:val="22"/>
        </w:rPr>
        <w:t xml:space="preserve"> for more information on what is to be reported for “date of transfer.” </w:t>
      </w:r>
    </w:p>
    <w:p w14:paraId="27819C2D" w14:textId="77777777" w:rsidR="001F74E2" w:rsidRDefault="001F74E2" w:rsidP="001F74E2">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The section on “</w:t>
      </w:r>
      <w:hyperlink w:anchor="Spinoffs" w:history="1">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14:paraId="32512AF0" w14:textId="77777777" w:rsidR="001F74E2" w:rsidRPr="00F62144" w:rsidRDefault="001F74E2" w:rsidP="00F12837">
      <w:pPr>
        <w:spacing w:before="120"/>
        <w:ind w:left="360"/>
        <w:rPr>
          <w:rFonts w:asciiTheme="minorHAnsi" w:hAnsiTheme="minorHAnsi"/>
          <w:sz w:val="22"/>
          <w:szCs w:val="22"/>
        </w:rPr>
      </w:pPr>
    </w:p>
    <w:p w14:paraId="6EE902B1" w14:textId="77777777" w:rsidR="00F12837" w:rsidRPr="00F62144" w:rsidRDefault="00F12837" w:rsidP="00F12837">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9414CF" w:rsidRPr="00F62144">
        <w:rPr>
          <w:rFonts w:asciiTheme="minorHAnsi" w:hAnsiTheme="minorHAnsi"/>
          <w:b/>
          <w:sz w:val="22"/>
          <w:szCs w:val="22"/>
        </w:rPr>
        <w:t>6</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14:paraId="7C192168" w14:textId="77777777" w:rsidR="00D11F9D" w:rsidRDefault="00F12837" w:rsidP="00D11F9D">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as of the beginning of the Premium Payment Year, participation is limited to participants who were covered by the plan as of a specified date (</w:t>
      </w:r>
      <w:r w:rsidRPr="00F62144">
        <w:rPr>
          <w:rFonts w:asciiTheme="minorHAnsi" w:hAnsiTheme="minorHAnsi"/>
          <w:i/>
          <w:sz w:val="22"/>
          <w:szCs w:val="22"/>
        </w:rPr>
        <w:t>i.e.</w:t>
      </w:r>
      <w:r w:rsidRPr="00F62144">
        <w:rPr>
          <w:rFonts w:asciiTheme="minorHAnsi" w:hAnsiTheme="minorHAnsi"/>
          <w:sz w:val="22"/>
          <w:szCs w:val="22"/>
        </w:rPr>
        <w:t>, the plan is closed to new entrants), enter the date the plan became closed to new entrants.</w:t>
      </w:r>
      <w:r w:rsidR="00BE0F7F" w:rsidRPr="00F62144" w:rsidDel="00BE0F7F">
        <w:rPr>
          <w:rFonts w:asciiTheme="minorHAnsi" w:hAnsiTheme="minorHAnsi"/>
          <w:sz w:val="22"/>
          <w:szCs w:val="22"/>
        </w:rPr>
        <w:t xml:space="preserve"> </w:t>
      </w:r>
    </w:p>
    <w:p w14:paraId="6B237C34" w14:textId="77777777" w:rsidR="00D11F9D" w:rsidRPr="00F62144" w:rsidRDefault="00D11F9D" w:rsidP="00D11F9D">
      <w:pPr>
        <w:autoSpaceDE w:val="0"/>
        <w:autoSpaceDN w:val="0"/>
        <w:adjustRightInd w:val="0"/>
        <w:spacing w:before="120"/>
        <w:ind w:left="360"/>
        <w:rPr>
          <w:rFonts w:asciiTheme="minorHAnsi" w:hAnsiTheme="minorHAnsi"/>
          <w:sz w:val="22"/>
          <w:szCs w:val="22"/>
        </w:rPr>
      </w:pPr>
    </w:p>
    <w:p w14:paraId="48B05656" w14:textId="77777777" w:rsidR="00E92173" w:rsidRDefault="00E92173">
      <w:pPr>
        <w:rPr>
          <w:rFonts w:asciiTheme="minorHAnsi" w:hAnsiTheme="minorHAnsi"/>
          <w:b/>
          <w:sz w:val="22"/>
          <w:szCs w:val="22"/>
        </w:rPr>
      </w:pPr>
      <w:r>
        <w:rPr>
          <w:rFonts w:asciiTheme="minorHAnsi" w:hAnsiTheme="minorHAnsi"/>
          <w:b/>
          <w:sz w:val="22"/>
          <w:szCs w:val="22"/>
        </w:rPr>
        <w:br w:type="page"/>
      </w:r>
    </w:p>
    <w:p w14:paraId="4B60C69C" w14:textId="0CFC5E0A" w:rsidR="00F12837" w:rsidRPr="00F62144" w:rsidRDefault="00F12837" w:rsidP="00F1283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9414CF" w:rsidRPr="00F62144">
        <w:rPr>
          <w:rFonts w:asciiTheme="minorHAnsi" w:hAnsiTheme="minorHAnsi"/>
          <w:b/>
          <w:sz w:val="22"/>
          <w:szCs w:val="22"/>
        </w:rPr>
        <w:t>7</w:t>
      </w:r>
      <w:r w:rsidRPr="00F62144">
        <w:rPr>
          <w:rFonts w:asciiTheme="minorHAnsi" w:hAnsiTheme="minorHAnsi"/>
          <w:b/>
          <w:sz w:val="22"/>
          <w:szCs w:val="22"/>
        </w:rPr>
        <w:t xml:space="preserve"> Benefit accrual freeze </w:t>
      </w:r>
    </w:p>
    <w:p w14:paraId="5AB021EA" w14:textId="77777777" w:rsidR="00F12837" w:rsidRPr="00DB6778" w:rsidRDefault="00F12837" w:rsidP="00CD4B1B">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(3)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14:paraId="321206A5" w14:textId="77777777" w:rsidR="00F12837" w:rsidRPr="00DB6778" w:rsidRDefault="00F12837" w:rsidP="00CD4B1B">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14:paraId="7895AC59" w14:textId="77777777" w:rsidR="00F12837" w:rsidRPr="00DB6778" w:rsidRDefault="00F12837" w:rsidP="00CD4B1B">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14:paraId="2101CC51" w14:textId="77777777" w:rsidR="006F76DA" w:rsidRPr="00DB6778" w:rsidRDefault="006F76DA">
      <w:pPr>
        <w:rPr>
          <w:rFonts w:asciiTheme="minorHAnsi" w:hAnsiTheme="minorHAnsi" w:cstheme="minorHAnsi"/>
          <w:b/>
          <w:sz w:val="22"/>
          <w:szCs w:val="22"/>
        </w:rPr>
      </w:pPr>
    </w:p>
    <w:p w14:paraId="167C72D3" w14:textId="77777777" w:rsidR="00DB6778" w:rsidRPr="00DB6778" w:rsidRDefault="00DB6778" w:rsidP="00DB6778">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18</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14:paraId="3F4DBD67" w14:textId="77777777" w:rsidR="00DB6778" w:rsidRPr="00DB6778" w:rsidRDefault="00DB6778" w:rsidP="003236E4">
      <w:pPr>
        <w:pStyle w:val="Default"/>
        <w:numPr>
          <w:ilvl w:val="0"/>
          <w:numId w:val="49"/>
        </w:numPr>
        <w:spacing w:after="60"/>
        <w:ind w:left="540" w:hanging="18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participants eligible to elect a lump sum under the window.  For this purpose: </w:t>
      </w:r>
    </w:p>
    <w:p w14:paraId="2467ED77"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14:paraId="420DA7ED" w14:textId="77777777" w:rsidR="00DB6778" w:rsidRPr="00DB6778" w:rsidRDefault="00DB6778" w:rsidP="003236E4">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14:paraId="20F003B2" w14:textId="77777777" w:rsidR="00DB6778" w:rsidRPr="00DB6778" w:rsidRDefault="00DB6778" w:rsidP="003236E4">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14:paraId="32CA79EA" w14:textId="77777777" w:rsidR="00DB6778" w:rsidRPr="00DB6778" w:rsidRDefault="00DB6778" w:rsidP="003236E4">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Upon a participant’s separation from service, or </w:t>
      </w:r>
    </w:p>
    <w:p w14:paraId="1CB3CCF8" w14:textId="77777777" w:rsidR="00DB6778" w:rsidRPr="00DB6778" w:rsidRDefault="00DB6778" w:rsidP="003236E4">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participants to retire early (commonly called an early retirement window). </w:t>
      </w:r>
    </w:p>
    <w:p w14:paraId="38CAFA18"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14:paraId="5DE946CE" w14:textId="0B202E90"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Include beneficiaries of deceased participants that were eligible to elect a lump sum in conjunction with the Lump Sum Window.</w:t>
      </w:r>
    </w:p>
    <w:p w14:paraId="594E2FBD"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A participant eligible for a Lump Sum Window whose offer letter is undeliverable may be excluded from the “Participants eligible to elect a lump sum” count. </w:t>
      </w:r>
    </w:p>
    <w:p w14:paraId="278A5CDF"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14:paraId="0219B07B"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14:paraId="00D74897" w14:textId="77777777" w:rsidR="00DB6778" w:rsidRPr="00DB6778" w:rsidRDefault="00DB6778" w:rsidP="00DB6778">
      <w:pPr>
        <w:pStyle w:val="Default"/>
        <w:spacing w:after="60"/>
        <w:ind w:left="360"/>
        <w:rPr>
          <w:rFonts w:asciiTheme="minorHAnsi" w:hAnsiTheme="minorHAnsi" w:cstheme="minorHAnsi"/>
          <w:sz w:val="22"/>
          <w:szCs w:val="22"/>
        </w:rPr>
      </w:pPr>
      <w:r w:rsidRPr="00DB6778">
        <w:rPr>
          <w:rFonts w:asciiTheme="minorHAnsi" w:hAnsiTheme="minorHAnsi" w:cstheme="minorHAnsi"/>
          <w:noProof/>
          <w:sz w:val="22"/>
          <w:szCs w:val="22"/>
        </w:rPr>
        <mc:AlternateContent>
          <mc:Choice Requires="wps">
            <w:drawing>
              <wp:inline distT="0" distB="0" distL="0" distR="0" wp14:anchorId="139C576C" wp14:editId="39D2969D">
                <wp:extent cx="5318760" cy="815340"/>
                <wp:effectExtent l="0" t="0" r="1524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815340"/>
                        </a:xfrm>
                        <a:prstGeom prst="rect">
                          <a:avLst/>
                        </a:prstGeom>
                        <a:solidFill>
                          <a:srgbClr val="FFFFFF"/>
                        </a:solidFill>
                        <a:ln w="9525">
                          <a:solidFill>
                            <a:srgbClr val="000000"/>
                          </a:solidFill>
                          <a:miter lim="800000"/>
                          <a:headEnd/>
                          <a:tailEnd/>
                        </a:ln>
                      </wps:spPr>
                      <wps:txbx>
                        <w:txbxContent>
                          <w:p w14:paraId="79E007F6" w14:textId="77777777" w:rsidR="00C93A2E" w:rsidRPr="00DB6778" w:rsidRDefault="00C93A2E" w:rsidP="007B39B8">
                            <w:pPr>
                              <w:rPr>
                                <w:rFonts w:asciiTheme="minorHAnsi" w:hAnsiTheme="minorHAnsi" w:cstheme="minorHAnsi"/>
                                <w:sz w:val="22"/>
                                <w:szCs w:val="22"/>
                              </w:rPr>
                            </w:pPr>
                            <w:r w:rsidRPr="00DB6778">
                              <w:rPr>
                                <w:rFonts w:asciiTheme="minorHAnsi" w:hAnsiTheme="minorHAnsi" w:cstheme="minorHAnsi"/>
                                <w:b/>
                                <w:bCs/>
                                <w:sz w:val="22"/>
                                <w:szCs w:val="22"/>
                              </w:rPr>
                              <w:t>Note re: certain 2019 Lump Sum Windows</w:t>
                            </w:r>
                            <w:r w:rsidRPr="00DB6778">
                              <w:rPr>
                                <w:rFonts w:asciiTheme="minorHAnsi" w:hAnsiTheme="minorHAnsi" w:cstheme="minorHAnsi"/>
                                <w:sz w:val="22"/>
                                <w:szCs w:val="22"/>
                              </w:rPr>
                              <w:t xml:space="preserve"> – The 2019 Comprehensive Premium Instructions required reporting information about Lump Sum Windows that occurred during the 2019 plan year and ended more than 60 days before the 2019 premium filing was submitted.  Include information about such windows in this filing.</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18.8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">
                <v:textbox>
                  <w:txbxContent>
                    <w:p w14:paraId="79E007F6" w14:textId="77777777" w:rsidR="00C93A2E" w:rsidRPr="00DB6778" w:rsidRDefault="00C93A2E" w:rsidP="007B39B8">
                      <w:pPr>
                        <w:rPr>
                          <w:rFonts w:asciiTheme="minorHAnsi" w:hAnsiTheme="minorHAnsi" w:cstheme="minorHAnsi"/>
                          <w:sz w:val="22"/>
                          <w:szCs w:val="22"/>
                        </w:rPr>
                      </w:pPr>
                      <w:r w:rsidRPr="00DB6778">
                        <w:rPr>
                          <w:rFonts w:asciiTheme="minorHAnsi" w:hAnsiTheme="minorHAnsi" w:cstheme="minorHAnsi"/>
                          <w:b/>
                          <w:bCs/>
                          <w:sz w:val="22"/>
                          <w:szCs w:val="22"/>
                        </w:rPr>
                        <w:t>Note re: certain 2019 Lump Sum Windows</w:t>
                      </w:r>
                      <w:r w:rsidRPr="00DB6778">
                        <w:rPr>
                          <w:rFonts w:asciiTheme="minorHAnsi" w:hAnsiTheme="minorHAnsi" w:cstheme="minorHAnsi"/>
                          <w:sz w:val="22"/>
                          <w:szCs w:val="22"/>
                        </w:rPr>
                        <w:t xml:space="preserve"> – The 2019 Comprehensive Premium Instructions required reporting information about Lump Sum Windows that occurred during the 2019 plan year and ended more than 60 days before the 2019 premium filing was submitted.  Include information about such windows in this filing.</w:t>
                      </w:r>
                    </w:p>
                  </w:txbxContent>
                </v:textbox>
                <w10:anchorlock/>
              </v:shape>
            </w:pict>
          </mc:Fallback>
        </mc:AlternateContent>
      </w:r>
    </w:p>
    <w:p w14:paraId="31CAE1E8" w14:textId="77777777" w:rsidR="00E92173" w:rsidRDefault="00E92173">
      <w:pPr>
        <w:rPr>
          <w:rFonts w:asciiTheme="minorHAnsi" w:eastAsia="Times New Roman" w:hAnsiTheme="minorHAnsi" w:cstheme="minorHAnsi"/>
          <w:color w:val="000000"/>
          <w:sz w:val="22"/>
          <w:szCs w:val="22"/>
          <w:lang w:eastAsia="en-US"/>
        </w:rPr>
      </w:pPr>
      <w:r>
        <w:rPr>
          <w:rFonts w:asciiTheme="minorHAnsi" w:hAnsiTheme="minorHAnsi" w:cstheme="minorHAnsi"/>
          <w:sz w:val="22"/>
          <w:szCs w:val="22"/>
        </w:rPr>
        <w:br w:type="page"/>
      </w:r>
    </w:p>
    <w:p w14:paraId="5E0885D8" w14:textId="2FECFDA1" w:rsidR="00DB6778" w:rsidRPr="00DB6778" w:rsidRDefault="00DB6778" w:rsidP="003236E4">
      <w:pPr>
        <w:pStyle w:val="Default"/>
        <w:numPr>
          <w:ilvl w:val="0"/>
          <w:numId w:val="49"/>
        </w:numPr>
        <w:spacing w:after="60"/>
        <w:ind w:left="540" w:hanging="18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participants during the Prior Premium Payment Year, enter the requested information with respect to those participants. </w:t>
      </w:r>
      <w:r w:rsidR="00A27A9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14:paraId="0803AA22"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14:paraId="0FA28032" w14:textId="77777777" w:rsidR="00DB6778" w:rsidRPr="00DB6778" w:rsidRDefault="00DB6778" w:rsidP="003236E4">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14:paraId="681CA739" w14:textId="77777777" w:rsidR="00DB6778" w:rsidRPr="00DB6778" w:rsidRDefault="00DB6778" w:rsidP="003236E4">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14:paraId="2E48243A" w14:textId="77777777" w:rsidR="00DB6778" w:rsidRPr="00DB6778" w:rsidRDefault="00DB6778" w:rsidP="003236E4">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14:paraId="20A29BD7"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Include beneficiaries of deceased participants for whom an annuity was purchased.</w:t>
      </w:r>
    </w:p>
    <w:p w14:paraId="1941479F" w14:textId="77777777" w:rsidR="00DB6778" w:rsidRPr="00DB6778" w:rsidRDefault="00DB6778" w:rsidP="003236E4">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14:paraId="645285D6" w14:textId="77777777" w:rsidR="00DB6778" w:rsidRPr="00DB6778" w:rsidRDefault="00DB6778" w:rsidP="00DB6778">
      <w:pPr>
        <w:pStyle w:val="Default"/>
        <w:spacing w:after="60"/>
        <w:ind w:left="180" w:firstLine="180"/>
        <w:rPr>
          <w:rFonts w:asciiTheme="minorHAnsi" w:hAnsiTheme="minorHAnsi" w:cstheme="minorHAnsi"/>
          <w:sz w:val="22"/>
          <w:szCs w:val="22"/>
        </w:rPr>
      </w:pPr>
      <w:r w:rsidRPr="00DB6778">
        <w:rPr>
          <w:rFonts w:asciiTheme="minorHAnsi" w:hAnsiTheme="minorHAnsi" w:cstheme="minorHAnsi"/>
          <w:noProof/>
          <w:sz w:val="22"/>
          <w:szCs w:val="22"/>
        </w:rPr>
        <mc:AlternateContent>
          <mc:Choice Requires="wps">
            <w:drawing>
              <wp:inline distT="0" distB="0" distL="0" distR="0" wp14:anchorId="799ABBDF" wp14:editId="4026569E">
                <wp:extent cx="6370320" cy="853440"/>
                <wp:effectExtent l="0" t="0" r="11430"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53440"/>
                        </a:xfrm>
                        <a:prstGeom prst="rect">
                          <a:avLst/>
                        </a:prstGeom>
                        <a:solidFill>
                          <a:srgbClr val="FFFFFF"/>
                        </a:solidFill>
                        <a:ln w="9525">
                          <a:solidFill>
                            <a:srgbClr val="000000"/>
                          </a:solidFill>
                          <a:miter lim="800000"/>
                          <a:headEnd/>
                          <a:tailEnd/>
                        </a:ln>
                      </wps:spPr>
                      <wps:txbx>
                        <w:txbxContent>
                          <w:p w14:paraId="32CDD2D3" w14:textId="77777777" w:rsidR="00C93A2E" w:rsidRPr="00DB6778" w:rsidRDefault="00C93A2E" w:rsidP="00DB6778">
                            <w:pPr>
                              <w:rPr>
                                <w:rFonts w:asciiTheme="minorHAnsi" w:hAnsiTheme="minorHAnsi" w:cstheme="minorHAnsi"/>
                                <w:sz w:val="22"/>
                                <w:szCs w:val="22"/>
                              </w:rPr>
                            </w:pPr>
                            <w:r w:rsidRPr="00DB6778">
                              <w:rPr>
                                <w:rFonts w:asciiTheme="minorHAnsi" w:hAnsiTheme="minorHAnsi" w:cstheme="minorHAnsi"/>
                                <w:b/>
                                <w:bCs/>
                                <w:sz w:val="22"/>
                                <w:szCs w:val="22"/>
                              </w:rPr>
                              <w:t>Note re: certain 2019 annuity purchases</w:t>
                            </w:r>
                            <w:r w:rsidRPr="00DB6778">
                              <w:rPr>
                                <w:rFonts w:asciiTheme="minorHAnsi" w:hAnsiTheme="minorHAnsi" w:cstheme="minorHAnsi"/>
                                <w:sz w:val="22"/>
                                <w:szCs w:val="22"/>
                              </w:rPr>
                              <w:t xml:space="preserve"> – The 2019 Comprehensive Premium Instructions required reporting information about annuity purchases that occurred during the 2019 plan year and ended more than 60 days before the 2019 premium filing was submitted.  Include information about such windows in this filing.</w:t>
                            </w:r>
                          </w:p>
                        </w:txbxContent>
                      </wps:txbx>
                      <wps:bodyPr rot="0" vert="horz" wrap="square" lIns="91440" tIns="45720" rIns="91440" bIns="45720" anchor="t" anchorCtr="0">
                        <a:noAutofit/>
                      </wps:bodyPr>
                    </wps:wsp>
                  </a:graphicData>
                </a:graphic>
              </wp:inline>
            </w:drawing>
          </mc:Choice>
          <mc:Fallback>
            <w:pict>
              <v:shape id="_x0000_s1027" type="#_x0000_t202" style="width:501.6pt;height: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">
                <v:textbox>
                  <w:txbxContent>
                    <w:p w14:paraId="32CDD2D3" w14:textId="77777777" w:rsidR="00C93A2E" w:rsidRPr="00DB6778" w:rsidRDefault="00C93A2E" w:rsidP="00DB6778">
                      <w:pPr>
                        <w:rPr>
                          <w:rFonts w:asciiTheme="minorHAnsi" w:hAnsiTheme="minorHAnsi" w:cstheme="minorHAnsi"/>
                          <w:sz w:val="22"/>
                          <w:szCs w:val="22"/>
                        </w:rPr>
                      </w:pPr>
                      <w:r w:rsidRPr="00DB6778">
                        <w:rPr>
                          <w:rFonts w:asciiTheme="minorHAnsi" w:hAnsiTheme="minorHAnsi" w:cstheme="minorHAnsi"/>
                          <w:b/>
                          <w:bCs/>
                          <w:sz w:val="22"/>
                          <w:szCs w:val="22"/>
                        </w:rPr>
                        <w:t>Note re: certain 2019 annuity purchases</w:t>
                      </w:r>
                      <w:r w:rsidRPr="00DB6778">
                        <w:rPr>
                          <w:rFonts w:asciiTheme="minorHAnsi" w:hAnsiTheme="minorHAnsi" w:cstheme="minorHAnsi"/>
                          <w:sz w:val="22"/>
                          <w:szCs w:val="22"/>
                        </w:rPr>
                        <w:t xml:space="preserve"> – The 2019 Comprehensive Premium Instructions required reporting information about annuity purchases that occurred during the 2019 plan year and ended more than 60 days before the 2019 premium filing was submitted.  Include information about such windows in this filing.</w:t>
                      </w:r>
                    </w:p>
                  </w:txbxContent>
                </v:textbox>
                <w10:anchorlock/>
              </v:shape>
            </w:pict>
          </mc:Fallback>
        </mc:AlternateContent>
      </w:r>
    </w:p>
    <w:p w14:paraId="5F5377BB" w14:textId="77777777" w:rsidR="00D11F9D" w:rsidRPr="00637E81" w:rsidRDefault="00D11F9D" w:rsidP="005D39E6"/>
    <w:p w14:paraId="0210D0CB" w14:textId="77777777" w:rsidR="00F12837" w:rsidRPr="00F62144" w:rsidRDefault="00F12837" w:rsidP="005D39E6">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008C130E" w:rsidRPr="00F62144">
        <w:rPr>
          <w:rFonts w:asciiTheme="minorHAnsi" w:hAnsiTheme="minorHAnsi"/>
          <w:b/>
          <w:sz w:val="22"/>
          <w:szCs w:val="22"/>
        </w:rPr>
        <w:t>9</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14:paraId="5A26AD59" w14:textId="4C63A0D7" w:rsidR="00F12837" w:rsidRPr="00F62144" w:rsidRDefault="00F12837" w:rsidP="00F1283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009C56A6" w:rsidRPr="00F62144">
        <w:rPr>
          <w:rFonts w:asciiTheme="minorHAnsi" w:hAnsiTheme="minorHAnsi"/>
          <w:sz w:val="22"/>
        </w:rPr>
        <w:t xml:space="preserve">remium </w:t>
      </w:r>
      <w:r w:rsidR="009C56A6">
        <w:rPr>
          <w:rFonts w:asciiTheme="minorHAnsi" w:hAnsiTheme="minorHAnsi"/>
          <w:sz w:val="22"/>
        </w:rPr>
        <w:t>P</w:t>
      </w:r>
      <w:r w:rsidR="009C56A6" w:rsidRPr="00F62144">
        <w:rPr>
          <w:rFonts w:asciiTheme="minorHAnsi" w:hAnsiTheme="minorHAnsi"/>
          <w:sz w:val="22"/>
        </w:rPr>
        <w:t xml:space="preserve">ayment </w:t>
      </w:r>
      <w:r w:rsidR="009C56A6">
        <w:rPr>
          <w:rFonts w:asciiTheme="minorHAnsi" w:hAnsiTheme="minorHAnsi"/>
          <w:sz w:val="22"/>
        </w:rPr>
        <w:t>Y</w:t>
      </w:r>
      <w:r w:rsidR="009C56A6" w:rsidRPr="00F62144">
        <w:rPr>
          <w:rFonts w:asciiTheme="minorHAnsi" w:hAnsiTheme="minorHAnsi"/>
          <w:sz w:val="22"/>
        </w:rPr>
        <w:t>ear</w:t>
      </w:r>
      <w:r w:rsidR="009C56A6" w:rsidRPr="00F62144">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00E2495E" w:rsidRPr="00F62144">
        <w:rPr>
          <w:rFonts w:asciiTheme="minorHAnsi" w:hAnsiTheme="minorHAnsi"/>
          <w:sz w:val="22"/>
          <w:szCs w:val="22"/>
        </w:rPr>
        <w:t>4b</w:t>
      </w:r>
      <w:r w:rsidRPr="00F62144">
        <w:rPr>
          <w:rFonts w:asciiTheme="minorHAnsi" w:hAnsiTheme="minorHAnsi"/>
          <w:sz w:val="22"/>
          <w:szCs w:val="22"/>
        </w:rPr>
        <w:t xml:space="preserve">(1)) differs from what was reported in the </w:t>
      </w:r>
      <w:r w:rsidR="00FD315D" w:rsidRPr="00F62144">
        <w:rPr>
          <w:rFonts w:asciiTheme="minorHAnsi" w:hAnsiTheme="minorHAnsi"/>
          <w:sz w:val="22"/>
          <w:szCs w:val="22"/>
        </w:rPr>
        <w:t xml:space="preserve">original </w:t>
      </w:r>
      <w:r w:rsidRPr="00F62144">
        <w:rPr>
          <w:rFonts w:asciiTheme="minorHAnsi" w:hAnsiTheme="minorHAnsi"/>
          <w:sz w:val="22"/>
          <w:szCs w:val="22"/>
        </w:rPr>
        <w:t xml:space="preserve">filing </w:t>
      </w:r>
      <w:r w:rsidR="00FD315D" w:rsidRPr="00F62144">
        <w:rPr>
          <w:rFonts w:asciiTheme="minorHAnsi" w:hAnsiTheme="minorHAnsi"/>
          <w:sz w:val="22"/>
          <w:szCs w:val="22"/>
        </w:rPr>
        <w:t>(</w:t>
      </w:r>
      <w:r w:rsidR="00FD315D" w:rsidRPr="00F62144">
        <w:rPr>
          <w:rFonts w:asciiTheme="minorHAnsi" w:hAnsiTheme="minorHAnsi"/>
          <w:i/>
          <w:sz w:val="22"/>
          <w:szCs w:val="22"/>
        </w:rPr>
        <w:t>i.e</w:t>
      </w:r>
      <w:r w:rsidR="00FD315D" w:rsidRPr="00F62144">
        <w:rPr>
          <w:rFonts w:asciiTheme="minorHAnsi" w:hAnsiTheme="minorHAnsi"/>
          <w:sz w:val="22"/>
          <w:szCs w:val="22"/>
        </w:rPr>
        <w:t xml:space="preserve">., the filing </w:t>
      </w:r>
      <w:r w:rsidRPr="00F62144">
        <w:rPr>
          <w:rFonts w:asciiTheme="minorHAnsi" w:hAnsiTheme="minorHAnsi"/>
          <w:sz w:val="22"/>
          <w:szCs w:val="22"/>
        </w:rPr>
        <w:t>that is being amended</w:t>
      </w:r>
      <w:r w:rsidR="00FD315D" w:rsidRPr="00F62144">
        <w:rPr>
          <w:rFonts w:asciiTheme="minorHAnsi" w:hAnsiTheme="minorHAnsi"/>
          <w:sz w:val="22"/>
          <w:szCs w:val="22"/>
        </w:rPr>
        <w:t>)</w:t>
      </w:r>
      <w:r w:rsidRPr="00F62144">
        <w:rPr>
          <w:rFonts w:asciiTheme="minorHAnsi" w:hAnsiTheme="minorHAnsi"/>
          <w:sz w:val="22"/>
          <w:szCs w:val="22"/>
        </w:rPr>
        <w:t>, provide the dates that were reported in the original filing.</w:t>
      </w:r>
    </w:p>
    <w:p w14:paraId="18D5129E" w14:textId="77777777" w:rsidR="00F12837" w:rsidRPr="00F62144" w:rsidRDefault="0055523A" w:rsidP="00F1283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00F12837" w:rsidRPr="00F62144">
        <w:rPr>
          <w:rFonts w:asciiTheme="minorHAnsi" w:hAnsiTheme="minorHAnsi"/>
          <w:sz w:val="22"/>
          <w:szCs w:val="22"/>
        </w:rPr>
        <w:tab/>
        <w:t xml:space="preserve">If the EIN and PN reported in this amended filing (item </w:t>
      </w:r>
      <w:r w:rsidR="00E2495E" w:rsidRPr="00F62144">
        <w:rPr>
          <w:rFonts w:asciiTheme="minorHAnsi" w:hAnsiTheme="minorHAnsi"/>
          <w:sz w:val="22"/>
          <w:szCs w:val="22"/>
        </w:rPr>
        <w:t>4c</w:t>
      </w:r>
      <w:r w:rsidR="00F12837" w:rsidRPr="00F62144">
        <w:rPr>
          <w:rFonts w:asciiTheme="minorHAnsi" w:hAnsiTheme="minorHAnsi"/>
          <w:sz w:val="22"/>
          <w:szCs w:val="22"/>
        </w:rPr>
        <w:t xml:space="preserve">(1)) are not both the same as what was reported in the </w:t>
      </w:r>
      <w:r w:rsidR="00FD315D" w:rsidRPr="00F62144">
        <w:rPr>
          <w:rFonts w:asciiTheme="minorHAnsi" w:hAnsiTheme="minorHAnsi"/>
          <w:sz w:val="22"/>
          <w:szCs w:val="22"/>
        </w:rPr>
        <w:t xml:space="preserve">original </w:t>
      </w:r>
      <w:r w:rsidR="00F12837" w:rsidRPr="00F62144">
        <w:rPr>
          <w:rFonts w:asciiTheme="minorHAnsi" w:hAnsiTheme="minorHAnsi"/>
          <w:sz w:val="22"/>
          <w:szCs w:val="22"/>
        </w:rPr>
        <w:t>filing</w:t>
      </w:r>
      <w:r w:rsidR="00FD315D" w:rsidRPr="00F62144">
        <w:rPr>
          <w:rFonts w:asciiTheme="minorHAnsi" w:hAnsiTheme="minorHAnsi"/>
          <w:sz w:val="22"/>
          <w:szCs w:val="22"/>
        </w:rPr>
        <w:t xml:space="preserve"> (</w:t>
      </w:r>
      <w:r w:rsidR="00FD315D" w:rsidRPr="00F62144">
        <w:rPr>
          <w:rFonts w:asciiTheme="minorHAnsi" w:hAnsiTheme="minorHAnsi"/>
          <w:i/>
          <w:sz w:val="22"/>
          <w:szCs w:val="22"/>
        </w:rPr>
        <w:t>i.e</w:t>
      </w:r>
      <w:r w:rsidR="00FD315D" w:rsidRPr="00F62144">
        <w:rPr>
          <w:rFonts w:asciiTheme="minorHAnsi" w:hAnsiTheme="minorHAnsi"/>
          <w:sz w:val="22"/>
          <w:szCs w:val="22"/>
        </w:rPr>
        <w:t>., the filing that is being amended)</w:t>
      </w:r>
      <w:r w:rsidR="00F12837" w:rsidRPr="00F62144">
        <w:rPr>
          <w:rFonts w:asciiTheme="minorHAnsi" w:hAnsiTheme="minorHAnsi"/>
          <w:sz w:val="22"/>
          <w:szCs w:val="22"/>
        </w:rPr>
        <w:t>, report the EIN and PN from the original filing</w:t>
      </w:r>
      <w:r w:rsidR="00FD315D" w:rsidRPr="00F62144">
        <w:rPr>
          <w:rFonts w:asciiTheme="minorHAnsi" w:hAnsiTheme="minorHAnsi"/>
          <w:sz w:val="22"/>
          <w:szCs w:val="22"/>
        </w:rPr>
        <w:t>.</w:t>
      </w:r>
    </w:p>
    <w:p w14:paraId="4137F55D" w14:textId="60F56157" w:rsidR="00F12837" w:rsidRPr="00F62144" w:rsidRDefault="00F12837" w:rsidP="00F12837">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0050745A" w:rsidRPr="00F62144">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14:paraId="1ACCD2F2" w14:textId="77777777" w:rsidR="00CE75D4" w:rsidRPr="00F62144" w:rsidRDefault="00CE75D4">
      <w:pPr>
        <w:rPr>
          <w:rFonts w:asciiTheme="minorHAnsi" w:hAnsiTheme="minorHAnsi"/>
          <w:b/>
          <w:bCs/>
          <w:sz w:val="22"/>
          <w:szCs w:val="22"/>
        </w:rPr>
      </w:pPr>
    </w:p>
    <w:p w14:paraId="3EC53F71" w14:textId="460F41A5" w:rsidR="009C56A6" w:rsidRDefault="009C56A6" w:rsidP="009C56A6">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20</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14:paraId="301FAE5D" w14:textId="68F359E2" w:rsidR="009C56A6" w:rsidRDefault="009C56A6" w:rsidP="000E4733">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  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8F2496">
        <w:rPr>
          <w:rFonts w:asciiTheme="minorHAnsi" w:hAnsiTheme="minorHAnsi"/>
          <w:sz w:val="22"/>
        </w:rPr>
        <w:t>2020</w:t>
      </w:r>
      <w:r w:rsidRPr="009C56A6">
        <w:rPr>
          <w:rFonts w:asciiTheme="minorHAnsi" w:hAnsiTheme="minorHAnsi"/>
          <w:sz w:val="22"/>
        </w:rPr>
        <w:t>-01</w:t>
      </w:r>
      <w:r w:rsidR="00ED3B1C">
        <w:rPr>
          <w:rFonts w:asciiTheme="minorHAnsi" w:hAnsiTheme="minorHAnsi"/>
          <w:sz w:val="22"/>
        </w:rPr>
        <w:t>, enter CA</w:t>
      </w:r>
      <w:r w:rsidR="008F2496">
        <w:rPr>
          <w:rFonts w:asciiTheme="minorHAnsi" w:hAnsiTheme="minorHAnsi"/>
          <w:sz w:val="22"/>
        </w:rPr>
        <w:t>2020</w:t>
      </w:r>
      <w:r w:rsidR="00ED3B1C">
        <w:rPr>
          <w:rFonts w:asciiTheme="minorHAnsi" w:hAnsiTheme="minorHAnsi"/>
          <w:sz w:val="22"/>
        </w:rPr>
        <w:t>01.</w:t>
      </w:r>
    </w:p>
    <w:p w14:paraId="7D65EEC4" w14:textId="77777777" w:rsidR="00936A3D" w:rsidRPr="00277B34" w:rsidRDefault="00936A3D" w:rsidP="000E4733">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20a, check yes. Otherwise, check no. </w:t>
      </w:r>
    </w:p>
    <w:p w14:paraId="4A70F73B" w14:textId="7497ACE1" w:rsidR="009C56A6" w:rsidRPr="00F62144" w:rsidRDefault="00936A3D" w:rsidP="000E4733">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20b is yes, this item may be left blank. </w:t>
      </w:r>
      <w:r w:rsidR="00A27A9B">
        <w:rPr>
          <w:rFonts w:asciiTheme="minorHAnsi" w:hAnsiTheme="minorHAnsi"/>
          <w:bCs/>
          <w:sz w:val="22"/>
        </w:rPr>
        <w:t xml:space="preserve"> </w:t>
      </w:r>
      <w:r w:rsidRPr="00E73B69">
        <w:rPr>
          <w:rFonts w:asciiTheme="minorHAnsi" w:hAnsiTheme="minorHAnsi"/>
          <w:bCs/>
          <w:sz w:val="22"/>
        </w:rPr>
        <w:t xml:space="preserve">Otherwise, enter the name, address and role (e.g. TPA, Enrolled Actuary) of the person affected by the disaster. </w:t>
      </w:r>
      <w:r w:rsidR="00ED3B1C">
        <w:rPr>
          <w:rFonts w:asciiTheme="minorHAnsi" w:hAnsiTheme="minorHAnsi"/>
          <w:sz w:val="22"/>
          <w:szCs w:val="22"/>
        </w:rPr>
        <w:t xml:space="preserve"> </w:t>
      </w:r>
    </w:p>
    <w:p w14:paraId="6AC97D47" w14:textId="77777777" w:rsidR="00ED3B1C" w:rsidRDefault="00ED3B1C" w:rsidP="00D11F9D">
      <w:pPr>
        <w:autoSpaceDE w:val="0"/>
        <w:autoSpaceDN w:val="0"/>
        <w:adjustRightInd w:val="0"/>
        <w:spacing w:before="120"/>
        <w:rPr>
          <w:rFonts w:asciiTheme="minorHAnsi" w:hAnsiTheme="minorHAnsi"/>
          <w:b/>
          <w:bCs/>
          <w:sz w:val="22"/>
          <w:szCs w:val="22"/>
        </w:rPr>
      </w:pPr>
    </w:p>
    <w:p w14:paraId="604F5863" w14:textId="77777777" w:rsidR="00E92173" w:rsidRDefault="00E92173">
      <w:pPr>
        <w:rPr>
          <w:rFonts w:asciiTheme="minorHAnsi" w:hAnsiTheme="minorHAnsi"/>
          <w:b/>
          <w:bCs/>
          <w:sz w:val="22"/>
          <w:szCs w:val="22"/>
        </w:rPr>
      </w:pPr>
      <w:bookmarkStart w:id="96" w:name="_Hlk19270429"/>
      <w:r>
        <w:rPr>
          <w:rFonts w:asciiTheme="minorHAnsi" w:hAnsiTheme="minorHAnsi"/>
          <w:b/>
          <w:bCs/>
          <w:sz w:val="22"/>
          <w:szCs w:val="22"/>
        </w:rPr>
        <w:br w:type="page"/>
      </w:r>
    </w:p>
    <w:p w14:paraId="4ED80DBE" w14:textId="486831E7" w:rsidR="0098262E" w:rsidRPr="00F62144" w:rsidRDefault="00F12837" w:rsidP="00D11F9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00353B4D" w:rsidRPr="00F62144">
        <w:rPr>
          <w:rFonts w:asciiTheme="minorHAnsi" w:hAnsiTheme="minorHAnsi"/>
          <w:b/>
          <w:bCs/>
          <w:sz w:val="22"/>
          <w:szCs w:val="22"/>
        </w:rPr>
        <w:t>II</w:t>
      </w:r>
      <w:r w:rsidRPr="00F62144">
        <w:rPr>
          <w:rFonts w:asciiTheme="minorHAnsi" w:hAnsiTheme="minorHAnsi"/>
          <w:b/>
          <w:bCs/>
          <w:sz w:val="22"/>
          <w:szCs w:val="22"/>
        </w:rPr>
        <w:t xml:space="preserve"> – Certifications</w:t>
      </w:r>
    </w:p>
    <w:p w14:paraId="51942317" w14:textId="251E2715" w:rsidR="00F12837" w:rsidRPr="00F62144" w:rsidRDefault="00986FFC" w:rsidP="00F12837">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9C56A6">
        <w:rPr>
          <w:rFonts w:asciiTheme="minorHAnsi" w:hAnsiTheme="minorHAnsi"/>
          <w:b/>
          <w:bCs/>
          <w:sz w:val="22"/>
          <w:szCs w:val="22"/>
        </w:rPr>
        <w:t>1</w:t>
      </w:r>
      <w:r w:rsidR="00E2495E" w:rsidRPr="00F62144">
        <w:rPr>
          <w:rFonts w:asciiTheme="minorHAnsi" w:hAnsiTheme="minorHAnsi"/>
          <w:b/>
          <w:bCs/>
          <w:sz w:val="22"/>
          <w:szCs w:val="22"/>
        </w:rPr>
        <w:t xml:space="preserve"> </w:t>
      </w:r>
      <w:r w:rsidR="00F12837" w:rsidRPr="00F62144">
        <w:rPr>
          <w:rFonts w:asciiTheme="minorHAnsi" w:hAnsiTheme="minorHAnsi"/>
          <w:b/>
          <w:bCs/>
          <w:sz w:val="22"/>
          <w:szCs w:val="22"/>
        </w:rPr>
        <w:t>Plan Administrator Certification</w:t>
      </w:r>
    </w:p>
    <w:p w14:paraId="3B1306DE" w14:textId="016567F0" w:rsidR="00BA671C" w:rsidRPr="00ED3B1C" w:rsidRDefault="00F12837" w:rsidP="00171E73">
      <w:pPr>
        <w:autoSpaceDE w:val="0"/>
        <w:autoSpaceDN w:val="0"/>
        <w:adjustRightInd w:val="0"/>
        <w:spacing w:before="12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00BA671C" w:rsidRPr="00ED3B1C">
        <w:rPr>
          <w:rFonts w:asciiTheme="minorHAnsi" w:hAnsiTheme="minorHAnsi"/>
          <w:sz w:val="22"/>
          <w:szCs w:val="22"/>
        </w:rPr>
        <w:t xml:space="preserve"> Be sure to provide the </w:t>
      </w:r>
      <w:r w:rsidR="00BA671C" w:rsidRPr="00B635FD">
        <w:rPr>
          <w:rFonts w:asciiTheme="minorHAnsi" w:hAnsiTheme="minorHAnsi"/>
          <w:sz w:val="22"/>
          <w:szCs w:val="22"/>
        </w:rPr>
        <w:t xml:space="preserve">Plan Administrator’s name, the telephone number, email address, and the certification date.  Follow the </w:t>
      </w:r>
      <w:hyperlink w:anchor="b20" w:history="1">
        <w:r w:rsidR="002745E9" w:rsidRPr="00B635FD">
          <w:rPr>
            <w:rStyle w:val="Hyperlink"/>
            <w:rFonts w:asciiTheme="minorHAnsi" w:hAnsiTheme="minorHAnsi"/>
            <w:sz w:val="22"/>
            <w:szCs w:val="22"/>
          </w:rPr>
          <w:t>certification instructions</w:t>
        </w:r>
      </w:hyperlink>
      <w:r w:rsidR="00BA671C" w:rsidRPr="00B635FD">
        <w:rPr>
          <w:rFonts w:asciiTheme="minorHAnsi" w:hAnsiTheme="minorHAnsi"/>
          <w:sz w:val="22"/>
          <w:szCs w:val="22"/>
        </w:rPr>
        <w:t xml:space="preserve"> for</w:t>
      </w:r>
      <w:r w:rsidR="00BA671C" w:rsidRPr="00ED3B1C">
        <w:rPr>
          <w:rFonts w:asciiTheme="minorHAnsi" w:hAnsiTheme="minorHAnsi"/>
          <w:sz w:val="22"/>
          <w:szCs w:val="22"/>
        </w:rPr>
        <w:t xml:space="preserve"> the electronic filing method used to submit the filing (e.g., uploading an </w:t>
      </w:r>
      <w:r w:rsidR="001A0A30">
        <w:rPr>
          <w:rFonts w:asciiTheme="minorHAnsi" w:hAnsiTheme="minorHAnsi"/>
          <w:sz w:val="22"/>
          <w:szCs w:val="22"/>
        </w:rPr>
        <w:t>XML</w:t>
      </w:r>
      <w:r w:rsidR="001A0A30" w:rsidRPr="00ED3B1C">
        <w:rPr>
          <w:rFonts w:asciiTheme="minorHAnsi" w:hAnsiTheme="minorHAnsi"/>
          <w:sz w:val="22"/>
          <w:szCs w:val="22"/>
        </w:rPr>
        <w:t xml:space="preserve"> </w:t>
      </w:r>
      <w:r w:rsidR="00BA671C" w:rsidRPr="00ED3B1C">
        <w:rPr>
          <w:rFonts w:asciiTheme="minorHAnsi" w:hAnsiTheme="minorHAnsi"/>
          <w:sz w:val="22"/>
          <w:szCs w:val="22"/>
        </w:rPr>
        <w:t>file created using private sector software, using the My PAA screens).</w:t>
      </w:r>
    </w:p>
    <w:p w14:paraId="63FB407F" w14:textId="6E9E4CD6" w:rsidR="00BA671C" w:rsidRDefault="00D041CE" w:rsidP="00ED3B1C">
      <w:pPr>
        <w:autoSpaceDE w:val="0"/>
        <w:autoSpaceDN w:val="0"/>
        <w:adjustRightInd w:val="0"/>
        <w:spacing w:before="120"/>
        <w:rPr>
          <w:rFonts w:asciiTheme="minorHAnsi" w:hAnsiTheme="minorHAnsi"/>
          <w:sz w:val="22"/>
          <w:szCs w:val="22"/>
        </w:rPr>
      </w:pPr>
      <w:r w:rsidRPr="00552818">
        <w:rPr>
          <w:rFonts w:asciiTheme="minorHAnsi" w:hAnsiTheme="minorHAnsi"/>
          <w:sz w:val="22"/>
          <w:szCs w:val="22"/>
        </w:rPr>
        <w:t xml:space="preserve">Although filings must be submitted electronically, </w:t>
      </w:r>
      <w:r w:rsidR="00BA671C">
        <w:rPr>
          <w:rFonts w:asciiTheme="minorHAnsi" w:hAnsiTheme="minorHAnsi"/>
          <w:sz w:val="22"/>
          <w:szCs w:val="22"/>
        </w:rPr>
        <w:t>procedures have been established under which t</w:t>
      </w:r>
      <w:r w:rsidRPr="00552818">
        <w:rPr>
          <w:rFonts w:asciiTheme="minorHAnsi" w:hAnsiTheme="minorHAnsi"/>
          <w:sz w:val="22"/>
          <w:szCs w:val="22"/>
        </w:rPr>
        <w:t xml:space="preserve">he Plan Administrator </w:t>
      </w:r>
      <w:r w:rsidR="00BA671C">
        <w:rPr>
          <w:rFonts w:asciiTheme="minorHAnsi" w:hAnsiTheme="minorHAnsi"/>
          <w:sz w:val="22"/>
          <w:szCs w:val="22"/>
        </w:rPr>
        <w:t xml:space="preserve">may </w:t>
      </w:r>
      <w:r w:rsidRPr="00552818">
        <w:rPr>
          <w:rFonts w:asciiTheme="minorHAnsi" w:hAnsiTheme="minorHAnsi"/>
          <w:sz w:val="22"/>
          <w:szCs w:val="22"/>
        </w:rPr>
        <w:t>manually sign a computer-generated copy of the “form”.</w:t>
      </w:r>
      <w:r w:rsidR="00552818">
        <w:rPr>
          <w:rFonts w:asciiTheme="minorHAnsi" w:hAnsiTheme="minorHAnsi"/>
          <w:sz w:val="22"/>
          <w:szCs w:val="22"/>
        </w:rPr>
        <w:t xml:space="preserve"> </w:t>
      </w:r>
      <w:r w:rsidR="004E6F49">
        <w:rPr>
          <w:rFonts w:asciiTheme="minorHAnsi" w:hAnsiTheme="minorHAnsi"/>
          <w:sz w:val="22"/>
          <w:szCs w:val="22"/>
        </w:rPr>
        <w:t xml:space="preserve"> </w:t>
      </w:r>
      <w:r w:rsidR="00552818">
        <w:rPr>
          <w:rFonts w:asciiTheme="minorHAnsi" w:hAnsiTheme="minorHAnsi"/>
          <w:sz w:val="22"/>
          <w:szCs w:val="22"/>
        </w:rPr>
        <w:t xml:space="preserve"> </w:t>
      </w:r>
      <w:r w:rsidR="00BA671C">
        <w:rPr>
          <w:rFonts w:asciiTheme="minorHAnsi" w:hAnsiTheme="minorHAnsi"/>
          <w:sz w:val="22"/>
          <w:szCs w:val="22"/>
        </w:rPr>
        <w:t>If the Plan Administrator choose</w:t>
      </w:r>
      <w:r w:rsidR="000065DB">
        <w:rPr>
          <w:rFonts w:asciiTheme="minorHAnsi" w:hAnsiTheme="minorHAnsi"/>
          <w:sz w:val="22"/>
          <w:szCs w:val="22"/>
        </w:rPr>
        <w:t>s</w:t>
      </w:r>
      <w:r w:rsidR="00BA671C">
        <w:rPr>
          <w:rFonts w:asciiTheme="minorHAnsi" w:hAnsiTheme="minorHAnsi"/>
          <w:sz w:val="22"/>
          <w:szCs w:val="22"/>
        </w:rPr>
        <w:t xml:space="preserve"> t</w:t>
      </w:r>
      <w:r w:rsidR="009C56A6">
        <w:rPr>
          <w:rFonts w:asciiTheme="minorHAnsi" w:hAnsiTheme="minorHAnsi"/>
          <w:sz w:val="22"/>
          <w:szCs w:val="22"/>
        </w:rPr>
        <w:t>his method of certifying the filing</w:t>
      </w:r>
      <w:r w:rsidR="00BA671C">
        <w:rPr>
          <w:rFonts w:asciiTheme="minorHAnsi" w:hAnsiTheme="minorHAnsi"/>
          <w:sz w:val="22"/>
          <w:szCs w:val="22"/>
        </w:rPr>
        <w:t>:</w:t>
      </w:r>
    </w:p>
    <w:p w14:paraId="38E63DC6" w14:textId="18F13132" w:rsidR="00BA671C" w:rsidRDefault="00BA671C" w:rsidP="003236E4">
      <w:pPr>
        <w:pStyle w:val="ListParagraph"/>
        <w:numPr>
          <w:ilvl w:val="0"/>
          <w:numId w:val="48"/>
        </w:numPr>
        <w:autoSpaceDE w:val="0"/>
        <w:autoSpaceDN w:val="0"/>
        <w:adjustRightInd w:val="0"/>
        <w:spacing w:before="120"/>
        <w:ind w:left="450"/>
        <w:rPr>
          <w:rFonts w:asciiTheme="minorHAnsi" w:hAnsiTheme="minorHAnsi"/>
          <w:sz w:val="22"/>
          <w:szCs w:val="22"/>
        </w:rPr>
      </w:pPr>
      <w:r w:rsidRPr="00BA671C">
        <w:rPr>
          <w:rFonts w:asciiTheme="minorHAnsi" w:hAnsiTheme="minorHAnsi"/>
          <w:sz w:val="22"/>
          <w:szCs w:val="22"/>
        </w:rPr>
        <w:t>For My PAA screen-prepared and imported filings, a person assigned the role of “plan administrator's representative” must electronically certify within My PAA that the plan administrator has manually certified the filing.</w:t>
      </w:r>
    </w:p>
    <w:p w14:paraId="77F91052" w14:textId="77777777" w:rsidR="000E4733" w:rsidRDefault="000E4733" w:rsidP="000E4733">
      <w:pPr>
        <w:pStyle w:val="ListParagraph"/>
        <w:autoSpaceDE w:val="0"/>
        <w:autoSpaceDN w:val="0"/>
        <w:adjustRightInd w:val="0"/>
        <w:spacing w:before="120"/>
        <w:ind w:left="450"/>
        <w:rPr>
          <w:rFonts w:asciiTheme="minorHAnsi" w:hAnsiTheme="minorHAnsi"/>
          <w:sz w:val="22"/>
          <w:szCs w:val="22"/>
        </w:rPr>
      </w:pPr>
    </w:p>
    <w:p w14:paraId="752C4199" w14:textId="77777777" w:rsidR="00BA671C" w:rsidRDefault="00BA671C" w:rsidP="003236E4">
      <w:pPr>
        <w:pStyle w:val="ListParagraph"/>
        <w:numPr>
          <w:ilvl w:val="0"/>
          <w:numId w:val="48"/>
        </w:numPr>
        <w:autoSpaceDE w:val="0"/>
        <w:autoSpaceDN w:val="0"/>
        <w:adjustRightInd w:val="0"/>
        <w:spacing w:before="120"/>
        <w:ind w:left="450"/>
        <w:rPr>
          <w:rFonts w:asciiTheme="minorHAnsi" w:hAnsiTheme="minorHAnsi"/>
          <w:sz w:val="22"/>
          <w:szCs w:val="22"/>
        </w:rPr>
      </w:pPr>
      <w:r w:rsidRPr="00BA671C">
        <w:rPr>
          <w:rFonts w:asciiTheme="minorHAnsi" w:hAnsiTheme="minorHAnsi"/>
          <w:sz w:val="22"/>
          <w:szCs w:val="22"/>
        </w:rPr>
        <w:t>For software-prepared filings that are </w:t>
      </w:r>
      <w:hyperlink r:id="rId96" w:anchor="Option3" w:history="1">
        <w:r w:rsidRPr="00BA671C">
          <w:rPr>
            <w:rFonts w:asciiTheme="minorHAnsi" w:hAnsiTheme="minorHAnsi"/>
            <w:sz w:val="22"/>
            <w:szCs w:val="22"/>
          </w:rPr>
          <w:t>uploaded into My PAA</w:t>
        </w:r>
      </w:hyperlink>
      <w:r w:rsidRPr="00BA671C">
        <w:rPr>
          <w:rFonts w:asciiTheme="minorHAnsi" w:hAnsiTheme="minorHAnsi"/>
          <w:sz w:val="22"/>
          <w:szCs w:val="22"/>
        </w:rPr>
        <w:t xml:space="preserve">, the name and contact information of the plan administrator who </w:t>
      </w:r>
      <w:r>
        <w:rPr>
          <w:rFonts w:asciiTheme="minorHAnsi" w:hAnsiTheme="minorHAnsi"/>
          <w:sz w:val="22"/>
          <w:szCs w:val="22"/>
        </w:rPr>
        <w:t xml:space="preserve">manually certified </w:t>
      </w:r>
      <w:r w:rsidRPr="00BA671C">
        <w:rPr>
          <w:rFonts w:asciiTheme="minorHAnsi" w:hAnsiTheme="minorHAnsi"/>
          <w:sz w:val="22"/>
          <w:szCs w:val="22"/>
        </w:rPr>
        <w:t xml:space="preserve">the filing is reported in the certification section of the filing (within the XML filing data). </w:t>
      </w:r>
    </w:p>
    <w:p w14:paraId="7339BFC5" w14:textId="77777777" w:rsidR="00BA671C" w:rsidRPr="00BA671C" w:rsidRDefault="00BA671C" w:rsidP="00ED3B1C">
      <w:pPr>
        <w:autoSpaceDE w:val="0"/>
        <w:autoSpaceDN w:val="0"/>
        <w:adjustRightInd w:val="0"/>
        <w:spacing w:before="120"/>
        <w:rPr>
          <w:rFonts w:asciiTheme="minorHAnsi" w:hAnsiTheme="minorHAnsi"/>
          <w:sz w:val="22"/>
          <w:szCs w:val="22"/>
        </w:rPr>
      </w:pPr>
      <w:r>
        <w:rPr>
          <w:rFonts w:asciiTheme="minorHAnsi" w:hAnsiTheme="minorHAnsi"/>
          <w:sz w:val="22"/>
          <w:szCs w:val="22"/>
        </w:rPr>
        <w:t>Manually c</w:t>
      </w:r>
      <w:r w:rsidRPr="00BA671C">
        <w:rPr>
          <w:rFonts w:asciiTheme="minorHAnsi" w:hAnsiTheme="minorHAnsi"/>
          <w:sz w:val="22"/>
          <w:szCs w:val="22"/>
        </w:rPr>
        <w:t>ertified copies of filing information are subject to audit and must be retained with plan records for six years from the due date of the filing</w:t>
      </w:r>
      <w:r>
        <w:rPr>
          <w:rFonts w:asciiTheme="minorHAnsi" w:hAnsiTheme="minorHAnsi"/>
          <w:sz w:val="22"/>
          <w:szCs w:val="22"/>
        </w:rPr>
        <w:t>.</w:t>
      </w:r>
      <w:r w:rsidR="009C56A6" w:rsidRPr="009C56A6">
        <w:rPr>
          <w:rFonts w:asciiTheme="minorHAnsi" w:hAnsiTheme="minorHAnsi"/>
          <w:sz w:val="22"/>
          <w:szCs w:val="22"/>
        </w:rPr>
        <w:t xml:space="preserve"> </w:t>
      </w:r>
      <w:r w:rsidR="009C56A6">
        <w:rPr>
          <w:rFonts w:asciiTheme="minorHAnsi" w:hAnsiTheme="minorHAnsi"/>
          <w:sz w:val="22"/>
          <w:szCs w:val="22"/>
        </w:rPr>
        <w:t xml:space="preserve"> </w:t>
      </w:r>
      <w:r w:rsidR="009C56A6" w:rsidRPr="00BA671C">
        <w:rPr>
          <w:rFonts w:asciiTheme="minorHAnsi" w:hAnsiTheme="minorHAnsi"/>
          <w:sz w:val="22"/>
          <w:szCs w:val="22"/>
        </w:rPr>
        <w:t>After a paper copy of premium information is certified, it may be converted to electronic form for preservation in the plan records subject to the requirements of subpart</w:t>
      </w:r>
      <w:r w:rsidR="009C56A6">
        <w:rPr>
          <w:rFonts w:asciiTheme="minorHAnsi" w:hAnsiTheme="minorHAnsi"/>
          <w:sz w:val="22"/>
          <w:szCs w:val="22"/>
        </w:rPr>
        <w:t> </w:t>
      </w:r>
      <w:r w:rsidR="009C56A6" w:rsidRPr="00BA671C">
        <w:rPr>
          <w:rFonts w:asciiTheme="minorHAnsi" w:hAnsiTheme="minorHAnsi"/>
          <w:sz w:val="22"/>
          <w:szCs w:val="22"/>
        </w:rPr>
        <w:t>E of the PBGC’s regulation on Filing, Issuance, Computation of Time, and Record Retention (29 CFR Part 4000).</w:t>
      </w:r>
    </w:p>
    <w:p w14:paraId="097ED79D" w14:textId="77777777" w:rsidR="00BA671C" w:rsidRPr="00F62144" w:rsidRDefault="00BA671C" w:rsidP="00F12837">
      <w:pPr>
        <w:autoSpaceDE w:val="0"/>
        <w:autoSpaceDN w:val="0"/>
        <w:adjustRightInd w:val="0"/>
        <w:spacing w:before="120"/>
        <w:ind w:left="360"/>
        <w:rPr>
          <w:rFonts w:asciiTheme="minorHAnsi" w:hAnsiTheme="minorHAnsi"/>
          <w:sz w:val="22"/>
          <w:szCs w:val="22"/>
        </w:rPr>
      </w:pPr>
    </w:p>
    <w:bookmarkEnd w:id="96"/>
    <w:p w14:paraId="62225D01" w14:textId="77777777" w:rsidR="00F12837" w:rsidRPr="00F62144" w:rsidRDefault="00E2495E" w:rsidP="00F12837">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9C56A6">
        <w:rPr>
          <w:rFonts w:asciiTheme="minorHAnsi" w:hAnsiTheme="minorHAnsi"/>
          <w:b/>
          <w:bCs/>
          <w:sz w:val="22"/>
          <w:szCs w:val="22"/>
        </w:rPr>
        <w:t>2</w:t>
      </w:r>
      <w:r w:rsidRPr="00F62144">
        <w:rPr>
          <w:rFonts w:asciiTheme="minorHAnsi" w:hAnsiTheme="minorHAnsi"/>
          <w:b/>
          <w:bCs/>
          <w:sz w:val="22"/>
          <w:szCs w:val="22"/>
        </w:rPr>
        <w:t xml:space="preserve"> </w:t>
      </w:r>
      <w:r w:rsidR="00F12837" w:rsidRPr="00F62144">
        <w:rPr>
          <w:rFonts w:asciiTheme="minorHAnsi" w:hAnsiTheme="minorHAnsi"/>
          <w:b/>
          <w:bCs/>
          <w:sz w:val="22"/>
          <w:szCs w:val="22"/>
        </w:rPr>
        <w:t>Enrolled Actuary Certification</w:t>
      </w:r>
    </w:p>
    <w:p w14:paraId="5B56C754"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14:paraId="2B29C4CC" w14:textId="77777777" w:rsidR="00F12837" w:rsidRPr="00F62144" w:rsidRDefault="00F12837" w:rsidP="003236E4">
      <w:pPr>
        <w:numPr>
          <w:ilvl w:val="0"/>
          <w:numId w:val="11"/>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Multiemployer plan (and thus, there is no Variable-rate Premium).</w:t>
      </w:r>
    </w:p>
    <w:p w14:paraId="7C6F936F" w14:textId="77777777" w:rsidR="00F12837" w:rsidRPr="00F62144" w:rsidRDefault="00F12837" w:rsidP="003236E4">
      <w:pPr>
        <w:numPr>
          <w:ilvl w:val="0"/>
          <w:numId w:val="11"/>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Single-employer Plan and is either:</w:t>
      </w:r>
    </w:p>
    <w:p w14:paraId="5F77F48C" w14:textId="77777777" w:rsidR="00F12837" w:rsidRPr="00F62144" w:rsidRDefault="00F12837" w:rsidP="003236E4">
      <w:pPr>
        <w:numPr>
          <w:ilvl w:val="1"/>
          <w:numId w:val="25"/>
        </w:numPr>
        <w:tabs>
          <w:tab w:val="clear" w:pos="1440"/>
          <w:tab w:val="num" w:pos="108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14:paraId="17ED7601" w14:textId="77777777" w:rsidR="00F12837" w:rsidRPr="00F62144" w:rsidRDefault="00A30C29" w:rsidP="003236E4">
      <w:pPr>
        <w:numPr>
          <w:ilvl w:val="1"/>
          <w:numId w:val="25"/>
        </w:numPr>
        <w:tabs>
          <w:tab w:val="clear" w:pos="144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00F12837" w:rsidRPr="00F62144">
        <w:rPr>
          <w:rFonts w:asciiTheme="minorHAnsi" w:hAnsiTheme="minorHAnsi"/>
          <w:sz w:val="22"/>
          <w:szCs w:val="22"/>
        </w:rPr>
        <w:t xml:space="preserve">eligible for </w:t>
      </w:r>
      <w:r w:rsidR="00A4788F" w:rsidRPr="00F62144">
        <w:rPr>
          <w:rFonts w:asciiTheme="minorHAnsi" w:hAnsiTheme="minorHAnsi"/>
          <w:sz w:val="22"/>
          <w:szCs w:val="22"/>
        </w:rPr>
        <w:t xml:space="preserve">the Small Employer Cap </w:t>
      </w:r>
      <w:r w:rsidR="00F12837" w:rsidRPr="00F62144">
        <w:rPr>
          <w:rFonts w:asciiTheme="minorHAnsi" w:hAnsiTheme="minorHAnsi"/>
          <w:sz w:val="22"/>
          <w:szCs w:val="22"/>
        </w:rPr>
        <w:t xml:space="preserve">and </w:t>
      </w:r>
      <w:r w:rsidR="005F4D70" w:rsidRPr="00F62144">
        <w:rPr>
          <w:rFonts w:asciiTheme="minorHAnsi" w:hAnsiTheme="minorHAnsi"/>
          <w:sz w:val="22"/>
          <w:szCs w:val="22"/>
        </w:rPr>
        <w:t xml:space="preserve">is </w:t>
      </w:r>
      <w:r w:rsidR="00F12837" w:rsidRPr="00F62144">
        <w:rPr>
          <w:rFonts w:asciiTheme="minorHAnsi" w:hAnsiTheme="minorHAnsi"/>
          <w:sz w:val="22"/>
          <w:szCs w:val="22"/>
        </w:rPr>
        <w:t>paying the maximum Variable-rate Premium.</w:t>
      </w:r>
    </w:p>
    <w:p w14:paraId="0BD4C15C"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00011F00" w:rsidRPr="00F62144">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00011F00" w:rsidRPr="00F62144">
        <w:rPr>
          <w:rFonts w:asciiTheme="minorHAnsi" w:hAnsiTheme="minorHAnsi"/>
          <w:sz w:val="22"/>
          <w:szCs w:val="22"/>
        </w:rPr>
        <w:t xml:space="preserve"> (i.e., </w:t>
      </w:r>
      <w:r w:rsidRPr="00F62144">
        <w:rPr>
          <w:rFonts w:asciiTheme="minorHAnsi" w:hAnsiTheme="minorHAnsi"/>
          <w:sz w:val="22"/>
          <w:szCs w:val="22"/>
        </w:rPr>
        <w:t>name, firm</w:t>
      </w:r>
      <w:r w:rsidR="00011F00" w:rsidRPr="00F62144">
        <w:rPr>
          <w:rFonts w:asciiTheme="minorHAnsi" w:hAnsiTheme="minorHAnsi"/>
          <w:sz w:val="22"/>
          <w:szCs w:val="22"/>
        </w:rPr>
        <w:t>,</w:t>
      </w:r>
      <w:r w:rsidRPr="00F62144">
        <w:rPr>
          <w:rFonts w:asciiTheme="minorHAnsi" w:hAnsiTheme="minorHAnsi"/>
          <w:sz w:val="22"/>
          <w:szCs w:val="22"/>
        </w:rPr>
        <w:t xml:space="preserve"> telephone number</w:t>
      </w:r>
      <w:r w:rsidR="00011F00" w:rsidRPr="00F62144">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00011F00" w:rsidRPr="00F62144">
        <w:rPr>
          <w:rFonts w:asciiTheme="minorHAnsi" w:hAnsiTheme="minorHAnsi"/>
          <w:sz w:val="22"/>
          <w:szCs w:val="22"/>
        </w:rPr>
        <w:t xml:space="preserve">email address).   </w:t>
      </w:r>
    </w:p>
    <w:p w14:paraId="3720BE17" w14:textId="50860466" w:rsidR="00641C0B" w:rsidRPr="00F62144" w:rsidRDefault="00F12837" w:rsidP="009414CF">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follow the </w:t>
      </w:r>
      <w:hyperlink w:anchor="b20" w:history="1">
        <w:r w:rsidRPr="007B24A6">
          <w:rPr>
            <w:rStyle w:val="Hyperlink"/>
            <w:rFonts w:asciiTheme="minorHAnsi" w:hAnsiTheme="minorHAnsi" w:cstheme="minorHAnsi"/>
            <w:sz w:val="22"/>
            <w:szCs w:val="22"/>
          </w:rPr>
          <w:t>certification instruction</w:t>
        </w:r>
        <w:r w:rsidR="00512974" w:rsidRPr="007B24A6">
          <w:rPr>
            <w:rStyle w:val="Hyperlink"/>
            <w:rFonts w:asciiTheme="minorHAnsi" w:hAnsiTheme="minorHAnsi" w:cstheme="minorHAnsi"/>
            <w:sz w:val="22"/>
            <w:szCs w:val="22"/>
          </w:rPr>
          <w:t>s</w:t>
        </w:r>
      </w:hyperlink>
      <w:r w:rsidRPr="007B24A6">
        <w:rPr>
          <w:rFonts w:asciiTheme="minorHAnsi" w:hAnsiTheme="minorHAnsi" w:cstheme="minorHAnsi"/>
          <w:sz w:val="22"/>
          <w:szCs w:val="22"/>
        </w:rPr>
        <w:t xml:space="preserve"> for</w:t>
      </w:r>
      <w:r w:rsidRPr="007B24A6">
        <w:rPr>
          <w:rFonts w:asciiTheme="minorHAnsi" w:hAnsiTheme="minorHAnsi"/>
          <w:sz w:val="22"/>
          <w:szCs w:val="22"/>
        </w:rPr>
        <w:t xml:space="preserve"> the</w:t>
      </w:r>
      <w:r w:rsidRPr="00F62144">
        <w:rPr>
          <w:rFonts w:asciiTheme="minorHAnsi" w:hAnsiTheme="minorHAnsi"/>
          <w:sz w:val="22"/>
          <w:szCs w:val="22"/>
        </w:rPr>
        <w:t xml:space="preserve"> electronic filing method that is used to make the filing.</w:t>
      </w:r>
    </w:p>
    <w:p w14:paraId="7E293C50" w14:textId="77777777" w:rsidR="009440A3" w:rsidRPr="00F62144" w:rsidRDefault="009440A3" w:rsidP="00EE2A13">
      <w:pPr>
        <w:tabs>
          <w:tab w:val="num" w:pos="360"/>
        </w:tabs>
        <w:autoSpaceDE w:val="0"/>
        <w:autoSpaceDN w:val="0"/>
        <w:adjustRightInd w:val="0"/>
        <w:spacing w:before="120"/>
        <w:rPr>
          <w:rFonts w:asciiTheme="minorHAnsi" w:hAnsiTheme="minorHAnsi"/>
          <w:sz w:val="22"/>
          <w:szCs w:val="22"/>
        </w:rPr>
        <w:sectPr w:rsidR="009440A3" w:rsidRPr="00F62144" w:rsidSect="006F76DA">
          <w:headerReference w:type="even" r:id="rId97"/>
          <w:headerReference w:type="default" r:id="rId98"/>
          <w:headerReference w:type="first" r:id="rId99"/>
          <w:pgSz w:w="12240" w:h="15840" w:code="1"/>
          <w:pgMar w:top="1440" w:right="1080" w:bottom="1152" w:left="1080" w:header="720" w:footer="720" w:gutter="0"/>
          <w:cols w:space="720"/>
          <w:noEndnote/>
        </w:sectPr>
      </w:pPr>
    </w:p>
    <w:p w14:paraId="0EFBBF9A" w14:textId="30C93497" w:rsidR="00F12837" w:rsidRPr="00F62144" w:rsidRDefault="003D1F75" w:rsidP="00445942">
      <w:pPr>
        <w:pStyle w:val="Heading1"/>
      </w:pPr>
      <w:bookmarkStart w:id="97" w:name="b10"/>
      <w:bookmarkStart w:id="98" w:name="toc39"/>
      <w:bookmarkStart w:id="99" w:name="_Toc15290897"/>
      <w:bookmarkEnd w:id="97"/>
      <w:bookmarkEnd w:id="98"/>
      <w:r w:rsidRPr="00F62144">
        <w:rPr>
          <w:caps w:val="0"/>
        </w:rPr>
        <w:t>General</w:t>
      </w:r>
      <w:bookmarkEnd w:id="99"/>
    </w:p>
    <w:p w14:paraId="6AF23835" w14:textId="14E10CAB" w:rsidR="00F12837" w:rsidRPr="00F62144" w:rsidRDefault="00F12837" w:rsidP="000A782B">
      <w:pPr>
        <w:spacing w:before="120"/>
        <w:rPr>
          <w:rFonts w:asciiTheme="minorHAnsi" w:hAnsiTheme="minorHAnsi"/>
          <w:sz w:val="22"/>
          <w:szCs w:val="22"/>
        </w:rPr>
      </w:pPr>
      <w:r w:rsidRPr="00F62144">
        <w:rPr>
          <w:rFonts w:asciiTheme="minorHAnsi" w:hAnsiTheme="minorHAnsi"/>
          <w:sz w:val="22"/>
          <w:szCs w:val="22"/>
        </w:rPr>
        <w:t xml:space="preserve">If you file a premium payment after the due date, we will bill the plan for late charges. </w:t>
      </w:r>
      <w:r w:rsidR="004E6F49">
        <w:rPr>
          <w:rFonts w:asciiTheme="minorHAnsi" w:hAnsiTheme="minorHAnsi"/>
          <w:sz w:val="22"/>
          <w:szCs w:val="22"/>
        </w:rPr>
        <w:t xml:space="preserve"> </w:t>
      </w:r>
      <w:r w:rsidR="00ED3B1C">
        <w:rPr>
          <w:rFonts w:asciiTheme="minorHAnsi" w:hAnsiTheme="minorHAnsi"/>
          <w:sz w:val="22"/>
          <w:szCs w:val="22"/>
        </w:rPr>
        <w:t>L</w:t>
      </w:r>
      <w:r w:rsidRPr="00F62144">
        <w:rPr>
          <w:rFonts w:asciiTheme="minorHAnsi" w:hAnsiTheme="minorHAnsi"/>
          <w:sz w:val="22"/>
          <w:szCs w:val="22"/>
        </w:rPr>
        <w:t>ate charges include both interest and penalty charges.</w:t>
      </w:r>
      <w:r w:rsidR="004E6F49">
        <w:rPr>
          <w:rFonts w:asciiTheme="minorHAnsi" w:hAnsiTheme="minorHAnsi"/>
          <w:sz w:val="22"/>
          <w:szCs w:val="22"/>
        </w:rPr>
        <w:t xml:space="preserve"> </w:t>
      </w:r>
      <w:r w:rsidRPr="00F62144">
        <w:rPr>
          <w:rFonts w:asciiTheme="minorHAnsi" w:hAnsiTheme="minorHAnsi"/>
          <w:sz w:val="22"/>
          <w:szCs w:val="22"/>
        </w:rPr>
        <w:t xml:space="preserve"> The charges are based on the outstanding premium amount due on the due date. </w:t>
      </w:r>
    </w:p>
    <w:p w14:paraId="69632B1C" w14:textId="77777777" w:rsidR="00CE6427" w:rsidRPr="00F62144" w:rsidRDefault="00CE6427" w:rsidP="00BF650C">
      <w:pPr>
        <w:keepNext/>
        <w:spacing w:before="80"/>
        <w:rPr>
          <w:rFonts w:asciiTheme="minorHAnsi" w:hAnsiTheme="minorHAnsi"/>
          <w:b/>
          <w:sz w:val="22"/>
          <w:szCs w:val="22"/>
        </w:rPr>
      </w:pPr>
    </w:p>
    <w:p w14:paraId="1C79B3B4" w14:textId="77777777" w:rsidR="00F12837" w:rsidRPr="00F62144" w:rsidRDefault="00F12837">
      <w:pPr>
        <w:rPr>
          <w:rFonts w:asciiTheme="minorHAnsi" w:hAnsiTheme="minorHAnsi"/>
          <w:b/>
          <w:sz w:val="22"/>
          <w:szCs w:val="22"/>
        </w:rPr>
      </w:pPr>
      <w:r w:rsidRPr="00F62144">
        <w:rPr>
          <w:rFonts w:asciiTheme="minorHAnsi" w:hAnsiTheme="minorHAnsi"/>
          <w:b/>
          <w:sz w:val="22"/>
          <w:szCs w:val="22"/>
        </w:rPr>
        <w:t>Late Payment Interest Charges</w:t>
      </w:r>
    </w:p>
    <w:p w14:paraId="03EFD4C4" w14:textId="27776C2D" w:rsidR="001B7DD4" w:rsidRDefault="00F12837">
      <w:pPr>
        <w:spacing w:before="120"/>
        <w:rPr>
          <w:rFonts w:asciiTheme="minorHAnsi" w:hAnsiTheme="minorHAnsi"/>
          <w:sz w:val="22"/>
          <w:szCs w:val="22"/>
        </w:rPr>
      </w:pPr>
      <w:r w:rsidRPr="00F62144">
        <w:rPr>
          <w:rFonts w:asciiTheme="minorHAnsi" w:hAnsiTheme="minorHAnsi"/>
          <w:sz w:val="22"/>
          <w:szCs w:val="22"/>
        </w:rPr>
        <w:t xml:space="preserve">The late payment interest charge is set by ERISA, and we cannot waive it. </w:t>
      </w:r>
      <w:r w:rsidR="004E6F49">
        <w:rPr>
          <w:rFonts w:asciiTheme="minorHAnsi" w:hAnsiTheme="minorHAnsi"/>
          <w:sz w:val="22"/>
          <w:szCs w:val="22"/>
        </w:rPr>
        <w:t xml:space="preserve"> </w:t>
      </w:r>
      <w:r w:rsidRPr="00F62144">
        <w:rPr>
          <w:rFonts w:asciiTheme="minorHAnsi" w:hAnsiTheme="minorHAnsi"/>
          <w:sz w:val="22"/>
          <w:szCs w:val="22"/>
        </w:rPr>
        <w:t xml:space="preserve">Interest accrues at the rate imposed under section 6601(a) of the Code (the rate for late payment of taxes) and is compounded daily. </w:t>
      </w:r>
      <w:r w:rsidR="004E6F49">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sidR="004A52A3">
        <w:rPr>
          <w:rFonts w:asciiTheme="minorHAnsi" w:hAnsiTheme="minorHAnsi"/>
          <w:sz w:val="22"/>
          <w:szCs w:val="22"/>
        </w:rPr>
        <w:t xml:space="preserve"> </w:t>
      </w:r>
      <w:r w:rsidR="00332323">
        <w:rPr>
          <w:rFonts w:asciiTheme="minorHAnsi" w:hAnsiTheme="minorHAnsi"/>
          <w:sz w:val="22"/>
          <w:szCs w:val="22"/>
        </w:rPr>
        <w:t xml:space="preserve">PBGC’s </w:t>
      </w:r>
      <w:r w:rsidRPr="00F62144">
        <w:rPr>
          <w:rFonts w:asciiTheme="minorHAnsi" w:hAnsiTheme="minorHAnsi"/>
          <w:sz w:val="22"/>
          <w:szCs w:val="22"/>
        </w:rPr>
        <w:t xml:space="preserve"> </w:t>
      </w:r>
      <w:hyperlink r:id="rId100" w:history="1">
        <w:r w:rsidR="005F4D70" w:rsidRPr="00E50FCF">
          <w:rPr>
            <w:rStyle w:val="Hyperlink"/>
            <w:rFonts w:asciiTheme="minorHAnsi" w:hAnsiTheme="minorHAnsi"/>
            <w:sz w:val="22"/>
            <w:szCs w:val="22"/>
          </w:rPr>
          <w:t>“Interest Rates and Factors</w:t>
        </w:r>
      </w:hyperlink>
      <w:r w:rsidR="005F4D70" w:rsidRPr="00F62144">
        <w:rPr>
          <w:rFonts w:asciiTheme="minorHAnsi" w:hAnsiTheme="minorHAnsi"/>
          <w:sz w:val="22"/>
          <w:szCs w:val="22"/>
        </w:rPr>
        <w:t>”</w:t>
      </w:r>
      <w:r w:rsidR="00BF08AC">
        <w:rPr>
          <w:rFonts w:asciiTheme="minorHAnsi" w:hAnsiTheme="minorHAnsi"/>
          <w:sz w:val="22"/>
          <w:szCs w:val="22"/>
        </w:rPr>
        <w:t xml:space="preserve"> </w:t>
      </w:r>
      <w:r w:rsidR="00916E01">
        <w:rPr>
          <w:rFonts w:asciiTheme="minorHAnsi" w:hAnsiTheme="minorHAnsi"/>
          <w:sz w:val="22"/>
          <w:szCs w:val="22"/>
        </w:rPr>
        <w:t>webpage.</w:t>
      </w:r>
    </w:p>
    <w:p w14:paraId="22C2048C" w14:textId="77777777" w:rsidR="00CE6427" w:rsidRPr="00F62144" w:rsidRDefault="00CE6427" w:rsidP="00CE6427">
      <w:pPr>
        <w:spacing w:before="80"/>
        <w:rPr>
          <w:rFonts w:asciiTheme="minorHAnsi" w:hAnsiTheme="minorHAnsi"/>
          <w:sz w:val="22"/>
          <w:szCs w:val="22"/>
        </w:rPr>
      </w:pPr>
    </w:p>
    <w:p w14:paraId="0835422F" w14:textId="77777777" w:rsidR="0024570F" w:rsidRDefault="00F12837" w:rsidP="0024570F">
      <w:pPr>
        <w:rPr>
          <w:rFonts w:asciiTheme="minorHAnsi" w:hAnsiTheme="minorHAnsi"/>
          <w:b/>
          <w:sz w:val="22"/>
          <w:szCs w:val="22"/>
        </w:rPr>
      </w:pPr>
      <w:r w:rsidRPr="00F62144">
        <w:rPr>
          <w:rFonts w:asciiTheme="minorHAnsi" w:hAnsiTheme="minorHAnsi"/>
          <w:b/>
          <w:sz w:val="22"/>
          <w:szCs w:val="22"/>
        </w:rPr>
        <w:t>Late Payment Penalty Charge</w:t>
      </w:r>
      <w:r w:rsidR="0024570F" w:rsidRPr="00F62144">
        <w:rPr>
          <w:rFonts w:asciiTheme="minorHAnsi" w:hAnsiTheme="minorHAnsi"/>
          <w:b/>
          <w:sz w:val="22"/>
          <w:szCs w:val="22"/>
        </w:rPr>
        <w:t>s</w:t>
      </w:r>
    </w:p>
    <w:p w14:paraId="7E38B7F2" w14:textId="77777777" w:rsidR="00B071AC" w:rsidRDefault="00B071AC" w:rsidP="0024570F">
      <w:pPr>
        <w:rPr>
          <w:rFonts w:asciiTheme="minorHAnsi" w:hAnsiTheme="minorHAnsi"/>
          <w:sz w:val="22"/>
          <w:szCs w:val="22"/>
        </w:rPr>
      </w:pPr>
    </w:p>
    <w:p w14:paraId="60F5CBED" w14:textId="1C8EE655" w:rsidR="00CA7CB0" w:rsidRPr="00971183" w:rsidRDefault="0024570F" w:rsidP="0024570F">
      <w:pPr>
        <w:rPr>
          <w:rFonts w:asciiTheme="minorHAnsi" w:hAnsiTheme="minorHAnsi"/>
          <w:sz w:val="22"/>
          <w:szCs w:val="22"/>
        </w:rPr>
      </w:pPr>
      <w:r>
        <w:rPr>
          <w:rFonts w:asciiTheme="minorHAnsi" w:hAnsiTheme="minorHAnsi"/>
          <w:sz w:val="22"/>
          <w:szCs w:val="22"/>
        </w:rPr>
        <w:t>L</w:t>
      </w:r>
      <w:r w:rsidR="000A782B" w:rsidRPr="000A782B">
        <w:rPr>
          <w:rFonts w:asciiTheme="minorHAnsi" w:hAnsiTheme="minorHAnsi"/>
          <w:sz w:val="22"/>
          <w:szCs w:val="22"/>
        </w:rPr>
        <w:t xml:space="preserve">ate payments are generally subject to a penalty of </w:t>
      </w:r>
      <w:r w:rsidR="000A782B">
        <w:rPr>
          <w:rFonts w:asciiTheme="minorHAnsi" w:hAnsiTheme="minorHAnsi"/>
          <w:sz w:val="22"/>
          <w:szCs w:val="22"/>
        </w:rPr>
        <w:t>2½%</w:t>
      </w:r>
      <w:r w:rsidR="000A782B" w:rsidRPr="000A782B">
        <w:rPr>
          <w:rFonts w:asciiTheme="minorHAnsi" w:hAnsiTheme="minorHAnsi"/>
          <w:sz w:val="22"/>
          <w:szCs w:val="22"/>
        </w:rPr>
        <w:t xml:space="preserve"> of the late amount per month (or partial month) late, </w:t>
      </w:r>
      <w:r w:rsidR="00B86129">
        <w:rPr>
          <w:rFonts w:asciiTheme="minorHAnsi" w:hAnsiTheme="minorHAnsi"/>
          <w:sz w:val="22"/>
          <w:szCs w:val="22"/>
        </w:rPr>
        <w:t>capped at</w:t>
      </w:r>
      <w:r w:rsidR="000A782B" w:rsidRPr="000A782B">
        <w:rPr>
          <w:rFonts w:asciiTheme="minorHAnsi" w:hAnsiTheme="minorHAnsi"/>
          <w:sz w:val="22"/>
          <w:szCs w:val="22"/>
        </w:rPr>
        <w:t xml:space="preserve"> </w:t>
      </w:r>
      <w:r w:rsidR="000A782B">
        <w:rPr>
          <w:rFonts w:asciiTheme="minorHAnsi" w:hAnsiTheme="minorHAnsi"/>
          <w:sz w:val="22"/>
          <w:szCs w:val="22"/>
        </w:rPr>
        <w:t>5</w:t>
      </w:r>
      <w:r w:rsidR="000A782B" w:rsidRPr="000A782B">
        <w:rPr>
          <w:rFonts w:asciiTheme="minorHAnsi" w:hAnsiTheme="minorHAnsi"/>
          <w:sz w:val="22"/>
          <w:szCs w:val="22"/>
        </w:rPr>
        <w:t xml:space="preserve">0% of the late amount.  However, in the event a plan discovers and corrects an underpayment before PBGC sends written notice that there is or may be a premium delinquency, the </w:t>
      </w:r>
      <w:r w:rsidR="000A782B">
        <w:rPr>
          <w:rFonts w:asciiTheme="minorHAnsi" w:hAnsiTheme="minorHAnsi"/>
          <w:sz w:val="22"/>
          <w:szCs w:val="22"/>
        </w:rPr>
        <w:t>2½%</w:t>
      </w:r>
      <w:r w:rsidR="000A782B" w:rsidRPr="000A782B">
        <w:rPr>
          <w:rFonts w:asciiTheme="minorHAnsi" w:hAnsiTheme="minorHAnsi"/>
          <w:sz w:val="22"/>
          <w:szCs w:val="22"/>
        </w:rPr>
        <w:t xml:space="preserve"> rate is reduced to </w:t>
      </w:r>
      <w:r w:rsidR="00F2168B">
        <w:rPr>
          <w:rFonts w:asciiTheme="minorHAnsi" w:hAnsiTheme="minorHAnsi"/>
          <w:sz w:val="22"/>
          <w:szCs w:val="22"/>
        </w:rPr>
        <w:t>½</w:t>
      </w:r>
      <w:r w:rsidR="000A782B" w:rsidRPr="000A782B">
        <w:rPr>
          <w:rFonts w:asciiTheme="minorHAnsi" w:hAnsiTheme="minorHAnsi"/>
          <w:sz w:val="22"/>
          <w:szCs w:val="22"/>
        </w:rPr>
        <w:t xml:space="preserve">% and the cap is reduced from </w:t>
      </w:r>
      <w:r w:rsidR="00F2168B">
        <w:rPr>
          <w:rFonts w:asciiTheme="minorHAnsi" w:hAnsiTheme="minorHAnsi"/>
          <w:sz w:val="22"/>
          <w:szCs w:val="22"/>
        </w:rPr>
        <w:t>5</w:t>
      </w:r>
      <w:r w:rsidR="000A782B" w:rsidRPr="000A782B">
        <w:rPr>
          <w:rFonts w:asciiTheme="minorHAnsi" w:hAnsiTheme="minorHAnsi"/>
          <w:sz w:val="22"/>
          <w:szCs w:val="22"/>
        </w:rPr>
        <w:t xml:space="preserve">0% to </w:t>
      </w:r>
      <w:r w:rsidR="00F2168B">
        <w:rPr>
          <w:rFonts w:asciiTheme="minorHAnsi" w:hAnsiTheme="minorHAnsi"/>
          <w:sz w:val="22"/>
          <w:szCs w:val="22"/>
        </w:rPr>
        <w:t>25</w:t>
      </w:r>
      <w:r w:rsidR="000A782B" w:rsidRPr="000A782B">
        <w:rPr>
          <w:rFonts w:asciiTheme="minorHAnsi" w:hAnsiTheme="minorHAnsi"/>
          <w:sz w:val="22"/>
          <w:szCs w:val="22"/>
        </w:rPr>
        <w:t xml:space="preserve">%.  </w:t>
      </w:r>
    </w:p>
    <w:p w14:paraId="509D3D9B" w14:textId="77777777" w:rsidR="00B20282" w:rsidRPr="00B20282" w:rsidRDefault="00B20282" w:rsidP="00B20282">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sidDel="00B20282">
        <w:rPr>
          <w:rFonts w:asciiTheme="minorHAnsi" w:hAnsiTheme="minorHAnsi"/>
          <w:sz w:val="22"/>
          <w:szCs w:val="22"/>
        </w:rPr>
        <w:t xml:space="preserve"> </w:t>
      </w:r>
    </w:p>
    <w:p w14:paraId="3B513C79" w14:textId="77777777" w:rsidR="00DC06C7" w:rsidRDefault="00DC06C7" w:rsidP="003236E4">
      <w:pPr>
        <w:numPr>
          <w:ilvl w:val="0"/>
          <w:numId w:val="11"/>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sidR="00824BB8">
        <w:rPr>
          <w:rFonts w:asciiTheme="minorHAnsi" w:hAnsiTheme="minorHAnsi"/>
          <w:bCs/>
          <w:sz w:val="22"/>
          <w:szCs w:val="22"/>
        </w:rPr>
        <w:t xml:space="preserve"> T</w:t>
      </w:r>
      <w:r>
        <w:rPr>
          <w:rFonts w:asciiTheme="minorHAnsi" w:hAnsiTheme="minorHAnsi"/>
          <w:bCs/>
          <w:sz w:val="22"/>
          <w:szCs w:val="22"/>
        </w:rPr>
        <w:t xml:space="preserve">his notice is sent if we expect to receive a premium filing from the Plan but do not.  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and </w:t>
      </w:r>
      <w:r w:rsidRPr="00CA7CB0">
        <w:rPr>
          <w:rFonts w:asciiTheme="minorHAnsi" w:hAnsiTheme="minorHAnsi"/>
          <w:bCs/>
          <w:sz w:val="22"/>
          <w:szCs w:val="22"/>
        </w:rPr>
        <w:t>address reported on the most recent filing.</w:t>
      </w:r>
    </w:p>
    <w:p w14:paraId="3689CDA4" w14:textId="77777777" w:rsidR="00CA7CB0" w:rsidRPr="00CA7CB0" w:rsidRDefault="00CA7CB0" w:rsidP="003236E4">
      <w:pPr>
        <w:numPr>
          <w:ilvl w:val="0"/>
          <w:numId w:val="11"/>
        </w:numPr>
        <w:tabs>
          <w:tab w:val="clear" w:pos="773"/>
          <w:tab w:val="num" w:pos="630"/>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sidR="00F2168B">
        <w:rPr>
          <w:rFonts w:asciiTheme="minorHAnsi" w:hAnsiTheme="minorHAnsi"/>
          <w:sz w:val="22"/>
          <w:szCs w:val="22"/>
        </w:rPr>
        <w:t xml:space="preserve">This notice is </w:t>
      </w:r>
      <w:r w:rsidR="00DC06C7">
        <w:rPr>
          <w:rFonts w:asciiTheme="minorHAnsi" w:hAnsiTheme="minorHAnsi"/>
          <w:sz w:val="22"/>
          <w:szCs w:val="22"/>
        </w:rPr>
        <w:t xml:space="preserve">sent </w:t>
      </w:r>
      <w:r w:rsidR="00F2168B">
        <w:rPr>
          <w:rFonts w:asciiTheme="minorHAnsi" w:hAnsiTheme="minorHAnsi"/>
          <w:sz w:val="22"/>
          <w:szCs w:val="22"/>
        </w:rPr>
        <w:t xml:space="preserve">if an initial review of </w:t>
      </w:r>
      <w:r w:rsidR="00DC06C7">
        <w:rPr>
          <w:rFonts w:asciiTheme="minorHAnsi" w:hAnsiTheme="minorHAnsi"/>
          <w:sz w:val="22"/>
          <w:szCs w:val="22"/>
        </w:rPr>
        <w:t>a</w:t>
      </w:r>
      <w:r w:rsidRPr="00CA7CB0">
        <w:rPr>
          <w:rFonts w:asciiTheme="minorHAnsi" w:hAnsiTheme="minorHAnsi"/>
          <w:sz w:val="22"/>
          <w:szCs w:val="22"/>
        </w:rPr>
        <w:t xml:space="preserve"> premium filing </w:t>
      </w:r>
      <w:r w:rsidR="00F2168B">
        <w:rPr>
          <w:rFonts w:asciiTheme="minorHAnsi" w:hAnsiTheme="minorHAnsi"/>
          <w:sz w:val="22"/>
          <w:szCs w:val="22"/>
        </w:rPr>
        <w:t>indicates an error or inconsistency that must be corrected before the filing can be processed.  If</w:t>
      </w:r>
      <w:r w:rsidRPr="00CA7CB0">
        <w:rPr>
          <w:rFonts w:asciiTheme="minorHAnsi" w:hAnsiTheme="minorHAnsi"/>
          <w:sz w:val="22"/>
          <w:szCs w:val="22"/>
        </w:rPr>
        <w:t xml:space="preserve"> you receive a </w:t>
      </w:r>
      <w:r w:rsidR="00F2168B">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sidR="00E13E5B">
        <w:rPr>
          <w:rFonts w:asciiTheme="minorHAnsi" w:hAnsiTheme="minorHAnsi"/>
          <w:sz w:val="22"/>
          <w:szCs w:val="22"/>
        </w:rPr>
        <w:t xml:space="preserve">you must </w:t>
      </w:r>
      <w:r w:rsidRPr="00CA7CB0">
        <w:rPr>
          <w:rFonts w:asciiTheme="minorHAnsi" w:hAnsiTheme="minorHAnsi"/>
          <w:sz w:val="22"/>
          <w:szCs w:val="22"/>
        </w:rPr>
        <w:t>amend</w:t>
      </w:r>
      <w:r w:rsidR="00E13E5B">
        <w:rPr>
          <w:rFonts w:asciiTheme="minorHAnsi" w:hAnsiTheme="minorHAnsi"/>
          <w:sz w:val="22"/>
          <w:szCs w:val="22"/>
        </w:rPr>
        <w:t xml:space="preserve"> your filing to correct the error.</w:t>
      </w:r>
      <w:r w:rsidR="00DC06C7">
        <w:rPr>
          <w:rFonts w:asciiTheme="minorHAnsi" w:hAnsiTheme="minorHAnsi"/>
          <w:sz w:val="22"/>
          <w:szCs w:val="22"/>
        </w:rPr>
        <w:t xml:space="preserve"> If we do not receive an amended filing within 30 days, we will sen</w:t>
      </w:r>
      <w:r w:rsidR="006E194A">
        <w:rPr>
          <w:rFonts w:asciiTheme="minorHAnsi" w:hAnsiTheme="minorHAnsi"/>
          <w:sz w:val="22"/>
          <w:szCs w:val="22"/>
        </w:rPr>
        <w:t>d</w:t>
      </w:r>
      <w:r w:rsidR="00DC06C7">
        <w:rPr>
          <w:rFonts w:asciiTheme="minorHAnsi" w:hAnsiTheme="minorHAnsi"/>
          <w:sz w:val="22"/>
          <w:szCs w:val="22"/>
        </w:rPr>
        <w:t xml:space="preserve"> a PDFN (see above).</w:t>
      </w:r>
    </w:p>
    <w:p w14:paraId="5FA2E4B1" w14:textId="77777777" w:rsidR="00CA7CB0" w:rsidRPr="00CA7CB0" w:rsidRDefault="00CA7CB0" w:rsidP="003236E4">
      <w:pPr>
        <w:numPr>
          <w:ilvl w:val="0"/>
          <w:numId w:val="11"/>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w:t>
      </w:r>
      <w:r w:rsidR="00824BB8" w:rsidRPr="00CA7CB0">
        <w:rPr>
          <w:rFonts w:asciiTheme="minorHAnsi" w:hAnsiTheme="minorHAnsi"/>
          <w:bCs/>
          <w:sz w:val="22"/>
          <w:szCs w:val="22"/>
        </w:rPr>
        <w:t xml:space="preserve"> — </w:t>
      </w:r>
      <w:r w:rsidRPr="00CA7CB0">
        <w:rPr>
          <w:rFonts w:asciiTheme="minorHAnsi" w:hAnsiTheme="minorHAnsi"/>
          <w:bCs/>
          <w:sz w:val="22"/>
          <w:szCs w:val="22"/>
        </w:rPr>
        <w:t>If</w:t>
      </w:r>
      <w:r w:rsidR="00DC06C7">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sidR="00DC06C7">
        <w:rPr>
          <w:rFonts w:asciiTheme="minorHAnsi" w:hAnsiTheme="minorHAnsi"/>
          <w:bCs/>
          <w:sz w:val="22"/>
          <w:szCs w:val="22"/>
        </w:rPr>
        <w:t>ported amount owed</w:t>
      </w:r>
      <w:r w:rsidRPr="00CA7CB0">
        <w:rPr>
          <w:rFonts w:asciiTheme="minorHAnsi" w:hAnsiTheme="minorHAnsi"/>
          <w:bCs/>
          <w:sz w:val="22"/>
          <w:szCs w:val="22"/>
        </w:rPr>
        <w:t>, we will send a</w:t>
      </w:r>
      <w:r w:rsidR="00E13E5B">
        <w:rPr>
          <w:rFonts w:asciiTheme="minorHAnsi" w:hAnsiTheme="minorHAnsi"/>
          <w:bCs/>
          <w:sz w:val="22"/>
          <w:szCs w:val="22"/>
        </w:rPr>
        <w:t xml:space="preserve"> </w:t>
      </w:r>
      <w:r w:rsidR="00347A7F">
        <w:rPr>
          <w:rFonts w:asciiTheme="minorHAnsi" w:hAnsiTheme="minorHAnsi"/>
          <w:bCs/>
          <w:sz w:val="22"/>
          <w:szCs w:val="22"/>
        </w:rPr>
        <w:t>Statement of Account</w:t>
      </w:r>
      <w:r w:rsidR="00E13E5B">
        <w:rPr>
          <w:rFonts w:asciiTheme="minorHAnsi" w:hAnsiTheme="minorHAnsi"/>
          <w:bCs/>
          <w:sz w:val="22"/>
          <w:szCs w:val="22"/>
        </w:rPr>
        <w:t>.  A</w:t>
      </w:r>
      <w:r w:rsidRPr="00CA7CB0">
        <w:rPr>
          <w:rFonts w:asciiTheme="minorHAnsi" w:hAnsiTheme="minorHAnsi"/>
          <w:bCs/>
          <w:sz w:val="22"/>
          <w:szCs w:val="22"/>
        </w:rPr>
        <w:t xml:space="preserve"> SOA is,</w:t>
      </w:r>
      <w:r w:rsidR="00FE490A">
        <w:rPr>
          <w:rFonts w:asciiTheme="minorHAnsi" w:hAnsiTheme="minorHAnsi"/>
          <w:bCs/>
          <w:sz w:val="22"/>
          <w:szCs w:val="22"/>
        </w:rPr>
        <w:t xml:space="preserve"> </w:t>
      </w:r>
      <w:r w:rsidRPr="00CA7CB0">
        <w:rPr>
          <w:rFonts w:asciiTheme="minorHAnsi" w:hAnsiTheme="minorHAnsi"/>
          <w:bCs/>
          <w:sz w:val="22"/>
          <w:szCs w:val="22"/>
        </w:rPr>
        <w:t xml:space="preserve">in essence, an invoice for premium, penalty, and interest amounts owed to PBGC.  To ensure that the amount due does not increase, the premium and interest must be paid within 30 days of the SOA's issue date. </w:t>
      </w:r>
    </w:p>
    <w:p w14:paraId="072C4B85" w14:textId="37CBACD9" w:rsidR="00E13E5B" w:rsidRDefault="00CA7CB0" w:rsidP="003236E4">
      <w:pPr>
        <w:numPr>
          <w:ilvl w:val="0"/>
          <w:numId w:val="11"/>
        </w:numPr>
        <w:tabs>
          <w:tab w:val="clear" w:pos="773"/>
          <w:tab w:val="num" w:pos="630"/>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w:t>
      </w:r>
      <w:r w:rsidR="00E13E5B">
        <w:rPr>
          <w:rFonts w:asciiTheme="minorHAnsi" w:hAnsiTheme="minorHAnsi"/>
          <w:sz w:val="22"/>
          <w:szCs w:val="22"/>
        </w:rPr>
        <w:t>Evaluation</w:t>
      </w:r>
      <w:r w:rsidR="00824BB8">
        <w:rPr>
          <w:rFonts w:asciiTheme="minorHAnsi" w:hAnsiTheme="minorHAnsi"/>
          <w:sz w:val="22"/>
          <w:szCs w:val="22"/>
        </w:rPr>
        <w:t xml:space="preserve"> (PCE) </w:t>
      </w:r>
      <w:r w:rsidR="00824BB8" w:rsidRPr="00CA7CB0">
        <w:rPr>
          <w:rFonts w:asciiTheme="minorHAnsi" w:hAnsiTheme="minorHAnsi"/>
          <w:bCs/>
          <w:sz w:val="22"/>
          <w:szCs w:val="22"/>
        </w:rPr>
        <w:t xml:space="preserve">— </w:t>
      </w:r>
      <w:r w:rsidR="00824BB8">
        <w:rPr>
          <w:rFonts w:asciiTheme="minorHAnsi" w:hAnsiTheme="minorHAnsi"/>
          <w:sz w:val="22"/>
          <w:szCs w:val="22"/>
        </w:rPr>
        <w:t xml:space="preserve">This notice is sent if we select your premium filing to assess the accuracy of the reported information. </w:t>
      </w:r>
      <w:r w:rsidR="00675590">
        <w:rPr>
          <w:rFonts w:asciiTheme="minorHAnsi" w:hAnsiTheme="minorHAnsi"/>
          <w:sz w:val="22"/>
          <w:szCs w:val="22"/>
        </w:rPr>
        <w:t xml:space="preserve"> </w:t>
      </w:r>
      <w:r w:rsidR="00824BB8">
        <w:rPr>
          <w:rFonts w:asciiTheme="minorHAnsi" w:hAnsiTheme="minorHAnsi"/>
          <w:sz w:val="22"/>
          <w:szCs w:val="22"/>
        </w:rPr>
        <w:t xml:space="preserve">See the </w:t>
      </w:r>
      <w:hyperlink r:id="rId101" w:history="1">
        <w:r w:rsidR="00824BB8" w:rsidRPr="00DF35E5">
          <w:rPr>
            <w:rStyle w:val="Hyperlink"/>
            <w:rFonts w:asciiTheme="minorHAnsi" w:hAnsiTheme="minorHAnsi"/>
            <w:sz w:val="22"/>
            <w:szCs w:val="22"/>
          </w:rPr>
          <w:t>Premium Filings</w:t>
        </w:r>
      </w:hyperlink>
      <w:r w:rsidR="00824BB8">
        <w:rPr>
          <w:rFonts w:asciiTheme="minorHAnsi" w:hAnsiTheme="minorHAnsi"/>
          <w:sz w:val="22"/>
          <w:szCs w:val="22"/>
        </w:rPr>
        <w:t xml:space="preserve"> page on our web site for further information. </w:t>
      </w:r>
    </w:p>
    <w:p w14:paraId="4541DF4F" w14:textId="5EFEB643" w:rsidR="007B24A6" w:rsidRDefault="007B24A6">
      <w:pPr>
        <w:rPr>
          <w:rFonts w:asciiTheme="minorHAnsi" w:hAnsiTheme="minorHAnsi"/>
          <w:b/>
          <w:sz w:val="22"/>
          <w:szCs w:val="22"/>
        </w:rPr>
      </w:pPr>
    </w:p>
    <w:p w14:paraId="1AB51F07" w14:textId="3516C2F4" w:rsidR="00F12837" w:rsidRPr="00F62144" w:rsidRDefault="00F12837" w:rsidP="00B20282">
      <w:pPr>
        <w:spacing w:before="120"/>
        <w:rPr>
          <w:rFonts w:asciiTheme="minorHAnsi" w:hAnsiTheme="minorHAnsi"/>
          <w:b/>
          <w:sz w:val="22"/>
          <w:szCs w:val="22"/>
        </w:rPr>
      </w:pPr>
      <w:r w:rsidRPr="00F62144">
        <w:rPr>
          <w:rFonts w:asciiTheme="minorHAnsi" w:hAnsiTheme="minorHAnsi"/>
          <w:b/>
          <w:sz w:val="22"/>
          <w:szCs w:val="22"/>
        </w:rPr>
        <w:t>Penalty Waivers</w:t>
      </w:r>
    </w:p>
    <w:p w14:paraId="31741F91" w14:textId="77777777" w:rsidR="00CC3C06" w:rsidRPr="00F62144" w:rsidRDefault="00CC3C06" w:rsidP="00CC3C06">
      <w:pPr>
        <w:spacing w:before="120"/>
        <w:rPr>
          <w:rFonts w:ascii="Calibri" w:hAnsi="Calibri"/>
          <w:i/>
          <w:iCs/>
          <w:sz w:val="22"/>
          <w:szCs w:val="22"/>
        </w:rPr>
      </w:pPr>
      <w:r w:rsidRPr="00F62144">
        <w:rPr>
          <w:rFonts w:ascii="Calibri" w:hAnsi="Calibri"/>
          <w:i/>
          <w:iCs/>
          <w:sz w:val="22"/>
          <w:szCs w:val="22"/>
        </w:rPr>
        <w:t xml:space="preserve">Case-by-Case Waivers  </w:t>
      </w:r>
    </w:p>
    <w:p w14:paraId="4EEBD737" w14:textId="26D42AE1" w:rsidR="001B7DD4" w:rsidRDefault="00CC3C06" w:rsidP="001B7DD4">
      <w:pPr>
        <w:spacing w:before="120"/>
        <w:rPr>
          <w:rFonts w:asciiTheme="minorHAnsi" w:hAnsiTheme="minorHAnsi"/>
          <w:sz w:val="22"/>
          <w:szCs w:val="22"/>
        </w:rPr>
      </w:pPr>
      <w:r w:rsidRPr="00F62144">
        <w:rPr>
          <w:rFonts w:ascii="Calibri" w:hAnsi="Calibri"/>
          <w:sz w:val="22"/>
          <w:szCs w:val="22"/>
        </w:rPr>
        <w:t>If you receive a</w:t>
      </w:r>
      <w:r w:rsidR="00B13C09">
        <w:rPr>
          <w:rFonts w:ascii="Calibri" w:hAnsi="Calibri"/>
          <w:sz w:val="22"/>
          <w:szCs w:val="22"/>
        </w:rPr>
        <w:t xml:space="preserve"> Statement of Account</w:t>
      </w:r>
      <w:r w:rsidR="00C42418">
        <w:rPr>
          <w:rFonts w:ascii="Calibri" w:hAnsi="Calibri"/>
          <w:sz w:val="22"/>
          <w:szCs w:val="22"/>
        </w:rPr>
        <w:t xml:space="preserve"> (“SOA”)</w:t>
      </w:r>
      <w:r w:rsidR="004B5567" w:rsidRPr="00F62144">
        <w:rPr>
          <w:rFonts w:ascii="Calibri" w:hAnsi="Calibri"/>
          <w:sz w:val="22"/>
          <w:szCs w:val="22"/>
        </w:rPr>
        <w:t> </w:t>
      </w:r>
      <w:r w:rsidRPr="00F62144">
        <w:rPr>
          <w:rFonts w:ascii="Calibri" w:hAnsi="Calibri"/>
          <w:sz w:val="22"/>
          <w:szCs w:val="22"/>
        </w:rPr>
        <w:t xml:space="preserve">that includes a penalty charge, but you believe there is a reason why all or a portion of the penalty should be waived (e.g., reasonable cause), you may request a waiver.  Information about what constitutes reasonable cause as well as information about other situations where a penalty waiver might be warranted can be found in § 21 of the appendix to PBGC’s premium payment regulation, 29 CFR Part 4007, available on </w:t>
      </w:r>
      <w:r w:rsidR="00332323">
        <w:rPr>
          <w:rFonts w:ascii="Calibri" w:hAnsi="Calibri"/>
          <w:sz w:val="22"/>
          <w:szCs w:val="22"/>
        </w:rPr>
        <w:t>PBGC’s</w:t>
      </w:r>
      <w:r w:rsidRPr="00F62144">
        <w:rPr>
          <w:rFonts w:ascii="Calibri" w:hAnsi="Calibri"/>
          <w:sz w:val="22"/>
          <w:szCs w:val="22"/>
        </w:rPr>
        <w:t xml:space="preserve"> “</w:t>
      </w:r>
      <w:hyperlink r:id="rId102" w:history="1">
        <w:r w:rsidR="007D7D33" w:rsidRPr="00F62144">
          <w:rPr>
            <w:rStyle w:val="Hyperlink"/>
            <w:rFonts w:ascii="Calibri" w:hAnsi="Calibri"/>
            <w:sz w:val="22"/>
            <w:szCs w:val="22"/>
          </w:rPr>
          <w:t>Law and Regulations</w:t>
        </w:r>
      </w:hyperlink>
      <w:r w:rsidR="007D7D33" w:rsidRPr="00F62144">
        <w:rPr>
          <w:rFonts w:ascii="Calibri" w:hAnsi="Calibri"/>
          <w:sz w:val="22"/>
          <w:szCs w:val="22"/>
        </w:rPr>
        <w:t xml:space="preserve">” </w:t>
      </w:r>
      <w:r w:rsidR="00916E01">
        <w:rPr>
          <w:rFonts w:ascii="Calibri" w:hAnsi="Calibri"/>
          <w:sz w:val="22"/>
          <w:szCs w:val="22"/>
        </w:rPr>
        <w:t>webpage.</w:t>
      </w:r>
    </w:p>
    <w:p w14:paraId="48AC3524" w14:textId="77777777" w:rsidR="00CC3C06" w:rsidRPr="00F62144" w:rsidRDefault="00CC3C06" w:rsidP="00CC3C06">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4B5567" w:rsidRPr="00F62144">
        <w:rPr>
          <w:rFonts w:ascii="Calibri" w:hAnsi="Calibri"/>
          <w:sz w:val="22"/>
          <w:szCs w:val="22"/>
        </w:rPr>
        <w:t xml:space="preserve">. </w:t>
      </w:r>
      <w:r w:rsidRPr="00F62144">
        <w:rPr>
          <w:rFonts w:ascii="Calibri" w:hAnsi="Calibri"/>
          <w:sz w:val="22"/>
          <w:szCs w:val="22"/>
        </w:rPr>
        <w:t xml:space="preserve"> Be sure to follow the instructions carefully.  Requests that are submitted</w:t>
      </w:r>
      <w:r w:rsidR="00A261E4">
        <w:rPr>
          <w:rFonts w:ascii="Calibri" w:hAnsi="Calibri"/>
          <w:sz w:val="22"/>
          <w:szCs w:val="22"/>
        </w:rPr>
        <w:t xml:space="preserve"> late </w:t>
      </w:r>
      <w:r w:rsidRPr="00F62144">
        <w:rPr>
          <w:rFonts w:ascii="Calibri" w:hAnsi="Calibri"/>
          <w:sz w:val="22"/>
          <w:szCs w:val="22"/>
        </w:rPr>
        <w:t xml:space="preserve">will not be </w:t>
      </w:r>
      <w:r w:rsidR="003562E2">
        <w:rPr>
          <w:rFonts w:ascii="Calibri" w:hAnsi="Calibri"/>
          <w:sz w:val="22"/>
          <w:szCs w:val="22"/>
        </w:rPr>
        <w:t>considered</w:t>
      </w:r>
      <w:r w:rsidRPr="00F62144">
        <w:rPr>
          <w:rFonts w:ascii="Calibri" w:hAnsi="Calibri"/>
          <w:sz w:val="22"/>
          <w:szCs w:val="22"/>
        </w:rPr>
        <w:t xml:space="preserve">.   </w:t>
      </w:r>
    </w:p>
    <w:p w14:paraId="49713884" w14:textId="77777777" w:rsidR="00E92173" w:rsidRDefault="00E92173">
      <w:pPr>
        <w:rPr>
          <w:rFonts w:asciiTheme="minorHAnsi" w:hAnsiTheme="minorHAnsi"/>
          <w:i/>
          <w:sz w:val="22"/>
          <w:szCs w:val="22"/>
        </w:rPr>
      </w:pPr>
      <w:r>
        <w:rPr>
          <w:rFonts w:asciiTheme="minorHAnsi" w:hAnsiTheme="minorHAnsi"/>
          <w:i/>
          <w:sz w:val="22"/>
          <w:szCs w:val="22"/>
        </w:rPr>
        <w:br w:type="page"/>
      </w:r>
    </w:p>
    <w:p w14:paraId="117F8FF4" w14:textId="6CA3228C" w:rsidR="00F83185" w:rsidRPr="00F62144" w:rsidRDefault="00F83185" w:rsidP="00032CE1">
      <w:pPr>
        <w:spacing w:before="240"/>
        <w:rPr>
          <w:rFonts w:asciiTheme="minorHAnsi" w:hAnsiTheme="minorHAnsi"/>
          <w:i/>
          <w:sz w:val="22"/>
          <w:szCs w:val="22"/>
        </w:rPr>
      </w:pPr>
      <w:r w:rsidRPr="00F62144">
        <w:rPr>
          <w:rFonts w:asciiTheme="minorHAnsi" w:hAnsiTheme="minorHAnsi"/>
          <w:i/>
          <w:sz w:val="22"/>
          <w:szCs w:val="22"/>
        </w:rPr>
        <w:t>Hardship (i.e., “Statutory”) Waivers</w:t>
      </w:r>
    </w:p>
    <w:p w14:paraId="65C2505D" w14:textId="35E9BEDC" w:rsidR="00A460B3" w:rsidRPr="00F62144" w:rsidRDefault="00F83185" w:rsidP="00475381">
      <w:pPr>
        <w:spacing w:before="120"/>
        <w:rPr>
          <w:rFonts w:asciiTheme="minorHAnsi" w:hAnsiTheme="minorHAnsi"/>
          <w:i/>
          <w:sz w:val="22"/>
          <w:szCs w:val="22"/>
        </w:rPr>
      </w:pPr>
      <w:r w:rsidRPr="00F62144">
        <w:rPr>
          <w:rFonts w:asciiTheme="minorHAnsi" w:hAnsiTheme="minorHAnsi"/>
          <w:sz w:val="22"/>
          <w:szCs w:val="22"/>
        </w:rPr>
        <w:t xml:space="preserve">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 </w:t>
      </w:r>
      <w:r w:rsidR="00144307">
        <w:rPr>
          <w:rFonts w:asciiTheme="minorHAnsi" w:hAnsiTheme="minorHAnsi"/>
          <w:sz w:val="22"/>
          <w:szCs w:val="22"/>
        </w:rPr>
        <w:t xml:space="preserve"> </w:t>
      </w:r>
      <w:r w:rsidRPr="00F62144">
        <w:rPr>
          <w:rFonts w:asciiTheme="minorHAnsi" w:hAnsiTheme="minorHAnsi"/>
          <w:sz w:val="22"/>
          <w:szCs w:val="22"/>
        </w:rPr>
        <w:t xml:space="preserve">To request a waiver, </w:t>
      </w:r>
      <w:r w:rsidR="002219F4" w:rsidRPr="00F62144">
        <w:rPr>
          <w:rFonts w:asciiTheme="minorHAnsi" w:hAnsiTheme="minorHAnsi"/>
          <w:sz w:val="22"/>
          <w:szCs w:val="22"/>
        </w:rPr>
        <w:t>contact PBGC</w:t>
      </w:r>
      <w:r w:rsidRPr="00F62144">
        <w:rPr>
          <w:rFonts w:asciiTheme="minorHAnsi" w:hAnsiTheme="minorHAnsi"/>
          <w:sz w:val="22"/>
          <w:szCs w:val="22"/>
        </w:rPr>
        <w:t xml:space="preserve"> at least 30 days before the filing due date.  Be sure to include specific information and documents to demonstrate both that it will be a substantial hardship to make the payment on or before the filing due date and that you will have the ability to make the payment within 60 days after the filing due date.</w:t>
      </w:r>
    </w:p>
    <w:p w14:paraId="6A91FFFC" w14:textId="77777777" w:rsidR="00475381" w:rsidRPr="00F62144" w:rsidRDefault="00475381" w:rsidP="00032CE1">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14:paraId="7E165E94" w14:textId="02AECB93" w:rsidR="00475381" w:rsidRPr="00F62144" w:rsidRDefault="00475381" w:rsidP="00475381">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001D11D4" w:rsidRPr="00F62144">
        <w:rPr>
          <w:rFonts w:asciiTheme="minorHAnsi" w:hAnsiTheme="minorHAnsi"/>
          <w:bCs/>
          <w:sz w:val="22"/>
          <w:szCs w:val="22"/>
        </w:rPr>
        <w:t xml:space="preserve">.  </w:t>
      </w:r>
    </w:p>
    <w:p w14:paraId="3B375385" w14:textId="5AE30431" w:rsidR="00BC7100" w:rsidRDefault="00BC7100" w:rsidP="00032CE1">
      <w:pPr>
        <w:spacing w:before="240"/>
        <w:rPr>
          <w:rFonts w:asciiTheme="minorHAnsi" w:hAnsiTheme="minorHAnsi"/>
          <w:i/>
          <w:sz w:val="22"/>
          <w:szCs w:val="22"/>
        </w:rPr>
      </w:pPr>
      <w:bookmarkStart w:id="100" w:name="b5"/>
      <w:bookmarkEnd w:id="100"/>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14:paraId="548BE39E" w14:textId="77777777" w:rsidR="00493837" w:rsidRPr="00C557BA" w:rsidRDefault="00493837" w:rsidP="0049383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14:paraId="15A7F71F" w14:textId="77777777" w:rsidR="00493837" w:rsidRPr="00C557BA" w:rsidRDefault="00493837" w:rsidP="003236E4">
      <w:pPr>
        <w:pStyle w:val="ListParagraph"/>
        <w:numPr>
          <w:ilvl w:val="0"/>
          <w:numId w:val="43"/>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14:paraId="67C0281E" w14:textId="77777777" w:rsidR="00493837" w:rsidRPr="00C557BA" w:rsidRDefault="00493837" w:rsidP="003236E4">
      <w:pPr>
        <w:pStyle w:val="ListParagraph"/>
        <w:numPr>
          <w:ilvl w:val="0"/>
          <w:numId w:val="43"/>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14:paraId="51CFE828" w14:textId="6B7CFFA9" w:rsidR="00493837" w:rsidRPr="00C557BA" w:rsidRDefault="00493837" w:rsidP="0049383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For this purpose, a “good premium compliance history” generally means that the plan paid </w:t>
      </w:r>
      <w:r>
        <w:rPr>
          <w:rFonts w:asciiTheme="minorHAnsi" w:hAnsiTheme="minorHAnsi"/>
          <w:bCs/>
          <w:sz w:val="22"/>
          <w:szCs w:val="22"/>
        </w:rPr>
        <w:t xml:space="preserve">required </w:t>
      </w:r>
      <w:r w:rsidRPr="00C557BA">
        <w:rPr>
          <w:rFonts w:asciiTheme="minorHAnsi" w:hAnsiTheme="minorHAnsi"/>
          <w:bCs/>
          <w:sz w:val="22"/>
          <w:szCs w:val="22"/>
        </w:rPr>
        <w:t xml:space="preserve">premiums timely for the five plan years immediately preceding the </w:t>
      </w:r>
      <w:r w:rsidR="009C56A6">
        <w:rPr>
          <w:rFonts w:asciiTheme="minorHAnsi" w:hAnsiTheme="minorHAnsi"/>
          <w:bCs/>
          <w:sz w:val="22"/>
          <w:szCs w:val="22"/>
        </w:rPr>
        <w:t>P</w:t>
      </w:r>
      <w:r w:rsidRPr="00C557BA">
        <w:rPr>
          <w:rFonts w:asciiTheme="minorHAnsi" w:hAnsiTheme="minorHAnsi"/>
          <w:bCs/>
          <w:sz w:val="22"/>
          <w:szCs w:val="22"/>
        </w:rPr>
        <w:t xml:space="preserve">remium </w:t>
      </w:r>
      <w:r w:rsidR="009C56A6">
        <w:rPr>
          <w:rFonts w:asciiTheme="minorHAnsi" w:hAnsiTheme="minorHAnsi"/>
          <w:bCs/>
          <w:sz w:val="22"/>
          <w:szCs w:val="22"/>
        </w:rPr>
        <w:t>P</w:t>
      </w:r>
      <w:r w:rsidRPr="00C557BA">
        <w:rPr>
          <w:rFonts w:asciiTheme="minorHAnsi" w:hAnsiTheme="minorHAnsi"/>
          <w:bCs/>
          <w:sz w:val="22"/>
          <w:szCs w:val="22"/>
        </w:rPr>
        <w:t xml:space="preserve">ayment </w:t>
      </w:r>
      <w:r w:rsidR="009C56A6">
        <w:rPr>
          <w:rFonts w:asciiTheme="minorHAnsi" w:hAnsiTheme="minorHAnsi"/>
          <w:bCs/>
          <w:sz w:val="22"/>
          <w:szCs w:val="22"/>
        </w:rPr>
        <w:t>Y</w:t>
      </w:r>
      <w:r w:rsidRPr="00C557BA">
        <w:rPr>
          <w:rFonts w:asciiTheme="minorHAnsi" w:hAnsiTheme="minorHAnsi"/>
          <w:bCs/>
          <w:sz w:val="22"/>
          <w:szCs w:val="22"/>
        </w:rPr>
        <w:t>ear.  In addition, if, during the 5</w:t>
      </w:r>
      <w:r>
        <w:rPr>
          <w:rFonts w:asciiTheme="minorHAnsi" w:hAnsiTheme="minorHAnsi"/>
          <w:bCs/>
          <w:sz w:val="22"/>
          <w:szCs w:val="22"/>
        </w:rPr>
        <w:noBreakHyphen/>
      </w:r>
      <w:r w:rsidRPr="00C557BA">
        <w:rPr>
          <w:rFonts w:asciiTheme="minorHAnsi" w:hAnsiTheme="minorHAnsi"/>
          <w:bCs/>
          <w:sz w:val="22"/>
          <w:szCs w:val="22"/>
        </w:rPr>
        <w:t>year period, the plan paid its premium late, but was not required to pay a late payment penalty (e.g., the penalty was waived), the plan is treated as paying timely for that year</w:t>
      </w:r>
      <w:r>
        <w:rPr>
          <w:rFonts w:asciiTheme="minorHAnsi" w:hAnsiTheme="minorHAnsi"/>
          <w:bCs/>
          <w:sz w:val="22"/>
          <w:szCs w:val="22"/>
        </w:rPr>
        <w:t>.</w:t>
      </w:r>
    </w:p>
    <w:p w14:paraId="300A1788" w14:textId="78C3B26A" w:rsidR="00B638FE" w:rsidRPr="00F62144" w:rsidRDefault="00F12837" w:rsidP="00032CE1">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00EA7789" w:rsidRPr="00F62144">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14:paraId="0E357D73" w14:textId="260BB0F0" w:rsidR="00EA7789" w:rsidRPr="00F62144" w:rsidRDefault="00EA7789" w:rsidP="00EA778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As explained in the “</w:t>
      </w:r>
      <w:hyperlink w:anchor="toc3" w:history="1">
        <w:r w:rsidRPr="0087216F">
          <w:rPr>
            <w:rStyle w:val="Hyperlink"/>
            <w:rFonts w:asciiTheme="minorHAnsi" w:hAnsiTheme="minorHAnsi"/>
            <w:bCs/>
            <w:sz w:val="22"/>
            <w:szCs w:val="22"/>
          </w:rPr>
          <w:t>When to File</w:t>
        </w:r>
      </w:hyperlink>
      <w:r w:rsidRPr="00F62144">
        <w:rPr>
          <w:rFonts w:asciiTheme="minorHAnsi" w:hAnsiTheme="minorHAnsi"/>
          <w:bCs/>
          <w:sz w:val="22"/>
          <w:szCs w:val="22"/>
        </w:rPr>
        <w:t>” section, in rare circumstances (e.g.</w:t>
      </w:r>
      <w:r w:rsidR="005E7028" w:rsidRPr="00F62144">
        <w:rPr>
          <w:rFonts w:asciiTheme="minorHAnsi" w:hAnsiTheme="minorHAnsi"/>
          <w:bCs/>
          <w:sz w:val="22"/>
          <w:szCs w:val="22"/>
        </w:rPr>
        <w:t>,</w:t>
      </w:r>
      <w:r w:rsidRPr="00F62144">
        <w:rPr>
          <w:rFonts w:asciiTheme="minorHAnsi" w:hAnsiTheme="minorHAnsi"/>
          <w:bCs/>
          <w:sz w:val="22"/>
          <w:szCs w:val="22"/>
        </w:rPr>
        <w:t xml:space="preserve"> a mid-year merger or change in actuary), </w:t>
      </w:r>
      <w:r w:rsidR="005F32C5" w:rsidRPr="00F62144">
        <w:rPr>
          <w:rFonts w:asciiTheme="minorHAnsi" w:hAnsiTheme="minorHAnsi"/>
          <w:bCs/>
          <w:sz w:val="22"/>
          <w:szCs w:val="22"/>
        </w:rPr>
        <w:t xml:space="preserve">the Premium Funding Target </w:t>
      </w:r>
      <w:r w:rsidRPr="00F62144">
        <w:rPr>
          <w:rFonts w:asciiTheme="minorHAnsi" w:hAnsiTheme="minorHAnsi"/>
          <w:bCs/>
          <w:sz w:val="22"/>
          <w:szCs w:val="22"/>
        </w:rPr>
        <w:t xml:space="preserve">might not be calculated or finalized by the premium due date.  PBGC allows plans in this situation to </w:t>
      </w:r>
      <w:r w:rsidR="004367B0" w:rsidRPr="00F62144">
        <w:rPr>
          <w:rFonts w:asciiTheme="minorHAnsi" w:hAnsiTheme="minorHAnsi"/>
          <w:bCs/>
          <w:sz w:val="22"/>
          <w:szCs w:val="22"/>
        </w:rPr>
        <w:t xml:space="preserve">file timely and </w:t>
      </w:r>
      <w:r w:rsidRPr="00F62144">
        <w:rPr>
          <w:rFonts w:asciiTheme="minorHAnsi" w:hAnsiTheme="minorHAnsi"/>
          <w:bCs/>
          <w:sz w:val="22"/>
          <w:szCs w:val="22"/>
        </w:rPr>
        <w:t xml:space="preserve">pay an estimated Variable-rate Premium </w:t>
      </w:r>
      <w:r w:rsidR="005F32C5" w:rsidRPr="00F62144">
        <w:rPr>
          <w:rFonts w:asciiTheme="minorHAnsi" w:hAnsiTheme="minorHAnsi"/>
          <w:bCs/>
          <w:sz w:val="22"/>
          <w:szCs w:val="22"/>
        </w:rPr>
        <w:t>by</w:t>
      </w:r>
      <w:r w:rsidR="004367B0" w:rsidRPr="00F62144">
        <w:rPr>
          <w:rFonts w:asciiTheme="minorHAnsi" w:hAnsiTheme="minorHAnsi"/>
          <w:bCs/>
          <w:sz w:val="22"/>
          <w:szCs w:val="22"/>
        </w:rPr>
        <w:t xml:space="preserve"> </w:t>
      </w:r>
      <w:r w:rsidRPr="00F62144">
        <w:rPr>
          <w:rFonts w:asciiTheme="minorHAnsi" w:hAnsiTheme="minorHAnsi"/>
          <w:bCs/>
          <w:sz w:val="22"/>
          <w:szCs w:val="22"/>
        </w:rPr>
        <w:t>the due date and then submit an amended filing at a later date to reconcile the actual Variable</w:t>
      </w:r>
      <w:r w:rsidRPr="00F62144">
        <w:rPr>
          <w:rFonts w:asciiTheme="minorHAnsi" w:hAnsiTheme="minorHAnsi"/>
          <w:bCs/>
          <w:sz w:val="22"/>
          <w:szCs w:val="22"/>
        </w:rPr>
        <w:noBreakHyphen/>
        <w:t xml:space="preserve">rate Premium with the estimate.  </w:t>
      </w:r>
    </w:p>
    <w:p w14:paraId="351A4B5E" w14:textId="02F2955C" w:rsidR="00EA7789" w:rsidRDefault="004367B0" w:rsidP="00EA7789">
      <w:pPr>
        <w:spacing w:before="120"/>
        <w:rPr>
          <w:rFonts w:asciiTheme="minorHAnsi" w:hAnsiTheme="minorHAnsi"/>
          <w:sz w:val="22"/>
          <w:szCs w:val="22"/>
        </w:rPr>
      </w:pPr>
      <w:r w:rsidRPr="00F62144">
        <w:rPr>
          <w:rFonts w:asciiTheme="minorHAnsi" w:hAnsiTheme="minorHAnsi"/>
          <w:sz w:val="22"/>
          <w:szCs w:val="22"/>
        </w:rPr>
        <w:t xml:space="preserve">Because </w:t>
      </w:r>
      <w:r w:rsidR="00EA7789" w:rsidRPr="00F62144">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00EA7789" w:rsidRPr="00F62144">
        <w:rPr>
          <w:rFonts w:asciiTheme="minorHAnsi" w:hAnsiTheme="minorHAnsi"/>
          <w:sz w:val="22"/>
          <w:szCs w:val="22"/>
        </w:rPr>
        <w:t>f the full amount is not paid by that date, the plan will be subject to late payment interest charges and may also be subject to late payment penalty charges.</w:t>
      </w:r>
    </w:p>
    <w:p w14:paraId="4CCA1D87" w14:textId="0B20BD48" w:rsidR="00EA7789" w:rsidRPr="00F62144" w:rsidRDefault="00EA7789" w:rsidP="00EA778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000E09BA" w:rsidRPr="00F62144">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14:paraId="00DBAFB8" w14:textId="77777777" w:rsidR="00EA7789" w:rsidRPr="00F62144" w:rsidRDefault="00EA7789" w:rsidP="00D701BC">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the reconciliation filing is made and any additional required Variable-rate Premium paid by the end of the sixth calendar month that begins on or after the premium due date (generally April 30th after year-end for calendar year plans), and</w:t>
      </w:r>
    </w:p>
    <w:p w14:paraId="06F0D9FF" w14:textId="77777777" w:rsidR="00F12837" w:rsidRPr="00F62144" w:rsidRDefault="000E09BA" w:rsidP="00D701BC">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00F12837" w:rsidRPr="00F62144">
        <w:rPr>
          <w:rFonts w:asciiTheme="minorHAnsi" w:hAnsiTheme="minorHAnsi"/>
          <w:sz w:val="22"/>
          <w:szCs w:val="22"/>
        </w:rPr>
        <w:t xml:space="preserve">y the </w:t>
      </w:r>
      <w:r w:rsidR="00EA7789" w:rsidRPr="00F62144">
        <w:rPr>
          <w:rFonts w:asciiTheme="minorHAnsi" w:hAnsiTheme="minorHAnsi"/>
          <w:sz w:val="22"/>
          <w:szCs w:val="22"/>
        </w:rPr>
        <w:t xml:space="preserve">premium </w:t>
      </w:r>
      <w:r w:rsidR="00F12837" w:rsidRPr="00F62144">
        <w:rPr>
          <w:rFonts w:asciiTheme="minorHAnsi" w:hAnsiTheme="minorHAnsi"/>
          <w:sz w:val="22"/>
          <w:szCs w:val="22"/>
        </w:rPr>
        <w:t>due date</w:t>
      </w:r>
      <w:r w:rsidR="00EA7789" w:rsidRPr="00F62144">
        <w:rPr>
          <w:rFonts w:asciiTheme="minorHAnsi" w:hAnsiTheme="minorHAnsi"/>
          <w:sz w:val="22"/>
          <w:szCs w:val="22"/>
        </w:rPr>
        <w:t>, you report</w:t>
      </w:r>
      <w:r w:rsidR="00F12837" w:rsidRPr="00F62144">
        <w:rPr>
          <w:rFonts w:asciiTheme="minorHAnsi" w:hAnsiTheme="minorHAnsi"/>
          <w:sz w:val="22"/>
          <w:szCs w:val="22"/>
        </w:rPr>
        <w:t>:</w:t>
      </w:r>
    </w:p>
    <w:p w14:paraId="60E7CF4C" w14:textId="77777777" w:rsidR="00F12837" w:rsidRPr="00F62144" w:rsidRDefault="007144F6" w:rsidP="003236E4">
      <w:pPr>
        <w:numPr>
          <w:ilvl w:val="1"/>
          <w:numId w:val="18"/>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00F12837" w:rsidRPr="00F62144">
        <w:rPr>
          <w:rFonts w:asciiTheme="minorHAnsi" w:hAnsiTheme="minorHAnsi"/>
          <w:sz w:val="22"/>
          <w:szCs w:val="22"/>
        </w:rPr>
        <w:t>he fair market value of the plan’s assets, and</w:t>
      </w:r>
    </w:p>
    <w:p w14:paraId="38087CC6" w14:textId="77777777" w:rsidR="00F12837" w:rsidRPr="00F62144" w:rsidRDefault="007144F6" w:rsidP="003236E4">
      <w:pPr>
        <w:numPr>
          <w:ilvl w:val="1"/>
          <w:numId w:val="18"/>
        </w:numPr>
        <w:tabs>
          <w:tab w:val="clear" w:pos="1440"/>
        </w:tabs>
        <w:spacing w:before="120"/>
        <w:ind w:left="720"/>
        <w:rPr>
          <w:rFonts w:asciiTheme="minorHAnsi" w:hAnsiTheme="minorHAnsi"/>
          <w:sz w:val="22"/>
          <w:szCs w:val="22"/>
        </w:rPr>
      </w:pPr>
      <w:r w:rsidRPr="00F62144">
        <w:rPr>
          <w:rFonts w:asciiTheme="minorHAnsi" w:hAnsiTheme="minorHAnsi"/>
          <w:sz w:val="22"/>
          <w:szCs w:val="22"/>
        </w:rPr>
        <w:t>a</w:t>
      </w:r>
      <w:r w:rsidR="00F12837" w:rsidRPr="00F62144">
        <w:rPr>
          <w:rFonts w:asciiTheme="minorHAnsi" w:hAnsiTheme="minorHAnsi"/>
          <w:sz w:val="22"/>
          <w:szCs w:val="22"/>
        </w:rPr>
        <w:t>n estimate of the Premium Funding Target that is certified by an enrolled actuary to be a reasonable estimate that:</w:t>
      </w:r>
    </w:p>
    <w:p w14:paraId="38A79823" w14:textId="77777777" w:rsidR="00F12837" w:rsidRDefault="00F12837" w:rsidP="003236E4">
      <w:pPr>
        <w:numPr>
          <w:ilvl w:val="0"/>
          <w:numId w:val="46"/>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actuary; </w:t>
      </w:r>
    </w:p>
    <w:p w14:paraId="10845940" w14:textId="77777777" w:rsidR="00F12837" w:rsidRDefault="00F12837" w:rsidP="003236E4">
      <w:pPr>
        <w:numPr>
          <w:ilvl w:val="0"/>
          <w:numId w:val="46"/>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has been determined in accordance with generally accepted actuarial principles and practices; and</w:t>
      </w:r>
    </w:p>
    <w:p w14:paraId="40609A42" w14:textId="77777777" w:rsidR="009F2FCB" w:rsidRPr="009F2FCB" w:rsidRDefault="00F12837" w:rsidP="003236E4">
      <w:pPr>
        <w:numPr>
          <w:ilvl w:val="0"/>
          <w:numId w:val="46"/>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14:paraId="550A9DAF" w14:textId="77777777" w:rsidR="00F12837" w:rsidRPr="009F2FCB" w:rsidRDefault="000E09BA" w:rsidP="00D701BC">
      <w:pPr>
        <w:numPr>
          <w:ilvl w:val="0"/>
          <w:numId w:val="9"/>
        </w:numPr>
        <w:tabs>
          <w:tab w:val="clear" w:pos="720"/>
          <w:tab w:val="num" w:pos="36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by the premium due date, y</w:t>
      </w:r>
      <w:r w:rsidR="00F12837" w:rsidRPr="009F2FCB">
        <w:rPr>
          <w:rFonts w:asciiTheme="minorHAnsi" w:hAnsiTheme="minorHAnsi"/>
          <w:bCs/>
          <w:sz w:val="22"/>
          <w:szCs w:val="22"/>
        </w:rPr>
        <w:t>ou pay at least the amount of Variable-rate Premium determined from the value of assets and estimated Premium Funding Target so reported.</w:t>
      </w:r>
    </w:p>
    <w:p w14:paraId="135015E6" w14:textId="5C0C71DE"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Note that </w:t>
      </w:r>
      <w:r w:rsidR="004367B0" w:rsidRPr="00F62144">
        <w:rPr>
          <w:rFonts w:asciiTheme="minorHAnsi" w:hAnsiTheme="minorHAnsi"/>
          <w:sz w:val="22"/>
          <w:szCs w:val="22"/>
        </w:rPr>
        <w:t xml:space="preserve">this waiver applies only to estimated Premium Funding Targets, not estimated asset values.  If the asset value reported in the reconciliation filing differs from what was reported in the original (i.e., estimated) filing, </w:t>
      </w:r>
      <w:r w:rsidRPr="00F62144">
        <w:rPr>
          <w:rFonts w:asciiTheme="minorHAnsi" w:hAnsiTheme="minorHAnsi"/>
          <w:sz w:val="22"/>
          <w:szCs w:val="22"/>
        </w:rPr>
        <w:t xml:space="preserve">this </w:t>
      </w:r>
      <w:r w:rsidR="004367B0" w:rsidRPr="00F62144">
        <w:rPr>
          <w:rFonts w:asciiTheme="minorHAnsi" w:hAnsiTheme="minorHAnsi"/>
          <w:sz w:val="22"/>
          <w:szCs w:val="22"/>
        </w:rPr>
        <w:t xml:space="preserve">automatic </w:t>
      </w:r>
      <w:r w:rsidRPr="00F62144">
        <w:rPr>
          <w:rFonts w:asciiTheme="minorHAnsi" w:hAnsiTheme="minorHAnsi"/>
          <w:sz w:val="22"/>
          <w:szCs w:val="22"/>
        </w:rPr>
        <w:t xml:space="preserve">penalty relief will be lost. </w:t>
      </w:r>
      <w:r w:rsidR="00C16EFE">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000F36CB" w:rsidRPr="00F62144">
        <w:rPr>
          <w:rFonts w:asciiTheme="minorHAnsi" w:hAnsiTheme="minorHAnsi"/>
          <w:sz w:val="22"/>
          <w:szCs w:val="22"/>
        </w:rPr>
        <w:t>,</w:t>
      </w:r>
      <w:r w:rsidRPr="00F62144">
        <w:rPr>
          <w:rFonts w:asciiTheme="minorHAnsi" w:hAnsiTheme="minorHAnsi"/>
          <w:sz w:val="22"/>
          <w:szCs w:val="22"/>
        </w:rPr>
        <w:t xml:space="preserve"> in acting on the request</w:t>
      </w:r>
      <w:r w:rsidR="00AC7C31" w:rsidRPr="00F62144">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14:paraId="0264CB6F" w14:textId="18FBDB46"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If you know the final Premium Funding Target by the time the Variable-rate Premium is due, you should pay the amount owed by that date. </w:t>
      </w:r>
      <w:r w:rsidR="00C16EFE">
        <w:rPr>
          <w:rFonts w:asciiTheme="minorHAnsi" w:hAnsiTheme="minorHAnsi"/>
          <w:sz w:val="22"/>
          <w:szCs w:val="22"/>
        </w:rPr>
        <w:t xml:space="preserve"> </w:t>
      </w:r>
      <w:r w:rsidRPr="00F62144">
        <w:rPr>
          <w:rFonts w:asciiTheme="minorHAnsi" w:hAnsiTheme="minorHAnsi"/>
          <w:sz w:val="22"/>
          <w:szCs w:val="22"/>
        </w:rPr>
        <w:t xml:space="preserve">If you do so, you will avoid the interest charge and any penalty charge. </w:t>
      </w:r>
      <w:r w:rsidR="00C16EFE">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14:paraId="6FDD219C" w14:textId="77777777" w:rsidR="00A26EE2" w:rsidRDefault="00A26EE2" w:rsidP="00A26EE2">
      <w:pPr>
        <w:tabs>
          <w:tab w:val="num" w:pos="360"/>
        </w:tabs>
        <w:autoSpaceDE w:val="0"/>
        <w:autoSpaceDN w:val="0"/>
        <w:adjustRightInd w:val="0"/>
        <w:spacing w:before="120"/>
        <w:rPr>
          <w:rFonts w:asciiTheme="minorHAnsi" w:hAnsiTheme="minorHAnsi"/>
          <w:sz w:val="22"/>
          <w:szCs w:val="22"/>
        </w:rPr>
      </w:pPr>
    </w:p>
    <w:p w14:paraId="115F5809" w14:textId="77777777" w:rsidR="00BE13AF" w:rsidRPr="00F62144" w:rsidRDefault="00BE13AF" w:rsidP="00BE13AF">
      <w:pPr>
        <w:rPr>
          <w:rFonts w:asciiTheme="minorHAnsi" w:hAnsiTheme="minorHAnsi"/>
          <w:b/>
          <w:sz w:val="22"/>
          <w:szCs w:val="22"/>
        </w:rPr>
      </w:pPr>
      <w:r w:rsidRPr="00F62144">
        <w:rPr>
          <w:rFonts w:asciiTheme="minorHAnsi" w:hAnsiTheme="minorHAnsi"/>
          <w:b/>
          <w:sz w:val="22"/>
          <w:szCs w:val="22"/>
        </w:rPr>
        <w:t xml:space="preserve">Minimizing Late Payment Charges </w:t>
      </w:r>
    </w:p>
    <w:p w14:paraId="11C10D24" w14:textId="0849799C" w:rsidR="00BE13AF" w:rsidRPr="00F62144" w:rsidRDefault="00BE13AF" w:rsidP="00BE13AF">
      <w:pPr>
        <w:spacing w:before="120"/>
        <w:rPr>
          <w:rFonts w:asciiTheme="minorHAnsi" w:eastAsia="Times New Roman" w:hAnsiTheme="minorHAnsi"/>
        </w:rPr>
      </w:pPr>
      <w:r w:rsidRPr="00F62144">
        <w:rPr>
          <w:rFonts w:asciiTheme="minorHAnsi" w:eastAsia="Times New Roman" w:hAnsiTheme="minorHAnsi"/>
          <w:sz w:val="22"/>
          <w:szCs w:val="22"/>
        </w:rPr>
        <w:t xml:space="preserve">If you cannot make a filing by the due date because you are having difficulty determining some of the required information, you can minimize late payment charges by submitting payment (the amount due or an estimate) without submitting the certified filing. If you choose to do this, you must pay outside of My PAA, either via </w:t>
      </w:r>
      <w:hyperlink r:id="rId103" w:history="1">
        <w:r w:rsidRPr="00F62144">
          <w:rPr>
            <w:rStyle w:val="Hyperlink"/>
            <w:rFonts w:asciiTheme="minorHAnsi" w:eastAsia="Times New Roman" w:hAnsiTheme="minorHAnsi"/>
            <w:sz w:val="22"/>
            <w:szCs w:val="22"/>
          </w:rPr>
          <w:t>www.Pay.gov</w:t>
        </w:r>
      </w:hyperlink>
      <w:r w:rsidRPr="00F62144">
        <w:rPr>
          <w:rFonts w:asciiTheme="minorHAnsi" w:eastAsia="Times New Roman" w:hAnsiTheme="minorHAnsi"/>
          <w:sz w:val="22"/>
          <w:szCs w:val="22"/>
        </w:rPr>
        <w:t xml:space="preserve">, or by check or </w:t>
      </w:r>
      <w:r w:rsidR="00A57151">
        <w:rPr>
          <w:rFonts w:asciiTheme="minorHAnsi" w:eastAsia="Times New Roman" w:hAnsiTheme="minorHAnsi"/>
          <w:sz w:val="22"/>
          <w:szCs w:val="22"/>
        </w:rPr>
        <w:t>electronic payment</w:t>
      </w:r>
      <w:r w:rsidRPr="00F62144">
        <w:rPr>
          <w:rFonts w:asciiTheme="minorHAnsi" w:eastAsia="Times New Roman" w:hAnsiTheme="minorHAnsi"/>
          <w:sz w:val="22"/>
          <w:szCs w:val="22"/>
        </w:rPr>
        <w:t xml:space="preserve">. You should then submit your certified filing as soon as possible. Additional information on payment options is included in </w:t>
      </w:r>
      <w:hyperlink w:anchor="b17" w:history="1">
        <w:r w:rsidRPr="00F62144">
          <w:rPr>
            <w:rStyle w:val="Hyperlink"/>
            <w:rFonts w:asciiTheme="minorHAnsi" w:eastAsia="Times New Roman" w:hAnsiTheme="minorHAnsi"/>
            <w:sz w:val="22"/>
            <w:szCs w:val="22"/>
          </w:rPr>
          <w:t>Appendix 3</w:t>
        </w:r>
      </w:hyperlink>
      <w:r w:rsidRPr="00F62144">
        <w:rPr>
          <w:rFonts w:asciiTheme="minorHAnsi" w:eastAsia="Times New Roman" w:hAnsiTheme="minorHAnsi"/>
          <w:sz w:val="22"/>
          <w:szCs w:val="22"/>
        </w:rPr>
        <w:t xml:space="preserve">. </w:t>
      </w:r>
    </w:p>
    <w:p w14:paraId="3621D693" w14:textId="7A74EAE2" w:rsidR="00BE13AF" w:rsidRPr="00F62144" w:rsidRDefault="00BE13AF" w:rsidP="00BE13AF">
      <w:pPr>
        <w:spacing w:before="120"/>
        <w:rPr>
          <w:rFonts w:asciiTheme="minorHAnsi" w:eastAsia="Times New Roman" w:hAnsiTheme="minorHAnsi"/>
        </w:rPr>
      </w:pPr>
      <w:r w:rsidRPr="00F62144">
        <w:rPr>
          <w:rFonts w:asciiTheme="minorHAnsi" w:eastAsia="Times New Roman" w:hAnsiTheme="minorHAnsi"/>
          <w:sz w:val="22"/>
          <w:szCs w:val="22"/>
        </w:rPr>
        <w:t>PBGC may assess a penalty under ERISA section 4071 for failure to furnish premium-related information by the required due date</w:t>
      </w:r>
      <w:r w:rsidR="00F84895">
        <w:rPr>
          <w:rFonts w:asciiTheme="minorHAnsi" w:eastAsia="Times New Roman" w:hAnsiTheme="minorHAnsi"/>
          <w:sz w:val="22"/>
          <w:szCs w:val="22"/>
        </w:rPr>
        <w:t>.</w:t>
      </w:r>
      <w:r w:rsidRPr="00F62144">
        <w:rPr>
          <w:rFonts w:asciiTheme="minorHAnsi" w:eastAsia="Times New Roman" w:hAnsiTheme="minorHAnsi"/>
          <w:sz w:val="22"/>
          <w:szCs w:val="22"/>
        </w:rPr>
        <w:t xml:space="preserve"> </w:t>
      </w:r>
      <w:r w:rsidR="00F84895">
        <w:rPr>
          <w:rFonts w:asciiTheme="minorHAnsi" w:eastAsia="Times New Roman" w:hAnsiTheme="minorHAnsi"/>
          <w:sz w:val="22"/>
          <w:szCs w:val="22"/>
        </w:rPr>
        <w:t>M</w:t>
      </w:r>
      <w:r w:rsidR="00F84895" w:rsidRPr="00F62144">
        <w:rPr>
          <w:rFonts w:asciiTheme="minorHAnsi" w:eastAsia="Times New Roman" w:hAnsiTheme="minorHAnsi"/>
          <w:sz w:val="22"/>
          <w:szCs w:val="22"/>
        </w:rPr>
        <w:t xml:space="preserve">aking </w:t>
      </w:r>
      <w:r w:rsidRPr="00F62144">
        <w:rPr>
          <w:rFonts w:asciiTheme="minorHAnsi" w:eastAsia="Times New Roman" w:hAnsiTheme="minorHAnsi"/>
          <w:sz w:val="22"/>
          <w:szCs w:val="22"/>
        </w:rPr>
        <w:t xml:space="preserve">a premium payment without an accompanying premium information filing </w:t>
      </w:r>
      <w:r w:rsidR="00B86129">
        <w:rPr>
          <w:rFonts w:asciiTheme="minorHAnsi" w:eastAsia="Times New Roman" w:hAnsiTheme="minorHAnsi"/>
          <w:sz w:val="22"/>
          <w:szCs w:val="22"/>
        </w:rPr>
        <w:t xml:space="preserve">(i.e., EIN, PN, PYC) </w:t>
      </w:r>
      <w:r w:rsidRPr="00F62144">
        <w:rPr>
          <w:rFonts w:asciiTheme="minorHAnsi" w:eastAsia="Times New Roman"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14:paraId="4B319D98" w14:textId="77777777" w:rsidR="00BE13AF" w:rsidRPr="00F62144" w:rsidRDefault="00BE13AF" w:rsidP="00BE13AF">
      <w:pPr>
        <w:spacing w:before="120"/>
        <w:rPr>
          <w:rFonts w:asciiTheme="minorHAnsi" w:eastAsia="Times New Roman" w:hAnsiTheme="minorHAnsi"/>
        </w:rPr>
      </w:pPr>
    </w:p>
    <w:p w14:paraId="4977A20A" w14:textId="77777777" w:rsidR="00BE13AF" w:rsidRPr="00F62144" w:rsidRDefault="00BE13AF" w:rsidP="00BE13AF">
      <w:pPr>
        <w:rPr>
          <w:rFonts w:asciiTheme="minorHAnsi" w:hAnsiTheme="minorHAnsi"/>
          <w:b/>
          <w:sz w:val="22"/>
          <w:szCs w:val="22"/>
        </w:rPr>
      </w:pPr>
      <w:r w:rsidRPr="00F62144">
        <w:rPr>
          <w:rFonts w:asciiTheme="minorHAnsi" w:hAnsiTheme="minorHAnsi"/>
          <w:b/>
          <w:sz w:val="22"/>
          <w:szCs w:val="22"/>
        </w:rPr>
        <w:t xml:space="preserve">Saturday, Sunday, and Federal Holidays </w:t>
      </w:r>
    </w:p>
    <w:p w14:paraId="0D9040F6" w14:textId="05CB1211" w:rsidR="00BE13AF" w:rsidRPr="00F62144" w:rsidRDefault="00BE13AF" w:rsidP="00BE13AF">
      <w:pPr>
        <w:spacing w:before="120"/>
        <w:rPr>
          <w:rFonts w:asciiTheme="minorHAnsi" w:eastAsia="Times New Roman" w:hAnsiTheme="minorHAnsi"/>
          <w:color w:val="FF0000"/>
          <w:sz w:val="22"/>
          <w:szCs w:val="22"/>
        </w:rPr>
      </w:pPr>
      <w:r w:rsidRPr="00F62144">
        <w:rPr>
          <w:rFonts w:asciiTheme="minorHAnsi" w:hAnsiTheme="minorHAnsi"/>
          <w:sz w:val="22"/>
          <w:szCs w:val="22"/>
        </w:rPr>
        <w:t>As explained in the “</w:t>
      </w:r>
      <w:hyperlink w:anchor="toc3" w:history="1">
        <w:r w:rsidRPr="0087216F">
          <w:rPr>
            <w:rStyle w:val="Hyperlink"/>
            <w:rFonts w:asciiTheme="minorHAnsi" w:hAnsiTheme="minorHAnsi"/>
            <w:sz w:val="22"/>
            <w:szCs w:val="22"/>
          </w:rPr>
          <w:t>When to File</w:t>
        </w:r>
      </w:hyperlink>
      <w:r w:rsidRPr="00F62144">
        <w:rPr>
          <w:rFonts w:asciiTheme="minorHAnsi" w:hAnsiTheme="minorHAnsi"/>
          <w:sz w:val="22"/>
          <w:szCs w:val="22"/>
        </w:rPr>
        <w:t>” section, if your premium filing due date falls on a Saturday, Sunday or Federal Holiday, it</w:t>
      </w:r>
      <w:r w:rsidRPr="00F62144">
        <w:rPr>
          <w:rFonts w:asciiTheme="minorHAnsi" w:eastAsia="Times New Roman" w:hAnsiTheme="minorHAnsi"/>
          <w:sz w:val="22"/>
          <w:szCs w:val="22"/>
        </w:rPr>
        <w:t xml:space="preserve"> </w:t>
      </w:r>
      <w:r w:rsidRPr="00F62144">
        <w:rPr>
          <w:rFonts w:asciiTheme="minorHAnsi" w:hAnsiTheme="minorHAnsi"/>
          <w:sz w:val="22"/>
          <w:szCs w:val="22"/>
        </w:rPr>
        <w:t>is extended automatically to the next business day. However, if</w:t>
      </w:r>
      <w:r w:rsidRPr="00F62144">
        <w:rPr>
          <w:rFonts w:asciiTheme="minorHAnsi" w:eastAsia="Times New Roman" w:hAnsiTheme="minorHAnsi"/>
          <w:sz w:val="22"/>
          <w:szCs w:val="22"/>
        </w:rPr>
        <w:t xml:space="preserve"> your premium payment is filed after the extended due date, interest and penalties will be computed from the actual (unextended) due date. </w:t>
      </w:r>
    </w:p>
    <w:p w14:paraId="7218E359" w14:textId="53F48AE2" w:rsidR="00BE13AF" w:rsidRDefault="00BE13AF" w:rsidP="00BE13AF">
      <w:pPr>
        <w:spacing w:before="120"/>
        <w:rPr>
          <w:rFonts w:asciiTheme="minorHAnsi" w:eastAsia="Times New Roman" w:hAnsiTheme="minorHAnsi"/>
          <w:sz w:val="22"/>
          <w:szCs w:val="22"/>
        </w:rPr>
      </w:pPr>
      <w:r w:rsidRPr="00F62144">
        <w:rPr>
          <w:rFonts w:asciiTheme="minorHAnsi" w:eastAsia="Times New Roman" w:hAnsiTheme="minorHAnsi"/>
          <w:i/>
          <w:sz w:val="22"/>
          <w:szCs w:val="22"/>
        </w:rPr>
        <w:t>Example</w:t>
      </w:r>
      <w:r w:rsidRPr="00F62144">
        <w:rPr>
          <w:rFonts w:asciiTheme="minorHAnsi" w:eastAsia="Times New Roman" w:hAnsiTheme="minorHAnsi"/>
          <w:b/>
          <w:bCs/>
          <w:sz w:val="22"/>
          <w:szCs w:val="22"/>
        </w:rPr>
        <w:t xml:space="preserve"> –</w:t>
      </w:r>
      <w:r w:rsidRPr="00F62144">
        <w:rPr>
          <w:rFonts w:asciiTheme="minorHAnsi" w:eastAsia="Times New Roman" w:hAnsiTheme="minorHAnsi"/>
          <w:sz w:val="22"/>
          <w:szCs w:val="22"/>
        </w:rPr>
        <w:t xml:space="preserve">The Normal Due Date for a plan with a plan year beginning on </w:t>
      </w:r>
      <w:r w:rsidR="00426B54">
        <w:rPr>
          <w:rFonts w:asciiTheme="minorHAnsi" w:eastAsia="Times New Roman" w:hAnsiTheme="minorHAnsi"/>
          <w:sz w:val="22"/>
          <w:szCs w:val="22"/>
        </w:rPr>
        <w:t>February</w:t>
      </w:r>
      <w:r w:rsidR="00426B54"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 xml:space="preserve">1, </w:t>
      </w:r>
      <w:r w:rsidR="008F2496">
        <w:rPr>
          <w:rFonts w:asciiTheme="minorHAnsi" w:eastAsia="Times New Roman" w:hAnsiTheme="minorHAnsi"/>
          <w:sz w:val="22"/>
          <w:szCs w:val="22"/>
        </w:rPr>
        <w:t>2020</w:t>
      </w:r>
      <w:r w:rsidRPr="00F62144">
        <w:rPr>
          <w:rFonts w:asciiTheme="minorHAnsi" w:eastAsia="Times New Roman" w:hAnsiTheme="minorHAnsi"/>
          <w:sz w:val="22"/>
          <w:szCs w:val="22"/>
        </w:rPr>
        <w:t xml:space="preserve"> would normally be </w:t>
      </w:r>
      <w:r w:rsidR="00426B54">
        <w:rPr>
          <w:rFonts w:asciiTheme="minorHAnsi" w:eastAsia="Times New Roman" w:hAnsiTheme="minorHAnsi"/>
          <w:sz w:val="22"/>
          <w:szCs w:val="22"/>
        </w:rPr>
        <w:t>November</w:t>
      </w:r>
      <w:r w:rsidR="00426B54"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 xml:space="preserve">15, </w:t>
      </w:r>
      <w:r w:rsidR="008F2496">
        <w:rPr>
          <w:rFonts w:asciiTheme="minorHAnsi" w:eastAsia="Times New Roman" w:hAnsiTheme="minorHAnsi"/>
          <w:sz w:val="22"/>
          <w:szCs w:val="22"/>
        </w:rPr>
        <w:t>2020</w:t>
      </w:r>
      <w:r w:rsidRPr="00F62144">
        <w:rPr>
          <w:rFonts w:asciiTheme="minorHAnsi" w:eastAsia="Times New Roman" w:hAnsiTheme="minorHAnsi"/>
          <w:sz w:val="22"/>
          <w:szCs w:val="22"/>
        </w:rPr>
        <w:t xml:space="preserve">. Because that day is a </w:t>
      </w:r>
      <w:r w:rsidR="00426B54">
        <w:rPr>
          <w:rFonts w:asciiTheme="minorHAnsi" w:eastAsia="Times New Roman" w:hAnsiTheme="minorHAnsi"/>
          <w:sz w:val="22"/>
          <w:szCs w:val="22"/>
        </w:rPr>
        <w:t>Sunday</w:t>
      </w:r>
      <w:r w:rsidRPr="00F62144">
        <w:rPr>
          <w:rFonts w:asciiTheme="minorHAnsi" w:eastAsia="Times New Roman" w:hAnsiTheme="minorHAnsi"/>
          <w:sz w:val="22"/>
          <w:szCs w:val="22"/>
        </w:rPr>
        <w:t xml:space="preserve">, the due date is Monday, </w:t>
      </w:r>
      <w:r w:rsidR="00426B54">
        <w:rPr>
          <w:rFonts w:asciiTheme="minorHAnsi" w:eastAsia="Times New Roman" w:hAnsiTheme="minorHAnsi"/>
          <w:sz w:val="22"/>
          <w:szCs w:val="22"/>
        </w:rPr>
        <w:t>November</w:t>
      </w:r>
      <w:r w:rsidR="00426B54"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1</w:t>
      </w:r>
      <w:r w:rsidR="00426B54">
        <w:rPr>
          <w:rFonts w:asciiTheme="minorHAnsi" w:eastAsia="Times New Roman" w:hAnsiTheme="minorHAnsi"/>
          <w:sz w:val="22"/>
          <w:szCs w:val="22"/>
        </w:rPr>
        <w:t>6</w:t>
      </w:r>
      <w:r w:rsidRPr="00F62144">
        <w:rPr>
          <w:rFonts w:asciiTheme="minorHAnsi" w:eastAsia="Times New Roman" w:hAnsiTheme="minorHAnsi"/>
          <w:sz w:val="22"/>
          <w:szCs w:val="22"/>
        </w:rPr>
        <w:t xml:space="preserve">, </w:t>
      </w:r>
      <w:r w:rsidR="008F2496">
        <w:rPr>
          <w:rFonts w:asciiTheme="minorHAnsi" w:eastAsia="Times New Roman" w:hAnsiTheme="minorHAnsi"/>
          <w:sz w:val="22"/>
          <w:szCs w:val="22"/>
        </w:rPr>
        <w:t>2020</w:t>
      </w:r>
      <w:r w:rsidRPr="00F62144">
        <w:rPr>
          <w:rFonts w:asciiTheme="minorHAnsi" w:eastAsia="Times New Roman" w:hAnsiTheme="minorHAnsi"/>
          <w:sz w:val="22"/>
          <w:szCs w:val="22"/>
        </w:rPr>
        <w:t>.</w:t>
      </w:r>
      <w:r w:rsidR="000A27F3">
        <w:rPr>
          <w:rFonts w:asciiTheme="minorHAnsi" w:eastAsia="Times New Roman" w:hAnsiTheme="minorHAnsi"/>
          <w:sz w:val="22"/>
          <w:szCs w:val="22"/>
        </w:rPr>
        <w:t xml:space="preserve"> </w:t>
      </w:r>
      <w:r w:rsidRPr="00F62144">
        <w:rPr>
          <w:rFonts w:asciiTheme="minorHAnsi" w:eastAsia="Times New Roman" w:hAnsiTheme="minorHAnsi"/>
          <w:sz w:val="22"/>
          <w:szCs w:val="22"/>
        </w:rPr>
        <w:t xml:space="preserve"> If the filing is made after </w:t>
      </w:r>
      <w:r w:rsidR="00426B54">
        <w:rPr>
          <w:rFonts w:asciiTheme="minorHAnsi" w:eastAsia="Times New Roman" w:hAnsiTheme="minorHAnsi"/>
          <w:sz w:val="22"/>
          <w:szCs w:val="22"/>
        </w:rPr>
        <w:t>November</w:t>
      </w:r>
      <w:r w:rsidR="00426B54"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1</w:t>
      </w:r>
      <w:r w:rsidR="00426B54">
        <w:rPr>
          <w:rFonts w:asciiTheme="minorHAnsi" w:eastAsia="Times New Roman" w:hAnsiTheme="minorHAnsi"/>
          <w:sz w:val="22"/>
          <w:szCs w:val="22"/>
        </w:rPr>
        <w:t>6</w:t>
      </w:r>
      <w:r w:rsidRPr="00F62144">
        <w:rPr>
          <w:rFonts w:asciiTheme="minorHAnsi" w:eastAsia="Times New Roman" w:hAnsiTheme="minorHAnsi"/>
          <w:sz w:val="22"/>
          <w:szCs w:val="22"/>
          <w:vertAlign w:val="superscript"/>
        </w:rPr>
        <w:t>th</w:t>
      </w:r>
      <w:r w:rsidRPr="00F62144">
        <w:rPr>
          <w:rFonts w:asciiTheme="minorHAnsi" w:eastAsia="Times New Roman" w:hAnsiTheme="minorHAnsi"/>
          <w:sz w:val="22"/>
          <w:szCs w:val="22"/>
        </w:rPr>
        <w:t xml:space="preserve">, late payment charges, if applicable, will be computed from </w:t>
      </w:r>
      <w:r w:rsidR="00426B54">
        <w:rPr>
          <w:rFonts w:asciiTheme="minorHAnsi" w:eastAsia="Times New Roman" w:hAnsiTheme="minorHAnsi"/>
          <w:sz w:val="22"/>
          <w:szCs w:val="22"/>
        </w:rPr>
        <w:t>Sunday</w:t>
      </w:r>
      <w:r w:rsidRPr="00F62144">
        <w:rPr>
          <w:rFonts w:asciiTheme="minorHAnsi" w:eastAsia="Times New Roman" w:hAnsiTheme="minorHAnsi"/>
          <w:sz w:val="22"/>
          <w:szCs w:val="22"/>
        </w:rPr>
        <w:t xml:space="preserve">, </w:t>
      </w:r>
      <w:r w:rsidR="00426B54">
        <w:rPr>
          <w:rFonts w:asciiTheme="minorHAnsi" w:eastAsia="Times New Roman" w:hAnsiTheme="minorHAnsi"/>
          <w:sz w:val="22"/>
          <w:szCs w:val="22"/>
        </w:rPr>
        <w:t>November</w:t>
      </w:r>
      <w:r w:rsidR="00426B54"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 xml:space="preserve">15, </w:t>
      </w:r>
      <w:r w:rsidR="008F2496">
        <w:rPr>
          <w:rFonts w:asciiTheme="minorHAnsi" w:eastAsia="Times New Roman" w:hAnsiTheme="minorHAnsi"/>
          <w:sz w:val="22"/>
          <w:szCs w:val="22"/>
        </w:rPr>
        <w:t>2020</w:t>
      </w:r>
      <w:r w:rsidRPr="00F62144">
        <w:rPr>
          <w:rFonts w:asciiTheme="minorHAnsi" w:eastAsia="Times New Roman" w:hAnsiTheme="minorHAnsi"/>
          <w:sz w:val="22"/>
          <w:szCs w:val="22"/>
        </w:rPr>
        <w:t xml:space="preserve">, not </w:t>
      </w:r>
      <w:r w:rsidR="00426B54">
        <w:rPr>
          <w:rFonts w:asciiTheme="minorHAnsi" w:eastAsia="Times New Roman" w:hAnsiTheme="minorHAnsi"/>
          <w:sz w:val="22"/>
          <w:szCs w:val="22"/>
        </w:rPr>
        <w:t>November</w:t>
      </w:r>
      <w:r w:rsidR="00426B54"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1</w:t>
      </w:r>
      <w:r w:rsidR="00426B54">
        <w:rPr>
          <w:rFonts w:asciiTheme="minorHAnsi" w:eastAsia="Times New Roman" w:hAnsiTheme="minorHAnsi"/>
          <w:sz w:val="22"/>
          <w:szCs w:val="22"/>
        </w:rPr>
        <w:t>6</w:t>
      </w:r>
      <w:r w:rsidRPr="00F62144">
        <w:rPr>
          <w:rFonts w:asciiTheme="minorHAnsi" w:eastAsia="Times New Roman" w:hAnsiTheme="minorHAnsi"/>
          <w:sz w:val="22"/>
          <w:szCs w:val="22"/>
          <w:vertAlign w:val="superscript"/>
        </w:rPr>
        <w:t>th</w:t>
      </w:r>
      <w:r w:rsidRPr="00F62144">
        <w:rPr>
          <w:rFonts w:asciiTheme="minorHAnsi" w:eastAsia="Times New Roman" w:hAnsiTheme="minorHAnsi"/>
          <w:sz w:val="22"/>
          <w:szCs w:val="22"/>
        </w:rPr>
        <w:t>.</w:t>
      </w:r>
    </w:p>
    <w:p w14:paraId="399347A8" w14:textId="008D37CF" w:rsidR="007B24A6" w:rsidRDefault="007B24A6" w:rsidP="00BE13AF">
      <w:pPr>
        <w:spacing w:before="120"/>
        <w:rPr>
          <w:rFonts w:asciiTheme="minorHAnsi" w:eastAsia="Times New Roman" w:hAnsiTheme="minorHAnsi"/>
          <w:sz w:val="22"/>
          <w:szCs w:val="22"/>
        </w:rPr>
      </w:pPr>
    </w:p>
    <w:p w14:paraId="61619D93" w14:textId="69024332" w:rsidR="004B4A96" w:rsidRDefault="004B4A96" w:rsidP="00BE13AF">
      <w:pPr>
        <w:spacing w:before="120"/>
        <w:rPr>
          <w:rFonts w:asciiTheme="minorHAnsi" w:eastAsia="Times New Roman" w:hAnsiTheme="minorHAnsi"/>
          <w:sz w:val="22"/>
          <w:szCs w:val="22"/>
        </w:rPr>
      </w:pPr>
    </w:p>
    <w:p w14:paraId="16D8CBC7" w14:textId="77777777" w:rsidR="004B4A96" w:rsidRPr="00F62144" w:rsidRDefault="004B4A96" w:rsidP="00BE13AF">
      <w:pPr>
        <w:spacing w:before="120"/>
        <w:rPr>
          <w:rFonts w:asciiTheme="minorHAnsi" w:eastAsia="Times New Roman" w:hAnsiTheme="minorHAnsi"/>
          <w:sz w:val="22"/>
          <w:szCs w:val="22"/>
        </w:rPr>
      </w:pPr>
    </w:p>
    <w:p w14:paraId="3FD6C033" w14:textId="77777777" w:rsidR="00E34A77" w:rsidRDefault="00E34A77" w:rsidP="00F12837">
      <w:pPr>
        <w:spacing w:before="120"/>
        <w:rPr>
          <w:rFonts w:asciiTheme="minorHAnsi" w:hAnsiTheme="minorHAnsi"/>
          <w:b/>
          <w:sz w:val="22"/>
          <w:szCs w:val="22"/>
        </w:rPr>
        <w:sectPr w:rsidR="00E34A77" w:rsidSect="005C4FCB">
          <w:headerReference w:type="even" r:id="rId104"/>
          <w:headerReference w:type="default" r:id="rId105"/>
          <w:headerReference w:type="first" r:id="rId106"/>
          <w:pgSz w:w="12240" w:h="15840" w:code="1"/>
          <w:pgMar w:top="1440" w:right="1080" w:bottom="1440" w:left="1080" w:header="720" w:footer="720" w:gutter="0"/>
          <w:cols w:space="720"/>
          <w:noEndnote/>
        </w:sectPr>
      </w:pPr>
      <w:bookmarkStart w:id="101" w:name="b6"/>
      <w:bookmarkEnd w:id="101"/>
    </w:p>
    <w:p w14:paraId="2C98298A" w14:textId="5F093568" w:rsidR="00F12837" w:rsidRPr="00F62144" w:rsidRDefault="003D1F75" w:rsidP="00445942">
      <w:pPr>
        <w:pStyle w:val="Heading1"/>
      </w:pPr>
      <w:bookmarkStart w:id="102" w:name="_Toc15290898"/>
      <w:bookmarkStart w:id="103" w:name="toc42"/>
      <w:r w:rsidRPr="00F62144">
        <w:rPr>
          <w:caps w:val="0"/>
        </w:rPr>
        <w:t>Correcting errors</w:t>
      </w:r>
      <w:bookmarkEnd w:id="102"/>
    </w:p>
    <w:bookmarkEnd w:id="103"/>
    <w:p w14:paraId="647E51C5"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14:paraId="5D13ED13" w14:textId="4FC21D25"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If you make a premium payment without filing the related premium information, file the information as soon as possible to get proper credit for your payment and minimize any late filing penalty.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w:t>
      </w:r>
      <w:r w:rsidR="00B13C09">
        <w:rPr>
          <w:rFonts w:asciiTheme="minorHAnsi" w:hAnsiTheme="minorHAnsi"/>
          <w:sz w:val="22"/>
          <w:szCs w:val="22"/>
        </w:rPr>
        <w:t xml:space="preserve"> on PBGC’s</w:t>
      </w:r>
      <w:r w:rsidR="00DB2026">
        <w:rPr>
          <w:rFonts w:asciiTheme="minorHAnsi" w:hAnsiTheme="minorHAnsi"/>
          <w:sz w:val="22"/>
          <w:szCs w:val="22"/>
        </w:rPr>
        <w:t xml:space="preserve"> “</w:t>
      </w:r>
      <w:hyperlink r:id="rId107" w:history="1">
        <w:r w:rsidR="00DB2026" w:rsidRPr="00DB2026">
          <w:rPr>
            <w:rStyle w:val="Hyperlink"/>
            <w:rFonts w:asciiTheme="minorHAnsi" w:hAnsiTheme="minorHAnsi"/>
            <w:sz w:val="22"/>
            <w:szCs w:val="22"/>
          </w:rPr>
          <w:t>Premium Filing Payment and Instructions</w:t>
        </w:r>
      </w:hyperlink>
      <w:r w:rsidR="00DB2026">
        <w:rPr>
          <w:rFonts w:asciiTheme="minorHAnsi" w:hAnsiTheme="minorHAnsi"/>
          <w:sz w:val="22"/>
          <w:szCs w:val="22"/>
        </w:rPr>
        <w:t xml:space="preserve">” </w:t>
      </w:r>
      <w:r w:rsidR="00B13C09">
        <w:rPr>
          <w:rFonts w:asciiTheme="minorHAnsi" w:hAnsiTheme="minorHAnsi"/>
          <w:sz w:val="22"/>
          <w:szCs w:val="22"/>
        </w:rPr>
        <w:t>web</w:t>
      </w:r>
      <w:r w:rsidR="00DB2026">
        <w:rPr>
          <w:rFonts w:asciiTheme="minorHAnsi" w:hAnsiTheme="minorHAnsi"/>
          <w:sz w:val="22"/>
          <w:szCs w:val="22"/>
        </w:rPr>
        <w:t>page</w:t>
      </w:r>
      <w:r w:rsidRPr="00F62144">
        <w:rPr>
          <w:rFonts w:asciiTheme="minorHAnsi" w:hAnsiTheme="minorHAnsi"/>
          <w:sz w:val="22"/>
          <w:szCs w:val="22"/>
        </w:rPr>
        <w:t xml:space="preserve"> for identifying your payment so that we can associate it with your information filing.</w:t>
      </w:r>
    </w:p>
    <w:p w14:paraId="607ACB11"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14:paraId="61CD2ADC" w14:textId="64E505E2"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If you make a filing of premium information without making a required payment, send the payment as soon as possible to minimize late payment charges.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14:paraId="16F2120A" w14:textId="77777777" w:rsidR="00BA3A96" w:rsidRPr="00F62144" w:rsidRDefault="00BA3A96" w:rsidP="00BA3A96">
      <w:pPr>
        <w:spacing w:before="120"/>
        <w:rPr>
          <w:rFonts w:asciiTheme="minorHAnsi" w:hAnsiTheme="minorHAnsi"/>
          <w:i/>
          <w:sz w:val="22"/>
          <w:szCs w:val="22"/>
        </w:rPr>
      </w:pPr>
      <w:bookmarkStart w:id="104" w:name="b12"/>
      <w:bookmarkEnd w:id="104"/>
      <w:r w:rsidRPr="00F62144">
        <w:rPr>
          <w:rFonts w:asciiTheme="minorHAnsi" w:hAnsiTheme="minorHAnsi"/>
          <w:i/>
          <w:sz w:val="22"/>
          <w:szCs w:val="22"/>
        </w:rPr>
        <w:t>Failure to report a filing as the final premium filing</w:t>
      </w:r>
    </w:p>
    <w:p w14:paraId="5FAAD47C" w14:textId="347DCE09" w:rsidR="00BA3A96" w:rsidRPr="00F62144" w:rsidRDefault="00BA3A96" w:rsidP="00BA3A96">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 —</w:t>
      </w:r>
    </w:p>
    <w:p w14:paraId="37A6847F" w14:textId="77777777" w:rsidR="00BA3A96" w:rsidRPr="00F62144" w:rsidRDefault="00BA3A96" w:rsidP="003236E4">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14:paraId="0A35C1C0" w14:textId="77777777" w:rsidR="00BA3A96" w:rsidRPr="00F62144" w:rsidRDefault="00BA3A96" w:rsidP="003236E4">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was reported on a premium filing for the surviving plan.</w:t>
      </w:r>
    </w:p>
    <w:p w14:paraId="4B568C69" w14:textId="411F8917" w:rsidR="00BA3A96" w:rsidRPr="00F62144" w:rsidRDefault="00BA3A96" w:rsidP="00BA3A96">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 </w:t>
      </w:r>
      <w:r w:rsidR="00BB1B98">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 —</w:t>
      </w:r>
    </w:p>
    <w:p w14:paraId="525571AF" w14:textId="77777777" w:rsidR="00BA3A96" w:rsidRPr="00F62144" w:rsidRDefault="00BA3A96" w:rsidP="003236E4">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14:paraId="32F722BD" w14:textId="77777777" w:rsidR="00BA3A96" w:rsidRPr="00F62144" w:rsidRDefault="00BA3A96" w:rsidP="003236E4">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is being reported on a premium filing for the surviving plan.</w:t>
      </w:r>
    </w:p>
    <w:p w14:paraId="1A53F094" w14:textId="52EF5098" w:rsidR="00AD560F" w:rsidRPr="000D5945" w:rsidRDefault="00BA3A96" w:rsidP="00171E73">
      <w:pPr>
        <w:spacing w:before="120"/>
        <w:rPr>
          <w:rFonts w:asciiTheme="minorHAnsi" w:hAnsiTheme="minorHAnsi"/>
          <w:sz w:val="22"/>
          <w:szCs w:val="22"/>
        </w:rPr>
      </w:pPr>
      <w:r w:rsidRPr="00F62144">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00BA4B8F" w:rsidRPr="00F62144">
        <w:rPr>
          <w:rFonts w:asciiTheme="minorHAnsi" w:hAnsiTheme="minorHAnsi"/>
          <w:sz w:val="22"/>
          <w:szCs w:val="22"/>
        </w:rPr>
        <w:t xml:space="preserve"> and request a refund as part of the amended filing</w:t>
      </w:r>
      <w:r w:rsidRPr="00F62144">
        <w:rPr>
          <w:rFonts w:asciiTheme="minorHAnsi" w:hAnsiTheme="minorHAnsi"/>
          <w:sz w:val="22"/>
          <w:szCs w:val="22"/>
        </w:rPr>
        <w:t>.</w:t>
      </w:r>
      <w:r w:rsidR="00BA4B8F" w:rsidRPr="00F62144">
        <w:rPr>
          <w:rFonts w:asciiTheme="minorHAnsi" w:hAnsiTheme="minorHAnsi"/>
          <w:sz w:val="22"/>
          <w:szCs w:val="22"/>
        </w:rPr>
        <w:t xml:space="preserve">  Alternatively, because our system automatically prorate</w:t>
      </w:r>
      <w:r w:rsidR="005F1768" w:rsidRPr="00F62144">
        <w:rPr>
          <w:rFonts w:asciiTheme="minorHAnsi" w:hAnsiTheme="minorHAnsi"/>
          <w:sz w:val="22"/>
          <w:szCs w:val="22"/>
        </w:rPr>
        <w:t>s</w:t>
      </w:r>
      <w:r w:rsidR="00BA4B8F" w:rsidRPr="00F62144">
        <w:rPr>
          <w:rFonts w:asciiTheme="minorHAnsi" w:hAnsiTheme="minorHAnsi"/>
          <w:sz w:val="22"/>
          <w:szCs w:val="22"/>
        </w:rPr>
        <w:t xml:space="preserve"> premiums for plans in this situation</w:t>
      </w:r>
      <w:r w:rsidR="00B13C09">
        <w:rPr>
          <w:rFonts w:asciiTheme="minorHAnsi" w:hAnsiTheme="minorHAnsi"/>
          <w:sz w:val="22"/>
          <w:szCs w:val="22"/>
        </w:rPr>
        <w:t xml:space="preserve"> </w:t>
      </w:r>
      <w:r w:rsidR="00466474">
        <w:rPr>
          <w:rFonts w:asciiTheme="minorHAnsi" w:hAnsiTheme="minorHAnsi"/>
          <w:sz w:val="22"/>
          <w:szCs w:val="22"/>
        </w:rPr>
        <w:t>based on the information</w:t>
      </w:r>
      <w:r w:rsidR="00466474" w:rsidRPr="00466474">
        <w:rPr>
          <w:rFonts w:asciiTheme="minorHAnsi" w:hAnsiTheme="minorHAnsi"/>
          <w:sz w:val="22"/>
          <w:szCs w:val="22"/>
        </w:rPr>
        <w:t xml:space="preserve"> reported on PBGC Form 501</w:t>
      </w:r>
      <w:r w:rsidR="00BA4B8F" w:rsidRPr="00F62144">
        <w:rPr>
          <w:rFonts w:asciiTheme="minorHAnsi" w:hAnsiTheme="minorHAnsi"/>
          <w:sz w:val="22"/>
          <w:szCs w:val="22"/>
        </w:rPr>
        <w:t xml:space="preserve"> and update</w:t>
      </w:r>
      <w:r w:rsidR="005F1768" w:rsidRPr="00F62144">
        <w:rPr>
          <w:rFonts w:asciiTheme="minorHAnsi" w:hAnsiTheme="minorHAnsi"/>
          <w:sz w:val="22"/>
          <w:szCs w:val="22"/>
        </w:rPr>
        <w:t>s</w:t>
      </w:r>
      <w:r w:rsidR="00BA4B8F" w:rsidRPr="00F62144">
        <w:rPr>
          <w:rFonts w:asciiTheme="minorHAnsi" w:hAnsiTheme="minorHAnsi"/>
          <w:sz w:val="22"/>
          <w:szCs w:val="22"/>
        </w:rPr>
        <w:t xml:space="preserve"> the plan’s statement of account to reflect any overpayment, in lieu of submitting an amended filing, you may request a refund of such overpayment </w:t>
      </w:r>
      <w:r w:rsidR="000E4E1F">
        <w:rPr>
          <w:rFonts w:asciiTheme="minorHAnsi" w:hAnsiTheme="minorHAnsi"/>
          <w:sz w:val="22"/>
          <w:szCs w:val="22"/>
        </w:rPr>
        <w:t>online</w:t>
      </w:r>
      <w:r w:rsidR="00265C67">
        <w:rPr>
          <w:rFonts w:asciiTheme="minorHAnsi" w:hAnsiTheme="minorHAnsi"/>
          <w:sz w:val="22"/>
          <w:szCs w:val="22"/>
        </w:rPr>
        <w:t xml:space="preserve"> or</w:t>
      </w:r>
      <w:r w:rsidR="00BA4B8F" w:rsidRPr="00F62144">
        <w:rPr>
          <w:rFonts w:asciiTheme="minorHAnsi" w:hAnsiTheme="minorHAnsi"/>
          <w:sz w:val="22"/>
          <w:szCs w:val="22"/>
        </w:rPr>
        <w:t xml:space="preserve"> by sending an email to </w:t>
      </w:r>
      <w:hyperlink r:id="rId108" w:history="1">
        <w:r w:rsidR="00AD560F" w:rsidRPr="000E4C50">
          <w:rPr>
            <w:rStyle w:val="Hyperlink"/>
            <w:rFonts w:asciiTheme="minorHAnsi" w:hAnsiTheme="minorHAnsi"/>
            <w:sz w:val="22"/>
            <w:szCs w:val="22"/>
          </w:rPr>
          <w:t>premiums@pbgc.gov</w:t>
        </w:r>
      </w:hyperlink>
      <w:r w:rsidR="00FB482C">
        <w:rPr>
          <w:rStyle w:val="Hyperlink"/>
          <w:rFonts w:asciiTheme="minorHAnsi" w:hAnsiTheme="minorHAnsi"/>
          <w:b/>
          <w:bCs/>
          <w:sz w:val="22"/>
          <w:szCs w:val="22"/>
        </w:rPr>
        <w:t xml:space="preserve"> </w:t>
      </w:r>
      <w:r w:rsidR="00FB482C" w:rsidRPr="000E4C50">
        <w:rPr>
          <w:rFonts w:asciiTheme="minorHAnsi" w:hAnsiTheme="minorHAnsi" w:cstheme="minorHAnsi"/>
          <w:sz w:val="22"/>
          <w:szCs w:val="22"/>
        </w:rPr>
        <w:t>or using</w:t>
      </w:r>
      <w:r w:rsidR="00FB482C" w:rsidRPr="000E4C50">
        <w:rPr>
          <w:rStyle w:val="Hyperlink"/>
          <w:rFonts w:asciiTheme="minorHAnsi" w:hAnsiTheme="minorHAnsi"/>
          <w:bCs/>
          <w:sz w:val="20"/>
          <w:szCs w:val="20"/>
        </w:rPr>
        <w:t xml:space="preserve"> </w:t>
      </w:r>
      <w:r w:rsidR="00C16549">
        <w:rPr>
          <w:rFonts w:asciiTheme="minorHAnsi" w:hAnsiTheme="minorHAnsi"/>
          <w:bCs/>
          <w:sz w:val="22"/>
          <w:szCs w:val="22"/>
        </w:rPr>
        <w:t xml:space="preserve">the "Submit a Request" Quick Link from the My PAA Plan Page </w:t>
      </w:r>
      <w:r w:rsidR="00FB482C">
        <w:rPr>
          <w:rFonts w:asciiTheme="minorHAnsi" w:hAnsiTheme="minorHAnsi"/>
          <w:bCs/>
          <w:sz w:val="22"/>
          <w:szCs w:val="22"/>
        </w:rPr>
        <w:t xml:space="preserve">(See </w:t>
      </w:r>
      <w:hyperlink w:anchor="b17" w:history="1">
        <w:r w:rsidR="00D54914" w:rsidRPr="00F62144">
          <w:rPr>
            <w:rStyle w:val="Hyperlink"/>
            <w:rFonts w:asciiTheme="minorHAnsi" w:hAnsiTheme="minorHAnsi"/>
            <w:sz w:val="22"/>
            <w:szCs w:val="22"/>
          </w:rPr>
          <w:t>Appendix 3</w:t>
        </w:r>
      </w:hyperlink>
      <w:r w:rsidR="00FB482C">
        <w:rPr>
          <w:rFonts w:asciiTheme="minorHAnsi" w:hAnsiTheme="minorHAnsi"/>
          <w:bCs/>
          <w:sz w:val="22"/>
          <w:szCs w:val="22"/>
        </w:rPr>
        <w:t xml:space="preserve"> for more information about the Quick Link feature). </w:t>
      </w:r>
    </w:p>
    <w:p w14:paraId="14F864D0" w14:textId="77777777" w:rsidR="000E4C50" w:rsidRPr="000E4C50" w:rsidRDefault="000E4C50" w:rsidP="00BA4B8F">
      <w:pPr>
        <w:spacing w:before="120"/>
        <w:rPr>
          <w:rFonts w:ascii="Calibri" w:hAnsi="Calibri" w:cs="Calibri"/>
          <w:sz w:val="22"/>
          <w:szCs w:val="22"/>
        </w:rPr>
      </w:pPr>
    </w:p>
    <w:p w14:paraId="686814B5"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Amend</w:t>
      </w:r>
      <w:r w:rsidR="00BA3A96" w:rsidRPr="00F62144">
        <w:rPr>
          <w:rFonts w:asciiTheme="minorHAnsi" w:hAnsiTheme="minorHAnsi"/>
          <w:i/>
          <w:sz w:val="22"/>
          <w:szCs w:val="22"/>
        </w:rPr>
        <w:t>ing</w:t>
      </w:r>
      <w:r w:rsidRPr="00F62144">
        <w:rPr>
          <w:rFonts w:asciiTheme="minorHAnsi" w:hAnsiTheme="minorHAnsi"/>
          <w:i/>
          <w:sz w:val="22"/>
          <w:szCs w:val="22"/>
        </w:rPr>
        <w:t xml:space="preserve"> Filings </w:t>
      </w:r>
    </w:p>
    <w:p w14:paraId="7BEF63F4" w14:textId="71DB16F6"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xml:space="preserve">, reported information is incorrect), you must amend the filing to report the correct information even if the correction has no impact on the premium amount. </w:t>
      </w:r>
      <w:r w:rsidR="00BB1B98">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anchor="b3"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005B0762" w:rsidRPr="00F62144">
        <w:rPr>
          <w:rFonts w:asciiTheme="minorHAnsi" w:hAnsiTheme="minorHAnsi"/>
          <w:sz w:val="22"/>
          <w:szCs w:val="22"/>
        </w:rPr>
        <w:t>s</w:t>
      </w:r>
      <w:r w:rsidRPr="00F62144">
        <w:rPr>
          <w:rFonts w:asciiTheme="minorHAnsi" w:hAnsiTheme="minorHAnsi"/>
          <w:sz w:val="22"/>
          <w:szCs w:val="22"/>
        </w:rPr>
        <w:t xml:space="preserve">). </w:t>
      </w:r>
    </w:p>
    <w:p w14:paraId="29DA7FAD"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In the amended filing, report all of the required information, including information that was correct in the original filing</w:t>
      </w:r>
      <w:r w:rsidR="00302347" w:rsidRPr="00F62144">
        <w:rPr>
          <w:rFonts w:asciiTheme="minorHAnsi" w:hAnsiTheme="minorHAnsi"/>
          <w:sz w:val="22"/>
          <w:szCs w:val="22"/>
        </w:rPr>
        <w:t xml:space="preserve"> (</w:t>
      </w:r>
      <w:r w:rsidR="00302347" w:rsidRPr="00F62144">
        <w:rPr>
          <w:rFonts w:asciiTheme="minorHAnsi" w:hAnsiTheme="minorHAnsi"/>
          <w:i/>
          <w:sz w:val="22"/>
          <w:szCs w:val="22"/>
        </w:rPr>
        <w:t>i.e</w:t>
      </w:r>
      <w:r w:rsidR="00302347" w:rsidRPr="00F62144">
        <w:rPr>
          <w:rFonts w:asciiTheme="minorHAnsi" w:hAnsiTheme="minorHAnsi"/>
          <w:sz w:val="22"/>
          <w:szCs w:val="22"/>
        </w:rPr>
        <w:t>., the filing that is being amended)</w:t>
      </w:r>
      <w:r w:rsidRPr="00F62144">
        <w:rPr>
          <w:rFonts w:asciiTheme="minorHAnsi" w:hAnsiTheme="minorHAnsi"/>
          <w:sz w:val="22"/>
          <w:szCs w:val="22"/>
        </w:rPr>
        <w:t>.  Include as credits all the credits you previously claimed increased by the amount you paid with your most recent filing and reduced by any refund you requested.</w:t>
      </w:r>
    </w:p>
    <w:p w14:paraId="3E60E963"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the originally reported premium:</w:t>
      </w:r>
    </w:p>
    <w:p w14:paraId="26E65721" w14:textId="7002D0C9" w:rsidR="00F12837" w:rsidRPr="00F62144" w:rsidRDefault="00F12837" w:rsidP="003236E4">
      <w:pPr>
        <w:numPr>
          <w:ilvl w:val="0"/>
          <w:numId w:val="19"/>
        </w:numPr>
        <w:tabs>
          <w:tab w:val="clear" w:pos="1440"/>
          <w:tab w:val="num" w:pos="36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BB1B98">
        <w:rPr>
          <w:rFonts w:asciiTheme="minorHAnsi" w:hAnsiTheme="minorHAnsi"/>
          <w:sz w:val="22"/>
          <w:szCs w:val="22"/>
        </w:rPr>
        <w:t xml:space="preserve"> </w:t>
      </w:r>
      <w:r w:rsidRPr="00F62144">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xml:space="preserve">, late payment interest charges will apply and late payment penalty charges may apply. </w:t>
      </w:r>
      <w:r w:rsidR="00BB1B98">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14:paraId="6DA9507F" w14:textId="0332E443" w:rsidR="003760B7" w:rsidRPr="00F62144" w:rsidRDefault="00F12837" w:rsidP="003236E4">
      <w:pPr>
        <w:numPr>
          <w:ilvl w:val="0"/>
          <w:numId w:val="19"/>
        </w:numPr>
        <w:tabs>
          <w:tab w:val="clear" w:pos="1440"/>
          <w:tab w:val="num" w:pos="36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xml:space="preserve">, the overpayment will equal the excess of the revised total credit over the revised total premium. </w:t>
      </w:r>
      <w:r w:rsidR="00956FDD" w:rsidRPr="00F62144">
        <w:rPr>
          <w:rFonts w:asciiTheme="minorHAnsi" w:hAnsiTheme="minorHAnsi"/>
          <w:sz w:val="22"/>
          <w:szCs w:val="22"/>
        </w:rPr>
        <w:t xml:space="preserve"> You must i</w:t>
      </w:r>
      <w:r w:rsidRPr="00F62144">
        <w:rPr>
          <w:rFonts w:asciiTheme="minorHAnsi" w:hAnsiTheme="minorHAnsi"/>
          <w:sz w:val="22"/>
          <w:szCs w:val="22"/>
        </w:rPr>
        <w:t>ndicate whether you want the overpayment refunded or applied to the next year’s premium for the plan.</w:t>
      </w:r>
      <w:r w:rsidR="00956FDD" w:rsidRPr="00F62144">
        <w:rPr>
          <w:rFonts w:asciiTheme="minorHAnsi" w:hAnsiTheme="minorHAnsi"/>
          <w:sz w:val="22"/>
          <w:szCs w:val="22"/>
        </w:rPr>
        <w:t xml:space="preserve">  </w:t>
      </w:r>
      <w:r w:rsidR="001E5512" w:rsidRPr="00F62144">
        <w:rPr>
          <w:rFonts w:asciiTheme="minorHAnsi" w:hAnsiTheme="minorHAnsi"/>
          <w:sz w:val="22"/>
          <w:szCs w:val="22"/>
        </w:rPr>
        <w:t>We recommend that small credit amounts be carried over to the next plan year.</w:t>
      </w:r>
      <w:r w:rsidR="00956FDD" w:rsidRPr="00F62144">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DE4BB5">
        <w:rPr>
          <w:rFonts w:asciiTheme="minorHAnsi" w:hAnsiTheme="minorHAnsi"/>
          <w:sz w:val="22"/>
          <w:szCs w:val="22"/>
        </w:rPr>
        <w:t xml:space="preserve">  </w:t>
      </w:r>
      <w:r w:rsidR="00B83F6F">
        <w:rPr>
          <w:rFonts w:asciiTheme="minorHAnsi" w:hAnsiTheme="minorHAnsi"/>
          <w:sz w:val="22"/>
          <w:szCs w:val="22"/>
        </w:rPr>
        <w:t>Then</w:t>
      </w:r>
      <w:r w:rsidR="003760B7" w:rsidRPr="00F62144">
        <w:rPr>
          <w:rFonts w:asciiTheme="minorHAnsi" w:hAnsiTheme="minorHAnsi"/>
          <w:sz w:val="22"/>
          <w:szCs w:val="22"/>
        </w:rPr>
        <w:t xml:space="preserve">, simply enter the relevant amount under “Premium Credits “in the next year’s premium filing.  See line </w:t>
      </w:r>
      <w:hyperlink w:anchor="b26" w:history="1">
        <w:r w:rsidR="003760B7" w:rsidRPr="00F62144">
          <w:rPr>
            <w:rStyle w:val="Hyperlink"/>
            <w:rFonts w:asciiTheme="minorHAnsi" w:hAnsiTheme="minorHAnsi"/>
            <w:sz w:val="22"/>
            <w:szCs w:val="22"/>
          </w:rPr>
          <w:t>10b</w:t>
        </w:r>
      </w:hyperlink>
      <w:r w:rsidR="003760B7" w:rsidRPr="00F62144">
        <w:rPr>
          <w:rFonts w:asciiTheme="minorHAnsi" w:hAnsiTheme="minorHAnsi"/>
          <w:sz w:val="22"/>
          <w:szCs w:val="22"/>
        </w:rPr>
        <w:t xml:space="preserve"> on the illustrative form in the “</w:t>
      </w:r>
      <w:hyperlink w:anchor="b2" w:history="1">
        <w:r w:rsidR="00A85F51" w:rsidRPr="00F62144">
          <w:rPr>
            <w:rStyle w:val="Hyperlink"/>
            <w:rFonts w:asciiTheme="minorHAnsi" w:hAnsiTheme="minorHAnsi"/>
            <w:bCs/>
            <w:sz w:val="22"/>
            <w:szCs w:val="22"/>
          </w:rPr>
          <w:t>Data to be Submitted</w:t>
        </w:r>
      </w:hyperlink>
      <w:r w:rsidR="003760B7" w:rsidRPr="00F62144">
        <w:rPr>
          <w:rFonts w:asciiTheme="minorHAnsi" w:hAnsiTheme="minorHAnsi"/>
          <w:sz w:val="22"/>
          <w:szCs w:val="22"/>
        </w:rPr>
        <w:t xml:space="preserve">” section.   </w:t>
      </w:r>
    </w:p>
    <w:p w14:paraId="13820B3B" w14:textId="77777777" w:rsidR="003760B7" w:rsidRPr="00F62144" w:rsidRDefault="003760B7" w:rsidP="003760B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14:paraId="7EF589E8" w14:textId="77777777" w:rsidR="003760B7" w:rsidRPr="00F62144" w:rsidRDefault="003760B7" w:rsidP="003760B7">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00D40D46" w:rsidRPr="00F62144">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  See section below on </w:t>
      </w:r>
      <w:r w:rsidR="0087626C" w:rsidRPr="00F62144">
        <w:rPr>
          <w:rFonts w:asciiTheme="minorHAnsi" w:hAnsiTheme="minorHAnsi"/>
          <w:sz w:val="22"/>
          <w:szCs w:val="22"/>
        </w:rPr>
        <w:t>Premium Credit Balances.</w:t>
      </w:r>
    </w:p>
    <w:p w14:paraId="2CB88151"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Required explanation</w:t>
      </w:r>
      <w:r w:rsidR="00627B14" w:rsidRPr="00F62144">
        <w:rPr>
          <w:rFonts w:asciiTheme="minorHAnsi" w:hAnsiTheme="minorHAnsi"/>
          <w:i/>
          <w:sz w:val="22"/>
          <w:szCs w:val="22"/>
        </w:rPr>
        <w:t xml:space="preserve"> </w:t>
      </w:r>
      <w:r w:rsidRPr="00F62144">
        <w:rPr>
          <w:rFonts w:asciiTheme="minorHAnsi" w:hAnsiTheme="minorHAnsi"/>
          <w:i/>
          <w:sz w:val="22"/>
          <w:szCs w:val="22"/>
        </w:rPr>
        <w:t>if premium amount decreases</w:t>
      </w:r>
    </w:p>
    <w:p w14:paraId="3D45D9F7" w14:textId="1D72E6B2" w:rsidR="004E67DB" w:rsidRPr="00F62144" w:rsidRDefault="00F12837" w:rsidP="004E67DB">
      <w:pPr>
        <w:spacing w:before="120"/>
        <w:rPr>
          <w:rFonts w:asciiTheme="minorHAnsi" w:hAnsiTheme="minorHAnsi"/>
          <w:sz w:val="22"/>
          <w:szCs w:val="22"/>
        </w:rPr>
      </w:pPr>
      <w:r w:rsidRPr="00F62144">
        <w:rPr>
          <w:rFonts w:asciiTheme="minorHAnsi" w:hAnsiTheme="minorHAnsi"/>
          <w:sz w:val="22"/>
          <w:szCs w:val="22"/>
        </w:rPr>
        <w:t xml:space="preserve">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reduction. </w:t>
      </w:r>
      <w:r w:rsidR="00BB1B98">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00302347" w:rsidRPr="00F62144">
        <w:rPr>
          <w:rFonts w:asciiTheme="minorHAnsi" w:hAnsiTheme="minorHAnsi"/>
          <w:sz w:val="22"/>
          <w:szCs w:val="22"/>
        </w:rPr>
        <w:t xml:space="preserve">comprehensive </w:t>
      </w:r>
      <w:r w:rsidRPr="00F62144">
        <w:rPr>
          <w:rFonts w:asciiTheme="minorHAnsi" w:hAnsiTheme="minorHAnsi"/>
          <w:sz w:val="22"/>
          <w:szCs w:val="22"/>
        </w:rPr>
        <w:t>filing’s Participant Count included employees at a division that is not covered by the plan, you would explain why the employees were erroneously counted as participants and how the error was discovered.</w:t>
      </w:r>
    </w:p>
    <w:p w14:paraId="3BC7B4E5" w14:textId="77777777" w:rsidR="00A65EF4" w:rsidRPr="00F62144" w:rsidRDefault="00A65EF4" w:rsidP="00F12837">
      <w:pPr>
        <w:spacing w:before="120"/>
        <w:rPr>
          <w:rFonts w:asciiTheme="minorHAnsi" w:hAnsiTheme="minorHAnsi"/>
          <w:i/>
          <w:sz w:val="22"/>
          <w:szCs w:val="22"/>
        </w:rPr>
      </w:pPr>
      <w:r w:rsidRPr="00F62144">
        <w:rPr>
          <w:rFonts w:asciiTheme="minorHAnsi" w:hAnsiTheme="minorHAnsi"/>
          <w:i/>
          <w:sz w:val="22"/>
          <w:szCs w:val="22"/>
        </w:rPr>
        <w:t>Amending a prior year’s filing</w:t>
      </w:r>
    </w:p>
    <w:p w14:paraId="20230F76" w14:textId="5224B12E" w:rsidR="00CE4281" w:rsidRDefault="00F12837" w:rsidP="00E92173">
      <w:pPr>
        <w:spacing w:before="120"/>
        <w:rPr>
          <w:rFonts w:asciiTheme="minorHAnsi" w:eastAsia="Times New Roman"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003B5137" w:rsidRPr="00F62144">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00DA1571" w:rsidRPr="00F62144">
        <w:rPr>
          <w:rFonts w:asciiTheme="minorHAnsi" w:hAnsiTheme="minorHAnsi"/>
          <w:sz w:val="22"/>
          <w:szCs w:val="22"/>
        </w:rPr>
        <w:t xml:space="preserve"> (</w:t>
      </w:r>
      <w:r w:rsidR="00DA1571" w:rsidRPr="00F62144">
        <w:rPr>
          <w:rFonts w:asciiTheme="minorHAnsi" w:hAnsiTheme="minorHAnsi"/>
          <w:i/>
          <w:sz w:val="22"/>
          <w:szCs w:val="22"/>
        </w:rPr>
        <w:t>i.e</w:t>
      </w:r>
      <w:r w:rsidR="00DA1571" w:rsidRPr="00F62144">
        <w:rPr>
          <w:rFonts w:asciiTheme="minorHAnsi" w:hAnsiTheme="minorHAnsi"/>
          <w:sz w:val="22"/>
          <w:szCs w:val="22"/>
        </w:rPr>
        <w:t>., the filing that is being amended)</w:t>
      </w:r>
      <w:r w:rsidRPr="00F62144">
        <w:rPr>
          <w:rFonts w:asciiTheme="minorHAnsi" w:hAnsiTheme="minorHAnsi"/>
          <w:sz w:val="22"/>
          <w:szCs w:val="22"/>
        </w:rPr>
        <w:t xml:space="preserve">. </w:t>
      </w:r>
      <w:r w:rsidR="00BB1B98">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 xml:space="preserve">on PBGC’s </w:t>
      </w:r>
      <w:r w:rsidR="00301F8F" w:rsidRPr="00F62144">
        <w:rPr>
          <w:rFonts w:asciiTheme="minorHAnsi" w:hAnsiTheme="minorHAnsi"/>
          <w:sz w:val="22"/>
          <w:szCs w:val="22"/>
        </w:rPr>
        <w:t xml:space="preserve"> </w:t>
      </w:r>
      <w:hyperlink r:id="rId109" w:history="1">
        <w:r w:rsidR="007C0F01" w:rsidRPr="002B16AC">
          <w:rPr>
            <w:rStyle w:val="Hyperlink"/>
            <w:rFonts w:asciiTheme="minorHAnsi" w:hAnsiTheme="minorHAnsi"/>
            <w:sz w:val="22"/>
            <w:szCs w:val="22"/>
          </w:rPr>
          <w:t>“Premium Filing</w:t>
        </w:r>
      </w:hyperlink>
      <w:r w:rsidR="007C0F01">
        <w:rPr>
          <w:rFonts w:asciiTheme="minorHAnsi" w:hAnsiTheme="minorHAnsi"/>
          <w:sz w:val="22"/>
          <w:szCs w:val="22"/>
        </w:rPr>
        <w:t>”</w:t>
      </w:r>
      <w:r w:rsidR="00301F8F" w:rsidRPr="00F62144">
        <w:rPr>
          <w:rFonts w:asciiTheme="minorHAnsi" w:hAnsiTheme="minorHAnsi"/>
          <w:sz w:val="22"/>
          <w:szCs w:val="22"/>
        </w:rPr>
        <w:t xml:space="preserve"> </w:t>
      </w:r>
      <w:r w:rsidR="00805C35">
        <w:rPr>
          <w:rFonts w:asciiTheme="minorHAnsi" w:hAnsiTheme="minorHAnsi"/>
          <w:sz w:val="22"/>
          <w:szCs w:val="22"/>
        </w:rPr>
        <w:t>webpage.</w:t>
      </w:r>
      <w:r w:rsidR="00CE4281">
        <w:rPr>
          <w:rFonts w:asciiTheme="minorHAnsi" w:eastAsia="Times New Roman" w:hAnsiTheme="minorHAnsi"/>
          <w:b/>
          <w:bCs/>
          <w:sz w:val="22"/>
          <w:szCs w:val="22"/>
        </w:rPr>
        <w:br w:type="page"/>
      </w:r>
    </w:p>
    <w:p w14:paraId="23EA5E1F" w14:textId="08BEF0A8" w:rsidR="00F12837" w:rsidRPr="00F62144" w:rsidRDefault="0087626C" w:rsidP="00F12837">
      <w:pPr>
        <w:spacing w:before="120"/>
        <w:rPr>
          <w:rFonts w:asciiTheme="minorHAnsi" w:eastAsia="Times New Roman" w:hAnsiTheme="minorHAnsi"/>
          <w:b/>
          <w:bCs/>
          <w:sz w:val="22"/>
          <w:szCs w:val="22"/>
        </w:rPr>
      </w:pPr>
      <w:r w:rsidRPr="00F62144">
        <w:rPr>
          <w:rFonts w:asciiTheme="minorHAnsi" w:eastAsia="Times New Roman" w:hAnsiTheme="minorHAnsi"/>
          <w:b/>
          <w:bCs/>
          <w:sz w:val="22"/>
          <w:szCs w:val="22"/>
        </w:rPr>
        <w:t>Premium Credit Balances</w:t>
      </w:r>
    </w:p>
    <w:p w14:paraId="71297EBC" w14:textId="737EDF13" w:rsidR="00473730" w:rsidRPr="00F62144" w:rsidRDefault="000C3DC8" w:rsidP="003760B7">
      <w:pPr>
        <w:spacing w:before="120"/>
        <w:ind w:right="-36"/>
        <w:rPr>
          <w:rFonts w:asciiTheme="minorHAnsi" w:eastAsia="Times New Roman" w:hAnsiTheme="minorHAnsi"/>
          <w:sz w:val="22"/>
          <w:szCs w:val="22"/>
        </w:rPr>
      </w:pPr>
      <w:r w:rsidRPr="00F62144">
        <w:rPr>
          <w:rFonts w:asciiTheme="minorHAnsi" w:eastAsia="Times New Roman" w:hAnsiTheme="minorHAnsi"/>
          <w:sz w:val="22"/>
          <w:szCs w:val="22"/>
        </w:rPr>
        <w:t xml:space="preserve">Premium </w:t>
      </w:r>
      <w:r w:rsidR="0087626C" w:rsidRPr="00F62144">
        <w:rPr>
          <w:rFonts w:asciiTheme="minorHAnsi" w:eastAsia="Times New Roman" w:hAnsiTheme="minorHAnsi"/>
          <w:sz w:val="22"/>
          <w:szCs w:val="22"/>
        </w:rPr>
        <w:t>credit balances, whether resulting from an amended filing or any overpayment, are</w:t>
      </w:r>
      <w:r w:rsidRPr="00F62144">
        <w:rPr>
          <w:rFonts w:asciiTheme="minorHAnsi" w:eastAsia="Times New Roman" w:hAnsiTheme="minorHAnsi"/>
          <w:sz w:val="22"/>
          <w:szCs w:val="22"/>
        </w:rPr>
        <w:t xml:space="preserve"> shown on plans’ </w:t>
      </w:r>
      <w:r w:rsidR="003760B7" w:rsidRPr="00F62144">
        <w:rPr>
          <w:rFonts w:asciiTheme="minorHAnsi" w:eastAsia="Times New Roman" w:hAnsiTheme="minorHAnsi"/>
          <w:sz w:val="22"/>
          <w:szCs w:val="22"/>
        </w:rPr>
        <w:t xml:space="preserve">account </w:t>
      </w:r>
      <w:r w:rsidRPr="00F62144">
        <w:rPr>
          <w:rFonts w:asciiTheme="minorHAnsi" w:eastAsia="Times New Roman" w:hAnsiTheme="minorHAnsi"/>
          <w:sz w:val="22"/>
          <w:szCs w:val="22"/>
        </w:rPr>
        <w:t>histories</w:t>
      </w:r>
      <w:r w:rsidR="00711911" w:rsidRPr="00F62144">
        <w:rPr>
          <w:rFonts w:asciiTheme="minorHAnsi" w:eastAsia="Times New Roman" w:hAnsiTheme="minorHAnsi"/>
          <w:sz w:val="22"/>
          <w:szCs w:val="22"/>
        </w:rPr>
        <w:t xml:space="preserve"> and </w:t>
      </w:r>
      <w:r w:rsidR="0087626C" w:rsidRPr="00F62144">
        <w:rPr>
          <w:rFonts w:asciiTheme="minorHAnsi" w:eastAsia="Times New Roman" w:hAnsiTheme="minorHAnsi"/>
          <w:sz w:val="22"/>
          <w:szCs w:val="22"/>
        </w:rPr>
        <w:t xml:space="preserve">can be viewed in </w:t>
      </w:r>
      <w:r w:rsidRPr="00F62144">
        <w:rPr>
          <w:rFonts w:asciiTheme="minorHAnsi" w:eastAsia="Times New Roman" w:hAnsiTheme="minorHAnsi"/>
          <w:sz w:val="22"/>
          <w:szCs w:val="22"/>
        </w:rPr>
        <w:t xml:space="preserve">My PAA </w:t>
      </w:r>
      <w:r w:rsidR="0087626C" w:rsidRPr="00F62144">
        <w:rPr>
          <w:rFonts w:asciiTheme="minorHAnsi" w:eastAsia="Times New Roman" w:hAnsiTheme="minorHAnsi"/>
          <w:sz w:val="22"/>
          <w:szCs w:val="22"/>
        </w:rPr>
        <w:t>at any time</w:t>
      </w:r>
      <w:r w:rsidRPr="00F62144">
        <w:rPr>
          <w:rFonts w:asciiTheme="minorHAnsi" w:eastAsia="Times New Roman" w:hAnsiTheme="minorHAnsi"/>
          <w:sz w:val="22"/>
          <w:szCs w:val="22"/>
        </w:rPr>
        <w:t xml:space="preserve">. </w:t>
      </w:r>
      <w:r w:rsidR="00711911" w:rsidRPr="00F62144">
        <w:rPr>
          <w:rFonts w:asciiTheme="minorHAnsi" w:eastAsia="Times New Roman" w:hAnsiTheme="minorHAnsi"/>
          <w:sz w:val="22"/>
          <w:szCs w:val="22"/>
        </w:rPr>
        <w:t xml:space="preserve"> </w:t>
      </w:r>
      <w:r w:rsidR="003760B7" w:rsidRPr="00F62144">
        <w:rPr>
          <w:rFonts w:asciiTheme="minorHAnsi" w:eastAsia="Times New Roman" w:hAnsiTheme="minorHAnsi"/>
          <w:sz w:val="22"/>
          <w:szCs w:val="22"/>
        </w:rPr>
        <w:t xml:space="preserve">We recommend you review your plan’s account history </w:t>
      </w:r>
      <w:r w:rsidR="0087626C" w:rsidRPr="00F62144">
        <w:rPr>
          <w:rFonts w:asciiTheme="minorHAnsi" w:eastAsia="Times New Roman" w:hAnsiTheme="minorHAnsi"/>
          <w:sz w:val="22"/>
          <w:szCs w:val="22"/>
        </w:rPr>
        <w:t xml:space="preserve">before you file </w:t>
      </w:r>
      <w:r w:rsidR="003760B7" w:rsidRPr="00F62144">
        <w:rPr>
          <w:rFonts w:asciiTheme="minorHAnsi" w:eastAsia="Times New Roman" w:hAnsiTheme="minorHAnsi"/>
          <w:sz w:val="22"/>
          <w:szCs w:val="22"/>
        </w:rPr>
        <w:t>to ensure that any available credits</w:t>
      </w:r>
      <w:r w:rsidR="006C0459" w:rsidRPr="00F62144">
        <w:rPr>
          <w:rFonts w:asciiTheme="minorHAnsi" w:eastAsia="Times New Roman" w:hAnsiTheme="minorHAnsi"/>
          <w:sz w:val="22"/>
          <w:szCs w:val="22"/>
        </w:rPr>
        <w:t xml:space="preserve"> </w:t>
      </w:r>
      <w:r w:rsidR="00473730" w:rsidRPr="00F62144">
        <w:rPr>
          <w:rFonts w:asciiTheme="minorHAnsi" w:eastAsia="Times New Roman" w:hAnsiTheme="minorHAnsi"/>
          <w:sz w:val="22"/>
          <w:szCs w:val="22"/>
        </w:rPr>
        <w:t xml:space="preserve">from the prior plan year have </w:t>
      </w:r>
      <w:r w:rsidR="003760B7" w:rsidRPr="00F62144">
        <w:rPr>
          <w:rFonts w:asciiTheme="minorHAnsi" w:eastAsia="Times New Roman" w:hAnsiTheme="minorHAnsi"/>
          <w:sz w:val="22"/>
          <w:szCs w:val="22"/>
        </w:rPr>
        <w:t xml:space="preserve">been used.  </w:t>
      </w:r>
      <w:r w:rsidR="0087626C" w:rsidRPr="00F62144">
        <w:rPr>
          <w:rFonts w:asciiTheme="minorHAnsi" w:eastAsia="Times New Roman" w:hAnsiTheme="minorHAnsi"/>
          <w:sz w:val="22"/>
          <w:szCs w:val="22"/>
        </w:rPr>
        <w:t xml:space="preserve">If you </w:t>
      </w:r>
      <w:r w:rsidR="00473730" w:rsidRPr="00F62144">
        <w:rPr>
          <w:rFonts w:asciiTheme="minorHAnsi" w:eastAsia="Times New Roman" w:hAnsiTheme="minorHAnsi"/>
          <w:sz w:val="22"/>
          <w:szCs w:val="22"/>
        </w:rPr>
        <w:t xml:space="preserve">have a credit </w:t>
      </w:r>
      <w:r w:rsidR="004B5567" w:rsidRPr="00F62144">
        <w:rPr>
          <w:rFonts w:asciiTheme="minorHAnsi" w:eastAsia="Times New Roman" w:hAnsiTheme="minorHAnsi"/>
          <w:sz w:val="22"/>
          <w:szCs w:val="22"/>
        </w:rPr>
        <w:t>from two or more years prior to the Premium Payment year</w:t>
      </w:r>
      <w:r w:rsidR="00473730" w:rsidRPr="00F62144">
        <w:rPr>
          <w:rFonts w:asciiTheme="minorHAnsi" w:eastAsia="Times New Roman" w:hAnsiTheme="minorHAnsi"/>
          <w:sz w:val="22"/>
          <w:szCs w:val="22"/>
        </w:rPr>
        <w:t xml:space="preserve">, you will need to contact the Premium Customer Service Center in order to use it (See </w:t>
      </w:r>
      <w:hyperlink w:anchor="ap2" w:history="1">
        <w:r w:rsidR="00473730" w:rsidRPr="00F62144">
          <w:rPr>
            <w:rStyle w:val="Hyperlink"/>
            <w:rFonts w:asciiTheme="minorHAnsi" w:eastAsia="Times New Roman" w:hAnsiTheme="minorHAnsi"/>
            <w:sz w:val="22"/>
            <w:szCs w:val="22"/>
          </w:rPr>
          <w:t>Appendix 2</w:t>
        </w:r>
      </w:hyperlink>
      <w:r w:rsidR="00473730" w:rsidRPr="00F62144">
        <w:rPr>
          <w:rFonts w:asciiTheme="minorHAnsi" w:eastAsia="Times New Roman" w:hAnsiTheme="minorHAnsi"/>
          <w:sz w:val="22"/>
          <w:szCs w:val="22"/>
        </w:rPr>
        <w:t>)</w:t>
      </w:r>
      <w:r w:rsidR="00AD1E5D" w:rsidRPr="00F62144">
        <w:rPr>
          <w:rFonts w:asciiTheme="minorHAnsi" w:eastAsia="Times New Roman" w:hAnsiTheme="minorHAnsi"/>
          <w:sz w:val="22"/>
          <w:szCs w:val="22"/>
        </w:rPr>
        <w:t>.</w:t>
      </w:r>
    </w:p>
    <w:p w14:paraId="5FEFEA55" w14:textId="77777777" w:rsidR="0031112B" w:rsidRPr="00F62144" w:rsidRDefault="0031112B" w:rsidP="0031112B">
      <w:pPr>
        <w:spacing w:before="120"/>
        <w:ind w:right="-36"/>
        <w:rPr>
          <w:rFonts w:asciiTheme="minorHAnsi" w:eastAsia="Times New Roman" w:hAnsiTheme="minorHAnsi"/>
          <w:sz w:val="22"/>
          <w:szCs w:val="22"/>
        </w:rPr>
      </w:pPr>
      <w:r w:rsidRPr="00F62144">
        <w:rPr>
          <w:rFonts w:asciiTheme="minorHAnsi" w:eastAsia="Times New Roman" w:hAnsiTheme="minorHAnsi"/>
          <w:sz w:val="22"/>
          <w:szCs w:val="22"/>
        </w:rPr>
        <w:t xml:space="preserve">Note that an overpayment for one plan cannot be applied to offset an underpayment on another plan. </w:t>
      </w:r>
    </w:p>
    <w:p w14:paraId="11FD986C" w14:textId="2797F580" w:rsidR="0080258F" w:rsidRPr="00F62144" w:rsidRDefault="0031112B" w:rsidP="00C33135">
      <w:pPr>
        <w:spacing w:before="120"/>
        <w:ind w:right="-36"/>
        <w:rPr>
          <w:rFonts w:asciiTheme="minorHAnsi" w:eastAsia="Times New Roman" w:hAnsiTheme="minorHAnsi"/>
          <w:sz w:val="22"/>
          <w:szCs w:val="22"/>
        </w:rPr>
      </w:pPr>
      <w:r w:rsidRPr="00F62144">
        <w:rPr>
          <w:rFonts w:asciiTheme="minorHAnsi" w:eastAsia="Times New Roman" w:hAnsiTheme="minorHAnsi"/>
          <w:sz w:val="22"/>
          <w:szCs w:val="22"/>
        </w:rPr>
        <w:t xml:space="preserve">A plan administrator may request that a premium credit balance be refunded or be credited against the next year’s premium. </w:t>
      </w:r>
      <w:r w:rsidR="00AB0C7C">
        <w:rPr>
          <w:rFonts w:asciiTheme="minorHAnsi" w:eastAsia="Times New Roman" w:hAnsiTheme="minorHAnsi"/>
          <w:sz w:val="22"/>
          <w:szCs w:val="22"/>
        </w:rPr>
        <w:t xml:space="preserve"> </w:t>
      </w:r>
      <w:r w:rsidRPr="00F62144">
        <w:rPr>
          <w:rFonts w:asciiTheme="minorHAnsi" w:eastAsia="Times New Roman" w:hAnsiTheme="minorHAnsi"/>
          <w:sz w:val="22"/>
          <w:szCs w:val="22"/>
        </w:rPr>
        <w:t>Requests must be made within the statutory limitation period (generally six years).</w:t>
      </w:r>
    </w:p>
    <w:p w14:paraId="6F96FB75" w14:textId="77777777" w:rsidR="00FB482C" w:rsidRDefault="00FB482C" w:rsidP="007A170C">
      <w:pPr>
        <w:rPr>
          <w:rFonts w:asciiTheme="minorHAnsi" w:hAnsiTheme="minorHAnsi"/>
          <w:b/>
          <w:sz w:val="22"/>
          <w:szCs w:val="22"/>
        </w:rPr>
      </w:pPr>
    </w:p>
    <w:p w14:paraId="48CD1D08" w14:textId="01F6AEA7" w:rsidR="00F12837" w:rsidRPr="00F62144" w:rsidRDefault="00F12837" w:rsidP="007A170C">
      <w:pPr>
        <w:rPr>
          <w:rFonts w:asciiTheme="minorHAnsi" w:hAnsiTheme="minorHAnsi"/>
          <w:b/>
          <w:sz w:val="22"/>
          <w:szCs w:val="22"/>
        </w:rPr>
      </w:pPr>
      <w:r w:rsidRPr="00F62144">
        <w:rPr>
          <w:rFonts w:asciiTheme="minorHAnsi" w:hAnsiTheme="minorHAnsi"/>
          <w:b/>
          <w:sz w:val="22"/>
          <w:szCs w:val="22"/>
        </w:rPr>
        <w:t>Reconciling Estimates</w:t>
      </w:r>
    </w:p>
    <w:p w14:paraId="7FDFA5C7" w14:textId="47C6E428" w:rsidR="006F2E15" w:rsidRPr="00F62144" w:rsidRDefault="00F12837" w:rsidP="00F12837">
      <w:pPr>
        <w:spacing w:before="120"/>
        <w:rPr>
          <w:rFonts w:asciiTheme="minorHAnsi" w:hAnsiTheme="minorHAnsi"/>
          <w:color w:val="FF0000"/>
          <w:sz w:val="22"/>
          <w:szCs w:val="22"/>
        </w:rPr>
      </w:pPr>
      <w:r w:rsidRPr="00F62144">
        <w:rPr>
          <w:rFonts w:asciiTheme="minorHAnsi" w:hAnsiTheme="minorHAnsi"/>
          <w:sz w:val="22"/>
          <w:szCs w:val="22"/>
        </w:rPr>
        <w:t xml:space="preserve">For </w:t>
      </w:r>
      <w:r w:rsidR="00B638FE" w:rsidRPr="00F62144">
        <w:rPr>
          <w:rFonts w:asciiTheme="minorHAnsi" w:hAnsiTheme="minorHAnsi"/>
          <w:sz w:val="22"/>
          <w:szCs w:val="22"/>
        </w:rPr>
        <w:t>p</w:t>
      </w:r>
      <w:r w:rsidRPr="00F62144">
        <w:rPr>
          <w:rFonts w:asciiTheme="minorHAnsi" w:hAnsiTheme="minorHAnsi"/>
          <w:sz w:val="22"/>
          <w:szCs w:val="22"/>
        </w:rPr>
        <w:t xml:space="preserve">lans that filed an estimated Variable-rate Premium, the reconciliation is made by amending the filing that included the Variable-rate Premium estimate. </w:t>
      </w:r>
      <w:r w:rsidR="00AB0C7C">
        <w:rPr>
          <w:rFonts w:asciiTheme="minorHAnsi" w:hAnsiTheme="minorHAnsi"/>
          <w:sz w:val="22"/>
          <w:szCs w:val="22"/>
        </w:rPr>
        <w:t xml:space="preserve"> </w:t>
      </w:r>
      <w:r w:rsidR="007616B1" w:rsidRPr="00F62144">
        <w:rPr>
          <w:rFonts w:asciiTheme="minorHAnsi" w:hAnsiTheme="minorHAnsi"/>
          <w:sz w:val="22"/>
          <w:szCs w:val="22"/>
        </w:rPr>
        <w:t xml:space="preserve">This reconciliation filing serves to finalize a previously estimated Premium Funding Target; it does not afford an opportunity to elect </w:t>
      </w:r>
      <w:r w:rsidR="00421641" w:rsidRPr="00F62144">
        <w:rPr>
          <w:rFonts w:asciiTheme="minorHAnsi" w:hAnsiTheme="minorHAnsi"/>
          <w:sz w:val="22"/>
          <w:szCs w:val="22"/>
        </w:rPr>
        <w:t>to us</w:t>
      </w:r>
      <w:r w:rsidR="007F5459" w:rsidRPr="00F62144">
        <w:rPr>
          <w:rFonts w:asciiTheme="minorHAnsi" w:hAnsiTheme="minorHAnsi"/>
          <w:sz w:val="22"/>
          <w:szCs w:val="22"/>
        </w:rPr>
        <w:t>e</w:t>
      </w:r>
      <w:r w:rsidR="00421641" w:rsidRPr="00F62144">
        <w:rPr>
          <w:rFonts w:asciiTheme="minorHAnsi" w:hAnsiTheme="minorHAnsi"/>
          <w:sz w:val="22"/>
          <w:szCs w:val="22"/>
        </w:rPr>
        <w:t xml:space="preserve"> </w:t>
      </w:r>
      <w:r w:rsidR="007616B1" w:rsidRPr="00F62144">
        <w:rPr>
          <w:rFonts w:asciiTheme="minorHAnsi" w:hAnsiTheme="minorHAnsi"/>
          <w:sz w:val="22"/>
          <w:szCs w:val="22"/>
        </w:rPr>
        <w:t xml:space="preserve">the alternative method after the due date for such election (or to revoke a prior election after the due date for such revocation). </w:t>
      </w:r>
      <w:r w:rsidR="00AB0C7C">
        <w:rPr>
          <w:rFonts w:asciiTheme="minorHAnsi" w:hAnsiTheme="minorHAnsi"/>
          <w:sz w:val="22"/>
          <w:szCs w:val="22"/>
        </w:rPr>
        <w:t xml:space="preserve"> </w:t>
      </w:r>
      <w:r w:rsidRPr="00F62144">
        <w:rPr>
          <w:rFonts w:asciiTheme="minorHAnsi" w:hAnsiTheme="minorHAnsi"/>
          <w:sz w:val="22"/>
          <w:szCs w:val="22"/>
        </w:rPr>
        <w:t xml:space="preserve">See </w:t>
      </w:r>
      <w:r w:rsidR="00D71BFC" w:rsidRPr="00F62144">
        <w:rPr>
          <w:rFonts w:asciiTheme="minorHAnsi" w:hAnsiTheme="minorHAnsi"/>
          <w:sz w:val="22"/>
          <w:szCs w:val="22"/>
        </w:rPr>
        <w:t xml:space="preserve">the instructions for item </w:t>
      </w:r>
      <w:r w:rsidR="001B574C" w:rsidRPr="00F62144">
        <w:rPr>
          <w:rFonts w:asciiTheme="minorHAnsi" w:hAnsiTheme="minorHAnsi"/>
          <w:sz w:val="22"/>
          <w:szCs w:val="22"/>
        </w:rPr>
        <w:t xml:space="preserve">7d </w:t>
      </w:r>
      <w:r w:rsidR="00D71BFC" w:rsidRPr="00F62144">
        <w:rPr>
          <w:rFonts w:asciiTheme="minorHAnsi" w:hAnsiTheme="minorHAnsi"/>
          <w:sz w:val="22"/>
          <w:szCs w:val="22"/>
        </w:rPr>
        <w:t xml:space="preserve">in the </w:t>
      </w:r>
      <w:r w:rsidRPr="00F62144">
        <w:rPr>
          <w:rFonts w:asciiTheme="minorHAnsi" w:hAnsiTheme="minorHAnsi"/>
          <w:sz w:val="22"/>
          <w:szCs w:val="22"/>
        </w:rPr>
        <w:t>“</w:t>
      </w:r>
      <w:hyperlink w:anchor="b14"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14:paraId="41E7B662" w14:textId="342BB4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Failure to reconcile these estimates in a timely manner will result in late payment charges if the estimate to be reconciled was too low. </w:t>
      </w:r>
      <w:r w:rsidR="00AB0C7C">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14:paraId="714CA770" w14:textId="77777777" w:rsidR="00F12837" w:rsidRPr="00F62144" w:rsidRDefault="00F12837" w:rsidP="00F12837">
      <w:pPr>
        <w:autoSpaceDE w:val="0"/>
        <w:autoSpaceDN w:val="0"/>
        <w:adjustRightInd w:val="0"/>
        <w:spacing w:before="120"/>
        <w:rPr>
          <w:rFonts w:asciiTheme="minorHAnsi" w:hAnsiTheme="minorHAnsi"/>
          <w:b/>
          <w:bCs/>
          <w:sz w:val="22"/>
          <w:szCs w:val="22"/>
        </w:rPr>
        <w:sectPr w:rsidR="00F12837" w:rsidRPr="00F62144" w:rsidSect="005C4FCB">
          <w:headerReference w:type="default" r:id="rId110"/>
          <w:pgSz w:w="12240" w:h="15840" w:code="1"/>
          <w:pgMar w:top="1440" w:right="1080" w:bottom="1440" w:left="1080" w:header="720" w:footer="720" w:gutter="0"/>
          <w:cols w:space="720"/>
          <w:noEndnote/>
        </w:sectPr>
      </w:pPr>
    </w:p>
    <w:p w14:paraId="24C06BBA" w14:textId="0F76D826" w:rsidR="00F12837" w:rsidRPr="00F62144" w:rsidRDefault="003D1F75" w:rsidP="00445942">
      <w:pPr>
        <w:pStyle w:val="Heading1"/>
      </w:pPr>
      <w:bookmarkStart w:id="105" w:name="toc45"/>
      <w:bookmarkStart w:id="106" w:name="_Toc15290899"/>
      <w:bookmarkEnd w:id="105"/>
      <w:r w:rsidRPr="00F62144">
        <w:rPr>
          <w:caps w:val="0"/>
        </w:rPr>
        <w:t>Recordkeeping requirements</w:t>
      </w:r>
      <w:bookmarkEnd w:id="106"/>
    </w:p>
    <w:p w14:paraId="04F171C0" w14:textId="6CCDD973"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Plan Administrators are required to retain all plan records that are necessary to establish, support and validate the amount of any PBGC premium required to be paid and any information required to be reported. </w:t>
      </w:r>
      <w:r w:rsidR="004A1A2D">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14:paraId="3DA5888D" w14:textId="301C0930"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participants and the amount of unfunded vested benefits on which the Variable-rate Premium is based. </w:t>
      </w:r>
      <w:r w:rsidR="004A1A2D">
        <w:rPr>
          <w:rFonts w:asciiTheme="minorHAnsi" w:hAnsiTheme="minorHAnsi"/>
          <w:sz w:val="22"/>
          <w:szCs w:val="22"/>
        </w:rPr>
        <w:t xml:space="preserve"> </w:t>
      </w:r>
      <w:r w:rsidR="007D7F33" w:rsidRPr="00F62144">
        <w:rPr>
          <w:rFonts w:asciiTheme="minorHAnsi" w:hAnsiTheme="minorHAnsi"/>
          <w:sz w:val="22"/>
          <w:szCs w:val="22"/>
        </w:rPr>
        <w:t>For this purpose, the term “records”</w:t>
      </w:r>
      <w:r w:rsidR="00172E64" w:rsidRPr="00F62144">
        <w:rPr>
          <w:rFonts w:asciiTheme="minorHAnsi" w:hAnsiTheme="minorHAnsi"/>
          <w:sz w:val="22"/>
          <w:szCs w:val="22"/>
        </w:rPr>
        <w:t xml:space="preserve"> includes, but is not limited to</w:t>
      </w:r>
      <w:r w:rsidRPr="00F62144">
        <w:rPr>
          <w:rFonts w:asciiTheme="minorHAnsi" w:hAnsiTheme="minorHAnsi"/>
          <w:sz w:val="22"/>
          <w:szCs w:val="22"/>
        </w:rPr>
        <w:t>, plan documents; participant data records; personnel and payroll records; actuarial tables, worksheets, and reports; records of computations, projections, and estimates; benefit statements, disclosures, and applications; financial and tax records; insurance contracts; records of plan procedures and practices; and any other records, whether in written, electronic, or other format, that are relevant to the determination of the amount of any premium required to be paid or any premium-related information required to be reported.</w:t>
      </w:r>
    </w:p>
    <w:p w14:paraId="12744CBC" w14:textId="3E994C61" w:rsidR="00F12837" w:rsidRPr="00F62144" w:rsidRDefault="00761765" w:rsidP="00F12837">
      <w:pPr>
        <w:spacing w:before="120"/>
        <w:rPr>
          <w:rFonts w:asciiTheme="minorHAnsi" w:hAnsiTheme="minorHAnsi"/>
          <w:sz w:val="22"/>
          <w:szCs w:val="22"/>
        </w:rPr>
      </w:pPr>
      <w:r w:rsidRPr="00F62144">
        <w:rPr>
          <w:rFonts w:asciiTheme="minorHAnsi" w:hAnsiTheme="minorHAnsi"/>
          <w:sz w:val="22"/>
          <w:szCs w:val="22"/>
        </w:rPr>
        <w:t xml:space="preserve">Records retained must be made available or submitted to PBGC promptly upon request. </w:t>
      </w:r>
      <w:r w:rsidR="004A1A2D">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14:paraId="12B09507" w14:textId="77777777" w:rsidR="00761765" w:rsidRPr="00F62144" w:rsidRDefault="00761765" w:rsidP="00F12837">
      <w:pPr>
        <w:spacing w:before="120"/>
        <w:rPr>
          <w:rFonts w:asciiTheme="minorHAnsi" w:hAnsiTheme="minorHAnsi"/>
          <w:b/>
          <w:sz w:val="22"/>
          <w:szCs w:val="22"/>
        </w:rPr>
      </w:pPr>
    </w:p>
    <w:p w14:paraId="1B51E105" w14:textId="77777777" w:rsidR="00F12837" w:rsidRPr="00F62144" w:rsidRDefault="00F12837" w:rsidP="00F12837">
      <w:pPr>
        <w:spacing w:before="120"/>
        <w:rPr>
          <w:rFonts w:asciiTheme="minorHAnsi" w:hAnsiTheme="minorHAnsi"/>
          <w:b/>
          <w:sz w:val="22"/>
          <w:szCs w:val="22"/>
        </w:rPr>
      </w:pPr>
      <w:r w:rsidRPr="00F62144">
        <w:rPr>
          <w:rFonts w:asciiTheme="minorHAnsi" w:hAnsiTheme="minorHAnsi"/>
          <w:b/>
          <w:sz w:val="22"/>
          <w:szCs w:val="22"/>
        </w:rPr>
        <w:t>PBGC Audits</w:t>
      </w:r>
    </w:p>
    <w:p w14:paraId="2F324E7D"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14:paraId="37F9EACD"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§4007.7 of the Premium Regulations and late payment penalty charges under §4007.8 of the Premium Regulations will apply to the unpaid balance from the premium due date to the date of payment (see “</w:t>
      </w:r>
      <w:hyperlink w:anchor="b10"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14:paraId="09B188B4" w14:textId="158BBA12"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participants with respect to whom premiums were required, we may rely on data we obtain from other sources (including the Internal Revenue Service and the Department of Labor) for presumptively establishing the number of plan participants for premium computation purposes. </w:t>
      </w:r>
      <w:r w:rsidR="00442ABF">
        <w:rPr>
          <w:rFonts w:asciiTheme="minorHAnsi" w:hAnsiTheme="minorHAnsi"/>
          <w:sz w:val="22"/>
          <w:szCs w:val="22"/>
        </w:rPr>
        <w:t xml:space="preserve"> </w:t>
      </w:r>
      <w:r w:rsidRPr="00F62144">
        <w:rPr>
          <w:rFonts w:asciiTheme="minorHAnsi" w:hAnsiTheme="minorHAnsi"/>
          <w:sz w:val="22"/>
          <w:szCs w:val="22"/>
        </w:rPr>
        <w:t>Similarly, if, in our judgment, the plan’s records fail to establish the unfunded vested benefits amount reported in the premium filing, we may rely on data we obtain from other sources for estimating the unfunded vested benefits for premium computation purposes.</w:t>
      </w:r>
    </w:p>
    <w:p w14:paraId="7AD606C7"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14:paraId="7FCEF2A1" w14:textId="77777777" w:rsidR="00F12837" w:rsidRPr="00F62144" w:rsidRDefault="00F12837" w:rsidP="00F12837">
      <w:pPr>
        <w:spacing w:before="120"/>
        <w:rPr>
          <w:rFonts w:asciiTheme="minorHAnsi" w:hAnsiTheme="minorHAnsi"/>
          <w:sz w:val="22"/>
          <w:szCs w:val="22"/>
        </w:rPr>
      </w:pPr>
    </w:p>
    <w:p w14:paraId="413F11E2"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2B9DEDA2" w14:textId="77777777" w:rsidR="00F12837" w:rsidRPr="00F62144" w:rsidRDefault="00F12837" w:rsidP="00F12837">
      <w:pPr>
        <w:autoSpaceDE w:val="0"/>
        <w:autoSpaceDN w:val="0"/>
        <w:adjustRightInd w:val="0"/>
        <w:spacing w:before="120"/>
        <w:rPr>
          <w:rFonts w:asciiTheme="minorHAnsi" w:hAnsiTheme="minorHAnsi"/>
          <w:b/>
          <w:bCs/>
          <w:sz w:val="22"/>
          <w:szCs w:val="22"/>
        </w:rPr>
        <w:sectPr w:rsidR="00F12837" w:rsidRPr="00F62144" w:rsidSect="005C4FCB">
          <w:headerReference w:type="even" r:id="rId111"/>
          <w:headerReference w:type="default" r:id="rId112"/>
          <w:headerReference w:type="first" r:id="rId113"/>
          <w:pgSz w:w="12240" w:h="15840" w:code="1"/>
          <w:pgMar w:top="1440" w:right="1080" w:bottom="1440" w:left="1080" w:header="720" w:footer="720" w:gutter="0"/>
          <w:cols w:space="720"/>
          <w:noEndnote/>
        </w:sectPr>
      </w:pPr>
    </w:p>
    <w:p w14:paraId="64B23438" w14:textId="44155F94" w:rsidR="00F12837" w:rsidRPr="003D1F75" w:rsidRDefault="00445942" w:rsidP="00445942">
      <w:pPr>
        <w:pStyle w:val="Heading1"/>
        <w:rPr>
          <w:b w:val="0"/>
          <w:bCs/>
          <w:szCs w:val="16"/>
        </w:rPr>
      </w:pPr>
      <w:bookmarkStart w:id="107" w:name="toc46"/>
      <w:bookmarkStart w:id="108" w:name="b18"/>
      <w:bookmarkStart w:id="109" w:name="_Toc15290900"/>
      <w:bookmarkEnd w:id="107"/>
      <w:bookmarkEnd w:id="108"/>
      <w:r w:rsidRPr="003D1F75">
        <w:rPr>
          <w:b w:val="0"/>
          <w:bCs/>
          <w:caps w:val="0"/>
          <w:szCs w:val="16"/>
        </w:rPr>
        <w:t>Definitions for terms shown in capital letters throughout the instructions are shown below</w:t>
      </w:r>
      <w:r w:rsidR="00F12837" w:rsidRPr="003D1F75">
        <w:rPr>
          <w:b w:val="0"/>
          <w:bCs/>
          <w:szCs w:val="16"/>
        </w:rPr>
        <w:t>.</w:t>
      </w:r>
      <w:r w:rsidRPr="003D1F75">
        <w:rPr>
          <w:b w:val="0"/>
          <w:bCs/>
          <w:caps w:val="0"/>
          <w:szCs w:val="16"/>
        </w:rPr>
        <w:t xml:space="preserve"> New or modified terms are highlighted in green for emphasis.</w:t>
      </w:r>
      <w:bookmarkEnd w:id="109"/>
      <w:r w:rsidR="00F12837" w:rsidRPr="003D1F75">
        <w:rPr>
          <w:b w:val="0"/>
          <w:bCs/>
          <w:szCs w:val="16"/>
        </w:rPr>
        <w:t xml:space="preserve"> </w:t>
      </w:r>
    </w:p>
    <w:p w14:paraId="238A366A" w14:textId="77777777"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anchor="b27" w:history="1">
        <w:r w:rsidRPr="00F62144">
          <w:rPr>
            <w:rStyle w:val="Hyperlink"/>
            <w:rFonts w:asciiTheme="minorHAnsi" w:hAnsiTheme="minorHAnsi"/>
            <w:b/>
            <w:sz w:val="22"/>
            <w:szCs w:val="22"/>
          </w:rPr>
          <w:t>“Premium Funding Target”</w:t>
        </w:r>
      </w:hyperlink>
    </w:p>
    <w:p w14:paraId="085653D5" w14:textId="1365D645"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 xml:space="preserve">all liabilities with respect to employees and their beneficiaries under the plan (within the meaning of Code section 401(a)(2)). Thus, Benefit Liabilities include liabilities for all accrued benefits, whether or not vested. </w:t>
      </w:r>
      <w:r w:rsidR="00FB798E">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hyperlink r:id="rId114" w:history="1">
        <w:r w:rsidRPr="009D2A9F">
          <w:rPr>
            <w:rStyle w:val="Hyperlink"/>
            <w:rFonts w:asciiTheme="minorHAnsi" w:hAnsiTheme="minorHAnsi"/>
            <w:sz w:val="22"/>
            <w:szCs w:val="22"/>
          </w:rPr>
          <w:t>Treasury Regulation § 1.411(a)-7(a)(1)).</w:t>
        </w:r>
      </w:hyperlink>
    </w:p>
    <w:p w14:paraId="72DAC541" w14:textId="6099C3C6" w:rsidR="0005608A" w:rsidRDefault="0005608A" w:rsidP="000560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14:paraId="05F87A5F" w14:textId="53918BFA" w:rsidR="004373C0" w:rsidRPr="00F62144" w:rsidRDefault="004373C0" w:rsidP="0005608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14:paraId="4DCE3544" w14:textId="714E5568"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transferor plans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 </w:t>
      </w:r>
      <w:r w:rsidR="00FB798E">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FB798E">
        <w:rPr>
          <w:rFonts w:asciiTheme="minorHAnsi" w:hAnsiTheme="minorHAnsi"/>
          <w:sz w:val="22"/>
          <w:szCs w:val="22"/>
        </w:rPr>
        <w:t xml:space="preserve"> </w:t>
      </w:r>
      <w:r w:rsidRPr="00F62144">
        <w:rPr>
          <w:rFonts w:asciiTheme="minorHAnsi" w:hAnsiTheme="minorHAnsi"/>
          <w:sz w:val="22"/>
          <w:szCs w:val="22"/>
        </w:rPr>
        <w:t xml:space="preserve"> Thus, the plan that exists after a Consolidation follows the premium filing rules for New Plans.</w:t>
      </w:r>
    </w:p>
    <w:p w14:paraId="0C579B30" w14:textId="652F7722" w:rsidR="00E63A56" w:rsidRPr="00E63A56" w:rsidRDefault="00BA393D" w:rsidP="00E63A56">
      <w:pPr>
        <w:autoSpaceDE w:val="0"/>
        <w:autoSpaceDN w:val="0"/>
        <w:adjustRightInd w:val="0"/>
        <w:spacing w:before="120"/>
        <w:rPr>
          <w:rFonts w:asciiTheme="minorHAnsi" w:hAnsiTheme="minorHAnsi"/>
          <w:sz w:val="22"/>
          <w:szCs w:val="22"/>
        </w:rPr>
      </w:pPr>
      <w:bookmarkStart w:id="110" w:name="b23"/>
      <w:bookmarkEnd w:id="110"/>
      <w:r w:rsidRPr="00F62144">
        <w:rPr>
          <w:rFonts w:asciiTheme="minorHAnsi" w:hAnsiTheme="minorHAnsi"/>
          <w:sz w:val="22"/>
          <w:szCs w:val="22"/>
        </w:rPr>
        <w:t>“</w:t>
      </w:r>
      <w:r w:rsidRPr="00F62144">
        <w:rPr>
          <w:rFonts w:asciiTheme="minorHAnsi" w:hAnsiTheme="minorHAnsi"/>
          <w:b/>
          <w:sz w:val="22"/>
          <w:szCs w:val="22"/>
        </w:rPr>
        <w:t>Continuation Plan</w:t>
      </w:r>
      <w:r w:rsidRPr="00F62144">
        <w:rPr>
          <w:rFonts w:asciiTheme="minorHAnsi" w:hAnsiTheme="minorHAnsi"/>
          <w:sz w:val="22"/>
          <w:szCs w:val="22"/>
        </w:rPr>
        <w:t xml:space="preserve">” means </w:t>
      </w:r>
      <w:bookmarkStart w:id="111" w:name="_Hlk528663574"/>
      <w:r w:rsidRPr="00F62144">
        <w:rPr>
          <w:rFonts w:asciiTheme="minorHAnsi" w:hAnsiTheme="minorHAnsi"/>
          <w:sz w:val="22"/>
          <w:szCs w:val="22"/>
        </w:rPr>
        <w:t xml:space="preserve">a new plan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Pr="00F62144">
        <w:rPr>
          <w:rFonts w:asciiTheme="minorHAnsi" w:hAnsiTheme="minorHAnsi"/>
          <w:i/>
          <w:sz w:val="22"/>
          <w:szCs w:val="22"/>
        </w:rPr>
        <w:t>de minimis</w:t>
      </w:r>
      <w:r w:rsidRPr="00F62144">
        <w:rPr>
          <w:rFonts w:asciiTheme="minorHAnsi" w:hAnsiTheme="minorHAnsi"/>
          <w:sz w:val="22"/>
          <w:szCs w:val="22"/>
        </w:rPr>
        <w:t xml:space="preserve"> pursuant to the regulations under section 414(l) of the Code</w:t>
      </w:r>
      <w:r w:rsidR="00597430">
        <w:rPr>
          <w:rFonts w:asciiTheme="minorHAnsi" w:hAnsiTheme="minorHAnsi"/>
          <w:sz w:val="22"/>
          <w:szCs w:val="22"/>
        </w:rPr>
        <w:t xml:space="preserve">. </w:t>
      </w:r>
      <w:r w:rsidR="00FB798E">
        <w:rPr>
          <w:rFonts w:asciiTheme="minorHAnsi" w:hAnsiTheme="minorHAnsi"/>
          <w:sz w:val="22"/>
          <w:szCs w:val="22"/>
        </w:rPr>
        <w:t xml:space="preserve"> </w:t>
      </w:r>
      <w:r w:rsidR="00E63A56" w:rsidRPr="00E63A56">
        <w:rPr>
          <w:rFonts w:asciiTheme="minorHAnsi" w:hAnsiTheme="minorHAnsi"/>
          <w:sz w:val="22"/>
          <w:szCs w:val="22"/>
        </w:rPr>
        <w:t xml:space="preserve">For this purpose, a Spinoff is not </w:t>
      </w:r>
      <w:r w:rsidR="00E63A56" w:rsidRPr="00E63A56">
        <w:rPr>
          <w:rFonts w:asciiTheme="minorHAnsi" w:hAnsiTheme="minorHAnsi"/>
          <w:i/>
          <w:sz w:val="22"/>
          <w:szCs w:val="22"/>
        </w:rPr>
        <w:t>de minimis</w:t>
      </w:r>
      <w:r w:rsidR="00E63A56" w:rsidRPr="00E63A56">
        <w:rPr>
          <w:rFonts w:asciiTheme="minorHAnsi" w:hAnsiTheme="minorHAnsi"/>
          <w:sz w:val="22"/>
          <w:szCs w:val="22"/>
        </w:rPr>
        <w:t xml:space="preserve"> if the Transferor Plan transfers 3% or more of its assets to the Transferee Plan.</w:t>
      </w:r>
    </w:p>
    <w:bookmarkEnd w:id="111"/>
    <w:p w14:paraId="3C2A6EFF" w14:textId="3C01F94E"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EIN</w:t>
      </w:r>
      <w:r w:rsidRPr="00F62144">
        <w:rPr>
          <w:rFonts w:asciiTheme="minorHAnsi" w:hAnsiTheme="minorHAnsi"/>
          <w:sz w:val="22"/>
          <w:szCs w:val="22"/>
        </w:rPr>
        <w:t>” means Employer Identification Number. It is always a nine-digit number assigned by the Internal Revenue Service for tax purposes.</w:t>
      </w:r>
    </w:p>
    <w:p w14:paraId="42F10C78"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ERISA</w:t>
      </w:r>
      <w:r w:rsidRPr="00F62144">
        <w:rPr>
          <w:rFonts w:asciiTheme="minorHAnsi" w:hAnsiTheme="minorHAnsi"/>
          <w:sz w:val="22"/>
          <w:szCs w:val="22"/>
        </w:rPr>
        <w:t>” means the Employee Retirement Income Security Act of 1974, as amended (29 U.S.C. 1001 et seq.).</w:t>
      </w:r>
    </w:p>
    <w:p w14:paraId="34783DA6" w14:textId="77777777" w:rsidR="009414CF"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“Flat-rate Premium”</w:t>
      </w:r>
      <w:r w:rsidRPr="00F62144">
        <w:rPr>
          <w:rFonts w:asciiTheme="minorHAnsi" w:hAnsiTheme="minorHAnsi"/>
          <w:sz w:val="22"/>
          <w:szCs w:val="22"/>
        </w:rPr>
        <w:t xml:space="preserve"> means the portion of the premium determined by multiplying the flat premium rate by the number of participants in the plan on the Participant Count Date. </w:t>
      </w:r>
    </w:p>
    <w:p w14:paraId="03E1CBEC"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Form 5500 Series</w:t>
      </w:r>
      <w:r w:rsidRPr="00F62144">
        <w:rPr>
          <w:rFonts w:asciiTheme="minorHAnsi" w:hAnsiTheme="minorHAnsi"/>
          <w:sz w:val="22"/>
          <w:szCs w:val="22"/>
        </w:rPr>
        <w:t xml:space="preserve">” means Form 5500, Annual Return/Report of Employee Benefit Plan, jointly developed by the Internal Revenue Service, the Department of Labor, and PBGC. </w:t>
      </w:r>
    </w:p>
    <w:p w14:paraId="0858BC35" w14:textId="77777777" w:rsidR="003E0F67" w:rsidRPr="00F62144" w:rsidRDefault="003E0F67" w:rsidP="003E0F6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00D4174C" w:rsidRPr="00F62144">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00D4174C" w:rsidRPr="00D4174C">
        <w:rPr>
          <w:rFonts w:asciiTheme="minorHAnsi" w:hAnsiTheme="minorHAnsi"/>
          <w:sz w:val="22"/>
          <w:szCs w:val="22"/>
        </w:rPr>
        <w:t>3(h)(2)(C)(iv)</w:t>
      </w:r>
      <w:r w:rsidRPr="00F62144">
        <w:rPr>
          <w:rFonts w:asciiTheme="minorHAnsi" w:hAnsiTheme="minorHAnsi"/>
          <w:sz w:val="22"/>
          <w:szCs w:val="22"/>
        </w:rPr>
        <w:t>.</w:t>
      </w:r>
      <w:r w:rsidRPr="00F62144">
        <w:rPr>
          <w:rFonts w:asciiTheme="minorHAnsi" w:hAnsiTheme="minorHAnsi" w:cs="Shruti"/>
          <w:sz w:val="22"/>
          <w:szCs w:val="22"/>
        </w:rPr>
        <w:t xml:space="preserve"> </w:t>
      </w:r>
      <w:r w:rsidR="00D4174C">
        <w:rPr>
          <w:rFonts w:asciiTheme="minorHAnsi" w:hAnsiTheme="minorHAnsi"/>
          <w:sz w:val="22"/>
          <w:szCs w:val="22"/>
        </w:rPr>
        <w:t xml:space="preserve"> </w:t>
      </w:r>
    </w:p>
    <w:p w14:paraId="4F38FBD2" w14:textId="0E37E94E" w:rsidR="009414CF" w:rsidRPr="00F62144" w:rsidRDefault="003B487C" w:rsidP="003E0F6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009414CF" w:rsidRPr="00F62144">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009414CF" w:rsidRPr="00F62144">
        <w:rPr>
          <w:rFonts w:asciiTheme="minorHAnsi" w:hAnsiTheme="minorHAnsi"/>
          <w:sz w:val="22"/>
          <w:szCs w:val="22"/>
        </w:rPr>
        <w:t xml:space="preserve">ermined based on UVBs for the plan year </w:t>
      </w:r>
      <w:r w:rsidR="00E75FC0">
        <w:rPr>
          <w:rFonts w:asciiTheme="minorHAnsi" w:hAnsiTheme="minorHAnsi"/>
          <w:sz w:val="22"/>
          <w:szCs w:val="22"/>
        </w:rPr>
        <w:t>Prior</w:t>
      </w:r>
      <w:r w:rsidR="009414CF" w:rsidRPr="00F62144">
        <w:rPr>
          <w:rFonts w:asciiTheme="minorHAnsi" w:hAnsiTheme="minorHAnsi"/>
          <w:sz w:val="22"/>
          <w:szCs w:val="22"/>
        </w:rPr>
        <w:t xml:space="preserve"> Premium Payment </w:t>
      </w:r>
      <w:r w:rsidR="004E0A93">
        <w:rPr>
          <w:rFonts w:asciiTheme="minorHAnsi" w:hAnsiTheme="minorHAnsi"/>
          <w:sz w:val="22"/>
          <w:szCs w:val="22"/>
        </w:rPr>
        <w:t>Y</w:t>
      </w:r>
      <w:r w:rsidR="009414CF" w:rsidRPr="00F62144">
        <w:rPr>
          <w:rFonts w:asciiTheme="minorHAnsi" w:hAnsiTheme="minorHAnsi"/>
          <w:sz w:val="22"/>
          <w:szCs w:val="22"/>
        </w:rPr>
        <w:t>ear instead of the Premium Payment Year.</w:t>
      </w:r>
    </w:p>
    <w:p w14:paraId="58217477" w14:textId="7E3CD922" w:rsidR="00501B1C" w:rsidRPr="00F62144" w:rsidRDefault="00501B1C" w:rsidP="00501B1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002E277D" w:rsidRPr="00F62144">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14:paraId="167DD685" w14:textId="77777777" w:rsidR="00D709F4" w:rsidRPr="00F62144" w:rsidRDefault="00502D0A" w:rsidP="00D709F4">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00D709F4" w:rsidRPr="00F6214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14:paraId="749B6542" w14:textId="77777777" w:rsidR="00940656" w:rsidRPr="00F62144" w:rsidRDefault="00940656" w:rsidP="007D75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003306F0" w:rsidRPr="00F62144">
        <w:rPr>
          <w:rFonts w:asciiTheme="minorHAnsi" w:hAnsiTheme="minorHAnsi"/>
          <w:sz w:val="22"/>
          <w:szCs w:val="22"/>
        </w:rPr>
        <w:t xml:space="preserve">per-participant </w:t>
      </w:r>
      <w:r w:rsidRPr="00F62144">
        <w:rPr>
          <w:rFonts w:asciiTheme="minorHAnsi" w:hAnsiTheme="minorHAnsi"/>
          <w:sz w:val="22"/>
          <w:szCs w:val="22"/>
        </w:rPr>
        <w:t xml:space="preserve">cap on the Variable-rate Premium as provided in </w:t>
      </w:r>
      <w:r w:rsidR="003306F0" w:rsidRPr="00F62144">
        <w:rPr>
          <w:rFonts w:asciiTheme="minorHAnsi" w:hAnsiTheme="minorHAnsi"/>
          <w:sz w:val="22"/>
          <w:szCs w:val="22"/>
        </w:rPr>
        <w:t>T</w:t>
      </w:r>
      <w:r w:rsidRPr="00F62144">
        <w:rPr>
          <w:rFonts w:asciiTheme="minorHAnsi" w:hAnsiTheme="minorHAnsi"/>
          <w:sz w:val="22"/>
          <w:szCs w:val="22"/>
        </w:rPr>
        <w:t xml:space="preserve">he </w:t>
      </w:r>
      <w:r w:rsidRPr="00F62144">
        <w:rPr>
          <w:rFonts w:asciiTheme="minorHAnsi" w:hAnsiTheme="minorHAnsi" w:cs="Shruti"/>
          <w:sz w:val="22"/>
          <w:szCs w:val="22"/>
        </w:rPr>
        <w:t>Moving Ahead for Progress in the 21st Century Act</w:t>
      </w:r>
      <w:r w:rsidR="001E7CCF" w:rsidRPr="00F62144">
        <w:rPr>
          <w:rFonts w:asciiTheme="minorHAnsi" w:hAnsiTheme="minorHAnsi" w:cs="Shruti"/>
          <w:sz w:val="22"/>
          <w:szCs w:val="22"/>
        </w:rPr>
        <w:t>.</w:t>
      </w:r>
      <w:r w:rsidRPr="00F62144">
        <w:rPr>
          <w:rFonts w:asciiTheme="minorHAnsi" w:hAnsiTheme="minorHAnsi"/>
          <w:sz w:val="22"/>
          <w:szCs w:val="22"/>
        </w:rPr>
        <w:t xml:space="preserve"> </w:t>
      </w:r>
    </w:p>
    <w:p w14:paraId="2FDE23CA" w14:textId="77777777" w:rsidR="005674DC" w:rsidRDefault="005674DC">
      <w:pPr>
        <w:rPr>
          <w:rFonts w:asciiTheme="minorHAnsi" w:hAnsiTheme="minorHAnsi"/>
          <w:sz w:val="22"/>
          <w:szCs w:val="22"/>
        </w:rPr>
      </w:pPr>
      <w:r>
        <w:rPr>
          <w:rFonts w:asciiTheme="minorHAnsi" w:hAnsiTheme="minorHAnsi"/>
          <w:sz w:val="22"/>
          <w:szCs w:val="22"/>
        </w:rPr>
        <w:br w:type="page"/>
      </w:r>
    </w:p>
    <w:p w14:paraId="088896FB" w14:textId="68FA3308" w:rsidR="00F12837" w:rsidRPr="00F62144" w:rsidRDefault="00F12837" w:rsidP="0094065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transferor plan(s) become part of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FB798E">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14:paraId="7B14D45A" w14:textId="32E03F37" w:rsidR="0055159D" w:rsidRPr="00F62144" w:rsidRDefault="0055159D">
      <w:pPr>
        <w:rPr>
          <w:rFonts w:asciiTheme="minorHAnsi" w:hAnsiTheme="minorHAnsi"/>
          <w:sz w:val="22"/>
          <w:szCs w:val="22"/>
        </w:rPr>
      </w:pPr>
    </w:p>
    <w:p w14:paraId="6923713C"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14:paraId="0FBC0469"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to which more than one employer is required to contribute,</w:t>
      </w:r>
    </w:p>
    <w:p w14:paraId="3B01DC0E"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14:paraId="5163C97F"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may prescribe by regulation. </w:t>
      </w:r>
    </w:p>
    <w:p w14:paraId="7C35E0C1"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14:paraId="39FC413A"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Multiple-employer plan</w:t>
      </w:r>
      <w:r w:rsidRPr="00F62144">
        <w:rPr>
          <w:rFonts w:asciiTheme="minorHAnsi" w:hAnsiTheme="minorHAnsi"/>
          <w:sz w:val="22"/>
          <w:szCs w:val="22"/>
        </w:rPr>
        <w:t xml:space="preserve">” means a plan to which more than one employer contributes that is not a Multiemployer Plan. </w:t>
      </w:r>
    </w:p>
    <w:p w14:paraId="1D5F2451"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00301F8F" w:rsidRPr="00F62144">
        <w:rPr>
          <w:rFonts w:asciiTheme="minorHAnsi" w:hAnsiTheme="minorHAnsi"/>
          <w:sz w:val="22"/>
          <w:szCs w:val="22"/>
        </w:rPr>
        <w:t>.</w:t>
      </w:r>
    </w:p>
    <w:p w14:paraId="6600ED86" w14:textId="77777777" w:rsidR="00584E0C" w:rsidRPr="00F62144" w:rsidRDefault="00584E0C" w:rsidP="00584E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00E331EE" w:rsidRPr="00F62144">
        <w:rPr>
          <w:rFonts w:asciiTheme="minorHAnsi" w:hAnsiTheme="minorHAnsi"/>
          <w:sz w:val="22"/>
          <w:szCs w:val="22"/>
        </w:rPr>
        <w:t>ed</w:t>
      </w:r>
      <w:r w:rsidRPr="00F62144">
        <w:rPr>
          <w:rFonts w:asciiTheme="minorHAnsi" w:hAnsiTheme="minorHAnsi"/>
          <w:sz w:val="22"/>
          <w:szCs w:val="22"/>
        </w:rPr>
        <w:t xml:space="preserve"> Plan.</w:t>
      </w:r>
      <w:r w:rsidR="001E7851" w:rsidRPr="00F62144">
        <w:rPr>
          <w:rFonts w:asciiTheme="minorHAnsi" w:hAnsiTheme="minorHAnsi"/>
          <w:b/>
          <w:sz w:val="22"/>
          <w:szCs w:val="22"/>
        </w:rPr>
        <w:t xml:space="preserve">  </w:t>
      </w:r>
      <w:r w:rsidR="001E7851" w:rsidRPr="00F62144">
        <w:rPr>
          <w:rFonts w:asciiTheme="minorHAnsi" w:hAnsiTheme="minorHAnsi"/>
          <w:sz w:val="22"/>
          <w:szCs w:val="22"/>
        </w:rPr>
        <w:t>In some cases, the term “New and Newly Covered Plan” is used for the same purpose.</w:t>
      </w:r>
    </w:p>
    <w:p w14:paraId="4CA50D10" w14:textId="3BA278D2" w:rsidR="00F12837" w:rsidRPr="00F62144" w:rsidRDefault="00F12837" w:rsidP="00584E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 Plan”</w:t>
      </w:r>
      <w:r w:rsidRPr="00F62144">
        <w:rPr>
          <w:rFonts w:asciiTheme="minorHAnsi" w:hAnsiTheme="minorHAnsi"/>
          <w:sz w:val="22"/>
          <w:szCs w:val="22"/>
        </w:rPr>
        <w:t xml:space="preserve"> means a plan that did not exist before the Premium Payment Year. </w:t>
      </w:r>
      <w:r w:rsidR="00FB798E">
        <w:rPr>
          <w:rFonts w:asciiTheme="minorHAnsi" w:hAnsiTheme="minorHAnsi"/>
          <w:sz w:val="22"/>
          <w:szCs w:val="22"/>
        </w:rPr>
        <w:t xml:space="preserve"> </w:t>
      </w:r>
      <w:r w:rsidRPr="00F62144">
        <w:rPr>
          <w:rFonts w:asciiTheme="minorHAnsi" w:hAnsiTheme="minorHAnsi"/>
          <w:sz w:val="22"/>
          <w:szCs w:val="22"/>
        </w:rPr>
        <w:t>This includes a plan resulting from a Consolidation or Spinoff.</w:t>
      </w:r>
      <w:r w:rsidR="00FB798E">
        <w:rPr>
          <w:rFonts w:asciiTheme="minorHAnsi" w:hAnsiTheme="minorHAnsi"/>
          <w:sz w:val="22"/>
          <w:szCs w:val="22"/>
        </w:rPr>
        <w:t xml:space="preserve"> </w:t>
      </w:r>
      <w:r w:rsidRPr="00F62144">
        <w:rPr>
          <w:rFonts w:asciiTheme="minorHAnsi" w:hAnsiTheme="minorHAnsi"/>
          <w:sz w:val="22"/>
          <w:szCs w:val="22"/>
        </w:rPr>
        <w:t xml:space="preserve"> A plan that meets this definition is considered to be a New Plan even if the plan constitutes a successor plan within the meaning of ERISA section 4021(a).</w:t>
      </w:r>
    </w:p>
    <w:p w14:paraId="72F3016A" w14:textId="25D7649E" w:rsidR="00F12837" w:rsidRPr="00F62144" w:rsidRDefault="00F12837" w:rsidP="00501B1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0085638D" w:rsidRPr="00F62144">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00501B1C" w:rsidRPr="00F62144">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00501B1C" w:rsidRPr="00F62144">
        <w:rPr>
          <w:rFonts w:asciiTheme="minorHAnsi" w:hAnsiTheme="minorHAnsi"/>
          <w:sz w:val="22"/>
          <w:szCs w:val="22"/>
        </w:rPr>
        <w:t xml:space="preserve">remium </w:t>
      </w:r>
      <w:r w:rsidR="00616D74">
        <w:rPr>
          <w:rFonts w:asciiTheme="minorHAnsi" w:hAnsiTheme="minorHAnsi"/>
          <w:sz w:val="22"/>
          <w:szCs w:val="22"/>
        </w:rPr>
        <w:t>P</w:t>
      </w:r>
      <w:r w:rsidR="00501B1C" w:rsidRPr="00F62144">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00501B1C" w:rsidRPr="00F62144">
        <w:rPr>
          <w:rFonts w:asciiTheme="minorHAnsi" w:hAnsiTheme="minorHAnsi"/>
          <w:sz w:val="22"/>
          <w:szCs w:val="22"/>
        </w:rPr>
        <w:t xml:space="preserve">the </w:t>
      </w:r>
      <w:r w:rsidR="00616D74">
        <w:rPr>
          <w:rFonts w:asciiTheme="minorHAnsi" w:hAnsiTheme="minorHAnsi"/>
          <w:sz w:val="22"/>
          <w:szCs w:val="22"/>
        </w:rPr>
        <w:t>P</w:t>
      </w:r>
      <w:r w:rsidR="00501B1C" w:rsidRPr="00F62144">
        <w:rPr>
          <w:rFonts w:asciiTheme="minorHAnsi" w:hAnsiTheme="minorHAnsi"/>
          <w:sz w:val="22"/>
          <w:szCs w:val="22"/>
        </w:rPr>
        <w:t xml:space="preserve">remium </w:t>
      </w:r>
      <w:r w:rsidR="00616D74">
        <w:rPr>
          <w:rFonts w:asciiTheme="minorHAnsi" w:hAnsiTheme="minorHAnsi"/>
          <w:sz w:val="22"/>
          <w:szCs w:val="22"/>
        </w:rPr>
        <w:t>P</w:t>
      </w:r>
      <w:r w:rsidR="00501B1C" w:rsidRPr="00F62144">
        <w:rPr>
          <w:rFonts w:asciiTheme="minorHAnsi" w:hAnsiTheme="minorHAnsi"/>
          <w:sz w:val="22"/>
          <w:szCs w:val="22"/>
        </w:rPr>
        <w:t xml:space="preserve">ayment </w:t>
      </w:r>
      <w:r w:rsidR="00616D74">
        <w:rPr>
          <w:rFonts w:asciiTheme="minorHAnsi" w:hAnsiTheme="minorHAnsi"/>
          <w:sz w:val="22"/>
          <w:szCs w:val="22"/>
        </w:rPr>
        <w:t>Y</w:t>
      </w:r>
      <w:r w:rsidR="00501B1C" w:rsidRPr="00F62144">
        <w:rPr>
          <w:rFonts w:asciiTheme="minorHAnsi" w:hAnsiTheme="minorHAnsi"/>
          <w:sz w:val="22"/>
          <w:szCs w:val="22"/>
        </w:rPr>
        <w:t>ear on which it was a covered plan.</w:t>
      </w:r>
      <w:r w:rsidRPr="00F62144">
        <w:rPr>
          <w:rFonts w:asciiTheme="minorHAnsi" w:hAnsiTheme="minorHAnsi"/>
          <w:sz w:val="22"/>
          <w:szCs w:val="22"/>
        </w:rPr>
        <w:t xml:space="preserve"> </w:t>
      </w:r>
    </w:p>
    <w:p w14:paraId="6F8A4135" w14:textId="5BCEF52F" w:rsidR="00ED28E7" w:rsidRPr="00F62144" w:rsidRDefault="00ED28E7" w:rsidP="00ED28E7">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00E47CC1" w:rsidRPr="00F62144">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00C84979" w:rsidRPr="00F62144">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00C84979" w:rsidRPr="00F62144">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  See “</w:t>
      </w:r>
      <w:hyperlink w:anchor="toc3" w:history="1">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14:paraId="25F47848" w14:textId="25D7E0AD" w:rsidR="00F12837" w:rsidRPr="00F62144" w:rsidRDefault="00F12837" w:rsidP="00ED28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 xml:space="preserve">an individual (whether active, inactive, retired, or deceased) with respect to whom the plan has Benefit Liabilities. </w:t>
      </w:r>
      <w:r w:rsidR="0043730B">
        <w:rPr>
          <w:rFonts w:asciiTheme="minorHAnsi" w:hAnsiTheme="minorHAnsi"/>
          <w:sz w:val="22"/>
          <w:szCs w:val="22"/>
        </w:rPr>
        <w:t xml:space="preserve"> </w:t>
      </w:r>
      <w:r w:rsidRPr="00F62144">
        <w:rPr>
          <w:rFonts w:asciiTheme="minorHAnsi" w:hAnsiTheme="minorHAnsi"/>
          <w:sz w:val="22"/>
          <w:szCs w:val="22"/>
        </w:rPr>
        <w:t>See “</w:t>
      </w:r>
      <w:hyperlink w:anchor="b4"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14:paraId="2EB71688" w14:textId="1F2BF90F"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participants on the Participant Count Date. </w:t>
      </w:r>
      <w:r w:rsidR="0043730B">
        <w:rPr>
          <w:rFonts w:asciiTheme="minorHAnsi" w:hAnsiTheme="minorHAnsi"/>
          <w:sz w:val="22"/>
          <w:szCs w:val="22"/>
        </w:rPr>
        <w:t xml:space="preserve"> </w:t>
      </w:r>
      <w:r w:rsidRPr="00F62144">
        <w:rPr>
          <w:rFonts w:asciiTheme="minorHAnsi" w:hAnsiTheme="minorHAnsi"/>
          <w:sz w:val="22"/>
          <w:szCs w:val="22"/>
        </w:rPr>
        <w:t>See “</w:t>
      </w:r>
      <w:hyperlink w:anchor="b4"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14:paraId="40E837F9" w14:textId="71054DB6"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means the date on which participants are counted for purposes of determining the Flat-rate Premium</w:t>
      </w:r>
      <w:r w:rsidR="001405C5" w:rsidRPr="00F62144">
        <w:rPr>
          <w:rFonts w:asciiTheme="minorHAnsi" w:hAnsiTheme="minorHAnsi"/>
          <w:sz w:val="22"/>
          <w:szCs w:val="22"/>
        </w:rPr>
        <w:t>, the MAP-21 CAP on the Variable-rate Premium</w:t>
      </w:r>
      <w:r w:rsidR="00147CD9" w:rsidRPr="00F62144">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001405C5" w:rsidRPr="00F62144">
        <w:rPr>
          <w:rFonts w:asciiTheme="minorHAnsi" w:hAnsiTheme="minorHAnsi"/>
          <w:sz w:val="22"/>
          <w:szCs w:val="22"/>
        </w:rPr>
        <w:t>Small Employer C</w:t>
      </w:r>
      <w:r w:rsidRPr="00F62144">
        <w:rPr>
          <w:rFonts w:asciiTheme="minorHAnsi" w:hAnsiTheme="minorHAnsi"/>
          <w:sz w:val="22"/>
          <w:szCs w:val="22"/>
        </w:rPr>
        <w:t xml:space="preserve">ap on the Variable-rate Premium. </w:t>
      </w:r>
      <w:r w:rsidR="0043730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 xml:space="preserve">Premium Payment Year, but there are some exceptions. </w:t>
      </w:r>
      <w:r w:rsidR="0043730B">
        <w:rPr>
          <w:rFonts w:asciiTheme="minorHAnsi" w:hAnsiTheme="minorHAnsi"/>
          <w:sz w:val="22"/>
          <w:szCs w:val="22"/>
        </w:rPr>
        <w:t xml:space="preserve"> </w:t>
      </w:r>
      <w:r w:rsidRPr="00F62144">
        <w:rPr>
          <w:rFonts w:asciiTheme="minorHAnsi" w:hAnsiTheme="minorHAnsi"/>
          <w:sz w:val="22"/>
          <w:szCs w:val="22"/>
        </w:rPr>
        <w:t>See “</w:t>
      </w:r>
      <w:hyperlink w:anchor="b4"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14:paraId="27B819C2"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14:paraId="5CC0FA32"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14:paraId="724B3E61" w14:textId="77777777" w:rsidR="00F12837" w:rsidRPr="00F62144" w:rsidRDefault="00F12837" w:rsidP="00D701BC">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14:paraId="4BA516DC"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14:paraId="7663CC83"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14:paraId="6DA9A8A9" w14:textId="77777777" w:rsidR="00F12837" w:rsidRPr="00F62144" w:rsidRDefault="00F12837"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14:paraId="20B84AF7" w14:textId="77777777" w:rsidR="00F12837" w:rsidRPr="00F62144" w:rsidRDefault="00F12837" w:rsidP="003236E4">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14:paraId="5920AB0A" w14:textId="77777777" w:rsidR="00F12837" w:rsidRPr="00F62144" w:rsidRDefault="00F12837" w:rsidP="003236E4">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14:paraId="554E7925" w14:textId="1E93BE59" w:rsidR="00F12837" w:rsidRPr="00F62144" w:rsidRDefault="00F12837" w:rsidP="003236E4">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participants in the plan. If you identify a contributing sponsor that is not in a controlled group, the Plan Sponsor is that contributing sponsor. </w:t>
      </w:r>
      <w:r w:rsidR="0043730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14:paraId="3E8A6A77" w14:textId="77777777" w:rsidR="00F12837" w:rsidRPr="00F62144" w:rsidRDefault="00F12837"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14:paraId="5F2331E4" w14:textId="288526A4"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xml:space="preserve">” means Plan Number. This is always a three-digit number. </w:t>
      </w:r>
      <w:r w:rsidR="0043730B">
        <w:rPr>
          <w:rFonts w:asciiTheme="minorHAnsi" w:hAnsiTheme="minorHAnsi"/>
          <w:sz w:val="22"/>
          <w:szCs w:val="22"/>
        </w:rPr>
        <w:t xml:space="preserve"> </w:t>
      </w:r>
      <w:r w:rsidRPr="00F62144">
        <w:rPr>
          <w:rFonts w:asciiTheme="minorHAnsi" w:hAnsiTheme="minorHAnsi"/>
          <w:sz w:val="22"/>
          <w:szCs w:val="22"/>
        </w:rPr>
        <w:t xml:space="preserve">The employer maintaining the plan assigns this number to distinguish among employee benefit plans established or maintained by the same employer. An employer usually starts numbering pension plans at “001” and uses consecutive Plan Numbers for each additional plan. </w:t>
      </w:r>
      <w:r w:rsidR="0043730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00E0799B" w:rsidRPr="00F62144">
        <w:rPr>
          <w:rFonts w:asciiTheme="minorHAnsi" w:hAnsiTheme="minorHAnsi"/>
          <w:sz w:val="22"/>
          <w:szCs w:val="22"/>
        </w:rPr>
        <w:t xml:space="preserve"> </w:t>
      </w:r>
      <w:r w:rsidRPr="00F62144">
        <w:rPr>
          <w:rFonts w:asciiTheme="minorHAnsi" w:hAnsiTheme="minorHAnsi"/>
          <w:sz w:val="22"/>
          <w:szCs w:val="22"/>
        </w:rPr>
        <w:t>—</w:t>
      </w:r>
      <w:r w:rsidR="00E0799B" w:rsidRPr="00F62144">
        <w:rPr>
          <w:rFonts w:asciiTheme="minorHAnsi" w:hAnsiTheme="minorHAnsi"/>
          <w:sz w:val="22"/>
          <w:szCs w:val="22"/>
        </w:rPr>
        <w:t xml:space="preserve"> </w:t>
      </w:r>
      <w:r w:rsidRPr="00F62144">
        <w:rPr>
          <w:rFonts w:asciiTheme="minorHAnsi" w:hAnsiTheme="minorHAnsi"/>
          <w:sz w:val="22"/>
          <w:szCs w:val="22"/>
        </w:rPr>
        <w:t>do not use it for another plan.</w:t>
      </w:r>
    </w:p>
    <w:p w14:paraId="643DEFC9" w14:textId="797A17B6" w:rsidR="00F12837" w:rsidRPr="00F62144" w:rsidRDefault="00F12837" w:rsidP="00F12837">
      <w:pPr>
        <w:autoSpaceDE w:val="0"/>
        <w:autoSpaceDN w:val="0"/>
        <w:adjustRightInd w:val="0"/>
        <w:spacing w:before="120"/>
        <w:rPr>
          <w:rFonts w:asciiTheme="minorHAnsi" w:hAnsiTheme="minorHAnsi"/>
          <w:sz w:val="22"/>
          <w:szCs w:val="22"/>
        </w:rPr>
      </w:pPr>
      <w:bookmarkStart w:id="112" w:name="b27"/>
      <w:bookmarkEnd w:id="112"/>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 </w:t>
      </w:r>
      <w:r w:rsidR="0043730B">
        <w:rPr>
          <w:rFonts w:asciiTheme="minorHAnsi" w:hAnsiTheme="minorHAnsi"/>
          <w:sz w:val="22"/>
          <w:szCs w:val="22"/>
        </w:rPr>
        <w:t xml:space="preserve"> </w:t>
      </w:r>
      <w:r w:rsidRPr="00F62144">
        <w:rPr>
          <w:rFonts w:asciiTheme="minorHAnsi" w:hAnsiTheme="minorHAnsi"/>
          <w:sz w:val="22"/>
          <w:szCs w:val="22"/>
        </w:rPr>
        <w:t>This is similar to the funding target that is used to determine the minimum funding requirement except that only vested benef</w:t>
      </w:r>
      <w:r w:rsidR="008B1133" w:rsidRPr="00F62144">
        <w:rPr>
          <w:rFonts w:asciiTheme="minorHAnsi" w:hAnsiTheme="minorHAnsi"/>
          <w:sz w:val="22"/>
          <w:szCs w:val="22"/>
        </w:rPr>
        <w:t>its are taken into account.</w:t>
      </w:r>
      <w:r w:rsidR="0043730B">
        <w:rPr>
          <w:rFonts w:asciiTheme="minorHAnsi" w:hAnsiTheme="minorHAnsi"/>
          <w:sz w:val="22"/>
          <w:szCs w:val="22"/>
        </w:rPr>
        <w:t xml:space="preserve"> </w:t>
      </w:r>
      <w:r w:rsidR="008B1133" w:rsidRPr="00F62144">
        <w:rPr>
          <w:rFonts w:asciiTheme="minorHAnsi" w:hAnsiTheme="minorHAnsi"/>
          <w:sz w:val="22"/>
          <w:szCs w:val="22"/>
        </w:rPr>
        <w:t xml:space="preserve"> The discount rate</w:t>
      </w:r>
      <w:r w:rsidR="00E331EE" w:rsidRPr="00F62144">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14:paraId="3724EACE" w14:textId="77777777" w:rsidR="00F12837" w:rsidRPr="00F62144" w:rsidRDefault="00F12837"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00F37F9A" w:rsidRPr="00F62144">
        <w:rPr>
          <w:rFonts w:asciiTheme="minorHAnsi" w:hAnsiTheme="minorHAnsi"/>
          <w:sz w:val="22"/>
          <w:szCs w:val="22"/>
        </w:rPr>
        <w:t xml:space="preserve">determined </w:t>
      </w:r>
      <w:r w:rsidRPr="00F62144">
        <w:rPr>
          <w:rFonts w:asciiTheme="minorHAnsi" w:hAnsiTheme="minorHAnsi"/>
          <w:sz w:val="22"/>
          <w:szCs w:val="22"/>
        </w:rPr>
        <w:t>using the ERISA section 4006(a)(3)(E)(iv)</w:t>
      </w:r>
      <w:r w:rsidR="008B1133" w:rsidRPr="00F62144">
        <w:rPr>
          <w:rFonts w:asciiTheme="minorHAnsi" w:hAnsiTheme="minorHAnsi"/>
          <w:sz w:val="22"/>
          <w:szCs w:val="22"/>
        </w:rPr>
        <w:t xml:space="preserve"> segment rates</w:t>
      </w:r>
      <w:r w:rsidRPr="00F62144">
        <w:rPr>
          <w:rFonts w:asciiTheme="minorHAnsi" w:hAnsiTheme="minorHAnsi"/>
          <w:sz w:val="22"/>
          <w:szCs w:val="22"/>
        </w:rPr>
        <w:t>.</w:t>
      </w:r>
    </w:p>
    <w:p w14:paraId="1E50B32F" w14:textId="5BEC87EB" w:rsidR="00F37F9A" w:rsidRDefault="00F12837"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00F37F9A" w:rsidRPr="00F62144">
        <w:rPr>
          <w:rFonts w:asciiTheme="minorHAnsi" w:hAnsiTheme="minorHAnsi"/>
          <w:sz w:val="22"/>
          <w:szCs w:val="22"/>
        </w:rPr>
        <w:t>determined us</w:t>
      </w:r>
      <w:r w:rsidRPr="00F62144">
        <w:rPr>
          <w:rFonts w:asciiTheme="minorHAnsi" w:hAnsiTheme="minorHAnsi"/>
          <w:sz w:val="22"/>
          <w:szCs w:val="22"/>
        </w:rPr>
        <w:t xml:space="preserve">ing </w:t>
      </w:r>
      <w:r w:rsidR="00F37F9A" w:rsidRPr="00F62144">
        <w:rPr>
          <w:rFonts w:asciiTheme="minorHAnsi" w:hAnsiTheme="minorHAnsi"/>
          <w:sz w:val="22"/>
          <w:szCs w:val="22"/>
        </w:rPr>
        <w:t>ERISA section 303 (i.e.</w:t>
      </w:r>
      <w:r w:rsidR="00381D87" w:rsidRPr="00F62144">
        <w:rPr>
          <w:rFonts w:asciiTheme="minorHAnsi" w:hAnsiTheme="minorHAnsi"/>
          <w:sz w:val="22"/>
          <w:szCs w:val="22"/>
        </w:rPr>
        <w:t>,</w:t>
      </w:r>
      <w:r w:rsidR="00F37F9A" w:rsidRPr="00F62144">
        <w:rPr>
          <w:rFonts w:asciiTheme="minorHAnsi" w:hAnsiTheme="minorHAnsi"/>
          <w:sz w:val="22"/>
          <w:szCs w:val="22"/>
        </w:rPr>
        <w:t xml:space="preserve"> funding) discount </w:t>
      </w:r>
      <w:r w:rsidR="00147CD9" w:rsidRPr="00F62144">
        <w:rPr>
          <w:rFonts w:asciiTheme="minorHAnsi" w:hAnsiTheme="minorHAnsi"/>
          <w:sz w:val="22"/>
          <w:szCs w:val="22"/>
        </w:rPr>
        <w:t>rates,</w:t>
      </w:r>
      <w:r w:rsidR="009414CF" w:rsidRPr="00F62144">
        <w:rPr>
          <w:rFonts w:asciiTheme="minorHAnsi" w:hAnsiTheme="minorHAnsi"/>
          <w:sz w:val="22"/>
          <w:szCs w:val="22"/>
        </w:rPr>
        <w:t xml:space="preserve"> but without regard to the MAP-21 Stabilization Rules</w:t>
      </w:r>
      <w:r w:rsidRPr="00F62144">
        <w:rPr>
          <w:rFonts w:asciiTheme="minorHAnsi" w:hAnsiTheme="minorHAnsi"/>
          <w:sz w:val="22"/>
          <w:szCs w:val="22"/>
        </w:rPr>
        <w:t xml:space="preserve">. </w:t>
      </w:r>
      <w:r w:rsidR="0043730B">
        <w:rPr>
          <w:rFonts w:asciiTheme="minorHAnsi" w:hAnsiTheme="minorHAnsi"/>
          <w:sz w:val="22"/>
          <w:szCs w:val="22"/>
        </w:rPr>
        <w:t xml:space="preserve"> </w:t>
      </w:r>
      <w:r w:rsidRPr="00F62144">
        <w:rPr>
          <w:rFonts w:asciiTheme="minorHAnsi" w:hAnsiTheme="minorHAnsi"/>
          <w:sz w:val="22"/>
          <w:szCs w:val="22"/>
        </w:rPr>
        <w:t>See “</w:t>
      </w:r>
      <w:hyperlink w:anchor="b8"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xml:space="preserve">” section for additional information related to the election and use of the Alternative Premium Funding Target. </w:t>
      </w:r>
      <w:r w:rsidR="00C84979" w:rsidRPr="00F62144">
        <w:rPr>
          <w:rFonts w:asciiTheme="minorHAnsi" w:hAnsiTheme="minorHAnsi"/>
          <w:sz w:val="22"/>
          <w:szCs w:val="22"/>
        </w:rPr>
        <w:t xml:space="preserve"> </w:t>
      </w:r>
    </w:p>
    <w:p w14:paraId="18F6DD74" w14:textId="3A1B3E91" w:rsidR="00F12837"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xml:space="preserve">” means the plan year for which the premium is being paid.  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8F2496">
        <w:rPr>
          <w:rFonts w:asciiTheme="minorHAnsi" w:hAnsiTheme="minorHAnsi"/>
          <w:sz w:val="22"/>
          <w:szCs w:val="22"/>
        </w:rPr>
        <w:t>2020</w:t>
      </w:r>
      <w:r w:rsidRPr="00F62144">
        <w:rPr>
          <w:rFonts w:asciiTheme="minorHAnsi" w:hAnsiTheme="minorHAnsi"/>
          <w:sz w:val="22"/>
          <w:szCs w:val="22"/>
        </w:rPr>
        <w:t xml:space="preserve">, all references to Premium Payment Year relate to plan years beginning in </w:t>
      </w:r>
      <w:r w:rsidR="008F2496">
        <w:rPr>
          <w:rFonts w:asciiTheme="minorHAnsi" w:hAnsiTheme="minorHAnsi"/>
          <w:sz w:val="22"/>
          <w:szCs w:val="22"/>
        </w:rPr>
        <w:t>2020</w:t>
      </w:r>
      <w:r w:rsidRPr="00F62144">
        <w:rPr>
          <w:rFonts w:asciiTheme="minorHAnsi" w:hAnsiTheme="minorHAnsi"/>
          <w:sz w:val="22"/>
          <w:szCs w:val="22"/>
        </w:rPr>
        <w:t>.</w:t>
      </w:r>
    </w:p>
    <w:p w14:paraId="519A7AA4" w14:textId="1C27244E"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43730B">
        <w:rPr>
          <w:rFonts w:asciiTheme="minorHAnsi" w:hAnsiTheme="minorHAnsi"/>
          <w:sz w:val="22"/>
          <w:szCs w:val="22"/>
        </w:rPr>
        <w:t xml:space="preserve"> </w:t>
      </w:r>
      <w:r w:rsidRPr="00F62144">
        <w:rPr>
          <w:rFonts w:asciiTheme="minorHAnsi" w:hAnsiTheme="minorHAnsi"/>
          <w:sz w:val="22"/>
          <w:szCs w:val="22"/>
        </w:rPr>
        <w:t xml:space="preserve"> The premium filing procedures (including the My PAA electronic filing application, paper instructions, and forms) are prescribed under and implement the Premium Regulations.</w:t>
      </w:r>
    </w:p>
    <w:p w14:paraId="4CEACBA6" w14:textId="77777777" w:rsidR="000E4C50" w:rsidRPr="005E5341" w:rsidRDefault="000E4C50" w:rsidP="000E4C50">
      <w:pPr>
        <w:autoSpaceDE w:val="0"/>
        <w:autoSpaceDN w:val="0"/>
        <w:adjustRightInd w:val="0"/>
        <w:spacing w:before="120"/>
        <w:rPr>
          <w:rFonts w:asciiTheme="minorHAnsi" w:hAnsiTheme="minorHAnsi"/>
          <w:color w:val="00B050"/>
          <w:sz w:val="22"/>
          <w:szCs w:val="22"/>
        </w:rPr>
      </w:pPr>
      <w:r w:rsidRPr="005E5341">
        <w:rPr>
          <w:rFonts w:asciiTheme="minorHAnsi" w:hAnsiTheme="minorHAnsi"/>
          <w:color w:val="00B050"/>
          <w:sz w:val="22"/>
          <w:szCs w:val="22"/>
        </w:rPr>
        <w:t>“</w:t>
      </w:r>
      <w:r w:rsidRPr="005E5341">
        <w:rPr>
          <w:rFonts w:asciiTheme="minorHAnsi" w:hAnsiTheme="minorHAnsi"/>
          <w:b/>
          <w:bCs/>
          <w:color w:val="00B050"/>
          <w:sz w:val="22"/>
          <w:szCs w:val="22"/>
        </w:rPr>
        <w:t>Prior Premium Payment Year</w:t>
      </w:r>
      <w:r w:rsidRPr="005E5341">
        <w:rPr>
          <w:rFonts w:asciiTheme="minorHAnsi" w:hAnsiTheme="minorHAnsi"/>
          <w:color w:val="00B050"/>
          <w:sz w:val="22"/>
          <w:szCs w:val="22"/>
        </w:rPr>
        <w:t xml:space="preserve">” means the plan year immediately preceding the Premium Payment Year.  </w:t>
      </w:r>
    </w:p>
    <w:p w14:paraId="2E5FB4B4" w14:textId="0FF3EAA6" w:rsidR="00F12837" w:rsidRDefault="00F12837" w:rsidP="000E4C5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Schedule SB</w:t>
      </w:r>
      <w:r w:rsidRPr="00F62144">
        <w:rPr>
          <w:rFonts w:asciiTheme="minorHAnsi" w:hAnsiTheme="minorHAnsi"/>
          <w:sz w:val="22"/>
          <w:szCs w:val="22"/>
        </w:rPr>
        <w:t>” means Schedule SB to the Form 5500 Series.</w:t>
      </w:r>
    </w:p>
    <w:p w14:paraId="20852B02" w14:textId="1ED1F0CD" w:rsidR="005674DC" w:rsidRPr="005E5341" w:rsidRDefault="002B4EE8" w:rsidP="000E4C50">
      <w:pPr>
        <w:autoSpaceDE w:val="0"/>
        <w:autoSpaceDN w:val="0"/>
        <w:adjustRightInd w:val="0"/>
        <w:spacing w:before="120"/>
        <w:rPr>
          <w:rFonts w:asciiTheme="minorHAnsi" w:hAnsiTheme="minorHAnsi"/>
          <w:color w:val="00B050"/>
          <w:sz w:val="22"/>
          <w:szCs w:val="22"/>
        </w:rPr>
      </w:pPr>
      <w:r w:rsidRPr="005E5341">
        <w:rPr>
          <w:rFonts w:asciiTheme="minorHAnsi" w:hAnsiTheme="minorHAnsi"/>
          <w:b/>
          <w:bCs/>
          <w:color w:val="00B050"/>
          <w:sz w:val="22"/>
          <w:szCs w:val="22"/>
        </w:rPr>
        <w:t>“Short Plan Year”</w:t>
      </w:r>
      <w:r w:rsidRPr="005E5341">
        <w:rPr>
          <w:rFonts w:asciiTheme="minorHAnsi" w:hAnsiTheme="minorHAnsi"/>
          <w:color w:val="00B050"/>
          <w:sz w:val="22"/>
          <w:szCs w:val="22"/>
        </w:rPr>
        <w:t xml:space="preserve"> means a plan year of less than 12 full months</w:t>
      </w:r>
      <w:r w:rsidR="00E7028E" w:rsidRPr="005E5341">
        <w:rPr>
          <w:rFonts w:asciiTheme="minorHAnsi" w:hAnsiTheme="minorHAnsi"/>
          <w:color w:val="00B050"/>
          <w:sz w:val="22"/>
          <w:szCs w:val="22"/>
        </w:rPr>
        <w:t>.</w:t>
      </w:r>
    </w:p>
    <w:p w14:paraId="3F4084CA" w14:textId="65876A37" w:rsidR="002B4EE8" w:rsidRPr="005E5341" w:rsidRDefault="002B4EE8" w:rsidP="000E4C50">
      <w:pPr>
        <w:autoSpaceDE w:val="0"/>
        <w:autoSpaceDN w:val="0"/>
        <w:adjustRightInd w:val="0"/>
        <w:spacing w:before="120"/>
        <w:rPr>
          <w:rFonts w:asciiTheme="minorHAnsi" w:hAnsiTheme="minorHAnsi"/>
          <w:color w:val="00B050"/>
          <w:sz w:val="22"/>
          <w:szCs w:val="22"/>
        </w:rPr>
      </w:pPr>
      <w:r w:rsidRPr="005E5341">
        <w:rPr>
          <w:rFonts w:asciiTheme="minorHAnsi" w:hAnsiTheme="minorHAnsi"/>
          <w:b/>
          <w:bCs/>
          <w:color w:val="00B050"/>
          <w:sz w:val="22"/>
          <w:szCs w:val="22"/>
        </w:rPr>
        <w:t>“Short Coverage Year”</w:t>
      </w:r>
      <w:r w:rsidRPr="005E5341">
        <w:rPr>
          <w:rFonts w:asciiTheme="minorHAnsi" w:hAnsiTheme="minorHAnsi"/>
          <w:color w:val="00B050"/>
          <w:sz w:val="22"/>
          <w:szCs w:val="22"/>
        </w:rPr>
        <w:t xml:space="preserve"> means a plan year in which the plan was not covered by PBGC for a portion of the year.</w:t>
      </w:r>
    </w:p>
    <w:p w14:paraId="3D9E1898" w14:textId="77777777" w:rsidR="00DF4AEA" w:rsidRPr="005E5341" w:rsidRDefault="00DF4AEA">
      <w:pPr>
        <w:rPr>
          <w:rFonts w:asciiTheme="minorHAnsi" w:hAnsiTheme="minorHAnsi"/>
          <w:color w:val="00B050"/>
          <w:sz w:val="22"/>
          <w:szCs w:val="22"/>
        </w:rPr>
      </w:pPr>
      <w:r w:rsidRPr="005E5341">
        <w:rPr>
          <w:rFonts w:asciiTheme="minorHAnsi" w:hAnsiTheme="minorHAnsi"/>
          <w:color w:val="00B050"/>
          <w:sz w:val="22"/>
          <w:szCs w:val="22"/>
        </w:rPr>
        <w:br w:type="page"/>
      </w:r>
    </w:p>
    <w:p w14:paraId="28A4300A" w14:textId="3D6447D3"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xml:space="preserve">” means any plan that is not a Multiemployer Plan. </w:t>
      </w:r>
      <w:r w:rsidR="002E0209">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14:paraId="3DD3B085" w14:textId="3C7A09CB" w:rsidR="00723074" w:rsidRPr="00F62144" w:rsidRDefault="00723074" w:rsidP="00723074">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00C84979" w:rsidRPr="00F62144">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00843F26" w:rsidRPr="00F62144">
        <w:rPr>
          <w:rFonts w:asciiTheme="minorHAnsi" w:hAnsiTheme="minorHAnsi"/>
          <w:sz w:val="22"/>
          <w:szCs w:val="22"/>
        </w:rPr>
        <w:t>the maximum Variable-rate Premium due for certain plans of small employers, generally employers with 25 or fewer employees.</w:t>
      </w:r>
      <w:r w:rsidR="00A9667A" w:rsidRPr="00F62144">
        <w:rPr>
          <w:rFonts w:asciiTheme="minorHAnsi" w:hAnsiTheme="minorHAnsi"/>
          <w:sz w:val="22"/>
          <w:szCs w:val="22"/>
        </w:rPr>
        <w:t xml:space="preserve">  For these plans, the maximum Variable-rate Premium is </w:t>
      </w:r>
      <w:r w:rsidR="0001692D" w:rsidRPr="00F62144">
        <w:rPr>
          <w:rFonts w:asciiTheme="minorHAnsi" w:hAnsiTheme="minorHAnsi"/>
          <w:sz w:val="22"/>
          <w:szCs w:val="22"/>
        </w:rPr>
        <w:t>the</w:t>
      </w:r>
      <w:r w:rsidR="004E0A93">
        <w:rPr>
          <w:rFonts w:asciiTheme="minorHAnsi" w:hAnsiTheme="minorHAnsi"/>
          <w:sz w:val="22"/>
          <w:szCs w:val="22"/>
        </w:rPr>
        <w:t xml:space="preserve"> lesser of the</w:t>
      </w:r>
      <w:r w:rsidR="0001692D" w:rsidRPr="00F62144">
        <w:rPr>
          <w:rFonts w:asciiTheme="minorHAnsi" w:hAnsiTheme="minorHAnsi"/>
          <w:sz w:val="22"/>
          <w:szCs w:val="22"/>
        </w:rPr>
        <w:t xml:space="preserve"> </w:t>
      </w:r>
      <w:r w:rsidR="00A9667A" w:rsidRPr="00F62144">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00A9667A" w:rsidRPr="00F62144">
        <w:rPr>
          <w:rFonts w:asciiTheme="minorHAnsi" w:hAnsiTheme="minorHAnsi"/>
          <w:sz w:val="22"/>
          <w:szCs w:val="22"/>
        </w:rPr>
        <w:t>.</w:t>
      </w:r>
    </w:p>
    <w:p w14:paraId="7D27C3B1" w14:textId="77777777" w:rsidR="00BA393D" w:rsidRPr="00F62144" w:rsidRDefault="00BA393D" w:rsidP="00BA393D">
      <w:pPr>
        <w:autoSpaceDE w:val="0"/>
        <w:autoSpaceDN w:val="0"/>
        <w:adjustRightInd w:val="0"/>
        <w:spacing w:before="120"/>
        <w:rPr>
          <w:rFonts w:asciiTheme="minorHAnsi" w:hAnsiTheme="minorHAnsi"/>
          <w:b/>
          <w:sz w:val="22"/>
          <w:szCs w:val="22"/>
        </w:rPr>
      </w:pPr>
      <w:bookmarkStart w:id="113" w:name="b22"/>
      <w:bookmarkEnd w:id="113"/>
      <w:r w:rsidRPr="00F62144">
        <w:rPr>
          <w:rFonts w:asciiTheme="minorHAnsi" w:hAnsiTheme="minorHAnsi"/>
          <w:b/>
          <w:sz w:val="22"/>
          <w:szCs w:val="22"/>
        </w:rPr>
        <w:t xml:space="preserve">“Small Plan” </w:t>
      </w:r>
      <w:r w:rsidRPr="00F62144">
        <w:rPr>
          <w:rFonts w:asciiTheme="minorHAnsi" w:hAnsiTheme="minorHAnsi"/>
          <w:sz w:val="22"/>
          <w:szCs w:val="22"/>
        </w:rPr>
        <w:t>means a plan:</w:t>
      </w:r>
    </w:p>
    <w:p w14:paraId="798B5449" w14:textId="77777777" w:rsidR="00BA393D" w:rsidRPr="00F62144" w:rsidRDefault="00BA393D"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14:paraId="712D5F71" w14:textId="77777777" w:rsidR="00BA393D" w:rsidRPr="00F62144" w:rsidRDefault="00BA393D"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00C84979" w:rsidRPr="00F62144">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14:paraId="74B353AE" w14:textId="4B244B7F"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2E0209">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14:paraId="1E9E2E21" w14:textId="77777777"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anchor="b27" w:history="1">
        <w:r w:rsidRPr="00F62144">
          <w:rPr>
            <w:rStyle w:val="Hyperlink"/>
            <w:rFonts w:asciiTheme="minorHAnsi" w:hAnsiTheme="minorHAnsi"/>
            <w:b/>
            <w:sz w:val="22"/>
            <w:szCs w:val="22"/>
          </w:rPr>
          <w:t>“Premium Funding Target”</w:t>
        </w:r>
      </w:hyperlink>
    </w:p>
    <w:p w14:paraId="355C5B77" w14:textId="77777777" w:rsidR="00355E48" w:rsidRPr="00BF1922" w:rsidRDefault="00355E48" w:rsidP="00F1283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008C7F5C" w:rsidRPr="00BF1922">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00C0451D" w:rsidRPr="00BF1922">
        <w:rPr>
          <w:rFonts w:asciiTheme="minorHAnsi" w:hAnsiTheme="minorHAnsi"/>
          <w:sz w:val="22"/>
          <w:szCs w:val="22"/>
        </w:rPr>
        <w:t xml:space="preserve">pinoff, </w:t>
      </w:r>
      <w:r w:rsidR="00E857DB">
        <w:rPr>
          <w:rFonts w:asciiTheme="minorHAnsi" w:hAnsiTheme="minorHAnsi"/>
          <w:sz w:val="22"/>
          <w:szCs w:val="22"/>
        </w:rPr>
        <w:t>M</w:t>
      </w:r>
      <w:r w:rsidR="00C0451D" w:rsidRPr="00BF1922">
        <w:rPr>
          <w:rFonts w:asciiTheme="minorHAnsi" w:hAnsiTheme="minorHAnsi"/>
          <w:sz w:val="22"/>
          <w:szCs w:val="22"/>
        </w:rPr>
        <w:t xml:space="preserve">erger, or </w:t>
      </w:r>
      <w:r w:rsidR="00E857DB">
        <w:rPr>
          <w:rFonts w:asciiTheme="minorHAnsi" w:hAnsiTheme="minorHAnsi"/>
          <w:sz w:val="22"/>
          <w:szCs w:val="22"/>
        </w:rPr>
        <w:t>C</w:t>
      </w:r>
      <w:r w:rsidR="00C0451D" w:rsidRPr="00BF1922">
        <w:rPr>
          <w:rFonts w:asciiTheme="minorHAnsi" w:hAnsiTheme="minorHAnsi"/>
          <w:sz w:val="22"/>
          <w:szCs w:val="22"/>
        </w:rPr>
        <w:t>onsolidation).</w:t>
      </w:r>
    </w:p>
    <w:p w14:paraId="332DB5E7" w14:textId="77777777" w:rsidR="00C0451D" w:rsidRPr="00BF1922" w:rsidRDefault="00355E48" w:rsidP="00C0451D">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00BF1922" w:rsidRPr="00BF1922">
        <w:rPr>
          <w:rFonts w:asciiTheme="minorHAnsi" w:hAnsiTheme="minorHAnsi"/>
          <w:sz w:val="22"/>
          <w:szCs w:val="22"/>
        </w:rPr>
        <w:t>s a</w:t>
      </w:r>
      <w:r w:rsidR="00C0451D" w:rsidRPr="00BF1922">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00C0451D" w:rsidRPr="00BF1922">
        <w:rPr>
          <w:rFonts w:asciiTheme="minorHAnsi" w:hAnsiTheme="minorHAnsi"/>
          <w:sz w:val="22"/>
          <w:szCs w:val="22"/>
        </w:rPr>
        <w:t xml:space="preserve">pinoff, </w:t>
      </w:r>
      <w:r w:rsidR="00E857DB">
        <w:rPr>
          <w:rFonts w:asciiTheme="minorHAnsi" w:hAnsiTheme="minorHAnsi"/>
          <w:sz w:val="22"/>
          <w:szCs w:val="22"/>
        </w:rPr>
        <w:t>M</w:t>
      </w:r>
      <w:r w:rsidR="00C0451D" w:rsidRPr="00BF1922">
        <w:rPr>
          <w:rFonts w:asciiTheme="minorHAnsi" w:hAnsiTheme="minorHAnsi"/>
          <w:sz w:val="22"/>
          <w:szCs w:val="22"/>
        </w:rPr>
        <w:t xml:space="preserve">erger, or </w:t>
      </w:r>
      <w:r w:rsidR="00E857DB">
        <w:rPr>
          <w:rFonts w:asciiTheme="minorHAnsi" w:hAnsiTheme="minorHAnsi"/>
          <w:sz w:val="22"/>
          <w:szCs w:val="22"/>
        </w:rPr>
        <w:t>C</w:t>
      </w:r>
      <w:r w:rsidR="00C0451D" w:rsidRPr="00BF1922">
        <w:rPr>
          <w:rFonts w:asciiTheme="minorHAnsi" w:hAnsiTheme="minorHAnsi"/>
          <w:sz w:val="22"/>
          <w:szCs w:val="22"/>
        </w:rPr>
        <w:t>onsolidation).</w:t>
      </w:r>
    </w:p>
    <w:p w14:paraId="7BA8384E" w14:textId="77777777" w:rsidR="004D632D"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004D632D" w:rsidRPr="00F62144">
        <w:rPr>
          <w:rFonts w:asciiTheme="minorHAnsi" w:hAnsiTheme="minorHAnsi"/>
          <w:sz w:val="22"/>
          <w:szCs w:val="22"/>
        </w:rPr>
        <w:t xml:space="preserve">date on which UVBs are determined.  This date is the </w:t>
      </w:r>
      <w:r w:rsidRPr="00F62144">
        <w:rPr>
          <w:rFonts w:asciiTheme="minorHAnsi" w:hAnsiTheme="minorHAnsi"/>
          <w:sz w:val="22"/>
          <w:szCs w:val="22"/>
        </w:rPr>
        <w:t xml:space="preserve">plan’s funding valuation date </w:t>
      </w:r>
      <w:r w:rsidR="004D632D" w:rsidRPr="00F62144">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004D632D" w:rsidRPr="00F62144">
        <w:rPr>
          <w:rFonts w:asciiTheme="minorHAnsi" w:hAnsiTheme="minorHAnsi"/>
          <w:sz w:val="22"/>
          <w:szCs w:val="22"/>
        </w:rPr>
        <w:t>:</w:t>
      </w:r>
    </w:p>
    <w:p w14:paraId="7F84FCEC" w14:textId="77777777" w:rsidR="004D632D" w:rsidRPr="00F62144" w:rsidRDefault="004D632D"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00193E5D" w:rsidRPr="00F62144">
        <w:rPr>
          <w:rFonts w:asciiTheme="minorHAnsi" w:hAnsiTheme="minorHAnsi"/>
          <w:sz w:val="22"/>
          <w:szCs w:val="22"/>
        </w:rPr>
        <w:t>using</w:t>
      </w:r>
      <w:r w:rsidRPr="00F62144">
        <w:rPr>
          <w:rFonts w:asciiTheme="minorHAnsi" w:hAnsiTheme="minorHAnsi"/>
          <w:sz w:val="22"/>
          <w:szCs w:val="22"/>
        </w:rPr>
        <w:t xml:space="preserve"> the Lookback Rule, the Lookback Year, or</w:t>
      </w:r>
    </w:p>
    <w:p w14:paraId="2BE7DBDA" w14:textId="77777777" w:rsidR="00F12837" w:rsidRPr="00F62144" w:rsidRDefault="004D632D" w:rsidP="003236E4">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00F12837" w:rsidRPr="00F62144">
        <w:rPr>
          <w:rFonts w:asciiTheme="minorHAnsi" w:hAnsiTheme="minorHAnsi"/>
          <w:sz w:val="22"/>
          <w:szCs w:val="22"/>
        </w:rPr>
        <w:t>Premium Payment Year</w:t>
      </w:r>
      <w:r w:rsidRPr="00F62144">
        <w:rPr>
          <w:rFonts w:asciiTheme="minorHAnsi" w:hAnsiTheme="minorHAnsi"/>
          <w:sz w:val="22"/>
          <w:szCs w:val="22"/>
        </w:rPr>
        <w:t>.</w:t>
      </w:r>
      <w:r w:rsidR="00F12837" w:rsidRPr="00F62144">
        <w:rPr>
          <w:rFonts w:asciiTheme="minorHAnsi" w:hAnsiTheme="minorHAnsi"/>
          <w:sz w:val="22"/>
          <w:szCs w:val="22"/>
        </w:rPr>
        <w:t xml:space="preserve"> </w:t>
      </w:r>
    </w:p>
    <w:p w14:paraId="78EA063F" w14:textId="77777777" w:rsidR="00410770" w:rsidRPr="00F62144" w:rsidRDefault="00410770" w:rsidP="004D632D">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004D632D" w:rsidRPr="00F62144">
        <w:rPr>
          <w:rFonts w:asciiTheme="minorHAnsi" w:hAnsiTheme="minorHAnsi"/>
          <w:sz w:val="22"/>
          <w:szCs w:val="22"/>
        </w:rPr>
        <w:t xml:space="preserve"> is based.  </w:t>
      </w:r>
    </w:p>
    <w:p w14:paraId="44FE86BD" w14:textId="77777777" w:rsidR="009414CF" w:rsidRPr="00F62144" w:rsidRDefault="00410770" w:rsidP="00410770">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00F12837" w:rsidRPr="00F62144">
        <w:rPr>
          <w:rFonts w:asciiTheme="minorHAnsi" w:hAnsiTheme="minorHAnsi"/>
          <w:b/>
          <w:sz w:val="22"/>
          <w:szCs w:val="22"/>
        </w:rPr>
        <w:t>“Variable-rate Premium”</w:t>
      </w:r>
      <w:r w:rsidR="00F12837" w:rsidRPr="00F62144">
        <w:rPr>
          <w:rFonts w:asciiTheme="minorHAnsi" w:hAnsiTheme="minorHAnsi"/>
          <w:sz w:val="22"/>
          <w:szCs w:val="22"/>
        </w:rPr>
        <w:t xml:space="preserve"> means the portion of the single-employer premium based on a plan’s unfunded vested benefits. </w:t>
      </w:r>
    </w:p>
    <w:p w14:paraId="7383D135"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14:paraId="22FDC236"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14:paraId="7C105114" w14:textId="77777777" w:rsidR="00F12837" w:rsidRPr="00F62144" w:rsidRDefault="00F12837" w:rsidP="00F12837">
      <w:pPr>
        <w:autoSpaceDE w:val="0"/>
        <w:autoSpaceDN w:val="0"/>
        <w:adjustRightInd w:val="0"/>
        <w:spacing w:before="120"/>
        <w:jc w:val="center"/>
        <w:rPr>
          <w:rFonts w:asciiTheme="minorHAnsi" w:hAnsiTheme="minorHAnsi"/>
          <w:sz w:val="22"/>
          <w:szCs w:val="22"/>
        </w:rPr>
        <w:sectPr w:rsidR="00F12837" w:rsidRPr="00F62144" w:rsidSect="005C4FCB">
          <w:headerReference w:type="even" r:id="rId115"/>
          <w:headerReference w:type="default" r:id="rId116"/>
          <w:headerReference w:type="first" r:id="rId117"/>
          <w:pgSz w:w="12240" w:h="15840"/>
          <w:pgMar w:top="1440" w:right="1080" w:bottom="1440" w:left="1080" w:header="720" w:footer="720" w:gutter="0"/>
          <w:cols w:space="720"/>
          <w:noEndnote/>
        </w:sectPr>
      </w:pPr>
    </w:p>
    <w:p w14:paraId="73049807" w14:textId="1C7F1F80" w:rsidR="005A5B11" w:rsidRPr="003761EB" w:rsidRDefault="00445942" w:rsidP="003236E4">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bookmarkStart w:id="114" w:name="ap2"/>
      <w:bookmarkStart w:id="115" w:name="_Toc15290901"/>
      <w:bookmarkEnd w:id="114"/>
      <w:r w:rsidRPr="003761EB">
        <w:rPr>
          <w:rFonts w:asciiTheme="minorHAnsi" w:hAnsiTheme="minorHAnsi"/>
          <w:sz w:val="22"/>
          <w:szCs w:val="22"/>
        </w:rPr>
        <w:t>For premium-related inquiries and requests</w:t>
      </w:r>
      <w:r w:rsidR="00F12837" w:rsidRPr="003761EB">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bookmarkEnd w:id="115"/>
    </w:p>
    <w:p w14:paraId="13C1A22F" w14:textId="52D3E795" w:rsidR="00D9637E" w:rsidRPr="00904A61" w:rsidRDefault="00D9637E" w:rsidP="003236E4">
      <w:pPr>
        <w:pStyle w:val="ListParagraph"/>
        <w:numPr>
          <w:ilvl w:val="0"/>
          <w:numId w:val="52"/>
        </w:numPr>
        <w:tabs>
          <w:tab w:val="clear" w:pos="900"/>
          <w:tab w:val="num" w:pos="810"/>
        </w:tabs>
        <w:autoSpaceDE w:val="0"/>
        <w:autoSpaceDN w:val="0"/>
        <w:spacing w:before="120"/>
        <w:ind w:left="810"/>
        <w:contextualSpacing w:val="0"/>
        <w:rPr>
          <w:rFonts w:ascii="Calibri" w:hAnsi="Calibri" w:cs="Calibri"/>
          <w:sz w:val="22"/>
          <w:szCs w:val="22"/>
        </w:rPr>
      </w:pPr>
      <w:r w:rsidRPr="00904A61">
        <w:rPr>
          <w:rFonts w:ascii="Calibri" w:hAnsi="Calibri" w:cs="Calibri"/>
          <w:i/>
          <w:iCs/>
          <w:sz w:val="22"/>
          <w:szCs w:val="22"/>
        </w:rPr>
        <w:t xml:space="preserve">Preferred option: </w:t>
      </w:r>
      <w:r w:rsidRPr="00904A61">
        <w:rPr>
          <w:rFonts w:ascii="Calibri" w:hAnsi="Calibri" w:cs="Calibri"/>
          <w:sz w:val="22"/>
          <w:szCs w:val="22"/>
        </w:rPr>
        <w:t> </w:t>
      </w:r>
      <w:r w:rsidR="00904A61" w:rsidRPr="00904A61">
        <w:rPr>
          <w:rFonts w:ascii="Calibri" w:hAnsi="Calibri" w:cs="Calibri"/>
          <w:sz w:val="22"/>
          <w:szCs w:val="22"/>
        </w:rPr>
        <w:t xml:space="preserve">Send electronic inquiry/request </w:t>
      </w:r>
      <w:r w:rsidR="00063B63">
        <w:rPr>
          <w:rFonts w:ascii="Calibri" w:hAnsi="Calibri" w:cs="Calibri"/>
          <w:sz w:val="22"/>
          <w:szCs w:val="22"/>
        </w:rPr>
        <w:t>v</w:t>
      </w:r>
      <w:r w:rsidR="00E14646" w:rsidRPr="00904A61">
        <w:rPr>
          <w:rFonts w:ascii="Calibri" w:hAnsi="Calibri" w:cs="Calibri"/>
          <w:sz w:val="22"/>
          <w:szCs w:val="22"/>
        </w:rPr>
        <w:t xml:space="preserve">ia </w:t>
      </w:r>
      <w:r w:rsidRPr="00904A61">
        <w:rPr>
          <w:rFonts w:ascii="Calibri" w:hAnsi="Calibri" w:cs="Calibri"/>
          <w:sz w:val="22"/>
          <w:szCs w:val="22"/>
        </w:rPr>
        <w:t>My PAA</w:t>
      </w:r>
      <w:r w:rsidR="00904A61" w:rsidRPr="00904A61">
        <w:rPr>
          <w:rFonts w:ascii="Calibri" w:hAnsi="Calibri" w:cs="Calibri"/>
          <w:sz w:val="22"/>
          <w:szCs w:val="22"/>
        </w:rPr>
        <w:t>’s</w:t>
      </w:r>
      <w:r w:rsidRPr="00904A61">
        <w:rPr>
          <w:rFonts w:ascii="Calibri" w:hAnsi="Calibri" w:cs="Calibri"/>
          <w:sz w:val="22"/>
          <w:szCs w:val="22"/>
        </w:rPr>
        <w:t xml:space="preserve"> "Submit a Request" Quick Link.  Submitting the request this way has many benefits (e.g., automatically generated confirmation email, ability to check the status of a requests).  See </w:t>
      </w:r>
      <w:hyperlink w:anchor="b17" w:history="1">
        <w:r w:rsidR="00D54914" w:rsidRPr="00904A61">
          <w:rPr>
            <w:rStyle w:val="Hyperlink"/>
            <w:rFonts w:asciiTheme="minorHAnsi" w:hAnsiTheme="minorHAnsi"/>
            <w:sz w:val="22"/>
            <w:szCs w:val="22"/>
          </w:rPr>
          <w:t>Appendix 3</w:t>
        </w:r>
      </w:hyperlink>
      <w:r w:rsidRPr="00904A61">
        <w:rPr>
          <w:rFonts w:ascii="Calibri" w:hAnsi="Calibri" w:cs="Calibri"/>
          <w:sz w:val="22"/>
          <w:szCs w:val="22"/>
        </w:rPr>
        <w:t xml:space="preserve"> for more information.</w:t>
      </w:r>
    </w:p>
    <w:p w14:paraId="1870A00B" w14:textId="77777777" w:rsidR="00CB1732" w:rsidRDefault="00CB1732" w:rsidP="003236E4">
      <w:pPr>
        <w:pStyle w:val="ListParagraph"/>
        <w:numPr>
          <w:ilvl w:val="0"/>
          <w:numId w:val="52"/>
        </w:numPr>
        <w:tabs>
          <w:tab w:val="clear" w:pos="900"/>
          <w:tab w:val="num" w:pos="81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Pr>
          <w:rFonts w:ascii="Calibri" w:hAnsi="Calibri" w:cs="Calibri"/>
          <w:sz w:val="22"/>
          <w:szCs w:val="22"/>
        </w:rPr>
        <w:t xml:space="preserve">  </w:t>
      </w:r>
    </w:p>
    <w:p w14:paraId="5609FC84" w14:textId="0CAE70A0" w:rsidR="00CB1732" w:rsidRDefault="00CB1732" w:rsidP="003236E4">
      <w:pPr>
        <w:pStyle w:val="ListParagraph"/>
        <w:numPr>
          <w:ilvl w:val="0"/>
          <w:numId w:val="55"/>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  Send to the address for premium correspondence posted on the “</w:t>
      </w:r>
      <w:hyperlink r:id="rId118" w:history="1">
        <w:r>
          <w:rPr>
            <w:rStyle w:val="Hyperlink"/>
            <w:rFonts w:ascii="Calibri" w:hAnsi="Calibri" w:cs="Calibri"/>
            <w:sz w:val="22"/>
            <w:szCs w:val="22"/>
          </w:rPr>
          <w:t>Contact Us for Practitioners</w:t>
        </w:r>
      </w:hyperlink>
      <w:r>
        <w:rPr>
          <w:rFonts w:ascii="Calibri" w:hAnsi="Calibri" w:cs="Calibri"/>
          <w:sz w:val="22"/>
          <w:szCs w:val="22"/>
        </w:rPr>
        <w:t>” webpage.</w:t>
      </w:r>
    </w:p>
    <w:p w14:paraId="5829465E" w14:textId="77777777" w:rsidR="00CB1732" w:rsidRDefault="00CB1732" w:rsidP="003236E4">
      <w:pPr>
        <w:pStyle w:val="ListParagraph"/>
        <w:numPr>
          <w:ilvl w:val="0"/>
          <w:numId w:val="55"/>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14:paraId="427D6C00" w14:textId="1C2B2087" w:rsidR="00CB1732" w:rsidRDefault="00CB1732" w:rsidP="003236E4">
      <w:pPr>
        <w:numPr>
          <w:ilvl w:val="0"/>
          <w:numId w:val="55"/>
        </w:numPr>
        <w:tabs>
          <w:tab w:val="clear" w:pos="900"/>
          <w:tab w:val="left" w:pos="1260"/>
        </w:tabs>
        <w:autoSpaceDE w:val="0"/>
        <w:autoSpaceDN w:val="0"/>
        <w:spacing w:before="120"/>
        <w:ind w:left="1170"/>
        <w:rPr>
          <w:rStyle w:val="Hyperlink"/>
          <w:color w:val="auto"/>
          <w:u w:val="none"/>
        </w:rPr>
      </w:pPr>
      <w:r>
        <w:rPr>
          <w:rFonts w:ascii="Calibri" w:hAnsi="Calibri" w:cs="Calibri"/>
          <w:sz w:val="22"/>
          <w:szCs w:val="22"/>
        </w:rPr>
        <w:t xml:space="preserve">E-mail: </w:t>
      </w:r>
      <w:hyperlink r:id="rId119" w:history="1">
        <w:r w:rsidRPr="00E14646">
          <w:rPr>
            <w:rStyle w:val="Hyperlink"/>
            <w:rFonts w:ascii="Calibri" w:hAnsi="Calibri" w:cs="Calibri"/>
            <w:sz w:val="22"/>
            <w:szCs w:val="22"/>
          </w:rPr>
          <w:t>premiums@pbgc.gov</w:t>
        </w:r>
      </w:hyperlink>
    </w:p>
    <w:p w14:paraId="68830E36" w14:textId="19371252" w:rsidR="00F12837" w:rsidRPr="00E14646" w:rsidRDefault="00F12837" w:rsidP="003236E4">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00BF08AC" w:rsidRPr="00E14646">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14:paraId="06C52728" w14:textId="555F5AA1" w:rsidR="00F12837" w:rsidRPr="00F62144" w:rsidRDefault="00F12837" w:rsidP="003236E4">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14:paraId="547BCE78" w14:textId="11BA0CF4" w:rsidR="00F12837" w:rsidRPr="00E14646" w:rsidRDefault="00F12837" w:rsidP="003236E4">
      <w:pPr>
        <w:numPr>
          <w:ilvl w:val="0"/>
          <w:numId w:val="53"/>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r:id="rId120" w:history="1">
        <w:r w:rsidR="00792C6B" w:rsidRPr="00792C6B">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00E14646" w:rsidRP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r:id="rId121" w:history="1">
        <w:r w:rsidR="00E14646" w:rsidRPr="00C33EE4">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14:paraId="7C76FA30" w14:textId="34DEC88D" w:rsidR="00F12837" w:rsidRPr="00F62144" w:rsidRDefault="00F12837" w:rsidP="003236E4">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service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14:paraId="7B68F912" w14:textId="77777777" w:rsidR="00F12837" w:rsidRPr="00F62144" w:rsidRDefault="00F12837" w:rsidP="003236E4">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202-326-4136</w:t>
      </w:r>
    </w:p>
    <w:p w14:paraId="05282EA4" w14:textId="53736F46" w:rsidR="00F12837" w:rsidRPr="00F62144" w:rsidRDefault="00F12837" w:rsidP="003236E4">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 xml:space="preserve">E-mail: </w:t>
      </w:r>
      <w:hyperlink r:id="rId122" w:history="1">
        <w:r w:rsidRPr="00E14646">
          <w:rPr>
            <w:rStyle w:val="Hyperlink"/>
            <w:rFonts w:asciiTheme="minorHAnsi" w:hAnsiTheme="minorHAnsi"/>
            <w:sz w:val="22"/>
            <w:szCs w:val="22"/>
          </w:rPr>
          <w:t>practitioner.pro@pbgc.gov</w:t>
        </w:r>
      </w:hyperlink>
      <w:r w:rsidRPr="00E14646">
        <w:rPr>
          <w:rFonts w:asciiTheme="minorHAnsi" w:hAnsiTheme="minorHAnsi"/>
          <w:sz w:val="22"/>
          <w:szCs w:val="22"/>
        </w:rPr>
        <w:t xml:space="preserve"> </w:t>
      </w:r>
    </w:p>
    <w:p w14:paraId="7191E9DF" w14:textId="77777777" w:rsidR="00F12837" w:rsidRPr="00F62144" w:rsidRDefault="00F12837" w:rsidP="003236E4">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Write to:</w:t>
      </w:r>
    </w:p>
    <w:p w14:paraId="49C9FE72" w14:textId="082298A0" w:rsidR="00F12837" w:rsidRPr="00F62144" w:rsidRDefault="00F12837" w:rsidP="00904A61">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Pension Benefit Guaranty Corporation</w:t>
      </w:r>
      <w:r w:rsidR="00904A61">
        <w:rPr>
          <w:rFonts w:asciiTheme="minorHAnsi" w:hAnsiTheme="minorHAnsi"/>
          <w:sz w:val="22"/>
          <w:szCs w:val="22"/>
        </w:rPr>
        <w:br/>
      </w:r>
      <w:r w:rsidRPr="00F62144">
        <w:rPr>
          <w:rFonts w:asciiTheme="minorHAnsi" w:hAnsiTheme="minorHAnsi"/>
          <w:sz w:val="22"/>
          <w:szCs w:val="22"/>
        </w:rPr>
        <w:t>Problem Resolution Officer (Practitioners)</w:t>
      </w:r>
      <w:r w:rsidR="008214EA" w:rsidRPr="00F62144">
        <w:rPr>
          <w:rFonts w:asciiTheme="minorHAnsi" w:hAnsiTheme="minorHAnsi"/>
          <w:sz w:val="22"/>
          <w:szCs w:val="22"/>
        </w:rPr>
        <w:t>; Suite 610</w:t>
      </w:r>
      <w:r w:rsidR="00904A61">
        <w:rPr>
          <w:rFonts w:asciiTheme="minorHAnsi" w:hAnsiTheme="minorHAnsi"/>
          <w:sz w:val="22"/>
          <w:szCs w:val="22"/>
        </w:rPr>
        <w:br/>
      </w:r>
      <w:r w:rsidRPr="00F62144">
        <w:rPr>
          <w:rFonts w:asciiTheme="minorHAnsi" w:hAnsiTheme="minorHAnsi"/>
          <w:sz w:val="22"/>
          <w:szCs w:val="22"/>
        </w:rPr>
        <w:t>1200 K Street, NW</w:t>
      </w:r>
      <w:r w:rsidR="00904A61">
        <w:rPr>
          <w:rFonts w:asciiTheme="minorHAnsi" w:hAnsiTheme="minorHAnsi"/>
          <w:sz w:val="22"/>
          <w:szCs w:val="22"/>
        </w:rPr>
        <w:br/>
      </w:r>
      <w:r w:rsidRPr="00F62144">
        <w:rPr>
          <w:rFonts w:asciiTheme="minorHAnsi" w:hAnsiTheme="minorHAnsi"/>
          <w:sz w:val="22"/>
          <w:szCs w:val="22"/>
        </w:rPr>
        <w:t>Washington, DC 20005-4026</w:t>
      </w:r>
    </w:p>
    <w:p w14:paraId="65333B52" w14:textId="77777777" w:rsidR="00F12837" w:rsidRPr="00F62144" w:rsidRDefault="00F12837" w:rsidP="003236E4">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14:paraId="7977A5CE" w14:textId="77777777" w:rsidR="00F12837" w:rsidRPr="00F62144" w:rsidRDefault="00301F8F" w:rsidP="003236E4">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00F12837" w:rsidRPr="00F62144">
        <w:rPr>
          <w:rFonts w:asciiTheme="minorHAnsi" w:hAnsiTheme="minorHAnsi"/>
          <w:sz w:val="22"/>
          <w:szCs w:val="22"/>
        </w:rPr>
        <w:t>Call: 1-800-736-2444, ext. 6855 or 202-326-4161, ext. 6855</w:t>
      </w:r>
    </w:p>
    <w:p w14:paraId="7E20DB0D" w14:textId="1278DC53" w:rsidR="00E14646" w:rsidRDefault="00301F8F" w:rsidP="003236E4">
      <w:pPr>
        <w:numPr>
          <w:ilvl w:val="0"/>
          <w:numId w:val="54"/>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00F12837" w:rsidRPr="00F62144">
        <w:rPr>
          <w:rFonts w:asciiTheme="minorHAnsi" w:hAnsiTheme="minorHAnsi"/>
          <w:sz w:val="22"/>
          <w:szCs w:val="22"/>
        </w:rPr>
        <w:t xml:space="preserve">E-mail: </w:t>
      </w:r>
      <w:hyperlink r:id="rId123" w:history="1">
        <w:r w:rsidR="00F12837" w:rsidRPr="00E14646">
          <w:rPr>
            <w:rStyle w:val="Hyperlink"/>
            <w:rFonts w:asciiTheme="minorHAnsi" w:hAnsiTheme="minorHAnsi"/>
            <w:sz w:val="22"/>
            <w:szCs w:val="22"/>
          </w:rPr>
          <w:t>pce@pbgc.gov</w:t>
        </w:r>
      </w:hyperlink>
      <w:r w:rsidR="00F12837" w:rsidRPr="00E14646">
        <w:rPr>
          <w:rFonts w:asciiTheme="minorHAnsi" w:hAnsiTheme="minorHAnsi"/>
          <w:sz w:val="22"/>
          <w:szCs w:val="22"/>
        </w:rPr>
        <w:t xml:space="preserve"> </w:t>
      </w:r>
    </w:p>
    <w:p w14:paraId="4D806E71" w14:textId="2424A132" w:rsidR="005D66DB" w:rsidRPr="00F62144" w:rsidRDefault="00F12837" w:rsidP="003236E4">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0029128E" w:rsidRPr="00F62144">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00632E5E" w:rsidRPr="00F62144">
        <w:rPr>
          <w:rFonts w:asciiTheme="minorHAnsi" w:hAnsiTheme="minorHAnsi"/>
          <w:sz w:val="22"/>
          <w:szCs w:val="22"/>
        </w:rPr>
        <w:t>the “</w:t>
      </w:r>
      <w:hyperlink r:id="rId124" w:history="1">
        <w:r w:rsidR="00632E5E" w:rsidRPr="00F62144">
          <w:rPr>
            <w:rStyle w:val="Hyperlink"/>
            <w:rFonts w:asciiTheme="minorHAnsi" w:hAnsiTheme="minorHAnsi"/>
            <w:sz w:val="22"/>
            <w:szCs w:val="22"/>
          </w:rPr>
          <w:t>Software Developer E-filing Resources for Integrating with PBGC</w:t>
        </w:r>
      </w:hyperlink>
      <w:r w:rsidR="00632E5E" w:rsidRPr="00F62144">
        <w:rPr>
          <w:rFonts w:asciiTheme="minorHAnsi" w:hAnsiTheme="minorHAnsi"/>
          <w:sz w:val="22"/>
          <w:szCs w:val="22"/>
        </w:rPr>
        <w:t>” webpage</w:t>
      </w:r>
      <w:r w:rsidR="00E758B5" w:rsidRPr="00F62144">
        <w:rPr>
          <w:rFonts w:asciiTheme="minorHAnsi" w:hAnsiTheme="minorHAnsi"/>
          <w:sz w:val="22"/>
          <w:szCs w:val="22"/>
        </w:rPr>
        <w:t>.</w:t>
      </w:r>
    </w:p>
    <w:p w14:paraId="21661813" w14:textId="77777777" w:rsidR="00904A61" w:rsidRDefault="00904A61" w:rsidP="00F12837">
      <w:pPr>
        <w:autoSpaceDE w:val="0"/>
        <w:autoSpaceDN w:val="0"/>
        <w:adjustRightInd w:val="0"/>
        <w:spacing w:before="120"/>
        <w:rPr>
          <w:rFonts w:asciiTheme="minorHAnsi" w:hAnsiTheme="minorHAnsi"/>
          <w:sz w:val="22"/>
          <w:szCs w:val="22"/>
        </w:rPr>
      </w:pPr>
    </w:p>
    <w:p w14:paraId="5319D478" w14:textId="3C764C9E" w:rsidR="0047733C" w:rsidRPr="00F62144" w:rsidRDefault="0047733C"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00AF5E94" w:rsidRPr="00F62144">
        <w:rPr>
          <w:rFonts w:asciiTheme="minorHAnsi" w:hAnsiTheme="minorHAnsi"/>
          <w:sz w:val="22"/>
          <w:szCs w:val="22"/>
        </w:rPr>
        <w:t>r</w:t>
      </w:r>
      <w:r w:rsidRPr="00F62144">
        <w:rPr>
          <w:rFonts w:asciiTheme="minorHAnsi" w:hAnsiTheme="minorHAnsi"/>
          <w:sz w:val="22"/>
          <w:szCs w:val="22"/>
        </w:rPr>
        <w:t>ough Friday, except Federal Holidays.</w:t>
      </w:r>
    </w:p>
    <w:p w14:paraId="20F8DD42"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14:paraId="77992D1B"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4A646323" w14:textId="77777777" w:rsidR="00F12837" w:rsidRPr="00F62144" w:rsidRDefault="00F12837" w:rsidP="00F12837">
      <w:pPr>
        <w:autoSpaceDE w:val="0"/>
        <w:autoSpaceDN w:val="0"/>
        <w:adjustRightInd w:val="0"/>
        <w:spacing w:before="120"/>
        <w:rPr>
          <w:rFonts w:asciiTheme="minorHAnsi" w:hAnsiTheme="minorHAnsi"/>
          <w:b/>
          <w:bCs/>
          <w:sz w:val="22"/>
          <w:szCs w:val="22"/>
        </w:rPr>
        <w:sectPr w:rsidR="00F12837" w:rsidRPr="00F62144" w:rsidSect="005C4FCB">
          <w:headerReference w:type="even" r:id="rId125"/>
          <w:headerReference w:type="default" r:id="rId126"/>
          <w:headerReference w:type="first" r:id="rId127"/>
          <w:pgSz w:w="12240" w:h="15840"/>
          <w:pgMar w:top="1440" w:right="1080" w:bottom="1440" w:left="1080" w:header="720" w:footer="720" w:gutter="0"/>
          <w:cols w:space="720"/>
          <w:noEndnote/>
        </w:sectPr>
      </w:pPr>
    </w:p>
    <w:p w14:paraId="083C1926" w14:textId="6FE3650C" w:rsidR="00F12837" w:rsidRPr="001F059C" w:rsidRDefault="003D1F75" w:rsidP="00445942">
      <w:pPr>
        <w:pStyle w:val="Heading1"/>
        <w:rPr>
          <w:szCs w:val="16"/>
        </w:rPr>
      </w:pPr>
      <w:bookmarkStart w:id="116" w:name="toc52"/>
      <w:bookmarkStart w:id="117" w:name="b17"/>
      <w:bookmarkStart w:id="118" w:name="_Toc15290902"/>
      <w:bookmarkEnd w:id="116"/>
      <w:bookmarkEnd w:id="117"/>
      <w:r w:rsidRPr="001F059C">
        <w:rPr>
          <w:caps w:val="0"/>
          <w:szCs w:val="16"/>
        </w:rPr>
        <w:t>Introduction</w:t>
      </w:r>
      <w:bookmarkEnd w:id="118"/>
    </w:p>
    <w:p w14:paraId="049D7BB5" w14:textId="4A712998"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Plan Administration Account (My PAA) is a secure, Web-based application that enables you to electronically submit premium filings</w:t>
      </w:r>
      <w:r w:rsidR="0027684C">
        <w:rPr>
          <w:rFonts w:asciiTheme="minorHAnsi" w:hAnsiTheme="minorHAnsi"/>
          <w:sz w:val="22"/>
          <w:szCs w:val="22"/>
        </w:rPr>
        <w:t xml:space="preserve">, </w:t>
      </w:r>
      <w:r w:rsidRPr="00F62144">
        <w:rPr>
          <w:rFonts w:asciiTheme="minorHAnsi" w:hAnsiTheme="minorHAnsi"/>
          <w:sz w:val="22"/>
          <w:szCs w:val="22"/>
        </w:rPr>
        <w:t>payments</w:t>
      </w:r>
      <w:r w:rsidR="0027684C">
        <w:rPr>
          <w:rFonts w:asciiTheme="minorHAnsi" w:hAnsiTheme="minorHAnsi"/>
          <w:sz w:val="22"/>
          <w:szCs w:val="22"/>
        </w:rPr>
        <w:t>, premium refund requests, and requests for reconsideration of late payment penalties</w:t>
      </w:r>
      <w:r w:rsidRPr="00F62144">
        <w:rPr>
          <w:rFonts w:asciiTheme="minorHAnsi" w:hAnsiTheme="minorHAnsi"/>
          <w:sz w:val="22"/>
          <w:szCs w:val="22"/>
        </w:rPr>
        <w:t xml:space="preserve"> to PBGC. </w:t>
      </w:r>
      <w:r w:rsidR="002E0209">
        <w:rPr>
          <w:rFonts w:asciiTheme="minorHAnsi" w:hAnsiTheme="minorHAnsi"/>
          <w:sz w:val="22"/>
          <w:szCs w:val="22"/>
        </w:rPr>
        <w:t xml:space="preserve"> </w:t>
      </w:r>
      <w:r w:rsidRPr="00F62144">
        <w:rPr>
          <w:rFonts w:asciiTheme="minorHAnsi" w:hAnsiTheme="minorHAnsi"/>
          <w:sz w:val="22"/>
          <w:szCs w:val="22"/>
        </w:rPr>
        <w:t>Although electronic filing of premium information is mandatory, payments may be made either electronically or by paper check.</w:t>
      </w:r>
    </w:p>
    <w:p w14:paraId="289F8B5F" w14:textId="7255799E" w:rsidR="0052695D"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Information about how to use My PAA may be accessed </w:t>
      </w:r>
      <w:r w:rsidR="00DB2026">
        <w:rPr>
          <w:rFonts w:asciiTheme="minorHAnsi" w:hAnsiTheme="minorHAnsi"/>
          <w:sz w:val="22"/>
          <w:szCs w:val="22"/>
        </w:rPr>
        <w:t xml:space="preserve">from </w:t>
      </w:r>
      <w:r w:rsidR="00AA61FE">
        <w:rPr>
          <w:rFonts w:asciiTheme="minorHAnsi" w:hAnsiTheme="minorHAnsi"/>
          <w:sz w:val="22"/>
          <w:szCs w:val="22"/>
        </w:rPr>
        <w:t xml:space="preserve">PBGC’s </w:t>
      </w:r>
      <w:hyperlink r:id="rId128" w:history="1">
        <w:r w:rsidR="00DB2026" w:rsidRPr="00DB2026">
          <w:rPr>
            <w:rStyle w:val="Hyperlink"/>
            <w:rFonts w:asciiTheme="minorHAnsi" w:hAnsiTheme="minorHAnsi"/>
            <w:sz w:val="22"/>
            <w:szCs w:val="22"/>
          </w:rPr>
          <w:t>“Premiums”</w:t>
        </w:r>
      </w:hyperlink>
      <w:r w:rsidR="00DB2026">
        <w:rPr>
          <w:rFonts w:asciiTheme="minorHAnsi" w:hAnsiTheme="minorHAnsi"/>
          <w:sz w:val="22"/>
          <w:szCs w:val="22"/>
        </w:rPr>
        <w:t xml:space="preserve"> </w:t>
      </w:r>
      <w:r w:rsidR="00AA61FE">
        <w:rPr>
          <w:rFonts w:asciiTheme="minorHAnsi" w:hAnsiTheme="minorHAnsi"/>
          <w:sz w:val="22"/>
          <w:szCs w:val="22"/>
        </w:rPr>
        <w:t>web</w:t>
      </w:r>
      <w:r w:rsidR="00DB2026">
        <w:rPr>
          <w:rFonts w:asciiTheme="minorHAnsi" w:hAnsiTheme="minorHAnsi"/>
          <w:sz w:val="22"/>
          <w:szCs w:val="22"/>
        </w:rPr>
        <w:t>page</w:t>
      </w:r>
      <w:r w:rsidR="00690EEC" w:rsidRPr="00F62144">
        <w:rPr>
          <w:rStyle w:val="Hyperlink"/>
          <w:rFonts w:asciiTheme="minorHAnsi" w:hAnsiTheme="minorHAnsi"/>
          <w:sz w:val="22"/>
          <w:szCs w:val="22"/>
          <w:u w:val="none"/>
        </w:rPr>
        <w:t xml:space="preserve"> </w:t>
      </w:r>
      <w:r w:rsidRPr="00F62144">
        <w:rPr>
          <w:rFonts w:asciiTheme="minorHAnsi" w:hAnsiTheme="minorHAnsi"/>
          <w:sz w:val="22"/>
          <w:szCs w:val="22"/>
        </w:rPr>
        <w:t xml:space="preserve">as well as within the My PAA application itself. </w:t>
      </w:r>
      <w:r w:rsidR="002E0209">
        <w:rPr>
          <w:rFonts w:asciiTheme="minorHAnsi" w:hAnsiTheme="minorHAnsi"/>
          <w:sz w:val="22"/>
          <w:szCs w:val="22"/>
        </w:rPr>
        <w:t xml:space="preserve"> </w:t>
      </w:r>
      <w:r w:rsidR="00EF4895" w:rsidRPr="00F62144">
        <w:rPr>
          <w:rFonts w:asciiTheme="minorHAnsi" w:hAnsiTheme="minorHAnsi"/>
          <w:sz w:val="22"/>
          <w:szCs w:val="22"/>
        </w:rPr>
        <w:t xml:space="preserve">Detailed information (e.g., FAQs and Demos) is located </w:t>
      </w:r>
      <w:r w:rsidR="00AC7F36">
        <w:rPr>
          <w:rFonts w:asciiTheme="minorHAnsi" w:hAnsiTheme="minorHAnsi"/>
          <w:sz w:val="22"/>
          <w:szCs w:val="22"/>
        </w:rPr>
        <w:t xml:space="preserve">on PBGC’s </w:t>
      </w:r>
      <w:r w:rsidR="00EF4895" w:rsidRPr="00F62144">
        <w:rPr>
          <w:rFonts w:asciiTheme="minorHAnsi" w:hAnsiTheme="minorHAnsi"/>
          <w:sz w:val="22"/>
          <w:szCs w:val="22"/>
        </w:rPr>
        <w:t>“</w:t>
      </w:r>
      <w:hyperlink r:id="rId129" w:history="1">
        <w:r w:rsidR="008A0CA0" w:rsidRPr="00F62144">
          <w:rPr>
            <w:rStyle w:val="Hyperlink"/>
            <w:rFonts w:asciiTheme="minorHAnsi" w:hAnsiTheme="minorHAnsi"/>
            <w:sz w:val="22"/>
            <w:szCs w:val="22"/>
          </w:rPr>
          <w:t>Online Premium Filing (My PAA)</w:t>
        </w:r>
      </w:hyperlink>
      <w:r w:rsidR="008A0CA0" w:rsidRPr="00F62144">
        <w:rPr>
          <w:rFonts w:asciiTheme="minorHAnsi" w:hAnsiTheme="minorHAnsi"/>
          <w:sz w:val="22"/>
          <w:szCs w:val="22"/>
        </w:rPr>
        <w:t xml:space="preserve">” </w:t>
      </w:r>
      <w:r w:rsidR="006579D4">
        <w:rPr>
          <w:rFonts w:asciiTheme="minorHAnsi" w:hAnsiTheme="minorHAnsi"/>
          <w:sz w:val="22"/>
          <w:szCs w:val="22"/>
        </w:rPr>
        <w:t>webpage.</w:t>
      </w:r>
    </w:p>
    <w:p w14:paraId="0BB29355" w14:textId="77777777" w:rsidR="00F12837" w:rsidRPr="00F62144" w:rsidRDefault="00F12837" w:rsidP="00E661B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To use My PAA, you must set up a My PAA account which includes a user ID and password. Each My PAA user needs only one account, which can include an unlimited number of plans. </w:t>
      </w:r>
    </w:p>
    <w:p w14:paraId="5CCAD2DC" w14:textId="77777777" w:rsidR="00F12837" w:rsidRPr="00F62144" w:rsidRDefault="00F12837" w:rsidP="0082447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 offers three e-filing methods:</w:t>
      </w:r>
    </w:p>
    <w:p w14:paraId="6C08177D" w14:textId="4EB51D78" w:rsidR="00F12837" w:rsidRPr="00F62144" w:rsidRDefault="00F12837" w:rsidP="00BA1307">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My PAA’s data entry and editing screens to create a filing; route it to others for review, editing, and electronic certification; and submit it electronically to PBGC. </w:t>
      </w:r>
      <w:r w:rsidR="002E0209">
        <w:rPr>
          <w:rFonts w:asciiTheme="minorHAnsi" w:hAnsiTheme="minorHAnsi"/>
          <w:sz w:val="22"/>
          <w:szCs w:val="22"/>
        </w:rPr>
        <w:t xml:space="preserve"> </w:t>
      </w:r>
      <w:r w:rsidRPr="00F62144">
        <w:rPr>
          <w:rFonts w:asciiTheme="minorHAnsi" w:hAnsiTheme="minorHAnsi"/>
          <w:sz w:val="22"/>
          <w:szCs w:val="22"/>
        </w:rPr>
        <w:t xml:space="preserve">Each person who participates in the electronic processing of the filing must have a My PAA account. </w:t>
      </w:r>
    </w:p>
    <w:p w14:paraId="0D7A00E3" w14:textId="54279497" w:rsidR="00F12837" w:rsidRPr="00F62144" w:rsidRDefault="00F12837" w:rsidP="00BA1307">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import the filing data into My PAA’s data entry and editing screens for routing, review, editing, electronic certification, and electronic submission to PBGC. </w:t>
      </w:r>
      <w:r w:rsidR="002E0209">
        <w:rPr>
          <w:rFonts w:asciiTheme="minorHAnsi" w:hAnsiTheme="minorHAnsi"/>
          <w:sz w:val="22"/>
          <w:szCs w:val="22"/>
        </w:rPr>
        <w:t xml:space="preserve"> </w:t>
      </w:r>
      <w:r w:rsidRPr="00F62144">
        <w:rPr>
          <w:rFonts w:asciiTheme="minorHAnsi" w:hAnsiTheme="minorHAnsi"/>
          <w:sz w:val="22"/>
          <w:szCs w:val="22"/>
        </w:rPr>
        <w:t xml:space="preserve">Each person who participates in the electronic processing of the filing must have a My PAA account. </w:t>
      </w:r>
    </w:p>
    <w:p w14:paraId="3718DAEB" w14:textId="7175903B" w:rsidR="00507906" w:rsidRDefault="00F12837" w:rsidP="00E661B2">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upload the filing to PBGC via the My PAA application. </w:t>
      </w:r>
      <w:r w:rsidR="002E0209">
        <w:rPr>
          <w:rFonts w:asciiTheme="minorHAnsi" w:hAnsiTheme="minorHAnsi"/>
          <w:sz w:val="22"/>
          <w:szCs w:val="22"/>
        </w:rPr>
        <w:t xml:space="preserve"> </w:t>
      </w:r>
      <w:r w:rsidRPr="00F62144">
        <w:rPr>
          <w:rFonts w:asciiTheme="minorHAnsi" w:hAnsiTheme="minorHAnsi"/>
          <w:sz w:val="22"/>
          <w:szCs w:val="22"/>
        </w:rPr>
        <w:t xml:space="preserve">The filing cannot be routed, reviewed, or edited in My PAA. In most cases, a paper copy or copies of the filing must be certified outside of My PAA </w:t>
      </w:r>
      <w:r w:rsidR="00D33027" w:rsidRPr="00F62144">
        <w:rPr>
          <w:rFonts w:asciiTheme="minorHAnsi" w:hAnsiTheme="minorHAnsi"/>
          <w:sz w:val="22"/>
          <w:szCs w:val="22"/>
        </w:rPr>
        <w:t xml:space="preserve">(before the filing is uploaded) </w:t>
      </w:r>
      <w:r w:rsidRPr="00F62144">
        <w:rPr>
          <w:rFonts w:asciiTheme="minorHAnsi" w:hAnsiTheme="minorHAnsi"/>
          <w:sz w:val="22"/>
          <w:szCs w:val="22"/>
        </w:rPr>
        <w:t xml:space="preserve">and retained in plan records. </w:t>
      </w:r>
      <w:r w:rsidR="002E0209">
        <w:rPr>
          <w:rFonts w:asciiTheme="minorHAnsi" w:hAnsiTheme="minorHAnsi"/>
          <w:sz w:val="22"/>
          <w:szCs w:val="22"/>
        </w:rPr>
        <w:t xml:space="preserve"> </w:t>
      </w:r>
      <w:r w:rsidRPr="00F62144">
        <w:rPr>
          <w:rFonts w:asciiTheme="minorHAnsi" w:hAnsiTheme="minorHAnsi"/>
          <w:sz w:val="22"/>
          <w:szCs w:val="22"/>
        </w:rPr>
        <w:t xml:space="preserve">Only the person who uploads the filing must have a My PAA account. </w:t>
      </w:r>
    </w:p>
    <w:p w14:paraId="29D66E6F" w14:textId="77777777" w:rsidR="00E661B2" w:rsidRDefault="00E661B2" w:rsidP="0082447E">
      <w:pPr>
        <w:autoSpaceDE w:val="0"/>
        <w:autoSpaceDN w:val="0"/>
        <w:adjustRightInd w:val="0"/>
        <w:spacing w:before="120"/>
        <w:ind w:left="360"/>
        <w:rPr>
          <w:rFonts w:asciiTheme="minorHAnsi" w:hAnsiTheme="minorHAnsi"/>
          <w:sz w:val="22"/>
          <w:szCs w:val="22"/>
        </w:rPr>
      </w:pPr>
    </w:p>
    <w:p w14:paraId="1249BFC2" w14:textId="1357957D" w:rsidR="00507906" w:rsidRPr="00507906" w:rsidRDefault="00507906" w:rsidP="00BA1307">
      <w:pPr>
        <w:autoSpaceDE w:val="0"/>
        <w:autoSpaceDN w:val="0"/>
        <w:adjustRightInd w:val="0"/>
        <w:spacing w:before="120"/>
        <w:rPr>
          <w:rFonts w:asciiTheme="minorHAnsi" w:hAnsiTheme="minorHAnsi"/>
          <w:b/>
          <w:sz w:val="22"/>
          <w:szCs w:val="22"/>
        </w:rPr>
      </w:pPr>
      <w:r w:rsidRPr="00507906">
        <w:rPr>
          <w:rFonts w:asciiTheme="minorHAnsi" w:hAnsiTheme="minorHAnsi"/>
          <w:b/>
          <w:sz w:val="22"/>
          <w:szCs w:val="22"/>
        </w:rPr>
        <w:t>What’s new with My PAA</w:t>
      </w:r>
    </w:p>
    <w:p w14:paraId="17F9A35D" w14:textId="15385871" w:rsidR="00ED55AB" w:rsidRPr="002E0209" w:rsidRDefault="00507906" w:rsidP="00BA1307">
      <w:pPr>
        <w:autoSpaceDE w:val="0"/>
        <w:autoSpaceDN w:val="0"/>
        <w:adjustRightInd w:val="0"/>
        <w:spacing w:before="120"/>
        <w:rPr>
          <w:rFonts w:asciiTheme="minorHAnsi" w:hAnsiTheme="minorHAnsi"/>
          <w:sz w:val="22"/>
          <w:szCs w:val="22"/>
        </w:rPr>
      </w:pPr>
      <w:r w:rsidRPr="002E0209">
        <w:rPr>
          <w:rFonts w:asciiTheme="minorHAnsi" w:hAnsiTheme="minorHAnsi"/>
          <w:sz w:val="22"/>
          <w:szCs w:val="22"/>
        </w:rPr>
        <w:t xml:space="preserve">Additional functionality has been added to the “Submit a Request” Quick Link button located near the top of the “Plan Page”.  </w:t>
      </w:r>
      <w:r w:rsidR="002E0209">
        <w:rPr>
          <w:rFonts w:asciiTheme="minorHAnsi" w:hAnsiTheme="minorHAnsi"/>
          <w:sz w:val="22"/>
          <w:szCs w:val="22"/>
        </w:rPr>
        <w:t xml:space="preserve"> </w:t>
      </w:r>
      <w:r w:rsidR="00CE4281" w:rsidRPr="002E0209">
        <w:rPr>
          <w:rFonts w:asciiTheme="minorHAnsi" w:hAnsiTheme="minorHAnsi"/>
          <w:sz w:val="22"/>
          <w:szCs w:val="22"/>
        </w:rPr>
        <w:t xml:space="preserve">When you click </w:t>
      </w:r>
      <w:r w:rsidRPr="002E0209">
        <w:rPr>
          <w:rFonts w:asciiTheme="minorHAnsi" w:hAnsiTheme="minorHAnsi"/>
          <w:sz w:val="22"/>
          <w:szCs w:val="22"/>
        </w:rPr>
        <w:t>th</w:t>
      </w:r>
      <w:r w:rsidR="00CE4281" w:rsidRPr="002E0209">
        <w:rPr>
          <w:rFonts w:asciiTheme="minorHAnsi" w:hAnsiTheme="minorHAnsi"/>
          <w:sz w:val="22"/>
          <w:szCs w:val="22"/>
        </w:rPr>
        <w:t>at</w:t>
      </w:r>
      <w:r w:rsidRPr="002E0209">
        <w:rPr>
          <w:rFonts w:asciiTheme="minorHAnsi" w:hAnsiTheme="minorHAnsi"/>
          <w:sz w:val="22"/>
          <w:szCs w:val="22"/>
        </w:rPr>
        <w:t xml:space="preserve"> button</w:t>
      </w:r>
      <w:r w:rsidR="00CE4281" w:rsidRPr="002E0209">
        <w:rPr>
          <w:rFonts w:asciiTheme="minorHAnsi" w:hAnsiTheme="minorHAnsi"/>
          <w:sz w:val="22"/>
          <w:szCs w:val="22"/>
        </w:rPr>
        <w:t xml:space="preserve">, templates for </w:t>
      </w:r>
      <w:r w:rsidRPr="002E0209">
        <w:rPr>
          <w:rFonts w:asciiTheme="minorHAnsi" w:hAnsiTheme="minorHAnsi"/>
          <w:sz w:val="22"/>
          <w:szCs w:val="22"/>
        </w:rPr>
        <w:t xml:space="preserve">various premium-related items to PBGC </w:t>
      </w:r>
      <w:r w:rsidR="00CE4281" w:rsidRPr="002E0209">
        <w:rPr>
          <w:rFonts w:asciiTheme="minorHAnsi" w:hAnsiTheme="minorHAnsi"/>
          <w:sz w:val="22"/>
          <w:szCs w:val="22"/>
        </w:rPr>
        <w:t>will appear</w:t>
      </w:r>
      <w:r w:rsidR="00ED55AB" w:rsidRPr="002E0209">
        <w:rPr>
          <w:rFonts w:asciiTheme="minorHAnsi" w:hAnsiTheme="minorHAnsi"/>
          <w:sz w:val="22"/>
          <w:szCs w:val="22"/>
        </w:rPr>
        <w:t xml:space="preserve"> </w:t>
      </w:r>
      <w:r w:rsidRPr="002E0209">
        <w:rPr>
          <w:rFonts w:asciiTheme="minorHAnsi" w:hAnsiTheme="minorHAnsi"/>
          <w:sz w:val="22"/>
          <w:szCs w:val="22"/>
        </w:rPr>
        <w:t>(e.g., request for reconsideration of an assessed penalty or premium refund, general correspondence</w:t>
      </w:r>
      <w:r w:rsidR="00CE4281" w:rsidRPr="002E0209">
        <w:rPr>
          <w:rFonts w:asciiTheme="minorHAnsi" w:hAnsiTheme="minorHAnsi"/>
          <w:sz w:val="22"/>
          <w:szCs w:val="22"/>
        </w:rPr>
        <w:t>)</w:t>
      </w:r>
      <w:r w:rsidRPr="002E0209">
        <w:rPr>
          <w:rFonts w:asciiTheme="minorHAnsi" w:hAnsiTheme="minorHAnsi"/>
          <w:sz w:val="22"/>
          <w:szCs w:val="22"/>
        </w:rPr>
        <w:t xml:space="preserve">. </w:t>
      </w:r>
      <w:r w:rsidR="00CE4281" w:rsidRPr="002E0209">
        <w:rPr>
          <w:rFonts w:asciiTheme="minorHAnsi" w:hAnsiTheme="minorHAnsi"/>
          <w:sz w:val="22"/>
          <w:szCs w:val="22"/>
        </w:rPr>
        <w:t xml:space="preserve"> </w:t>
      </w:r>
      <w:r w:rsidR="00ED55AB" w:rsidRPr="002E0209">
        <w:rPr>
          <w:rFonts w:asciiTheme="minorHAnsi" w:hAnsiTheme="minorHAnsi"/>
          <w:sz w:val="22"/>
          <w:szCs w:val="22"/>
        </w:rPr>
        <w:t xml:space="preserve">You can enter your question/request directly into the on-line template and submit it directly to PBGC.  </w:t>
      </w:r>
    </w:p>
    <w:p w14:paraId="54757B90" w14:textId="3478F274" w:rsidR="00507906" w:rsidRPr="002E0209" w:rsidRDefault="00507906" w:rsidP="007B3A7B">
      <w:pPr>
        <w:autoSpaceDE w:val="0"/>
        <w:autoSpaceDN w:val="0"/>
        <w:adjustRightInd w:val="0"/>
        <w:spacing w:before="120"/>
        <w:rPr>
          <w:rFonts w:asciiTheme="minorHAnsi" w:hAnsiTheme="minorHAnsi"/>
          <w:sz w:val="22"/>
          <w:szCs w:val="22"/>
        </w:rPr>
      </w:pPr>
      <w:r w:rsidRPr="002E0209">
        <w:rPr>
          <w:rFonts w:asciiTheme="minorHAnsi" w:hAnsiTheme="minorHAnsi"/>
          <w:sz w:val="22"/>
          <w:szCs w:val="22"/>
        </w:rPr>
        <w:t xml:space="preserve">When a request has been successfully submitted, an automatic Service Request ID will be generated and all filing team members will receive a confirmation </w:t>
      </w:r>
      <w:r w:rsidR="00ED55AB" w:rsidRPr="002E0209">
        <w:rPr>
          <w:rFonts w:asciiTheme="minorHAnsi" w:hAnsiTheme="minorHAnsi"/>
          <w:sz w:val="22"/>
          <w:szCs w:val="22"/>
        </w:rPr>
        <w:t>email</w:t>
      </w:r>
      <w:r w:rsidRPr="002E0209">
        <w:rPr>
          <w:rFonts w:asciiTheme="minorHAnsi" w:hAnsiTheme="minorHAnsi"/>
          <w:sz w:val="22"/>
          <w:szCs w:val="22"/>
        </w:rPr>
        <w:t xml:space="preserve">. </w:t>
      </w:r>
      <w:r w:rsidR="002E0209">
        <w:rPr>
          <w:rFonts w:asciiTheme="minorHAnsi" w:hAnsiTheme="minorHAnsi"/>
          <w:sz w:val="22"/>
          <w:szCs w:val="22"/>
        </w:rPr>
        <w:t xml:space="preserve"> </w:t>
      </w:r>
      <w:r w:rsidRPr="002E0209">
        <w:rPr>
          <w:rFonts w:asciiTheme="minorHAnsi" w:hAnsiTheme="minorHAnsi"/>
          <w:sz w:val="22"/>
          <w:szCs w:val="22"/>
        </w:rPr>
        <w:t xml:space="preserve">In addition, </w:t>
      </w:r>
      <w:r w:rsidR="00ED55AB" w:rsidRPr="002E0209">
        <w:rPr>
          <w:rFonts w:asciiTheme="minorHAnsi" w:hAnsiTheme="minorHAnsi"/>
          <w:sz w:val="22"/>
          <w:szCs w:val="22"/>
        </w:rPr>
        <w:t>a</w:t>
      </w:r>
      <w:r w:rsidRPr="002E0209">
        <w:rPr>
          <w:rFonts w:asciiTheme="minorHAnsi" w:hAnsiTheme="minorHAnsi"/>
          <w:sz w:val="22"/>
          <w:szCs w:val="22"/>
        </w:rPr>
        <w:t xml:space="preserve"> “Check Status of Request” Quick Link button has been created to </w:t>
      </w:r>
      <w:r w:rsidR="00723A2B" w:rsidRPr="002E0209">
        <w:rPr>
          <w:rFonts w:asciiTheme="minorHAnsi" w:hAnsiTheme="minorHAnsi"/>
          <w:sz w:val="22"/>
          <w:szCs w:val="22"/>
        </w:rPr>
        <w:t xml:space="preserve">allow plans to </w:t>
      </w:r>
      <w:r w:rsidRPr="002E0209">
        <w:rPr>
          <w:rFonts w:asciiTheme="minorHAnsi" w:hAnsiTheme="minorHAnsi"/>
          <w:sz w:val="22"/>
          <w:szCs w:val="22"/>
        </w:rPr>
        <w:t>track certain plan</w:t>
      </w:r>
      <w:r w:rsidR="00ED55AB" w:rsidRPr="002E0209">
        <w:rPr>
          <w:rFonts w:asciiTheme="minorHAnsi" w:hAnsiTheme="minorHAnsi"/>
          <w:sz w:val="22"/>
          <w:szCs w:val="22"/>
        </w:rPr>
        <w:t>-</w:t>
      </w:r>
      <w:r w:rsidRPr="002E0209">
        <w:rPr>
          <w:rFonts w:asciiTheme="minorHAnsi" w:hAnsiTheme="minorHAnsi"/>
          <w:sz w:val="22"/>
          <w:szCs w:val="22"/>
        </w:rPr>
        <w:t xml:space="preserve">specific requests. </w:t>
      </w:r>
      <w:r w:rsidR="002E0209">
        <w:rPr>
          <w:rFonts w:asciiTheme="minorHAnsi" w:hAnsiTheme="minorHAnsi"/>
          <w:sz w:val="22"/>
          <w:szCs w:val="22"/>
        </w:rPr>
        <w:t xml:space="preserve"> </w:t>
      </w:r>
      <w:r w:rsidRPr="002E0209">
        <w:rPr>
          <w:rFonts w:asciiTheme="minorHAnsi" w:hAnsiTheme="minorHAnsi"/>
          <w:sz w:val="22"/>
          <w:szCs w:val="22"/>
        </w:rPr>
        <w:t xml:space="preserve">This page includes all requests that filing team members created via the “Submit a Request” Quick Link (mentioned above) </w:t>
      </w:r>
      <w:r w:rsidR="00ED55AB" w:rsidRPr="002E0209">
        <w:rPr>
          <w:rFonts w:asciiTheme="minorHAnsi" w:hAnsiTheme="minorHAnsi"/>
          <w:sz w:val="22"/>
          <w:szCs w:val="22"/>
        </w:rPr>
        <w:t xml:space="preserve">as well as </w:t>
      </w:r>
      <w:r w:rsidRPr="002E0209">
        <w:rPr>
          <w:rFonts w:asciiTheme="minorHAnsi" w:hAnsiTheme="minorHAnsi"/>
          <w:sz w:val="22"/>
          <w:szCs w:val="22"/>
        </w:rPr>
        <w:t>other relevant plan items which may have been created internally by the PBGC.</w:t>
      </w:r>
    </w:p>
    <w:p w14:paraId="43E1C9B6" w14:textId="48041AC4" w:rsidR="00DD0F76" w:rsidRDefault="00DD0F76" w:rsidP="00E661B2">
      <w:pPr>
        <w:autoSpaceDE w:val="0"/>
        <w:autoSpaceDN w:val="0"/>
        <w:adjustRightInd w:val="0"/>
        <w:spacing w:before="120"/>
        <w:rPr>
          <w:rFonts w:ascii="Arial" w:hAnsi="Arial" w:cs="Arial"/>
          <w:bCs/>
          <w:sz w:val="22"/>
          <w:szCs w:val="22"/>
        </w:rPr>
      </w:pPr>
    </w:p>
    <w:p w14:paraId="6800B861" w14:textId="77777777" w:rsidR="00E661B2" w:rsidRDefault="00E661B2">
      <w:pPr>
        <w:rPr>
          <w:rFonts w:asciiTheme="minorHAnsi" w:hAnsiTheme="minorHAnsi"/>
          <w:b/>
          <w:bCs/>
          <w:sz w:val="22"/>
          <w:szCs w:val="22"/>
        </w:rPr>
      </w:pPr>
      <w:bookmarkStart w:id="119" w:name="b28"/>
      <w:bookmarkEnd w:id="119"/>
      <w:r>
        <w:rPr>
          <w:rFonts w:asciiTheme="minorHAnsi" w:hAnsiTheme="minorHAnsi"/>
          <w:b/>
          <w:bCs/>
          <w:sz w:val="22"/>
          <w:szCs w:val="22"/>
        </w:rPr>
        <w:br w:type="page"/>
      </w:r>
    </w:p>
    <w:p w14:paraId="2C74E3C2" w14:textId="4FFAEA70" w:rsidR="00F12837" w:rsidRPr="00F62144" w:rsidRDefault="00F12837" w:rsidP="00E661B2">
      <w:pPr>
        <w:autoSpaceDE w:val="0"/>
        <w:autoSpaceDN w:val="0"/>
        <w:adjustRightInd w:val="0"/>
        <w:spacing w:before="120"/>
        <w:rPr>
          <w:rFonts w:asciiTheme="minorHAnsi" w:hAnsiTheme="minorHAnsi"/>
          <w:b/>
          <w:bCs/>
          <w:sz w:val="22"/>
          <w:szCs w:val="22"/>
        </w:rPr>
      </w:pPr>
      <w:bookmarkStart w:id="120" w:name="paa"/>
      <w:bookmarkEnd w:id="120"/>
      <w:r w:rsidRPr="00F62144">
        <w:rPr>
          <w:rFonts w:asciiTheme="minorHAnsi" w:hAnsiTheme="minorHAnsi"/>
          <w:b/>
          <w:bCs/>
          <w:sz w:val="22"/>
          <w:szCs w:val="22"/>
        </w:rPr>
        <w:t>My PAA’s Data Entry and Editing Screens</w:t>
      </w:r>
    </w:p>
    <w:p w14:paraId="1B524712" w14:textId="77777777" w:rsidR="00F12837" w:rsidRPr="00F62144" w:rsidRDefault="00F12837" w:rsidP="00E661B2">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Entering information</w:t>
      </w:r>
    </w:p>
    <w:p w14:paraId="3E7D3CDB" w14:textId="1EFA0FE1"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PAA’s data entry and editing screens walk you through a step-by-step process to create a premium filing.</w:t>
      </w:r>
      <w:r w:rsidR="002E0209">
        <w:rPr>
          <w:rFonts w:asciiTheme="minorHAnsi" w:hAnsiTheme="minorHAnsi"/>
          <w:sz w:val="22"/>
          <w:szCs w:val="22"/>
        </w:rPr>
        <w:t xml:space="preserve"> </w:t>
      </w:r>
      <w:r w:rsidRPr="00F62144">
        <w:rPr>
          <w:rFonts w:asciiTheme="minorHAnsi" w:hAnsiTheme="minorHAnsi"/>
          <w:sz w:val="22"/>
          <w:szCs w:val="22"/>
        </w:rPr>
        <w:t xml:space="preserve"> For example, in the first step you identify the type of plan (Single-employer or Multiemployer) for which the filing is being submitted, and the plan year. Instructions are provided at each step.</w:t>
      </w:r>
    </w:p>
    <w:p w14:paraId="659463B1" w14:textId="0067A835"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information entered in each step determines the content of the successive steps. </w:t>
      </w:r>
      <w:r w:rsidR="002E0209">
        <w:rPr>
          <w:rFonts w:asciiTheme="minorHAnsi" w:hAnsiTheme="minorHAnsi"/>
          <w:sz w:val="22"/>
          <w:szCs w:val="22"/>
        </w:rPr>
        <w:t xml:space="preserve"> </w:t>
      </w:r>
      <w:r w:rsidRPr="00F62144">
        <w:rPr>
          <w:rFonts w:asciiTheme="minorHAnsi" w:hAnsiTheme="minorHAnsi"/>
          <w:sz w:val="22"/>
          <w:szCs w:val="22"/>
        </w:rPr>
        <w:t xml:space="preserve">For example, if you indicate that you are preparing a </w:t>
      </w:r>
      <w:r w:rsidR="002335C3">
        <w:rPr>
          <w:rFonts w:asciiTheme="minorHAnsi" w:hAnsiTheme="minorHAnsi"/>
          <w:sz w:val="22"/>
          <w:szCs w:val="22"/>
        </w:rPr>
        <w:t>Comprehensive Premium Filing</w:t>
      </w:r>
      <w:r w:rsidRPr="00F62144">
        <w:rPr>
          <w:rFonts w:asciiTheme="minorHAnsi" w:hAnsiTheme="minorHAnsi"/>
          <w:sz w:val="22"/>
          <w:szCs w:val="22"/>
        </w:rPr>
        <w:t xml:space="preserve"> for a Single-employer Plan, the later steps will request information needed to determine the amount of the Variable-rate Premium (if applicable). </w:t>
      </w:r>
      <w:r w:rsidR="002E0209">
        <w:rPr>
          <w:rFonts w:asciiTheme="minorHAnsi" w:hAnsiTheme="minorHAnsi"/>
          <w:sz w:val="22"/>
          <w:szCs w:val="22"/>
        </w:rPr>
        <w:t xml:space="preserve"> </w:t>
      </w:r>
      <w:r w:rsidRPr="00F62144">
        <w:rPr>
          <w:rFonts w:asciiTheme="minorHAnsi" w:hAnsiTheme="minorHAnsi"/>
          <w:sz w:val="22"/>
          <w:szCs w:val="22"/>
        </w:rPr>
        <w:t xml:space="preserve">However, if you indicate that you are preparing a </w:t>
      </w:r>
      <w:r w:rsidR="002335C3">
        <w:rPr>
          <w:rFonts w:asciiTheme="minorHAnsi" w:hAnsiTheme="minorHAnsi"/>
          <w:sz w:val="22"/>
          <w:szCs w:val="22"/>
        </w:rPr>
        <w:t>Comprehensive Premium Filing</w:t>
      </w:r>
      <w:r w:rsidRPr="00F62144">
        <w:rPr>
          <w:rFonts w:asciiTheme="minorHAnsi" w:hAnsiTheme="minorHAnsi"/>
          <w:sz w:val="22"/>
          <w:szCs w:val="22"/>
        </w:rPr>
        <w:t xml:space="preserve"> for a Multiemployer Plan, the Variable-</w:t>
      </w:r>
      <w:r w:rsidR="00014CFA">
        <w:rPr>
          <w:rFonts w:asciiTheme="minorHAnsi" w:hAnsiTheme="minorHAnsi"/>
          <w:sz w:val="22"/>
          <w:szCs w:val="22"/>
        </w:rPr>
        <w:t>r</w:t>
      </w:r>
      <w:r w:rsidRPr="00F62144">
        <w:rPr>
          <w:rFonts w:asciiTheme="minorHAnsi" w:hAnsiTheme="minorHAnsi"/>
          <w:sz w:val="22"/>
          <w:szCs w:val="22"/>
        </w:rPr>
        <w:t xml:space="preserve">ate Premium screens will be suppressed. </w:t>
      </w:r>
    </w:p>
    <w:p w14:paraId="08C157BE" w14:textId="23ACA5D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required mathematical calculations are automated. </w:t>
      </w:r>
      <w:r w:rsidR="002E0209">
        <w:rPr>
          <w:rFonts w:asciiTheme="minorHAnsi" w:hAnsiTheme="minorHAnsi"/>
          <w:sz w:val="22"/>
          <w:szCs w:val="22"/>
        </w:rPr>
        <w:t xml:space="preserve"> </w:t>
      </w:r>
      <w:r w:rsidRPr="00F62144">
        <w:rPr>
          <w:rFonts w:asciiTheme="minorHAnsi" w:hAnsiTheme="minorHAnsi"/>
          <w:sz w:val="22"/>
          <w:szCs w:val="22"/>
        </w:rPr>
        <w:t>For example, My PAA automatically multiplies your Participant Count by the applicable flat premium rate to generate the Flat-rate Premium.</w:t>
      </w:r>
      <w:r w:rsidR="003E5DAC">
        <w:rPr>
          <w:rFonts w:asciiTheme="minorHAnsi" w:hAnsiTheme="minorHAnsi"/>
          <w:sz w:val="22"/>
          <w:szCs w:val="22"/>
        </w:rPr>
        <w:br/>
      </w:r>
    </w:p>
    <w:p w14:paraId="7C4FD0B6" w14:textId="5DB46D23"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E-filing team</w:t>
      </w:r>
    </w:p>
    <w:p w14:paraId="1D06DB44" w14:textId="39253B25"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Multiple people can contribute to a plan’s filing in My PAA’s data entry and editing screens. </w:t>
      </w:r>
      <w:r w:rsidR="002E0209">
        <w:rPr>
          <w:rFonts w:asciiTheme="minorHAnsi" w:hAnsiTheme="minorHAnsi"/>
          <w:sz w:val="22"/>
          <w:szCs w:val="22"/>
        </w:rPr>
        <w:t xml:space="preserve"> </w:t>
      </w:r>
      <w:r w:rsidRPr="00F62144">
        <w:rPr>
          <w:rFonts w:asciiTheme="minorHAnsi" w:hAnsiTheme="minorHAnsi"/>
          <w:sz w:val="22"/>
          <w:szCs w:val="22"/>
        </w:rPr>
        <w:t xml:space="preserve">For example, some information might be entered by the Plan Administrator and other information by an actuary. </w:t>
      </w:r>
      <w:r w:rsidR="002E0209">
        <w:rPr>
          <w:rFonts w:asciiTheme="minorHAnsi" w:hAnsiTheme="minorHAnsi"/>
          <w:sz w:val="22"/>
          <w:szCs w:val="22"/>
        </w:rPr>
        <w:t xml:space="preserve"> </w:t>
      </w:r>
      <w:r w:rsidRPr="00F62144">
        <w:rPr>
          <w:rFonts w:asciiTheme="minorHAnsi" w:hAnsiTheme="minorHAnsi"/>
          <w:sz w:val="22"/>
          <w:szCs w:val="22"/>
        </w:rPr>
        <w:t>The people authorized to contribute to a plan’s premium filing in My PAA’s data entry and editing screens are those who have the plan in their My PAA accounts, and are referred to as the plan’s “e-filing team.”</w:t>
      </w:r>
    </w:p>
    <w:p w14:paraId="2B169100" w14:textId="626AFBAD" w:rsidR="00F12837" w:rsidRPr="00F62144" w:rsidRDefault="003E5DAC" w:rsidP="00F12837">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br/>
      </w:r>
      <w:r w:rsidR="00F12837" w:rsidRPr="00F62144">
        <w:rPr>
          <w:rFonts w:asciiTheme="minorHAnsi" w:hAnsiTheme="minorHAnsi"/>
          <w:i/>
          <w:iCs/>
          <w:sz w:val="22"/>
          <w:szCs w:val="22"/>
        </w:rPr>
        <w:t>Routing filings</w:t>
      </w:r>
    </w:p>
    <w:p w14:paraId="1BC589EA" w14:textId="09A74DAB" w:rsidR="00F12837"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Filings in progress can be routed among e-filing team members through My PAA for input, review, editing, e-certification of information, authorization of payment, and submission to PBGC. </w:t>
      </w:r>
      <w:r w:rsidR="002E0209">
        <w:rPr>
          <w:rFonts w:asciiTheme="minorHAnsi" w:hAnsiTheme="minorHAnsi"/>
          <w:sz w:val="22"/>
          <w:szCs w:val="22"/>
        </w:rPr>
        <w:t xml:space="preserve"> </w:t>
      </w:r>
      <w:r w:rsidRPr="00F62144">
        <w:rPr>
          <w:rFonts w:asciiTheme="minorHAnsi" w:hAnsiTheme="minorHAnsi"/>
          <w:sz w:val="22"/>
          <w:szCs w:val="22"/>
        </w:rPr>
        <w:t>The person routing the filing to another member of the e-filing team can provide comments and instructions for the person to whom the filing is being routed.</w:t>
      </w:r>
      <w:r w:rsidR="002E0209">
        <w:rPr>
          <w:rFonts w:asciiTheme="minorHAnsi" w:hAnsiTheme="minorHAnsi"/>
          <w:sz w:val="22"/>
          <w:szCs w:val="22"/>
        </w:rPr>
        <w:t xml:space="preserve"> </w:t>
      </w:r>
      <w:r w:rsidRPr="00F62144">
        <w:rPr>
          <w:rFonts w:asciiTheme="minorHAnsi" w:hAnsiTheme="minorHAnsi"/>
          <w:sz w:val="22"/>
          <w:szCs w:val="22"/>
        </w:rPr>
        <w:t xml:space="preserve"> My PAA sends that person an e-mail notice (with the comments and instructions) stating that the filing has been routed for the recipient’s action and that the recipient is now “holding” that filing. </w:t>
      </w:r>
      <w:r w:rsidR="002E0209">
        <w:rPr>
          <w:rFonts w:asciiTheme="minorHAnsi" w:hAnsiTheme="minorHAnsi"/>
          <w:sz w:val="22"/>
          <w:szCs w:val="22"/>
        </w:rPr>
        <w:t xml:space="preserve"> </w:t>
      </w:r>
      <w:r w:rsidRPr="00F62144">
        <w:rPr>
          <w:rFonts w:asciiTheme="minorHAnsi" w:hAnsiTheme="minorHAnsi"/>
          <w:sz w:val="22"/>
          <w:szCs w:val="22"/>
        </w:rPr>
        <w:t>After all information has been provided and certified, and payment (if any) has been authorized, the filing can be electronically submitted to PBGC by the Plan Administrator or Filing Coordinator.</w:t>
      </w:r>
    </w:p>
    <w:p w14:paraId="6F281C32" w14:textId="3D45FE3B" w:rsidR="00F12837" w:rsidRPr="00F62144" w:rsidRDefault="003E5DAC" w:rsidP="00F1283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br/>
      </w:r>
      <w:r w:rsidR="00F12837" w:rsidRPr="00F62144">
        <w:rPr>
          <w:rFonts w:asciiTheme="minorHAnsi" w:hAnsiTheme="minorHAnsi"/>
          <w:b/>
          <w:bCs/>
          <w:sz w:val="22"/>
          <w:szCs w:val="22"/>
        </w:rPr>
        <w:t>Using Private-Sector Software with My PAA</w:t>
      </w:r>
    </w:p>
    <w:p w14:paraId="70CEAE1C"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Compatibility with My PAA</w:t>
      </w:r>
    </w:p>
    <w:p w14:paraId="43FA636E" w14:textId="240AE97C"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use private-sector software to prepare a premium e-filing, but the software you use must be compatible with My PAA.</w:t>
      </w:r>
      <w:r w:rsidR="002E0209">
        <w:rPr>
          <w:rFonts w:asciiTheme="minorHAnsi" w:hAnsiTheme="minorHAnsi"/>
          <w:sz w:val="22"/>
          <w:szCs w:val="22"/>
        </w:rPr>
        <w:t xml:space="preserve"> </w:t>
      </w:r>
      <w:r w:rsidRPr="00F62144">
        <w:rPr>
          <w:rFonts w:asciiTheme="minorHAnsi" w:hAnsiTheme="minorHAnsi"/>
          <w:sz w:val="22"/>
          <w:szCs w:val="22"/>
        </w:rPr>
        <w:t xml:space="preserve"> That means that the software must be able to place your filing in an electronic file that is in “XML” format and meets PBGC specifications. </w:t>
      </w:r>
      <w:r w:rsidR="002E0209">
        <w:rPr>
          <w:rFonts w:asciiTheme="minorHAnsi" w:hAnsiTheme="minorHAnsi"/>
          <w:sz w:val="22"/>
          <w:szCs w:val="22"/>
        </w:rPr>
        <w:t xml:space="preserve"> </w:t>
      </w:r>
      <w:r w:rsidRPr="00F62144">
        <w:rPr>
          <w:rFonts w:asciiTheme="minorHAnsi" w:hAnsiTheme="minorHAnsi"/>
          <w:sz w:val="22"/>
          <w:szCs w:val="22"/>
        </w:rPr>
        <w:t xml:space="preserve">The specifications are posted on </w:t>
      </w:r>
      <w:r w:rsidR="002B0B38" w:rsidRPr="00F62144">
        <w:rPr>
          <w:rFonts w:asciiTheme="minorHAnsi" w:hAnsiTheme="minorHAnsi"/>
          <w:sz w:val="22"/>
          <w:szCs w:val="22"/>
        </w:rPr>
        <w:t>the “</w:t>
      </w:r>
      <w:hyperlink r:id="rId130" w:history="1">
        <w:r w:rsidR="0071262B" w:rsidRPr="00F62144">
          <w:rPr>
            <w:rStyle w:val="Hyperlink"/>
            <w:rFonts w:asciiTheme="minorHAnsi" w:hAnsiTheme="minorHAnsi"/>
            <w:sz w:val="22"/>
            <w:szCs w:val="22"/>
          </w:rPr>
          <w:t>Online Premium Filing</w:t>
        </w:r>
        <w:r w:rsidR="001C60A3">
          <w:rPr>
            <w:rStyle w:val="Hyperlink"/>
            <w:rFonts w:asciiTheme="minorHAnsi" w:hAnsiTheme="minorHAnsi"/>
            <w:sz w:val="22"/>
            <w:szCs w:val="22"/>
          </w:rPr>
          <w:t xml:space="preserve"> With</w:t>
        </w:r>
        <w:r w:rsidR="000E4C50">
          <w:rPr>
            <w:rStyle w:val="Hyperlink"/>
            <w:rFonts w:asciiTheme="minorHAnsi" w:hAnsiTheme="minorHAnsi"/>
            <w:sz w:val="22"/>
            <w:szCs w:val="22"/>
          </w:rPr>
          <w:t xml:space="preserve"> </w:t>
        </w:r>
        <w:r w:rsidR="0071262B" w:rsidRPr="00F62144">
          <w:rPr>
            <w:rStyle w:val="Hyperlink"/>
            <w:rFonts w:asciiTheme="minorHAnsi" w:hAnsiTheme="minorHAnsi"/>
            <w:sz w:val="22"/>
            <w:szCs w:val="22"/>
          </w:rPr>
          <w:t>My PAA</w:t>
        </w:r>
      </w:hyperlink>
      <w:r w:rsidR="00D82B1B">
        <w:rPr>
          <w:rStyle w:val="Hyperlink"/>
          <w:rFonts w:asciiTheme="minorHAnsi" w:hAnsiTheme="minorHAnsi"/>
          <w:sz w:val="22"/>
          <w:szCs w:val="22"/>
        </w:rPr>
        <w:t>”</w:t>
      </w:r>
      <w:r w:rsidR="002B0B38" w:rsidRPr="00F62144">
        <w:rPr>
          <w:rFonts w:asciiTheme="minorHAnsi" w:hAnsiTheme="minorHAnsi"/>
          <w:sz w:val="22"/>
          <w:szCs w:val="22"/>
        </w:rPr>
        <w:t xml:space="preserve"> </w:t>
      </w:r>
      <w:r w:rsidR="002B0B38">
        <w:rPr>
          <w:rFonts w:asciiTheme="minorHAnsi" w:hAnsiTheme="minorHAnsi"/>
          <w:sz w:val="22"/>
          <w:szCs w:val="22"/>
        </w:rPr>
        <w:t>webpage</w:t>
      </w:r>
      <w:r w:rsidRPr="00F62144">
        <w:rPr>
          <w:rFonts w:asciiTheme="minorHAnsi" w:hAnsiTheme="minorHAnsi"/>
          <w:sz w:val="22"/>
          <w:szCs w:val="22"/>
        </w:rPr>
        <w:t>.</w:t>
      </w:r>
      <w:r w:rsidR="002E0209">
        <w:rPr>
          <w:rFonts w:asciiTheme="minorHAnsi" w:hAnsiTheme="minorHAnsi"/>
          <w:sz w:val="22"/>
          <w:szCs w:val="22"/>
        </w:rPr>
        <w:t xml:space="preserve"> </w:t>
      </w:r>
      <w:r w:rsidRPr="00F62144">
        <w:rPr>
          <w:rFonts w:asciiTheme="minorHAnsi" w:hAnsiTheme="minorHAnsi"/>
          <w:sz w:val="22"/>
          <w:szCs w:val="22"/>
        </w:rPr>
        <w:t xml:space="preserve"> Private-sector software providers and developers submit to PBGC sample filings in XML format for PBGC review and assignment of vendor numbers; </w:t>
      </w:r>
      <w:bookmarkStart w:id="121" w:name="_Hlk14440274"/>
      <w:r w:rsidRPr="00F62144">
        <w:rPr>
          <w:rFonts w:asciiTheme="minorHAnsi" w:hAnsiTheme="minorHAnsi"/>
          <w:sz w:val="22"/>
          <w:szCs w:val="22"/>
        </w:rPr>
        <w:t xml:space="preserve">you should </w:t>
      </w:r>
      <w:r w:rsidR="00193251" w:rsidRPr="00F62144">
        <w:rPr>
          <w:rFonts w:asciiTheme="minorHAnsi" w:hAnsiTheme="minorHAnsi"/>
          <w:sz w:val="22"/>
          <w:szCs w:val="22"/>
        </w:rPr>
        <w:t xml:space="preserve">review </w:t>
      </w:r>
      <w:hyperlink r:id="rId131" w:history="1">
        <w:r w:rsidR="00193251" w:rsidRPr="007E5BE3">
          <w:rPr>
            <w:rStyle w:val="Hyperlink"/>
            <w:rFonts w:asciiTheme="minorHAnsi" w:hAnsiTheme="minorHAnsi"/>
            <w:sz w:val="22"/>
            <w:szCs w:val="22"/>
          </w:rPr>
          <w:t xml:space="preserve">PBGC’s </w:t>
        </w:r>
        <w:r w:rsidR="00D4123A" w:rsidRPr="007E5BE3">
          <w:rPr>
            <w:rStyle w:val="Hyperlink"/>
            <w:rFonts w:asciiTheme="minorHAnsi" w:hAnsiTheme="minorHAnsi"/>
            <w:sz w:val="22"/>
            <w:szCs w:val="22"/>
          </w:rPr>
          <w:t>w</w:t>
        </w:r>
        <w:r w:rsidR="00193251" w:rsidRPr="007E5BE3">
          <w:rPr>
            <w:rStyle w:val="Hyperlink"/>
            <w:rFonts w:asciiTheme="minorHAnsi" w:hAnsiTheme="minorHAnsi"/>
            <w:sz w:val="22"/>
            <w:szCs w:val="22"/>
          </w:rPr>
          <w:t>ebsite</w:t>
        </w:r>
      </w:hyperlink>
      <w:r w:rsidR="00193251" w:rsidRPr="00F62144">
        <w:rPr>
          <w:rFonts w:asciiTheme="minorHAnsi" w:hAnsiTheme="minorHAnsi"/>
          <w:sz w:val="22"/>
          <w:szCs w:val="22"/>
        </w:rPr>
        <w:t xml:space="preserve"> or </w:t>
      </w:r>
      <w:r w:rsidRPr="00F62144">
        <w:rPr>
          <w:rFonts w:asciiTheme="minorHAnsi" w:hAnsiTheme="minorHAnsi"/>
          <w:sz w:val="22"/>
          <w:szCs w:val="22"/>
        </w:rPr>
        <w:t>check with your software provider or developer to find out whether your software is capable of creating an XML file in the proper format for use with My PAA.</w:t>
      </w:r>
      <w:bookmarkEnd w:id="121"/>
      <w:r w:rsidRPr="00F62144">
        <w:rPr>
          <w:rFonts w:asciiTheme="minorHAnsi" w:hAnsiTheme="minorHAnsi"/>
          <w:sz w:val="22"/>
          <w:szCs w:val="22"/>
        </w:rPr>
        <w:t xml:space="preserve"> </w:t>
      </w:r>
      <w:r w:rsidR="002E0209">
        <w:rPr>
          <w:rFonts w:asciiTheme="minorHAnsi" w:hAnsiTheme="minorHAnsi"/>
          <w:sz w:val="22"/>
          <w:szCs w:val="22"/>
        </w:rPr>
        <w:t xml:space="preserve"> </w:t>
      </w:r>
      <w:r w:rsidRPr="00F62144">
        <w:rPr>
          <w:rFonts w:asciiTheme="minorHAnsi" w:hAnsiTheme="minorHAnsi"/>
          <w:sz w:val="22"/>
          <w:szCs w:val="22"/>
        </w:rPr>
        <w:t>If your compatible private-sector software permits, you can create batch files containing more than one premium filing for use with My PAA.</w:t>
      </w:r>
    </w:p>
    <w:p w14:paraId="3A8DE97C" w14:textId="77777777" w:rsidR="00E92173" w:rsidRDefault="00E92173">
      <w:pPr>
        <w:rPr>
          <w:rFonts w:asciiTheme="minorHAnsi" w:hAnsiTheme="minorHAnsi"/>
          <w:i/>
          <w:iCs/>
          <w:sz w:val="22"/>
          <w:szCs w:val="22"/>
        </w:rPr>
      </w:pPr>
      <w:r>
        <w:rPr>
          <w:rFonts w:asciiTheme="minorHAnsi" w:hAnsiTheme="minorHAnsi"/>
          <w:i/>
          <w:iCs/>
          <w:sz w:val="22"/>
          <w:szCs w:val="22"/>
        </w:rPr>
        <w:br w:type="page"/>
      </w:r>
    </w:p>
    <w:p w14:paraId="77C54527" w14:textId="28A0C40D"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Importing a filing</w:t>
      </w:r>
    </w:p>
    <w:p w14:paraId="65FAF355" w14:textId="119D9674"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premium filing that has been prepared with compatible private-sector software can be “imported” into My PAA’s data entry and editing screens. </w:t>
      </w:r>
      <w:r w:rsidR="002E0209">
        <w:rPr>
          <w:rFonts w:asciiTheme="minorHAnsi" w:hAnsiTheme="minorHAnsi"/>
          <w:sz w:val="22"/>
          <w:szCs w:val="22"/>
        </w:rPr>
        <w:t xml:space="preserve"> </w:t>
      </w:r>
      <w:r w:rsidRPr="00F62144">
        <w:rPr>
          <w:rFonts w:asciiTheme="minorHAnsi" w:hAnsiTheme="minorHAnsi"/>
          <w:sz w:val="22"/>
          <w:szCs w:val="22"/>
        </w:rPr>
        <w:t xml:space="preserve">That means that the information in the filing is placed into the data entry and editing screens and can then be electronically routed, reviewed, edited, certified, and submitted to PBGC as </w:t>
      </w:r>
      <w:r w:rsidR="002B0B38">
        <w:rPr>
          <w:rFonts w:asciiTheme="minorHAnsi" w:hAnsiTheme="minorHAnsi"/>
          <w:sz w:val="22"/>
          <w:szCs w:val="22"/>
        </w:rPr>
        <w:t xml:space="preserve">previously </w:t>
      </w:r>
      <w:r w:rsidRPr="00F62144">
        <w:rPr>
          <w:rFonts w:asciiTheme="minorHAnsi" w:hAnsiTheme="minorHAnsi"/>
          <w:sz w:val="22"/>
          <w:szCs w:val="22"/>
        </w:rPr>
        <w:t xml:space="preserve">described </w:t>
      </w:r>
      <w:r w:rsidR="002B0B38">
        <w:rPr>
          <w:rFonts w:asciiTheme="minorHAnsi" w:hAnsiTheme="minorHAnsi"/>
          <w:sz w:val="22"/>
          <w:szCs w:val="22"/>
        </w:rPr>
        <w:t>in the</w:t>
      </w:r>
      <w:r w:rsidRPr="00F62144">
        <w:rPr>
          <w:rFonts w:asciiTheme="minorHAnsi" w:hAnsiTheme="minorHAnsi"/>
          <w:sz w:val="22"/>
          <w:szCs w:val="22"/>
        </w:rPr>
        <w:t xml:space="preserve"> </w:t>
      </w:r>
      <w:hyperlink w:anchor="paa" w:history="1">
        <w:r w:rsidRPr="00F62144">
          <w:rPr>
            <w:rStyle w:val="Hyperlink"/>
            <w:rFonts w:asciiTheme="minorHAnsi" w:hAnsiTheme="minorHAnsi"/>
            <w:sz w:val="22"/>
            <w:szCs w:val="22"/>
          </w:rPr>
          <w:t>My PAA’s Data Entry and Editing Screens</w:t>
        </w:r>
      </w:hyperlink>
      <w:r w:rsidR="002B0B38">
        <w:rPr>
          <w:rFonts w:asciiTheme="minorHAnsi" w:hAnsiTheme="minorHAnsi"/>
          <w:sz w:val="22"/>
          <w:szCs w:val="22"/>
        </w:rPr>
        <w:t xml:space="preserve"> section</w:t>
      </w:r>
      <w:r w:rsidRPr="00F62144">
        <w:rPr>
          <w:rFonts w:asciiTheme="minorHAnsi" w:hAnsiTheme="minorHAnsi"/>
          <w:sz w:val="22"/>
          <w:szCs w:val="22"/>
        </w:rPr>
        <w:t>. To import a filing for a plan, the plan must be in your My PAA account. My</w:t>
      </w:r>
      <w:r w:rsidR="00071203" w:rsidRPr="00F62144">
        <w:rPr>
          <w:rFonts w:asciiTheme="minorHAnsi" w:hAnsiTheme="minorHAnsi"/>
          <w:sz w:val="22"/>
          <w:szCs w:val="22"/>
        </w:rPr>
        <w:t> </w:t>
      </w:r>
      <w:r w:rsidRPr="00F62144">
        <w:rPr>
          <w:rFonts w:asciiTheme="minorHAnsi" w:hAnsiTheme="minorHAnsi"/>
          <w:sz w:val="22"/>
          <w:szCs w:val="22"/>
        </w:rPr>
        <w:t xml:space="preserve">PAA provides instructions for importing filings. </w:t>
      </w:r>
      <w:r w:rsidR="00193251" w:rsidRPr="00F62144">
        <w:rPr>
          <w:rFonts w:asciiTheme="minorHAnsi" w:hAnsiTheme="minorHAnsi"/>
          <w:sz w:val="22"/>
          <w:szCs w:val="22"/>
        </w:rPr>
        <w:t>My PAA’s import feature also allows multiple filings to be imported at the same time.</w:t>
      </w:r>
    </w:p>
    <w:p w14:paraId="605BFC28" w14:textId="7EAE5E71" w:rsidR="00ED55AB" w:rsidRDefault="00ED55AB">
      <w:pPr>
        <w:rPr>
          <w:rFonts w:asciiTheme="minorHAnsi" w:hAnsiTheme="minorHAnsi"/>
          <w:i/>
          <w:iCs/>
          <w:sz w:val="22"/>
          <w:szCs w:val="22"/>
        </w:rPr>
      </w:pPr>
    </w:p>
    <w:p w14:paraId="675601FB" w14:textId="3E04FC9E"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Uploading a filing</w:t>
      </w:r>
    </w:p>
    <w:p w14:paraId="6996EEEB" w14:textId="0157E1E2"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premium filing that has been prepared with compatible private-sector software can also be “uploaded” through My PAA. </w:t>
      </w:r>
      <w:r w:rsidR="00330F81">
        <w:rPr>
          <w:rFonts w:asciiTheme="minorHAnsi" w:hAnsiTheme="minorHAnsi"/>
          <w:sz w:val="22"/>
          <w:szCs w:val="22"/>
        </w:rPr>
        <w:t xml:space="preserve"> </w:t>
      </w:r>
      <w:r w:rsidRPr="00F62144">
        <w:rPr>
          <w:rFonts w:asciiTheme="minorHAnsi" w:hAnsiTheme="minorHAnsi"/>
          <w:sz w:val="22"/>
          <w:szCs w:val="22"/>
        </w:rPr>
        <w:t>That means that the fully-completed filing is submitted directly to PBGC and, therefore, cannot be reviewed or edited in My PAA before submission to PBGC. My</w:t>
      </w:r>
      <w:r w:rsidR="00B91839" w:rsidRPr="00F62144">
        <w:rPr>
          <w:rFonts w:asciiTheme="minorHAnsi" w:hAnsiTheme="minorHAnsi"/>
          <w:sz w:val="22"/>
          <w:szCs w:val="22"/>
        </w:rPr>
        <w:t> </w:t>
      </w:r>
      <w:r w:rsidRPr="00F62144">
        <w:rPr>
          <w:rFonts w:asciiTheme="minorHAnsi" w:hAnsiTheme="minorHAnsi"/>
          <w:sz w:val="22"/>
          <w:szCs w:val="22"/>
        </w:rPr>
        <w:t>PAA’s upload feature also allows multiple filings to be uploaded at the same time (</w:t>
      </w:r>
      <w:r w:rsidRPr="00F62144">
        <w:rPr>
          <w:rFonts w:asciiTheme="minorHAnsi" w:hAnsiTheme="minorHAnsi"/>
          <w:i/>
          <w:sz w:val="22"/>
          <w:szCs w:val="22"/>
        </w:rPr>
        <w:t>i.e.</w:t>
      </w:r>
      <w:r w:rsidR="00111F10" w:rsidRPr="00F62144">
        <w:rPr>
          <w:rFonts w:asciiTheme="minorHAnsi" w:hAnsiTheme="minorHAnsi"/>
          <w:sz w:val="22"/>
          <w:szCs w:val="22"/>
        </w:rPr>
        <w:t>, a batch upload).</w:t>
      </w:r>
    </w:p>
    <w:p w14:paraId="5E58AD6C" w14:textId="43E584AA" w:rsidR="00F4417F" w:rsidRDefault="00F4417F">
      <w:pPr>
        <w:rPr>
          <w:rFonts w:asciiTheme="minorHAnsi" w:hAnsiTheme="minorHAnsi"/>
          <w:sz w:val="22"/>
          <w:szCs w:val="22"/>
        </w:rPr>
      </w:pPr>
    </w:p>
    <w:p w14:paraId="0B01F256" w14:textId="61046A80" w:rsidR="00F12837"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upload a filing for a plan, the plan need not be in your My PAA account, but you must have a My PAA account with at least one plan in it.</w:t>
      </w:r>
      <w:r w:rsidR="00330F81">
        <w:rPr>
          <w:rFonts w:asciiTheme="minorHAnsi" w:hAnsiTheme="minorHAnsi"/>
          <w:sz w:val="22"/>
          <w:szCs w:val="22"/>
        </w:rPr>
        <w:t xml:space="preserve"> </w:t>
      </w:r>
      <w:r w:rsidRPr="00F62144">
        <w:rPr>
          <w:rFonts w:asciiTheme="minorHAnsi" w:hAnsiTheme="minorHAnsi"/>
          <w:sz w:val="22"/>
          <w:szCs w:val="22"/>
        </w:rPr>
        <w:t xml:space="preserve"> You must electronically certify in My PAA that you have authority to submit the filing for the plan, but in most cases the information in the filing must be certified on paper outside My PAA</w:t>
      </w:r>
      <w:r w:rsidR="00D33027" w:rsidRPr="00F62144">
        <w:rPr>
          <w:rFonts w:asciiTheme="minorHAnsi" w:hAnsiTheme="minorHAnsi"/>
          <w:sz w:val="22"/>
          <w:szCs w:val="22"/>
        </w:rPr>
        <w:t xml:space="preserve"> before the filing is uploaded</w:t>
      </w:r>
      <w:r w:rsidRPr="00F62144">
        <w:rPr>
          <w:rFonts w:asciiTheme="minorHAnsi" w:hAnsiTheme="minorHAnsi"/>
          <w:sz w:val="22"/>
          <w:szCs w:val="22"/>
        </w:rPr>
        <w:t xml:space="preserve">, and the certified information must be retained in plan records. </w:t>
      </w:r>
      <w:r w:rsidR="00330F81">
        <w:rPr>
          <w:rFonts w:asciiTheme="minorHAnsi" w:hAnsiTheme="minorHAnsi"/>
          <w:sz w:val="22"/>
          <w:szCs w:val="22"/>
        </w:rPr>
        <w:t xml:space="preserve"> </w:t>
      </w:r>
      <w:r w:rsidRPr="00F62144">
        <w:rPr>
          <w:rFonts w:asciiTheme="minorHAnsi" w:hAnsiTheme="minorHAnsi"/>
          <w:sz w:val="22"/>
          <w:szCs w:val="22"/>
        </w:rPr>
        <w:t xml:space="preserve">The Plan Administrator’s (or enrolled actuary’s) certification can be made on-line if it is the Plan Administrator (or enrolled actuary) who uploads the filing. </w:t>
      </w:r>
      <w:r w:rsidR="00330F81">
        <w:rPr>
          <w:rFonts w:asciiTheme="minorHAnsi" w:hAnsiTheme="minorHAnsi"/>
          <w:sz w:val="22"/>
          <w:szCs w:val="22"/>
        </w:rPr>
        <w:t xml:space="preserve"> </w:t>
      </w:r>
      <w:r w:rsidRPr="00F62144">
        <w:rPr>
          <w:rFonts w:asciiTheme="minorHAnsi" w:hAnsiTheme="minorHAnsi"/>
          <w:sz w:val="22"/>
          <w:szCs w:val="22"/>
        </w:rPr>
        <w:t>My PAA provides instructions for uploading filings and for certifying the information in uploaded filings.</w:t>
      </w:r>
    </w:p>
    <w:p w14:paraId="64BA8882" w14:textId="77777777" w:rsidR="00D11F9D" w:rsidRPr="00F62144" w:rsidRDefault="00D11F9D" w:rsidP="00F12837">
      <w:pPr>
        <w:autoSpaceDE w:val="0"/>
        <w:autoSpaceDN w:val="0"/>
        <w:adjustRightInd w:val="0"/>
        <w:spacing w:before="120"/>
        <w:rPr>
          <w:rFonts w:asciiTheme="minorHAnsi" w:hAnsiTheme="minorHAnsi"/>
          <w:sz w:val="22"/>
          <w:szCs w:val="22"/>
        </w:rPr>
      </w:pPr>
    </w:p>
    <w:p w14:paraId="6313D710"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Filing Coordinator</w:t>
      </w:r>
    </w:p>
    <w:p w14:paraId="0B2E79FA" w14:textId="3D2B7BCB"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central role in the e-filing process is played by the “filing coordinator,” who is the person designated by the plan or Plan Sponsor to be responsible for coordinating the plan’s on-line premium filings. </w:t>
      </w:r>
      <w:r w:rsidR="00330F81">
        <w:rPr>
          <w:rFonts w:asciiTheme="minorHAnsi" w:hAnsiTheme="minorHAnsi"/>
          <w:sz w:val="22"/>
          <w:szCs w:val="22"/>
        </w:rPr>
        <w:t xml:space="preserve"> </w:t>
      </w:r>
      <w:r w:rsidRPr="00F62144">
        <w:rPr>
          <w:rFonts w:asciiTheme="minorHAnsi" w:hAnsiTheme="minorHAnsi"/>
          <w:sz w:val="22"/>
          <w:szCs w:val="22"/>
        </w:rPr>
        <w:t>The filing coordinator for a plan is the one who adds that plan to the account of each other person in the e-filing team and assigns each e-filing team member one or more filing roles, such as the authority to certify a filing (</w:t>
      </w:r>
      <w:r w:rsidRPr="00F62144">
        <w:rPr>
          <w:rFonts w:asciiTheme="minorHAnsi" w:hAnsiTheme="minorHAnsi"/>
          <w:i/>
          <w:iCs/>
          <w:sz w:val="22"/>
          <w:szCs w:val="22"/>
        </w:rPr>
        <w:t>e.g.</w:t>
      </w:r>
      <w:r w:rsidRPr="00F62144">
        <w:rPr>
          <w:rFonts w:asciiTheme="minorHAnsi" w:hAnsiTheme="minorHAnsi"/>
          <w:sz w:val="22"/>
          <w:szCs w:val="22"/>
        </w:rPr>
        <w:t xml:space="preserve">, as the Plan Administrator). </w:t>
      </w:r>
      <w:r w:rsidR="00330F81">
        <w:rPr>
          <w:rFonts w:asciiTheme="minorHAnsi" w:hAnsiTheme="minorHAnsi"/>
          <w:sz w:val="22"/>
          <w:szCs w:val="22"/>
        </w:rPr>
        <w:t xml:space="preserve"> </w:t>
      </w:r>
      <w:r w:rsidRPr="00F62144">
        <w:rPr>
          <w:rFonts w:asciiTheme="minorHAnsi" w:hAnsiTheme="minorHAnsi"/>
          <w:sz w:val="22"/>
          <w:szCs w:val="22"/>
        </w:rPr>
        <w:t>My PAA provides instructions for becoming a plan’s filing coordinator, adding plans, adding e</w:t>
      </w:r>
      <w:r w:rsidR="00AF75D4" w:rsidRPr="00F62144">
        <w:rPr>
          <w:rFonts w:asciiTheme="minorHAnsi" w:hAnsiTheme="minorHAnsi"/>
          <w:sz w:val="22"/>
          <w:szCs w:val="22"/>
        </w:rPr>
        <w:noBreakHyphen/>
      </w:r>
      <w:r w:rsidRPr="00F62144">
        <w:rPr>
          <w:rFonts w:asciiTheme="minorHAnsi" w:hAnsiTheme="minorHAnsi"/>
          <w:sz w:val="22"/>
          <w:szCs w:val="22"/>
        </w:rPr>
        <w:t>filing team members, assigning roles, etc.</w:t>
      </w:r>
    </w:p>
    <w:p w14:paraId="110A1449"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62C40079" w14:textId="15A429C7" w:rsidR="00F775C2" w:rsidRPr="00F775C2" w:rsidRDefault="00F775C2" w:rsidP="00F775C2">
      <w:pPr>
        <w:autoSpaceDE w:val="0"/>
        <w:autoSpaceDN w:val="0"/>
        <w:adjustRightInd w:val="0"/>
        <w:spacing w:before="120"/>
        <w:rPr>
          <w:rFonts w:asciiTheme="minorHAnsi" w:hAnsiTheme="minorHAnsi"/>
          <w:b/>
          <w:bCs/>
          <w:sz w:val="22"/>
          <w:szCs w:val="22"/>
        </w:rPr>
      </w:pPr>
      <w:bookmarkStart w:id="122" w:name="b11"/>
      <w:bookmarkEnd w:id="122"/>
      <w:r w:rsidRPr="00F775C2">
        <w:rPr>
          <w:rFonts w:asciiTheme="minorHAnsi" w:hAnsiTheme="minorHAnsi"/>
          <w:b/>
          <w:bCs/>
          <w:sz w:val="22"/>
          <w:szCs w:val="22"/>
        </w:rPr>
        <w:t>Options for Certifyi</w:t>
      </w:r>
      <w:bookmarkStart w:id="123" w:name="b20"/>
      <w:r w:rsidRPr="00F775C2">
        <w:rPr>
          <w:rFonts w:asciiTheme="minorHAnsi" w:hAnsiTheme="minorHAnsi"/>
          <w:b/>
          <w:bCs/>
          <w:sz w:val="22"/>
          <w:szCs w:val="22"/>
        </w:rPr>
        <w:t>ng Filing</w:t>
      </w:r>
    </w:p>
    <w:bookmarkEnd w:id="123"/>
    <w:p w14:paraId="14530E9B" w14:textId="77777777" w:rsidR="00F775C2" w:rsidRDefault="00F775C2" w:rsidP="00F775C2">
      <w:pPr>
        <w:autoSpaceDE w:val="0"/>
        <w:autoSpaceDN w:val="0"/>
        <w:adjustRightInd w:val="0"/>
        <w:rPr>
          <w:rFonts w:asciiTheme="minorHAnsi" w:hAnsiTheme="minorHAnsi"/>
          <w:sz w:val="22"/>
          <w:szCs w:val="22"/>
        </w:rPr>
      </w:pPr>
    </w:p>
    <w:p w14:paraId="51641252" w14:textId="567A6BDE" w:rsidR="00F775C2" w:rsidRPr="00FB482C" w:rsidRDefault="00F775C2" w:rsidP="00F775C2">
      <w:pPr>
        <w:autoSpaceDE w:val="0"/>
        <w:autoSpaceDN w:val="0"/>
        <w:adjustRightInd w:val="0"/>
        <w:rPr>
          <w:rFonts w:asciiTheme="minorHAnsi" w:hAnsiTheme="minorHAnsi"/>
          <w:i/>
          <w:sz w:val="22"/>
          <w:szCs w:val="22"/>
        </w:rPr>
      </w:pPr>
      <w:r w:rsidRPr="00FB482C">
        <w:rPr>
          <w:rFonts w:asciiTheme="minorHAnsi" w:hAnsiTheme="minorHAnsi"/>
          <w:i/>
          <w:sz w:val="22"/>
          <w:szCs w:val="22"/>
        </w:rPr>
        <w:t xml:space="preserve">Uploaded </w:t>
      </w:r>
      <w:r w:rsidR="00586A43" w:rsidRPr="00FB482C">
        <w:rPr>
          <w:rFonts w:asciiTheme="minorHAnsi" w:hAnsiTheme="minorHAnsi"/>
          <w:i/>
          <w:sz w:val="22"/>
          <w:szCs w:val="22"/>
        </w:rPr>
        <w:t>Filings</w:t>
      </w:r>
    </w:p>
    <w:p w14:paraId="657A297A" w14:textId="77777777" w:rsidR="00F775C2" w:rsidRDefault="00F775C2" w:rsidP="00F775C2">
      <w:pPr>
        <w:autoSpaceDE w:val="0"/>
        <w:autoSpaceDN w:val="0"/>
        <w:adjustRightInd w:val="0"/>
        <w:rPr>
          <w:rFonts w:asciiTheme="minorHAnsi" w:hAnsiTheme="minorHAnsi"/>
          <w:sz w:val="22"/>
          <w:szCs w:val="22"/>
        </w:rPr>
      </w:pPr>
    </w:p>
    <w:p w14:paraId="186BA58F" w14:textId="1DAA7EFD" w:rsidR="00586A43" w:rsidRDefault="00F775C2" w:rsidP="00F775C2">
      <w:pPr>
        <w:autoSpaceDE w:val="0"/>
        <w:autoSpaceDN w:val="0"/>
        <w:adjustRightInd w:val="0"/>
        <w:rPr>
          <w:rFonts w:asciiTheme="minorHAnsi" w:hAnsiTheme="minorHAnsi"/>
          <w:sz w:val="22"/>
          <w:szCs w:val="22"/>
        </w:rPr>
      </w:pPr>
      <w:r w:rsidRPr="00171E73">
        <w:rPr>
          <w:rFonts w:asciiTheme="minorHAnsi" w:hAnsiTheme="minorHAnsi"/>
          <w:sz w:val="22"/>
          <w:szCs w:val="22"/>
        </w:rPr>
        <w:t>Premium filings that are uploaded — like filings submitted by any other electronic method or on paper — must be certified.</w:t>
      </w:r>
      <w:r w:rsidR="00330F81">
        <w:rPr>
          <w:rFonts w:asciiTheme="minorHAnsi" w:hAnsiTheme="minorHAnsi"/>
          <w:sz w:val="22"/>
          <w:szCs w:val="22"/>
        </w:rPr>
        <w:t xml:space="preserve"> </w:t>
      </w:r>
      <w:r w:rsidRPr="00171E73">
        <w:rPr>
          <w:rFonts w:asciiTheme="minorHAnsi" w:hAnsiTheme="minorHAnsi"/>
          <w:sz w:val="22"/>
          <w:szCs w:val="22"/>
        </w:rPr>
        <w:t xml:space="preserve"> The plan administrator must certify all the information in the filing, and for many single-employer plan filings, an enrolled actuary must certify the </w:t>
      </w:r>
      <w:r w:rsidR="00C93A2E">
        <w:rPr>
          <w:rFonts w:asciiTheme="minorHAnsi" w:hAnsiTheme="minorHAnsi"/>
          <w:sz w:val="22"/>
          <w:szCs w:val="22"/>
        </w:rPr>
        <w:t>V</w:t>
      </w:r>
      <w:r w:rsidRPr="00171E73">
        <w:rPr>
          <w:rFonts w:asciiTheme="minorHAnsi" w:hAnsiTheme="minorHAnsi"/>
          <w:sz w:val="22"/>
          <w:szCs w:val="22"/>
        </w:rPr>
        <w:t>ariable</w:t>
      </w:r>
      <w:r w:rsidR="00C93A2E">
        <w:rPr>
          <w:rFonts w:asciiTheme="minorHAnsi" w:hAnsiTheme="minorHAnsi"/>
          <w:sz w:val="22"/>
          <w:szCs w:val="22"/>
        </w:rPr>
        <w:t>-</w:t>
      </w:r>
      <w:r w:rsidRPr="00171E73">
        <w:rPr>
          <w:rFonts w:asciiTheme="minorHAnsi" w:hAnsiTheme="minorHAnsi"/>
          <w:sz w:val="22"/>
          <w:szCs w:val="22"/>
        </w:rPr>
        <w:t xml:space="preserve">rate </w:t>
      </w:r>
      <w:r w:rsidR="00C93A2E">
        <w:rPr>
          <w:rFonts w:asciiTheme="minorHAnsi" w:hAnsiTheme="minorHAnsi"/>
          <w:sz w:val="22"/>
          <w:szCs w:val="22"/>
        </w:rPr>
        <w:t>P</w:t>
      </w:r>
      <w:r w:rsidRPr="00171E73">
        <w:rPr>
          <w:rFonts w:asciiTheme="minorHAnsi" w:hAnsiTheme="minorHAnsi"/>
          <w:sz w:val="22"/>
          <w:szCs w:val="22"/>
        </w:rPr>
        <w:t xml:space="preserve">remium information in the filing. </w:t>
      </w:r>
      <w:r w:rsidR="00586A43">
        <w:rPr>
          <w:rFonts w:asciiTheme="minorHAnsi" w:hAnsiTheme="minorHAnsi"/>
          <w:sz w:val="22"/>
          <w:szCs w:val="22"/>
        </w:rPr>
        <w:t xml:space="preserve"> </w:t>
      </w:r>
    </w:p>
    <w:p w14:paraId="3082D13F" w14:textId="77777777" w:rsidR="00E92173" w:rsidRDefault="00F775C2" w:rsidP="00F775C2">
      <w:pPr>
        <w:autoSpaceDE w:val="0"/>
        <w:autoSpaceDN w:val="0"/>
        <w:adjustRightInd w:val="0"/>
        <w:rPr>
          <w:rFonts w:asciiTheme="minorHAnsi" w:hAnsiTheme="minorHAnsi"/>
          <w:sz w:val="22"/>
          <w:szCs w:val="22"/>
        </w:rPr>
      </w:pPr>
      <w:r w:rsidRPr="00171E73">
        <w:rPr>
          <w:rFonts w:asciiTheme="minorHAnsi" w:hAnsiTheme="minorHAnsi"/>
          <w:sz w:val="22"/>
          <w:szCs w:val="22"/>
        </w:rPr>
        <w:t xml:space="preserve">How the certification is done depends on who performs the upload. </w:t>
      </w:r>
      <w:r w:rsidR="00330F81">
        <w:rPr>
          <w:rFonts w:asciiTheme="minorHAnsi" w:hAnsiTheme="minorHAnsi"/>
          <w:sz w:val="22"/>
          <w:szCs w:val="22"/>
        </w:rPr>
        <w:t xml:space="preserve"> </w:t>
      </w:r>
    </w:p>
    <w:p w14:paraId="56D9DEF0" w14:textId="77777777" w:rsidR="00E92173" w:rsidRDefault="00E92173" w:rsidP="00F775C2">
      <w:pPr>
        <w:autoSpaceDE w:val="0"/>
        <w:autoSpaceDN w:val="0"/>
        <w:adjustRightInd w:val="0"/>
        <w:rPr>
          <w:rFonts w:asciiTheme="minorHAnsi" w:hAnsiTheme="minorHAnsi"/>
          <w:sz w:val="22"/>
          <w:szCs w:val="22"/>
        </w:rPr>
      </w:pPr>
    </w:p>
    <w:p w14:paraId="4CE169B8" w14:textId="77777777" w:rsidR="00E92173" w:rsidRDefault="00F775C2" w:rsidP="00F775C2">
      <w:pPr>
        <w:autoSpaceDE w:val="0"/>
        <w:autoSpaceDN w:val="0"/>
        <w:adjustRightInd w:val="0"/>
        <w:rPr>
          <w:rFonts w:asciiTheme="minorHAnsi" w:hAnsiTheme="minorHAnsi"/>
          <w:sz w:val="22"/>
          <w:szCs w:val="22"/>
        </w:rPr>
      </w:pPr>
      <w:r w:rsidRPr="00171E73">
        <w:rPr>
          <w:rFonts w:asciiTheme="minorHAnsi" w:hAnsiTheme="minorHAnsi"/>
          <w:sz w:val="22"/>
          <w:szCs w:val="22"/>
        </w:rPr>
        <w:t xml:space="preserve">A plan administrator </w:t>
      </w:r>
      <w:r w:rsidR="00586A43">
        <w:rPr>
          <w:rFonts w:asciiTheme="minorHAnsi" w:hAnsiTheme="minorHAnsi"/>
          <w:sz w:val="22"/>
          <w:szCs w:val="22"/>
        </w:rPr>
        <w:t xml:space="preserve">(PA) </w:t>
      </w:r>
      <w:r w:rsidRPr="00171E73">
        <w:rPr>
          <w:rFonts w:asciiTheme="minorHAnsi" w:hAnsiTheme="minorHAnsi"/>
          <w:sz w:val="22"/>
          <w:szCs w:val="22"/>
        </w:rPr>
        <w:t>or enrolled actuary who uploads a filing will provide a certification directly on the My PAA upload screen</w:t>
      </w:r>
      <w:r w:rsidR="00586A43">
        <w:rPr>
          <w:rFonts w:asciiTheme="minorHAnsi" w:hAnsiTheme="minorHAnsi"/>
          <w:sz w:val="22"/>
          <w:szCs w:val="22"/>
        </w:rPr>
        <w:t>.  I</w:t>
      </w:r>
      <w:r w:rsidRPr="00171E73">
        <w:rPr>
          <w:rFonts w:asciiTheme="minorHAnsi" w:hAnsiTheme="minorHAnsi"/>
          <w:sz w:val="22"/>
          <w:szCs w:val="22"/>
        </w:rPr>
        <w:t xml:space="preserve">f a second certification is required, it will be done before the filing is uploaded on a paper copy of the filing information (i.e., by the plan administrator if the enrolled actuary uploads, or by the enrolled actuary if the plan administrator uploads). </w:t>
      </w:r>
      <w:r w:rsidR="00330F81">
        <w:rPr>
          <w:rFonts w:asciiTheme="minorHAnsi" w:hAnsiTheme="minorHAnsi"/>
          <w:sz w:val="22"/>
          <w:szCs w:val="22"/>
        </w:rPr>
        <w:t xml:space="preserve"> </w:t>
      </w:r>
    </w:p>
    <w:p w14:paraId="1A961DDD" w14:textId="1156E023" w:rsidR="00F775C2" w:rsidRDefault="00F775C2" w:rsidP="00F775C2">
      <w:pPr>
        <w:autoSpaceDE w:val="0"/>
        <w:autoSpaceDN w:val="0"/>
        <w:adjustRightInd w:val="0"/>
        <w:rPr>
          <w:rFonts w:asciiTheme="minorHAnsi" w:hAnsiTheme="minorHAnsi"/>
          <w:sz w:val="22"/>
          <w:szCs w:val="22"/>
        </w:rPr>
      </w:pPr>
      <w:r w:rsidRPr="00171E73">
        <w:rPr>
          <w:rFonts w:asciiTheme="minorHAnsi" w:hAnsiTheme="minorHAnsi"/>
          <w:sz w:val="22"/>
          <w:szCs w:val="22"/>
        </w:rPr>
        <w:t xml:space="preserve">If the person who uploads is not the plan administrator or enrolled actuary, the uploader will typically print out copies of the uploaded information and send one copy to the plan administrator and one copy to the enrolled actuary (if an enrolled actuary must certify) for certification before the filing is uploaded. </w:t>
      </w:r>
      <w:r w:rsidR="00330F81">
        <w:rPr>
          <w:rFonts w:asciiTheme="minorHAnsi" w:hAnsiTheme="minorHAnsi"/>
          <w:sz w:val="22"/>
          <w:szCs w:val="22"/>
        </w:rPr>
        <w:t xml:space="preserve"> </w:t>
      </w:r>
      <w:r w:rsidRPr="00171E73">
        <w:rPr>
          <w:rFonts w:asciiTheme="minorHAnsi" w:hAnsiTheme="minorHAnsi"/>
          <w:sz w:val="22"/>
          <w:szCs w:val="22"/>
        </w:rPr>
        <w:t>Certified copies of filing information are subject to audit and must be retained with plan records for six years from the due date of the filing.</w:t>
      </w:r>
      <w:r w:rsidR="00330F81">
        <w:rPr>
          <w:rFonts w:asciiTheme="minorHAnsi" w:hAnsiTheme="minorHAnsi"/>
          <w:sz w:val="22"/>
          <w:szCs w:val="22"/>
        </w:rPr>
        <w:t xml:space="preserve"> </w:t>
      </w:r>
      <w:r w:rsidRPr="00171E73">
        <w:rPr>
          <w:rFonts w:asciiTheme="minorHAnsi" w:hAnsiTheme="minorHAnsi"/>
          <w:sz w:val="22"/>
          <w:szCs w:val="22"/>
        </w:rPr>
        <w:t xml:space="preserve"> The upload certification procedures are designed to ensure that the plan administrator and enrolled actuary know what information they are certifying and that the information uploaded has been certified, while making the process as simple as possible.</w:t>
      </w:r>
    </w:p>
    <w:p w14:paraId="0C047A62" w14:textId="0FAA6C83" w:rsidR="00F775C2" w:rsidRDefault="00F775C2" w:rsidP="00F775C2">
      <w:pPr>
        <w:autoSpaceDE w:val="0"/>
        <w:autoSpaceDN w:val="0"/>
        <w:adjustRightInd w:val="0"/>
        <w:rPr>
          <w:rFonts w:asciiTheme="minorHAnsi" w:hAnsiTheme="minorHAnsi"/>
          <w:sz w:val="22"/>
          <w:szCs w:val="22"/>
        </w:rPr>
      </w:pPr>
      <w:r>
        <w:rPr>
          <w:rFonts w:asciiTheme="minorHAnsi" w:hAnsiTheme="minorHAnsi"/>
          <w:sz w:val="22"/>
          <w:szCs w:val="22"/>
        </w:rPr>
        <w:t xml:space="preserve">   </w:t>
      </w:r>
    </w:p>
    <w:p w14:paraId="4AD154D7" w14:textId="31890967" w:rsidR="00F775C2" w:rsidRPr="00FB482C" w:rsidRDefault="00F775C2" w:rsidP="00F775C2">
      <w:pPr>
        <w:autoSpaceDE w:val="0"/>
        <w:autoSpaceDN w:val="0"/>
        <w:adjustRightInd w:val="0"/>
        <w:rPr>
          <w:rFonts w:asciiTheme="minorHAnsi" w:hAnsiTheme="minorHAnsi"/>
          <w:i/>
          <w:sz w:val="22"/>
          <w:szCs w:val="22"/>
        </w:rPr>
      </w:pPr>
      <w:r w:rsidRPr="00FB482C">
        <w:rPr>
          <w:rFonts w:asciiTheme="minorHAnsi" w:hAnsiTheme="minorHAnsi"/>
          <w:i/>
          <w:sz w:val="22"/>
          <w:szCs w:val="22"/>
        </w:rPr>
        <w:t xml:space="preserve"> Imported Filing or </w:t>
      </w:r>
      <w:r w:rsidR="00342B46" w:rsidRPr="00FB482C">
        <w:rPr>
          <w:rFonts w:asciiTheme="minorHAnsi" w:hAnsiTheme="minorHAnsi"/>
          <w:i/>
          <w:sz w:val="22"/>
          <w:szCs w:val="22"/>
        </w:rPr>
        <w:t>S</w:t>
      </w:r>
      <w:r w:rsidRPr="00FB482C">
        <w:rPr>
          <w:rFonts w:asciiTheme="minorHAnsi" w:hAnsiTheme="minorHAnsi"/>
          <w:i/>
          <w:sz w:val="22"/>
          <w:szCs w:val="22"/>
        </w:rPr>
        <w:t>creen-</w:t>
      </w:r>
      <w:r w:rsidR="00342B46" w:rsidRPr="00FB482C">
        <w:rPr>
          <w:rFonts w:asciiTheme="minorHAnsi" w:hAnsiTheme="minorHAnsi"/>
          <w:i/>
          <w:sz w:val="22"/>
          <w:szCs w:val="22"/>
        </w:rPr>
        <w:t>P</w:t>
      </w:r>
      <w:r w:rsidRPr="00FB482C">
        <w:rPr>
          <w:rFonts w:asciiTheme="minorHAnsi" w:hAnsiTheme="minorHAnsi"/>
          <w:i/>
          <w:sz w:val="22"/>
          <w:szCs w:val="22"/>
        </w:rPr>
        <w:t xml:space="preserve">repared </w:t>
      </w:r>
      <w:r w:rsidR="00342B46" w:rsidRPr="00FB482C">
        <w:rPr>
          <w:rFonts w:asciiTheme="minorHAnsi" w:hAnsiTheme="minorHAnsi"/>
          <w:i/>
          <w:sz w:val="22"/>
          <w:szCs w:val="22"/>
        </w:rPr>
        <w:t>F</w:t>
      </w:r>
      <w:r w:rsidRPr="00FB482C">
        <w:rPr>
          <w:rFonts w:asciiTheme="minorHAnsi" w:hAnsiTheme="minorHAnsi"/>
          <w:i/>
          <w:sz w:val="22"/>
          <w:szCs w:val="22"/>
        </w:rPr>
        <w:t>iling</w:t>
      </w:r>
      <w:r w:rsidR="00074A35" w:rsidRPr="00FB482C">
        <w:rPr>
          <w:rFonts w:asciiTheme="minorHAnsi" w:hAnsiTheme="minorHAnsi"/>
          <w:i/>
          <w:sz w:val="22"/>
          <w:szCs w:val="22"/>
        </w:rPr>
        <w:t xml:space="preserve"> </w:t>
      </w:r>
    </w:p>
    <w:p w14:paraId="7E1D0CB5" w14:textId="2193EA59" w:rsidR="00744A78" w:rsidRDefault="00744A78" w:rsidP="00F775C2">
      <w:pPr>
        <w:autoSpaceDE w:val="0"/>
        <w:autoSpaceDN w:val="0"/>
        <w:adjustRightInd w:val="0"/>
        <w:rPr>
          <w:rFonts w:asciiTheme="minorHAnsi" w:hAnsiTheme="minorHAnsi"/>
          <w:sz w:val="22"/>
          <w:szCs w:val="22"/>
        </w:rPr>
      </w:pPr>
    </w:p>
    <w:p w14:paraId="42921446" w14:textId="2F8C8E1B" w:rsidR="00744A78" w:rsidRDefault="005A6AD2" w:rsidP="00F775C2">
      <w:pPr>
        <w:autoSpaceDE w:val="0"/>
        <w:autoSpaceDN w:val="0"/>
        <w:adjustRightInd w:val="0"/>
        <w:rPr>
          <w:rFonts w:asciiTheme="minorHAnsi" w:hAnsiTheme="minorHAnsi"/>
          <w:sz w:val="22"/>
          <w:szCs w:val="22"/>
        </w:rPr>
      </w:pPr>
      <w:r w:rsidRPr="00171E73">
        <w:rPr>
          <w:rFonts w:asciiTheme="minorHAnsi" w:hAnsiTheme="minorHAnsi"/>
          <w:sz w:val="22"/>
          <w:szCs w:val="22"/>
        </w:rPr>
        <w:t>For filings that are prepared via the </w:t>
      </w:r>
      <w:hyperlink r:id="rId132" w:anchor="Option1" w:history="1">
        <w:r w:rsidRPr="00171E73">
          <w:rPr>
            <w:rFonts w:asciiTheme="minorHAnsi" w:hAnsiTheme="minorHAnsi"/>
            <w:sz w:val="22"/>
            <w:szCs w:val="22"/>
          </w:rPr>
          <w:t>My PAA data entry screens</w:t>
        </w:r>
      </w:hyperlink>
      <w:r w:rsidRPr="00171E73">
        <w:rPr>
          <w:rFonts w:asciiTheme="minorHAnsi" w:hAnsiTheme="minorHAnsi"/>
          <w:sz w:val="22"/>
          <w:szCs w:val="22"/>
        </w:rPr>
        <w:t> and for filings that are </w:t>
      </w:r>
      <w:hyperlink r:id="rId133" w:anchor="Option2" w:history="1">
        <w:r w:rsidRPr="00171E73">
          <w:rPr>
            <w:rFonts w:asciiTheme="minorHAnsi" w:hAnsiTheme="minorHAnsi"/>
            <w:sz w:val="22"/>
            <w:szCs w:val="22"/>
          </w:rPr>
          <w:t>imported into the My PAA screens</w:t>
        </w:r>
      </w:hyperlink>
      <w:r w:rsidRPr="00171E73">
        <w:rPr>
          <w:rFonts w:asciiTheme="minorHAnsi" w:hAnsiTheme="minorHAnsi"/>
          <w:sz w:val="22"/>
          <w:szCs w:val="22"/>
        </w:rPr>
        <w:t xml:space="preserve">, all certifications are made on the My PAA screens. </w:t>
      </w:r>
      <w:r w:rsidR="00330F81">
        <w:rPr>
          <w:rFonts w:asciiTheme="minorHAnsi" w:hAnsiTheme="minorHAnsi"/>
          <w:sz w:val="22"/>
          <w:szCs w:val="22"/>
        </w:rPr>
        <w:t xml:space="preserve"> </w:t>
      </w:r>
      <w:r>
        <w:rPr>
          <w:rFonts w:asciiTheme="minorHAnsi" w:hAnsiTheme="minorHAnsi"/>
          <w:sz w:val="22"/>
          <w:szCs w:val="22"/>
        </w:rPr>
        <w:t>E</w:t>
      </w:r>
      <w:r w:rsidRPr="00171E73">
        <w:rPr>
          <w:rFonts w:asciiTheme="minorHAnsi" w:hAnsiTheme="minorHAnsi"/>
          <w:sz w:val="22"/>
          <w:szCs w:val="22"/>
        </w:rPr>
        <w:t>ach certifier m</w:t>
      </w:r>
      <w:r w:rsidR="00125C08">
        <w:rPr>
          <w:rFonts w:asciiTheme="minorHAnsi" w:hAnsiTheme="minorHAnsi"/>
          <w:sz w:val="22"/>
          <w:szCs w:val="22"/>
        </w:rPr>
        <w:t>ay</w:t>
      </w:r>
      <w:r w:rsidRPr="00171E73">
        <w:rPr>
          <w:rFonts w:asciiTheme="minorHAnsi" w:hAnsiTheme="minorHAnsi"/>
          <w:sz w:val="22"/>
          <w:szCs w:val="22"/>
        </w:rPr>
        <w:t xml:space="preserve"> have </w:t>
      </w:r>
      <w:hyperlink r:id="rId134" w:anchor="second" w:history="1">
        <w:r w:rsidRPr="00171E73">
          <w:rPr>
            <w:rFonts w:asciiTheme="minorHAnsi" w:hAnsiTheme="minorHAnsi"/>
            <w:sz w:val="22"/>
            <w:szCs w:val="22"/>
          </w:rPr>
          <w:t>an account</w:t>
        </w:r>
      </w:hyperlink>
      <w:r w:rsidR="00125C08">
        <w:rPr>
          <w:rFonts w:asciiTheme="minorHAnsi" w:hAnsiTheme="minorHAnsi"/>
          <w:sz w:val="22"/>
          <w:szCs w:val="22"/>
        </w:rPr>
        <w:t>, and if so,</w:t>
      </w:r>
      <w:r w:rsidRPr="00171E73">
        <w:rPr>
          <w:rFonts w:asciiTheme="minorHAnsi" w:hAnsiTheme="minorHAnsi"/>
          <w:sz w:val="22"/>
          <w:szCs w:val="22"/>
        </w:rPr>
        <w:t xml:space="preserve"> the plan must be included within each person's account. </w:t>
      </w:r>
      <w:r w:rsidR="00330F81">
        <w:rPr>
          <w:rFonts w:asciiTheme="minorHAnsi" w:hAnsiTheme="minorHAnsi"/>
          <w:sz w:val="22"/>
          <w:szCs w:val="22"/>
        </w:rPr>
        <w:t xml:space="preserve"> </w:t>
      </w:r>
      <w:r w:rsidRPr="00171E73">
        <w:rPr>
          <w:rFonts w:asciiTheme="minorHAnsi" w:hAnsiTheme="minorHAnsi"/>
          <w:sz w:val="22"/>
          <w:szCs w:val="22"/>
        </w:rPr>
        <w:t xml:space="preserve">To certify a filing, a person with the appropriate permission must hold the </w:t>
      </w:r>
      <w:r>
        <w:rPr>
          <w:rFonts w:asciiTheme="minorHAnsi" w:hAnsiTheme="minorHAnsi"/>
          <w:sz w:val="22"/>
          <w:szCs w:val="22"/>
        </w:rPr>
        <w:t xml:space="preserve">filing. </w:t>
      </w:r>
      <w:r w:rsidR="00330F81">
        <w:rPr>
          <w:rFonts w:asciiTheme="minorHAnsi" w:hAnsiTheme="minorHAnsi"/>
          <w:sz w:val="22"/>
          <w:szCs w:val="22"/>
        </w:rPr>
        <w:t xml:space="preserve"> </w:t>
      </w:r>
      <w:r>
        <w:rPr>
          <w:rFonts w:asciiTheme="minorHAnsi" w:hAnsiTheme="minorHAnsi"/>
          <w:sz w:val="22"/>
          <w:szCs w:val="22"/>
        </w:rPr>
        <w:t>The</w:t>
      </w:r>
      <w:r w:rsidR="00B0422B" w:rsidRPr="0082447E">
        <w:rPr>
          <w:rFonts w:asciiTheme="minorHAnsi" w:hAnsiTheme="minorHAnsi"/>
          <w:sz w:val="22"/>
          <w:szCs w:val="22"/>
        </w:rPr>
        <w:t xml:space="preserve"> fil</w:t>
      </w:r>
      <w:r w:rsidRPr="0082447E">
        <w:rPr>
          <w:rFonts w:asciiTheme="minorHAnsi" w:hAnsiTheme="minorHAnsi"/>
          <w:sz w:val="22"/>
          <w:szCs w:val="22"/>
        </w:rPr>
        <w:t>er</w:t>
      </w:r>
      <w:r w:rsidR="00744A78" w:rsidRPr="0082447E">
        <w:rPr>
          <w:rFonts w:asciiTheme="minorHAnsi" w:hAnsiTheme="minorHAnsi"/>
          <w:sz w:val="22"/>
          <w:szCs w:val="22"/>
        </w:rPr>
        <w:t xml:space="preserve"> can electronically edit, route, sign, pay (within My PAA or outside of My PAA), and submit the filing(s) to PBGC</w:t>
      </w:r>
      <w:r w:rsidR="00125C08" w:rsidRPr="0082447E">
        <w:rPr>
          <w:rFonts w:asciiTheme="minorHAnsi" w:hAnsiTheme="minorHAnsi"/>
          <w:sz w:val="22"/>
          <w:szCs w:val="22"/>
        </w:rPr>
        <w:t xml:space="preserve"> depending on permissions</w:t>
      </w:r>
      <w:r w:rsidR="00744A78" w:rsidRPr="0082447E">
        <w:rPr>
          <w:rFonts w:asciiTheme="minorHAnsi" w:hAnsiTheme="minorHAnsi"/>
          <w:sz w:val="22"/>
          <w:szCs w:val="22"/>
        </w:rPr>
        <w:t>.</w:t>
      </w:r>
      <w:r w:rsidR="00744A78">
        <w:rPr>
          <w:sz w:val="23"/>
          <w:szCs w:val="23"/>
        </w:rPr>
        <w:t xml:space="preserve"> </w:t>
      </w:r>
      <w:r>
        <w:rPr>
          <w:sz w:val="23"/>
          <w:szCs w:val="23"/>
        </w:rPr>
        <w:t xml:space="preserve"> </w:t>
      </w:r>
      <w:r>
        <w:rPr>
          <w:rFonts w:asciiTheme="minorHAnsi" w:hAnsiTheme="minorHAnsi"/>
          <w:sz w:val="22"/>
          <w:szCs w:val="22"/>
        </w:rPr>
        <w:t xml:space="preserve">See the </w:t>
      </w:r>
      <w:hyperlink r:id="rId135" w:history="1">
        <w:r w:rsidRPr="005A6AD2">
          <w:rPr>
            <w:rStyle w:val="Hyperlink"/>
            <w:rFonts w:asciiTheme="minorHAnsi" w:hAnsiTheme="minorHAnsi"/>
            <w:sz w:val="22"/>
            <w:szCs w:val="22"/>
          </w:rPr>
          <w:t>My PAA Users Manual</w:t>
        </w:r>
      </w:hyperlink>
      <w:r>
        <w:rPr>
          <w:rFonts w:asciiTheme="minorHAnsi" w:hAnsiTheme="minorHAnsi"/>
          <w:sz w:val="22"/>
          <w:szCs w:val="22"/>
        </w:rPr>
        <w:t xml:space="preserve"> for further details.</w:t>
      </w:r>
    </w:p>
    <w:p w14:paraId="06A4D9F5" w14:textId="3E347953" w:rsidR="008E3D17" w:rsidRPr="001034FE" w:rsidRDefault="008E3D17" w:rsidP="008E3D17">
      <w:pPr>
        <w:autoSpaceDE w:val="0"/>
        <w:autoSpaceDN w:val="0"/>
        <w:adjustRightInd w:val="0"/>
        <w:spacing w:before="120"/>
        <w:rPr>
          <w:rFonts w:asciiTheme="minorHAnsi" w:hAnsiTheme="minorHAnsi"/>
          <w:sz w:val="22"/>
          <w:szCs w:val="22"/>
        </w:rPr>
      </w:pPr>
      <w:r w:rsidRPr="001034FE">
        <w:rPr>
          <w:rFonts w:asciiTheme="minorHAnsi" w:hAnsiTheme="minorHAnsi"/>
          <w:sz w:val="22"/>
          <w:szCs w:val="22"/>
        </w:rPr>
        <w:t xml:space="preserve">For My PAA screen-prepared and imported filings, we also allow a plan administrator's representative to electronically sign a filing within My PAA and to certify that the plan administrator has manually certified the filing. </w:t>
      </w:r>
      <w:r w:rsidR="00330F81">
        <w:rPr>
          <w:rFonts w:asciiTheme="minorHAnsi" w:hAnsiTheme="minorHAnsi"/>
          <w:sz w:val="22"/>
          <w:szCs w:val="22"/>
        </w:rPr>
        <w:t xml:space="preserve"> </w:t>
      </w:r>
      <w:r w:rsidRPr="001034FE">
        <w:rPr>
          <w:rFonts w:asciiTheme="minorHAnsi" w:hAnsiTheme="minorHAnsi"/>
          <w:sz w:val="22"/>
          <w:szCs w:val="22"/>
        </w:rPr>
        <w:t>The permission called "plan administrator's representative" is assigned by the plan's filing coordinator.</w:t>
      </w:r>
    </w:p>
    <w:p w14:paraId="7D4A2FBE" w14:textId="77777777" w:rsidR="00074A35" w:rsidRDefault="00074A35" w:rsidP="00F775C2">
      <w:pPr>
        <w:autoSpaceDE w:val="0"/>
        <w:autoSpaceDN w:val="0"/>
        <w:adjustRightInd w:val="0"/>
        <w:rPr>
          <w:rFonts w:asciiTheme="minorHAnsi" w:hAnsiTheme="minorHAnsi"/>
          <w:sz w:val="22"/>
          <w:szCs w:val="22"/>
        </w:rPr>
      </w:pPr>
    </w:p>
    <w:p w14:paraId="2BFFC66C" w14:textId="7E1F44FB" w:rsidR="00F775C2" w:rsidRPr="00A97A22" w:rsidRDefault="00F775C2" w:rsidP="00F775C2">
      <w:pPr>
        <w:autoSpaceDE w:val="0"/>
        <w:autoSpaceDN w:val="0"/>
        <w:adjustRightInd w:val="0"/>
        <w:rPr>
          <w:rFonts w:asciiTheme="minorHAnsi" w:hAnsiTheme="minorHAnsi"/>
          <w:sz w:val="22"/>
          <w:szCs w:val="22"/>
        </w:rPr>
      </w:pPr>
      <w:r w:rsidRPr="00A97A22">
        <w:rPr>
          <w:rFonts w:asciiTheme="minorHAnsi" w:hAnsiTheme="minorHAnsi"/>
          <w:sz w:val="22"/>
          <w:szCs w:val="22"/>
        </w:rPr>
        <w:t xml:space="preserve">In order for the </w:t>
      </w:r>
      <w:r>
        <w:rPr>
          <w:rFonts w:asciiTheme="minorHAnsi" w:hAnsiTheme="minorHAnsi"/>
          <w:sz w:val="22"/>
          <w:szCs w:val="22"/>
        </w:rPr>
        <w:t>Plan Administrator’s (PA)</w:t>
      </w:r>
      <w:r w:rsidRPr="00A97A22">
        <w:rPr>
          <w:rFonts w:asciiTheme="minorHAnsi" w:hAnsiTheme="minorHAnsi"/>
          <w:sz w:val="22"/>
          <w:szCs w:val="22"/>
        </w:rPr>
        <w:t xml:space="preserve"> representative to e-sign within My PAA, the </w:t>
      </w:r>
      <w:r w:rsidR="00FF68EA">
        <w:rPr>
          <w:rFonts w:asciiTheme="minorHAnsi" w:hAnsiTheme="minorHAnsi"/>
          <w:sz w:val="22"/>
          <w:szCs w:val="22"/>
        </w:rPr>
        <w:t>PA</w:t>
      </w:r>
      <w:r w:rsidRPr="00A97A22">
        <w:rPr>
          <w:rFonts w:asciiTheme="minorHAnsi" w:hAnsiTheme="minorHAnsi"/>
          <w:sz w:val="22"/>
          <w:szCs w:val="22"/>
        </w:rPr>
        <w:t xml:space="preserve"> must first sign a paper copy of the premium information. </w:t>
      </w:r>
      <w:r w:rsidR="00330F81">
        <w:rPr>
          <w:rFonts w:asciiTheme="minorHAnsi" w:hAnsiTheme="minorHAnsi"/>
          <w:sz w:val="22"/>
          <w:szCs w:val="22"/>
        </w:rPr>
        <w:t xml:space="preserve"> </w:t>
      </w:r>
      <w:r w:rsidRPr="00A97A22">
        <w:rPr>
          <w:rFonts w:asciiTheme="minorHAnsi" w:hAnsiTheme="minorHAnsi"/>
          <w:sz w:val="22"/>
          <w:szCs w:val="22"/>
        </w:rPr>
        <w:t xml:space="preserve">After a paper copy of premium information is certified, it may be converted to electronic form for preservation in the plan records subject to the requirements of subpart E of the PBGC’s regulation on Filing, Issuance, Computation of Time, and Record Retention (29 CFR Part 4000). </w:t>
      </w:r>
    </w:p>
    <w:p w14:paraId="0E6BF3A1" w14:textId="58CB7B99" w:rsidR="00F775C2" w:rsidRDefault="00F775C2">
      <w:pPr>
        <w:rPr>
          <w:rFonts w:asciiTheme="minorHAnsi" w:hAnsiTheme="minorHAnsi"/>
          <w:b/>
          <w:bCs/>
          <w:sz w:val="22"/>
          <w:szCs w:val="22"/>
        </w:rPr>
      </w:pPr>
    </w:p>
    <w:p w14:paraId="31C1F099" w14:textId="77777777" w:rsidR="00E92173" w:rsidRPr="00F62144" w:rsidRDefault="00E92173" w:rsidP="00E92173">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Premium Payment Options </w:t>
      </w:r>
    </w:p>
    <w:p w14:paraId="7837F984" w14:textId="77777777" w:rsidR="00E92173" w:rsidRPr="00F62144" w:rsidRDefault="00E92173" w:rsidP="00E9217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you owe a premium, there are several ways to submit payment:</w:t>
      </w:r>
    </w:p>
    <w:p w14:paraId="166C384A" w14:textId="77777777" w:rsidR="00E92173" w:rsidRDefault="00E92173" w:rsidP="00E92173">
      <w:pPr>
        <w:numPr>
          <w:ilvl w:val="0"/>
          <w:numId w:val="4"/>
        </w:numPr>
        <w:tabs>
          <w:tab w:val="clear" w:pos="720"/>
          <w:tab w:val="num" w:pos="360"/>
        </w:tabs>
        <w:autoSpaceDE w:val="0"/>
        <w:autoSpaceDN w:val="0"/>
        <w:spacing w:before="120"/>
        <w:ind w:left="360" w:hanging="270"/>
        <w:rPr>
          <w:rFonts w:asciiTheme="minorHAnsi" w:hAnsiTheme="minorHAnsi"/>
          <w:sz w:val="22"/>
        </w:rPr>
      </w:pPr>
      <w:r w:rsidRPr="002119EF">
        <w:rPr>
          <w:rFonts w:asciiTheme="minorHAnsi" w:hAnsiTheme="minorHAnsi"/>
          <w:sz w:val="22"/>
        </w:rPr>
        <w:t xml:space="preserve">Automated Clearing House (ACH) payment within My PAA: This is an electronic transfer of funds from an account that you specify by entering your account number and bank routing number.  Additional information about this payment option is available in My PAA. </w:t>
      </w:r>
      <w:r>
        <w:rPr>
          <w:rFonts w:asciiTheme="minorHAnsi" w:hAnsiTheme="minorHAnsi"/>
          <w:sz w:val="22"/>
        </w:rPr>
        <w:t xml:space="preserve"> This option is </w:t>
      </w:r>
      <w:r w:rsidRPr="002119EF">
        <w:rPr>
          <w:rFonts w:asciiTheme="minorHAnsi" w:hAnsiTheme="minorHAnsi"/>
          <w:sz w:val="22"/>
        </w:rPr>
        <w:t>not available if you are uploading multiple filings at the same time (i.e., batch uploads). </w:t>
      </w:r>
    </w:p>
    <w:p w14:paraId="50B821C2" w14:textId="77777777" w:rsidR="00E92173" w:rsidRPr="008E1243" w:rsidRDefault="00E92173" w:rsidP="00E92173">
      <w:pPr>
        <w:numPr>
          <w:ilvl w:val="0"/>
          <w:numId w:val="4"/>
        </w:numPr>
        <w:tabs>
          <w:tab w:val="clear" w:pos="720"/>
          <w:tab w:val="num" w:pos="360"/>
        </w:tabs>
        <w:autoSpaceDE w:val="0"/>
        <w:autoSpaceDN w:val="0"/>
        <w:spacing w:before="120"/>
        <w:ind w:left="360"/>
        <w:rPr>
          <w:rFonts w:asciiTheme="minorHAnsi" w:hAnsiTheme="minorHAnsi"/>
          <w:sz w:val="22"/>
        </w:rPr>
      </w:pPr>
      <w:r w:rsidRPr="008E1243">
        <w:rPr>
          <w:rFonts w:asciiTheme="minorHAnsi" w:hAnsiTheme="minorHAnsi"/>
          <w:sz w:val="22"/>
        </w:rPr>
        <w:t xml:space="preserve">Electronic Payment via </w:t>
      </w:r>
      <w:hyperlink r:id="rId136" w:history="1">
        <w:r w:rsidRPr="008E1243">
          <w:rPr>
            <w:rStyle w:val="Hyperlink"/>
            <w:rFonts w:asciiTheme="minorHAnsi" w:hAnsiTheme="minorHAnsi"/>
            <w:color w:val="auto"/>
            <w:sz w:val="22"/>
            <w:u w:val="none"/>
          </w:rPr>
          <w:t>Pay.gov</w:t>
        </w:r>
      </w:hyperlink>
      <w:r w:rsidRPr="008E1243">
        <w:rPr>
          <w:rStyle w:val="Hyperlink"/>
          <w:rFonts w:asciiTheme="minorHAnsi" w:hAnsiTheme="minorHAnsi"/>
          <w:color w:val="auto"/>
          <w:sz w:val="22"/>
          <w:u w:val="none"/>
        </w:rPr>
        <w:t xml:space="preserve">: </w:t>
      </w:r>
      <w:r w:rsidRPr="008E1243">
        <w:rPr>
          <w:rFonts w:asciiTheme="minorHAnsi" w:hAnsiTheme="minorHAnsi"/>
          <w:sz w:val="22"/>
        </w:rPr>
        <w:t xml:space="preserve"> This is a website from which you can make secure electronic payments directly to many Federal Agencies, including PBGC.  It involves entering information about your plan (i.e., EIN, plan number, the date the applicable plan year began, information about the account from which payment will be made) and then authorizing payment.  To pay using this option, go to </w:t>
      </w:r>
      <w:hyperlink r:id="rId137" w:history="1">
        <w:r w:rsidRPr="008E1243">
          <w:rPr>
            <w:rStyle w:val="Hyperlink"/>
            <w:rFonts w:asciiTheme="minorHAnsi" w:hAnsiTheme="minorHAnsi"/>
            <w:sz w:val="22"/>
          </w:rPr>
          <w:t>www.pay.gov</w:t>
        </w:r>
      </w:hyperlink>
      <w:r w:rsidRPr="008E1243">
        <w:rPr>
          <w:rFonts w:asciiTheme="minorHAnsi" w:hAnsiTheme="minorHAnsi"/>
          <w:sz w:val="22"/>
        </w:rPr>
        <w:t xml:space="preserve">  and select Pension Benefit Guaranty Corporation from the “Find an Agency” List, and then select PBGC’s online Premium Insurance Payments Form.  </w:t>
      </w:r>
    </w:p>
    <w:p w14:paraId="42F3F621" w14:textId="77777777" w:rsidR="00E92173" w:rsidRPr="00F62144" w:rsidRDefault="00E92173" w:rsidP="00E92173">
      <w:pPr>
        <w:numPr>
          <w:ilvl w:val="0"/>
          <w:numId w:val="39"/>
        </w:numPr>
        <w:autoSpaceDE w:val="0"/>
        <w:autoSpaceDN w:val="0"/>
        <w:spacing w:before="120"/>
        <w:ind w:left="360"/>
        <w:rPr>
          <w:rFonts w:asciiTheme="minorHAnsi" w:hAnsiTheme="minorHAnsi"/>
          <w:sz w:val="22"/>
        </w:rPr>
      </w:pPr>
      <w:r w:rsidRPr="00F62144">
        <w:rPr>
          <w:rFonts w:asciiTheme="minorHAnsi" w:hAnsiTheme="minorHAnsi"/>
          <w:sz w:val="22"/>
        </w:rPr>
        <w:t xml:space="preserve">Paper Check:  You can mail a paper check to our premium lockbox.  </w:t>
      </w:r>
    </w:p>
    <w:p w14:paraId="243623FC" w14:textId="77777777" w:rsidR="00E92173" w:rsidRDefault="00E92173" w:rsidP="00E92173">
      <w:pPr>
        <w:numPr>
          <w:ilvl w:val="0"/>
          <w:numId w:val="39"/>
        </w:numPr>
        <w:autoSpaceDE w:val="0"/>
        <w:autoSpaceDN w:val="0"/>
        <w:spacing w:before="120"/>
        <w:ind w:left="360"/>
        <w:rPr>
          <w:rFonts w:asciiTheme="minorHAnsi" w:hAnsiTheme="minorHAnsi"/>
          <w:sz w:val="22"/>
        </w:rPr>
      </w:pPr>
      <w:r w:rsidRPr="009E2BE7">
        <w:rPr>
          <w:rFonts w:asciiTheme="minorHAnsi" w:hAnsiTheme="minorHAnsi"/>
          <w:sz w:val="22"/>
        </w:rPr>
        <w:t xml:space="preserve">Federal Wire and ACH:  You can direct your bank to send us a payment.  </w:t>
      </w:r>
    </w:p>
    <w:p w14:paraId="4C0F45C6" w14:textId="77777777" w:rsidR="00E92173" w:rsidRDefault="00E92173" w:rsidP="00E92173">
      <w:pPr>
        <w:rPr>
          <w:rFonts w:asciiTheme="minorHAnsi" w:hAnsiTheme="minorHAnsi"/>
          <w:sz w:val="22"/>
        </w:rPr>
      </w:pPr>
    </w:p>
    <w:p w14:paraId="44653CED" w14:textId="7EA18ADC" w:rsidR="00E92173" w:rsidRDefault="00E92173" w:rsidP="00E92173">
      <w:pPr>
        <w:autoSpaceDE w:val="0"/>
        <w:autoSpaceDN w:val="0"/>
        <w:adjustRightInd w:val="0"/>
        <w:spacing w:before="120"/>
        <w:rPr>
          <w:rFonts w:asciiTheme="minorHAnsi" w:hAnsiTheme="minorHAnsi"/>
          <w:b/>
          <w:bCs/>
          <w:sz w:val="22"/>
          <w:szCs w:val="22"/>
        </w:rPr>
      </w:pPr>
      <w:r w:rsidRPr="00F62144">
        <w:rPr>
          <w:rFonts w:asciiTheme="minorHAnsi" w:hAnsiTheme="minorHAnsi"/>
          <w:sz w:val="22"/>
        </w:rPr>
        <w:t xml:space="preserve">See the </w:t>
      </w:r>
      <w:r w:rsidRPr="00B739B1">
        <w:rPr>
          <w:rFonts w:asciiTheme="minorHAnsi" w:hAnsiTheme="minorHAnsi"/>
          <w:sz w:val="22"/>
        </w:rPr>
        <w:t>“</w:t>
      </w:r>
      <w:hyperlink r:id="rId138" w:history="1">
        <w:r w:rsidRPr="00DF35E5">
          <w:rPr>
            <w:rStyle w:val="Hyperlink"/>
            <w:rFonts w:asciiTheme="minorHAnsi" w:hAnsiTheme="minorHAnsi"/>
            <w:sz w:val="22"/>
            <w:szCs w:val="22"/>
          </w:rPr>
          <w:t>Premium Filing</w:t>
        </w:r>
      </w:hyperlink>
      <w:r w:rsidRPr="00B739B1">
        <w:rPr>
          <w:rFonts w:asciiTheme="minorHAnsi" w:hAnsiTheme="minorHAnsi"/>
          <w:sz w:val="22"/>
        </w:rPr>
        <w:t xml:space="preserve">” </w:t>
      </w:r>
      <w:r>
        <w:rPr>
          <w:rFonts w:asciiTheme="minorHAnsi" w:hAnsiTheme="minorHAnsi"/>
          <w:sz w:val="22"/>
        </w:rPr>
        <w:t>web page</w:t>
      </w:r>
      <w:r>
        <w:t xml:space="preserve"> </w:t>
      </w:r>
      <w:hyperlink r:id="rId139" w:history="1"/>
      <w:r w:rsidRPr="00F62144">
        <w:rPr>
          <w:rFonts w:asciiTheme="minorHAnsi" w:hAnsiTheme="minorHAnsi"/>
          <w:sz w:val="22"/>
        </w:rPr>
        <w:t>for additional information</w:t>
      </w:r>
      <w:r>
        <w:rPr>
          <w:rFonts w:asciiTheme="minorHAnsi" w:hAnsiTheme="minorHAnsi"/>
          <w:sz w:val="22"/>
        </w:rPr>
        <w:t xml:space="preserve"> about payment options and addresses.  Be sure to use the most current payment addresses for all plan year filings, including prior year filings.</w:t>
      </w:r>
    </w:p>
    <w:p w14:paraId="5D280708" w14:textId="77777777" w:rsidR="00E92173" w:rsidRDefault="00E92173">
      <w:pPr>
        <w:rPr>
          <w:rFonts w:asciiTheme="minorHAnsi" w:hAnsiTheme="minorHAnsi"/>
          <w:b/>
          <w:bCs/>
          <w:sz w:val="22"/>
          <w:szCs w:val="22"/>
        </w:rPr>
      </w:pPr>
      <w:r>
        <w:rPr>
          <w:rFonts w:asciiTheme="minorHAnsi" w:hAnsiTheme="minorHAnsi"/>
          <w:b/>
          <w:bCs/>
          <w:sz w:val="22"/>
          <w:szCs w:val="22"/>
        </w:rPr>
        <w:br w:type="page"/>
      </w:r>
    </w:p>
    <w:p w14:paraId="5E6E2B86" w14:textId="7ADF21FE"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Other Important My PAA Features</w:t>
      </w:r>
    </w:p>
    <w:p w14:paraId="43888AD2" w14:textId="22BC9AF6"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 xml:space="preserve">Filing </w:t>
      </w:r>
      <w:r w:rsidR="00125C08">
        <w:rPr>
          <w:rFonts w:asciiTheme="minorHAnsi" w:hAnsiTheme="minorHAnsi"/>
          <w:i/>
          <w:iCs/>
          <w:sz w:val="22"/>
          <w:szCs w:val="22"/>
        </w:rPr>
        <w:t>Confirmation</w:t>
      </w:r>
    </w:p>
    <w:p w14:paraId="68427DA4" w14:textId="10A65D9A" w:rsidR="002A357B"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My PAA gives you a filing </w:t>
      </w:r>
      <w:r w:rsidR="00125C08">
        <w:rPr>
          <w:rFonts w:asciiTheme="minorHAnsi" w:hAnsiTheme="minorHAnsi"/>
          <w:sz w:val="22"/>
          <w:szCs w:val="22"/>
        </w:rPr>
        <w:t>confirmation</w:t>
      </w:r>
      <w:r w:rsidRPr="00F62144">
        <w:rPr>
          <w:rFonts w:asciiTheme="minorHAnsi" w:hAnsiTheme="minorHAnsi"/>
          <w:sz w:val="22"/>
          <w:szCs w:val="22"/>
        </w:rPr>
        <w:t>.</w:t>
      </w:r>
      <w:r w:rsidR="00330F81">
        <w:rPr>
          <w:rFonts w:asciiTheme="minorHAnsi" w:hAnsiTheme="minorHAnsi"/>
          <w:sz w:val="22"/>
          <w:szCs w:val="22"/>
        </w:rPr>
        <w:t xml:space="preserve"> </w:t>
      </w:r>
      <w:r w:rsidRPr="00F62144">
        <w:rPr>
          <w:rFonts w:asciiTheme="minorHAnsi" w:hAnsiTheme="minorHAnsi"/>
          <w:sz w:val="22"/>
          <w:szCs w:val="22"/>
        </w:rPr>
        <w:t xml:space="preserve"> For a filing submitted from My PAA’s data entry and editing screens (including a filing imported into My PAA), the filing </w:t>
      </w:r>
      <w:r w:rsidR="00125C08">
        <w:rPr>
          <w:rFonts w:asciiTheme="minorHAnsi" w:hAnsiTheme="minorHAnsi"/>
          <w:sz w:val="22"/>
          <w:szCs w:val="22"/>
        </w:rPr>
        <w:t>confirmation</w:t>
      </w:r>
      <w:r w:rsidR="00125C08" w:rsidRPr="00F62144">
        <w:rPr>
          <w:rFonts w:asciiTheme="minorHAnsi" w:hAnsiTheme="minorHAnsi"/>
          <w:sz w:val="22"/>
          <w:szCs w:val="22"/>
        </w:rPr>
        <w:t xml:space="preserve"> </w:t>
      </w:r>
      <w:r w:rsidRPr="00F62144">
        <w:rPr>
          <w:rFonts w:asciiTheme="minorHAnsi" w:hAnsiTheme="minorHAnsi"/>
          <w:sz w:val="22"/>
          <w:szCs w:val="22"/>
        </w:rPr>
        <w:t xml:space="preserve">shows the date and time </w:t>
      </w:r>
      <w:r w:rsidR="00193251" w:rsidRPr="00F62144">
        <w:rPr>
          <w:rFonts w:asciiTheme="minorHAnsi" w:hAnsiTheme="minorHAnsi"/>
          <w:sz w:val="22"/>
          <w:szCs w:val="22"/>
        </w:rPr>
        <w:t>that PBGC received the filing,</w:t>
      </w:r>
      <w:r w:rsidRPr="00F62144">
        <w:rPr>
          <w:rFonts w:asciiTheme="minorHAnsi" w:hAnsiTheme="minorHAnsi"/>
          <w:sz w:val="22"/>
          <w:szCs w:val="22"/>
        </w:rPr>
        <w:t xml:space="preserve"> a confirmation number, and all of the information submitted in the filing. </w:t>
      </w:r>
    </w:p>
    <w:p w14:paraId="59DAF73C" w14:textId="10E937FC" w:rsidR="00C41633" w:rsidRPr="00F62144" w:rsidRDefault="00F12837" w:rsidP="00C4163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an upload</w:t>
      </w:r>
      <w:r w:rsidR="002A357B" w:rsidRPr="00F62144">
        <w:rPr>
          <w:rFonts w:asciiTheme="minorHAnsi" w:hAnsiTheme="minorHAnsi"/>
          <w:sz w:val="22"/>
          <w:szCs w:val="22"/>
        </w:rPr>
        <w:t xml:space="preserve">ed filing, </w:t>
      </w:r>
      <w:r w:rsidRPr="00F62144">
        <w:rPr>
          <w:rFonts w:asciiTheme="minorHAnsi" w:hAnsiTheme="minorHAnsi"/>
          <w:sz w:val="22"/>
          <w:szCs w:val="22"/>
        </w:rPr>
        <w:t xml:space="preserve">the filing </w:t>
      </w:r>
      <w:r w:rsidR="00125C08">
        <w:rPr>
          <w:rFonts w:asciiTheme="minorHAnsi" w:hAnsiTheme="minorHAnsi"/>
          <w:sz w:val="22"/>
          <w:szCs w:val="22"/>
        </w:rPr>
        <w:t>confirmation</w:t>
      </w:r>
      <w:r w:rsidRPr="00F62144">
        <w:rPr>
          <w:rFonts w:asciiTheme="minorHAnsi" w:hAnsiTheme="minorHAnsi"/>
          <w:sz w:val="22"/>
          <w:szCs w:val="22"/>
        </w:rPr>
        <w:t xml:space="preserve"> shows </w:t>
      </w:r>
      <w:r w:rsidR="002A357B" w:rsidRPr="00F62144">
        <w:rPr>
          <w:rFonts w:asciiTheme="minorHAnsi" w:hAnsiTheme="minorHAnsi"/>
          <w:sz w:val="22"/>
          <w:szCs w:val="22"/>
        </w:rPr>
        <w:t xml:space="preserve">the name of the uploaded XML file, the </w:t>
      </w:r>
      <w:r w:rsidRPr="00F62144">
        <w:rPr>
          <w:rFonts w:asciiTheme="minorHAnsi" w:hAnsiTheme="minorHAnsi"/>
          <w:sz w:val="22"/>
          <w:szCs w:val="22"/>
        </w:rPr>
        <w:t xml:space="preserve">date and time of </w:t>
      </w:r>
      <w:r w:rsidR="00193251" w:rsidRPr="00F62144">
        <w:rPr>
          <w:rFonts w:asciiTheme="minorHAnsi" w:hAnsiTheme="minorHAnsi"/>
          <w:sz w:val="22"/>
          <w:szCs w:val="22"/>
        </w:rPr>
        <w:t>receipt</w:t>
      </w:r>
      <w:r w:rsidRPr="00F62144">
        <w:rPr>
          <w:rFonts w:asciiTheme="minorHAnsi" w:hAnsiTheme="minorHAnsi"/>
          <w:sz w:val="22"/>
          <w:szCs w:val="22"/>
        </w:rPr>
        <w:t xml:space="preserve"> by PBGC, </w:t>
      </w:r>
      <w:r w:rsidR="002A357B" w:rsidRPr="00F62144">
        <w:rPr>
          <w:rFonts w:asciiTheme="minorHAnsi" w:hAnsiTheme="minorHAnsi"/>
          <w:sz w:val="22"/>
          <w:szCs w:val="22"/>
        </w:rPr>
        <w:t xml:space="preserve">and </w:t>
      </w:r>
      <w:r w:rsidRPr="00F62144">
        <w:rPr>
          <w:rFonts w:asciiTheme="minorHAnsi" w:hAnsiTheme="minorHAnsi"/>
          <w:sz w:val="22"/>
          <w:szCs w:val="22"/>
        </w:rPr>
        <w:t>a confirmation number</w:t>
      </w:r>
      <w:r w:rsidR="002A357B" w:rsidRPr="00F62144">
        <w:rPr>
          <w:rFonts w:asciiTheme="minorHAnsi" w:hAnsiTheme="minorHAnsi"/>
          <w:sz w:val="22"/>
          <w:szCs w:val="22"/>
        </w:rPr>
        <w:t>.</w:t>
      </w:r>
      <w:r w:rsidR="005830E0" w:rsidRPr="00F62144">
        <w:rPr>
          <w:rFonts w:asciiTheme="minorHAnsi" w:hAnsiTheme="minorHAnsi"/>
          <w:sz w:val="22"/>
          <w:szCs w:val="22"/>
        </w:rPr>
        <w:t xml:space="preserve">  This confirmation number must be written on the signed paper copy of the “form” retained </w:t>
      </w:r>
      <w:r w:rsidR="006F3A44">
        <w:rPr>
          <w:rFonts w:asciiTheme="minorHAnsi" w:hAnsiTheme="minorHAnsi"/>
          <w:sz w:val="22"/>
          <w:szCs w:val="22"/>
        </w:rPr>
        <w:t xml:space="preserve">in </w:t>
      </w:r>
      <w:r w:rsidR="005830E0" w:rsidRPr="00F62144">
        <w:rPr>
          <w:rFonts w:asciiTheme="minorHAnsi" w:hAnsiTheme="minorHAnsi"/>
          <w:sz w:val="22"/>
          <w:szCs w:val="22"/>
        </w:rPr>
        <w:t xml:space="preserve">the Plan Administrator’s records. After a filing is uploaded, </w:t>
      </w:r>
      <w:r w:rsidR="005F342A" w:rsidRPr="00F62144">
        <w:rPr>
          <w:rFonts w:asciiTheme="minorHAnsi" w:hAnsiTheme="minorHAnsi"/>
          <w:sz w:val="22"/>
          <w:szCs w:val="22"/>
        </w:rPr>
        <w:t>the uploader can view the information submitted in each uploaded filing.</w:t>
      </w:r>
    </w:p>
    <w:p w14:paraId="404B9FE6" w14:textId="77777777" w:rsidR="00F4417F" w:rsidRDefault="00AB1ACB" w:rsidP="00AB1ACB">
      <w:pPr>
        <w:autoSpaceDE w:val="0"/>
        <w:autoSpaceDN w:val="0"/>
        <w:adjustRightInd w:val="0"/>
        <w:spacing w:before="120"/>
        <w:rPr>
          <w:rFonts w:asciiTheme="minorHAnsi" w:hAnsiTheme="minorHAnsi"/>
          <w:sz w:val="22"/>
          <w:szCs w:val="22"/>
        </w:rPr>
      </w:pPr>
      <w:r>
        <w:rPr>
          <w:rFonts w:asciiTheme="minorHAnsi" w:hAnsiTheme="minorHAnsi"/>
          <w:sz w:val="22"/>
          <w:szCs w:val="22"/>
        </w:rPr>
        <w:t>In either case,</w:t>
      </w:r>
      <w:r w:rsidR="00110BF7">
        <w:rPr>
          <w:rFonts w:asciiTheme="minorHAnsi" w:hAnsiTheme="minorHAnsi"/>
          <w:sz w:val="22"/>
          <w:szCs w:val="22"/>
        </w:rPr>
        <w:t xml:space="preserve"> provide the confirmation number to the preparer of the Form 5500</w:t>
      </w:r>
      <w:r w:rsidR="00CD6C4C">
        <w:rPr>
          <w:rFonts w:asciiTheme="minorHAnsi" w:hAnsiTheme="minorHAnsi"/>
          <w:sz w:val="22"/>
          <w:szCs w:val="22"/>
        </w:rPr>
        <w:t xml:space="preserve"> or Form 5500-SF,</w:t>
      </w:r>
      <w:r w:rsidR="00110BF7">
        <w:rPr>
          <w:rFonts w:asciiTheme="minorHAnsi" w:hAnsiTheme="minorHAnsi"/>
          <w:sz w:val="22"/>
          <w:szCs w:val="22"/>
        </w:rPr>
        <w:t xml:space="preserve"> because that number </w:t>
      </w:r>
      <w:r>
        <w:rPr>
          <w:rFonts w:asciiTheme="minorHAnsi" w:hAnsiTheme="minorHAnsi"/>
          <w:sz w:val="22"/>
          <w:szCs w:val="22"/>
        </w:rPr>
        <w:t>is generally reported as part of the Form 5500 filing</w:t>
      </w:r>
      <w:r w:rsidR="002756E8">
        <w:rPr>
          <w:rFonts w:asciiTheme="minorHAnsi" w:hAnsiTheme="minorHAnsi"/>
          <w:sz w:val="22"/>
          <w:szCs w:val="22"/>
        </w:rPr>
        <w:t>.</w:t>
      </w:r>
      <w:r>
        <w:rPr>
          <w:rFonts w:asciiTheme="minorHAnsi" w:hAnsiTheme="minorHAnsi"/>
          <w:sz w:val="22"/>
          <w:szCs w:val="22"/>
        </w:rPr>
        <w:t xml:space="preserve"> </w:t>
      </w:r>
    </w:p>
    <w:p w14:paraId="6A52E4AC" w14:textId="00B25CC2"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Account history</w:t>
      </w:r>
    </w:p>
    <w:p w14:paraId="091B832A" w14:textId="1138B68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member of a plan’s e-filing team may, if authorized by the filing coordinator, view the plan’s account history on-line through My PAA. </w:t>
      </w:r>
      <w:r w:rsidR="00330F81">
        <w:rPr>
          <w:rFonts w:asciiTheme="minorHAnsi" w:hAnsiTheme="minorHAnsi"/>
          <w:sz w:val="22"/>
          <w:szCs w:val="22"/>
        </w:rPr>
        <w:t xml:space="preserve"> </w:t>
      </w:r>
      <w:r w:rsidRPr="00F62144">
        <w:rPr>
          <w:rFonts w:asciiTheme="minorHAnsi" w:hAnsiTheme="minorHAnsi"/>
          <w:sz w:val="22"/>
          <w:szCs w:val="22"/>
        </w:rPr>
        <w:t>The account history shows the results of PBGC’s processing of your premium filings and payments for each plan year.</w:t>
      </w:r>
      <w:r w:rsidR="00330F81">
        <w:rPr>
          <w:rFonts w:asciiTheme="minorHAnsi" w:hAnsiTheme="minorHAnsi"/>
          <w:sz w:val="22"/>
          <w:szCs w:val="22"/>
        </w:rPr>
        <w:t xml:space="preserve"> </w:t>
      </w:r>
      <w:r w:rsidR="00E7327C">
        <w:rPr>
          <w:rFonts w:asciiTheme="minorHAnsi" w:hAnsiTheme="minorHAnsi"/>
          <w:sz w:val="22"/>
          <w:szCs w:val="22"/>
        </w:rPr>
        <w:t xml:space="preserve"> We recommend that you review the account history after your premium filing is processed.</w:t>
      </w:r>
    </w:p>
    <w:p w14:paraId="7F838C37" w14:textId="77777777" w:rsidR="00902E46" w:rsidRDefault="00B95EF3" w:rsidP="00F12837">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Request for Premium Refund</w:t>
      </w:r>
    </w:p>
    <w:p w14:paraId="74A70F64" w14:textId="07BD5714" w:rsidR="00902E46" w:rsidRDefault="00C67487" w:rsidP="00F12837">
      <w:pPr>
        <w:autoSpaceDE w:val="0"/>
        <w:autoSpaceDN w:val="0"/>
        <w:adjustRightInd w:val="0"/>
        <w:spacing w:before="120"/>
        <w:rPr>
          <w:rFonts w:asciiTheme="minorHAnsi" w:hAnsiTheme="minorHAnsi"/>
          <w:sz w:val="22"/>
          <w:szCs w:val="22"/>
        </w:rPr>
      </w:pPr>
      <w:r>
        <w:rPr>
          <w:rFonts w:asciiTheme="minorHAnsi" w:hAnsiTheme="minorHAnsi"/>
          <w:sz w:val="22"/>
          <w:szCs w:val="22"/>
        </w:rPr>
        <w:t>The plan administrator</w:t>
      </w:r>
      <w:r w:rsidR="00902E46" w:rsidRPr="00F62144">
        <w:rPr>
          <w:rFonts w:asciiTheme="minorHAnsi" w:hAnsiTheme="minorHAnsi"/>
          <w:sz w:val="22"/>
          <w:szCs w:val="22"/>
        </w:rPr>
        <w:t xml:space="preserve"> may</w:t>
      </w:r>
      <w:r w:rsidR="00B95EF3">
        <w:rPr>
          <w:rFonts w:asciiTheme="minorHAnsi" w:hAnsiTheme="minorHAnsi"/>
          <w:sz w:val="22"/>
          <w:szCs w:val="22"/>
        </w:rPr>
        <w:t xml:space="preserve"> request that an overpayment of premiums be refunded</w:t>
      </w:r>
      <w:r w:rsidR="00902E46" w:rsidRPr="00F62144">
        <w:rPr>
          <w:rFonts w:asciiTheme="minorHAnsi" w:hAnsiTheme="minorHAnsi"/>
          <w:sz w:val="22"/>
          <w:szCs w:val="22"/>
        </w:rPr>
        <w:t xml:space="preserve">. </w:t>
      </w:r>
      <w:r w:rsidR="00330F81">
        <w:rPr>
          <w:rFonts w:asciiTheme="minorHAnsi" w:hAnsiTheme="minorHAnsi"/>
          <w:sz w:val="22"/>
          <w:szCs w:val="22"/>
        </w:rPr>
        <w:t xml:space="preserve"> </w:t>
      </w:r>
      <w:r w:rsidR="00902E46" w:rsidRPr="00F62144">
        <w:rPr>
          <w:rFonts w:asciiTheme="minorHAnsi" w:hAnsiTheme="minorHAnsi"/>
          <w:sz w:val="22"/>
          <w:szCs w:val="22"/>
        </w:rPr>
        <w:t xml:space="preserve">The </w:t>
      </w:r>
      <w:r w:rsidR="00B95EF3">
        <w:rPr>
          <w:rFonts w:asciiTheme="minorHAnsi" w:hAnsiTheme="minorHAnsi"/>
          <w:sz w:val="22"/>
          <w:szCs w:val="22"/>
        </w:rPr>
        <w:t>request will be assigned a service request number, which can be used to track</w:t>
      </w:r>
      <w:r w:rsidR="00902E46">
        <w:rPr>
          <w:rFonts w:asciiTheme="minorHAnsi" w:hAnsiTheme="minorHAnsi"/>
          <w:sz w:val="22"/>
          <w:szCs w:val="22"/>
        </w:rPr>
        <w:t xml:space="preserve"> </w:t>
      </w:r>
      <w:r w:rsidR="00B95EF3">
        <w:rPr>
          <w:rFonts w:asciiTheme="minorHAnsi" w:hAnsiTheme="minorHAnsi"/>
          <w:sz w:val="22"/>
          <w:szCs w:val="22"/>
        </w:rPr>
        <w:t>the status of the request on My</w:t>
      </w:r>
      <w:r w:rsidR="00015DCE">
        <w:rPr>
          <w:rFonts w:asciiTheme="minorHAnsi" w:hAnsiTheme="minorHAnsi"/>
          <w:sz w:val="22"/>
          <w:szCs w:val="22"/>
        </w:rPr>
        <w:t xml:space="preserve"> </w:t>
      </w:r>
      <w:r w:rsidR="00B95EF3">
        <w:rPr>
          <w:rFonts w:asciiTheme="minorHAnsi" w:hAnsiTheme="minorHAnsi"/>
          <w:sz w:val="22"/>
          <w:szCs w:val="22"/>
        </w:rPr>
        <w:t xml:space="preserve">PAA. </w:t>
      </w:r>
      <w:r w:rsidR="00330F81">
        <w:rPr>
          <w:rFonts w:asciiTheme="minorHAnsi" w:hAnsiTheme="minorHAnsi"/>
          <w:sz w:val="22"/>
          <w:szCs w:val="22"/>
        </w:rPr>
        <w:t xml:space="preserve"> </w:t>
      </w:r>
      <w:r w:rsidR="00902E46">
        <w:rPr>
          <w:rFonts w:asciiTheme="minorHAnsi" w:hAnsiTheme="minorHAnsi"/>
          <w:sz w:val="22"/>
          <w:szCs w:val="22"/>
        </w:rPr>
        <w:t xml:space="preserve">We recommend that you review the account history </w:t>
      </w:r>
      <w:r w:rsidR="00B95EF3">
        <w:rPr>
          <w:rFonts w:asciiTheme="minorHAnsi" w:hAnsiTheme="minorHAnsi"/>
          <w:sz w:val="22"/>
          <w:szCs w:val="22"/>
        </w:rPr>
        <w:t>before requesting a premium refund</w:t>
      </w:r>
      <w:r w:rsidR="00902E46">
        <w:rPr>
          <w:rFonts w:asciiTheme="minorHAnsi" w:hAnsiTheme="minorHAnsi"/>
          <w:sz w:val="22"/>
          <w:szCs w:val="22"/>
        </w:rPr>
        <w:t>.</w:t>
      </w:r>
    </w:p>
    <w:p w14:paraId="48066172"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Instructions</w:t>
      </w:r>
    </w:p>
    <w:p w14:paraId="05FEA316" w14:textId="05C24A26" w:rsidR="00D11F9D"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My PAA provides full filing instructions and help screens. </w:t>
      </w:r>
      <w:r w:rsidR="00330F81">
        <w:rPr>
          <w:rFonts w:asciiTheme="minorHAnsi" w:hAnsiTheme="minorHAnsi"/>
          <w:sz w:val="22"/>
          <w:szCs w:val="22"/>
        </w:rPr>
        <w:t xml:space="preserve"> </w:t>
      </w:r>
      <w:r w:rsidRPr="00F62144">
        <w:rPr>
          <w:rFonts w:asciiTheme="minorHAnsi" w:hAnsiTheme="minorHAnsi"/>
          <w:sz w:val="22"/>
          <w:szCs w:val="22"/>
        </w:rPr>
        <w:t>In addition,</w:t>
      </w:r>
      <w:r w:rsidR="009E2BE7">
        <w:rPr>
          <w:rFonts w:asciiTheme="minorHAnsi" w:hAnsiTheme="minorHAnsi"/>
          <w:sz w:val="22"/>
          <w:szCs w:val="22"/>
        </w:rPr>
        <w:t xml:space="preserve"> PBGC’s </w:t>
      </w:r>
      <w:hyperlink r:id="rId140" w:history="1">
        <w:r w:rsidR="00DB2026" w:rsidRPr="00F62144">
          <w:rPr>
            <w:rStyle w:val="Hyperlink"/>
            <w:rFonts w:asciiTheme="minorHAnsi" w:hAnsiTheme="minorHAnsi"/>
            <w:sz w:val="22"/>
            <w:szCs w:val="22"/>
          </w:rPr>
          <w:t>Online Premium Filing (My PAA)</w:t>
        </w:r>
      </w:hyperlink>
      <w:r w:rsidR="00DB2026" w:rsidRPr="00F62144">
        <w:rPr>
          <w:rFonts w:asciiTheme="minorHAnsi" w:hAnsiTheme="minorHAnsi"/>
          <w:sz w:val="22"/>
          <w:szCs w:val="22"/>
        </w:rPr>
        <w:t>”</w:t>
      </w:r>
      <w:r w:rsidR="00DB2026">
        <w:rPr>
          <w:rFonts w:asciiTheme="minorHAnsi" w:hAnsiTheme="minorHAnsi"/>
          <w:sz w:val="22"/>
          <w:szCs w:val="22"/>
        </w:rPr>
        <w:t xml:space="preserve"> webpage contains </w:t>
      </w:r>
      <w:r w:rsidRPr="00F62144">
        <w:rPr>
          <w:rFonts w:asciiTheme="minorHAnsi" w:hAnsiTheme="minorHAnsi"/>
          <w:sz w:val="22"/>
          <w:szCs w:val="22"/>
        </w:rPr>
        <w:t xml:space="preserve">“demos” about how to get started and how to use My PAA. </w:t>
      </w:r>
    </w:p>
    <w:p w14:paraId="5ECD5E45" w14:textId="77777777" w:rsidR="00DB2026" w:rsidRDefault="00DB2026" w:rsidP="00F12837">
      <w:pPr>
        <w:autoSpaceDE w:val="0"/>
        <w:autoSpaceDN w:val="0"/>
        <w:adjustRightInd w:val="0"/>
        <w:spacing w:before="120"/>
        <w:rPr>
          <w:rFonts w:asciiTheme="minorHAnsi" w:hAnsiTheme="minorHAnsi"/>
          <w:b/>
          <w:bCs/>
          <w:sz w:val="22"/>
          <w:szCs w:val="22"/>
        </w:rPr>
      </w:pPr>
    </w:p>
    <w:p w14:paraId="14C32D08" w14:textId="438BA1DC"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For More Information</w:t>
      </w:r>
    </w:p>
    <w:p w14:paraId="1EA33B90" w14:textId="03669D8A" w:rsidR="003D195E" w:rsidRPr="00F62144" w:rsidRDefault="00F12837" w:rsidP="003D195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have questions about e-filing with My PAA, please contact us. </w:t>
      </w:r>
      <w:r w:rsidR="00330F81">
        <w:rPr>
          <w:rFonts w:asciiTheme="minorHAnsi" w:hAnsiTheme="minorHAnsi"/>
          <w:sz w:val="22"/>
          <w:szCs w:val="22"/>
        </w:rPr>
        <w:t xml:space="preserve"> </w:t>
      </w:r>
      <w:r w:rsidRPr="00F62144">
        <w:rPr>
          <w:rFonts w:asciiTheme="minorHAnsi" w:hAnsiTheme="minorHAnsi"/>
          <w:sz w:val="22"/>
          <w:szCs w:val="22"/>
        </w:rPr>
        <w:t xml:space="preserve">See </w:t>
      </w:r>
      <w:hyperlink w:anchor="ap2"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w:t>
      </w:r>
      <w:r w:rsidR="00084742">
        <w:rPr>
          <w:rFonts w:asciiTheme="minorHAnsi" w:hAnsiTheme="minorHAnsi"/>
          <w:sz w:val="22"/>
          <w:szCs w:val="22"/>
        </w:rPr>
        <w:t xml:space="preserve"> contact</w:t>
      </w:r>
      <w:r w:rsidRPr="00F62144">
        <w:rPr>
          <w:rFonts w:asciiTheme="minorHAnsi" w:hAnsiTheme="minorHAnsi"/>
          <w:sz w:val="22"/>
          <w:szCs w:val="22"/>
        </w:rPr>
        <w:t xml:space="preserve"> information</w:t>
      </w:r>
      <w:r w:rsidR="00FA119A" w:rsidRPr="00F62144">
        <w:rPr>
          <w:rFonts w:asciiTheme="minorHAnsi" w:hAnsiTheme="minorHAnsi"/>
          <w:sz w:val="22"/>
          <w:szCs w:val="22"/>
        </w:rPr>
        <w:t>.</w:t>
      </w:r>
    </w:p>
    <w:p w14:paraId="7730CADE"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 </w:t>
      </w:r>
    </w:p>
    <w:p w14:paraId="25E39266" w14:textId="77777777" w:rsidR="006C4404" w:rsidRDefault="006C4404" w:rsidP="00F12837">
      <w:pPr>
        <w:autoSpaceDE w:val="0"/>
        <w:autoSpaceDN w:val="0"/>
        <w:adjustRightInd w:val="0"/>
        <w:spacing w:before="120"/>
        <w:rPr>
          <w:rFonts w:asciiTheme="minorHAnsi" w:hAnsiTheme="minorHAnsi"/>
          <w:sz w:val="22"/>
          <w:szCs w:val="22"/>
        </w:rPr>
        <w:sectPr w:rsidR="006C4404" w:rsidSect="005C4FCB">
          <w:headerReference w:type="even" r:id="rId141"/>
          <w:headerReference w:type="default" r:id="rId142"/>
          <w:headerReference w:type="first" r:id="rId143"/>
          <w:pgSz w:w="12240" w:h="15840"/>
          <w:pgMar w:top="1440" w:right="1080" w:bottom="1440" w:left="1080" w:header="720" w:footer="720" w:gutter="0"/>
          <w:cols w:space="720"/>
          <w:noEndnote/>
        </w:sectPr>
      </w:pPr>
    </w:p>
    <w:p w14:paraId="26740E53" w14:textId="0A445CE9" w:rsidR="003B1FC1" w:rsidRPr="00A21887" w:rsidRDefault="003D1F75" w:rsidP="00445942">
      <w:pPr>
        <w:pStyle w:val="Heading1"/>
        <w:rPr>
          <w:szCs w:val="16"/>
        </w:rPr>
      </w:pPr>
      <w:bookmarkStart w:id="124" w:name="_Toc15290903"/>
      <w:bookmarkStart w:id="125" w:name="toc53"/>
      <w:r w:rsidRPr="00A21887">
        <w:rPr>
          <w:caps w:val="0"/>
          <w:szCs w:val="16"/>
        </w:rPr>
        <w:t>Incorrect identifying information</w:t>
      </w:r>
      <w:bookmarkEnd w:id="124"/>
    </w:p>
    <w:bookmarkEnd w:id="125"/>
    <w:p w14:paraId="4D5653A1" w14:textId="757374CA" w:rsidR="007A16B2" w:rsidRDefault="00F4417F" w:rsidP="007A16B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008008E7" w:rsidRPr="004B3629">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 digit number to identify the plan. </w:t>
      </w:r>
      <w:r>
        <w:rPr>
          <w:rFonts w:asciiTheme="minorHAnsi" w:hAnsiTheme="minorHAnsi"/>
          <w:sz w:val="22"/>
          <w:szCs w:val="22"/>
        </w:rPr>
        <w:t xml:space="preserve"> 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007A16B2" w:rsidRPr="007A16B2">
        <w:rPr>
          <w:rFonts w:asciiTheme="minorHAnsi" w:hAnsiTheme="minorHAnsi"/>
          <w:sz w:val="22"/>
          <w:szCs w:val="22"/>
        </w:rPr>
        <w:t xml:space="preserve"> </w:t>
      </w:r>
    </w:p>
    <w:p w14:paraId="03D31A4A" w14:textId="1643DA97" w:rsidR="00F4417F" w:rsidRDefault="00825D49" w:rsidP="00D11F9D">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sidR="00F4417F">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 </w:t>
      </w:r>
      <w:r w:rsidR="00F4417F">
        <w:rPr>
          <w:rFonts w:asciiTheme="minorHAnsi" w:hAnsiTheme="minorHAnsi"/>
          <w:sz w:val="22"/>
          <w:szCs w:val="22"/>
        </w:rPr>
        <w:t xml:space="preserve"> 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 </w:t>
      </w:r>
      <w:r w:rsidR="00F32BE1">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14:paraId="54A43158" w14:textId="77777777" w:rsidR="007A16B2" w:rsidRDefault="007A16B2" w:rsidP="007A16B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new plan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14:paraId="3A05DA1B" w14:textId="77777777" w:rsidR="00D11F9D" w:rsidRPr="00D11F9D" w:rsidRDefault="00D11F9D" w:rsidP="00D11F9D">
      <w:pPr>
        <w:autoSpaceDE w:val="0"/>
        <w:autoSpaceDN w:val="0"/>
        <w:adjustRightInd w:val="0"/>
        <w:spacing w:before="120"/>
        <w:rPr>
          <w:rFonts w:asciiTheme="minorHAnsi" w:hAnsiTheme="minorHAnsi"/>
          <w:sz w:val="22"/>
          <w:szCs w:val="22"/>
        </w:rPr>
      </w:pPr>
    </w:p>
    <w:p w14:paraId="0D8D0F2F" w14:textId="77777777" w:rsidR="00825D49" w:rsidRPr="004B3629" w:rsidRDefault="003B1FC1" w:rsidP="004B3629">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00825D49" w:rsidRPr="004B3629">
        <w:rPr>
          <w:rFonts w:asciiTheme="minorHAnsi" w:hAnsiTheme="minorHAnsi"/>
          <w:b/>
          <w:bCs/>
          <w:sz w:val="22"/>
          <w:szCs w:val="22"/>
        </w:rPr>
        <w:t>Payment</w:t>
      </w:r>
      <w:r>
        <w:rPr>
          <w:rFonts w:asciiTheme="minorHAnsi" w:hAnsiTheme="minorHAnsi"/>
          <w:b/>
          <w:bCs/>
          <w:sz w:val="22"/>
          <w:szCs w:val="22"/>
        </w:rPr>
        <w:t xml:space="preserve"> without Properly Identifying Plan</w:t>
      </w:r>
    </w:p>
    <w:p w14:paraId="778C3B96" w14:textId="60EBE671" w:rsidR="00825D49" w:rsidRDefault="00825D49" w:rsidP="004B362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 xml:space="preserve">lan’s premium account. </w:t>
      </w:r>
      <w:r w:rsidR="007A16B2">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 xml:space="preserve">e send an invoice for the premium, including late payment charges. </w:t>
      </w:r>
      <w:r w:rsidR="007A16B2">
        <w:rPr>
          <w:rFonts w:asciiTheme="minorHAnsi" w:hAnsiTheme="minorHAnsi"/>
          <w:sz w:val="22"/>
          <w:szCs w:val="22"/>
        </w:rPr>
        <w:t xml:space="preserve"> 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14:paraId="59D6EE90" w14:textId="77777777" w:rsidR="00825D49" w:rsidRPr="00163F66" w:rsidRDefault="00825D49" w:rsidP="003236E4">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EIN</w:t>
      </w:r>
    </w:p>
    <w:p w14:paraId="258AFAEF" w14:textId="77777777" w:rsidR="00825D49" w:rsidRPr="00163F66" w:rsidRDefault="00825D49" w:rsidP="003236E4">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P</w:t>
      </w:r>
      <w:r w:rsidR="007A16B2" w:rsidRPr="00163F66">
        <w:rPr>
          <w:rFonts w:asciiTheme="minorHAnsi" w:hAnsiTheme="minorHAnsi" w:cstheme="minorHAnsi"/>
          <w:sz w:val="22"/>
        </w:rPr>
        <w:t>lan number</w:t>
      </w:r>
    </w:p>
    <w:p w14:paraId="5FC95686" w14:textId="77777777" w:rsidR="00825D49" w:rsidRPr="00163F66" w:rsidRDefault="00825D49" w:rsidP="003236E4">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14:paraId="4A093942" w14:textId="0E15C5F1" w:rsidR="00825D49" w:rsidRPr="00163F66" w:rsidRDefault="00825D49" w:rsidP="003236E4">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14:paraId="5EE66600" w14:textId="77777777" w:rsidR="00825D49" w:rsidRDefault="00825D49" w:rsidP="00825D49">
      <w:pPr>
        <w:autoSpaceDE w:val="0"/>
        <w:autoSpaceDN w:val="0"/>
        <w:ind w:left="1080"/>
      </w:pPr>
      <w:r>
        <w:t> </w:t>
      </w:r>
    </w:p>
    <w:p w14:paraId="47E403B6" w14:textId="77777777" w:rsidR="002D521A" w:rsidRDefault="00825D49" w:rsidP="00D11F9D">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 xml:space="preserve">to the premium account if the identifying information noted above is included with the payment. </w:t>
      </w:r>
      <w:r w:rsidR="00375395">
        <w:rPr>
          <w:rFonts w:asciiTheme="minorHAnsi" w:hAnsiTheme="minorHAnsi"/>
          <w:sz w:val="22"/>
          <w:szCs w:val="22"/>
        </w:rPr>
        <w:t xml:space="preserve">  </w:t>
      </w:r>
    </w:p>
    <w:p w14:paraId="116F44AC" w14:textId="261971F5" w:rsidR="002D521A" w:rsidRDefault="00825D49" w:rsidP="00375395">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The best way to avoid issues with your premium payment is to submit the payment via PBGC’s online filing website, My</w:t>
      </w:r>
      <w:r w:rsidR="00B752FD">
        <w:rPr>
          <w:rFonts w:asciiTheme="minorHAnsi" w:hAnsiTheme="minorHAnsi"/>
          <w:sz w:val="22"/>
          <w:szCs w:val="22"/>
        </w:rPr>
        <w:t xml:space="preserve"> </w:t>
      </w:r>
      <w:r w:rsidRPr="00E17CA8">
        <w:rPr>
          <w:rFonts w:asciiTheme="minorHAnsi" w:hAnsiTheme="minorHAnsi" w:cstheme="minorHAnsi"/>
          <w:sz w:val="22"/>
          <w:szCs w:val="22"/>
        </w:rPr>
        <w:t>PAA (</w:t>
      </w:r>
      <w:hyperlink r:id="rId144" w:history="1">
        <w:r w:rsidRPr="0036059B">
          <w:rPr>
            <w:rStyle w:val="Hyperlink"/>
            <w:rFonts w:asciiTheme="minorHAnsi" w:hAnsiTheme="minorHAnsi" w:cstheme="minorHAnsi"/>
            <w:sz w:val="22"/>
            <w:szCs w:val="22"/>
          </w:rPr>
          <w:t>https://egov.pbgc.gov/mypaa/</w:t>
        </w:r>
      </w:hyperlink>
      <w:r w:rsidRPr="00E17CA8">
        <w:rPr>
          <w:rFonts w:asciiTheme="minorHAnsi" w:hAnsiTheme="minorHAnsi" w:cstheme="minorHAnsi"/>
          <w:sz w:val="22"/>
          <w:szCs w:val="22"/>
        </w:rPr>
        <w:t>)</w:t>
      </w:r>
      <w:r w:rsidR="002D521A" w:rsidRPr="00E17CA8">
        <w:rPr>
          <w:rFonts w:asciiTheme="minorHAnsi" w:hAnsiTheme="minorHAnsi" w:cstheme="minorHAnsi"/>
          <w:sz w:val="22"/>
          <w:szCs w:val="22"/>
        </w:rPr>
        <w:t xml:space="preserve"> </w:t>
      </w:r>
      <w:r w:rsidR="0036059B">
        <w:rPr>
          <w:rFonts w:asciiTheme="minorHAnsi" w:hAnsiTheme="minorHAnsi" w:cstheme="minorHAnsi"/>
          <w:sz w:val="22"/>
          <w:szCs w:val="22"/>
        </w:rPr>
        <w:t xml:space="preserve">or </w:t>
      </w:r>
      <w:hyperlink r:id="rId145" w:history="1">
        <w:r w:rsidR="0036059B" w:rsidRPr="000E72E3">
          <w:rPr>
            <w:rStyle w:val="Hyperlink"/>
            <w:rFonts w:asciiTheme="minorHAnsi" w:hAnsiTheme="minorHAnsi" w:cstheme="minorHAnsi"/>
            <w:sz w:val="22"/>
            <w:szCs w:val="22"/>
          </w:rPr>
          <w:t>www.Pay.gov</w:t>
        </w:r>
      </w:hyperlink>
      <w:r w:rsidR="0036059B">
        <w:rPr>
          <w:rFonts w:asciiTheme="minorHAnsi" w:hAnsiTheme="minorHAnsi" w:cstheme="minorHAnsi"/>
          <w:sz w:val="22"/>
          <w:szCs w:val="22"/>
        </w:rPr>
        <w:t xml:space="preserve"> </w:t>
      </w:r>
      <w:r w:rsidR="00375395" w:rsidRPr="00E17CA8">
        <w:rPr>
          <w:rFonts w:asciiTheme="minorHAnsi" w:hAnsiTheme="minorHAnsi" w:cstheme="minorHAnsi"/>
          <w:sz w:val="22"/>
          <w:szCs w:val="22"/>
        </w:rPr>
        <w:t xml:space="preserve">and </w:t>
      </w:r>
      <w:r w:rsidR="002D521A" w:rsidRPr="00E17CA8">
        <w:rPr>
          <w:rFonts w:asciiTheme="minorHAnsi" w:hAnsiTheme="minorHAnsi" w:cstheme="minorHAnsi"/>
          <w:sz w:val="22"/>
          <w:szCs w:val="22"/>
        </w:rPr>
        <w:t>ensure you enter</w:t>
      </w:r>
      <w:r w:rsidR="002D521A">
        <w:rPr>
          <w:rFonts w:asciiTheme="minorHAnsi" w:hAnsiTheme="minorHAnsi"/>
          <w:sz w:val="22"/>
          <w:szCs w:val="22"/>
        </w:rPr>
        <w:t xml:space="preserve"> the correct information </w:t>
      </w:r>
      <w:r w:rsidR="00375395">
        <w:rPr>
          <w:rFonts w:asciiTheme="minorHAnsi" w:hAnsiTheme="minorHAnsi"/>
          <w:sz w:val="22"/>
          <w:szCs w:val="22"/>
        </w:rPr>
        <w:t>into the on-line voucher.</w:t>
      </w:r>
      <w:r w:rsidRPr="004B3629">
        <w:rPr>
          <w:rFonts w:asciiTheme="minorHAnsi" w:hAnsiTheme="minorHAnsi"/>
          <w:sz w:val="22"/>
          <w:szCs w:val="22"/>
        </w:rPr>
        <w:t xml:space="preserve"> </w:t>
      </w:r>
    </w:p>
    <w:p w14:paraId="74AA2F02" w14:textId="62834A20" w:rsidR="00825D49" w:rsidRDefault="002D521A" w:rsidP="00D11F9D">
      <w:pPr>
        <w:autoSpaceDE w:val="0"/>
        <w:autoSpaceDN w:val="0"/>
        <w:adjustRightInd w:val="0"/>
        <w:spacing w:before="120"/>
        <w:rPr>
          <w:rFonts w:asciiTheme="minorHAnsi" w:hAnsiTheme="minorHAnsi"/>
          <w:sz w:val="22"/>
          <w:szCs w:val="22"/>
        </w:rPr>
      </w:pPr>
      <w:r>
        <w:rPr>
          <w:rFonts w:asciiTheme="minorHAnsi" w:eastAsia="Calibri" w:hAnsiTheme="minorHAnsi"/>
          <w:sz w:val="22"/>
          <w:szCs w:val="22"/>
          <w:lang w:eastAsia="en-US"/>
        </w:rPr>
        <w:t>W</w:t>
      </w:r>
      <w:r w:rsidRPr="00AE6B64">
        <w:rPr>
          <w:rFonts w:asciiTheme="minorHAnsi" w:eastAsia="Calibr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r:id="rId146" w:history="1">
        <w:r w:rsidR="003049AC" w:rsidRPr="00DF35E5">
          <w:rPr>
            <w:rStyle w:val="Hyperlink"/>
            <w:rFonts w:asciiTheme="minorHAnsi" w:hAnsiTheme="minorHAnsi"/>
            <w:sz w:val="22"/>
            <w:szCs w:val="22"/>
          </w:rPr>
          <w:t>Premium Filing</w:t>
        </w:r>
      </w:hyperlink>
      <w:r>
        <w:rPr>
          <w:rFonts w:asciiTheme="minorHAnsi" w:hAnsiTheme="minorHAnsi"/>
          <w:sz w:val="22"/>
          <w:szCs w:val="22"/>
        </w:rPr>
        <w:t>” webpage each year before sending payment.  Note that p</w:t>
      </w:r>
      <w:r w:rsidR="00825D49" w:rsidRPr="004B3629">
        <w:rPr>
          <w:rFonts w:asciiTheme="minorHAnsi" w:hAnsiTheme="minorHAnsi"/>
          <w:sz w:val="22"/>
          <w:szCs w:val="22"/>
        </w:rPr>
        <w:t xml:space="preserve">ayment instructions will be changing in early </w:t>
      </w:r>
      <w:r w:rsidR="008F2496">
        <w:rPr>
          <w:rFonts w:asciiTheme="minorHAnsi" w:hAnsiTheme="minorHAnsi"/>
          <w:sz w:val="22"/>
          <w:szCs w:val="22"/>
        </w:rPr>
        <w:t>2020</w:t>
      </w:r>
      <w:r w:rsidR="00825D49" w:rsidRPr="004B3629">
        <w:rPr>
          <w:rFonts w:asciiTheme="minorHAnsi" w:hAnsiTheme="minorHAnsi"/>
          <w:sz w:val="22"/>
          <w:szCs w:val="22"/>
        </w:rPr>
        <w:t>.</w:t>
      </w:r>
    </w:p>
    <w:p w14:paraId="3FDA463B" w14:textId="77777777" w:rsidR="00D11F9D" w:rsidRPr="00D11F9D" w:rsidRDefault="00D11F9D" w:rsidP="00D11F9D">
      <w:pPr>
        <w:autoSpaceDE w:val="0"/>
        <w:autoSpaceDN w:val="0"/>
        <w:adjustRightInd w:val="0"/>
        <w:spacing w:before="120"/>
        <w:rPr>
          <w:rFonts w:asciiTheme="minorHAnsi" w:hAnsiTheme="minorHAnsi"/>
          <w:sz w:val="22"/>
          <w:szCs w:val="22"/>
        </w:rPr>
      </w:pPr>
    </w:p>
    <w:p w14:paraId="33C50B7E" w14:textId="77777777" w:rsidR="001160F6" w:rsidRDefault="003B1FC1" w:rsidP="001160F6">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New Plans</w:t>
      </w:r>
      <w:r w:rsidR="00B94A95">
        <w:rPr>
          <w:rFonts w:asciiTheme="minorHAnsi" w:hAnsiTheme="minorHAnsi"/>
          <w:b/>
          <w:bCs/>
          <w:sz w:val="22"/>
          <w:szCs w:val="22"/>
        </w:rPr>
        <w:t xml:space="preserve"> </w:t>
      </w:r>
      <w:r w:rsidR="00F623DC">
        <w:rPr>
          <w:rFonts w:asciiTheme="minorHAnsi" w:hAnsiTheme="minorHAnsi"/>
          <w:b/>
          <w:bCs/>
          <w:sz w:val="22"/>
          <w:szCs w:val="22"/>
        </w:rPr>
        <w:t xml:space="preserve">Failing to do </w:t>
      </w:r>
      <w:r>
        <w:rPr>
          <w:rFonts w:asciiTheme="minorHAnsi" w:hAnsiTheme="minorHAnsi"/>
          <w:b/>
          <w:bCs/>
          <w:sz w:val="22"/>
          <w:szCs w:val="22"/>
        </w:rPr>
        <w:t xml:space="preserve">a First </w:t>
      </w:r>
      <w:r w:rsidR="00020C52" w:rsidRPr="004B3629">
        <w:rPr>
          <w:rFonts w:asciiTheme="minorHAnsi" w:hAnsiTheme="minorHAnsi"/>
          <w:b/>
          <w:bCs/>
          <w:sz w:val="22"/>
          <w:szCs w:val="22"/>
        </w:rPr>
        <w:t>Year Filing</w:t>
      </w:r>
    </w:p>
    <w:p w14:paraId="2956B43F" w14:textId="4FC0E942" w:rsidR="001160F6" w:rsidRDefault="00020C52" w:rsidP="001160F6">
      <w:pPr>
        <w:autoSpaceDE w:val="0"/>
        <w:autoSpaceDN w:val="0"/>
        <w:adjustRightInd w:val="0"/>
        <w:spacing w:before="120"/>
        <w:rPr>
          <w:rFonts w:asciiTheme="minorHAnsi" w:hAnsiTheme="minorHAnsi"/>
          <w:sz w:val="22"/>
          <w:szCs w:val="22"/>
        </w:rPr>
      </w:pPr>
      <w:bookmarkStart w:id="126" w:name="_Hlk497396570"/>
      <w:r w:rsidRPr="004B3629">
        <w:rPr>
          <w:rFonts w:asciiTheme="minorHAnsi" w:hAnsiTheme="minorHAnsi"/>
          <w:sz w:val="22"/>
          <w:szCs w:val="22"/>
        </w:rPr>
        <w:t xml:space="preserve">A premium filing is required for the first plan year of a new plan even if no premium is owed. </w:t>
      </w:r>
      <w:r w:rsidR="001160F6">
        <w:rPr>
          <w:rFonts w:asciiTheme="minorHAnsi" w:hAnsiTheme="minorHAnsi"/>
          <w:sz w:val="22"/>
          <w:szCs w:val="22"/>
        </w:rPr>
        <w:t xml:space="preserve"> In that </w:t>
      </w:r>
      <w:r w:rsidRPr="004B3629">
        <w:rPr>
          <w:rFonts w:asciiTheme="minorHAnsi" w:hAnsiTheme="minorHAnsi"/>
          <w:sz w:val="22"/>
          <w:szCs w:val="22"/>
        </w:rPr>
        <w:t>first premium filing</w:t>
      </w:r>
      <w:r w:rsidR="001160F6">
        <w:rPr>
          <w:rFonts w:asciiTheme="minorHAnsi" w:hAnsiTheme="minorHAnsi"/>
          <w:sz w:val="22"/>
          <w:szCs w:val="22"/>
        </w:rPr>
        <w:t xml:space="preserve">, be sure to </w:t>
      </w:r>
      <w:r w:rsidR="00EB5252">
        <w:rPr>
          <w:rFonts w:asciiTheme="minorHAnsi" w:hAnsiTheme="minorHAnsi"/>
          <w:sz w:val="22"/>
          <w:szCs w:val="22"/>
        </w:rPr>
        <w:t xml:space="preserve">complete item 4f (e.g., </w:t>
      </w:r>
      <w:r w:rsidR="001160F6">
        <w:rPr>
          <w:rFonts w:asciiTheme="minorHAnsi" w:hAnsiTheme="minorHAnsi"/>
          <w:sz w:val="22"/>
          <w:szCs w:val="22"/>
        </w:rPr>
        <w:t xml:space="preserve">check the </w:t>
      </w:r>
      <w:r w:rsidRPr="004B3629">
        <w:rPr>
          <w:rFonts w:asciiTheme="minorHAnsi" w:hAnsiTheme="minorHAnsi"/>
          <w:sz w:val="22"/>
          <w:szCs w:val="22"/>
        </w:rPr>
        <w:t>“new or newly covered plan” box</w:t>
      </w:r>
      <w:r w:rsidR="00F76B1D">
        <w:rPr>
          <w:rFonts w:asciiTheme="minorHAnsi" w:hAnsiTheme="minorHAnsi"/>
          <w:sz w:val="22"/>
          <w:szCs w:val="22"/>
        </w:rPr>
        <w:t>) and</w:t>
      </w:r>
      <w:r w:rsidR="00EB5252">
        <w:rPr>
          <w:rFonts w:asciiTheme="minorHAnsi" w:hAnsiTheme="minorHAnsi"/>
          <w:sz w:val="22"/>
          <w:szCs w:val="22"/>
        </w:rPr>
        <w:t xml:space="preserve"> </w:t>
      </w:r>
      <w:r w:rsidR="001160F6">
        <w:rPr>
          <w:rFonts w:asciiTheme="minorHAnsi" w:hAnsiTheme="minorHAnsi"/>
          <w:sz w:val="22"/>
          <w:szCs w:val="22"/>
        </w:rPr>
        <w:t xml:space="preserve">provide the adoption </w:t>
      </w:r>
      <w:r w:rsidRPr="004B3629">
        <w:rPr>
          <w:rFonts w:asciiTheme="minorHAnsi" w:hAnsiTheme="minorHAnsi"/>
          <w:sz w:val="22"/>
          <w:szCs w:val="22"/>
        </w:rPr>
        <w:t>date</w:t>
      </w:r>
      <w:r w:rsidR="00EB5252">
        <w:rPr>
          <w:rFonts w:asciiTheme="minorHAnsi" w:hAnsiTheme="minorHAnsi"/>
          <w:sz w:val="22"/>
          <w:szCs w:val="22"/>
        </w:rPr>
        <w:t xml:space="preserve"> </w:t>
      </w:r>
      <w:r w:rsidRPr="004B3629">
        <w:rPr>
          <w:rFonts w:asciiTheme="minorHAnsi" w:hAnsiTheme="minorHAnsi"/>
          <w:sz w:val="22"/>
          <w:szCs w:val="22"/>
        </w:rPr>
        <w:t xml:space="preserve">and the date coverage began. </w:t>
      </w:r>
      <w:r w:rsidR="001160F6">
        <w:rPr>
          <w:rFonts w:asciiTheme="minorHAnsi" w:hAnsiTheme="minorHAnsi"/>
          <w:sz w:val="22"/>
          <w:szCs w:val="22"/>
        </w:rPr>
        <w:t xml:space="preserve"> </w:t>
      </w:r>
    </w:p>
    <w:p w14:paraId="7E4D95B2" w14:textId="77777777" w:rsidR="006607B9" w:rsidRPr="006607B9" w:rsidRDefault="006607B9" w:rsidP="006607B9">
      <w:pPr>
        <w:autoSpaceDE w:val="0"/>
        <w:autoSpaceDN w:val="0"/>
        <w:spacing w:before="120"/>
        <w:rPr>
          <w:rFonts w:asciiTheme="minorHAnsi" w:hAnsiTheme="minorHAnsi"/>
          <w:sz w:val="22"/>
          <w:szCs w:val="22"/>
        </w:rPr>
      </w:pPr>
      <w:r w:rsidRPr="006607B9">
        <w:rPr>
          <w:rFonts w:asciiTheme="minorHAnsi" w:hAnsiTheme="minorHAnsi"/>
          <w:sz w:val="22"/>
          <w:szCs w:val="22"/>
        </w:rPr>
        <w:t xml:space="preserve">For a new plan, both the effective date (item 4d) and the participant count date (item 5a) are the first day of the Premium Payment Year (item 4b(1)). </w:t>
      </w:r>
    </w:p>
    <w:p w14:paraId="0174D271" w14:textId="77777777" w:rsidR="006607B9" w:rsidRDefault="006607B9" w:rsidP="006607B9"/>
    <w:bookmarkEnd w:id="126"/>
    <w:p w14:paraId="32B9ABF4" w14:textId="77777777" w:rsidR="0082447E" w:rsidRDefault="0082447E">
      <w:pPr>
        <w:rPr>
          <w:rFonts w:asciiTheme="minorHAnsi" w:hAnsiTheme="minorHAnsi"/>
          <w:b/>
          <w:bCs/>
          <w:sz w:val="22"/>
          <w:szCs w:val="22"/>
        </w:rPr>
      </w:pPr>
      <w:r>
        <w:rPr>
          <w:rFonts w:asciiTheme="minorHAnsi" w:hAnsiTheme="minorHAnsi"/>
          <w:b/>
          <w:bCs/>
          <w:sz w:val="22"/>
          <w:szCs w:val="22"/>
        </w:rPr>
        <w:br w:type="page"/>
      </w:r>
    </w:p>
    <w:p w14:paraId="79B9E76E" w14:textId="36C15A80" w:rsidR="00825D49" w:rsidRPr="004B3629" w:rsidRDefault="00825D49" w:rsidP="00877B4F">
      <w:pPr>
        <w:spacing w:before="120"/>
        <w:rPr>
          <w:rFonts w:asciiTheme="minorHAnsi" w:hAnsiTheme="minorHAnsi"/>
          <w:b/>
          <w:bCs/>
          <w:sz w:val="22"/>
          <w:szCs w:val="22"/>
        </w:rPr>
      </w:pPr>
      <w:r w:rsidRPr="004B3629">
        <w:rPr>
          <w:rFonts w:asciiTheme="minorHAnsi" w:hAnsiTheme="minorHAnsi"/>
          <w:b/>
          <w:bCs/>
          <w:sz w:val="22"/>
          <w:szCs w:val="22"/>
        </w:rPr>
        <w:t xml:space="preserve">Small Plan Lookback Rule Inconsistencies </w:t>
      </w:r>
    </w:p>
    <w:p w14:paraId="6BF05182" w14:textId="66E3C6C0" w:rsidR="00DD1597" w:rsidRDefault="00020C52" w:rsidP="004B3629">
      <w:pPr>
        <w:autoSpaceDE w:val="0"/>
        <w:autoSpaceDN w:val="0"/>
        <w:adjustRightInd w:val="0"/>
        <w:spacing w:before="120"/>
        <w:rPr>
          <w:rFonts w:asciiTheme="minorHAnsi" w:hAnsiTheme="minorHAnsi"/>
          <w:sz w:val="22"/>
          <w:szCs w:val="22"/>
        </w:rPr>
      </w:pPr>
      <w:r>
        <w:rPr>
          <w:rFonts w:asciiTheme="minorHAnsi" w:hAnsiTheme="minorHAnsi"/>
          <w:sz w:val="22"/>
          <w:szCs w:val="22"/>
        </w:rPr>
        <w:t>For plan years after 2013</w:t>
      </w:r>
      <w:r w:rsidR="00375395">
        <w:rPr>
          <w:rFonts w:asciiTheme="minorHAnsi" w:hAnsiTheme="minorHAnsi"/>
          <w:sz w:val="22"/>
          <w:szCs w:val="22"/>
        </w:rPr>
        <w:t xml:space="preserve">, </w:t>
      </w:r>
      <w:r>
        <w:rPr>
          <w:rFonts w:asciiTheme="minorHAnsi" w:hAnsiTheme="minorHAnsi"/>
          <w:sz w:val="22"/>
          <w:szCs w:val="22"/>
        </w:rPr>
        <w:t>V</w:t>
      </w:r>
      <w:r w:rsidR="00375395">
        <w:rPr>
          <w:rFonts w:asciiTheme="minorHAnsi" w:hAnsiTheme="minorHAnsi"/>
          <w:sz w:val="22"/>
          <w:szCs w:val="22"/>
        </w:rPr>
        <w:t>ar</w:t>
      </w:r>
      <w:r w:rsidR="00825D49" w:rsidRPr="004B3629">
        <w:rPr>
          <w:rFonts w:asciiTheme="minorHAnsi" w:hAnsiTheme="minorHAnsi"/>
          <w:sz w:val="22"/>
          <w:szCs w:val="22"/>
        </w:rPr>
        <w:t xml:space="preserve">iable-rate Premiums </w:t>
      </w:r>
      <w:r w:rsidR="00375395">
        <w:rPr>
          <w:rFonts w:asciiTheme="minorHAnsi" w:hAnsiTheme="minorHAnsi"/>
          <w:sz w:val="22"/>
          <w:szCs w:val="22"/>
        </w:rPr>
        <w:t xml:space="preserve">for small plans </w:t>
      </w:r>
      <w:r w:rsidR="00825D49" w:rsidRPr="004B3629">
        <w:rPr>
          <w:rFonts w:asciiTheme="minorHAnsi" w:hAnsiTheme="minorHAnsi"/>
          <w:sz w:val="22"/>
          <w:szCs w:val="22"/>
        </w:rPr>
        <w:t xml:space="preserve">are based on </w:t>
      </w:r>
      <w:r w:rsidR="00375395">
        <w:rPr>
          <w:rFonts w:asciiTheme="minorHAnsi" w:hAnsiTheme="minorHAnsi"/>
          <w:sz w:val="22"/>
          <w:szCs w:val="22"/>
        </w:rPr>
        <w:t>unfunded vested benefits for the prior plan year</w:t>
      </w:r>
      <w:r>
        <w:rPr>
          <w:rFonts w:asciiTheme="minorHAnsi" w:hAnsiTheme="minorHAnsi"/>
          <w:sz w:val="22"/>
          <w:szCs w:val="22"/>
        </w:rPr>
        <w:t xml:space="preserve"> unless the plan opt</w:t>
      </w:r>
      <w:r w:rsidR="00DD1597">
        <w:rPr>
          <w:rFonts w:asciiTheme="minorHAnsi" w:hAnsiTheme="minorHAnsi"/>
          <w:sz w:val="22"/>
          <w:szCs w:val="22"/>
        </w:rPr>
        <w:t xml:space="preserve">s </w:t>
      </w:r>
      <w:r>
        <w:rPr>
          <w:rFonts w:asciiTheme="minorHAnsi" w:hAnsiTheme="minorHAnsi"/>
          <w:sz w:val="22"/>
          <w:szCs w:val="22"/>
        </w:rPr>
        <w:t xml:space="preserve">out of the Lookback Rule.  </w:t>
      </w:r>
      <w:r w:rsidR="00DD1597">
        <w:rPr>
          <w:rFonts w:asciiTheme="minorHAnsi" w:hAnsiTheme="minorHAnsi"/>
          <w:sz w:val="22"/>
          <w:szCs w:val="22"/>
        </w:rPr>
        <w:t xml:space="preserve"> </w:t>
      </w:r>
      <w:r w:rsidR="000D66A4">
        <w:rPr>
          <w:rFonts w:asciiTheme="minorHAnsi" w:hAnsiTheme="minorHAnsi"/>
          <w:sz w:val="22"/>
          <w:szCs w:val="22"/>
        </w:rPr>
        <w:t xml:space="preserve">In most cases, PBGC permission is required to opt out of the Lookback Rule after 2014.  </w:t>
      </w:r>
      <w:r w:rsidR="00DD1597">
        <w:rPr>
          <w:rFonts w:asciiTheme="minorHAnsi" w:hAnsiTheme="minorHAnsi"/>
          <w:sz w:val="22"/>
          <w:szCs w:val="22"/>
        </w:rPr>
        <w:t>See “</w:t>
      </w:r>
      <w:hyperlink w:anchor="b8" w:history="1">
        <w:r w:rsidR="00DD1597" w:rsidRPr="00F4496F">
          <w:rPr>
            <w:rStyle w:val="Hyperlink"/>
            <w:rFonts w:asciiTheme="minorHAnsi" w:hAnsiTheme="minorHAnsi"/>
            <w:sz w:val="22"/>
            <w:szCs w:val="22"/>
          </w:rPr>
          <w:t>How to Determine Unfunded Vested Benefits</w:t>
        </w:r>
      </w:hyperlink>
      <w:r w:rsidR="00DD1597">
        <w:rPr>
          <w:rFonts w:asciiTheme="minorHAnsi" w:hAnsiTheme="minorHAnsi"/>
          <w:sz w:val="22"/>
          <w:szCs w:val="22"/>
        </w:rPr>
        <w:t>” for details.</w:t>
      </w:r>
    </w:p>
    <w:p w14:paraId="7D73D8D7" w14:textId="393591EE" w:rsidR="00CF5014" w:rsidRDefault="00DD1597" w:rsidP="00CF501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 xml:space="preserve">. </w:t>
      </w:r>
      <w:r w:rsidR="00E11B99">
        <w:rPr>
          <w:rFonts w:asciiTheme="minorHAnsi" w:hAnsiTheme="minorHAnsi"/>
          <w:sz w:val="22"/>
          <w:szCs w:val="22"/>
        </w:rPr>
        <w:t xml:space="preserve"> </w:t>
      </w:r>
      <w:r w:rsidR="00020C52">
        <w:rPr>
          <w:rFonts w:asciiTheme="minorHAnsi" w:hAnsiTheme="minorHAnsi"/>
          <w:sz w:val="22"/>
          <w:szCs w:val="22"/>
        </w:rPr>
        <w:t>PBGC uses the reported UVB valuation date to determine whether the Lookback Rule is used.  For example, if a calendar year plan reports</w:t>
      </w:r>
      <w:r>
        <w:rPr>
          <w:rFonts w:asciiTheme="minorHAnsi" w:hAnsiTheme="minorHAnsi"/>
          <w:sz w:val="22"/>
          <w:szCs w:val="22"/>
        </w:rPr>
        <w:t xml:space="preserve"> </w:t>
      </w:r>
      <w:r w:rsidR="00020C52" w:rsidRPr="00020C52">
        <w:rPr>
          <w:rFonts w:asciiTheme="minorHAnsi" w:hAnsiTheme="minorHAnsi"/>
          <w:sz w:val="22"/>
          <w:szCs w:val="22"/>
        </w:rPr>
        <w:t>12/31/</w:t>
      </w:r>
      <w:r w:rsidR="008F2496">
        <w:rPr>
          <w:rFonts w:asciiTheme="minorHAnsi" w:hAnsiTheme="minorHAnsi"/>
          <w:sz w:val="22"/>
          <w:szCs w:val="22"/>
        </w:rPr>
        <w:t>201</w:t>
      </w:r>
      <w:r w:rsidR="00CA4862">
        <w:rPr>
          <w:rFonts w:asciiTheme="minorHAnsi" w:hAnsiTheme="minorHAnsi"/>
          <w:sz w:val="22"/>
          <w:szCs w:val="22"/>
        </w:rPr>
        <w:t>9</w:t>
      </w:r>
      <w:r w:rsidR="00020C52" w:rsidRPr="00020C52">
        <w:rPr>
          <w:rFonts w:asciiTheme="minorHAnsi" w:hAnsiTheme="minorHAnsi"/>
          <w:sz w:val="22"/>
          <w:szCs w:val="22"/>
        </w:rPr>
        <w:t xml:space="preserve"> as the UVB valuation date in the </w:t>
      </w:r>
      <w:r w:rsidR="002335C3">
        <w:rPr>
          <w:rFonts w:asciiTheme="minorHAnsi" w:hAnsiTheme="minorHAnsi"/>
          <w:sz w:val="22"/>
          <w:szCs w:val="22"/>
        </w:rPr>
        <w:t>Comprehensive Premium Filing</w:t>
      </w:r>
      <w:r w:rsidR="00020C52" w:rsidRPr="00020C52">
        <w:rPr>
          <w:rFonts w:asciiTheme="minorHAnsi" w:hAnsiTheme="minorHAnsi"/>
          <w:sz w:val="22"/>
          <w:szCs w:val="22"/>
        </w:rPr>
        <w:t xml:space="preserve"> for the </w:t>
      </w:r>
      <w:r w:rsidR="008F2496">
        <w:rPr>
          <w:rFonts w:asciiTheme="minorHAnsi" w:hAnsiTheme="minorHAnsi"/>
          <w:sz w:val="22"/>
          <w:szCs w:val="22"/>
        </w:rPr>
        <w:t>20</w:t>
      </w:r>
      <w:r w:rsidR="00CA4862">
        <w:rPr>
          <w:rFonts w:asciiTheme="minorHAnsi" w:hAnsiTheme="minorHAnsi"/>
          <w:sz w:val="22"/>
          <w:szCs w:val="22"/>
        </w:rPr>
        <w:t>20</w:t>
      </w:r>
      <w:r w:rsidR="00020C52" w:rsidRPr="00020C52">
        <w:rPr>
          <w:rFonts w:asciiTheme="minorHAnsi" w:hAnsiTheme="minorHAnsi"/>
          <w:sz w:val="22"/>
          <w:szCs w:val="22"/>
        </w:rPr>
        <w:t xml:space="preserve"> plan year, PBGC assumes the plan (1) has a year-end valuation date and (2) is using the Lookback Rule for purposes of determining its </w:t>
      </w:r>
      <w:r w:rsidR="008F2496">
        <w:rPr>
          <w:rFonts w:asciiTheme="minorHAnsi" w:hAnsiTheme="minorHAnsi"/>
          <w:sz w:val="22"/>
          <w:szCs w:val="22"/>
        </w:rPr>
        <w:t>20</w:t>
      </w:r>
      <w:r w:rsidR="00CA4862">
        <w:rPr>
          <w:rFonts w:asciiTheme="minorHAnsi" w:hAnsiTheme="minorHAnsi"/>
          <w:sz w:val="22"/>
          <w:szCs w:val="22"/>
        </w:rPr>
        <w:t>20</w:t>
      </w:r>
      <w:r w:rsidR="00020C52" w:rsidRPr="00020C52">
        <w:rPr>
          <w:rFonts w:asciiTheme="minorHAnsi" w:hAnsiTheme="minorHAnsi"/>
          <w:sz w:val="22"/>
          <w:szCs w:val="22"/>
        </w:rPr>
        <w:t xml:space="preserve"> Variable-rate Premium.</w:t>
      </w:r>
      <w:r>
        <w:rPr>
          <w:rFonts w:asciiTheme="minorHAnsi" w:hAnsiTheme="minorHAnsi"/>
          <w:sz w:val="22"/>
          <w:szCs w:val="22"/>
        </w:rPr>
        <w:t xml:space="preserve">  </w:t>
      </w:r>
    </w:p>
    <w:p w14:paraId="6052B09B" w14:textId="77777777" w:rsidR="00CF5014" w:rsidRDefault="00DD1597" w:rsidP="003236E4">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the plan opted out of using the Lookback Rule in an earlier year, </w:t>
      </w:r>
      <w:r w:rsidR="000D66A4" w:rsidRPr="00CF5014">
        <w:rPr>
          <w:rFonts w:asciiTheme="minorHAnsi" w:hAnsiTheme="minorHAnsi"/>
          <w:sz w:val="22"/>
          <w:szCs w:val="22"/>
        </w:rPr>
        <w:t>an error letter will be sent.</w:t>
      </w:r>
      <w:r w:rsidR="00CF5014" w:rsidRPr="00CF5014">
        <w:rPr>
          <w:rFonts w:asciiTheme="minorHAnsi" w:hAnsiTheme="minorHAnsi"/>
          <w:sz w:val="22"/>
          <w:szCs w:val="22"/>
        </w:rPr>
        <w:t xml:space="preserve">  </w:t>
      </w:r>
    </w:p>
    <w:p w14:paraId="5F4E17ED" w14:textId="77777777" w:rsidR="00CF5014" w:rsidRDefault="00CF5014" w:rsidP="003236E4">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supposed to using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sidR="00914EB1">
        <w:rPr>
          <w:rFonts w:asciiTheme="minorHAnsi" w:hAnsiTheme="minorHAnsi"/>
          <w:sz w:val="22"/>
          <w:szCs w:val="22"/>
        </w:rPr>
        <w:t xml:space="preserve">confirm </w:t>
      </w:r>
      <w:r w:rsidRPr="00CF5014">
        <w:rPr>
          <w:rFonts w:asciiTheme="minorHAnsi" w:hAnsiTheme="minorHAnsi"/>
          <w:sz w:val="22"/>
          <w:szCs w:val="22"/>
        </w:rPr>
        <w:t xml:space="preserve">that those rates are </w:t>
      </w:r>
      <w:r>
        <w:rPr>
          <w:rFonts w:asciiTheme="minorHAnsi" w:hAnsiTheme="minorHAnsi"/>
          <w:sz w:val="22"/>
          <w:szCs w:val="22"/>
        </w:rPr>
        <w:t>acceptable options for a plan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14:paraId="51F8D555" w14:textId="572C3934" w:rsidR="00CF5014" w:rsidRDefault="000D66A4" w:rsidP="000D66A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8F2496">
        <w:rPr>
          <w:rFonts w:asciiTheme="minorHAnsi" w:hAnsiTheme="minorHAnsi"/>
          <w:sz w:val="22"/>
          <w:szCs w:val="22"/>
        </w:rPr>
        <w:t>20</w:t>
      </w:r>
      <w:r w:rsidR="00CA4862">
        <w:rPr>
          <w:rFonts w:asciiTheme="minorHAnsi" w:hAnsiTheme="minorHAnsi"/>
          <w:sz w:val="22"/>
          <w:szCs w:val="22"/>
        </w:rPr>
        <w:t>20</w:t>
      </w:r>
      <w:r w:rsidR="00020C52" w:rsidRPr="00020C52">
        <w:rPr>
          <w:rFonts w:asciiTheme="minorHAnsi" w:hAnsiTheme="minorHAnsi"/>
          <w:sz w:val="22"/>
          <w:szCs w:val="22"/>
        </w:rPr>
        <w:t xml:space="preserve"> as the UVB valuation date in the </w:t>
      </w:r>
      <w:r w:rsidR="002335C3">
        <w:rPr>
          <w:rFonts w:asciiTheme="minorHAnsi" w:hAnsiTheme="minorHAnsi"/>
          <w:sz w:val="22"/>
          <w:szCs w:val="22"/>
        </w:rPr>
        <w:t>Comprehensive Premium Filing</w:t>
      </w:r>
      <w:r w:rsidR="00020C52" w:rsidRPr="00020C52">
        <w:rPr>
          <w:rFonts w:asciiTheme="minorHAnsi" w:hAnsiTheme="minorHAnsi"/>
          <w:sz w:val="22"/>
          <w:szCs w:val="22"/>
        </w:rPr>
        <w:t xml:space="preserve"> for the </w:t>
      </w:r>
      <w:r w:rsidR="008F2496">
        <w:rPr>
          <w:rFonts w:asciiTheme="minorHAnsi" w:hAnsiTheme="minorHAnsi"/>
          <w:sz w:val="22"/>
          <w:szCs w:val="22"/>
        </w:rPr>
        <w:t>2019</w:t>
      </w:r>
      <w:r w:rsidR="00020C52" w:rsidRPr="00020C52">
        <w:rPr>
          <w:rFonts w:asciiTheme="minorHAnsi" w:hAnsiTheme="minorHAnsi"/>
          <w:sz w:val="22"/>
          <w:szCs w:val="22"/>
        </w:rPr>
        <w:t xml:space="preserve"> plan year, PBGC assumes the plan (1) has a </w:t>
      </w:r>
      <w:r w:rsidR="00020C52">
        <w:rPr>
          <w:rFonts w:asciiTheme="minorHAnsi" w:hAnsiTheme="minorHAnsi"/>
          <w:sz w:val="22"/>
          <w:szCs w:val="22"/>
        </w:rPr>
        <w:t>beginning of year</w:t>
      </w:r>
      <w:r w:rsidR="00020C52" w:rsidRP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00020C52" w:rsidRPr="00020C52">
        <w:rPr>
          <w:rFonts w:asciiTheme="minorHAnsi" w:hAnsiTheme="minorHAnsi"/>
          <w:sz w:val="22"/>
          <w:szCs w:val="22"/>
        </w:rPr>
        <w:t xml:space="preserve">using the Lookback Rule for purposes of determining its </w:t>
      </w:r>
      <w:r w:rsidR="008F2496">
        <w:rPr>
          <w:rFonts w:asciiTheme="minorHAnsi" w:hAnsiTheme="minorHAnsi"/>
          <w:sz w:val="22"/>
          <w:szCs w:val="22"/>
        </w:rPr>
        <w:t>20</w:t>
      </w:r>
      <w:r w:rsidR="00CA4862">
        <w:rPr>
          <w:rFonts w:asciiTheme="minorHAnsi" w:hAnsiTheme="minorHAnsi"/>
          <w:sz w:val="22"/>
          <w:szCs w:val="22"/>
        </w:rPr>
        <w:t>20</w:t>
      </w:r>
      <w:r w:rsidR="00020C52" w:rsidRPr="00020C52">
        <w:rPr>
          <w:rFonts w:asciiTheme="minorHAnsi" w:hAnsiTheme="minorHAnsi"/>
          <w:sz w:val="22"/>
          <w:szCs w:val="22"/>
        </w:rPr>
        <w:t xml:space="preserve"> Variable-rate Premium.</w:t>
      </w:r>
      <w:r w:rsidRPr="000D66A4">
        <w:rPr>
          <w:rFonts w:asciiTheme="minorHAnsi" w:hAnsiTheme="minorHAnsi"/>
          <w:sz w:val="22"/>
          <w:szCs w:val="22"/>
        </w:rPr>
        <w:t xml:space="preserve"> </w:t>
      </w:r>
    </w:p>
    <w:p w14:paraId="521D0FD8" w14:textId="77777777" w:rsidR="00914EB1" w:rsidRDefault="000D66A4" w:rsidP="003236E4">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00914EB1" w:rsidRPr="00914EB1">
        <w:rPr>
          <w:rFonts w:asciiTheme="minorHAnsi" w:hAnsiTheme="minorHAnsi"/>
          <w:sz w:val="22"/>
          <w:szCs w:val="22"/>
        </w:rPr>
        <w:t xml:space="preserve"> </w:t>
      </w:r>
    </w:p>
    <w:p w14:paraId="3FF5B5DF" w14:textId="77777777" w:rsidR="00914EB1" w:rsidRDefault="00914EB1" w:rsidP="003236E4">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14:paraId="1C99EEEE" w14:textId="69ACE9E0" w:rsidR="00163F66" w:rsidRDefault="00163F66" w:rsidP="00163F66">
      <w:pPr>
        <w:autoSpaceDE w:val="0"/>
        <w:autoSpaceDN w:val="0"/>
        <w:adjustRightInd w:val="0"/>
        <w:spacing w:before="120"/>
        <w:ind w:left="360" w:hanging="360"/>
        <w:rPr>
          <w:rFonts w:asciiTheme="minorHAnsi" w:hAnsiTheme="minorHAnsi"/>
          <w:sz w:val="22"/>
          <w:szCs w:val="22"/>
        </w:rPr>
      </w:pPr>
      <w:r>
        <w:rPr>
          <w:rFonts w:asciiTheme="minorHAnsi" w:hAnsiTheme="minorHAnsi"/>
          <w:sz w:val="22"/>
          <w:szCs w:val="22"/>
        </w:rPr>
        <w:t>S</w:t>
      </w:r>
      <w:r w:rsidRPr="00163F66">
        <w:rPr>
          <w:rFonts w:asciiTheme="minorHAnsi" w:hAnsiTheme="minorHAnsi"/>
          <w:sz w:val="22"/>
          <w:szCs w:val="22"/>
        </w:rPr>
        <w:t>ee “</w:t>
      </w:r>
      <w:hyperlink w:anchor="b8" w:history="1">
        <w:r w:rsidRPr="00163F66">
          <w:rPr>
            <w:rStyle w:val="Hyperlink"/>
            <w:rFonts w:asciiTheme="minorHAnsi" w:hAnsiTheme="minorHAnsi"/>
            <w:sz w:val="22"/>
            <w:szCs w:val="22"/>
          </w:rPr>
          <w:t>How to Determine Unfunded Vested Benefits</w:t>
        </w:r>
      </w:hyperlink>
      <w:r w:rsidRPr="00163F66">
        <w:rPr>
          <w:rFonts w:asciiTheme="minorHAnsi" w:hAnsiTheme="minorHAnsi"/>
          <w:sz w:val="22"/>
          <w:szCs w:val="22"/>
        </w:rPr>
        <w:t>” section</w:t>
      </w:r>
      <w:r>
        <w:rPr>
          <w:rFonts w:asciiTheme="minorHAnsi" w:hAnsiTheme="minorHAnsi"/>
          <w:sz w:val="22"/>
          <w:szCs w:val="22"/>
        </w:rPr>
        <w:t xml:space="preserve"> for more information</w:t>
      </w:r>
      <w:r w:rsidRPr="00163F66">
        <w:rPr>
          <w:rFonts w:asciiTheme="minorHAnsi" w:hAnsiTheme="minorHAnsi"/>
          <w:sz w:val="22"/>
          <w:szCs w:val="22"/>
        </w:rPr>
        <w:t>.</w:t>
      </w:r>
    </w:p>
    <w:p w14:paraId="4AFFFAD6" w14:textId="77777777" w:rsidR="0082447E" w:rsidRDefault="0082447E" w:rsidP="0082447E">
      <w:pPr>
        <w:spacing w:before="120"/>
        <w:rPr>
          <w:rFonts w:asciiTheme="minorHAnsi" w:hAnsiTheme="minorHAnsi"/>
          <w:b/>
          <w:bCs/>
          <w:sz w:val="22"/>
          <w:szCs w:val="22"/>
        </w:rPr>
      </w:pPr>
    </w:p>
    <w:p w14:paraId="529F77B9" w14:textId="21E8C01E" w:rsidR="0082447E" w:rsidRPr="00EB5252" w:rsidRDefault="0082447E" w:rsidP="0082447E">
      <w:pPr>
        <w:spacing w:before="120"/>
        <w:rPr>
          <w:rFonts w:asciiTheme="minorHAnsi" w:eastAsia="Calibri" w:hAnsiTheme="minorHAnsi"/>
          <w:sz w:val="22"/>
          <w:szCs w:val="22"/>
        </w:rPr>
      </w:pPr>
      <w:r w:rsidRPr="0082447E">
        <w:rPr>
          <w:rFonts w:asciiTheme="minorHAnsi" w:hAnsiTheme="minorHAnsi"/>
          <w:b/>
          <w:bCs/>
          <w:sz w:val="22"/>
          <w:szCs w:val="22"/>
        </w:rPr>
        <w:t xml:space="preserve">Entering </w:t>
      </w:r>
      <w:r>
        <w:rPr>
          <w:rFonts w:asciiTheme="minorHAnsi" w:hAnsiTheme="minorHAnsi"/>
          <w:b/>
          <w:bCs/>
          <w:sz w:val="22"/>
          <w:szCs w:val="22"/>
        </w:rPr>
        <w:t>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sidR="00507E9C">
        <w:rPr>
          <w:rFonts w:asciiTheme="minorHAnsi" w:hAnsiTheme="minorHAnsi"/>
          <w:b/>
          <w:bCs/>
          <w:sz w:val="22"/>
          <w:szCs w:val="22"/>
        </w:rPr>
        <w:t xml:space="preserve">Final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14:paraId="400E765B" w14:textId="12B666B7" w:rsidR="0082447E" w:rsidRDefault="0082447E" w:rsidP="0082447E">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anchor="_All_covered_plans" w:history="1">
        <w:r w:rsidRPr="005C5B52">
          <w:rPr>
            <w:rStyle w:val="Hyperlink"/>
            <w:rFonts w:asciiTheme="minorHAnsi" w:hAnsiTheme="minorHAnsi"/>
            <w:bCs/>
            <w:sz w:val="22"/>
            <w:szCs w:val="22"/>
            <w:u w:val="none"/>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asciiTheme="minorHAnsi" w:eastAsia="Times New Roman" w:hAnsiTheme="minorHAnsi" w:cs="Arial"/>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 xml:space="preserve">. </w:t>
      </w:r>
      <w:r>
        <w:rPr>
          <w:rFonts w:asciiTheme="minorHAnsi" w:hAnsiTheme="minorHAnsi"/>
          <w:sz w:val="22"/>
          <w:szCs w:val="22"/>
        </w:rPr>
        <w:t xml:space="preserve"> Plan</w:t>
      </w:r>
      <w:r w:rsidR="00507E9C">
        <w:rPr>
          <w:rFonts w:asciiTheme="minorHAnsi" w:hAnsiTheme="minorHAnsi"/>
          <w:sz w:val="22"/>
          <w:szCs w:val="22"/>
        </w:rPr>
        <w:t>s</w:t>
      </w:r>
      <w:r>
        <w:rPr>
          <w:rFonts w:asciiTheme="minorHAnsi" w:hAnsiTheme="minorHAnsi"/>
          <w:sz w:val="22"/>
          <w:szCs w:val="22"/>
        </w:rPr>
        <w:t xml:space="preserve"> eligible for prorating report:</w:t>
      </w:r>
    </w:p>
    <w:p w14:paraId="7A2E20C8" w14:textId="1DF502A6" w:rsidR="007E6C24" w:rsidRDefault="0082447E" w:rsidP="003236E4">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sidR="007E6C24">
        <w:rPr>
          <w:rFonts w:asciiTheme="minorHAnsi" w:hAnsiTheme="minorHAnsi"/>
          <w:sz w:val="22"/>
          <w:szCs w:val="22"/>
        </w:rPr>
        <w:t xml:space="preserve">, </w:t>
      </w:r>
    </w:p>
    <w:p w14:paraId="42A14705" w14:textId="73DD27E8" w:rsidR="007E6C24" w:rsidRDefault="007E6C24" w:rsidP="003236E4">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14:paraId="47309402" w14:textId="3E77012B" w:rsidR="007E6C24" w:rsidRDefault="007E6C24" w:rsidP="003236E4">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14:paraId="0A2D6196" w14:textId="23662EBC" w:rsidR="00BA1307" w:rsidRPr="00F62144" w:rsidRDefault="00BA1307" w:rsidP="00BA1307">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anchor="b2" w:history="1">
        <w:r w:rsidR="00A85F51" w:rsidRPr="00F62144">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14:paraId="29952D83" w14:textId="76749367" w:rsidR="0082447E" w:rsidRPr="00163F66" w:rsidRDefault="007E6C24" w:rsidP="00BA1307">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  For example, we’ve received filings that indicate the plan year begins on January 1 and ends on December 31</w:t>
      </w:r>
      <w:r w:rsidR="00507E9C">
        <w:rPr>
          <w:rFonts w:asciiTheme="minorHAnsi" w:hAnsiTheme="minorHAnsi"/>
          <w:sz w:val="22"/>
          <w:szCs w:val="22"/>
        </w:rPr>
        <w:t>,</w:t>
      </w:r>
      <w:r>
        <w:rPr>
          <w:rFonts w:asciiTheme="minorHAnsi" w:hAnsiTheme="minorHAnsi"/>
          <w:sz w:val="22"/>
          <w:szCs w:val="22"/>
        </w:rPr>
        <w:t xml:space="preserve"> </w:t>
      </w:r>
      <w:r w:rsidR="008F2496">
        <w:rPr>
          <w:rFonts w:asciiTheme="minorHAnsi" w:hAnsiTheme="minorHAnsi"/>
          <w:sz w:val="22"/>
          <w:szCs w:val="22"/>
        </w:rPr>
        <w:t>2018</w:t>
      </w:r>
      <w:r>
        <w:rPr>
          <w:rFonts w:asciiTheme="minorHAnsi" w:hAnsiTheme="minorHAnsi"/>
          <w:sz w:val="22"/>
          <w:szCs w:val="22"/>
        </w:rPr>
        <w:t>, 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  Such inconsistencies may trigger unnecessary inquiries and/or invoices.</w:t>
      </w:r>
    </w:p>
    <w:p w14:paraId="3AF478BC" w14:textId="7147CCE0" w:rsidR="00507E9C" w:rsidRDefault="00507E9C" w:rsidP="00914EB1">
      <w:pPr>
        <w:autoSpaceDE w:val="0"/>
        <w:autoSpaceDN w:val="0"/>
        <w:adjustRightInd w:val="0"/>
        <w:spacing w:before="120"/>
        <w:rPr>
          <w:rFonts w:asciiTheme="minorHAnsi" w:hAnsiTheme="minorHAnsi"/>
          <w:sz w:val="22"/>
        </w:rPr>
        <w:sectPr w:rsidR="00507E9C" w:rsidSect="00A44163">
          <w:headerReference w:type="even" r:id="rId147"/>
          <w:headerReference w:type="default" r:id="rId148"/>
          <w:headerReference w:type="first" r:id="rId149"/>
          <w:pgSz w:w="12240" w:h="15840"/>
          <w:pgMar w:top="1440" w:right="1080" w:bottom="1440" w:left="1080" w:header="720" w:footer="720" w:gutter="0"/>
          <w:cols w:space="720"/>
          <w:noEndnote/>
        </w:sect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 xml:space="preserve">s created as the result of a mid-year Merger or Consolidation.  </w:t>
      </w:r>
    </w:p>
    <w:p w14:paraId="4FC89239" w14:textId="7A8F3B11" w:rsidR="00EE7E66" w:rsidRPr="00A21887" w:rsidRDefault="00445942" w:rsidP="00445942">
      <w:pPr>
        <w:pStyle w:val="Heading1"/>
        <w:rPr>
          <w:b w:val="0"/>
          <w:bCs/>
          <w:szCs w:val="16"/>
        </w:rPr>
      </w:pPr>
      <w:bookmarkStart w:id="127" w:name="toc56"/>
      <w:bookmarkStart w:id="128" w:name="_Toc15290904"/>
      <w:bookmarkEnd w:id="127"/>
      <w:r w:rsidRPr="00A21887">
        <w:rPr>
          <w:b w:val="0"/>
          <w:bCs/>
          <w:caps w:val="0"/>
          <w:szCs w:val="16"/>
        </w:rPr>
        <w:t xml:space="preserve">We need this information to determine the amount of premium due to PBGC under </w:t>
      </w:r>
      <w:r w:rsidR="00151BA2">
        <w:rPr>
          <w:b w:val="0"/>
          <w:bCs/>
          <w:caps w:val="0"/>
          <w:szCs w:val="16"/>
        </w:rPr>
        <w:t xml:space="preserve">Title IV </w:t>
      </w:r>
      <w:r w:rsidRPr="00A21887">
        <w:rPr>
          <w:b w:val="0"/>
          <w:bCs/>
          <w:caps w:val="0"/>
          <w:szCs w:val="16"/>
        </w:rPr>
        <w:t xml:space="preserve">of ERISA. </w:t>
      </w:r>
      <w:r w:rsidR="00F32BE1">
        <w:rPr>
          <w:b w:val="0"/>
          <w:bCs/>
          <w:caps w:val="0"/>
          <w:szCs w:val="16"/>
        </w:rPr>
        <w:t xml:space="preserve"> </w:t>
      </w:r>
      <w:r w:rsidRPr="00A21887">
        <w:rPr>
          <w:b w:val="0"/>
          <w:bCs/>
          <w:caps w:val="0"/>
          <w:szCs w:val="16"/>
        </w:rPr>
        <w:t xml:space="preserve">You are required to give us this information. </w:t>
      </w:r>
      <w:r w:rsidR="00F32BE1">
        <w:rPr>
          <w:b w:val="0"/>
          <w:bCs/>
          <w:caps w:val="0"/>
          <w:szCs w:val="16"/>
        </w:rPr>
        <w:t xml:space="preserve"> </w:t>
      </w:r>
      <w:r w:rsidRPr="00A21887">
        <w:rPr>
          <w:b w:val="0"/>
          <w:bCs/>
          <w:caps w:val="0"/>
          <w:szCs w:val="16"/>
        </w:rPr>
        <w:t>An agency may not conduct or sponsor, and a person is not required to respond to, a collection of information unless it displays a currently valid OMB control number.</w:t>
      </w:r>
      <w:bookmarkEnd w:id="128"/>
      <w:r w:rsidRPr="00A21887">
        <w:rPr>
          <w:b w:val="0"/>
          <w:bCs/>
          <w:caps w:val="0"/>
          <w:szCs w:val="16"/>
        </w:rPr>
        <w:t xml:space="preserve"> </w:t>
      </w:r>
    </w:p>
    <w:p w14:paraId="5C9E6AF3" w14:textId="77777777" w:rsidR="00FA119A" w:rsidRPr="00F62144" w:rsidRDefault="00FA119A" w:rsidP="00EE7E66">
      <w:pPr>
        <w:rPr>
          <w:rFonts w:asciiTheme="minorHAnsi" w:hAnsiTheme="minorHAnsi"/>
          <w:sz w:val="22"/>
          <w:szCs w:val="22"/>
        </w:rPr>
      </w:pPr>
    </w:p>
    <w:p w14:paraId="4479C8BD" w14:textId="77777777" w:rsidR="00F12837" w:rsidRPr="002A150A" w:rsidRDefault="00F12837" w:rsidP="00EE7E66">
      <w:pPr>
        <w:rPr>
          <w:rFonts w:asciiTheme="minorHAnsi" w:hAnsiTheme="minorHAnsi"/>
          <w:i/>
          <w:color w:val="FF0000"/>
          <w:sz w:val="22"/>
          <w:szCs w:val="22"/>
        </w:rPr>
      </w:pPr>
      <w:r w:rsidRPr="00F62144">
        <w:rPr>
          <w:rFonts w:asciiTheme="minorHAnsi" w:hAnsiTheme="minorHAnsi"/>
          <w:sz w:val="22"/>
          <w:szCs w:val="22"/>
        </w:rPr>
        <w:t xml:space="preserve">OMB has approved this collection of information under control number </w:t>
      </w:r>
      <w:r w:rsidRPr="00B739B1">
        <w:rPr>
          <w:rFonts w:asciiTheme="minorHAnsi" w:hAnsiTheme="minorHAnsi"/>
          <w:sz w:val="22"/>
          <w:szCs w:val="22"/>
        </w:rPr>
        <w:t>1212-0009.</w:t>
      </w:r>
    </w:p>
    <w:p w14:paraId="0F16DA0C" w14:textId="77777777" w:rsidR="00026F6E" w:rsidRPr="002A150A" w:rsidRDefault="00026F6E" w:rsidP="00EE7E66">
      <w:pPr>
        <w:rPr>
          <w:rFonts w:asciiTheme="minorHAnsi" w:hAnsiTheme="minorHAnsi"/>
          <w:i/>
          <w:color w:val="FF0000"/>
          <w:sz w:val="22"/>
          <w:szCs w:val="22"/>
        </w:rPr>
      </w:pPr>
    </w:p>
    <w:p w14:paraId="7AB7BA99" w14:textId="77777777" w:rsidR="00F12837" w:rsidRPr="00F62144" w:rsidRDefault="00F12837" w:rsidP="00EE7E66">
      <w:pPr>
        <w:rPr>
          <w:rFonts w:asciiTheme="minorHAnsi" w:hAnsiTheme="minorHAnsi"/>
          <w:sz w:val="22"/>
          <w:szCs w:val="22"/>
        </w:rPr>
      </w:pPr>
      <w:r w:rsidRPr="00F62144">
        <w:rPr>
          <w:rFonts w:asciiTheme="minorHAnsi" w:hAnsiTheme="minorHAnsi"/>
          <w:sz w:val="22"/>
          <w:szCs w:val="22"/>
        </w:rPr>
        <w:t>Confidentiality is that provided by the Privacy Act and the Freedom of Information Act.</w:t>
      </w:r>
    </w:p>
    <w:p w14:paraId="757E8148" w14:textId="77777777" w:rsidR="00026F6E" w:rsidRPr="00F62144" w:rsidRDefault="00026F6E" w:rsidP="00EE7E66">
      <w:pPr>
        <w:rPr>
          <w:rFonts w:asciiTheme="minorHAnsi" w:hAnsiTheme="minorHAnsi"/>
          <w:sz w:val="22"/>
          <w:szCs w:val="22"/>
        </w:rPr>
      </w:pPr>
    </w:p>
    <w:p w14:paraId="6D88B504" w14:textId="2B332765" w:rsidR="00F771F0" w:rsidRPr="00F62144" w:rsidRDefault="00F771F0" w:rsidP="00F771F0">
      <w:pPr>
        <w:rPr>
          <w:rFonts w:asciiTheme="minorHAnsi" w:hAnsiTheme="minorHAnsi"/>
          <w:sz w:val="22"/>
          <w:szCs w:val="22"/>
        </w:rPr>
      </w:pPr>
      <w:r w:rsidRPr="00F62144">
        <w:rPr>
          <w:rFonts w:asciiTheme="minorHAnsi" w:hAnsiTheme="minorHAnsi"/>
          <w:sz w:val="22"/>
          <w:szCs w:val="22"/>
        </w:rPr>
        <w:t xml:space="preserve">PBGC estimates that preparation and submission of a premium filing takes </w:t>
      </w:r>
      <w:r>
        <w:rPr>
          <w:rFonts w:asciiTheme="minorHAnsi" w:hAnsiTheme="minorHAnsi"/>
          <w:sz w:val="22"/>
          <w:szCs w:val="22"/>
        </w:rPr>
        <w:t>approximatel</w:t>
      </w:r>
      <w:r w:rsidR="00D56299">
        <w:rPr>
          <w:rFonts w:asciiTheme="minorHAnsi" w:hAnsiTheme="minorHAnsi"/>
          <w:sz w:val="22"/>
          <w:szCs w:val="22"/>
        </w:rPr>
        <w:t>y 26</w:t>
      </w:r>
      <w:r>
        <w:rPr>
          <w:rFonts w:asciiTheme="minorHAnsi" w:hAnsiTheme="minorHAnsi"/>
          <w:sz w:val="22"/>
          <w:szCs w:val="22"/>
        </w:rPr>
        <w:t xml:space="preserve"> minutes on average of in-house time and $692 on average of contracted out cost</w:t>
      </w:r>
      <w:r w:rsidRPr="00F62144">
        <w:rPr>
          <w:rFonts w:asciiTheme="minorHAnsi" w:hAnsiTheme="minorHAnsi"/>
          <w:sz w:val="22"/>
          <w:szCs w:val="22"/>
        </w:rPr>
        <w:t>.  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14:paraId="5BF86C73" w14:textId="77777777" w:rsidR="00220784" w:rsidRPr="00F62144" w:rsidRDefault="00220784" w:rsidP="00EE7E66">
      <w:pPr>
        <w:rPr>
          <w:rFonts w:asciiTheme="minorHAnsi" w:hAnsiTheme="minorHAnsi"/>
          <w:sz w:val="22"/>
          <w:szCs w:val="22"/>
        </w:rPr>
      </w:pPr>
    </w:p>
    <w:p w14:paraId="1D93E2F3" w14:textId="5697519F" w:rsidR="009C74C8" w:rsidRDefault="00F12837" w:rsidP="009C74C8">
      <w:r w:rsidRPr="00F62144">
        <w:rPr>
          <w:rFonts w:asciiTheme="minorHAnsi" w:hAnsiTheme="minorHAnsi"/>
          <w:sz w:val="22"/>
          <w:szCs w:val="22"/>
        </w:rPr>
        <w:t xml:space="preserve">If you have comments concerning the accuracy of these burden estimates or suggestions for making the forms or the electronic filing process simpler, please send your comments to Pension Benefit Guaranty Corporation, </w:t>
      </w:r>
      <w:r w:rsidR="003B0739">
        <w:rPr>
          <w:rFonts w:asciiTheme="minorHAnsi" w:hAnsiTheme="minorHAnsi"/>
          <w:sz w:val="22"/>
          <w:szCs w:val="22"/>
        </w:rPr>
        <w:t>Office of General Counsel, Regulatory Affairs</w:t>
      </w:r>
      <w:r w:rsidRPr="00F62144">
        <w:rPr>
          <w:rFonts w:asciiTheme="minorHAnsi" w:hAnsiTheme="minorHAnsi"/>
          <w:sz w:val="22"/>
          <w:szCs w:val="22"/>
        </w:rPr>
        <w:t>, 1200 K Street, NW, Washington, DC 20005-4026.</w:t>
      </w:r>
      <w:bookmarkStart w:id="129" w:name="toc57"/>
      <w:bookmarkStart w:id="130" w:name="_Hlk525896960"/>
      <w:bookmarkEnd w:id="129"/>
      <w:r w:rsidR="009C74C8" w:rsidRPr="009C74C8">
        <w:t xml:space="preserve"> </w:t>
      </w:r>
    </w:p>
    <w:bookmarkEnd w:id="130"/>
    <w:p w14:paraId="7FB21ADD" w14:textId="77777777" w:rsidR="007F2094" w:rsidRPr="005C4FCB" w:rsidRDefault="007F2094" w:rsidP="00597BD5">
      <w:pPr>
        <w:spacing w:before="120"/>
        <w:rPr>
          <w:rFonts w:asciiTheme="minorHAnsi" w:hAnsiTheme="minorHAnsi" w:cs="TimesNewRoman,Bold"/>
          <w:b/>
          <w:bCs/>
          <w:sz w:val="22"/>
          <w:szCs w:val="22"/>
        </w:rPr>
      </w:pPr>
    </w:p>
    <w:sectPr w:rsidR="007F2094" w:rsidRPr="005C4FCB" w:rsidSect="00A44163">
      <w:headerReference w:type="default" r:id="rId150"/>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E9B16" w14:textId="77777777" w:rsidR="00E47244" w:rsidRDefault="00E47244">
      <w:r>
        <w:separator/>
      </w:r>
    </w:p>
  </w:endnote>
  <w:endnote w:type="continuationSeparator" w:id="0">
    <w:p w14:paraId="41E8E97F" w14:textId="77777777" w:rsidR="00E47244" w:rsidRDefault="00E47244">
      <w:r>
        <w:continuationSeparator/>
      </w:r>
    </w:p>
  </w:endnote>
  <w:endnote w:type="continuationNotice" w:id="1">
    <w:p w14:paraId="3D950509" w14:textId="77777777" w:rsidR="00E47244" w:rsidRDefault="00E47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71E7" w14:textId="77777777" w:rsidR="00C93A2E" w:rsidRDefault="00C93A2E" w:rsidP="003B487C">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9C440" w14:textId="77777777" w:rsidR="00C93A2E" w:rsidRDefault="00C93A2E">
    <w:pPr>
      <w:pStyle w:val="Footer"/>
      <w:jc w:val="center"/>
      <w:rPr>
        <w:rFonts w:asciiTheme="minorHAnsi" w:hAnsiTheme="minorHAnsi"/>
        <w:sz w:val="22"/>
      </w:rPr>
    </w:pPr>
  </w:p>
  <w:p w14:paraId="08BAC649" w14:textId="77777777" w:rsidR="00C93A2E" w:rsidRPr="00AA1894" w:rsidRDefault="00C93A2E">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Pr>
            <w:rFonts w:asciiTheme="minorHAnsi" w:hAnsiTheme="minorHAnsi"/>
            <w:noProof/>
            <w:sz w:val="22"/>
          </w:rPr>
          <w:t>32</w:t>
        </w:r>
        <w:r w:rsidRPr="00AA1894">
          <w:rPr>
            <w:rFonts w:asciiTheme="minorHAnsi" w:hAnsiTheme="minorHAnsi"/>
            <w:noProof/>
            <w:sz w:val="22"/>
          </w:rPr>
          <w:fldChar w:fldCharType="end"/>
        </w:r>
      </w:sdtContent>
    </w:sdt>
  </w:p>
  <w:p w14:paraId="00559BBD" w14:textId="77777777" w:rsidR="00C93A2E" w:rsidRDefault="00C93A2E" w:rsidP="003B487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70C43" w14:textId="77777777" w:rsidR="00E47244" w:rsidRDefault="00E47244">
      <w:r>
        <w:separator/>
      </w:r>
    </w:p>
  </w:footnote>
  <w:footnote w:type="continuationSeparator" w:id="0">
    <w:p w14:paraId="2C9187A5" w14:textId="77777777" w:rsidR="00E47244" w:rsidRDefault="00E47244">
      <w:r>
        <w:continuationSeparator/>
      </w:r>
    </w:p>
  </w:footnote>
  <w:footnote w:type="continuationNotice" w:id="1">
    <w:p w14:paraId="2F723FCB" w14:textId="77777777" w:rsidR="00E47244" w:rsidRDefault="00E47244"/>
  </w:footnote>
  <w:footnote w:id="2">
    <w:p w14:paraId="28FC25F8" w14:textId="32239448" w:rsidR="00C93A2E" w:rsidRDefault="00C93A2E" w:rsidP="003251A3">
      <w:pPr>
        <w:pStyle w:val="FootnoteText"/>
        <w:ind w:left="180" w:hanging="180"/>
      </w:pPr>
      <w:r w:rsidRPr="003251A3">
        <w:rPr>
          <w:rStyle w:val="FootnoteReference"/>
          <w:rFonts w:asciiTheme="minorHAnsi" w:hAnsiTheme="minorHAnsi" w:cstheme="minorHAnsi"/>
        </w:rPr>
        <w:footnoteRef/>
      </w:r>
      <w:r>
        <w:t xml:space="preserve">   </w:t>
      </w:r>
      <w:r w:rsidRPr="00A97516">
        <w:rPr>
          <w:rFonts w:asciiTheme="minorHAnsi" w:hAnsiTheme="minorHAnsi" w:cstheme="minorHAnsi"/>
          <w:sz w:val="18"/>
          <w:szCs w:val="18"/>
        </w:rPr>
        <w:t>A church plan that makes an irrevocable election under IRC 410(d) to be subject to certain IRC § 401(a) tax qualification requirements (e.g., participation, vesting, funding) is covered by PBGC only if it chooses to be covered and notifies PBGC accordingly.  See PBGC’s “</w:t>
      </w:r>
      <w:hyperlink r:id="rId1" w:history="1">
        <w:r w:rsidRPr="00C81F0B">
          <w:rPr>
            <w:rStyle w:val="Hyperlink"/>
            <w:rFonts w:asciiTheme="minorHAnsi" w:hAnsiTheme="minorHAnsi" w:cstheme="minorHAnsi"/>
            <w:sz w:val="18"/>
            <w:szCs w:val="18"/>
            <w:u w:val="none"/>
          </w:rPr>
          <w:t>Pension Insurance Coverage</w:t>
        </w:r>
      </w:hyperlink>
      <w:r w:rsidRPr="00C81F0B">
        <w:rPr>
          <w:rStyle w:val="Hyperlink"/>
          <w:rFonts w:asciiTheme="minorHAnsi" w:hAnsiTheme="minorHAnsi" w:cstheme="minorHAnsi"/>
          <w:color w:val="auto"/>
          <w:sz w:val="18"/>
          <w:szCs w:val="18"/>
          <w:u w:val="none"/>
        </w:rPr>
        <w:t>”</w:t>
      </w:r>
      <w:r w:rsidRPr="00A97516">
        <w:rPr>
          <w:rFonts w:asciiTheme="minorHAnsi" w:hAnsiTheme="minorHAnsi" w:cstheme="minorHAnsi"/>
          <w:sz w:val="18"/>
          <w:szCs w:val="18"/>
        </w:rPr>
        <w:t xml:space="preserve"> webpage for information about this requirement.</w:t>
      </w:r>
      <w:r>
        <w:rPr>
          <w:sz w:val="18"/>
          <w:szCs w:val="18"/>
        </w:rPr>
        <w:t> </w:t>
      </w:r>
    </w:p>
  </w:footnote>
  <w:footnote w:id="3">
    <w:p w14:paraId="7B6C8B70" w14:textId="19FC556A" w:rsidR="00C93A2E" w:rsidRPr="001B79FB" w:rsidRDefault="00C93A2E" w:rsidP="007B0F6F">
      <w:pPr>
        <w:autoSpaceDE w:val="0"/>
        <w:autoSpaceDN w:val="0"/>
        <w:adjustRightInd w:val="0"/>
        <w:spacing w:before="120"/>
        <w:ind w:left="187" w:hanging="187"/>
        <w:rPr>
          <w:rFonts w:asciiTheme="minorHAnsi" w:hAnsiTheme="minorHAnsi" w:cstheme="minorHAnsi"/>
          <w:sz w:val="14"/>
          <w:szCs w:val="14"/>
        </w:rPr>
      </w:pPr>
      <w:r w:rsidRPr="003251A3">
        <w:rPr>
          <w:rStyle w:val="FootnoteReference"/>
          <w:rFonts w:asciiTheme="minorHAnsi" w:hAnsiTheme="minorHAnsi" w:cstheme="minorHAnsi"/>
          <w:sz w:val="20"/>
          <w:szCs w:val="20"/>
        </w:rPr>
        <w:footnoteRef/>
      </w:r>
      <w:r w:rsidRPr="003251A3">
        <w:rPr>
          <w:sz w:val="20"/>
          <w:szCs w:val="20"/>
        </w:rPr>
        <w:t xml:space="preserve"> </w:t>
      </w:r>
      <w:r>
        <w:t xml:space="preserve"> </w:t>
      </w:r>
      <w:r>
        <w:rPr>
          <w:rFonts w:asciiTheme="minorHAnsi" w:hAnsiTheme="minorHAnsi" w:cstheme="minorHAnsi"/>
          <w:sz w:val="18"/>
          <w:szCs w:val="18"/>
        </w:rPr>
        <w:t>P</w:t>
      </w:r>
      <w:r w:rsidRPr="001B79FB">
        <w:rPr>
          <w:rFonts w:asciiTheme="minorHAnsi" w:hAnsiTheme="minorHAnsi" w:cstheme="minorHAnsi"/>
          <w:sz w:val="18"/>
          <w:szCs w:val="18"/>
        </w:rPr>
        <w:t xml:space="preserve">BGC encourages </w:t>
      </w:r>
      <w:r>
        <w:rPr>
          <w:rFonts w:asciiTheme="minorHAnsi" w:hAnsiTheme="minorHAnsi" w:cstheme="minorHAnsi"/>
          <w:sz w:val="18"/>
          <w:szCs w:val="18"/>
        </w:rPr>
        <w:t xml:space="preserve">plans that believe coverage has ceased to </w:t>
      </w:r>
      <w:r w:rsidRPr="001B79FB">
        <w:rPr>
          <w:rFonts w:asciiTheme="minorHAnsi" w:hAnsiTheme="minorHAnsi" w:cstheme="minorHAnsi"/>
          <w:sz w:val="18"/>
          <w:szCs w:val="18"/>
        </w:rPr>
        <w:t xml:space="preserve">request a determination </w:t>
      </w:r>
      <w:r>
        <w:rPr>
          <w:rFonts w:asciiTheme="minorHAnsi" w:hAnsiTheme="minorHAnsi" w:cstheme="minorHAnsi"/>
          <w:sz w:val="18"/>
          <w:szCs w:val="18"/>
        </w:rPr>
        <w:t>as soon as possible.  See PBGC’s “</w:t>
      </w:r>
      <w:hyperlink r:id="rId2" w:history="1">
        <w:r w:rsidRPr="00C81F0B">
          <w:rPr>
            <w:rStyle w:val="Hyperlink"/>
            <w:rFonts w:asciiTheme="minorHAnsi" w:hAnsiTheme="minorHAnsi"/>
            <w:sz w:val="18"/>
            <w:szCs w:val="18"/>
            <w:u w:val="none"/>
          </w:rPr>
          <w:t>Pension Insurance Coverage</w:t>
        </w:r>
      </w:hyperlink>
      <w:r w:rsidRPr="00C81F0B">
        <w:rPr>
          <w:rStyle w:val="Hyperlink"/>
          <w:rFonts w:asciiTheme="minorHAnsi" w:hAnsiTheme="minorHAnsi"/>
          <w:color w:val="auto"/>
          <w:sz w:val="18"/>
          <w:szCs w:val="18"/>
          <w:u w:val="none"/>
        </w:rPr>
        <w:t>”</w:t>
      </w:r>
      <w:r w:rsidRPr="00C81F0B">
        <w:rPr>
          <w:rFonts w:asciiTheme="minorHAnsi" w:hAnsiTheme="minorHAnsi"/>
          <w:sz w:val="18"/>
          <w:szCs w:val="18"/>
        </w:rPr>
        <w:t xml:space="preserve"> </w:t>
      </w:r>
      <w:r w:rsidRPr="001B79FB">
        <w:rPr>
          <w:rFonts w:asciiTheme="minorHAnsi" w:hAnsiTheme="minorHAnsi"/>
          <w:sz w:val="18"/>
          <w:szCs w:val="18"/>
        </w:rPr>
        <w:t>webpage</w:t>
      </w:r>
      <w:r>
        <w:rPr>
          <w:rFonts w:asciiTheme="minorHAnsi" w:hAnsiTheme="minorHAnsi"/>
          <w:sz w:val="18"/>
          <w:szCs w:val="18"/>
        </w:rPr>
        <w:t xml:space="preserve"> for information about how to request a coverage determination.</w:t>
      </w:r>
      <w:r w:rsidRPr="001B79FB">
        <w:rPr>
          <w:rFonts w:asciiTheme="minorHAnsi" w:eastAsia="Batang" w:hAnsiTheme="minorHAnsi" w:cstheme="minorHAnsi"/>
          <w:sz w:val="18"/>
          <w:szCs w:val="18"/>
          <w:lang w:eastAsia="en-US"/>
        </w:rPr>
        <w:t> </w:t>
      </w:r>
    </w:p>
  </w:footnote>
  <w:footnote w:id="4">
    <w:p w14:paraId="585B8188" w14:textId="00659363" w:rsidR="00C93A2E" w:rsidRPr="007462D5" w:rsidRDefault="00C93A2E" w:rsidP="006C7B66">
      <w:pPr>
        <w:autoSpaceDE w:val="0"/>
        <w:autoSpaceDN w:val="0"/>
        <w:adjustRightInd w:val="0"/>
        <w:spacing w:before="120"/>
        <w:ind w:left="180" w:hanging="180"/>
        <w:rPr>
          <w:rFonts w:asciiTheme="minorHAnsi" w:hAnsiTheme="minorHAnsi"/>
          <w:sz w:val="18"/>
          <w:szCs w:val="18"/>
        </w:rPr>
      </w:pPr>
      <w:r w:rsidRPr="007462D5">
        <w:rPr>
          <w:rStyle w:val="FootnoteReference"/>
          <w:rFonts w:asciiTheme="minorHAnsi" w:hAnsiTheme="minorHAnsi"/>
          <w:sz w:val="20"/>
          <w:szCs w:val="20"/>
        </w:rPr>
        <w:footnoteRef/>
      </w:r>
      <w:r>
        <w:t xml:space="preserve">  </w:t>
      </w:r>
      <w:r>
        <w:rPr>
          <w:rFonts w:asciiTheme="minorHAnsi" w:hAnsiTheme="minorHAnsi"/>
          <w:sz w:val="18"/>
          <w:szCs w:val="18"/>
        </w:rPr>
        <w:t xml:space="preserve">The </w:t>
      </w:r>
      <w:r w:rsidRPr="007462D5">
        <w:rPr>
          <w:rFonts w:asciiTheme="minorHAnsi" w:hAnsiTheme="minorHAnsi"/>
          <w:sz w:val="18"/>
          <w:szCs w:val="18"/>
        </w:rPr>
        <w:t>due date for the final filing may be accelerated</w:t>
      </w:r>
      <w:r>
        <w:rPr>
          <w:rFonts w:asciiTheme="minorHAnsi" w:hAnsiTheme="minorHAnsi"/>
          <w:sz w:val="18"/>
          <w:szCs w:val="18"/>
        </w:rPr>
        <w:t xml:space="preserve"> for the plan year is which assets are </w:t>
      </w:r>
      <w:r w:rsidRPr="006C7B66">
        <w:rPr>
          <w:rFonts w:asciiTheme="minorHAnsi" w:hAnsiTheme="minorHAnsi"/>
          <w:sz w:val="18"/>
          <w:szCs w:val="18"/>
        </w:rPr>
        <w:t>distributed in satisfaction of Benefit Liabilities pursuant to a standard termination</w:t>
      </w:r>
      <w:r w:rsidRPr="007462D5">
        <w:rPr>
          <w:rFonts w:asciiTheme="minorHAnsi" w:hAnsiTheme="minorHAnsi"/>
          <w:sz w:val="18"/>
          <w:szCs w:val="18"/>
        </w:rPr>
        <w:t>.  See “</w:t>
      </w:r>
      <w:hyperlink w:anchor="toc3" w:history="1">
        <w:r w:rsidRPr="007462D5">
          <w:rPr>
            <w:rFonts w:asciiTheme="minorHAnsi" w:hAnsiTheme="minorHAnsi"/>
            <w:color w:val="3333CC"/>
            <w:sz w:val="18"/>
            <w:szCs w:val="18"/>
          </w:rPr>
          <w:t>When to File</w:t>
        </w:r>
      </w:hyperlink>
      <w:r w:rsidRPr="007462D5">
        <w:rPr>
          <w:rFonts w:asciiTheme="minorHAnsi" w:hAnsiTheme="minorHAnsi"/>
          <w:sz w:val="18"/>
          <w:szCs w:val="18"/>
        </w:rPr>
        <w:t xml:space="preserve">” section). </w:t>
      </w:r>
    </w:p>
    <w:p w14:paraId="6764B046" w14:textId="40AA4F03" w:rsidR="00C93A2E" w:rsidRPr="007462D5" w:rsidRDefault="00C93A2E" w:rsidP="006C7B66">
      <w:pPr>
        <w:pStyle w:val="FootnoteText"/>
        <w:ind w:left="180" w:hanging="180"/>
        <w:rPr>
          <w:sz w:val="18"/>
          <w:szCs w:val="18"/>
        </w:rPr>
      </w:pPr>
    </w:p>
  </w:footnote>
  <w:footnote w:id="5">
    <w:p w14:paraId="5AF4D163" w14:textId="5F0D28CA" w:rsidR="00C93A2E" w:rsidRPr="00E65170" w:rsidRDefault="00C93A2E" w:rsidP="00062917">
      <w:pPr>
        <w:pStyle w:val="FootnoteText"/>
        <w:ind w:left="187" w:hanging="187"/>
        <w:rPr>
          <w:sz w:val="18"/>
          <w:szCs w:val="18"/>
        </w:rPr>
      </w:pPr>
      <w:r w:rsidRPr="000179C3">
        <w:rPr>
          <w:rStyle w:val="FootnoteReference"/>
          <w:rFonts w:asciiTheme="minorHAnsi" w:hAnsiTheme="minorHAnsi"/>
          <w:sz w:val="18"/>
          <w:szCs w:val="18"/>
        </w:rPr>
        <w:footnoteRef/>
      </w:r>
      <w:r w:rsidRPr="000179C3">
        <w:rPr>
          <w:rFonts w:asciiTheme="minorHAnsi" w:hAnsiTheme="minorHAnsi"/>
          <w:sz w:val="18"/>
          <w:szCs w:val="18"/>
        </w:rPr>
        <w:t xml:space="preserve"> </w:t>
      </w:r>
      <w:r>
        <w:rPr>
          <w:sz w:val="18"/>
          <w:szCs w:val="18"/>
        </w:rPr>
        <w:tab/>
      </w:r>
      <w:r>
        <w:rPr>
          <w:rFonts w:asciiTheme="minorHAnsi" w:hAnsiTheme="minorHAnsi"/>
          <w:sz w:val="18"/>
          <w:szCs w:val="18"/>
        </w:rPr>
        <w:t>T</w:t>
      </w:r>
      <w:r w:rsidRPr="000179C3">
        <w:rPr>
          <w:rFonts w:asciiTheme="minorHAnsi" w:hAnsiTheme="minorHAnsi"/>
          <w:sz w:val="18"/>
          <w:szCs w:val="18"/>
        </w:rPr>
        <w:t>he due date is the</w:t>
      </w:r>
      <w:r w:rsidRPr="000179C3">
        <w:rPr>
          <w:rFonts w:asciiTheme="minorHAnsi" w:hAnsiTheme="minorHAnsi" w:cs="TimesNewRoman,Bold"/>
          <w:bCs/>
          <w:sz w:val="18"/>
          <w:szCs w:val="18"/>
        </w:rPr>
        <w:t xml:space="preserve"> 15</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day of the 10</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full calendar month </w:t>
      </w:r>
      <w:r w:rsidRPr="000179C3">
        <w:rPr>
          <w:rFonts w:asciiTheme="minorHAnsi" w:hAnsiTheme="minorHAnsi" w:cs="TimesNewRoman,Bold"/>
          <w:sz w:val="18"/>
          <w:szCs w:val="18"/>
          <w:u w:val="single"/>
        </w:rPr>
        <w:t>that begins on or after the first day of the Premium Payment Year</w:t>
      </w:r>
      <w:r w:rsidRPr="000179C3">
        <w:rPr>
          <w:rFonts w:asciiTheme="minorHAnsi" w:hAnsiTheme="minorHAnsi" w:cs="TimesNewRoman,Bold"/>
          <w:sz w:val="18"/>
          <w:szCs w:val="18"/>
        </w:rPr>
        <w:t xml:space="preserve">. </w:t>
      </w:r>
      <w:r w:rsidRPr="000179C3">
        <w:rPr>
          <w:rFonts w:asciiTheme="minorHAnsi" w:hAnsiTheme="minorHAnsi"/>
          <w:sz w:val="18"/>
          <w:szCs w:val="18"/>
        </w:rPr>
        <w:t xml:space="preserve">In situations involving a </w:t>
      </w:r>
      <w:r>
        <w:rPr>
          <w:rFonts w:asciiTheme="minorHAnsi" w:hAnsiTheme="minorHAnsi"/>
          <w:sz w:val="18"/>
          <w:szCs w:val="18"/>
        </w:rPr>
        <w:t>Short Plan Year</w:t>
      </w:r>
      <w:r w:rsidRPr="000179C3">
        <w:rPr>
          <w:rFonts w:asciiTheme="minorHAnsi" w:hAnsiTheme="minorHAnsi"/>
          <w:sz w:val="18"/>
          <w:szCs w:val="18"/>
        </w:rPr>
        <w:t>, this due date may not be “in the plan year.”</w:t>
      </w:r>
      <w:r>
        <w:rPr>
          <w:sz w:val="18"/>
          <w:szCs w:val="18"/>
        </w:rPr>
        <w:t xml:space="preserve">  </w:t>
      </w:r>
    </w:p>
  </w:footnote>
  <w:footnote w:id="6">
    <w:p w14:paraId="7D11A172" w14:textId="6B8659C0" w:rsidR="00C93A2E" w:rsidRDefault="00C93A2E" w:rsidP="00062917">
      <w:pPr>
        <w:pStyle w:val="FootnoteText"/>
        <w:ind w:left="187" w:hanging="187"/>
      </w:pPr>
      <w:r>
        <w:rPr>
          <w:rStyle w:val="FootnoteReference"/>
        </w:rPr>
        <w:footnoteRef/>
      </w:r>
      <w:r>
        <w:t xml:space="preserve">  </w:t>
      </w:r>
      <w:r w:rsidRPr="00FC34BB">
        <w:rPr>
          <w:rFonts w:asciiTheme="minorHAnsi" w:hAnsiTheme="minorHAnsi" w:cs="TimesNewRoman,Bold"/>
          <w:bCs/>
          <w:sz w:val="18"/>
          <w:szCs w:val="18"/>
        </w:rPr>
        <w:t xml:space="preserve">This extension does not apply to state or local holidays such as Patriots Day in Massachusetts or Emancipation </w:t>
      </w:r>
      <w:r>
        <w:rPr>
          <w:rFonts w:asciiTheme="minorHAnsi" w:hAnsiTheme="minorHAnsi" w:cs="TimesNewRoman,Bold"/>
          <w:bCs/>
          <w:sz w:val="18"/>
          <w:szCs w:val="18"/>
        </w:rPr>
        <w:t>D</w:t>
      </w:r>
      <w:r w:rsidRPr="00FC34BB">
        <w:rPr>
          <w:rFonts w:asciiTheme="minorHAnsi" w:hAnsiTheme="minorHAnsi" w:cs="TimesNewRoman,Bold"/>
          <w:bCs/>
          <w:sz w:val="18"/>
          <w:szCs w:val="18"/>
        </w:rPr>
        <w:t>ay in the District of Columbia.</w:t>
      </w:r>
    </w:p>
  </w:footnote>
  <w:footnote w:id="7">
    <w:p w14:paraId="286B947E" w14:textId="77777777" w:rsidR="00C93A2E" w:rsidRDefault="00C93A2E" w:rsidP="00062917">
      <w:pPr>
        <w:autoSpaceDE w:val="0"/>
        <w:autoSpaceDN w:val="0"/>
        <w:adjustRightInd w:val="0"/>
        <w:ind w:left="187" w:hanging="187"/>
      </w:pPr>
      <w:r w:rsidRPr="0033638D">
        <w:rPr>
          <w:rStyle w:val="FootnoteReference"/>
          <w:rFonts w:asciiTheme="minorHAnsi" w:eastAsia="Batang" w:hAnsiTheme="minorHAnsi"/>
          <w:sz w:val="18"/>
          <w:szCs w:val="18"/>
          <w:lang w:eastAsia="en-US"/>
        </w:rPr>
        <w:footnoteRef/>
      </w:r>
      <w:r w:rsidRPr="0033638D">
        <w:rPr>
          <w:rStyle w:val="FootnoteReference"/>
        </w:rPr>
        <w:t xml:space="preserve">  </w:t>
      </w:r>
      <w:r w:rsidRPr="00AC05CA">
        <w:t xml:space="preserve"> </w:t>
      </w:r>
      <w:r w:rsidRPr="00AC05CA">
        <w:rPr>
          <w:rFonts w:asciiTheme="minorHAnsi" w:eastAsia="Batang" w:hAnsiTheme="minorHAnsi"/>
          <w:sz w:val="18"/>
          <w:szCs w:val="18"/>
          <w:lang w:eastAsia="en-US"/>
        </w:rPr>
        <w:t>See “</w:t>
      </w:r>
      <w:hyperlink w:anchor="b10" w:history="1">
        <w:r w:rsidRPr="008C0EFB">
          <w:rPr>
            <w:rStyle w:val="Hyperlink"/>
            <w:rFonts w:asciiTheme="minorHAnsi" w:eastAsia="Batang" w:hAnsiTheme="minorHAnsi"/>
            <w:sz w:val="18"/>
            <w:szCs w:val="18"/>
            <w:lang w:eastAsia="en-US"/>
          </w:rPr>
          <w:t>Late Payment Charges</w:t>
        </w:r>
      </w:hyperlink>
      <w:r w:rsidRPr="00AC05CA">
        <w:rPr>
          <w:rFonts w:asciiTheme="minorHAnsi" w:eastAsia="Batang" w:hAnsiTheme="minorHAnsi"/>
          <w:sz w:val="18"/>
          <w:szCs w:val="18"/>
          <w:lang w:eastAsia="en-US"/>
        </w:rPr>
        <w:t xml:space="preserve">” section for information on how late charges are determined </w:t>
      </w:r>
      <w:r w:rsidRPr="00177E14">
        <w:rPr>
          <w:rFonts w:asciiTheme="minorHAnsi" w:eastAsia="Batang" w:hAnsiTheme="minorHAnsi" w:cs="TimesNewRoman,Bold"/>
          <w:bCs/>
          <w:sz w:val="18"/>
          <w:szCs w:val="18"/>
          <w:lang w:eastAsia="en-US"/>
        </w:rPr>
        <w:t>if payment is made after an automatically extended due date.</w:t>
      </w:r>
    </w:p>
  </w:footnote>
  <w:footnote w:id="8">
    <w:p w14:paraId="422C65D6" w14:textId="3CE6494B" w:rsidR="00C93A2E" w:rsidRPr="002D73EB" w:rsidRDefault="00C93A2E" w:rsidP="00483CFD">
      <w:pPr>
        <w:pStyle w:val="FootnoteText"/>
        <w:ind w:left="180" w:hanging="180"/>
        <w:rPr>
          <w:rFonts w:asciiTheme="majorHAnsi" w:hAnsiTheme="majorHAnsi"/>
          <w:sz w:val="18"/>
          <w:szCs w:val="18"/>
        </w:rPr>
      </w:pPr>
      <w:r w:rsidRPr="002D73EB">
        <w:rPr>
          <w:rStyle w:val="FootnoteReference"/>
          <w:rFonts w:asciiTheme="majorHAnsi" w:hAnsiTheme="majorHAnsi"/>
          <w:sz w:val="18"/>
          <w:szCs w:val="18"/>
        </w:rPr>
        <w:footnoteRef/>
      </w:r>
      <w:r w:rsidRPr="002D73EB">
        <w:rPr>
          <w:rFonts w:asciiTheme="majorHAnsi" w:hAnsiTheme="majorHAnsi"/>
          <w:sz w:val="18"/>
          <w:szCs w:val="18"/>
        </w:rPr>
        <w:t xml:space="preserve">  </w:t>
      </w:r>
      <w:r w:rsidRPr="006915BF">
        <w:rPr>
          <w:rFonts w:asciiTheme="minorHAnsi" w:hAnsiTheme="minorHAnsi" w:cs="Arial"/>
          <w:sz w:val="18"/>
          <w:szCs w:val="18"/>
        </w:rPr>
        <w:t>The post-distribution certification (Form 501) is a document required to be submitted to PBGC as part the standard termination process</w:t>
      </w:r>
      <w:r>
        <w:rPr>
          <w:rFonts w:asciiTheme="minorHAnsi" w:hAnsiTheme="minorHAnsi" w:cs="Arial"/>
          <w:sz w:val="18"/>
          <w:szCs w:val="18"/>
        </w:rPr>
        <w:t xml:space="preserve">. </w:t>
      </w:r>
      <w:r w:rsidRPr="006915BF">
        <w:rPr>
          <w:rFonts w:asciiTheme="minorHAnsi" w:hAnsiTheme="minorHAnsi" w:cs="Arial"/>
          <w:sz w:val="18"/>
          <w:szCs w:val="18"/>
        </w:rPr>
        <w:t xml:space="preserve"> </w:t>
      </w:r>
      <w:r>
        <w:rPr>
          <w:rFonts w:asciiTheme="minorHAnsi" w:hAnsiTheme="minorHAnsi" w:cs="Arial"/>
          <w:sz w:val="18"/>
          <w:szCs w:val="18"/>
        </w:rPr>
        <w:t>S</w:t>
      </w:r>
      <w:r w:rsidRPr="006915BF">
        <w:rPr>
          <w:rFonts w:asciiTheme="minorHAnsi" w:hAnsiTheme="minorHAnsi" w:cs="Arial"/>
          <w:sz w:val="18"/>
          <w:szCs w:val="18"/>
        </w:rPr>
        <w:t xml:space="preserve">ee </w:t>
      </w:r>
      <w:hyperlink r:id="rId3" w:history="1">
        <w:r w:rsidRPr="008C0EFB">
          <w:rPr>
            <w:rStyle w:val="Hyperlink"/>
            <w:rFonts w:asciiTheme="minorHAnsi" w:hAnsiTheme="minorHAnsi" w:cs="Arial"/>
            <w:bCs/>
            <w:sz w:val="18"/>
            <w:szCs w:val="18"/>
          </w:rPr>
          <w:t>§ 4041.29</w:t>
        </w:r>
      </w:hyperlink>
      <w:r w:rsidRPr="006915BF">
        <w:rPr>
          <w:rFonts w:asciiTheme="minorHAnsi" w:hAnsiTheme="minorHAnsi" w:cs="Arial"/>
          <w:bCs/>
          <w:sz w:val="18"/>
          <w:szCs w:val="18"/>
        </w:rPr>
        <w:t xml:space="preserve"> for additional information.</w:t>
      </w:r>
    </w:p>
  </w:footnote>
  <w:footnote w:id="9">
    <w:p w14:paraId="3C4BA832" w14:textId="221B9C72" w:rsidR="00C93A2E" w:rsidRDefault="00C93A2E" w:rsidP="00B81B0A">
      <w:pPr>
        <w:pStyle w:val="rtejustify"/>
        <w:spacing w:before="120" w:beforeAutospacing="0"/>
        <w:rPr>
          <w:rFonts w:asciiTheme="minorHAnsi" w:hAnsiTheme="minorHAnsi" w:cstheme="minorHAnsi"/>
          <w:sz w:val="22"/>
          <w:szCs w:val="22"/>
          <w:shd w:val="clear" w:color="auto" w:fill="FFFFFF" w:themeFill="background1"/>
        </w:rPr>
      </w:pPr>
      <w:r w:rsidRPr="00B81B0A">
        <w:rPr>
          <w:rStyle w:val="FootnoteReference"/>
          <w:rFonts w:asciiTheme="majorHAnsi" w:eastAsia="Batang" w:hAnsiTheme="majorHAnsi"/>
          <w:sz w:val="18"/>
          <w:szCs w:val="18"/>
        </w:rPr>
        <w:footnoteRef/>
      </w:r>
      <w:r w:rsidRPr="00B81B0A">
        <w:rPr>
          <w:rStyle w:val="FootnoteReference"/>
          <w:rFonts w:asciiTheme="majorHAnsi" w:eastAsia="Batang" w:hAnsiTheme="majorHAnsi"/>
          <w:sz w:val="18"/>
          <w:szCs w:val="18"/>
        </w:rPr>
        <w:t xml:space="preserve"> </w:t>
      </w:r>
      <w:r>
        <w:t xml:space="preserve"> </w:t>
      </w:r>
      <w:r w:rsidRPr="00B81B0A">
        <w:rPr>
          <w:rFonts w:asciiTheme="minorHAnsi" w:hAnsiTheme="minorHAnsi" w:cstheme="minorHAnsi"/>
          <w:sz w:val="18"/>
          <w:szCs w:val="22"/>
          <w:shd w:val="clear" w:color="auto" w:fill="FFFFFF" w:themeFill="background1"/>
        </w:rPr>
        <w:t>See</w:t>
      </w:r>
      <w:r>
        <w:rPr>
          <w:rFonts w:asciiTheme="minorHAnsi" w:hAnsiTheme="minorHAnsi" w:cstheme="minorHAnsi"/>
          <w:sz w:val="18"/>
          <w:szCs w:val="22"/>
          <w:shd w:val="clear" w:color="auto" w:fill="FFFFFF" w:themeFill="background1"/>
        </w:rPr>
        <w:t xml:space="preserve"> line 20 and box at the top of the first page </w:t>
      </w:r>
      <w:r w:rsidRPr="00B81B0A">
        <w:rPr>
          <w:rFonts w:asciiTheme="minorHAnsi" w:hAnsiTheme="minorHAnsi" w:cstheme="minorHAnsi"/>
          <w:sz w:val="18"/>
          <w:szCs w:val="22"/>
          <w:shd w:val="clear" w:color="auto" w:fill="FFFFFF" w:themeFill="background1"/>
        </w:rPr>
        <w:t>of the illustrative form in the “</w:t>
      </w:r>
      <w:hyperlink w:anchor="b2" w:history="1">
        <w:r w:rsidRPr="0036059B">
          <w:rPr>
            <w:rStyle w:val="Hyperlink"/>
            <w:rFonts w:asciiTheme="minorHAnsi" w:eastAsia="Batang" w:hAnsiTheme="minorHAnsi" w:cstheme="minorHAnsi"/>
            <w:bCs/>
            <w:sz w:val="18"/>
            <w:szCs w:val="18"/>
          </w:rPr>
          <w:t>Data to be Submitted</w:t>
        </w:r>
      </w:hyperlink>
      <w:r w:rsidRPr="00B81B0A">
        <w:rPr>
          <w:rFonts w:asciiTheme="minorHAnsi" w:hAnsiTheme="minorHAnsi" w:cstheme="minorHAnsi"/>
          <w:sz w:val="18"/>
          <w:szCs w:val="22"/>
          <w:shd w:val="clear" w:color="auto" w:fill="FFFFFF" w:themeFill="background1"/>
        </w:rPr>
        <w:t xml:space="preserve">” section.  </w:t>
      </w:r>
    </w:p>
    <w:p w14:paraId="3D805DC1" w14:textId="77777777" w:rsidR="00C93A2E" w:rsidRDefault="00C93A2E">
      <w:pPr>
        <w:pStyle w:val="FootnoteText"/>
      </w:pPr>
    </w:p>
  </w:footnote>
  <w:footnote w:id="10">
    <w:p w14:paraId="1FFF41F1" w14:textId="77777777" w:rsidR="00C93A2E" w:rsidRDefault="00C93A2E" w:rsidP="000F3524">
      <w:pPr>
        <w:pStyle w:val="FootnoteText"/>
        <w:ind w:left="90" w:hanging="90"/>
      </w:pPr>
      <w:r w:rsidRPr="00D06E81">
        <w:rPr>
          <w:rStyle w:val="FootnoteReference"/>
          <w:rFonts w:asciiTheme="minorHAnsi" w:hAnsiTheme="minorHAnsi"/>
        </w:rPr>
        <w:footnoteRef/>
      </w:r>
      <w:r w:rsidRPr="00D06E81">
        <w:rPr>
          <w:rFonts w:asciiTheme="minorHAnsi" w:hAnsiTheme="minorHAnsi"/>
        </w:rPr>
        <w:t xml:space="preserve"> </w:t>
      </w:r>
      <w:r w:rsidRPr="00D06E81">
        <w:rPr>
          <w:rFonts w:asciiTheme="minorHAnsi" w:hAnsiTheme="minorHAnsi"/>
          <w:sz w:val="18"/>
          <w:szCs w:val="18"/>
        </w:rPr>
        <w:t xml:space="preserve">See the </w:t>
      </w:r>
      <w:hyperlink r:id="rId4" w:history="1">
        <w:r w:rsidRPr="00B72615">
          <w:rPr>
            <w:rStyle w:val="Hyperlink"/>
            <w:rFonts w:asciiTheme="minorHAnsi" w:hAnsiTheme="minorHAnsi"/>
            <w:sz w:val="18"/>
            <w:szCs w:val="18"/>
          </w:rPr>
          <w:t>regulations</w:t>
        </w:r>
      </w:hyperlink>
      <w:r w:rsidRPr="00D06E81">
        <w:rPr>
          <w:rFonts w:asciiTheme="minorHAnsi" w:hAnsiTheme="minorHAnsi"/>
          <w:sz w:val="18"/>
          <w:szCs w:val="18"/>
        </w:rPr>
        <w:t xml:space="preserve"> under section 414(</w:t>
      </w:r>
      <w:r w:rsidRPr="00D06E81">
        <w:rPr>
          <w:rFonts w:asciiTheme="minorHAnsi" w:hAnsiTheme="minorHAnsi"/>
          <w:i/>
          <w:iCs/>
          <w:sz w:val="18"/>
          <w:szCs w:val="18"/>
        </w:rPr>
        <w:t>l</w:t>
      </w:r>
      <w:r w:rsidRPr="00D06E81">
        <w:rPr>
          <w:rFonts w:asciiTheme="minorHAnsi" w:hAnsiTheme="minorHAnsi"/>
          <w:sz w:val="18"/>
          <w:szCs w:val="18"/>
        </w:rPr>
        <w:t>) of the Code with respect to Single-employer Plans</w:t>
      </w:r>
      <w:r>
        <w:rPr>
          <w:rFonts w:asciiTheme="minorHAnsi" w:hAnsiTheme="minorHAnsi"/>
          <w:sz w:val="18"/>
          <w:szCs w:val="18"/>
        </w:rPr>
        <w:t>.</w:t>
      </w:r>
    </w:p>
  </w:footnote>
  <w:footnote w:id="11">
    <w:p w14:paraId="1E917D8A" w14:textId="184D7318" w:rsidR="00C93A2E" w:rsidRDefault="00C93A2E" w:rsidP="001452F8">
      <w:pPr>
        <w:spacing w:before="120"/>
      </w:pPr>
      <w:r w:rsidRPr="002D73EB">
        <w:rPr>
          <w:rStyle w:val="FootnoteReference"/>
          <w:rFonts w:asciiTheme="minorHAnsi" w:hAnsiTheme="minorHAnsi"/>
          <w:sz w:val="18"/>
          <w:szCs w:val="18"/>
        </w:rPr>
        <w:footnoteRef/>
      </w:r>
      <w:r w:rsidRPr="002D73EB">
        <w:rPr>
          <w:rFonts w:asciiTheme="minorHAnsi" w:hAnsiTheme="minorHAnsi"/>
          <w:sz w:val="18"/>
          <w:szCs w:val="18"/>
        </w:rPr>
        <w:t xml:space="preserve"> See </w:t>
      </w:r>
      <w:hyperlink w:anchor="b29" w:history="1">
        <w:r w:rsidRPr="002060E8">
          <w:rPr>
            <w:rStyle w:val="Hyperlink"/>
            <w:rFonts w:asciiTheme="minorHAnsi" w:hAnsiTheme="minorHAnsi"/>
            <w:sz w:val="18"/>
            <w:szCs w:val="18"/>
          </w:rPr>
          <w:t>line (7)(c)(3)</w:t>
        </w:r>
      </w:hyperlink>
      <w:r w:rsidRPr="002D73EB">
        <w:rPr>
          <w:rFonts w:asciiTheme="minorHAnsi" w:hAnsiTheme="minorHAnsi"/>
          <w:sz w:val="18"/>
          <w:szCs w:val="18"/>
        </w:rPr>
        <w:t xml:space="preserve"> of the illustrative form in the “</w:t>
      </w:r>
      <w:hyperlink w:anchor="b2" w:history="1">
        <w:r w:rsidRPr="00C541C1">
          <w:rPr>
            <w:rStyle w:val="Hyperlink"/>
            <w:rFonts w:asciiTheme="minorHAnsi" w:eastAsia="Batang" w:hAnsiTheme="minorHAnsi" w:cstheme="minorHAnsi"/>
            <w:bCs/>
            <w:sz w:val="18"/>
            <w:szCs w:val="18"/>
          </w:rPr>
          <w:t>Data to be Submitted</w:t>
        </w:r>
      </w:hyperlink>
      <w:r w:rsidRPr="002D73EB">
        <w:rPr>
          <w:rFonts w:asciiTheme="minorHAnsi" w:hAnsiTheme="minorHAnsi"/>
          <w:b/>
          <w:sz w:val="18"/>
          <w:szCs w:val="18"/>
        </w:rPr>
        <w:t>”</w:t>
      </w:r>
      <w:r w:rsidRPr="002D73EB">
        <w:rPr>
          <w:rFonts w:asciiTheme="minorHAnsi" w:hAnsiTheme="minorHAnsi"/>
          <w:sz w:val="18"/>
          <w:szCs w:val="18"/>
        </w:rPr>
        <w:t xml:space="preserve"> section.</w:t>
      </w:r>
    </w:p>
  </w:footnote>
  <w:footnote w:id="12">
    <w:p w14:paraId="4E89E4F2" w14:textId="78411F03" w:rsidR="00C93A2E" w:rsidRPr="002D73EB" w:rsidRDefault="00C93A2E" w:rsidP="000C62C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Pr>
          <w:rFonts w:asciiTheme="minorHAnsi" w:hAnsiTheme="minorHAnsi"/>
          <w:sz w:val="18"/>
          <w:szCs w:val="18"/>
        </w:rPr>
        <w:t>2020</w:t>
      </w:r>
      <w:r w:rsidRPr="002D73EB">
        <w:rPr>
          <w:rFonts w:asciiTheme="minorHAnsi" w:hAnsiTheme="minorHAnsi"/>
          <w:sz w:val="18"/>
          <w:szCs w:val="18"/>
        </w:rPr>
        <w:t xml:space="preserve">. </w:t>
      </w:r>
      <w:r>
        <w:rPr>
          <w:rFonts w:asciiTheme="minorHAnsi" w:hAnsiTheme="minorHAnsi"/>
          <w:sz w:val="18"/>
          <w:szCs w:val="18"/>
        </w:rPr>
        <w:t xml:space="preserve"> </w:t>
      </w:r>
      <w:r w:rsidRPr="002D73EB">
        <w:rPr>
          <w:rFonts w:asciiTheme="minorHAnsi" w:hAnsiTheme="minorHAnsi"/>
          <w:sz w:val="18"/>
          <w:szCs w:val="18"/>
        </w:rPr>
        <w:t>That means that Plan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Pr>
          <w:rFonts w:asciiTheme="minorHAnsi" w:hAnsiTheme="minorHAnsi"/>
          <w:sz w:val="18"/>
          <w:szCs w:val="18"/>
        </w:rPr>
        <w:t>2020</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Pr>
          <w:rFonts w:asciiTheme="minorHAnsi" w:hAnsiTheme="minorHAnsi"/>
          <w:sz w:val="18"/>
          <w:szCs w:val="18"/>
        </w:rPr>
        <w:t>2019</w:t>
      </w:r>
      <w:r w:rsidRPr="002A7A63">
        <w:rPr>
          <w:rFonts w:asciiTheme="minorHAnsi" w:hAnsiTheme="minorHAnsi"/>
          <w:sz w:val="18"/>
          <w:szCs w:val="18"/>
        </w:rPr>
        <w:t xml:space="preserve"> measured as of 1/1/</w:t>
      </w:r>
      <w:r>
        <w:rPr>
          <w:rFonts w:asciiTheme="minorHAnsi" w:hAnsiTheme="minorHAnsi"/>
          <w:sz w:val="18"/>
          <w:szCs w:val="18"/>
        </w:rPr>
        <w:t>2019</w:t>
      </w:r>
      <w:r w:rsidRPr="002A7A63">
        <w:rPr>
          <w:rFonts w:asciiTheme="minorHAnsi" w:hAnsiTheme="minorHAnsi"/>
          <w:sz w:val="18"/>
          <w:szCs w:val="18"/>
        </w:rPr>
        <w:t xml:space="preserve">. </w:t>
      </w:r>
      <w:r>
        <w:rPr>
          <w:rFonts w:asciiTheme="minorHAnsi" w:hAnsiTheme="minorHAnsi"/>
          <w:sz w:val="18"/>
          <w:szCs w:val="18"/>
        </w:rPr>
        <w:t xml:space="preserve"> </w:t>
      </w:r>
      <w:r w:rsidRPr="002A7A63">
        <w:rPr>
          <w:rFonts w:asciiTheme="minorHAnsi" w:hAnsiTheme="minorHAnsi"/>
          <w:sz w:val="18"/>
          <w:szCs w:val="18"/>
        </w:rPr>
        <w:t xml:space="preserve">But, Plan </w:t>
      </w:r>
      <w:r>
        <w:rPr>
          <w:rFonts w:asciiTheme="minorHAnsi" w:hAnsiTheme="minorHAnsi"/>
          <w:sz w:val="18"/>
          <w:szCs w:val="18"/>
        </w:rPr>
        <w:t xml:space="preserve">C </w:t>
      </w:r>
      <w:r w:rsidRPr="002A7A63">
        <w:rPr>
          <w:rFonts w:asciiTheme="minorHAnsi" w:hAnsiTheme="minorHAnsi"/>
          <w:sz w:val="18"/>
          <w:szCs w:val="18"/>
        </w:rPr>
        <w:t xml:space="preserve">can opt out of the Lookback Rule starting with </w:t>
      </w:r>
      <w:r>
        <w:rPr>
          <w:rFonts w:asciiTheme="minorHAnsi" w:hAnsiTheme="minorHAnsi"/>
          <w:sz w:val="18"/>
          <w:szCs w:val="18"/>
        </w:rPr>
        <w:t>2020</w:t>
      </w:r>
      <w:r w:rsidRPr="002A7A63">
        <w:rPr>
          <w:rFonts w:asciiTheme="minorHAnsi" w:hAnsiTheme="minorHAnsi"/>
          <w:sz w:val="18"/>
          <w:szCs w:val="18"/>
        </w:rPr>
        <w:t>.</w:t>
      </w:r>
    </w:p>
  </w:footnote>
  <w:footnote w:id="13">
    <w:p w14:paraId="1B20F6E3" w14:textId="53D3E234" w:rsidR="00C93A2E" w:rsidRPr="0073129B" w:rsidRDefault="00C93A2E" w:rsidP="00B635FD">
      <w:pPr>
        <w:pStyle w:val="FootnoteText"/>
        <w:ind w:left="180" w:hanging="180"/>
        <w:rPr>
          <w:sz w:val="18"/>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Note that this will not be the case if the plan is not yet subject to PPA for funding purposes</w:t>
      </w:r>
      <w:r>
        <w:rPr>
          <w:rFonts w:asciiTheme="minorHAnsi" w:hAnsiTheme="minorHAnsi"/>
          <w:sz w:val="18"/>
          <w:szCs w:val="18"/>
        </w:rPr>
        <w:t>,</w:t>
      </w:r>
      <w:r w:rsidRPr="0073129B">
        <w:rPr>
          <w:rFonts w:asciiTheme="minorHAnsi" w:hAnsiTheme="minorHAnsi"/>
          <w:sz w:val="18"/>
          <w:szCs w:val="18"/>
        </w:rPr>
        <w:t xml:space="preserve"> or if an election is made under PPA 2006 section 402, to use an 8.25% discount rate to determine the funding target for funding purposes. </w:t>
      </w:r>
      <w:r>
        <w:rPr>
          <w:rFonts w:asciiTheme="minorHAnsi" w:hAnsiTheme="minorHAnsi"/>
          <w:sz w:val="18"/>
          <w:szCs w:val="18"/>
        </w:rPr>
        <w:t xml:space="preserve"> </w:t>
      </w:r>
      <w:r w:rsidRPr="0073129B">
        <w:rPr>
          <w:rFonts w:asciiTheme="minorHAnsi" w:hAnsiTheme="minorHAnsi"/>
          <w:sz w:val="18"/>
          <w:szCs w:val="18"/>
        </w:rPr>
        <w:t>See “</w:t>
      </w:r>
      <w:hyperlink w:anchor="sfr" w:history="1">
        <w:r w:rsidRPr="002060E8">
          <w:rPr>
            <w:rStyle w:val="Hyperlink"/>
            <w:rFonts w:asciiTheme="minorHAnsi" w:hAnsiTheme="minorHAnsi"/>
            <w:sz w:val="18"/>
            <w:szCs w:val="18"/>
          </w:rPr>
          <w:t>Plans Subject to Special Funding Rules</w:t>
        </w:r>
      </w:hyperlink>
      <w:r w:rsidRPr="0073129B">
        <w:rPr>
          <w:rFonts w:asciiTheme="minorHAnsi" w:hAnsiTheme="minorHAnsi"/>
          <w:sz w:val="18"/>
          <w:szCs w:val="18"/>
        </w:rPr>
        <w:t>” later in this section</w:t>
      </w:r>
      <w:r w:rsidRPr="0073129B">
        <w:rPr>
          <w:sz w:val="18"/>
          <w:szCs w:val="18"/>
        </w:rPr>
        <w:t>.</w:t>
      </w:r>
    </w:p>
  </w:footnote>
  <w:footnote w:id="14">
    <w:p w14:paraId="5AAC31E3" w14:textId="312B1783" w:rsidR="00C93A2E" w:rsidRPr="000325B6" w:rsidRDefault="00C93A2E" w:rsidP="000325B6">
      <w:pPr>
        <w:pStyle w:val="FootnoteText"/>
        <w:ind w:left="-270" w:hanging="270"/>
        <w:rPr>
          <w:sz w:val="16"/>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w:t>
      </w:r>
      <w:r w:rsidRPr="00E93313">
        <w:rPr>
          <w:rFonts w:asciiTheme="minorHAnsi" w:hAnsiTheme="minorHAnsi"/>
          <w:b/>
          <w:sz w:val="18"/>
          <w:szCs w:val="18"/>
        </w:rPr>
        <w:t>Table entries assume plan is not a New or Newly Covered Small Plan.</w:t>
      </w:r>
      <w:r w:rsidRPr="000325B6">
        <w:rPr>
          <w:rFonts w:asciiTheme="minorHAnsi" w:hAnsiTheme="minorHAnsi"/>
        </w:rPr>
        <w:t xml:space="preserve"> </w:t>
      </w:r>
      <w:r w:rsidRPr="000325B6">
        <w:rPr>
          <w:rFonts w:asciiTheme="minorHAnsi" w:hAnsiTheme="minorHAnsi"/>
          <w:sz w:val="18"/>
        </w:rPr>
        <w:t xml:space="preserve">The terms “funding” or “for funding purposes” in this table mean amounts determined under ERISA Section 303.  </w:t>
      </w:r>
      <w:r>
        <w:rPr>
          <w:rFonts w:asciiTheme="minorHAnsi" w:hAnsiTheme="minorHAnsi"/>
          <w:sz w:val="18"/>
        </w:rPr>
        <w:t>Re</w:t>
      </w:r>
      <w:r w:rsidRPr="000325B6">
        <w:rPr>
          <w:rFonts w:asciiTheme="minorHAnsi" w:hAnsiTheme="minorHAnsi"/>
          <w:sz w:val="18"/>
        </w:rPr>
        <w:t xml:space="preserve">ferences </w:t>
      </w:r>
      <w:r>
        <w:rPr>
          <w:rFonts w:asciiTheme="minorHAnsi" w:hAnsiTheme="minorHAnsi"/>
          <w:sz w:val="18"/>
        </w:rPr>
        <w:t>to 2019</w:t>
      </w:r>
      <w:r w:rsidRPr="000325B6">
        <w:rPr>
          <w:rFonts w:asciiTheme="minorHAnsi" w:hAnsiTheme="minorHAnsi"/>
          <w:sz w:val="18"/>
        </w:rPr>
        <w:t xml:space="preserve"> or </w:t>
      </w:r>
      <w:r>
        <w:rPr>
          <w:rFonts w:asciiTheme="minorHAnsi" w:hAnsiTheme="minorHAnsi"/>
          <w:sz w:val="18"/>
        </w:rPr>
        <w:t>2020</w:t>
      </w:r>
      <w:r w:rsidRPr="000325B6">
        <w:rPr>
          <w:rFonts w:asciiTheme="minorHAnsi" w:hAnsiTheme="minorHAnsi"/>
          <w:sz w:val="18"/>
        </w:rPr>
        <w:t xml:space="preserve"> relate to the plan year beginning in such year.</w:t>
      </w:r>
    </w:p>
  </w:footnote>
  <w:footnote w:id="15">
    <w:p w14:paraId="1B02BFFD" w14:textId="5A80D916" w:rsidR="00C93A2E" w:rsidRDefault="00C93A2E" w:rsidP="00A1555E">
      <w:pPr>
        <w:pStyle w:val="FootnoteText"/>
        <w:ind w:left="-270" w:hanging="270"/>
        <w:rPr>
          <w:rFonts w:asciiTheme="minorHAnsi" w:hAnsiTheme="minorHAnsi"/>
          <w:sz w:val="18"/>
          <w:szCs w:val="18"/>
        </w:rPr>
      </w:pPr>
      <w:r w:rsidRPr="0073129B">
        <w:rPr>
          <w:rStyle w:val="FootnoteReference"/>
          <w:rFonts w:asciiTheme="minorHAnsi" w:hAnsiTheme="minorHAnsi" w:cs="Arial"/>
          <w:sz w:val="18"/>
          <w:szCs w:val="18"/>
        </w:rPr>
        <w:footnoteRef/>
      </w:r>
      <w:r w:rsidRPr="0073129B">
        <w:rPr>
          <w:rFonts w:ascii="Arial" w:hAnsi="Arial" w:cs="Arial"/>
          <w:sz w:val="18"/>
          <w:szCs w:val="18"/>
        </w:rPr>
        <w:t xml:space="preserve">  </w:t>
      </w:r>
      <w:r w:rsidRPr="0073129B">
        <w:rPr>
          <w:rFonts w:asciiTheme="minorHAnsi" w:hAnsiTheme="minorHAnsi"/>
          <w:sz w:val="18"/>
          <w:szCs w:val="18"/>
        </w:rPr>
        <w:t xml:space="preserve">This </w:t>
      </w:r>
      <w:r>
        <w:rPr>
          <w:rFonts w:asciiTheme="minorHAnsi" w:hAnsiTheme="minorHAnsi"/>
          <w:sz w:val="18"/>
          <w:szCs w:val="18"/>
        </w:rPr>
        <w:t>is n</w:t>
      </w:r>
      <w:r w:rsidRPr="0073129B">
        <w:rPr>
          <w:rFonts w:asciiTheme="minorHAnsi" w:hAnsiTheme="minorHAnsi"/>
          <w:sz w:val="18"/>
          <w:szCs w:val="18"/>
        </w:rPr>
        <w:t xml:space="preserve">ot the case </w:t>
      </w:r>
      <w:r>
        <w:rPr>
          <w:rFonts w:asciiTheme="minorHAnsi" w:hAnsiTheme="minorHAnsi"/>
          <w:sz w:val="18"/>
          <w:szCs w:val="18"/>
        </w:rPr>
        <w:t>for</w:t>
      </w:r>
      <w:r w:rsidRPr="0073129B">
        <w:rPr>
          <w:rFonts w:asciiTheme="minorHAnsi" w:hAnsiTheme="minorHAnsi"/>
          <w:sz w:val="18"/>
          <w:szCs w:val="18"/>
        </w:rPr>
        <w:t xml:space="preserve"> plan </w:t>
      </w:r>
      <w:r>
        <w:rPr>
          <w:rFonts w:asciiTheme="minorHAnsi" w:hAnsiTheme="minorHAnsi"/>
          <w:sz w:val="18"/>
          <w:szCs w:val="18"/>
        </w:rPr>
        <w:t>that are</w:t>
      </w:r>
      <w:r w:rsidRPr="0073129B">
        <w:rPr>
          <w:rFonts w:asciiTheme="minorHAnsi" w:hAnsiTheme="minorHAnsi"/>
          <w:sz w:val="18"/>
          <w:szCs w:val="18"/>
        </w:rPr>
        <w:t xml:space="preserve"> not subject to PPA for funding purposes or </w:t>
      </w:r>
      <w:r>
        <w:rPr>
          <w:rFonts w:asciiTheme="minorHAnsi" w:hAnsiTheme="minorHAnsi"/>
          <w:sz w:val="18"/>
          <w:szCs w:val="18"/>
        </w:rPr>
        <w:t xml:space="preserve">frozen airline plans that </w:t>
      </w:r>
      <w:r w:rsidRPr="0073129B">
        <w:rPr>
          <w:rFonts w:asciiTheme="minorHAnsi" w:hAnsiTheme="minorHAnsi"/>
          <w:sz w:val="18"/>
          <w:szCs w:val="18"/>
        </w:rPr>
        <w:t xml:space="preserve">made </w:t>
      </w:r>
      <w:r>
        <w:rPr>
          <w:rFonts w:asciiTheme="minorHAnsi" w:hAnsiTheme="minorHAnsi"/>
          <w:sz w:val="18"/>
          <w:szCs w:val="18"/>
        </w:rPr>
        <w:t xml:space="preserve">an </w:t>
      </w:r>
      <w:r w:rsidRPr="0073129B">
        <w:rPr>
          <w:rFonts w:asciiTheme="minorHAnsi" w:hAnsiTheme="minorHAnsi"/>
          <w:sz w:val="18"/>
          <w:szCs w:val="18"/>
        </w:rPr>
        <w:t>election under section 402 of PPA</w:t>
      </w:r>
      <w:r>
        <w:rPr>
          <w:rFonts w:asciiTheme="minorHAnsi" w:hAnsiTheme="minorHAnsi"/>
          <w:sz w:val="18"/>
          <w:szCs w:val="18"/>
        </w:rPr>
        <w:t>.</w:t>
      </w:r>
      <w:r w:rsidRPr="0073129B">
        <w:rPr>
          <w:rFonts w:asciiTheme="minorHAnsi" w:hAnsiTheme="minorHAnsi"/>
          <w:sz w:val="18"/>
          <w:szCs w:val="18"/>
        </w:rPr>
        <w:t xml:space="preserve">  </w:t>
      </w:r>
      <w:r w:rsidRPr="00A56FC7">
        <w:rPr>
          <w:rFonts w:asciiTheme="minorHAnsi" w:hAnsiTheme="minorHAnsi"/>
          <w:sz w:val="18"/>
          <w:szCs w:val="18"/>
        </w:rPr>
        <w:t>See “</w:t>
      </w:r>
      <w:hyperlink w:anchor="sfr" w:history="1">
        <w:r w:rsidRPr="00A56FC7">
          <w:rPr>
            <w:rStyle w:val="Hyperlink"/>
            <w:rFonts w:asciiTheme="minorHAnsi" w:hAnsiTheme="minorHAnsi"/>
            <w:sz w:val="18"/>
            <w:szCs w:val="18"/>
          </w:rPr>
          <w:t>Plans Subject to Special Funding Rules</w:t>
        </w:r>
      </w:hyperlink>
      <w:r w:rsidRPr="00A56FC7">
        <w:rPr>
          <w:rFonts w:asciiTheme="minorHAnsi" w:hAnsiTheme="minorHAnsi"/>
          <w:sz w:val="18"/>
          <w:szCs w:val="18"/>
        </w:rPr>
        <w:t>” on next</w:t>
      </w:r>
      <w:r w:rsidRPr="0073129B">
        <w:rPr>
          <w:rFonts w:asciiTheme="minorHAnsi" w:hAnsiTheme="minorHAnsi"/>
          <w:sz w:val="18"/>
          <w:szCs w:val="18"/>
        </w:rPr>
        <w:t xml:space="preserve"> page.</w:t>
      </w:r>
    </w:p>
    <w:p w14:paraId="538BFD50" w14:textId="77777777" w:rsidR="00C93A2E" w:rsidRDefault="00C93A2E" w:rsidP="00A1555E">
      <w:pPr>
        <w:pStyle w:val="FootnoteText"/>
        <w:ind w:left="-270" w:hanging="270"/>
      </w:pPr>
    </w:p>
  </w:footnote>
  <w:footnote w:id="16">
    <w:p w14:paraId="12E3527D" w14:textId="5F9B5BA8" w:rsidR="00C93A2E" w:rsidRDefault="00C93A2E" w:rsidP="00973396">
      <w:pPr>
        <w:pStyle w:val="FootnoteText"/>
        <w:ind w:left="180" w:hanging="180"/>
      </w:pPr>
      <w:r w:rsidRPr="00973396">
        <w:rPr>
          <w:rStyle w:val="FootnoteReference"/>
          <w:rFonts w:asciiTheme="minorHAnsi" w:hAnsiTheme="minorHAnsi" w:cstheme="minorHAnsi"/>
        </w:rPr>
        <w:footnoteRef/>
      </w:r>
      <w:r w:rsidRPr="00973396">
        <w:rPr>
          <w:rFonts w:asciiTheme="minorHAnsi" w:hAnsiTheme="minorHAnsi" w:cstheme="minorHAnsi"/>
        </w:rPr>
        <w:t xml:space="preserve"> </w:t>
      </w:r>
      <w:r>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7">
    <w:p w14:paraId="3130B11D" w14:textId="3FE5C377" w:rsidR="00C93A2E" w:rsidRPr="009C7174" w:rsidRDefault="00C93A2E" w:rsidP="00151CA7">
      <w:pPr>
        <w:autoSpaceDE w:val="0"/>
        <w:autoSpaceDN w:val="0"/>
        <w:adjustRightInd w:val="0"/>
        <w:spacing w:before="120"/>
        <w:ind w:left="270" w:hanging="270"/>
        <w:rPr>
          <w:rFonts w:asciiTheme="minorHAnsi" w:hAnsiTheme="minorHAnsi"/>
          <w:sz w:val="18"/>
          <w:szCs w:val="18"/>
        </w:rPr>
      </w:pPr>
      <w:r w:rsidRPr="009C7174">
        <w:rPr>
          <w:rStyle w:val="FootnoteReference"/>
          <w:rFonts w:asciiTheme="minorHAnsi" w:hAnsiTheme="minorHAnsi" w:cstheme="minorHAnsi"/>
        </w:rPr>
        <w:footnoteRef/>
      </w:r>
      <w:r w:rsidRPr="009C7174">
        <w:rPr>
          <w:rFonts w:asciiTheme="minorHAnsi" w:hAnsiTheme="minorHAnsi" w:cstheme="minorHAnsi"/>
        </w:rPr>
        <w:t xml:space="preserve"> </w:t>
      </w:r>
      <w:r>
        <w:rPr>
          <w:rFonts w:asciiTheme="minorHAnsi" w:hAnsiTheme="minorHAnsi" w:cstheme="minorHAnsi"/>
        </w:rPr>
        <w:t xml:space="preserve"> </w:t>
      </w:r>
      <w:r>
        <w:rPr>
          <w:rFonts w:asciiTheme="minorHAnsi" w:hAnsiTheme="minorHAnsi"/>
          <w:sz w:val="18"/>
          <w:szCs w:val="18"/>
        </w:rPr>
        <w:t>In</w:t>
      </w:r>
      <w:r w:rsidRPr="009C7174">
        <w:rPr>
          <w:rFonts w:asciiTheme="minorHAnsi" w:hAnsiTheme="minorHAnsi"/>
          <w:sz w:val="18"/>
          <w:szCs w:val="18"/>
        </w:rPr>
        <w:t xml:space="preserve"> examples</w:t>
      </w:r>
      <w:r>
        <w:rPr>
          <w:rFonts w:asciiTheme="minorHAnsi" w:hAnsiTheme="minorHAnsi"/>
          <w:sz w:val="18"/>
          <w:szCs w:val="18"/>
        </w:rPr>
        <w:t xml:space="preserve"> 2 and 3, </w:t>
      </w:r>
      <w:r w:rsidRPr="009C7174">
        <w:rPr>
          <w:rFonts w:asciiTheme="minorHAnsi" w:hAnsiTheme="minorHAnsi"/>
          <w:sz w:val="18"/>
          <w:szCs w:val="18"/>
        </w:rPr>
        <w:t xml:space="preserve">if </w:t>
      </w:r>
      <w:r>
        <w:rPr>
          <w:rFonts w:asciiTheme="minorHAnsi" w:hAnsiTheme="minorHAnsi"/>
          <w:sz w:val="18"/>
          <w:szCs w:val="18"/>
        </w:rPr>
        <w:t xml:space="preserve">February of the final plan year falls in </w:t>
      </w:r>
      <w:r w:rsidRPr="009C7174">
        <w:rPr>
          <w:rFonts w:asciiTheme="minorHAnsi" w:hAnsiTheme="minorHAnsi"/>
          <w:sz w:val="18"/>
          <w:szCs w:val="18"/>
        </w:rPr>
        <w:t xml:space="preserve">a leap year, </w:t>
      </w:r>
      <w:r>
        <w:rPr>
          <w:rFonts w:asciiTheme="minorHAnsi" w:hAnsiTheme="minorHAnsi"/>
          <w:sz w:val="18"/>
          <w:szCs w:val="18"/>
        </w:rPr>
        <w:t xml:space="preserve">references to February 27 change to February 28 and references to </w:t>
      </w:r>
      <w:r w:rsidRPr="009C7174">
        <w:rPr>
          <w:rFonts w:asciiTheme="minorHAnsi" w:hAnsiTheme="minorHAnsi"/>
          <w:sz w:val="18"/>
          <w:szCs w:val="18"/>
        </w:rPr>
        <w:t xml:space="preserve">February 28 </w:t>
      </w:r>
      <w:r>
        <w:rPr>
          <w:rFonts w:asciiTheme="minorHAnsi" w:hAnsiTheme="minorHAnsi"/>
          <w:sz w:val="18"/>
          <w:szCs w:val="18"/>
        </w:rPr>
        <w:t>change to February 29.</w:t>
      </w:r>
    </w:p>
    <w:p w14:paraId="3407708A" w14:textId="77777777" w:rsidR="00C93A2E" w:rsidRDefault="00C93A2E" w:rsidP="00032A5E">
      <w:pPr>
        <w:pStyle w:val="FootnoteText"/>
      </w:pPr>
    </w:p>
  </w:footnote>
  <w:footnote w:id="18">
    <w:p w14:paraId="3C81CCF1" w14:textId="3210C3AB" w:rsidR="00C93A2E" w:rsidRPr="006E4C39" w:rsidRDefault="00C93A2E" w:rsidP="00364997">
      <w:pPr>
        <w:pStyle w:val="FootnoteText"/>
        <w:ind w:left="270" w:hanging="270"/>
        <w:rPr>
          <w:rFonts w:asciiTheme="minorHAnsi" w:hAnsiTheme="minorHAnsi"/>
        </w:rPr>
      </w:pPr>
      <w:r w:rsidRPr="006E4C39">
        <w:rPr>
          <w:rStyle w:val="FootnoteReference"/>
          <w:rFonts w:asciiTheme="minorHAnsi" w:hAnsiTheme="minorHAnsi"/>
        </w:rPr>
        <w:footnoteRef/>
      </w:r>
      <w:r>
        <w:t xml:space="preserve">   </w:t>
      </w:r>
      <w:r w:rsidRPr="00A37CA9">
        <w:rPr>
          <w:rFonts w:asciiTheme="minorHAnsi" w:hAnsiTheme="minorHAnsi"/>
          <w:sz w:val="18"/>
          <w:szCs w:val="18"/>
        </w:rPr>
        <w:t xml:space="preserve">If a plan ceases to exist because of a merger or consolidation and the transaction occurs after the premium filing is submitted, please contact PBGC via email at </w:t>
      </w:r>
      <w:hyperlink r:id="rId5" w:history="1">
        <w:r w:rsidRPr="00A37CA9">
          <w:rPr>
            <w:rStyle w:val="Hyperlink"/>
            <w:rFonts w:asciiTheme="minorHAnsi" w:hAnsiTheme="minorHAnsi"/>
            <w:bCs/>
            <w:sz w:val="18"/>
            <w:szCs w:val="18"/>
          </w:rPr>
          <w:t>premiums@pbgc.gov</w:t>
        </w:r>
      </w:hyperlink>
      <w:r w:rsidRPr="00A37CA9">
        <w:rPr>
          <w:rFonts w:asciiTheme="minorHAnsi" w:hAnsiTheme="minorHAnsi"/>
          <w:sz w:val="18"/>
          <w:szCs w:val="18"/>
        </w:rPr>
        <w:t>, so we can update our records.  Absent this notification, PBGC will likely contact the plan (that no longer exists) to inquire about why the subsequent year’s filing isn’t submitted.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8937" w14:textId="49A4D730" w:rsidR="00C93A2E" w:rsidRPr="00256286" w:rsidRDefault="00C93A2E" w:rsidP="00F12837">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14:paraId="0124F8D9" w14:textId="77777777" w:rsidR="00C93A2E" w:rsidRPr="00380FBE" w:rsidRDefault="00C93A2E" w:rsidP="00F12837">
    <w:pPr>
      <w:pStyle w:val="Header"/>
      <w:pBdr>
        <w:top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4058C" w14:textId="77777777" w:rsidR="00C93A2E" w:rsidRDefault="00C93A2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E5140" w14:textId="77777777" w:rsidR="00C93A2E" w:rsidRDefault="00C93A2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794E9" w14:textId="77777777" w:rsidR="00C93A2E" w:rsidRPr="005C4FCB" w:rsidRDefault="00C93A2E" w:rsidP="00F12837">
    <w:pPr>
      <w:pStyle w:val="Header"/>
      <w:rPr>
        <w:rFonts w:asciiTheme="minorHAnsi" w:hAnsiTheme="minorHAnsi"/>
        <w:b/>
        <w:sz w:val="28"/>
        <w:szCs w:val="28"/>
      </w:rPr>
    </w:pPr>
    <w:r w:rsidRPr="005C4FCB">
      <w:rPr>
        <w:rFonts w:asciiTheme="minorHAnsi" w:hAnsiTheme="minorHAnsi"/>
        <w:b/>
        <w:sz w:val="28"/>
        <w:szCs w:val="28"/>
      </w:rPr>
      <w:t>How to File</w:t>
    </w:r>
  </w:p>
  <w:p w14:paraId="1198693E" w14:textId="77777777" w:rsidR="00C93A2E" w:rsidRPr="00380FBE" w:rsidRDefault="00C93A2E" w:rsidP="00F12837">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CC5D3" w14:textId="77777777" w:rsidR="00C93A2E" w:rsidRDefault="00C93A2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6CF0F" w14:textId="77777777" w:rsidR="00C93A2E" w:rsidRDefault="00C93A2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1C06" w14:textId="77777777" w:rsidR="00C93A2E" w:rsidRPr="005C4FCB" w:rsidRDefault="00C93A2E" w:rsidP="00F1283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14:paraId="330BD697" w14:textId="77777777" w:rsidR="00C93A2E" w:rsidRPr="00380FBE" w:rsidRDefault="00C93A2E" w:rsidP="00F12837">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4112" w14:textId="77777777" w:rsidR="00C93A2E" w:rsidRDefault="00C93A2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7ECF" w14:textId="77777777" w:rsidR="00C93A2E" w:rsidRDefault="00C93A2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551FF" w14:textId="77777777" w:rsidR="00C93A2E" w:rsidRPr="003678CF" w:rsidRDefault="00C93A2E" w:rsidP="00F12837">
    <w:pPr>
      <w:pStyle w:val="Header"/>
      <w:rPr>
        <w:rFonts w:asciiTheme="minorHAnsi" w:hAnsiTheme="minorHAnsi"/>
        <w:b/>
        <w:sz w:val="28"/>
        <w:szCs w:val="28"/>
      </w:rPr>
    </w:pPr>
    <w:r>
      <w:rPr>
        <w:rFonts w:asciiTheme="minorHAnsi" w:hAnsiTheme="minorHAnsi"/>
        <w:b/>
        <w:sz w:val="28"/>
        <w:szCs w:val="28"/>
      </w:rPr>
      <w:t>How to Determine Unfunded Vested Benefits</w:t>
    </w:r>
  </w:p>
  <w:p w14:paraId="7E5761D3" w14:textId="77777777" w:rsidR="00C93A2E" w:rsidRPr="00380FBE" w:rsidRDefault="00C93A2E" w:rsidP="00F12837">
    <w:pPr>
      <w:pStyle w:val="Header"/>
      <w:pBdr>
        <w:top w:val="single" w:sz="4"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08216" w14:textId="77777777" w:rsidR="00C93A2E" w:rsidRDefault="00C93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15477" w14:textId="77777777" w:rsidR="00C93A2E" w:rsidRDefault="00C93A2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56640" w14:textId="77777777" w:rsidR="00C93A2E" w:rsidRDefault="00C93A2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B788E" w14:textId="3502EE3B" w:rsidR="00C93A2E" w:rsidRPr="003678CF" w:rsidRDefault="00C93A2E" w:rsidP="00F12837">
    <w:pPr>
      <w:pStyle w:val="Header"/>
      <w:rPr>
        <w:rFonts w:asciiTheme="minorHAnsi" w:hAnsiTheme="minorHAnsi"/>
        <w:b/>
        <w:sz w:val="28"/>
        <w:szCs w:val="28"/>
      </w:rPr>
    </w:pPr>
    <w:r>
      <w:rPr>
        <w:rFonts w:asciiTheme="minorHAnsi" w:hAnsiTheme="minorHAnsi"/>
        <w:b/>
        <w:sz w:val="28"/>
        <w:szCs w:val="28"/>
      </w:rPr>
      <w:t>Premium Proration</w:t>
    </w:r>
  </w:p>
  <w:p w14:paraId="2BBCE4CF" w14:textId="77777777" w:rsidR="00C93A2E" w:rsidRPr="00380FBE" w:rsidRDefault="00C93A2E" w:rsidP="00F12837">
    <w:pPr>
      <w:pStyle w:val="Header"/>
      <w:pBdr>
        <w:top w:val="single" w:sz="4" w:space="1"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1DAE4" w14:textId="77777777" w:rsidR="00C93A2E" w:rsidRDefault="00C93A2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246BD" w14:textId="77777777" w:rsidR="00C93A2E" w:rsidRPr="003678CF" w:rsidRDefault="00C93A2E" w:rsidP="00F12837">
    <w:pPr>
      <w:pStyle w:val="Header"/>
      <w:rPr>
        <w:rFonts w:asciiTheme="minorHAnsi" w:hAnsiTheme="minorHAnsi"/>
        <w:b/>
        <w:sz w:val="28"/>
        <w:szCs w:val="28"/>
      </w:rPr>
    </w:pPr>
    <w:r>
      <w:rPr>
        <w:rFonts w:asciiTheme="minorHAnsi" w:hAnsiTheme="minorHAnsi"/>
        <w:b/>
        <w:sz w:val="28"/>
        <w:szCs w:val="28"/>
      </w:rPr>
      <w:t>Spinoffs, Mergers and Consolidations</w:t>
    </w:r>
  </w:p>
  <w:p w14:paraId="74E0AC7B" w14:textId="77777777" w:rsidR="00C93A2E" w:rsidRPr="00380FBE" w:rsidRDefault="00C93A2E" w:rsidP="00F12837">
    <w:pPr>
      <w:pStyle w:val="Header"/>
      <w:pBdr>
        <w:top w:val="single" w:sz="4" w:space="1" w:color="auto"/>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1A149" w14:textId="77777777" w:rsidR="00C93A2E" w:rsidRDefault="00C93A2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85774" w14:textId="7ABC1C59" w:rsidR="00C93A2E" w:rsidRDefault="00C93A2E" w:rsidP="00171E73">
    <w:pPr>
      <w:pStyle w:val="Header"/>
      <w:pBdr>
        <w:bottom w:val="single" w:sz="4" w:space="1" w:color="auto"/>
      </w:pBdr>
      <w:ind w:left="-810"/>
      <w:rPr>
        <w:rFonts w:asciiTheme="minorHAnsi" w:hAnsiTheme="minorHAnsi"/>
        <w:b/>
        <w:sz w:val="28"/>
        <w:szCs w:val="28"/>
      </w:rPr>
    </w:pPr>
    <w:r w:rsidRPr="003678CF">
      <w:rPr>
        <w:rFonts w:asciiTheme="minorHAnsi" w:hAnsiTheme="minorHAnsi"/>
        <w:b/>
        <w:sz w:val="28"/>
        <w:szCs w:val="28"/>
      </w:rPr>
      <w:t>Data to be Submitted</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8FD56" w14:textId="77777777" w:rsidR="00C93A2E" w:rsidRDefault="00C93A2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B3B29" w14:textId="77777777" w:rsidR="00C93A2E" w:rsidRDefault="00C93A2E">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107F8" w14:textId="77777777" w:rsidR="00C93A2E" w:rsidRPr="003678CF" w:rsidRDefault="00C93A2E" w:rsidP="00F12837">
    <w:pPr>
      <w:pStyle w:val="Header"/>
      <w:rPr>
        <w:rFonts w:asciiTheme="minorHAnsi" w:hAnsiTheme="minorHAnsi" w:cs="TimesNewRoman,Bold"/>
        <w:b/>
        <w:bCs/>
        <w:sz w:val="28"/>
        <w:szCs w:val="28"/>
      </w:rPr>
    </w:pPr>
    <w:r w:rsidRPr="003678CF">
      <w:rPr>
        <w:rFonts w:asciiTheme="minorHAnsi" w:hAnsiTheme="minorHAnsi" w:cs="TimesNewRoman,Bold"/>
        <w:b/>
        <w:bCs/>
        <w:sz w:val="28"/>
        <w:szCs w:val="28"/>
      </w:rPr>
      <w:t>Description of Data Elements</w:t>
    </w:r>
  </w:p>
  <w:p w14:paraId="7E7B7CCC" w14:textId="77777777" w:rsidR="00C93A2E" w:rsidRPr="000B12F6" w:rsidRDefault="00C93A2E" w:rsidP="00F12837">
    <w:pPr>
      <w:pStyle w:val="Header"/>
      <w:pBdr>
        <w:top w:val="single" w:sz="4" w:space="1" w:color="auto"/>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F1FFC" w14:textId="77777777" w:rsidR="00C93A2E" w:rsidRDefault="00C93A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192F8" w14:textId="2E2046B1" w:rsidR="00C93A2E" w:rsidRPr="00D25318" w:rsidRDefault="00C93A2E" w:rsidP="00445942">
    <w:pPr>
      <w:pStyle w:val="Heading1"/>
      <w:rPr>
        <w:sz w:val="28"/>
        <w:szCs w:val="24"/>
      </w:rPr>
    </w:pPr>
    <w:r w:rsidRPr="00D25318">
      <w:rPr>
        <w:caps w:val="0"/>
        <w:sz w:val="28"/>
        <w:szCs w:val="24"/>
      </w:rPr>
      <w:t>Introduction and What’s New</w:t>
    </w:r>
  </w:p>
  <w:p w14:paraId="05801E92" w14:textId="77777777" w:rsidR="00C93A2E" w:rsidRPr="00380FBE" w:rsidRDefault="00C93A2E" w:rsidP="00F12837">
    <w:pPr>
      <w:pStyle w:val="Header"/>
      <w:pBdr>
        <w:top w:val="single" w:sz="4" w:space="1" w:color="auto"/>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91AD" w14:textId="77777777" w:rsidR="00C93A2E" w:rsidRDefault="00C93A2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5BFD" w14:textId="77777777" w:rsidR="00C93A2E" w:rsidRPr="00A460B3" w:rsidRDefault="00C93A2E" w:rsidP="00F12837">
    <w:pPr>
      <w:pStyle w:val="Header"/>
      <w:rPr>
        <w:rFonts w:asciiTheme="minorHAnsi" w:hAnsiTheme="minorHAnsi"/>
        <w:b/>
        <w:sz w:val="28"/>
        <w:szCs w:val="28"/>
      </w:rPr>
    </w:pPr>
    <w:r>
      <w:rPr>
        <w:rFonts w:asciiTheme="minorHAnsi" w:hAnsiTheme="minorHAnsi"/>
        <w:b/>
        <w:sz w:val="28"/>
        <w:szCs w:val="28"/>
      </w:rPr>
      <w:t>Late Payment Charges</w:t>
    </w:r>
  </w:p>
  <w:p w14:paraId="2B75D107" w14:textId="77777777" w:rsidR="00C93A2E" w:rsidRPr="00380FBE" w:rsidRDefault="00C93A2E" w:rsidP="00F12837">
    <w:pPr>
      <w:pStyle w:val="Header"/>
      <w:pBdr>
        <w:top w:val="single" w:sz="4" w:space="1" w:color="auto"/>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4224" w14:textId="77777777" w:rsidR="00C93A2E" w:rsidRDefault="00C93A2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43F7" w14:textId="77777777" w:rsidR="00C93A2E" w:rsidRPr="00A460B3" w:rsidRDefault="00C93A2E" w:rsidP="00F1283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14:paraId="1D850DE9" w14:textId="77777777" w:rsidR="00C93A2E" w:rsidRPr="00380FBE" w:rsidRDefault="00C93A2E" w:rsidP="00F12837">
    <w:pPr>
      <w:pStyle w:val="Header"/>
      <w:pBdr>
        <w:top w:val="single" w:sz="4" w:space="1" w:color="auto"/>
      </w:pBd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B2DED" w14:textId="77777777" w:rsidR="00C93A2E" w:rsidRDefault="00C93A2E">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DD7F" w14:textId="77777777" w:rsidR="00C93A2E" w:rsidRPr="00F95A54" w:rsidRDefault="00C93A2E" w:rsidP="00F1283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14:paraId="6365FC72" w14:textId="77777777" w:rsidR="00C93A2E" w:rsidRPr="00380FBE" w:rsidRDefault="00C93A2E" w:rsidP="00F12837">
    <w:pPr>
      <w:pStyle w:val="Header"/>
      <w:pBdr>
        <w:top w:val="single" w:sz="4" w:space="1" w:color="auto"/>
      </w:pBd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7243F" w14:textId="77777777" w:rsidR="00C93A2E" w:rsidRDefault="00C93A2E">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1DA4A" w14:textId="77777777" w:rsidR="00C93A2E" w:rsidRDefault="00C93A2E">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37E48" w14:textId="77777777" w:rsidR="00C93A2E" w:rsidRPr="00F95A54" w:rsidRDefault="00C93A2E" w:rsidP="00F12837">
    <w:pPr>
      <w:pStyle w:val="Header"/>
      <w:rPr>
        <w:rFonts w:asciiTheme="minorHAnsi" w:hAnsiTheme="minorHAnsi"/>
        <w:b/>
        <w:sz w:val="28"/>
        <w:szCs w:val="28"/>
      </w:rPr>
    </w:pPr>
    <w:r w:rsidRPr="00F95A54">
      <w:rPr>
        <w:rFonts w:asciiTheme="minorHAnsi" w:hAnsiTheme="minorHAnsi"/>
        <w:b/>
        <w:sz w:val="28"/>
        <w:szCs w:val="28"/>
      </w:rPr>
      <w:t>Appendix 1 – Definitions</w:t>
    </w:r>
  </w:p>
  <w:p w14:paraId="19107D8E" w14:textId="77777777" w:rsidR="00C93A2E" w:rsidRDefault="00C93A2E" w:rsidP="00F12837">
    <w:pPr>
      <w:pStyle w:val="Header"/>
      <w:pBdr>
        <w:top w:val="single" w:sz="4" w:space="1" w:color="auto"/>
      </w:pBd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3FE8E" w14:textId="77777777" w:rsidR="00C93A2E" w:rsidRDefault="00C93A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036E1" w14:textId="77777777" w:rsidR="00C93A2E" w:rsidRDefault="00C93A2E">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C0431" w14:textId="77777777" w:rsidR="00C93A2E" w:rsidRDefault="00C93A2E">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7A76" w14:textId="63EE6F70" w:rsidR="00C93A2E" w:rsidRPr="00F95A54" w:rsidRDefault="00C93A2E">
    <w:pPr>
      <w:pStyle w:val="Header"/>
      <w:rPr>
        <w:rFonts w:asciiTheme="minorHAnsi" w:hAnsiTheme="minorHAnsi"/>
        <w:b/>
        <w:sz w:val="28"/>
        <w:szCs w:val="28"/>
      </w:rPr>
    </w:pPr>
    <w:r w:rsidRPr="00F95A54">
      <w:rPr>
        <w:rFonts w:asciiTheme="minorHAnsi" w:hAnsiTheme="minorHAnsi"/>
        <w:b/>
        <w:sz w:val="28"/>
        <w:szCs w:val="28"/>
      </w:rPr>
      <w:t>Appendix 2 – Contact information</w:t>
    </w:r>
  </w:p>
  <w:p w14:paraId="5679DD41" w14:textId="77777777" w:rsidR="00C93A2E" w:rsidRDefault="00C93A2E" w:rsidP="00F12837">
    <w:pPr>
      <w:pStyle w:val="Header"/>
      <w:pBdr>
        <w:top w:val="single" w:sz="4" w:space="1" w:color="auto"/>
      </w:pBd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DF646" w14:textId="77777777" w:rsidR="00C93A2E" w:rsidRDefault="00C93A2E">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4A03" w14:textId="77777777" w:rsidR="00C93A2E" w:rsidRDefault="00C93A2E">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6F92C" w14:textId="77777777" w:rsidR="00C93A2E" w:rsidRPr="003D195E" w:rsidRDefault="00C93A2E" w:rsidP="00F12837">
    <w:pPr>
      <w:pStyle w:val="Header"/>
      <w:rPr>
        <w:rFonts w:asciiTheme="minorHAnsi" w:hAnsiTheme="minorHAnsi" w:cs="TimesNewRoman"/>
        <w:b/>
        <w:sz w:val="28"/>
        <w:szCs w:val="28"/>
      </w:rPr>
    </w:pPr>
    <w:r w:rsidRPr="003D195E">
      <w:rPr>
        <w:rFonts w:asciiTheme="minorHAnsi" w:hAnsiTheme="minorHAnsi" w:cs="TimesNewRoman"/>
        <w:b/>
        <w:sz w:val="28"/>
        <w:szCs w:val="28"/>
      </w:rPr>
      <w:t>Appendix 3</w:t>
    </w:r>
    <w:r w:rsidRPr="00F95A54">
      <w:rPr>
        <w:rFonts w:asciiTheme="minorHAnsi" w:hAnsiTheme="minorHAnsi"/>
        <w:b/>
        <w:sz w:val="28"/>
        <w:szCs w:val="28"/>
      </w:rPr>
      <w:t xml:space="preserve"> – </w:t>
    </w:r>
    <w:r>
      <w:rPr>
        <w:rFonts w:asciiTheme="minorHAnsi" w:hAnsiTheme="minorHAnsi" w:cs="TimesNewRoman"/>
        <w:b/>
        <w:sz w:val="28"/>
        <w:szCs w:val="28"/>
      </w:rPr>
      <w:t>On-line Premium Filing with My PAA</w:t>
    </w:r>
  </w:p>
  <w:p w14:paraId="5C01F0A3" w14:textId="77777777" w:rsidR="00C93A2E" w:rsidRDefault="00C93A2E" w:rsidP="00F12837">
    <w:pPr>
      <w:pStyle w:val="Header"/>
      <w:pBdr>
        <w:top w:val="single" w:sz="4" w:space="1" w:color="auto"/>
      </w:pBdr>
    </w:pPr>
    <w:r>
      <w:rPr>
        <w:rFonts w:ascii="TimesNewRoman" w:hAnsi="TimesNewRoman" w:cs="TimesNewRoman"/>
        <w:sz w:val="22"/>
        <w:szCs w:val="22"/>
      </w:rPr>
      <w:tab/>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1BF38" w14:textId="77777777" w:rsidR="00C93A2E" w:rsidRDefault="00C93A2E">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EDB4C" w14:textId="77777777" w:rsidR="00C93A2E" w:rsidRDefault="00C93A2E">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116E7" w14:textId="77777777" w:rsidR="00C93A2E" w:rsidRPr="00CE21C3" w:rsidRDefault="00C93A2E"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14:paraId="76686A5D" w14:textId="77777777" w:rsidR="00C93A2E" w:rsidRDefault="00C93A2E" w:rsidP="00F12837">
    <w:pPr>
      <w:pStyle w:val="Header"/>
      <w:pBdr>
        <w:top w:val="single" w:sz="4" w:space="1" w:color="auto"/>
      </w:pBdr>
    </w:pPr>
    <w:r>
      <w:rPr>
        <w:rFonts w:ascii="TimesNewRoman" w:hAnsi="TimesNewRoman" w:cs="TimesNewRoman"/>
        <w:sz w:val="22"/>
        <w:szCs w:val="22"/>
      </w:rPr>
      <w:tab/>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85CF7" w14:textId="77777777" w:rsidR="00C93A2E" w:rsidRDefault="00C93A2E">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CF7B7" w14:textId="1B95588A" w:rsidR="00C93A2E" w:rsidRPr="00CE21C3" w:rsidRDefault="00C93A2E"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14:paraId="79D7E2AC" w14:textId="77777777" w:rsidR="00C93A2E" w:rsidRDefault="00C93A2E" w:rsidP="00F1283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3DE4" w14:textId="77777777" w:rsidR="00C93A2E" w:rsidRDefault="00C93A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855C" w14:textId="77777777" w:rsidR="00C93A2E" w:rsidRPr="005C4FCB" w:rsidRDefault="00C93A2E" w:rsidP="00F12837">
    <w:pPr>
      <w:pStyle w:val="Header"/>
      <w:rPr>
        <w:rFonts w:asciiTheme="minorHAnsi" w:hAnsiTheme="minorHAnsi"/>
        <w:b/>
        <w:sz w:val="28"/>
        <w:szCs w:val="28"/>
      </w:rPr>
    </w:pPr>
    <w:r w:rsidRPr="005C4FCB">
      <w:rPr>
        <w:rFonts w:asciiTheme="minorHAnsi" w:hAnsiTheme="minorHAnsi"/>
        <w:b/>
        <w:sz w:val="28"/>
        <w:szCs w:val="28"/>
      </w:rPr>
      <w:t>Who Must File</w:t>
    </w:r>
  </w:p>
  <w:p w14:paraId="3CBB068B" w14:textId="77777777" w:rsidR="00C93A2E" w:rsidRPr="00380FBE" w:rsidRDefault="00C93A2E" w:rsidP="00F12837">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DB9CD" w14:textId="77777777" w:rsidR="00C93A2E" w:rsidRDefault="00C93A2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D44E" w14:textId="77777777" w:rsidR="00C93A2E" w:rsidRDefault="00C93A2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DC8AE" w14:textId="77777777" w:rsidR="00C93A2E" w:rsidRPr="005C4FCB" w:rsidRDefault="00C93A2E" w:rsidP="00F12837">
    <w:pPr>
      <w:pStyle w:val="Header"/>
      <w:rPr>
        <w:rFonts w:asciiTheme="minorHAnsi" w:hAnsiTheme="minorHAnsi"/>
        <w:b/>
        <w:sz w:val="28"/>
        <w:szCs w:val="28"/>
      </w:rPr>
    </w:pPr>
    <w:r w:rsidRPr="005C4FCB">
      <w:rPr>
        <w:rFonts w:asciiTheme="minorHAnsi" w:hAnsiTheme="minorHAnsi"/>
        <w:b/>
        <w:sz w:val="28"/>
        <w:szCs w:val="28"/>
      </w:rPr>
      <w:t>When to File</w:t>
    </w:r>
  </w:p>
  <w:p w14:paraId="74B88C81" w14:textId="77777777" w:rsidR="00C93A2E" w:rsidRPr="00380FBE" w:rsidRDefault="00C93A2E" w:rsidP="00F12837">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01"/>
    <w:multiLevelType w:val="hybridMultilevel"/>
    <w:tmpl w:val="85F6A01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6E6B5F"/>
    <w:multiLevelType w:val="hybridMultilevel"/>
    <w:tmpl w:val="DB528AFA"/>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B16AA"/>
    <w:multiLevelType w:val="hybridMultilevel"/>
    <w:tmpl w:val="6D6C41BE"/>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nsid w:val="0B0603C5"/>
    <w:multiLevelType w:val="hybridMultilevel"/>
    <w:tmpl w:val="A36A8CB8"/>
    <w:lvl w:ilvl="0" w:tplc="85769510">
      <w:start w:val="1"/>
      <w:numFmt w:val="bullet"/>
      <w:lvlText w:val=""/>
      <w:lvlJc w:val="left"/>
      <w:pPr>
        <w:tabs>
          <w:tab w:val="num" w:pos="786"/>
        </w:tabs>
        <w:ind w:left="786" w:hanging="360"/>
      </w:pPr>
      <w:rPr>
        <w:rFonts w:ascii="Wingdings" w:hAnsi="Wingdings" w:hint="default"/>
        <w:sz w:val="20"/>
        <w:szCs w:val="20"/>
      </w:rPr>
    </w:lvl>
    <w:lvl w:ilvl="1" w:tplc="26E80370">
      <w:start w:val="1"/>
      <w:numFmt w:val="bullet"/>
      <w:lvlText w:val="-"/>
      <w:lvlJc w:val="left"/>
      <w:pPr>
        <w:tabs>
          <w:tab w:val="num" w:pos="1506"/>
        </w:tabs>
        <w:ind w:left="1506" w:hanging="360"/>
      </w:pPr>
      <w:rPr>
        <w:rFonts w:ascii="Symbol" w:hAnsi="Symbol" w:hint="default"/>
        <w:sz w:val="20"/>
        <w:szCs w:val="20"/>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nsid w:val="0B0D16A8"/>
    <w:multiLevelType w:val="hybridMultilevel"/>
    <w:tmpl w:val="64547B8A"/>
    <w:lvl w:ilvl="0" w:tplc="CC6CE6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6E1FB6"/>
    <w:multiLevelType w:val="hybridMultilevel"/>
    <w:tmpl w:val="BFFE1C9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A92EE77A">
      <w:start w:val="1"/>
      <w:numFmt w:val="bullet"/>
      <w:lvlText w:val="o"/>
      <w:lvlJc w:val="left"/>
      <w:pPr>
        <w:tabs>
          <w:tab w:val="num" w:pos="2160"/>
        </w:tabs>
        <w:ind w:left="2160" w:hanging="360"/>
      </w:pPr>
      <w:rPr>
        <w:rFonts w:ascii="Courier New" w:hAnsi="Courier New"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454613"/>
    <w:multiLevelType w:val="hybridMultilevel"/>
    <w:tmpl w:val="F46A46E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F7405E0"/>
    <w:multiLevelType w:val="hybridMultilevel"/>
    <w:tmpl w:val="88FCCD48"/>
    <w:lvl w:ilvl="0" w:tplc="FC084BF8">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4E2120"/>
    <w:multiLevelType w:val="hybridMultilevel"/>
    <w:tmpl w:val="2B2A54BE"/>
    <w:lvl w:ilvl="0" w:tplc="85769510">
      <w:start w:val="1"/>
      <w:numFmt w:val="bullet"/>
      <w:lvlText w:val=""/>
      <w:lvlJc w:val="left"/>
      <w:pPr>
        <w:tabs>
          <w:tab w:val="num" w:pos="720"/>
        </w:tabs>
        <w:ind w:left="720" w:hanging="360"/>
      </w:pPr>
      <w:rPr>
        <w:rFonts w:ascii="Wingdings" w:hAnsi="Wingdings" w:hint="default"/>
        <w:sz w:val="20"/>
        <w:szCs w:val="20"/>
      </w:rPr>
    </w:lvl>
    <w:lvl w:ilvl="1" w:tplc="08FACC9E">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BF6FD5"/>
    <w:multiLevelType w:val="hybridMultilevel"/>
    <w:tmpl w:val="2F0C4724"/>
    <w:lvl w:ilvl="0" w:tplc="04090007">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6667B1D"/>
    <w:multiLevelType w:val="hybridMultilevel"/>
    <w:tmpl w:val="A77E0B3C"/>
    <w:lvl w:ilvl="0" w:tplc="F6DABEBE">
      <w:start w:val="4010"/>
      <w:numFmt w:val="bullet"/>
      <w:lvlText w:val="-"/>
      <w:lvlJc w:val="left"/>
      <w:pPr>
        <w:tabs>
          <w:tab w:val="num" w:pos="1440"/>
        </w:tabs>
        <w:ind w:left="1440" w:hanging="360"/>
      </w:pPr>
      <w:rPr>
        <w:rFonts w:ascii="Courier New" w:hAnsi="Courier New"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297534"/>
    <w:multiLevelType w:val="hybridMultilevel"/>
    <w:tmpl w:val="471EC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874608"/>
    <w:multiLevelType w:val="hybridMultilevel"/>
    <w:tmpl w:val="A502C3B6"/>
    <w:lvl w:ilvl="0" w:tplc="4AB206DA">
      <w:start w:val="1"/>
      <w:numFmt w:val="bullet"/>
      <w:lvlText w:val="─"/>
      <w:lvlJc w:val="left"/>
      <w:pPr>
        <w:tabs>
          <w:tab w:val="num" w:pos="720"/>
        </w:tabs>
        <w:ind w:left="720" w:hanging="360"/>
      </w:pPr>
      <w:rPr>
        <w:rFonts w:ascii="Calibri" w:hAnsi="Calibri"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DB20D3"/>
    <w:multiLevelType w:val="hybridMultilevel"/>
    <w:tmpl w:val="E368A354"/>
    <w:lvl w:ilvl="0" w:tplc="85769510">
      <w:start w:val="1"/>
      <w:numFmt w:val="bullet"/>
      <w:lvlText w:val=""/>
      <w:lvlJc w:val="left"/>
      <w:pPr>
        <w:tabs>
          <w:tab w:val="num" w:pos="958"/>
        </w:tabs>
        <w:ind w:left="958" w:hanging="360"/>
      </w:pPr>
      <w:rPr>
        <w:rFonts w:ascii="Wingdings" w:hAnsi="Wingdings" w:hint="default"/>
        <w:sz w:val="20"/>
        <w:szCs w:val="20"/>
      </w:rPr>
    </w:lvl>
    <w:lvl w:ilvl="1" w:tplc="08FACC9E">
      <w:start w:val="1"/>
      <w:numFmt w:val="bullet"/>
      <w:lvlText w:val="–"/>
      <w:lvlJc w:val="left"/>
      <w:pPr>
        <w:tabs>
          <w:tab w:val="num" w:pos="1678"/>
        </w:tabs>
        <w:ind w:left="1678" w:hanging="360"/>
      </w:pPr>
      <w:rPr>
        <w:rFonts w:ascii="Arial" w:hAnsi="Arial"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5">
    <w:nsid w:val="23204044"/>
    <w:multiLevelType w:val="hybridMultilevel"/>
    <w:tmpl w:val="6868C240"/>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875053"/>
    <w:multiLevelType w:val="hybridMultilevel"/>
    <w:tmpl w:val="6D663934"/>
    <w:lvl w:ilvl="0" w:tplc="CE681496">
      <w:start w:val="1"/>
      <w:numFmt w:val="bullet"/>
      <w:lvlText w:val="-"/>
      <w:lvlJc w:val="left"/>
      <w:pPr>
        <w:tabs>
          <w:tab w:val="num" w:pos="3240"/>
        </w:tabs>
        <w:ind w:left="32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CE681496">
      <w:start w:val="1"/>
      <w:numFmt w:val="bullet"/>
      <w:lvlText w:val="-"/>
      <w:lvlJc w:val="left"/>
      <w:pPr>
        <w:ind w:left="2160" w:hanging="360"/>
      </w:pPr>
      <w:rPr>
        <w:rFonts w:ascii="Courier New" w:hAnsi="Courier New"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831F67"/>
    <w:multiLevelType w:val="hybridMultilevel"/>
    <w:tmpl w:val="E5BE53C2"/>
    <w:lvl w:ilvl="0" w:tplc="85769510">
      <w:start w:val="1"/>
      <w:numFmt w:val="bullet"/>
      <w:lvlText w:val=""/>
      <w:lvlJc w:val="left"/>
      <w:pPr>
        <w:tabs>
          <w:tab w:val="num" w:pos="1200"/>
        </w:tabs>
        <w:ind w:left="1200" w:hanging="360"/>
      </w:pPr>
      <w:rPr>
        <w:rFonts w:ascii="Wingdings" w:hAnsi="Wingdings" w:hint="default"/>
        <w:sz w:val="20"/>
        <w:szCs w:val="20"/>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nsid w:val="2FDA7AFF"/>
    <w:multiLevelType w:val="hybridMultilevel"/>
    <w:tmpl w:val="9E6C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1A3038"/>
    <w:multiLevelType w:val="hybridMultilevel"/>
    <w:tmpl w:val="AABC5C9C"/>
    <w:lvl w:ilvl="0" w:tplc="8576951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882BAE"/>
    <w:multiLevelType w:val="hybridMultilevel"/>
    <w:tmpl w:val="E384B948"/>
    <w:lvl w:ilvl="0" w:tplc="85769510">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8B4853"/>
    <w:multiLevelType w:val="hybridMultilevel"/>
    <w:tmpl w:val="C188FB38"/>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B76D2C"/>
    <w:multiLevelType w:val="hybridMultilevel"/>
    <w:tmpl w:val="0568DDB4"/>
    <w:lvl w:ilvl="0" w:tplc="85769510">
      <w:start w:val="1"/>
      <w:numFmt w:val="bullet"/>
      <w:lvlText w:val=""/>
      <w:lvlJc w:val="left"/>
      <w:pPr>
        <w:tabs>
          <w:tab w:val="num" w:pos="773"/>
        </w:tabs>
        <w:ind w:left="773" w:hanging="360"/>
      </w:pPr>
      <w:rPr>
        <w:rFonts w:ascii="Wingdings" w:hAnsi="Wingdings" w:hint="default"/>
        <w:sz w:val="20"/>
        <w:szCs w:val="20"/>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3">
    <w:nsid w:val="3F2C2C9C"/>
    <w:multiLevelType w:val="hybridMultilevel"/>
    <w:tmpl w:val="2DE4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5794E"/>
    <w:multiLevelType w:val="hybridMultilevel"/>
    <w:tmpl w:val="15C81800"/>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9B5C58"/>
    <w:multiLevelType w:val="hybridMultilevel"/>
    <w:tmpl w:val="EEC22604"/>
    <w:lvl w:ilvl="0" w:tplc="4AB206DA">
      <w:start w:val="1"/>
      <w:numFmt w:val="bullet"/>
      <w:lvlText w:val="─"/>
      <w:lvlJc w:val="left"/>
      <w:pPr>
        <w:tabs>
          <w:tab w:val="num" w:pos="900"/>
        </w:tabs>
        <w:ind w:left="900" w:hanging="360"/>
      </w:pPr>
      <w:rPr>
        <w:rFonts w:ascii="Calibri" w:hAnsi="Calibri"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40E25850"/>
    <w:multiLevelType w:val="hybridMultilevel"/>
    <w:tmpl w:val="7C44A4E0"/>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B53338"/>
    <w:multiLevelType w:val="hybridMultilevel"/>
    <w:tmpl w:val="76DA10D8"/>
    <w:lvl w:ilvl="0" w:tplc="85769510">
      <w:start w:val="1"/>
      <w:numFmt w:val="bullet"/>
      <w:lvlText w:val=""/>
      <w:lvlJc w:val="left"/>
      <w:pPr>
        <w:tabs>
          <w:tab w:val="num" w:pos="773"/>
        </w:tabs>
        <w:ind w:left="773"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nsid w:val="46974541"/>
    <w:multiLevelType w:val="hybridMultilevel"/>
    <w:tmpl w:val="66C4D6BA"/>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1">
    <w:nsid w:val="4ECC3351"/>
    <w:multiLevelType w:val="hybridMultilevel"/>
    <w:tmpl w:val="AEB6F46E"/>
    <w:lvl w:ilvl="0" w:tplc="85769510">
      <w:start w:val="1"/>
      <w:numFmt w:val="bullet"/>
      <w:lvlText w:val=""/>
      <w:lvlJc w:val="left"/>
      <w:pPr>
        <w:tabs>
          <w:tab w:val="num" w:pos="1367"/>
        </w:tabs>
        <w:ind w:left="1367" w:hanging="360"/>
      </w:pPr>
      <w:rPr>
        <w:rFonts w:ascii="Wingdings" w:hAnsi="Wingdings" w:hint="default"/>
        <w:sz w:val="20"/>
        <w:szCs w:val="20"/>
      </w:rPr>
    </w:lvl>
    <w:lvl w:ilvl="1" w:tplc="85769510">
      <w:start w:val="1"/>
      <w:numFmt w:val="bullet"/>
      <w:lvlText w:val=""/>
      <w:lvlJc w:val="left"/>
      <w:pPr>
        <w:tabs>
          <w:tab w:val="num" w:pos="2087"/>
        </w:tabs>
        <w:ind w:left="2087" w:hanging="360"/>
      </w:pPr>
      <w:rPr>
        <w:rFonts w:ascii="Wingdings" w:hAnsi="Wingdings" w:hint="default"/>
        <w:sz w:val="20"/>
        <w:szCs w:val="20"/>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cs="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cs="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abstractNum w:abstractNumId="32">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548962CA"/>
    <w:multiLevelType w:val="hybridMultilevel"/>
    <w:tmpl w:val="6D46B550"/>
    <w:lvl w:ilvl="0" w:tplc="A92EE77A">
      <w:start w:val="1"/>
      <w:numFmt w:val="bullet"/>
      <w:lvlText w:val="o"/>
      <w:lvlJc w:val="left"/>
      <w:pPr>
        <w:ind w:left="2040" w:hanging="360"/>
      </w:pPr>
      <w:rPr>
        <w:rFonts w:ascii="Courier New" w:hAnsi="Courier New" w:hint="default"/>
        <w:sz w:val="16"/>
        <w:szCs w:val="16"/>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4">
    <w:nsid w:val="55765310"/>
    <w:multiLevelType w:val="hybridMultilevel"/>
    <w:tmpl w:val="E4D69912"/>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F347AA"/>
    <w:multiLevelType w:val="hybridMultilevel"/>
    <w:tmpl w:val="FCE479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8200DB3"/>
    <w:multiLevelType w:val="hybridMultilevel"/>
    <w:tmpl w:val="ECB8FB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BEA60A8"/>
    <w:multiLevelType w:val="hybridMultilevel"/>
    <w:tmpl w:val="2C46E53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3A4207"/>
    <w:multiLevelType w:val="hybridMultilevel"/>
    <w:tmpl w:val="6B9E2E2C"/>
    <w:lvl w:ilvl="0" w:tplc="04090007">
      <w:start w:val="1"/>
      <w:numFmt w:val="bullet"/>
      <w:pStyle w:val="Dash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1A96D80"/>
    <w:multiLevelType w:val="hybridMultilevel"/>
    <w:tmpl w:val="F26A5346"/>
    <w:lvl w:ilvl="0" w:tplc="400213B0">
      <w:start w:val="1"/>
      <w:numFmt w:val="bullet"/>
      <w:lvlText w:val=""/>
      <w:lvlJc w:val="left"/>
      <w:pPr>
        <w:tabs>
          <w:tab w:val="num" w:pos="900"/>
        </w:tabs>
        <w:ind w:left="900" w:hanging="360"/>
      </w:pPr>
      <w:rPr>
        <w:rFonts w:ascii="Wingdings" w:hAnsi="Wingdings" w:hint="default"/>
        <w:color w:val="auto"/>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nsid w:val="6AD82C41"/>
    <w:multiLevelType w:val="hybridMultilevel"/>
    <w:tmpl w:val="DF24086E"/>
    <w:lvl w:ilvl="0" w:tplc="04090007">
      <w:start w:val="1"/>
      <w:numFmt w:val="bullet"/>
      <w:pStyle w:val="Da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B241556"/>
    <w:multiLevelType w:val="hybridMultilevel"/>
    <w:tmpl w:val="82A80BF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8C7C3B"/>
    <w:multiLevelType w:val="hybridMultilevel"/>
    <w:tmpl w:val="2AE61D5A"/>
    <w:lvl w:ilvl="0" w:tplc="EE76B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964476"/>
    <w:multiLevelType w:val="hybridMultilevel"/>
    <w:tmpl w:val="58EA7BD4"/>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80441B74">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F255B3"/>
    <w:multiLevelType w:val="hybridMultilevel"/>
    <w:tmpl w:val="D6E82C7A"/>
    <w:lvl w:ilvl="0" w:tplc="08FACC9E">
      <w:start w:val="1"/>
      <w:numFmt w:val="bullet"/>
      <w:lvlText w:val="–"/>
      <w:lvlJc w:val="left"/>
      <w:pPr>
        <w:tabs>
          <w:tab w:val="num" w:pos="720"/>
        </w:tabs>
        <w:ind w:left="72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056268"/>
    <w:multiLevelType w:val="hybridMultilevel"/>
    <w:tmpl w:val="EF3456BC"/>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nsid w:val="731B3385"/>
    <w:multiLevelType w:val="hybridMultilevel"/>
    <w:tmpl w:val="7778CBA0"/>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331B49"/>
    <w:multiLevelType w:val="hybridMultilevel"/>
    <w:tmpl w:val="F2B0E47C"/>
    <w:lvl w:ilvl="0" w:tplc="04090003">
      <w:start w:val="1"/>
      <w:numFmt w:val="bullet"/>
      <w:lvlText w:val="o"/>
      <w:lvlJc w:val="left"/>
      <w:pPr>
        <w:tabs>
          <w:tab w:val="num" w:pos="900"/>
        </w:tabs>
        <w:ind w:left="900" w:hanging="360"/>
      </w:pPr>
      <w:rPr>
        <w:rFonts w:ascii="Courier New" w:hAnsi="Courier New" w:cs="Courier New"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nsid w:val="74D570AA"/>
    <w:multiLevelType w:val="hybridMultilevel"/>
    <w:tmpl w:val="051E8AF0"/>
    <w:lvl w:ilvl="0" w:tplc="4AB206DA">
      <w:start w:val="1"/>
      <w:numFmt w:val="bullet"/>
      <w:lvlText w:val="─"/>
      <w:lvlJc w:val="left"/>
      <w:pPr>
        <w:tabs>
          <w:tab w:val="num" w:pos="958"/>
        </w:tabs>
        <w:ind w:left="958" w:hanging="360"/>
      </w:pPr>
      <w:rPr>
        <w:rFonts w:ascii="Calibri" w:hAnsi="Calibri"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49">
    <w:nsid w:val="75422AC6"/>
    <w:multiLevelType w:val="hybridMultilevel"/>
    <w:tmpl w:val="4362846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6001FDB"/>
    <w:multiLevelType w:val="hybridMultilevel"/>
    <w:tmpl w:val="BC00CB3C"/>
    <w:lvl w:ilvl="0" w:tplc="F6DABEBE">
      <w:start w:val="4010"/>
      <w:numFmt w:val="bullet"/>
      <w:lvlText w:val="-"/>
      <w:lvlJc w:val="left"/>
      <w:pPr>
        <w:tabs>
          <w:tab w:val="num" w:pos="786"/>
        </w:tabs>
        <w:ind w:left="786" w:hanging="360"/>
      </w:pPr>
      <w:rPr>
        <w:rFonts w:ascii="Courier New" w:hAnsi="Courier New" w:hint="default"/>
        <w:color w:val="auto"/>
        <w:sz w:val="22"/>
        <w:szCs w:val="22"/>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1">
    <w:nsid w:val="76212485"/>
    <w:multiLevelType w:val="hybridMultilevel"/>
    <w:tmpl w:val="61464E82"/>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76AD246E"/>
    <w:multiLevelType w:val="hybridMultilevel"/>
    <w:tmpl w:val="A54CCB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86E70C2"/>
    <w:multiLevelType w:val="hybridMultilevel"/>
    <w:tmpl w:val="1E6EAD3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C4C39FF"/>
    <w:multiLevelType w:val="hybridMultilevel"/>
    <w:tmpl w:val="BFBCFFD4"/>
    <w:lvl w:ilvl="0" w:tplc="85769510">
      <w:start w:val="1"/>
      <w:numFmt w:val="bullet"/>
      <w:lvlText w:val=""/>
      <w:lvlJc w:val="left"/>
      <w:pPr>
        <w:tabs>
          <w:tab w:val="num" w:pos="958"/>
        </w:tabs>
        <w:ind w:left="958" w:hanging="360"/>
      </w:pPr>
      <w:rPr>
        <w:rFonts w:ascii="Wingdings" w:hAnsi="Wingdings"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55">
    <w:nsid w:val="7C6466EC"/>
    <w:multiLevelType w:val="hybridMultilevel"/>
    <w:tmpl w:val="7C74123C"/>
    <w:lvl w:ilvl="0" w:tplc="85769510">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D6D0F65"/>
    <w:multiLevelType w:val="hybridMultilevel"/>
    <w:tmpl w:val="95F8D4AC"/>
    <w:lvl w:ilvl="0" w:tplc="BA8877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38"/>
  </w:num>
  <w:num w:numId="4">
    <w:abstractNumId w:val="9"/>
  </w:num>
  <w:num w:numId="5">
    <w:abstractNumId w:val="7"/>
  </w:num>
  <w:num w:numId="6">
    <w:abstractNumId w:val="37"/>
  </w:num>
  <w:num w:numId="7">
    <w:abstractNumId w:val="26"/>
  </w:num>
  <w:num w:numId="8">
    <w:abstractNumId w:val="34"/>
  </w:num>
  <w:num w:numId="9">
    <w:abstractNumId w:val="19"/>
  </w:num>
  <w:num w:numId="10">
    <w:abstractNumId w:val="29"/>
  </w:num>
  <w:num w:numId="11">
    <w:abstractNumId w:val="22"/>
  </w:num>
  <w:num w:numId="12">
    <w:abstractNumId w:val="4"/>
  </w:num>
  <w:num w:numId="13">
    <w:abstractNumId w:val="2"/>
  </w:num>
  <w:num w:numId="14">
    <w:abstractNumId w:val="11"/>
  </w:num>
  <w:num w:numId="15">
    <w:abstractNumId w:val="50"/>
  </w:num>
  <w:num w:numId="16">
    <w:abstractNumId w:val="54"/>
  </w:num>
  <w:num w:numId="17">
    <w:abstractNumId w:val="8"/>
  </w:num>
  <w:num w:numId="18">
    <w:abstractNumId w:val="6"/>
  </w:num>
  <w:num w:numId="19">
    <w:abstractNumId w:val="55"/>
  </w:num>
  <w:num w:numId="20">
    <w:abstractNumId w:val="21"/>
  </w:num>
  <w:num w:numId="21">
    <w:abstractNumId w:val="0"/>
  </w:num>
  <w:num w:numId="22">
    <w:abstractNumId w:val="39"/>
  </w:num>
  <w:num w:numId="23">
    <w:abstractNumId w:val="24"/>
  </w:num>
  <w:num w:numId="24">
    <w:abstractNumId w:val="53"/>
  </w:num>
  <w:num w:numId="25">
    <w:abstractNumId w:val="27"/>
  </w:num>
  <w:num w:numId="26">
    <w:abstractNumId w:val="17"/>
  </w:num>
  <w:num w:numId="27">
    <w:abstractNumId w:val="28"/>
  </w:num>
  <w:num w:numId="28">
    <w:abstractNumId w:val="3"/>
  </w:num>
  <w:num w:numId="29">
    <w:abstractNumId w:val="30"/>
  </w:num>
  <w:num w:numId="30">
    <w:abstractNumId w:val="35"/>
  </w:num>
  <w:num w:numId="31">
    <w:abstractNumId w:val="46"/>
  </w:num>
  <w:num w:numId="32">
    <w:abstractNumId w:val="42"/>
  </w:num>
  <w:num w:numId="33">
    <w:abstractNumId w:val="31"/>
  </w:num>
  <w:num w:numId="34">
    <w:abstractNumId w:val="20"/>
  </w:num>
  <w:num w:numId="35">
    <w:abstractNumId w:val="24"/>
  </w:num>
  <w:num w:numId="36">
    <w:abstractNumId w:val="15"/>
  </w:num>
  <w:num w:numId="37">
    <w:abstractNumId w:val="23"/>
  </w:num>
  <w:num w:numId="38">
    <w:abstractNumId w:val="14"/>
  </w:num>
  <w:num w:numId="39">
    <w:abstractNumId w:val="9"/>
  </w:num>
  <w:num w:numId="40">
    <w:abstractNumId w:val="44"/>
  </w:num>
  <w:num w:numId="41">
    <w:abstractNumId w:val="49"/>
  </w:num>
  <w:num w:numId="42">
    <w:abstractNumId w:val="41"/>
  </w:num>
  <w:num w:numId="43">
    <w:abstractNumId w:val="1"/>
  </w:num>
  <w:num w:numId="44">
    <w:abstractNumId w:val="43"/>
  </w:num>
  <w:num w:numId="45">
    <w:abstractNumId w:val="18"/>
  </w:num>
  <w:num w:numId="46">
    <w:abstractNumId w:val="33"/>
  </w:num>
  <w:num w:numId="47">
    <w:abstractNumId w:val="32"/>
  </w:num>
  <w:num w:numId="48">
    <w:abstractNumId w:val="52"/>
  </w:num>
  <w:num w:numId="49">
    <w:abstractNumId w:val="5"/>
  </w:num>
  <w:num w:numId="50">
    <w:abstractNumId w:val="12"/>
  </w:num>
  <w:num w:numId="51">
    <w:abstractNumId w:val="56"/>
  </w:num>
  <w:num w:numId="52">
    <w:abstractNumId w:val="25"/>
  </w:num>
  <w:num w:numId="53">
    <w:abstractNumId w:val="51"/>
  </w:num>
  <w:num w:numId="54">
    <w:abstractNumId w:val="45"/>
  </w:num>
  <w:num w:numId="55">
    <w:abstractNumId w:val="47"/>
  </w:num>
  <w:num w:numId="56">
    <w:abstractNumId w:val="36"/>
  </w:num>
  <w:num w:numId="57">
    <w:abstractNumId w:val="26"/>
  </w:num>
  <w:num w:numId="58">
    <w:abstractNumId w:val="7"/>
  </w:num>
  <w:num w:numId="59">
    <w:abstractNumId w:val="16"/>
  </w:num>
  <w:num w:numId="60">
    <w:abstractNumId w:val="13"/>
  </w:num>
  <w:num w:numId="61">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691"/>
    <w:rsid w:val="00000F82"/>
    <w:rsid w:val="00001F4D"/>
    <w:rsid w:val="00002D73"/>
    <w:rsid w:val="00002DD6"/>
    <w:rsid w:val="00003D27"/>
    <w:rsid w:val="00004506"/>
    <w:rsid w:val="0000470D"/>
    <w:rsid w:val="000065DB"/>
    <w:rsid w:val="00006B0E"/>
    <w:rsid w:val="00006B90"/>
    <w:rsid w:val="000071F2"/>
    <w:rsid w:val="00007639"/>
    <w:rsid w:val="00007D63"/>
    <w:rsid w:val="000104E6"/>
    <w:rsid w:val="000107D9"/>
    <w:rsid w:val="00010C33"/>
    <w:rsid w:val="00011C88"/>
    <w:rsid w:val="00011F00"/>
    <w:rsid w:val="000127E7"/>
    <w:rsid w:val="00013158"/>
    <w:rsid w:val="00013CCB"/>
    <w:rsid w:val="00014CFA"/>
    <w:rsid w:val="00014D07"/>
    <w:rsid w:val="00015436"/>
    <w:rsid w:val="00015DCE"/>
    <w:rsid w:val="00015F28"/>
    <w:rsid w:val="00016050"/>
    <w:rsid w:val="0001652C"/>
    <w:rsid w:val="000168D0"/>
    <w:rsid w:val="0001692D"/>
    <w:rsid w:val="00017485"/>
    <w:rsid w:val="00017722"/>
    <w:rsid w:val="000177B0"/>
    <w:rsid w:val="000179C3"/>
    <w:rsid w:val="00020C52"/>
    <w:rsid w:val="00020EB8"/>
    <w:rsid w:val="00021748"/>
    <w:rsid w:val="000230F0"/>
    <w:rsid w:val="00023468"/>
    <w:rsid w:val="0002391C"/>
    <w:rsid w:val="00023A8E"/>
    <w:rsid w:val="00023BA4"/>
    <w:rsid w:val="00023DB4"/>
    <w:rsid w:val="000242B4"/>
    <w:rsid w:val="00024619"/>
    <w:rsid w:val="00025C83"/>
    <w:rsid w:val="000261B8"/>
    <w:rsid w:val="00026696"/>
    <w:rsid w:val="00026C4A"/>
    <w:rsid w:val="00026F6E"/>
    <w:rsid w:val="000277D3"/>
    <w:rsid w:val="0002785D"/>
    <w:rsid w:val="0003053E"/>
    <w:rsid w:val="000308BD"/>
    <w:rsid w:val="00030AC9"/>
    <w:rsid w:val="000312B4"/>
    <w:rsid w:val="00031606"/>
    <w:rsid w:val="00031934"/>
    <w:rsid w:val="00031F68"/>
    <w:rsid w:val="000325B6"/>
    <w:rsid w:val="00032A5E"/>
    <w:rsid w:val="00032CE1"/>
    <w:rsid w:val="00032F84"/>
    <w:rsid w:val="0003389D"/>
    <w:rsid w:val="00033B83"/>
    <w:rsid w:val="00033F28"/>
    <w:rsid w:val="000344B5"/>
    <w:rsid w:val="000359FF"/>
    <w:rsid w:val="00035FF5"/>
    <w:rsid w:val="0003628F"/>
    <w:rsid w:val="000362C3"/>
    <w:rsid w:val="00037151"/>
    <w:rsid w:val="00040133"/>
    <w:rsid w:val="00040164"/>
    <w:rsid w:val="000402CF"/>
    <w:rsid w:val="000411B8"/>
    <w:rsid w:val="00041C0F"/>
    <w:rsid w:val="000425C9"/>
    <w:rsid w:val="000436FE"/>
    <w:rsid w:val="000436FF"/>
    <w:rsid w:val="000438FA"/>
    <w:rsid w:val="0004394C"/>
    <w:rsid w:val="00044B5D"/>
    <w:rsid w:val="000454AC"/>
    <w:rsid w:val="00045ABE"/>
    <w:rsid w:val="00046348"/>
    <w:rsid w:val="00047473"/>
    <w:rsid w:val="00047BB8"/>
    <w:rsid w:val="00047F1C"/>
    <w:rsid w:val="000500B6"/>
    <w:rsid w:val="00051522"/>
    <w:rsid w:val="00051E5D"/>
    <w:rsid w:val="00051ECB"/>
    <w:rsid w:val="000526E7"/>
    <w:rsid w:val="00052EEA"/>
    <w:rsid w:val="00053022"/>
    <w:rsid w:val="0005302F"/>
    <w:rsid w:val="00053376"/>
    <w:rsid w:val="00053DD8"/>
    <w:rsid w:val="0005499D"/>
    <w:rsid w:val="00054A6C"/>
    <w:rsid w:val="00054BD6"/>
    <w:rsid w:val="00055521"/>
    <w:rsid w:val="0005587C"/>
    <w:rsid w:val="0005608A"/>
    <w:rsid w:val="00056735"/>
    <w:rsid w:val="00056BE0"/>
    <w:rsid w:val="00056CBB"/>
    <w:rsid w:val="00057C55"/>
    <w:rsid w:val="00057E15"/>
    <w:rsid w:val="00057E5E"/>
    <w:rsid w:val="0006058D"/>
    <w:rsid w:val="000607F3"/>
    <w:rsid w:val="00060FD1"/>
    <w:rsid w:val="00061245"/>
    <w:rsid w:val="000613A2"/>
    <w:rsid w:val="00061965"/>
    <w:rsid w:val="00061CA8"/>
    <w:rsid w:val="000620B7"/>
    <w:rsid w:val="00062101"/>
    <w:rsid w:val="0006237B"/>
    <w:rsid w:val="00062753"/>
    <w:rsid w:val="00062917"/>
    <w:rsid w:val="000632F6"/>
    <w:rsid w:val="00063B63"/>
    <w:rsid w:val="00065236"/>
    <w:rsid w:val="000666D8"/>
    <w:rsid w:val="00066B37"/>
    <w:rsid w:val="000671F5"/>
    <w:rsid w:val="0006792D"/>
    <w:rsid w:val="000679E9"/>
    <w:rsid w:val="000705EA"/>
    <w:rsid w:val="00070B1A"/>
    <w:rsid w:val="00071203"/>
    <w:rsid w:val="00071307"/>
    <w:rsid w:val="00071582"/>
    <w:rsid w:val="000728A7"/>
    <w:rsid w:val="00072F29"/>
    <w:rsid w:val="00073A44"/>
    <w:rsid w:val="000747AB"/>
    <w:rsid w:val="00074A35"/>
    <w:rsid w:val="00074FCF"/>
    <w:rsid w:val="00075164"/>
    <w:rsid w:val="000761DD"/>
    <w:rsid w:val="000763F9"/>
    <w:rsid w:val="000764B7"/>
    <w:rsid w:val="0007669B"/>
    <w:rsid w:val="00076DB9"/>
    <w:rsid w:val="00076FAE"/>
    <w:rsid w:val="00077ACB"/>
    <w:rsid w:val="00077B62"/>
    <w:rsid w:val="00077F2E"/>
    <w:rsid w:val="000801DB"/>
    <w:rsid w:val="0008065C"/>
    <w:rsid w:val="000807F8"/>
    <w:rsid w:val="00080F34"/>
    <w:rsid w:val="000820DD"/>
    <w:rsid w:val="00082742"/>
    <w:rsid w:val="00082986"/>
    <w:rsid w:val="00083580"/>
    <w:rsid w:val="00084742"/>
    <w:rsid w:val="00085A32"/>
    <w:rsid w:val="00086B6F"/>
    <w:rsid w:val="000876BC"/>
    <w:rsid w:val="000879E5"/>
    <w:rsid w:val="00087C44"/>
    <w:rsid w:val="0009090D"/>
    <w:rsid w:val="00091751"/>
    <w:rsid w:val="0009194F"/>
    <w:rsid w:val="00091958"/>
    <w:rsid w:val="00091D61"/>
    <w:rsid w:val="0009206F"/>
    <w:rsid w:val="0009263C"/>
    <w:rsid w:val="00092AED"/>
    <w:rsid w:val="00092BAF"/>
    <w:rsid w:val="00092D33"/>
    <w:rsid w:val="00093597"/>
    <w:rsid w:val="00093D3B"/>
    <w:rsid w:val="00093EC1"/>
    <w:rsid w:val="00094966"/>
    <w:rsid w:val="00094B12"/>
    <w:rsid w:val="000969BA"/>
    <w:rsid w:val="00096BD1"/>
    <w:rsid w:val="00097B96"/>
    <w:rsid w:val="00097F9A"/>
    <w:rsid w:val="000A0E28"/>
    <w:rsid w:val="000A1550"/>
    <w:rsid w:val="000A191C"/>
    <w:rsid w:val="000A2161"/>
    <w:rsid w:val="000A27F3"/>
    <w:rsid w:val="000A3217"/>
    <w:rsid w:val="000A3282"/>
    <w:rsid w:val="000A347A"/>
    <w:rsid w:val="000A3D17"/>
    <w:rsid w:val="000A3FEF"/>
    <w:rsid w:val="000A45EC"/>
    <w:rsid w:val="000A5032"/>
    <w:rsid w:val="000A5650"/>
    <w:rsid w:val="000A5D3B"/>
    <w:rsid w:val="000A63F7"/>
    <w:rsid w:val="000A65A1"/>
    <w:rsid w:val="000A69B5"/>
    <w:rsid w:val="000A6FB5"/>
    <w:rsid w:val="000A782B"/>
    <w:rsid w:val="000A78F1"/>
    <w:rsid w:val="000B0B97"/>
    <w:rsid w:val="000B0D41"/>
    <w:rsid w:val="000B10E6"/>
    <w:rsid w:val="000B120D"/>
    <w:rsid w:val="000B1994"/>
    <w:rsid w:val="000B1E01"/>
    <w:rsid w:val="000B2043"/>
    <w:rsid w:val="000B2434"/>
    <w:rsid w:val="000B337D"/>
    <w:rsid w:val="000B38CF"/>
    <w:rsid w:val="000B4475"/>
    <w:rsid w:val="000B4496"/>
    <w:rsid w:val="000B573E"/>
    <w:rsid w:val="000B5B20"/>
    <w:rsid w:val="000B723B"/>
    <w:rsid w:val="000B72AE"/>
    <w:rsid w:val="000B7DBB"/>
    <w:rsid w:val="000B7E25"/>
    <w:rsid w:val="000C03D0"/>
    <w:rsid w:val="000C0704"/>
    <w:rsid w:val="000C0CA2"/>
    <w:rsid w:val="000C19D4"/>
    <w:rsid w:val="000C1BC0"/>
    <w:rsid w:val="000C2DDA"/>
    <w:rsid w:val="000C3DC8"/>
    <w:rsid w:val="000C3E75"/>
    <w:rsid w:val="000C4A44"/>
    <w:rsid w:val="000C4DE4"/>
    <w:rsid w:val="000C5930"/>
    <w:rsid w:val="000C62CA"/>
    <w:rsid w:val="000C74E1"/>
    <w:rsid w:val="000D0D26"/>
    <w:rsid w:val="000D0ECD"/>
    <w:rsid w:val="000D0F8E"/>
    <w:rsid w:val="000D10DA"/>
    <w:rsid w:val="000D2B30"/>
    <w:rsid w:val="000D2D67"/>
    <w:rsid w:val="000D36EA"/>
    <w:rsid w:val="000D4774"/>
    <w:rsid w:val="000D5945"/>
    <w:rsid w:val="000D66A4"/>
    <w:rsid w:val="000D690E"/>
    <w:rsid w:val="000D6A24"/>
    <w:rsid w:val="000D6D72"/>
    <w:rsid w:val="000D6EAC"/>
    <w:rsid w:val="000D730E"/>
    <w:rsid w:val="000D7AB5"/>
    <w:rsid w:val="000D7B30"/>
    <w:rsid w:val="000E08B3"/>
    <w:rsid w:val="000E09BA"/>
    <w:rsid w:val="000E0B57"/>
    <w:rsid w:val="000E11AD"/>
    <w:rsid w:val="000E1259"/>
    <w:rsid w:val="000E1607"/>
    <w:rsid w:val="000E22A1"/>
    <w:rsid w:val="000E230A"/>
    <w:rsid w:val="000E2CC8"/>
    <w:rsid w:val="000E2DAD"/>
    <w:rsid w:val="000E2F8E"/>
    <w:rsid w:val="000E3B92"/>
    <w:rsid w:val="000E4247"/>
    <w:rsid w:val="000E453D"/>
    <w:rsid w:val="000E4733"/>
    <w:rsid w:val="000E4C50"/>
    <w:rsid w:val="000E4CA7"/>
    <w:rsid w:val="000E4E1F"/>
    <w:rsid w:val="000E517A"/>
    <w:rsid w:val="000E57DA"/>
    <w:rsid w:val="000E63C0"/>
    <w:rsid w:val="000E7586"/>
    <w:rsid w:val="000E763D"/>
    <w:rsid w:val="000E7BD8"/>
    <w:rsid w:val="000E7EA3"/>
    <w:rsid w:val="000F05D8"/>
    <w:rsid w:val="000F0C73"/>
    <w:rsid w:val="000F1228"/>
    <w:rsid w:val="000F1656"/>
    <w:rsid w:val="000F214C"/>
    <w:rsid w:val="000F2454"/>
    <w:rsid w:val="000F25B3"/>
    <w:rsid w:val="000F2D94"/>
    <w:rsid w:val="000F2DFB"/>
    <w:rsid w:val="000F3506"/>
    <w:rsid w:val="000F3524"/>
    <w:rsid w:val="000F36CB"/>
    <w:rsid w:val="000F42EC"/>
    <w:rsid w:val="000F4D88"/>
    <w:rsid w:val="000F528D"/>
    <w:rsid w:val="000F590E"/>
    <w:rsid w:val="000F6273"/>
    <w:rsid w:val="000F6D5B"/>
    <w:rsid w:val="000F77BF"/>
    <w:rsid w:val="000F7C20"/>
    <w:rsid w:val="0010032E"/>
    <w:rsid w:val="00100534"/>
    <w:rsid w:val="0010120A"/>
    <w:rsid w:val="001019CD"/>
    <w:rsid w:val="001027F6"/>
    <w:rsid w:val="00102A90"/>
    <w:rsid w:val="001030A8"/>
    <w:rsid w:val="00103330"/>
    <w:rsid w:val="001034DF"/>
    <w:rsid w:val="001034FE"/>
    <w:rsid w:val="00103EC4"/>
    <w:rsid w:val="00103FD6"/>
    <w:rsid w:val="00104356"/>
    <w:rsid w:val="00104948"/>
    <w:rsid w:val="00104B0B"/>
    <w:rsid w:val="0010515A"/>
    <w:rsid w:val="00105E6E"/>
    <w:rsid w:val="00106722"/>
    <w:rsid w:val="00107F20"/>
    <w:rsid w:val="0011061B"/>
    <w:rsid w:val="00110BF7"/>
    <w:rsid w:val="0011145D"/>
    <w:rsid w:val="00111705"/>
    <w:rsid w:val="00111C7F"/>
    <w:rsid w:val="00111DF3"/>
    <w:rsid w:val="00111F10"/>
    <w:rsid w:val="001146BB"/>
    <w:rsid w:val="00114AA2"/>
    <w:rsid w:val="00114D8E"/>
    <w:rsid w:val="001152E3"/>
    <w:rsid w:val="001160F6"/>
    <w:rsid w:val="00117018"/>
    <w:rsid w:val="001173F6"/>
    <w:rsid w:val="00117EDC"/>
    <w:rsid w:val="00120138"/>
    <w:rsid w:val="001207D4"/>
    <w:rsid w:val="00121001"/>
    <w:rsid w:val="00121770"/>
    <w:rsid w:val="001218C4"/>
    <w:rsid w:val="00122607"/>
    <w:rsid w:val="00122D3F"/>
    <w:rsid w:val="00122D8A"/>
    <w:rsid w:val="00122E38"/>
    <w:rsid w:val="0012397E"/>
    <w:rsid w:val="0012426D"/>
    <w:rsid w:val="00124300"/>
    <w:rsid w:val="0012494A"/>
    <w:rsid w:val="001249F3"/>
    <w:rsid w:val="00125BD1"/>
    <w:rsid w:val="00125C08"/>
    <w:rsid w:val="001261FF"/>
    <w:rsid w:val="0012728E"/>
    <w:rsid w:val="0012739F"/>
    <w:rsid w:val="00127A19"/>
    <w:rsid w:val="001305C5"/>
    <w:rsid w:val="001318B6"/>
    <w:rsid w:val="0013242D"/>
    <w:rsid w:val="00133D57"/>
    <w:rsid w:val="001358CE"/>
    <w:rsid w:val="00135C58"/>
    <w:rsid w:val="00135FB6"/>
    <w:rsid w:val="001361F2"/>
    <w:rsid w:val="001362CC"/>
    <w:rsid w:val="001363B1"/>
    <w:rsid w:val="0013683C"/>
    <w:rsid w:val="0013795F"/>
    <w:rsid w:val="00137AE3"/>
    <w:rsid w:val="001405C5"/>
    <w:rsid w:val="001406AE"/>
    <w:rsid w:val="00140CD1"/>
    <w:rsid w:val="001419F2"/>
    <w:rsid w:val="00141B15"/>
    <w:rsid w:val="001422F8"/>
    <w:rsid w:val="00142DE4"/>
    <w:rsid w:val="00144307"/>
    <w:rsid w:val="001447C0"/>
    <w:rsid w:val="00144D7B"/>
    <w:rsid w:val="00144E92"/>
    <w:rsid w:val="001452F8"/>
    <w:rsid w:val="00145D6C"/>
    <w:rsid w:val="00146BCB"/>
    <w:rsid w:val="00147691"/>
    <w:rsid w:val="001479A6"/>
    <w:rsid w:val="00147AF6"/>
    <w:rsid w:val="00147C5A"/>
    <w:rsid w:val="00147CD9"/>
    <w:rsid w:val="00147DA6"/>
    <w:rsid w:val="0015095F"/>
    <w:rsid w:val="001510CD"/>
    <w:rsid w:val="001512CC"/>
    <w:rsid w:val="00151454"/>
    <w:rsid w:val="00151BA2"/>
    <w:rsid w:val="00151CA7"/>
    <w:rsid w:val="0015254F"/>
    <w:rsid w:val="00152BE9"/>
    <w:rsid w:val="00152C49"/>
    <w:rsid w:val="00152D52"/>
    <w:rsid w:val="00153AA5"/>
    <w:rsid w:val="001558A4"/>
    <w:rsid w:val="00155C67"/>
    <w:rsid w:val="001561F1"/>
    <w:rsid w:val="00156F22"/>
    <w:rsid w:val="0015728A"/>
    <w:rsid w:val="001578FF"/>
    <w:rsid w:val="00157A98"/>
    <w:rsid w:val="00160182"/>
    <w:rsid w:val="001602EC"/>
    <w:rsid w:val="0016182A"/>
    <w:rsid w:val="001625AD"/>
    <w:rsid w:val="00162701"/>
    <w:rsid w:val="00162F86"/>
    <w:rsid w:val="00163427"/>
    <w:rsid w:val="001638C2"/>
    <w:rsid w:val="00163B32"/>
    <w:rsid w:val="00163F66"/>
    <w:rsid w:val="00164FA5"/>
    <w:rsid w:val="001650EB"/>
    <w:rsid w:val="00165E54"/>
    <w:rsid w:val="001667E4"/>
    <w:rsid w:val="0016694C"/>
    <w:rsid w:val="001672AE"/>
    <w:rsid w:val="0016733F"/>
    <w:rsid w:val="00167527"/>
    <w:rsid w:val="00167D9C"/>
    <w:rsid w:val="00167E22"/>
    <w:rsid w:val="00167F08"/>
    <w:rsid w:val="00167FD6"/>
    <w:rsid w:val="00170845"/>
    <w:rsid w:val="00170CCB"/>
    <w:rsid w:val="00171E73"/>
    <w:rsid w:val="00172E64"/>
    <w:rsid w:val="0017338C"/>
    <w:rsid w:val="001734D1"/>
    <w:rsid w:val="00173695"/>
    <w:rsid w:val="001738E2"/>
    <w:rsid w:val="00173CA1"/>
    <w:rsid w:val="00174255"/>
    <w:rsid w:val="00174912"/>
    <w:rsid w:val="0017497F"/>
    <w:rsid w:val="0017566F"/>
    <w:rsid w:val="0017572E"/>
    <w:rsid w:val="00175761"/>
    <w:rsid w:val="0017580C"/>
    <w:rsid w:val="00175839"/>
    <w:rsid w:val="001764D0"/>
    <w:rsid w:val="001768EF"/>
    <w:rsid w:val="001776F4"/>
    <w:rsid w:val="0017795C"/>
    <w:rsid w:val="00177E14"/>
    <w:rsid w:val="001801C2"/>
    <w:rsid w:val="001818AE"/>
    <w:rsid w:val="00181983"/>
    <w:rsid w:val="00183058"/>
    <w:rsid w:val="00183FAC"/>
    <w:rsid w:val="0018477E"/>
    <w:rsid w:val="00184DC6"/>
    <w:rsid w:val="001852AA"/>
    <w:rsid w:val="00185E00"/>
    <w:rsid w:val="00185E7B"/>
    <w:rsid w:val="00185F53"/>
    <w:rsid w:val="00186454"/>
    <w:rsid w:val="00186664"/>
    <w:rsid w:val="001870B3"/>
    <w:rsid w:val="001870E5"/>
    <w:rsid w:val="00187B8E"/>
    <w:rsid w:val="001905BE"/>
    <w:rsid w:val="001906F1"/>
    <w:rsid w:val="00191726"/>
    <w:rsid w:val="00191B14"/>
    <w:rsid w:val="00193251"/>
    <w:rsid w:val="00193595"/>
    <w:rsid w:val="0019377A"/>
    <w:rsid w:val="00193E5D"/>
    <w:rsid w:val="001940F6"/>
    <w:rsid w:val="001943F4"/>
    <w:rsid w:val="00194444"/>
    <w:rsid w:val="001945E1"/>
    <w:rsid w:val="0019475E"/>
    <w:rsid w:val="00194B9B"/>
    <w:rsid w:val="00196098"/>
    <w:rsid w:val="001969FD"/>
    <w:rsid w:val="0019783A"/>
    <w:rsid w:val="00197AD7"/>
    <w:rsid w:val="00197BDF"/>
    <w:rsid w:val="001A0A30"/>
    <w:rsid w:val="001A0CAA"/>
    <w:rsid w:val="001A0CD8"/>
    <w:rsid w:val="001A0E5B"/>
    <w:rsid w:val="001A1B04"/>
    <w:rsid w:val="001A1C2B"/>
    <w:rsid w:val="001A3053"/>
    <w:rsid w:val="001A4733"/>
    <w:rsid w:val="001A63A3"/>
    <w:rsid w:val="001A65D1"/>
    <w:rsid w:val="001A6FB4"/>
    <w:rsid w:val="001A78E3"/>
    <w:rsid w:val="001B05CC"/>
    <w:rsid w:val="001B0C03"/>
    <w:rsid w:val="001B0D54"/>
    <w:rsid w:val="001B1049"/>
    <w:rsid w:val="001B3095"/>
    <w:rsid w:val="001B3418"/>
    <w:rsid w:val="001B342C"/>
    <w:rsid w:val="001B407B"/>
    <w:rsid w:val="001B4837"/>
    <w:rsid w:val="001B4E4C"/>
    <w:rsid w:val="001B5704"/>
    <w:rsid w:val="001B574C"/>
    <w:rsid w:val="001B63FC"/>
    <w:rsid w:val="001B67E7"/>
    <w:rsid w:val="001B716A"/>
    <w:rsid w:val="001B764E"/>
    <w:rsid w:val="001B7DD4"/>
    <w:rsid w:val="001C011C"/>
    <w:rsid w:val="001C0C80"/>
    <w:rsid w:val="001C0F9D"/>
    <w:rsid w:val="001C1011"/>
    <w:rsid w:val="001C103F"/>
    <w:rsid w:val="001C197D"/>
    <w:rsid w:val="001C1EDB"/>
    <w:rsid w:val="001C22A5"/>
    <w:rsid w:val="001C2405"/>
    <w:rsid w:val="001C25AB"/>
    <w:rsid w:val="001C2E49"/>
    <w:rsid w:val="001C343D"/>
    <w:rsid w:val="001C3660"/>
    <w:rsid w:val="001C3CED"/>
    <w:rsid w:val="001C3FF4"/>
    <w:rsid w:val="001C4E29"/>
    <w:rsid w:val="001C5FC6"/>
    <w:rsid w:val="001C60A3"/>
    <w:rsid w:val="001C71A0"/>
    <w:rsid w:val="001C7E48"/>
    <w:rsid w:val="001D067B"/>
    <w:rsid w:val="001D0D27"/>
    <w:rsid w:val="001D11D4"/>
    <w:rsid w:val="001D1D88"/>
    <w:rsid w:val="001D1DF8"/>
    <w:rsid w:val="001D27B5"/>
    <w:rsid w:val="001D2905"/>
    <w:rsid w:val="001D3389"/>
    <w:rsid w:val="001D343B"/>
    <w:rsid w:val="001D3558"/>
    <w:rsid w:val="001D3D0B"/>
    <w:rsid w:val="001D3DAF"/>
    <w:rsid w:val="001D6953"/>
    <w:rsid w:val="001D6C07"/>
    <w:rsid w:val="001E082A"/>
    <w:rsid w:val="001E08FE"/>
    <w:rsid w:val="001E119B"/>
    <w:rsid w:val="001E18FC"/>
    <w:rsid w:val="001E25DC"/>
    <w:rsid w:val="001E2E48"/>
    <w:rsid w:val="001E3245"/>
    <w:rsid w:val="001E34E6"/>
    <w:rsid w:val="001E3A0A"/>
    <w:rsid w:val="001E3DB0"/>
    <w:rsid w:val="001E4355"/>
    <w:rsid w:val="001E4905"/>
    <w:rsid w:val="001E5512"/>
    <w:rsid w:val="001E5655"/>
    <w:rsid w:val="001E56F9"/>
    <w:rsid w:val="001E5A71"/>
    <w:rsid w:val="001E5BF5"/>
    <w:rsid w:val="001E62B8"/>
    <w:rsid w:val="001E72E6"/>
    <w:rsid w:val="001E7712"/>
    <w:rsid w:val="001E7846"/>
    <w:rsid w:val="001E7851"/>
    <w:rsid w:val="001E7CCF"/>
    <w:rsid w:val="001F0107"/>
    <w:rsid w:val="001F059C"/>
    <w:rsid w:val="001F06A8"/>
    <w:rsid w:val="001F19BB"/>
    <w:rsid w:val="001F1C16"/>
    <w:rsid w:val="001F1E87"/>
    <w:rsid w:val="001F2183"/>
    <w:rsid w:val="001F2AD9"/>
    <w:rsid w:val="001F2C7C"/>
    <w:rsid w:val="001F2EA6"/>
    <w:rsid w:val="001F360C"/>
    <w:rsid w:val="001F36C4"/>
    <w:rsid w:val="001F3CB8"/>
    <w:rsid w:val="001F3EE1"/>
    <w:rsid w:val="001F3FEF"/>
    <w:rsid w:val="001F4819"/>
    <w:rsid w:val="001F5018"/>
    <w:rsid w:val="001F5AA4"/>
    <w:rsid w:val="001F5EF6"/>
    <w:rsid w:val="001F66DE"/>
    <w:rsid w:val="001F6BC7"/>
    <w:rsid w:val="001F7140"/>
    <w:rsid w:val="001F74E2"/>
    <w:rsid w:val="001F7551"/>
    <w:rsid w:val="00200735"/>
    <w:rsid w:val="0020182A"/>
    <w:rsid w:val="00201EB4"/>
    <w:rsid w:val="002027CE"/>
    <w:rsid w:val="0020385F"/>
    <w:rsid w:val="0020497D"/>
    <w:rsid w:val="00204C5A"/>
    <w:rsid w:val="002060E8"/>
    <w:rsid w:val="002061C2"/>
    <w:rsid w:val="00206488"/>
    <w:rsid w:val="00206CC8"/>
    <w:rsid w:val="0021124D"/>
    <w:rsid w:val="002113BE"/>
    <w:rsid w:val="002119EF"/>
    <w:rsid w:val="00211BBA"/>
    <w:rsid w:val="002120BE"/>
    <w:rsid w:val="0021219B"/>
    <w:rsid w:val="0021221D"/>
    <w:rsid w:val="00212372"/>
    <w:rsid w:val="002126DE"/>
    <w:rsid w:val="002128CB"/>
    <w:rsid w:val="00212CBA"/>
    <w:rsid w:val="00213F87"/>
    <w:rsid w:val="00215672"/>
    <w:rsid w:val="00215C7E"/>
    <w:rsid w:val="002161E7"/>
    <w:rsid w:val="0021668D"/>
    <w:rsid w:val="002167D8"/>
    <w:rsid w:val="0021684E"/>
    <w:rsid w:val="00216944"/>
    <w:rsid w:val="002205F7"/>
    <w:rsid w:val="00220784"/>
    <w:rsid w:val="00220AFA"/>
    <w:rsid w:val="0022112B"/>
    <w:rsid w:val="002211C2"/>
    <w:rsid w:val="002219F4"/>
    <w:rsid w:val="00222664"/>
    <w:rsid w:val="00222BC6"/>
    <w:rsid w:val="00223994"/>
    <w:rsid w:val="00223F46"/>
    <w:rsid w:val="00224E8C"/>
    <w:rsid w:val="00225248"/>
    <w:rsid w:val="002252E5"/>
    <w:rsid w:val="0022553E"/>
    <w:rsid w:val="00225FCE"/>
    <w:rsid w:val="002261EF"/>
    <w:rsid w:val="00226EAA"/>
    <w:rsid w:val="00226F1F"/>
    <w:rsid w:val="00227C89"/>
    <w:rsid w:val="0023036C"/>
    <w:rsid w:val="00230A51"/>
    <w:rsid w:val="00232BA6"/>
    <w:rsid w:val="00232C60"/>
    <w:rsid w:val="002333BB"/>
    <w:rsid w:val="002335C3"/>
    <w:rsid w:val="00234632"/>
    <w:rsid w:val="0023508A"/>
    <w:rsid w:val="00235167"/>
    <w:rsid w:val="00235723"/>
    <w:rsid w:val="00235A96"/>
    <w:rsid w:val="00235C0A"/>
    <w:rsid w:val="0023662F"/>
    <w:rsid w:val="002366CD"/>
    <w:rsid w:val="002374D2"/>
    <w:rsid w:val="002419BC"/>
    <w:rsid w:val="00243213"/>
    <w:rsid w:val="0024370D"/>
    <w:rsid w:val="00243766"/>
    <w:rsid w:val="00243938"/>
    <w:rsid w:val="00243BF2"/>
    <w:rsid w:val="0024468F"/>
    <w:rsid w:val="00245169"/>
    <w:rsid w:val="002452BE"/>
    <w:rsid w:val="0024570F"/>
    <w:rsid w:val="00245D35"/>
    <w:rsid w:val="0024600C"/>
    <w:rsid w:val="00247C1B"/>
    <w:rsid w:val="00247D4C"/>
    <w:rsid w:val="0025019B"/>
    <w:rsid w:val="002510B9"/>
    <w:rsid w:val="002510D0"/>
    <w:rsid w:val="00251346"/>
    <w:rsid w:val="00251DEB"/>
    <w:rsid w:val="002521BF"/>
    <w:rsid w:val="00252659"/>
    <w:rsid w:val="0025322B"/>
    <w:rsid w:val="00253499"/>
    <w:rsid w:val="00254650"/>
    <w:rsid w:val="002553E6"/>
    <w:rsid w:val="00255690"/>
    <w:rsid w:val="0025578E"/>
    <w:rsid w:val="0025621E"/>
    <w:rsid w:val="00256286"/>
    <w:rsid w:val="00256667"/>
    <w:rsid w:val="00256B9B"/>
    <w:rsid w:val="00256C98"/>
    <w:rsid w:val="00256F40"/>
    <w:rsid w:val="002579FC"/>
    <w:rsid w:val="00257D8E"/>
    <w:rsid w:val="002600E0"/>
    <w:rsid w:val="002603CA"/>
    <w:rsid w:val="0026058C"/>
    <w:rsid w:val="00260DF1"/>
    <w:rsid w:val="002614A3"/>
    <w:rsid w:val="00262A26"/>
    <w:rsid w:val="00263D46"/>
    <w:rsid w:val="0026430B"/>
    <w:rsid w:val="00264A70"/>
    <w:rsid w:val="00264F16"/>
    <w:rsid w:val="002650A8"/>
    <w:rsid w:val="002658E3"/>
    <w:rsid w:val="00265C67"/>
    <w:rsid w:val="00265F51"/>
    <w:rsid w:val="00266693"/>
    <w:rsid w:val="00266B0A"/>
    <w:rsid w:val="00266D47"/>
    <w:rsid w:val="00266FC4"/>
    <w:rsid w:val="00267375"/>
    <w:rsid w:val="00267439"/>
    <w:rsid w:val="0026762B"/>
    <w:rsid w:val="0027021F"/>
    <w:rsid w:val="00270C9E"/>
    <w:rsid w:val="00270E59"/>
    <w:rsid w:val="002711F5"/>
    <w:rsid w:val="00271597"/>
    <w:rsid w:val="00272798"/>
    <w:rsid w:val="00273584"/>
    <w:rsid w:val="002735EC"/>
    <w:rsid w:val="00273CCF"/>
    <w:rsid w:val="00273F69"/>
    <w:rsid w:val="00274034"/>
    <w:rsid w:val="00274298"/>
    <w:rsid w:val="002745E9"/>
    <w:rsid w:val="00274614"/>
    <w:rsid w:val="002756E8"/>
    <w:rsid w:val="00275CE6"/>
    <w:rsid w:val="00275E36"/>
    <w:rsid w:val="0027684C"/>
    <w:rsid w:val="00276E32"/>
    <w:rsid w:val="00276F45"/>
    <w:rsid w:val="00277A04"/>
    <w:rsid w:val="00277D52"/>
    <w:rsid w:val="0028016C"/>
    <w:rsid w:val="002802A2"/>
    <w:rsid w:val="00280655"/>
    <w:rsid w:val="0028148C"/>
    <w:rsid w:val="00281933"/>
    <w:rsid w:val="00283F33"/>
    <w:rsid w:val="00284874"/>
    <w:rsid w:val="00285151"/>
    <w:rsid w:val="002862E7"/>
    <w:rsid w:val="00286D36"/>
    <w:rsid w:val="00286EBA"/>
    <w:rsid w:val="00290B72"/>
    <w:rsid w:val="0029128E"/>
    <w:rsid w:val="00291CAD"/>
    <w:rsid w:val="00291DEE"/>
    <w:rsid w:val="00294885"/>
    <w:rsid w:val="00294B1A"/>
    <w:rsid w:val="00294F34"/>
    <w:rsid w:val="00295159"/>
    <w:rsid w:val="0029602E"/>
    <w:rsid w:val="0029641B"/>
    <w:rsid w:val="0029649B"/>
    <w:rsid w:val="00296B57"/>
    <w:rsid w:val="00296E44"/>
    <w:rsid w:val="002975DA"/>
    <w:rsid w:val="0029770A"/>
    <w:rsid w:val="002A0DE0"/>
    <w:rsid w:val="002A150A"/>
    <w:rsid w:val="002A1E87"/>
    <w:rsid w:val="002A2576"/>
    <w:rsid w:val="002A2C8A"/>
    <w:rsid w:val="002A3171"/>
    <w:rsid w:val="002A357B"/>
    <w:rsid w:val="002A3EDA"/>
    <w:rsid w:val="002A44F9"/>
    <w:rsid w:val="002A4E3A"/>
    <w:rsid w:val="002A6274"/>
    <w:rsid w:val="002A6DD3"/>
    <w:rsid w:val="002A7A63"/>
    <w:rsid w:val="002B05D1"/>
    <w:rsid w:val="002B0B38"/>
    <w:rsid w:val="002B1290"/>
    <w:rsid w:val="002B16AC"/>
    <w:rsid w:val="002B18F0"/>
    <w:rsid w:val="002B1E9A"/>
    <w:rsid w:val="002B2F08"/>
    <w:rsid w:val="002B326F"/>
    <w:rsid w:val="002B38AD"/>
    <w:rsid w:val="002B39E5"/>
    <w:rsid w:val="002B3A61"/>
    <w:rsid w:val="002B471D"/>
    <w:rsid w:val="002B48CF"/>
    <w:rsid w:val="002B4C0C"/>
    <w:rsid w:val="002B4EE8"/>
    <w:rsid w:val="002B5144"/>
    <w:rsid w:val="002B5288"/>
    <w:rsid w:val="002B5702"/>
    <w:rsid w:val="002B62A5"/>
    <w:rsid w:val="002B68CF"/>
    <w:rsid w:val="002C09C3"/>
    <w:rsid w:val="002C15AD"/>
    <w:rsid w:val="002C1AC6"/>
    <w:rsid w:val="002C21C6"/>
    <w:rsid w:val="002C2520"/>
    <w:rsid w:val="002C5331"/>
    <w:rsid w:val="002C5659"/>
    <w:rsid w:val="002C593A"/>
    <w:rsid w:val="002C594C"/>
    <w:rsid w:val="002C597B"/>
    <w:rsid w:val="002C737B"/>
    <w:rsid w:val="002D0D4F"/>
    <w:rsid w:val="002D21C9"/>
    <w:rsid w:val="002D27D4"/>
    <w:rsid w:val="002D294F"/>
    <w:rsid w:val="002D5119"/>
    <w:rsid w:val="002D521A"/>
    <w:rsid w:val="002D5480"/>
    <w:rsid w:val="002D73EB"/>
    <w:rsid w:val="002E0209"/>
    <w:rsid w:val="002E0BB1"/>
    <w:rsid w:val="002E0C9F"/>
    <w:rsid w:val="002E0DC5"/>
    <w:rsid w:val="002E192A"/>
    <w:rsid w:val="002E1F4B"/>
    <w:rsid w:val="002E242B"/>
    <w:rsid w:val="002E2547"/>
    <w:rsid w:val="002E277D"/>
    <w:rsid w:val="002E3287"/>
    <w:rsid w:val="002E42AF"/>
    <w:rsid w:val="002E42E6"/>
    <w:rsid w:val="002E4D1E"/>
    <w:rsid w:val="002E6A96"/>
    <w:rsid w:val="002E7A3F"/>
    <w:rsid w:val="002E7BE4"/>
    <w:rsid w:val="002F057A"/>
    <w:rsid w:val="002F08FF"/>
    <w:rsid w:val="002F0AFE"/>
    <w:rsid w:val="002F1230"/>
    <w:rsid w:val="002F1337"/>
    <w:rsid w:val="002F1BD1"/>
    <w:rsid w:val="002F2020"/>
    <w:rsid w:val="002F2508"/>
    <w:rsid w:val="002F2FFA"/>
    <w:rsid w:val="002F33A9"/>
    <w:rsid w:val="002F3575"/>
    <w:rsid w:val="002F3940"/>
    <w:rsid w:val="002F3C1E"/>
    <w:rsid w:val="002F3E50"/>
    <w:rsid w:val="002F4837"/>
    <w:rsid w:val="002F4A25"/>
    <w:rsid w:val="002F4C86"/>
    <w:rsid w:val="002F5405"/>
    <w:rsid w:val="002F5DD1"/>
    <w:rsid w:val="002F6645"/>
    <w:rsid w:val="002F6D9C"/>
    <w:rsid w:val="002F7100"/>
    <w:rsid w:val="002F780A"/>
    <w:rsid w:val="002F7C36"/>
    <w:rsid w:val="002F7CB7"/>
    <w:rsid w:val="003014D1"/>
    <w:rsid w:val="00301596"/>
    <w:rsid w:val="00301F8F"/>
    <w:rsid w:val="00302347"/>
    <w:rsid w:val="0030297E"/>
    <w:rsid w:val="00302B4C"/>
    <w:rsid w:val="00302F13"/>
    <w:rsid w:val="003038A4"/>
    <w:rsid w:val="00303C64"/>
    <w:rsid w:val="00303C7D"/>
    <w:rsid w:val="0030446D"/>
    <w:rsid w:val="003049AC"/>
    <w:rsid w:val="00304ABE"/>
    <w:rsid w:val="00305496"/>
    <w:rsid w:val="00305E20"/>
    <w:rsid w:val="00306156"/>
    <w:rsid w:val="00306409"/>
    <w:rsid w:val="00306D9E"/>
    <w:rsid w:val="00307035"/>
    <w:rsid w:val="00307984"/>
    <w:rsid w:val="00307B1F"/>
    <w:rsid w:val="00307DC8"/>
    <w:rsid w:val="0031112B"/>
    <w:rsid w:val="00311536"/>
    <w:rsid w:val="00312920"/>
    <w:rsid w:val="0031375F"/>
    <w:rsid w:val="00313E51"/>
    <w:rsid w:val="00313F63"/>
    <w:rsid w:val="00314C4C"/>
    <w:rsid w:val="0031500B"/>
    <w:rsid w:val="00315EBE"/>
    <w:rsid w:val="00316077"/>
    <w:rsid w:val="00316C25"/>
    <w:rsid w:val="00317A9B"/>
    <w:rsid w:val="00317AB6"/>
    <w:rsid w:val="00317FB7"/>
    <w:rsid w:val="003200D3"/>
    <w:rsid w:val="003204AF"/>
    <w:rsid w:val="00321903"/>
    <w:rsid w:val="00321B38"/>
    <w:rsid w:val="00321F99"/>
    <w:rsid w:val="003220CC"/>
    <w:rsid w:val="0032288D"/>
    <w:rsid w:val="00322CD7"/>
    <w:rsid w:val="003236E4"/>
    <w:rsid w:val="00324D1B"/>
    <w:rsid w:val="003251A3"/>
    <w:rsid w:val="003259C5"/>
    <w:rsid w:val="00325E7D"/>
    <w:rsid w:val="00326017"/>
    <w:rsid w:val="00326320"/>
    <w:rsid w:val="00326C30"/>
    <w:rsid w:val="003273EF"/>
    <w:rsid w:val="003274AA"/>
    <w:rsid w:val="0033051F"/>
    <w:rsid w:val="003306F0"/>
    <w:rsid w:val="00330A33"/>
    <w:rsid w:val="00330F81"/>
    <w:rsid w:val="0033184A"/>
    <w:rsid w:val="00331D18"/>
    <w:rsid w:val="003320B7"/>
    <w:rsid w:val="00332323"/>
    <w:rsid w:val="003336C7"/>
    <w:rsid w:val="0033446A"/>
    <w:rsid w:val="0033451D"/>
    <w:rsid w:val="00334777"/>
    <w:rsid w:val="00334DDD"/>
    <w:rsid w:val="003353D4"/>
    <w:rsid w:val="0033592D"/>
    <w:rsid w:val="00335ACC"/>
    <w:rsid w:val="0033638D"/>
    <w:rsid w:val="003364E9"/>
    <w:rsid w:val="00336868"/>
    <w:rsid w:val="00337C72"/>
    <w:rsid w:val="003400B8"/>
    <w:rsid w:val="00340B7D"/>
    <w:rsid w:val="00340E48"/>
    <w:rsid w:val="0034194C"/>
    <w:rsid w:val="00341D48"/>
    <w:rsid w:val="003426C5"/>
    <w:rsid w:val="003426C9"/>
    <w:rsid w:val="00342B46"/>
    <w:rsid w:val="00343632"/>
    <w:rsid w:val="00343C1D"/>
    <w:rsid w:val="003449DF"/>
    <w:rsid w:val="003451B5"/>
    <w:rsid w:val="00347A7F"/>
    <w:rsid w:val="00347F91"/>
    <w:rsid w:val="00350132"/>
    <w:rsid w:val="003504CC"/>
    <w:rsid w:val="00350D74"/>
    <w:rsid w:val="003511C6"/>
    <w:rsid w:val="0035129D"/>
    <w:rsid w:val="00351EAF"/>
    <w:rsid w:val="00352587"/>
    <w:rsid w:val="003530B0"/>
    <w:rsid w:val="00353202"/>
    <w:rsid w:val="003533C9"/>
    <w:rsid w:val="00353B4D"/>
    <w:rsid w:val="00354251"/>
    <w:rsid w:val="003548C9"/>
    <w:rsid w:val="0035494F"/>
    <w:rsid w:val="00355692"/>
    <w:rsid w:val="003559C8"/>
    <w:rsid w:val="00355E48"/>
    <w:rsid w:val="003562E2"/>
    <w:rsid w:val="003569BB"/>
    <w:rsid w:val="00356E41"/>
    <w:rsid w:val="00357962"/>
    <w:rsid w:val="0036059B"/>
    <w:rsid w:val="00360A52"/>
    <w:rsid w:val="00361740"/>
    <w:rsid w:val="003617BD"/>
    <w:rsid w:val="00362A9D"/>
    <w:rsid w:val="0036326F"/>
    <w:rsid w:val="00363752"/>
    <w:rsid w:val="00363B41"/>
    <w:rsid w:val="00364205"/>
    <w:rsid w:val="003645D5"/>
    <w:rsid w:val="00364997"/>
    <w:rsid w:val="00364E78"/>
    <w:rsid w:val="003650FA"/>
    <w:rsid w:val="003651EB"/>
    <w:rsid w:val="0036561B"/>
    <w:rsid w:val="00365957"/>
    <w:rsid w:val="00365BC0"/>
    <w:rsid w:val="00365D8B"/>
    <w:rsid w:val="0036655B"/>
    <w:rsid w:val="0036660E"/>
    <w:rsid w:val="003678CF"/>
    <w:rsid w:val="00370146"/>
    <w:rsid w:val="0037023F"/>
    <w:rsid w:val="00371C35"/>
    <w:rsid w:val="00371E8A"/>
    <w:rsid w:val="00372616"/>
    <w:rsid w:val="00373148"/>
    <w:rsid w:val="003738D0"/>
    <w:rsid w:val="00373C11"/>
    <w:rsid w:val="00373C3C"/>
    <w:rsid w:val="003743E2"/>
    <w:rsid w:val="00374863"/>
    <w:rsid w:val="00374A0C"/>
    <w:rsid w:val="00375395"/>
    <w:rsid w:val="00375BD1"/>
    <w:rsid w:val="00375FE7"/>
    <w:rsid w:val="003760B7"/>
    <w:rsid w:val="003761EB"/>
    <w:rsid w:val="003770F7"/>
    <w:rsid w:val="00377444"/>
    <w:rsid w:val="00377A62"/>
    <w:rsid w:val="00377B85"/>
    <w:rsid w:val="00380AC4"/>
    <w:rsid w:val="00380B29"/>
    <w:rsid w:val="0038167E"/>
    <w:rsid w:val="00381A1B"/>
    <w:rsid w:val="00381D87"/>
    <w:rsid w:val="00381DDC"/>
    <w:rsid w:val="00382448"/>
    <w:rsid w:val="0038323E"/>
    <w:rsid w:val="003849DC"/>
    <w:rsid w:val="00384CB6"/>
    <w:rsid w:val="00384E7E"/>
    <w:rsid w:val="00387022"/>
    <w:rsid w:val="0039012E"/>
    <w:rsid w:val="003902BE"/>
    <w:rsid w:val="00390DE4"/>
    <w:rsid w:val="0039110C"/>
    <w:rsid w:val="0039169A"/>
    <w:rsid w:val="00391C4C"/>
    <w:rsid w:val="003924B5"/>
    <w:rsid w:val="00392B9E"/>
    <w:rsid w:val="00392CF4"/>
    <w:rsid w:val="00393D26"/>
    <w:rsid w:val="0039410A"/>
    <w:rsid w:val="00394E0C"/>
    <w:rsid w:val="003951E3"/>
    <w:rsid w:val="003957F5"/>
    <w:rsid w:val="00395FAE"/>
    <w:rsid w:val="00396AED"/>
    <w:rsid w:val="00397680"/>
    <w:rsid w:val="00397A1B"/>
    <w:rsid w:val="00397DFD"/>
    <w:rsid w:val="00397E8A"/>
    <w:rsid w:val="003A08DC"/>
    <w:rsid w:val="003A18A0"/>
    <w:rsid w:val="003A22A6"/>
    <w:rsid w:val="003A30CD"/>
    <w:rsid w:val="003A3FBD"/>
    <w:rsid w:val="003A4E7B"/>
    <w:rsid w:val="003A5995"/>
    <w:rsid w:val="003A6086"/>
    <w:rsid w:val="003A6189"/>
    <w:rsid w:val="003A627A"/>
    <w:rsid w:val="003A6D27"/>
    <w:rsid w:val="003A71C7"/>
    <w:rsid w:val="003A73FE"/>
    <w:rsid w:val="003B071E"/>
    <w:rsid w:val="003B0739"/>
    <w:rsid w:val="003B0C35"/>
    <w:rsid w:val="003B13A3"/>
    <w:rsid w:val="003B1AB1"/>
    <w:rsid w:val="003B1EC3"/>
    <w:rsid w:val="003B1FC1"/>
    <w:rsid w:val="003B2024"/>
    <w:rsid w:val="003B2D2F"/>
    <w:rsid w:val="003B3220"/>
    <w:rsid w:val="003B3AA2"/>
    <w:rsid w:val="003B3DCE"/>
    <w:rsid w:val="003B3E6B"/>
    <w:rsid w:val="003B4046"/>
    <w:rsid w:val="003B487C"/>
    <w:rsid w:val="003B4980"/>
    <w:rsid w:val="003B5137"/>
    <w:rsid w:val="003B6B78"/>
    <w:rsid w:val="003B79E3"/>
    <w:rsid w:val="003C08C2"/>
    <w:rsid w:val="003C099C"/>
    <w:rsid w:val="003C2339"/>
    <w:rsid w:val="003C2A6B"/>
    <w:rsid w:val="003C3BA2"/>
    <w:rsid w:val="003C58F3"/>
    <w:rsid w:val="003C6527"/>
    <w:rsid w:val="003C6CA0"/>
    <w:rsid w:val="003C6DA7"/>
    <w:rsid w:val="003C7182"/>
    <w:rsid w:val="003D0926"/>
    <w:rsid w:val="003D0A28"/>
    <w:rsid w:val="003D0F42"/>
    <w:rsid w:val="003D195E"/>
    <w:rsid w:val="003D1F75"/>
    <w:rsid w:val="003D20F6"/>
    <w:rsid w:val="003D2E1F"/>
    <w:rsid w:val="003D3429"/>
    <w:rsid w:val="003D3696"/>
    <w:rsid w:val="003D4556"/>
    <w:rsid w:val="003D473F"/>
    <w:rsid w:val="003D4FA6"/>
    <w:rsid w:val="003D5AD8"/>
    <w:rsid w:val="003D5C21"/>
    <w:rsid w:val="003D5D7F"/>
    <w:rsid w:val="003D6871"/>
    <w:rsid w:val="003D749C"/>
    <w:rsid w:val="003D76FE"/>
    <w:rsid w:val="003D770D"/>
    <w:rsid w:val="003D7C25"/>
    <w:rsid w:val="003D7CBF"/>
    <w:rsid w:val="003D7E1A"/>
    <w:rsid w:val="003E0135"/>
    <w:rsid w:val="003E0885"/>
    <w:rsid w:val="003E0E08"/>
    <w:rsid w:val="003E0ED3"/>
    <w:rsid w:val="003E0F67"/>
    <w:rsid w:val="003E2C1B"/>
    <w:rsid w:val="003E2E2B"/>
    <w:rsid w:val="003E2F3C"/>
    <w:rsid w:val="003E3321"/>
    <w:rsid w:val="003E369F"/>
    <w:rsid w:val="003E374B"/>
    <w:rsid w:val="003E44A9"/>
    <w:rsid w:val="003E47FC"/>
    <w:rsid w:val="003E52A7"/>
    <w:rsid w:val="003E5361"/>
    <w:rsid w:val="003E5C79"/>
    <w:rsid w:val="003E5DAC"/>
    <w:rsid w:val="003E629F"/>
    <w:rsid w:val="003E63F0"/>
    <w:rsid w:val="003E6F55"/>
    <w:rsid w:val="003F02D9"/>
    <w:rsid w:val="003F0D51"/>
    <w:rsid w:val="003F0FEC"/>
    <w:rsid w:val="003F26B0"/>
    <w:rsid w:val="003F2C54"/>
    <w:rsid w:val="003F3166"/>
    <w:rsid w:val="003F3BB9"/>
    <w:rsid w:val="003F3FBA"/>
    <w:rsid w:val="003F4016"/>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EB8"/>
    <w:rsid w:val="004026ED"/>
    <w:rsid w:val="004028B2"/>
    <w:rsid w:val="00402C4C"/>
    <w:rsid w:val="00403C56"/>
    <w:rsid w:val="00404E99"/>
    <w:rsid w:val="0040505E"/>
    <w:rsid w:val="004059A0"/>
    <w:rsid w:val="00405A39"/>
    <w:rsid w:val="00406818"/>
    <w:rsid w:val="00406BBC"/>
    <w:rsid w:val="00406E96"/>
    <w:rsid w:val="00406EC6"/>
    <w:rsid w:val="00407A6D"/>
    <w:rsid w:val="00410770"/>
    <w:rsid w:val="004109B1"/>
    <w:rsid w:val="00411A99"/>
    <w:rsid w:val="00411B7F"/>
    <w:rsid w:val="004122E7"/>
    <w:rsid w:val="00412B65"/>
    <w:rsid w:val="00412CF6"/>
    <w:rsid w:val="00412EBD"/>
    <w:rsid w:val="00413EB7"/>
    <w:rsid w:val="004145C7"/>
    <w:rsid w:val="00414DA4"/>
    <w:rsid w:val="00414F27"/>
    <w:rsid w:val="00417266"/>
    <w:rsid w:val="00417D50"/>
    <w:rsid w:val="00417F6D"/>
    <w:rsid w:val="0042093B"/>
    <w:rsid w:val="004209EA"/>
    <w:rsid w:val="00420B4C"/>
    <w:rsid w:val="00421109"/>
    <w:rsid w:val="00421165"/>
    <w:rsid w:val="00421356"/>
    <w:rsid w:val="00421641"/>
    <w:rsid w:val="0042203C"/>
    <w:rsid w:val="0042235D"/>
    <w:rsid w:val="0042239F"/>
    <w:rsid w:val="0042325F"/>
    <w:rsid w:val="004234E0"/>
    <w:rsid w:val="004239DB"/>
    <w:rsid w:val="00424338"/>
    <w:rsid w:val="004243A6"/>
    <w:rsid w:val="00425AD4"/>
    <w:rsid w:val="00425B9F"/>
    <w:rsid w:val="00426394"/>
    <w:rsid w:val="00426B54"/>
    <w:rsid w:val="00426BA2"/>
    <w:rsid w:val="0042730B"/>
    <w:rsid w:val="0043019A"/>
    <w:rsid w:val="00430547"/>
    <w:rsid w:val="00431040"/>
    <w:rsid w:val="00431A4F"/>
    <w:rsid w:val="00431E92"/>
    <w:rsid w:val="00432855"/>
    <w:rsid w:val="004329B2"/>
    <w:rsid w:val="00432CBB"/>
    <w:rsid w:val="004330DD"/>
    <w:rsid w:val="004335D3"/>
    <w:rsid w:val="00433DB3"/>
    <w:rsid w:val="004341A7"/>
    <w:rsid w:val="00434982"/>
    <w:rsid w:val="00435027"/>
    <w:rsid w:val="00435664"/>
    <w:rsid w:val="004367B0"/>
    <w:rsid w:val="0043730B"/>
    <w:rsid w:val="004373C0"/>
    <w:rsid w:val="00437743"/>
    <w:rsid w:val="00437A38"/>
    <w:rsid w:val="00437BCA"/>
    <w:rsid w:val="004404CA"/>
    <w:rsid w:val="0044056B"/>
    <w:rsid w:val="004410AD"/>
    <w:rsid w:val="00441861"/>
    <w:rsid w:val="004428F2"/>
    <w:rsid w:val="00442ABF"/>
    <w:rsid w:val="00442CF8"/>
    <w:rsid w:val="00442EF2"/>
    <w:rsid w:val="00442F70"/>
    <w:rsid w:val="004441E0"/>
    <w:rsid w:val="0044439D"/>
    <w:rsid w:val="00445123"/>
    <w:rsid w:val="00445942"/>
    <w:rsid w:val="00445946"/>
    <w:rsid w:val="00445A2E"/>
    <w:rsid w:val="004460D0"/>
    <w:rsid w:val="00446249"/>
    <w:rsid w:val="004462C1"/>
    <w:rsid w:val="00446F4A"/>
    <w:rsid w:val="00446FCD"/>
    <w:rsid w:val="00447C2B"/>
    <w:rsid w:val="00451662"/>
    <w:rsid w:val="00451682"/>
    <w:rsid w:val="00451F75"/>
    <w:rsid w:val="004524E7"/>
    <w:rsid w:val="00452942"/>
    <w:rsid w:val="004533EC"/>
    <w:rsid w:val="0045465D"/>
    <w:rsid w:val="0045597A"/>
    <w:rsid w:val="00455AA6"/>
    <w:rsid w:val="00455D05"/>
    <w:rsid w:val="00456C2D"/>
    <w:rsid w:val="004573DC"/>
    <w:rsid w:val="004573FF"/>
    <w:rsid w:val="00457ACC"/>
    <w:rsid w:val="00457AFC"/>
    <w:rsid w:val="0046073D"/>
    <w:rsid w:val="00460AD1"/>
    <w:rsid w:val="00460BB1"/>
    <w:rsid w:val="0046114E"/>
    <w:rsid w:val="0046181D"/>
    <w:rsid w:val="004618BC"/>
    <w:rsid w:val="00461AC0"/>
    <w:rsid w:val="00461BE2"/>
    <w:rsid w:val="00461C30"/>
    <w:rsid w:val="00462642"/>
    <w:rsid w:val="00462B02"/>
    <w:rsid w:val="00463A15"/>
    <w:rsid w:val="00463A37"/>
    <w:rsid w:val="00465195"/>
    <w:rsid w:val="00465271"/>
    <w:rsid w:val="004652CD"/>
    <w:rsid w:val="00465534"/>
    <w:rsid w:val="00465AB7"/>
    <w:rsid w:val="00465C5A"/>
    <w:rsid w:val="00466474"/>
    <w:rsid w:val="0046650F"/>
    <w:rsid w:val="004665B9"/>
    <w:rsid w:val="004667F7"/>
    <w:rsid w:val="00467018"/>
    <w:rsid w:val="00467422"/>
    <w:rsid w:val="004702C4"/>
    <w:rsid w:val="00470F5E"/>
    <w:rsid w:val="00471C5D"/>
    <w:rsid w:val="004722DC"/>
    <w:rsid w:val="004728C9"/>
    <w:rsid w:val="00472A7D"/>
    <w:rsid w:val="00473730"/>
    <w:rsid w:val="00473F39"/>
    <w:rsid w:val="0047451F"/>
    <w:rsid w:val="004746B8"/>
    <w:rsid w:val="00475381"/>
    <w:rsid w:val="004760D8"/>
    <w:rsid w:val="0047718C"/>
    <w:rsid w:val="0047733C"/>
    <w:rsid w:val="004773EF"/>
    <w:rsid w:val="00477731"/>
    <w:rsid w:val="004777A4"/>
    <w:rsid w:val="00477CEE"/>
    <w:rsid w:val="00477DDF"/>
    <w:rsid w:val="00477EEC"/>
    <w:rsid w:val="004808A5"/>
    <w:rsid w:val="00480BE2"/>
    <w:rsid w:val="0048109B"/>
    <w:rsid w:val="004811C9"/>
    <w:rsid w:val="00481A8A"/>
    <w:rsid w:val="00481EB0"/>
    <w:rsid w:val="00483CFD"/>
    <w:rsid w:val="0048401E"/>
    <w:rsid w:val="004846DF"/>
    <w:rsid w:val="00485344"/>
    <w:rsid w:val="00486E8A"/>
    <w:rsid w:val="00486F6D"/>
    <w:rsid w:val="00486F81"/>
    <w:rsid w:val="004870CE"/>
    <w:rsid w:val="004871B9"/>
    <w:rsid w:val="004872E7"/>
    <w:rsid w:val="00487691"/>
    <w:rsid w:val="00490EA8"/>
    <w:rsid w:val="00491343"/>
    <w:rsid w:val="004915B5"/>
    <w:rsid w:val="00491D79"/>
    <w:rsid w:val="004926B0"/>
    <w:rsid w:val="00493147"/>
    <w:rsid w:val="00493387"/>
    <w:rsid w:val="00493837"/>
    <w:rsid w:val="00493BB6"/>
    <w:rsid w:val="0049433C"/>
    <w:rsid w:val="00494416"/>
    <w:rsid w:val="0049485D"/>
    <w:rsid w:val="00494993"/>
    <w:rsid w:val="00494BD0"/>
    <w:rsid w:val="00494DC7"/>
    <w:rsid w:val="00495277"/>
    <w:rsid w:val="00495FA0"/>
    <w:rsid w:val="0049639B"/>
    <w:rsid w:val="00496CFB"/>
    <w:rsid w:val="004970CF"/>
    <w:rsid w:val="004977EF"/>
    <w:rsid w:val="004979E3"/>
    <w:rsid w:val="004A0373"/>
    <w:rsid w:val="004A069A"/>
    <w:rsid w:val="004A075C"/>
    <w:rsid w:val="004A08ED"/>
    <w:rsid w:val="004A0950"/>
    <w:rsid w:val="004A1A2D"/>
    <w:rsid w:val="004A2185"/>
    <w:rsid w:val="004A2A0A"/>
    <w:rsid w:val="004A2B48"/>
    <w:rsid w:val="004A2D02"/>
    <w:rsid w:val="004A319D"/>
    <w:rsid w:val="004A32ED"/>
    <w:rsid w:val="004A4390"/>
    <w:rsid w:val="004A52A3"/>
    <w:rsid w:val="004A72DF"/>
    <w:rsid w:val="004B0208"/>
    <w:rsid w:val="004B050F"/>
    <w:rsid w:val="004B098C"/>
    <w:rsid w:val="004B0C2F"/>
    <w:rsid w:val="004B0C55"/>
    <w:rsid w:val="004B164C"/>
    <w:rsid w:val="004B1A44"/>
    <w:rsid w:val="004B1D3A"/>
    <w:rsid w:val="004B20B1"/>
    <w:rsid w:val="004B2260"/>
    <w:rsid w:val="004B2C56"/>
    <w:rsid w:val="004B305D"/>
    <w:rsid w:val="004B3629"/>
    <w:rsid w:val="004B3FBE"/>
    <w:rsid w:val="004B41B5"/>
    <w:rsid w:val="004B4618"/>
    <w:rsid w:val="004B4A96"/>
    <w:rsid w:val="004B4C2E"/>
    <w:rsid w:val="004B5567"/>
    <w:rsid w:val="004B5DA6"/>
    <w:rsid w:val="004B5E34"/>
    <w:rsid w:val="004B63F5"/>
    <w:rsid w:val="004B674C"/>
    <w:rsid w:val="004B6AD6"/>
    <w:rsid w:val="004B6EA6"/>
    <w:rsid w:val="004B75E7"/>
    <w:rsid w:val="004B7A4F"/>
    <w:rsid w:val="004B7D89"/>
    <w:rsid w:val="004C013A"/>
    <w:rsid w:val="004C0692"/>
    <w:rsid w:val="004C098A"/>
    <w:rsid w:val="004C0FA3"/>
    <w:rsid w:val="004C11D3"/>
    <w:rsid w:val="004C2158"/>
    <w:rsid w:val="004C2679"/>
    <w:rsid w:val="004C3219"/>
    <w:rsid w:val="004C387E"/>
    <w:rsid w:val="004C38DF"/>
    <w:rsid w:val="004C3C73"/>
    <w:rsid w:val="004C477F"/>
    <w:rsid w:val="004C4BF5"/>
    <w:rsid w:val="004C4F03"/>
    <w:rsid w:val="004C5869"/>
    <w:rsid w:val="004C610B"/>
    <w:rsid w:val="004C6795"/>
    <w:rsid w:val="004D040A"/>
    <w:rsid w:val="004D0994"/>
    <w:rsid w:val="004D0EE2"/>
    <w:rsid w:val="004D103A"/>
    <w:rsid w:val="004D1154"/>
    <w:rsid w:val="004D13AB"/>
    <w:rsid w:val="004D1BFB"/>
    <w:rsid w:val="004D2452"/>
    <w:rsid w:val="004D2557"/>
    <w:rsid w:val="004D2D67"/>
    <w:rsid w:val="004D2E52"/>
    <w:rsid w:val="004D348A"/>
    <w:rsid w:val="004D4E80"/>
    <w:rsid w:val="004D5FA9"/>
    <w:rsid w:val="004D619C"/>
    <w:rsid w:val="004D62FD"/>
    <w:rsid w:val="004D632D"/>
    <w:rsid w:val="004D63F4"/>
    <w:rsid w:val="004D65D5"/>
    <w:rsid w:val="004D677F"/>
    <w:rsid w:val="004D6B49"/>
    <w:rsid w:val="004D7EE8"/>
    <w:rsid w:val="004E06C0"/>
    <w:rsid w:val="004E088C"/>
    <w:rsid w:val="004E0A93"/>
    <w:rsid w:val="004E0F83"/>
    <w:rsid w:val="004E188A"/>
    <w:rsid w:val="004E22F6"/>
    <w:rsid w:val="004E3988"/>
    <w:rsid w:val="004E3FC2"/>
    <w:rsid w:val="004E534B"/>
    <w:rsid w:val="004E6415"/>
    <w:rsid w:val="004E67DB"/>
    <w:rsid w:val="004E6F49"/>
    <w:rsid w:val="004E7D5E"/>
    <w:rsid w:val="004F0431"/>
    <w:rsid w:val="004F06D9"/>
    <w:rsid w:val="004F09C5"/>
    <w:rsid w:val="004F0D8D"/>
    <w:rsid w:val="004F0F03"/>
    <w:rsid w:val="004F18B0"/>
    <w:rsid w:val="004F2A26"/>
    <w:rsid w:val="004F316D"/>
    <w:rsid w:val="004F3AAB"/>
    <w:rsid w:val="004F3F63"/>
    <w:rsid w:val="004F45B4"/>
    <w:rsid w:val="004F4627"/>
    <w:rsid w:val="004F4939"/>
    <w:rsid w:val="004F4D52"/>
    <w:rsid w:val="004F5215"/>
    <w:rsid w:val="004F533C"/>
    <w:rsid w:val="004F5AD8"/>
    <w:rsid w:val="004F63BF"/>
    <w:rsid w:val="004F65EC"/>
    <w:rsid w:val="004F6968"/>
    <w:rsid w:val="004F6E88"/>
    <w:rsid w:val="004F7DCC"/>
    <w:rsid w:val="00500D41"/>
    <w:rsid w:val="00500F9D"/>
    <w:rsid w:val="005010B2"/>
    <w:rsid w:val="0050177F"/>
    <w:rsid w:val="00501B1C"/>
    <w:rsid w:val="005027F0"/>
    <w:rsid w:val="00502D0A"/>
    <w:rsid w:val="00503E2A"/>
    <w:rsid w:val="00503E66"/>
    <w:rsid w:val="005045AD"/>
    <w:rsid w:val="00505369"/>
    <w:rsid w:val="005056B9"/>
    <w:rsid w:val="00505ACB"/>
    <w:rsid w:val="00506272"/>
    <w:rsid w:val="005067B0"/>
    <w:rsid w:val="0050745A"/>
    <w:rsid w:val="00507739"/>
    <w:rsid w:val="00507906"/>
    <w:rsid w:val="00507B2E"/>
    <w:rsid w:val="00507C22"/>
    <w:rsid w:val="00507E9C"/>
    <w:rsid w:val="00510FE8"/>
    <w:rsid w:val="005111DC"/>
    <w:rsid w:val="0051152F"/>
    <w:rsid w:val="00511A63"/>
    <w:rsid w:val="00511EBD"/>
    <w:rsid w:val="00512974"/>
    <w:rsid w:val="00513511"/>
    <w:rsid w:val="00514C4F"/>
    <w:rsid w:val="00515357"/>
    <w:rsid w:val="00515A88"/>
    <w:rsid w:val="00515DA8"/>
    <w:rsid w:val="005169AB"/>
    <w:rsid w:val="005200F0"/>
    <w:rsid w:val="00520400"/>
    <w:rsid w:val="00520597"/>
    <w:rsid w:val="0052098B"/>
    <w:rsid w:val="00521B6F"/>
    <w:rsid w:val="00522E22"/>
    <w:rsid w:val="0052312E"/>
    <w:rsid w:val="0052444B"/>
    <w:rsid w:val="00524792"/>
    <w:rsid w:val="005249E0"/>
    <w:rsid w:val="00524E73"/>
    <w:rsid w:val="0052605F"/>
    <w:rsid w:val="0052695D"/>
    <w:rsid w:val="00526D3B"/>
    <w:rsid w:val="00526DE5"/>
    <w:rsid w:val="00527717"/>
    <w:rsid w:val="00527840"/>
    <w:rsid w:val="00531BB8"/>
    <w:rsid w:val="00531F20"/>
    <w:rsid w:val="00532477"/>
    <w:rsid w:val="005325DE"/>
    <w:rsid w:val="00532DA9"/>
    <w:rsid w:val="005331C1"/>
    <w:rsid w:val="005334BA"/>
    <w:rsid w:val="00533635"/>
    <w:rsid w:val="00533858"/>
    <w:rsid w:val="00534587"/>
    <w:rsid w:val="00535F37"/>
    <w:rsid w:val="00536086"/>
    <w:rsid w:val="0053648F"/>
    <w:rsid w:val="00536EC1"/>
    <w:rsid w:val="0053744D"/>
    <w:rsid w:val="005407E2"/>
    <w:rsid w:val="0054222E"/>
    <w:rsid w:val="00542506"/>
    <w:rsid w:val="00543F78"/>
    <w:rsid w:val="005447F9"/>
    <w:rsid w:val="00544C62"/>
    <w:rsid w:val="00545C0F"/>
    <w:rsid w:val="00545FDA"/>
    <w:rsid w:val="0054751A"/>
    <w:rsid w:val="00547BD6"/>
    <w:rsid w:val="00547BF8"/>
    <w:rsid w:val="00547D7A"/>
    <w:rsid w:val="0055066C"/>
    <w:rsid w:val="005513E0"/>
    <w:rsid w:val="0055159D"/>
    <w:rsid w:val="00551710"/>
    <w:rsid w:val="00551DEA"/>
    <w:rsid w:val="00552818"/>
    <w:rsid w:val="0055364D"/>
    <w:rsid w:val="0055422E"/>
    <w:rsid w:val="005544A6"/>
    <w:rsid w:val="00554BF5"/>
    <w:rsid w:val="0055523A"/>
    <w:rsid w:val="005554E2"/>
    <w:rsid w:val="005559CB"/>
    <w:rsid w:val="00555CF1"/>
    <w:rsid w:val="00555D99"/>
    <w:rsid w:val="0055632D"/>
    <w:rsid w:val="00556E11"/>
    <w:rsid w:val="00557185"/>
    <w:rsid w:val="00557CAB"/>
    <w:rsid w:val="005609D3"/>
    <w:rsid w:val="00562386"/>
    <w:rsid w:val="00562E61"/>
    <w:rsid w:val="0056300F"/>
    <w:rsid w:val="005642D2"/>
    <w:rsid w:val="00564C0B"/>
    <w:rsid w:val="00564F6E"/>
    <w:rsid w:val="0056509A"/>
    <w:rsid w:val="005650C7"/>
    <w:rsid w:val="005652ED"/>
    <w:rsid w:val="00565F48"/>
    <w:rsid w:val="00567184"/>
    <w:rsid w:val="005674DC"/>
    <w:rsid w:val="00570840"/>
    <w:rsid w:val="005729D9"/>
    <w:rsid w:val="00573447"/>
    <w:rsid w:val="005738F7"/>
    <w:rsid w:val="00573C01"/>
    <w:rsid w:val="00574BB3"/>
    <w:rsid w:val="00575435"/>
    <w:rsid w:val="00575CFC"/>
    <w:rsid w:val="0057614E"/>
    <w:rsid w:val="00577DBE"/>
    <w:rsid w:val="005805EB"/>
    <w:rsid w:val="005810B1"/>
    <w:rsid w:val="005811E0"/>
    <w:rsid w:val="00582582"/>
    <w:rsid w:val="005830E0"/>
    <w:rsid w:val="0058316D"/>
    <w:rsid w:val="00583781"/>
    <w:rsid w:val="005842FE"/>
    <w:rsid w:val="0058431E"/>
    <w:rsid w:val="00584478"/>
    <w:rsid w:val="00584C1A"/>
    <w:rsid w:val="00584D64"/>
    <w:rsid w:val="00584DDC"/>
    <w:rsid w:val="00584E0C"/>
    <w:rsid w:val="00584FA2"/>
    <w:rsid w:val="005856AE"/>
    <w:rsid w:val="00586441"/>
    <w:rsid w:val="005864DD"/>
    <w:rsid w:val="00586A43"/>
    <w:rsid w:val="005872E0"/>
    <w:rsid w:val="0058793B"/>
    <w:rsid w:val="00590031"/>
    <w:rsid w:val="005914C8"/>
    <w:rsid w:val="005920C8"/>
    <w:rsid w:val="0059232D"/>
    <w:rsid w:val="005930CC"/>
    <w:rsid w:val="00593E7E"/>
    <w:rsid w:val="005943DF"/>
    <w:rsid w:val="0059481E"/>
    <w:rsid w:val="00594DFB"/>
    <w:rsid w:val="005952B6"/>
    <w:rsid w:val="00595EE5"/>
    <w:rsid w:val="0059737A"/>
    <w:rsid w:val="00597430"/>
    <w:rsid w:val="00597BD5"/>
    <w:rsid w:val="005A0E93"/>
    <w:rsid w:val="005A1535"/>
    <w:rsid w:val="005A1841"/>
    <w:rsid w:val="005A1B8B"/>
    <w:rsid w:val="005A2229"/>
    <w:rsid w:val="005A26C4"/>
    <w:rsid w:val="005A32CD"/>
    <w:rsid w:val="005A3473"/>
    <w:rsid w:val="005A4C93"/>
    <w:rsid w:val="005A4E0D"/>
    <w:rsid w:val="005A56AE"/>
    <w:rsid w:val="005A5B11"/>
    <w:rsid w:val="005A5BB3"/>
    <w:rsid w:val="005A6384"/>
    <w:rsid w:val="005A6AD2"/>
    <w:rsid w:val="005A6D46"/>
    <w:rsid w:val="005A7176"/>
    <w:rsid w:val="005A7B38"/>
    <w:rsid w:val="005A7E9A"/>
    <w:rsid w:val="005B03B9"/>
    <w:rsid w:val="005B0762"/>
    <w:rsid w:val="005B1CE7"/>
    <w:rsid w:val="005B217E"/>
    <w:rsid w:val="005B2CDF"/>
    <w:rsid w:val="005B3709"/>
    <w:rsid w:val="005B386B"/>
    <w:rsid w:val="005B483A"/>
    <w:rsid w:val="005B4B86"/>
    <w:rsid w:val="005B4C39"/>
    <w:rsid w:val="005B4DF6"/>
    <w:rsid w:val="005B4F9B"/>
    <w:rsid w:val="005B5518"/>
    <w:rsid w:val="005B698F"/>
    <w:rsid w:val="005B6CF5"/>
    <w:rsid w:val="005B734D"/>
    <w:rsid w:val="005B75E5"/>
    <w:rsid w:val="005C2A9C"/>
    <w:rsid w:val="005C2D69"/>
    <w:rsid w:val="005C342F"/>
    <w:rsid w:val="005C3AD7"/>
    <w:rsid w:val="005C3CA4"/>
    <w:rsid w:val="005C3EB0"/>
    <w:rsid w:val="005C4B09"/>
    <w:rsid w:val="005C4B28"/>
    <w:rsid w:val="005C4C23"/>
    <w:rsid w:val="005C4F46"/>
    <w:rsid w:val="005C4FCB"/>
    <w:rsid w:val="005C54B3"/>
    <w:rsid w:val="005C5B52"/>
    <w:rsid w:val="005C668E"/>
    <w:rsid w:val="005D0126"/>
    <w:rsid w:val="005D14EA"/>
    <w:rsid w:val="005D28A6"/>
    <w:rsid w:val="005D2AAA"/>
    <w:rsid w:val="005D2F3E"/>
    <w:rsid w:val="005D317E"/>
    <w:rsid w:val="005D34C0"/>
    <w:rsid w:val="005D3591"/>
    <w:rsid w:val="005D39E6"/>
    <w:rsid w:val="005D3B61"/>
    <w:rsid w:val="005D3E90"/>
    <w:rsid w:val="005D52C5"/>
    <w:rsid w:val="005D55CA"/>
    <w:rsid w:val="005D66DB"/>
    <w:rsid w:val="005D6738"/>
    <w:rsid w:val="005D71E9"/>
    <w:rsid w:val="005E0393"/>
    <w:rsid w:val="005E0448"/>
    <w:rsid w:val="005E064E"/>
    <w:rsid w:val="005E1489"/>
    <w:rsid w:val="005E14BA"/>
    <w:rsid w:val="005E1613"/>
    <w:rsid w:val="005E1CB2"/>
    <w:rsid w:val="005E1F68"/>
    <w:rsid w:val="005E25F3"/>
    <w:rsid w:val="005E2615"/>
    <w:rsid w:val="005E30D8"/>
    <w:rsid w:val="005E3101"/>
    <w:rsid w:val="005E31E0"/>
    <w:rsid w:val="005E3B81"/>
    <w:rsid w:val="005E46DB"/>
    <w:rsid w:val="005E4B7D"/>
    <w:rsid w:val="005E4C55"/>
    <w:rsid w:val="005E4C71"/>
    <w:rsid w:val="005E4D65"/>
    <w:rsid w:val="005E5341"/>
    <w:rsid w:val="005E6A70"/>
    <w:rsid w:val="005E7028"/>
    <w:rsid w:val="005E73E3"/>
    <w:rsid w:val="005E7A8E"/>
    <w:rsid w:val="005F082D"/>
    <w:rsid w:val="005F1768"/>
    <w:rsid w:val="005F1EA4"/>
    <w:rsid w:val="005F2008"/>
    <w:rsid w:val="005F2FA2"/>
    <w:rsid w:val="005F32C5"/>
    <w:rsid w:val="005F342A"/>
    <w:rsid w:val="005F3549"/>
    <w:rsid w:val="005F3B6B"/>
    <w:rsid w:val="005F4304"/>
    <w:rsid w:val="005F4514"/>
    <w:rsid w:val="005F4D70"/>
    <w:rsid w:val="005F5905"/>
    <w:rsid w:val="005F5948"/>
    <w:rsid w:val="005F6252"/>
    <w:rsid w:val="005F671A"/>
    <w:rsid w:val="005F79DA"/>
    <w:rsid w:val="005F7C6D"/>
    <w:rsid w:val="00600DCB"/>
    <w:rsid w:val="00600FC8"/>
    <w:rsid w:val="006016D8"/>
    <w:rsid w:val="0060187A"/>
    <w:rsid w:val="00602031"/>
    <w:rsid w:val="00602227"/>
    <w:rsid w:val="00602636"/>
    <w:rsid w:val="00602C83"/>
    <w:rsid w:val="00603CB8"/>
    <w:rsid w:val="006047FC"/>
    <w:rsid w:val="00604F23"/>
    <w:rsid w:val="006055D2"/>
    <w:rsid w:val="006069F4"/>
    <w:rsid w:val="00606FB5"/>
    <w:rsid w:val="0060714D"/>
    <w:rsid w:val="00610DA8"/>
    <w:rsid w:val="0061174F"/>
    <w:rsid w:val="00612F3C"/>
    <w:rsid w:val="00614559"/>
    <w:rsid w:val="00616D74"/>
    <w:rsid w:val="00617A50"/>
    <w:rsid w:val="00620A9C"/>
    <w:rsid w:val="0062231E"/>
    <w:rsid w:val="00622462"/>
    <w:rsid w:val="0062249D"/>
    <w:rsid w:val="00622CB1"/>
    <w:rsid w:val="00622EB4"/>
    <w:rsid w:val="00623187"/>
    <w:rsid w:val="0062342B"/>
    <w:rsid w:val="006238D4"/>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E3"/>
    <w:rsid w:val="006308FD"/>
    <w:rsid w:val="006314DC"/>
    <w:rsid w:val="006319F7"/>
    <w:rsid w:val="006323E7"/>
    <w:rsid w:val="00632A5A"/>
    <w:rsid w:val="00632B51"/>
    <w:rsid w:val="00632E5E"/>
    <w:rsid w:val="00632F69"/>
    <w:rsid w:val="006339CA"/>
    <w:rsid w:val="00633AA9"/>
    <w:rsid w:val="00634049"/>
    <w:rsid w:val="0063462F"/>
    <w:rsid w:val="00634653"/>
    <w:rsid w:val="0063469B"/>
    <w:rsid w:val="006358F7"/>
    <w:rsid w:val="00635D5F"/>
    <w:rsid w:val="00637960"/>
    <w:rsid w:val="00637D0A"/>
    <w:rsid w:val="00637DA9"/>
    <w:rsid w:val="00637E81"/>
    <w:rsid w:val="0064068B"/>
    <w:rsid w:val="00640E71"/>
    <w:rsid w:val="0064144F"/>
    <w:rsid w:val="00641C0B"/>
    <w:rsid w:val="006425DB"/>
    <w:rsid w:val="00642940"/>
    <w:rsid w:val="00643033"/>
    <w:rsid w:val="00643175"/>
    <w:rsid w:val="00643262"/>
    <w:rsid w:val="0064534A"/>
    <w:rsid w:val="00645B3E"/>
    <w:rsid w:val="00645D6D"/>
    <w:rsid w:val="006463A8"/>
    <w:rsid w:val="00646572"/>
    <w:rsid w:val="006471A1"/>
    <w:rsid w:val="006471F6"/>
    <w:rsid w:val="00647811"/>
    <w:rsid w:val="00647A66"/>
    <w:rsid w:val="006502DB"/>
    <w:rsid w:val="006510A8"/>
    <w:rsid w:val="006511A1"/>
    <w:rsid w:val="00651784"/>
    <w:rsid w:val="006522ED"/>
    <w:rsid w:val="00652DEE"/>
    <w:rsid w:val="00653A1E"/>
    <w:rsid w:val="006542AC"/>
    <w:rsid w:val="006546D2"/>
    <w:rsid w:val="00654AA5"/>
    <w:rsid w:val="00654B4F"/>
    <w:rsid w:val="0065550B"/>
    <w:rsid w:val="0065567C"/>
    <w:rsid w:val="006557DE"/>
    <w:rsid w:val="00655A78"/>
    <w:rsid w:val="006566C7"/>
    <w:rsid w:val="00656757"/>
    <w:rsid w:val="00656FBF"/>
    <w:rsid w:val="006576CD"/>
    <w:rsid w:val="006579D4"/>
    <w:rsid w:val="00657DA0"/>
    <w:rsid w:val="006607B9"/>
    <w:rsid w:val="006608CC"/>
    <w:rsid w:val="006610B3"/>
    <w:rsid w:val="0066173A"/>
    <w:rsid w:val="00661DFF"/>
    <w:rsid w:val="00661EF7"/>
    <w:rsid w:val="0066315E"/>
    <w:rsid w:val="00663981"/>
    <w:rsid w:val="00663B9B"/>
    <w:rsid w:val="0066418C"/>
    <w:rsid w:val="00664733"/>
    <w:rsid w:val="00664F65"/>
    <w:rsid w:val="00666FA5"/>
    <w:rsid w:val="006673B7"/>
    <w:rsid w:val="00670521"/>
    <w:rsid w:val="00671136"/>
    <w:rsid w:val="006713DC"/>
    <w:rsid w:val="00671D31"/>
    <w:rsid w:val="006722F2"/>
    <w:rsid w:val="006726AD"/>
    <w:rsid w:val="006728FF"/>
    <w:rsid w:val="0067293A"/>
    <w:rsid w:val="00673C3F"/>
    <w:rsid w:val="0067429E"/>
    <w:rsid w:val="00674452"/>
    <w:rsid w:val="00674B51"/>
    <w:rsid w:val="00674BDA"/>
    <w:rsid w:val="00675571"/>
    <w:rsid w:val="00675590"/>
    <w:rsid w:val="00675A06"/>
    <w:rsid w:val="00675AA5"/>
    <w:rsid w:val="00675B5B"/>
    <w:rsid w:val="00675CE3"/>
    <w:rsid w:val="00676CC5"/>
    <w:rsid w:val="00676D75"/>
    <w:rsid w:val="006775EA"/>
    <w:rsid w:val="00677BDC"/>
    <w:rsid w:val="00677E51"/>
    <w:rsid w:val="006806F3"/>
    <w:rsid w:val="006812A2"/>
    <w:rsid w:val="006815AB"/>
    <w:rsid w:val="006817A0"/>
    <w:rsid w:val="00681E38"/>
    <w:rsid w:val="006826F7"/>
    <w:rsid w:val="00682C02"/>
    <w:rsid w:val="00683412"/>
    <w:rsid w:val="0068341C"/>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90618"/>
    <w:rsid w:val="00690B60"/>
    <w:rsid w:val="00690EEC"/>
    <w:rsid w:val="00691446"/>
    <w:rsid w:val="006914DA"/>
    <w:rsid w:val="006915BF"/>
    <w:rsid w:val="006919C4"/>
    <w:rsid w:val="00691F05"/>
    <w:rsid w:val="00692218"/>
    <w:rsid w:val="0069238C"/>
    <w:rsid w:val="00692A7B"/>
    <w:rsid w:val="00692C66"/>
    <w:rsid w:val="00692FE7"/>
    <w:rsid w:val="00693412"/>
    <w:rsid w:val="00693D61"/>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3028"/>
    <w:rsid w:val="006A31AD"/>
    <w:rsid w:val="006A41C1"/>
    <w:rsid w:val="006A447E"/>
    <w:rsid w:val="006A44BA"/>
    <w:rsid w:val="006A46CB"/>
    <w:rsid w:val="006A4774"/>
    <w:rsid w:val="006A513C"/>
    <w:rsid w:val="006A5452"/>
    <w:rsid w:val="006A5FC1"/>
    <w:rsid w:val="006A5FD7"/>
    <w:rsid w:val="006A655A"/>
    <w:rsid w:val="006A6577"/>
    <w:rsid w:val="006B01F8"/>
    <w:rsid w:val="006B075F"/>
    <w:rsid w:val="006B0C24"/>
    <w:rsid w:val="006B15DF"/>
    <w:rsid w:val="006B160A"/>
    <w:rsid w:val="006B1867"/>
    <w:rsid w:val="006B20C9"/>
    <w:rsid w:val="006B21D2"/>
    <w:rsid w:val="006B2CC8"/>
    <w:rsid w:val="006B356E"/>
    <w:rsid w:val="006B3A30"/>
    <w:rsid w:val="006B3A46"/>
    <w:rsid w:val="006B4D3A"/>
    <w:rsid w:val="006B6304"/>
    <w:rsid w:val="006B6ADF"/>
    <w:rsid w:val="006B6CD1"/>
    <w:rsid w:val="006B6DFE"/>
    <w:rsid w:val="006C0459"/>
    <w:rsid w:val="006C054B"/>
    <w:rsid w:val="006C05BE"/>
    <w:rsid w:val="006C0A60"/>
    <w:rsid w:val="006C0F26"/>
    <w:rsid w:val="006C14DA"/>
    <w:rsid w:val="006C213D"/>
    <w:rsid w:val="006C288A"/>
    <w:rsid w:val="006C2D20"/>
    <w:rsid w:val="006C2FA0"/>
    <w:rsid w:val="006C2FE7"/>
    <w:rsid w:val="006C4404"/>
    <w:rsid w:val="006C57D3"/>
    <w:rsid w:val="006C5A4B"/>
    <w:rsid w:val="006C5ACB"/>
    <w:rsid w:val="006C5B07"/>
    <w:rsid w:val="006C5BCA"/>
    <w:rsid w:val="006C6940"/>
    <w:rsid w:val="006C6A33"/>
    <w:rsid w:val="006C7B66"/>
    <w:rsid w:val="006C7B6F"/>
    <w:rsid w:val="006D0919"/>
    <w:rsid w:val="006D0A88"/>
    <w:rsid w:val="006D0C11"/>
    <w:rsid w:val="006D10F1"/>
    <w:rsid w:val="006D197C"/>
    <w:rsid w:val="006D1B93"/>
    <w:rsid w:val="006D1E05"/>
    <w:rsid w:val="006D1E8C"/>
    <w:rsid w:val="006D2428"/>
    <w:rsid w:val="006D25E9"/>
    <w:rsid w:val="006D2BD4"/>
    <w:rsid w:val="006D38C5"/>
    <w:rsid w:val="006D3A2A"/>
    <w:rsid w:val="006D3CAA"/>
    <w:rsid w:val="006D464F"/>
    <w:rsid w:val="006D48AE"/>
    <w:rsid w:val="006D509A"/>
    <w:rsid w:val="006D56DE"/>
    <w:rsid w:val="006D5C26"/>
    <w:rsid w:val="006D5CE0"/>
    <w:rsid w:val="006D5F1D"/>
    <w:rsid w:val="006D68E3"/>
    <w:rsid w:val="006D72E9"/>
    <w:rsid w:val="006D7AA1"/>
    <w:rsid w:val="006E010B"/>
    <w:rsid w:val="006E0271"/>
    <w:rsid w:val="006E027C"/>
    <w:rsid w:val="006E1925"/>
    <w:rsid w:val="006E194A"/>
    <w:rsid w:val="006E19A5"/>
    <w:rsid w:val="006E22FF"/>
    <w:rsid w:val="006E2BCF"/>
    <w:rsid w:val="006E3687"/>
    <w:rsid w:val="006E3BC2"/>
    <w:rsid w:val="006E4564"/>
    <w:rsid w:val="006E4C39"/>
    <w:rsid w:val="006E67F7"/>
    <w:rsid w:val="006E7F43"/>
    <w:rsid w:val="006F182F"/>
    <w:rsid w:val="006F1856"/>
    <w:rsid w:val="006F1A83"/>
    <w:rsid w:val="006F2E15"/>
    <w:rsid w:val="006F3A44"/>
    <w:rsid w:val="006F3AA6"/>
    <w:rsid w:val="006F3D24"/>
    <w:rsid w:val="006F4203"/>
    <w:rsid w:val="006F5780"/>
    <w:rsid w:val="006F60BC"/>
    <w:rsid w:val="006F6965"/>
    <w:rsid w:val="006F76DA"/>
    <w:rsid w:val="006F7937"/>
    <w:rsid w:val="006F7F74"/>
    <w:rsid w:val="007002A9"/>
    <w:rsid w:val="007002E1"/>
    <w:rsid w:val="0070077C"/>
    <w:rsid w:val="00700ECA"/>
    <w:rsid w:val="007012E7"/>
    <w:rsid w:val="00703524"/>
    <w:rsid w:val="00703806"/>
    <w:rsid w:val="007040E0"/>
    <w:rsid w:val="007042E0"/>
    <w:rsid w:val="0070470A"/>
    <w:rsid w:val="007049A2"/>
    <w:rsid w:val="00705A8A"/>
    <w:rsid w:val="00705DC3"/>
    <w:rsid w:val="007069EE"/>
    <w:rsid w:val="00706BD9"/>
    <w:rsid w:val="00706F17"/>
    <w:rsid w:val="00707309"/>
    <w:rsid w:val="00707801"/>
    <w:rsid w:val="007079F0"/>
    <w:rsid w:val="00710548"/>
    <w:rsid w:val="007117D2"/>
    <w:rsid w:val="00711911"/>
    <w:rsid w:val="00711B09"/>
    <w:rsid w:val="00711BB2"/>
    <w:rsid w:val="00711E08"/>
    <w:rsid w:val="0071224D"/>
    <w:rsid w:val="0071262B"/>
    <w:rsid w:val="00712D5D"/>
    <w:rsid w:val="00713081"/>
    <w:rsid w:val="007144F6"/>
    <w:rsid w:val="007145D0"/>
    <w:rsid w:val="0071543C"/>
    <w:rsid w:val="00716647"/>
    <w:rsid w:val="00716A0C"/>
    <w:rsid w:val="00717D2E"/>
    <w:rsid w:val="00720EAD"/>
    <w:rsid w:val="00722CC3"/>
    <w:rsid w:val="00722DA4"/>
    <w:rsid w:val="00722EEC"/>
    <w:rsid w:val="00723074"/>
    <w:rsid w:val="007230E9"/>
    <w:rsid w:val="007234B1"/>
    <w:rsid w:val="00723A2B"/>
    <w:rsid w:val="00723E2E"/>
    <w:rsid w:val="007245E8"/>
    <w:rsid w:val="0072472A"/>
    <w:rsid w:val="0072486F"/>
    <w:rsid w:val="007249AB"/>
    <w:rsid w:val="00724A3F"/>
    <w:rsid w:val="0072587E"/>
    <w:rsid w:val="00725BA0"/>
    <w:rsid w:val="00725E0A"/>
    <w:rsid w:val="00726077"/>
    <w:rsid w:val="007260B3"/>
    <w:rsid w:val="00726313"/>
    <w:rsid w:val="0072690E"/>
    <w:rsid w:val="00727056"/>
    <w:rsid w:val="00727349"/>
    <w:rsid w:val="00727B53"/>
    <w:rsid w:val="0073083B"/>
    <w:rsid w:val="0073129B"/>
    <w:rsid w:val="00731777"/>
    <w:rsid w:val="00731CAF"/>
    <w:rsid w:val="007324B9"/>
    <w:rsid w:val="00732733"/>
    <w:rsid w:val="0073280D"/>
    <w:rsid w:val="00732B09"/>
    <w:rsid w:val="00733DEE"/>
    <w:rsid w:val="007348E3"/>
    <w:rsid w:val="0073494F"/>
    <w:rsid w:val="00735081"/>
    <w:rsid w:val="00735877"/>
    <w:rsid w:val="007358DB"/>
    <w:rsid w:val="0073646F"/>
    <w:rsid w:val="007366AE"/>
    <w:rsid w:val="00736B16"/>
    <w:rsid w:val="00737DB5"/>
    <w:rsid w:val="007406B2"/>
    <w:rsid w:val="00740E53"/>
    <w:rsid w:val="007418AF"/>
    <w:rsid w:val="00741B9E"/>
    <w:rsid w:val="007429C4"/>
    <w:rsid w:val="00742AD2"/>
    <w:rsid w:val="00743BD9"/>
    <w:rsid w:val="00743C59"/>
    <w:rsid w:val="00743F4C"/>
    <w:rsid w:val="0074492F"/>
    <w:rsid w:val="00744A78"/>
    <w:rsid w:val="00744E0A"/>
    <w:rsid w:val="007455A9"/>
    <w:rsid w:val="00745C48"/>
    <w:rsid w:val="007462D5"/>
    <w:rsid w:val="00747293"/>
    <w:rsid w:val="007479E2"/>
    <w:rsid w:val="00747FF2"/>
    <w:rsid w:val="0075023E"/>
    <w:rsid w:val="007503BE"/>
    <w:rsid w:val="007515E3"/>
    <w:rsid w:val="0075172A"/>
    <w:rsid w:val="007519EE"/>
    <w:rsid w:val="007526C2"/>
    <w:rsid w:val="007529D5"/>
    <w:rsid w:val="00752BEA"/>
    <w:rsid w:val="00753951"/>
    <w:rsid w:val="00753A0E"/>
    <w:rsid w:val="00754553"/>
    <w:rsid w:val="00754F81"/>
    <w:rsid w:val="0075593F"/>
    <w:rsid w:val="00755A25"/>
    <w:rsid w:val="00755B6A"/>
    <w:rsid w:val="00755B89"/>
    <w:rsid w:val="00755C3A"/>
    <w:rsid w:val="00757019"/>
    <w:rsid w:val="007570ED"/>
    <w:rsid w:val="0075756E"/>
    <w:rsid w:val="00757B62"/>
    <w:rsid w:val="00760494"/>
    <w:rsid w:val="00760B7F"/>
    <w:rsid w:val="00761149"/>
    <w:rsid w:val="007616B1"/>
    <w:rsid w:val="007616FA"/>
    <w:rsid w:val="00761765"/>
    <w:rsid w:val="007622A1"/>
    <w:rsid w:val="00762438"/>
    <w:rsid w:val="00763475"/>
    <w:rsid w:val="00764307"/>
    <w:rsid w:val="0076554A"/>
    <w:rsid w:val="007655F4"/>
    <w:rsid w:val="0076588A"/>
    <w:rsid w:val="00767A83"/>
    <w:rsid w:val="0077098E"/>
    <w:rsid w:val="007718F2"/>
    <w:rsid w:val="00771A3E"/>
    <w:rsid w:val="00772A75"/>
    <w:rsid w:val="00772E4D"/>
    <w:rsid w:val="007736F5"/>
    <w:rsid w:val="00773C0C"/>
    <w:rsid w:val="00774350"/>
    <w:rsid w:val="007746EA"/>
    <w:rsid w:val="007759C8"/>
    <w:rsid w:val="00775DA7"/>
    <w:rsid w:val="00776946"/>
    <w:rsid w:val="00776CCF"/>
    <w:rsid w:val="00776DFB"/>
    <w:rsid w:val="007776D2"/>
    <w:rsid w:val="0078003C"/>
    <w:rsid w:val="0078298E"/>
    <w:rsid w:val="00783B97"/>
    <w:rsid w:val="00784701"/>
    <w:rsid w:val="00784744"/>
    <w:rsid w:val="00784DB0"/>
    <w:rsid w:val="00787D80"/>
    <w:rsid w:val="00790F14"/>
    <w:rsid w:val="00791983"/>
    <w:rsid w:val="00791DB4"/>
    <w:rsid w:val="00791E20"/>
    <w:rsid w:val="00792474"/>
    <w:rsid w:val="007925D0"/>
    <w:rsid w:val="00792C6B"/>
    <w:rsid w:val="00792FE3"/>
    <w:rsid w:val="00793A1A"/>
    <w:rsid w:val="00793C8B"/>
    <w:rsid w:val="00795C4F"/>
    <w:rsid w:val="0079625A"/>
    <w:rsid w:val="00796CE2"/>
    <w:rsid w:val="007971A9"/>
    <w:rsid w:val="00797214"/>
    <w:rsid w:val="007A003C"/>
    <w:rsid w:val="007A0EFA"/>
    <w:rsid w:val="007A1013"/>
    <w:rsid w:val="007A16B2"/>
    <w:rsid w:val="007A170C"/>
    <w:rsid w:val="007A17D5"/>
    <w:rsid w:val="007A18E1"/>
    <w:rsid w:val="007A2283"/>
    <w:rsid w:val="007A25DC"/>
    <w:rsid w:val="007A2A96"/>
    <w:rsid w:val="007A3200"/>
    <w:rsid w:val="007A32FA"/>
    <w:rsid w:val="007A3327"/>
    <w:rsid w:val="007A3868"/>
    <w:rsid w:val="007A3CB7"/>
    <w:rsid w:val="007A50B4"/>
    <w:rsid w:val="007A5BD6"/>
    <w:rsid w:val="007A5C16"/>
    <w:rsid w:val="007A62BB"/>
    <w:rsid w:val="007A64D9"/>
    <w:rsid w:val="007A6FAC"/>
    <w:rsid w:val="007B0725"/>
    <w:rsid w:val="007B0E13"/>
    <w:rsid w:val="007B0F6F"/>
    <w:rsid w:val="007B2079"/>
    <w:rsid w:val="007B20D0"/>
    <w:rsid w:val="007B213B"/>
    <w:rsid w:val="007B24A6"/>
    <w:rsid w:val="007B309B"/>
    <w:rsid w:val="007B39B8"/>
    <w:rsid w:val="007B3A7B"/>
    <w:rsid w:val="007B41BD"/>
    <w:rsid w:val="007B4211"/>
    <w:rsid w:val="007B495C"/>
    <w:rsid w:val="007B66F9"/>
    <w:rsid w:val="007B6773"/>
    <w:rsid w:val="007B77B6"/>
    <w:rsid w:val="007C0563"/>
    <w:rsid w:val="007C0647"/>
    <w:rsid w:val="007C0F01"/>
    <w:rsid w:val="007C17A1"/>
    <w:rsid w:val="007C195B"/>
    <w:rsid w:val="007C2197"/>
    <w:rsid w:val="007C235D"/>
    <w:rsid w:val="007C274F"/>
    <w:rsid w:val="007C2F0A"/>
    <w:rsid w:val="007C2F7B"/>
    <w:rsid w:val="007C30C2"/>
    <w:rsid w:val="007C3392"/>
    <w:rsid w:val="007C3418"/>
    <w:rsid w:val="007C3BA3"/>
    <w:rsid w:val="007C3F93"/>
    <w:rsid w:val="007C4048"/>
    <w:rsid w:val="007C57FF"/>
    <w:rsid w:val="007C61E0"/>
    <w:rsid w:val="007C6C0D"/>
    <w:rsid w:val="007C7F08"/>
    <w:rsid w:val="007D1217"/>
    <w:rsid w:val="007D162F"/>
    <w:rsid w:val="007D163E"/>
    <w:rsid w:val="007D38D3"/>
    <w:rsid w:val="007D4896"/>
    <w:rsid w:val="007D49EA"/>
    <w:rsid w:val="007D503B"/>
    <w:rsid w:val="007D50CA"/>
    <w:rsid w:val="007D55C0"/>
    <w:rsid w:val="007D5FBF"/>
    <w:rsid w:val="007D6090"/>
    <w:rsid w:val="007D685D"/>
    <w:rsid w:val="007D6F0D"/>
    <w:rsid w:val="007D70B8"/>
    <w:rsid w:val="007D75C6"/>
    <w:rsid w:val="007D7CCB"/>
    <w:rsid w:val="007D7D33"/>
    <w:rsid w:val="007D7F33"/>
    <w:rsid w:val="007E0100"/>
    <w:rsid w:val="007E096D"/>
    <w:rsid w:val="007E0B9B"/>
    <w:rsid w:val="007E184D"/>
    <w:rsid w:val="007E1B2E"/>
    <w:rsid w:val="007E1E59"/>
    <w:rsid w:val="007E22BB"/>
    <w:rsid w:val="007E2411"/>
    <w:rsid w:val="007E2EA1"/>
    <w:rsid w:val="007E3F14"/>
    <w:rsid w:val="007E40CB"/>
    <w:rsid w:val="007E43A2"/>
    <w:rsid w:val="007E4857"/>
    <w:rsid w:val="007E4E2D"/>
    <w:rsid w:val="007E5084"/>
    <w:rsid w:val="007E51EE"/>
    <w:rsid w:val="007E5594"/>
    <w:rsid w:val="007E5BE3"/>
    <w:rsid w:val="007E6404"/>
    <w:rsid w:val="007E6B45"/>
    <w:rsid w:val="007E6C24"/>
    <w:rsid w:val="007E6E29"/>
    <w:rsid w:val="007E73B1"/>
    <w:rsid w:val="007F0171"/>
    <w:rsid w:val="007F0438"/>
    <w:rsid w:val="007F079A"/>
    <w:rsid w:val="007F0956"/>
    <w:rsid w:val="007F0E21"/>
    <w:rsid w:val="007F0EC1"/>
    <w:rsid w:val="007F1750"/>
    <w:rsid w:val="007F1CE2"/>
    <w:rsid w:val="007F2094"/>
    <w:rsid w:val="007F2247"/>
    <w:rsid w:val="007F25A2"/>
    <w:rsid w:val="007F282D"/>
    <w:rsid w:val="007F2988"/>
    <w:rsid w:val="007F4038"/>
    <w:rsid w:val="007F5459"/>
    <w:rsid w:val="007F5548"/>
    <w:rsid w:val="007F5910"/>
    <w:rsid w:val="007F5BF8"/>
    <w:rsid w:val="007F65B4"/>
    <w:rsid w:val="007F77B1"/>
    <w:rsid w:val="007F7865"/>
    <w:rsid w:val="007F7F30"/>
    <w:rsid w:val="008008E7"/>
    <w:rsid w:val="00802071"/>
    <w:rsid w:val="0080207D"/>
    <w:rsid w:val="008021C0"/>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6A26"/>
    <w:rsid w:val="00807989"/>
    <w:rsid w:val="0081028F"/>
    <w:rsid w:val="00810C32"/>
    <w:rsid w:val="00811101"/>
    <w:rsid w:val="0081179C"/>
    <w:rsid w:val="00812815"/>
    <w:rsid w:val="0081291B"/>
    <w:rsid w:val="00812F37"/>
    <w:rsid w:val="00813E86"/>
    <w:rsid w:val="00814853"/>
    <w:rsid w:val="00815AA1"/>
    <w:rsid w:val="00815BB2"/>
    <w:rsid w:val="00815F73"/>
    <w:rsid w:val="00816D67"/>
    <w:rsid w:val="0081726E"/>
    <w:rsid w:val="00817E31"/>
    <w:rsid w:val="0082013B"/>
    <w:rsid w:val="00820188"/>
    <w:rsid w:val="00820A99"/>
    <w:rsid w:val="00820CC9"/>
    <w:rsid w:val="008214EA"/>
    <w:rsid w:val="00821D0A"/>
    <w:rsid w:val="00821F8F"/>
    <w:rsid w:val="00823DC0"/>
    <w:rsid w:val="0082447E"/>
    <w:rsid w:val="00824A4E"/>
    <w:rsid w:val="00824BB8"/>
    <w:rsid w:val="00824EDD"/>
    <w:rsid w:val="00825792"/>
    <w:rsid w:val="00825D49"/>
    <w:rsid w:val="00826883"/>
    <w:rsid w:val="00826EBD"/>
    <w:rsid w:val="00827802"/>
    <w:rsid w:val="008278C1"/>
    <w:rsid w:val="00827D4C"/>
    <w:rsid w:val="00830560"/>
    <w:rsid w:val="00830BBB"/>
    <w:rsid w:val="00831611"/>
    <w:rsid w:val="00831DEB"/>
    <w:rsid w:val="008326BA"/>
    <w:rsid w:val="00832EDE"/>
    <w:rsid w:val="00834F22"/>
    <w:rsid w:val="008352E6"/>
    <w:rsid w:val="008363FB"/>
    <w:rsid w:val="0083766D"/>
    <w:rsid w:val="00837F42"/>
    <w:rsid w:val="0084047C"/>
    <w:rsid w:val="008405C2"/>
    <w:rsid w:val="0084160F"/>
    <w:rsid w:val="00841F91"/>
    <w:rsid w:val="00842D77"/>
    <w:rsid w:val="00842FE7"/>
    <w:rsid w:val="0084321E"/>
    <w:rsid w:val="00843256"/>
    <w:rsid w:val="00843F26"/>
    <w:rsid w:val="008442EC"/>
    <w:rsid w:val="0084454B"/>
    <w:rsid w:val="00844691"/>
    <w:rsid w:val="00844DDA"/>
    <w:rsid w:val="008451F5"/>
    <w:rsid w:val="00845D8F"/>
    <w:rsid w:val="008462FC"/>
    <w:rsid w:val="00846F00"/>
    <w:rsid w:val="00850316"/>
    <w:rsid w:val="008505E0"/>
    <w:rsid w:val="00850675"/>
    <w:rsid w:val="00850686"/>
    <w:rsid w:val="00851319"/>
    <w:rsid w:val="008513D1"/>
    <w:rsid w:val="008519CA"/>
    <w:rsid w:val="008519F8"/>
    <w:rsid w:val="008532C8"/>
    <w:rsid w:val="00853651"/>
    <w:rsid w:val="0085387A"/>
    <w:rsid w:val="00853AF0"/>
    <w:rsid w:val="00853E48"/>
    <w:rsid w:val="00854088"/>
    <w:rsid w:val="0085454B"/>
    <w:rsid w:val="008555F1"/>
    <w:rsid w:val="00855CC3"/>
    <w:rsid w:val="00856340"/>
    <w:rsid w:val="0085638D"/>
    <w:rsid w:val="008564D7"/>
    <w:rsid w:val="00856727"/>
    <w:rsid w:val="0085697A"/>
    <w:rsid w:val="00856F3F"/>
    <w:rsid w:val="00857208"/>
    <w:rsid w:val="008602CB"/>
    <w:rsid w:val="008608AF"/>
    <w:rsid w:val="0086194C"/>
    <w:rsid w:val="00861A8F"/>
    <w:rsid w:val="00861ED3"/>
    <w:rsid w:val="00862BC2"/>
    <w:rsid w:val="00862BE0"/>
    <w:rsid w:val="00863EBF"/>
    <w:rsid w:val="0086495B"/>
    <w:rsid w:val="008652DD"/>
    <w:rsid w:val="0086576B"/>
    <w:rsid w:val="00867338"/>
    <w:rsid w:val="00867677"/>
    <w:rsid w:val="00867E11"/>
    <w:rsid w:val="008706DA"/>
    <w:rsid w:val="00870B35"/>
    <w:rsid w:val="00870D15"/>
    <w:rsid w:val="008716EC"/>
    <w:rsid w:val="00871D02"/>
    <w:rsid w:val="00872111"/>
    <w:rsid w:val="0087216F"/>
    <w:rsid w:val="008728B4"/>
    <w:rsid w:val="00872F59"/>
    <w:rsid w:val="008730B5"/>
    <w:rsid w:val="00873A4D"/>
    <w:rsid w:val="00874198"/>
    <w:rsid w:val="008741F5"/>
    <w:rsid w:val="0087452E"/>
    <w:rsid w:val="008751F4"/>
    <w:rsid w:val="0087626C"/>
    <w:rsid w:val="00876304"/>
    <w:rsid w:val="00876980"/>
    <w:rsid w:val="00876FE6"/>
    <w:rsid w:val="00877B4F"/>
    <w:rsid w:val="00877E7E"/>
    <w:rsid w:val="00880806"/>
    <w:rsid w:val="00881CDA"/>
    <w:rsid w:val="00881D00"/>
    <w:rsid w:val="00881DB8"/>
    <w:rsid w:val="008822D7"/>
    <w:rsid w:val="00882831"/>
    <w:rsid w:val="008828CB"/>
    <w:rsid w:val="0088380B"/>
    <w:rsid w:val="008839AB"/>
    <w:rsid w:val="008840A5"/>
    <w:rsid w:val="00884743"/>
    <w:rsid w:val="00884BD2"/>
    <w:rsid w:val="00885327"/>
    <w:rsid w:val="00886C5E"/>
    <w:rsid w:val="00887A6B"/>
    <w:rsid w:val="00887CA9"/>
    <w:rsid w:val="00887DDA"/>
    <w:rsid w:val="008902C5"/>
    <w:rsid w:val="00890A4A"/>
    <w:rsid w:val="008915F9"/>
    <w:rsid w:val="00891D1B"/>
    <w:rsid w:val="00892A9E"/>
    <w:rsid w:val="008932CE"/>
    <w:rsid w:val="00893C45"/>
    <w:rsid w:val="008945CB"/>
    <w:rsid w:val="0089489A"/>
    <w:rsid w:val="00894AB9"/>
    <w:rsid w:val="00894E76"/>
    <w:rsid w:val="008960B4"/>
    <w:rsid w:val="0089643E"/>
    <w:rsid w:val="0089658B"/>
    <w:rsid w:val="00896DF6"/>
    <w:rsid w:val="008977C0"/>
    <w:rsid w:val="00897C7B"/>
    <w:rsid w:val="00897FA6"/>
    <w:rsid w:val="008A0976"/>
    <w:rsid w:val="008A0CA0"/>
    <w:rsid w:val="008A1F87"/>
    <w:rsid w:val="008A2102"/>
    <w:rsid w:val="008A24D1"/>
    <w:rsid w:val="008A26E4"/>
    <w:rsid w:val="008A3ABC"/>
    <w:rsid w:val="008A41E2"/>
    <w:rsid w:val="008A4DA8"/>
    <w:rsid w:val="008A63B7"/>
    <w:rsid w:val="008B099F"/>
    <w:rsid w:val="008B1133"/>
    <w:rsid w:val="008B1448"/>
    <w:rsid w:val="008B1883"/>
    <w:rsid w:val="008B3236"/>
    <w:rsid w:val="008B33A1"/>
    <w:rsid w:val="008B3599"/>
    <w:rsid w:val="008B361F"/>
    <w:rsid w:val="008B36AE"/>
    <w:rsid w:val="008B50D7"/>
    <w:rsid w:val="008B611D"/>
    <w:rsid w:val="008B626D"/>
    <w:rsid w:val="008B62B3"/>
    <w:rsid w:val="008B6A90"/>
    <w:rsid w:val="008B6C40"/>
    <w:rsid w:val="008C05C1"/>
    <w:rsid w:val="008C05D0"/>
    <w:rsid w:val="008C0D7D"/>
    <w:rsid w:val="008C0EFB"/>
    <w:rsid w:val="008C130E"/>
    <w:rsid w:val="008C18DF"/>
    <w:rsid w:val="008C2289"/>
    <w:rsid w:val="008C2654"/>
    <w:rsid w:val="008C3390"/>
    <w:rsid w:val="008C3C7F"/>
    <w:rsid w:val="008C4421"/>
    <w:rsid w:val="008C4DEE"/>
    <w:rsid w:val="008C73A9"/>
    <w:rsid w:val="008C7831"/>
    <w:rsid w:val="008C7F54"/>
    <w:rsid w:val="008C7F5C"/>
    <w:rsid w:val="008D0314"/>
    <w:rsid w:val="008D115A"/>
    <w:rsid w:val="008D13A4"/>
    <w:rsid w:val="008D1E2E"/>
    <w:rsid w:val="008D37D7"/>
    <w:rsid w:val="008D3EDF"/>
    <w:rsid w:val="008D4315"/>
    <w:rsid w:val="008D43E3"/>
    <w:rsid w:val="008D477D"/>
    <w:rsid w:val="008D4798"/>
    <w:rsid w:val="008D4AE2"/>
    <w:rsid w:val="008D4B08"/>
    <w:rsid w:val="008D52A5"/>
    <w:rsid w:val="008D53BA"/>
    <w:rsid w:val="008D576E"/>
    <w:rsid w:val="008D5843"/>
    <w:rsid w:val="008E00C2"/>
    <w:rsid w:val="008E0442"/>
    <w:rsid w:val="008E0E2B"/>
    <w:rsid w:val="008E11B5"/>
    <w:rsid w:val="008E1243"/>
    <w:rsid w:val="008E221D"/>
    <w:rsid w:val="008E2616"/>
    <w:rsid w:val="008E2A36"/>
    <w:rsid w:val="008E359F"/>
    <w:rsid w:val="008E36B9"/>
    <w:rsid w:val="008E3B85"/>
    <w:rsid w:val="008E3D17"/>
    <w:rsid w:val="008E41B0"/>
    <w:rsid w:val="008E4737"/>
    <w:rsid w:val="008E5816"/>
    <w:rsid w:val="008E5A80"/>
    <w:rsid w:val="008E5AE7"/>
    <w:rsid w:val="008E5C3F"/>
    <w:rsid w:val="008E6169"/>
    <w:rsid w:val="008E623A"/>
    <w:rsid w:val="008E63A8"/>
    <w:rsid w:val="008E6EB5"/>
    <w:rsid w:val="008E7C06"/>
    <w:rsid w:val="008F00FC"/>
    <w:rsid w:val="008F0590"/>
    <w:rsid w:val="008F08DD"/>
    <w:rsid w:val="008F0CB8"/>
    <w:rsid w:val="008F12C8"/>
    <w:rsid w:val="008F1860"/>
    <w:rsid w:val="008F1B6D"/>
    <w:rsid w:val="008F2496"/>
    <w:rsid w:val="008F254E"/>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134"/>
    <w:rsid w:val="00901188"/>
    <w:rsid w:val="00901AB8"/>
    <w:rsid w:val="00901D02"/>
    <w:rsid w:val="00902E46"/>
    <w:rsid w:val="00902E6D"/>
    <w:rsid w:val="0090492A"/>
    <w:rsid w:val="00904A61"/>
    <w:rsid w:val="0090589D"/>
    <w:rsid w:val="009061D5"/>
    <w:rsid w:val="009062EE"/>
    <w:rsid w:val="00906DCD"/>
    <w:rsid w:val="00907FD1"/>
    <w:rsid w:val="009112C8"/>
    <w:rsid w:val="00911BB2"/>
    <w:rsid w:val="00911DC0"/>
    <w:rsid w:val="009124F2"/>
    <w:rsid w:val="009129BC"/>
    <w:rsid w:val="00912BBE"/>
    <w:rsid w:val="009131D2"/>
    <w:rsid w:val="00913CB3"/>
    <w:rsid w:val="00914EB1"/>
    <w:rsid w:val="00915554"/>
    <w:rsid w:val="00915C07"/>
    <w:rsid w:val="0091607A"/>
    <w:rsid w:val="00916627"/>
    <w:rsid w:val="00916E01"/>
    <w:rsid w:val="00916E86"/>
    <w:rsid w:val="00917114"/>
    <w:rsid w:val="00920D4D"/>
    <w:rsid w:val="00921024"/>
    <w:rsid w:val="009216DA"/>
    <w:rsid w:val="0092194A"/>
    <w:rsid w:val="00924257"/>
    <w:rsid w:val="00924406"/>
    <w:rsid w:val="00926764"/>
    <w:rsid w:val="00927197"/>
    <w:rsid w:val="00927340"/>
    <w:rsid w:val="00927ADD"/>
    <w:rsid w:val="00927F60"/>
    <w:rsid w:val="009319F3"/>
    <w:rsid w:val="00931C7E"/>
    <w:rsid w:val="0093200B"/>
    <w:rsid w:val="0093318F"/>
    <w:rsid w:val="0093379E"/>
    <w:rsid w:val="00933DFA"/>
    <w:rsid w:val="009341F6"/>
    <w:rsid w:val="00934219"/>
    <w:rsid w:val="00934324"/>
    <w:rsid w:val="0093436E"/>
    <w:rsid w:val="00934952"/>
    <w:rsid w:val="00934953"/>
    <w:rsid w:val="00934DA3"/>
    <w:rsid w:val="009359E6"/>
    <w:rsid w:val="00936A3D"/>
    <w:rsid w:val="00937EE9"/>
    <w:rsid w:val="0094031A"/>
    <w:rsid w:val="00940656"/>
    <w:rsid w:val="00940D4A"/>
    <w:rsid w:val="00941339"/>
    <w:rsid w:val="009414CF"/>
    <w:rsid w:val="009414DA"/>
    <w:rsid w:val="0094187B"/>
    <w:rsid w:val="00941B6D"/>
    <w:rsid w:val="009426CE"/>
    <w:rsid w:val="00942B3D"/>
    <w:rsid w:val="00942D62"/>
    <w:rsid w:val="00943497"/>
    <w:rsid w:val="00943948"/>
    <w:rsid w:val="009440A3"/>
    <w:rsid w:val="00945DC0"/>
    <w:rsid w:val="00945E38"/>
    <w:rsid w:val="009460BA"/>
    <w:rsid w:val="00947258"/>
    <w:rsid w:val="00947C6F"/>
    <w:rsid w:val="0095051F"/>
    <w:rsid w:val="009520AC"/>
    <w:rsid w:val="0095238B"/>
    <w:rsid w:val="00952C77"/>
    <w:rsid w:val="00952D7D"/>
    <w:rsid w:val="00953031"/>
    <w:rsid w:val="00954216"/>
    <w:rsid w:val="00955436"/>
    <w:rsid w:val="00955842"/>
    <w:rsid w:val="00955C6F"/>
    <w:rsid w:val="0095614B"/>
    <w:rsid w:val="009569E2"/>
    <w:rsid w:val="00956A34"/>
    <w:rsid w:val="00956BC9"/>
    <w:rsid w:val="00956FDD"/>
    <w:rsid w:val="00957846"/>
    <w:rsid w:val="00957E08"/>
    <w:rsid w:val="009603ED"/>
    <w:rsid w:val="00960F2F"/>
    <w:rsid w:val="00961EB0"/>
    <w:rsid w:val="00962157"/>
    <w:rsid w:val="0096233C"/>
    <w:rsid w:val="0096368B"/>
    <w:rsid w:val="00964548"/>
    <w:rsid w:val="0096508C"/>
    <w:rsid w:val="00965111"/>
    <w:rsid w:val="00965F84"/>
    <w:rsid w:val="00965FED"/>
    <w:rsid w:val="009660C8"/>
    <w:rsid w:val="00970668"/>
    <w:rsid w:val="00970850"/>
    <w:rsid w:val="00970EAE"/>
    <w:rsid w:val="009710DE"/>
    <w:rsid w:val="00971183"/>
    <w:rsid w:val="009721EA"/>
    <w:rsid w:val="00972CE7"/>
    <w:rsid w:val="00973396"/>
    <w:rsid w:val="009738F0"/>
    <w:rsid w:val="00973E65"/>
    <w:rsid w:val="00974923"/>
    <w:rsid w:val="00976775"/>
    <w:rsid w:val="0097696D"/>
    <w:rsid w:val="009773B3"/>
    <w:rsid w:val="00980258"/>
    <w:rsid w:val="00980503"/>
    <w:rsid w:val="00981036"/>
    <w:rsid w:val="00982164"/>
    <w:rsid w:val="009822EA"/>
    <w:rsid w:val="0098262E"/>
    <w:rsid w:val="00983DA1"/>
    <w:rsid w:val="00983DA7"/>
    <w:rsid w:val="009849B1"/>
    <w:rsid w:val="00984A35"/>
    <w:rsid w:val="00984C5A"/>
    <w:rsid w:val="00984D9E"/>
    <w:rsid w:val="00984E8F"/>
    <w:rsid w:val="009852BD"/>
    <w:rsid w:val="00985D25"/>
    <w:rsid w:val="0098663A"/>
    <w:rsid w:val="00986810"/>
    <w:rsid w:val="00986FFC"/>
    <w:rsid w:val="00987067"/>
    <w:rsid w:val="0098740F"/>
    <w:rsid w:val="00987A10"/>
    <w:rsid w:val="00987BFE"/>
    <w:rsid w:val="00990ECD"/>
    <w:rsid w:val="00991097"/>
    <w:rsid w:val="0099158E"/>
    <w:rsid w:val="009926FF"/>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1588"/>
    <w:rsid w:val="009A1FBD"/>
    <w:rsid w:val="009A2248"/>
    <w:rsid w:val="009A32DD"/>
    <w:rsid w:val="009A366D"/>
    <w:rsid w:val="009A401C"/>
    <w:rsid w:val="009A4E72"/>
    <w:rsid w:val="009A51D5"/>
    <w:rsid w:val="009A52B9"/>
    <w:rsid w:val="009A68DF"/>
    <w:rsid w:val="009A7570"/>
    <w:rsid w:val="009A768E"/>
    <w:rsid w:val="009A76E0"/>
    <w:rsid w:val="009A7FF6"/>
    <w:rsid w:val="009B025F"/>
    <w:rsid w:val="009B13F1"/>
    <w:rsid w:val="009B1AE5"/>
    <w:rsid w:val="009B1F31"/>
    <w:rsid w:val="009B2599"/>
    <w:rsid w:val="009B306C"/>
    <w:rsid w:val="009B38EF"/>
    <w:rsid w:val="009B3F3D"/>
    <w:rsid w:val="009B4378"/>
    <w:rsid w:val="009B452A"/>
    <w:rsid w:val="009B5265"/>
    <w:rsid w:val="009B528D"/>
    <w:rsid w:val="009B629E"/>
    <w:rsid w:val="009B659D"/>
    <w:rsid w:val="009B67BD"/>
    <w:rsid w:val="009B69A4"/>
    <w:rsid w:val="009B6CA3"/>
    <w:rsid w:val="009B6F33"/>
    <w:rsid w:val="009B7686"/>
    <w:rsid w:val="009B7857"/>
    <w:rsid w:val="009C24A6"/>
    <w:rsid w:val="009C27E7"/>
    <w:rsid w:val="009C3104"/>
    <w:rsid w:val="009C32D7"/>
    <w:rsid w:val="009C390F"/>
    <w:rsid w:val="009C56A6"/>
    <w:rsid w:val="009C5CB4"/>
    <w:rsid w:val="009C5F54"/>
    <w:rsid w:val="009C6FCA"/>
    <w:rsid w:val="009C7174"/>
    <w:rsid w:val="009C71C2"/>
    <w:rsid w:val="009C74C8"/>
    <w:rsid w:val="009C7F13"/>
    <w:rsid w:val="009D0F98"/>
    <w:rsid w:val="009D15B2"/>
    <w:rsid w:val="009D1CBC"/>
    <w:rsid w:val="009D1ED1"/>
    <w:rsid w:val="009D24CF"/>
    <w:rsid w:val="009D2A9F"/>
    <w:rsid w:val="009D2CEF"/>
    <w:rsid w:val="009D36B3"/>
    <w:rsid w:val="009D4A4B"/>
    <w:rsid w:val="009D579F"/>
    <w:rsid w:val="009D69FB"/>
    <w:rsid w:val="009D6BF8"/>
    <w:rsid w:val="009D7D8D"/>
    <w:rsid w:val="009E03D2"/>
    <w:rsid w:val="009E0471"/>
    <w:rsid w:val="009E1161"/>
    <w:rsid w:val="009E151A"/>
    <w:rsid w:val="009E1601"/>
    <w:rsid w:val="009E1D26"/>
    <w:rsid w:val="009E1E1F"/>
    <w:rsid w:val="009E2BE7"/>
    <w:rsid w:val="009E40F9"/>
    <w:rsid w:val="009E499C"/>
    <w:rsid w:val="009E5E69"/>
    <w:rsid w:val="009E5EE6"/>
    <w:rsid w:val="009E6A46"/>
    <w:rsid w:val="009E7681"/>
    <w:rsid w:val="009F01ED"/>
    <w:rsid w:val="009F086F"/>
    <w:rsid w:val="009F0B08"/>
    <w:rsid w:val="009F1506"/>
    <w:rsid w:val="009F212B"/>
    <w:rsid w:val="009F2FCB"/>
    <w:rsid w:val="009F3940"/>
    <w:rsid w:val="009F3C84"/>
    <w:rsid w:val="009F5036"/>
    <w:rsid w:val="009F5321"/>
    <w:rsid w:val="009F5B4A"/>
    <w:rsid w:val="009F5C29"/>
    <w:rsid w:val="009F5E38"/>
    <w:rsid w:val="009F5F6E"/>
    <w:rsid w:val="009F6C40"/>
    <w:rsid w:val="00A00620"/>
    <w:rsid w:val="00A00FB7"/>
    <w:rsid w:val="00A01471"/>
    <w:rsid w:val="00A01759"/>
    <w:rsid w:val="00A01ACF"/>
    <w:rsid w:val="00A0312E"/>
    <w:rsid w:val="00A03A02"/>
    <w:rsid w:val="00A03CF7"/>
    <w:rsid w:val="00A03DDF"/>
    <w:rsid w:val="00A0411E"/>
    <w:rsid w:val="00A0458A"/>
    <w:rsid w:val="00A050B5"/>
    <w:rsid w:val="00A05356"/>
    <w:rsid w:val="00A05414"/>
    <w:rsid w:val="00A059DA"/>
    <w:rsid w:val="00A05A18"/>
    <w:rsid w:val="00A05B51"/>
    <w:rsid w:val="00A05CFC"/>
    <w:rsid w:val="00A065DC"/>
    <w:rsid w:val="00A0676B"/>
    <w:rsid w:val="00A06E4D"/>
    <w:rsid w:val="00A07132"/>
    <w:rsid w:val="00A07661"/>
    <w:rsid w:val="00A07780"/>
    <w:rsid w:val="00A077EE"/>
    <w:rsid w:val="00A07893"/>
    <w:rsid w:val="00A078C5"/>
    <w:rsid w:val="00A07AE1"/>
    <w:rsid w:val="00A10AC1"/>
    <w:rsid w:val="00A110EF"/>
    <w:rsid w:val="00A117E9"/>
    <w:rsid w:val="00A13B63"/>
    <w:rsid w:val="00A13BC5"/>
    <w:rsid w:val="00A140B8"/>
    <w:rsid w:val="00A144CC"/>
    <w:rsid w:val="00A144DC"/>
    <w:rsid w:val="00A14A13"/>
    <w:rsid w:val="00A1555E"/>
    <w:rsid w:val="00A15FEB"/>
    <w:rsid w:val="00A16542"/>
    <w:rsid w:val="00A166C1"/>
    <w:rsid w:val="00A16A78"/>
    <w:rsid w:val="00A174D6"/>
    <w:rsid w:val="00A1754F"/>
    <w:rsid w:val="00A179B9"/>
    <w:rsid w:val="00A2168C"/>
    <w:rsid w:val="00A21887"/>
    <w:rsid w:val="00A21D9C"/>
    <w:rsid w:val="00A2373E"/>
    <w:rsid w:val="00A243D6"/>
    <w:rsid w:val="00A24B4F"/>
    <w:rsid w:val="00A24C94"/>
    <w:rsid w:val="00A25C51"/>
    <w:rsid w:val="00A2608B"/>
    <w:rsid w:val="00A26137"/>
    <w:rsid w:val="00A261E4"/>
    <w:rsid w:val="00A26EE2"/>
    <w:rsid w:val="00A276A0"/>
    <w:rsid w:val="00A27A9B"/>
    <w:rsid w:val="00A306B1"/>
    <w:rsid w:val="00A307C2"/>
    <w:rsid w:val="00A30A2D"/>
    <w:rsid w:val="00A30C29"/>
    <w:rsid w:val="00A31301"/>
    <w:rsid w:val="00A33449"/>
    <w:rsid w:val="00A334B0"/>
    <w:rsid w:val="00A33673"/>
    <w:rsid w:val="00A34E9D"/>
    <w:rsid w:val="00A354F2"/>
    <w:rsid w:val="00A35691"/>
    <w:rsid w:val="00A36797"/>
    <w:rsid w:val="00A36819"/>
    <w:rsid w:val="00A36C9C"/>
    <w:rsid w:val="00A36F8A"/>
    <w:rsid w:val="00A37664"/>
    <w:rsid w:val="00A37CA9"/>
    <w:rsid w:val="00A4136A"/>
    <w:rsid w:val="00A414D0"/>
    <w:rsid w:val="00A41AFD"/>
    <w:rsid w:val="00A4219E"/>
    <w:rsid w:val="00A424F9"/>
    <w:rsid w:val="00A42C04"/>
    <w:rsid w:val="00A42CB2"/>
    <w:rsid w:val="00A431FD"/>
    <w:rsid w:val="00A44163"/>
    <w:rsid w:val="00A44261"/>
    <w:rsid w:val="00A445C1"/>
    <w:rsid w:val="00A45FB6"/>
    <w:rsid w:val="00A460B3"/>
    <w:rsid w:val="00A4649A"/>
    <w:rsid w:val="00A469E2"/>
    <w:rsid w:val="00A46A97"/>
    <w:rsid w:val="00A471BB"/>
    <w:rsid w:val="00A4788F"/>
    <w:rsid w:val="00A47A56"/>
    <w:rsid w:val="00A50B5A"/>
    <w:rsid w:val="00A50E0F"/>
    <w:rsid w:val="00A51417"/>
    <w:rsid w:val="00A51615"/>
    <w:rsid w:val="00A52480"/>
    <w:rsid w:val="00A5308C"/>
    <w:rsid w:val="00A5320A"/>
    <w:rsid w:val="00A53BE3"/>
    <w:rsid w:val="00A5410F"/>
    <w:rsid w:val="00A54586"/>
    <w:rsid w:val="00A549F8"/>
    <w:rsid w:val="00A54BF5"/>
    <w:rsid w:val="00A54FA3"/>
    <w:rsid w:val="00A5585D"/>
    <w:rsid w:val="00A55E0D"/>
    <w:rsid w:val="00A56FC7"/>
    <w:rsid w:val="00A57151"/>
    <w:rsid w:val="00A575E4"/>
    <w:rsid w:val="00A57654"/>
    <w:rsid w:val="00A57807"/>
    <w:rsid w:val="00A57BAD"/>
    <w:rsid w:val="00A57E72"/>
    <w:rsid w:val="00A6007E"/>
    <w:rsid w:val="00A60912"/>
    <w:rsid w:val="00A60ABC"/>
    <w:rsid w:val="00A612D8"/>
    <w:rsid w:val="00A61E6D"/>
    <w:rsid w:val="00A62319"/>
    <w:rsid w:val="00A62AD6"/>
    <w:rsid w:val="00A62B8A"/>
    <w:rsid w:val="00A62D1F"/>
    <w:rsid w:val="00A62F3B"/>
    <w:rsid w:val="00A64117"/>
    <w:rsid w:val="00A64638"/>
    <w:rsid w:val="00A64980"/>
    <w:rsid w:val="00A64F42"/>
    <w:rsid w:val="00A65B68"/>
    <w:rsid w:val="00A65C7D"/>
    <w:rsid w:val="00A65EF4"/>
    <w:rsid w:val="00A67184"/>
    <w:rsid w:val="00A6780B"/>
    <w:rsid w:val="00A719AB"/>
    <w:rsid w:val="00A720AC"/>
    <w:rsid w:val="00A723CF"/>
    <w:rsid w:val="00A72F6B"/>
    <w:rsid w:val="00A73322"/>
    <w:rsid w:val="00A73613"/>
    <w:rsid w:val="00A74AA4"/>
    <w:rsid w:val="00A761FE"/>
    <w:rsid w:val="00A765ED"/>
    <w:rsid w:val="00A76B10"/>
    <w:rsid w:val="00A77D90"/>
    <w:rsid w:val="00A806AE"/>
    <w:rsid w:val="00A8171A"/>
    <w:rsid w:val="00A82BDA"/>
    <w:rsid w:val="00A82E88"/>
    <w:rsid w:val="00A8326A"/>
    <w:rsid w:val="00A846EF"/>
    <w:rsid w:val="00A8488A"/>
    <w:rsid w:val="00A850B6"/>
    <w:rsid w:val="00A850CF"/>
    <w:rsid w:val="00A85F51"/>
    <w:rsid w:val="00A86F89"/>
    <w:rsid w:val="00A931A1"/>
    <w:rsid w:val="00A9357F"/>
    <w:rsid w:val="00A93635"/>
    <w:rsid w:val="00A9375F"/>
    <w:rsid w:val="00A9445E"/>
    <w:rsid w:val="00A94750"/>
    <w:rsid w:val="00A949B6"/>
    <w:rsid w:val="00A94B53"/>
    <w:rsid w:val="00A94C0E"/>
    <w:rsid w:val="00A9589F"/>
    <w:rsid w:val="00A96659"/>
    <w:rsid w:val="00A9667A"/>
    <w:rsid w:val="00A97224"/>
    <w:rsid w:val="00A97516"/>
    <w:rsid w:val="00A97A22"/>
    <w:rsid w:val="00A97AB6"/>
    <w:rsid w:val="00A97EA7"/>
    <w:rsid w:val="00AA1590"/>
    <w:rsid w:val="00AA1894"/>
    <w:rsid w:val="00AA2115"/>
    <w:rsid w:val="00AA381D"/>
    <w:rsid w:val="00AA42E7"/>
    <w:rsid w:val="00AA4CB6"/>
    <w:rsid w:val="00AA5675"/>
    <w:rsid w:val="00AA61FE"/>
    <w:rsid w:val="00AA6E61"/>
    <w:rsid w:val="00AA75B1"/>
    <w:rsid w:val="00AB0C7C"/>
    <w:rsid w:val="00AB1AA4"/>
    <w:rsid w:val="00AB1ACB"/>
    <w:rsid w:val="00AB1FDE"/>
    <w:rsid w:val="00AB29B8"/>
    <w:rsid w:val="00AB474E"/>
    <w:rsid w:val="00AB477D"/>
    <w:rsid w:val="00AB499F"/>
    <w:rsid w:val="00AB503F"/>
    <w:rsid w:val="00AB5390"/>
    <w:rsid w:val="00AB5586"/>
    <w:rsid w:val="00AB5D4A"/>
    <w:rsid w:val="00AB5F0E"/>
    <w:rsid w:val="00AB78AB"/>
    <w:rsid w:val="00AC0049"/>
    <w:rsid w:val="00AC0234"/>
    <w:rsid w:val="00AC0455"/>
    <w:rsid w:val="00AC05CA"/>
    <w:rsid w:val="00AC063D"/>
    <w:rsid w:val="00AC06D3"/>
    <w:rsid w:val="00AC14FE"/>
    <w:rsid w:val="00AC1EC0"/>
    <w:rsid w:val="00AC20C8"/>
    <w:rsid w:val="00AC25E7"/>
    <w:rsid w:val="00AC2A23"/>
    <w:rsid w:val="00AC3F9C"/>
    <w:rsid w:val="00AC5B7A"/>
    <w:rsid w:val="00AC6317"/>
    <w:rsid w:val="00AC6CF4"/>
    <w:rsid w:val="00AC70D1"/>
    <w:rsid w:val="00AC7C31"/>
    <w:rsid w:val="00AC7F36"/>
    <w:rsid w:val="00AD0075"/>
    <w:rsid w:val="00AD0535"/>
    <w:rsid w:val="00AD0C45"/>
    <w:rsid w:val="00AD134A"/>
    <w:rsid w:val="00AD1858"/>
    <w:rsid w:val="00AD1E5D"/>
    <w:rsid w:val="00AD24D0"/>
    <w:rsid w:val="00AD319D"/>
    <w:rsid w:val="00AD39F0"/>
    <w:rsid w:val="00AD43FB"/>
    <w:rsid w:val="00AD4AA8"/>
    <w:rsid w:val="00AD4C53"/>
    <w:rsid w:val="00AD4CAF"/>
    <w:rsid w:val="00AD5106"/>
    <w:rsid w:val="00AD53BD"/>
    <w:rsid w:val="00AD543A"/>
    <w:rsid w:val="00AD560F"/>
    <w:rsid w:val="00AD58B2"/>
    <w:rsid w:val="00AD5F6C"/>
    <w:rsid w:val="00AD6C2F"/>
    <w:rsid w:val="00AD6CAB"/>
    <w:rsid w:val="00AD7362"/>
    <w:rsid w:val="00AD77FB"/>
    <w:rsid w:val="00AD7ED5"/>
    <w:rsid w:val="00AE015F"/>
    <w:rsid w:val="00AE03B7"/>
    <w:rsid w:val="00AE0A80"/>
    <w:rsid w:val="00AE0DB9"/>
    <w:rsid w:val="00AE10F9"/>
    <w:rsid w:val="00AE12A5"/>
    <w:rsid w:val="00AE18CA"/>
    <w:rsid w:val="00AE1901"/>
    <w:rsid w:val="00AE1914"/>
    <w:rsid w:val="00AE2C78"/>
    <w:rsid w:val="00AE348E"/>
    <w:rsid w:val="00AE373C"/>
    <w:rsid w:val="00AE414B"/>
    <w:rsid w:val="00AE498B"/>
    <w:rsid w:val="00AE5782"/>
    <w:rsid w:val="00AE5B41"/>
    <w:rsid w:val="00AE5BAC"/>
    <w:rsid w:val="00AE5F03"/>
    <w:rsid w:val="00AE66F3"/>
    <w:rsid w:val="00AE6B64"/>
    <w:rsid w:val="00AE7198"/>
    <w:rsid w:val="00AF0B4E"/>
    <w:rsid w:val="00AF0C1A"/>
    <w:rsid w:val="00AF11F6"/>
    <w:rsid w:val="00AF17D3"/>
    <w:rsid w:val="00AF1B02"/>
    <w:rsid w:val="00AF1CEC"/>
    <w:rsid w:val="00AF1F13"/>
    <w:rsid w:val="00AF20BE"/>
    <w:rsid w:val="00AF25C5"/>
    <w:rsid w:val="00AF345C"/>
    <w:rsid w:val="00AF4A41"/>
    <w:rsid w:val="00AF4C70"/>
    <w:rsid w:val="00AF56F0"/>
    <w:rsid w:val="00AF5B94"/>
    <w:rsid w:val="00AF5E94"/>
    <w:rsid w:val="00AF6028"/>
    <w:rsid w:val="00AF6BC3"/>
    <w:rsid w:val="00AF7238"/>
    <w:rsid w:val="00AF7300"/>
    <w:rsid w:val="00AF7317"/>
    <w:rsid w:val="00AF75D4"/>
    <w:rsid w:val="00B0063A"/>
    <w:rsid w:val="00B00E27"/>
    <w:rsid w:val="00B0117B"/>
    <w:rsid w:val="00B01464"/>
    <w:rsid w:val="00B014C2"/>
    <w:rsid w:val="00B01773"/>
    <w:rsid w:val="00B01CE3"/>
    <w:rsid w:val="00B027B1"/>
    <w:rsid w:val="00B029DF"/>
    <w:rsid w:val="00B030C6"/>
    <w:rsid w:val="00B0422B"/>
    <w:rsid w:val="00B04E39"/>
    <w:rsid w:val="00B05EB9"/>
    <w:rsid w:val="00B061C3"/>
    <w:rsid w:val="00B0626C"/>
    <w:rsid w:val="00B06390"/>
    <w:rsid w:val="00B06F03"/>
    <w:rsid w:val="00B071AC"/>
    <w:rsid w:val="00B10C8B"/>
    <w:rsid w:val="00B10F92"/>
    <w:rsid w:val="00B129B4"/>
    <w:rsid w:val="00B12F0D"/>
    <w:rsid w:val="00B12F42"/>
    <w:rsid w:val="00B134A0"/>
    <w:rsid w:val="00B1354C"/>
    <w:rsid w:val="00B1390D"/>
    <w:rsid w:val="00B13C09"/>
    <w:rsid w:val="00B1439E"/>
    <w:rsid w:val="00B14F06"/>
    <w:rsid w:val="00B16641"/>
    <w:rsid w:val="00B1668A"/>
    <w:rsid w:val="00B16DC2"/>
    <w:rsid w:val="00B20282"/>
    <w:rsid w:val="00B21621"/>
    <w:rsid w:val="00B23CC9"/>
    <w:rsid w:val="00B240B2"/>
    <w:rsid w:val="00B24BCF"/>
    <w:rsid w:val="00B24D5E"/>
    <w:rsid w:val="00B256E9"/>
    <w:rsid w:val="00B26586"/>
    <w:rsid w:val="00B26842"/>
    <w:rsid w:val="00B27383"/>
    <w:rsid w:val="00B300C1"/>
    <w:rsid w:val="00B3144B"/>
    <w:rsid w:val="00B31C17"/>
    <w:rsid w:val="00B3395C"/>
    <w:rsid w:val="00B33C02"/>
    <w:rsid w:val="00B33F9D"/>
    <w:rsid w:val="00B34257"/>
    <w:rsid w:val="00B343F4"/>
    <w:rsid w:val="00B34E27"/>
    <w:rsid w:val="00B36B98"/>
    <w:rsid w:val="00B4022D"/>
    <w:rsid w:val="00B417F9"/>
    <w:rsid w:val="00B41BFD"/>
    <w:rsid w:val="00B42F73"/>
    <w:rsid w:val="00B430AC"/>
    <w:rsid w:val="00B43A63"/>
    <w:rsid w:val="00B44179"/>
    <w:rsid w:val="00B44EFA"/>
    <w:rsid w:val="00B45F58"/>
    <w:rsid w:val="00B4631D"/>
    <w:rsid w:val="00B479FE"/>
    <w:rsid w:val="00B47CAC"/>
    <w:rsid w:val="00B47D34"/>
    <w:rsid w:val="00B5200F"/>
    <w:rsid w:val="00B521DB"/>
    <w:rsid w:val="00B52FA1"/>
    <w:rsid w:val="00B536AB"/>
    <w:rsid w:val="00B54683"/>
    <w:rsid w:val="00B54BA2"/>
    <w:rsid w:val="00B54F35"/>
    <w:rsid w:val="00B553E0"/>
    <w:rsid w:val="00B554E0"/>
    <w:rsid w:val="00B55C2B"/>
    <w:rsid w:val="00B55DBA"/>
    <w:rsid w:val="00B55E0D"/>
    <w:rsid w:val="00B56DE2"/>
    <w:rsid w:val="00B5771C"/>
    <w:rsid w:val="00B600DC"/>
    <w:rsid w:val="00B6031D"/>
    <w:rsid w:val="00B613E9"/>
    <w:rsid w:val="00B61A72"/>
    <w:rsid w:val="00B62511"/>
    <w:rsid w:val="00B62B7C"/>
    <w:rsid w:val="00B635FD"/>
    <w:rsid w:val="00B638FE"/>
    <w:rsid w:val="00B64247"/>
    <w:rsid w:val="00B648BE"/>
    <w:rsid w:val="00B64DBE"/>
    <w:rsid w:val="00B64E1E"/>
    <w:rsid w:val="00B657EF"/>
    <w:rsid w:val="00B65F23"/>
    <w:rsid w:val="00B664B2"/>
    <w:rsid w:val="00B66811"/>
    <w:rsid w:val="00B67E56"/>
    <w:rsid w:val="00B70069"/>
    <w:rsid w:val="00B704FB"/>
    <w:rsid w:val="00B707DC"/>
    <w:rsid w:val="00B70A1E"/>
    <w:rsid w:val="00B71346"/>
    <w:rsid w:val="00B7176E"/>
    <w:rsid w:val="00B72615"/>
    <w:rsid w:val="00B73802"/>
    <w:rsid w:val="00B73887"/>
    <w:rsid w:val="00B739B1"/>
    <w:rsid w:val="00B73B57"/>
    <w:rsid w:val="00B73D42"/>
    <w:rsid w:val="00B7447C"/>
    <w:rsid w:val="00B74975"/>
    <w:rsid w:val="00B752FD"/>
    <w:rsid w:val="00B758BC"/>
    <w:rsid w:val="00B760BC"/>
    <w:rsid w:val="00B76326"/>
    <w:rsid w:val="00B76879"/>
    <w:rsid w:val="00B76F56"/>
    <w:rsid w:val="00B77376"/>
    <w:rsid w:val="00B77831"/>
    <w:rsid w:val="00B77922"/>
    <w:rsid w:val="00B77BFA"/>
    <w:rsid w:val="00B77D98"/>
    <w:rsid w:val="00B800FD"/>
    <w:rsid w:val="00B80382"/>
    <w:rsid w:val="00B8109B"/>
    <w:rsid w:val="00B81B0A"/>
    <w:rsid w:val="00B81C66"/>
    <w:rsid w:val="00B81E32"/>
    <w:rsid w:val="00B82AD3"/>
    <w:rsid w:val="00B8332C"/>
    <w:rsid w:val="00B8399D"/>
    <w:rsid w:val="00B83F6F"/>
    <w:rsid w:val="00B84116"/>
    <w:rsid w:val="00B84A55"/>
    <w:rsid w:val="00B851C6"/>
    <w:rsid w:val="00B858DA"/>
    <w:rsid w:val="00B85981"/>
    <w:rsid w:val="00B85CAA"/>
    <w:rsid w:val="00B86129"/>
    <w:rsid w:val="00B86238"/>
    <w:rsid w:val="00B86907"/>
    <w:rsid w:val="00B870FC"/>
    <w:rsid w:val="00B87170"/>
    <w:rsid w:val="00B877F9"/>
    <w:rsid w:val="00B900DE"/>
    <w:rsid w:val="00B9018E"/>
    <w:rsid w:val="00B9138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A62"/>
    <w:rsid w:val="00BB0577"/>
    <w:rsid w:val="00BB1831"/>
    <w:rsid w:val="00BB18E2"/>
    <w:rsid w:val="00BB1B98"/>
    <w:rsid w:val="00BB1F2A"/>
    <w:rsid w:val="00BB2013"/>
    <w:rsid w:val="00BB23D7"/>
    <w:rsid w:val="00BB256F"/>
    <w:rsid w:val="00BB2C80"/>
    <w:rsid w:val="00BB4759"/>
    <w:rsid w:val="00BB54AD"/>
    <w:rsid w:val="00BB5CDC"/>
    <w:rsid w:val="00BB7143"/>
    <w:rsid w:val="00BB71E1"/>
    <w:rsid w:val="00BB798A"/>
    <w:rsid w:val="00BB7A99"/>
    <w:rsid w:val="00BC05E3"/>
    <w:rsid w:val="00BC1300"/>
    <w:rsid w:val="00BC16FA"/>
    <w:rsid w:val="00BC23FE"/>
    <w:rsid w:val="00BC27D2"/>
    <w:rsid w:val="00BC3117"/>
    <w:rsid w:val="00BC3360"/>
    <w:rsid w:val="00BC341E"/>
    <w:rsid w:val="00BC401A"/>
    <w:rsid w:val="00BC4A25"/>
    <w:rsid w:val="00BC59A8"/>
    <w:rsid w:val="00BC67AE"/>
    <w:rsid w:val="00BC67F6"/>
    <w:rsid w:val="00BC6F45"/>
    <w:rsid w:val="00BC7100"/>
    <w:rsid w:val="00BC72C3"/>
    <w:rsid w:val="00BD079D"/>
    <w:rsid w:val="00BD1EDA"/>
    <w:rsid w:val="00BD1F68"/>
    <w:rsid w:val="00BD2131"/>
    <w:rsid w:val="00BD2A18"/>
    <w:rsid w:val="00BD2ADD"/>
    <w:rsid w:val="00BD2F93"/>
    <w:rsid w:val="00BD2F96"/>
    <w:rsid w:val="00BD383B"/>
    <w:rsid w:val="00BD3C4A"/>
    <w:rsid w:val="00BD42F6"/>
    <w:rsid w:val="00BD4BEE"/>
    <w:rsid w:val="00BD50FE"/>
    <w:rsid w:val="00BD56FE"/>
    <w:rsid w:val="00BD5E1F"/>
    <w:rsid w:val="00BD5F9F"/>
    <w:rsid w:val="00BD64F9"/>
    <w:rsid w:val="00BD6D98"/>
    <w:rsid w:val="00BD709A"/>
    <w:rsid w:val="00BD7B2A"/>
    <w:rsid w:val="00BD7B54"/>
    <w:rsid w:val="00BD7FF8"/>
    <w:rsid w:val="00BE0F7F"/>
    <w:rsid w:val="00BE117D"/>
    <w:rsid w:val="00BE13AF"/>
    <w:rsid w:val="00BE22BB"/>
    <w:rsid w:val="00BE26DA"/>
    <w:rsid w:val="00BE298D"/>
    <w:rsid w:val="00BE3356"/>
    <w:rsid w:val="00BE3869"/>
    <w:rsid w:val="00BE44E9"/>
    <w:rsid w:val="00BE4D14"/>
    <w:rsid w:val="00BE5A75"/>
    <w:rsid w:val="00BE636A"/>
    <w:rsid w:val="00BE66F1"/>
    <w:rsid w:val="00BE6706"/>
    <w:rsid w:val="00BE6714"/>
    <w:rsid w:val="00BE6D85"/>
    <w:rsid w:val="00BE7446"/>
    <w:rsid w:val="00BE7851"/>
    <w:rsid w:val="00BF0633"/>
    <w:rsid w:val="00BF08AC"/>
    <w:rsid w:val="00BF0F11"/>
    <w:rsid w:val="00BF1392"/>
    <w:rsid w:val="00BF1922"/>
    <w:rsid w:val="00BF1B8C"/>
    <w:rsid w:val="00BF2727"/>
    <w:rsid w:val="00BF2AD2"/>
    <w:rsid w:val="00BF2E45"/>
    <w:rsid w:val="00BF308A"/>
    <w:rsid w:val="00BF3E0E"/>
    <w:rsid w:val="00BF4409"/>
    <w:rsid w:val="00BF563B"/>
    <w:rsid w:val="00BF56E7"/>
    <w:rsid w:val="00BF586B"/>
    <w:rsid w:val="00BF62EF"/>
    <w:rsid w:val="00BF650C"/>
    <w:rsid w:val="00BF68A2"/>
    <w:rsid w:val="00BF735D"/>
    <w:rsid w:val="00BF780D"/>
    <w:rsid w:val="00BF7995"/>
    <w:rsid w:val="00BF7CE5"/>
    <w:rsid w:val="00BF7CF0"/>
    <w:rsid w:val="00C00128"/>
    <w:rsid w:val="00C0020E"/>
    <w:rsid w:val="00C0210A"/>
    <w:rsid w:val="00C025DC"/>
    <w:rsid w:val="00C03694"/>
    <w:rsid w:val="00C040F3"/>
    <w:rsid w:val="00C044EC"/>
    <w:rsid w:val="00C0451D"/>
    <w:rsid w:val="00C04D2D"/>
    <w:rsid w:val="00C053EB"/>
    <w:rsid w:val="00C05450"/>
    <w:rsid w:val="00C05A6D"/>
    <w:rsid w:val="00C05A98"/>
    <w:rsid w:val="00C06863"/>
    <w:rsid w:val="00C06FE2"/>
    <w:rsid w:val="00C07466"/>
    <w:rsid w:val="00C0748A"/>
    <w:rsid w:val="00C1028E"/>
    <w:rsid w:val="00C105D6"/>
    <w:rsid w:val="00C106A2"/>
    <w:rsid w:val="00C1106B"/>
    <w:rsid w:val="00C11174"/>
    <w:rsid w:val="00C11294"/>
    <w:rsid w:val="00C123BA"/>
    <w:rsid w:val="00C12648"/>
    <w:rsid w:val="00C127EC"/>
    <w:rsid w:val="00C12FD3"/>
    <w:rsid w:val="00C13463"/>
    <w:rsid w:val="00C13D05"/>
    <w:rsid w:val="00C153E6"/>
    <w:rsid w:val="00C1599F"/>
    <w:rsid w:val="00C16133"/>
    <w:rsid w:val="00C16549"/>
    <w:rsid w:val="00C16641"/>
    <w:rsid w:val="00C16EFE"/>
    <w:rsid w:val="00C176E3"/>
    <w:rsid w:val="00C17CF0"/>
    <w:rsid w:val="00C21961"/>
    <w:rsid w:val="00C21BC3"/>
    <w:rsid w:val="00C21E02"/>
    <w:rsid w:val="00C227C2"/>
    <w:rsid w:val="00C22C66"/>
    <w:rsid w:val="00C2339B"/>
    <w:rsid w:val="00C2486E"/>
    <w:rsid w:val="00C252A3"/>
    <w:rsid w:val="00C255D7"/>
    <w:rsid w:val="00C256A9"/>
    <w:rsid w:val="00C256C4"/>
    <w:rsid w:val="00C257CF"/>
    <w:rsid w:val="00C25E05"/>
    <w:rsid w:val="00C269A7"/>
    <w:rsid w:val="00C2719B"/>
    <w:rsid w:val="00C27376"/>
    <w:rsid w:val="00C27C50"/>
    <w:rsid w:val="00C3011D"/>
    <w:rsid w:val="00C30C95"/>
    <w:rsid w:val="00C311A6"/>
    <w:rsid w:val="00C32575"/>
    <w:rsid w:val="00C32BEE"/>
    <w:rsid w:val="00C33135"/>
    <w:rsid w:val="00C3409B"/>
    <w:rsid w:val="00C343B2"/>
    <w:rsid w:val="00C34706"/>
    <w:rsid w:val="00C34DAA"/>
    <w:rsid w:val="00C350D2"/>
    <w:rsid w:val="00C358D1"/>
    <w:rsid w:val="00C35F1E"/>
    <w:rsid w:val="00C3661F"/>
    <w:rsid w:val="00C36DE8"/>
    <w:rsid w:val="00C40395"/>
    <w:rsid w:val="00C40BCD"/>
    <w:rsid w:val="00C41465"/>
    <w:rsid w:val="00C41554"/>
    <w:rsid w:val="00C41633"/>
    <w:rsid w:val="00C4195B"/>
    <w:rsid w:val="00C41CE4"/>
    <w:rsid w:val="00C42418"/>
    <w:rsid w:val="00C42749"/>
    <w:rsid w:val="00C4294D"/>
    <w:rsid w:val="00C42D45"/>
    <w:rsid w:val="00C43150"/>
    <w:rsid w:val="00C439C9"/>
    <w:rsid w:val="00C43C96"/>
    <w:rsid w:val="00C43CA5"/>
    <w:rsid w:val="00C4426A"/>
    <w:rsid w:val="00C44372"/>
    <w:rsid w:val="00C44F56"/>
    <w:rsid w:val="00C44FAF"/>
    <w:rsid w:val="00C45108"/>
    <w:rsid w:val="00C45214"/>
    <w:rsid w:val="00C454AC"/>
    <w:rsid w:val="00C461AF"/>
    <w:rsid w:val="00C4672F"/>
    <w:rsid w:val="00C46B45"/>
    <w:rsid w:val="00C4768A"/>
    <w:rsid w:val="00C50776"/>
    <w:rsid w:val="00C51173"/>
    <w:rsid w:val="00C52EA4"/>
    <w:rsid w:val="00C53AAB"/>
    <w:rsid w:val="00C55D60"/>
    <w:rsid w:val="00C560CF"/>
    <w:rsid w:val="00C56AEC"/>
    <w:rsid w:val="00C56B84"/>
    <w:rsid w:val="00C56BA7"/>
    <w:rsid w:val="00C56DBA"/>
    <w:rsid w:val="00C57668"/>
    <w:rsid w:val="00C5778B"/>
    <w:rsid w:val="00C577B5"/>
    <w:rsid w:val="00C57895"/>
    <w:rsid w:val="00C57E1F"/>
    <w:rsid w:val="00C60B81"/>
    <w:rsid w:val="00C625D6"/>
    <w:rsid w:val="00C630F2"/>
    <w:rsid w:val="00C6327A"/>
    <w:rsid w:val="00C6370F"/>
    <w:rsid w:val="00C63AF4"/>
    <w:rsid w:val="00C63FBB"/>
    <w:rsid w:val="00C6406A"/>
    <w:rsid w:val="00C64577"/>
    <w:rsid w:val="00C6481A"/>
    <w:rsid w:val="00C65028"/>
    <w:rsid w:val="00C657A8"/>
    <w:rsid w:val="00C6616A"/>
    <w:rsid w:val="00C66C3A"/>
    <w:rsid w:val="00C67487"/>
    <w:rsid w:val="00C70209"/>
    <w:rsid w:val="00C70318"/>
    <w:rsid w:val="00C70694"/>
    <w:rsid w:val="00C7170B"/>
    <w:rsid w:val="00C720C6"/>
    <w:rsid w:val="00C73084"/>
    <w:rsid w:val="00C73101"/>
    <w:rsid w:val="00C74C32"/>
    <w:rsid w:val="00C75033"/>
    <w:rsid w:val="00C76195"/>
    <w:rsid w:val="00C77585"/>
    <w:rsid w:val="00C806EE"/>
    <w:rsid w:val="00C80996"/>
    <w:rsid w:val="00C81731"/>
    <w:rsid w:val="00C817E4"/>
    <w:rsid w:val="00C81F0B"/>
    <w:rsid w:val="00C83823"/>
    <w:rsid w:val="00C83CFF"/>
    <w:rsid w:val="00C83F02"/>
    <w:rsid w:val="00C84979"/>
    <w:rsid w:val="00C86987"/>
    <w:rsid w:val="00C877D7"/>
    <w:rsid w:val="00C87D21"/>
    <w:rsid w:val="00C9185C"/>
    <w:rsid w:val="00C92E0E"/>
    <w:rsid w:val="00C92EE8"/>
    <w:rsid w:val="00C92F44"/>
    <w:rsid w:val="00C939C9"/>
    <w:rsid w:val="00C93A2E"/>
    <w:rsid w:val="00C93A81"/>
    <w:rsid w:val="00C94486"/>
    <w:rsid w:val="00C94FB7"/>
    <w:rsid w:val="00C9588B"/>
    <w:rsid w:val="00C95E1B"/>
    <w:rsid w:val="00C96221"/>
    <w:rsid w:val="00C966BF"/>
    <w:rsid w:val="00C9676E"/>
    <w:rsid w:val="00C96900"/>
    <w:rsid w:val="00C9730C"/>
    <w:rsid w:val="00C97DA1"/>
    <w:rsid w:val="00CA0A54"/>
    <w:rsid w:val="00CA0D1E"/>
    <w:rsid w:val="00CA1192"/>
    <w:rsid w:val="00CA152B"/>
    <w:rsid w:val="00CA16A8"/>
    <w:rsid w:val="00CA1CA9"/>
    <w:rsid w:val="00CA1DFB"/>
    <w:rsid w:val="00CA1E09"/>
    <w:rsid w:val="00CA2301"/>
    <w:rsid w:val="00CA27E5"/>
    <w:rsid w:val="00CA294B"/>
    <w:rsid w:val="00CA2A7F"/>
    <w:rsid w:val="00CA32AD"/>
    <w:rsid w:val="00CA41EA"/>
    <w:rsid w:val="00CA44D9"/>
    <w:rsid w:val="00CA4862"/>
    <w:rsid w:val="00CA515E"/>
    <w:rsid w:val="00CA51C4"/>
    <w:rsid w:val="00CA51E8"/>
    <w:rsid w:val="00CA5289"/>
    <w:rsid w:val="00CA5546"/>
    <w:rsid w:val="00CA5821"/>
    <w:rsid w:val="00CA58E4"/>
    <w:rsid w:val="00CA607D"/>
    <w:rsid w:val="00CA6519"/>
    <w:rsid w:val="00CA69C2"/>
    <w:rsid w:val="00CA6BFC"/>
    <w:rsid w:val="00CA76E0"/>
    <w:rsid w:val="00CA7CB0"/>
    <w:rsid w:val="00CB0222"/>
    <w:rsid w:val="00CB1732"/>
    <w:rsid w:val="00CB19EF"/>
    <w:rsid w:val="00CB3831"/>
    <w:rsid w:val="00CB3931"/>
    <w:rsid w:val="00CB3BF3"/>
    <w:rsid w:val="00CB4483"/>
    <w:rsid w:val="00CB4ECF"/>
    <w:rsid w:val="00CB5551"/>
    <w:rsid w:val="00CB6A54"/>
    <w:rsid w:val="00CB6C72"/>
    <w:rsid w:val="00CB6D9E"/>
    <w:rsid w:val="00CB6E4C"/>
    <w:rsid w:val="00CB7828"/>
    <w:rsid w:val="00CB7BA5"/>
    <w:rsid w:val="00CB7F86"/>
    <w:rsid w:val="00CC13B1"/>
    <w:rsid w:val="00CC173C"/>
    <w:rsid w:val="00CC18D4"/>
    <w:rsid w:val="00CC289F"/>
    <w:rsid w:val="00CC2A52"/>
    <w:rsid w:val="00CC303B"/>
    <w:rsid w:val="00CC349D"/>
    <w:rsid w:val="00CC34D1"/>
    <w:rsid w:val="00CC358F"/>
    <w:rsid w:val="00CC3C06"/>
    <w:rsid w:val="00CC3D25"/>
    <w:rsid w:val="00CC4CBB"/>
    <w:rsid w:val="00CC4E18"/>
    <w:rsid w:val="00CC6F9F"/>
    <w:rsid w:val="00CC7F4A"/>
    <w:rsid w:val="00CD0197"/>
    <w:rsid w:val="00CD02F4"/>
    <w:rsid w:val="00CD09E4"/>
    <w:rsid w:val="00CD21B1"/>
    <w:rsid w:val="00CD2258"/>
    <w:rsid w:val="00CD2BA8"/>
    <w:rsid w:val="00CD2C18"/>
    <w:rsid w:val="00CD2EE0"/>
    <w:rsid w:val="00CD4011"/>
    <w:rsid w:val="00CD4B1B"/>
    <w:rsid w:val="00CD50FE"/>
    <w:rsid w:val="00CD5F6D"/>
    <w:rsid w:val="00CD5FE0"/>
    <w:rsid w:val="00CD6C4C"/>
    <w:rsid w:val="00CD76DC"/>
    <w:rsid w:val="00CD7DE7"/>
    <w:rsid w:val="00CE08AA"/>
    <w:rsid w:val="00CE0EAE"/>
    <w:rsid w:val="00CE184F"/>
    <w:rsid w:val="00CE21C3"/>
    <w:rsid w:val="00CE2307"/>
    <w:rsid w:val="00CE2B7E"/>
    <w:rsid w:val="00CE3AB2"/>
    <w:rsid w:val="00CE4281"/>
    <w:rsid w:val="00CE44D2"/>
    <w:rsid w:val="00CE46C7"/>
    <w:rsid w:val="00CE4916"/>
    <w:rsid w:val="00CE4E2A"/>
    <w:rsid w:val="00CE506C"/>
    <w:rsid w:val="00CE5584"/>
    <w:rsid w:val="00CE573F"/>
    <w:rsid w:val="00CE6427"/>
    <w:rsid w:val="00CE753E"/>
    <w:rsid w:val="00CE75D4"/>
    <w:rsid w:val="00CE7EB4"/>
    <w:rsid w:val="00CF066B"/>
    <w:rsid w:val="00CF0815"/>
    <w:rsid w:val="00CF0E78"/>
    <w:rsid w:val="00CF11A1"/>
    <w:rsid w:val="00CF155C"/>
    <w:rsid w:val="00CF208F"/>
    <w:rsid w:val="00CF242C"/>
    <w:rsid w:val="00CF3015"/>
    <w:rsid w:val="00CF3DD0"/>
    <w:rsid w:val="00CF438C"/>
    <w:rsid w:val="00CF4B7A"/>
    <w:rsid w:val="00CF4EFD"/>
    <w:rsid w:val="00CF5014"/>
    <w:rsid w:val="00CF5D3A"/>
    <w:rsid w:val="00CF5E57"/>
    <w:rsid w:val="00CF64C9"/>
    <w:rsid w:val="00CF6F56"/>
    <w:rsid w:val="00CF7575"/>
    <w:rsid w:val="00CF7B45"/>
    <w:rsid w:val="00CF7BD0"/>
    <w:rsid w:val="00CF7ECA"/>
    <w:rsid w:val="00D00079"/>
    <w:rsid w:val="00D00988"/>
    <w:rsid w:val="00D009FA"/>
    <w:rsid w:val="00D00AB6"/>
    <w:rsid w:val="00D00CE1"/>
    <w:rsid w:val="00D01BFD"/>
    <w:rsid w:val="00D01CF7"/>
    <w:rsid w:val="00D03161"/>
    <w:rsid w:val="00D03D12"/>
    <w:rsid w:val="00D041CE"/>
    <w:rsid w:val="00D0445F"/>
    <w:rsid w:val="00D04891"/>
    <w:rsid w:val="00D05986"/>
    <w:rsid w:val="00D06E81"/>
    <w:rsid w:val="00D07928"/>
    <w:rsid w:val="00D102D2"/>
    <w:rsid w:val="00D10B2C"/>
    <w:rsid w:val="00D10E0A"/>
    <w:rsid w:val="00D11308"/>
    <w:rsid w:val="00D11AE0"/>
    <w:rsid w:val="00D11F9D"/>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64CB"/>
    <w:rsid w:val="00D1658C"/>
    <w:rsid w:val="00D175F6"/>
    <w:rsid w:val="00D176F6"/>
    <w:rsid w:val="00D21143"/>
    <w:rsid w:val="00D2165E"/>
    <w:rsid w:val="00D2189E"/>
    <w:rsid w:val="00D2190F"/>
    <w:rsid w:val="00D23A51"/>
    <w:rsid w:val="00D246D3"/>
    <w:rsid w:val="00D24808"/>
    <w:rsid w:val="00D24993"/>
    <w:rsid w:val="00D25318"/>
    <w:rsid w:val="00D254EC"/>
    <w:rsid w:val="00D25C6A"/>
    <w:rsid w:val="00D25D39"/>
    <w:rsid w:val="00D27107"/>
    <w:rsid w:val="00D3007E"/>
    <w:rsid w:val="00D31A93"/>
    <w:rsid w:val="00D31D4E"/>
    <w:rsid w:val="00D31FFA"/>
    <w:rsid w:val="00D32098"/>
    <w:rsid w:val="00D33027"/>
    <w:rsid w:val="00D33BE3"/>
    <w:rsid w:val="00D34776"/>
    <w:rsid w:val="00D34E75"/>
    <w:rsid w:val="00D3562C"/>
    <w:rsid w:val="00D35927"/>
    <w:rsid w:val="00D35E86"/>
    <w:rsid w:val="00D360EA"/>
    <w:rsid w:val="00D368A3"/>
    <w:rsid w:val="00D36F64"/>
    <w:rsid w:val="00D37260"/>
    <w:rsid w:val="00D3758C"/>
    <w:rsid w:val="00D37F4F"/>
    <w:rsid w:val="00D40666"/>
    <w:rsid w:val="00D40A53"/>
    <w:rsid w:val="00D40D46"/>
    <w:rsid w:val="00D40EE8"/>
    <w:rsid w:val="00D4102B"/>
    <w:rsid w:val="00D4108C"/>
    <w:rsid w:val="00D4123A"/>
    <w:rsid w:val="00D41580"/>
    <w:rsid w:val="00D4174C"/>
    <w:rsid w:val="00D41DF5"/>
    <w:rsid w:val="00D42B43"/>
    <w:rsid w:val="00D42FED"/>
    <w:rsid w:val="00D4316F"/>
    <w:rsid w:val="00D433E0"/>
    <w:rsid w:val="00D441D7"/>
    <w:rsid w:val="00D44B73"/>
    <w:rsid w:val="00D45A76"/>
    <w:rsid w:val="00D45B60"/>
    <w:rsid w:val="00D45E34"/>
    <w:rsid w:val="00D460CA"/>
    <w:rsid w:val="00D46A29"/>
    <w:rsid w:val="00D46C5B"/>
    <w:rsid w:val="00D476F7"/>
    <w:rsid w:val="00D47D33"/>
    <w:rsid w:val="00D50196"/>
    <w:rsid w:val="00D503D8"/>
    <w:rsid w:val="00D51223"/>
    <w:rsid w:val="00D516B0"/>
    <w:rsid w:val="00D51ABC"/>
    <w:rsid w:val="00D54813"/>
    <w:rsid w:val="00D54914"/>
    <w:rsid w:val="00D54B93"/>
    <w:rsid w:val="00D56299"/>
    <w:rsid w:val="00D566B2"/>
    <w:rsid w:val="00D56D06"/>
    <w:rsid w:val="00D5758B"/>
    <w:rsid w:val="00D57C04"/>
    <w:rsid w:val="00D62ACF"/>
    <w:rsid w:val="00D62B38"/>
    <w:rsid w:val="00D62F1E"/>
    <w:rsid w:val="00D62F2B"/>
    <w:rsid w:val="00D6351C"/>
    <w:rsid w:val="00D6387D"/>
    <w:rsid w:val="00D63A89"/>
    <w:rsid w:val="00D63A92"/>
    <w:rsid w:val="00D63ECE"/>
    <w:rsid w:val="00D63F40"/>
    <w:rsid w:val="00D64AB7"/>
    <w:rsid w:val="00D64AFE"/>
    <w:rsid w:val="00D64B0E"/>
    <w:rsid w:val="00D64C0D"/>
    <w:rsid w:val="00D66638"/>
    <w:rsid w:val="00D67601"/>
    <w:rsid w:val="00D67970"/>
    <w:rsid w:val="00D67B46"/>
    <w:rsid w:val="00D700F9"/>
    <w:rsid w:val="00D701BC"/>
    <w:rsid w:val="00D7082D"/>
    <w:rsid w:val="00D70892"/>
    <w:rsid w:val="00D709F4"/>
    <w:rsid w:val="00D711F7"/>
    <w:rsid w:val="00D714F1"/>
    <w:rsid w:val="00D71608"/>
    <w:rsid w:val="00D71BFC"/>
    <w:rsid w:val="00D71EAB"/>
    <w:rsid w:val="00D71F23"/>
    <w:rsid w:val="00D721D3"/>
    <w:rsid w:val="00D74242"/>
    <w:rsid w:val="00D74365"/>
    <w:rsid w:val="00D7503C"/>
    <w:rsid w:val="00D756F3"/>
    <w:rsid w:val="00D76544"/>
    <w:rsid w:val="00D766E9"/>
    <w:rsid w:val="00D7685C"/>
    <w:rsid w:val="00D7727D"/>
    <w:rsid w:val="00D804A9"/>
    <w:rsid w:val="00D80650"/>
    <w:rsid w:val="00D80BDF"/>
    <w:rsid w:val="00D80C54"/>
    <w:rsid w:val="00D82376"/>
    <w:rsid w:val="00D82B1B"/>
    <w:rsid w:val="00D843CE"/>
    <w:rsid w:val="00D844E6"/>
    <w:rsid w:val="00D85117"/>
    <w:rsid w:val="00D851D8"/>
    <w:rsid w:val="00D85846"/>
    <w:rsid w:val="00D85EFA"/>
    <w:rsid w:val="00D8668C"/>
    <w:rsid w:val="00D86E6A"/>
    <w:rsid w:val="00D902EE"/>
    <w:rsid w:val="00D90687"/>
    <w:rsid w:val="00D906E7"/>
    <w:rsid w:val="00D91233"/>
    <w:rsid w:val="00D91276"/>
    <w:rsid w:val="00D912E0"/>
    <w:rsid w:val="00D91771"/>
    <w:rsid w:val="00D91A50"/>
    <w:rsid w:val="00D91F0B"/>
    <w:rsid w:val="00D92072"/>
    <w:rsid w:val="00D92CB3"/>
    <w:rsid w:val="00D9313F"/>
    <w:rsid w:val="00D9317C"/>
    <w:rsid w:val="00D93C72"/>
    <w:rsid w:val="00D947D9"/>
    <w:rsid w:val="00D94D50"/>
    <w:rsid w:val="00D94E6C"/>
    <w:rsid w:val="00D9553D"/>
    <w:rsid w:val="00D957C8"/>
    <w:rsid w:val="00D9637E"/>
    <w:rsid w:val="00D96DF9"/>
    <w:rsid w:val="00D96EFC"/>
    <w:rsid w:val="00D97959"/>
    <w:rsid w:val="00DA032F"/>
    <w:rsid w:val="00DA03E8"/>
    <w:rsid w:val="00DA1571"/>
    <w:rsid w:val="00DA22DA"/>
    <w:rsid w:val="00DA28E1"/>
    <w:rsid w:val="00DA4DB1"/>
    <w:rsid w:val="00DA56FA"/>
    <w:rsid w:val="00DA591A"/>
    <w:rsid w:val="00DA5F0E"/>
    <w:rsid w:val="00DA67E1"/>
    <w:rsid w:val="00DA684C"/>
    <w:rsid w:val="00DB1495"/>
    <w:rsid w:val="00DB2026"/>
    <w:rsid w:val="00DB254A"/>
    <w:rsid w:val="00DB2A9F"/>
    <w:rsid w:val="00DB2BD3"/>
    <w:rsid w:val="00DB2D92"/>
    <w:rsid w:val="00DB3EF6"/>
    <w:rsid w:val="00DB42E6"/>
    <w:rsid w:val="00DB4AA8"/>
    <w:rsid w:val="00DB4C5D"/>
    <w:rsid w:val="00DB522E"/>
    <w:rsid w:val="00DB52DB"/>
    <w:rsid w:val="00DB55B5"/>
    <w:rsid w:val="00DB5CC1"/>
    <w:rsid w:val="00DB6778"/>
    <w:rsid w:val="00DB6CF5"/>
    <w:rsid w:val="00DB72AC"/>
    <w:rsid w:val="00DB7FD9"/>
    <w:rsid w:val="00DC06C7"/>
    <w:rsid w:val="00DC09F9"/>
    <w:rsid w:val="00DC0AA1"/>
    <w:rsid w:val="00DC0DBC"/>
    <w:rsid w:val="00DC11E2"/>
    <w:rsid w:val="00DC2599"/>
    <w:rsid w:val="00DC25B4"/>
    <w:rsid w:val="00DC2E5A"/>
    <w:rsid w:val="00DC2E93"/>
    <w:rsid w:val="00DC3474"/>
    <w:rsid w:val="00DC3F3C"/>
    <w:rsid w:val="00DC48D5"/>
    <w:rsid w:val="00DC5258"/>
    <w:rsid w:val="00DC531A"/>
    <w:rsid w:val="00DC5796"/>
    <w:rsid w:val="00DC5F50"/>
    <w:rsid w:val="00DC6DAD"/>
    <w:rsid w:val="00DC6F90"/>
    <w:rsid w:val="00DC717E"/>
    <w:rsid w:val="00DC75C7"/>
    <w:rsid w:val="00DC7B46"/>
    <w:rsid w:val="00DC7DB8"/>
    <w:rsid w:val="00DC7E66"/>
    <w:rsid w:val="00DD0122"/>
    <w:rsid w:val="00DD03FD"/>
    <w:rsid w:val="00DD0454"/>
    <w:rsid w:val="00DD0F76"/>
    <w:rsid w:val="00DD1511"/>
    <w:rsid w:val="00DD1597"/>
    <w:rsid w:val="00DD28D6"/>
    <w:rsid w:val="00DD3467"/>
    <w:rsid w:val="00DD37CE"/>
    <w:rsid w:val="00DD3A3A"/>
    <w:rsid w:val="00DD593D"/>
    <w:rsid w:val="00DD5FEC"/>
    <w:rsid w:val="00DD6FC8"/>
    <w:rsid w:val="00DD7E53"/>
    <w:rsid w:val="00DD7EE2"/>
    <w:rsid w:val="00DE018F"/>
    <w:rsid w:val="00DE098C"/>
    <w:rsid w:val="00DE0A56"/>
    <w:rsid w:val="00DE0A75"/>
    <w:rsid w:val="00DE15FB"/>
    <w:rsid w:val="00DE31A8"/>
    <w:rsid w:val="00DE4BB5"/>
    <w:rsid w:val="00DE5952"/>
    <w:rsid w:val="00DE5E6D"/>
    <w:rsid w:val="00DE6397"/>
    <w:rsid w:val="00DE63EA"/>
    <w:rsid w:val="00DE6B08"/>
    <w:rsid w:val="00DE715B"/>
    <w:rsid w:val="00DE7E95"/>
    <w:rsid w:val="00DE7EF4"/>
    <w:rsid w:val="00DF005C"/>
    <w:rsid w:val="00DF0781"/>
    <w:rsid w:val="00DF1EE8"/>
    <w:rsid w:val="00DF3450"/>
    <w:rsid w:val="00DF35E5"/>
    <w:rsid w:val="00DF3785"/>
    <w:rsid w:val="00DF3CB6"/>
    <w:rsid w:val="00DF406B"/>
    <w:rsid w:val="00DF4732"/>
    <w:rsid w:val="00DF4AEA"/>
    <w:rsid w:val="00DF5789"/>
    <w:rsid w:val="00DF57A8"/>
    <w:rsid w:val="00DF62EB"/>
    <w:rsid w:val="00DF64D7"/>
    <w:rsid w:val="00DF674A"/>
    <w:rsid w:val="00DF6905"/>
    <w:rsid w:val="00DF6B8B"/>
    <w:rsid w:val="00E006E0"/>
    <w:rsid w:val="00E0142E"/>
    <w:rsid w:val="00E01C01"/>
    <w:rsid w:val="00E020E0"/>
    <w:rsid w:val="00E021AC"/>
    <w:rsid w:val="00E0298F"/>
    <w:rsid w:val="00E029E7"/>
    <w:rsid w:val="00E02FAD"/>
    <w:rsid w:val="00E034E2"/>
    <w:rsid w:val="00E03E4F"/>
    <w:rsid w:val="00E04336"/>
    <w:rsid w:val="00E047EB"/>
    <w:rsid w:val="00E04D82"/>
    <w:rsid w:val="00E05C51"/>
    <w:rsid w:val="00E05F07"/>
    <w:rsid w:val="00E06619"/>
    <w:rsid w:val="00E06DE5"/>
    <w:rsid w:val="00E06F89"/>
    <w:rsid w:val="00E071D1"/>
    <w:rsid w:val="00E0799B"/>
    <w:rsid w:val="00E07DCF"/>
    <w:rsid w:val="00E07E01"/>
    <w:rsid w:val="00E11B39"/>
    <w:rsid w:val="00E11B99"/>
    <w:rsid w:val="00E12D34"/>
    <w:rsid w:val="00E13CA5"/>
    <w:rsid w:val="00E13E5B"/>
    <w:rsid w:val="00E13E77"/>
    <w:rsid w:val="00E14646"/>
    <w:rsid w:val="00E16DAA"/>
    <w:rsid w:val="00E16F61"/>
    <w:rsid w:val="00E175D6"/>
    <w:rsid w:val="00E17968"/>
    <w:rsid w:val="00E17CA8"/>
    <w:rsid w:val="00E17DF4"/>
    <w:rsid w:val="00E17EA9"/>
    <w:rsid w:val="00E20FFA"/>
    <w:rsid w:val="00E219D7"/>
    <w:rsid w:val="00E21F8F"/>
    <w:rsid w:val="00E220B9"/>
    <w:rsid w:val="00E224AD"/>
    <w:rsid w:val="00E23033"/>
    <w:rsid w:val="00E23753"/>
    <w:rsid w:val="00E2495E"/>
    <w:rsid w:val="00E24AFB"/>
    <w:rsid w:val="00E259BA"/>
    <w:rsid w:val="00E261E7"/>
    <w:rsid w:val="00E273EB"/>
    <w:rsid w:val="00E27EC2"/>
    <w:rsid w:val="00E30472"/>
    <w:rsid w:val="00E3151B"/>
    <w:rsid w:val="00E331EE"/>
    <w:rsid w:val="00E3367F"/>
    <w:rsid w:val="00E33EB3"/>
    <w:rsid w:val="00E34A77"/>
    <w:rsid w:val="00E34F85"/>
    <w:rsid w:val="00E351D0"/>
    <w:rsid w:val="00E3540D"/>
    <w:rsid w:val="00E3565A"/>
    <w:rsid w:val="00E36DC8"/>
    <w:rsid w:val="00E372E4"/>
    <w:rsid w:val="00E37487"/>
    <w:rsid w:val="00E37E5D"/>
    <w:rsid w:val="00E37E88"/>
    <w:rsid w:val="00E406BD"/>
    <w:rsid w:val="00E4252A"/>
    <w:rsid w:val="00E43D2E"/>
    <w:rsid w:val="00E44483"/>
    <w:rsid w:val="00E44B14"/>
    <w:rsid w:val="00E45447"/>
    <w:rsid w:val="00E4545F"/>
    <w:rsid w:val="00E4596B"/>
    <w:rsid w:val="00E45B59"/>
    <w:rsid w:val="00E469F2"/>
    <w:rsid w:val="00E46B67"/>
    <w:rsid w:val="00E46D59"/>
    <w:rsid w:val="00E47244"/>
    <w:rsid w:val="00E47CC1"/>
    <w:rsid w:val="00E5076B"/>
    <w:rsid w:val="00E50DD7"/>
    <w:rsid w:val="00E50FCF"/>
    <w:rsid w:val="00E518BA"/>
    <w:rsid w:val="00E51938"/>
    <w:rsid w:val="00E51955"/>
    <w:rsid w:val="00E51C54"/>
    <w:rsid w:val="00E522BB"/>
    <w:rsid w:val="00E53015"/>
    <w:rsid w:val="00E535F9"/>
    <w:rsid w:val="00E5382F"/>
    <w:rsid w:val="00E53A6D"/>
    <w:rsid w:val="00E54019"/>
    <w:rsid w:val="00E550BA"/>
    <w:rsid w:val="00E550E6"/>
    <w:rsid w:val="00E55C62"/>
    <w:rsid w:val="00E55CE7"/>
    <w:rsid w:val="00E562D2"/>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A"/>
    <w:rsid w:val="00E653BC"/>
    <w:rsid w:val="00E6578B"/>
    <w:rsid w:val="00E65FD6"/>
    <w:rsid w:val="00E661B2"/>
    <w:rsid w:val="00E661C3"/>
    <w:rsid w:val="00E66D65"/>
    <w:rsid w:val="00E7028E"/>
    <w:rsid w:val="00E70EAB"/>
    <w:rsid w:val="00E712E6"/>
    <w:rsid w:val="00E715D6"/>
    <w:rsid w:val="00E721C2"/>
    <w:rsid w:val="00E7227F"/>
    <w:rsid w:val="00E7274C"/>
    <w:rsid w:val="00E72CF0"/>
    <w:rsid w:val="00E7327C"/>
    <w:rsid w:val="00E747CB"/>
    <w:rsid w:val="00E74B96"/>
    <w:rsid w:val="00E758B5"/>
    <w:rsid w:val="00E75FC0"/>
    <w:rsid w:val="00E768A6"/>
    <w:rsid w:val="00E76DAD"/>
    <w:rsid w:val="00E775FE"/>
    <w:rsid w:val="00E77CC7"/>
    <w:rsid w:val="00E80E37"/>
    <w:rsid w:val="00E80F23"/>
    <w:rsid w:val="00E810CB"/>
    <w:rsid w:val="00E8120F"/>
    <w:rsid w:val="00E8187B"/>
    <w:rsid w:val="00E81CBE"/>
    <w:rsid w:val="00E81CD5"/>
    <w:rsid w:val="00E822BE"/>
    <w:rsid w:val="00E83397"/>
    <w:rsid w:val="00E8347B"/>
    <w:rsid w:val="00E839D8"/>
    <w:rsid w:val="00E83CEF"/>
    <w:rsid w:val="00E83CF5"/>
    <w:rsid w:val="00E83FB9"/>
    <w:rsid w:val="00E857DB"/>
    <w:rsid w:val="00E85BBC"/>
    <w:rsid w:val="00E85D87"/>
    <w:rsid w:val="00E85EAD"/>
    <w:rsid w:val="00E863FE"/>
    <w:rsid w:val="00E8748A"/>
    <w:rsid w:val="00E87662"/>
    <w:rsid w:val="00E87905"/>
    <w:rsid w:val="00E87F21"/>
    <w:rsid w:val="00E90913"/>
    <w:rsid w:val="00E92173"/>
    <w:rsid w:val="00E92BE2"/>
    <w:rsid w:val="00E93313"/>
    <w:rsid w:val="00E936DE"/>
    <w:rsid w:val="00E93B72"/>
    <w:rsid w:val="00E94392"/>
    <w:rsid w:val="00E94A1C"/>
    <w:rsid w:val="00E94ECD"/>
    <w:rsid w:val="00E95BE3"/>
    <w:rsid w:val="00E9778C"/>
    <w:rsid w:val="00E97C10"/>
    <w:rsid w:val="00EA098F"/>
    <w:rsid w:val="00EA0F8E"/>
    <w:rsid w:val="00EA2054"/>
    <w:rsid w:val="00EA22A8"/>
    <w:rsid w:val="00EA4353"/>
    <w:rsid w:val="00EA48B4"/>
    <w:rsid w:val="00EA5627"/>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3A73"/>
    <w:rsid w:val="00EB4841"/>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CFD"/>
    <w:rsid w:val="00EC3EEA"/>
    <w:rsid w:val="00EC480C"/>
    <w:rsid w:val="00EC4AC9"/>
    <w:rsid w:val="00EC617F"/>
    <w:rsid w:val="00EC7162"/>
    <w:rsid w:val="00EC72E9"/>
    <w:rsid w:val="00EC7718"/>
    <w:rsid w:val="00EC7B92"/>
    <w:rsid w:val="00ED0EB6"/>
    <w:rsid w:val="00ED0F5B"/>
    <w:rsid w:val="00ED16F9"/>
    <w:rsid w:val="00ED28E7"/>
    <w:rsid w:val="00ED2B85"/>
    <w:rsid w:val="00ED2BF3"/>
    <w:rsid w:val="00ED3434"/>
    <w:rsid w:val="00ED3763"/>
    <w:rsid w:val="00ED3B1C"/>
    <w:rsid w:val="00ED4CEC"/>
    <w:rsid w:val="00ED54AB"/>
    <w:rsid w:val="00ED55AB"/>
    <w:rsid w:val="00ED5C23"/>
    <w:rsid w:val="00ED6062"/>
    <w:rsid w:val="00ED642B"/>
    <w:rsid w:val="00ED658E"/>
    <w:rsid w:val="00ED6771"/>
    <w:rsid w:val="00ED78F3"/>
    <w:rsid w:val="00ED7934"/>
    <w:rsid w:val="00ED7A5A"/>
    <w:rsid w:val="00EE0220"/>
    <w:rsid w:val="00EE1DB0"/>
    <w:rsid w:val="00EE1EF4"/>
    <w:rsid w:val="00EE24CA"/>
    <w:rsid w:val="00EE2627"/>
    <w:rsid w:val="00EE2A13"/>
    <w:rsid w:val="00EE2CC8"/>
    <w:rsid w:val="00EE3C62"/>
    <w:rsid w:val="00EE3F18"/>
    <w:rsid w:val="00EE3F97"/>
    <w:rsid w:val="00EE55DD"/>
    <w:rsid w:val="00EE61F8"/>
    <w:rsid w:val="00EE62E4"/>
    <w:rsid w:val="00EE6B6B"/>
    <w:rsid w:val="00EE7388"/>
    <w:rsid w:val="00EE74F3"/>
    <w:rsid w:val="00EE76A1"/>
    <w:rsid w:val="00EE7A0E"/>
    <w:rsid w:val="00EE7E66"/>
    <w:rsid w:val="00EF1704"/>
    <w:rsid w:val="00EF274A"/>
    <w:rsid w:val="00EF2A2A"/>
    <w:rsid w:val="00EF2A6F"/>
    <w:rsid w:val="00EF3356"/>
    <w:rsid w:val="00EF4211"/>
    <w:rsid w:val="00EF44DD"/>
    <w:rsid w:val="00EF469C"/>
    <w:rsid w:val="00EF4895"/>
    <w:rsid w:val="00EF4B7C"/>
    <w:rsid w:val="00EF5C8D"/>
    <w:rsid w:val="00EF626E"/>
    <w:rsid w:val="00EF66A2"/>
    <w:rsid w:val="00EF7A2A"/>
    <w:rsid w:val="00EF7F78"/>
    <w:rsid w:val="00F01D8B"/>
    <w:rsid w:val="00F024C7"/>
    <w:rsid w:val="00F02AC8"/>
    <w:rsid w:val="00F02CFE"/>
    <w:rsid w:val="00F02F52"/>
    <w:rsid w:val="00F05D32"/>
    <w:rsid w:val="00F06511"/>
    <w:rsid w:val="00F068BD"/>
    <w:rsid w:val="00F06AC1"/>
    <w:rsid w:val="00F07CC3"/>
    <w:rsid w:val="00F1000A"/>
    <w:rsid w:val="00F10913"/>
    <w:rsid w:val="00F1132C"/>
    <w:rsid w:val="00F11A20"/>
    <w:rsid w:val="00F12837"/>
    <w:rsid w:val="00F1344E"/>
    <w:rsid w:val="00F13925"/>
    <w:rsid w:val="00F13AEF"/>
    <w:rsid w:val="00F14055"/>
    <w:rsid w:val="00F1420B"/>
    <w:rsid w:val="00F14332"/>
    <w:rsid w:val="00F145EB"/>
    <w:rsid w:val="00F14E86"/>
    <w:rsid w:val="00F162B8"/>
    <w:rsid w:val="00F17288"/>
    <w:rsid w:val="00F17469"/>
    <w:rsid w:val="00F1780E"/>
    <w:rsid w:val="00F17FDE"/>
    <w:rsid w:val="00F2009A"/>
    <w:rsid w:val="00F202C6"/>
    <w:rsid w:val="00F20D15"/>
    <w:rsid w:val="00F20EDD"/>
    <w:rsid w:val="00F21244"/>
    <w:rsid w:val="00F2168B"/>
    <w:rsid w:val="00F21AD6"/>
    <w:rsid w:val="00F21F27"/>
    <w:rsid w:val="00F22926"/>
    <w:rsid w:val="00F23153"/>
    <w:rsid w:val="00F243DD"/>
    <w:rsid w:val="00F24E08"/>
    <w:rsid w:val="00F254D4"/>
    <w:rsid w:val="00F258E0"/>
    <w:rsid w:val="00F26D7F"/>
    <w:rsid w:val="00F27171"/>
    <w:rsid w:val="00F302D9"/>
    <w:rsid w:val="00F30F1C"/>
    <w:rsid w:val="00F30FC9"/>
    <w:rsid w:val="00F3101C"/>
    <w:rsid w:val="00F310BB"/>
    <w:rsid w:val="00F327C7"/>
    <w:rsid w:val="00F32BE1"/>
    <w:rsid w:val="00F32F30"/>
    <w:rsid w:val="00F34274"/>
    <w:rsid w:val="00F34EED"/>
    <w:rsid w:val="00F37F1C"/>
    <w:rsid w:val="00F37F9A"/>
    <w:rsid w:val="00F37FCE"/>
    <w:rsid w:val="00F4078B"/>
    <w:rsid w:val="00F40CFB"/>
    <w:rsid w:val="00F414E2"/>
    <w:rsid w:val="00F4171B"/>
    <w:rsid w:val="00F42680"/>
    <w:rsid w:val="00F42AD8"/>
    <w:rsid w:val="00F42D51"/>
    <w:rsid w:val="00F430B3"/>
    <w:rsid w:val="00F436B6"/>
    <w:rsid w:val="00F43BC1"/>
    <w:rsid w:val="00F43C2A"/>
    <w:rsid w:val="00F4417F"/>
    <w:rsid w:val="00F44436"/>
    <w:rsid w:val="00F44945"/>
    <w:rsid w:val="00F4496F"/>
    <w:rsid w:val="00F45894"/>
    <w:rsid w:val="00F46866"/>
    <w:rsid w:val="00F50023"/>
    <w:rsid w:val="00F5030A"/>
    <w:rsid w:val="00F50741"/>
    <w:rsid w:val="00F51D1F"/>
    <w:rsid w:val="00F51DCE"/>
    <w:rsid w:val="00F5238F"/>
    <w:rsid w:val="00F5259F"/>
    <w:rsid w:val="00F527DF"/>
    <w:rsid w:val="00F52944"/>
    <w:rsid w:val="00F52D74"/>
    <w:rsid w:val="00F52D87"/>
    <w:rsid w:val="00F536BC"/>
    <w:rsid w:val="00F53DFE"/>
    <w:rsid w:val="00F5418D"/>
    <w:rsid w:val="00F547CA"/>
    <w:rsid w:val="00F54E75"/>
    <w:rsid w:val="00F557BA"/>
    <w:rsid w:val="00F56449"/>
    <w:rsid w:val="00F5669A"/>
    <w:rsid w:val="00F56B1B"/>
    <w:rsid w:val="00F57CFD"/>
    <w:rsid w:val="00F57F20"/>
    <w:rsid w:val="00F600A2"/>
    <w:rsid w:val="00F600EF"/>
    <w:rsid w:val="00F6012F"/>
    <w:rsid w:val="00F603B8"/>
    <w:rsid w:val="00F603DF"/>
    <w:rsid w:val="00F60805"/>
    <w:rsid w:val="00F608BD"/>
    <w:rsid w:val="00F60D16"/>
    <w:rsid w:val="00F62144"/>
    <w:rsid w:val="00F6236C"/>
    <w:rsid w:val="00F623DC"/>
    <w:rsid w:val="00F62976"/>
    <w:rsid w:val="00F63632"/>
    <w:rsid w:val="00F63648"/>
    <w:rsid w:val="00F63746"/>
    <w:rsid w:val="00F63872"/>
    <w:rsid w:val="00F64F3C"/>
    <w:rsid w:val="00F65109"/>
    <w:rsid w:val="00F65762"/>
    <w:rsid w:val="00F66662"/>
    <w:rsid w:val="00F6699E"/>
    <w:rsid w:val="00F66E1A"/>
    <w:rsid w:val="00F66FCD"/>
    <w:rsid w:val="00F675D1"/>
    <w:rsid w:val="00F67D4E"/>
    <w:rsid w:val="00F7070F"/>
    <w:rsid w:val="00F70D0F"/>
    <w:rsid w:val="00F711C4"/>
    <w:rsid w:val="00F71473"/>
    <w:rsid w:val="00F71E43"/>
    <w:rsid w:val="00F71EAF"/>
    <w:rsid w:val="00F72DB6"/>
    <w:rsid w:val="00F73124"/>
    <w:rsid w:val="00F73992"/>
    <w:rsid w:val="00F73BA4"/>
    <w:rsid w:val="00F73D66"/>
    <w:rsid w:val="00F74E54"/>
    <w:rsid w:val="00F75A17"/>
    <w:rsid w:val="00F76B1D"/>
    <w:rsid w:val="00F771F0"/>
    <w:rsid w:val="00F773BD"/>
    <w:rsid w:val="00F775C2"/>
    <w:rsid w:val="00F80561"/>
    <w:rsid w:val="00F80AA1"/>
    <w:rsid w:val="00F80CA2"/>
    <w:rsid w:val="00F81776"/>
    <w:rsid w:val="00F81945"/>
    <w:rsid w:val="00F81D0B"/>
    <w:rsid w:val="00F822D5"/>
    <w:rsid w:val="00F82429"/>
    <w:rsid w:val="00F82B4A"/>
    <w:rsid w:val="00F83185"/>
    <w:rsid w:val="00F84098"/>
    <w:rsid w:val="00F842EF"/>
    <w:rsid w:val="00F8480C"/>
    <w:rsid w:val="00F84895"/>
    <w:rsid w:val="00F84FF4"/>
    <w:rsid w:val="00F85DA5"/>
    <w:rsid w:val="00F863DE"/>
    <w:rsid w:val="00F86650"/>
    <w:rsid w:val="00F8684B"/>
    <w:rsid w:val="00F90FAA"/>
    <w:rsid w:val="00F9114E"/>
    <w:rsid w:val="00F91280"/>
    <w:rsid w:val="00F91532"/>
    <w:rsid w:val="00F915D3"/>
    <w:rsid w:val="00F91D23"/>
    <w:rsid w:val="00F92A81"/>
    <w:rsid w:val="00F93A93"/>
    <w:rsid w:val="00F94AEB"/>
    <w:rsid w:val="00F95276"/>
    <w:rsid w:val="00F95A54"/>
    <w:rsid w:val="00F9662C"/>
    <w:rsid w:val="00F96D4C"/>
    <w:rsid w:val="00F975D0"/>
    <w:rsid w:val="00FA02C1"/>
    <w:rsid w:val="00FA0A53"/>
    <w:rsid w:val="00FA0CDB"/>
    <w:rsid w:val="00FA119A"/>
    <w:rsid w:val="00FA218C"/>
    <w:rsid w:val="00FA24D2"/>
    <w:rsid w:val="00FA2845"/>
    <w:rsid w:val="00FA2850"/>
    <w:rsid w:val="00FA4755"/>
    <w:rsid w:val="00FA53D8"/>
    <w:rsid w:val="00FA5760"/>
    <w:rsid w:val="00FA6B45"/>
    <w:rsid w:val="00FA75F5"/>
    <w:rsid w:val="00FA7A18"/>
    <w:rsid w:val="00FB0013"/>
    <w:rsid w:val="00FB064C"/>
    <w:rsid w:val="00FB0DD3"/>
    <w:rsid w:val="00FB1CC3"/>
    <w:rsid w:val="00FB1ED4"/>
    <w:rsid w:val="00FB2621"/>
    <w:rsid w:val="00FB29C0"/>
    <w:rsid w:val="00FB2B20"/>
    <w:rsid w:val="00FB2B51"/>
    <w:rsid w:val="00FB2C82"/>
    <w:rsid w:val="00FB2FC8"/>
    <w:rsid w:val="00FB304A"/>
    <w:rsid w:val="00FB325B"/>
    <w:rsid w:val="00FB362F"/>
    <w:rsid w:val="00FB3714"/>
    <w:rsid w:val="00FB39A0"/>
    <w:rsid w:val="00FB3EA1"/>
    <w:rsid w:val="00FB4356"/>
    <w:rsid w:val="00FB482C"/>
    <w:rsid w:val="00FB5784"/>
    <w:rsid w:val="00FB5942"/>
    <w:rsid w:val="00FB6874"/>
    <w:rsid w:val="00FB798E"/>
    <w:rsid w:val="00FC05BB"/>
    <w:rsid w:val="00FC07B8"/>
    <w:rsid w:val="00FC2044"/>
    <w:rsid w:val="00FC291A"/>
    <w:rsid w:val="00FC296B"/>
    <w:rsid w:val="00FC34BB"/>
    <w:rsid w:val="00FC3E54"/>
    <w:rsid w:val="00FC47B6"/>
    <w:rsid w:val="00FC4936"/>
    <w:rsid w:val="00FC4C7A"/>
    <w:rsid w:val="00FC5883"/>
    <w:rsid w:val="00FC5B26"/>
    <w:rsid w:val="00FC5E03"/>
    <w:rsid w:val="00FC6063"/>
    <w:rsid w:val="00FC613B"/>
    <w:rsid w:val="00FC671F"/>
    <w:rsid w:val="00FC6D58"/>
    <w:rsid w:val="00FC7873"/>
    <w:rsid w:val="00FD028D"/>
    <w:rsid w:val="00FD040C"/>
    <w:rsid w:val="00FD0708"/>
    <w:rsid w:val="00FD0FAB"/>
    <w:rsid w:val="00FD1436"/>
    <w:rsid w:val="00FD20FD"/>
    <w:rsid w:val="00FD2BC5"/>
    <w:rsid w:val="00FD2CCE"/>
    <w:rsid w:val="00FD2FA8"/>
    <w:rsid w:val="00FD309B"/>
    <w:rsid w:val="00FD315D"/>
    <w:rsid w:val="00FD33DB"/>
    <w:rsid w:val="00FD3E6C"/>
    <w:rsid w:val="00FD3E6F"/>
    <w:rsid w:val="00FD5232"/>
    <w:rsid w:val="00FD541E"/>
    <w:rsid w:val="00FD6215"/>
    <w:rsid w:val="00FD790E"/>
    <w:rsid w:val="00FD7EF6"/>
    <w:rsid w:val="00FE0CEF"/>
    <w:rsid w:val="00FE17FA"/>
    <w:rsid w:val="00FE1BE4"/>
    <w:rsid w:val="00FE2687"/>
    <w:rsid w:val="00FE2B93"/>
    <w:rsid w:val="00FE307C"/>
    <w:rsid w:val="00FE3E24"/>
    <w:rsid w:val="00FE3E87"/>
    <w:rsid w:val="00FE40E4"/>
    <w:rsid w:val="00FE4605"/>
    <w:rsid w:val="00FE4797"/>
    <w:rsid w:val="00FE490A"/>
    <w:rsid w:val="00FE4DC1"/>
    <w:rsid w:val="00FE5F69"/>
    <w:rsid w:val="00FE6BD7"/>
    <w:rsid w:val="00FE6EAC"/>
    <w:rsid w:val="00FE6F1D"/>
    <w:rsid w:val="00FE75F5"/>
    <w:rsid w:val="00FE7A7C"/>
    <w:rsid w:val="00FF0090"/>
    <w:rsid w:val="00FF0350"/>
    <w:rsid w:val="00FF065C"/>
    <w:rsid w:val="00FF11A4"/>
    <w:rsid w:val="00FF1D2C"/>
    <w:rsid w:val="00FF2159"/>
    <w:rsid w:val="00FF2396"/>
    <w:rsid w:val="00FF2A39"/>
    <w:rsid w:val="00FF2BCC"/>
    <w:rsid w:val="00FF2FAB"/>
    <w:rsid w:val="00FF369F"/>
    <w:rsid w:val="00FF3B86"/>
    <w:rsid w:val="00FF4327"/>
    <w:rsid w:val="00FF56D1"/>
    <w:rsid w:val="00FF577D"/>
    <w:rsid w:val="00FF582C"/>
    <w:rsid w:val="00FF5B4A"/>
    <w:rsid w:val="00FF68EA"/>
    <w:rsid w:val="00FF6C0F"/>
    <w:rsid w:val="00FF6EBB"/>
    <w:rsid w:val="00FF6ED2"/>
    <w:rsid w:val="00FF78D3"/>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E5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asciiTheme="minorHAnsi" w:eastAsia="Times New Roman"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27"/>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28"/>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29"/>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customStyle="1" w:styleId="UnresolvedMention">
    <w:name w:val="Unresolved Mention"/>
    <w:basedOn w:val="DefaultParagraphFont"/>
    <w:uiPriority w:val="99"/>
    <w:semiHidden/>
    <w:unhideWhenUsed/>
    <w:rsid w:val="009D6BF8"/>
    <w:rPr>
      <w:color w:val="605E5C"/>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asciiTheme="minorHAnsi" w:eastAsia="Times New Roman"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27"/>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28"/>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29"/>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customStyle="1" w:styleId="UnresolvedMention">
    <w:name w:val="Unresolved Mention"/>
    <w:basedOn w:val="DefaultParagraphFont"/>
    <w:uiPriority w:val="99"/>
    <w:semiHidden/>
    <w:unhideWhenUsed/>
    <w:rsid w:val="009D6BF8"/>
    <w:rPr>
      <w:color w:val="605E5C"/>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0072">
      <w:bodyDiv w:val="1"/>
      <w:marLeft w:val="0"/>
      <w:marRight w:val="0"/>
      <w:marTop w:val="0"/>
      <w:marBottom w:val="0"/>
      <w:divBdr>
        <w:top w:val="none" w:sz="0" w:space="0" w:color="auto"/>
        <w:left w:val="none" w:sz="0" w:space="0" w:color="auto"/>
        <w:bottom w:val="none" w:sz="0" w:space="0" w:color="auto"/>
        <w:right w:val="none" w:sz="0" w:space="0" w:color="auto"/>
      </w:divBdr>
    </w:div>
    <w:div w:id="47925251">
      <w:bodyDiv w:val="1"/>
      <w:marLeft w:val="0"/>
      <w:marRight w:val="0"/>
      <w:marTop w:val="0"/>
      <w:marBottom w:val="0"/>
      <w:divBdr>
        <w:top w:val="none" w:sz="0" w:space="0" w:color="auto"/>
        <w:left w:val="none" w:sz="0" w:space="0" w:color="auto"/>
        <w:bottom w:val="none" w:sz="0" w:space="0" w:color="auto"/>
        <w:right w:val="none" w:sz="0" w:space="0" w:color="auto"/>
      </w:divBdr>
    </w:div>
    <w:div w:id="51540307">
      <w:bodyDiv w:val="1"/>
      <w:marLeft w:val="0"/>
      <w:marRight w:val="0"/>
      <w:marTop w:val="0"/>
      <w:marBottom w:val="0"/>
      <w:divBdr>
        <w:top w:val="none" w:sz="0" w:space="0" w:color="auto"/>
        <w:left w:val="none" w:sz="0" w:space="0" w:color="auto"/>
        <w:bottom w:val="none" w:sz="0" w:space="0" w:color="auto"/>
        <w:right w:val="none" w:sz="0" w:space="0" w:color="auto"/>
      </w:divBdr>
    </w:div>
    <w:div w:id="64765543">
      <w:bodyDiv w:val="1"/>
      <w:marLeft w:val="0"/>
      <w:marRight w:val="0"/>
      <w:marTop w:val="0"/>
      <w:marBottom w:val="0"/>
      <w:divBdr>
        <w:top w:val="none" w:sz="0" w:space="0" w:color="auto"/>
        <w:left w:val="none" w:sz="0" w:space="0" w:color="auto"/>
        <w:bottom w:val="none" w:sz="0" w:space="0" w:color="auto"/>
        <w:right w:val="none" w:sz="0" w:space="0" w:color="auto"/>
      </w:divBdr>
    </w:div>
    <w:div w:id="80568992">
      <w:bodyDiv w:val="1"/>
      <w:marLeft w:val="0"/>
      <w:marRight w:val="0"/>
      <w:marTop w:val="0"/>
      <w:marBottom w:val="0"/>
      <w:divBdr>
        <w:top w:val="none" w:sz="0" w:space="0" w:color="auto"/>
        <w:left w:val="none" w:sz="0" w:space="0" w:color="auto"/>
        <w:bottom w:val="none" w:sz="0" w:space="0" w:color="auto"/>
        <w:right w:val="none" w:sz="0" w:space="0" w:color="auto"/>
      </w:divBdr>
    </w:div>
    <w:div w:id="87041083">
      <w:bodyDiv w:val="1"/>
      <w:marLeft w:val="0"/>
      <w:marRight w:val="0"/>
      <w:marTop w:val="0"/>
      <w:marBottom w:val="0"/>
      <w:divBdr>
        <w:top w:val="none" w:sz="0" w:space="0" w:color="auto"/>
        <w:left w:val="none" w:sz="0" w:space="0" w:color="auto"/>
        <w:bottom w:val="none" w:sz="0" w:space="0" w:color="auto"/>
        <w:right w:val="none" w:sz="0" w:space="0" w:color="auto"/>
      </w:divBdr>
    </w:div>
    <w:div w:id="105469759">
      <w:bodyDiv w:val="1"/>
      <w:marLeft w:val="0"/>
      <w:marRight w:val="0"/>
      <w:marTop w:val="0"/>
      <w:marBottom w:val="0"/>
      <w:divBdr>
        <w:top w:val="none" w:sz="0" w:space="0" w:color="auto"/>
        <w:left w:val="none" w:sz="0" w:space="0" w:color="auto"/>
        <w:bottom w:val="none" w:sz="0" w:space="0" w:color="auto"/>
        <w:right w:val="none" w:sz="0" w:space="0" w:color="auto"/>
      </w:divBdr>
    </w:div>
    <w:div w:id="150947481">
      <w:bodyDiv w:val="1"/>
      <w:marLeft w:val="0"/>
      <w:marRight w:val="0"/>
      <w:marTop w:val="0"/>
      <w:marBottom w:val="0"/>
      <w:divBdr>
        <w:top w:val="none" w:sz="0" w:space="0" w:color="auto"/>
        <w:left w:val="none" w:sz="0" w:space="0" w:color="auto"/>
        <w:bottom w:val="none" w:sz="0" w:space="0" w:color="auto"/>
        <w:right w:val="none" w:sz="0" w:space="0" w:color="auto"/>
      </w:divBdr>
    </w:div>
    <w:div w:id="152182060">
      <w:bodyDiv w:val="1"/>
      <w:marLeft w:val="0"/>
      <w:marRight w:val="0"/>
      <w:marTop w:val="0"/>
      <w:marBottom w:val="0"/>
      <w:divBdr>
        <w:top w:val="none" w:sz="0" w:space="0" w:color="auto"/>
        <w:left w:val="none" w:sz="0" w:space="0" w:color="auto"/>
        <w:bottom w:val="none" w:sz="0" w:space="0" w:color="auto"/>
        <w:right w:val="none" w:sz="0" w:space="0" w:color="auto"/>
      </w:divBdr>
    </w:div>
    <w:div w:id="165823268">
      <w:bodyDiv w:val="1"/>
      <w:marLeft w:val="0"/>
      <w:marRight w:val="0"/>
      <w:marTop w:val="0"/>
      <w:marBottom w:val="0"/>
      <w:divBdr>
        <w:top w:val="none" w:sz="0" w:space="0" w:color="auto"/>
        <w:left w:val="none" w:sz="0" w:space="0" w:color="auto"/>
        <w:bottom w:val="none" w:sz="0" w:space="0" w:color="auto"/>
        <w:right w:val="none" w:sz="0" w:space="0" w:color="auto"/>
      </w:divBdr>
    </w:div>
    <w:div w:id="172040133">
      <w:bodyDiv w:val="1"/>
      <w:marLeft w:val="0"/>
      <w:marRight w:val="0"/>
      <w:marTop w:val="0"/>
      <w:marBottom w:val="0"/>
      <w:divBdr>
        <w:top w:val="none" w:sz="0" w:space="0" w:color="auto"/>
        <w:left w:val="none" w:sz="0" w:space="0" w:color="auto"/>
        <w:bottom w:val="none" w:sz="0" w:space="0" w:color="auto"/>
        <w:right w:val="none" w:sz="0" w:space="0" w:color="auto"/>
      </w:divBdr>
    </w:div>
    <w:div w:id="199392949">
      <w:bodyDiv w:val="1"/>
      <w:marLeft w:val="0"/>
      <w:marRight w:val="0"/>
      <w:marTop w:val="0"/>
      <w:marBottom w:val="0"/>
      <w:divBdr>
        <w:top w:val="none" w:sz="0" w:space="0" w:color="auto"/>
        <w:left w:val="none" w:sz="0" w:space="0" w:color="auto"/>
        <w:bottom w:val="none" w:sz="0" w:space="0" w:color="auto"/>
        <w:right w:val="none" w:sz="0" w:space="0" w:color="auto"/>
      </w:divBdr>
    </w:div>
    <w:div w:id="225187240">
      <w:bodyDiv w:val="1"/>
      <w:marLeft w:val="0"/>
      <w:marRight w:val="0"/>
      <w:marTop w:val="0"/>
      <w:marBottom w:val="0"/>
      <w:divBdr>
        <w:top w:val="none" w:sz="0" w:space="0" w:color="auto"/>
        <w:left w:val="none" w:sz="0" w:space="0" w:color="auto"/>
        <w:bottom w:val="none" w:sz="0" w:space="0" w:color="auto"/>
        <w:right w:val="none" w:sz="0" w:space="0" w:color="auto"/>
      </w:divBdr>
    </w:div>
    <w:div w:id="238682619">
      <w:bodyDiv w:val="1"/>
      <w:marLeft w:val="0"/>
      <w:marRight w:val="0"/>
      <w:marTop w:val="0"/>
      <w:marBottom w:val="0"/>
      <w:divBdr>
        <w:top w:val="none" w:sz="0" w:space="0" w:color="auto"/>
        <w:left w:val="none" w:sz="0" w:space="0" w:color="auto"/>
        <w:bottom w:val="none" w:sz="0" w:space="0" w:color="auto"/>
        <w:right w:val="none" w:sz="0" w:space="0" w:color="auto"/>
      </w:divBdr>
    </w:div>
    <w:div w:id="239294651">
      <w:bodyDiv w:val="1"/>
      <w:marLeft w:val="0"/>
      <w:marRight w:val="0"/>
      <w:marTop w:val="0"/>
      <w:marBottom w:val="0"/>
      <w:divBdr>
        <w:top w:val="none" w:sz="0" w:space="0" w:color="auto"/>
        <w:left w:val="none" w:sz="0" w:space="0" w:color="auto"/>
        <w:bottom w:val="none" w:sz="0" w:space="0" w:color="auto"/>
        <w:right w:val="none" w:sz="0" w:space="0" w:color="auto"/>
      </w:divBdr>
    </w:div>
    <w:div w:id="240993834">
      <w:bodyDiv w:val="1"/>
      <w:marLeft w:val="0"/>
      <w:marRight w:val="0"/>
      <w:marTop w:val="0"/>
      <w:marBottom w:val="0"/>
      <w:divBdr>
        <w:top w:val="none" w:sz="0" w:space="0" w:color="auto"/>
        <w:left w:val="none" w:sz="0" w:space="0" w:color="auto"/>
        <w:bottom w:val="none" w:sz="0" w:space="0" w:color="auto"/>
        <w:right w:val="none" w:sz="0" w:space="0" w:color="auto"/>
      </w:divBdr>
      <w:divsChild>
        <w:div w:id="1033458010">
          <w:marLeft w:val="0"/>
          <w:marRight w:val="0"/>
          <w:marTop w:val="0"/>
          <w:marBottom w:val="0"/>
          <w:divBdr>
            <w:top w:val="none" w:sz="0" w:space="0" w:color="auto"/>
            <w:left w:val="none" w:sz="0" w:space="0" w:color="auto"/>
            <w:bottom w:val="none" w:sz="0" w:space="0" w:color="auto"/>
            <w:right w:val="none" w:sz="0" w:space="0" w:color="auto"/>
          </w:divBdr>
          <w:divsChild>
            <w:div w:id="1703826456">
              <w:marLeft w:val="0"/>
              <w:marRight w:val="0"/>
              <w:marTop w:val="0"/>
              <w:marBottom w:val="0"/>
              <w:divBdr>
                <w:top w:val="none" w:sz="0" w:space="0" w:color="auto"/>
                <w:left w:val="none" w:sz="0" w:space="0" w:color="auto"/>
                <w:bottom w:val="none" w:sz="0" w:space="0" w:color="auto"/>
                <w:right w:val="none" w:sz="0" w:space="0" w:color="auto"/>
              </w:divBdr>
              <w:divsChild>
                <w:div w:id="1182354039">
                  <w:marLeft w:val="0"/>
                  <w:marRight w:val="0"/>
                  <w:marTop w:val="0"/>
                  <w:marBottom w:val="0"/>
                  <w:divBdr>
                    <w:top w:val="none" w:sz="0" w:space="0" w:color="auto"/>
                    <w:left w:val="none" w:sz="0" w:space="0" w:color="auto"/>
                    <w:bottom w:val="none" w:sz="0" w:space="0" w:color="auto"/>
                    <w:right w:val="none" w:sz="0" w:space="0" w:color="auto"/>
                  </w:divBdr>
                  <w:divsChild>
                    <w:div w:id="1261454366">
                      <w:marLeft w:val="0"/>
                      <w:marRight w:val="0"/>
                      <w:marTop w:val="0"/>
                      <w:marBottom w:val="0"/>
                      <w:divBdr>
                        <w:top w:val="none" w:sz="0" w:space="0" w:color="auto"/>
                        <w:left w:val="none" w:sz="0" w:space="0" w:color="auto"/>
                        <w:bottom w:val="none" w:sz="0" w:space="0" w:color="auto"/>
                        <w:right w:val="none" w:sz="0" w:space="0" w:color="auto"/>
                      </w:divBdr>
                      <w:divsChild>
                        <w:div w:id="1976909393">
                          <w:marLeft w:val="0"/>
                          <w:marRight w:val="0"/>
                          <w:marTop w:val="0"/>
                          <w:marBottom w:val="0"/>
                          <w:divBdr>
                            <w:top w:val="none" w:sz="0" w:space="0" w:color="auto"/>
                            <w:left w:val="none" w:sz="0" w:space="0" w:color="auto"/>
                            <w:bottom w:val="none" w:sz="0" w:space="0" w:color="auto"/>
                            <w:right w:val="none" w:sz="0" w:space="0" w:color="auto"/>
                          </w:divBdr>
                          <w:divsChild>
                            <w:div w:id="250435977">
                              <w:marLeft w:val="0"/>
                              <w:marRight w:val="0"/>
                              <w:marTop w:val="0"/>
                              <w:marBottom w:val="0"/>
                              <w:divBdr>
                                <w:top w:val="none" w:sz="0" w:space="0" w:color="auto"/>
                                <w:left w:val="none" w:sz="0" w:space="0" w:color="auto"/>
                                <w:bottom w:val="none" w:sz="0" w:space="0" w:color="auto"/>
                                <w:right w:val="none" w:sz="0" w:space="0" w:color="auto"/>
                              </w:divBdr>
                              <w:divsChild>
                                <w:div w:id="1595936272">
                                  <w:marLeft w:val="0"/>
                                  <w:marRight w:val="0"/>
                                  <w:marTop w:val="0"/>
                                  <w:marBottom w:val="0"/>
                                  <w:divBdr>
                                    <w:top w:val="none" w:sz="0" w:space="0" w:color="auto"/>
                                    <w:left w:val="none" w:sz="0" w:space="0" w:color="auto"/>
                                    <w:bottom w:val="none" w:sz="0" w:space="0" w:color="auto"/>
                                    <w:right w:val="none" w:sz="0" w:space="0" w:color="auto"/>
                                  </w:divBdr>
                                  <w:divsChild>
                                    <w:div w:id="1293945098">
                                      <w:marLeft w:val="0"/>
                                      <w:marRight w:val="0"/>
                                      <w:marTop w:val="0"/>
                                      <w:marBottom w:val="0"/>
                                      <w:divBdr>
                                        <w:top w:val="none" w:sz="0" w:space="0" w:color="auto"/>
                                        <w:left w:val="none" w:sz="0" w:space="0" w:color="auto"/>
                                        <w:bottom w:val="none" w:sz="0" w:space="0" w:color="auto"/>
                                        <w:right w:val="none" w:sz="0" w:space="0" w:color="auto"/>
                                      </w:divBdr>
                                      <w:divsChild>
                                        <w:div w:id="668407521">
                                          <w:marLeft w:val="0"/>
                                          <w:marRight w:val="0"/>
                                          <w:marTop w:val="0"/>
                                          <w:marBottom w:val="0"/>
                                          <w:divBdr>
                                            <w:top w:val="none" w:sz="0" w:space="0" w:color="auto"/>
                                            <w:left w:val="none" w:sz="0" w:space="0" w:color="auto"/>
                                            <w:bottom w:val="none" w:sz="0" w:space="0" w:color="auto"/>
                                            <w:right w:val="none" w:sz="0" w:space="0" w:color="auto"/>
                                          </w:divBdr>
                                          <w:divsChild>
                                            <w:div w:id="1103300212">
                                              <w:marLeft w:val="0"/>
                                              <w:marRight w:val="0"/>
                                              <w:marTop w:val="0"/>
                                              <w:marBottom w:val="0"/>
                                              <w:divBdr>
                                                <w:top w:val="none" w:sz="0" w:space="0" w:color="auto"/>
                                                <w:left w:val="none" w:sz="0" w:space="0" w:color="auto"/>
                                                <w:bottom w:val="none" w:sz="0" w:space="0" w:color="auto"/>
                                                <w:right w:val="none" w:sz="0" w:space="0" w:color="auto"/>
                                              </w:divBdr>
                                              <w:divsChild>
                                                <w:div w:id="951404971">
                                                  <w:marLeft w:val="0"/>
                                                  <w:marRight w:val="0"/>
                                                  <w:marTop w:val="0"/>
                                                  <w:marBottom w:val="0"/>
                                                  <w:divBdr>
                                                    <w:top w:val="none" w:sz="0" w:space="0" w:color="auto"/>
                                                    <w:left w:val="none" w:sz="0" w:space="0" w:color="auto"/>
                                                    <w:bottom w:val="none" w:sz="0" w:space="0" w:color="auto"/>
                                                    <w:right w:val="none" w:sz="0" w:space="0" w:color="auto"/>
                                                  </w:divBdr>
                                                  <w:divsChild>
                                                    <w:div w:id="897399970">
                                                      <w:marLeft w:val="0"/>
                                                      <w:marRight w:val="0"/>
                                                      <w:marTop w:val="0"/>
                                                      <w:marBottom w:val="0"/>
                                                      <w:divBdr>
                                                        <w:top w:val="none" w:sz="0" w:space="0" w:color="auto"/>
                                                        <w:left w:val="none" w:sz="0" w:space="0" w:color="auto"/>
                                                        <w:bottom w:val="none" w:sz="0" w:space="0" w:color="auto"/>
                                                        <w:right w:val="none" w:sz="0" w:space="0" w:color="auto"/>
                                                      </w:divBdr>
                                                      <w:divsChild>
                                                        <w:div w:id="6130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234391">
      <w:bodyDiv w:val="1"/>
      <w:marLeft w:val="0"/>
      <w:marRight w:val="0"/>
      <w:marTop w:val="0"/>
      <w:marBottom w:val="0"/>
      <w:divBdr>
        <w:top w:val="none" w:sz="0" w:space="0" w:color="auto"/>
        <w:left w:val="none" w:sz="0" w:space="0" w:color="auto"/>
        <w:bottom w:val="none" w:sz="0" w:space="0" w:color="auto"/>
        <w:right w:val="none" w:sz="0" w:space="0" w:color="auto"/>
      </w:divBdr>
    </w:div>
    <w:div w:id="277299752">
      <w:bodyDiv w:val="1"/>
      <w:marLeft w:val="0"/>
      <w:marRight w:val="0"/>
      <w:marTop w:val="0"/>
      <w:marBottom w:val="0"/>
      <w:divBdr>
        <w:top w:val="none" w:sz="0" w:space="0" w:color="auto"/>
        <w:left w:val="none" w:sz="0" w:space="0" w:color="auto"/>
        <w:bottom w:val="none" w:sz="0" w:space="0" w:color="auto"/>
        <w:right w:val="none" w:sz="0" w:space="0" w:color="auto"/>
      </w:divBdr>
    </w:div>
    <w:div w:id="325019709">
      <w:bodyDiv w:val="1"/>
      <w:marLeft w:val="0"/>
      <w:marRight w:val="0"/>
      <w:marTop w:val="0"/>
      <w:marBottom w:val="0"/>
      <w:divBdr>
        <w:top w:val="none" w:sz="0" w:space="0" w:color="auto"/>
        <w:left w:val="none" w:sz="0" w:space="0" w:color="auto"/>
        <w:bottom w:val="none" w:sz="0" w:space="0" w:color="auto"/>
        <w:right w:val="none" w:sz="0" w:space="0" w:color="auto"/>
      </w:divBdr>
    </w:div>
    <w:div w:id="328366157">
      <w:bodyDiv w:val="1"/>
      <w:marLeft w:val="0"/>
      <w:marRight w:val="0"/>
      <w:marTop w:val="0"/>
      <w:marBottom w:val="0"/>
      <w:divBdr>
        <w:top w:val="none" w:sz="0" w:space="0" w:color="auto"/>
        <w:left w:val="none" w:sz="0" w:space="0" w:color="auto"/>
        <w:bottom w:val="none" w:sz="0" w:space="0" w:color="auto"/>
        <w:right w:val="none" w:sz="0" w:space="0" w:color="auto"/>
      </w:divBdr>
    </w:div>
    <w:div w:id="391470303">
      <w:bodyDiv w:val="1"/>
      <w:marLeft w:val="0"/>
      <w:marRight w:val="0"/>
      <w:marTop w:val="0"/>
      <w:marBottom w:val="0"/>
      <w:divBdr>
        <w:top w:val="none" w:sz="0" w:space="0" w:color="auto"/>
        <w:left w:val="none" w:sz="0" w:space="0" w:color="auto"/>
        <w:bottom w:val="none" w:sz="0" w:space="0" w:color="auto"/>
        <w:right w:val="none" w:sz="0" w:space="0" w:color="auto"/>
      </w:divBdr>
    </w:div>
    <w:div w:id="420374988">
      <w:bodyDiv w:val="1"/>
      <w:marLeft w:val="0"/>
      <w:marRight w:val="0"/>
      <w:marTop w:val="0"/>
      <w:marBottom w:val="0"/>
      <w:divBdr>
        <w:top w:val="none" w:sz="0" w:space="0" w:color="auto"/>
        <w:left w:val="none" w:sz="0" w:space="0" w:color="auto"/>
        <w:bottom w:val="none" w:sz="0" w:space="0" w:color="auto"/>
        <w:right w:val="none" w:sz="0" w:space="0" w:color="auto"/>
      </w:divBdr>
    </w:div>
    <w:div w:id="436949989">
      <w:bodyDiv w:val="1"/>
      <w:marLeft w:val="0"/>
      <w:marRight w:val="0"/>
      <w:marTop w:val="0"/>
      <w:marBottom w:val="0"/>
      <w:divBdr>
        <w:top w:val="none" w:sz="0" w:space="0" w:color="auto"/>
        <w:left w:val="none" w:sz="0" w:space="0" w:color="auto"/>
        <w:bottom w:val="none" w:sz="0" w:space="0" w:color="auto"/>
        <w:right w:val="none" w:sz="0" w:space="0" w:color="auto"/>
      </w:divBdr>
    </w:div>
    <w:div w:id="457185694">
      <w:bodyDiv w:val="1"/>
      <w:marLeft w:val="0"/>
      <w:marRight w:val="0"/>
      <w:marTop w:val="0"/>
      <w:marBottom w:val="0"/>
      <w:divBdr>
        <w:top w:val="none" w:sz="0" w:space="0" w:color="auto"/>
        <w:left w:val="none" w:sz="0" w:space="0" w:color="auto"/>
        <w:bottom w:val="none" w:sz="0" w:space="0" w:color="auto"/>
        <w:right w:val="none" w:sz="0" w:space="0" w:color="auto"/>
      </w:divBdr>
    </w:div>
    <w:div w:id="541132629">
      <w:bodyDiv w:val="1"/>
      <w:marLeft w:val="0"/>
      <w:marRight w:val="0"/>
      <w:marTop w:val="0"/>
      <w:marBottom w:val="0"/>
      <w:divBdr>
        <w:top w:val="none" w:sz="0" w:space="0" w:color="auto"/>
        <w:left w:val="none" w:sz="0" w:space="0" w:color="auto"/>
        <w:bottom w:val="none" w:sz="0" w:space="0" w:color="auto"/>
        <w:right w:val="none" w:sz="0" w:space="0" w:color="auto"/>
      </w:divBdr>
    </w:div>
    <w:div w:id="557013136">
      <w:bodyDiv w:val="1"/>
      <w:marLeft w:val="0"/>
      <w:marRight w:val="0"/>
      <w:marTop w:val="0"/>
      <w:marBottom w:val="0"/>
      <w:divBdr>
        <w:top w:val="none" w:sz="0" w:space="0" w:color="auto"/>
        <w:left w:val="none" w:sz="0" w:space="0" w:color="auto"/>
        <w:bottom w:val="none" w:sz="0" w:space="0" w:color="auto"/>
        <w:right w:val="none" w:sz="0" w:space="0" w:color="auto"/>
      </w:divBdr>
    </w:div>
    <w:div w:id="569655605">
      <w:bodyDiv w:val="1"/>
      <w:marLeft w:val="0"/>
      <w:marRight w:val="0"/>
      <w:marTop w:val="0"/>
      <w:marBottom w:val="0"/>
      <w:divBdr>
        <w:top w:val="none" w:sz="0" w:space="0" w:color="auto"/>
        <w:left w:val="none" w:sz="0" w:space="0" w:color="auto"/>
        <w:bottom w:val="none" w:sz="0" w:space="0" w:color="auto"/>
        <w:right w:val="none" w:sz="0" w:space="0" w:color="auto"/>
      </w:divBdr>
    </w:div>
    <w:div w:id="579797012">
      <w:bodyDiv w:val="1"/>
      <w:marLeft w:val="0"/>
      <w:marRight w:val="0"/>
      <w:marTop w:val="0"/>
      <w:marBottom w:val="0"/>
      <w:divBdr>
        <w:top w:val="none" w:sz="0" w:space="0" w:color="auto"/>
        <w:left w:val="none" w:sz="0" w:space="0" w:color="auto"/>
        <w:bottom w:val="none" w:sz="0" w:space="0" w:color="auto"/>
        <w:right w:val="none" w:sz="0" w:space="0" w:color="auto"/>
      </w:divBdr>
    </w:div>
    <w:div w:id="580138692">
      <w:bodyDiv w:val="1"/>
      <w:marLeft w:val="0"/>
      <w:marRight w:val="0"/>
      <w:marTop w:val="0"/>
      <w:marBottom w:val="0"/>
      <w:divBdr>
        <w:top w:val="none" w:sz="0" w:space="0" w:color="auto"/>
        <w:left w:val="none" w:sz="0" w:space="0" w:color="auto"/>
        <w:bottom w:val="none" w:sz="0" w:space="0" w:color="auto"/>
        <w:right w:val="none" w:sz="0" w:space="0" w:color="auto"/>
      </w:divBdr>
    </w:div>
    <w:div w:id="587740283">
      <w:bodyDiv w:val="1"/>
      <w:marLeft w:val="0"/>
      <w:marRight w:val="0"/>
      <w:marTop w:val="0"/>
      <w:marBottom w:val="0"/>
      <w:divBdr>
        <w:top w:val="none" w:sz="0" w:space="0" w:color="auto"/>
        <w:left w:val="none" w:sz="0" w:space="0" w:color="auto"/>
        <w:bottom w:val="none" w:sz="0" w:space="0" w:color="auto"/>
        <w:right w:val="none" w:sz="0" w:space="0" w:color="auto"/>
      </w:divBdr>
    </w:div>
    <w:div w:id="595797110">
      <w:bodyDiv w:val="1"/>
      <w:marLeft w:val="0"/>
      <w:marRight w:val="0"/>
      <w:marTop w:val="0"/>
      <w:marBottom w:val="0"/>
      <w:divBdr>
        <w:top w:val="none" w:sz="0" w:space="0" w:color="auto"/>
        <w:left w:val="none" w:sz="0" w:space="0" w:color="auto"/>
        <w:bottom w:val="none" w:sz="0" w:space="0" w:color="auto"/>
        <w:right w:val="none" w:sz="0" w:space="0" w:color="auto"/>
      </w:divBdr>
    </w:div>
    <w:div w:id="624964737">
      <w:bodyDiv w:val="1"/>
      <w:marLeft w:val="0"/>
      <w:marRight w:val="0"/>
      <w:marTop w:val="0"/>
      <w:marBottom w:val="0"/>
      <w:divBdr>
        <w:top w:val="none" w:sz="0" w:space="0" w:color="auto"/>
        <w:left w:val="none" w:sz="0" w:space="0" w:color="auto"/>
        <w:bottom w:val="none" w:sz="0" w:space="0" w:color="auto"/>
        <w:right w:val="none" w:sz="0" w:space="0" w:color="auto"/>
      </w:divBdr>
    </w:div>
    <w:div w:id="628701706">
      <w:bodyDiv w:val="1"/>
      <w:marLeft w:val="0"/>
      <w:marRight w:val="0"/>
      <w:marTop w:val="0"/>
      <w:marBottom w:val="0"/>
      <w:divBdr>
        <w:top w:val="none" w:sz="0" w:space="0" w:color="auto"/>
        <w:left w:val="none" w:sz="0" w:space="0" w:color="auto"/>
        <w:bottom w:val="none" w:sz="0" w:space="0" w:color="auto"/>
        <w:right w:val="none" w:sz="0" w:space="0" w:color="auto"/>
      </w:divBdr>
    </w:div>
    <w:div w:id="659895426">
      <w:bodyDiv w:val="1"/>
      <w:marLeft w:val="0"/>
      <w:marRight w:val="0"/>
      <w:marTop w:val="0"/>
      <w:marBottom w:val="0"/>
      <w:divBdr>
        <w:top w:val="none" w:sz="0" w:space="0" w:color="auto"/>
        <w:left w:val="none" w:sz="0" w:space="0" w:color="auto"/>
        <w:bottom w:val="none" w:sz="0" w:space="0" w:color="auto"/>
        <w:right w:val="none" w:sz="0" w:space="0" w:color="auto"/>
      </w:divBdr>
    </w:div>
    <w:div w:id="665790221">
      <w:bodyDiv w:val="1"/>
      <w:marLeft w:val="0"/>
      <w:marRight w:val="0"/>
      <w:marTop w:val="0"/>
      <w:marBottom w:val="0"/>
      <w:divBdr>
        <w:top w:val="none" w:sz="0" w:space="0" w:color="auto"/>
        <w:left w:val="none" w:sz="0" w:space="0" w:color="auto"/>
        <w:bottom w:val="none" w:sz="0" w:space="0" w:color="auto"/>
        <w:right w:val="none" w:sz="0" w:space="0" w:color="auto"/>
      </w:divBdr>
    </w:div>
    <w:div w:id="686952595">
      <w:bodyDiv w:val="1"/>
      <w:marLeft w:val="0"/>
      <w:marRight w:val="0"/>
      <w:marTop w:val="0"/>
      <w:marBottom w:val="0"/>
      <w:divBdr>
        <w:top w:val="none" w:sz="0" w:space="0" w:color="auto"/>
        <w:left w:val="none" w:sz="0" w:space="0" w:color="auto"/>
        <w:bottom w:val="none" w:sz="0" w:space="0" w:color="auto"/>
        <w:right w:val="none" w:sz="0" w:space="0" w:color="auto"/>
      </w:divBdr>
    </w:div>
    <w:div w:id="690301589">
      <w:bodyDiv w:val="1"/>
      <w:marLeft w:val="0"/>
      <w:marRight w:val="0"/>
      <w:marTop w:val="0"/>
      <w:marBottom w:val="0"/>
      <w:divBdr>
        <w:top w:val="none" w:sz="0" w:space="0" w:color="auto"/>
        <w:left w:val="none" w:sz="0" w:space="0" w:color="auto"/>
        <w:bottom w:val="none" w:sz="0" w:space="0" w:color="auto"/>
        <w:right w:val="none" w:sz="0" w:space="0" w:color="auto"/>
      </w:divBdr>
    </w:div>
    <w:div w:id="696321563">
      <w:bodyDiv w:val="1"/>
      <w:marLeft w:val="0"/>
      <w:marRight w:val="0"/>
      <w:marTop w:val="0"/>
      <w:marBottom w:val="0"/>
      <w:divBdr>
        <w:top w:val="none" w:sz="0" w:space="0" w:color="auto"/>
        <w:left w:val="none" w:sz="0" w:space="0" w:color="auto"/>
        <w:bottom w:val="none" w:sz="0" w:space="0" w:color="auto"/>
        <w:right w:val="none" w:sz="0" w:space="0" w:color="auto"/>
      </w:divBdr>
    </w:div>
    <w:div w:id="721951675">
      <w:bodyDiv w:val="1"/>
      <w:marLeft w:val="0"/>
      <w:marRight w:val="0"/>
      <w:marTop w:val="0"/>
      <w:marBottom w:val="0"/>
      <w:divBdr>
        <w:top w:val="none" w:sz="0" w:space="0" w:color="auto"/>
        <w:left w:val="none" w:sz="0" w:space="0" w:color="auto"/>
        <w:bottom w:val="none" w:sz="0" w:space="0" w:color="auto"/>
        <w:right w:val="none" w:sz="0" w:space="0" w:color="auto"/>
      </w:divBdr>
    </w:div>
    <w:div w:id="736897894">
      <w:bodyDiv w:val="1"/>
      <w:marLeft w:val="0"/>
      <w:marRight w:val="0"/>
      <w:marTop w:val="0"/>
      <w:marBottom w:val="0"/>
      <w:divBdr>
        <w:top w:val="none" w:sz="0" w:space="0" w:color="auto"/>
        <w:left w:val="none" w:sz="0" w:space="0" w:color="auto"/>
        <w:bottom w:val="none" w:sz="0" w:space="0" w:color="auto"/>
        <w:right w:val="none" w:sz="0" w:space="0" w:color="auto"/>
      </w:divBdr>
    </w:div>
    <w:div w:id="761953390">
      <w:bodyDiv w:val="1"/>
      <w:marLeft w:val="0"/>
      <w:marRight w:val="0"/>
      <w:marTop w:val="0"/>
      <w:marBottom w:val="0"/>
      <w:divBdr>
        <w:top w:val="none" w:sz="0" w:space="0" w:color="auto"/>
        <w:left w:val="none" w:sz="0" w:space="0" w:color="auto"/>
        <w:bottom w:val="none" w:sz="0" w:space="0" w:color="auto"/>
        <w:right w:val="none" w:sz="0" w:space="0" w:color="auto"/>
      </w:divBdr>
    </w:div>
    <w:div w:id="768084674">
      <w:bodyDiv w:val="1"/>
      <w:marLeft w:val="0"/>
      <w:marRight w:val="0"/>
      <w:marTop w:val="0"/>
      <w:marBottom w:val="0"/>
      <w:divBdr>
        <w:top w:val="none" w:sz="0" w:space="0" w:color="auto"/>
        <w:left w:val="none" w:sz="0" w:space="0" w:color="auto"/>
        <w:bottom w:val="none" w:sz="0" w:space="0" w:color="auto"/>
        <w:right w:val="none" w:sz="0" w:space="0" w:color="auto"/>
      </w:divBdr>
    </w:div>
    <w:div w:id="774522341">
      <w:bodyDiv w:val="1"/>
      <w:marLeft w:val="0"/>
      <w:marRight w:val="0"/>
      <w:marTop w:val="0"/>
      <w:marBottom w:val="0"/>
      <w:divBdr>
        <w:top w:val="none" w:sz="0" w:space="0" w:color="auto"/>
        <w:left w:val="none" w:sz="0" w:space="0" w:color="auto"/>
        <w:bottom w:val="none" w:sz="0" w:space="0" w:color="auto"/>
        <w:right w:val="none" w:sz="0" w:space="0" w:color="auto"/>
      </w:divBdr>
    </w:div>
    <w:div w:id="800851261">
      <w:bodyDiv w:val="1"/>
      <w:marLeft w:val="0"/>
      <w:marRight w:val="0"/>
      <w:marTop w:val="0"/>
      <w:marBottom w:val="0"/>
      <w:divBdr>
        <w:top w:val="none" w:sz="0" w:space="0" w:color="auto"/>
        <w:left w:val="none" w:sz="0" w:space="0" w:color="auto"/>
        <w:bottom w:val="none" w:sz="0" w:space="0" w:color="auto"/>
        <w:right w:val="none" w:sz="0" w:space="0" w:color="auto"/>
      </w:divBdr>
    </w:div>
    <w:div w:id="807281846">
      <w:bodyDiv w:val="1"/>
      <w:marLeft w:val="0"/>
      <w:marRight w:val="0"/>
      <w:marTop w:val="0"/>
      <w:marBottom w:val="0"/>
      <w:divBdr>
        <w:top w:val="none" w:sz="0" w:space="0" w:color="auto"/>
        <w:left w:val="none" w:sz="0" w:space="0" w:color="auto"/>
        <w:bottom w:val="none" w:sz="0" w:space="0" w:color="auto"/>
        <w:right w:val="none" w:sz="0" w:space="0" w:color="auto"/>
      </w:divBdr>
      <w:divsChild>
        <w:div w:id="780611972">
          <w:marLeft w:val="0"/>
          <w:marRight w:val="0"/>
          <w:marTop w:val="0"/>
          <w:marBottom w:val="0"/>
          <w:divBdr>
            <w:top w:val="none" w:sz="0" w:space="0" w:color="auto"/>
            <w:left w:val="none" w:sz="0" w:space="0" w:color="auto"/>
            <w:bottom w:val="none" w:sz="0" w:space="0" w:color="auto"/>
            <w:right w:val="none" w:sz="0" w:space="0" w:color="auto"/>
          </w:divBdr>
          <w:divsChild>
            <w:div w:id="415129845">
              <w:marLeft w:val="0"/>
              <w:marRight w:val="0"/>
              <w:marTop w:val="0"/>
              <w:marBottom w:val="0"/>
              <w:divBdr>
                <w:top w:val="none" w:sz="0" w:space="0" w:color="auto"/>
                <w:left w:val="none" w:sz="0" w:space="0" w:color="auto"/>
                <w:bottom w:val="none" w:sz="0" w:space="0" w:color="auto"/>
                <w:right w:val="none" w:sz="0" w:space="0" w:color="auto"/>
              </w:divBdr>
              <w:divsChild>
                <w:div w:id="1681811390">
                  <w:marLeft w:val="0"/>
                  <w:marRight w:val="0"/>
                  <w:marTop w:val="0"/>
                  <w:marBottom w:val="0"/>
                  <w:divBdr>
                    <w:top w:val="none" w:sz="0" w:space="0" w:color="auto"/>
                    <w:left w:val="none" w:sz="0" w:space="0" w:color="auto"/>
                    <w:bottom w:val="none" w:sz="0" w:space="0" w:color="auto"/>
                    <w:right w:val="none" w:sz="0" w:space="0" w:color="auto"/>
                  </w:divBdr>
                  <w:divsChild>
                    <w:div w:id="710426211">
                      <w:marLeft w:val="0"/>
                      <w:marRight w:val="0"/>
                      <w:marTop w:val="0"/>
                      <w:marBottom w:val="0"/>
                      <w:divBdr>
                        <w:top w:val="none" w:sz="0" w:space="0" w:color="auto"/>
                        <w:left w:val="none" w:sz="0" w:space="0" w:color="auto"/>
                        <w:bottom w:val="none" w:sz="0" w:space="0" w:color="auto"/>
                        <w:right w:val="none" w:sz="0" w:space="0" w:color="auto"/>
                      </w:divBdr>
                      <w:divsChild>
                        <w:div w:id="743718030">
                          <w:marLeft w:val="0"/>
                          <w:marRight w:val="0"/>
                          <w:marTop w:val="0"/>
                          <w:marBottom w:val="0"/>
                          <w:divBdr>
                            <w:top w:val="none" w:sz="0" w:space="0" w:color="auto"/>
                            <w:left w:val="none" w:sz="0" w:space="0" w:color="auto"/>
                            <w:bottom w:val="none" w:sz="0" w:space="0" w:color="auto"/>
                            <w:right w:val="none" w:sz="0" w:space="0" w:color="auto"/>
                          </w:divBdr>
                          <w:divsChild>
                            <w:div w:id="1834569624">
                              <w:marLeft w:val="0"/>
                              <w:marRight w:val="0"/>
                              <w:marTop w:val="0"/>
                              <w:marBottom w:val="0"/>
                              <w:divBdr>
                                <w:top w:val="none" w:sz="0" w:space="0" w:color="auto"/>
                                <w:left w:val="none" w:sz="0" w:space="0" w:color="auto"/>
                                <w:bottom w:val="none" w:sz="0" w:space="0" w:color="auto"/>
                                <w:right w:val="none" w:sz="0" w:space="0" w:color="auto"/>
                              </w:divBdr>
                              <w:divsChild>
                                <w:div w:id="788625606">
                                  <w:marLeft w:val="0"/>
                                  <w:marRight w:val="0"/>
                                  <w:marTop w:val="0"/>
                                  <w:marBottom w:val="0"/>
                                  <w:divBdr>
                                    <w:top w:val="none" w:sz="0" w:space="0" w:color="auto"/>
                                    <w:left w:val="none" w:sz="0" w:space="0" w:color="auto"/>
                                    <w:bottom w:val="none" w:sz="0" w:space="0" w:color="auto"/>
                                    <w:right w:val="none" w:sz="0" w:space="0" w:color="auto"/>
                                  </w:divBdr>
                                  <w:divsChild>
                                    <w:div w:id="110560027">
                                      <w:marLeft w:val="0"/>
                                      <w:marRight w:val="0"/>
                                      <w:marTop w:val="0"/>
                                      <w:marBottom w:val="0"/>
                                      <w:divBdr>
                                        <w:top w:val="none" w:sz="0" w:space="0" w:color="auto"/>
                                        <w:left w:val="none" w:sz="0" w:space="0" w:color="auto"/>
                                        <w:bottom w:val="none" w:sz="0" w:space="0" w:color="auto"/>
                                        <w:right w:val="none" w:sz="0" w:space="0" w:color="auto"/>
                                      </w:divBdr>
                                      <w:divsChild>
                                        <w:div w:id="18090578">
                                          <w:marLeft w:val="0"/>
                                          <w:marRight w:val="0"/>
                                          <w:marTop w:val="0"/>
                                          <w:marBottom w:val="0"/>
                                          <w:divBdr>
                                            <w:top w:val="none" w:sz="0" w:space="0" w:color="auto"/>
                                            <w:left w:val="none" w:sz="0" w:space="0" w:color="auto"/>
                                            <w:bottom w:val="none" w:sz="0" w:space="0" w:color="auto"/>
                                            <w:right w:val="none" w:sz="0" w:space="0" w:color="auto"/>
                                          </w:divBdr>
                                          <w:divsChild>
                                            <w:div w:id="324557016">
                                              <w:marLeft w:val="0"/>
                                              <w:marRight w:val="0"/>
                                              <w:marTop w:val="0"/>
                                              <w:marBottom w:val="0"/>
                                              <w:divBdr>
                                                <w:top w:val="none" w:sz="0" w:space="0" w:color="auto"/>
                                                <w:left w:val="none" w:sz="0" w:space="0" w:color="auto"/>
                                                <w:bottom w:val="none" w:sz="0" w:space="0" w:color="auto"/>
                                                <w:right w:val="none" w:sz="0" w:space="0" w:color="auto"/>
                                              </w:divBdr>
                                              <w:divsChild>
                                                <w:div w:id="529489603">
                                                  <w:marLeft w:val="0"/>
                                                  <w:marRight w:val="0"/>
                                                  <w:marTop w:val="0"/>
                                                  <w:marBottom w:val="0"/>
                                                  <w:divBdr>
                                                    <w:top w:val="none" w:sz="0" w:space="0" w:color="auto"/>
                                                    <w:left w:val="none" w:sz="0" w:space="0" w:color="auto"/>
                                                    <w:bottom w:val="none" w:sz="0" w:space="0" w:color="auto"/>
                                                    <w:right w:val="none" w:sz="0" w:space="0" w:color="auto"/>
                                                  </w:divBdr>
                                                  <w:divsChild>
                                                    <w:div w:id="1989438185">
                                                      <w:marLeft w:val="0"/>
                                                      <w:marRight w:val="0"/>
                                                      <w:marTop w:val="0"/>
                                                      <w:marBottom w:val="0"/>
                                                      <w:divBdr>
                                                        <w:top w:val="none" w:sz="0" w:space="0" w:color="auto"/>
                                                        <w:left w:val="none" w:sz="0" w:space="0" w:color="auto"/>
                                                        <w:bottom w:val="none" w:sz="0" w:space="0" w:color="auto"/>
                                                        <w:right w:val="none" w:sz="0" w:space="0" w:color="auto"/>
                                                      </w:divBdr>
                                                      <w:divsChild>
                                                        <w:div w:id="16962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57317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1459343">
      <w:bodyDiv w:val="1"/>
      <w:marLeft w:val="0"/>
      <w:marRight w:val="0"/>
      <w:marTop w:val="0"/>
      <w:marBottom w:val="0"/>
      <w:divBdr>
        <w:top w:val="none" w:sz="0" w:space="0" w:color="auto"/>
        <w:left w:val="none" w:sz="0" w:space="0" w:color="auto"/>
        <w:bottom w:val="none" w:sz="0" w:space="0" w:color="auto"/>
        <w:right w:val="none" w:sz="0" w:space="0" w:color="auto"/>
      </w:divBdr>
    </w:div>
    <w:div w:id="852299406">
      <w:bodyDiv w:val="1"/>
      <w:marLeft w:val="0"/>
      <w:marRight w:val="0"/>
      <w:marTop w:val="0"/>
      <w:marBottom w:val="0"/>
      <w:divBdr>
        <w:top w:val="none" w:sz="0" w:space="0" w:color="auto"/>
        <w:left w:val="none" w:sz="0" w:space="0" w:color="auto"/>
        <w:bottom w:val="none" w:sz="0" w:space="0" w:color="auto"/>
        <w:right w:val="none" w:sz="0" w:space="0" w:color="auto"/>
      </w:divBdr>
    </w:div>
    <w:div w:id="871724840">
      <w:bodyDiv w:val="1"/>
      <w:marLeft w:val="0"/>
      <w:marRight w:val="0"/>
      <w:marTop w:val="0"/>
      <w:marBottom w:val="0"/>
      <w:divBdr>
        <w:top w:val="none" w:sz="0" w:space="0" w:color="auto"/>
        <w:left w:val="none" w:sz="0" w:space="0" w:color="auto"/>
        <w:bottom w:val="none" w:sz="0" w:space="0" w:color="auto"/>
        <w:right w:val="none" w:sz="0" w:space="0" w:color="auto"/>
      </w:divBdr>
    </w:div>
    <w:div w:id="928000750">
      <w:bodyDiv w:val="1"/>
      <w:marLeft w:val="0"/>
      <w:marRight w:val="0"/>
      <w:marTop w:val="0"/>
      <w:marBottom w:val="0"/>
      <w:divBdr>
        <w:top w:val="none" w:sz="0" w:space="0" w:color="auto"/>
        <w:left w:val="none" w:sz="0" w:space="0" w:color="auto"/>
        <w:bottom w:val="none" w:sz="0" w:space="0" w:color="auto"/>
        <w:right w:val="none" w:sz="0" w:space="0" w:color="auto"/>
      </w:divBdr>
    </w:div>
    <w:div w:id="954752038">
      <w:bodyDiv w:val="1"/>
      <w:marLeft w:val="0"/>
      <w:marRight w:val="0"/>
      <w:marTop w:val="0"/>
      <w:marBottom w:val="0"/>
      <w:divBdr>
        <w:top w:val="none" w:sz="0" w:space="0" w:color="auto"/>
        <w:left w:val="none" w:sz="0" w:space="0" w:color="auto"/>
        <w:bottom w:val="none" w:sz="0" w:space="0" w:color="auto"/>
        <w:right w:val="none" w:sz="0" w:space="0" w:color="auto"/>
      </w:divBdr>
    </w:div>
    <w:div w:id="966356280">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033767369">
      <w:bodyDiv w:val="1"/>
      <w:marLeft w:val="0"/>
      <w:marRight w:val="0"/>
      <w:marTop w:val="0"/>
      <w:marBottom w:val="0"/>
      <w:divBdr>
        <w:top w:val="none" w:sz="0" w:space="0" w:color="auto"/>
        <w:left w:val="none" w:sz="0" w:space="0" w:color="auto"/>
        <w:bottom w:val="none" w:sz="0" w:space="0" w:color="auto"/>
        <w:right w:val="none" w:sz="0" w:space="0" w:color="auto"/>
      </w:divBdr>
    </w:div>
    <w:div w:id="1092622623">
      <w:bodyDiv w:val="1"/>
      <w:marLeft w:val="0"/>
      <w:marRight w:val="0"/>
      <w:marTop w:val="0"/>
      <w:marBottom w:val="0"/>
      <w:divBdr>
        <w:top w:val="none" w:sz="0" w:space="0" w:color="auto"/>
        <w:left w:val="none" w:sz="0" w:space="0" w:color="auto"/>
        <w:bottom w:val="none" w:sz="0" w:space="0" w:color="auto"/>
        <w:right w:val="none" w:sz="0" w:space="0" w:color="auto"/>
      </w:divBdr>
    </w:div>
    <w:div w:id="1102409827">
      <w:bodyDiv w:val="1"/>
      <w:marLeft w:val="0"/>
      <w:marRight w:val="0"/>
      <w:marTop w:val="0"/>
      <w:marBottom w:val="0"/>
      <w:divBdr>
        <w:top w:val="none" w:sz="0" w:space="0" w:color="auto"/>
        <w:left w:val="none" w:sz="0" w:space="0" w:color="auto"/>
        <w:bottom w:val="none" w:sz="0" w:space="0" w:color="auto"/>
        <w:right w:val="none" w:sz="0" w:space="0" w:color="auto"/>
      </w:divBdr>
    </w:div>
    <w:div w:id="1113746101">
      <w:bodyDiv w:val="1"/>
      <w:marLeft w:val="0"/>
      <w:marRight w:val="0"/>
      <w:marTop w:val="0"/>
      <w:marBottom w:val="0"/>
      <w:divBdr>
        <w:top w:val="none" w:sz="0" w:space="0" w:color="auto"/>
        <w:left w:val="none" w:sz="0" w:space="0" w:color="auto"/>
        <w:bottom w:val="none" w:sz="0" w:space="0" w:color="auto"/>
        <w:right w:val="none" w:sz="0" w:space="0" w:color="auto"/>
      </w:divBdr>
    </w:div>
    <w:div w:id="1171946203">
      <w:bodyDiv w:val="1"/>
      <w:marLeft w:val="0"/>
      <w:marRight w:val="0"/>
      <w:marTop w:val="0"/>
      <w:marBottom w:val="0"/>
      <w:divBdr>
        <w:top w:val="none" w:sz="0" w:space="0" w:color="auto"/>
        <w:left w:val="none" w:sz="0" w:space="0" w:color="auto"/>
        <w:bottom w:val="none" w:sz="0" w:space="0" w:color="auto"/>
        <w:right w:val="none" w:sz="0" w:space="0" w:color="auto"/>
      </w:divBdr>
    </w:div>
    <w:div w:id="1182667071">
      <w:bodyDiv w:val="1"/>
      <w:marLeft w:val="0"/>
      <w:marRight w:val="0"/>
      <w:marTop w:val="0"/>
      <w:marBottom w:val="0"/>
      <w:divBdr>
        <w:top w:val="none" w:sz="0" w:space="0" w:color="auto"/>
        <w:left w:val="none" w:sz="0" w:space="0" w:color="auto"/>
        <w:bottom w:val="none" w:sz="0" w:space="0" w:color="auto"/>
        <w:right w:val="none" w:sz="0" w:space="0" w:color="auto"/>
      </w:divBdr>
      <w:divsChild>
        <w:div w:id="189146817">
          <w:marLeft w:val="0"/>
          <w:marRight w:val="0"/>
          <w:marTop w:val="0"/>
          <w:marBottom w:val="0"/>
          <w:divBdr>
            <w:top w:val="none" w:sz="0" w:space="0" w:color="auto"/>
            <w:left w:val="none" w:sz="0" w:space="0" w:color="auto"/>
            <w:bottom w:val="none" w:sz="0" w:space="0" w:color="auto"/>
            <w:right w:val="none" w:sz="0" w:space="0" w:color="auto"/>
          </w:divBdr>
        </w:div>
        <w:div w:id="391731797">
          <w:marLeft w:val="0"/>
          <w:marRight w:val="0"/>
          <w:marTop w:val="0"/>
          <w:marBottom w:val="0"/>
          <w:divBdr>
            <w:top w:val="none" w:sz="0" w:space="0" w:color="auto"/>
            <w:left w:val="none" w:sz="0" w:space="0" w:color="auto"/>
            <w:bottom w:val="none" w:sz="0" w:space="0" w:color="auto"/>
            <w:right w:val="none" w:sz="0" w:space="0" w:color="auto"/>
          </w:divBdr>
        </w:div>
        <w:div w:id="1225019944">
          <w:marLeft w:val="0"/>
          <w:marRight w:val="0"/>
          <w:marTop w:val="0"/>
          <w:marBottom w:val="0"/>
          <w:divBdr>
            <w:top w:val="none" w:sz="0" w:space="0" w:color="auto"/>
            <w:left w:val="none" w:sz="0" w:space="0" w:color="auto"/>
            <w:bottom w:val="none" w:sz="0" w:space="0" w:color="auto"/>
            <w:right w:val="none" w:sz="0" w:space="0" w:color="auto"/>
          </w:divBdr>
        </w:div>
        <w:div w:id="1417244848">
          <w:marLeft w:val="0"/>
          <w:marRight w:val="0"/>
          <w:marTop w:val="0"/>
          <w:marBottom w:val="0"/>
          <w:divBdr>
            <w:top w:val="none" w:sz="0" w:space="0" w:color="auto"/>
            <w:left w:val="none" w:sz="0" w:space="0" w:color="auto"/>
            <w:bottom w:val="none" w:sz="0" w:space="0" w:color="auto"/>
            <w:right w:val="none" w:sz="0" w:space="0" w:color="auto"/>
          </w:divBdr>
        </w:div>
        <w:div w:id="2056199199">
          <w:marLeft w:val="0"/>
          <w:marRight w:val="0"/>
          <w:marTop w:val="0"/>
          <w:marBottom w:val="0"/>
          <w:divBdr>
            <w:top w:val="none" w:sz="0" w:space="0" w:color="auto"/>
            <w:left w:val="none" w:sz="0" w:space="0" w:color="auto"/>
            <w:bottom w:val="none" w:sz="0" w:space="0" w:color="auto"/>
            <w:right w:val="none" w:sz="0" w:space="0" w:color="auto"/>
          </w:divBdr>
        </w:div>
      </w:divsChild>
    </w:div>
    <w:div w:id="1223444193">
      <w:bodyDiv w:val="1"/>
      <w:marLeft w:val="0"/>
      <w:marRight w:val="0"/>
      <w:marTop w:val="0"/>
      <w:marBottom w:val="0"/>
      <w:divBdr>
        <w:top w:val="none" w:sz="0" w:space="0" w:color="auto"/>
        <w:left w:val="none" w:sz="0" w:space="0" w:color="auto"/>
        <w:bottom w:val="none" w:sz="0" w:space="0" w:color="auto"/>
        <w:right w:val="none" w:sz="0" w:space="0" w:color="auto"/>
      </w:divBdr>
    </w:div>
    <w:div w:id="1255163771">
      <w:bodyDiv w:val="1"/>
      <w:marLeft w:val="0"/>
      <w:marRight w:val="0"/>
      <w:marTop w:val="0"/>
      <w:marBottom w:val="0"/>
      <w:divBdr>
        <w:top w:val="none" w:sz="0" w:space="0" w:color="auto"/>
        <w:left w:val="none" w:sz="0" w:space="0" w:color="auto"/>
        <w:bottom w:val="none" w:sz="0" w:space="0" w:color="auto"/>
        <w:right w:val="none" w:sz="0" w:space="0" w:color="auto"/>
      </w:divBdr>
    </w:div>
    <w:div w:id="1256211629">
      <w:bodyDiv w:val="1"/>
      <w:marLeft w:val="0"/>
      <w:marRight w:val="0"/>
      <w:marTop w:val="0"/>
      <w:marBottom w:val="0"/>
      <w:divBdr>
        <w:top w:val="none" w:sz="0" w:space="0" w:color="auto"/>
        <w:left w:val="none" w:sz="0" w:space="0" w:color="auto"/>
        <w:bottom w:val="none" w:sz="0" w:space="0" w:color="auto"/>
        <w:right w:val="none" w:sz="0" w:space="0" w:color="auto"/>
      </w:divBdr>
    </w:div>
    <w:div w:id="1270891289">
      <w:bodyDiv w:val="1"/>
      <w:marLeft w:val="0"/>
      <w:marRight w:val="0"/>
      <w:marTop w:val="0"/>
      <w:marBottom w:val="0"/>
      <w:divBdr>
        <w:top w:val="none" w:sz="0" w:space="0" w:color="auto"/>
        <w:left w:val="none" w:sz="0" w:space="0" w:color="auto"/>
        <w:bottom w:val="none" w:sz="0" w:space="0" w:color="auto"/>
        <w:right w:val="none" w:sz="0" w:space="0" w:color="auto"/>
      </w:divBdr>
    </w:div>
    <w:div w:id="1290933806">
      <w:bodyDiv w:val="1"/>
      <w:marLeft w:val="0"/>
      <w:marRight w:val="0"/>
      <w:marTop w:val="0"/>
      <w:marBottom w:val="0"/>
      <w:divBdr>
        <w:top w:val="none" w:sz="0" w:space="0" w:color="auto"/>
        <w:left w:val="none" w:sz="0" w:space="0" w:color="auto"/>
        <w:bottom w:val="none" w:sz="0" w:space="0" w:color="auto"/>
        <w:right w:val="none" w:sz="0" w:space="0" w:color="auto"/>
      </w:divBdr>
    </w:div>
    <w:div w:id="1300497033">
      <w:bodyDiv w:val="1"/>
      <w:marLeft w:val="0"/>
      <w:marRight w:val="0"/>
      <w:marTop w:val="0"/>
      <w:marBottom w:val="0"/>
      <w:divBdr>
        <w:top w:val="none" w:sz="0" w:space="0" w:color="auto"/>
        <w:left w:val="none" w:sz="0" w:space="0" w:color="auto"/>
        <w:bottom w:val="none" w:sz="0" w:space="0" w:color="auto"/>
        <w:right w:val="none" w:sz="0" w:space="0" w:color="auto"/>
      </w:divBdr>
      <w:divsChild>
        <w:div w:id="708266941">
          <w:marLeft w:val="0"/>
          <w:marRight w:val="0"/>
          <w:marTop w:val="0"/>
          <w:marBottom w:val="0"/>
          <w:divBdr>
            <w:top w:val="none" w:sz="0" w:space="0" w:color="auto"/>
            <w:left w:val="none" w:sz="0" w:space="0" w:color="auto"/>
            <w:bottom w:val="none" w:sz="0" w:space="0" w:color="auto"/>
            <w:right w:val="none" w:sz="0" w:space="0" w:color="auto"/>
          </w:divBdr>
        </w:div>
        <w:div w:id="750081430">
          <w:marLeft w:val="0"/>
          <w:marRight w:val="0"/>
          <w:marTop w:val="0"/>
          <w:marBottom w:val="0"/>
          <w:divBdr>
            <w:top w:val="none" w:sz="0" w:space="0" w:color="auto"/>
            <w:left w:val="none" w:sz="0" w:space="0" w:color="auto"/>
            <w:bottom w:val="none" w:sz="0" w:space="0" w:color="auto"/>
            <w:right w:val="none" w:sz="0" w:space="0" w:color="auto"/>
          </w:divBdr>
        </w:div>
        <w:div w:id="879853276">
          <w:marLeft w:val="0"/>
          <w:marRight w:val="0"/>
          <w:marTop w:val="0"/>
          <w:marBottom w:val="0"/>
          <w:divBdr>
            <w:top w:val="none" w:sz="0" w:space="0" w:color="auto"/>
            <w:left w:val="none" w:sz="0" w:space="0" w:color="auto"/>
            <w:bottom w:val="none" w:sz="0" w:space="0" w:color="auto"/>
            <w:right w:val="none" w:sz="0" w:space="0" w:color="auto"/>
          </w:divBdr>
        </w:div>
        <w:div w:id="1798259875">
          <w:marLeft w:val="0"/>
          <w:marRight w:val="0"/>
          <w:marTop w:val="0"/>
          <w:marBottom w:val="0"/>
          <w:divBdr>
            <w:top w:val="none" w:sz="0" w:space="0" w:color="auto"/>
            <w:left w:val="none" w:sz="0" w:space="0" w:color="auto"/>
            <w:bottom w:val="none" w:sz="0" w:space="0" w:color="auto"/>
            <w:right w:val="none" w:sz="0" w:space="0" w:color="auto"/>
          </w:divBdr>
        </w:div>
        <w:div w:id="1806699001">
          <w:marLeft w:val="0"/>
          <w:marRight w:val="0"/>
          <w:marTop w:val="0"/>
          <w:marBottom w:val="0"/>
          <w:divBdr>
            <w:top w:val="none" w:sz="0" w:space="0" w:color="auto"/>
            <w:left w:val="none" w:sz="0" w:space="0" w:color="auto"/>
            <w:bottom w:val="none" w:sz="0" w:space="0" w:color="auto"/>
            <w:right w:val="none" w:sz="0" w:space="0" w:color="auto"/>
          </w:divBdr>
        </w:div>
      </w:divsChild>
    </w:div>
    <w:div w:id="1330207386">
      <w:bodyDiv w:val="1"/>
      <w:marLeft w:val="0"/>
      <w:marRight w:val="0"/>
      <w:marTop w:val="0"/>
      <w:marBottom w:val="0"/>
      <w:divBdr>
        <w:top w:val="none" w:sz="0" w:space="0" w:color="auto"/>
        <w:left w:val="none" w:sz="0" w:space="0" w:color="auto"/>
        <w:bottom w:val="none" w:sz="0" w:space="0" w:color="auto"/>
        <w:right w:val="none" w:sz="0" w:space="0" w:color="auto"/>
      </w:divBdr>
    </w:div>
    <w:div w:id="1350449719">
      <w:bodyDiv w:val="1"/>
      <w:marLeft w:val="0"/>
      <w:marRight w:val="0"/>
      <w:marTop w:val="0"/>
      <w:marBottom w:val="0"/>
      <w:divBdr>
        <w:top w:val="none" w:sz="0" w:space="0" w:color="auto"/>
        <w:left w:val="none" w:sz="0" w:space="0" w:color="auto"/>
        <w:bottom w:val="none" w:sz="0" w:space="0" w:color="auto"/>
        <w:right w:val="none" w:sz="0" w:space="0" w:color="auto"/>
      </w:divBdr>
    </w:div>
    <w:div w:id="1356998388">
      <w:bodyDiv w:val="1"/>
      <w:marLeft w:val="0"/>
      <w:marRight w:val="0"/>
      <w:marTop w:val="0"/>
      <w:marBottom w:val="0"/>
      <w:divBdr>
        <w:top w:val="none" w:sz="0" w:space="0" w:color="auto"/>
        <w:left w:val="none" w:sz="0" w:space="0" w:color="auto"/>
        <w:bottom w:val="none" w:sz="0" w:space="0" w:color="auto"/>
        <w:right w:val="none" w:sz="0" w:space="0" w:color="auto"/>
      </w:divBdr>
    </w:div>
    <w:div w:id="1376468999">
      <w:bodyDiv w:val="1"/>
      <w:marLeft w:val="0"/>
      <w:marRight w:val="0"/>
      <w:marTop w:val="0"/>
      <w:marBottom w:val="0"/>
      <w:divBdr>
        <w:top w:val="none" w:sz="0" w:space="0" w:color="auto"/>
        <w:left w:val="none" w:sz="0" w:space="0" w:color="auto"/>
        <w:bottom w:val="none" w:sz="0" w:space="0" w:color="auto"/>
        <w:right w:val="none" w:sz="0" w:space="0" w:color="auto"/>
      </w:divBdr>
    </w:div>
    <w:div w:id="1422066831">
      <w:bodyDiv w:val="1"/>
      <w:marLeft w:val="0"/>
      <w:marRight w:val="0"/>
      <w:marTop w:val="0"/>
      <w:marBottom w:val="0"/>
      <w:divBdr>
        <w:top w:val="none" w:sz="0" w:space="0" w:color="auto"/>
        <w:left w:val="none" w:sz="0" w:space="0" w:color="auto"/>
        <w:bottom w:val="none" w:sz="0" w:space="0" w:color="auto"/>
        <w:right w:val="none" w:sz="0" w:space="0" w:color="auto"/>
      </w:divBdr>
    </w:div>
    <w:div w:id="1426657266">
      <w:bodyDiv w:val="1"/>
      <w:marLeft w:val="0"/>
      <w:marRight w:val="0"/>
      <w:marTop w:val="0"/>
      <w:marBottom w:val="0"/>
      <w:divBdr>
        <w:top w:val="none" w:sz="0" w:space="0" w:color="auto"/>
        <w:left w:val="none" w:sz="0" w:space="0" w:color="auto"/>
        <w:bottom w:val="none" w:sz="0" w:space="0" w:color="auto"/>
        <w:right w:val="none" w:sz="0" w:space="0" w:color="auto"/>
      </w:divBdr>
      <w:divsChild>
        <w:div w:id="914245165">
          <w:marLeft w:val="0"/>
          <w:marRight w:val="0"/>
          <w:marTop w:val="0"/>
          <w:marBottom w:val="0"/>
          <w:divBdr>
            <w:top w:val="none" w:sz="0" w:space="0" w:color="auto"/>
            <w:left w:val="none" w:sz="0" w:space="0" w:color="auto"/>
            <w:bottom w:val="none" w:sz="0" w:space="0" w:color="auto"/>
            <w:right w:val="none" w:sz="0" w:space="0" w:color="auto"/>
          </w:divBdr>
          <w:divsChild>
            <w:div w:id="769352195">
              <w:marLeft w:val="0"/>
              <w:marRight w:val="0"/>
              <w:marTop w:val="0"/>
              <w:marBottom w:val="0"/>
              <w:divBdr>
                <w:top w:val="none" w:sz="0" w:space="0" w:color="auto"/>
                <w:left w:val="none" w:sz="0" w:space="0" w:color="auto"/>
                <w:bottom w:val="none" w:sz="0" w:space="0" w:color="auto"/>
                <w:right w:val="none" w:sz="0" w:space="0" w:color="auto"/>
              </w:divBdr>
              <w:divsChild>
                <w:div w:id="2142115366">
                  <w:marLeft w:val="0"/>
                  <w:marRight w:val="0"/>
                  <w:marTop w:val="0"/>
                  <w:marBottom w:val="0"/>
                  <w:divBdr>
                    <w:top w:val="none" w:sz="0" w:space="0" w:color="auto"/>
                    <w:left w:val="none" w:sz="0" w:space="0" w:color="auto"/>
                    <w:bottom w:val="none" w:sz="0" w:space="0" w:color="auto"/>
                    <w:right w:val="none" w:sz="0" w:space="0" w:color="auto"/>
                  </w:divBdr>
                  <w:divsChild>
                    <w:div w:id="1697539332">
                      <w:marLeft w:val="0"/>
                      <w:marRight w:val="0"/>
                      <w:marTop w:val="0"/>
                      <w:marBottom w:val="0"/>
                      <w:divBdr>
                        <w:top w:val="none" w:sz="0" w:space="0" w:color="auto"/>
                        <w:left w:val="none" w:sz="0" w:space="0" w:color="auto"/>
                        <w:bottom w:val="none" w:sz="0" w:space="0" w:color="auto"/>
                        <w:right w:val="none" w:sz="0" w:space="0" w:color="auto"/>
                      </w:divBdr>
                      <w:divsChild>
                        <w:div w:id="925990797">
                          <w:marLeft w:val="0"/>
                          <w:marRight w:val="0"/>
                          <w:marTop w:val="0"/>
                          <w:marBottom w:val="0"/>
                          <w:divBdr>
                            <w:top w:val="none" w:sz="0" w:space="0" w:color="auto"/>
                            <w:left w:val="none" w:sz="0" w:space="0" w:color="auto"/>
                            <w:bottom w:val="none" w:sz="0" w:space="0" w:color="auto"/>
                            <w:right w:val="none" w:sz="0" w:space="0" w:color="auto"/>
                          </w:divBdr>
                          <w:divsChild>
                            <w:div w:id="1663851721">
                              <w:marLeft w:val="0"/>
                              <w:marRight w:val="0"/>
                              <w:marTop w:val="0"/>
                              <w:marBottom w:val="0"/>
                              <w:divBdr>
                                <w:top w:val="none" w:sz="0" w:space="0" w:color="auto"/>
                                <w:left w:val="none" w:sz="0" w:space="0" w:color="auto"/>
                                <w:bottom w:val="none" w:sz="0" w:space="0" w:color="auto"/>
                                <w:right w:val="none" w:sz="0" w:space="0" w:color="auto"/>
                              </w:divBdr>
                              <w:divsChild>
                                <w:div w:id="763648466">
                                  <w:marLeft w:val="0"/>
                                  <w:marRight w:val="0"/>
                                  <w:marTop w:val="0"/>
                                  <w:marBottom w:val="0"/>
                                  <w:divBdr>
                                    <w:top w:val="none" w:sz="0" w:space="0" w:color="auto"/>
                                    <w:left w:val="none" w:sz="0" w:space="0" w:color="auto"/>
                                    <w:bottom w:val="none" w:sz="0" w:space="0" w:color="auto"/>
                                    <w:right w:val="none" w:sz="0" w:space="0" w:color="auto"/>
                                  </w:divBdr>
                                  <w:divsChild>
                                    <w:div w:id="1355378120">
                                      <w:marLeft w:val="0"/>
                                      <w:marRight w:val="0"/>
                                      <w:marTop w:val="0"/>
                                      <w:marBottom w:val="0"/>
                                      <w:divBdr>
                                        <w:top w:val="none" w:sz="0" w:space="0" w:color="auto"/>
                                        <w:left w:val="none" w:sz="0" w:space="0" w:color="auto"/>
                                        <w:bottom w:val="none" w:sz="0" w:space="0" w:color="auto"/>
                                        <w:right w:val="none" w:sz="0" w:space="0" w:color="auto"/>
                                      </w:divBdr>
                                      <w:divsChild>
                                        <w:div w:id="712462474">
                                          <w:marLeft w:val="0"/>
                                          <w:marRight w:val="0"/>
                                          <w:marTop w:val="0"/>
                                          <w:marBottom w:val="0"/>
                                          <w:divBdr>
                                            <w:top w:val="none" w:sz="0" w:space="0" w:color="auto"/>
                                            <w:left w:val="none" w:sz="0" w:space="0" w:color="auto"/>
                                            <w:bottom w:val="none" w:sz="0" w:space="0" w:color="auto"/>
                                            <w:right w:val="none" w:sz="0" w:space="0" w:color="auto"/>
                                          </w:divBdr>
                                          <w:divsChild>
                                            <w:div w:id="1936817876">
                                              <w:marLeft w:val="0"/>
                                              <w:marRight w:val="0"/>
                                              <w:marTop w:val="0"/>
                                              <w:marBottom w:val="0"/>
                                              <w:divBdr>
                                                <w:top w:val="none" w:sz="0" w:space="0" w:color="auto"/>
                                                <w:left w:val="none" w:sz="0" w:space="0" w:color="auto"/>
                                                <w:bottom w:val="none" w:sz="0" w:space="0" w:color="auto"/>
                                                <w:right w:val="none" w:sz="0" w:space="0" w:color="auto"/>
                                              </w:divBdr>
                                              <w:divsChild>
                                                <w:div w:id="1421558031">
                                                  <w:marLeft w:val="0"/>
                                                  <w:marRight w:val="0"/>
                                                  <w:marTop w:val="0"/>
                                                  <w:marBottom w:val="0"/>
                                                  <w:divBdr>
                                                    <w:top w:val="none" w:sz="0" w:space="0" w:color="auto"/>
                                                    <w:left w:val="none" w:sz="0" w:space="0" w:color="auto"/>
                                                    <w:bottom w:val="none" w:sz="0" w:space="0" w:color="auto"/>
                                                    <w:right w:val="none" w:sz="0" w:space="0" w:color="auto"/>
                                                  </w:divBdr>
                                                  <w:divsChild>
                                                    <w:div w:id="2086225116">
                                                      <w:marLeft w:val="0"/>
                                                      <w:marRight w:val="0"/>
                                                      <w:marTop w:val="0"/>
                                                      <w:marBottom w:val="0"/>
                                                      <w:divBdr>
                                                        <w:top w:val="none" w:sz="0" w:space="0" w:color="auto"/>
                                                        <w:left w:val="none" w:sz="0" w:space="0" w:color="auto"/>
                                                        <w:bottom w:val="none" w:sz="0" w:space="0" w:color="auto"/>
                                                        <w:right w:val="none" w:sz="0" w:space="0" w:color="auto"/>
                                                      </w:divBdr>
                                                      <w:divsChild>
                                                        <w:div w:id="11746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946650">
      <w:bodyDiv w:val="1"/>
      <w:marLeft w:val="0"/>
      <w:marRight w:val="0"/>
      <w:marTop w:val="0"/>
      <w:marBottom w:val="0"/>
      <w:divBdr>
        <w:top w:val="none" w:sz="0" w:space="0" w:color="auto"/>
        <w:left w:val="none" w:sz="0" w:space="0" w:color="auto"/>
        <w:bottom w:val="none" w:sz="0" w:space="0" w:color="auto"/>
        <w:right w:val="none" w:sz="0" w:space="0" w:color="auto"/>
      </w:divBdr>
    </w:div>
    <w:div w:id="1453328056">
      <w:bodyDiv w:val="1"/>
      <w:marLeft w:val="0"/>
      <w:marRight w:val="0"/>
      <w:marTop w:val="0"/>
      <w:marBottom w:val="0"/>
      <w:divBdr>
        <w:top w:val="none" w:sz="0" w:space="0" w:color="auto"/>
        <w:left w:val="none" w:sz="0" w:space="0" w:color="auto"/>
        <w:bottom w:val="none" w:sz="0" w:space="0" w:color="auto"/>
        <w:right w:val="none" w:sz="0" w:space="0" w:color="auto"/>
      </w:divBdr>
    </w:div>
    <w:div w:id="1470709292">
      <w:bodyDiv w:val="1"/>
      <w:marLeft w:val="0"/>
      <w:marRight w:val="0"/>
      <w:marTop w:val="0"/>
      <w:marBottom w:val="0"/>
      <w:divBdr>
        <w:top w:val="none" w:sz="0" w:space="0" w:color="auto"/>
        <w:left w:val="none" w:sz="0" w:space="0" w:color="auto"/>
        <w:bottom w:val="none" w:sz="0" w:space="0" w:color="auto"/>
        <w:right w:val="none" w:sz="0" w:space="0" w:color="auto"/>
      </w:divBdr>
    </w:div>
    <w:div w:id="1486125474">
      <w:bodyDiv w:val="1"/>
      <w:marLeft w:val="0"/>
      <w:marRight w:val="0"/>
      <w:marTop w:val="0"/>
      <w:marBottom w:val="0"/>
      <w:divBdr>
        <w:top w:val="none" w:sz="0" w:space="0" w:color="auto"/>
        <w:left w:val="none" w:sz="0" w:space="0" w:color="auto"/>
        <w:bottom w:val="none" w:sz="0" w:space="0" w:color="auto"/>
        <w:right w:val="none" w:sz="0" w:space="0" w:color="auto"/>
      </w:divBdr>
    </w:div>
    <w:div w:id="1518034449">
      <w:bodyDiv w:val="1"/>
      <w:marLeft w:val="0"/>
      <w:marRight w:val="0"/>
      <w:marTop w:val="0"/>
      <w:marBottom w:val="0"/>
      <w:divBdr>
        <w:top w:val="none" w:sz="0" w:space="0" w:color="auto"/>
        <w:left w:val="none" w:sz="0" w:space="0" w:color="auto"/>
        <w:bottom w:val="none" w:sz="0" w:space="0" w:color="auto"/>
        <w:right w:val="none" w:sz="0" w:space="0" w:color="auto"/>
      </w:divBdr>
    </w:div>
    <w:div w:id="1518689519">
      <w:bodyDiv w:val="1"/>
      <w:marLeft w:val="0"/>
      <w:marRight w:val="0"/>
      <w:marTop w:val="0"/>
      <w:marBottom w:val="0"/>
      <w:divBdr>
        <w:top w:val="none" w:sz="0" w:space="0" w:color="auto"/>
        <w:left w:val="none" w:sz="0" w:space="0" w:color="auto"/>
        <w:bottom w:val="none" w:sz="0" w:space="0" w:color="auto"/>
        <w:right w:val="none" w:sz="0" w:space="0" w:color="auto"/>
      </w:divBdr>
    </w:div>
    <w:div w:id="1537237684">
      <w:bodyDiv w:val="1"/>
      <w:marLeft w:val="0"/>
      <w:marRight w:val="0"/>
      <w:marTop w:val="0"/>
      <w:marBottom w:val="0"/>
      <w:divBdr>
        <w:top w:val="none" w:sz="0" w:space="0" w:color="auto"/>
        <w:left w:val="none" w:sz="0" w:space="0" w:color="auto"/>
        <w:bottom w:val="none" w:sz="0" w:space="0" w:color="auto"/>
        <w:right w:val="none" w:sz="0" w:space="0" w:color="auto"/>
      </w:divBdr>
    </w:div>
    <w:div w:id="1552500727">
      <w:bodyDiv w:val="1"/>
      <w:marLeft w:val="0"/>
      <w:marRight w:val="0"/>
      <w:marTop w:val="0"/>
      <w:marBottom w:val="0"/>
      <w:divBdr>
        <w:top w:val="none" w:sz="0" w:space="0" w:color="auto"/>
        <w:left w:val="none" w:sz="0" w:space="0" w:color="auto"/>
        <w:bottom w:val="none" w:sz="0" w:space="0" w:color="auto"/>
        <w:right w:val="none" w:sz="0" w:space="0" w:color="auto"/>
      </w:divBdr>
    </w:div>
    <w:div w:id="1602494554">
      <w:bodyDiv w:val="1"/>
      <w:marLeft w:val="0"/>
      <w:marRight w:val="0"/>
      <w:marTop w:val="0"/>
      <w:marBottom w:val="0"/>
      <w:divBdr>
        <w:top w:val="none" w:sz="0" w:space="0" w:color="auto"/>
        <w:left w:val="none" w:sz="0" w:space="0" w:color="auto"/>
        <w:bottom w:val="none" w:sz="0" w:space="0" w:color="auto"/>
        <w:right w:val="none" w:sz="0" w:space="0" w:color="auto"/>
      </w:divBdr>
    </w:div>
    <w:div w:id="1618218192">
      <w:bodyDiv w:val="1"/>
      <w:marLeft w:val="0"/>
      <w:marRight w:val="0"/>
      <w:marTop w:val="0"/>
      <w:marBottom w:val="0"/>
      <w:divBdr>
        <w:top w:val="none" w:sz="0" w:space="0" w:color="auto"/>
        <w:left w:val="none" w:sz="0" w:space="0" w:color="auto"/>
        <w:bottom w:val="none" w:sz="0" w:space="0" w:color="auto"/>
        <w:right w:val="none" w:sz="0" w:space="0" w:color="auto"/>
      </w:divBdr>
    </w:div>
    <w:div w:id="1631859767">
      <w:bodyDiv w:val="1"/>
      <w:marLeft w:val="0"/>
      <w:marRight w:val="0"/>
      <w:marTop w:val="0"/>
      <w:marBottom w:val="0"/>
      <w:divBdr>
        <w:top w:val="none" w:sz="0" w:space="0" w:color="auto"/>
        <w:left w:val="none" w:sz="0" w:space="0" w:color="auto"/>
        <w:bottom w:val="none" w:sz="0" w:space="0" w:color="auto"/>
        <w:right w:val="none" w:sz="0" w:space="0" w:color="auto"/>
      </w:divBdr>
    </w:div>
    <w:div w:id="1678343836">
      <w:bodyDiv w:val="1"/>
      <w:marLeft w:val="0"/>
      <w:marRight w:val="0"/>
      <w:marTop w:val="0"/>
      <w:marBottom w:val="0"/>
      <w:divBdr>
        <w:top w:val="none" w:sz="0" w:space="0" w:color="auto"/>
        <w:left w:val="none" w:sz="0" w:space="0" w:color="auto"/>
        <w:bottom w:val="none" w:sz="0" w:space="0" w:color="auto"/>
        <w:right w:val="none" w:sz="0" w:space="0" w:color="auto"/>
      </w:divBdr>
    </w:div>
    <w:div w:id="1685017126">
      <w:bodyDiv w:val="1"/>
      <w:marLeft w:val="0"/>
      <w:marRight w:val="0"/>
      <w:marTop w:val="0"/>
      <w:marBottom w:val="0"/>
      <w:divBdr>
        <w:top w:val="none" w:sz="0" w:space="0" w:color="auto"/>
        <w:left w:val="none" w:sz="0" w:space="0" w:color="auto"/>
        <w:bottom w:val="none" w:sz="0" w:space="0" w:color="auto"/>
        <w:right w:val="none" w:sz="0" w:space="0" w:color="auto"/>
      </w:divBdr>
    </w:div>
    <w:div w:id="1690333056">
      <w:bodyDiv w:val="1"/>
      <w:marLeft w:val="0"/>
      <w:marRight w:val="0"/>
      <w:marTop w:val="0"/>
      <w:marBottom w:val="0"/>
      <w:divBdr>
        <w:top w:val="none" w:sz="0" w:space="0" w:color="auto"/>
        <w:left w:val="none" w:sz="0" w:space="0" w:color="auto"/>
        <w:bottom w:val="none" w:sz="0" w:space="0" w:color="auto"/>
        <w:right w:val="none" w:sz="0" w:space="0" w:color="auto"/>
      </w:divBdr>
    </w:div>
    <w:div w:id="1711607387">
      <w:bodyDiv w:val="1"/>
      <w:marLeft w:val="0"/>
      <w:marRight w:val="0"/>
      <w:marTop w:val="0"/>
      <w:marBottom w:val="0"/>
      <w:divBdr>
        <w:top w:val="none" w:sz="0" w:space="0" w:color="auto"/>
        <w:left w:val="none" w:sz="0" w:space="0" w:color="auto"/>
        <w:bottom w:val="none" w:sz="0" w:space="0" w:color="auto"/>
        <w:right w:val="none" w:sz="0" w:space="0" w:color="auto"/>
      </w:divBdr>
    </w:div>
    <w:div w:id="1716731672">
      <w:bodyDiv w:val="1"/>
      <w:marLeft w:val="0"/>
      <w:marRight w:val="0"/>
      <w:marTop w:val="0"/>
      <w:marBottom w:val="0"/>
      <w:divBdr>
        <w:top w:val="none" w:sz="0" w:space="0" w:color="auto"/>
        <w:left w:val="none" w:sz="0" w:space="0" w:color="auto"/>
        <w:bottom w:val="none" w:sz="0" w:space="0" w:color="auto"/>
        <w:right w:val="none" w:sz="0" w:space="0" w:color="auto"/>
      </w:divBdr>
    </w:div>
    <w:div w:id="1748377837">
      <w:bodyDiv w:val="1"/>
      <w:marLeft w:val="0"/>
      <w:marRight w:val="0"/>
      <w:marTop w:val="0"/>
      <w:marBottom w:val="0"/>
      <w:divBdr>
        <w:top w:val="none" w:sz="0" w:space="0" w:color="auto"/>
        <w:left w:val="none" w:sz="0" w:space="0" w:color="auto"/>
        <w:bottom w:val="none" w:sz="0" w:space="0" w:color="auto"/>
        <w:right w:val="none" w:sz="0" w:space="0" w:color="auto"/>
      </w:divBdr>
    </w:div>
    <w:div w:id="1752968348">
      <w:bodyDiv w:val="1"/>
      <w:marLeft w:val="0"/>
      <w:marRight w:val="0"/>
      <w:marTop w:val="0"/>
      <w:marBottom w:val="0"/>
      <w:divBdr>
        <w:top w:val="none" w:sz="0" w:space="0" w:color="auto"/>
        <w:left w:val="none" w:sz="0" w:space="0" w:color="auto"/>
        <w:bottom w:val="none" w:sz="0" w:space="0" w:color="auto"/>
        <w:right w:val="none" w:sz="0" w:space="0" w:color="auto"/>
      </w:divBdr>
    </w:div>
    <w:div w:id="1755856873">
      <w:bodyDiv w:val="1"/>
      <w:marLeft w:val="0"/>
      <w:marRight w:val="0"/>
      <w:marTop w:val="0"/>
      <w:marBottom w:val="0"/>
      <w:divBdr>
        <w:top w:val="none" w:sz="0" w:space="0" w:color="auto"/>
        <w:left w:val="none" w:sz="0" w:space="0" w:color="auto"/>
        <w:bottom w:val="none" w:sz="0" w:space="0" w:color="auto"/>
        <w:right w:val="none" w:sz="0" w:space="0" w:color="auto"/>
      </w:divBdr>
    </w:div>
    <w:div w:id="1763985938">
      <w:bodyDiv w:val="1"/>
      <w:marLeft w:val="0"/>
      <w:marRight w:val="0"/>
      <w:marTop w:val="0"/>
      <w:marBottom w:val="0"/>
      <w:divBdr>
        <w:top w:val="none" w:sz="0" w:space="0" w:color="auto"/>
        <w:left w:val="none" w:sz="0" w:space="0" w:color="auto"/>
        <w:bottom w:val="none" w:sz="0" w:space="0" w:color="auto"/>
        <w:right w:val="none" w:sz="0" w:space="0" w:color="auto"/>
      </w:divBdr>
    </w:div>
    <w:div w:id="1781602759">
      <w:bodyDiv w:val="1"/>
      <w:marLeft w:val="0"/>
      <w:marRight w:val="0"/>
      <w:marTop w:val="0"/>
      <w:marBottom w:val="0"/>
      <w:divBdr>
        <w:top w:val="none" w:sz="0" w:space="0" w:color="auto"/>
        <w:left w:val="none" w:sz="0" w:space="0" w:color="auto"/>
        <w:bottom w:val="none" w:sz="0" w:space="0" w:color="auto"/>
        <w:right w:val="none" w:sz="0" w:space="0" w:color="auto"/>
      </w:divBdr>
    </w:div>
    <w:div w:id="1825396094">
      <w:bodyDiv w:val="1"/>
      <w:marLeft w:val="0"/>
      <w:marRight w:val="0"/>
      <w:marTop w:val="0"/>
      <w:marBottom w:val="0"/>
      <w:divBdr>
        <w:top w:val="none" w:sz="0" w:space="0" w:color="auto"/>
        <w:left w:val="none" w:sz="0" w:space="0" w:color="auto"/>
        <w:bottom w:val="none" w:sz="0" w:space="0" w:color="auto"/>
        <w:right w:val="none" w:sz="0" w:space="0" w:color="auto"/>
      </w:divBdr>
    </w:div>
    <w:div w:id="1826897884">
      <w:bodyDiv w:val="1"/>
      <w:marLeft w:val="0"/>
      <w:marRight w:val="0"/>
      <w:marTop w:val="0"/>
      <w:marBottom w:val="0"/>
      <w:divBdr>
        <w:top w:val="none" w:sz="0" w:space="0" w:color="auto"/>
        <w:left w:val="none" w:sz="0" w:space="0" w:color="auto"/>
        <w:bottom w:val="none" w:sz="0" w:space="0" w:color="auto"/>
        <w:right w:val="none" w:sz="0" w:space="0" w:color="auto"/>
      </w:divBdr>
    </w:div>
    <w:div w:id="1889956043">
      <w:bodyDiv w:val="1"/>
      <w:marLeft w:val="0"/>
      <w:marRight w:val="0"/>
      <w:marTop w:val="0"/>
      <w:marBottom w:val="0"/>
      <w:divBdr>
        <w:top w:val="none" w:sz="0" w:space="0" w:color="auto"/>
        <w:left w:val="none" w:sz="0" w:space="0" w:color="auto"/>
        <w:bottom w:val="none" w:sz="0" w:space="0" w:color="auto"/>
        <w:right w:val="none" w:sz="0" w:space="0" w:color="auto"/>
      </w:divBdr>
    </w:div>
    <w:div w:id="1906061851">
      <w:bodyDiv w:val="1"/>
      <w:marLeft w:val="0"/>
      <w:marRight w:val="0"/>
      <w:marTop w:val="0"/>
      <w:marBottom w:val="0"/>
      <w:divBdr>
        <w:top w:val="none" w:sz="0" w:space="0" w:color="auto"/>
        <w:left w:val="none" w:sz="0" w:space="0" w:color="auto"/>
        <w:bottom w:val="none" w:sz="0" w:space="0" w:color="auto"/>
        <w:right w:val="none" w:sz="0" w:space="0" w:color="auto"/>
      </w:divBdr>
    </w:div>
    <w:div w:id="1925142224">
      <w:bodyDiv w:val="1"/>
      <w:marLeft w:val="0"/>
      <w:marRight w:val="0"/>
      <w:marTop w:val="0"/>
      <w:marBottom w:val="0"/>
      <w:divBdr>
        <w:top w:val="none" w:sz="0" w:space="0" w:color="auto"/>
        <w:left w:val="none" w:sz="0" w:space="0" w:color="auto"/>
        <w:bottom w:val="none" w:sz="0" w:space="0" w:color="auto"/>
        <w:right w:val="none" w:sz="0" w:space="0" w:color="auto"/>
      </w:divBdr>
    </w:div>
    <w:div w:id="1931306584">
      <w:bodyDiv w:val="1"/>
      <w:marLeft w:val="0"/>
      <w:marRight w:val="0"/>
      <w:marTop w:val="0"/>
      <w:marBottom w:val="0"/>
      <w:divBdr>
        <w:top w:val="none" w:sz="0" w:space="0" w:color="auto"/>
        <w:left w:val="none" w:sz="0" w:space="0" w:color="auto"/>
        <w:bottom w:val="none" w:sz="0" w:space="0" w:color="auto"/>
        <w:right w:val="none" w:sz="0" w:space="0" w:color="auto"/>
      </w:divBdr>
    </w:div>
    <w:div w:id="1965231446">
      <w:bodyDiv w:val="1"/>
      <w:marLeft w:val="0"/>
      <w:marRight w:val="0"/>
      <w:marTop w:val="0"/>
      <w:marBottom w:val="0"/>
      <w:divBdr>
        <w:top w:val="none" w:sz="0" w:space="0" w:color="auto"/>
        <w:left w:val="none" w:sz="0" w:space="0" w:color="auto"/>
        <w:bottom w:val="none" w:sz="0" w:space="0" w:color="auto"/>
        <w:right w:val="none" w:sz="0" w:space="0" w:color="auto"/>
      </w:divBdr>
    </w:div>
    <w:div w:id="1984574980">
      <w:bodyDiv w:val="1"/>
      <w:marLeft w:val="0"/>
      <w:marRight w:val="0"/>
      <w:marTop w:val="0"/>
      <w:marBottom w:val="0"/>
      <w:divBdr>
        <w:top w:val="none" w:sz="0" w:space="0" w:color="auto"/>
        <w:left w:val="none" w:sz="0" w:space="0" w:color="auto"/>
        <w:bottom w:val="none" w:sz="0" w:space="0" w:color="auto"/>
        <w:right w:val="none" w:sz="0" w:space="0" w:color="auto"/>
      </w:divBdr>
    </w:div>
    <w:div w:id="1985813724">
      <w:bodyDiv w:val="1"/>
      <w:marLeft w:val="0"/>
      <w:marRight w:val="0"/>
      <w:marTop w:val="0"/>
      <w:marBottom w:val="0"/>
      <w:divBdr>
        <w:top w:val="none" w:sz="0" w:space="0" w:color="auto"/>
        <w:left w:val="none" w:sz="0" w:space="0" w:color="auto"/>
        <w:bottom w:val="none" w:sz="0" w:space="0" w:color="auto"/>
        <w:right w:val="none" w:sz="0" w:space="0" w:color="auto"/>
      </w:divBdr>
    </w:div>
    <w:div w:id="1996378632">
      <w:bodyDiv w:val="1"/>
      <w:marLeft w:val="0"/>
      <w:marRight w:val="0"/>
      <w:marTop w:val="0"/>
      <w:marBottom w:val="0"/>
      <w:divBdr>
        <w:top w:val="none" w:sz="0" w:space="0" w:color="auto"/>
        <w:left w:val="none" w:sz="0" w:space="0" w:color="auto"/>
        <w:bottom w:val="none" w:sz="0" w:space="0" w:color="auto"/>
        <w:right w:val="none" w:sz="0" w:space="0" w:color="auto"/>
      </w:divBdr>
    </w:div>
    <w:div w:id="1999461134">
      <w:bodyDiv w:val="1"/>
      <w:marLeft w:val="0"/>
      <w:marRight w:val="0"/>
      <w:marTop w:val="0"/>
      <w:marBottom w:val="0"/>
      <w:divBdr>
        <w:top w:val="none" w:sz="0" w:space="0" w:color="auto"/>
        <w:left w:val="none" w:sz="0" w:space="0" w:color="auto"/>
        <w:bottom w:val="none" w:sz="0" w:space="0" w:color="auto"/>
        <w:right w:val="none" w:sz="0" w:space="0" w:color="auto"/>
      </w:divBdr>
    </w:div>
    <w:div w:id="2008508732">
      <w:bodyDiv w:val="1"/>
      <w:marLeft w:val="0"/>
      <w:marRight w:val="0"/>
      <w:marTop w:val="0"/>
      <w:marBottom w:val="0"/>
      <w:divBdr>
        <w:top w:val="none" w:sz="0" w:space="0" w:color="auto"/>
        <w:left w:val="none" w:sz="0" w:space="0" w:color="auto"/>
        <w:bottom w:val="none" w:sz="0" w:space="0" w:color="auto"/>
        <w:right w:val="none" w:sz="0" w:space="0" w:color="auto"/>
      </w:divBdr>
    </w:div>
    <w:div w:id="2026397187">
      <w:bodyDiv w:val="1"/>
      <w:marLeft w:val="0"/>
      <w:marRight w:val="0"/>
      <w:marTop w:val="0"/>
      <w:marBottom w:val="0"/>
      <w:divBdr>
        <w:top w:val="none" w:sz="0" w:space="0" w:color="auto"/>
        <w:left w:val="none" w:sz="0" w:space="0" w:color="auto"/>
        <w:bottom w:val="none" w:sz="0" w:space="0" w:color="auto"/>
        <w:right w:val="none" w:sz="0" w:space="0" w:color="auto"/>
      </w:divBdr>
    </w:div>
    <w:div w:id="2034961341">
      <w:bodyDiv w:val="1"/>
      <w:marLeft w:val="0"/>
      <w:marRight w:val="0"/>
      <w:marTop w:val="0"/>
      <w:marBottom w:val="0"/>
      <w:divBdr>
        <w:top w:val="none" w:sz="0" w:space="0" w:color="auto"/>
        <w:left w:val="none" w:sz="0" w:space="0" w:color="auto"/>
        <w:bottom w:val="none" w:sz="0" w:space="0" w:color="auto"/>
        <w:right w:val="none" w:sz="0" w:space="0" w:color="auto"/>
      </w:divBdr>
    </w:div>
    <w:div w:id="2050715222">
      <w:bodyDiv w:val="1"/>
      <w:marLeft w:val="0"/>
      <w:marRight w:val="0"/>
      <w:marTop w:val="0"/>
      <w:marBottom w:val="0"/>
      <w:divBdr>
        <w:top w:val="none" w:sz="0" w:space="0" w:color="auto"/>
        <w:left w:val="none" w:sz="0" w:space="0" w:color="auto"/>
        <w:bottom w:val="none" w:sz="0" w:space="0" w:color="auto"/>
        <w:right w:val="none" w:sz="0" w:space="0" w:color="auto"/>
      </w:divBdr>
    </w:div>
    <w:div w:id="2124230747">
      <w:bodyDiv w:val="1"/>
      <w:marLeft w:val="0"/>
      <w:marRight w:val="0"/>
      <w:marTop w:val="0"/>
      <w:marBottom w:val="0"/>
      <w:divBdr>
        <w:top w:val="none" w:sz="0" w:space="0" w:color="auto"/>
        <w:left w:val="none" w:sz="0" w:space="0" w:color="auto"/>
        <w:bottom w:val="none" w:sz="0" w:space="0" w:color="auto"/>
        <w:right w:val="none" w:sz="0" w:space="0" w:color="auto"/>
      </w:divBdr>
    </w:div>
    <w:div w:id="2124424602">
      <w:bodyDiv w:val="1"/>
      <w:marLeft w:val="0"/>
      <w:marRight w:val="0"/>
      <w:marTop w:val="0"/>
      <w:marBottom w:val="0"/>
      <w:divBdr>
        <w:top w:val="none" w:sz="0" w:space="0" w:color="auto"/>
        <w:left w:val="none" w:sz="0" w:space="0" w:color="auto"/>
        <w:bottom w:val="none" w:sz="0" w:space="0" w:color="auto"/>
        <w:right w:val="none" w:sz="0" w:space="0" w:color="auto"/>
      </w:divBdr>
    </w:div>
    <w:div w:id="2135907713">
      <w:bodyDiv w:val="1"/>
      <w:marLeft w:val="0"/>
      <w:marRight w:val="0"/>
      <w:marTop w:val="0"/>
      <w:marBottom w:val="0"/>
      <w:divBdr>
        <w:top w:val="none" w:sz="0" w:space="0" w:color="auto"/>
        <w:left w:val="none" w:sz="0" w:space="0" w:color="auto"/>
        <w:bottom w:val="none" w:sz="0" w:space="0" w:color="auto"/>
        <w:right w:val="none" w:sz="0" w:space="0" w:color="auto"/>
      </w:divBdr>
    </w:div>
    <w:div w:id="21433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eader" Target="header39.xml"/><Relationship Id="rId21" Type="http://schemas.openxmlformats.org/officeDocument/2006/relationships/customXml" Target="../customXml/item21.xml"/><Relationship Id="rId42" Type="http://schemas.openxmlformats.org/officeDocument/2006/relationships/settings" Target="settings.xml"/><Relationship Id="rId47" Type="http://schemas.openxmlformats.org/officeDocument/2006/relationships/image" Target="media/image2.png"/><Relationship Id="rId63" Type="http://schemas.openxmlformats.org/officeDocument/2006/relationships/hyperlink" Target="mailto:premiums@pbgc.gov" TargetMode="External"/><Relationship Id="rId68" Type="http://schemas.openxmlformats.org/officeDocument/2006/relationships/hyperlink" Target="http://www.pbgc.gov" TargetMode="External"/><Relationship Id="rId84" Type="http://schemas.openxmlformats.org/officeDocument/2006/relationships/header" Target="header22.xml"/><Relationship Id="rId89" Type="http://schemas.openxmlformats.org/officeDocument/2006/relationships/hyperlink" Target="https://www.pbgc.gov/prac/other-guidance/Disaster-Relief" TargetMode="External"/><Relationship Id="rId112" Type="http://schemas.openxmlformats.org/officeDocument/2006/relationships/header" Target="header35.xml"/><Relationship Id="rId133" Type="http://schemas.openxmlformats.org/officeDocument/2006/relationships/hyperlink" Target="https://www.pbgc.gov/prac/prem/online-premium-filing-with-my-paa/premium-e-filing-options.html" TargetMode="External"/><Relationship Id="rId138" Type="http://schemas.openxmlformats.org/officeDocument/2006/relationships/hyperlink" Target="https://www.pbgc.gov/prac/prem/premium-filing-payment-and-instructions" TargetMode="External"/><Relationship Id="rId16" Type="http://schemas.openxmlformats.org/officeDocument/2006/relationships/customXml" Target="../customXml/item16.xml"/><Relationship Id="rId107" Type="http://schemas.openxmlformats.org/officeDocument/2006/relationships/hyperlink" Target="https://www.pbgc.gov/prac/prem/premium-filing-payment-and-instructions"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hyperlink" Target="file:///C:\Users\CPXXA30\AppData\Local\Microsoft\Windows\INetCache\Content.Outlook\JY8TFWME\2020%20CPF%20instructions%20Jul%2022%20draft.docx" TargetMode="External"/><Relationship Id="rId58" Type="http://schemas.openxmlformats.org/officeDocument/2006/relationships/hyperlink" Target="https://www.pbgc.gov/prac/other-guidance/insurance-coverage" TargetMode="External"/><Relationship Id="rId74" Type="http://schemas.openxmlformats.org/officeDocument/2006/relationships/header" Target="header14.xml"/><Relationship Id="rId79" Type="http://schemas.openxmlformats.org/officeDocument/2006/relationships/header" Target="header17.xml"/><Relationship Id="rId102" Type="http://schemas.openxmlformats.org/officeDocument/2006/relationships/hyperlink" Target="https://www.pbgc.gov/prac/laws-and-regulations" TargetMode="External"/><Relationship Id="rId123" Type="http://schemas.openxmlformats.org/officeDocument/2006/relationships/hyperlink" Target="mailto:pce@pbgc.gov" TargetMode="External"/><Relationship Id="rId128" Type="http://schemas.openxmlformats.org/officeDocument/2006/relationships/hyperlink" Target="https://www.pbgc.gov/prac/prem" TargetMode="External"/><Relationship Id="rId144" Type="http://schemas.openxmlformats.org/officeDocument/2006/relationships/hyperlink" Target="http://pbgc.gov/prac/prem/online-premium-filing-with-my-paa.html" TargetMode="External"/><Relationship Id="rId149" Type="http://schemas.openxmlformats.org/officeDocument/2006/relationships/header" Target="header48.xml"/><Relationship Id="rId5" Type="http://schemas.openxmlformats.org/officeDocument/2006/relationships/customXml" Target="../customXml/item5.xml"/><Relationship Id="rId90" Type="http://schemas.openxmlformats.org/officeDocument/2006/relationships/hyperlink" Target="https://www.pbgc.gov/prac/prem/premium-filing-payment-and-instructions" TargetMode="External"/><Relationship Id="rId95" Type="http://schemas.openxmlformats.org/officeDocument/2006/relationships/hyperlink" Target="https://www.pbgc.gov/prac/other-guidance/insurance-coverage"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webSettings" Target="webSettings.xml"/><Relationship Id="rId48" Type="http://schemas.openxmlformats.org/officeDocument/2006/relationships/header" Target="header1.xml"/><Relationship Id="rId64" Type="http://schemas.openxmlformats.org/officeDocument/2006/relationships/hyperlink" Target="https://www.ecfr.gov/cgi-bin/text-idx?SID=ee7473b44aebe60279b0eeab580163f9&amp;mc=true&amp;node=pt29.9.4007&amp;rgn=div5" TargetMode="External"/><Relationship Id="rId69" Type="http://schemas.openxmlformats.org/officeDocument/2006/relationships/hyperlink" Target="https://www.pbgc.gov/prac/prem/online-premium-filing-with-my-paa" TargetMode="External"/><Relationship Id="rId113" Type="http://schemas.openxmlformats.org/officeDocument/2006/relationships/header" Target="header36.xml"/><Relationship Id="rId118" Type="http://schemas.openxmlformats.org/officeDocument/2006/relationships/hyperlink" Target="https://www.pbgc.gov/about/pg/contact/contact-prac" TargetMode="External"/><Relationship Id="rId134" Type="http://schemas.openxmlformats.org/officeDocument/2006/relationships/hyperlink" Target="https://www.pbgc.gov/prac/prem/online-premium-filing-with-my-paa/faq-for-practitioners.html" TargetMode="External"/><Relationship Id="rId139" Type="http://schemas.openxmlformats.org/officeDocument/2006/relationships/hyperlink" Target="http://www.pbgc.gov/prac/prem/premium-payment-instructions-and-addresses.html" TargetMode="External"/><Relationship Id="rId80" Type="http://schemas.openxmlformats.org/officeDocument/2006/relationships/header" Target="header18.xml"/><Relationship Id="rId85" Type="http://schemas.openxmlformats.org/officeDocument/2006/relationships/header" Target="header23.xml"/><Relationship Id="rId150" Type="http://schemas.openxmlformats.org/officeDocument/2006/relationships/header" Target="header49.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image" Target="media/image1.wmf"/><Relationship Id="rId59" Type="http://schemas.openxmlformats.org/officeDocument/2006/relationships/header" Target="header5.xml"/><Relationship Id="rId67" Type="http://schemas.openxmlformats.org/officeDocument/2006/relationships/header" Target="header10.xml"/><Relationship Id="rId103" Type="http://schemas.openxmlformats.org/officeDocument/2006/relationships/hyperlink" Target="http://www.pay.gov/" TargetMode="External"/><Relationship Id="rId108" Type="http://schemas.openxmlformats.org/officeDocument/2006/relationships/hyperlink" Target="mailto:premiums@pbgc.gov" TargetMode="External"/><Relationship Id="rId116" Type="http://schemas.openxmlformats.org/officeDocument/2006/relationships/header" Target="header38.xml"/><Relationship Id="rId124" Type="http://schemas.openxmlformats.org/officeDocument/2006/relationships/hyperlink" Target="https://www.pbgc.gov/prac/prem/online-premium-filing-with-my-paa/private-sector-software-compatible-with-pbgcs-premium-e-filing-requirements" TargetMode="External"/><Relationship Id="rId129" Type="http://schemas.openxmlformats.org/officeDocument/2006/relationships/hyperlink" Target="http://pbgc.gov/prac/prem/online-premium-filing-with-my-paa.html" TargetMode="External"/><Relationship Id="rId137" Type="http://schemas.openxmlformats.org/officeDocument/2006/relationships/hyperlink" Target="http://www.pay.gov/" TargetMode="External"/><Relationship Id="rId20" Type="http://schemas.openxmlformats.org/officeDocument/2006/relationships/customXml" Target="../customXml/item20.xml"/><Relationship Id="rId41" Type="http://schemas.microsoft.com/office/2007/relationships/stylesWithEffects" Target="stylesWithEffects.xml"/><Relationship Id="rId54" Type="http://schemas.openxmlformats.org/officeDocument/2006/relationships/header" Target="header2.xml"/><Relationship Id="rId62" Type="http://schemas.openxmlformats.org/officeDocument/2006/relationships/hyperlink" Target="https://www.pbgc.gov/prac/other-guidance/Disaster-Relief" TargetMode="External"/><Relationship Id="rId70" Type="http://schemas.openxmlformats.org/officeDocument/2006/relationships/hyperlink" Target="http://www.pay.gov" TargetMode="External"/><Relationship Id="rId75" Type="http://schemas.openxmlformats.org/officeDocument/2006/relationships/header" Target="header15.xml"/><Relationship Id="rId83" Type="http://schemas.openxmlformats.org/officeDocument/2006/relationships/header" Target="header21.xml"/><Relationship Id="rId88" Type="http://schemas.openxmlformats.org/officeDocument/2006/relationships/header" Target="header26.xml"/><Relationship Id="rId91" Type="http://schemas.openxmlformats.org/officeDocument/2006/relationships/hyperlink" Target="http://pbgc.gov/prac/whatsnew.html" TargetMode="External"/><Relationship Id="rId96" Type="http://schemas.openxmlformats.org/officeDocument/2006/relationships/hyperlink" Target="https://www.pbgc.gov/prac/prem/online-premium-filing-with-my-paa/premium-e-filing-options.html" TargetMode="External"/><Relationship Id="rId111" Type="http://schemas.openxmlformats.org/officeDocument/2006/relationships/header" Target="header34.xml"/><Relationship Id="rId132" Type="http://schemas.openxmlformats.org/officeDocument/2006/relationships/hyperlink" Target="https://www.pbgc.gov/prac/prem/online-premium-filing-with-my-paa/premium-e-filing-options.html" TargetMode="External"/><Relationship Id="rId140" Type="http://schemas.openxmlformats.org/officeDocument/2006/relationships/hyperlink" Target="https://www.pbgc.gov/prac/prem/online-premium-filing-with-my-paa" TargetMode="External"/><Relationship Id="rId145" Type="http://schemas.openxmlformats.org/officeDocument/2006/relationships/hyperlink" Target="http://www.Pay.gov"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eader" Target="header4.xml"/><Relationship Id="rId106" Type="http://schemas.openxmlformats.org/officeDocument/2006/relationships/header" Target="header32.xml"/><Relationship Id="rId114" Type="http://schemas.openxmlformats.org/officeDocument/2006/relationships/hyperlink" Target="https://www.pbgc.gov/prac/laws-and-regulations" TargetMode="External"/><Relationship Id="rId119" Type="http://schemas.openxmlformats.org/officeDocument/2006/relationships/hyperlink" Target="mailto:premiums@pbgc.gov" TargetMode="External"/><Relationship Id="rId127" Type="http://schemas.openxmlformats.org/officeDocument/2006/relationships/header" Target="header42.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footnotes" Target="footnotes.xml"/><Relationship Id="rId52" Type="http://schemas.openxmlformats.org/officeDocument/2006/relationships/hyperlink" Target="https://www.pbgc.gov/prac/prem/premium-filing-payment-and-instructions" TargetMode="External"/><Relationship Id="rId60" Type="http://schemas.openxmlformats.org/officeDocument/2006/relationships/header" Target="header6.xml"/><Relationship Id="rId65" Type="http://schemas.openxmlformats.org/officeDocument/2006/relationships/header" Target="header8.xml"/><Relationship Id="rId73" Type="http://schemas.openxmlformats.org/officeDocument/2006/relationships/header" Target="header13.xml"/><Relationship Id="rId78" Type="http://schemas.openxmlformats.org/officeDocument/2006/relationships/hyperlink" Target="https://www.pbgc.gov/prac/interest" TargetMode="External"/><Relationship Id="rId81" Type="http://schemas.openxmlformats.org/officeDocument/2006/relationships/header" Target="header19.xml"/><Relationship Id="rId86" Type="http://schemas.openxmlformats.org/officeDocument/2006/relationships/header" Target="header24.xml"/><Relationship Id="rId94" Type="http://schemas.openxmlformats.org/officeDocument/2006/relationships/hyperlink" Target="https://www.pbgc.gov/sites/default/files/legacy/docs/2014-05212.pdf" TargetMode="External"/><Relationship Id="rId99" Type="http://schemas.openxmlformats.org/officeDocument/2006/relationships/header" Target="header29.xml"/><Relationship Id="rId101" Type="http://schemas.openxmlformats.org/officeDocument/2006/relationships/hyperlink" Target="https://www.pbgc.gov/prac/prem" TargetMode="External"/><Relationship Id="rId122" Type="http://schemas.openxmlformats.org/officeDocument/2006/relationships/hyperlink" Target="mailto:practitioner.pro@pbgc.gov" TargetMode="External"/><Relationship Id="rId130" Type="http://schemas.openxmlformats.org/officeDocument/2006/relationships/hyperlink" Target="http://pbgc.gov/prac/prem/online-premium-filing-with-my-paa.html" TargetMode="External"/><Relationship Id="rId135" Type="http://schemas.openxmlformats.org/officeDocument/2006/relationships/hyperlink" Target="https://egov.pbgc.gov/MyPAA/Help/MyPAAUsersManual.pdf" TargetMode="External"/><Relationship Id="rId143" Type="http://schemas.openxmlformats.org/officeDocument/2006/relationships/header" Target="header45.xml"/><Relationship Id="rId148" Type="http://schemas.openxmlformats.org/officeDocument/2006/relationships/header" Target="header47.xml"/><Relationship Id="rId15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numbering" Target="numbering.xml"/><Relationship Id="rId109" Type="http://schemas.openxmlformats.org/officeDocument/2006/relationships/hyperlink" Target="https://www.pbgc.gov/prac/prem/premium-filing-payment-and-instructions" TargetMode="External"/><Relationship Id="rId34" Type="http://schemas.openxmlformats.org/officeDocument/2006/relationships/customXml" Target="../customXml/item34.xml"/><Relationship Id="rId50" Type="http://schemas.openxmlformats.org/officeDocument/2006/relationships/hyperlink" Target="https://www.ecfr.gov/cgi-bin/text-idx?SID=a27c961f53cf0deb9dcbc571af862b31&amp;mc=true&amp;node=pt29.9.4006&amp;rgn=div5" TargetMode="External"/><Relationship Id="rId55" Type="http://schemas.openxmlformats.org/officeDocument/2006/relationships/header" Target="header3.xml"/><Relationship Id="rId76" Type="http://schemas.openxmlformats.org/officeDocument/2006/relationships/header" Target="header16.xml"/><Relationship Id="rId97" Type="http://schemas.openxmlformats.org/officeDocument/2006/relationships/header" Target="header27.xml"/><Relationship Id="rId104" Type="http://schemas.openxmlformats.org/officeDocument/2006/relationships/header" Target="header30.xml"/><Relationship Id="rId120" Type="http://schemas.openxmlformats.org/officeDocument/2006/relationships/hyperlink" Target="mailto:standard@pbgc.gov" TargetMode="External"/><Relationship Id="rId125" Type="http://schemas.openxmlformats.org/officeDocument/2006/relationships/header" Target="header40.xml"/><Relationship Id="rId141" Type="http://schemas.openxmlformats.org/officeDocument/2006/relationships/header" Target="header43.xml"/><Relationship Id="rId146" Type="http://schemas.openxmlformats.org/officeDocument/2006/relationships/hyperlink" Target="https://www.pbgc.gov/prac/prem/premium-filing-payment-and-instructions" TargetMode="External"/><Relationship Id="rId7" Type="http://schemas.openxmlformats.org/officeDocument/2006/relationships/customXml" Target="../customXml/item7.xml"/><Relationship Id="rId71" Type="http://schemas.openxmlformats.org/officeDocument/2006/relationships/header" Target="header11.xml"/><Relationship Id="rId92" Type="http://schemas.openxmlformats.org/officeDocument/2006/relationships/hyperlink" Target="https://www.pbgc.gov/search-all?query=&amp;ipcol=nc&amp;filter=c&amp;tab=ip&amp;ip_type=c&amp;page=1"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styles" Target="styles.xml"/><Relationship Id="rId45" Type="http://schemas.openxmlformats.org/officeDocument/2006/relationships/endnotes" Target="endnotes.xml"/><Relationship Id="rId66" Type="http://schemas.openxmlformats.org/officeDocument/2006/relationships/header" Target="header9.xml"/><Relationship Id="rId87" Type="http://schemas.openxmlformats.org/officeDocument/2006/relationships/header" Target="header25.xml"/><Relationship Id="rId110" Type="http://schemas.openxmlformats.org/officeDocument/2006/relationships/header" Target="header33.xml"/><Relationship Id="rId115" Type="http://schemas.openxmlformats.org/officeDocument/2006/relationships/header" Target="header37.xml"/><Relationship Id="rId131" Type="http://schemas.openxmlformats.org/officeDocument/2006/relationships/hyperlink" Target="https://www.pbgc.gov/prac/prem/filings/e-filing-resources" TargetMode="External"/><Relationship Id="rId136" Type="http://schemas.openxmlformats.org/officeDocument/2006/relationships/hyperlink" Target="http://www.pbgc.gov/prac/prem/premium-payment-instructions-and-addresses.html?nc=1391186180051&amp;agencyFormId=58033610&amp;userFormSearch=https://www.pay.gov/paygov/agencySearchForms.html?showingDetails=true&amp;showingAll=false&amp;sortProperty=agencyFormName&amp;totalResults=2&amp;nc=1391186178660&amp;agencyDN=ou%3DFA_Pension+Benefit+Guaranty+Corporation%2Cou%3DFA_Executive+Branch%2Cou%3DFederal+Agency%2Cou%3DTreasury+Web+Application+Infrastructure%2Cou%3DFiscal+Service%2Cou%3DDepartment+of+the+Treasury%2Co%3DU.S.+Government%2Cc%3DUS&amp;ascending=true&amp;alphabet=P&amp;pageOffset=0" TargetMode="External"/><Relationship Id="rId61" Type="http://schemas.openxmlformats.org/officeDocument/2006/relationships/header" Target="header7.xml"/><Relationship Id="rId82" Type="http://schemas.openxmlformats.org/officeDocument/2006/relationships/header" Target="header20.xml"/><Relationship Id="rId152" Type="http://schemas.openxmlformats.org/officeDocument/2006/relationships/theme" Target="theme/theme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footer" Target="footer2.xml"/><Relationship Id="rId77" Type="http://schemas.openxmlformats.org/officeDocument/2006/relationships/hyperlink" Target="mailto:premiums@pbgc.gov" TargetMode="External"/><Relationship Id="rId100" Type="http://schemas.openxmlformats.org/officeDocument/2006/relationships/hyperlink" Target="https://www.pbgc.gov/prac/interest" TargetMode="External"/><Relationship Id="rId105" Type="http://schemas.openxmlformats.org/officeDocument/2006/relationships/header" Target="header31.xml"/><Relationship Id="rId126" Type="http://schemas.openxmlformats.org/officeDocument/2006/relationships/header" Target="header41.xml"/><Relationship Id="rId147" Type="http://schemas.openxmlformats.org/officeDocument/2006/relationships/header" Target="header46.xml"/><Relationship Id="rId8" Type="http://schemas.openxmlformats.org/officeDocument/2006/relationships/customXml" Target="../customXml/item8.xml"/><Relationship Id="rId51" Type="http://schemas.openxmlformats.org/officeDocument/2006/relationships/hyperlink" Target="https://www.ecfr.gov/cgi-bin/text-idx?SID=ee7473b44aebe60279b0eeab580163f9&amp;mc=true&amp;node=pt29.9.4007&amp;rgn=div5" TargetMode="External"/><Relationship Id="rId72" Type="http://schemas.openxmlformats.org/officeDocument/2006/relationships/header" Target="header12.xml"/><Relationship Id="rId93" Type="http://schemas.openxmlformats.org/officeDocument/2006/relationships/hyperlink" Target="https://www.pbgc.gov/wr/find-an-insured-pension-plan/pbgc-protects-pensions" TargetMode="External"/><Relationship Id="rId98" Type="http://schemas.openxmlformats.org/officeDocument/2006/relationships/header" Target="header28.xml"/><Relationship Id="rId121" Type="http://schemas.openxmlformats.org/officeDocument/2006/relationships/hyperlink" Target="mailto:coverage@pbgc.gov" TargetMode="External"/><Relationship Id="rId142" Type="http://schemas.openxmlformats.org/officeDocument/2006/relationships/header" Target="header44.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pbgc.gov/prac/laws-and-regulations.html" TargetMode="External"/><Relationship Id="rId2" Type="http://schemas.openxmlformats.org/officeDocument/2006/relationships/hyperlink" Target="https://www.pbgc.gov/prac/other-guidance/insurance-coverage" TargetMode="External"/><Relationship Id="rId1" Type="http://schemas.openxmlformats.org/officeDocument/2006/relationships/hyperlink" Target="https://www.pbgc.gov/prac/other-guidance/insurance-coverage" TargetMode="External"/><Relationship Id="rId5" Type="http://schemas.openxmlformats.org/officeDocument/2006/relationships/hyperlink" Target="mailto:premiums@pbgc.gov" TargetMode="External"/><Relationship Id="rId4" Type="http://schemas.openxmlformats.org/officeDocument/2006/relationships/hyperlink" Target="http://pbgc.gov/prac/laws-and-regul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_dlc_BarcodeImage xmlns="5562fe8f-01a3-4117-b877-6a996cb39ad7">iVBORw0KGgoAAAANSUhEUgAAAYIAAABtCAYAAACsn2ZqAAAAAXNSR0IArs4c6QAAAARnQU1BAACxjwv8YQUAAAAJcEhZcwAADsMAAA7DAcdvqGQAABq1SURBVHhe7dthblxHk0RRL08L0nK0F2/FO+FIIi98mayoyucqfcCg6wCBQShSj89/umnPzF9v13Vd10u7XwTXdV0v7n4RXNd1vbj7RXBd1/Xi7hfBdV3Xi7tfBNd1XS/u+BfBX3/99Tsj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</_dlc_BarcodeImage>
    <_dlc_DocId xmlns="5562fe8f-01a3-4117-b877-6a996cb39ad7">FODDCN-94480416-837</_dlc_DocId>
    <_dlc_DocIdUrl xmlns="5562fe8f-01a3-4117-b877-6a996cb39ad7">
      <Url>https://pbgcgov.sharepoint.com/Teams/FOD/PPCD/CFPPG/_layouts/15/DocIdRedir.aspx?ID=FODDCN-94480416-837</Url>
      <Description>FODDCN-94480416-837</Description>
    </_dlc_DocIdUrl>
    <_dlc_BarcodeValue xmlns="5562fe8f-01a3-4117-b877-6a996cb39ad7">7746478938</_dlc_BarcodeValue>
    <_dlc_BarcodePreview xmlns="5562fe8f-01a3-4117-b877-6a996cb39ad7">
      <Url>https://pbgcgov.sharepoint.com/Teams/FOD/PPCD/CFPPG/_layouts/15/barcodeimagefromitem.aspx?ID=837&amp;list=6fc3f301-10b0-4113-aeac-8e9ab3c81013</Url>
      <Description>Barcode: 7746478938</Description>
    </_dlc_BarcodePreview>
  </documentManagement>
</p:propertie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ct:contentTypeSchema xmlns:ct="http://schemas.microsoft.com/office/2006/metadata/contentType" xmlns:ma="http://schemas.microsoft.com/office/2006/metadata/properties/metaAttributes" ct:_="" ma:_="" ma:contentTypeName="Premium Instructions Document" ma:contentTypeID="0x010100E09C6A4FD85CD94DB99934580C23925706000066426AD6CFA043B60A8FF73E74091100CAF50CAC193C9145AD310E6915B31B7C" ma:contentTypeVersion="28" ma:contentTypeDescription="" ma:contentTypeScope="" ma:versionID="4f2216c08b2193810ba7629831b413e1">
  <xsd:schema xmlns:xsd="http://www.w3.org/2001/XMLSchema" xmlns:xs="http://www.w3.org/2001/XMLSchema" xmlns:p="http://schemas.microsoft.com/office/2006/metadata/properties" xmlns:ns1="http://schemas.microsoft.com/sharepoint/v3" xmlns:ns2="42a8a83a-5e27-410c-a1fc-7c5ac4e503f4" xmlns:ns3="5562fe8f-01a3-4117-b877-6a996cb39ad7" xmlns:ns4="6fc3f301-10b0-4113-aeac-8e9ab3c81013" targetNamespace="http://schemas.microsoft.com/office/2006/metadata/properties" ma:root="true" ma:fieldsID="708a38d7d0f2b1db71a5e3a423e93d21" ns1:_="" ns2:_="" ns3:_="" ns4:_="">
    <xsd:import namespace="http://schemas.microsoft.com/sharepoint/v3"/>
    <xsd:import namespace="42a8a83a-5e27-410c-a1fc-7c5ac4e503f4"/>
    <xsd:import namespace="5562fe8f-01a3-4117-b877-6a996cb39ad7"/>
    <xsd:import namespace="6fc3f301-10b0-4113-aeac-8e9ab3c81013"/>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4:MediaServiceMetadata" minOccurs="0"/>
                <xsd:element ref="ns4:MediaServiceFastMetadata" minOccurs="0"/>
                <xsd:element ref="ns1:_dlc_Exempt" minOccurs="0"/>
                <xsd:element ref="ns3:_dlc_DocId" minOccurs="0"/>
                <xsd:element ref="ns3:_dlc_DocIdUrl" minOccurs="0"/>
                <xsd:element ref="ns3:_dlc_DocIdPersistId"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8" nillable="true" ma:displayName="Barcode Value" ma:description="The value of the barcode assigned to this item." ma:internalName="_dlc_BarcodeValue" ma:readOnly="true">
      <xsd:simpleType>
        <xsd:restriction base="dms:Text"/>
      </xsd:simpleType>
    </xsd:element>
    <xsd:element name="_dlc_BarcodeImage" ma:index="19" nillable="true" ma:displayName="Barcode Image" ma:description="" ma:hidden="true" ma:internalName="_dlc_BarcodeImage" ma:readOnly="false">
      <xsd:simpleType>
        <xsd:restriction base="dms:Note"/>
      </xsd:simpleType>
    </xsd:element>
    <xsd:element name="_dlc_BarcodePreview" ma:index="2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c3f301-10b0-4113-aeac-8e9ab3c8101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so-contentType ?>
<SharedContentType xmlns="Microsoft.SharePoint.Taxonomy.ContentTypeSync" SourceId="b04b9a93-b54f-4549-9b70-040003075d6a" ContentTypeId="0x010100E09C6A4FD85CD94DB99934580C23925706" PreviousValue="false"/>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mso-contentType ?>
<FormTemplates xmlns="http://schemas.microsoft.com/sharepoint/v3/contenttype/forms">
  <Display>DocumentLibraryForm</Display>
  <Edit>DocumentLibraryForm</Edit>
  <New>DocumentLibraryForm</New>
</FormTemplates>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1E40-B069-42B0-B938-BB2A1C88D1C9}">
  <ds:schemaRefs>
    <ds:schemaRef ds:uri="http://schemas.microsoft.com/sharepoint/events"/>
  </ds:schemaRefs>
</ds:datastoreItem>
</file>

<file path=customXml/itemProps10.xml><?xml version="1.0" encoding="utf-8"?>
<ds:datastoreItem xmlns:ds="http://schemas.openxmlformats.org/officeDocument/2006/customXml" ds:itemID="{53BEE68F-F432-4BE5-8919-03FE3F05C927}">
  <ds:schemaRefs>
    <ds:schemaRef ds:uri="http://schemas.openxmlformats.org/officeDocument/2006/bibliography"/>
  </ds:schemaRefs>
</ds:datastoreItem>
</file>

<file path=customXml/itemProps11.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12.xml><?xml version="1.0" encoding="utf-8"?>
<ds:datastoreItem xmlns:ds="http://schemas.openxmlformats.org/officeDocument/2006/customXml" ds:itemID="{A44C035F-2A38-45E1-BEAB-41709BF7C87C}">
  <ds:schemaRefs>
    <ds:schemaRef ds:uri="http://schemas.openxmlformats.org/officeDocument/2006/bibliography"/>
  </ds:schemaRefs>
</ds:datastoreItem>
</file>

<file path=customXml/itemProps13.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562fe8f-01a3-4117-b877-6a996cb39ad7"/>
  </ds:schemaRefs>
</ds:datastoreItem>
</file>

<file path=customXml/itemProps14.xml><?xml version="1.0" encoding="utf-8"?>
<ds:datastoreItem xmlns:ds="http://schemas.openxmlformats.org/officeDocument/2006/customXml" ds:itemID="{167D310F-8C62-451E-A2AF-F95C0EC11052}">
  <ds:schemaRefs>
    <ds:schemaRef ds:uri="http://schemas.openxmlformats.org/officeDocument/2006/bibliography"/>
  </ds:schemaRefs>
</ds:datastoreItem>
</file>

<file path=customXml/itemProps15.xml><?xml version="1.0" encoding="utf-8"?>
<ds:datastoreItem xmlns:ds="http://schemas.openxmlformats.org/officeDocument/2006/customXml" ds:itemID="{E0C277F7-C5A8-4EC7-8620-65ED4EB0D85E}">
  <ds:schemaRefs>
    <ds:schemaRef ds:uri="http://schemas.openxmlformats.org/officeDocument/2006/bibliography"/>
  </ds:schemaRefs>
</ds:datastoreItem>
</file>

<file path=customXml/itemProps16.xml><?xml version="1.0" encoding="utf-8"?>
<ds:datastoreItem xmlns:ds="http://schemas.openxmlformats.org/officeDocument/2006/customXml" ds:itemID="{C2600782-B2C2-49FD-A0A1-F4AE97AD3139}">
  <ds:schemaRefs>
    <ds:schemaRef ds:uri="http://schemas.openxmlformats.org/officeDocument/2006/bibliography"/>
  </ds:schemaRefs>
</ds:datastoreItem>
</file>

<file path=customXml/itemProps17.xml><?xml version="1.0" encoding="utf-8"?>
<ds:datastoreItem xmlns:ds="http://schemas.openxmlformats.org/officeDocument/2006/customXml" ds:itemID="{3821386F-755D-4A8D-9C1E-A5400A3167F9}">
  <ds:schemaRefs>
    <ds:schemaRef ds:uri="http://schemas.openxmlformats.org/officeDocument/2006/bibliography"/>
  </ds:schemaRefs>
</ds:datastoreItem>
</file>

<file path=customXml/itemProps18.xml><?xml version="1.0" encoding="utf-8"?>
<ds:datastoreItem xmlns:ds="http://schemas.openxmlformats.org/officeDocument/2006/customXml" ds:itemID="{FD0DD79D-755D-418C-867B-1AD13DB71B95}">
  <ds:schemaRefs>
    <ds:schemaRef ds:uri="http://schemas.openxmlformats.org/officeDocument/2006/bibliography"/>
  </ds:schemaRefs>
</ds:datastoreItem>
</file>

<file path=customXml/itemProps19.xml><?xml version="1.0" encoding="utf-8"?>
<ds:datastoreItem xmlns:ds="http://schemas.openxmlformats.org/officeDocument/2006/customXml" ds:itemID="{FA9634B6-EAB4-4AA3-AD5E-E496DB53275F}">
  <ds:schemaRefs>
    <ds:schemaRef ds:uri="http://schemas.openxmlformats.org/officeDocument/2006/bibliography"/>
  </ds:schemaRefs>
</ds:datastoreItem>
</file>

<file path=customXml/itemProps2.xml><?xml version="1.0" encoding="utf-8"?>
<ds:datastoreItem xmlns:ds="http://schemas.openxmlformats.org/officeDocument/2006/customXml" ds:itemID="{808A06B6-2C6D-484C-A7D8-A2F071A54EB7}">
  <ds:schemaRefs>
    <ds:schemaRef ds:uri="http://schemas.openxmlformats.org/officeDocument/2006/bibliography"/>
  </ds:schemaRefs>
</ds:datastoreItem>
</file>

<file path=customXml/itemProps20.xml><?xml version="1.0" encoding="utf-8"?>
<ds:datastoreItem xmlns:ds="http://schemas.openxmlformats.org/officeDocument/2006/customXml" ds:itemID="{443D742F-3910-4CEC-A006-8D517E6C2CC5}">
  <ds:schemaRefs>
    <ds:schemaRef ds:uri="http://schemas.openxmlformats.org/officeDocument/2006/bibliography"/>
  </ds:schemaRefs>
</ds:datastoreItem>
</file>

<file path=customXml/itemProps21.xml><?xml version="1.0" encoding="utf-8"?>
<ds:datastoreItem xmlns:ds="http://schemas.openxmlformats.org/officeDocument/2006/customXml" ds:itemID="{35D091F7-5E45-4181-AE46-71A332E0AD25}">
  <ds:schemaRefs>
    <ds:schemaRef ds:uri="http://schemas.openxmlformats.org/officeDocument/2006/bibliography"/>
  </ds:schemaRefs>
</ds:datastoreItem>
</file>

<file path=customXml/itemProps22.xml><?xml version="1.0" encoding="utf-8"?>
<ds:datastoreItem xmlns:ds="http://schemas.openxmlformats.org/officeDocument/2006/customXml" ds:itemID="{DEB8078D-6E7F-40B8-853E-658FCD1E54C1}">
  <ds:schemaRefs>
    <ds:schemaRef ds:uri="http://schemas.openxmlformats.org/officeDocument/2006/bibliography"/>
  </ds:schemaRefs>
</ds:datastoreItem>
</file>

<file path=customXml/itemProps23.xml><?xml version="1.0" encoding="utf-8"?>
<ds:datastoreItem xmlns:ds="http://schemas.openxmlformats.org/officeDocument/2006/customXml" ds:itemID="{256E038D-8F45-4BFC-895A-128543E622D4}">
  <ds:schemaRefs>
    <ds:schemaRef ds:uri="http://schemas.openxmlformats.org/officeDocument/2006/bibliography"/>
  </ds:schemaRefs>
</ds:datastoreItem>
</file>

<file path=customXml/itemProps24.xml><?xml version="1.0" encoding="utf-8"?>
<ds:datastoreItem xmlns:ds="http://schemas.openxmlformats.org/officeDocument/2006/customXml" ds:itemID="{C0821954-3E11-400D-9FD5-A420E8BF16EE}">
  <ds:schemaRefs>
    <ds:schemaRef ds:uri="http://schemas.openxmlformats.org/officeDocument/2006/bibliography"/>
  </ds:schemaRefs>
</ds:datastoreItem>
</file>

<file path=customXml/itemProps25.xml><?xml version="1.0" encoding="utf-8"?>
<ds:datastoreItem xmlns:ds="http://schemas.openxmlformats.org/officeDocument/2006/customXml" ds:itemID="{479E7CE8-0DB8-4CF9-BBE2-A9F8FF33FB38}">
  <ds:schemaRefs>
    <ds:schemaRef ds:uri="http://schemas.openxmlformats.org/officeDocument/2006/bibliography"/>
  </ds:schemaRefs>
</ds:datastoreItem>
</file>

<file path=customXml/itemProps26.xml><?xml version="1.0" encoding="utf-8"?>
<ds:datastoreItem xmlns:ds="http://schemas.openxmlformats.org/officeDocument/2006/customXml" ds:itemID="{E427A633-1253-4B3B-9C74-C22128869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6fc3f301-10b0-4113-aeac-8e9ab3c8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7.xml><?xml version="1.0" encoding="utf-8"?>
<ds:datastoreItem xmlns:ds="http://schemas.openxmlformats.org/officeDocument/2006/customXml" ds:itemID="{CFC49AAA-6EF4-4AE1-9428-EA0F47E1361A}">
  <ds:schemaRefs>
    <ds:schemaRef ds:uri="http://schemas.openxmlformats.org/officeDocument/2006/bibliography"/>
  </ds:schemaRefs>
</ds:datastoreItem>
</file>

<file path=customXml/itemProps28.xml><?xml version="1.0" encoding="utf-8"?>
<ds:datastoreItem xmlns:ds="http://schemas.openxmlformats.org/officeDocument/2006/customXml" ds:itemID="{8D14635E-B5D0-4455-A371-B283FFC8B955}">
  <ds:schemaRefs>
    <ds:schemaRef ds:uri="http://schemas.openxmlformats.org/officeDocument/2006/bibliography"/>
  </ds:schemaRefs>
</ds:datastoreItem>
</file>

<file path=customXml/itemProps29.xml><?xml version="1.0" encoding="utf-8"?>
<ds:datastoreItem xmlns:ds="http://schemas.openxmlformats.org/officeDocument/2006/customXml" ds:itemID="{8F4F72AB-F2AD-4C90-ABAF-D336814E46DF}">
  <ds:schemaRefs>
    <ds:schemaRef ds:uri="Microsoft.SharePoint.Taxonomy.ContentTypeSync"/>
  </ds:schemaRefs>
</ds:datastoreItem>
</file>

<file path=customXml/itemProps3.xml><?xml version="1.0" encoding="utf-8"?>
<ds:datastoreItem xmlns:ds="http://schemas.openxmlformats.org/officeDocument/2006/customXml" ds:itemID="{8F64112B-ABFC-44BE-A0F0-876AA086A05D}">
  <ds:schemaRefs>
    <ds:schemaRef ds:uri="http://schemas.openxmlformats.org/officeDocument/2006/bibliography"/>
  </ds:schemaRefs>
</ds:datastoreItem>
</file>

<file path=customXml/itemProps30.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31.xml><?xml version="1.0" encoding="utf-8"?>
<ds:datastoreItem xmlns:ds="http://schemas.openxmlformats.org/officeDocument/2006/customXml" ds:itemID="{13E4212E-EBB4-4325-86FC-F0FAFD45354A}">
  <ds:schemaRefs>
    <ds:schemaRef ds:uri="http://schemas.openxmlformats.org/officeDocument/2006/bibliography"/>
  </ds:schemaRefs>
</ds:datastoreItem>
</file>

<file path=customXml/itemProps32.xml><?xml version="1.0" encoding="utf-8"?>
<ds:datastoreItem xmlns:ds="http://schemas.openxmlformats.org/officeDocument/2006/customXml" ds:itemID="{C899DDA3-370C-4CBF-ABA6-082F02B60CA1}">
  <ds:schemaRefs>
    <ds:schemaRef ds:uri="office.server.policy"/>
  </ds:schemaRefs>
</ds:datastoreItem>
</file>

<file path=customXml/itemProps33.xml><?xml version="1.0" encoding="utf-8"?>
<ds:datastoreItem xmlns:ds="http://schemas.openxmlformats.org/officeDocument/2006/customXml" ds:itemID="{E22BD1D1-1B02-4E99-8C53-A1252152775A}">
  <ds:schemaRefs>
    <ds:schemaRef ds:uri="http://schemas.openxmlformats.org/officeDocument/2006/bibliography"/>
  </ds:schemaRefs>
</ds:datastoreItem>
</file>

<file path=customXml/itemProps34.xml><?xml version="1.0" encoding="utf-8"?>
<ds:datastoreItem xmlns:ds="http://schemas.openxmlformats.org/officeDocument/2006/customXml" ds:itemID="{93300C50-5CC3-43C6-ABA1-75A6AE8BF681}">
  <ds:schemaRefs>
    <ds:schemaRef ds:uri="http://schemas.openxmlformats.org/officeDocument/2006/bibliography"/>
  </ds:schemaRefs>
</ds:datastoreItem>
</file>

<file path=customXml/itemProps35.xml><?xml version="1.0" encoding="utf-8"?>
<ds:datastoreItem xmlns:ds="http://schemas.openxmlformats.org/officeDocument/2006/customXml" ds:itemID="{46A6655A-A188-47F2-BB81-E1463EFD05A8}">
  <ds:schemaRefs>
    <ds:schemaRef ds:uri="http://schemas.openxmlformats.org/officeDocument/2006/bibliography"/>
  </ds:schemaRefs>
</ds:datastoreItem>
</file>

<file path=customXml/itemProps36.xml><?xml version="1.0" encoding="utf-8"?>
<ds:datastoreItem xmlns:ds="http://schemas.openxmlformats.org/officeDocument/2006/customXml" ds:itemID="{9B4CA546-7997-4E1C-BB84-ED7977955B84}">
  <ds:schemaRefs>
    <ds:schemaRef ds:uri="http://schemas.openxmlformats.org/officeDocument/2006/bibliography"/>
  </ds:schemaRefs>
</ds:datastoreItem>
</file>

<file path=customXml/itemProps37.xml><?xml version="1.0" encoding="utf-8"?>
<ds:datastoreItem xmlns:ds="http://schemas.openxmlformats.org/officeDocument/2006/customXml" ds:itemID="{F8B81131-FABD-4E71-99C9-BB00EE2FF86A}">
  <ds:schemaRefs>
    <ds:schemaRef ds:uri="http://schemas.openxmlformats.org/officeDocument/2006/bibliography"/>
  </ds:schemaRefs>
</ds:datastoreItem>
</file>

<file path=customXml/itemProps38.xml><?xml version="1.0" encoding="utf-8"?>
<ds:datastoreItem xmlns:ds="http://schemas.openxmlformats.org/officeDocument/2006/customXml" ds:itemID="{EB86D596-451C-49EF-88D0-9877FF2C5788}">
  <ds:schemaRefs>
    <ds:schemaRef ds:uri="http://schemas.openxmlformats.org/officeDocument/2006/bibliography"/>
  </ds:schemaRefs>
</ds:datastoreItem>
</file>

<file path=customXml/itemProps4.xml><?xml version="1.0" encoding="utf-8"?>
<ds:datastoreItem xmlns:ds="http://schemas.openxmlformats.org/officeDocument/2006/customXml" ds:itemID="{FFF173D4-49E0-4085-9F65-B5B98A4724E8}">
  <ds:schemaRefs>
    <ds:schemaRef ds:uri="http://schemas.openxmlformats.org/officeDocument/2006/bibliography"/>
  </ds:schemaRefs>
</ds:datastoreItem>
</file>

<file path=customXml/itemProps5.xml><?xml version="1.0" encoding="utf-8"?>
<ds:datastoreItem xmlns:ds="http://schemas.openxmlformats.org/officeDocument/2006/customXml" ds:itemID="{AADB6587-1056-42CE-81AF-2F8B67291E4D}">
  <ds:schemaRefs>
    <ds:schemaRef ds:uri="http://schemas.openxmlformats.org/officeDocument/2006/bibliography"/>
  </ds:schemaRefs>
</ds:datastoreItem>
</file>

<file path=customXml/itemProps6.xml><?xml version="1.0" encoding="utf-8"?>
<ds:datastoreItem xmlns:ds="http://schemas.openxmlformats.org/officeDocument/2006/customXml" ds:itemID="{3936AF9B-8FC8-4F46-85C5-A7AC5F520A72}">
  <ds:schemaRefs>
    <ds:schemaRef ds:uri="http://schemas.openxmlformats.org/officeDocument/2006/bibliography"/>
  </ds:schemaRefs>
</ds:datastoreItem>
</file>

<file path=customXml/itemProps7.xml><?xml version="1.0" encoding="utf-8"?>
<ds:datastoreItem xmlns:ds="http://schemas.openxmlformats.org/officeDocument/2006/customXml" ds:itemID="{5CFCDBFE-A544-4972-B5EF-DFD9D6EC6A6C}">
  <ds:schemaRefs>
    <ds:schemaRef ds:uri="http://schemas.openxmlformats.org/officeDocument/2006/bibliography"/>
  </ds:schemaRefs>
</ds:datastoreItem>
</file>

<file path=customXml/itemProps8.xml><?xml version="1.0" encoding="utf-8"?>
<ds:datastoreItem xmlns:ds="http://schemas.openxmlformats.org/officeDocument/2006/customXml" ds:itemID="{B2782A45-D600-4339-81BD-C0DAD595DCEF}">
  <ds:schemaRefs>
    <ds:schemaRef ds:uri="http://schemas.openxmlformats.org/officeDocument/2006/bibliography"/>
  </ds:schemaRefs>
</ds:datastoreItem>
</file>

<file path=customXml/itemProps9.xml><?xml version="1.0" encoding="utf-8"?>
<ds:datastoreItem xmlns:ds="http://schemas.openxmlformats.org/officeDocument/2006/customXml" ds:itemID="{62BBC6B7-FA06-48CC-8FB5-7ABD9E54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29800</Words>
  <Characters>169862</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2007 PBGC ESTIMATED PREMIUM INSTRUCTIONS</vt:lpstr>
    </vt:vector>
  </TitlesOfParts>
  <Company>PBGC</Company>
  <LinksUpToDate>false</LinksUpToDate>
  <CharactersWithSpaces>199264</CharactersWithSpaces>
  <SharedDoc>false</SharedDoc>
  <HLinks>
    <vt:vector size="42" baseType="variant">
      <vt:variant>
        <vt:i4>3670050</vt:i4>
      </vt:variant>
      <vt:variant>
        <vt:i4>21</vt:i4>
      </vt:variant>
      <vt:variant>
        <vt:i4>0</vt:i4>
      </vt:variant>
      <vt:variant>
        <vt:i4>5</vt:i4>
      </vt:variant>
      <vt:variant>
        <vt:lpwstr>http://www.pbgc.gov/docs/papercheckvoucher.pdf</vt:lpwstr>
      </vt:variant>
      <vt:variant>
        <vt:lpwstr/>
      </vt:variant>
      <vt:variant>
        <vt:i4>3670050</vt:i4>
      </vt:variant>
      <vt:variant>
        <vt:i4>18</vt:i4>
      </vt:variant>
      <vt:variant>
        <vt:i4>0</vt:i4>
      </vt:variant>
      <vt:variant>
        <vt:i4>5</vt:i4>
      </vt:variant>
      <vt:variant>
        <vt:lpwstr>http://www.pbgc.gov/docs/papercheckvoucher.pdf</vt:lpwstr>
      </vt:variant>
      <vt:variant>
        <vt:lpwstr/>
      </vt:variant>
      <vt:variant>
        <vt:i4>6160465</vt:i4>
      </vt:variant>
      <vt:variant>
        <vt:i4>15</vt:i4>
      </vt:variant>
      <vt:variant>
        <vt:i4>0</vt:i4>
      </vt:variant>
      <vt:variant>
        <vt:i4>5</vt:i4>
      </vt:variant>
      <vt:variant>
        <vt:lpwstr>http://www.pbgc.gov/Documents/2011-32804.pdf</vt:lpwstr>
      </vt:variant>
      <vt:variant>
        <vt:lpwstr/>
      </vt:variant>
      <vt:variant>
        <vt:i4>6160465</vt:i4>
      </vt:variant>
      <vt:variant>
        <vt:i4>12</vt:i4>
      </vt:variant>
      <vt:variant>
        <vt:i4>0</vt:i4>
      </vt:variant>
      <vt:variant>
        <vt:i4>5</vt:i4>
      </vt:variant>
      <vt:variant>
        <vt:lpwstr>http://www.pbgc.gov/Documents/2011-32804.pdf</vt:lpwstr>
      </vt:variant>
      <vt:variant>
        <vt:lpwstr/>
      </vt:variant>
      <vt:variant>
        <vt:i4>6160465</vt:i4>
      </vt:variant>
      <vt:variant>
        <vt:i4>9</vt:i4>
      </vt:variant>
      <vt:variant>
        <vt:i4>0</vt:i4>
      </vt:variant>
      <vt:variant>
        <vt:i4>5</vt:i4>
      </vt:variant>
      <vt:variant>
        <vt:lpwstr>http://www.pbgc.gov/Documents/2011-32804.pdf</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PBGC ESTIMATED PREMIUM INSTRUCTIONS</dc:title>
  <dc:creator>CPXXA30</dc:creator>
  <cp:lastModifiedBy>SYSTEM</cp:lastModifiedBy>
  <cp:revision>2</cp:revision>
  <cp:lastPrinted>2018-10-02T18:22:00Z</cp:lastPrinted>
  <dcterms:created xsi:type="dcterms:W3CDTF">2019-10-30T12:25:00Z</dcterms:created>
  <dcterms:modified xsi:type="dcterms:W3CDTF">2019-10-30T12:25:00Z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0x010100E09C6A4FD85CD94DB99934580C23925706000066426AD6CFA043B60A8FF73E74091100CAF50CAC193C9145AD310E6915B31B7C</vt:lpwstr>
  </property>
  <property fmtid="{D5CDD505-2E9C-101B-9397-08002B2CF9AE}" pid="3" name="_dlc_DocIdItemGuid">
    <vt:lpwstr>7c3e22ed-4885-4137-b0fc-9d408f51d634</vt:lpwstr>
  </property>
</Properties>
</file>