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2B3E0" w14:textId="77777777" w:rsidR="00EE5D2D" w:rsidRPr="00873BC4" w:rsidRDefault="00EE5D2D" w:rsidP="00115871">
      <w:pPr>
        <w:widowControl/>
        <w:rPr>
          <w:rFonts w:ascii="Arial" w:hAnsi="Arial" w:cs="Arial"/>
          <w:sz w:val="22"/>
          <w:szCs w:val="22"/>
        </w:rPr>
      </w:pPr>
      <w:bookmarkStart w:id="0" w:name="_GoBack"/>
      <w:bookmarkEnd w:id="0"/>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73BC4">
        <w:rPr>
          <w:rFonts w:ascii="Arial" w:hAnsi="Arial" w:cs="Arial"/>
          <w:sz w:val="22"/>
          <w:szCs w:val="22"/>
        </w:rPr>
        <w:tab/>
      </w:r>
    </w:p>
    <w:p w14:paraId="056B4449" w14:textId="77777777" w:rsidR="004B430B" w:rsidRPr="00E17F08" w:rsidRDefault="004B430B" w:rsidP="004B430B">
      <w:pPr>
        <w:pStyle w:val="Title"/>
        <w:rPr>
          <w:rFonts w:ascii="Arial" w:hAnsi="Arial" w:cs="Arial"/>
          <w:sz w:val="24"/>
          <w:szCs w:val="24"/>
        </w:rPr>
      </w:pPr>
      <w:r w:rsidRPr="00E17F08">
        <w:rPr>
          <w:rFonts w:ascii="Arial" w:hAnsi="Arial" w:cs="Arial"/>
          <w:sz w:val="24"/>
          <w:szCs w:val="24"/>
        </w:rPr>
        <w:t>Supporting Statement for</w:t>
      </w:r>
    </w:p>
    <w:p w14:paraId="7F2768EE" w14:textId="77777777" w:rsidR="004B430B" w:rsidRPr="00E17F08" w:rsidRDefault="004B430B" w:rsidP="004B430B">
      <w:pPr>
        <w:pStyle w:val="Title"/>
        <w:rPr>
          <w:rFonts w:ascii="Arial" w:hAnsi="Arial" w:cs="Arial"/>
          <w:sz w:val="24"/>
          <w:szCs w:val="24"/>
        </w:rPr>
      </w:pPr>
      <w:r w:rsidRPr="00E17F08">
        <w:rPr>
          <w:rFonts w:ascii="Arial" w:hAnsi="Arial" w:cs="Arial"/>
          <w:sz w:val="24"/>
          <w:szCs w:val="24"/>
        </w:rPr>
        <w:t>Paperwork Reduction Act Submissions</w:t>
      </w:r>
    </w:p>
    <w:p w14:paraId="25F15D14" w14:textId="77777777" w:rsidR="00EE5D2D" w:rsidRPr="009D487F" w:rsidRDefault="00EE5D2D" w:rsidP="00356A27">
      <w:pPr>
        <w:widowControl/>
        <w:jc w:val="center"/>
        <w:rPr>
          <w:rFonts w:ascii="Arial" w:hAnsi="Arial" w:cs="Arial"/>
          <w:b/>
          <w:szCs w:val="24"/>
        </w:rPr>
      </w:pPr>
    </w:p>
    <w:p w14:paraId="378C7EBD" w14:textId="77777777" w:rsidR="00EE5D2D" w:rsidRPr="009D487F" w:rsidRDefault="00EE5D2D">
      <w:pPr>
        <w:widowControl/>
        <w:rPr>
          <w:rFonts w:ascii="Arial" w:hAnsi="Arial" w:cs="Arial"/>
          <w:b/>
          <w:szCs w:val="24"/>
        </w:rPr>
      </w:pPr>
    </w:p>
    <w:p w14:paraId="23E6F486" w14:textId="77777777" w:rsidR="006D7704" w:rsidRDefault="006D7704" w:rsidP="00A53F88">
      <w:pPr>
        <w:widowControl/>
        <w:outlineLvl w:val="0"/>
        <w:rPr>
          <w:rFonts w:ascii="Arial" w:hAnsi="Arial" w:cs="Arial"/>
          <w:szCs w:val="24"/>
        </w:rPr>
      </w:pPr>
      <w:r>
        <w:rPr>
          <w:rFonts w:ascii="Arial" w:hAnsi="Arial" w:cs="Arial"/>
          <w:b/>
          <w:szCs w:val="24"/>
          <w:u w:val="single"/>
        </w:rPr>
        <w:t>Information Collection Title</w:t>
      </w:r>
      <w:r w:rsidRPr="001759A6">
        <w:rPr>
          <w:rFonts w:ascii="Arial" w:hAnsi="Arial" w:cs="Arial"/>
          <w:b/>
          <w:szCs w:val="24"/>
        </w:rPr>
        <w:t xml:space="preserve">: </w:t>
      </w:r>
      <w:r w:rsidR="00EE5D2D" w:rsidRPr="006D7704">
        <w:rPr>
          <w:rFonts w:ascii="Arial" w:hAnsi="Arial" w:cs="Arial"/>
          <w:szCs w:val="24"/>
        </w:rPr>
        <w:t xml:space="preserve">Hazardous Conditions Complaints </w:t>
      </w:r>
    </w:p>
    <w:p w14:paraId="6E3F86AD" w14:textId="77777777" w:rsidR="00E91D6C" w:rsidRDefault="00E91D6C" w:rsidP="00A53F88">
      <w:pPr>
        <w:widowControl/>
        <w:outlineLvl w:val="0"/>
        <w:rPr>
          <w:rFonts w:ascii="Arial" w:hAnsi="Arial" w:cs="Arial"/>
          <w:szCs w:val="24"/>
        </w:rPr>
      </w:pPr>
    </w:p>
    <w:p w14:paraId="161E9E6D" w14:textId="77777777" w:rsidR="006D7704" w:rsidRPr="009D487F" w:rsidRDefault="006D7704" w:rsidP="00A53F88">
      <w:pPr>
        <w:widowControl/>
        <w:outlineLvl w:val="0"/>
        <w:rPr>
          <w:rFonts w:ascii="Arial" w:hAnsi="Arial" w:cs="Arial"/>
          <w:b/>
          <w:szCs w:val="24"/>
        </w:rPr>
      </w:pPr>
      <w:r w:rsidRPr="006D7704">
        <w:rPr>
          <w:rFonts w:ascii="Arial" w:hAnsi="Arial" w:cs="Arial"/>
          <w:b/>
          <w:szCs w:val="24"/>
          <w:u w:val="single"/>
        </w:rPr>
        <w:t>Collection Instrument(s)</w:t>
      </w:r>
      <w:r w:rsidRPr="001759A6">
        <w:rPr>
          <w:rFonts w:ascii="Arial" w:hAnsi="Arial" w:cs="Arial"/>
          <w:b/>
          <w:szCs w:val="24"/>
        </w:rPr>
        <w:t>:</w:t>
      </w:r>
      <w:r>
        <w:rPr>
          <w:rFonts w:ascii="Arial" w:hAnsi="Arial" w:cs="Arial"/>
          <w:szCs w:val="24"/>
        </w:rPr>
        <w:t xml:space="preserve"> Hazardous Condition Complaint.  </w:t>
      </w:r>
      <w:r w:rsidRPr="001759A6">
        <w:rPr>
          <w:rFonts w:ascii="Arial" w:hAnsi="Arial" w:cs="Arial"/>
          <w:i/>
          <w:szCs w:val="24"/>
        </w:rPr>
        <w:t xml:space="preserve">(Web </w:t>
      </w:r>
      <w:r w:rsidR="00E91D6C" w:rsidRPr="001759A6">
        <w:rPr>
          <w:rFonts w:ascii="Arial" w:hAnsi="Arial" w:cs="Arial"/>
          <w:i/>
          <w:szCs w:val="24"/>
        </w:rPr>
        <w:t xml:space="preserve">Only </w:t>
      </w:r>
      <w:r w:rsidRPr="001759A6">
        <w:rPr>
          <w:rFonts w:ascii="Arial" w:hAnsi="Arial" w:cs="Arial"/>
          <w:i/>
          <w:szCs w:val="24"/>
        </w:rPr>
        <w:t>Instrument)</w:t>
      </w:r>
    </w:p>
    <w:p w14:paraId="2FB06D93" w14:textId="77777777" w:rsidR="00EE5D2D" w:rsidRPr="009D487F" w:rsidRDefault="00EE5D2D">
      <w:pPr>
        <w:widowControl/>
        <w:rPr>
          <w:rFonts w:ascii="Arial" w:hAnsi="Arial" w:cs="Arial"/>
          <w:szCs w:val="24"/>
        </w:rPr>
      </w:pPr>
    </w:p>
    <w:p w14:paraId="1E68802A" w14:textId="77777777" w:rsidR="00B50B7A" w:rsidRPr="0029172C" w:rsidRDefault="00B50B7A" w:rsidP="00B50B7A">
      <w:pPr>
        <w:tabs>
          <w:tab w:val="left" w:pos="-720"/>
        </w:tabs>
        <w:suppressAutoHyphens/>
        <w:rPr>
          <w:rFonts w:ascii="Arial" w:hAnsi="Arial" w:cs="Arial"/>
        </w:rPr>
      </w:pPr>
      <w:r w:rsidRPr="006322BC">
        <w:rPr>
          <w:rFonts w:ascii="Arial" w:hAnsi="Arial" w:cs="Arial"/>
          <w:b/>
          <w:u w:val="single"/>
        </w:rPr>
        <w:t>Authority</w:t>
      </w:r>
      <w:r w:rsidRPr="00E17F08">
        <w:rPr>
          <w:rFonts w:ascii="Arial" w:hAnsi="Arial" w:cs="Arial"/>
          <w:b/>
        </w:rPr>
        <w:t xml:space="preserve">: </w:t>
      </w:r>
      <w:r w:rsidR="006322BC" w:rsidRPr="0029172C">
        <w:rPr>
          <w:rFonts w:ascii="Arial" w:hAnsi="Arial" w:cs="Arial"/>
        </w:rPr>
        <w:t>30 CFR 43.4 and 43.7</w:t>
      </w:r>
    </w:p>
    <w:p w14:paraId="2A0983FB" w14:textId="77777777" w:rsidR="00B50B7A" w:rsidRPr="00E17F08" w:rsidRDefault="00B50B7A" w:rsidP="00B50B7A">
      <w:pPr>
        <w:tabs>
          <w:tab w:val="left" w:pos="-720"/>
        </w:tabs>
        <w:suppressAutoHyphens/>
        <w:rPr>
          <w:rFonts w:ascii="Arial" w:hAnsi="Arial" w:cs="Arial"/>
          <w:b/>
        </w:rPr>
      </w:pPr>
    </w:p>
    <w:p w14:paraId="4A18FAEA" w14:textId="77777777" w:rsidR="00B50B7A" w:rsidRPr="00E17F08" w:rsidRDefault="00B50B7A" w:rsidP="00B50B7A">
      <w:pPr>
        <w:tabs>
          <w:tab w:val="left" w:pos="-720"/>
        </w:tabs>
        <w:suppressAutoHyphens/>
        <w:rPr>
          <w:rFonts w:ascii="Arial" w:hAnsi="Arial" w:cs="Arial"/>
          <w:color w:val="FF0000"/>
        </w:rPr>
      </w:pPr>
    </w:p>
    <w:p w14:paraId="3B5ECED5" w14:textId="77777777" w:rsidR="00B50B7A" w:rsidRPr="00E17F08" w:rsidRDefault="00B50B7A" w:rsidP="00B50B7A">
      <w:pPr>
        <w:pStyle w:val="Heading1"/>
        <w:rPr>
          <w:rFonts w:ascii="Arial" w:hAnsi="Arial" w:cs="Arial"/>
          <w:sz w:val="24"/>
          <w:szCs w:val="24"/>
        </w:rPr>
      </w:pPr>
      <w:r w:rsidRPr="00E17F08">
        <w:rPr>
          <w:rFonts w:ascii="Arial" w:hAnsi="Arial" w:cs="Arial"/>
          <w:sz w:val="24"/>
          <w:szCs w:val="24"/>
        </w:rPr>
        <w:t>General Instructions</w:t>
      </w:r>
    </w:p>
    <w:p w14:paraId="3F318377" w14:textId="77777777" w:rsidR="00B50B7A" w:rsidRPr="00E17F08" w:rsidRDefault="00B50B7A" w:rsidP="00B50B7A">
      <w:pPr>
        <w:tabs>
          <w:tab w:val="left" w:pos="-720"/>
        </w:tabs>
        <w:suppressAutoHyphens/>
        <w:rPr>
          <w:rFonts w:ascii="Arial" w:hAnsi="Arial" w:cs="Arial"/>
        </w:rPr>
      </w:pPr>
    </w:p>
    <w:p w14:paraId="698D4E02" w14:textId="77777777" w:rsidR="00B50B7A" w:rsidRDefault="00D9180D" w:rsidP="00B50B7A">
      <w:pPr>
        <w:tabs>
          <w:tab w:val="left" w:pos="-720"/>
        </w:tabs>
        <w:suppressAutoHyphens/>
        <w:rPr>
          <w:rFonts w:ascii="Arial" w:hAnsi="Arial" w:cs="Arial"/>
          <w:b/>
        </w:rPr>
      </w:pPr>
      <w:r w:rsidRPr="00D9180D">
        <w:rPr>
          <w:rFonts w:ascii="Arial" w:hAnsi="Arial" w:cs="Arial"/>
          <w:b/>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14:paraId="6CF6A480" w14:textId="77777777" w:rsidR="00D9180D" w:rsidRPr="00E17F08" w:rsidRDefault="00D9180D" w:rsidP="00B50B7A">
      <w:pPr>
        <w:tabs>
          <w:tab w:val="left" w:pos="-720"/>
        </w:tabs>
        <w:suppressAutoHyphens/>
        <w:rPr>
          <w:rFonts w:ascii="Arial" w:hAnsi="Arial" w:cs="Arial"/>
        </w:rPr>
      </w:pPr>
    </w:p>
    <w:p w14:paraId="4D11B36B" w14:textId="77777777" w:rsidR="00B50B7A" w:rsidRPr="00E17F08" w:rsidRDefault="00B50B7A" w:rsidP="00B50B7A">
      <w:pPr>
        <w:pStyle w:val="Heading1"/>
        <w:rPr>
          <w:rFonts w:ascii="Arial" w:hAnsi="Arial" w:cs="Arial"/>
          <w:sz w:val="24"/>
          <w:szCs w:val="24"/>
        </w:rPr>
      </w:pPr>
      <w:r w:rsidRPr="00E17F08">
        <w:rPr>
          <w:rFonts w:ascii="Arial" w:hAnsi="Arial" w:cs="Arial"/>
          <w:sz w:val="24"/>
          <w:szCs w:val="24"/>
        </w:rPr>
        <w:t>Specific Instructions</w:t>
      </w:r>
    </w:p>
    <w:p w14:paraId="3B1CDF85" w14:textId="77777777" w:rsidR="00EE5D2D" w:rsidRPr="009D487F" w:rsidRDefault="00EE5D2D">
      <w:pPr>
        <w:widowControl/>
        <w:rPr>
          <w:rFonts w:ascii="Arial" w:hAnsi="Arial" w:cs="Arial"/>
          <w:szCs w:val="24"/>
        </w:rPr>
      </w:pPr>
    </w:p>
    <w:p w14:paraId="5DB7CE60" w14:textId="77777777" w:rsidR="00EE5D2D" w:rsidRPr="009D487F" w:rsidRDefault="00EE5D2D" w:rsidP="00A53F88">
      <w:pPr>
        <w:widowControl/>
        <w:outlineLvl w:val="0"/>
        <w:rPr>
          <w:rFonts w:ascii="Arial" w:hAnsi="Arial" w:cs="Arial"/>
          <w:szCs w:val="24"/>
        </w:rPr>
      </w:pPr>
      <w:r w:rsidRPr="009D487F">
        <w:rPr>
          <w:rFonts w:ascii="Arial" w:hAnsi="Arial" w:cs="Arial"/>
          <w:b/>
          <w:szCs w:val="24"/>
        </w:rPr>
        <w:t>A.</w:t>
      </w:r>
      <w:r w:rsidRPr="009D487F">
        <w:rPr>
          <w:rFonts w:ascii="Arial" w:hAnsi="Arial" w:cs="Arial"/>
          <w:b/>
          <w:szCs w:val="24"/>
        </w:rPr>
        <w:tab/>
        <w:t>JUSTIFICATION</w:t>
      </w:r>
    </w:p>
    <w:p w14:paraId="6F7529A4" w14:textId="77777777" w:rsidR="00EE5D2D" w:rsidRPr="009D487F" w:rsidRDefault="00EE5D2D">
      <w:pPr>
        <w:widowControl/>
        <w:rPr>
          <w:rFonts w:ascii="Arial" w:hAnsi="Arial" w:cs="Arial"/>
          <w:szCs w:val="24"/>
        </w:rPr>
      </w:pPr>
    </w:p>
    <w:p w14:paraId="7CCB6093" w14:textId="77777777" w:rsidR="00EE5D2D" w:rsidRPr="009D487F" w:rsidRDefault="00EE5D2D">
      <w:pPr>
        <w:widowControl/>
        <w:rPr>
          <w:rFonts w:ascii="Arial" w:hAnsi="Arial" w:cs="Arial"/>
          <w:b/>
          <w:szCs w:val="24"/>
        </w:rPr>
      </w:pPr>
      <w:r w:rsidRPr="009D487F">
        <w:rPr>
          <w:rFonts w:ascii="Arial" w:hAnsi="Arial" w:cs="Arial"/>
          <w:b/>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2144EC1A" w14:textId="77777777" w:rsidR="00EE5D2D" w:rsidRPr="009D487F" w:rsidRDefault="00EE5D2D">
      <w:pPr>
        <w:widowControl/>
        <w:rPr>
          <w:rFonts w:ascii="Arial" w:hAnsi="Arial" w:cs="Arial"/>
          <w:szCs w:val="24"/>
        </w:rPr>
      </w:pPr>
    </w:p>
    <w:p w14:paraId="6C226F4B" w14:textId="123B4D80" w:rsidR="006A4E7A" w:rsidRDefault="006A4E7A">
      <w:pPr>
        <w:widowControl/>
        <w:rPr>
          <w:rFonts w:ascii="Arial" w:hAnsi="Arial" w:cs="Arial"/>
          <w:szCs w:val="24"/>
        </w:rPr>
      </w:pPr>
      <w:r w:rsidRPr="006A4E7A">
        <w:rPr>
          <w:rFonts w:ascii="Arial" w:hAnsi="Arial" w:cs="Arial"/>
          <w:szCs w:val="24"/>
        </w:rPr>
        <w:t xml:space="preserve">Section 103(h) of the Federal Mine Safety and Health Act of 1977 (Mine Act), 30 U.S.C.  813(h), authorizes the Mine Safety and Health Administration (MSHA) to collect information necessary to carry out its duty in protecting the safety and health of miners.  Further, </w:t>
      </w:r>
      <w:r w:rsidR="002F21F3">
        <w:rPr>
          <w:rFonts w:ascii="Arial" w:hAnsi="Arial" w:cs="Arial"/>
          <w:szCs w:val="24"/>
        </w:rPr>
        <w:t>s</w:t>
      </w:r>
      <w:r w:rsidRPr="006A4E7A">
        <w:rPr>
          <w:rFonts w:ascii="Arial" w:hAnsi="Arial" w:cs="Arial"/>
          <w:szCs w:val="24"/>
        </w:rPr>
        <w:t>ection 101(a) of the Mine Act, 30 U.S.C. 811</w:t>
      </w:r>
      <w:r w:rsidR="002F21F3">
        <w:rPr>
          <w:rFonts w:ascii="Arial" w:hAnsi="Arial" w:cs="Arial"/>
          <w:szCs w:val="24"/>
        </w:rPr>
        <w:t>,</w:t>
      </w:r>
      <w:r w:rsidRPr="006A4E7A">
        <w:rPr>
          <w:rFonts w:ascii="Arial" w:hAnsi="Arial" w:cs="Arial"/>
          <w:szCs w:val="24"/>
        </w:rPr>
        <w:t xml:space="preserve"> authorizes the Secretary </w:t>
      </w:r>
      <w:r w:rsidR="002F21F3">
        <w:rPr>
          <w:rFonts w:ascii="Arial" w:hAnsi="Arial" w:cs="Arial"/>
          <w:szCs w:val="24"/>
        </w:rPr>
        <w:t xml:space="preserve">of Labor </w:t>
      </w:r>
      <w:r w:rsidRPr="006A4E7A">
        <w:rPr>
          <w:rFonts w:ascii="Arial" w:hAnsi="Arial" w:cs="Arial"/>
          <w:szCs w:val="24"/>
        </w:rPr>
        <w:t>to develop, promulgate, and revise as may be appropriate, improved mandatory health or safety standards for the protection of life and prevention of injuries in coal and metal and nonmetal mines.</w:t>
      </w:r>
    </w:p>
    <w:p w14:paraId="001485E3" w14:textId="77777777" w:rsidR="006A4E7A" w:rsidRDefault="006A4E7A">
      <w:pPr>
        <w:widowControl/>
        <w:rPr>
          <w:rFonts w:ascii="Arial" w:hAnsi="Arial" w:cs="Arial"/>
          <w:szCs w:val="24"/>
        </w:rPr>
      </w:pPr>
    </w:p>
    <w:p w14:paraId="2E610FD6" w14:textId="42AE3494" w:rsidR="00EE5D2D" w:rsidRPr="009D487F" w:rsidRDefault="00EE5D2D">
      <w:pPr>
        <w:widowControl/>
        <w:rPr>
          <w:rFonts w:ascii="Arial" w:hAnsi="Arial" w:cs="Arial"/>
          <w:szCs w:val="24"/>
        </w:rPr>
      </w:pPr>
      <w:r w:rsidRPr="009D487F">
        <w:rPr>
          <w:rFonts w:ascii="Arial" w:hAnsi="Arial" w:cs="Arial"/>
          <w:szCs w:val="24"/>
        </w:rPr>
        <w:lastRenderedPageBreak/>
        <w:t xml:space="preserve">Under </w:t>
      </w:r>
      <w:r w:rsidR="00FB12EC">
        <w:rPr>
          <w:rFonts w:ascii="Arial" w:hAnsi="Arial" w:cs="Arial"/>
          <w:szCs w:val="24"/>
        </w:rPr>
        <w:t>s</w:t>
      </w:r>
      <w:r w:rsidR="00FB12EC" w:rsidRPr="009D487F">
        <w:rPr>
          <w:rFonts w:ascii="Arial" w:hAnsi="Arial" w:cs="Arial"/>
          <w:szCs w:val="24"/>
        </w:rPr>
        <w:t xml:space="preserve">ection </w:t>
      </w:r>
      <w:r w:rsidRPr="009D487F">
        <w:rPr>
          <w:rFonts w:ascii="Arial" w:hAnsi="Arial" w:cs="Arial"/>
          <w:szCs w:val="24"/>
        </w:rPr>
        <w:t>103(g) of the Mine Act, a representative of miners, or any individual miner where there is no representative of miners, may submit a written or oral notification of an alleged violation of the Mine Act or a mandatory standard</w:t>
      </w:r>
      <w:r w:rsidR="00FB12EC">
        <w:rPr>
          <w:rFonts w:ascii="Arial" w:hAnsi="Arial" w:cs="Arial"/>
          <w:szCs w:val="24"/>
        </w:rPr>
        <w:t>,</w:t>
      </w:r>
      <w:r w:rsidRPr="009D487F">
        <w:rPr>
          <w:rFonts w:ascii="Arial" w:hAnsi="Arial" w:cs="Arial"/>
          <w:szCs w:val="24"/>
        </w:rPr>
        <w:t xml:space="preserve"> or that an imminent danger exists.  </w:t>
      </w:r>
      <w:r w:rsidR="008F3026">
        <w:rPr>
          <w:rFonts w:ascii="Arial" w:hAnsi="Arial" w:cs="Arial"/>
          <w:szCs w:val="24"/>
        </w:rPr>
        <w:t xml:space="preserve">This representative or individual </w:t>
      </w:r>
      <w:r w:rsidRPr="009D487F">
        <w:rPr>
          <w:rFonts w:ascii="Arial" w:hAnsi="Arial" w:cs="Arial"/>
          <w:szCs w:val="24"/>
        </w:rPr>
        <w:t>has the right to obtain an immediate inspection by</w:t>
      </w:r>
      <w:r w:rsidR="002730BF">
        <w:rPr>
          <w:rFonts w:ascii="Arial" w:hAnsi="Arial" w:cs="Arial"/>
          <w:szCs w:val="24"/>
        </w:rPr>
        <w:t xml:space="preserve"> MSHA</w:t>
      </w:r>
      <w:r w:rsidRPr="009D487F">
        <w:rPr>
          <w:rFonts w:ascii="Arial" w:hAnsi="Arial" w:cs="Arial"/>
          <w:szCs w:val="24"/>
        </w:rPr>
        <w:t>.  A copy of the notice must be provided to the operator, with individual miner names redacted.</w:t>
      </w:r>
    </w:p>
    <w:p w14:paraId="5CA94B53" w14:textId="77777777" w:rsidR="00EE5D2D" w:rsidRPr="009D487F" w:rsidRDefault="00EE5D2D">
      <w:pPr>
        <w:widowControl/>
        <w:rPr>
          <w:rFonts w:ascii="Arial" w:hAnsi="Arial" w:cs="Arial"/>
          <w:szCs w:val="24"/>
        </w:rPr>
      </w:pPr>
      <w:r w:rsidRPr="009D487F">
        <w:rPr>
          <w:rFonts w:ascii="Arial" w:hAnsi="Arial" w:cs="Arial"/>
          <w:szCs w:val="24"/>
        </w:rPr>
        <w:t xml:space="preserve">   </w:t>
      </w:r>
    </w:p>
    <w:p w14:paraId="65BB9AAC" w14:textId="6A1B0664" w:rsidR="00EE5D2D" w:rsidRPr="009D487F" w:rsidRDefault="00EE5D2D">
      <w:pPr>
        <w:widowControl/>
        <w:rPr>
          <w:rFonts w:ascii="Arial" w:hAnsi="Arial" w:cs="Arial"/>
          <w:szCs w:val="24"/>
        </w:rPr>
      </w:pPr>
      <w:r w:rsidRPr="009D487F">
        <w:rPr>
          <w:rFonts w:ascii="Arial" w:hAnsi="Arial" w:cs="Arial"/>
          <w:szCs w:val="24"/>
        </w:rPr>
        <w:t xml:space="preserve">MSHA regulations at 30 CFR Part 43 implement </w:t>
      </w:r>
      <w:r w:rsidR="00FB12EC">
        <w:rPr>
          <w:rFonts w:ascii="Arial" w:hAnsi="Arial" w:cs="Arial"/>
          <w:szCs w:val="24"/>
        </w:rPr>
        <w:t>s</w:t>
      </w:r>
      <w:r w:rsidR="00FB12EC" w:rsidRPr="009D487F">
        <w:rPr>
          <w:rFonts w:ascii="Arial" w:hAnsi="Arial" w:cs="Arial"/>
          <w:szCs w:val="24"/>
        </w:rPr>
        <w:t xml:space="preserve">ection </w:t>
      </w:r>
      <w:r w:rsidRPr="009D487F">
        <w:rPr>
          <w:rFonts w:ascii="Arial" w:hAnsi="Arial" w:cs="Arial"/>
          <w:szCs w:val="24"/>
        </w:rPr>
        <w:t xml:space="preserve">103(g) of the Mine Act.  These regulations provide the procedures for submitting notification of the alleged violation and the actions that MSHA must take after receiving the notice.  Although the regulations contain a review procedure (required by </w:t>
      </w:r>
      <w:r w:rsidR="00FB12EC">
        <w:rPr>
          <w:rFonts w:ascii="Arial" w:hAnsi="Arial" w:cs="Arial"/>
          <w:szCs w:val="24"/>
        </w:rPr>
        <w:t>s</w:t>
      </w:r>
      <w:r w:rsidR="00FB12EC" w:rsidRPr="009D487F">
        <w:rPr>
          <w:rFonts w:ascii="Arial" w:hAnsi="Arial" w:cs="Arial"/>
          <w:szCs w:val="24"/>
        </w:rPr>
        <w:t xml:space="preserve">ection </w:t>
      </w:r>
      <w:r w:rsidRPr="009D487F">
        <w:rPr>
          <w:rFonts w:ascii="Arial" w:hAnsi="Arial" w:cs="Arial"/>
          <w:szCs w:val="24"/>
        </w:rPr>
        <w:t>103(g)(2) of the Mine Act) whereby a miner or a representative of miners may in writing request a review if no citation or order is issued as a result of the original notice, the option is so rarely used that it was not considered in the burden estimates.</w:t>
      </w:r>
    </w:p>
    <w:p w14:paraId="6929AB6C" w14:textId="77777777" w:rsidR="00EE5D2D" w:rsidRPr="009D487F" w:rsidRDefault="00EE5D2D">
      <w:pPr>
        <w:widowControl/>
        <w:rPr>
          <w:rFonts w:ascii="Arial" w:hAnsi="Arial" w:cs="Arial"/>
          <w:szCs w:val="24"/>
        </w:rPr>
      </w:pPr>
    </w:p>
    <w:p w14:paraId="7EA2407F" w14:textId="77777777" w:rsidR="00EE5D2D" w:rsidRPr="009D487F" w:rsidRDefault="00EE5D2D">
      <w:pPr>
        <w:widowControl/>
        <w:rPr>
          <w:rFonts w:ascii="Arial" w:hAnsi="Arial" w:cs="Arial"/>
          <w:b/>
          <w:szCs w:val="24"/>
        </w:rPr>
      </w:pPr>
      <w:r w:rsidRPr="009D487F">
        <w:rPr>
          <w:rFonts w:ascii="Arial" w:hAnsi="Arial" w:cs="Arial"/>
          <w:b/>
          <w:szCs w:val="24"/>
        </w:rPr>
        <w:t>2.  Indicate how, by whom, and for what purpose the information is to be used.  Except for new collections, indicate the actual use the agency has made of the information received from the current collection.</w:t>
      </w:r>
    </w:p>
    <w:p w14:paraId="3191486A" w14:textId="77777777" w:rsidR="00EE5D2D" w:rsidRPr="009D487F" w:rsidRDefault="00EE5D2D">
      <w:pPr>
        <w:widowControl/>
        <w:rPr>
          <w:rFonts w:ascii="Arial" w:hAnsi="Arial" w:cs="Arial"/>
          <w:szCs w:val="24"/>
        </w:rPr>
      </w:pPr>
    </w:p>
    <w:p w14:paraId="2D93E326" w14:textId="29D10944" w:rsidR="00EE5D2D" w:rsidRPr="009D487F" w:rsidRDefault="00EE5D2D">
      <w:pPr>
        <w:widowControl/>
        <w:rPr>
          <w:rFonts w:ascii="Arial" w:hAnsi="Arial" w:cs="Arial"/>
          <w:szCs w:val="24"/>
        </w:rPr>
      </w:pPr>
      <w:r w:rsidRPr="009D487F">
        <w:rPr>
          <w:rFonts w:ascii="Arial" w:hAnsi="Arial" w:cs="Arial"/>
          <w:szCs w:val="24"/>
        </w:rPr>
        <w:t>A notification of an alleged violation or imminent danger by a miner or a representative of miners is investigated as soon as possible to determine if a citation or a withdrawal order is appropriate, unless on the face of the complaint the condition complained of, even if it were found to exist, would clearly not constitute a violation or imminent danger.</w:t>
      </w:r>
      <w:r w:rsidR="00693A96">
        <w:rPr>
          <w:rFonts w:ascii="Arial" w:hAnsi="Arial" w:cs="Arial"/>
          <w:szCs w:val="24"/>
        </w:rPr>
        <w:t xml:space="preserve"> </w:t>
      </w:r>
      <w:r w:rsidRPr="009D487F">
        <w:rPr>
          <w:rFonts w:ascii="Arial" w:hAnsi="Arial" w:cs="Arial"/>
          <w:szCs w:val="24"/>
        </w:rPr>
        <w:t xml:space="preserve"> Where an inspector makes an investigation and finds a violation or imminent danger, </w:t>
      </w:r>
      <w:r w:rsidR="00FB12EC">
        <w:rPr>
          <w:rFonts w:ascii="Arial" w:hAnsi="Arial" w:cs="Arial"/>
          <w:szCs w:val="24"/>
        </w:rPr>
        <w:t>the inspector</w:t>
      </w:r>
      <w:r w:rsidRPr="009D487F">
        <w:rPr>
          <w:rFonts w:ascii="Arial" w:hAnsi="Arial" w:cs="Arial"/>
          <w:szCs w:val="24"/>
        </w:rPr>
        <w:t xml:space="preserve"> issues a citation or withdrawal order as appropriate.</w:t>
      </w:r>
    </w:p>
    <w:p w14:paraId="1D7DFE13" w14:textId="77777777" w:rsidR="00EE5D2D" w:rsidRPr="009D487F" w:rsidRDefault="00EE5D2D">
      <w:pPr>
        <w:widowControl/>
        <w:rPr>
          <w:rFonts w:ascii="Arial" w:hAnsi="Arial" w:cs="Arial"/>
          <w:szCs w:val="24"/>
        </w:rPr>
      </w:pPr>
    </w:p>
    <w:p w14:paraId="0588ED82" w14:textId="77777777" w:rsidR="00EE5D2D" w:rsidRPr="009D487F" w:rsidRDefault="00EE5D2D">
      <w:pPr>
        <w:widowControl/>
        <w:rPr>
          <w:rFonts w:ascii="Arial" w:hAnsi="Arial" w:cs="Arial"/>
          <w:b/>
          <w:szCs w:val="24"/>
        </w:rPr>
      </w:pPr>
      <w:r w:rsidRPr="009D487F">
        <w:rPr>
          <w:rFonts w:ascii="Arial" w:hAnsi="Arial" w:cs="Arial"/>
          <w:b/>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10C3617" w14:textId="77777777" w:rsidR="00EE5D2D" w:rsidRPr="009D487F" w:rsidRDefault="00EE5D2D">
      <w:pPr>
        <w:widowControl/>
        <w:rPr>
          <w:rFonts w:ascii="Arial" w:hAnsi="Arial" w:cs="Arial"/>
          <w:szCs w:val="24"/>
        </w:rPr>
      </w:pPr>
    </w:p>
    <w:p w14:paraId="7C841473" w14:textId="5ADC9E86" w:rsidR="00EE5D2D" w:rsidRPr="009D487F" w:rsidRDefault="00EE5D2D">
      <w:pPr>
        <w:widowControl/>
        <w:rPr>
          <w:rStyle w:val="Hypertext"/>
          <w:rFonts w:ascii="Arial" w:hAnsi="Arial" w:cs="Arial"/>
          <w:color w:val="auto"/>
          <w:szCs w:val="24"/>
        </w:rPr>
      </w:pPr>
      <w:r w:rsidRPr="009D487F">
        <w:rPr>
          <w:rFonts w:ascii="Arial" w:hAnsi="Arial" w:cs="Arial"/>
          <w:szCs w:val="24"/>
        </w:rPr>
        <w:t xml:space="preserve">MSHA has implemented a toll-free telephone line that is staffed 24 hours a day by a live operator, for the reporting of hazardous conditions.  MSHA also provides posters for display at mine surface facilities and other public places informing miners of the toll free line available at telephone number 1-800-746-1553.  In addition to the toll-free telephone line, MSHA implemented </w:t>
      </w:r>
      <w:r w:rsidR="008C3079" w:rsidRPr="009D487F">
        <w:rPr>
          <w:rFonts w:ascii="Arial" w:hAnsi="Arial" w:cs="Arial"/>
          <w:szCs w:val="24"/>
        </w:rPr>
        <w:t>a</w:t>
      </w:r>
      <w:r w:rsidRPr="009D487F">
        <w:rPr>
          <w:rFonts w:ascii="Arial" w:hAnsi="Arial" w:cs="Arial"/>
          <w:szCs w:val="24"/>
        </w:rPr>
        <w:t xml:space="preserve"> web-based email reporting system in 2002 that provides for electronic submission of hazardous condition complaints.  The Hazardous Conditions Complaints (HCC) email submission forms can be found on MSHA’s </w:t>
      </w:r>
      <w:r w:rsidR="008C3079">
        <w:rPr>
          <w:rFonts w:ascii="Arial" w:hAnsi="Arial" w:cs="Arial"/>
          <w:szCs w:val="24"/>
        </w:rPr>
        <w:t>website</w:t>
      </w:r>
      <w:r w:rsidR="008C3079" w:rsidRPr="009D487F">
        <w:rPr>
          <w:rFonts w:ascii="Arial" w:hAnsi="Arial" w:cs="Arial"/>
          <w:szCs w:val="24"/>
        </w:rPr>
        <w:t xml:space="preserve"> </w:t>
      </w:r>
      <w:r w:rsidRPr="009D487F">
        <w:rPr>
          <w:rFonts w:ascii="Arial" w:hAnsi="Arial" w:cs="Arial"/>
          <w:szCs w:val="24"/>
        </w:rPr>
        <w:t xml:space="preserve">at </w:t>
      </w:r>
      <w:hyperlink r:id="rId7" w:history="1">
        <w:r w:rsidRPr="009D487F">
          <w:rPr>
            <w:rStyle w:val="Hyperlink"/>
            <w:rFonts w:ascii="Arial" w:hAnsi="Arial" w:cs="Arial"/>
            <w:szCs w:val="24"/>
          </w:rPr>
          <w:t>http://www.msha.gov</w:t>
        </w:r>
      </w:hyperlink>
      <w:r w:rsidRPr="009D487F">
        <w:rPr>
          <w:rStyle w:val="Hypertext"/>
          <w:rFonts w:ascii="Arial" w:hAnsi="Arial" w:cs="Arial"/>
          <w:color w:val="auto"/>
          <w:szCs w:val="24"/>
        </w:rPr>
        <w:t xml:space="preserve">. </w:t>
      </w:r>
      <w:r w:rsidRPr="00DF33B6">
        <w:rPr>
          <w:rStyle w:val="Hypertext"/>
          <w:rFonts w:ascii="Arial" w:hAnsi="Arial" w:cs="Arial"/>
          <w:color w:val="auto"/>
          <w:szCs w:val="24"/>
          <w:u w:val="none"/>
        </w:rPr>
        <w:t xml:space="preserve"> See</w:t>
      </w:r>
      <w:r w:rsidRPr="009D487F">
        <w:rPr>
          <w:rStyle w:val="Hypertext"/>
          <w:rFonts w:ascii="Arial" w:hAnsi="Arial" w:cs="Arial"/>
          <w:color w:val="auto"/>
          <w:szCs w:val="24"/>
        </w:rPr>
        <w:t xml:space="preserve"> </w:t>
      </w:r>
      <w:hyperlink r:id="rId8" w:history="1">
        <w:r w:rsidR="001A0271" w:rsidRPr="00E82D03">
          <w:rPr>
            <w:rStyle w:val="Hyperlink"/>
            <w:rFonts w:ascii="Arial" w:hAnsi="Arial" w:cs="Arial"/>
            <w:szCs w:val="24"/>
          </w:rPr>
          <w:t>https://www.msha.gov/support-resources/forms-online-filing/2018/05/23/hazardous-condition-complaint</w:t>
        </w:r>
      </w:hyperlink>
      <w:r w:rsidR="00FB12EC">
        <w:rPr>
          <w:rStyle w:val="Hypertext"/>
          <w:rFonts w:ascii="Arial" w:hAnsi="Arial" w:cs="Arial"/>
          <w:color w:val="auto"/>
          <w:szCs w:val="24"/>
        </w:rPr>
        <w:t xml:space="preserve">.  </w:t>
      </w:r>
    </w:p>
    <w:p w14:paraId="721188F8" w14:textId="77777777" w:rsidR="00EE5D2D" w:rsidRPr="009D487F" w:rsidRDefault="00EE5D2D">
      <w:pPr>
        <w:widowControl/>
        <w:rPr>
          <w:rFonts w:ascii="Arial" w:hAnsi="Arial" w:cs="Arial"/>
          <w:szCs w:val="24"/>
          <w:u w:val="single"/>
        </w:rPr>
      </w:pPr>
      <w:r w:rsidRPr="009D487F">
        <w:rPr>
          <w:rFonts w:ascii="Arial" w:hAnsi="Arial" w:cs="Arial"/>
          <w:szCs w:val="24"/>
        </w:rPr>
        <w:lastRenderedPageBreak/>
        <w:t xml:space="preserve"> </w:t>
      </w:r>
    </w:p>
    <w:p w14:paraId="25C0826A" w14:textId="77777777" w:rsidR="00EE5D2D" w:rsidRPr="001759A6" w:rsidRDefault="00EE5D2D">
      <w:pPr>
        <w:widowControl/>
        <w:rPr>
          <w:rFonts w:ascii="Arial" w:hAnsi="Arial" w:cs="Arial"/>
          <w:szCs w:val="24"/>
        </w:rPr>
      </w:pPr>
      <w:r w:rsidRPr="009D487F">
        <w:rPr>
          <w:rFonts w:ascii="Arial" w:hAnsi="Arial" w:cs="Arial"/>
          <w:szCs w:val="24"/>
        </w:rPr>
        <w:t xml:space="preserve">Neither the use of electronic nor </w:t>
      </w:r>
      <w:r w:rsidRPr="001759A6">
        <w:rPr>
          <w:rFonts w:ascii="Arial" w:hAnsi="Arial" w:cs="Arial"/>
          <w:szCs w:val="24"/>
        </w:rPr>
        <w:t>telephone options for the reporting of hazards</w:t>
      </w:r>
      <w:r w:rsidR="008F3026">
        <w:rPr>
          <w:rFonts w:ascii="Arial" w:hAnsi="Arial" w:cs="Arial"/>
          <w:szCs w:val="24"/>
        </w:rPr>
        <w:t>,</w:t>
      </w:r>
      <w:r w:rsidRPr="001759A6">
        <w:rPr>
          <w:rFonts w:ascii="Arial" w:hAnsi="Arial" w:cs="Arial"/>
          <w:szCs w:val="24"/>
        </w:rPr>
        <w:t xml:space="preserve"> significantly reduces the burden, as the time required to verbally describe a hazardous condition and to reduce it to a written document by hand or on a keyboard is essentially the same.</w:t>
      </w:r>
    </w:p>
    <w:p w14:paraId="6557DAC5" w14:textId="77777777" w:rsidR="00EE5D2D" w:rsidRPr="001759A6" w:rsidRDefault="00EE5D2D">
      <w:pPr>
        <w:widowControl/>
        <w:rPr>
          <w:rFonts w:ascii="Arial" w:hAnsi="Arial" w:cs="Arial"/>
          <w:szCs w:val="24"/>
        </w:rPr>
      </w:pPr>
    </w:p>
    <w:p w14:paraId="7670B598" w14:textId="77777777" w:rsidR="00EE5D2D" w:rsidRPr="001759A6" w:rsidRDefault="00EE5D2D">
      <w:pPr>
        <w:widowControl/>
        <w:rPr>
          <w:rFonts w:ascii="Arial" w:hAnsi="Arial" w:cs="Arial"/>
          <w:b/>
          <w:szCs w:val="24"/>
        </w:rPr>
      </w:pPr>
      <w:r w:rsidRPr="001759A6">
        <w:rPr>
          <w:rFonts w:ascii="Arial" w:hAnsi="Arial" w:cs="Arial"/>
          <w:b/>
          <w:szCs w:val="24"/>
        </w:rPr>
        <w:t>4.  Describe efforts to identify duplication.  Show specifically why any similar information already available cannot be used or modified for use for the purpose(s) described in Item 2 above.</w:t>
      </w:r>
    </w:p>
    <w:p w14:paraId="5CF375FD" w14:textId="77777777" w:rsidR="00EE5D2D" w:rsidRPr="001759A6" w:rsidRDefault="00EE5D2D">
      <w:pPr>
        <w:widowControl/>
        <w:rPr>
          <w:rFonts w:ascii="Arial" w:hAnsi="Arial" w:cs="Arial"/>
          <w:b/>
          <w:szCs w:val="24"/>
        </w:rPr>
      </w:pPr>
    </w:p>
    <w:p w14:paraId="030248CD" w14:textId="77777777" w:rsidR="00EE5D2D" w:rsidRPr="001759A6" w:rsidRDefault="00EE5D2D">
      <w:pPr>
        <w:widowControl/>
        <w:rPr>
          <w:rFonts w:ascii="Arial" w:hAnsi="Arial" w:cs="Arial"/>
          <w:szCs w:val="24"/>
        </w:rPr>
      </w:pPr>
      <w:r w:rsidRPr="001759A6">
        <w:rPr>
          <w:rFonts w:ascii="Arial" w:hAnsi="Arial" w:cs="Arial"/>
          <w:szCs w:val="24"/>
        </w:rPr>
        <w:t>There is no similar or duplicate information that could be used.  Complaints are unique and generally pertain to specific conditions at specific mines.</w:t>
      </w:r>
    </w:p>
    <w:p w14:paraId="09AF8471" w14:textId="77777777" w:rsidR="00EE5D2D" w:rsidRPr="001759A6" w:rsidRDefault="00EE5D2D">
      <w:pPr>
        <w:widowControl/>
        <w:rPr>
          <w:rFonts w:ascii="Arial" w:hAnsi="Arial" w:cs="Arial"/>
          <w:b/>
          <w:szCs w:val="24"/>
        </w:rPr>
      </w:pPr>
    </w:p>
    <w:p w14:paraId="2D789DB9" w14:textId="77777777" w:rsidR="00EE5D2D" w:rsidRPr="001759A6" w:rsidRDefault="00EE5D2D" w:rsidP="00DD6ACD">
      <w:pPr>
        <w:keepNext/>
        <w:widowControl/>
        <w:rPr>
          <w:rFonts w:ascii="Arial" w:hAnsi="Arial" w:cs="Arial"/>
          <w:b/>
          <w:szCs w:val="24"/>
        </w:rPr>
      </w:pPr>
      <w:r w:rsidRPr="001759A6">
        <w:rPr>
          <w:rFonts w:ascii="Arial" w:hAnsi="Arial" w:cs="Arial"/>
          <w:b/>
          <w:szCs w:val="24"/>
        </w:rPr>
        <w:t>5.  If the collection of information impacts small businesses or other small entities, describe the methods used to minimize burden.</w:t>
      </w:r>
    </w:p>
    <w:p w14:paraId="0747954C" w14:textId="77777777" w:rsidR="00EE5D2D" w:rsidRPr="001759A6" w:rsidRDefault="00EE5D2D" w:rsidP="00DD6ACD">
      <w:pPr>
        <w:keepNext/>
        <w:widowControl/>
        <w:rPr>
          <w:rFonts w:ascii="Arial" w:hAnsi="Arial" w:cs="Arial"/>
          <w:b/>
          <w:szCs w:val="24"/>
        </w:rPr>
      </w:pPr>
    </w:p>
    <w:p w14:paraId="603739B2" w14:textId="77777777" w:rsidR="00EE5D2D" w:rsidRPr="001759A6" w:rsidRDefault="00EE5D2D" w:rsidP="00A53F88">
      <w:pPr>
        <w:outlineLvl w:val="0"/>
        <w:rPr>
          <w:rFonts w:ascii="Arial" w:hAnsi="Arial" w:cs="Arial"/>
          <w:szCs w:val="24"/>
        </w:rPr>
      </w:pPr>
      <w:r w:rsidRPr="001759A6">
        <w:rPr>
          <w:rFonts w:ascii="Arial" w:hAnsi="Arial" w:cs="Arial"/>
          <w:szCs w:val="24"/>
        </w:rPr>
        <w:t>This information does not have a significant impact on small businesses or other small entities.</w:t>
      </w:r>
    </w:p>
    <w:p w14:paraId="41AD42E2" w14:textId="77777777" w:rsidR="00EE5D2D" w:rsidRPr="001759A6" w:rsidRDefault="00EE5D2D">
      <w:pPr>
        <w:widowControl/>
        <w:rPr>
          <w:rFonts w:ascii="Arial" w:hAnsi="Arial" w:cs="Arial"/>
          <w:b/>
          <w:szCs w:val="24"/>
        </w:rPr>
      </w:pPr>
    </w:p>
    <w:p w14:paraId="2EEBB8C3" w14:textId="77777777" w:rsidR="00EE5D2D" w:rsidRPr="001759A6" w:rsidRDefault="00EE5D2D">
      <w:pPr>
        <w:widowControl/>
        <w:rPr>
          <w:rFonts w:ascii="Arial" w:hAnsi="Arial" w:cs="Arial"/>
          <w:b/>
          <w:szCs w:val="24"/>
        </w:rPr>
      </w:pPr>
      <w:r w:rsidRPr="001759A6">
        <w:rPr>
          <w:rFonts w:ascii="Arial" w:hAnsi="Arial" w:cs="Arial"/>
          <w:b/>
          <w:szCs w:val="24"/>
        </w:rPr>
        <w:t>6.  Describe the consequence to Federal program or policy activities if the collection is not conducted or is conducted less frequently, as well as any technical or legal obstacles to reducing burden.</w:t>
      </w:r>
    </w:p>
    <w:p w14:paraId="241BD075" w14:textId="77777777" w:rsidR="00EE5D2D" w:rsidRPr="001759A6" w:rsidRDefault="00EE5D2D">
      <w:pPr>
        <w:widowControl/>
        <w:rPr>
          <w:rFonts w:ascii="Arial" w:hAnsi="Arial" w:cs="Arial"/>
          <w:b/>
          <w:szCs w:val="24"/>
        </w:rPr>
      </w:pPr>
    </w:p>
    <w:p w14:paraId="5A18D425" w14:textId="30B014BC" w:rsidR="00EE5D2D" w:rsidRPr="001759A6" w:rsidRDefault="00EE5D2D">
      <w:pPr>
        <w:widowControl/>
        <w:rPr>
          <w:rFonts w:ascii="Arial" w:hAnsi="Arial" w:cs="Arial"/>
          <w:szCs w:val="24"/>
        </w:rPr>
      </w:pPr>
      <w:r w:rsidRPr="001759A6">
        <w:rPr>
          <w:rFonts w:ascii="Arial" w:hAnsi="Arial" w:cs="Arial"/>
          <w:szCs w:val="24"/>
        </w:rPr>
        <w:t xml:space="preserve">Elimination of the written/verbal complaints or MSHA’s inspection and investigation of the reported hazardous conditions could prolong the exposure of miners to the alleged hazardous condition, weaken the confidence of miners in the Agency’s ability to protect their health and safety, and discourage mine operators from developing and maintaining compliance programs which protect </w:t>
      </w:r>
      <w:r w:rsidR="00FB12EC">
        <w:rPr>
          <w:rFonts w:ascii="Arial" w:hAnsi="Arial" w:cs="Arial"/>
          <w:szCs w:val="24"/>
        </w:rPr>
        <w:t>miners</w:t>
      </w:r>
      <w:r w:rsidRPr="001759A6">
        <w:rPr>
          <w:rFonts w:ascii="Arial" w:hAnsi="Arial" w:cs="Arial"/>
          <w:szCs w:val="24"/>
        </w:rPr>
        <w:t>.</w:t>
      </w:r>
    </w:p>
    <w:p w14:paraId="058F7FC3" w14:textId="77777777" w:rsidR="00EE5D2D" w:rsidRPr="001759A6" w:rsidRDefault="00EE5D2D">
      <w:pPr>
        <w:widowControl/>
        <w:rPr>
          <w:rFonts w:ascii="Arial" w:hAnsi="Arial" w:cs="Arial"/>
          <w:b/>
          <w:szCs w:val="24"/>
        </w:rPr>
      </w:pPr>
    </w:p>
    <w:p w14:paraId="6D251A07" w14:textId="77777777" w:rsidR="00EE5D2D" w:rsidRPr="001759A6" w:rsidRDefault="00EE5D2D">
      <w:pPr>
        <w:widowControl/>
        <w:rPr>
          <w:rFonts w:ascii="Arial" w:hAnsi="Arial" w:cs="Arial"/>
          <w:b/>
          <w:szCs w:val="24"/>
        </w:rPr>
      </w:pPr>
      <w:r w:rsidRPr="001759A6">
        <w:rPr>
          <w:rFonts w:ascii="Arial" w:hAnsi="Arial" w:cs="Arial"/>
          <w:b/>
          <w:szCs w:val="24"/>
        </w:rPr>
        <w:t xml:space="preserve">7.  Explain any special circumstances that would cause an information collection to be conducted in a manner: </w:t>
      </w:r>
    </w:p>
    <w:p w14:paraId="4364759B" w14:textId="77777777" w:rsidR="00EE5D2D" w:rsidRPr="001759A6" w:rsidRDefault="00EE5D2D">
      <w:pPr>
        <w:widowControl/>
        <w:rPr>
          <w:rFonts w:ascii="Arial" w:hAnsi="Arial" w:cs="Arial"/>
          <w:b/>
          <w:szCs w:val="24"/>
        </w:rPr>
      </w:pPr>
    </w:p>
    <w:p w14:paraId="000086EA" w14:textId="77777777" w:rsidR="00EE5D2D" w:rsidRPr="001759A6" w:rsidRDefault="00EE5D2D">
      <w:pPr>
        <w:widowControl/>
        <w:rPr>
          <w:rFonts w:ascii="Arial" w:hAnsi="Arial" w:cs="Arial"/>
          <w:b/>
          <w:szCs w:val="24"/>
        </w:rPr>
      </w:pPr>
      <w:r w:rsidRPr="001759A6">
        <w:rPr>
          <w:rFonts w:ascii="Arial" w:hAnsi="Arial" w:cs="Arial"/>
          <w:b/>
          <w:szCs w:val="24"/>
        </w:rPr>
        <w:t>*  requiring respondents to report information to the agency more often than quarterly;</w:t>
      </w:r>
    </w:p>
    <w:p w14:paraId="2F447D0D" w14:textId="77777777" w:rsidR="00EE5D2D" w:rsidRPr="001759A6" w:rsidRDefault="00EE5D2D">
      <w:pPr>
        <w:widowControl/>
        <w:rPr>
          <w:rFonts w:ascii="Arial" w:hAnsi="Arial" w:cs="Arial"/>
          <w:b/>
          <w:szCs w:val="24"/>
        </w:rPr>
      </w:pPr>
    </w:p>
    <w:p w14:paraId="717E1E7C" w14:textId="77777777" w:rsidR="00EE5D2D" w:rsidRPr="001759A6" w:rsidRDefault="00EE5D2D">
      <w:pPr>
        <w:widowControl/>
        <w:rPr>
          <w:rFonts w:ascii="Arial" w:hAnsi="Arial" w:cs="Arial"/>
          <w:b/>
          <w:szCs w:val="24"/>
        </w:rPr>
      </w:pPr>
      <w:r w:rsidRPr="001759A6">
        <w:rPr>
          <w:rFonts w:ascii="Arial" w:hAnsi="Arial" w:cs="Arial"/>
          <w:b/>
          <w:szCs w:val="24"/>
        </w:rPr>
        <w:t>*  requiring respondents to prepare a written response to a collection of information in fewer than 30 days after receipt of it;</w:t>
      </w:r>
    </w:p>
    <w:p w14:paraId="0E645C9B" w14:textId="77777777" w:rsidR="00EE5D2D" w:rsidRPr="001759A6" w:rsidRDefault="00EE5D2D">
      <w:pPr>
        <w:widowControl/>
        <w:rPr>
          <w:rFonts w:ascii="Arial" w:hAnsi="Arial" w:cs="Arial"/>
          <w:b/>
          <w:szCs w:val="24"/>
        </w:rPr>
      </w:pPr>
    </w:p>
    <w:p w14:paraId="3B416CF7" w14:textId="77777777" w:rsidR="00EE5D2D" w:rsidRPr="001759A6" w:rsidRDefault="00EE5D2D">
      <w:pPr>
        <w:widowControl/>
        <w:rPr>
          <w:rFonts w:ascii="Arial" w:hAnsi="Arial" w:cs="Arial"/>
          <w:b/>
          <w:szCs w:val="24"/>
        </w:rPr>
      </w:pPr>
      <w:r w:rsidRPr="001759A6">
        <w:rPr>
          <w:rFonts w:ascii="Arial" w:hAnsi="Arial" w:cs="Arial"/>
          <w:b/>
          <w:szCs w:val="24"/>
        </w:rPr>
        <w:t>*  requiring respondents to submit more than an original and two copies of any document;</w:t>
      </w:r>
    </w:p>
    <w:p w14:paraId="57FE2495" w14:textId="77777777" w:rsidR="00EE5D2D" w:rsidRPr="001759A6" w:rsidRDefault="00EE5D2D">
      <w:pPr>
        <w:widowControl/>
        <w:rPr>
          <w:rFonts w:ascii="Arial" w:hAnsi="Arial" w:cs="Arial"/>
          <w:b/>
          <w:szCs w:val="24"/>
        </w:rPr>
      </w:pPr>
    </w:p>
    <w:p w14:paraId="4BCE54B3" w14:textId="77777777" w:rsidR="00EE5D2D" w:rsidRPr="001759A6" w:rsidRDefault="00EE5D2D">
      <w:pPr>
        <w:widowControl/>
        <w:rPr>
          <w:rFonts w:ascii="Arial" w:hAnsi="Arial" w:cs="Arial"/>
          <w:b/>
          <w:szCs w:val="24"/>
        </w:rPr>
      </w:pPr>
      <w:r w:rsidRPr="001759A6">
        <w:rPr>
          <w:rFonts w:ascii="Arial" w:hAnsi="Arial" w:cs="Arial"/>
          <w:b/>
          <w:szCs w:val="24"/>
        </w:rPr>
        <w:t>*  requiring respondents to retain records, other than health, medical, government contract, grant-in-aid, or tax records for more than three years;</w:t>
      </w:r>
    </w:p>
    <w:p w14:paraId="4594386F" w14:textId="77777777" w:rsidR="00EE5D2D" w:rsidRPr="001759A6" w:rsidRDefault="00EE5D2D">
      <w:pPr>
        <w:widowControl/>
        <w:rPr>
          <w:rFonts w:ascii="Arial" w:hAnsi="Arial" w:cs="Arial"/>
          <w:b/>
          <w:szCs w:val="24"/>
        </w:rPr>
      </w:pPr>
    </w:p>
    <w:p w14:paraId="6245D942" w14:textId="77777777" w:rsidR="00EE5D2D" w:rsidRPr="001759A6" w:rsidRDefault="00EE5D2D">
      <w:pPr>
        <w:widowControl/>
        <w:rPr>
          <w:rFonts w:ascii="Arial" w:hAnsi="Arial" w:cs="Arial"/>
          <w:b/>
          <w:szCs w:val="24"/>
        </w:rPr>
      </w:pPr>
      <w:r w:rsidRPr="001759A6">
        <w:rPr>
          <w:rFonts w:ascii="Arial" w:hAnsi="Arial" w:cs="Arial"/>
          <w:b/>
          <w:szCs w:val="24"/>
        </w:rPr>
        <w:t>*  in connection with a statistical survey, that is not designed to produce valid and reliable results that can be generalized to the universe of study;</w:t>
      </w:r>
    </w:p>
    <w:p w14:paraId="2CAC9823" w14:textId="77777777" w:rsidR="00EE5D2D" w:rsidRPr="001759A6" w:rsidRDefault="00EE5D2D">
      <w:pPr>
        <w:widowControl/>
        <w:rPr>
          <w:rFonts w:ascii="Arial" w:hAnsi="Arial" w:cs="Arial"/>
          <w:b/>
          <w:szCs w:val="24"/>
        </w:rPr>
      </w:pPr>
    </w:p>
    <w:p w14:paraId="7455446A" w14:textId="77777777" w:rsidR="00EE5D2D" w:rsidRPr="001759A6" w:rsidRDefault="00EE5D2D">
      <w:pPr>
        <w:widowControl/>
        <w:rPr>
          <w:rFonts w:ascii="Arial" w:hAnsi="Arial" w:cs="Arial"/>
          <w:b/>
          <w:szCs w:val="24"/>
        </w:rPr>
      </w:pPr>
      <w:r w:rsidRPr="001759A6">
        <w:rPr>
          <w:rFonts w:ascii="Arial" w:hAnsi="Arial" w:cs="Arial"/>
          <w:b/>
          <w:szCs w:val="24"/>
        </w:rPr>
        <w:t>* requiring the use of a statistical data classification that has not been reviewed and approved by OMB;</w:t>
      </w:r>
    </w:p>
    <w:p w14:paraId="062E7E36" w14:textId="77777777" w:rsidR="00EE5D2D" w:rsidRPr="001759A6" w:rsidRDefault="00EE5D2D">
      <w:pPr>
        <w:widowControl/>
        <w:rPr>
          <w:rFonts w:ascii="Arial" w:hAnsi="Arial" w:cs="Arial"/>
          <w:b/>
          <w:szCs w:val="24"/>
        </w:rPr>
      </w:pPr>
    </w:p>
    <w:p w14:paraId="40ACA014" w14:textId="77777777" w:rsidR="00EE5D2D" w:rsidRPr="001759A6" w:rsidRDefault="00EE5D2D">
      <w:pPr>
        <w:widowControl/>
        <w:rPr>
          <w:rFonts w:ascii="Arial" w:hAnsi="Arial" w:cs="Arial"/>
          <w:b/>
          <w:szCs w:val="24"/>
        </w:rPr>
      </w:pPr>
      <w:r w:rsidRPr="001759A6">
        <w:rPr>
          <w:rFonts w:ascii="Arial" w:hAnsi="Arial" w:cs="Arial"/>
          <w:b/>
          <w:szCs w:val="24"/>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985FD87" w14:textId="77777777" w:rsidR="00EE5D2D" w:rsidRPr="001759A6" w:rsidRDefault="00EE5D2D">
      <w:pPr>
        <w:widowControl/>
        <w:rPr>
          <w:rFonts w:ascii="Arial" w:hAnsi="Arial" w:cs="Arial"/>
          <w:b/>
          <w:szCs w:val="24"/>
        </w:rPr>
      </w:pPr>
    </w:p>
    <w:p w14:paraId="645BEAD9" w14:textId="77777777" w:rsidR="00EE5D2D" w:rsidRPr="001759A6" w:rsidRDefault="00EE5D2D">
      <w:pPr>
        <w:widowControl/>
        <w:rPr>
          <w:rFonts w:ascii="Arial" w:hAnsi="Arial" w:cs="Arial"/>
          <w:b/>
          <w:szCs w:val="24"/>
        </w:rPr>
      </w:pPr>
      <w:r w:rsidRPr="001759A6">
        <w:rPr>
          <w:rFonts w:ascii="Arial" w:hAnsi="Arial" w:cs="Arial"/>
          <w:b/>
          <w:szCs w:val="24"/>
        </w:rPr>
        <w:t>*  requiring respondents to submit proprietary trade secret, or other confidential information unless the agency can demonstrate that it has instituted procedures to protect the information's confidentiality to the extent permitted by law.</w:t>
      </w:r>
    </w:p>
    <w:p w14:paraId="354D79A0" w14:textId="77777777" w:rsidR="00EE5D2D" w:rsidRPr="001759A6" w:rsidRDefault="00EE5D2D">
      <w:pPr>
        <w:widowControl/>
        <w:rPr>
          <w:rFonts w:ascii="Arial" w:hAnsi="Arial" w:cs="Arial"/>
          <w:szCs w:val="24"/>
        </w:rPr>
      </w:pPr>
    </w:p>
    <w:p w14:paraId="783FAD16" w14:textId="77777777" w:rsidR="00EE5D2D" w:rsidRPr="001759A6" w:rsidRDefault="00EE5D2D" w:rsidP="00A53F88">
      <w:pPr>
        <w:widowControl/>
        <w:outlineLvl w:val="0"/>
        <w:rPr>
          <w:rFonts w:ascii="Arial" w:hAnsi="Arial" w:cs="Arial"/>
          <w:szCs w:val="24"/>
        </w:rPr>
      </w:pPr>
      <w:r w:rsidRPr="001759A6">
        <w:rPr>
          <w:rFonts w:ascii="Arial" w:hAnsi="Arial" w:cs="Arial"/>
          <w:szCs w:val="24"/>
        </w:rPr>
        <w:t xml:space="preserve">This collection of information is consistent with the requirements of 5 CFR </w:t>
      </w:r>
      <w:r w:rsidR="00693A96">
        <w:rPr>
          <w:rFonts w:ascii="Arial" w:hAnsi="Arial" w:cs="Arial"/>
          <w:szCs w:val="24"/>
        </w:rPr>
        <w:t>Section</w:t>
      </w:r>
      <w:r w:rsidRPr="001759A6">
        <w:rPr>
          <w:rFonts w:ascii="Arial" w:hAnsi="Arial" w:cs="Arial"/>
          <w:szCs w:val="24"/>
        </w:rPr>
        <w:t xml:space="preserve"> 1320.5.</w:t>
      </w:r>
    </w:p>
    <w:p w14:paraId="3DE02D83" w14:textId="77777777" w:rsidR="00EE5D2D" w:rsidRPr="001759A6" w:rsidRDefault="00EE5D2D">
      <w:pPr>
        <w:widowControl/>
        <w:rPr>
          <w:rFonts w:ascii="Arial" w:hAnsi="Arial" w:cs="Arial"/>
          <w:b/>
          <w:szCs w:val="24"/>
        </w:rPr>
      </w:pPr>
    </w:p>
    <w:p w14:paraId="5C3ED2A1" w14:textId="77777777" w:rsidR="00EE5D2D" w:rsidRDefault="00EE5D2D" w:rsidP="00E67E7A">
      <w:pPr>
        <w:widowControl/>
        <w:rPr>
          <w:rFonts w:ascii="Arial" w:hAnsi="Arial" w:cs="Arial"/>
          <w:b/>
          <w:szCs w:val="24"/>
        </w:rPr>
      </w:pPr>
      <w:r w:rsidRPr="001759A6">
        <w:rPr>
          <w:rFonts w:ascii="Arial" w:hAnsi="Arial" w:cs="Arial"/>
          <w:b/>
          <w:szCs w:val="24"/>
        </w:rPr>
        <w:t xml:space="preserve">8. If applicable, provide a copy and identify the date and page number of publication in the Federal Register of the agency's notice, required by 5 CFR 1320.8(d), soliciting comments on the information collection prior to submission to OMB.  </w:t>
      </w:r>
    </w:p>
    <w:p w14:paraId="712354BC" w14:textId="77777777" w:rsidR="00CB0C57" w:rsidRPr="001759A6" w:rsidRDefault="00CB0C57" w:rsidP="00E67E7A">
      <w:pPr>
        <w:widowControl/>
        <w:rPr>
          <w:rFonts w:ascii="Arial" w:hAnsi="Arial" w:cs="Arial"/>
          <w:b/>
          <w:szCs w:val="24"/>
        </w:rPr>
      </w:pPr>
    </w:p>
    <w:p w14:paraId="2CC6AD98" w14:textId="5CD2034D" w:rsidR="00CB0C57" w:rsidRDefault="004F1896">
      <w:pPr>
        <w:widowControl/>
        <w:rPr>
          <w:rFonts w:ascii="Arial" w:hAnsi="Arial" w:cs="Arial"/>
          <w:szCs w:val="24"/>
        </w:rPr>
      </w:pPr>
      <w:r w:rsidRPr="004F1896">
        <w:rPr>
          <w:rFonts w:ascii="Arial" w:hAnsi="Arial" w:cs="Arial"/>
          <w:szCs w:val="24"/>
        </w:rPr>
        <w:t xml:space="preserve">MSHA published a 60-day </w:t>
      </w:r>
      <w:r w:rsidRPr="004F1896">
        <w:rPr>
          <w:rFonts w:ascii="Arial" w:hAnsi="Arial" w:cs="Arial"/>
          <w:i/>
          <w:szCs w:val="24"/>
        </w:rPr>
        <w:t>Federal Register</w:t>
      </w:r>
      <w:r w:rsidRPr="004F1896">
        <w:rPr>
          <w:rFonts w:ascii="Arial" w:hAnsi="Arial" w:cs="Arial"/>
          <w:szCs w:val="24"/>
        </w:rPr>
        <w:t xml:space="preserve"> notice on September 20, 2019 (84 FR 495</w:t>
      </w:r>
      <w:r w:rsidR="00C942CF">
        <w:rPr>
          <w:rFonts w:ascii="Arial" w:hAnsi="Arial" w:cs="Arial"/>
          <w:szCs w:val="24"/>
        </w:rPr>
        <w:t>60</w:t>
      </w:r>
      <w:r w:rsidRPr="004F1896">
        <w:rPr>
          <w:rFonts w:ascii="Arial" w:hAnsi="Arial" w:cs="Arial"/>
          <w:szCs w:val="24"/>
        </w:rPr>
        <w:t xml:space="preserve">).  MSHA received no public comments.  </w:t>
      </w:r>
    </w:p>
    <w:p w14:paraId="0D857617" w14:textId="77777777" w:rsidR="004F1896" w:rsidRDefault="004F1896">
      <w:pPr>
        <w:widowControl/>
        <w:rPr>
          <w:rFonts w:ascii="Arial" w:hAnsi="Arial" w:cs="Arial"/>
          <w:b/>
          <w:szCs w:val="24"/>
        </w:rPr>
      </w:pPr>
    </w:p>
    <w:p w14:paraId="5CFE6AD9" w14:textId="77777777" w:rsidR="00EE5D2D" w:rsidRPr="001759A6" w:rsidRDefault="00EE5D2D">
      <w:pPr>
        <w:widowControl/>
        <w:rPr>
          <w:rFonts w:ascii="Arial" w:hAnsi="Arial" w:cs="Arial"/>
          <w:b/>
          <w:szCs w:val="24"/>
        </w:rPr>
      </w:pPr>
      <w:r w:rsidRPr="001759A6">
        <w:rPr>
          <w:rFonts w:ascii="Arial" w:hAnsi="Arial" w:cs="Arial"/>
          <w:b/>
          <w:szCs w:val="24"/>
        </w:rPr>
        <w:t>9.  Explain any decision to provide any payment or gift to respondents, other than remuneration of contractors or grantees.</w:t>
      </w:r>
    </w:p>
    <w:p w14:paraId="2755DD60" w14:textId="77777777" w:rsidR="00EE5D2D" w:rsidRPr="001759A6" w:rsidRDefault="00EE5D2D">
      <w:pPr>
        <w:widowControl/>
        <w:rPr>
          <w:rFonts w:ascii="Arial" w:hAnsi="Arial" w:cs="Arial"/>
          <w:szCs w:val="24"/>
        </w:rPr>
      </w:pPr>
    </w:p>
    <w:p w14:paraId="241A7DD9" w14:textId="77777777" w:rsidR="00EE5D2D" w:rsidRPr="001759A6" w:rsidRDefault="00EE5D2D" w:rsidP="00A53F88">
      <w:pPr>
        <w:widowControl/>
        <w:outlineLvl w:val="0"/>
        <w:rPr>
          <w:rFonts w:ascii="Arial" w:hAnsi="Arial" w:cs="Arial"/>
          <w:szCs w:val="24"/>
        </w:rPr>
      </w:pPr>
      <w:r w:rsidRPr="001759A6">
        <w:rPr>
          <w:rFonts w:ascii="Arial" w:hAnsi="Arial" w:cs="Arial"/>
          <w:szCs w:val="24"/>
        </w:rPr>
        <w:t>MSHA provides no payment or gifts to the respondents.</w:t>
      </w:r>
    </w:p>
    <w:p w14:paraId="275ABCBC" w14:textId="77777777" w:rsidR="00EE5D2D" w:rsidRPr="001759A6" w:rsidRDefault="00EE5D2D">
      <w:pPr>
        <w:widowControl/>
        <w:rPr>
          <w:rFonts w:ascii="Arial" w:hAnsi="Arial" w:cs="Arial"/>
          <w:szCs w:val="24"/>
        </w:rPr>
      </w:pPr>
    </w:p>
    <w:p w14:paraId="5F073609" w14:textId="77777777" w:rsidR="00EE5D2D" w:rsidRPr="001759A6" w:rsidRDefault="00EE5D2D">
      <w:pPr>
        <w:widowControl/>
        <w:rPr>
          <w:rFonts w:ascii="Arial" w:hAnsi="Arial" w:cs="Arial"/>
          <w:b/>
          <w:szCs w:val="24"/>
        </w:rPr>
      </w:pPr>
      <w:r w:rsidRPr="001759A6">
        <w:rPr>
          <w:rFonts w:ascii="Arial" w:hAnsi="Arial" w:cs="Arial"/>
          <w:b/>
          <w:szCs w:val="24"/>
        </w:rPr>
        <w:t>10.  Describe any assurance of confidentiality provided to respondents and the basis for the assurance in statute, regulation, or agency policy.</w:t>
      </w:r>
    </w:p>
    <w:p w14:paraId="32B0EAE3" w14:textId="77777777" w:rsidR="00EE5D2D" w:rsidRPr="001759A6" w:rsidRDefault="00EE5D2D">
      <w:pPr>
        <w:widowControl/>
        <w:rPr>
          <w:rFonts w:ascii="Arial" w:hAnsi="Arial" w:cs="Arial"/>
          <w:b/>
          <w:strike/>
          <w:szCs w:val="24"/>
        </w:rPr>
      </w:pPr>
    </w:p>
    <w:p w14:paraId="482FC45B" w14:textId="7DBFEFDD" w:rsidR="00EE5D2D" w:rsidRPr="001759A6" w:rsidRDefault="00EE5D2D">
      <w:pPr>
        <w:widowControl/>
        <w:rPr>
          <w:rFonts w:ascii="Arial" w:hAnsi="Arial" w:cs="Arial"/>
          <w:szCs w:val="24"/>
        </w:rPr>
      </w:pPr>
      <w:r w:rsidRPr="001759A6">
        <w:rPr>
          <w:rFonts w:ascii="Arial" w:hAnsi="Arial" w:cs="Arial"/>
          <w:szCs w:val="24"/>
        </w:rPr>
        <w:t xml:space="preserve">To ensure the confidentiality of the complainant, as required by </w:t>
      </w:r>
      <w:r w:rsidR="00FB12EC">
        <w:rPr>
          <w:rFonts w:ascii="Arial" w:hAnsi="Arial" w:cs="Arial"/>
          <w:szCs w:val="24"/>
        </w:rPr>
        <w:t>s</w:t>
      </w:r>
      <w:r w:rsidR="00FB12EC" w:rsidRPr="001759A6">
        <w:rPr>
          <w:rFonts w:ascii="Arial" w:hAnsi="Arial" w:cs="Arial"/>
          <w:szCs w:val="24"/>
        </w:rPr>
        <w:t xml:space="preserve">ection </w:t>
      </w:r>
      <w:r w:rsidRPr="001759A6">
        <w:rPr>
          <w:rFonts w:ascii="Arial" w:hAnsi="Arial" w:cs="Arial"/>
          <w:szCs w:val="24"/>
        </w:rPr>
        <w:t xml:space="preserve">103(g) of the Mine Act, all references that could identify the complainant in the notice provided to the mine operator are removed.  In addition, MSHA accepts anonymous and verbal hazard complaints over its toll-free hazard condition complaints phone line or calls directly to Headquarters, District, or Field Offices, which Agency personnel reduce to writing </w:t>
      </w:r>
      <w:r w:rsidR="00FB12EC">
        <w:rPr>
          <w:rFonts w:ascii="Arial" w:hAnsi="Arial" w:cs="Arial"/>
          <w:szCs w:val="24"/>
        </w:rPr>
        <w:t>ensuring confidentiality</w:t>
      </w:r>
      <w:r w:rsidRPr="001759A6">
        <w:rPr>
          <w:rFonts w:ascii="Arial" w:hAnsi="Arial" w:cs="Arial"/>
          <w:szCs w:val="24"/>
        </w:rPr>
        <w:t>.  MSHA also accepts anonymous email complaints if it appears those complaints allege safety and health hazards to miners.  MSHA accepts all written and oral hazardous condition complaints.</w:t>
      </w:r>
    </w:p>
    <w:p w14:paraId="6B8CB23E" w14:textId="77777777" w:rsidR="00EE5D2D" w:rsidRPr="001759A6" w:rsidRDefault="00EE5D2D">
      <w:pPr>
        <w:widowControl/>
        <w:rPr>
          <w:rFonts w:ascii="Arial" w:hAnsi="Arial" w:cs="Arial"/>
          <w:b/>
          <w:szCs w:val="24"/>
        </w:rPr>
      </w:pPr>
    </w:p>
    <w:p w14:paraId="0F9EF6E7" w14:textId="77777777" w:rsidR="00EE5D2D" w:rsidRPr="001759A6" w:rsidRDefault="00EE5D2D">
      <w:pPr>
        <w:widowControl/>
        <w:rPr>
          <w:rFonts w:ascii="Arial" w:hAnsi="Arial" w:cs="Arial"/>
          <w:b/>
          <w:szCs w:val="24"/>
        </w:rPr>
      </w:pPr>
      <w:r w:rsidRPr="001759A6">
        <w:rPr>
          <w:rFonts w:ascii="Arial" w:hAnsi="Arial" w:cs="Arial"/>
          <w:b/>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072B17D" w14:textId="77777777" w:rsidR="00EE5D2D" w:rsidRPr="001759A6" w:rsidRDefault="00EE5D2D">
      <w:pPr>
        <w:widowControl/>
        <w:rPr>
          <w:rFonts w:ascii="Arial" w:hAnsi="Arial" w:cs="Arial"/>
          <w:szCs w:val="24"/>
        </w:rPr>
      </w:pPr>
    </w:p>
    <w:p w14:paraId="2B1003BE" w14:textId="77777777" w:rsidR="00EE5D2D" w:rsidRPr="001759A6" w:rsidRDefault="00EE5D2D" w:rsidP="00A53F88">
      <w:pPr>
        <w:widowControl/>
        <w:outlineLvl w:val="0"/>
        <w:rPr>
          <w:rFonts w:ascii="Arial" w:hAnsi="Arial" w:cs="Arial"/>
          <w:szCs w:val="24"/>
        </w:rPr>
      </w:pPr>
      <w:r w:rsidRPr="001759A6">
        <w:rPr>
          <w:rFonts w:ascii="Arial" w:hAnsi="Arial" w:cs="Arial"/>
          <w:szCs w:val="24"/>
        </w:rPr>
        <w:t>There are no questions of a sensitive nature.</w:t>
      </w:r>
    </w:p>
    <w:p w14:paraId="206C691E" w14:textId="77777777" w:rsidR="00EE5D2D" w:rsidRPr="001759A6" w:rsidRDefault="00EE5D2D">
      <w:pPr>
        <w:widowControl/>
        <w:rPr>
          <w:rFonts w:ascii="Arial" w:hAnsi="Arial" w:cs="Arial"/>
          <w:szCs w:val="24"/>
        </w:rPr>
      </w:pPr>
    </w:p>
    <w:p w14:paraId="7A09563F" w14:textId="77777777" w:rsidR="00EE5D2D" w:rsidRPr="001759A6" w:rsidRDefault="00EE5D2D">
      <w:pPr>
        <w:widowControl/>
        <w:rPr>
          <w:rFonts w:ascii="Arial" w:hAnsi="Arial" w:cs="Arial"/>
          <w:b/>
          <w:szCs w:val="24"/>
        </w:rPr>
      </w:pPr>
      <w:r w:rsidRPr="001759A6">
        <w:rPr>
          <w:rFonts w:ascii="Arial" w:hAnsi="Arial" w:cs="Arial"/>
          <w:b/>
          <w:szCs w:val="24"/>
        </w:rPr>
        <w:t>12.  Provide estimates of the hour burden of the collection of information.  The statement should:</w:t>
      </w:r>
    </w:p>
    <w:p w14:paraId="533EB17C" w14:textId="77777777" w:rsidR="00EE5D2D" w:rsidRPr="001759A6" w:rsidRDefault="00EE5D2D" w:rsidP="00B243DD">
      <w:pPr>
        <w:widowControl/>
        <w:tabs>
          <w:tab w:val="left" w:pos="-1440"/>
        </w:tabs>
        <w:rPr>
          <w:rFonts w:ascii="Arial" w:hAnsi="Arial" w:cs="Arial"/>
          <w:b/>
          <w:szCs w:val="24"/>
        </w:rPr>
      </w:pPr>
    </w:p>
    <w:p w14:paraId="272BD2F7" w14:textId="77777777" w:rsidR="00EE5D2D" w:rsidRPr="001759A6" w:rsidRDefault="00EE5D2D" w:rsidP="00B243DD">
      <w:pPr>
        <w:widowControl/>
        <w:tabs>
          <w:tab w:val="left" w:pos="-1440"/>
        </w:tabs>
        <w:rPr>
          <w:rFonts w:ascii="Arial" w:hAnsi="Arial" w:cs="Arial"/>
          <w:b/>
          <w:szCs w:val="24"/>
        </w:rPr>
      </w:pPr>
      <w:r w:rsidRPr="001759A6">
        <w:rPr>
          <w:rFonts w:ascii="Arial" w:hAnsi="Arial" w:cs="Arial"/>
          <w:b/>
          <w:szCs w:val="24"/>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7491D4E" w14:textId="77777777" w:rsidR="00EE5D2D" w:rsidRPr="001759A6" w:rsidRDefault="00EE5D2D" w:rsidP="00B243DD">
      <w:pPr>
        <w:widowControl/>
        <w:tabs>
          <w:tab w:val="left" w:pos="-1440"/>
        </w:tabs>
        <w:rPr>
          <w:rFonts w:ascii="Arial" w:hAnsi="Arial" w:cs="Arial"/>
          <w:b/>
          <w:szCs w:val="24"/>
        </w:rPr>
      </w:pPr>
    </w:p>
    <w:p w14:paraId="2AF60F6E" w14:textId="77777777" w:rsidR="00EE5D2D" w:rsidRPr="001759A6" w:rsidRDefault="00EE5D2D" w:rsidP="00B243DD">
      <w:pPr>
        <w:widowControl/>
        <w:tabs>
          <w:tab w:val="left" w:pos="-1440"/>
        </w:tabs>
        <w:rPr>
          <w:rFonts w:ascii="Arial" w:hAnsi="Arial" w:cs="Arial"/>
          <w:b/>
          <w:szCs w:val="24"/>
        </w:rPr>
      </w:pPr>
      <w:r w:rsidRPr="001759A6">
        <w:rPr>
          <w:rFonts w:ascii="Arial" w:hAnsi="Arial" w:cs="Arial"/>
          <w:b/>
          <w:szCs w:val="24"/>
        </w:rPr>
        <w:t>* If this request for approval covers more than one form, provide separate hour burden estimates for each form and aggregate the hour burdens.</w:t>
      </w:r>
    </w:p>
    <w:p w14:paraId="3CBABD7C" w14:textId="77777777" w:rsidR="00EE5D2D" w:rsidRPr="001759A6" w:rsidRDefault="00EE5D2D" w:rsidP="00B243DD">
      <w:pPr>
        <w:widowControl/>
        <w:tabs>
          <w:tab w:val="left" w:pos="-1440"/>
        </w:tabs>
        <w:rPr>
          <w:rFonts w:ascii="Arial" w:hAnsi="Arial" w:cs="Arial"/>
          <w:b/>
          <w:szCs w:val="24"/>
        </w:rPr>
      </w:pPr>
    </w:p>
    <w:p w14:paraId="630425AC" w14:textId="77777777" w:rsidR="00EE5D2D" w:rsidRPr="001759A6" w:rsidRDefault="00EE5D2D" w:rsidP="008D6CFA">
      <w:pPr>
        <w:widowControl/>
        <w:tabs>
          <w:tab w:val="left" w:pos="-1440"/>
        </w:tabs>
        <w:rPr>
          <w:rFonts w:ascii="Arial" w:hAnsi="Arial" w:cs="Arial"/>
          <w:szCs w:val="24"/>
        </w:rPr>
      </w:pPr>
      <w:r w:rsidRPr="001759A6">
        <w:rPr>
          <w:rFonts w:ascii="Arial" w:hAnsi="Arial" w:cs="Arial"/>
          <w:b/>
          <w:szCs w:val="24"/>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w:t>
      </w:r>
      <w:r w:rsidR="00D9180D">
        <w:rPr>
          <w:rFonts w:ascii="Arial" w:hAnsi="Arial" w:cs="Arial"/>
          <w:b/>
          <w:szCs w:val="24"/>
        </w:rPr>
        <w:t>3</w:t>
      </w:r>
      <w:r w:rsidRPr="001759A6">
        <w:rPr>
          <w:rFonts w:ascii="Arial" w:hAnsi="Arial" w:cs="Arial"/>
          <w:b/>
          <w:szCs w:val="24"/>
        </w:rPr>
        <w:t>.</w:t>
      </w:r>
      <w:r w:rsidRPr="001759A6" w:rsidDel="001E20EA">
        <w:rPr>
          <w:rFonts w:ascii="Arial" w:hAnsi="Arial" w:cs="Arial"/>
          <w:b/>
          <w:szCs w:val="24"/>
        </w:rPr>
        <w:t xml:space="preserve"> </w:t>
      </w:r>
    </w:p>
    <w:p w14:paraId="31261958" w14:textId="77777777" w:rsidR="00EE5D2D" w:rsidRPr="001759A6" w:rsidRDefault="00EE5D2D" w:rsidP="00710E3F">
      <w:pPr>
        <w:widowControl/>
        <w:rPr>
          <w:rFonts w:ascii="Arial" w:hAnsi="Arial" w:cs="Arial"/>
          <w:szCs w:val="24"/>
        </w:rPr>
      </w:pPr>
    </w:p>
    <w:p w14:paraId="1DA700FD" w14:textId="0B78D27C" w:rsidR="00EE5D2D" w:rsidRPr="001759A6" w:rsidRDefault="00EE5D2D" w:rsidP="00F24DB4">
      <w:pPr>
        <w:widowControl/>
        <w:rPr>
          <w:rFonts w:ascii="Arial" w:hAnsi="Arial" w:cs="Arial"/>
          <w:szCs w:val="24"/>
        </w:rPr>
      </w:pPr>
      <w:r w:rsidRPr="001759A6">
        <w:rPr>
          <w:rFonts w:ascii="Arial" w:hAnsi="Arial" w:cs="Arial"/>
          <w:szCs w:val="24"/>
        </w:rPr>
        <w:t xml:space="preserve">MSHA's records show that </w:t>
      </w:r>
      <w:r w:rsidR="00212A67">
        <w:rPr>
          <w:rFonts w:ascii="Arial" w:hAnsi="Arial" w:cs="Arial"/>
          <w:szCs w:val="24"/>
        </w:rPr>
        <w:t>3,516</w:t>
      </w:r>
      <w:r w:rsidRPr="001759A6">
        <w:rPr>
          <w:rFonts w:ascii="Arial" w:hAnsi="Arial" w:cs="Arial"/>
          <w:szCs w:val="24"/>
        </w:rPr>
        <w:t xml:space="preserve"> Metal and Nonmetal (MNM) </w:t>
      </w:r>
      <w:r w:rsidR="00FC1B7B">
        <w:rPr>
          <w:rFonts w:ascii="Arial" w:hAnsi="Arial" w:cs="Arial"/>
          <w:szCs w:val="24"/>
        </w:rPr>
        <w:t>HCC</w:t>
      </w:r>
      <w:r w:rsidRPr="001759A6">
        <w:rPr>
          <w:rFonts w:ascii="Arial" w:hAnsi="Arial" w:cs="Arial"/>
          <w:szCs w:val="24"/>
        </w:rPr>
        <w:t xml:space="preserve"> were received between calendar years </w:t>
      </w:r>
      <w:r w:rsidR="00F83F27" w:rsidRPr="001759A6">
        <w:rPr>
          <w:rFonts w:ascii="Arial" w:hAnsi="Arial" w:cs="Arial"/>
          <w:szCs w:val="24"/>
        </w:rPr>
        <w:t>201</w:t>
      </w:r>
      <w:r w:rsidR="00212A67">
        <w:rPr>
          <w:rFonts w:ascii="Arial" w:hAnsi="Arial" w:cs="Arial"/>
          <w:szCs w:val="24"/>
        </w:rPr>
        <w:t>6</w:t>
      </w:r>
      <w:r w:rsidR="00F83F27" w:rsidRPr="001759A6">
        <w:rPr>
          <w:rFonts w:ascii="Arial" w:hAnsi="Arial" w:cs="Arial"/>
          <w:szCs w:val="24"/>
        </w:rPr>
        <w:t>-201</w:t>
      </w:r>
      <w:r w:rsidR="00212A67">
        <w:rPr>
          <w:rFonts w:ascii="Arial" w:hAnsi="Arial" w:cs="Arial"/>
          <w:szCs w:val="24"/>
        </w:rPr>
        <w:t>8</w:t>
      </w:r>
      <w:r w:rsidRPr="001759A6">
        <w:rPr>
          <w:rFonts w:ascii="Arial" w:hAnsi="Arial" w:cs="Arial"/>
          <w:szCs w:val="24"/>
        </w:rPr>
        <w:t xml:space="preserve">.  Also, </w:t>
      </w:r>
      <w:r w:rsidR="0067792C" w:rsidRPr="001759A6">
        <w:rPr>
          <w:rFonts w:ascii="Arial" w:hAnsi="Arial" w:cs="Arial"/>
          <w:szCs w:val="24"/>
        </w:rPr>
        <w:t xml:space="preserve">approximately </w:t>
      </w:r>
      <w:r w:rsidR="00212A67">
        <w:rPr>
          <w:rFonts w:ascii="Arial" w:hAnsi="Arial" w:cs="Arial"/>
          <w:szCs w:val="24"/>
        </w:rPr>
        <w:t>2,412</w:t>
      </w:r>
      <w:r w:rsidRPr="001759A6">
        <w:rPr>
          <w:rFonts w:ascii="Arial" w:hAnsi="Arial" w:cs="Arial"/>
          <w:szCs w:val="24"/>
        </w:rPr>
        <w:t xml:space="preserve"> Coal HCC were received during calendar years </w:t>
      </w:r>
      <w:r w:rsidR="00D81399" w:rsidRPr="001759A6">
        <w:rPr>
          <w:rFonts w:ascii="Arial" w:hAnsi="Arial" w:cs="Arial"/>
          <w:szCs w:val="24"/>
        </w:rPr>
        <w:t>201</w:t>
      </w:r>
      <w:r w:rsidR="00212A67">
        <w:rPr>
          <w:rFonts w:ascii="Arial" w:hAnsi="Arial" w:cs="Arial"/>
          <w:szCs w:val="24"/>
        </w:rPr>
        <w:t>6</w:t>
      </w:r>
      <w:r w:rsidR="00D81399" w:rsidRPr="001759A6">
        <w:rPr>
          <w:rFonts w:ascii="Arial" w:hAnsi="Arial" w:cs="Arial"/>
          <w:szCs w:val="24"/>
        </w:rPr>
        <w:t xml:space="preserve"> - 201</w:t>
      </w:r>
      <w:r w:rsidR="00212A67">
        <w:rPr>
          <w:rFonts w:ascii="Arial" w:hAnsi="Arial" w:cs="Arial"/>
          <w:szCs w:val="24"/>
        </w:rPr>
        <w:t>8</w:t>
      </w:r>
      <w:r w:rsidRPr="001759A6">
        <w:rPr>
          <w:rFonts w:ascii="Arial" w:hAnsi="Arial" w:cs="Arial"/>
          <w:szCs w:val="24"/>
        </w:rPr>
        <w:t xml:space="preserve">.  Although the time required by individual miners to prepare a written notification of an alleged violation may vary widely from a few minutes to hours, </w:t>
      </w:r>
      <w:r w:rsidR="005D4808" w:rsidRPr="001759A6">
        <w:rPr>
          <w:rFonts w:ascii="Arial" w:hAnsi="Arial" w:cs="Arial"/>
          <w:szCs w:val="24"/>
        </w:rPr>
        <w:t xml:space="preserve">MSHA estimates it will take an </w:t>
      </w:r>
      <w:r w:rsidRPr="001759A6">
        <w:rPr>
          <w:rFonts w:ascii="Arial" w:hAnsi="Arial" w:cs="Arial"/>
          <w:szCs w:val="24"/>
        </w:rPr>
        <w:t xml:space="preserve">average </w:t>
      </w:r>
      <w:r w:rsidR="005D4808" w:rsidRPr="001759A6">
        <w:rPr>
          <w:rFonts w:ascii="Arial" w:hAnsi="Arial" w:cs="Arial"/>
          <w:szCs w:val="24"/>
        </w:rPr>
        <w:t>of</w:t>
      </w:r>
      <w:r w:rsidRPr="001759A6">
        <w:rPr>
          <w:rFonts w:ascii="Arial" w:hAnsi="Arial" w:cs="Arial"/>
          <w:szCs w:val="24"/>
        </w:rPr>
        <w:t xml:space="preserve"> 12 minutes</w:t>
      </w:r>
      <w:r w:rsidR="00CC368C">
        <w:rPr>
          <w:rFonts w:ascii="Arial" w:hAnsi="Arial" w:cs="Arial"/>
          <w:szCs w:val="24"/>
        </w:rPr>
        <w:t xml:space="preserve"> </w:t>
      </w:r>
      <w:r w:rsidR="005D4808" w:rsidRPr="001759A6">
        <w:rPr>
          <w:rFonts w:ascii="Arial" w:hAnsi="Arial" w:cs="Arial"/>
          <w:szCs w:val="24"/>
        </w:rPr>
        <w:t>for a miner to prepare a written notification of an alleged violation.</w:t>
      </w:r>
      <w:r w:rsidRPr="001759A6">
        <w:rPr>
          <w:rFonts w:ascii="Arial" w:hAnsi="Arial" w:cs="Arial"/>
          <w:szCs w:val="24"/>
        </w:rPr>
        <w:t xml:space="preserve">  </w:t>
      </w:r>
      <w:r w:rsidR="008C4DAC">
        <w:rPr>
          <w:rFonts w:ascii="Arial" w:hAnsi="Arial" w:cs="Arial"/>
        </w:rPr>
        <w:t>MSHA estimates that the hourly wage rate</w:t>
      </w:r>
      <w:r w:rsidR="008C4DAC" w:rsidRPr="008C4DAC">
        <w:rPr>
          <w:rStyle w:val="FootnoteReference"/>
          <w:rFonts w:ascii="Arial" w:hAnsi="Arial" w:cs="Arial"/>
          <w:vertAlign w:val="superscript"/>
        </w:rPr>
        <w:footnoteReference w:id="1"/>
      </w:r>
      <w:r w:rsidR="008C4DAC">
        <w:rPr>
          <w:rFonts w:ascii="Arial" w:hAnsi="Arial" w:cs="Arial"/>
        </w:rPr>
        <w:t xml:space="preserve"> is $35.36 for a MNM miner and $40.53 for a coal miner</w:t>
      </w:r>
      <w:r w:rsidR="008C4DAC" w:rsidRPr="008C4DAC">
        <w:rPr>
          <w:rStyle w:val="FootnoteReference"/>
          <w:rFonts w:ascii="Arial" w:hAnsi="Arial" w:cs="Arial"/>
          <w:vertAlign w:val="superscript"/>
        </w:rPr>
        <w:footnoteReference w:id="2"/>
      </w:r>
      <w:r w:rsidR="008C4DAC">
        <w:rPr>
          <w:rFonts w:ascii="Arial" w:hAnsi="Arial" w:cs="Arial"/>
        </w:rPr>
        <w:t>.</w:t>
      </w:r>
    </w:p>
    <w:p w14:paraId="2ADDB058" w14:textId="77777777" w:rsidR="00EE5D2D" w:rsidRPr="001759A6" w:rsidRDefault="00EE5D2D" w:rsidP="00F24DB4">
      <w:pPr>
        <w:widowControl/>
        <w:rPr>
          <w:rFonts w:ascii="Arial" w:hAnsi="Arial" w:cs="Arial"/>
          <w:szCs w:val="24"/>
        </w:rPr>
      </w:pPr>
    </w:p>
    <w:p w14:paraId="15C2EFEC" w14:textId="1755A3C5" w:rsidR="00EE5D2D" w:rsidRPr="001759A6" w:rsidRDefault="00EE5D2D" w:rsidP="00F24DB4">
      <w:pPr>
        <w:widowControl/>
        <w:rPr>
          <w:rFonts w:ascii="Arial" w:hAnsi="Arial" w:cs="Arial"/>
          <w:szCs w:val="24"/>
        </w:rPr>
      </w:pPr>
      <w:r w:rsidRPr="001759A6">
        <w:rPr>
          <w:rFonts w:ascii="Arial" w:hAnsi="Arial" w:cs="Arial"/>
          <w:szCs w:val="24"/>
        </w:rPr>
        <w:t xml:space="preserve">Based on the previous 3-year collection, MSHA estimates, that on average, it will receive approximately </w:t>
      </w:r>
      <w:r w:rsidR="00212A67">
        <w:rPr>
          <w:rFonts w:ascii="Arial" w:hAnsi="Arial" w:cs="Arial"/>
          <w:szCs w:val="24"/>
        </w:rPr>
        <w:t>1,976</w:t>
      </w:r>
      <w:r w:rsidR="007D40C1" w:rsidRPr="001759A6">
        <w:rPr>
          <w:rFonts w:ascii="Arial" w:hAnsi="Arial" w:cs="Arial"/>
          <w:szCs w:val="24"/>
        </w:rPr>
        <w:t xml:space="preserve"> </w:t>
      </w:r>
      <w:r w:rsidRPr="001759A6">
        <w:rPr>
          <w:rFonts w:ascii="Arial" w:hAnsi="Arial" w:cs="Arial"/>
          <w:szCs w:val="24"/>
        </w:rPr>
        <w:t>complaints [(</w:t>
      </w:r>
      <w:r w:rsidR="00212A67">
        <w:rPr>
          <w:rFonts w:ascii="Arial" w:hAnsi="Arial" w:cs="Arial"/>
          <w:szCs w:val="24"/>
        </w:rPr>
        <w:t>3,516</w:t>
      </w:r>
      <w:r w:rsidRPr="001759A6">
        <w:rPr>
          <w:rFonts w:ascii="Arial" w:hAnsi="Arial" w:cs="Arial"/>
          <w:szCs w:val="24"/>
        </w:rPr>
        <w:t xml:space="preserve"> / 3 yrs</w:t>
      </w:r>
      <w:r w:rsidR="00856582" w:rsidRPr="001759A6">
        <w:rPr>
          <w:rFonts w:ascii="Arial" w:hAnsi="Arial" w:cs="Arial"/>
          <w:szCs w:val="24"/>
        </w:rPr>
        <w:t>.</w:t>
      </w:r>
      <w:r w:rsidR="006A4E7A" w:rsidRPr="001759A6">
        <w:rPr>
          <w:rFonts w:ascii="Arial" w:hAnsi="Arial" w:cs="Arial"/>
          <w:szCs w:val="24"/>
        </w:rPr>
        <w:t xml:space="preserve"> </w:t>
      </w:r>
      <w:r w:rsidR="0005330E" w:rsidRPr="001759A6">
        <w:rPr>
          <w:rFonts w:ascii="Arial" w:hAnsi="Arial" w:cs="Arial"/>
          <w:szCs w:val="24"/>
        </w:rPr>
        <w:t xml:space="preserve">= </w:t>
      </w:r>
      <w:r w:rsidR="001B5CC5" w:rsidRPr="001759A6">
        <w:rPr>
          <w:rFonts w:ascii="Arial" w:hAnsi="Arial" w:cs="Arial"/>
          <w:szCs w:val="24"/>
        </w:rPr>
        <w:t>1,</w:t>
      </w:r>
      <w:r w:rsidR="00212A67">
        <w:rPr>
          <w:rFonts w:ascii="Arial" w:hAnsi="Arial" w:cs="Arial"/>
          <w:szCs w:val="24"/>
        </w:rPr>
        <w:t>172</w:t>
      </w:r>
      <w:r w:rsidRPr="001759A6">
        <w:rPr>
          <w:rFonts w:ascii="Arial" w:hAnsi="Arial" w:cs="Arial"/>
          <w:szCs w:val="24"/>
        </w:rPr>
        <w:t>) + (</w:t>
      </w:r>
      <w:r w:rsidR="00212A67">
        <w:rPr>
          <w:rFonts w:ascii="Arial" w:hAnsi="Arial" w:cs="Arial"/>
          <w:szCs w:val="24"/>
        </w:rPr>
        <w:t>2,412</w:t>
      </w:r>
      <w:r w:rsidRPr="001759A6">
        <w:rPr>
          <w:rFonts w:ascii="Arial" w:hAnsi="Arial" w:cs="Arial"/>
          <w:szCs w:val="24"/>
        </w:rPr>
        <w:t xml:space="preserve"> / 3 yrs.</w:t>
      </w:r>
      <w:r w:rsidR="0005330E" w:rsidRPr="001759A6">
        <w:rPr>
          <w:rFonts w:ascii="Arial" w:hAnsi="Arial" w:cs="Arial"/>
          <w:szCs w:val="24"/>
        </w:rPr>
        <w:t xml:space="preserve"> = </w:t>
      </w:r>
      <w:r w:rsidR="00212A67">
        <w:rPr>
          <w:rFonts w:ascii="Arial" w:hAnsi="Arial" w:cs="Arial"/>
          <w:szCs w:val="24"/>
        </w:rPr>
        <w:t>804</w:t>
      </w:r>
      <w:r w:rsidRPr="001759A6">
        <w:rPr>
          <w:rFonts w:ascii="Arial" w:hAnsi="Arial" w:cs="Arial"/>
          <w:szCs w:val="24"/>
        </w:rPr>
        <w:t>)] annually.</w:t>
      </w:r>
    </w:p>
    <w:p w14:paraId="727ADCF0" w14:textId="77777777" w:rsidR="00EE5D2D" w:rsidRPr="001759A6" w:rsidRDefault="00EE5D2D" w:rsidP="00F24DB4">
      <w:pPr>
        <w:widowControl/>
        <w:rPr>
          <w:rFonts w:ascii="Arial" w:hAnsi="Arial" w:cs="Arial"/>
          <w:szCs w:val="24"/>
        </w:rPr>
      </w:pPr>
    </w:p>
    <w:p w14:paraId="6E7AE9D5" w14:textId="77777777" w:rsidR="00EE5D2D" w:rsidRPr="001759A6" w:rsidRDefault="00EE5D2D" w:rsidP="00F24DB4">
      <w:pPr>
        <w:widowControl/>
        <w:ind w:firstLine="720"/>
        <w:outlineLvl w:val="0"/>
        <w:rPr>
          <w:rFonts w:ascii="Arial" w:hAnsi="Arial" w:cs="Arial"/>
          <w:szCs w:val="24"/>
          <w:u w:val="single"/>
        </w:rPr>
      </w:pPr>
      <w:r w:rsidRPr="001759A6">
        <w:rPr>
          <w:rFonts w:ascii="Arial" w:hAnsi="Arial" w:cs="Arial"/>
          <w:szCs w:val="24"/>
          <w:u w:val="single"/>
        </w:rPr>
        <w:t>Annual Burden Hours</w:t>
      </w:r>
    </w:p>
    <w:p w14:paraId="7C6979F3" w14:textId="6C06054D" w:rsidR="00B30A31" w:rsidRPr="001759A6" w:rsidRDefault="001B5CC5" w:rsidP="00F24DB4">
      <w:pPr>
        <w:widowControl/>
        <w:ind w:firstLine="720"/>
        <w:rPr>
          <w:rFonts w:ascii="Arial" w:hAnsi="Arial" w:cs="Arial"/>
          <w:szCs w:val="24"/>
        </w:rPr>
      </w:pPr>
      <w:r w:rsidRPr="001759A6">
        <w:rPr>
          <w:rFonts w:ascii="Arial" w:hAnsi="Arial" w:cs="Arial"/>
          <w:szCs w:val="24"/>
        </w:rPr>
        <w:t>1,</w:t>
      </w:r>
      <w:r w:rsidR="00212A67">
        <w:rPr>
          <w:rFonts w:ascii="Arial" w:hAnsi="Arial" w:cs="Arial"/>
          <w:szCs w:val="24"/>
        </w:rPr>
        <w:t>172</w:t>
      </w:r>
      <w:r w:rsidR="00B30A31" w:rsidRPr="001759A6">
        <w:rPr>
          <w:rFonts w:ascii="Arial" w:hAnsi="Arial" w:cs="Arial"/>
          <w:szCs w:val="24"/>
        </w:rPr>
        <w:t xml:space="preserve"> </w:t>
      </w:r>
      <w:r w:rsidR="00EB7974" w:rsidRPr="001759A6">
        <w:rPr>
          <w:rFonts w:ascii="Arial" w:hAnsi="Arial" w:cs="Arial"/>
          <w:szCs w:val="24"/>
        </w:rPr>
        <w:t xml:space="preserve">MNM </w:t>
      </w:r>
      <w:r w:rsidR="00EE5D2D" w:rsidRPr="001759A6">
        <w:rPr>
          <w:rFonts w:ascii="Arial" w:hAnsi="Arial" w:cs="Arial"/>
          <w:szCs w:val="24"/>
        </w:rPr>
        <w:t xml:space="preserve">complaints x </w:t>
      </w:r>
      <w:r w:rsidR="007D40C1" w:rsidRPr="001759A6">
        <w:rPr>
          <w:rFonts w:ascii="Arial" w:hAnsi="Arial" w:cs="Arial"/>
          <w:szCs w:val="24"/>
        </w:rPr>
        <w:t>12 min</w:t>
      </w:r>
      <w:r w:rsidR="00EE5D2D" w:rsidRPr="001759A6">
        <w:rPr>
          <w:rFonts w:ascii="Arial" w:hAnsi="Arial" w:cs="Arial"/>
          <w:szCs w:val="24"/>
        </w:rPr>
        <w:tab/>
      </w:r>
      <w:r w:rsidR="00EE5D2D" w:rsidRPr="001759A6">
        <w:rPr>
          <w:rFonts w:ascii="Arial" w:hAnsi="Arial" w:cs="Arial"/>
          <w:szCs w:val="24"/>
        </w:rPr>
        <w:tab/>
      </w:r>
      <w:r w:rsidR="00EE5D2D" w:rsidRPr="001759A6">
        <w:rPr>
          <w:rFonts w:ascii="Arial" w:hAnsi="Arial" w:cs="Arial"/>
          <w:szCs w:val="24"/>
        </w:rPr>
        <w:tab/>
      </w:r>
      <w:r w:rsidR="00EE5D2D" w:rsidRPr="001759A6">
        <w:rPr>
          <w:rFonts w:ascii="Arial" w:hAnsi="Arial" w:cs="Arial"/>
          <w:szCs w:val="24"/>
        </w:rPr>
        <w:tab/>
      </w:r>
      <w:r w:rsidR="005A636D">
        <w:rPr>
          <w:rFonts w:ascii="Arial" w:hAnsi="Arial" w:cs="Arial"/>
          <w:szCs w:val="24"/>
        </w:rPr>
        <w:tab/>
      </w:r>
      <w:r w:rsidR="00EE5D2D" w:rsidRPr="001759A6">
        <w:rPr>
          <w:rFonts w:ascii="Arial" w:hAnsi="Arial" w:cs="Arial"/>
          <w:szCs w:val="24"/>
        </w:rPr>
        <w:tab/>
        <w:t xml:space="preserve">= </w:t>
      </w:r>
      <w:r w:rsidR="007E4169">
        <w:rPr>
          <w:rFonts w:ascii="Arial" w:hAnsi="Arial" w:cs="Arial"/>
          <w:szCs w:val="24"/>
        </w:rPr>
        <w:t>234</w:t>
      </w:r>
      <w:r w:rsidR="005A636D">
        <w:rPr>
          <w:rFonts w:ascii="Arial" w:hAnsi="Arial" w:cs="Arial"/>
          <w:szCs w:val="24"/>
        </w:rPr>
        <w:t xml:space="preserve"> </w:t>
      </w:r>
      <w:r w:rsidR="00B30A31" w:rsidRPr="001759A6">
        <w:rPr>
          <w:rFonts w:ascii="Arial" w:hAnsi="Arial" w:cs="Arial"/>
          <w:szCs w:val="24"/>
        </w:rPr>
        <w:t>h</w:t>
      </w:r>
    </w:p>
    <w:p w14:paraId="75785CEE" w14:textId="6C1D5257" w:rsidR="00B30A31" w:rsidRPr="001759A6" w:rsidRDefault="00212A67" w:rsidP="00F24DB4">
      <w:pPr>
        <w:widowControl/>
        <w:ind w:firstLine="720"/>
        <w:rPr>
          <w:rFonts w:ascii="Arial" w:hAnsi="Arial" w:cs="Arial"/>
          <w:szCs w:val="24"/>
        </w:rPr>
      </w:pPr>
      <w:r>
        <w:rPr>
          <w:rFonts w:ascii="Arial" w:hAnsi="Arial" w:cs="Arial"/>
          <w:szCs w:val="24"/>
          <w:u w:val="single"/>
        </w:rPr>
        <w:t>804</w:t>
      </w:r>
      <w:r w:rsidR="00B30A31" w:rsidRPr="001759A6">
        <w:rPr>
          <w:rFonts w:ascii="Arial" w:hAnsi="Arial" w:cs="Arial"/>
          <w:szCs w:val="24"/>
          <w:u w:val="single"/>
        </w:rPr>
        <w:t xml:space="preserve"> </w:t>
      </w:r>
      <w:r w:rsidR="00EB7974" w:rsidRPr="001759A6">
        <w:rPr>
          <w:rFonts w:ascii="Arial" w:hAnsi="Arial" w:cs="Arial"/>
          <w:szCs w:val="24"/>
          <w:u w:val="single"/>
        </w:rPr>
        <w:t xml:space="preserve">Coal </w:t>
      </w:r>
      <w:r w:rsidR="00B30A31" w:rsidRPr="001759A6">
        <w:rPr>
          <w:rFonts w:ascii="Arial" w:hAnsi="Arial" w:cs="Arial"/>
          <w:szCs w:val="24"/>
          <w:u w:val="single"/>
        </w:rPr>
        <w:t xml:space="preserve">complaints x </w:t>
      </w:r>
      <w:r w:rsidR="007D40C1" w:rsidRPr="001759A6">
        <w:rPr>
          <w:rFonts w:ascii="Arial" w:hAnsi="Arial" w:cs="Arial"/>
          <w:szCs w:val="24"/>
          <w:u w:val="single"/>
        </w:rPr>
        <w:t>12 min</w:t>
      </w:r>
      <w:r w:rsidR="00B30A31" w:rsidRPr="001759A6">
        <w:rPr>
          <w:rFonts w:ascii="Arial" w:hAnsi="Arial" w:cs="Arial"/>
          <w:szCs w:val="24"/>
        </w:rPr>
        <w:tab/>
      </w:r>
      <w:r w:rsidR="00B30A31" w:rsidRPr="001759A6">
        <w:rPr>
          <w:rFonts w:ascii="Arial" w:hAnsi="Arial" w:cs="Arial"/>
          <w:szCs w:val="24"/>
        </w:rPr>
        <w:tab/>
      </w:r>
      <w:r w:rsidR="00B30A31" w:rsidRPr="001759A6">
        <w:rPr>
          <w:rFonts w:ascii="Arial" w:hAnsi="Arial" w:cs="Arial"/>
          <w:szCs w:val="24"/>
        </w:rPr>
        <w:tab/>
      </w:r>
      <w:r w:rsidR="00B30A31" w:rsidRPr="001759A6">
        <w:rPr>
          <w:rFonts w:ascii="Arial" w:hAnsi="Arial" w:cs="Arial"/>
          <w:szCs w:val="24"/>
        </w:rPr>
        <w:tab/>
      </w:r>
      <w:r w:rsidR="00B30A31" w:rsidRPr="001759A6">
        <w:rPr>
          <w:rFonts w:ascii="Arial" w:hAnsi="Arial" w:cs="Arial"/>
          <w:szCs w:val="24"/>
        </w:rPr>
        <w:tab/>
      </w:r>
      <w:r w:rsidR="00B30A31" w:rsidRPr="001759A6">
        <w:rPr>
          <w:rFonts w:ascii="Arial" w:hAnsi="Arial" w:cs="Arial"/>
          <w:szCs w:val="24"/>
        </w:rPr>
        <w:tab/>
      </w:r>
      <w:r w:rsidR="00B30A31" w:rsidRPr="001759A6">
        <w:rPr>
          <w:rFonts w:ascii="Arial" w:hAnsi="Arial" w:cs="Arial"/>
          <w:szCs w:val="24"/>
          <w:u w:val="single"/>
        </w:rPr>
        <w:t xml:space="preserve">= </w:t>
      </w:r>
      <w:r w:rsidR="007E4169">
        <w:rPr>
          <w:rFonts w:ascii="Arial" w:hAnsi="Arial" w:cs="Arial"/>
          <w:szCs w:val="24"/>
          <w:u w:val="single"/>
        </w:rPr>
        <w:t>161</w:t>
      </w:r>
      <w:r w:rsidR="007E4169" w:rsidRPr="001759A6">
        <w:rPr>
          <w:rFonts w:ascii="Arial" w:hAnsi="Arial" w:cs="Arial"/>
          <w:szCs w:val="24"/>
          <w:u w:val="single"/>
        </w:rPr>
        <w:t xml:space="preserve"> </w:t>
      </w:r>
      <w:r w:rsidR="00B30A31" w:rsidRPr="001759A6">
        <w:rPr>
          <w:rFonts w:ascii="Arial" w:hAnsi="Arial" w:cs="Arial"/>
          <w:szCs w:val="24"/>
          <w:u w:val="single"/>
        </w:rPr>
        <w:t>h</w:t>
      </w:r>
    </w:p>
    <w:p w14:paraId="259207D4" w14:textId="053C1855" w:rsidR="00DB0306" w:rsidRPr="001759A6" w:rsidRDefault="003E1B51" w:rsidP="00DB0306">
      <w:pPr>
        <w:widowControl/>
        <w:ind w:firstLine="720"/>
        <w:rPr>
          <w:rFonts w:ascii="Arial" w:hAnsi="Arial" w:cs="Arial"/>
          <w:szCs w:val="24"/>
        </w:rPr>
      </w:pPr>
      <w:r w:rsidRPr="001759A6">
        <w:rPr>
          <w:rFonts w:ascii="Arial" w:hAnsi="Arial" w:cs="Arial"/>
          <w:b/>
          <w:szCs w:val="24"/>
        </w:rPr>
        <w:t>T</w:t>
      </w:r>
      <w:r w:rsidR="00DB0306" w:rsidRPr="001759A6">
        <w:rPr>
          <w:rFonts w:ascii="Arial" w:hAnsi="Arial" w:cs="Arial"/>
          <w:b/>
          <w:szCs w:val="24"/>
        </w:rPr>
        <w:t xml:space="preserve">otal </w:t>
      </w:r>
      <w:r w:rsidR="007D40C1" w:rsidRPr="001759A6">
        <w:rPr>
          <w:rFonts w:ascii="Arial" w:hAnsi="Arial" w:cs="Arial"/>
          <w:b/>
          <w:szCs w:val="24"/>
        </w:rPr>
        <w:t>Burden Hours</w:t>
      </w:r>
      <w:r w:rsidR="00DB0306" w:rsidRPr="001759A6">
        <w:rPr>
          <w:rFonts w:ascii="Arial" w:hAnsi="Arial" w:cs="Arial"/>
          <w:b/>
          <w:szCs w:val="24"/>
        </w:rPr>
        <w:tab/>
      </w:r>
      <w:r w:rsidR="00DB0306" w:rsidRPr="001759A6">
        <w:rPr>
          <w:rFonts w:ascii="Arial" w:hAnsi="Arial" w:cs="Arial"/>
          <w:b/>
          <w:szCs w:val="24"/>
        </w:rPr>
        <w:tab/>
      </w:r>
      <w:r w:rsidR="00DB0306" w:rsidRPr="001759A6">
        <w:rPr>
          <w:rFonts w:ascii="Arial" w:hAnsi="Arial" w:cs="Arial"/>
          <w:b/>
          <w:szCs w:val="24"/>
        </w:rPr>
        <w:tab/>
      </w:r>
      <w:r w:rsidR="00DB0306" w:rsidRPr="001759A6">
        <w:rPr>
          <w:rFonts w:ascii="Arial" w:hAnsi="Arial" w:cs="Arial"/>
          <w:b/>
          <w:szCs w:val="24"/>
        </w:rPr>
        <w:tab/>
      </w:r>
      <w:r w:rsidR="00DB0306" w:rsidRPr="001759A6">
        <w:rPr>
          <w:rFonts w:ascii="Arial" w:hAnsi="Arial" w:cs="Arial"/>
          <w:b/>
          <w:szCs w:val="24"/>
        </w:rPr>
        <w:tab/>
      </w:r>
      <w:r w:rsidR="00DB0306" w:rsidRPr="001759A6">
        <w:rPr>
          <w:rFonts w:ascii="Arial" w:hAnsi="Arial" w:cs="Arial"/>
          <w:b/>
          <w:szCs w:val="24"/>
        </w:rPr>
        <w:tab/>
      </w:r>
      <w:r w:rsidR="00DB0306" w:rsidRPr="001759A6">
        <w:rPr>
          <w:rFonts w:ascii="Arial" w:hAnsi="Arial" w:cs="Arial"/>
          <w:b/>
          <w:szCs w:val="24"/>
        </w:rPr>
        <w:tab/>
      </w:r>
      <w:r w:rsidR="00DB0306" w:rsidRPr="001759A6">
        <w:rPr>
          <w:rFonts w:ascii="Arial" w:hAnsi="Arial" w:cs="Arial"/>
          <w:szCs w:val="24"/>
        </w:rPr>
        <w:t xml:space="preserve">= </w:t>
      </w:r>
      <w:r w:rsidR="007E4169">
        <w:rPr>
          <w:rFonts w:ascii="Arial" w:hAnsi="Arial" w:cs="Arial"/>
          <w:b/>
          <w:szCs w:val="24"/>
        </w:rPr>
        <w:t>395</w:t>
      </w:r>
      <w:r w:rsidR="007D40C1" w:rsidRPr="001759A6">
        <w:rPr>
          <w:rFonts w:ascii="Arial" w:hAnsi="Arial" w:cs="Arial"/>
          <w:b/>
          <w:szCs w:val="24"/>
        </w:rPr>
        <w:t> </w:t>
      </w:r>
      <w:r w:rsidR="00DB0306" w:rsidRPr="001759A6">
        <w:rPr>
          <w:rFonts w:ascii="Arial" w:hAnsi="Arial" w:cs="Arial"/>
          <w:b/>
          <w:szCs w:val="24"/>
        </w:rPr>
        <w:t>h</w:t>
      </w:r>
    </w:p>
    <w:p w14:paraId="6E43231C" w14:textId="77777777" w:rsidR="00EE5D2D" w:rsidRPr="001759A6" w:rsidRDefault="00B30A31" w:rsidP="00F24DB4">
      <w:pPr>
        <w:widowControl/>
        <w:ind w:firstLine="720"/>
        <w:rPr>
          <w:rFonts w:ascii="Arial" w:hAnsi="Arial" w:cs="Arial"/>
          <w:b/>
          <w:szCs w:val="24"/>
        </w:rPr>
      </w:pPr>
      <w:r w:rsidRPr="001759A6">
        <w:rPr>
          <w:rFonts w:ascii="Arial" w:hAnsi="Arial" w:cs="Arial"/>
          <w:szCs w:val="24"/>
        </w:rPr>
        <w:tab/>
      </w:r>
      <w:r w:rsidRPr="001759A6">
        <w:rPr>
          <w:rFonts w:ascii="Arial" w:hAnsi="Arial" w:cs="Arial"/>
          <w:szCs w:val="24"/>
        </w:rPr>
        <w:tab/>
      </w:r>
      <w:r w:rsidRPr="001759A6">
        <w:rPr>
          <w:rFonts w:ascii="Arial" w:hAnsi="Arial" w:cs="Arial"/>
          <w:szCs w:val="24"/>
        </w:rPr>
        <w:tab/>
      </w:r>
      <w:r w:rsidRPr="001759A6">
        <w:rPr>
          <w:rFonts w:ascii="Arial" w:hAnsi="Arial" w:cs="Arial"/>
          <w:szCs w:val="24"/>
        </w:rPr>
        <w:tab/>
      </w:r>
      <w:r w:rsidRPr="001759A6">
        <w:rPr>
          <w:rFonts w:ascii="Arial" w:hAnsi="Arial" w:cs="Arial"/>
          <w:szCs w:val="24"/>
        </w:rPr>
        <w:tab/>
      </w:r>
      <w:r w:rsidRPr="001759A6">
        <w:rPr>
          <w:rFonts w:ascii="Arial" w:hAnsi="Arial" w:cs="Arial"/>
          <w:szCs w:val="24"/>
        </w:rPr>
        <w:tab/>
      </w:r>
      <w:r w:rsidRPr="001759A6">
        <w:rPr>
          <w:rFonts w:ascii="Arial" w:hAnsi="Arial" w:cs="Arial"/>
          <w:szCs w:val="24"/>
        </w:rPr>
        <w:tab/>
      </w:r>
      <w:r w:rsidRPr="001759A6">
        <w:rPr>
          <w:rFonts w:ascii="Arial" w:hAnsi="Arial" w:cs="Arial"/>
          <w:szCs w:val="24"/>
        </w:rPr>
        <w:tab/>
      </w:r>
      <w:r w:rsidR="00EB7974" w:rsidRPr="001759A6">
        <w:rPr>
          <w:rFonts w:ascii="Arial" w:hAnsi="Arial" w:cs="Arial"/>
          <w:szCs w:val="24"/>
        </w:rPr>
        <w:tab/>
      </w:r>
      <w:r w:rsidRPr="001759A6">
        <w:rPr>
          <w:rFonts w:ascii="Arial" w:hAnsi="Arial" w:cs="Arial"/>
          <w:szCs w:val="24"/>
        </w:rPr>
        <w:tab/>
      </w:r>
    </w:p>
    <w:p w14:paraId="20A6D3DF" w14:textId="77777777" w:rsidR="003343E9" w:rsidRPr="001759A6" w:rsidRDefault="005D4808" w:rsidP="00F24DB4">
      <w:pPr>
        <w:widowControl/>
        <w:ind w:firstLine="720"/>
        <w:rPr>
          <w:rFonts w:ascii="Arial" w:hAnsi="Arial" w:cs="Arial"/>
          <w:szCs w:val="24"/>
          <w:u w:val="single"/>
        </w:rPr>
      </w:pPr>
      <w:r w:rsidRPr="001759A6">
        <w:rPr>
          <w:rFonts w:ascii="Arial" w:hAnsi="Arial" w:cs="Arial"/>
          <w:szCs w:val="24"/>
          <w:u w:val="single"/>
        </w:rPr>
        <w:t>Hour</w:t>
      </w:r>
      <w:r w:rsidR="003343E9" w:rsidRPr="001759A6">
        <w:rPr>
          <w:rFonts w:ascii="Arial" w:hAnsi="Arial" w:cs="Arial"/>
          <w:szCs w:val="24"/>
          <w:u w:val="single"/>
        </w:rPr>
        <w:t xml:space="preserve"> Burden</w:t>
      </w:r>
      <w:r w:rsidRPr="001759A6">
        <w:rPr>
          <w:rFonts w:ascii="Arial" w:hAnsi="Arial" w:cs="Arial"/>
          <w:szCs w:val="24"/>
          <w:u w:val="single"/>
        </w:rPr>
        <w:t xml:space="preserve"> Cost</w:t>
      </w:r>
    </w:p>
    <w:p w14:paraId="3B1ADEAA" w14:textId="161DB26F" w:rsidR="003343E9" w:rsidRPr="001759A6" w:rsidRDefault="007E4169" w:rsidP="00F24DB4">
      <w:pPr>
        <w:widowControl/>
        <w:ind w:firstLine="720"/>
        <w:rPr>
          <w:rFonts w:ascii="Arial" w:hAnsi="Arial" w:cs="Arial"/>
          <w:szCs w:val="24"/>
        </w:rPr>
      </w:pPr>
      <w:r>
        <w:rPr>
          <w:rFonts w:ascii="Arial" w:hAnsi="Arial" w:cs="Arial"/>
          <w:szCs w:val="24"/>
        </w:rPr>
        <w:t>234</w:t>
      </w:r>
      <w:r w:rsidRPr="001759A6">
        <w:rPr>
          <w:rFonts w:ascii="Arial" w:hAnsi="Arial" w:cs="Arial"/>
          <w:szCs w:val="24"/>
        </w:rPr>
        <w:t xml:space="preserve"> </w:t>
      </w:r>
      <w:r w:rsidR="00E764C1" w:rsidRPr="001759A6">
        <w:rPr>
          <w:rFonts w:ascii="Arial" w:hAnsi="Arial" w:cs="Arial"/>
          <w:szCs w:val="24"/>
        </w:rPr>
        <w:t xml:space="preserve">h x </w:t>
      </w:r>
      <w:r w:rsidR="00E40328" w:rsidRPr="001759A6">
        <w:rPr>
          <w:rFonts w:ascii="Arial" w:hAnsi="Arial" w:cs="Arial"/>
          <w:szCs w:val="24"/>
        </w:rPr>
        <w:t>$</w:t>
      </w:r>
      <w:r>
        <w:rPr>
          <w:rFonts w:ascii="Arial" w:hAnsi="Arial" w:cs="Arial"/>
          <w:szCs w:val="24"/>
        </w:rPr>
        <w:t xml:space="preserve">35.36 </w:t>
      </w:r>
      <w:r w:rsidR="00E764C1" w:rsidRPr="001759A6">
        <w:rPr>
          <w:rFonts w:ascii="Arial" w:hAnsi="Arial" w:cs="Arial"/>
          <w:szCs w:val="24"/>
        </w:rPr>
        <w:t xml:space="preserve">per h </w:t>
      </w:r>
      <w:r w:rsidR="003343E9" w:rsidRPr="001759A6">
        <w:rPr>
          <w:rFonts w:ascii="Arial" w:hAnsi="Arial" w:cs="Arial"/>
          <w:szCs w:val="24"/>
        </w:rPr>
        <w:tab/>
      </w:r>
      <w:r w:rsidR="003343E9" w:rsidRPr="001759A6">
        <w:rPr>
          <w:rFonts w:ascii="Arial" w:hAnsi="Arial" w:cs="Arial"/>
          <w:szCs w:val="24"/>
        </w:rPr>
        <w:tab/>
      </w:r>
      <w:r w:rsidR="003343E9" w:rsidRPr="001759A6">
        <w:rPr>
          <w:rFonts w:ascii="Arial" w:hAnsi="Arial" w:cs="Arial"/>
          <w:szCs w:val="24"/>
        </w:rPr>
        <w:tab/>
      </w:r>
      <w:r w:rsidR="003343E9" w:rsidRPr="001759A6">
        <w:rPr>
          <w:rFonts w:ascii="Arial" w:hAnsi="Arial" w:cs="Arial"/>
          <w:szCs w:val="24"/>
        </w:rPr>
        <w:tab/>
      </w:r>
      <w:r w:rsidR="003343E9" w:rsidRPr="001759A6">
        <w:rPr>
          <w:rFonts w:ascii="Arial" w:hAnsi="Arial" w:cs="Arial"/>
          <w:szCs w:val="24"/>
        </w:rPr>
        <w:tab/>
      </w:r>
      <w:r w:rsidR="003343E9" w:rsidRPr="001759A6">
        <w:rPr>
          <w:rFonts w:ascii="Arial" w:hAnsi="Arial" w:cs="Arial"/>
          <w:szCs w:val="24"/>
        </w:rPr>
        <w:tab/>
      </w:r>
      <w:r w:rsidR="00193BEC" w:rsidRPr="001759A6">
        <w:rPr>
          <w:rFonts w:ascii="Arial" w:hAnsi="Arial" w:cs="Arial"/>
          <w:szCs w:val="24"/>
        </w:rPr>
        <w:tab/>
      </w:r>
      <w:r w:rsidR="003343E9" w:rsidRPr="001759A6">
        <w:rPr>
          <w:rFonts w:ascii="Arial" w:hAnsi="Arial" w:cs="Arial"/>
          <w:szCs w:val="24"/>
        </w:rPr>
        <w:t xml:space="preserve">= </w:t>
      </w:r>
      <w:r w:rsidR="00DF240B">
        <w:rPr>
          <w:rFonts w:ascii="Arial" w:hAnsi="Arial" w:cs="Arial"/>
          <w:szCs w:val="24"/>
        </w:rPr>
        <w:t xml:space="preserve">  </w:t>
      </w:r>
      <w:r w:rsidR="001B5CC5" w:rsidRPr="001759A6">
        <w:rPr>
          <w:rFonts w:ascii="Arial" w:hAnsi="Arial" w:cs="Arial"/>
          <w:szCs w:val="24"/>
        </w:rPr>
        <w:t>$</w:t>
      </w:r>
      <w:r w:rsidR="00DF240B">
        <w:rPr>
          <w:rFonts w:ascii="Arial" w:hAnsi="Arial" w:cs="Arial"/>
          <w:szCs w:val="24"/>
        </w:rPr>
        <w:t>8,274</w:t>
      </w:r>
    </w:p>
    <w:p w14:paraId="10DCF2A2" w14:textId="36B51239" w:rsidR="003343E9" w:rsidRPr="001759A6" w:rsidRDefault="007E4169" w:rsidP="00F24DB4">
      <w:pPr>
        <w:widowControl/>
        <w:ind w:firstLine="720"/>
        <w:rPr>
          <w:rFonts w:ascii="Arial" w:hAnsi="Arial" w:cs="Arial"/>
          <w:szCs w:val="24"/>
        </w:rPr>
      </w:pPr>
      <w:r>
        <w:rPr>
          <w:rFonts w:ascii="Arial" w:hAnsi="Arial" w:cs="Arial"/>
          <w:szCs w:val="24"/>
        </w:rPr>
        <w:t>161</w:t>
      </w:r>
      <w:r w:rsidRPr="001759A6">
        <w:rPr>
          <w:rFonts w:ascii="Arial" w:hAnsi="Arial" w:cs="Arial"/>
          <w:szCs w:val="24"/>
        </w:rPr>
        <w:t xml:space="preserve"> </w:t>
      </w:r>
      <w:r w:rsidR="00E764C1" w:rsidRPr="001759A6">
        <w:rPr>
          <w:rFonts w:ascii="Arial" w:hAnsi="Arial" w:cs="Arial"/>
          <w:szCs w:val="24"/>
        </w:rPr>
        <w:t xml:space="preserve">h x </w:t>
      </w:r>
      <w:r w:rsidR="00E40328" w:rsidRPr="001759A6">
        <w:rPr>
          <w:rFonts w:ascii="Arial" w:hAnsi="Arial" w:cs="Arial"/>
          <w:szCs w:val="24"/>
        </w:rPr>
        <w:t>$</w:t>
      </w:r>
      <w:r>
        <w:rPr>
          <w:rFonts w:ascii="Arial" w:hAnsi="Arial" w:cs="Arial"/>
          <w:szCs w:val="24"/>
        </w:rPr>
        <w:t>40.53</w:t>
      </w:r>
      <w:r w:rsidR="00E764C1" w:rsidRPr="001759A6">
        <w:rPr>
          <w:rFonts w:ascii="Arial" w:hAnsi="Arial" w:cs="Arial"/>
          <w:szCs w:val="24"/>
        </w:rPr>
        <w:t xml:space="preserve"> per h </w:t>
      </w:r>
      <w:r w:rsidR="003343E9" w:rsidRPr="001759A6">
        <w:rPr>
          <w:rFonts w:ascii="Arial" w:hAnsi="Arial" w:cs="Arial"/>
          <w:szCs w:val="24"/>
        </w:rPr>
        <w:tab/>
      </w:r>
      <w:r w:rsidR="003343E9" w:rsidRPr="001759A6">
        <w:rPr>
          <w:rFonts w:ascii="Arial" w:hAnsi="Arial" w:cs="Arial"/>
          <w:szCs w:val="24"/>
        </w:rPr>
        <w:tab/>
      </w:r>
      <w:r w:rsidR="003343E9" w:rsidRPr="001759A6">
        <w:rPr>
          <w:rFonts w:ascii="Arial" w:hAnsi="Arial" w:cs="Arial"/>
          <w:szCs w:val="24"/>
        </w:rPr>
        <w:tab/>
      </w:r>
      <w:r w:rsidR="003343E9" w:rsidRPr="001759A6">
        <w:rPr>
          <w:rFonts w:ascii="Arial" w:hAnsi="Arial" w:cs="Arial"/>
          <w:szCs w:val="24"/>
        </w:rPr>
        <w:tab/>
      </w:r>
      <w:r w:rsidR="003343E9" w:rsidRPr="001759A6">
        <w:rPr>
          <w:rFonts w:ascii="Arial" w:hAnsi="Arial" w:cs="Arial"/>
          <w:szCs w:val="24"/>
        </w:rPr>
        <w:tab/>
      </w:r>
      <w:r w:rsidR="003343E9" w:rsidRPr="001759A6">
        <w:rPr>
          <w:rFonts w:ascii="Arial" w:hAnsi="Arial" w:cs="Arial"/>
          <w:szCs w:val="24"/>
        </w:rPr>
        <w:tab/>
      </w:r>
      <w:r w:rsidR="00193BEC" w:rsidRPr="001759A6">
        <w:rPr>
          <w:rFonts w:ascii="Arial" w:hAnsi="Arial" w:cs="Arial"/>
          <w:szCs w:val="24"/>
        </w:rPr>
        <w:tab/>
      </w:r>
      <w:r w:rsidR="003343E9" w:rsidRPr="001759A6">
        <w:rPr>
          <w:rFonts w:ascii="Arial" w:hAnsi="Arial" w:cs="Arial"/>
          <w:szCs w:val="24"/>
          <w:u w:val="single"/>
        </w:rPr>
        <w:t>=</w:t>
      </w:r>
      <w:r w:rsidR="00DF240B">
        <w:rPr>
          <w:rFonts w:ascii="Arial" w:hAnsi="Arial" w:cs="Arial"/>
          <w:szCs w:val="24"/>
          <w:u w:val="single"/>
        </w:rPr>
        <w:t xml:space="preserve">  </w:t>
      </w:r>
      <w:r w:rsidR="003343E9" w:rsidRPr="001759A6">
        <w:rPr>
          <w:rFonts w:ascii="Arial" w:hAnsi="Arial" w:cs="Arial"/>
          <w:szCs w:val="24"/>
          <w:u w:val="single"/>
        </w:rPr>
        <w:t xml:space="preserve"> </w:t>
      </w:r>
      <w:r w:rsidR="001B5CC5" w:rsidRPr="001759A6">
        <w:rPr>
          <w:rFonts w:ascii="Arial" w:hAnsi="Arial" w:cs="Arial"/>
          <w:szCs w:val="24"/>
          <w:u w:val="single"/>
        </w:rPr>
        <w:t>$</w:t>
      </w:r>
      <w:r w:rsidR="00DF240B">
        <w:rPr>
          <w:rFonts w:ascii="Arial" w:hAnsi="Arial" w:cs="Arial"/>
          <w:szCs w:val="24"/>
          <w:u w:val="single"/>
        </w:rPr>
        <w:t>6,525</w:t>
      </w:r>
    </w:p>
    <w:p w14:paraId="0754E049" w14:textId="5B88EE9F" w:rsidR="003343E9" w:rsidRPr="001759A6" w:rsidRDefault="005D4808" w:rsidP="00F24DB4">
      <w:pPr>
        <w:widowControl/>
        <w:ind w:firstLine="720"/>
        <w:rPr>
          <w:rFonts w:ascii="Arial" w:hAnsi="Arial" w:cs="Arial"/>
          <w:szCs w:val="24"/>
        </w:rPr>
      </w:pPr>
      <w:r w:rsidRPr="001759A6">
        <w:rPr>
          <w:rFonts w:ascii="Arial" w:hAnsi="Arial" w:cs="Arial"/>
          <w:b/>
          <w:szCs w:val="24"/>
        </w:rPr>
        <w:t>Total Hour Burden Cost</w:t>
      </w:r>
      <w:r w:rsidR="00847527" w:rsidRPr="001759A6">
        <w:rPr>
          <w:rFonts w:ascii="Arial" w:hAnsi="Arial" w:cs="Arial"/>
          <w:szCs w:val="24"/>
        </w:rPr>
        <w:tab/>
      </w:r>
      <w:r w:rsidR="00847527" w:rsidRPr="001759A6">
        <w:rPr>
          <w:rFonts w:ascii="Arial" w:hAnsi="Arial" w:cs="Arial"/>
          <w:szCs w:val="24"/>
        </w:rPr>
        <w:tab/>
      </w:r>
      <w:r w:rsidR="00847527" w:rsidRPr="001759A6">
        <w:rPr>
          <w:rFonts w:ascii="Arial" w:hAnsi="Arial" w:cs="Arial"/>
          <w:szCs w:val="24"/>
        </w:rPr>
        <w:tab/>
      </w:r>
      <w:r w:rsidR="00847527" w:rsidRPr="001759A6">
        <w:rPr>
          <w:rFonts w:ascii="Arial" w:hAnsi="Arial" w:cs="Arial"/>
          <w:szCs w:val="24"/>
        </w:rPr>
        <w:tab/>
      </w:r>
      <w:r w:rsidR="00847527" w:rsidRPr="001759A6">
        <w:rPr>
          <w:rFonts w:ascii="Arial" w:hAnsi="Arial" w:cs="Arial"/>
          <w:szCs w:val="24"/>
        </w:rPr>
        <w:tab/>
      </w:r>
      <w:r w:rsidR="00847527" w:rsidRPr="001759A6">
        <w:rPr>
          <w:rFonts w:ascii="Arial" w:hAnsi="Arial" w:cs="Arial"/>
          <w:szCs w:val="24"/>
        </w:rPr>
        <w:tab/>
      </w:r>
      <w:r w:rsidR="00847527" w:rsidRPr="001759A6">
        <w:rPr>
          <w:rFonts w:ascii="Arial" w:hAnsi="Arial" w:cs="Arial"/>
          <w:szCs w:val="24"/>
        </w:rPr>
        <w:tab/>
        <w:t xml:space="preserve">= </w:t>
      </w:r>
      <w:r w:rsidR="001B5CC5" w:rsidRPr="001759A6">
        <w:rPr>
          <w:rFonts w:ascii="Arial" w:hAnsi="Arial" w:cs="Arial"/>
          <w:b/>
          <w:szCs w:val="24"/>
        </w:rPr>
        <w:t>$</w:t>
      </w:r>
      <w:r w:rsidR="00DF240B">
        <w:rPr>
          <w:rFonts w:ascii="Arial" w:hAnsi="Arial" w:cs="Arial"/>
          <w:b/>
          <w:szCs w:val="24"/>
        </w:rPr>
        <w:t>14,799</w:t>
      </w:r>
    </w:p>
    <w:p w14:paraId="5E2D032B" w14:textId="77777777" w:rsidR="00EE5D2D" w:rsidRPr="009D487F" w:rsidRDefault="00EE5D2D" w:rsidP="00710E3F">
      <w:pPr>
        <w:widowControl/>
        <w:rPr>
          <w:rFonts w:ascii="Arial" w:hAnsi="Arial" w:cs="Arial"/>
          <w:color w:val="000000"/>
          <w:szCs w:val="24"/>
        </w:rPr>
      </w:pPr>
    </w:p>
    <w:p w14:paraId="7313157F" w14:textId="77777777" w:rsidR="00EE5D2D" w:rsidRPr="009D487F" w:rsidRDefault="00EE5D2D" w:rsidP="00F24DB4">
      <w:pPr>
        <w:widowControl/>
        <w:rPr>
          <w:rFonts w:ascii="Arial" w:hAnsi="Arial" w:cs="Arial"/>
          <w:szCs w:val="24"/>
        </w:rPr>
      </w:pPr>
    </w:p>
    <w:p w14:paraId="3E2CA990" w14:textId="77777777" w:rsidR="00EE5D2D" w:rsidRPr="009D487F" w:rsidRDefault="00EE5D2D">
      <w:pPr>
        <w:widowControl/>
        <w:rPr>
          <w:rFonts w:ascii="Arial" w:hAnsi="Arial" w:cs="Arial"/>
          <w:b/>
          <w:szCs w:val="24"/>
        </w:rPr>
      </w:pPr>
      <w:r w:rsidRPr="009D487F">
        <w:rPr>
          <w:rFonts w:ascii="Arial" w:hAnsi="Arial" w:cs="Arial"/>
          <w:b/>
          <w:szCs w:val="24"/>
        </w:rPr>
        <w:t xml:space="preserve">13.  Provide an estimate of the total annual cost burden to respondents or record keepers resulting from the collection of information.  (Do not include the cost of any hour burden </w:t>
      </w:r>
      <w:r w:rsidR="00D9180D">
        <w:rPr>
          <w:rFonts w:ascii="Arial" w:hAnsi="Arial" w:cs="Arial"/>
          <w:b/>
          <w:szCs w:val="24"/>
        </w:rPr>
        <w:t>already reflected on the burden worksheet</w:t>
      </w:r>
      <w:r w:rsidRPr="009D487F">
        <w:rPr>
          <w:rFonts w:ascii="Arial" w:hAnsi="Arial" w:cs="Arial"/>
          <w:b/>
          <w:szCs w:val="24"/>
        </w:rPr>
        <w:t xml:space="preserve">).  </w:t>
      </w:r>
    </w:p>
    <w:p w14:paraId="5271E00A" w14:textId="77777777" w:rsidR="00EE5D2D" w:rsidRPr="009D487F" w:rsidRDefault="00EE5D2D" w:rsidP="00B243DD">
      <w:pPr>
        <w:widowControl/>
        <w:tabs>
          <w:tab w:val="left" w:pos="-1440"/>
        </w:tabs>
        <w:rPr>
          <w:rFonts w:ascii="Arial" w:hAnsi="Arial" w:cs="Arial"/>
          <w:b/>
          <w:szCs w:val="24"/>
        </w:rPr>
      </w:pPr>
      <w:r w:rsidRPr="009D487F">
        <w:rPr>
          <w:rFonts w:ascii="Arial" w:hAnsi="Arial" w:cs="Arial"/>
          <w:b/>
          <w:szCs w:val="24"/>
        </w:rPr>
        <w:t>*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75ACBA98" w14:textId="77777777" w:rsidR="00EE5D2D" w:rsidRPr="009D487F" w:rsidRDefault="00EE5D2D" w:rsidP="00B243DD">
      <w:pPr>
        <w:widowControl/>
        <w:tabs>
          <w:tab w:val="left" w:pos="-1440"/>
        </w:tabs>
        <w:rPr>
          <w:rFonts w:ascii="Arial" w:hAnsi="Arial" w:cs="Arial"/>
          <w:b/>
          <w:szCs w:val="24"/>
        </w:rPr>
      </w:pPr>
      <w:r w:rsidRPr="009D487F">
        <w:rPr>
          <w:rFonts w:ascii="Arial" w:hAnsi="Arial" w:cs="Arial"/>
          <w:b/>
          <w:szCs w:val="24"/>
        </w:rPr>
        <w:t>* 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E7F46AF" w14:textId="77777777" w:rsidR="00EE5D2D" w:rsidRPr="009D487F" w:rsidRDefault="00EE5D2D" w:rsidP="00B243DD">
      <w:pPr>
        <w:widowControl/>
        <w:tabs>
          <w:tab w:val="left" w:pos="-1440"/>
        </w:tabs>
        <w:rPr>
          <w:rFonts w:ascii="Arial" w:hAnsi="Arial" w:cs="Arial"/>
          <w:b/>
          <w:szCs w:val="24"/>
        </w:rPr>
      </w:pPr>
      <w:r w:rsidRPr="009D487F">
        <w:rPr>
          <w:rFonts w:ascii="Arial" w:hAnsi="Arial" w:cs="Arial"/>
          <w:b/>
          <w:szCs w:val="24"/>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73C7B64F" w14:textId="77777777" w:rsidR="00EE5D2D" w:rsidRPr="009D487F" w:rsidRDefault="00EE5D2D">
      <w:pPr>
        <w:widowControl/>
        <w:rPr>
          <w:rFonts w:ascii="Arial" w:hAnsi="Arial" w:cs="Arial"/>
          <w:b/>
          <w:szCs w:val="24"/>
        </w:rPr>
      </w:pPr>
    </w:p>
    <w:p w14:paraId="4FA9F5F3" w14:textId="3BA41F6B" w:rsidR="00EE5D2D" w:rsidRPr="009D487F" w:rsidRDefault="00EE5D2D" w:rsidP="00D90EF3">
      <w:pPr>
        <w:widowControl/>
        <w:rPr>
          <w:rFonts w:ascii="Arial" w:hAnsi="Arial" w:cs="Arial"/>
          <w:szCs w:val="24"/>
        </w:rPr>
      </w:pPr>
      <w:r w:rsidRPr="009D487F">
        <w:rPr>
          <w:rFonts w:ascii="Arial" w:hAnsi="Arial" w:cs="Arial"/>
          <w:szCs w:val="24"/>
        </w:rPr>
        <w:t>MSHA accepts 103(g) complaints in whatever form they are submitted.  Telephone complaints or electronic complaints are reduced to a written format by MSHA.  In all cases, no special equipment is required by the standard for the respondents to file a complaint.  MSHA estimates the cost to the respondent per complaint to be negligible.</w:t>
      </w:r>
      <w:r w:rsidR="00D8024B">
        <w:rPr>
          <w:rFonts w:ascii="Arial" w:hAnsi="Arial" w:cs="Arial"/>
          <w:szCs w:val="24"/>
        </w:rPr>
        <w:t xml:space="preserve">  </w:t>
      </w:r>
      <w:r w:rsidRPr="009D487F">
        <w:rPr>
          <w:rFonts w:ascii="Arial" w:hAnsi="Arial" w:cs="Arial"/>
          <w:szCs w:val="24"/>
        </w:rPr>
        <w:t>The complaints may take the form of a hand written note, a formal letter sent by certified mail, anonymous phone calls, letters, text messages, or emails to MSHA’s toll-free hotline, Headquarters, District, or Field Office.  In addition, many formal letters of complaint come through a union or safety advocacy organization and those costs are not borne by the individual complainant.  Verbally communicated complaints are most often local or over the toll-free MSHA phone line or via emails and, as a result, have negligible cost to the complainant.  Only the handwritten complaints sent through the U.S. Post Office or private delivery service would incur a cost borne by the complainant and these complaints are rare.</w:t>
      </w:r>
    </w:p>
    <w:p w14:paraId="464D51DB" w14:textId="77777777" w:rsidR="00EE5D2D" w:rsidRPr="009D487F" w:rsidRDefault="00EE5D2D" w:rsidP="00D90EF3">
      <w:pPr>
        <w:widowControl/>
        <w:rPr>
          <w:rFonts w:ascii="Arial" w:hAnsi="Arial" w:cs="Arial"/>
          <w:szCs w:val="24"/>
        </w:rPr>
      </w:pPr>
    </w:p>
    <w:p w14:paraId="1F4A0B96" w14:textId="77777777" w:rsidR="00EE5D2D" w:rsidRPr="009D487F" w:rsidRDefault="00EE5D2D">
      <w:pPr>
        <w:widowControl/>
        <w:rPr>
          <w:rFonts w:ascii="Arial" w:hAnsi="Arial" w:cs="Arial"/>
          <w:b/>
          <w:szCs w:val="24"/>
        </w:rPr>
      </w:pPr>
      <w:r w:rsidRPr="009D487F">
        <w:rPr>
          <w:rFonts w:ascii="Arial" w:hAnsi="Arial" w:cs="Arial"/>
          <w:b/>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76AB48D7" w14:textId="77777777" w:rsidR="00EE5D2D" w:rsidRPr="009D487F" w:rsidRDefault="00EE5D2D">
      <w:pPr>
        <w:widowControl/>
        <w:rPr>
          <w:rFonts w:ascii="Arial" w:hAnsi="Arial" w:cs="Arial"/>
          <w:szCs w:val="24"/>
        </w:rPr>
      </w:pPr>
    </w:p>
    <w:p w14:paraId="241647A9" w14:textId="22562FE7" w:rsidR="00EE5D2D" w:rsidRPr="009D487F" w:rsidRDefault="00EE5D2D" w:rsidP="004B17F8">
      <w:pPr>
        <w:widowControl/>
        <w:rPr>
          <w:rFonts w:ascii="Arial" w:hAnsi="Arial" w:cs="Arial"/>
          <w:szCs w:val="24"/>
        </w:rPr>
      </w:pPr>
      <w:r w:rsidRPr="009D487F">
        <w:rPr>
          <w:rFonts w:ascii="Arial" w:hAnsi="Arial" w:cs="Arial"/>
          <w:szCs w:val="24"/>
        </w:rPr>
        <w:t xml:space="preserve">MSHA is responsible for reducing the complaints to writing and forwarding the complaints to the appropriate field office.  MSHA investigates all complaints received verbally, by phone, by email or fax, or by MSHA’s </w:t>
      </w:r>
      <w:r w:rsidR="008C3079">
        <w:rPr>
          <w:rFonts w:ascii="Arial" w:hAnsi="Arial" w:cs="Arial"/>
          <w:szCs w:val="24"/>
        </w:rPr>
        <w:t>w</w:t>
      </w:r>
      <w:r w:rsidR="008C3079" w:rsidRPr="009D487F">
        <w:rPr>
          <w:rFonts w:ascii="Arial" w:hAnsi="Arial" w:cs="Arial"/>
          <w:szCs w:val="24"/>
        </w:rPr>
        <w:t>eb</w:t>
      </w:r>
      <w:r w:rsidRPr="009D487F">
        <w:rPr>
          <w:rFonts w:ascii="Arial" w:hAnsi="Arial" w:cs="Arial"/>
          <w:szCs w:val="24"/>
        </w:rPr>
        <w:t>site.</w:t>
      </w:r>
    </w:p>
    <w:p w14:paraId="05C7D313" w14:textId="77777777" w:rsidR="00EE5D2D" w:rsidRPr="009D487F" w:rsidRDefault="00EE5D2D" w:rsidP="004B17F8">
      <w:pPr>
        <w:widowControl/>
        <w:rPr>
          <w:rFonts w:ascii="Arial" w:hAnsi="Arial" w:cs="Arial"/>
          <w:szCs w:val="24"/>
        </w:rPr>
      </w:pPr>
    </w:p>
    <w:p w14:paraId="5DF9279D" w14:textId="19420F9B" w:rsidR="00EE5D2D" w:rsidRPr="009D487F" w:rsidRDefault="00EE5D2D" w:rsidP="004B17F8">
      <w:pPr>
        <w:widowControl/>
        <w:rPr>
          <w:rFonts w:ascii="Arial" w:hAnsi="Arial" w:cs="Arial"/>
          <w:szCs w:val="24"/>
        </w:rPr>
      </w:pPr>
      <w:r w:rsidRPr="009D487F">
        <w:rPr>
          <w:rFonts w:ascii="Arial" w:hAnsi="Arial" w:cs="Arial"/>
          <w:szCs w:val="24"/>
        </w:rPr>
        <w:t>These activities are usually handled by MSHA hotline, headquarters, and district staff members, performing at the GS 12</w:t>
      </w:r>
      <w:r w:rsidR="00CC368C">
        <w:rPr>
          <w:rFonts w:ascii="Arial" w:hAnsi="Arial" w:cs="Arial"/>
          <w:szCs w:val="24"/>
        </w:rPr>
        <w:t xml:space="preserve"> </w:t>
      </w:r>
      <w:r w:rsidRPr="009D487F">
        <w:rPr>
          <w:rFonts w:ascii="Arial" w:hAnsi="Arial" w:cs="Arial"/>
          <w:szCs w:val="24"/>
        </w:rPr>
        <w:t>level</w:t>
      </w:r>
      <w:r w:rsidR="00E23F84">
        <w:rPr>
          <w:rFonts w:ascii="Arial" w:hAnsi="Arial" w:cs="Arial"/>
          <w:szCs w:val="24"/>
        </w:rPr>
        <w:t>,</w:t>
      </w:r>
      <w:r w:rsidR="00307E90">
        <w:rPr>
          <w:rFonts w:ascii="Arial" w:hAnsi="Arial" w:cs="Arial"/>
          <w:szCs w:val="24"/>
        </w:rPr>
        <w:t xml:space="preserve"> </w:t>
      </w:r>
      <w:r w:rsidR="00E23F84">
        <w:rPr>
          <w:rFonts w:ascii="Arial" w:hAnsi="Arial" w:cs="Arial"/>
          <w:szCs w:val="24"/>
        </w:rPr>
        <w:t xml:space="preserve">earning </w:t>
      </w:r>
      <w:r w:rsidRPr="008C703F">
        <w:rPr>
          <w:rFonts w:ascii="Arial" w:hAnsi="Arial" w:cs="Arial"/>
          <w:szCs w:val="24"/>
        </w:rPr>
        <w:t>$</w:t>
      </w:r>
      <w:r w:rsidR="00EF2A2C">
        <w:rPr>
          <w:rFonts w:ascii="Arial" w:hAnsi="Arial" w:cs="Arial"/>
          <w:szCs w:val="24"/>
        </w:rPr>
        <w:t>56.34</w:t>
      </w:r>
      <w:r w:rsidRPr="008C703F">
        <w:rPr>
          <w:rFonts w:ascii="Arial" w:hAnsi="Arial" w:cs="Arial"/>
          <w:szCs w:val="24"/>
        </w:rPr>
        <w:t xml:space="preserve"> per </w:t>
      </w:r>
      <w:r w:rsidR="00E23F84" w:rsidRPr="001A3CB7">
        <w:rPr>
          <w:rFonts w:ascii="Arial" w:hAnsi="Arial" w:cs="Arial"/>
        </w:rPr>
        <w:t>hour</w:t>
      </w:r>
      <w:r w:rsidR="00E23F84" w:rsidRPr="00E23F84">
        <w:rPr>
          <w:rStyle w:val="FootnoteReference"/>
          <w:rFonts w:ascii="Arial" w:hAnsi="Arial" w:cs="Arial"/>
          <w:vertAlign w:val="superscript"/>
        </w:rPr>
        <w:footnoteReference w:id="3"/>
      </w:r>
      <w:r w:rsidR="00E23F84" w:rsidRPr="006A2EA1">
        <w:rPr>
          <w:rFonts w:ascii="Arial" w:hAnsi="Arial" w:cs="Arial"/>
        </w:rPr>
        <w:t xml:space="preserve"> </w:t>
      </w:r>
      <w:r w:rsidRPr="008C703F">
        <w:rPr>
          <w:rFonts w:ascii="Arial" w:hAnsi="Arial" w:cs="Arial"/>
          <w:szCs w:val="24"/>
        </w:rPr>
        <w:t>(</w:t>
      </w:r>
      <w:r w:rsidR="009E62C1">
        <w:rPr>
          <w:rFonts w:ascii="Arial" w:hAnsi="Arial" w:cs="Arial"/>
          <w:szCs w:val="24"/>
        </w:rPr>
        <w:t>includ</w:t>
      </w:r>
      <w:r w:rsidR="00E23F84">
        <w:rPr>
          <w:rFonts w:ascii="Arial" w:hAnsi="Arial" w:cs="Arial"/>
          <w:szCs w:val="24"/>
        </w:rPr>
        <w:t>ing</w:t>
      </w:r>
      <w:r w:rsidR="009E62C1">
        <w:rPr>
          <w:rFonts w:ascii="Arial" w:hAnsi="Arial" w:cs="Arial"/>
          <w:szCs w:val="24"/>
        </w:rPr>
        <w:t xml:space="preserve"> benefits</w:t>
      </w:r>
      <w:r w:rsidRPr="008C703F">
        <w:rPr>
          <w:rFonts w:ascii="Arial" w:hAnsi="Arial" w:cs="Arial"/>
          <w:szCs w:val="24"/>
        </w:rPr>
        <w:t>)</w:t>
      </w:r>
      <w:r w:rsidRPr="009D487F">
        <w:rPr>
          <w:rFonts w:ascii="Arial" w:hAnsi="Arial" w:cs="Arial"/>
          <w:szCs w:val="24"/>
        </w:rPr>
        <w:t>.  MSHA estimates that, on average, it will take 4 hours to process each complaint.  MSHA’s estimate of the annual burden cost to the Federal government is shown below.</w:t>
      </w:r>
    </w:p>
    <w:p w14:paraId="329C9033" w14:textId="77777777" w:rsidR="00EE5D2D" w:rsidRPr="009D487F" w:rsidRDefault="00EE5D2D" w:rsidP="004B17F8">
      <w:pPr>
        <w:widowControl/>
        <w:rPr>
          <w:rFonts w:ascii="Arial" w:hAnsi="Arial" w:cs="Arial"/>
          <w:szCs w:val="24"/>
        </w:rPr>
      </w:pPr>
    </w:p>
    <w:p w14:paraId="3B54D4A9" w14:textId="0F295684" w:rsidR="00EE5D2D" w:rsidRDefault="00EE5D2D" w:rsidP="004B17F8">
      <w:pPr>
        <w:widowControl/>
        <w:rPr>
          <w:rFonts w:ascii="Arial" w:hAnsi="Arial" w:cs="Arial"/>
          <w:b/>
          <w:szCs w:val="24"/>
        </w:rPr>
      </w:pPr>
      <w:r w:rsidRPr="009D487F">
        <w:rPr>
          <w:rFonts w:ascii="Arial" w:hAnsi="Arial" w:cs="Arial"/>
          <w:szCs w:val="24"/>
        </w:rPr>
        <w:tab/>
      </w:r>
      <w:r w:rsidR="00212A67">
        <w:rPr>
          <w:rFonts w:ascii="Arial" w:hAnsi="Arial" w:cs="Arial"/>
          <w:szCs w:val="24"/>
        </w:rPr>
        <w:t>1</w:t>
      </w:r>
      <w:r w:rsidR="00C30B71">
        <w:rPr>
          <w:rFonts w:ascii="Arial" w:hAnsi="Arial" w:cs="Arial"/>
          <w:szCs w:val="24"/>
        </w:rPr>
        <w:t>,</w:t>
      </w:r>
      <w:r w:rsidR="00212A67">
        <w:rPr>
          <w:rFonts w:ascii="Arial" w:hAnsi="Arial" w:cs="Arial"/>
          <w:szCs w:val="24"/>
        </w:rPr>
        <w:t xml:space="preserve">976 </w:t>
      </w:r>
      <w:r w:rsidRPr="008C703F">
        <w:rPr>
          <w:rFonts w:ascii="Arial" w:hAnsi="Arial" w:cs="Arial"/>
          <w:szCs w:val="24"/>
        </w:rPr>
        <w:t>complaints x 4 h x $</w:t>
      </w:r>
      <w:r w:rsidR="00EF2A2C">
        <w:rPr>
          <w:rFonts w:ascii="Arial" w:hAnsi="Arial" w:cs="Arial"/>
          <w:szCs w:val="24"/>
        </w:rPr>
        <w:t xml:space="preserve">56.34 </w:t>
      </w:r>
      <w:r w:rsidRPr="008C703F">
        <w:rPr>
          <w:rFonts w:ascii="Arial" w:hAnsi="Arial" w:cs="Arial"/>
          <w:szCs w:val="24"/>
        </w:rPr>
        <w:t>hourly wage</w:t>
      </w:r>
      <w:r w:rsidRPr="008C703F">
        <w:rPr>
          <w:rFonts w:ascii="Arial" w:hAnsi="Arial" w:cs="Arial"/>
          <w:szCs w:val="24"/>
        </w:rPr>
        <w:tab/>
      </w:r>
      <w:r w:rsidRPr="008C703F">
        <w:rPr>
          <w:rFonts w:ascii="Arial" w:hAnsi="Arial" w:cs="Arial"/>
          <w:szCs w:val="24"/>
        </w:rPr>
        <w:tab/>
      </w:r>
      <w:r w:rsidRPr="008C703F">
        <w:rPr>
          <w:rFonts w:ascii="Arial" w:hAnsi="Arial" w:cs="Arial"/>
          <w:szCs w:val="24"/>
        </w:rPr>
        <w:tab/>
      </w:r>
      <w:r w:rsidRPr="008C703F">
        <w:rPr>
          <w:rFonts w:ascii="Arial" w:hAnsi="Arial" w:cs="Arial"/>
          <w:b/>
          <w:szCs w:val="24"/>
        </w:rPr>
        <w:t>= $</w:t>
      </w:r>
      <w:r w:rsidR="00EF2A2C">
        <w:rPr>
          <w:rFonts w:ascii="Arial" w:hAnsi="Arial" w:cs="Arial"/>
          <w:b/>
          <w:szCs w:val="24"/>
        </w:rPr>
        <w:t>445,311</w:t>
      </w:r>
    </w:p>
    <w:p w14:paraId="406F32F5" w14:textId="77777777" w:rsidR="009E62C1" w:rsidRDefault="009E62C1" w:rsidP="004B17F8">
      <w:pPr>
        <w:widowControl/>
        <w:rPr>
          <w:rFonts w:ascii="Arial" w:hAnsi="Arial" w:cs="Arial"/>
          <w:b/>
          <w:szCs w:val="24"/>
        </w:rPr>
      </w:pPr>
    </w:p>
    <w:p w14:paraId="271F4670" w14:textId="77777777" w:rsidR="00EE5D2D" w:rsidRPr="009D487F" w:rsidRDefault="00EE5D2D" w:rsidP="004F5F53">
      <w:pPr>
        <w:widowControl/>
        <w:rPr>
          <w:rFonts w:ascii="Arial" w:hAnsi="Arial" w:cs="Arial"/>
          <w:b/>
          <w:szCs w:val="24"/>
        </w:rPr>
      </w:pPr>
      <w:r w:rsidRPr="009D487F">
        <w:rPr>
          <w:rFonts w:ascii="Arial" w:hAnsi="Arial" w:cs="Arial"/>
          <w:b/>
          <w:szCs w:val="24"/>
        </w:rPr>
        <w:t>15.  Explain the reasons for any program changes or adjustments reported</w:t>
      </w:r>
      <w:r w:rsidR="00C930C7">
        <w:rPr>
          <w:rFonts w:ascii="Arial" w:hAnsi="Arial" w:cs="Arial"/>
          <w:b/>
          <w:szCs w:val="24"/>
        </w:rPr>
        <w:t xml:space="preserve"> </w:t>
      </w:r>
      <w:r w:rsidR="004F5F53">
        <w:rPr>
          <w:rFonts w:ascii="Arial" w:hAnsi="Arial" w:cs="Arial"/>
          <w:b/>
          <w:szCs w:val="24"/>
        </w:rPr>
        <w:t>on the burden worksheet.</w:t>
      </w:r>
    </w:p>
    <w:p w14:paraId="75DDFE2B" w14:textId="77777777" w:rsidR="00EE5D2D" w:rsidRPr="009D487F" w:rsidRDefault="00EE5D2D" w:rsidP="004160DA">
      <w:pPr>
        <w:widowControl/>
        <w:rPr>
          <w:rFonts w:ascii="Arial" w:hAnsi="Arial" w:cs="Arial"/>
          <w:color w:val="000000"/>
          <w:szCs w:val="24"/>
        </w:rPr>
      </w:pPr>
    </w:p>
    <w:p w14:paraId="6BAC246D" w14:textId="198CE056" w:rsidR="00EE5D2D" w:rsidRPr="009D487F" w:rsidRDefault="00EE5D2D">
      <w:pPr>
        <w:widowControl/>
        <w:rPr>
          <w:rFonts w:ascii="Arial" w:hAnsi="Arial" w:cs="Arial"/>
          <w:b/>
          <w:szCs w:val="24"/>
        </w:rPr>
      </w:pPr>
      <w:r w:rsidRPr="00C41A58">
        <w:rPr>
          <w:rFonts w:ascii="Arial" w:hAnsi="Arial" w:cs="Arial"/>
          <w:color w:val="000000"/>
          <w:szCs w:val="24"/>
        </w:rPr>
        <w:t xml:space="preserve">The </w:t>
      </w:r>
      <w:r w:rsidR="00212A67">
        <w:rPr>
          <w:rFonts w:ascii="Arial" w:hAnsi="Arial" w:cs="Arial"/>
          <w:color w:val="000000"/>
          <w:szCs w:val="24"/>
        </w:rPr>
        <w:t>decrease</w:t>
      </w:r>
      <w:r w:rsidRPr="00C41A58">
        <w:rPr>
          <w:rFonts w:ascii="Arial" w:hAnsi="Arial" w:cs="Arial"/>
          <w:color w:val="000000"/>
          <w:szCs w:val="24"/>
        </w:rPr>
        <w:t xml:space="preserve"> of </w:t>
      </w:r>
      <w:r w:rsidR="00EF2A2C">
        <w:rPr>
          <w:rFonts w:ascii="Arial" w:hAnsi="Arial" w:cs="Arial"/>
          <w:color w:val="000000"/>
          <w:szCs w:val="24"/>
        </w:rPr>
        <w:t>107</w:t>
      </w:r>
      <w:r w:rsidR="00307E90" w:rsidRPr="00C41A58">
        <w:rPr>
          <w:rFonts w:ascii="Arial" w:hAnsi="Arial" w:cs="Arial"/>
          <w:color w:val="000000"/>
          <w:szCs w:val="24"/>
        </w:rPr>
        <w:t xml:space="preserve"> </w:t>
      </w:r>
      <w:r w:rsidRPr="00C41A58">
        <w:rPr>
          <w:rFonts w:ascii="Arial" w:hAnsi="Arial" w:cs="Arial"/>
          <w:color w:val="000000"/>
          <w:szCs w:val="24"/>
        </w:rPr>
        <w:t xml:space="preserve">burden hours (from </w:t>
      </w:r>
      <w:r w:rsidR="00EF2A2C">
        <w:rPr>
          <w:rFonts w:ascii="Arial" w:hAnsi="Arial" w:cs="Arial"/>
          <w:color w:val="000000"/>
          <w:szCs w:val="24"/>
        </w:rPr>
        <w:t>502</w:t>
      </w:r>
      <w:r w:rsidR="00307E90" w:rsidRPr="00C41A58">
        <w:rPr>
          <w:rFonts w:ascii="Arial" w:hAnsi="Arial" w:cs="Arial"/>
          <w:color w:val="000000"/>
          <w:szCs w:val="24"/>
        </w:rPr>
        <w:t xml:space="preserve"> </w:t>
      </w:r>
      <w:r w:rsidRPr="00C41A58">
        <w:rPr>
          <w:rFonts w:ascii="Arial" w:hAnsi="Arial" w:cs="Arial"/>
          <w:color w:val="000000"/>
          <w:szCs w:val="24"/>
        </w:rPr>
        <w:t xml:space="preserve">to </w:t>
      </w:r>
      <w:r w:rsidR="00EF2A2C">
        <w:rPr>
          <w:rFonts w:ascii="Arial" w:hAnsi="Arial" w:cs="Arial"/>
          <w:color w:val="000000"/>
          <w:szCs w:val="24"/>
        </w:rPr>
        <w:t>395</w:t>
      </w:r>
      <w:r w:rsidRPr="00C41A58">
        <w:rPr>
          <w:rFonts w:ascii="Arial" w:hAnsi="Arial" w:cs="Arial"/>
          <w:color w:val="000000"/>
          <w:szCs w:val="24"/>
        </w:rPr>
        <w:t xml:space="preserve">) is due to a </w:t>
      </w:r>
      <w:r w:rsidR="00212A67">
        <w:rPr>
          <w:rFonts w:ascii="Arial" w:hAnsi="Arial" w:cs="Arial"/>
          <w:color w:val="000000"/>
          <w:szCs w:val="24"/>
        </w:rPr>
        <w:t>de</w:t>
      </w:r>
      <w:r w:rsidRPr="00C41A58">
        <w:rPr>
          <w:rFonts w:ascii="Arial" w:hAnsi="Arial" w:cs="Arial"/>
          <w:color w:val="000000"/>
          <w:szCs w:val="24"/>
        </w:rPr>
        <w:t xml:space="preserve">crease in the number of responses </w:t>
      </w:r>
      <w:r w:rsidR="00C930C7">
        <w:rPr>
          <w:rFonts w:ascii="Arial" w:hAnsi="Arial" w:cs="Arial"/>
          <w:color w:val="000000"/>
          <w:szCs w:val="24"/>
        </w:rPr>
        <w:t xml:space="preserve">as well as respondents </w:t>
      </w:r>
      <w:r w:rsidRPr="00C41A58">
        <w:rPr>
          <w:rFonts w:ascii="Arial" w:hAnsi="Arial" w:cs="Arial"/>
          <w:color w:val="000000"/>
          <w:szCs w:val="24"/>
        </w:rPr>
        <w:t>(</w:t>
      </w:r>
      <w:r w:rsidR="00C930C7">
        <w:rPr>
          <w:rFonts w:ascii="Arial" w:hAnsi="Arial" w:cs="Arial"/>
          <w:color w:val="000000"/>
          <w:szCs w:val="24"/>
        </w:rPr>
        <w:t xml:space="preserve">both </w:t>
      </w:r>
      <w:r w:rsidRPr="00C41A58">
        <w:rPr>
          <w:rFonts w:ascii="Arial" w:hAnsi="Arial" w:cs="Arial"/>
          <w:color w:val="000000"/>
          <w:szCs w:val="24"/>
        </w:rPr>
        <w:t>from 2,</w:t>
      </w:r>
      <w:r w:rsidR="00212A67">
        <w:rPr>
          <w:rFonts w:ascii="Arial" w:hAnsi="Arial" w:cs="Arial"/>
          <w:color w:val="000000"/>
          <w:szCs w:val="24"/>
        </w:rPr>
        <w:t>511</w:t>
      </w:r>
      <w:r w:rsidR="00DF65DE">
        <w:rPr>
          <w:rFonts w:ascii="Arial" w:hAnsi="Arial" w:cs="Arial"/>
          <w:color w:val="000000"/>
          <w:szCs w:val="24"/>
        </w:rPr>
        <w:t xml:space="preserve"> </w:t>
      </w:r>
      <w:r w:rsidRPr="00C41A58">
        <w:rPr>
          <w:rFonts w:ascii="Arial" w:hAnsi="Arial" w:cs="Arial"/>
          <w:color w:val="000000"/>
          <w:szCs w:val="24"/>
        </w:rPr>
        <w:t xml:space="preserve">to </w:t>
      </w:r>
      <w:r w:rsidR="00212A67">
        <w:rPr>
          <w:rFonts w:ascii="Arial" w:hAnsi="Arial" w:cs="Arial"/>
          <w:color w:val="000000"/>
          <w:szCs w:val="24"/>
        </w:rPr>
        <w:t>1,976</w:t>
      </w:r>
      <w:r w:rsidRPr="00C41A58">
        <w:rPr>
          <w:rFonts w:ascii="Arial" w:hAnsi="Arial" w:cs="Arial"/>
          <w:color w:val="000000"/>
          <w:szCs w:val="24"/>
        </w:rPr>
        <w:t xml:space="preserve">). </w:t>
      </w:r>
      <w:r w:rsidRPr="00C41A58" w:rsidDel="00D9771A">
        <w:rPr>
          <w:rFonts w:ascii="Arial" w:hAnsi="Arial" w:cs="Arial"/>
          <w:color w:val="000000"/>
          <w:szCs w:val="24"/>
        </w:rPr>
        <w:t xml:space="preserve"> </w:t>
      </w:r>
      <w:r w:rsidRPr="009D487F">
        <w:rPr>
          <w:rFonts w:ascii="Arial" w:hAnsi="Arial" w:cs="Arial"/>
          <w:szCs w:val="24"/>
        </w:rPr>
        <w:t>The burden costs remain at $0.</w:t>
      </w:r>
    </w:p>
    <w:p w14:paraId="45FE6A66" w14:textId="77777777" w:rsidR="00EE5D2D" w:rsidRPr="009D487F" w:rsidRDefault="00EE5D2D">
      <w:pPr>
        <w:widowControl/>
        <w:rPr>
          <w:rFonts w:ascii="Arial" w:hAnsi="Arial" w:cs="Arial"/>
          <w:b/>
          <w:szCs w:val="24"/>
        </w:rPr>
      </w:pPr>
    </w:p>
    <w:p w14:paraId="4C44AE2F" w14:textId="77777777" w:rsidR="00EE5D2D" w:rsidRPr="009D487F" w:rsidRDefault="00EE5D2D">
      <w:pPr>
        <w:widowControl/>
        <w:rPr>
          <w:rFonts w:ascii="Arial" w:hAnsi="Arial" w:cs="Arial"/>
          <w:b/>
          <w:szCs w:val="24"/>
        </w:rPr>
      </w:pPr>
      <w:r w:rsidRPr="009D487F">
        <w:rPr>
          <w:rFonts w:ascii="Arial" w:hAnsi="Arial" w:cs="Arial"/>
          <w:b/>
          <w:szCs w:val="24"/>
        </w:rPr>
        <w:t>16.  For collections of information whose results are planned to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1DB26D5" w14:textId="77777777" w:rsidR="00EE5D2D" w:rsidRPr="009D487F" w:rsidRDefault="00EE5D2D">
      <w:pPr>
        <w:widowControl/>
        <w:rPr>
          <w:rFonts w:ascii="Arial" w:hAnsi="Arial" w:cs="Arial"/>
          <w:szCs w:val="24"/>
        </w:rPr>
      </w:pPr>
    </w:p>
    <w:p w14:paraId="4F6D601E" w14:textId="77777777" w:rsidR="00EE5D2D" w:rsidRPr="009D487F" w:rsidRDefault="00EE5D2D" w:rsidP="00A53F88">
      <w:pPr>
        <w:widowControl/>
        <w:outlineLvl w:val="0"/>
        <w:rPr>
          <w:rFonts w:ascii="Arial" w:hAnsi="Arial" w:cs="Arial"/>
          <w:szCs w:val="24"/>
        </w:rPr>
      </w:pPr>
      <w:r w:rsidRPr="009D487F">
        <w:rPr>
          <w:rFonts w:ascii="Arial" w:hAnsi="Arial" w:cs="Arial"/>
          <w:szCs w:val="24"/>
        </w:rPr>
        <w:t>MSHA does not publish results from this information collection.</w:t>
      </w:r>
    </w:p>
    <w:p w14:paraId="320D3538" w14:textId="77777777" w:rsidR="00EE5D2D" w:rsidRPr="009D487F" w:rsidRDefault="00EE5D2D">
      <w:pPr>
        <w:widowControl/>
        <w:rPr>
          <w:rFonts w:ascii="Arial" w:hAnsi="Arial" w:cs="Arial"/>
          <w:szCs w:val="24"/>
        </w:rPr>
      </w:pPr>
    </w:p>
    <w:p w14:paraId="3FBF796A" w14:textId="77777777" w:rsidR="00EE5D2D" w:rsidRPr="009D487F" w:rsidRDefault="00EE5D2D">
      <w:pPr>
        <w:widowControl/>
        <w:rPr>
          <w:rFonts w:ascii="Arial" w:hAnsi="Arial" w:cs="Arial"/>
          <w:b/>
          <w:szCs w:val="24"/>
        </w:rPr>
      </w:pPr>
      <w:r w:rsidRPr="009D487F">
        <w:rPr>
          <w:rFonts w:ascii="Arial" w:hAnsi="Arial" w:cs="Arial"/>
          <w:b/>
          <w:szCs w:val="24"/>
        </w:rPr>
        <w:t>17.  If seeking approval to not display the expiration date for OMB approval of the information collection, explain the reasons that display would be inappropriate.</w:t>
      </w:r>
    </w:p>
    <w:p w14:paraId="2FA1A9B5" w14:textId="77777777" w:rsidR="00EE5D2D" w:rsidRPr="009D487F" w:rsidRDefault="00EE5D2D">
      <w:pPr>
        <w:widowControl/>
        <w:rPr>
          <w:rFonts w:ascii="Arial" w:hAnsi="Arial" w:cs="Arial"/>
          <w:szCs w:val="24"/>
        </w:rPr>
      </w:pPr>
    </w:p>
    <w:p w14:paraId="67F84231" w14:textId="77777777" w:rsidR="00EE5D2D" w:rsidRPr="009D487F" w:rsidRDefault="00EE5D2D">
      <w:pPr>
        <w:widowControl/>
        <w:rPr>
          <w:rFonts w:ascii="Arial" w:hAnsi="Arial" w:cs="Arial"/>
          <w:szCs w:val="24"/>
        </w:rPr>
      </w:pPr>
      <w:r w:rsidRPr="009D487F">
        <w:rPr>
          <w:rFonts w:ascii="Arial" w:hAnsi="Arial" w:cs="Arial"/>
          <w:szCs w:val="24"/>
        </w:rPr>
        <w:t>MSHA is not seeking approval to not display the expiration date for OMB approval of this information collection.</w:t>
      </w:r>
    </w:p>
    <w:p w14:paraId="3A104FE8" w14:textId="77777777" w:rsidR="00EE5D2D" w:rsidRPr="009D487F" w:rsidRDefault="00EE5D2D">
      <w:pPr>
        <w:widowControl/>
        <w:rPr>
          <w:rFonts w:ascii="Arial" w:hAnsi="Arial" w:cs="Arial"/>
          <w:szCs w:val="24"/>
        </w:rPr>
      </w:pPr>
    </w:p>
    <w:p w14:paraId="1ED645A9" w14:textId="77777777" w:rsidR="00EE5D2D" w:rsidRPr="009D487F" w:rsidRDefault="00EE5D2D">
      <w:pPr>
        <w:widowControl/>
        <w:rPr>
          <w:rFonts w:ascii="Arial" w:hAnsi="Arial" w:cs="Arial"/>
          <w:b/>
          <w:szCs w:val="24"/>
        </w:rPr>
      </w:pPr>
      <w:r w:rsidRPr="009D487F">
        <w:rPr>
          <w:rFonts w:ascii="Arial" w:hAnsi="Arial" w:cs="Arial"/>
          <w:b/>
          <w:szCs w:val="24"/>
        </w:rPr>
        <w:t>18. Explain each exception to the certification statement identified in "Certification for Paperwork Reduction Act Submissions</w:t>
      </w:r>
      <w:r w:rsidR="004F5F53">
        <w:rPr>
          <w:rFonts w:ascii="Arial" w:hAnsi="Arial" w:cs="Arial"/>
          <w:b/>
          <w:szCs w:val="24"/>
        </w:rPr>
        <w:t>.</w:t>
      </w:r>
      <w:r w:rsidRPr="009D487F">
        <w:rPr>
          <w:rFonts w:ascii="Arial" w:hAnsi="Arial" w:cs="Arial"/>
          <w:b/>
          <w:szCs w:val="24"/>
        </w:rPr>
        <w:t>"</w:t>
      </w:r>
    </w:p>
    <w:p w14:paraId="1D3B17B9" w14:textId="77777777" w:rsidR="00EE5D2D" w:rsidRPr="009D487F" w:rsidRDefault="00EE5D2D">
      <w:pPr>
        <w:widowControl/>
        <w:rPr>
          <w:rFonts w:ascii="Arial" w:hAnsi="Arial" w:cs="Arial"/>
          <w:szCs w:val="24"/>
        </w:rPr>
      </w:pPr>
    </w:p>
    <w:p w14:paraId="7F09D7F0" w14:textId="77777777" w:rsidR="00EE5D2D" w:rsidRPr="009D487F" w:rsidRDefault="00EE5D2D" w:rsidP="00A53F88">
      <w:pPr>
        <w:widowControl/>
        <w:outlineLvl w:val="0"/>
        <w:rPr>
          <w:rFonts w:ascii="Arial" w:hAnsi="Arial" w:cs="Arial"/>
          <w:szCs w:val="24"/>
        </w:rPr>
      </w:pPr>
      <w:r w:rsidRPr="009D487F">
        <w:rPr>
          <w:rFonts w:ascii="Arial" w:hAnsi="Arial" w:cs="Arial"/>
          <w:szCs w:val="24"/>
        </w:rPr>
        <w:t>There are no certification exceptions identified with this information collection.</w:t>
      </w:r>
    </w:p>
    <w:p w14:paraId="37AE1A2F" w14:textId="77777777" w:rsidR="00EE5D2D" w:rsidRPr="009D487F" w:rsidRDefault="00EE5D2D">
      <w:pPr>
        <w:widowControl/>
        <w:rPr>
          <w:rFonts w:ascii="Arial" w:hAnsi="Arial" w:cs="Arial"/>
          <w:szCs w:val="24"/>
        </w:rPr>
      </w:pPr>
    </w:p>
    <w:p w14:paraId="2D2F4AA0" w14:textId="77777777" w:rsidR="00EE5D2D" w:rsidRPr="009D487F" w:rsidRDefault="00EE5D2D" w:rsidP="00A53F88">
      <w:pPr>
        <w:widowControl/>
        <w:outlineLvl w:val="0"/>
        <w:rPr>
          <w:rFonts w:ascii="Arial" w:hAnsi="Arial" w:cs="Arial"/>
          <w:b/>
          <w:szCs w:val="24"/>
        </w:rPr>
      </w:pPr>
      <w:r w:rsidRPr="009D487F">
        <w:rPr>
          <w:rFonts w:ascii="Arial" w:hAnsi="Arial" w:cs="Arial"/>
          <w:b/>
          <w:szCs w:val="24"/>
        </w:rPr>
        <w:t>B.  COLLECTIONS OF INFORMATION EMPLOYING STATISTICAL METHODS</w:t>
      </w:r>
    </w:p>
    <w:p w14:paraId="0A4EB5E5" w14:textId="77777777" w:rsidR="00EE5D2D" w:rsidRPr="009D487F" w:rsidRDefault="00EE5D2D">
      <w:pPr>
        <w:widowControl/>
        <w:rPr>
          <w:rFonts w:ascii="Arial" w:hAnsi="Arial" w:cs="Arial"/>
          <w:szCs w:val="24"/>
        </w:rPr>
      </w:pPr>
    </w:p>
    <w:p w14:paraId="08A4B689" w14:textId="77777777" w:rsidR="00EE5D2D" w:rsidRPr="009D487F" w:rsidRDefault="00EE5D2D" w:rsidP="004F2CFD">
      <w:pPr>
        <w:widowControl/>
        <w:outlineLvl w:val="0"/>
        <w:rPr>
          <w:rFonts w:ascii="Arial" w:hAnsi="Arial" w:cs="Arial"/>
          <w:szCs w:val="24"/>
        </w:rPr>
      </w:pPr>
      <w:r w:rsidRPr="009D487F">
        <w:rPr>
          <w:rFonts w:ascii="Arial" w:hAnsi="Arial" w:cs="Arial"/>
          <w:szCs w:val="24"/>
        </w:rPr>
        <w:t>The collection of this information does not employ statistical methods.</w:t>
      </w:r>
      <w:bookmarkStart w:id="1" w:name="Document1zzSP_8b3b0000958a4"/>
      <w:bookmarkStart w:id="2" w:name="Document1zzIN_1"/>
      <w:bookmarkStart w:id="3" w:name="Document1zzIN_2"/>
      <w:bookmarkStart w:id="4" w:name="Document1zzSP_a83b000018c76"/>
      <w:bookmarkStart w:id="5" w:name="Document1zzIN_3"/>
      <w:bookmarkStart w:id="6" w:name="Document1zzSP_4b24000003ba5"/>
      <w:bookmarkStart w:id="7" w:name="Document1zzIN_4"/>
      <w:bookmarkStart w:id="8" w:name="Document1zzIN_SN1"/>
      <w:bookmarkStart w:id="9" w:name="Document1zzIN_AN1"/>
      <w:bookmarkStart w:id="10" w:name="Document1zzSDUNumber3"/>
      <w:bookmarkStart w:id="11" w:name="Document1zzIN_currentness"/>
      <w:bookmarkStart w:id="12" w:name="Document1zzSP_5ba1000067d06"/>
      <w:bookmarkStart w:id="13" w:name="Document1zzIN_5"/>
      <w:bookmarkEnd w:id="1"/>
      <w:bookmarkEnd w:id="2"/>
      <w:bookmarkEnd w:id="3"/>
      <w:bookmarkEnd w:id="4"/>
      <w:bookmarkEnd w:id="5"/>
      <w:bookmarkEnd w:id="6"/>
      <w:bookmarkEnd w:id="7"/>
      <w:bookmarkEnd w:id="8"/>
      <w:bookmarkEnd w:id="9"/>
      <w:bookmarkEnd w:id="10"/>
      <w:bookmarkEnd w:id="11"/>
      <w:bookmarkEnd w:id="12"/>
      <w:bookmarkEnd w:id="13"/>
    </w:p>
    <w:sectPr w:rsidR="00EE5D2D" w:rsidRPr="009D487F" w:rsidSect="00CB060F">
      <w:headerReference w:type="default" r:id="rId9"/>
      <w:footerReference w:type="default" r:id="rId10"/>
      <w:endnotePr>
        <w:numFmt w:val="decimal"/>
      </w:endnotePr>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37B35" w14:textId="77777777" w:rsidR="00DB4599" w:rsidRDefault="00DB4599">
      <w:r>
        <w:separator/>
      </w:r>
    </w:p>
  </w:endnote>
  <w:endnote w:type="continuationSeparator" w:id="0">
    <w:p w14:paraId="69A04011" w14:textId="77777777" w:rsidR="00DB4599" w:rsidRDefault="00DB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10 B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A1E82" w14:textId="68A18B6D" w:rsidR="00EE5D2D" w:rsidRPr="00E47A4B" w:rsidRDefault="00EE5D2D" w:rsidP="00E52B1F">
    <w:pPr>
      <w:pStyle w:val="Footer"/>
      <w:jc w:val="center"/>
      <w:rPr>
        <w:rFonts w:ascii="Times New Roman" w:hAnsi="Times New Roman"/>
        <w:szCs w:val="24"/>
      </w:rPr>
    </w:pPr>
    <w:r w:rsidRPr="00E47A4B">
      <w:rPr>
        <w:rStyle w:val="PageNumber"/>
        <w:rFonts w:ascii="Times New Roman" w:hAnsi="Times New Roman"/>
        <w:szCs w:val="24"/>
      </w:rPr>
      <w:fldChar w:fldCharType="begin"/>
    </w:r>
    <w:r w:rsidRPr="00E47A4B">
      <w:rPr>
        <w:rStyle w:val="PageNumber"/>
        <w:rFonts w:ascii="Times New Roman" w:hAnsi="Times New Roman"/>
        <w:szCs w:val="24"/>
      </w:rPr>
      <w:instrText xml:space="preserve"> PAGE </w:instrText>
    </w:r>
    <w:r w:rsidRPr="00E47A4B">
      <w:rPr>
        <w:rStyle w:val="PageNumber"/>
        <w:rFonts w:ascii="Times New Roman" w:hAnsi="Times New Roman"/>
        <w:szCs w:val="24"/>
      </w:rPr>
      <w:fldChar w:fldCharType="separate"/>
    </w:r>
    <w:r w:rsidR="0081726F">
      <w:rPr>
        <w:rStyle w:val="PageNumber"/>
        <w:rFonts w:ascii="Times New Roman" w:hAnsi="Times New Roman"/>
        <w:noProof/>
        <w:szCs w:val="24"/>
      </w:rPr>
      <w:t>1</w:t>
    </w:r>
    <w:r w:rsidRPr="00E47A4B">
      <w:rPr>
        <w:rStyle w:val="PageNumber"/>
        <w:rFonts w:ascii="Times New Roman" w:hAnsi="Times New Roman"/>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A0924" w14:textId="77777777" w:rsidR="00DB4599" w:rsidRDefault="00DB4599">
      <w:r>
        <w:separator/>
      </w:r>
    </w:p>
  </w:footnote>
  <w:footnote w:type="continuationSeparator" w:id="0">
    <w:p w14:paraId="79ADBBF9" w14:textId="77777777" w:rsidR="00DB4599" w:rsidRDefault="00DB4599">
      <w:r>
        <w:continuationSeparator/>
      </w:r>
    </w:p>
  </w:footnote>
  <w:footnote w:id="1">
    <w:p w14:paraId="0FB015D8" w14:textId="77777777" w:rsidR="008C4DAC" w:rsidRPr="004A0FCA" w:rsidRDefault="008C4DAC" w:rsidP="008C4DAC">
      <w:pPr>
        <w:pStyle w:val="FootnoteText"/>
        <w:rPr>
          <w:rFonts w:ascii="Arial" w:hAnsi="Arial" w:cs="Arial"/>
          <w:sz w:val="18"/>
          <w:szCs w:val="18"/>
        </w:rPr>
      </w:pPr>
      <w:r w:rsidRPr="00B161E2">
        <w:rPr>
          <w:rStyle w:val="FootnoteReference"/>
          <w:rFonts w:ascii="Arial" w:hAnsi="Arial" w:cs="Arial"/>
          <w:sz w:val="18"/>
          <w:szCs w:val="18"/>
          <w:vertAlign w:val="superscript"/>
        </w:rPr>
        <w:footnoteRef/>
      </w:r>
      <w:r w:rsidRPr="004A0FCA">
        <w:rPr>
          <w:rFonts w:ascii="Arial" w:hAnsi="Arial" w:cs="Arial"/>
          <w:sz w:val="18"/>
          <w:szCs w:val="18"/>
        </w:rPr>
        <w:t xml:space="preserve"> For all wage rates, MSHA uses the relevant precision throughout the calculation to avoid compound rounding errors and rounds at the final rate value.  Displayed intermediate calculation values are presented to explain the calculation and are representative but the final rate value reflects the correct rounding and final estimate.</w:t>
      </w:r>
    </w:p>
  </w:footnote>
  <w:footnote w:id="2">
    <w:p w14:paraId="7142B26B" w14:textId="3304BF77" w:rsidR="008C4DAC" w:rsidRPr="00802FFC" w:rsidRDefault="008C4DAC" w:rsidP="008C4DAC">
      <w:pPr>
        <w:pStyle w:val="FootnoteText"/>
        <w:rPr>
          <w:rFonts w:ascii="Arial" w:hAnsi="Arial" w:cs="Arial"/>
          <w:sz w:val="18"/>
          <w:szCs w:val="18"/>
        </w:rPr>
      </w:pPr>
      <w:r w:rsidRPr="00B161E2">
        <w:rPr>
          <w:rStyle w:val="FootnoteReference"/>
          <w:rFonts w:ascii="Arial" w:hAnsi="Arial" w:cs="Arial"/>
          <w:sz w:val="18"/>
          <w:szCs w:val="18"/>
          <w:vertAlign w:val="superscript"/>
        </w:rPr>
        <w:footnoteRef/>
      </w:r>
      <w:r w:rsidRPr="00802FFC">
        <w:rPr>
          <w:rFonts w:ascii="Arial" w:hAnsi="Arial" w:cs="Arial"/>
          <w:sz w:val="18"/>
          <w:szCs w:val="18"/>
        </w:rPr>
        <w:t xml:space="preserve"> For the </w:t>
      </w:r>
      <w:r>
        <w:rPr>
          <w:rFonts w:ascii="Arial" w:hAnsi="Arial" w:cs="Arial"/>
          <w:sz w:val="18"/>
          <w:szCs w:val="18"/>
        </w:rPr>
        <w:t xml:space="preserve">miner </w:t>
      </w:r>
      <w:r w:rsidRPr="00802FFC">
        <w:rPr>
          <w:rFonts w:ascii="Arial" w:hAnsi="Arial" w:cs="Arial"/>
          <w:sz w:val="18"/>
          <w:szCs w:val="18"/>
        </w:rPr>
        <w:t>hourly wage rate</w:t>
      </w:r>
      <w:r>
        <w:rPr>
          <w:rFonts w:ascii="Arial" w:hAnsi="Arial" w:cs="Arial"/>
          <w:sz w:val="18"/>
          <w:szCs w:val="18"/>
        </w:rPr>
        <w:t>s</w:t>
      </w:r>
      <w:r w:rsidRPr="00802FFC">
        <w:rPr>
          <w:rFonts w:ascii="Arial" w:hAnsi="Arial" w:cs="Arial"/>
          <w:sz w:val="18"/>
          <w:szCs w:val="18"/>
        </w:rPr>
        <w:t>, MSHA used the employment weighted mean h</w:t>
      </w:r>
      <w:r>
        <w:rPr>
          <w:rFonts w:ascii="Arial" w:hAnsi="Arial" w:cs="Arial"/>
          <w:sz w:val="18"/>
          <w:szCs w:val="18"/>
        </w:rPr>
        <w:t>ourly wage from the OES May 2018</w:t>
      </w:r>
      <w:r w:rsidRPr="00802FFC">
        <w:rPr>
          <w:rFonts w:ascii="Arial" w:hAnsi="Arial" w:cs="Arial"/>
          <w:sz w:val="18"/>
          <w:szCs w:val="18"/>
        </w:rPr>
        <w:t xml:space="preserve"> survey (</w:t>
      </w:r>
      <w:hyperlink r:id="rId1" w:history="1">
        <w:r w:rsidRPr="00802FFC">
          <w:rPr>
            <w:rStyle w:val="Hyperlink"/>
            <w:rFonts w:ascii="Arial" w:hAnsi="Arial" w:cs="Arial"/>
            <w:sz w:val="18"/>
            <w:szCs w:val="18"/>
          </w:rPr>
          <w:t>www.bls.gov/oes</w:t>
        </w:r>
      </w:hyperlink>
      <w:r w:rsidRPr="00802FFC">
        <w:rPr>
          <w:rFonts w:ascii="Arial" w:hAnsi="Arial" w:cs="Arial"/>
          <w:sz w:val="18"/>
          <w:szCs w:val="18"/>
        </w:rPr>
        <w:t xml:space="preserve">), for </w:t>
      </w:r>
      <w:r w:rsidR="00D03E26">
        <w:rPr>
          <w:rFonts w:ascii="Arial" w:hAnsi="Arial" w:cs="Arial"/>
          <w:sz w:val="18"/>
          <w:szCs w:val="18"/>
        </w:rPr>
        <w:t>13</w:t>
      </w:r>
      <w:r w:rsidRPr="00802FFC">
        <w:rPr>
          <w:rFonts w:ascii="Arial" w:hAnsi="Arial" w:cs="Arial"/>
          <w:sz w:val="18"/>
          <w:szCs w:val="18"/>
        </w:rPr>
        <w:t xml:space="preserve"> extraction worker occupations from Standard Occupational Classification (SOC) major group code</w:t>
      </w:r>
      <w:r w:rsidR="00D03E26">
        <w:rPr>
          <w:rFonts w:ascii="Arial" w:hAnsi="Arial" w:cs="Arial"/>
          <w:sz w:val="18"/>
          <w:szCs w:val="18"/>
        </w:rPr>
        <w:t>s</w:t>
      </w:r>
      <w:r w:rsidRPr="00802FFC">
        <w:rPr>
          <w:rFonts w:ascii="Arial" w:hAnsi="Arial" w:cs="Arial"/>
          <w:sz w:val="18"/>
          <w:szCs w:val="18"/>
        </w:rPr>
        <w:t xml:space="preserve"> </w:t>
      </w:r>
      <w:r w:rsidR="00D03E26">
        <w:rPr>
          <w:rFonts w:ascii="Arial" w:hAnsi="Arial" w:cs="Arial"/>
          <w:sz w:val="18"/>
          <w:szCs w:val="18"/>
        </w:rPr>
        <w:t>47, 49, 51, and 53 and industry codes 212100, 212200, and 212300</w:t>
      </w:r>
      <w:r w:rsidRPr="00802FFC">
        <w:rPr>
          <w:rFonts w:ascii="Arial" w:hAnsi="Arial" w:cs="Arial"/>
          <w:sz w:val="18"/>
          <w:szCs w:val="18"/>
        </w:rPr>
        <w:t xml:space="preserve"> of the North American Industry Classification System (NAICS) codes historically represented in the approval requests.  The weighted mean was adjusted for benefits and inflation to obtain a fully loaded rate of $</w:t>
      </w:r>
      <w:r w:rsidR="00D03E26">
        <w:rPr>
          <w:rFonts w:ascii="Arial" w:hAnsi="Arial" w:cs="Arial"/>
          <w:sz w:val="18"/>
          <w:szCs w:val="18"/>
        </w:rPr>
        <w:t>35.36</w:t>
      </w:r>
      <w:r w:rsidRPr="00802FFC">
        <w:rPr>
          <w:rFonts w:ascii="Arial" w:hAnsi="Arial" w:cs="Arial"/>
          <w:sz w:val="18"/>
          <w:szCs w:val="18"/>
        </w:rPr>
        <w:t xml:space="preserve"> ($</w:t>
      </w:r>
      <w:r w:rsidR="00B161E2">
        <w:rPr>
          <w:rFonts w:ascii="Arial" w:hAnsi="Arial" w:cs="Arial"/>
          <w:sz w:val="18"/>
          <w:szCs w:val="18"/>
        </w:rPr>
        <w:t>23.27</w:t>
      </w:r>
      <w:r w:rsidRPr="00802FFC">
        <w:rPr>
          <w:rFonts w:ascii="Arial" w:hAnsi="Arial" w:cs="Arial"/>
          <w:sz w:val="18"/>
          <w:szCs w:val="18"/>
        </w:rPr>
        <w:t xml:space="preserve"> x 1.49 x 1.02)</w:t>
      </w:r>
      <w:r w:rsidR="00D03E26">
        <w:rPr>
          <w:rFonts w:ascii="Arial" w:hAnsi="Arial" w:cs="Arial"/>
          <w:sz w:val="18"/>
          <w:szCs w:val="18"/>
        </w:rPr>
        <w:t xml:space="preserve"> for </w:t>
      </w:r>
      <w:r w:rsidR="006264A7">
        <w:rPr>
          <w:rFonts w:ascii="Arial" w:hAnsi="Arial" w:cs="Arial"/>
          <w:sz w:val="18"/>
          <w:szCs w:val="18"/>
        </w:rPr>
        <w:t xml:space="preserve">a </w:t>
      </w:r>
      <w:r w:rsidR="00D03E26">
        <w:rPr>
          <w:rFonts w:ascii="Arial" w:hAnsi="Arial" w:cs="Arial"/>
          <w:sz w:val="18"/>
          <w:szCs w:val="18"/>
        </w:rPr>
        <w:t xml:space="preserve">MNM miner and </w:t>
      </w:r>
      <w:r w:rsidR="00D03E26" w:rsidRPr="00802FFC">
        <w:rPr>
          <w:rFonts w:ascii="Arial" w:hAnsi="Arial" w:cs="Arial"/>
          <w:sz w:val="18"/>
          <w:szCs w:val="18"/>
        </w:rPr>
        <w:t>$</w:t>
      </w:r>
      <w:r w:rsidR="006264A7">
        <w:rPr>
          <w:rFonts w:ascii="Arial" w:hAnsi="Arial" w:cs="Arial"/>
          <w:sz w:val="18"/>
          <w:szCs w:val="18"/>
        </w:rPr>
        <w:t>40.53</w:t>
      </w:r>
      <w:r w:rsidR="00D03E26" w:rsidRPr="00802FFC">
        <w:rPr>
          <w:rFonts w:ascii="Arial" w:hAnsi="Arial" w:cs="Arial"/>
          <w:sz w:val="18"/>
          <w:szCs w:val="18"/>
        </w:rPr>
        <w:t xml:space="preserve"> ($</w:t>
      </w:r>
      <w:r w:rsidR="00B161E2">
        <w:rPr>
          <w:rFonts w:ascii="Arial" w:hAnsi="Arial" w:cs="Arial"/>
          <w:sz w:val="18"/>
          <w:szCs w:val="18"/>
        </w:rPr>
        <w:t>26.66</w:t>
      </w:r>
      <w:r w:rsidR="00D03E26" w:rsidRPr="00802FFC">
        <w:rPr>
          <w:rFonts w:ascii="Arial" w:hAnsi="Arial" w:cs="Arial"/>
          <w:sz w:val="18"/>
          <w:szCs w:val="18"/>
        </w:rPr>
        <w:t xml:space="preserve"> x 1.49 x 1.02)</w:t>
      </w:r>
      <w:r w:rsidR="00D03E26">
        <w:rPr>
          <w:rFonts w:ascii="Arial" w:hAnsi="Arial" w:cs="Arial"/>
          <w:sz w:val="18"/>
          <w:szCs w:val="18"/>
        </w:rPr>
        <w:t xml:space="preserve"> for </w:t>
      </w:r>
      <w:r w:rsidR="006264A7">
        <w:rPr>
          <w:rFonts w:ascii="Arial" w:hAnsi="Arial" w:cs="Arial"/>
          <w:sz w:val="18"/>
          <w:szCs w:val="18"/>
        </w:rPr>
        <w:t>a coal</w:t>
      </w:r>
      <w:r w:rsidR="00D03E26">
        <w:rPr>
          <w:rFonts w:ascii="Arial" w:hAnsi="Arial" w:cs="Arial"/>
          <w:sz w:val="18"/>
          <w:szCs w:val="18"/>
        </w:rPr>
        <w:t xml:space="preserve"> miner</w:t>
      </w:r>
      <w:r w:rsidRPr="00802FFC">
        <w:rPr>
          <w:rFonts w:ascii="Arial" w:hAnsi="Arial" w:cs="Arial"/>
          <w:sz w:val="18"/>
          <w:szCs w:val="18"/>
        </w:rPr>
        <w:t xml:space="preserve">.  </w:t>
      </w:r>
    </w:p>
  </w:footnote>
  <w:footnote w:id="3">
    <w:p w14:paraId="3FB2B3E4" w14:textId="00FF086D" w:rsidR="00E23F84" w:rsidRPr="00CC3A28" w:rsidRDefault="00E23F84" w:rsidP="00E23F84">
      <w:pPr>
        <w:pStyle w:val="FootnoteText"/>
        <w:rPr>
          <w:rFonts w:ascii="Calibri" w:hAnsi="Calibri"/>
          <w:sz w:val="18"/>
          <w:szCs w:val="18"/>
        </w:rPr>
      </w:pPr>
      <w:r w:rsidRPr="00E23F84">
        <w:rPr>
          <w:rStyle w:val="FootnoteReference"/>
          <w:rFonts w:ascii="Calibri" w:hAnsi="Calibri"/>
          <w:sz w:val="18"/>
          <w:szCs w:val="18"/>
          <w:vertAlign w:val="superscript"/>
        </w:rPr>
        <w:footnoteRef/>
      </w:r>
      <w:r w:rsidRPr="00CC3A28">
        <w:rPr>
          <w:rFonts w:ascii="Calibri" w:hAnsi="Calibri"/>
          <w:sz w:val="18"/>
          <w:szCs w:val="18"/>
        </w:rPr>
        <w:t xml:space="preserve"> </w:t>
      </w:r>
      <w:r w:rsidRPr="00AA7361">
        <w:rPr>
          <w:rFonts w:ascii="Calibri" w:hAnsi="Calibri"/>
          <w:sz w:val="18"/>
          <w:szCs w:val="18"/>
        </w:rPr>
        <w:t xml:space="preserve">The wage rates shown here come from the Office of Personnel Management (OPM) </w:t>
      </w:r>
      <w:r>
        <w:rPr>
          <w:rFonts w:ascii="Calibri" w:hAnsi="Calibri"/>
          <w:sz w:val="18"/>
          <w:szCs w:val="18"/>
        </w:rPr>
        <w:t>March 2018</w:t>
      </w:r>
      <w:r w:rsidRPr="00AA7361">
        <w:rPr>
          <w:rFonts w:ascii="Calibri" w:hAnsi="Calibri"/>
          <w:sz w:val="18"/>
          <w:szCs w:val="18"/>
        </w:rPr>
        <w:t xml:space="preserve"> FedScope </w:t>
      </w:r>
      <w:r>
        <w:rPr>
          <w:rFonts w:ascii="Calibri" w:hAnsi="Calibri"/>
          <w:sz w:val="18"/>
          <w:szCs w:val="18"/>
        </w:rPr>
        <w:t xml:space="preserve">employment </w:t>
      </w:r>
      <w:r w:rsidRPr="00AA7361">
        <w:rPr>
          <w:rFonts w:ascii="Calibri" w:hAnsi="Calibri"/>
          <w:sz w:val="18"/>
          <w:szCs w:val="18"/>
        </w:rPr>
        <w:t xml:space="preserve">cube, </w:t>
      </w:r>
      <w:hyperlink r:id="rId2" w:history="1">
        <w:r w:rsidRPr="00A67237">
          <w:rPr>
            <w:rStyle w:val="Hyperlink"/>
            <w:rFonts w:ascii="Calibri" w:hAnsi="Calibri"/>
            <w:sz w:val="18"/>
            <w:szCs w:val="18"/>
          </w:rPr>
          <w:t>http://www.fedscope.opm.gov</w:t>
        </w:r>
      </w:hyperlink>
      <w:r>
        <w:rPr>
          <w:rFonts w:ascii="Calibri" w:hAnsi="Calibri"/>
          <w:sz w:val="18"/>
          <w:szCs w:val="18"/>
        </w:rPr>
        <w:t>/</w:t>
      </w:r>
      <w:r w:rsidRPr="00AA7361">
        <w:rPr>
          <w:rFonts w:ascii="Calibri" w:hAnsi="Calibri"/>
          <w:sz w:val="18"/>
          <w:szCs w:val="18"/>
        </w:rPr>
        <w:t xml:space="preserve">.  Average salary was obtained for the appropriate grade and occupation for DOL-MSHA employees.  In order to include the cost of benefits, this annual average salary was multiplied by a benefits scaler of </w:t>
      </w:r>
      <w:r>
        <w:rPr>
          <w:rFonts w:ascii="Calibri" w:hAnsi="Calibri"/>
          <w:sz w:val="18"/>
          <w:szCs w:val="18"/>
        </w:rPr>
        <w:t xml:space="preserve">1.39 </w:t>
      </w:r>
      <w:r w:rsidRPr="00AA7361">
        <w:rPr>
          <w:rFonts w:ascii="Calibri" w:hAnsi="Calibri"/>
          <w:sz w:val="18"/>
          <w:szCs w:val="18"/>
        </w:rPr>
        <w:t>computed from MSHA’s 20</w:t>
      </w:r>
      <w:r>
        <w:rPr>
          <w:rFonts w:ascii="Calibri" w:hAnsi="Calibri"/>
          <w:sz w:val="18"/>
          <w:szCs w:val="18"/>
        </w:rPr>
        <w:t>18</w:t>
      </w:r>
      <w:r w:rsidRPr="00AA7361">
        <w:rPr>
          <w:rFonts w:ascii="Calibri" w:hAnsi="Calibri"/>
          <w:sz w:val="18"/>
          <w:szCs w:val="18"/>
        </w:rPr>
        <w:t xml:space="preserve"> budget submission.  The final hourly wage rate was derived by dividing the adjusted annual</w:t>
      </w:r>
      <w:r>
        <w:rPr>
          <w:rFonts w:ascii="Calibri" w:hAnsi="Calibri"/>
          <w:sz w:val="18"/>
          <w:szCs w:val="18"/>
        </w:rPr>
        <w:t xml:space="preserve"> average salary by 2,087 hours ($</w:t>
      </w:r>
      <w:r w:rsidR="0020637E">
        <w:rPr>
          <w:rFonts w:ascii="Calibri" w:hAnsi="Calibri"/>
          <w:sz w:val="18"/>
          <w:szCs w:val="18"/>
        </w:rPr>
        <w:t>56.34</w:t>
      </w:r>
      <w:r w:rsidRPr="00AA7361">
        <w:rPr>
          <w:rFonts w:ascii="Calibri" w:hAnsi="Calibri"/>
          <w:sz w:val="18"/>
          <w:szCs w:val="18"/>
        </w:rPr>
        <w:t xml:space="preserve"> = </w:t>
      </w:r>
      <w:r>
        <w:rPr>
          <w:rFonts w:ascii="Calibri" w:hAnsi="Calibri"/>
          <w:sz w:val="18"/>
          <w:szCs w:val="18"/>
        </w:rPr>
        <w:t>$</w:t>
      </w:r>
      <w:r w:rsidR="0020637E">
        <w:rPr>
          <w:rFonts w:ascii="Calibri" w:hAnsi="Calibri"/>
          <w:sz w:val="18"/>
          <w:szCs w:val="18"/>
        </w:rPr>
        <w:t>84,469</w:t>
      </w:r>
      <w:r w:rsidRPr="00AA7361">
        <w:rPr>
          <w:rFonts w:ascii="Calibri" w:hAnsi="Calibri"/>
          <w:sz w:val="18"/>
          <w:szCs w:val="18"/>
        </w:rPr>
        <w:t xml:space="preserve"> x </w:t>
      </w:r>
      <w:r w:rsidR="0020637E">
        <w:rPr>
          <w:rFonts w:ascii="Calibri" w:hAnsi="Calibri"/>
          <w:sz w:val="18"/>
          <w:szCs w:val="18"/>
        </w:rPr>
        <w:t>1.392</w:t>
      </w:r>
      <w:r w:rsidRPr="00AA7361">
        <w:rPr>
          <w:rFonts w:ascii="Calibri" w:hAnsi="Calibri"/>
          <w:sz w:val="18"/>
          <w:szCs w:val="18"/>
        </w:rPr>
        <w:t xml:space="preserve"> ÷ 2,087)</w:t>
      </w:r>
      <w:r>
        <w:rPr>
          <w:rFonts w:ascii="Calibri" w:hAnsi="Calibri"/>
          <w:sz w:val="18"/>
          <w:szCs w:val="18"/>
        </w:rPr>
        <w:t xml:space="preserve">.  Data search qualifiers agency=DLMS, occupation=1822, GSEG=GS12.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4FA7A" w14:textId="77777777" w:rsidR="00EE5D2D" w:rsidRDefault="00EE5D2D" w:rsidP="00E52B1F">
    <w:pPr>
      <w:pStyle w:val="Header"/>
      <w:jc w:val="right"/>
      <w:rPr>
        <w:rFonts w:ascii="Times New Roman" w:hAnsi="Times New Roman"/>
        <w:szCs w:val="24"/>
      </w:rPr>
    </w:pPr>
    <w:r w:rsidRPr="00E47A4B">
      <w:rPr>
        <w:rFonts w:ascii="Times New Roman" w:hAnsi="Times New Roman"/>
        <w:szCs w:val="24"/>
      </w:rPr>
      <w:t>1219-0014</w:t>
    </w:r>
  </w:p>
  <w:p w14:paraId="3D89E21A" w14:textId="406AE549" w:rsidR="006A4E7A" w:rsidRDefault="004F1896" w:rsidP="00E52B1F">
    <w:pPr>
      <w:pStyle w:val="Header"/>
      <w:jc w:val="right"/>
      <w:rPr>
        <w:rFonts w:ascii="Times New Roman" w:hAnsi="Times New Roman"/>
        <w:szCs w:val="24"/>
      </w:rPr>
    </w:pPr>
    <w:r>
      <w:rPr>
        <w:rFonts w:ascii="Times New Roman" w:hAnsi="Times New Roman"/>
        <w:szCs w:val="24"/>
      </w:rPr>
      <w:t>2020</w:t>
    </w:r>
  </w:p>
  <w:p w14:paraId="27B4D66B" w14:textId="77777777" w:rsidR="00CB0C57" w:rsidRPr="00E47A4B" w:rsidRDefault="00CB0C57" w:rsidP="00E52B1F">
    <w:pPr>
      <w:pStyle w:val="Header"/>
      <w:jc w:val="right"/>
      <w:rPr>
        <w:rFonts w:ascii="Times New Roman" w:hAnsi="Times New Roman"/>
        <w:szCs w:val="24"/>
      </w:rPr>
    </w:pPr>
    <w:r w:rsidRPr="00CB0C57">
      <w:rPr>
        <w:rFonts w:ascii="Times New Roman" w:hAnsi="Times New Roman"/>
        <w:szCs w:val="24"/>
      </w:rPr>
      <w:t>Hazardous Conditions Complaints</w:t>
    </w:r>
  </w:p>
  <w:p w14:paraId="5F928788" w14:textId="77777777" w:rsidR="00EE5D2D" w:rsidRPr="00E47A4B" w:rsidRDefault="00EE5D2D" w:rsidP="00261C9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B8"/>
    <w:rsid w:val="00000125"/>
    <w:rsid w:val="00001BD7"/>
    <w:rsid w:val="00005540"/>
    <w:rsid w:val="00010307"/>
    <w:rsid w:val="00014B5D"/>
    <w:rsid w:val="0001602A"/>
    <w:rsid w:val="00024CCA"/>
    <w:rsid w:val="000264B5"/>
    <w:rsid w:val="00040584"/>
    <w:rsid w:val="000406F1"/>
    <w:rsid w:val="00042D8E"/>
    <w:rsid w:val="00047E1F"/>
    <w:rsid w:val="0005112F"/>
    <w:rsid w:val="00051609"/>
    <w:rsid w:val="00052498"/>
    <w:rsid w:val="0005330E"/>
    <w:rsid w:val="00080E79"/>
    <w:rsid w:val="000A0DBC"/>
    <w:rsid w:val="000A581E"/>
    <w:rsid w:val="000A6E18"/>
    <w:rsid w:val="000A76A7"/>
    <w:rsid w:val="000C4F0C"/>
    <w:rsid w:val="000C75ED"/>
    <w:rsid w:val="000D3BF4"/>
    <w:rsid w:val="000E2AD4"/>
    <w:rsid w:val="000E7624"/>
    <w:rsid w:val="00107801"/>
    <w:rsid w:val="00110984"/>
    <w:rsid w:val="00115871"/>
    <w:rsid w:val="00120A1F"/>
    <w:rsid w:val="001222FF"/>
    <w:rsid w:val="00124750"/>
    <w:rsid w:val="001407FB"/>
    <w:rsid w:val="00141092"/>
    <w:rsid w:val="0014542C"/>
    <w:rsid w:val="00145FF0"/>
    <w:rsid w:val="00152615"/>
    <w:rsid w:val="00153616"/>
    <w:rsid w:val="001541D6"/>
    <w:rsid w:val="00161B4C"/>
    <w:rsid w:val="00165D33"/>
    <w:rsid w:val="00165DC4"/>
    <w:rsid w:val="001710F2"/>
    <w:rsid w:val="00174771"/>
    <w:rsid w:val="001750E1"/>
    <w:rsid w:val="001759A6"/>
    <w:rsid w:val="001777BE"/>
    <w:rsid w:val="00183E03"/>
    <w:rsid w:val="001844BD"/>
    <w:rsid w:val="00186702"/>
    <w:rsid w:val="001870A2"/>
    <w:rsid w:val="00193BEC"/>
    <w:rsid w:val="00196CF0"/>
    <w:rsid w:val="001A0271"/>
    <w:rsid w:val="001A0998"/>
    <w:rsid w:val="001A0A39"/>
    <w:rsid w:val="001A0C4C"/>
    <w:rsid w:val="001A6E4B"/>
    <w:rsid w:val="001B35CE"/>
    <w:rsid w:val="001B5CC5"/>
    <w:rsid w:val="001B70B5"/>
    <w:rsid w:val="001C7963"/>
    <w:rsid w:val="001D0453"/>
    <w:rsid w:val="001D09D6"/>
    <w:rsid w:val="001D1668"/>
    <w:rsid w:val="001D3C8A"/>
    <w:rsid w:val="001E20EA"/>
    <w:rsid w:val="001E232F"/>
    <w:rsid w:val="001F0D94"/>
    <w:rsid w:val="00204C9F"/>
    <w:rsid w:val="002057CE"/>
    <w:rsid w:val="0020637E"/>
    <w:rsid w:val="00212A67"/>
    <w:rsid w:val="00214413"/>
    <w:rsid w:val="0022018E"/>
    <w:rsid w:val="002342CB"/>
    <w:rsid w:val="002421C1"/>
    <w:rsid w:val="00244C96"/>
    <w:rsid w:val="00245311"/>
    <w:rsid w:val="0025559A"/>
    <w:rsid w:val="00261C90"/>
    <w:rsid w:val="002621EF"/>
    <w:rsid w:val="00265B57"/>
    <w:rsid w:val="00272800"/>
    <w:rsid w:val="002730BF"/>
    <w:rsid w:val="002742E3"/>
    <w:rsid w:val="00285357"/>
    <w:rsid w:val="002866CF"/>
    <w:rsid w:val="0028685F"/>
    <w:rsid w:val="0029172C"/>
    <w:rsid w:val="00291C9B"/>
    <w:rsid w:val="00294B72"/>
    <w:rsid w:val="002955BA"/>
    <w:rsid w:val="002A43D3"/>
    <w:rsid w:val="002B1A3A"/>
    <w:rsid w:val="002C471C"/>
    <w:rsid w:val="002D0CA7"/>
    <w:rsid w:val="002E0FB7"/>
    <w:rsid w:val="002E3634"/>
    <w:rsid w:val="002E7AC0"/>
    <w:rsid w:val="002F21F3"/>
    <w:rsid w:val="00302070"/>
    <w:rsid w:val="0030253F"/>
    <w:rsid w:val="003041A7"/>
    <w:rsid w:val="00306F49"/>
    <w:rsid w:val="00307E90"/>
    <w:rsid w:val="00310277"/>
    <w:rsid w:val="00312018"/>
    <w:rsid w:val="0032023F"/>
    <w:rsid w:val="0032627C"/>
    <w:rsid w:val="003343E9"/>
    <w:rsid w:val="00343895"/>
    <w:rsid w:val="00344FB9"/>
    <w:rsid w:val="00351434"/>
    <w:rsid w:val="00351655"/>
    <w:rsid w:val="00355D25"/>
    <w:rsid w:val="00356A27"/>
    <w:rsid w:val="00356AD8"/>
    <w:rsid w:val="00376CBD"/>
    <w:rsid w:val="00377E6C"/>
    <w:rsid w:val="00381191"/>
    <w:rsid w:val="00384BE6"/>
    <w:rsid w:val="00386A41"/>
    <w:rsid w:val="00393DAD"/>
    <w:rsid w:val="00397034"/>
    <w:rsid w:val="003A332B"/>
    <w:rsid w:val="003A6714"/>
    <w:rsid w:val="003B18FD"/>
    <w:rsid w:val="003B487D"/>
    <w:rsid w:val="003B7545"/>
    <w:rsid w:val="003C0A87"/>
    <w:rsid w:val="003C0B65"/>
    <w:rsid w:val="003C0F7A"/>
    <w:rsid w:val="003C5722"/>
    <w:rsid w:val="003D445F"/>
    <w:rsid w:val="003E1B51"/>
    <w:rsid w:val="003E2AB7"/>
    <w:rsid w:val="003F2CCF"/>
    <w:rsid w:val="00400EEA"/>
    <w:rsid w:val="00403DB7"/>
    <w:rsid w:val="00415B77"/>
    <w:rsid w:val="004160DA"/>
    <w:rsid w:val="0043176D"/>
    <w:rsid w:val="00432BA3"/>
    <w:rsid w:val="00436131"/>
    <w:rsid w:val="00447BBA"/>
    <w:rsid w:val="00451B02"/>
    <w:rsid w:val="004521B2"/>
    <w:rsid w:val="0045242B"/>
    <w:rsid w:val="00460E82"/>
    <w:rsid w:val="00470BED"/>
    <w:rsid w:val="00481EE6"/>
    <w:rsid w:val="004820E0"/>
    <w:rsid w:val="0048292D"/>
    <w:rsid w:val="00491375"/>
    <w:rsid w:val="00494539"/>
    <w:rsid w:val="004972E5"/>
    <w:rsid w:val="004A0440"/>
    <w:rsid w:val="004A0A80"/>
    <w:rsid w:val="004A40F6"/>
    <w:rsid w:val="004B15F1"/>
    <w:rsid w:val="004B17F8"/>
    <w:rsid w:val="004B430B"/>
    <w:rsid w:val="004C69BD"/>
    <w:rsid w:val="004D68F9"/>
    <w:rsid w:val="004D6C9A"/>
    <w:rsid w:val="004D7DFA"/>
    <w:rsid w:val="004E0DDC"/>
    <w:rsid w:val="004E13A9"/>
    <w:rsid w:val="004E34DF"/>
    <w:rsid w:val="004E5609"/>
    <w:rsid w:val="004E6B24"/>
    <w:rsid w:val="004F1896"/>
    <w:rsid w:val="004F2CFD"/>
    <w:rsid w:val="004F2F6D"/>
    <w:rsid w:val="004F5F53"/>
    <w:rsid w:val="005003C9"/>
    <w:rsid w:val="0051160F"/>
    <w:rsid w:val="0051582A"/>
    <w:rsid w:val="00515BC5"/>
    <w:rsid w:val="00515FA1"/>
    <w:rsid w:val="005249A1"/>
    <w:rsid w:val="00532545"/>
    <w:rsid w:val="00534C1D"/>
    <w:rsid w:val="00534E09"/>
    <w:rsid w:val="00545BF5"/>
    <w:rsid w:val="00550F6E"/>
    <w:rsid w:val="00551033"/>
    <w:rsid w:val="00553A3E"/>
    <w:rsid w:val="00555784"/>
    <w:rsid w:val="00560EFD"/>
    <w:rsid w:val="00564E59"/>
    <w:rsid w:val="00565C50"/>
    <w:rsid w:val="00567E3B"/>
    <w:rsid w:val="00570DF9"/>
    <w:rsid w:val="005725AA"/>
    <w:rsid w:val="005763D9"/>
    <w:rsid w:val="00577CA0"/>
    <w:rsid w:val="0059113F"/>
    <w:rsid w:val="00592540"/>
    <w:rsid w:val="005A2323"/>
    <w:rsid w:val="005A3434"/>
    <w:rsid w:val="005A636D"/>
    <w:rsid w:val="005A7AC6"/>
    <w:rsid w:val="005B1306"/>
    <w:rsid w:val="005B781E"/>
    <w:rsid w:val="005C202D"/>
    <w:rsid w:val="005C6B0B"/>
    <w:rsid w:val="005D4808"/>
    <w:rsid w:val="005E54EE"/>
    <w:rsid w:val="005F7BF3"/>
    <w:rsid w:val="006038AE"/>
    <w:rsid w:val="00604A18"/>
    <w:rsid w:val="00612809"/>
    <w:rsid w:val="00616528"/>
    <w:rsid w:val="00621001"/>
    <w:rsid w:val="006258E8"/>
    <w:rsid w:val="006264A7"/>
    <w:rsid w:val="006322BC"/>
    <w:rsid w:val="00633206"/>
    <w:rsid w:val="00671CE9"/>
    <w:rsid w:val="006753C4"/>
    <w:rsid w:val="0067608A"/>
    <w:rsid w:val="0067792C"/>
    <w:rsid w:val="00677AD7"/>
    <w:rsid w:val="00687590"/>
    <w:rsid w:val="00691382"/>
    <w:rsid w:val="00693A96"/>
    <w:rsid w:val="00694FB0"/>
    <w:rsid w:val="00696742"/>
    <w:rsid w:val="006A3594"/>
    <w:rsid w:val="006A3E6F"/>
    <w:rsid w:val="006A4E7A"/>
    <w:rsid w:val="006A7244"/>
    <w:rsid w:val="006B25BB"/>
    <w:rsid w:val="006B397C"/>
    <w:rsid w:val="006B559B"/>
    <w:rsid w:val="006C2861"/>
    <w:rsid w:val="006C6CAC"/>
    <w:rsid w:val="006D07FC"/>
    <w:rsid w:val="006D2356"/>
    <w:rsid w:val="006D7704"/>
    <w:rsid w:val="006E5A2F"/>
    <w:rsid w:val="006F151B"/>
    <w:rsid w:val="006F2495"/>
    <w:rsid w:val="006F48B5"/>
    <w:rsid w:val="006F6A3A"/>
    <w:rsid w:val="00700C50"/>
    <w:rsid w:val="00710E3F"/>
    <w:rsid w:val="007153F5"/>
    <w:rsid w:val="00721A76"/>
    <w:rsid w:val="00740BF6"/>
    <w:rsid w:val="007429FA"/>
    <w:rsid w:val="007432C1"/>
    <w:rsid w:val="007450C5"/>
    <w:rsid w:val="00752788"/>
    <w:rsid w:val="00753480"/>
    <w:rsid w:val="0075390D"/>
    <w:rsid w:val="00755DFD"/>
    <w:rsid w:val="007760C1"/>
    <w:rsid w:val="0078625F"/>
    <w:rsid w:val="007964E8"/>
    <w:rsid w:val="007A2667"/>
    <w:rsid w:val="007B018A"/>
    <w:rsid w:val="007B52DB"/>
    <w:rsid w:val="007B7F2D"/>
    <w:rsid w:val="007C3E16"/>
    <w:rsid w:val="007D40C1"/>
    <w:rsid w:val="007D51B8"/>
    <w:rsid w:val="007D5C7C"/>
    <w:rsid w:val="007D6BC7"/>
    <w:rsid w:val="007E4169"/>
    <w:rsid w:val="007E5D7C"/>
    <w:rsid w:val="007F3A80"/>
    <w:rsid w:val="007F6485"/>
    <w:rsid w:val="00807533"/>
    <w:rsid w:val="00810359"/>
    <w:rsid w:val="0081529A"/>
    <w:rsid w:val="0081726F"/>
    <w:rsid w:val="008242D0"/>
    <w:rsid w:val="00846337"/>
    <w:rsid w:val="00847527"/>
    <w:rsid w:val="008534AF"/>
    <w:rsid w:val="00856582"/>
    <w:rsid w:val="0087162E"/>
    <w:rsid w:val="00873BC4"/>
    <w:rsid w:val="00876261"/>
    <w:rsid w:val="00876580"/>
    <w:rsid w:val="00882D6F"/>
    <w:rsid w:val="00891073"/>
    <w:rsid w:val="00892678"/>
    <w:rsid w:val="008948D6"/>
    <w:rsid w:val="008A24C0"/>
    <w:rsid w:val="008A3B20"/>
    <w:rsid w:val="008A65A8"/>
    <w:rsid w:val="008B2B08"/>
    <w:rsid w:val="008B3358"/>
    <w:rsid w:val="008B58D5"/>
    <w:rsid w:val="008B6F03"/>
    <w:rsid w:val="008C0CFD"/>
    <w:rsid w:val="008C3079"/>
    <w:rsid w:val="008C332A"/>
    <w:rsid w:val="008C4DAC"/>
    <w:rsid w:val="008C6646"/>
    <w:rsid w:val="008C703F"/>
    <w:rsid w:val="008D1924"/>
    <w:rsid w:val="008D6005"/>
    <w:rsid w:val="008D6354"/>
    <w:rsid w:val="008D6CFA"/>
    <w:rsid w:val="008E0473"/>
    <w:rsid w:val="008E1052"/>
    <w:rsid w:val="008E351B"/>
    <w:rsid w:val="008F3026"/>
    <w:rsid w:val="008F5803"/>
    <w:rsid w:val="00902526"/>
    <w:rsid w:val="0090521C"/>
    <w:rsid w:val="00910F9D"/>
    <w:rsid w:val="0091256F"/>
    <w:rsid w:val="00914AD5"/>
    <w:rsid w:val="00920937"/>
    <w:rsid w:val="00922896"/>
    <w:rsid w:val="00926DDC"/>
    <w:rsid w:val="00930685"/>
    <w:rsid w:val="009317ED"/>
    <w:rsid w:val="00936ACE"/>
    <w:rsid w:val="0095268C"/>
    <w:rsid w:val="00953A0A"/>
    <w:rsid w:val="00955EBF"/>
    <w:rsid w:val="00960C07"/>
    <w:rsid w:val="0096507F"/>
    <w:rsid w:val="00974702"/>
    <w:rsid w:val="0098204A"/>
    <w:rsid w:val="00985979"/>
    <w:rsid w:val="009A1B25"/>
    <w:rsid w:val="009A2376"/>
    <w:rsid w:val="009A2B7A"/>
    <w:rsid w:val="009B1331"/>
    <w:rsid w:val="009B6935"/>
    <w:rsid w:val="009B744F"/>
    <w:rsid w:val="009B76F5"/>
    <w:rsid w:val="009C2236"/>
    <w:rsid w:val="009C6BB9"/>
    <w:rsid w:val="009D0448"/>
    <w:rsid w:val="009D487F"/>
    <w:rsid w:val="009E13BA"/>
    <w:rsid w:val="009E62C1"/>
    <w:rsid w:val="009F16EC"/>
    <w:rsid w:val="009F17AE"/>
    <w:rsid w:val="009F69BE"/>
    <w:rsid w:val="009F7872"/>
    <w:rsid w:val="00A26C67"/>
    <w:rsid w:val="00A305F2"/>
    <w:rsid w:val="00A34AE9"/>
    <w:rsid w:val="00A36567"/>
    <w:rsid w:val="00A42FCE"/>
    <w:rsid w:val="00A539F6"/>
    <w:rsid w:val="00A53AF1"/>
    <w:rsid w:val="00A53F88"/>
    <w:rsid w:val="00A65C20"/>
    <w:rsid w:val="00A83178"/>
    <w:rsid w:val="00A85F0B"/>
    <w:rsid w:val="00A87335"/>
    <w:rsid w:val="00A91A5F"/>
    <w:rsid w:val="00A95A07"/>
    <w:rsid w:val="00AA1F39"/>
    <w:rsid w:val="00AB43D9"/>
    <w:rsid w:val="00AC1A9F"/>
    <w:rsid w:val="00AC3319"/>
    <w:rsid w:val="00AC445A"/>
    <w:rsid w:val="00AC5B92"/>
    <w:rsid w:val="00AD0E0A"/>
    <w:rsid w:val="00AD3040"/>
    <w:rsid w:val="00AD52EF"/>
    <w:rsid w:val="00AE089E"/>
    <w:rsid w:val="00B161E2"/>
    <w:rsid w:val="00B20B02"/>
    <w:rsid w:val="00B21D28"/>
    <w:rsid w:val="00B243DD"/>
    <w:rsid w:val="00B279F8"/>
    <w:rsid w:val="00B27C35"/>
    <w:rsid w:val="00B30A31"/>
    <w:rsid w:val="00B337D8"/>
    <w:rsid w:val="00B360E2"/>
    <w:rsid w:val="00B4050B"/>
    <w:rsid w:val="00B4302F"/>
    <w:rsid w:val="00B50B7A"/>
    <w:rsid w:val="00B55912"/>
    <w:rsid w:val="00B55B26"/>
    <w:rsid w:val="00B56FF2"/>
    <w:rsid w:val="00B60003"/>
    <w:rsid w:val="00B763E4"/>
    <w:rsid w:val="00B806C7"/>
    <w:rsid w:val="00B95C29"/>
    <w:rsid w:val="00BA4242"/>
    <w:rsid w:val="00BA5488"/>
    <w:rsid w:val="00BA5B5D"/>
    <w:rsid w:val="00BA6F88"/>
    <w:rsid w:val="00BB6A2A"/>
    <w:rsid w:val="00BB6D7B"/>
    <w:rsid w:val="00BC3E07"/>
    <w:rsid w:val="00BC5B1B"/>
    <w:rsid w:val="00BE2F58"/>
    <w:rsid w:val="00BE5E4E"/>
    <w:rsid w:val="00BE6E87"/>
    <w:rsid w:val="00BF2F83"/>
    <w:rsid w:val="00BF43B1"/>
    <w:rsid w:val="00C03B6C"/>
    <w:rsid w:val="00C04C31"/>
    <w:rsid w:val="00C10682"/>
    <w:rsid w:val="00C2160E"/>
    <w:rsid w:val="00C21A25"/>
    <w:rsid w:val="00C26D00"/>
    <w:rsid w:val="00C300CB"/>
    <w:rsid w:val="00C30B71"/>
    <w:rsid w:val="00C3217B"/>
    <w:rsid w:val="00C32E36"/>
    <w:rsid w:val="00C347C8"/>
    <w:rsid w:val="00C365DC"/>
    <w:rsid w:val="00C374F0"/>
    <w:rsid w:val="00C41A58"/>
    <w:rsid w:val="00C46CD0"/>
    <w:rsid w:val="00C5204D"/>
    <w:rsid w:val="00C54F4C"/>
    <w:rsid w:val="00C610EB"/>
    <w:rsid w:val="00C615EE"/>
    <w:rsid w:val="00C66FAE"/>
    <w:rsid w:val="00C75C12"/>
    <w:rsid w:val="00C81F0D"/>
    <w:rsid w:val="00C85EA2"/>
    <w:rsid w:val="00C930C7"/>
    <w:rsid w:val="00C942CF"/>
    <w:rsid w:val="00C9476E"/>
    <w:rsid w:val="00CA610A"/>
    <w:rsid w:val="00CA7C92"/>
    <w:rsid w:val="00CB060F"/>
    <w:rsid w:val="00CB0C57"/>
    <w:rsid w:val="00CB3A9E"/>
    <w:rsid w:val="00CB62CB"/>
    <w:rsid w:val="00CC2D52"/>
    <w:rsid w:val="00CC368C"/>
    <w:rsid w:val="00CD3EE8"/>
    <w:rsid w:val="00CE44AE"/>
    <w:rsid w:val="00CE660C"/>
    <w:rsid w:val="00CF5F65"/>
    <w:rsid w:val="00CF5F7E"/>
    <w:rsid w:val="00D01744"/>
    <w:rsid w:val="00D037BC"/>
    <w:rsid w:val="00D03E26"/>
    <w:rsid w:val="00D051C9"/>
    <w:rsid w:val="00D06797"/>
    <w:rsid w:val="00D104B4"/>
    <w:rsid w:val="00D15E8A"/>
    <w:rsid w:val="00D223A6"/>
    <w:rsid w:val="00D307F9"/>
    <w:rsid w:val="00D43C10"/>
    <w:rsid w:val="00D4635C"/>
    <w:rsid w:val="00D5195F"/>
    <w:rsid w:val="00D5277F"/>
    <w:rsid w:val="00D52CEC"/>
    <w:rsid w:val="00D5472F"/>
    <w:rsid w:val="00D56E54"/>
    <w:rsid w:val="00D5740A"/>
    <w:rsid w:val="00D611EF"/>
    <w:rsid w:val="00D6146F"/>
    <w:rsid w:val="00D8024B"/>
    <w:rsid w:val="00D81399"/>
    <w:rsid w:val="00D829D5"/>
    <w:rsid w:val="00D851B7"/>
    <w:rsid w:val="00D85499"/>
    <w:rsid w:val="00D90E1C"/>
    <w:rsid w:val="00D90EF3"/>
    <w:rsid w:val="00D9180D"/>
    <w:rsid w:val="00D938C3"/>
    <w:rsid w:val="00D95354"/>
    <w:rsid w:val="00D9771A"/>
    <w:rsid w:val="00DA0B4A"/>
    <w:rsid w:val="00DA3783"/>
    <w:rsid w:val="00DB0306"/>
    <w:rsid w:val="00DB32C5"/>
    <w:rsid w:val="00DB4599"/>
    <w:rsid w:val="00DB52C4"/>
    <w:rsid w:val="00DB5FD7"/>
    <w:rsid w:val="00DC430B"/>
    <w:rsid w:val="00DD13DE"/>
    <w:rsid w:val="00DD2921"/>
    <w:rsid w:val="00DD6ACD"/>
    <w:rsid w:val="00DE1608"/>
    <w:rsid w:val="00DE2564"/>
    <w:rsid w:val="00DE3917"/>
    <w:rsid w:val="00DE6EF3"/>
    <w:rsid w:val="00DF1F7E"/>
    <w:rsid w:val="00DF240B"/>
    <w:rsid w:val="00DF33B6"/>
    <w:rsid w:val="00DF4C93"/>
    <w:rsid w:val="00DF5B33"/>
    <w:rsid w:val="00DF65DE"/>
    <w:rsid w:val="00E01023"/>
    <w:rsid w:val="00E01BDB"/>
    <w:rsid w:val="00E04B83"/>
    <w:rsid w:val="00E128B8"/>
    <w:rsid w:val="00E201B8"/>
    <w:rsid w:val="00E21F8C"/>
    <w:rsid w:val="00E23F84"/>
    <w:rsid w:val="00E24CED"/>
    <w:rsid w:val="00E26003"/>
    <w:rsid w:val="00E26710"/>
    <w:rsid w:val="00E40328"/>
    <w:rsid w:val="00E42B22"/>
    <w:rsid w:val="00E47A4B"/>
    <w:rsid w:val="00E52B1F"/>
    <w:rsid w:val="00E63A55"/>
    <w:rsid w:val="00E67E7A"/>
    <w:rsid w:val="00E764C1"/>
    <w:rsid w:val="00E77287"/>
    <w:rsid w:val="00E7749C"/>
    <w:rsid w:val="00E84E05"/>
    <w:rsid w:val="00E91D6C"/>
    <w:rsid w:val="00E9434F"/>
    <w:rsid w:val="00EA3717"/>
    <w:rsid w:val="00EB0666"/>
    <w:rsid w:val="00EB7974"/>
    <w:rsid w:val="00EE35E1"/>
    <w:rsid w:val="00EE5D2D"/>
    <w:rsid w:val="00EF1B20"/>
    <w:rsid w:val="00EF2A2C"/>
    <w:rsid w:val="00EF59C4"/>
    <w:rsid w:val="00F01F23"/>
    <w:rsid w:val="00F114AD"/>
    <w:rsid w:val="00F175E3"/>
    <w:rsid w:val="00F17D98"/>
    <w:rsid w:val="00F22E1D"/>
    <w:rsid w:val="00F24C47"/>
    <w:rsid w:val="00F24DB4"/>
    <w:rsid w:val="00F364F3"/>
    <w:rsid w:val="00F3734B"/>
    <w:rsid w:val="00F41112"/>
    <w:rsid w:val="00F43010"/>
    <w:rsid w:val="00F432AE"/>
    <w:rsid w:val="00F624CB"/>
    <w:rsid w:val="00F675E9"/>
    <w:rsid w:val="00F725FF"/>
    <w:rsid w:val="00F72FBD"/>
    <w:rsid w:val="00F83445"/>
    <w:rsid w:val="00F83F27"/>
    <w:rsid w:val="00F8524C"/>
    <w:rsid w:val="00F878E0"/>
    <w:rsid w:val="00F90820"/>
    <w:rsid w:val="00F95C76"/>
    <w:rsid w:val="00FA11C3"/>
    <w:rsid w:val="00FA14BA"/>
    <w:rsid w:val="00FA2109"/>
    <w:rsid w:val="00FA2E60"/>
    <w:rsid w:val="00FA4090"/>
    <w:rsid w:val="00FA57ED"/>
    <w:rsid w:val="00FA785C"/>
    <w:rsid w:val="00FB12EC"/>
    <w:rsid w:val="00FB148B"/>
    <w:rsid w:val="00FB1B10"/>
    <w:rsid w:val="00FB27CD"/>
    <w:rsid w:val="00FB502C"/>
    <w:rsid w:val="00FB5ABF"/>
    <w:rsid w:val="00FC12FA"/>
    <w:rsid w:val="00FC1B7B"/>
    <w:rsid w:val="00FC5964"/>
    <w:rsid w:val="00FC6553"/>
    <w:rsid w:val="00FC662F"/>
    <w:rsid w:val="00FD383D"/>
    <w:rsid w:val="00FD4C44"/>
    <w:rsid w:val="00FD4DDD"/>
    <w:rsid w:val="00FF01E0"/>
    <w:rsid w:val="00FF0ED2"/>
    <w:rsid w:val="00FF35AD"/>
    <w:rsid w:val="00FF4076"/>
    <w:rsid w:val="00FF5157"/>
    <w:rsid w:val="00FF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D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10 BT" w:hAnsi="Courier10 BT"/>
      <w:sz w:val="24"/>
    </w:rPr>
  </w:style>
  <w:style w:type="paragraph" w:styleId="Heading1">
    <w:name w:val="heading 1"/>
    <w:basedOn w:val="Normal"/>
    <w:next w:val="Normal"/>
    <w:link w:val="Heading1Char"/>
    <w:qFormat/>
    <w:rsid w:val="00B50B7A"/>
    <w:pPr>
      <w:keepNext/>
      <w:widowControl/>
      <w:tabs>
        <w:tab w:val="left" w:pos="-720"/>
      </w:tabs>
      <w:suppressAutoHyphens/>
      <w:outlineLvl w:val="0"/>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tyle>
  <w:style w:type="character" w:customStyle="1" w:styleId="Hypertext">
    <w:name w:val="Hypertext"/>
    <w:rPr>
      <w:color w:val="0000FF"/>
      <w:u w:val="single"/>
    </w:rPr>
  </w:style>
  <w:style w:type="paragraph" w:styleId="BalloonText">
    <w:name w:val="Balloon Text"/>
    <w:basedOn w:val="Normal"/>
    <w:link w:val="BalloonTextChar"/>
    <w:uiPriority w:val="99"/>
    <w:semiHidden/>
    <w:rsid w:val="00377E6C"/>
    <w:rPr>
      <w:rFonts w:ascii="Tahoma" w:hAnsi="Tahoma" w:cs="Tahoma"/>
      <w:sz w:val="16"/>
      <w:szCs w:val="16"/>
    </w:rPr>
  </w:style>
  <w:style w:type="character" w:customStyle="1" w:styleId="BalloonTextChar">
    <w:name w:val="Balloon Text Char"/>
    <w:basedOn w:val="DefaultParagraphFont"/>
    <w:link w:val="BalloonText"/>
    <w:uiPriority w:val="99"/>
    <w:semiHidden/>
    <w:rsid w:val="000820C8"/>
    <w:rPr>
      <w:sz w:val="0"/>
      <w:szCs w:val="0"/>
    </w:rPr>
  </w:style>
  <w:style w:type="paragraph" w:styleId="Header">
    <w:name w:val="header"/>
    <w:basedOn w:val="Normal"/>
    <w:link w:val="HeaderChar"/>
    <w:uiPriority w:val="99"/>
    <w:rsid w:val="00E04B83"/>
    <w:pPr>
      <w:tabs>
        <w:tab w:val="center" w:pos="4320"/>
        <w:tab w:val="right" w:pos="8640"/>
      </w:tabs>
    </w:pPr>
  </w:style>
  <w:style w:type="character" w:customStyle="1" w:styleId="HeaderChar">
    <w:name w:val="Header Char"/>
    <w:basedOn w:val="DefaultParagraphFont"/>
    <w:link w:val="Header"/>
    <w:uiPriority w:val="99"/>
    <w:semiHidden/>
    <w:rsid w:val="000820C8"/>
    <w:rPr>
      <w:rFonts w:ascii="Courier10 BT" w:hAnsi="Courier10 BT"/>
      <w:sz w:val="24"/>
    </w:rPr>
  </w:style>
  <w:style w:type="paragraph" w:styleId="Footer">
    <w:name w:val="footer"/>
    <w:basedOn w:val="Normal"/>
    <w:link w:val="FooterChar"/>
    <w:uiPriority w:val="99"/>
    <w:rsid w:val="00E04B83"/>
    <w:pPr>
      <w:tabs>
        <w:tab w:val="center" w:pos="4320"/>
        <w:tab w:val="right" w:pos="8640"/>
      </w:tabs>
    </w:pPr>
  </w:style>
  <w:style w:type="character" w:customStyle="1" w:styleId="FooterChar">
    <w:name w:val="Footer Char"/>
    <w:basedOn w:val="DefaultParagraphFont"/>
    <w:link w:val="Footer"/>
    <w:uiPriority w:val="99"/>
    <w:semiHidden/>
    <w:rsid w:val="000820C8"/>
    <w:rPr>
      <w:rFonts w:ascii="Courier10 BT" w:hAnsi="Courier10 BT"/>
      <w:sz w:val="24"/>
    </w:rPr>
  </w:style>
  <w:style w:type="paragraph" w:styleId="HTMLPreformatted">
    <w:name w:val="HTML Preformatted"/>
    <w:basedOn w:val="Normal"/>
    <w:link w:val="HTMLPreformattedChar"/>
    <w:uiPriority w:val="99"/>
    <w:rsid w:val="00C365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0820C8"/>
    <w:rPr>
      <w:rFonts w:ascii="Courier New" w:hAnsi="Courier New" w:cs="Courier New"/>
    </w:rPr>
  </w:style>
  <w:style w:type="character" w:styleId="PageNumber">
    <w:name w:val="page number"/>
    <w:basedOn w:val="DefaultParagraphFont"/>
    <w:uiPriority w:val="99"/>
    <w:rsid w:val="00FB502C"/>
    <w:rPr>
      <w:rFonts w:cs="Times New Roman"/>
    </w:rPr>
  </w:style>
  <w:style w:type="character" w:styleId="CommentReference">
    <w:name w:val="annotation reference"/>
    <w:basedOn w:val="DefaultParagraphFont"/>
    <w:uiPriority w:val="99"/>
    <w:semiHidden/>
    <w:rsid w:val="00876580"/>
    <w:rPr>
      <w:sz w:val="16"/>
    </w:rPr>
  </w:style>
  <w:style w:type="paragraph" w:styleId="CommentText">
    <w:name w:val="annotation text"/>
    <w:basedOn w:val="Normal"/>
    <w:link w:val="CommentTextChar"/>
    <w:uiPriority w:val="99"/>
    <w:semiHidden/>
    <w:rsid w:val="00876580"/>
    <w:rPr>
      <w:sz w:val="20"/>
    </w:rPr>
  </w:style>
  <w:style w:type="character" w:customStyle="1" w:styleId="CommentTextChar">
    <w:name w:val="Comment Text Char"/>
    <w:basedOn w:val="DefaultParagraphFont"/>
    <w:link w:val="CommentText"/>
    <w:uiPriority w:val="99"/>
    <w:semiHidden/>
    <w:rsid w:val="000820C8"/>
    <w:rPr>
      <w:rFonts w:ascii="Courier10 BT" w:hAnsi="Courier10 BT"/>
    </w:rPr>
  </w:style>
  <w:style w:type="paragraph" w:styleId="CommentSubject">
    <w:name w:val="annotation subject"/>
    <w:basedOn w:val="CommentText"/>
    <w:next w:val="CommentText"/>
    <w:link w:val="CommentSubjectChar"/>
    <w:uiPriority w:val="99"/>
    <w:semiHidden/>
    <w:rsid w:val="00876580"/>
    <w:rPr>
      <w:b/>
      <w:bCs/>
    </w:rPr>
  </w:style>
  <w:style w:type="character" w:customStyle="1" w:styleId="CommentSubjectChar">
    <w:name w:val="Comment Subject Char"/>
    <w:basedOn w:val="CommentTextChar"/>
    <w:link w:val="CommentSubject"/>
    <w:uiPriority w:val="99"/>
    <w:semiHidden/>
    <w:rsid w:val="000820C8"/>
    <w:rPr>
      <w:rFonts w:ascii="Courier10 BT" w:hAnsi="Courier10 BT"/>
      <w:b/>
      <w:bCs/>
    </w:rPr>
  </w:style>
  <w:style w:type="character" w:styleId="Hyperlink">
    <w:name w:val="Hyperlink"/>
    <w:basedOn w:val="DefaultParagraphFont"/>
    <w:rsid w:val="00040584"/>
    <w:rPr>
      <w:color w:val="0000FF"/>
      <w:u w:val="single"/>
    </w:rPr>
  </w:style>
  <w:style w:type="character" w:styleId="FollowedHyperlink">
    <w:name w:val="FollowedHyperlink"/>
    <w:basedOn w:val="DefaultParagraphFont"/>
    <w:uiPriority w:val="99"/>
    <w:rsid w:val="006F48B5"/>
    <w:rPr>
      <w:color w:val="800080"/>
      <w:u w:val="single"/>
    </w:rPr>
  </w:style>
  <w:style w:type="paragraph" w:styleId="DocumentMap">
    <w:name w:val="Document Map"/>
    <w:basedOn w:val="Normal"/>
    <w:link w:val="DocumentMapChar"/>
    <w:uiPriority w:val="99"/>
    <w:semiHidden/>
    <w:rsid w:val="00A53F8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820C8"/>
    <w:rPr>
      <w:sz w:val="0"/>
      <w:szCs w:val="0"/>
    </w:rPr>
  </w:style>
  <w:style w:type="paragraph" w:styleId="Revision">
    <w:name w:val="Revision"/>
    <w:hidden/>
    <w:uiPriority w:val="99"/>
    <w:semiHidden/>
    <w:rsid w:val="003B7545"/>
    <w:rPr>
      <w:rFonts w:ascii="Courier10 BT" w:hAnsi="Courier10 BT"/>
      <w:sz w:val="24"/>
    </w:rPr>
  </w:style>
  <w:style w:type="paragraph" w:styleId="Title">
    <w:name w:val="Title"/>
    <w:basedOn w:val="Normal"/>
    <w:link w:val="TitleChar"/>
    <w:qFormat/>
    <w:rsid w:val="004B430B"/>
    <w:pPr>
      <w:widowControl/>
      <w:suppressAutoHyphens/>
      <w:jc w:val="center"/>
    </w:pPr>
    <w:rPr>
      <w:rFonts w:ascii="Times New Roman" w:hAnsi="Times New Roman"/>
      <w:b/>
      <w:sz w:val="32"/>
    </w:rPr>
  </w:style>
  <w:style w:type="character" w:customStyle="1" w:styleId="TitleChar">
    <w:name w:val="Title Char"/>
    <w:basedOn w:val="DefaultParagraphFont"/>
    <w:link w:val="Title"/>
    <w:rsid w:val="004B430B"/>
    <w:rPr>
      <w:b/>
      <w:sz w:val="32"/>
    </w:rPr>
  </w:style>
  <w:style w:type="character" w:customStyle="1" w:styleId="Heading1Char">
    <w:name w:val="Heading 1 Char"/>
    <w:basedOn w:val="DefaultParagraphFont"/>
    <w:link w:val="Heading1"/>
    <w:rsid w:val="00B50B7A"/>
    <w:rPr>
      <w:b/>
      <w:sz w:val="28"/>
    </w:rPr>
  </w:style>
  <w:style w:type="paragraph" w:styleId="FootnoteText">
    <w:name w:val="footnote text"/>
    <w:basedOn w:val="Normal"/>
    <w:link w:val="FootnoteTextChar"/>
    <w:rsid w:val="008C4DAC"/>
    <w:pPr>
      <w:widowControl/>
    </w:pPr>
    <w:rPr>
      <w:rFonts w:ascii="Times New Roman" w:hAnsi="Times New Roman"/>
      <w:sz w:val="20"/>
    </w:rPr>
  </w:style>
  <w:style w:type="character" w:customStyle="1" w:styleId="FootnoteTextChar">
    <w:name w:val="Footnote Text Char"/>
    <w:basedOn w:val="DefaultParagraphFont"/>
    <w:link w:val="FootnoteText"/>
    <w:rsid w:val="008C4DAC"/>
  </w:style>
  <w:style w:type="paragraph" w:customStyle="1" w:styleId="Default">
    <w:name w:val="Default"/>
    <w:rsid w:val="00E23F84"/>
    <w:pPr>
      <w:widowControl w:val="0"/>
      <w:autoSpaceDE w:val="0"/>
      <w:autoSpaceDN w:val="0"/>
      <w:adjustRightInd w:val="0"/>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10 BT" w:hAnsi="Courier10 BT"/>
      <w:sz w:val="24"/>
    </w:rPr>
  </w:style>
  <w:style w:type="paragraph" w:styleId="Heading1">
    <w:name w:val="heading 1"/>
    <w:basedOn w:val="Normal"/>
    <w:next w:val="Normal"/>
    <w:link w:val="Heading1Char"/>
    <w:qFormat/>
    <w:rsid w:val="00B50B7A"/>
    <w:pPr>
      <w:keepNext/>
      <w:widowControl/>
      <w:tabs>
        <w:tab w:val="left" w:pos="-720"/>
      </w:tabs>
      <w:suppressAutoHyphens/>
      <w:outlineLvl w:val="0"/>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tyle>
  <w:style w:type="character" w:customStyle="1" w:styleId="Hypertext">
    <w:name w:val="Hypertext"/>
    <w:rPr>
      <w:color w:val="0000FF"/>
      <w:u w:val="single"/>
    </w:rPr>
  </w:style>
  <w:style w:type="paragraph" w:styleId="BalloonText">
    <w:name w:val="Balloon Text"/>
    <w:basedOn w:val="Normal"/>
    <w:link w:val="BalloonTextChar"/>
    <w:uiPriority w:val="99"/>
    <w:semiHidden/>
    <w:rsid w:val="00377E6C"/>
    <w:rPr>
      <w:rFonts w:ascii="Tahoma" w:hAnsi="Tahoma" w:cs="Tahoma"/>
      <w:sz w:val="16"/>
      <w:szCs w:val="16"/>
    </w:rPr>
  </w:style>
  <w:style w:type="character" w:customStyle="1" w:styleId="BalloonTextChar">
    <w:name w:val="Balloon Text Char"/>
    <w:basedOn w:val="DefaultParagraphFont"/>
    <w:link w:val="BalloonText"/>
    <w:uiPriority w:val="99"/>
    <w:semiHidden/>
    <w:rsid w:val="000820C8"/>
    <w:rPr>
      <w:sz w:val="0"/>
      <w:szCs w:val="0"/>
    </w:rPr>
  </w:style>
  <w:style w:type="paragraph" w:styleId="Header">
    <w:name w:val="header"/>
    <w:basedOn w:val="Normal"/>
    <w:link w:val="HeaderChar"/>
    <w:uiPriority w:val="99"/>
    <w:rsid w:val="00E04B83"/>
    <w:pPr>
      <w:tabs>
        <w:tab w:val="center" w:pos="4320"/>
        <w:tab w:val="right" w:pos="8640"/>
      </w:tabs>
    </w:pPr>
  </w:style>
  <w:style w:type="character" w:customStyle="1" w:styleId="HeaderChar">
    <w:name w:val="Header Char"/>
    <w:basedOn w:val="DefaultParagraphFont"/>
    <w:link w:val="Header"/>
    <w:uiPriority w:val="99"/>
    <w:semiHidden/>
    <w:rsid w:val="000820C8"/>
    <w:rPr>
      <w:rFonts w:ascii="Courier10 BT" w:hAnsi="Courier10 BT"/>
      <w:sz w:val="24"/>
    </w:rPr>
  </w:style>
  <w:style w:type="paragraph" w:styleId="Footer">
    <w:name w:val="footer"/>
    <w:basedOn w:val="Normal"/>
    <w:link w:val="FooterChar"/>
    <w:uiPriority w:val="99"/>
    <w:rsid w:val="00E04B83"/>
    <w:pPr>
      <w:tabs>
        <w:tab w:val="center" w:pos="4320"/>
        <w:tab w:val="right" w:pos="8640"/>
      </w:tabs>
    </w:pPr>
  </w:style>
  <w:style w:type="character" w:customStyle="1" w:styleId="FooterChar">
    <w:name w:val="Footer Char"/>
    <w:basedOn w:val="DefaultParagraphFont"/>
    <w:link w:val="Footer"/>
    <w:uiPriority w:val="99"/>
    <w:semiHidden/>
    <w:rsid w:val="000820C8"/>
    <w:rPr>
      <w:rFonts w:ascii="Courier10 BT" w:hAnsi="Courier10 BT"/>
      <w:sz w:val="24"/>
    </w:rPr>
  </w:style>
  <w:style w:type="paragraph" w:styleId="HTMLPreformatted">
    <w:name w:val="HTML Preformatted"/>
    <w:basedOn w:val="Normal"/>
    <w:link w:val="HTMLPreformattedChar"/>
    <w:uiPriority w:val="99"/>
    <w:rsid w:val="00C365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0820C8"/>
    <w:rPr>
      <w:rFonts w:ascii="Courier New" w:hAnsi="Courier New" w:cs="Courier New"/>
    </w:rPr>
  </w:style>
  <w:style w:type="character" w:styleId="PageNumber">
    <w:name w:val="page number"/>
    <w:basedOn w:val="DefaultParagraphFont"/>
    <w:uiPriority w:val="99"/>
    <w:rsid w:val="00FB502C"/>
    <w:rPr>
      <w:rFonts w:cs="Times New Roman"/>
    </w:rPr>
  </w:style>
  <w:style w:type="character" w:styleId="CommentReference">
    <w:name w:val="annotation reference"/>
    <w:basedOn w:val="DefaultParagraphFont"/>
    <w:uiPriority w:val="99"/>
    <w:semiHidden/>
    <w:rsid w:val="00876580"/>
    <w:rPr>
      <w:sz w:val="16"/>
    </w:rPr>
  </w:style>
  <w:style w:type="paragraph" w:styleId="CommentText">
    <w:name w:val="annotation text"/>
    <w:basedOn w:val="Normal"/>
    <w:link w:val="CommentTextChar"/>
    <w:uiPriority w:val="99"/>
    <w:semiHidden/>
    <w:rsid w:val="00876580"/>
    <w:rPr>
      <w:sz w:val="20"/>
    </w:rPr>
  </w:style>
  <w:style w:type="character" w:customStyle="1" w:styleId="CommentTextChar">
    <w:name w:val="Comment Text Char"/>
    <w:basedOn w:val="DefaultParagraphFont"/>
    <w:link w:val="CommentText"/>
    <w:uiPriority w:val="99"/>
    <w:semiHidden/>
    <w:rsid w:val="000820C8"/>
    <w:rPr>
      <w:rFonts w:ascii="Courier10 BT" w:hAnsi="Courier10 BT"/>
    </w:rPr>
  </w:style>
  <w:style w:type="paragraph" w:styleId="CommentSubject">
    <w:name w:val="annotation subject"/>
    <w:basedOn w:val="CommentText"/>
    <w:next w:val="CommentText"/>
    <w:link w:val="CommentSubjectChar"/>
    <w:uiPriority w:val="99"/>
    <w:semiHidden/>
    <w:rsid w:val="00876580"/>
    <w:rPr>
      <w:b/>
      <w:bCs/>
    </w:rPr>
  </w:style>
  <w:style w:type="character" w:customStyle="1" w:styleId="CommentSubjectChar">
    <w:name w:val="Comment Subject Char"/>
    <w:basedOn w:val="CommentTextChar"/>
    <w:link w:val="CommentSubject"/>
    <w:uiPriority w:val="99"/>
    <w:semiHidden/>
    <w:rsid w:val="000820C8"/>
    <w:rPr>
      <w:rFonts w:ascii="Courier10 BT" w:hAnsi="Courier10 BT"/>
      <w:b/>
      <w:bCs/>
    </w:rPr>
  </w:style>
  <w:style w:type="character" w:styleId="Hyperlink">
    <w:name w:val="Hyperlink"/>
    <w:basedOn w:val="DefaultParagraphFont"/>
    <w:rsid w:val="00040584"/>
    <w:rPr>
      <w:color w:val="0000FF"/>
      <w:u w:val="single"/>
    </w:rPr>
  </w:style>
  <w:style w:type="character" w:styleId="FollowedHyperlink">
    <w:name w:val="FollowedHyperlink"/>
    <w:basedOn w:val="DefaultParagraphFont"/>
    <w:uiPriority w:val="99"/>
    <w:rsid w:val="006F48B5"/>
    <w:rPr>
      <w:color w:val="800080"/>
      <w:u w:val="single"/>
    </w:rPr>
  </w:style>
  <w:style w:type="paragraph" w:styleId="DocumentMap">
    <w:name w:val="Document Map"/>
    <w:basedOn w:val="Normal"/>
    <w:link w:val="DocumentMapChar"/>
    <w:uiPriority w:val="99"/>
    <w:semiHidden/>
    <w:rsid w:val="00A53F8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820C8"/>
    <w:rPr>
      <w:sz w:val="0"/>
      <w:szCs w:val="0"/>
    </w:rPr>
  </w:style>
  <w:style w:type="paragraph" w:styleId="Revision">
    <w:name w:val="Revision"/>
    <w:hidden/>
    <w:uiPriority w:val="99"/>
    <w:semiHidden/>
    <w:rsid w:val="003B7545"/>
    <w:rPr>
      <w:rFonts w:ascii="Courier10 BT" w:hAnsi="Courier10 BT"/>
      <w:sz w:val="24"/>
    </w:rPr>
  </w:style>
  <w:style w:type="paragraph" w:styleId="Title">
    <w:name w:val="Title"/>
    <w:basedOn w:val="Normal"/>
    <w:link w:val="TitleChar"/>
    <w:qFormat/>
    <w:rsid w:val="004B430B"/>
    <w:pPr>
      <w:widowControl/>
      <w:suppressAutoHyphens/>
      <w:jc w:val="center"/>
    </w:pPr>
    <w:rPr>
      <w:rFonts w:ascii="Times New Roman" w:hAnsi="Times New Roman"/>
      <w:b/>
      <w:sz w:val="32"/>
    </w:rPr>
  </w:style>
  <w:style w:type="character" w:customStyle="1" w:styleId="TitleChar">
    <w:name w:val="Title Char"/>
    <w:basedOn w:val="DefaultParagraphFont"/>
    <w:link w:val="Title"/>
    <w:rsid w:val="004B430B"/>
    <w:rPr>
      <w:b/>
      <w:sz w:val="32"/>
    </w:rPr>
  </w:style>
  <w:style w:type="character" w:customStyle="1" w:styleId="Heading1Char">
    <w:name w:val="Heading 1 Char"/>
    <w:basedOn w:val="DefaultParagraphFont"/>
    <w:link w:val="Heading1"/>
    <w:rsid w:val="00B50B7A"/>
    <w:rPr>
      <w:b/>
      <w:sz w:val="28"/>
    </w:rPr>
  </w:style>
  <w:style w:type="paragraph" w:styleId="FootnoteText">
    <w:name w:val="footnote text"/>
    <w:basedOn w:val="Normal"/>
    <w:link w:val="FootnoteTextChar"/>
    <w:rsid w:val="008C4DAC"/>
    <w:pPr>
      <w:widowControl/>
    </w:pPr>
    <w:rPr>
      <w:rFonts w:ascii="Times New Roman" w:hAnsi="Times New Roman"/>
      <w:sz w:val="20"/>
    </w:rPr>
  </w:style>
  <w:style w:type="character" w:customStyle="1" w:styleId="FootnoteTextChar">
    <w:name w:val="Footnote Text Char"/>
    <w:basedOn w:val="DefaultParagraphFont"/>
    <w:link w:val="FootnoteText"/>
    <w:rsid w:val="008C4DAC"/>
  </w:style>
  <w:style w:type="paragraph" w:customStyle="1" w:styleId="Default">
    <w:name w:val="Default"/>
    <w:rsid w:val="00E23F84"/>
    <w:pPr>
      <w:widowControl w:val="0"/>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768205">
      <w:bodyDiv w:val="1"/>
      <w:marLeft w:val="0"/>
      <w:marRight w:val="0"/>
      <w:marTop w:val="0"/>
      <w:marBottom w:val="0"/>
      <w:divBdr>
        <w:top w:val="none" w:sz="0" w:space="0" w:color="auto"/>
        <w:left w:val="none" w:sz="0" w:space="0" w:color="auto"/>
        <w:bottom w:val="none" w:sz="0" w:space="0" w:color="auto"/>
        <w:right w:val="none" w:sz="0" w:space="0" w:color="auto"/>
      </w:divBdr>
    </w:div>
    <w:div w:id="1444225917">
      <w:marLeft w:val="0"/>
      <w:marRight w:val="0"/>
      <w:marTop w:val="0"/>
      <w:marBottom w:val="0"/>
      <w:divBdr>
        <w:top w:val="none" w:sz="0" w:space="0" w:color="auto"/>
        <w:left w:val="none" w:sz="0" w:space="0" w:color="auto"/>
        <w:bottom w:val="none" w:sz="0" w:space="0" w:color="auto"/>
        <w:right w:val="none" w:sz="0" w:space="0" w:color="auto"/>
      </w:divBdr>
    </w:div>
    <w:div w:id="1444225918">
      <w:marLeft w:val="0"/>
      <w:marRight w:val="0"/>
      <w:marTop w:val="0"/>
      <w:marBottom w:val="0"/>
      <w:divBdr>
        <w:top w:val="none" w:sz="0" w:space="0" w:color="auto"/>
        <w:left w:val="none" w:sz="0" w:space="0" w:color="auto"/>
        <w:bottom w:val="none" w:sz="0" w:space="0" w:color="auto"/>
        <w:right w:val="none" w:sz="0" w:space="0" w:color="auto"/>
      </w:divBdr>
    </w:div>
    <w:div w:id="1444225920">
      <w:marLeft w:val="0"/>
      <w:marRight w:val="0"/>
      <w:marTop w:val="0"/>
      <w:marBottom w:val="0"/>
      <w:divBdr>
        <w:top w:val="none" w:sz="0" w:space="0" w:color="auto"/>
        <w:left w:val="none" w:sz="0" w:space="0" w:color="auto"/>
        <w:bottom w:val="none" w:sz="0" w:space="0" w:color="auto"/>
        <w:right w:val="none" w:sz="0" w:space="0" w:color="auto"/>
      </w:divBdr>
      <w:divsChild>
        <w:div w:id="1444225919">
          <w:marLeft w:val="0"/>
          <w:marRight w:val="0"/>
          <w:marTop w:val="0"/>
          <w:marBottom w:val="0"/>
          <w:divBdr>
            <w:top w:val="none" w:sz="0" w:space="0" w:color="auto"/>
            <w:left w:val="none" w:sz="0" w:space="0" w:color="auto"/>
            <w:bottom w:val="none" w:sz="0" w:space="0" w:color="auto"/>
            <w:right w:val="none" w:sz="0" w:space="0" w:color="auto"/>
          </w:divBdr>
        </w:div>
        <w:div w:id="1444225925">
          <w:marLeft w:val="0"/>
          <w:marRight w:val="0"/>
          <w:marTop w:val="0"/>
          <w:marBottom w:val="0"/>
          <w:divBdr>
            <w:top w:val="none" w:sz="0" w:space="0" w:color="auto"/>
            <w:left w:val="none" w:sz="0" w:space="0" w:color="auto"/>
            <w:bottom w:val="none" w:sz="0" w:space="0" w:color="auto"/>
            <w:right w:val="none" w:sz="0" w:space="0" w:color="auto"/>
          </w:divBdr>
        </w:div>
      </w:divsChild>
    </w:div>
    <w:div w:id="1444225921">
      <w:marLeft w:val="0"/>
      <w:marRight w:val="0"/>
      <w:marTop w:val="0"/>
      <w:marBottom w:val="0"/>
      <w:divBdr>
        <w:top w:val="none" w:sz="0" w:space="0" w:color="auto"/>
        <w:left w:val="none" w:sz="0" w:space="0" w:color="auto"/>
        <w:bottom w:val="none" w:sz="0" w:space="0" w:color="auto"/>
        <w:right w:val="none" w:sz="0" w:space="0" w:color="auto"/>
      </w:divBdr>
    </w:div>
    <w:div w:id="1444225922">
      <w:marLeft w:val="0"/>
      <w:marRight w:val="0"/>
      <w:marTop w:val="0"/>
      <w:marBottom w:val="0"/>
      <w:divBdr>
        <w:top w:val="none" w:sz="0" w:space="0" w:color="auto"/>
        <w:left w:val="none" w:sz="0" w:space="0" w:color="auto"/>
        <w:bottom w:val="none" w:sz="0" w:space="0" w:color="auto"/>
        <w:right w:val="none" w:sz="0" w:space="0" w:color="auto"/>
      </w:divBdr>
    </w:div>
    <w:div w:id="1444225926">
      <w:marLeft w:val="0"/>
      <w:marRight w:val="0"/>
      <w:marTop w:val="0"/>
      <w:marBottom w:val="0"/>
      <w:divBdr>
        <w:top w:val="none" w:sz="0" w:space="0" w:color="auto"/>
        <w:left w:val="none" w:sz="0" w:space="0" w:color="auto"/>
        <w:bottom w:val="none" w:sz="0" w:space="0" w:color="auto"/>
        <w:right w:val="none" w:sz="0" w:space="0" w:color="auto"/>
      </w:divBdr>
      <w:divsChild>
        <w:div w:id="1444225923">
          <w:marLeft w:val="0"/>
          <w:marRight w:val="0"/>
          <w:marTop w:val="0"/>
          <w:marBottom w:val="0"/>
          <w:divBdr>
            <w:top w:val="none" w:sz="0" w:space="0" w:color="auto"/>
            <w:left w:val="none" w:sz="0" w:space="0" w:color="auto"/>
            <w:bottom w:val="none" w:sz="0" w:space="0" w:color="auto"/>
            <w:right w:val="none" w:sz="0" w:space="0" w:color="auto"/>
          </w:divBdr>
        </w:div>
        <w:div w:id="1444225924">
          <w:marLeft w:val="0"/>
          <w:marRight w:val="0"/>
          <w:marTop w:val="0"/>
          <w:marBottom w:val="0"/>
          <w:divBdr>
            <w:top w:val="none" w:sz="0" w:space="0" w:color="auto"/>
            <w:left w:val="none" w:sz="0" w:space="0" w:color="auto"/>
            <w:bottom w:val="none" w:sz="0" w:space="0" w:color="auto"/>
            <w:right w:val="none" w:sz="0" w:space="0" w:color="auto"/>
          </w:divBdr>
        </w:div>
      </w:divsChild>
    </w:div>
    <w:div w:id="1444225927">
      <w:marLeft w:val="0"/>
      <w:marRight w:val="0"/>
      <w:marTop w:val="0"/>
      <w:marBottom w:val="0"/>
      <w:divBdr>
        <w:top w:val="none" w:sz="0" w:space="0" w:color="auto"/>
        <w:left w:val="none" w:sz="0" w:space="0" w:color="auto"/>
        <w:bottom w:val="none" w:sz="0" w:space="0" w:color="auto"/>
        <w:right w:val="none" w:sz="0" w:space="0" w:color="auto"/>
      </w:divBdr>
    </w:div>
    <w:div w:id="1444225928">
      <w:marLeft w:val="0"/>
      <w:marRight w:val="0"/>
      <w:marTop w:val="0"/>
      <w:marBottom w:val="0"/>
      <w:divBdr>
        <w:top w:val="none" w:sz="0" w:space="0" w:color="auto"/>
        <w:left w:val="none" w:sz="0" w:space="0" w:color="auto"/>
        <w:bottom w:val="none" w:sz="0" w:space="0" w:color="auto"/>
        <w:right w:val="none" w:sz="0" w:space="0" w:color="auto"/>
      </w:divBdr>
    </w:div>
    <w:div w:id="1444225929">
      <w:marLeft w:val="0"/>
      <w:marRight w:val="0"/>
      <w:marTop w:val="0"/>
      <w:marBottom w:val="0"/>
      <w:divBdr>
        <w:top w:val="none" w:sz="0" w:space="0" w:color="auto"/>
        <w:left w:val="none" w:sz="0" w:space="0" w:color="auto"/>
        <w:bottom w:val="none" w:sz="0" w:space="0" w:color="auto"/>
        <w:right w:val="none" w:sz="0" w:space="0" w:color="auto"/>
      </w:divBdr>
    </w:div>
    <w:div w:id="1444225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sha.gov/support-resources/forms-online-filing/2018/05/23/hazardous-condition-complaint" TargetMode="External"/><Relationship Id="rId3" Type="http://schemas.openxmlformats.org/officeDocument/2006/relationships/settings" Target="settings.xml"/><Relationship Id="rId7" Type="http://schemas.openxmlformats.org/officeDocument/2006/relationships/hyperlink" Target="http://www.msha.gov"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fedscope.opm.gov/" TargetMode="External"/><Relationship Id="rId1" Type="http://schemas.openxmlformats.org/officeDocument/2006/relationships/hyperlink" Target="http://www.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2010-08-20T14:02:00Z</cp:lastPrinted>
  <dcterms:created xsi:type="dcterms:W3CDTF">2019-12-03T13:56:00Z</dcterms:created>
  <dcterms:modified xsi:type="dcterms:W3CDTF">2019-12-03T13:56:00Z</dcterms:modified>
</cp:coreProperties>
</file>