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6E702" w14:textId="2F455392" w:rsidR="00E30345" w:rsidRPr="00D62C30" w:rsidRDefault="000C1691" w:rsidP="00222CA2">
      <w:pPr>
        <w:spacing w:after="360"/>
        <w:jc w:val="center"/>
        <w:rPr>
          <w:b/>
          <w:i/>
          <w:sz w:val="32"/>
        </w:rPr>
      </w:pPr>
      <w:bookmarkStart w:id="0" w:name="_GoBack"/>
      <w:bookmarkEnd w:id="0"/>
      <w:r w:rsidRPr="00D62C30">
        <w:rPr>
          <w:b/>
          <w:sz w:val="32"/>
        </w:rPr>
        <w:t xml:space="preserve">SUPPORTING STATEMENT FOR </w:t>
      </w:r>
      <w:r w:rsidRPr="00D62C30">
        <w:rPr>
          <w:b/>
          <w:sz w:val="32"/>
        </w:rPr>
        <w:br/>
        <w:t>PAPERWORK REDUCTION ACT SUBMISSION</w:t>
      </w:r>
      <w:r w:rsidR="00D11A71" w:rsidRPr="00D62C30">
        <w:rPr>
          <w:b/>
          <w:sz w:val="32"/>
        </w:rPr>
        <w:br/>
      </w:r>
      <w:r w:rsidR="000C7BA0" w:rsidRPr="00D62C30">
        <w:rPr>
          <w:b/>
          <w:sz w:val="32"/>
        </w:rPr>
        <w:t>I</w:t>
      </w:r>
      <w:r w:rsidR="00E44D49" w:rsidRPr="00D62C30">
        <w:rPr>
          <w:b/>
          <w:sz w:val="32"/>
        </w:rPr>
        <w:t>mmigrant</w:t>
      </w:r>
      <w:r w:rsidR="000C7BA0" w:rsidRPr="00D62C30">
        <w:rPr>
          <w:b/>
          <w:sz w:val="32"/>
        </w:rPr>
        <w:t xml:space="preserve"> Health Insurance Coverage</w:t>
      </w:r>
      <w:r w:rsidR="00D11A71" w:rsidRPr="00D62C30">
        <w:rPr>
          <w:b/>
          <w:sz w:val="32"/>
        </w:rPr>
        <w:br/>
        <w:t>OMB Number 1405-</w:t>
      </w:r>
      <w:r w:rsidR="002F640E" w:rsidRPr="00D62C30">
        <w:rPr>
          <w:b/>
          <w:sz w:val="32"/>
        </w:rPr>
        <w:t>XXXX</w:t>
      </w:r>
    </w:p>
    <w:p w14:paraId="2398E7FC" w14:textId="77777777" w:rsidR="00E30345" w:rsidRPr="00D62C30" w:rsidRDefault="00E30345">
      <w:pPr>
        <w:pStyle w:val="Heading1"/>
      </w:pPr>
    </w:p>
    <w:p w14:paraId="3C086120" w14:textId="77777777" w:rsidR="000C1691" w:rsidRPr="00D62C30" w:rsidRDefault="000C1691">
      <w:pPr>
        <w:pStyle w:val="Heading1"/>
      </w:pPr>
      <w:r w:rsidRPr="00D62C30">
        <w:t>A.</w:t>
      </w:r>
      <w:r w:rsidRPr="00D62C30">
        <w:tab/>
        <w:t>JUSTIFICATION</w:t>
      </w:r>
    </w:p>
    <w:p w14:paraId="2882EA68" w14:textId="77777777" w:rsidR="000C7BA0" w:rsidRPr="00D62C30" w:rsidRDefault="009404C7" w:rsidP="000C7BA0">
      <w:pPr>
        <w:numPr>
          <w:ilvl w:val="0"/>
          <w:numId w:val="1"/>
        </w:numPr>
      </w:pPr>
      <w:r w:rsidRPr="00D62C30">
        <w:rPr>
          <w:b/>
          <w:i/>
        </w:rPr>
        <w:t xml:space="preserve">Why is this collection necessary and what are the </w:t>
      </w:r>
      <w:r w:rsidR="00222CA2" w:rsidRPr="00D62C30">
        <w:rPr>
          <w:b/>
          <w:i/>
        </w:rPr>
        <w:t xml:space="preserve">legal </w:t>
      </w:r>
      <w:r w:rsidRPr="00D62C30">
        <w:rPr>
          <w:b/>
          <w:i/>
        </w:rPr>
        <w:t>statutes that allow this</w:t>
      </w:r>
      <w:r w:rsidR="00B52AC8" w:rsidRPr="00D62C30">
        <w:rPr>
          <w:b/>
          <w:i/>
        </w:rPr>
        <w:t>?</w:t>
      </w:r>
    </w:p>
    <w:p w14:paraId="41677332" w14:textId="19E6D8B6" w:rsidR="000C7BA0" w:rsidRPr="00D62C30" w:rsidRDefault="001D6638" w:rsidP="000C7BA0">
      <w:pPr>
        <w:ind w:left="360"/>
      </w:pPr>
      <w:r w:rsidRPr="00D62C30">
        <w:rPr>
          <w:szCs w:val="24"/>
        </w:rPr>
        <w:t xml:space="preserve">Pursuant to sections 212(f) and 215(a) of the Immigration and Nationality Act (“INA”), 8 U.S.C. § 1182(f) and § 1185(a), and 3 U.S.C. § 301, </w:t>
      </w:r>
      <w:r w:rsidR="006F315A" w:rsidRPr="00D62C30">
        <w:rPr>
          <w:i/>
          <w:szCs w:val="24"/>
        </w:rPr>
        <w:t>The Presidential Proclamation on the Suspension of Entry of Immigrants Who Will Financially Burden the United States Healthcare System</w:t>
      </w:r>
      <w:r w:rsidR="006F315A" w:rsidRPr="00D62C30">
        <w:rPr>
          <w:szCs w:val="24"/>
        </w:rPr>
        <w:t xml:space="preserve"> </w:t>
      </w:r>
      <w:r w:rsidR="00E44D49" w:rsidRPr="00D62C30">
        <w:rPr>
          <w:szCs w:val="24"/>
        </w:rPr>
        <w:t xml:space="preserve">(“PP 9945”) </w:t>
      </w:r>
      <w:r w:rsidR="000C7BA0" w:rsidRPr="00D62C30">
        <w:rPr>
          <w:szCs w:val="24"/>
        </w:rPr>
        <w:t xml:space="preserve">requires immigrant visa applicants to establish, to the satisfaction of a consular officer, that the applicant will be covered by an approved health insurance plan within 30 days of entry into the United States, unless the applicant possesses sufficient financial resources to cover reasonably foreseeable medical costs.  </w:t>
      </w:r>
      <w:r w:rsidR="002C1CAA" w:rsidRPr="00D62C30">
        <w:rPr>
          <w:szCs w:val="24"/>
        </w:rPr>
        <w:t xml:space="preserve">Proclamation No. 9945, 84 FR 53991 (Oct. 4, 2019).  </w:t>
      </w:r>
      <w:r w:rsidR="000C7BA0" w:rsidRPr="00D62C30">
        <w:rPr>
          <w:szCs w:val="24"/>
        </w:rPr>
        <w:t xml:space="preserve">Section 3 of the Proclamation authorizes the Secretary of State to establish standards and procedures for governing such determinations.  </w:t>
      </w:r>
      <w:r w:rsidR="002C1CAA" w:rsidRPr="00D62C30">
        <w:rPr>
          <w:i/>
          <w:szCs w:val="24"/>
        </w:rPr>
        <w:t>Id.</w:t>
      </w:r>
      <w:r w:rsidR="002C1CAA" w:rsidRPr="00D62C30">
        <w:rPr>
          <w:szCs w:val="24"/>
        </w:rPr>
        <w:t xml:space="preserve">  </w:t>
      </w:r>
      <w:r w:rsidR="000C7BA0" w:rsidRPr="00D62C30">
        <w:rPr>
          <w:szCs w:val="24"/>
        </w:rPr>
        <w:t xml:space="preserve">Emergency review </w:t>
      </w:r>
      <w:r w:rsidR="00935B02" w:rsidRPr="00D62C30">
        <w:rPr>
          <w:szCs w:val="24"/>
        </w:rPr>
        <w:t xml:space="preserve">and approval </w:t>
      </w:r>
      <w:r w:rsidR="000C7BA0" w:rsidRPr="00D62C30">
        <w:rPr>
          <w:szCs w:val="24"/>
        </w:rPr>
        <w:t xml:space="preserve">of this information collection is necessary for the Department to implement PP 9945 when it goes into effect on November 3, 2019.  </w:t>
      </w:r>
      <w:r w:rsidR="006F315A" w:rsidRPr="00D62C30">
        <w:rPr>
          <w:szCs w:val="24"/>
        </w:rPr>
        <w:t>PP 9945 was signed on October 4, 2019, and t</w:t>
      </w:r>
      <w:r w:rsidR="000C7BA0" w:rsidRPr="00D62C30">
        <w:rPr>
          <w:szCs w:val="24"/>
        </w:rPr>
        <w:t>he Department cannot comply with the normal procedures</w:t>
      </w:r>
      <w:r w:rsidR="000A4E03" w:rsidRPr="00D62C30">
        <w:rPr>
          <w:szCs w:val="24"/>
        </w:rPr>
        <w:t>, if it is to</w:t>
      </w:r>
      <w:r w:rsidR="000C7BA0" w:rsidRPr="00D62C30">
        <w:rPr>
          <w:szCs w:val="24"/>
        </w:rPr>
        <w:t xml:space="preserve"> implement </w:t>
      </w:r>
      <w:r w:rsidR="00181982" w:rsidRPr="00D62C30">
        <w:rPr>
          <w:szCs w:val="24"/>
        </w:rPr>
        <w:t>the Presidential Proclamation on the date it takes effect.</w:t>
      </w:r>
      <w:r w:rsidR="000C7BA0" w:rsidRPr="00D62C30">
        <w:rPr>
          <w:szCs w:val="24"/>
        </w:rPr>
        <w:t xml:space="preserve">  </w:t>
      </w:r>
    </w:p>
    <w:p w14:paraId="38BB0FB8" w14:textId="77777777" w:rsidR="000C1691" w:rsidRPr="00D62C30" w:rsidRDefault="00B52AC8">
      <w:pPr>
        <w:numPr>
          <w:ilvl w:val="0"/>
          <w:numId w:val="1"/>
        </w:numPr>
      </w:pPr>
      <w:r w:rsidRPr="00D62C30">
        <w:rPr>
          <w:b/>
          <w:i/>
        </w:rPr>
        <w:t>What</w:t>
      </w:r>
      <w:r w:rsidR="00222CA2" w:rsidRPr="00D62C30">
        <w:rPr>
          <w:b/>
          <w:i/>
        </w:rPr>
        <w:t xml:space="preserve"> business</w:t>
      </w:r>
      <w:r w:rsidRPr="00D62C30">
        <w:rPr>
          <w:b/>
          <w:i/>
        </w:rPr>
        <w:t xml:space="preserve"> purpose is the information gathered going to be used for?</w:t>
      </w:r>
    </w:p>
    <w:p w14:paraId="7B56D56A" w14:textId="3277C204" w:rsidR="000C7BA0" w:rsidRPr="00D62C30" w:rsidRDefault="000C7BA0" w:rsidP="000C7BA0">
      <w:pPr>
        <w:ind w:left="360"/>
        <w:rPr>
          <w:b/>
          <w:i/>
        </w:rPr>
      </w:pPr>
      <w:r w:rsidRPr="00D62C30">
        <w:t xml:space="preserve">Consular officers will use the information provided to determine </w:t>
      </w:r>
      <w:r w:rsidR="008C7F8C" w:rsidRPr="00D62C30">
        <w:t xml:space="preserve">whether </w:t>
      </w:r>
      <w:r w:rsidRPr="00D62C30">
        <w:t>a</w:t>
      </w:r>
      <w:r w:rsidR="00D83179" w:rsidRPr="00D62C30">
        <w:t>n immigrant</w:t>
      </w:r>
      <w:r w:rsidRPr="00D62C30">
        <w:t xml:space="preserve"> visa applicant</w:t>
      </w:r>
      <w:r w:rsidR="008C7F8C" w:rsidRPr="00D62C30">
        <w:t xml:space="preserve"> will be covered by an approved health insurance plan within 30 days of entry to the United States, unless the applicant possesses sufficient financial resources to cover reasonably foreseeable medical costs</w:t>
      </w:r>
      <w:r w:rsidR="00A77139" w:rsidRPr="00D62C30">
        <w:t xml:space="preserve">, as required by Presidential Proclamation </w:t>
      </w:r>
      <w:r w:rsidR="00DE1BAC" w:rsidRPr="00D62C30">
        <w:t>9945</w:t>
      </w:r>
      <w:r w:rsidR="008C7F8C" w:rsidRPr="00D62C30">
        <w:t xml:space="preserve">.  </w:t>
      </w:r>
      <w:r w:rsidRPr="00D62C30">
        <w:t xml:space="preserve"> </w:t>
      </w:r>
    </w:p>
    <w:p w14:paraId="4D463FF7" w14:textId="77777777" w:rsidR="000C1691" w:rsidRPr="00D62C30" w:rsidRDefault="00B52AC8">
      <w:pPr>
        <w:numPr>
          <w:ilvl w:val="0"/>
          <w:numId w:val="1"/>
        </w:numPr>
      </w:pPr>
      <w:r w:rsidRPr="00D62C30">
        <w:rPr>
          <w:b/>
          <w:i/>
        </w:rPr>
        <w:t xml:space="preserve">Is this collection </w:t>
      </w:r>
      <w:r w:rsidR="00222CA2" w:rsidRPr="00D62C30">
        <w:rPr>
          <w:b/>
          <w:i/>
        </w:rPr>
        <w:t>able to be completed</w:t>
      </w:r>
      <w:r w:rsidR="00B25B58" w:rsidRPr="00D62C30">
        <w:rPr>
          <w:b/>
          <w:i/>
        </w:rPr>
        <w:t xml:space="preserve"> </w:t>
      </w:r>
      <w:r w:rsidRPr="00D62C30">
        <w:rPr>
          <w:b/>
          <w:i/>
        </w:rPr>
        <w:t>electronically</w:t>
      </w:r>
      <w:r w:rsidR="00B25B58" w:rsidRPr="00D62C30">
        <w:rPr>
          <w:b/>
          <w:i/>
        </w:rPr>
        <w:t xml:space="preserve"> (e.g. through a website</w:t>
      </w:r>
      <w:r w:rsidR="00222CA2" w:rsidRPr="00D62C30">
        <w:rPr>
          <w:b/>
          <w:i/>
        </w:rPr>
        <w:t xml:space="preserve"> or application</w:t>
      </w:r>
      <w:r w:rsidR="00B25B58" w:rsidRPr="00D62C30">
        <w:rPr>
          <w:b/>
          <w:i/>
        </w:rPr>
        <w:t>)</w:t>
      </w:r>
      <w:r w:rsidRPr="00D62C30">
        <w:rPr>
          <w:b/>
          <w:i/>
        </w:rPr>
        <w:t>?</w:t>
      </w:r>
    </w:p>
    <w:p w14:paraId="1B10B555" w14:textId="77777777" w:rsidR="000C7BA0" w:rsidRPr="00D62C30" w:rsidRDefault="000C7BA0" w:rsidP="000C7BA0">
      <w:pPr>
        <w:ind w:left="360"/>
      </w:pPr>
      <w:r w:rsidRPr="00D62C30">
        <w:t>No, consular officers will ask applicants questions regarding health insurance coverage in the United States verbally at the time of interview.</w:t>
      </w:r>
    </w:p>
    <w:p w14:paraId="6B09461C" w14:textId="77777777" w:rsidR="000C1691" w:rsidRPr="00D62C30" w:rsidRDefault="00B52AC8">
      <w:pPr>
        <w:numPr>
          <w:ilvl w:val="0"/>
          <w:numId w:val="1"/>
        </w:numPr>
      </w:pPr>
      <w:r w:rsidRPr="00D62C30">
        <w:rPr>
          <w:b/>
          <w:i/>
        </w:rPr>
        <w:t>Does this collection duplicate any other collection</w:t>
      </w:r>
      <w:r w:rsidR="00222CA2" w:rsidRPr="00D62C30">
        <w:rPr>
          <w:b/>
          <w:i/>
        </w:rPr>
        <w:t xml:space="preserve"> of information</w:t>
      </w:r>
      <w:r w:rsidRPr="00D62C30">
        <w:rPr>
          <w:b/>
          <w:i/>
        </w:rPr>
        <w:t>?</w:t>
      </w:r>
    </w:p>
    <w:p w14:paraId="5DD37DE8" w14:textId="7F77003B" w:rsidR="000C7BA0" w:rsidRPr="00D62C30" w:rsidRDefault="000C7BA0" w:rsidP="000C7BA0">
      <w:pPr>
        <w:ind w:left="360"/>
      </w:pPr>
      <w:r w:rsidRPr="00D62C30">
        <w:t xml:space="preserve">This collection is not duplicative of another existing collection.  </w:t>
      </w:r>
      <w:r w:rsidR="00562A2B" w:rsidRPr="00D62C30">
        <w:t>However, the Department is seeking approval of a separate proposed information collection (DS 5540, Public Charge Questionnaire) through standard procedures that will incorporate this question into a form asking for other financial information from applicants.</w:t>
      </w:r>
    </w:p>
    <w:p w14:paraId="1592101D" w14:textId="77777777" w:rsidR="00B52AC8" w:rsidRPr="00D62C30" w:rsidRDefault="00B52AC8">
      <w:pPr>
        <w:numPr>
          <w:ilvl w:val="0"/>
          <w:numId w:val="1"/>
        </w:numPr>
      </w:pPr>
      <w:r w:rsidRPr="00D62C30">
        <w:rPr>
          <w:b/>
          <w:i/>
        </w:rPr>
        <w:t>Describe any impacts on small business</w:t>
      </w:r>
    </w:p>
    <w:p w14:paraId="1F80F26B" w14:textId="29E89313" w:rsidR="000C7BA0" w:rsidRPr="00D62C30" w:rsidRDefault="000C7BA0" w:rsidP="000C7BA0">
      <w:pPr>
        <w:pStyle w:val="ListParagraph"/>
        <w:ind w:left="360"/>
      </w:pPr>
      <w:r w:rsidRPr="00D62C30">
        <w:rPr>
          <w:szCs w:val="24"/>
        </w:rPr>
        <w:t xml:space="preserve">This information collection does not </w:t>
      </w:r>
      <w:r w:rsidR="00D83179" w:rsidRPr="00D62C30">
        <w:rPr>
          <w:szCs w:val="24"/>
        </w:rPr>
        <w:t>directly impact</w:t>
      </w:r>
      <w:r w:rsidRPr="00D62C30">
        <w:rPr>
          <w:szCs w:val="24"/>
        </w:rPr>
        <w:t xml:space="preserve"> small businesses or other small entities.</w:t>
      </w:r>
    </w:p>
    <w:p w14:paraId="30E0AA18" w14:textId="77777777" w:rsidR="00B52AC8" w:rsidRPr="00D62C30" w:rsidRDefault="00B52AC8">
      <w:pPr>
        <w:numPr>
          <w:ilvl w:val="0"/>
          <w:numId w:val="1"/>
        </w:numPr>
      </w:pPr>
      <w:r w:rsidRPr="00FE7B17">
        <w:rPr>
          <w:b/>
          <w:i/>
        </w:rPr>
        <w:t>What are consequences if this collection is not done?</w:t>
      </w:r>
    </w:p>
    <w:p w14:paraId="35EA2F8A" w14:textId="040F348B" w:rsidR="007404D4" w:rsidRPr="00D62C30" w:rsidRDefault="007404D4" w:rsidP="007404D4">
      <w:pPr>
        <w:ind w:left="360"/>
        <w:rPr>
          <w:szCs w:val="24"/>
        </w:rPr>
      </w:pPr>
      <w:r w:rsidRPr="00D62C30">
        <w:rPr>
          <w:szCs w:val="24"/>
        </w:rPr>
        <w:lastRenderedPageBreak/>
        <w:t xml:space="preserve">This information collection is essential for determining </w:t>
      </w:r>
      <w:r w:rsidR="008C7F8C" w:rsidRPr="00D62C30">
        <w:rPr>
          <w:szCs w:val="24"/>
        </w:rPr>
        <w:t xml:space="preserve">whether </w:t>
      </w:r>
      <w:r w:rsidRPr="00D62C30">
        <w:rPr>
          <w:szCs w:val="24"/>
        </w:rPr>
        <w:t xml:space="preserve">certain applicants </w:t>
      </w:r>
      <w:r w:rsidR="008C7F8C" w:rsidRPr="00D62C30">
        <w:t>will be covered by an approved health insurance plan within 30 days of entry to the United States, unless the applicant possesses sufficient financial resources to cover reasonably foreseeable medical costs.</w:t>
      </w:r>
      <w:r w:rsidRPr="00D62C30">
        <w:rPr>
          <w:szCs w:val="24"/>
        </w:rPr>
        <w:t xml:space="preserve">  </w:t>
      </w:r>
    </w:p>
    <w:p w14:paraId="742E8C48" w14:textId="77777777" w:rsidR="00B52AC8" w:rsidRPr="00D62C30" w:rsidRDefault="00B52AC8" w:rsidP="007404D4">
      <w:pPr>
        <w:pStyle w:val="ListParagraph"/>
        <w:numPr>
          <w:ilvl w:val="0"/>
          <w:numId w:val="1"/>
        </w:numPr>
        <w:spacing w:before="240" w:after="240"/>
      </w:pPr>
      <w:r w:rsidRPr="00FE7B17">
        <w:rPr>
          <w:b/>
          <w:i/>
        </w:rPr>
        <w:t>Are there any special collection</w:t>
      </w:r>
      <w:r w:rsidR="00B25B58" w:rsidRPr="00FE7B17">
        <w:rPr>
          <w:b/>
          <w:i/>
        </w:rPr>
        <w:t xml:space="preserve"> </w:t>
      </w:r>
      <w:r w:rsidRPr="00FE7B17">
        <w:rPr>
          <w:b/>
          <w:i/>
        </w:rPr>
        <w:t>circumstance</w:t>
      </w:r>
      <w:r w:rsidR="00B25B58" w:rsidRPr="00FE7B17">
        <w:rPr>
          <w:b/>
          <w:i/>
        </w:rPr>
        <w:t xml:space="preserve">s (e.g. responding in less than 30 days, excessive record retention, </w:t>
      </w:r>
      <w:r w:rsidR="00222CA2" w:rsidRPr="00FE7B17">
        <w:rPr>
          <w:b/>
          <w:i/>
        </w:rPr>
        <w:t xml:space="preserve">or </w:t>
      </w:r>
      <w:r w:rsidR="00B25B58" w:rsidRPr="00FE7B17">
        <w:rPr>
          <w:b/>
          <w:i/>
        </w:rPr>
        <w:t>requiring submission of proprietary trade secrets)</w:t>
      </w:r>
      <w:r w:rsidRPr="00FE7B17">
        <w:rPr>
          <w:b/>
          <w:i/>
        </w:rPr>
        <w:t>?</w:t>
      </w:r>
    </w:p>
    <w:p w14:paraId="38C8AD7A" w14:textId="48146E39" w:rsidR="007404D4" w:rsidRPr="00FE7B17" w:rsidRDefault="0064327E" w:rsidP="007404D4">
      <w:pPr>
        <w:pStyle w:val="ListParagraph"/>
        <w:spacing w:before="360" w:after="240"/>
        <w:ind w:left="360"/>
      </w:pPr>
      <w:r w:rsidRPr="00D62C30">
        <w:rPr>
          <w:szCs w:val="24"/>
        </w:rPr>
        <w:t xml:space="preserve">Other than the </w:t>
      </w:r>
      <w:r w:rsidR="0039190D" w:rsidRPr="00D62C30">
        <w:rPr>
          <w:szCs w:val="24"/>
        </w:rPr>
        <w:t xml:space="preserve">November </w:t>
      </w:r>
      <w:r w:rsidR="00F4503F" w:rsidRPr="00D62C30">
        <w:rPr>
          <w:szCs w:val="24"/>
        </w:rPr>
        <w:t xml:space="preserve">3, 2019, </w:t>
      </w:r>
      <w:r w:rsidR="0039190D" w:rsidRPr="00D62C30">
        <w:rPr>
          <w:szCs w:val="24"/>
        </w:rPr>
        <w:t>effective date of Presidential Proclamation 9945, n</w:t>
      </w:r>
      <w:r w:rsidR="007404D4" w:rsidRPr="00D62C30">
        <w:rPr>
          <w:szCs w:val="24"/>
        </w:rPr>
        <w:t>o special circumstances exist.</w:t>
      </w:r>
    </w:p>
    <w:p w14:paraId="05B3FCF6" w14:textId="77777777" w:rsidR="00B52AC8" w:rsidRPr="00D62C30" w:rsidRDefault="00C44E1A">
      <w:pPr>
        <w:numPr>
          <w:ilvl w:val="0"/>
          <w:numId w:val="1"/>
        </w:numPr>
      </w:pPr>
      <w:r w:rsidRPr="00FE7B17">
        <w:rPr>
          <w:b/>
          <w:i/>
        </w:rPr>
        <w:t>D</w:t>
      </w:r>
      <w:r w:rsidR="00B25B58" w:rsidRPr="00FE7B17">
        <w:rPr>
          <w:b/>
          <w:i/>
        </w:rPr>
        <w:t>ocument</w:t>
      </w:r>
      <w:r w:rsidR="00B52AC8" w:rsidRPr="00FE7B17">
        <w:rPr>
          <w:b/>
          <w:i/>
        </w:rPr>
        <w:t xml:space="preserve"> publication </w:t>
      </w:r>
      <w:r w:rsidRPr="00FE7B17">
        <w:rPr>
          <w:b/>
          <w:i/>
        </w:rPr>
        <w:t xml:space="preserve">(or intent to publish) </w:t>
      </w:r>
      <w:r w:rsidR="00B52AC8" w:rsidRPr="00FE7B17">
        <w:rPr>
          <w:b/>
          <w:i/>
        </w:rPr>
        <w:t>a request for public comments in the Federal Register</w:t>
      </w:r>
    </w:p>
    <w:p w14:paraId="64FC2276" w14:textId="77777777" w:rsidR="007404D4" w:rsidRPr="00D62C30" w:rsidRDefault="007404D4" w:rsidP="007404D4">
      <w:pPr>
        <w:pStyle w:val="ListParagraph"/>
        <w:ind w:left="360"/>
        <w:jc w:val="both"/>
      </w:pPr>
      <w:r w:rsidRPr="00D62C30">
        <w:t>The Department of State (Visa Office, Bureau of Consular Affairs) will solicit public comments on this collection via a Public Notice in the Federal Register.</w:t>
      </w:r>
    </w:p>
    <w:p w14:paraId="37C2F271" w14:textId="77777777" w:rsidR="00B52AC8" w:rsidRPr="00D62C30" w:rsidRDefault="00B52AC8">
      <w:pPr>
        <w:numPr>
          <w:ilvl w:val="0"/>
          <w:numId w:val="1"/>
        </w:numPr>
      </w:pPr>
      <w:r w:rsidRPr="00FE7B17">
        <w:rPr>
          <w:b/>
          <w:i/>
        </w:rPr>
        <w:t>Are any payments or gifts given to the respondents?</w:t>
      </w:r>
    </w:p>
    <w:p w14:paraId="4CDBB044" w14:textId="77777777" w:rsidR="007404D4" w:rsidRPr="00D62C30" w:rsidRDefault="007404D4" w:rsidP="007404D4">
      <w:pPr>
        <w:pStyle w:val="ListParagraph"/>
        <w:ind w:left="360"/>
        <w:jc w:val="both"/>
        <w:rPr>
          <w:szCs w:val="24"/>
        </w:rPr>
      </w:pPr>
      <w:r w:rsidRPr="00D62C30">
        <w:rPr>
          <w:szCs w:val="24"/>
        </w:rPr>
        <w:t>No payment or gift is provided to respondents.</w:t>
      </w:r>
    </w:p>
    <w:p w14:paraId="23060B07" w14:textId="77777777" w:rsidR="00B52AC8" w:rsidRPr="00D62C30" w:rsidRDefault="006558A9">
      <w:pPr>
        <w:numPr>
          <w:ilvl w:val="0"/>
          <w:numId w:val="1"/>
        </w:numPr>
      </w:pPr>
      <w:r w:rsidRPr="00FE7B17">
        <w:rPr>
          <w:b/>
          <w:i/>
        </w:rPr>
        <w:t xml:space="preserve"> </w:t>
      </w:r>
      <w:r w:rsidR="00B52AC8" w:rsidRPr="00FE7B17">
        <w:rPr>
          <w:b/>
          <w:i/>
        </w:rPr>
        <w:t>Describe assurances of privacy/confidentiality</w:t>
      </w:r>
    </w:p>
    <w:p w14:paraId="39E1DBB8" w14:textId="77777777" w:rsidR="007404D4" w:rsidRPr="00FE7B17" w:rsidRDefault="007404D4" w:rsidP="007404D4">
      <w:pPr>
        <w:pStyle w:val="ListParagraph"/>
        <w:ind w:left="360"/>
        <w:jc w:val="both"/>
      </w:pPr>
      <w:r w:rsidRPr="00D62C30">
        <w:rPr>
          <w:szCs w:val="24"/>
        </w:rPr>
        <w:t>In accordance with INA section 222(f), 8 U.S.C. § 1202(f), information obtained from applicants in the nonimmigrant or immigrant visa application process is considered confidential and is to be used only for the formulation, amendment, administration, or enforcement of the immigration, nationality, and other laws of the United States, except that, in the discretion of the Secretary of State, it may be made available to a court or provide</w:t>
      </w:r>
      <w:r w:rsidRPr="00FE7B17">
        <w:rPr>
          <w:szCs w:val="24"/>
        </w:rPr>
        <w:t xml:space="preserve">d to a foreign government if the relevant requirements stated in INA section 222(f), 8 U.S.C. § 1202(f), are satisfied.  </w:t>
      </w:r>
    </w:p>
    <w:p w14:paraId="28B6E2F5" w14:textId="77777777" w:rsidR="00B52AC8" w:rsidRPr="00D62C30" w:rsidRDefault="006558A9" w:rsidP="00B52AC8">
      <w:pPr>
        <w:numPr>
          <w:ilvl w:val="0"/>
          <w:numId w:val="1"/>
        </w:numPr>
      </w:pPr>
      <w:r w:rsidRPr="00FE7B17">
        <w:rPr>
          <w:b/>
          <w:i/>
        </w:rPr>
        <w:t xml:space="preserve"> </w:t>
      </w:r>
      <w:r w:rsidR="00B52AC8" w:rsidRPr="00FE7B17">
        <w:rPr>
          <w:b/>
          <w:i/>
        </w:rPr>
        <w:t>Are any questions of a sensitive nature asked?</w:t>
      </w:r>
    </w:p>
    <w:p w14:paraId="0B2DA4ED" w14:textId="1BF8D13C" w:rsidR="00D36684" w:rsidRPr="00FE7B17" w:rsidRDefault="00D36684" w:rsidP="00D36684">
      <w:pPr>
        <w:ind w:left="360"/>
      </w:pPr>
      <w:r w:rsidRPr="00D62C30">
        <w:t xml:space="preserve">The questions in the collection are designed to solicit the information necessary to determine whether an applicant </w:t>
      </w:r>
      <w:r w:rsidR="007251FF" w:rsidRPr="00FE7B17">
        <w:t xml:space="preserve">will be covered by an approved health insurance plan within 30 days of entry to the United States, unless the applicant possesses sufficient financial resources to cover reasonably foreseeable medical costs.  </w:t>
      </w:r>
      <w:r w:rsidR="0040494E" w:rsidRPr="00FE7B17">
        <w:t xml:space="preserve"> </w:t>
      </w:r>
    </w:p>
    <w:p w14:paraId="711CDC5B" w14:textId="337FA5FE" w:rsidR="00D36684" w:rsidRPr="00FE7B17" w:rsidRDefault="00D36684" w:rsidP="00D36684">
      <w:pPr>
        <w:ind w:left="360"/>
      </w:pPr>
      <w:r w:rsidRPr="00FE7B17">
        <w:rPr>
          <w:szCs w:val="24"/>
        </w:rPr>
        <w:t>The proposed questions are similar in nature to questions currently on the immigrant visa application forms and thus do not, for the most part, present new or unusual sensitivities</w:t>
      </w:r>
      <w:r w:rsidR="009B791C" w:rsidRPr="00FE7B17">
        <w:rPr>
          <w:szCs w:val="24"/>
        </w:rPr>
        <w:t>.  The Department recognizes that medical conditions can be inherently sensitive information, however, this information collection does not solicit any additional questions about medical conditions.  The Department has</w:t>
      </w:r>
      <w:r w:rsidR="007251FF" w:rsidRPr="00FE7B17">
        <w:rPr>
          <w:szCs w:val="24"/>
        </w:rPr>
        <w:t xml:space="preserve"> separate</w:t>
      </w:r>
      <w:r w:rsidR="009B791C" w:rsidRPr="00FE7B17">
        <w:rPr>
          <w:szCs w:val="24"/>
        </w:rPr>
        <w:t xml:space="preserve"> medical forms, Form</w:t>
      </w:r>
      <w:r w:rsidR="007251FF" w:rsidRPr="00FE7B17">
        <w:rPr>
          <w:szCs w:val="24"/>
        </w:rPr>
        <w:t>s</w:t>
      </w:r>
      <w:r w:rsidR="009B791C" w:rsidRPr="00FE7B17">
        <w:rPr>
          <w:szCs w:val="24"/>
        </w:rPr>
        <w:t xml:space="preserve"> DS-3030, DS-2054, DS-3025, and DS-3026</w:t>
      </w:r>
      <w:r w:rsidR="007251FF" w:rsidRPr="00FE7B17">
        <w:rPr>
          <w:szCs w:val="24"/>
        </w:rPr>
        <w:t xml:space="preserve">, which specifically collect information on medical conditions.  </w:t>
      </w:r>
      <w:r w:rsidR="009B791C" w:rsidRPr="00FE7B17">
        <w:rPr>
          <w:szCs w:val="24"/>
        </w:rPr>
        <w:t xml:space="preserve">These questions </w:t>
      </w:r>
      <w:r w:rsidRPr="00FE7B17">
        <w:rPr>
          <w:szCs w:val="24"/>
        </w:rPr>
        <w:t xml:space="preserve">simply request information necessary to determine whether the applicant </w:t>
      </w:r>
      <w:r w:rsidR="00144170" w:rsidRPr="00FE7B17">
        <w:t>will be covered by an approved health insurance plan within 30 days of entry to the United States, unless the applicant possesses sufficient financial resources to cover reasonably foreseeable medical costs.</w:t>
      </w:r>
      <w:r w:rsidRPr="00FE7B17">
        <w:rPr>
          <w:szCs w:val="24"/>
        </w:rPr>
        <w:t xml:space="preserve">  </w:t>
      </w:r>
    </w:p>
    <w:p w14:paraId="7B3E7B1A" w14:textId="77777777" w:rsidR="006558A9" w:rsidRPr="00D62C30" w:rsidRDefault="006558A9" w:rsidP="006558A9">
      <w:pPr>
        <w:numPr>
          <w:ilvl w:val="0"/>
          <w:numId w:val="1"/>
        </w:numPr>
      </w:pPr>
      <w:r w:rsidRPr="00FE7B17">
        <w:rPr>
          <w:b/>
          <w:i/>
        </w:rPr>
        <w:t xml:space="preserve"> Describe the hour </w:t>
      </w:r>
      <w:r w:rsidR="00222CA2" w:rsidRPr="00FE7B17">
        <w:rPr>
          <w:b/>
          <w:i/>
        </w:rPr>
        <w:t xml:space="preserve">time </w:t>
      </w:r>
      <w:r w:rsidRPr="00FE7B17">
        <w:rPr>
          <w:b/>
          <w:i/>
        </w:rPr>
        <w:t xml:space="preserve">burden </w:t>
      </w:r>
      <w:r w:rsidR="00222CA2" w:rsidRPr="00FE7B17">
        <w:rPr>
          <w:b/>
          <w:i/>
        </w:rPr>
        <w:t xml:space="preserve">and the hour cost burden </w:t>
      </w:r>
      <w:r w:rsidRPr="00FE7B17">
        <w:rPr>
          <w:b/>
          <w:i/>
        </w:rPr>
        <w:t xml:space="preserve">on the respondent </w:t>
      </w:r>
      <w:r w:rsidR="00222CA2" w:rsidRPr="00FE7B17">
        <w:rPr>
          <w:b/>
          <w:i/>
        </w:rPr>
        <w:t xml:space="preserve">needed </w:t>
      </w:r>
      <w:r w:rsidRPr="00FE7B17">
        <w:rPr>
          <w:b/>
          <w:i/>
        </w:rPr>
        <w:t>to complete this collection</w:t>
      </w:r>
    </w:p>
    <w:p w14:paraId="270591F4" w14:textId="77777777" w:rsidR="00E53955" w:rsidRPr="00D62C30" w:rsidRDefault="00E53955" w:rsidP="00E53955">
      <w:pPr>
        <w:ind w:left="360"/>
      </w:pPr>
      <w:r w:rsidRPr="00D62C30">
        <w:lastRenderedPageBreak/>
        <w:t xml:space="preserve">The Department estimates that 450,500 individuals per year will be asked to answer these questions.  The average burden per response is estimated to be 10 minutes.  </w:t>
      </w:r>
    </w:p>
    <w:p w14:paraId="1BBCFAB6" w14:textId="149EF339" w:rsidR="00E53955" w:rsidRPr="00D62C30" w:rsidRDefault="00E53955" w:rsidP="00E53955">
      <w:pPr>
        <w:ind w:left="360"/>
      </w:pPr>
      <w:r w:rsidRPr="00FE7B17">
        <w:t>Therefore, the Department estimates that the annual hour burden to visa applicants posed by the additional healthcare insurance coverage question is 75,083 hours (450,500 applicants x 10 minutes).  The weighted wage hour cost burden for this collection is $</w:t>
      </w:r>
      <w:r w:rsidR="002C3DA8">
        <w:t>1,875,573</w:t>
      </w:r>
      <w:r w:rsidRPr="00FE7B17">
        <w:t xml:space="preserve"> based on the calculation of $24.98</w:t>
      </w:r>
      <w:r w:rsidRPr="00D62C30">
        <w:rPr>
          <w:rStyle w:val="FootnoteReference"/>
        </w:rPr>
        <w:footnoteReference w:id="2"/>
      </w:r>
      <w:r w:rsidRPr="00D62C30">
        <w:t xml:space="preserve"> (average hourly wage) x 75,083 hours = </w:t>
      </w:r>
      <w:r w:rsidR="0043337B" w:rsidRPr="00D62C30">
        <w:t>$</w:t>
      </w:r>
      <w:r w:rsidR="002C3DA8">
        <w:t>1,875,573</w:t>
      </w:r>
      <w:r w:rsidRPr="00D62C30">
        <w:t>.</w:t>
      </w:r>
    </w:p>
    <w:p w14:paraId="3BEACD04" w14:textId="77777777" w:rsidR="00B52AC8" w:rsidRPr="00D62C30" w:rsidRDefault="006558A9" w:rsidP="006558A9">
      <w:pPr>
        <w:numPr>
          <w:ilvl w:val="0"/>
          <w:numId w:val="1"/>
        </w:numPr>
      </w:pPr>
      <w:r w:rsidRPr="00FE7B17">
        <w:rPr>
          <w:b/>
          <w:i/>
        </w:rPr>
        <w:t xml:space="preserve"> Describe any monetary burden on the respondent</w:t>
      </w:r>
      <w:r w:rsidR="00222CA2" w:rsidRPr="00FE7B17">
        <w:rPr>
          <w:b/>
          <w:i/>
        </w:rPr>
        <w:t xml:space="preserve"> needed</w:t>
      </w:r>
      <w:r w:rsidRPr="00FE7B17">
        <w:rPr>
          <w:b/>
          <w:i/>
        </w:rPr>
        <w:t xml:space="preserve"> to complete this collection</w:t>
      </w:r>
    </w:p>
    <w:p w14:paraId="39C7F56F" w14:textId="0763CCA6" w:rsidR="00E53955" w:rsidRPr="00D62C30" w:rsidRDefault="009B791C" w:rsidP="00E53955">
      <w:pPr>
        <w:pStyle w:val="ListParagraph"/>
        <w:ind w:left="360"/>
      </w:pPr>
      <w:r w:rsidRPr="00D62C30">
        <w:rPr>
          <w:szCs w:val="24"/>
        </w:rPr>
        <w:t xml:space="preserve">There are no anticipated monetary burdens associated with the additional questions posed as part of this information collection.  While Presidential Proclamation 9945 may add monetary burdens to certain immigrant applicants by requiring health insurance coverage, this information collection is not imposing a burden and is only necessary to implement PP 9945.       </w:t>
      </w:r>
      <w:r w:rsidR="00E53955" w:rsidRPr="00D62C30">
        <w:rPr>
          <w:szCs w:val="24"/>
        </w:rPr>
        <w:t xml:space="preserve">  </w:t>
      </w:r>
    </w:p>
    <w:p w14:paraId="471F7B24" w14:textId="30E59A3D" w:rsidR="006558A9" w:rsidRPr="00D62C30" w:rsidRDefault="006558A9" w:rsidP="006558A9">
      <w:pPr>
        <w:numPr>
          <w:ilvl w:val="0"/>
          <w:numId w:val="1"/>
        </w:numPr>
      </w:pPr>
      <w:r w:rsidRPr="00FE7B17">
        <w:rPr>
          <w:b/>
          <w:i/>
        </w:rPr>
        <w:t xml:space="preserve"> Describe the cost to the Federal Government to complete this collection</w:t>
      </w:r>
    </w:p>
    <w:p w14:paraId="1DC3E96D" w14:textId="77777777" w:rsidR="00E53955" w:rsidRPr="00D62C30" w:rsidRDefault="00E53955" w:rsidP="00E53955">
      <w:pPr>
        <w:ind w:left="360"/>
      </w:pPr>
      <w:r w:rsidRPr="00D62C30">
        <w:t xml:space="preserve">There are no additional costs to the federal government </w:t>
      </w:r>
      <w:r w:rsidR="000D4989" w:rsidRPr="00D62C30">
        <w:t>as a result of the additional questions.</w:t>
      </w:r>
    </w:p>
    <w:p w14:paraId="7FDEA9CD" w14:textId="77777777" w:rsidR="00B52AC8" w:rsidRPr="00D62C30" w:rsidRDefault="006558A9">
      <w:pPr>
        <w:numPr>
          <w:ilvl w:val="0"/>
          <w:numId w:val="1"/>
        </w:numPr>
      </w:pPr>
      <w:r w:rsidRPr="00FE7B17">
        <w:rPr>
          <w:b/>
          <w:i/>
        </w:rPr>
        <w:t>Explain any changes/adjustments to this collection since the previous submission</w:t>
      </w:r>
    </w:p>
    <w:p w14:paraId="1C2507F3" w14:textId="77777777" w:rsidR="000D4989" w:rsidRPr="00D62C30" w:rsidRDefault="000D4989" w:rsidP="000D4989">
      <w:pPr>
        <w:pStyle w:val="ListParagraph"/>
        <w:ind w:left="360"/>
      </w:pPr>
      <w:r w:rsidRPr="00D62C30">
        <w:rPr>
          <w:szCs w:val="24"/>
        </w:rPr>
        <w:t>This is a new information collection.</w:t>
      </w:r>
    </w:p>
    <w:p w14:paraId="53AEAD19" w14:textId="77777777" w:rsidR="00B52AC8" w:rsidRPr="00D62C30" w:rsidRDefault="00222CA2">
      <w:pPr>
        <w:numPr>
          <w:ilvl w:val="0"/>
          <w:numId w:val="1"/>
        </w:numPr>
      </w:pPr>
      <w:r w:rsidRPr="00FE7B17">
        <w:rPr>
          <w:b/>
          <w:i/>
        </w:rPr>
        <w:t>Specify</w:t>
      </w:r>
      <w:r w:rsidR="006558A9" w:rsidRPr="00FE7B17">
        <w:rPr>
          <w:b/>
          <w:i/>
        </w:rPr>
        <w:t xml:space="preserve"> if the data gathered by this collection will be published</w:t>
      </w:r>
    </w:p>
    <w:p w14:paraId="6F337E48" w14:textId="77777777" w:rsidR="000D4989" w:rsidRPr="00D62C30" w:rsidRDefault="000D4989" w:rsidP="000D4989">
      <w:pPr>
        <w:pStyle w:val="ListParagraph"/>
        <w:ind w:left="360"/>
        <w:jc w:val="both"/>
      </w:pPr>
      <w:r w:rsidRPr="00D62C30">
        <w:rPr>
          <w:szCs w:val="24"/>
        </w:rPr>
        <w:t xml:space="preserve">The information gathered by this collection will not be published. </w:t>
      </w:r>
    </w:p>
    <w:p w14:paraId="25808712" w14:textId="5C3B75C7" w:rsidR="00B52AC8" w:rsidRPr="00D62C30" w:rsidRDefault="006558A9">
      <w:pPr>
        <w:numPr>
          <w:ilvl w:val="0"/>
          <w:numId w:val="1"/>
        </w:numPr>
      </w:pPr>
      <w:r w:rsidRPr="00FE7B17">
        <w:rPr>
          <w:b/>
          <w:i/>
        </w:rPr>
        <w:t>Explain</w:t>
      </w:r>
      <w:r w:rsidR="00222CA2" w:rsidRPr="00FE7B17">
        <w:rPr>
          <w:b/>
          <w:i/>
        </w:rPr>
        <w:t xml:space="preserve"> the</w:t>
      </w:r>
      <w:r w:rsidRPr="00FE7B17">
        <w:rPr>
          <w:b/>
          <w:i/>
        </w:rPr>
        <w:t xml:space="preserve"> reasons for seeking approval to not display the OMB expiration date </w:t>
      </w:r>
    </w:p>
    <w:p w14:paraId="70223F90" w14:textId="3468E0DD" w:rsidR="002F640E" w:rsidRPr="00FE7B17" w:rsidRDefault="002F640E" w:rsidP="002F640E">
      <w:pPr>
        <w:ind w:left="360"/>
      </w:pPr>
      <w:r w:rsidRPr="00D62C30">
        <w:t xml:space="preserve">The OMB expiration date cannot be displayed because the Department will not be using a form for this information collection.  Rather, consular officers will verbally ask applicants at the time of the visa interview.  However, the Department is seeking approval of a separate proposed information collection </w:t>
      </w:r>
      <w:r w:rsidR="00DA0718" w:rsidRPr="00D62C30">
        <w:t>(DS</w:t>
      </w:r>
      <w:r w:rsidR="00E7393A" w:rsidRPr="00D62C30">
        <w:t>-</w:t>
      </w:r>
      <w:r w:rsidR="00DA0718" w:rsidRPr="00D62C30">
        <w:t xml:space="preserve">5540, Public Charge Questionnaire) </w:t>
      </w:r>
      <w:r w:rsidRPr="00D62C30">
        <w:t xml:space="preserve">through standard procedures that will incorporate this question into a form asking for other financial information from applicants. </w:t>
      </w:r>
    </w:p>
    <w:p w14:paraId="4ECA7B34" w14:textId="77777777" w:rsidR="00A0448B" w:rsidRPr="00D62C30" w:rsidRDefault="006558A9" w:rsidP="006558A9">
      <w:pPr>
        <w:numPr>
          <w:ilvl w:val="0"/>
          <w:numId w:val="1"/>
        </w:numPr>
      </w:pPr>
      <w:r w:rsidRPr="00FE7B17">
        <w:rPr>
          <w:b/>
          <w:i/>
        </w:rPr>
        <w:t>Explain any exceptions to the OMB certification statement</w:t>
      </w:r>
    </w:p>
    <w:p w14:paraId="48E56689" w14:textId="77777777" w:rsidR="007404D4" w:rsidRPr="00D62C30" w:rsidRDefault="007404D4" w:rsidP="007404D4">
      <w:pPr>
        <w:pStyle w:val="ListParagraph"/>
        <w:ind w:left="360"/>
      </w:pPr>
      <w:r w:rsidRPr="00D62C30">
        <w:rPr>
          <w:szCs w:val="24"/>
        </w:rPr>
        <w:t>The Department is not requesting any exceptions to the certification statement requirements.</w:t>
      </w:r>
    </w:p>
    <w:p w14:paraId="239B7E26" w14:textId="77777777" w:rsidR="006C6F64" w:rsidRPr="00D62C30" w:rsidRDefault="006C6F64">
      <w:pPr>
        <w:pStyle w:val="Heading1"/>
        <w:rPr>
          <w:b w:val="0"/>
        </w:rPr>
      </w:pPr>
    </w:p>
    <w:p w14:paraId="1F432C42" w14:textId="77777777" w:rsidR="000C1691" w:rsidRPr="00D62C30" w:rsidRDefault="000C1691">
      <w:pPr>
        <w:pStyle w:val="Heading1"/>
      </w:pPr>
      <w:r w:rsidRPr="00D62C30">
        <w:t>B.</w:t>
      </w:r>
      <w:r w:rsidRPr="00D62C30">
        <w:tab/>
        <w:t>COLLECTION OF INFORMATION EMPLOYING STATISTICAL METHODS</w:t>
      </w:r>
    </w:p>
    <w:p w14:paraId="1E06AC30" w14:textId="7A6D563B" w:rsidR="000C1691" w:rsidRPr="00D62C30" w:rsidRDefault="000C1691" w:rsidP="00FC0634">
      <w:r w:rsidRPr="00D62C30">
        <w:t xml:space="preserve">This collection does not employ statistical methods. </w:t>
      </w:r>
    </w:p>
    <w:p w14:paraId="010869C2" w14:textId="77777777" w:rsidR="000C1691" w:rsidRPr="00D62C30" w:rsidRDefault="000C1691"/>
    <w:sectPr w:rsidR="000C1691" w:rsidRPr="00D62C30">
      <w:headerReference w:type="defaul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3A596" w14:textId="77777777" w:rsidR="00C750D2" w:rsidRDefault="00C750D2">
      <w:r>
        <w:separator/>
      </w:r>
    </w:p>
  </w:endnote>
  <w:endnote w:type="continuationSeparator" w:id="0">
    <w:p w14:paraId="222334D2" w14:textId="77777777" w:rsidR="00C750D2" w:rsidRDefault="00C750D2">
      <w:r>
        <w:continuationSeparator/>
      </w:r>
    </w:p>
  </w:endnote>
  <w:endnote w:type="continuationNotice" w:id="1">
    <w:p w14:paraId="2009FF18" w14:textId="77777777" w:rsidR="00C750D2" w:rsidRDefault="00C750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DB016" w14:textId="77777777" w:rsidR="00C750D2" w:rsidRDefault="00C750D2">
      <w:r>
        <w:separator/>
      </w:r>
    </w:p>
  </w:footnote>
  <w:footnote w:type="continuationSeparator" w:id="0">
    <w:p w14:paraId="7781EF2D" w14:textId="77777777" w:rsidR="00C750D2" w:rsidRDefault="00C750D2">
      <w:r>
        <w:continuationSeparator/>
      </w:r>
    </w:p>
  </w:footnote>
  <w:footnote w:type="continuationNotice" w:id="1">
    <w:p w14:paraId="70E01813" w14:textId="77777777" w:rsidR="00C750D2" w:rsidRDefault="00C750D2">
      <w:pPr>
        <w:spacing w:after="0"/>
      </w:pPr>
    </w:p>
  </w:footnote>
  <w:footnote w:id="2">
    <w:p w14:paraId="24307CA4" w14:textId="77777777" w:rsidR="007B5D97" w:rsidRDefault="007B5D97">
      <w:pPr>
        <w:pStyle w:val="FootnoteText"/>
      </w:pPr>
      <w:r>
        <w:rPr>
          <w:rStyle w:val="FootnoteReference"/>
        </w:rPr>
        <w:footnoteRef/>
      </w:r>
      <w:r>
        <w:t xml:space="preserve"> </w:t>
      </w:r>
      <w:r w:rsidRPr="00256BBF">
        <w:t>Source: Data from the U.S. Bureau of Labor Statistics' May 201</w:t>
      </w:r>
      <w:r>
        <w:t>8</w:t>
      </w:r>
      <w:r w:rsidRPr="00256BBF">
        <w:t xml:space="preserve"> National Occupational Employment and Wage Estimates for all </w:t>
      </w:r>
      <w:r>
        <w:t>occupations (</w:t>
      </w:r>
      <w:hyperlink r:id="rId1" w:anchor="00-0000" w:history="1">
        <w:r>
          <w:rPr>
            <w:rStyle w:val="Hyperlink"/>
          </w:rPr>
          <w:t>https://www.bls.gov/oes/current/oes_nat.htm#00-0000</w:t>
        </w:r>
      </w:hyperlink>
      <w:r>
        <w:t>)</w:t>
      </w:r>
      <w:r w:rsidRPr="00256BBF">
        <w:t xml:space="preserve">. Retrieved </w:t>
      </w:r>
      <w:r>
        <w:t>September 23, 2019</w:t>
      </w:r>
      <w:r w:rsidRPr="00256BB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246D3" w14:textId="3C26B5D9" w:rsidR="007B5D97" w:rsidRDefault="007B5D97">
    <w:pPr>
      <w:pStyle w:val="Header"/>
      <w:jc w:val="center"/>
    </w:pPr>
    <w:r>
      <w:rPr>
        <w:rStyle w:val="PageNumber"/>
      </w:rPr>
      <w:fldChar w:fldCharType="begin"/>
    </w:r>
    <w:r>
      <w:rPr>
        <w:rStyle w:val="PageNumber"/>
      </w:rPr>
      <w:instrText xml:space="preserve"> PAGE </w:instrText>
    </w:r>
    <w:r>
      <w:rPr>
        <w:rStyle w:val="PageNumber"/>
      </w:rPr>
      <w:fldChar w:fldCharType="separate"/>
    </w:r>
    <w:r w:rsidR="00902398">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26EEF"/>
    <w:rsid w:val="000643C1"/>
    <w:rsid w:val="000A4E03"/>
    <w:rsid w:val="000C1691"/>
    <w:rsid w:val="000C7BA0"/>
    <w:rsid w:val="000D4989"/>
    <w:rsid w:val="00144170"/>
    <w:rsid w:val="00181982"/>
    <w:rsid w:val="001D6638"/>
    <w:rsid w:val="001F0AE1"/>
    <w:rsid w:val="00222CA2"/>
    <w:rsid w:val="002C1CAA"/>
    <w:rsid w:val="002C3DA8"/>
    <w:rsid w:val="002F640E"/>
    <w:rsid w:val="00300519"/>
    <w:rsid w:val="00350CE3"/>
    <w:rsid w:val="0039190D"/>
    <w:rsid w:val="003A69B8"/>
    <w:rsid w:val="0040494E"/>
    <w:rsid w:val="00423628"/>
    <w:rsid w:val="0043337B"/>
    <w:rsid w:val="00472702"/>
    <w:rsid w:val="00490513"/>
    <w:rsid w:val="004D4414"/>
    <w:rsid w:val="00562A2B"/>
    <w:rsid w:val="00566AEA"/>
    <w:rsid w:val="005D0B3B"/>
    <w:rsid w:val="0060008A"/>
    <w:rsid w:val="006056E7"/>
    <w:rsid w:val="0064327E"/>
    <w:rsid w:val="006558A9"/>
    <w:rsid w:val="00695E57"/>
    <w:rsid w:val="006C12E3"/>
    <w:rsid w:val="006C6F64"/>
    <w:rsid w:val="006F315A"/>
    <w:rsid w:val="00716860"/>
    <w:rsid w:val="007251FF"/>
    <w:rsid w:val="007404D4"/>
    <w:rsid w:val="007B5D97"/>
    <w:rsid w:val="008302D2"/>
    <w:rsid w:val="008A2325"/>
    <w:rsid w:val="008C0025"/>
    <w:rsid w:val="008C7F8C"/>
    <w:rsid w:val="008E7A57"/>
    <w:rsid w:val="00902398"/>
    <w:rsid w:val="00935B02"/>
    <w:rsid w:val="009404C7"/>
    <w:rsid w:val="009B791C"/>
    <w:rsid w:val="00A0448B"/>
    <w:rsid w:val="00A77139"/>
    <w:rsid w:val="00B25B58"/>
    <w:rsid w:val="00B35E94"/>
    <w:rsid w:val="00B52AC8"/>
    <w:rsid w:val="00B77B13"/>
    <w:rsid w:val="00C32C5A"/>
    <w:rsid w:val="00C44E1A"/>
    <w:rsid w:val="00C750D2"/>
    <w:rsid w:val="00D11A71"/>
    <w:rsid w:val="00D17A96"/>
    <w:rsid w:val="00D36684"/>
    <w:rsid w:val="00D62C30"/>
    <w:rsid w:val="00D83179"/>
    <w:rsid w:val="00D85E8D"/>
    <w:rsid w:val="00DA0718"/>
    <w:rsid w:val="00DE114E"/>
    <w:rsid w:val="00DE1BAC"/>
    <w:rsid w:val="00DF3DE7"/>
    <w:rsid w:val="00E30345"/>
    <w:rsid w:val="00E44D49"/>
    <w:rsid w:val="00E50F27"/>
    <w:rsid w:val="00E53955"/>
    <w:rsid w:val="00E56E0A"/>
    <w:rsid w:val="00E7393A"/>
    <w:rsid w:val="00E946ED"/>
    <w:rsid w:val="00F4503F"/>
    <w:rsid w:val="00F6178A"/>
    <w:rsid w:val="00F65940"/>
    <w:rsid w:val="00FC0634"/>
    <w:rsid w:val="00FE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5D5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basedOn w:val="Normal"/>
    <w:uiPriority w:val="34"/>
    <w:qFormat/>
    <w:rsid w:val="000C7BA0"/>
    <w:pPr>
      <w:ind w:left="720"/>
      <w:contextualSpacing/>
    </w:pPr>
  </w:style>
  <w:style w:type="paragraph" w:styleId="FootnoteText">
    <w:name w:val="footnote text"/>
    <w:basedOn w:val="Normal"/>
    <w:link w:val="FootnoteTextChar"/>
    <w:semiHidden/>
    <w:unhideWhenUsed/>
    <w:rsid w:val="00E53955"/>
    <w:pPr>
      <w:spacing w:after="0"/>
    </w:pPr>
    <w:rPr>
      <w:sz w:val="20"/>
    </w:rPr>
  </w:style>
  <w:style w:type="character" w:customStyle="1" w:styleId="FootnoteTextChar">
    <w:name w:val="Footnote Text Char"/>
    <w:basedOn w:val="DefaultParagraphFont"/>
    <w:link w:val="FootnoteText"/>
    <w:semiHidden/>
    <w:rsid w:val="00E53955"/>
  </w:style>
  <w:style w:type="character" w:styleId="FootnoteReference">
    <w:name w:val="footnote reference"/>
    <w:basedOn w:val="DefaultParagraphFont"/>
    <w:semiHidden/>
    <w:unhideWhenUsed/>
    <w:rsid w:val="00E53955"/>
    <w:rPr>
      <w:vertAlign w:val="superscript"/>
    </w:rPr>
  </w:style>
  <w:style w:type="character" w:styleId="CommentReference">
    <w:name w:val="annotation reference"/>
    <w:basedOn w:val="DefaultParagraphFont"/>
    <w:semiHidden/>
    <w:unhideWhenUsed/>
    <w:rsid w:val="000D4989"/>
    <w:rPr>
      <w:sz w:val="16"/>
      <w:szCs w:val="16"/>
    </w:rPr>
  </w:style>
  <w:style w:type="paragraph" w:styleId="CommentText">
    <w:name w:val="annotation text"/>
    <w:basedOn w:val="Normal"/>
    <w:link w:val="CommentTextChar"/>
    <w:semiHidden/>
    <w:unhideWhenUsed/>
    <w:rsid w:val="000D4989"/>
    <w:rPr>
      <w:sz w:val="20"/>
    </w:rPr>
  </w:style>
  <w:style w:type="character" w:customStyle="1" w:styleId="CommentTextChar">
    <w:name w:val="Comment Text Char"/>
    <w:basedOn w:val="DefaultParagraphFont"/>
    <w:link w:val="CommentText"/>
    <w:semiHidden/>
    <w:rsid w:val="000D4989"/>
  </w:style>
  <w:style w:type="paragraph" w:styleId="CommentSubject">
    <w:name w:val="annotation subject"/>
    <w:basedOn w:val="CommentText"/>
    <w:next w:val="CommentText"/>
    <w:link w:val="CommentSubjectChar"/>
    <w:semiHidden/>
    <w:unhideWhenUsed/>
    <w:rsid w:val="000D4989"/>
    <w:rPr>
      <w:b/>
      <w:bCs/>
    </w:rPr>
  </w:style>
  <w:style w:type="character" w:customStyle="1" w:styleId="CommentSubjectChar">
    <w:name w:val="Comment Subject Char"/>
    <w:basedOn w:val="CommentTextChar"/>
    <w:link w:val="CommentSubject"/>
    <w:semiHidden/>
    <w:rsid w:val="000D49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basedOn w:val="Normal"/>
    <w:uiPriority w:val="34"/>
    <w:qFormat/>
    <w:rsid w:val="000C7BA0"/>
    <w:pPr>
      <w:ind w:left="720"/>
      <w:contextualSpacing/>
    </w:pPr>
  </w:style>
  <w:style w:type="paragraph" w:styleId="FootnoteText">
    <w:name w:val="footnote text"/>
    <w:basedOn w:val="Normal"/>
    <w:link w:val="FootnoteTextChar"/>
    <w:semiHidden/>
    <w:unhideWhenUsed/>
    <w:rsid w:val="00E53955"/>
    <w:pPr>
      <w:spacing w:after="0"/>
    </w:pPr>
    <w:rPr>
      <w:sz w:val="20"/>
    </w:rPr>
  </w:style>
  <w:style w:type="character" w:customStyle="1" w:styleId="FootnoteTextChar">
    <w:name w:val="Footnote Text Char"/>
    <w:basedOn w:val="DefaultParagraphFont"/>
    <w:link w:val="FootnoteText"/>
    <w:semiHidden/>
    <w:rsid w:val="00E53955"/>
  </w:style>
  <w:style w:type="character" w:styleId="FootnoteReference">
    <w:name w:val="footnote reference"/>
    <w:basedOn w:val="DefaultParagraphFont"/>
    <w:semiHidden/>
    <w:unhideWhenUsed/>
    <w:rsid w:val="00E53955"/>
    <w:rPr>
      <w:vertAlign w:val="superscript"/>
    </w:rPr>
  </w:style>
  <w:style w:type="character" w:styleId="CommentReference">
    <w:name w:val="annotation reference"/>
    <w:basedOn w:val="DefaultParagraphFont"/>
    <w:semiHidden/>
    <w:unhideWhenUsed/>
    <w:rsid w:val="000D4989"/>
    <w:rPr>
      <w:sz w:val="16"/>
      <w:szCs w:val="16"/>
    </w:rPr>
  </w:style>
  <w:style w:type="paragraph" w:styleId="CommentText">
    <w:name w:val="annotation text"/>
    <w:basedOn w:val="Normal"/>
    <w:link w:val="CommentTextChar"/>
    <w:semiHidden/>
    <w:unhideWhenUsed/>
    <w:rsid w:val="000D4989"/>
    <w:rPr>
      <w:sz w:val="20"/>
    </w:rPr>
  </w:style>
  <w:style w:type="character" w:customStyle="1" w:styleId="CommentTextChar">
    <w:name w:val="Comment Text Char"/>
    <w:basedOn w:val="DefaultParagraphFont"/>
    <w:link w:val="CommentText"/>
    <w:semiHidden/>
    <w:rsid w:val="000D4989"/>
  </w:style>
  <w:style w:type="paragraph" w:styleId="CommentSubject">
    <w:name w:val="annotation subject"/>
    <w:basedOn w:val="CommentText"/>
    <w:next w:val="CommentText"/>
    <w:link w:val="CommentSubjectChar"/>
    <w:semiHidden/>
    <w:unhideWhenUsed/>
    <w:rsid w:val="000D4989"/>
    <w:rPr>
      <w:b/>
      <w:bCs/>
    </w:rPr>
  </w:style>
  <w:style w:type="character" w:customStyle="1" w:styleId="CommentSubjectChar">
    <w:name w:val="Comment Subject Char"/>
    <w:basedOn w:val="CommentTextChar"/>
    <w:link w:val="CommentSubject"/>
    <w:semiHidden/>
    <w:rsid w:val="000D49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60a6009-aa1a-461d-a537-351556f0a008">XYDMFH7A65ZD-1918591098-3</_dlc_DocId>
    <_dlc_DocIdUrl xmlns="c60a6009-aa1a-461d-a537-351556f0a008">
      <Url>https://usdos.sharepoint.com/sites/A-GIS/dir/InfoCollection/_layouts/DocIdRedir.aspx?ID=XYDMFH7A65ZD-1918591098-3</Url>
      <Description>XYDMFH7A65ZD-1918591098-3</Description>
    </_dlc_DocIdUrl>
    <_dlc_DocIdPersistId xmlns="c60a6009-aa1a-461d-a537-351556f0a008" xsi:nil="true"/>
    <TaskerTitle xmlns="c60a6009-aa1a-461d-a537-351556f0a008">VOL: Clearance Request: Emergency PRA for PP 9945 IV Health Insurance Coverage</TaskerTitle>
    <TaskerStatus xmlns="c60a6009-aa1a-461d-a537-351556f0a008">Assigned</TaskerStatus>
    <TaskerID xmlns="c60a6009-aa1a-461d-a537-351556f0a008">T2558-19</TaskerID>
    <HideFromDelve xmlns="4122b023-50f0-4a27-ad7c-51b7c9325289">true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6D86689E9CE2C144B5E7006E2DB64A5C" ma:contentTypeVersion="32" ma:contentTypeDescription="" ma:contentTypeScope="" ma:versionID="c0ac5289b76fc88608cfcab118e04eb3">
  <xsd:schema xmlns:xsd="http://www.w3.org/2001/XMLSchema" xmlns:xs="http://www.w3.org/2001/XMLSchema" xmlns:p="http://schemas.microsoft.com/office/2006/metadata/properties" xmlns:ns2="c60a6009-aa1a-461d-a537-351556f0a008" xmlns:ns3="1d900f72-f5b2-4e1c-876c-604a55547348" xmlns:ns4="4122b023-50f0-4a27-ad7c-51b7c9325289" xmlns:ns5="f532fd80-1485-4ddc-ba38-e82e8094516d" targetNamespace="http://schemas.microsoft.com/office/2006/metadata/properties" ma:root="true" ma:fieldsID="2bdd768df2347d3e0d5940c3fa192c9f" ns2:_="" ns3:_="" ns4:_="" ns5:_="">
    <xsd:import namespace="c60a6009-aa1a-461d-a537-351556f0a008"/>
    <xsd:import namespace="1d900f72-f5b2-4e1c-876c-604a55547348"/>
    <xsd:import namespace="4122b023-50f0-4a27-ad7c-51b7c9325289"/>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MediaServiceMetadata" minOccurs="0"/>
                <xsd:element ref="ns3:MediaServiceFastMetadata" minOccurs="0"/>
                <xsd:element ref="ns3:MediaServiceAutoTags" minOccurs="0"/>
                <xsd:element ref="ns3:MediaServiceOCR" minOccurs="0"/>
                <xsd:element ref="ns3:MediaServiceDateTaken" minOccurs="0"/>
                <xsd:element ref="ns4:HideFromDelve" minOccurs="0"/>
                <xsd:element ref="ns4:SharedWithUsers" minOccurs="0"/>
                <xsd:element ref="ns4: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9"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6A1D3-F579-445F-839B-9D07DB4BB3C8}">
  <ds:schemaRefs>
    <ds:schemaRef ds:uri="http://schemas.microsoft.com/sharepoint/events"/>
    <ds:schemaRef ds:uri=""/>
  </ds:schemaRefs>
</ds:datastoreItem>
</file>

<file path=customXml/itemProps2.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3.xml><?xml version="1.0" encoding="utf-8"?>
<ds:datastoreItem xmlns:ds="http://schemas.openxmlformats.org/officeDocument/2006/customXml" ds:itemID="{2487D682-F54E-4D66-B913-D829F67DB2DF}">
  <ds:schemaRefs>
    <ds:schemaRef ds:uri="http://purl.org/dc/dcmitype/"/>
    <ds:schemaRef ds:uri="http://www.w3.org/XML/1998/namespace"/>
    <ds:schemaRef ds:uri="http://purl.org/dc/elements/1.1/"/>
    <ds:schemaRef ds:uri="http://schemas.microsoft.com/office/infopath/2007/PartnerControls"/>
    <ds:schemaRef ds:uri="c60a6009-aa1a-461d-a537-351556f0a008"/>
    <ds:schemaRef ds:uri="http://purl.org/dc/terms/"/>
    <ds:schemaRef ds:uri="http://schemas.microsoft.com/office/2006/metadata/properties"/>
    <ds:schemaRef ds:uri="http://schemas.microsoft.com/office/2006/documentManagement/types"/>
    <ds:schemaRef ds:uri="f532fd80-1485-4ddc-ba38-e82e8094516d"/>
    <ds:schemaRef ds:uri="http://schemas.openxmlformats.org/package/2006/metadata/core-properties"/>
    <ds:schemaRef ds:uri="4122b023-50f0-4a27-ad7c-51b7c9325289"/>
    <ds:schemaRef ds:uri="1d900f72-f5b2-4e1c-876c-604a55547348"/>
  </ds:schemaRefs>
</ds:datastoreItem>
</file>

<file path=customXml/itemProps4.xml><?xml version="1.0" encoding="utf-8"?>
<ds:datastoreItem xmlns:ds="http://schemas.openxmlformats.org/officeDocument/2006/customXml" ds:itemID="{ACC6D3EC-2AAB-49F0-8B90-94D7398D4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1d900f72-f5b2-4e1c-876c-604a55547348"/>
    <ds:schemaRef ds:uri="4122b023-50f0-4a27-ad7c-51b7c9325289"/>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5C85FA-C6C5-426D-874E-7F0A33A9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7689</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SYSTEM</cp:lastModifiedBy>
  <cp:revision>2</cp:revision>
  <cp:lastPrinted>2014-05-21T17:48:00Z</cp:lastPrinted>
  <dcterms:created xsi:type="dcterms:W3CDTF">2019-10-22T19:57:00Z</dcterms:created>
  <dcterms:modified xsi:type="dcterms:W3CDTF">2019-10-22T19:57:00Z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0x010100E22FDEC7E068BF49B33EA74753AF8B97006D86689E9CE2C144B5E7006E2DB64A5C</vt:lpwstr>
  </property>
  <property fmtid="{D5CDD505-2E9C-101B-9397-08002B2CF9AE}" pid="3" name="_dlc_DocIdItemGuid">
    <vt:lpwstr>8e2d8fb9-9693-4a4d-af9f-6aa23510ff79</vt:lpwstr>
  </property>
  <property fmtid="{D5CDD505-2E9C-101B-9397-08002B2CF9AE}" pid="4" name="Order">
    <vt:r8>300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b262af9b-c2e0-449a-8aa7-3992d0add3e3_Enabled">
    <vt:lpwstr>True</vt:lpwstr>
  </property>
  <property fmtid="{D5CDD505-2E9C-101B-9397-08002B2CF9AE}" pid="9" name="MSIP_Label_b262af9b-c2e0-449a-8aa7-3992d0add3e3_SiteId">
    <vt:lpwstr>66cf5074-5afe-48d1-a691-a12b2121f44b</vt:lpwstr>
  </property>
  <property fmtid="{D5CDD505-2E9C-101B-9397-08002B2CF9AE}" pid="10" name="MSIP_Label_b262af9b-c2e0-449a-8aa7-3992d0add3e3_Owner">
    <vt:lpwstr>HerndonM@state.gov</vt:lpwstr>
  </property>
  <property fmtid="{D5CDD505-2E9C-101B-9397-08002B2CF9AE}" pid="11" name="MSIP_Label_b262af9b-c2e0-449a-8aa7-3992d0add3e3_SetDate">
    <vt:lpwstr>2019-10-16T17:53:03.8186097Z</vt:lpwstr>
  </property>
  <property fmtid="{D5CDD505-2E9C-101B-9397-08002B2CF9AE}" pid="12" name="MSIP_Label_b262af9b-c2e0-449a-8aa7-3992d0add3e3_Name">
    <vt:lpwstr>SBU-Specified</vt:lpwstr>
  </property>
  <property fmtid="{D5CDD505-2E9C-101B-9397-08002B2CF9AE}" pid="13" name="MSIP_Label_b262af9b-c2e0-449a-8aa7-3992d0add3e3_Application">
    <vt:lpwstr>Microsoft Azure Information Protection</vt:lpwstr>
  </property>
  <property fmtid="{D5CDD505-2E9C-101B-9397-08002B2CF9AE}" pid="14" name="MSIP_Label_b262af9b-c2e0-449a-8aa7-3992d0add3e3_ActionId">
    <vt:lpwstr>fd6d5dca-ecad-4f51-9e38-d4b07212aef9</vt:lpwstr>
  </property>
  <property fmtid="{D5CDD505-2E9C-101B-9397-08002B2CF9AE}" pid="15" name="MSIP_Label_b262af9b-c2e0-449a-8aa7-3992d0add3e3_Extended_MSFT_Method">
    <vt:lpwstr>Manual</vt:lpwstr>
  </property>
  <property fmtid="{D5CDD505-2E9C-101B-9397-08002B2CF9AE}" pid="16" name="MSIP_Label_3f10903d-6364-4604-9821-154c2bc245ad_Enabled">
    <vt:lpwstr>True</vt:lpwstr>
  </property>
  <property fmtid="{D5CDD505-2E9C-101B-9397-08002B2CF9AE}" pid="17" name="MSIP_Label_3f10903d-6364-4604-9821-154c2bc245ad_SiteId">
    <vt:lpwstr>66cf5074-5afe-48d1-a691-a12b2121f44b</vt:lpwstr>
  </property>
  <property fmtid="{D5CDD505-2E9C-101B-9397-08002B2CF9AE}" pid="18" name="MSIP_Label_3f10903d-6364-4604-9821-154c2bc245ad_Owner">
    <vt:lpwstr>HerndonM@state.gov</vt:lpwstr>
  </property>
  <property fmtid="{D5CDD505-2E9C-101B-9397-08002B2CF9AE}" pid="19" name="MSIP_Label_3f10903d-6364-4604-9821-154c2bc245ad_SetDate">
    <vt:lpwstr>2019-10-16T17:53:03.8186097Z</vt:lpwstr>
  </property>
  <property fmtid="{D5CDD505-2E9C-101B-9397-08002B2CF9AE}" pid="20" name="MSIP_Label_3f10903d-6364-4604-9821-154c2bc245ad_Name">
    <vt:lpwstr>SBU - Legal</vt:lpwstr>
  </property>
  <property fmtid="{D5CDD505-2E9C-101B-9397-08002B2CF9AE}" pid="21" name="MSIP_Label_3f10903d-6364-4604-9821-154c2bc245ad_Application">
    <vt:lpwstr>Microsoft Azure Information Protection</vt:lpwstr>
  </property>
  <property fmtid="{D5CDD505-2E9C-101B-9397-08002B2CF9AE}" pid="22" name="MSIP_Label_3f10903d-6364-4604-9821-154c2bc245ad_ActionId">
    <vt:lpwstr>fd6d5dca-ecad-4f51-9e38-d4b07212aef9</vt:lpwstr>
  </property>
  <property fmtid="{D5CDD505-2E9C-101B-9397-08002B2CF9AE}" pid="23" name="MSIP_Label_3f10903d-6364-4604-9821-154c2bc245ad_Parent">
    <vt:lpwstr>b262af9b-c2e0-449a-8aa7-3992d0add3e3</vt:lpwstr>
  </property>
  <property fmtid="{D5CDD505-2E9C-101B-9397-08002B2CF9AE}" pid="24" name="MSIP_Label_3f10903d-6364-4604-9821-154c2bc245ad_Extended_MSFT_Method">
    <vt:lpwstr>Manual</vt:lpwstr>
  </property>
  <property fmtid="{D5CDD505-2E9C-101B-9397-08002B2CF9AE}" pid="25" name="Sensitivity">
    <vt:lpwstr>SBU-Specified SBU - Legal</vt:lpwstr>
  </property>
  <property fmtid="{D5CDD505-2E9C-101B-9397-08002B2CF9AE}" pid="26" name="TaskerStatus">
    <vt:lpwstr>Outstanding</vt:lpwstr>
  </property>
</Properties>
</file>