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3FBCA" w14:textId="77777777" w:rsidR="00E97731" w:rsidRDefault="00E97731">
      <w:pPr>
        <w:pStyle w:val="Title"/>
      </w:pPr>
      <w:bookmarkStart w:id="0" w:name="_GoBack"/>
      <w:bookmarkEnd w:id="0"/>
      <w:r>
        <w:t>JUSTIFICATION FOR EMERGENCY REVIEW</w:t>
      </w:r>
    </w:p>
    <w:p w14:paraId="0BCF5A5D" w14:textId="77777777" w:rsidR="00E97731" w:rsidRPr="00DA49E5" w:rsidRDefault="00DA49E5">
      <w:pPr>
        <w:pStyle w:val="Title"/>
        <w:rPr>
          <w:i/>
        </w:rPr>
      </w:pPr>
      <w:r w:rsidRPr="00DA49E5">
        <w:rPr>
          <w:i/>
          <w:sz w:val="28"/>
        </w:rPr>
        <w:t>Immigrant Health Insurance Coverage</w:t>
      </w:r>
    </w:p>
    <w:p w14:paraId="2CCA5D6E" w14:textId="77777777" w:rsidR="00E97731" w:rsidRPr="00DA49E5" w:rsidRDefault="00E97731">
      <w:pPr>
        <w:pStyle w:val="Title"/>
      </w:pPr>
    </w:p>
    <w:p w14:paraId="6A6F0EEA" w14:textId="77777777" w:rsidR="00E97731" w:rsidRPr="0066167A" w:rsidRDefault="00E97731">
      <w:pPr>
        <w:rPr>
          <w:szCs w:val="24"/>
        </w:rPr>
      </w:pPr>
    </w:p>
    <w:p w14:paraId="419C0B90" w14:textId="22E486B3" w:rsidR="00E97731" w:rsidRPr="0066167A" w:rsidRDefault="00AE630F" w:rsidP="00AE630F">
      <w:pPr>
        <w:spacing w:line="480" w:lineRule="auto"/>
        <w:rPr>
          <w:szCs w:val="24"/>
        </w:rPr>
      </w:pPr>
      <w:r>
        <w:rPr>
          <w:szCs w:val="24"/>
        </w:rPr>
        <w:tab/>
      </w:r>
      <w:r w:rsidR="0066167A" w:rsidRPr="0066167A">
        <w:rPr>
          <w:i/>
          <w:szCs w:val="24"/>
        </w:rPr>
        <w:t>The Presidential Proclamation on the Suspension of Entry of Immigrants Who Will Financially Burden the United States Healthcare System</w:t>
      </w:r>
      <w:r w:rsidR="009F09D3">
        <w:rPr>
          <w:szCs w:val="24"/>
        </w:rPr>
        <w:t xml:space="preserve"> (“PP</w:t>
      </w:r>
      <w:r w:rsidR="00943AD5">
        <w:rPr>
          <w:szCs w:val="24"/>
        </w:rPr>
        <w:t xml:space="preserve"> </w:t>
      </w:r>
      <w:r w:rsidR="009F09D3">
        <w:rPr>
          <w:szCs w:val="24"/>
        </w:rPr>
        <w:t>9945”)</w:t>
      </w:r>
      <w:r w:rsidR="0066167A">
        <w:rPr>
          <w:szCs w:val="24"/>
        </w:rPr>
        <w:t xml:space="preserve"> </w:t>
      </w:r>
      <w:r w:rsidR="0066167A" w:rsidRPr="0066167A">
        <w:rPr>
          <w:szCs w:val="24"/>
        </w:rPr>
        <w:t>was</w:t>
      </w:r>
      <w:r>
        <w:rPr>
          <w:szCs w:val="24"/>
        </w:rPr>
        <w:t xml:space="preserve"> signed on October 4, 2019.  </w:t>
      </w:r>
      <w:r w:rsidR="009F09D3">
        <w:rPr>
          <w:szCs w:val="24"/>
        </w:rPr>
        <w:t>Proclamation No. 9945, 84 FR 539</w:t>
      </w:r>
      <w:r w:rsidR="003E655A">
        <w:rPr>
          <w:szCs w:val="24"/>
        </w:rPr>
        <w:t>91</w:t>
      </w:r>
      <w:r w:rsidR="009F09D3">
        <w:rPr>
          <w:szCs w:val="24"/>
        </w:rPr>
        <w:t xml:space="preserve"> (Oct. 4, 2019).  </w:t>
      </w:r>
      <w:r w:rsidR="0066167A">
        <w:rPr>
          <w:szCs w:val="24"/>
        </w:rPr>
        <w:t xml:space="preserve">PP 9945 </w:t>
      </w:r>
      <w:r w:rsidR="0066167A" w:rsidRPr="0066167A">
        <w:rPr>
          <w:szCs w:val="24"/>
        </w:rPr>
        <w:t>requires immigrant visa applicants to establish, to the satisfaction of a consular officer, that the applicant will be covered by an approved health insurance plan within 30 days of entry into the United States, unless the applicant possesses sufficient financial resources to cover reasonably foreseeable medical costs</w:t>
      </w:r>
      <w:r w:rsidR="009924FB">
        <w:rPr>
          <w:szCs w:val="24"/>
        </w:rPr>
        <w:t xml:space="preserve">, or if an exception in Section </w:t>
      </w:r>
      <w:r w:rsidR="009F09D3">
        <w:rPr>
          <w:szCs w:val="24"/>
        </w:rPr>
        <w:t>2(b)</w:t>
      </w:r>
      <w:r w:rsidR="009924FB">
        <w:rPr>
          <w:szCs w:val="24"/>
        </w:rPr>
        <w:t xml:space="preserve"> applies</w:t>
      </w:r>
      <w:r w:rsidR="0066167A" w:rsidRPr="0066167A">
        <w:rPr>
          <w:szCs w:val="24"/>
        </w:rPr>
        <w:t xml:space="preserve">.  Section 3 of the Proclamation authorizes the Secretary of State to establish standards and procedures for governing such determinations.  </w:t>
      </w:r>
      <w:r>
        <w:rPr>
          <w:szCs w:val="24"/>
        </w:rPr>
        <w:t>E</w:t>
      </w:r>
      <w:r w:rsidRPr="0066167A">
        <w:rPr>
          <w:szCs w:val="24"/>
        </w:rPr>
        <w:t>mergency review of this information collection is necessary for the Department to implement PP 9945 when it goes into effect on November 3, 2019.</w:t>
      </w:r>
      <w:r>
        <w:rPr>
          <w:szCs w:val="24"/>
        </w:rPr>
        <w:t xml:space="preserve">  The Department cannot reasonably comply with the normal procedures </w:t>
      </w:r>
      <w:r w:rsidR="007B2EAD">
        <w:rPr>
          <w:szCs w:val="24"/>
        </w:rPr>
        <w:t xml:space="preserve">by </w:t>
      </w:r>
      <w:r>
        <w:rPr>
          <w:szCs w:val="24"/>
        </w:rPr>
        <w:t xml:space="preserve">the implementation deadline of November 3, 2019.  </w:t>
      </w:r>
    </w:p>
    <w:p w14:paraId="1A746403" w14:textId="77777777" w:rsidR="0066167A" w:rsidRPr="0066167A" w:rsidRDefault="0066167A">
      <w:pPr>
        <w:rPr>
          <w:szCs w:val="24"/>
        </w:rPr>
      </w:pPr>
    </w:p>
    <w:p w14:paraId="7E2D929D" w14:textId="77777777" w:rsidR="00E97731" w:rsidRPr="0066167A" w:rsidRDefault="00E97731">
      <w:pPr>
        <w:rPr>
          <w:szCs w:val="24"/>
        </w:rPr>
      </w:pPr>
      <w:r w:rsidRPr="0066167A">
        <w:rPr>
          <w:szCs w:val="24"/>
        </w:rPr>
        <w:t>The Department has therefore determined that:</w:t>
      </w:r>
    </w:p>
    <w:p w14:paraId="355E94D6" w14:textId="77777777" w:rsidR="00E97731" w:rsidRPr="0066167A" w:rsidRDefault="00E97731">
      <w:pPr>
        <w:rPr>
          <w:szCs w:val="24"/>
        </w:rPr>
      </w:pPr>
    </w:p>
    <w:p w14:paraId="08809CB4" w14:textId="77777777" w:rsidR="00E97731" w:rsidRPr="0066167A" w:rsidRDefault="00E97731">
      <w:pPr>
        <w:pStyle w:val="BodyTextIndent"/>
        <w:rPr>
          <w:sz w:val="24"/>
          <w:szCs w:val="24"/>
        </w:rPr>
      </w:pPr>
      <w:r w:rsidRPr="0066167A">
        <w:rPr>
          <w:sz w:val="24"/>
          <w:szCs w:val="24"/>
        </w:rPr>
        <w:t>1.</w:t>
      </w:r>
      <w:r w:rsidRPr="0066167A">
        <w:rPr>
          <w:sz w:val="24"/>
          <w:szCs w:val="24"/>
        </w:rPr>
        <w:tab/>
        <w:t>This collection is needed prior to the expiration of time periods normally associated with a routine submission for review under the provisions of the Paperwork Reduction Act;</w:t>
      </w:r>
    </w:p>
    <w:p w14:paraId="49085964" w14:textId="77777777" w:rsidR="00E97731" w:rsidRPr="0066167A" w:rsidRDefault="00E97731">
      <w:pPr>
        <w:ind w:left="360" w:hanging="360"/>
        <w:rPr>
          <w:szCs w:val="24"/>
        </w:rPr>
      </w:pPr>
    </w:p>
    <w:p w14:paraId="605A2D6A" w14:textId="77777777" w:rsidR="00E97731" w:rsidRPr="0066167A" w:rsidRDefault="00E97731">
      <w:pPr>
        <w:ind w:left="360" w:hanging="360"/>
        <w:rPr>
          <w:szCs w:val="24"/>
        </w:rPr>
      </w:pPr>
      <w:r w:rsidRPr="0066167A">
        <w:rPr>
          <w:szCs w:val="24"/>
        </w:rPr>
        <w:t>2.</w:t>
      </w:r>
      <w:r w:rsidRPr="0066167A">
        <w:rPr>
          <w:szCs w:val="24"/>
        </w:rPr>
        <w:tab/>
        <w:t>This collection is essential to the mission of the Department of State; and</w:t>
      </w:r>
    </w:p>
    <w:p w14:paraId="7E8D1E69" w14:textId="77777777" w:rsidR="00E97731" w:rsidRPr="0066167A" w:rsidRDefault="00E97731">
      <w:pPr>
        <w:ind w:left="360" w:hanging="360"/>
        <w:rPr>
          <w:szCs w:val="24"/>
        </w:rPr>
      </w:pPr>
    </w:p>
    <w:p w14:paraId="06D4995C" w14:textId="6C282A1C" w:rsidR="00E97731" w:rsidRPr="0066167A" w:rsidRDefault="00E97731">
      <w:pPr>
        <w:ind w:left="360" w:hanging="360"/>
        <w:rPr>
          <w:szCs w:val="24"/>
        </w:rPr>
      </w:pPr>
      <w:r w:rsidRPr="0066167A">
        <w:rPr>
          <w:szCs w:val="24"/>
        </w:rPr>
        <w:t>3.</w:t>
      </w:r>
      <w:r w:rsidRPr="0066167A">
        <w:rPr>
          <w:szCs w:val="24"/>
        </w:rPr>
        <w:tab/>
        <w:t>The use of normal clearance procedures w</w:t>
      </w:r>
      <w:r w:rsidR="009A3139">
        <w:rPr>
          <w:szCs w:val="24"/>
        </w:rPr>
        <w:t xml:space="preserve">ould </w:t>
      </w:r>
      <w:r w:rsidRPr="0066167A">
        <w:rPr>
          <w:szCs w:val="24"/>
        </w:rPr>
        <w:t xml:space="preserve">prevent the Department </w:t>
      </w:r>
      <w:r w:rsidR="00820DAB">
        <w:rPr>
          <w:szCs w:val="24"/>
        </w:rPr>
        <w:t xml:space="preserve">from </w:t>
      </w:r>
      <w:r w:rsidR="00DA49E5" w:rsidRPr="0066167A">
        <w:rPr>
          <w:szCs w:val="24"/>
        </w:rPr>
        <w:t>comply</w:t>
      </w:r>
      <w:r w:rsidR="00820DAB">
        <w:rPr>
          <w:szCs w:val="24"/>
        </w:rPr>
        <w:t>ing</w:t>
      </w:r>
      <w:r w:rsidR="00DA49E5" w:rsidRPr="0066167A">
        <w:rPr>
          <w:szCs w:val="24"/>
        </w:rPr>
        <w:t xml:space="preserve"> with PP 9945</w:t>
      </w:r>
      <w:r w:rsidR="0016427F">
        <w:rPr>
          <w:szCs w:val="24"/>
        </w:rPr>
        <w:t xml:space="preserve"> when it take</w:t>
      </w:r>
      <w:r w:rsidR="00DA49E5" w:rsidRPr="0066167A">
        <w:rPr>
          <w:szCs w:val="24"/>
        </w:rPr>
        <w:t>s effect o</w:t>
      </w:r>
      <w:r w:rsidR="0016427F">
        <w:rPr>
          <w:szCs w:val="24"/>
        </w:rPr>
        <w:t>n</w:t>
      </w:r>
      <w:r w:rsidR="00DA49E5" w:rsidRPr="0066167A">
        <w:rPr>
          <w:szCs w:val="24"/>
        </w:rPr>
        <w:t xml:space="preserve"> November 3, 2019.</w:t>
      </w:r>
    </w:p>
    <w:p w14:paraId="250C119A" w14:textId="77777777" w:rsidR="00E97731" w:rsidRPr="0066167A" w:rsidRDefault="00E97731">
      <w:pPr>
        <w:ind w:left="360" w:hanging="360"/>
        <w:rPr>
          <w:szCs w:val="24"/>
        </w:rPr>
      </w:pPr>
    </w:p>
    <w:p w14:paraId="5B0BF6BE" w14:textId="7512E11C" w:rsidR="00E97731" w:rsidRPr="0066167A" w:rsidRDefault="00E97731">
      <w:pPr>
        <w:rPr>
          <w:szCs w:val="24"/>
        </w:rPr>
      </w:pPr>
      <w:r w:rsidRPr="0066167A">
        <w:rPr>
          <w:szCs w:val="24"/>
        </w:rPr>
        <w:t xml:space="preserve">Therefore, the Department of State requests emergency OMB </w:t>
      </w:r>
      <w:r w:rsidR="0040493E">
        <w:rPr>
          <w:szCs w:val="24"/>
        </w:rPr>
        <w:t xml:space="preserve">review and </w:t>
      </w:r>
      <w:r w:rsidRPr="0066167A">
        <w:rPr>
          <w:szCs w:val="24"/>
        </w:rPr>
        <w:t xml:space="preserve">approval for this collection by </w:t>
      </w:r>
      <w:r w:rsidR="00DA49E5" w:rsidRPr="0066167A">
        <w:rPr>
          <w:color w:val="FF0000"/>
          <w:szCs w:val="24"/>
        </w:rPr>
        <w:t>October 25, 2019</w:t>
      </w:r>
      <w:r w:rsidR="00DA49E5" w:rsidRPr="0066167A">
        <w:rPr>
          <w:szCs w:val="24"/>
        </w:rPr>
        <w:t xml:space="preserve">.  </w:t>
      </w:r>
    </w:p>
    <w:p w14:paraId="7505C0E5" w14:textId="77777777" w:rsidR="00E97731" w:rsidRPr="0066167A" w:rsidRDefault="00E97731">
      <w:pPr>
        <w:rPr>
          <w:szCs w:val="24"/>
        </w:rPr>
      </w:pPr>
    </w:p>
    <w:sectPr w:rsidR="00E97731" w:rsidRPr="0066167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AAFA1" w14:textId="77777777" w:rsidR="00A01E46" w:rsidRDefault="00A01E46">
      <w:r>
        <w:separator/>
      </w:r>
    </w:p>
  </w:endnote>
  <w:endnote w:type="continuationSeparator" w:id="0">
    <w:p w14:paraId="1E5DC346" w14:textId="77777777" w:rsidR="00A01E46" w:rsidRDefault="00A0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8BEDC" w14:textId="77777777" w:rsidR="00A01E46" w:rsidRDefault="00A01E46">
      <w:r>
        <w:separator/>
      </w:r>
    </w:p>
  </w:footnote>
  <w:footnote w:type="continuationSeparator" w:id="0">
    <w:p w14:paraId="1CA9A0CD" w14:textId="77777777" w:rsidR="00A01E46" w:rsidRDefault="00A01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31"/>
    <w:rsid w:val="0000757C"/>
    <w:rsid w:val="000148F2"/>
    <w:rsid w:val="00015C97"/>
    <w:rsid w:val="000B082F"/>
    <w:rsid w:val="0016427F"/>
    <w:rsid w:val="00326D88"/>
    <w:rsid w:val="003C761B"/>
    <w:rsid w:val="003E655A"/>
    <w:rsid w:val="0040493E"/>
    <w:rsid w:val="004B4F30"/>
    <w:rsid w:val="00537B6B"/>
    <w:rsid w:val="0066167A"/>
    <w:rsid w:val="007B2EAD"/>
    <w:rsid w:val="00820DAB"/>
    <w:rsid w:val="008F2112"/>
    <w:rsid w:val="00943AD5"/>
    <w:rsid w:val="00952ED3"/>
    <w:rsid w:val="009924FB"/>
    <w:rsid w:val="009A3139"/>
    <w:rsid w:val="009F09D3"/>
    <w:rsid w:val="00A01E46"/>
    <w:rsid w:val="00A05F04"/>
    <w:rsid w:val="00A26774"/>
    <w:rsid w:val="00AE630F"/>
    <w:rsid w:val="00C92DF3"/>
    <w:rsid w:val="00DA49E5"/>
    <w:rsid w:val="00E101C2"/>
    <w:rsid w:val="00E2543D"/>
    <w:rsid w:val="00E95F34"/>
    <w:rsid w:val="00E97731"/>
    <w:rsid w:val="00F7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90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i/>
      <w:color w:val="0000FF"/>
      <w:sz w:val="28"/>
    </w:rPr>
  </w:style>
  <w:style w:type="paragraph" w:styleId="BodyTextIndent">
    <w:name w:val="Body Text Indent"/>
    <w:basedOn w:val="Normal"/>
    <w:pPr>
      <w:ind w:left="360" w:hanging="360"/>
    </w:pPr>
    <w:rPr>
      <w:sz w:val="28"/>
    </w:rPr>
  </w:style>
  <w:style w:type="paragraph" w:styleId="BodyText2">
    <w:name w:val="Body Text 2"/>
    <w:basedOn w:val="Normal"/>
    <w:rPr>
      <w:b/>
      <w:i/>
      <w:color w:val="0000FF"/>
    </w:rPr>
  </w:style>
  <w:style w:type="character" w:styleId="CommentReference">
    <w:name w:val="annotation reference"/>
    <w:basedOn w:val="DefaultParagraphFont"/>
    <w:semiHidden/>
    <w:unhideWhenUsed/>
    <w:rsid w:val="00DA49E5"/>
    <w:rPr>
      <w:sz w:val="16"/>
      <w:szCs w:val="16"/>
    </w:rPr>
  </w:style>
  <w:style w:type="paragraph" w:styleId="CommentText">
    <w:name w:val="annotation text"/>
    <w:basedOn w:val="Normal"/>
    <w:link w:val="CommentTextChar"/>
    <w:semiHidden/>
    <w:unhideWhenUsed/>
    <w:rsid w:val="00DA49E5"/>
    <w:rPr>
      <w:sz w:val="20"/>
    </w:rPr>
  </w:style>
  <w:style w:type="character" w:customStyle="1" w:styleId="CommentTextChar">
    <w:name w:val="Comment Text Char"/>
    <w:basedOn w:val="DefaultParagraphFont"/>
    <w:link w:val="CommentText"/>
    <w:semiHidden/>
    <w:rsid w:val="00DA49E5"/>
  </w:style>
  <w:style w:type="paragraph" w:styleId="CommentSubject">
    <w:name w:val="annotation subject"/>
    <w:basedOn w:val="CommentText"/>
    <w:next w:val="CommentText"/>
    <w:link w:val="CommentSubjectChar"/>
    <w:semiHidden/>
    <w:unhideWhenUsed/>
    <w:rsid w:val="00DA49E5"/>
    <w:rPr>
      <w:b/>
      <w:bCs/>
    </w:rPr>
  </w:style>
  <w:style w:type="character" w:customStyle="1" w:styleId="CommentSubjectChar">
    <w:name w:val="Comment Subject Char"/>
    <w:basedOn w:val="CommentTextChar"/>
    <w:link w:val="CommentSubject"/>
    <w:semiHidden/>
    <w:rsid w:val="00DA49E5"/>
    <w:rPr>
      <w:b/>
      <w:bCs/>
    </w:rPr>
  </w:style>
  <w:style w:type="paragraph" w:styleId="BalloonText">
    <w:name w:val="Balloon Text"/>
    <w:basedOn w:val="Normal"/>
    <w:link w:val="BalloonTextChar"/>
    <w:semiHidden/>
    <w:unhideWhenUsed/>
    <w:rsid w:val="00DA49E5"/>
    <w:rPr>
      <w:rFonts w:ascii="Segoe UI" w:hAnsi="Segoe UI" w:cs="Segoe UI"/>
      <w:sz w:val="18"/>
      <w:szCs w:val="18"/>
    </w:rPr>
  </w:style>
  <w:style w:type="character" w:customStyle="1" w:styleId="BalloonTextChar">
    <w:name w:val="Balloon Text Char"/>
    <w:basedOn w:val="DefaultParagraphFont"/>
    <w:link w:val="BalloonText"/>
    <w:semiHidden/>
    <w:rsid w:val="00DA49E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i/>
      <w:color w:val="0000FF"/>
      <w:sz w:val="28"/>
    </w:rPr>
  </w:style>
  <w:style w:type="paragraph" w:styleId="BodyTextIndent">
    <w:name w:val="Body Text Indent"/>
    <w:basedOn w:val="Normal"/>
    <w:pPr>
      <w:ind w:left="360" w:hanging="360"/>
    </w:pPr>
    <w:rPr>
      <w:sz w:val="28"/>
    </w:rPr>
  </w:style>
  <w:style w:type="paragraph" w:styleId="BodyText2">
    <w:name w:val="Body Text 2"/>
    <w:basedOn w:val="Normal"/>
    <w:rPr>
      <w:b/>
      <w:i/>
      <w:color w:val="0000FF"/>
    </w:rPr>
  </w:style>
  <w:style w:type="character" w:styleId="CommentReference">
    <w:name w:val="annotation reference"/>
    <w:basedOn w:val="DefaultParagraphFont"/>
    <w:semiHidden/>
    <w:unhideWhenUsed/>
    <w:rsid w:val="00DA49E5"/>
    <w:rPr>
      <w:sz w:val="16"/>
      <w:szCs w:val="16"/>
    </w:rPr>
  </w:style>
  <w:style w:type="paragraph" w:styleId="CommentText">
    <w:name w:val="annotation text"/>
    <w:basedOn w:val="Normal"/>
    <w:link w:val="CommentTextChar"/>
    <w:semiHidden/>
    <w:unhideWhenUsed/>
    <w:rsid w:val="00DA49E5"/>
    <w:rPr>
      <w:sz w:val="20"/>
    </w:rPr>
  </w:style>
  <w:style w:type="character" w:customStyle="1" w:styleId="CommentTextChar">
    <w:name w:val="Comment Text Char"/>
    <w:basedOn w:val="DefaultParagraphFont"/>
    <w:link w:val="CommentText"/>
    <w:semiHidden/>
    <w:rsid w:val="00DA49E5"/>
  </w:style>
  <w:style w:type="paragraph" w:styleId="CommentSubject">
    <w:name w:val="annotation subject"/>
    <w:basedOn w:val="CommentText"/>
    <w:next w:val="CommentText"/>
    <w:link w:val="CommentSubjectChar"/>
    <w:semiHidden/>
    <w:unhideWhenUsed/>
    <w:rsid w:val="00DA49E5"/>
    <w:rPr>
      <w:b/>
      <w:bCs/>
    </w:rPr>
  </w:style>
  <w:style w:type="character" w:customStyle="1" w:styleId="CommentSubjectChar">
    <w:name w:val="Comment Subject Char"/>
    <w:basedOn w:val="CommentTextChar"/>
    <w:link w:val="CommentSubject"/>
    <w:semiHidden/>
    <w:rsid w:val="00DA49E5"/>
    <w:rPr>
      <w:b/>
      <w:bCs/>
    </w:rPr>
  </w:style>
  <w:style w:type="paragraph" w:styleId="BalloonText">
    <w:name w:val="Balloon Text"/>
    <w:basedOn w:val="Normal"/>
    <w:link w:val="BalloonTextChar"/>
    <w:semiHidden/>
    <w:unhideWhenUsed/>
    <w:rsid w:val="00DA49E5"/>
    <w:rPr>
      <w:rFonts w:ascii="Segoe UI" w:hAnsi="Segoe UI" w:cs="Segoe UI"/>
      <w:sz w:val="18"/>
      <w:szCs w:val="18"/>
    </w:rPr>
  </w:style>
  <w:style w:type="character" w:customStyle="1" w:styleId="BalloonTextChar">
    <w:name w:val="Balloon Text Char"/>
    <w:basedOn w:val="DefaultParagraphFont"/>
    <w:link w:val="BalloonText"/>
    <w:semiHidden/>
    <w:rsid w:val="00DA4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60a6009-aa1a-461d-a537-351556f0a008">XYDMFH7A65ZD-1918591098-10</_dlc_DocId>
    <_dlc_DocIdUrl xmlns="c60a6009-aa1a-461d-a537-351556f0a008">
      <Url>https://usdos.sharepoint.com/sites/A-GIS/dir/InfoCollection/_layouts/DocIdRedir.aspx?ID=XYDMFH7A65ZD-1918591098-10</Url>
      <Description>XYDMFH7A65ZD-1918591098-10</Description>
    </_dlc_DocIdUrl>
    <_dlc_DocIdPersistId xmlns="c60a6009-aa1a-461d-a537-351556f0a008" xsi:nil="true"/>
    <TaskerTitle xmlns="c60a6009-aa1a-461d-a537-351556f0a008">VOL: Clearance Request: Emergency PRA for PP 9945 IV Health Insurance Coverage</TaskerTitle>
    <TaskerStatus xmlns="c60a6009-aa1a-461d-a537-351556f0a008">Assigned</TaskerStatus>
    <TaskerID xmlns="c60a6009-aa1a-461d-a537-351556f0a008">T2558-19</TaskerID>
    <HideFromDelve xmlns="4122b023-50f0-4a27-ad7c-51b7c9325289">true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07898-35FC-4CB0-B010-8C227183EEA9}">
  <ds:schemaRefs>
    <ds:schemaRef ds:uri="http://schemas.microsoft.com/sharepoint/events"/>
    <ds:schemaRef ds:uri=""/>
  </ds:schemaRefs>
</ds:datastoreItem>
</file>

<file path=customXml/itemProps2.xml><?xml version="1.0" encoding="utf-8"?>
<ds:datastoreItem xmlns:ds="http://schemas.openxmlformats.org/officeDocument/2006/customXml" ds:itemID="{3EDC431A-DA38-4101-B45A-CA6DB106AD35}">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3.xml><?xml version="1.0" encoding="utf-8"?>
<ds:datastoreItem xmlns:ds="http://schemas.openxmlformats.org/officeDocument/2006/customXml" ds:itemID="{BBF05BFB-BEDA-4617-8D72-8DCA81D1B168}">
  <ds:schemaRefs>
    <ds:schemaRef ds:uri="http://schemas.microsoft.com/sharepoint/v3/contenttype/forms"/>
  </ds:schemaRefs>
</ds:datastoreItem>
</file>

<file path=customXml/itemProps4.xml><?xml version="1.0" encoding="utf-8"?>
<ds:datastoreItem xmlns:ds="http://schemas.openxmlformats.org/officeDocument/2006/customXml" ds:itemID="{9A2212E8-D07F-43AA-BB29-60FF7A0EF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Justification for Emergency Review</vt:lpstr>
    </vt:vector>
  </TitlesOfParts>
  <Company>USDOS</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Review</dc:title>
  <dc:creator>MorganGM</dc:creator>
  <cp:lastModifiedBy>SYSTEM</cp:lastModifiedBy>
  <cp:revision>2</cp:revision>
  <cp:lastPrinted>2001-02-15T19:00:00Z</cp:lastPrinted>
  <dcterms:created xsi:type="dcterms:W3CDTF">2019-10-22T19:58:00Z</dcterms:created>
  <dcterms:modified xsi:type="dcterms:W3CDTF">2019-10-22T19:58:00Z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0x010100E22FDEC7E068BF49B33EA74753AF8B97006D86689E9CE2C144B5E7006E2DB64A5C</vt:lpwstr>
  </property>
  <property fmtid="{D5CDD505-2E9C-101B-9397-08002B2CF9AE}" pid="3" name="_dlc_DocIdItemGuid">
    <vt:lpwstr>f07c4af9-c941-437c-987b-5cd250a1789f</vt:lpwstr>
  </property>
  <property fmtid="{D5CDD505-2E9C-101B-9397-08002B2CF9AE}" pid="4" name="Order">
    <vt:r8>1000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262af9b-c2e0-449a-8aa7-3992d0add3e3_Enabled">
    <vt:lpwstr>True</vt:lpwstr>
  </property>
  <property fmtid="{D5CDD505-2E9C-101B-9397-08002B2CF9AE}" pid="9" name="MSIP_Label_b262af9b-c2e0-449a-8aa7-3992d0add3e3_SiteId">
    <vt:lpwstr>66cf5074-5afe-48d1-a691-a12b2121f44b</vt:lpwstr>
  </property>
  <property fmtid="{D5CDD505-2E9C-101B-9397-08002B2CF9AE}" pid="10" name="MSIP_Label_b262af9b-c2e0-449a-8aa7-3992d0add3e3_Owner">
    <vt:lpwstr>HerndonM@state.gov</vt:lpwstr>
  </property>
  <property fmtid="{D5CDD505-2E9C-101B-9397-08002B2CF9AE}" pid="11" name="MSIP_Label_b262af9b-c2e0-449a-8aa7-3992d0add3e3_SetDate">
    <vt:lpwstr>2019-10-16T17:42:32.8939444Z</vt:lpwstr>
  </property>
  <property fmtid="{D5CDD505-2E9C-101B-9397-08002B2CF9AE}" pid="12" name="MSIP_Label_b262af9b-c2e0-449a-8aa7-3992d0add3e3_Name">
    <vt:lpwstr>SBU-Specified</vt:lpwstr>
  </property>
  <property fmtid="{D5CDD505-2E9C-101B-9397-08002B2CF9AE}" pid="13" name="MSIP_Label_b262af9b-c2e0-449a-8aa7-3992d0add3e3_Application">
    <vt:lpwstr>Microsoft Azure Information Protection</vt:lpwstr>
  </property>
  <property fmtid="{D5CDD505-2E9C-101B-9397-08002B2CF9AE}" pid="14" name="MSIP_Label_b262af9b-c2e0-449a-8aa7-3992d0add3e3_ActionId">
    <vt:lpwstr>947486d4-15b6-4c74-bfea-7dd2f03e5694</vt:lpwstr>
  </property>
  <property fmtid="{D5CDD505-2E9C-101B-9397-08002B2CF9AE}" pid="15" name="MSIP_Label_b262af9b-c2e0-449a-8aa7-3992d0add3e3_Extended_MSFT_Method">
    <vt:lpwstr>Manual</vt:lpwstr>
  </property>
  <property fmtid="{D5CDD505-2E9C-101B-9397-08002B2CF9AE}" pid="16" name="MSIP_Label_3f10903d-6364-4604-9821-154c2bc245ad_Enabled">
    <vt:lpwstr>True</vt:lpwstr>
  </property>
  <property fmtid="{D5CDD505-2E9C-101B-9397-08002B2CF9AE}" pid="17" name="MSIP_Label_3f10903d-6364-4604-9821-154c2bc245ad_SiteId">
    <vt:lpwstr>66cf5074-5afe-48d1-a691-a12b2121f44b</vt:lpwstr>
  </property>
  <property fmtid="{D5CDD505-2E9C-101B-9397-08002B2CF9AE}" pid="18" name="MSIP_Label_3f10903d-6364-4604-9821-154c2bc245ad_Owner">
    <vt:lpwstr>HerndonM@state.gov</vt:lpwstr>
  </property>
  <property fmtid="{D5CDD505-2E9C-101B-9397-08002B2CF9AE}" pid="19" name="MSIP_Label_3f10903d-6364-4604-9821-154c2bc245ad_SetDate">
    <vt:lpwstr>2019-10-16T17:42:32.8939444Z</vt:lpwstr>
  </property>
  <property fmtid="{D5CDD505-2E9C-101B-9397-08002B2CF9AE}" pid="20" name="MSIP_Label_3f10903d-6364-4604-9821-154c2bc245ad_Name">
    <vt:lpwstr>SBU - Legal</vt:lpwstr>
  </property>
  <property fmtid="{D5CDD505-2E9C-101B-9397-08002B2CF9AE}" pid="21" name="MSIP_Label_3f10903d-6364-4604-9821-154c2bc245ad_Application">
    <vt:lpwstr>Microsoft Azure Information Protection</vt:lpwstr>
  </property>
  <property fmtid="{D5CDD505-2E9C-101B-9397-08002B2CF9AE}" pid="22" name="MSIP_Label_3f10903d-6364-4604-9821-154c2bc245ad_ActionId">
    <vt:lpwstr>947486d4-15b6-4c74-bfea-7dd2f03e5694</vt:lpwstr>
  </property>
  <property fmtid="{D5CDD505-2E9C-101B-9397-08002B2CF9AE}" pid="23" name="MSIP_Label_3f10903d-6364-4604-9821-154c2bc245ad_Parent">
    <vt:lpwstr>b262af9b-c2e0-449a-8aa7-3992d0add3e3</vt:lpwstr>
  </property>
  <property fmtid="{D5CDD505-2E9C-101B-9397-08002B2CF9AE}" pid="24" name="MSIP_Label_3f10903d-6364-4604-9821-154c2bc245ad_Extended_MSFT_Method">
    <vt:lpwstr>Manual</vt:lpwstr>
  </property>
  <property fmtid="{D5CDD505-2E9C-101B-9397-08002B2CF9AE}" pid="25" name="Sensitivity">
    <vt:lpwstr>SBU-Specified SBU - Legal</vt:lpwstr>
  </property>
  <property fmtid="{D5CDD505-2E9C-101B-9397-08002B2CF9AE}" pid="26" name="TaskerStatus">
    <vt:lpwstr>Outstanding</vt:lpwstr>
  </property>
</Properties>
</file>