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C3" w:rsidRPr="00F061C3" w:rsidRDefault="00F061C3" w:rsidP="00F061C3">
      <w:pPr>
        <w:pStyle w:val="Title"/>
      </w:pPr>
      <w:bookmarkStart w:id="0" w:name="_GoBack"/>
      <w:bookmarkEnd w:id="0"/>
      <w:r w:rsidRPr="00F061C3">
        <w:t xml:space="preserve">Supporting Statement </w:t>
      </w:r>
      <w:r w:rsidR="00715268">
        <w:t>for</w:t>
      </w:r>
      <w:r w:rsidRPr="00F061C3">
        <w:t xml:space="preserve"> Paperwork Reduction Act Submissions</w:t>
      </w:r>
    </w:p>
    <w:p w:rsidR="00F061C3" w:rsidRDefault="00F061C3" w:rsidP="00F061C3">
      <w:pPr>
        <w:pStyle w:val="Heading1"/>
      </w:pPr>
      <w:r>
        <w:t>OMB Number 1530-0020</w:t>
      </w:r>
    </w:p>
    <w:p w:rsidR="00F061C3" w:rsidRPr="00F061C3" w:rsidRDefault="00F061C3" w:rsidP="00F061C3">
      <w:pPr>
        <w:pStyle w:val="Heading1"/>
      </w:pPr>
      <w:r w:rsidRPr="00F061C3">
        <w:t>FS Form 2888</w:t>
      </w:r>
      <w:r>
        <w:t xml:space="preserve">: </w:t>
      </w:r>
      <w:r w:rsidRPr="00F061C3">
        <w:t xml:space="preserve">Application Form for U.S. Department of the Treasury </w:t>
      </w:r>
      <w:r w:rsidR="003A1A73" w:rsidRPr="00F061C3">
        <w:t xml:space="preserve">Accountable Official </w:t>
      </w:r>
      <w:r w:rsidRPr="00F061C3">
        <w:t xml:space="preserve">Stored Value Card (SVC) </w:t>
      </w:r>
    </w:p>
    <w:p w:rsidR="00F061C3" w:rsidRPr="00CD42EB" w:rsidRDefault="00F061C3">
      <w:pPr>
        <w:rPr>
          <w:b/>
          <w:sz w:val="24"/>
          <w:szCs w:val="24"/>
        </w:rPr>
      </w:pPr>
    </w:p>
    <w:p w:rsidR="00366578" w:rsidRPr="00CD42EB" w:rsidRDefault="00F061C3">
      <w:pPr>
        <w:numPr>
          <w:ilvl w:val="0"/>
          <w:numId w:val="1"/>
        </w:numPr>
        <w:rPr>
          <w:b/>
          <w:sz w:val="24"/>
          <w:szCs w:val="24"/>
          <w:u w:val="single"/>
        </w:rPr>
      </w:pPr>
      <w:r>
        <w:rPr>
          <w:b/>
          <w:sz w:val="24"/>
          <w:szCs w:val="24"/>
          <w:u w:val="single"/>
        </w:rPr>
        <w:t>Justification:</w:t>
      </w:r>
    </w:p>
    <w:p w:rsidR="00366578" w:rsidRPr="00CD42EB" w:rsidRDefault="00366578">
      <w:pPr>
        <w:rPr>
          <w:b/>
          <w:sz w:val="24"/>
          <w:szCs w:val="24"/>
          <w:u w:val="single"/>
        </w:rPr>
      </w:pPr>
    </w:p>
    <w:p w:rsidR="00C10CAA" w:rsidRPr="00CD42EB" w:rsidRDefault="00C10CAA" w:rsidP="00C10CAA">
      <w:pPr>
        <w:rPr>
          <w:sz w:val="24"/>
          <w:szCs w:val="24"/>
        </w:rPr>
      </w:pPr>
      <w:r w:rsidRPr="00CD42EB">
        <w:rPr>
          <w:b/>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CD42EB">
        <w:rPr>
          <w:sz w:val="24"/>
          <w:szCs w:val="24"/>
        </w:rPr>
        <w:t xml:space="preserve"> </w:t>
      </w:r>
    </w:p>
    <w:p w:rsidR="00C10CAA" w:rsidRPr="008D30B3" w:rsidRDefault="00C10CAA">
      <w:pPr>
        <w:rPr>
          <w:sz w:val="24"/>
          <w:szCs w:val="24"/>
        </w:rPr>
      </w:pPr>
    </w:p>
    <w:p w:rsidR="004A4D5F" w:rsidRPr="004A4D5F" w:rsidRDefault="004A4D5F" w:rsidP="004A4D5F">
      <w:pPr>
        <w:rPr>
          <w:sz w:val="24"/>
          <w:szCs w:val="24"/>
        </w:rPr>
      </w:pPr>
      <w:r>
        <w:rPr>
          <w:sz w:val="24"/>
          <w:szCs w:val="24"/>
        </w:rPr>
        <w:t>Stored-V</w:t>
      </w:r>
      <w:r w:rsidRPr="004A4D5F">
        <w:rPr>
          <w:sz w:val="24"/>
          <w:szCs w:val="24"/>
        </w:rPr>
        <w:t xml:space="preserve">alue </w:t>
      </w:r>
      <w:r>
        <w:rPr>
          <w:sz w:val="24"/>
          <w:szCs w:val="24"/>
        </w:rPr>
        <w:t>C</w:t>
      </w:r>
      <w:r w:rsidRPr="004A4D5F">
        <w:rPr>
          <w:sz w:val="24"/>
          <w:szCs w:val="24"/>
        </w:rPr>
        <w:t xml:space="preserve">ards (SVCs) are </w:t>
      </w:r>
      <w:r w:rsidR="00A157F0">
        <w:rPr>
          <w:sz w:val="24"/>
          <w:szCs w:val="24"/>
        </w:rPr>
        <w:t>smart</w:t>
      </w:r>
      <w:r w:rsidRPr="004A4D5F">
        <w:rPr>
          <w:sz w:val="24"/>
          <w:szCs w:val="24"/>
        </w:rPr>
        <w:t xml:space="preserve"> cards with electronic value. The card's embedded computer chip contains the value.</w:t>
      </w:r>
      <w:r>
        <w:rPr>
          <w:sz w:val="24"/>
          <w:szCs w:val="24"/>
        </w:rPr>
        <w:t xml:space="preserve"> </w:t>
      </w:r>
      <w:r w:rsidRPr="004A4D5F">
        <w:rPr>
          <w:sz w:val="24"/>
          <w:szCs w:val="24"/>
        </w:rPr>
        <w:t>The technology eliminates coin, currency, scrip, vouchers, money orders, and other labor-intensiv</w:t>
      </w:r>
      <w:r>
        <w:rPr>
          <w:sz w:val="24"/>
          <w:szCs w:val="24"/>
        </w:rPr>
        <w:t>e payment mechanisms in closed G</w:t>
      </w:r>
      <w:r w:rsidRPr="004A4D5F">
        <w:rPr>
          <w:sz w:val="24"/>
          <w:szCs w:val="24"/>
        </w:rPr>
        <w:t>overnment locations, such as military bases and ships at sea.</w:t>
      </w:r>
      <w:r w:rsidR="004305DA">
        <w:rPr>
          <w:sz w:val="24"/>
          <w:szCs w:val="24"/>
        </w:rPr>
        <w:t xml:space="preserve"> </w:t>
      </w:r>
    </w:p>
    <w:p w:rsidR="004A4D5F" w:rsidRDefault="004A4D5F" w:rsidP="00FB0E0A">
      <w:pPr>
        <w:rPr>
          <w:sz w:val="24"/>
          <w:szCs w:val="24"/>
        </w:rPr>
      </w:pPr>
    </w:p>
    <w:p w:rsidR="00287C73" w:rsidRPr="00CD42EB" w:rsidRDefault="00FB0E0A" w:rsidP="00FB0E0A">
      <w:pPr>
        <w:rPr>
          <w:sz w:val="24"/>
          <w:szCs w:val="24"/>
        </w:rPr>
      </w:pPr>
      <w:r w:rsidRPr="00FB0E0A">
        <w:rPr>
          <w:sz w:val="24"/>
          <w:szCs w:val="24"/>
        </w:rPr>
        <w:t>This information is collected under the authority in: 31 U.S.C. 321, General Authority of the Secretary of the Treasury; Pub. L. 104–134, Debt Collection Improvement Act of 1996, as amended; Department of Defense Financial Management Regulation (DoDFMR) 7000.14–R, as amended; 5 U.S.C. 5514, Installment deduction for indebtedness to the United States; 31 U.S.C. 1322, Payments of unclaimed trust fund amounts and refund of amounts erroneously deposited; 31 U.S.C. 3720, Collection of payments; 31 U.S.C. 3720A, Reduction of tax refund by amount of debt; 31 U.S.C. 7701, Taxpayer identifying number; 37 U.S.C. 1007, Deductions from pay; 31 CFR 210, Federal Government Participation in the Automated Clearing House; 31 CFR 285, Debt Collection Authorities under the Debt Collection Improvement Act of 1996; and E.O. 9397 (SSN), as amended.</w:t>
      </w:r>
      <w:r w:rsidR="00287C73" w:rsidRPr="00CD42EB">
        <w:rPr>
          <w:sz w:val="24"/>
          <w:szCs w:val="24"/>
        </w:rPr>
        <w:t xml:space="preserve"> </w:t>
      </w:r>
    </w:p>
    <w:p w:rsidR="00366578" w:rsidRPr="00CD42EB" w:rsidRDefault="00366578" w:rsidP="00FB0E0A">
      <w:pPr>
        <w:rPr>
          <w:sz w:val="24"/>
          <w:szCs w:val="24"/>
        </w:rPr>
      </w:pPr>
    </w:p>
    <w:p w:rsidR="00C10CAA" w:rsidRPr="00CD42EB" w:rsidRDefault="00C10CAA" w:rsidP="009F0DA8">
      <w:pPr>
        <w:rPr>
          <w:sz w:val="24"/>
          <w:szCs w:val="24"/>
        </w:rPr>
      </w:pPr>
      <w:r w:rsidRPr="00CD42EB">
        <w:rPr>
          <w:b/>
          <w:sz w:val="24"/>
          <w:szCs w:val="24"/>
        </w:rPr>
        <w:t>2.  Indicate how, by whom, and for what purpose the information is to be used.  Except for a new collection, indicate the actual use the agency has made of the information received from the current collection</w:t>
      </w:r>
      <w:r w:rsidRPr="00CD42EB">
        <w:rPr>
          <w:sz w:val="24"/>
          <w:szCs w:val="24"/>
        </w:rPr>
        <w:t xml:space="preserve">. </w:t>
      </w:r>
    </w:p>
    <w:p w:rsidR="00C10CAA" w:rsidRPr="00CD42EB" w:rsidRDefault="00C10CAA" w:rsidP="00FB0E0A">
      <w:pPr>
        <w:rPr>
          <w:sz w:val="24"/>
          <w:szCs w:val="24"/>
        </w:rPr>
      </w:pPr>
    </w:p>
    <w:p w:rsidR="00C52ABB" w:rsidRDefault="00C52ABB" w:rsidP="00C52ABB">
      <w:pPr>
        <w:rPr>
          <w:sz w:val="24"/>
          <w:szCs w:val="24"/>
        </w:rPr>
      </w:pPr>
      <w:r w:rsidRPr="00FB0E0A">
        <w:rPr>
          <w:sz w:val="24"/>
          <w:szCs w:val="24"/>
        </w:rPr>
        <w:t xml:space="preserve">This form is used to collect information from </w:t>
      </w:r>
      <w:r>
        <w:rPr>
          <w:sz w:val="24"/>
          <w:szCs w:val="24"/>
        </w:rPr>
        <w:t>accountable officials</w:t>
      </w:r>
      <w:r w:rsidRPr="00FB0E0A">
        <w:rPr>
          <w:sz w:val="24"/>
          <w:szCs w:val="24"/>
        </w:rPr>
        <w:t xml:space="preserve"> requesting enrollment in the Treasury SVC program</w:t>
      </w:r>
      <w:r>
        <w:rPr>
          <w:sz w:val="24"/>
          <w:szCs w:val="24"/>
        </w:rPr>
        <w:t xml:space="preserve"> in their official capacity</w:t>
      </w:r>
      <w:r w:rsidRPr="00FB0E0A">
        <w:rPr>
          <w:sz w:val="24"/>
          <w:szCs w:val="24"/>
        </w:rPr>
        <w:t>, to obtain authorization to initiate debit and credit entries to their bank or credit union accounts</w:t>
      </w:r>
      <w:r>
        <w:rPr>
          <w:sz w:val="24"/>
          <w:szCs w:val="24"/>
        </w:rPr>
        <w:t xml:space="preserve"> to load value on the cards</w:t>
      </w:r>
      <w:r w:rsidRPr="00FB0E0A">
        <w:rPr>
          <w:sz w:val="24"/>
          <w:szCs w:val="24"/>
        </w:rPr>
        <w:t xml:space="preserve"> and to facilitate collection of any delinquent amounts</w:t>
      </w:r>
      <w:r>
        <w:rPr>
          <w:sz w:val="24"/>
          <w:szCs w:val="24"/>
        </w:rPr>
        <w:t xml:space="preserve"> that may become due and owing as a result of the use of the cards</w:t>
      </w:r>
      <w:r w:rsidRPr="00FB0E0A">
        <w:rPr>
          <w:sz w:val="24"/>
          <w:szCs w:val="24"/>
        </w:rPr>
        <w:t xml:space="preserve">. </w:t>
      </w:r>
    </w:p>
    <w:p w:rsidR="00C52ABB" w:rsidRDefault="00C52ABB" w:rsidP="00287C73">
      <w:pPr>
        <w:rPr>
          <w:sz w:val="24"/>
          <w:szCs w:val="24"/>
        </w:rPr>
      </w:pPr>
    </w:p>
    <w:p w:rsidR="00C52ABB" w:rsidRPr="00A60798" w:rsidRDefault="00C52ABB" w:rsidP="00C52ABB">
      <w:pPr>
        <w:pStyle w:val="ListParagraph"/>
        <w:ind w:left="0"/>
        <w:rPr>
          <w:rFonts w:ascii="Times New Roman" w:hAnsi="Times New Roman" w:cs="Times New Roman"/>
          <w:sz w:val="24"/>
          <w:szCs w:val="24"/>
        </w:rPr>
      </w:pPr>
      <w:r w:rsidRPr="00A60798">
        <w:rPr>
          <w:rFonts w:ascii="Times New Roman" w:hAnsi="Times New Roman" w:cs="Times New Roman"/>
          <w:sz w:val="24"/>
          <w:szCs w:val="24"/>
        </w:rPr>
        <w:t xml:space="preserve">The information on this form may be disclosed as generally permitted under 5 U.S.C. Section 552(a)(b) of the Privacy Act of 1974, as amended.  It may be disclosed outside of the U.S. Department of the Treasury to its Fiscal and Financial Agents and their contractors involved in providing SVC services, or to the Department of Defense (DoD) for the purpose of administering the Treasury SVC programs.  This information may only be disclosed to Federal, State, or local government agencies that have identified a need to access this information for only those uses that have been identified in Treasury/FMS’s System of Records Notice which was published in the </w:t>
      </w:r>
      <w:r w:rsidRPr="00A60798">
        <w:rPr>
          <w:rFonts w:ascii="Times New Roman" w:hAnsi="Times New Roman" w:cs="Times New Roman"/>
          <w:i/>
          <w:sz w:val="24"/>
          <w:szCs w:val="24"/>
        </w:rPr>
        <w:t>Federal Register</w:t>
      </w:r>
      <w:r w:rsidRPr="00A60798">
        <w:rPr>
          <w:rFonts w:ascii="Times New Roman" w:hAnsi="Times New Roman" w:cs="Times New Roman"/>
          <w:sz w:val="24"/>
          <w:szCs w:val="24"/>
        </w:rPr>
        <w:t xml:space="preserve"> October 15, 2012, at 77 FR 62616, as TREAS/FMS .017</w:t>
      </w:r>
      <w:r w:rsidRPr="0061520B">
        <w:rPr>
          <w:rFonts w:ascii="Times New Roman" w:hAnsi="Times New Roman" w:cs="Times New Roman"/>
          <w:bCs/>
          <w:sz w:val="24"/>
          <w:szCs w:val="24"/>
        </w:rPr>
        <w:t>.</w:t>
      </w:r>
    </w:p>
    <w:p w:rsidR="00366578" w:rsidRPr="00CD42EB" w:rsidRDefault="00366578">
      <w:pPr>
        <w:rPr>
          <w:sz w:val="24"/>
          <w:szCs w:val="24"/>
        </w:rPr>
      </w:pPr>
    </w:p>
    <w:p w:rsidR="00C10CAA" w:rsidRPr="00CD42EB" w:rsidRDefault="00C10CAA" w:rsidP="00C10CAA">
      <w:pPr>
        <w:rPr>
          <w:b/>
          <w:sz w:val="24"/>
          <w:szCs w:val="24"/>
        </w:rPr>
      </w:pPr>
      <w:r w:rsidRPr="00CD42EB">
        <w:rPr>
          <w:b/>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C10CAA" w:rsidRPr="00CD42EB" w:rsidRDefault="00C10CAA" w:rsidP="00C10CAA">
      <w:pPr>
        <w:ind w:left="360"/>
        <w:rPr>
          <w:sz w:val="24"/>
          <w:szCs w:val="24"/>
        </w:rPr>
      </w:pPr>
    </w:p>
    <w:p w:rsidR="00301FE2" w:rsidRPr="00CD42EB" w:rsidRDefault="00860F32" w:rsidP="00301FE2">
      <w:pPr>
        <w:rPr>
          <w:sz w:val="24"/>
          <w:szCs w:val="24"/>
        </w:rPr>
      </w:pPr>
      <w:r>
        <w:rPr>
          <w:sz w:val="24"/>
          <w:szCs w:val="24"/>
        </w:rPr>
        <w:t>O</w:t>
      </w:r>
      <w:r w:rsidR="0019589B">
        <w:rPr>
          <w:sz w:val="24"/>
          <w:szCs w:val="24"/>
        </w:rPr>
        <w:t xml:space="preserve">nly </w:t>
      </w:r>
      <w:r w:rsidR="00301FE2" w:rsidRPr="00CD42EB">
        <w:rPr>
          <w:sz w:val="24"/>
          <w:szCs w:val="24"/>
        </w:rPr>
        <w:t xml:space="preserve">paper forms </w:t>
      </w:r>
      <w:r w:rsidR="0019589B">
        <w:rPr>
          <w:sz w:val="24"/>
          <w:szCs w:val="24"/>
        </w:rPr>
        <w:t>are</w:t>
      </w:r>
      <w:r w:rsidR="00301FE2" w:rsidRPr="00CD42EB">
        <w:rPr>
          <w:sz w:val="24"/>
          <w:szCs w:val="24"/>
        </w:rPr>
        <w:t xml:space="preserve"> used.</w:t>
      </w:r>
      <w:r w:rsidR="001A055D">
        <w:rPr>
          <w:sz w:val="24"/>
          <w:szCs w:val="24"/>
        </w:rPr>
        <w:t xml:space="preserve"> The forms are available in electronic format to be dispersed by download or email. </w:t>
      </w:r>
      <w:r w:rsidR="002420BA">
        <w:rPr>
          <w:sz w:val="24"/>
          <w:szCs w:val="24"/>
        </w:rPr>
        <w:t>H</w:t>
      </w:r>
      <w:r w:rsidR="002420BA" w:rsidRPr="002420BA">
        <w:rPr>
          <w:sz w:val="24"/>
          <w:szCs w:val="24"/>
        </w:rPr>
        <w:t xml:space="preserve">ardcopy </w:t>
      </w:r>
      <w:r w:rsidR="00876308">
        <w:rPr>
          <w:sz w:val="24"/>
          <w:szCs w:val="24"/>
        </w:rPr>
        <w:t>application</w:t>
      </w:r>
      <w:r w:rsidR="002420BA" w:rsidRPr="002420BA">
        <w:rPr>
          <w:sz w:val="24"/>
          <w:szCs w:val="24"/>
        </w:rPr>
        <w:t xml:space="preserve"> form</w:t>
      </w:r>
      <w:r w:rsidR="002420BA">
        <w:rPr>
          <w:sz w:val="24"/>
          <w:szCs w:val="24"/>
        </w:rPr>
        <w:t xml:space="preserve">s </w:t>
      </w:r>
      <w:r w:rsidR="0045698B">
        <w:rPr>
          <w:sz w:val="24"/>
          <w:szCs w:val="24"/>
        </w:rPr>
        <w:t>are</w:t>
      </w:r>
      <w:r w:rsidR="002420BA">
        <w:rPr>
          <w:sz w:val="24"/>
          <w:szCs w:val="24"/>
        </w:rPr>
        <w:t xml:space="preserve"> packaged and </w:t>
      </w:r>
      <w:r w:rsidR="002420BA" w:rsidRPr="002420BA">
        <w:rPr>
          <w:sz w:val="24"/>
          <w:szCs w:val="24"/>
        </w:rPr>
        <w:t xml:space="preserve">sent to the Treasury </w:t>
      </w:r>
      <w:r w:rsidR="00C856FD">
        <w:rPr>
          <w:sz w:val="24"/>
          <w:szCs w:val="24"/>
        </w:rPr>
        <w:t xml:space="preserve">Fiscal and </w:t>
      </w:r>
      <w:r w:rsidR="002420BA" w:rsidRPr="002420BA">
        <w:rPr>
          <w:sz w:val="24"/>
          <w:szCs w:val="24"/>
        </w:rPr>
        <w:t>Financial Agent</w:t>
      </w:r>
      <w:r w:rsidR="00C856FD">
        <w:rPr>
          <w:sz w:val="24"/>
          <w:szCs w:val="24"/>
        </w:rPr>
        <w:t>s</w:t>
      </w:r>
      <w:r w:rsidR="002420BA" w:rsidRPr="002420BA">
        <w:rPr>
          <w:sz w:val="24"/>
          <w:szCs w:val="24"/>
        </w:rPr>
        <w:t xml:space="preserve"> to be scanned and stored on file electronically. </w:t>
      </w:r>
    </w:p>
    <w:p w:rsidR="00366578" w:rsidRPr="00CD42EB" w:rsidRDefault="00366578">
      <w:pPr>
        <w:rPr>
          <w:sz w:val="24"/>
          <w:szCs w:val="24"/>
        </w:rPr>
      </w:pPr>
    </w:p>
    <w:p w:rsidR="00C10CAA" w:rsidRPr="00CD42EB" w:rsidRDefault="00C10CAA" w:rsidP="00C10CAA">
      <w:pPr>
        <w:tabs>
          <w:tab w:val="left" w:pos="-1440"/>
        </w:tabs>
        <w:rPr>
          <w:b/>
          <w:sz w:val="24"/>
          <w:szCs w:val="24"/>
        </w:rPr>
      </w:pPr>
      <w:r w:rsidRPr="00CD42EB">
        <w:rPr>
          <w:b/>
          <w:sz w:val="24"/>
          <w:szCs w:val="24"/>
        </w:rPr>
        <w:t xml:space="preserve">4.  Describe efforts to identify duplication.  Show specifically why any similar information already available cannot be used or modified for use for the purposes described in Item 2 above. </w:t>
      </w:r>
    </w:p>
    <w:p w:rsidR="00C10CAA" w:rsidRPr="00CD42EB" w:rsidRDefault="00C10CAA">
      <w:pPr>
        <w:rPr>
          <w:sz w:val="24"/>
          <w:szCs w:val="24"/>
        </w:rPr>
      </w:pPr>
      <w:r w:rsidRPr="00CD42EB">
        <w:rPr>
          <w:sz w:val="24"/>
          <w:szCs w:val="24"/>
        </w:rPr>
        <w:t xml:space="preserve"> </w:t>
      </w:r>
    </w:p>
    <w:p w:rsidR="00301FE2" w:rsidRPr="00CD42EB" w:rsidRDefault="00224F06">
      <w:pPr>
        <w:rPr>
          <w:sz w:val="24"/>
          <w:szCs w:val="24"/>
        </w:rPr>
      </w:pPr>
      <w:r>
        <w:rPr>
          <w:sz w:val="24"/>
          <w:szCs w:val="24"/>
        </w:rPr>
        <w:t>This form</w:t>
      </w:r>
      <w:r w:rsidRPr="00224F06">
        <w:rPr>
          <w:sz w:val="24"/>
          <w:szCs w:val="24"/>
        </w:rPr>
        <w:t xml:space="preserve"> </w:t>
      </w:r>
      <w:r>
        <w:rPr>
          <w:sz w:val="24"/>
          <w:szCs w:val="24"/>
        </w:rPr>
        <w:t>is</w:t>
      </w:r>
      <w:r w:rsidRPr="00224F06">
        <w:rPr>
          <w:sz w:val="24"/>
          <w:szCs w:val="24"/>
        </w:rPr>
        <w:t xml:space="preserve"> a critical element in </w:t>
      </w:r>
      <w:r>
        <w:rPr>
          <w:sz w:val="24"/>
          <w:szCs w:val="24"/>
        </w:rPr>
        <w:t>the Treasury SVC program</w:t>
      </w:r>
      <w:r w:rsidRPr="00224F06">
        <w:rPr>
          <w:sz w:val="24"/>
          <w:szCs w:val="24"/>
        </w:rPr>
        <w:t xml:space="preserve">. </w:t>
      </w:r>
      <w:r w:rsidR="001A055D">
        <w:rPr>
          <w:sz w:val="24"/>
          <w:szCs w:val="24"/>
        </w:rPr>
        <w:t xml:space="preserve"> The information is used for a single purpose and not collected by any other Government agency. </w:t>
      </w:r>
      <w:r w:rsidRPr="00224F06">
        <w:rPr>
          <w:sz w:val="24"/>
          <w:szCs w:val="24"/>
        </w:rPr>
        <w:t xml:space="preserve">A signed </w:t>
      </w:r>
      <w:r w:rsidRPr="001B1927">
        <w:rPr>
          <w:sz w:val="24"/>
          <w:szCs w:val="24"/>
        </w:rPr>
        <w:t xml:space="preserve">Application Form for U.S. Department of the Treasury </w:t>
      </w:r>
      <w:r w:rsidR="003A1A73">
        <w:rPr>
          <w:sz w:val="24"/>
          <w:szCs w:val="24"/>
        </w:rPr>
        <w:t xml:space="preserve">Accountable Official </w:t>
      </w:r>
      <w:r w:rsidRPr="001B1927">
        <w:rPr>
          <w:sz w:val="24"/>
          <w:szCs w:val="24"/>
        </w:rPr>
        <w:t xml:space="preserve">Stored Value Card (SVC) </w:t>
      </w:r>
      <w:r w:rsidR="00020527">
        <w:rPr>
          <w:sz w:val="24"/>
          <w:szCs w:val="24"/>
        </w:rPr>
        <w:t xml:space="preserve">is the enforceable agreement between the SVC program and the </w:t>
      </w:r>
      <w:r w:rsidR="004305DA">
        <w:rPr>
          <w:sz w:val="24"/>
          <w:szCs w:val="24"/>
        </w:rPr>
        <w:t>accountable official</w:t>
      </w:r>
      <w:r w:rsidR="00020527">
        <w:rPr>
          <w:sz w:val="24"/>
          <w:szCs w:val="24"/>
        </w:rPr>
        <w:t xml:space="preserve"> and </w:t>
      </w:r>
      <w:r w:rsidRPr="00224F06">
        <w:rPr>
          <w:sz w:val="24"/>
          <w:szCs w:val="24"/>
        </w:rPr>
        <w:t xml:space="preserve">must be on file for every </w:t>
      </w:r>
      <w:r w:rsidR="004305DA">
        <w:rPr>
          <w:sz w:val="24"/>
          <w:szCs w:val="24"/>
        </w:rPr>
        <w:t>accountable official</w:t>
      </w:r>
      <w:r w:rsidRPr="00224F06">
        <w:rPr>
          <w:sz w:val="24"/>
          <w:szCs w:val="24"/>
        </w:rPr>
        <w:t xml:space="preserve">. By signing the </w:t>
      </w:r>
      <w:r w:rsidR="00020527">
        <w:rPr>
          <w:sz w:val="24"/>
          <w:szCs w:val="24"/>
        </w:rPr>
        <w:t>form</w:t>
      </w:r>
      <w:r w:rsidRPr="00224F06">
        <w:rPr>
          <w:sz w:val="24"/>
          <w:szCs w:val="24"/>
        </w:rPr>
        <w:t xml:space="preserve">, </w:t>
      </w:r>
      <w:r w:rsidR="004305DA">
        <w:rPr>
          <w:sz w:val="24"/>
          <w:szCs w:val="24"/>
        </w:rPr>
        <w:t xml:space="preserve">accountable officials </w:t>
      </w:r>
      <w:r w:rsidRPr="00224F06">
        <w:rPr>
          <w:sz w:val="24"/>
          <w:szCs w:val="24"/>
        </w:rPr>
        <w:t xml:space="preserve">authorize debits and credits to their bank and credit union account, consent to immediate collection from pay for any negative balances that result from use of the </w:t>
      </w:r>
      <w:r w:rsidR="00020527">
        <w:rPr>
          <w:sz w:val="24"/>
          <w:szCs w:val="24"/>
        </w:rPr>
        <w:t>SVC</w:t>
      </w:r>
      <w:r w:rsidRPr="00224F06">
        <w:rPr>
          <w:sz w:val="24"/>
          <w:szCs w:val="24"/>
        </w:rPr>
        <w:t>, and authorize the Government to initiate debt collection procedures for amounts that remain or become due and owing</w:t>
      </w:r>
      <w:r w:rsidR="002420BA">
        <w:rPr>
          <w:sz w:val="24"/>
          <w:szCs w:val="24"/>
        </w:rPr>
        <w:t xml:space="preserve"> from the use of the SVC</w:t>
      </w:r>
      <w:r w:rsidR="004305DA">
        <w:rPr>
          <w:sz w:val="24"/>
          <w:szCs w:val="24"/>
        </w:rPr>
        <w:t xml:space="preserve"> in their official capacity</w:t>
      </w:r>
      <w:r w:rsidRPr="00224F06">
        <w:rPr>
          <w:sz w:val="24"/>
          <w:szCs w:val="24"/>
        </w:rPr>
        <w:t xml:space="preserve">. </w:t>
      </w:r>
    </w:p>
    <w:p w:rsidR="00366578" w:rsidRPr="00CD42EB" w:rsidRDefault="00366578">
      <w:pPr>
        <w:rPr>
          <w:sz w:val="24"/>
          <w:szCs w:val="24"/>
        </w:rPr>
      </w:pPr>
    </w:p>
    <w:p w:rsidR="00C10CAA" w:rsidRPr="00CD42EB" w:rsidRDefault="00C10CAA" w:rsidP="00C10CAA">
      <w:pPr>
        <w:rPr>
          <w:b/>
          <w:sz w:val="24"/>
          <w:szCs w:val="24"/>
        </w:rPr>
      </w:pPr>
      <w:r w:rsidRPr="00CD42EB">
        <w:rPr>
          <w:b/>
          <w:sz w:val="24"/>
          <w:szCs w:val="24"/>
        </w:rPr>
        <w:t>5.  If the collection of information impacts small businesses or other small entities (Item 5 o</w:t>
      </w:r>
      <w:r w:rsidR="009F0DA8" w:rsidRPr="00CD42EB">
        <w:rPr>
          <w:b/>
          <w:sz w:val="24"/>
          <w:szCs w:val="24"/>
        </w:rPr>
        <w:t>f</w:t>
      </w:r>
      <w:r w:rsidRPr="00CD42EB">
        <w:rPr>
          <w:b/>
          <w:sz w:val="24"/>
          <w:szCs w:val="24"/>
        </w:rPr>
        <w:t xml:space="preserve"> OMB Form 83-I), describe any methods used to minimize burden.</w:t>
      </w:r>
    </w:p>
    <w:p w:rsidR="009F0DA8" w:rsidRPr="00CD42EB" w:rsidRDefault="009F0DA8" w:rsidP="009F0DA8">
      <w:pPr>
        <w:rPr>
          <w:sz w:val="24"/>
          <w:szCs w:val="24"/>
        </w:rPr>
      </w:pPr>
    </w:p>
    <w:p w:rsidR="00301FE2" w:rsidRPr="00CD42EB" w:rsidRDefault="00695DF4" w:rsidP="009F0DA8">
      <w:pPr>
        <w:rPr>
          <w:sz w:val="24"/>
          <w:szCs w:val="24"/>
        </w:rPr>
      </w:pPr>
      <w:r>
        <w:rPr>
          <w:sz w:val="24"/>
          <w:szCs w:val="24"/>
        </w:rPr>
        <w:t>T</w:t>
      </w:r>
      <w:r w:rsidR="00931B77" w:rsidRPr="00CD42EB">
        <w:rPr>
          <w:sz w:val="24"/>
          <w:szCs w:val="24"/>
        </w:rPr>
        <w:t xml:space="preserve">he collection of information </w:t>
      </w:r>
      <w:r>
        <w:rPr>
          <w:sz w:val="24"/>
          <w:szCs w:val="24"/>
        </w:rPr>
        <w:t xml:space="preserve">on this form </w:t>
      </w:r>
      <w:r w:rsidR="00931B77" w:rsidRPr="00CD42EB">
        <w:rPr>
          <w:sz w:val="24"/>
          <w:szCs w:val="24"/>
        </w:rPr>
        <w:t>applies only to individuals, not to small businesses or other small entities.</w:t>
      </w:r>
      <w:r>
        <w:rPr>
          <w:sz w:val="24"/>
          <w:szCs w:val="24"/>
        </w:rPr>
        <w:t xml:space="preserve"> </w:t>
      </w:r>
    </w:p>
    <w:p w:rsidR="009F0DA8" w:rsidRPr="00CD42EB" w:rsidRDefault="009F0DA8" w:rsidP="00C10CAA">
      <w:pPr>
        <w:rPr>
          <w:b/>
          <w:sz w:val="24"/>
          <w:szCs w:val="24"/>
        </w:rPr>
      </w:pPr>
    </w:p>
    <w:p w:rsidR="00C10CAA" w:rsidRPr="00CD42EB" w:rsidRDefault="00C10CAA" w:rsidP="00C10CAA">
      <w:pPr>
        <w:rPr>
          <w:b/>
          <w:sz w:val="24"/>
          <w:szCs w:val="24"/>
        </w:rPr>
      </w:pPr>
      <w:r w:rsidRPr="00CD42EB">
        <w:rPr>
          <w:b/>
          <w:sz w:val="24"/>
          <w:szCs w:val="24"/>
        </w:rPr>
        <w:t>6.  Describe the consequence to Federal program or policy activities if the collection is not conducted or is conducted less frequently, as well as any technical or legal obstacles to reducing burden.</w:t>
      </w:r>
    </w:p>
    <w:p w:rsidR="00C10CAA" w:rsidRPr="00CD42EB" w:rsidRDefault="00C10CAA">
      <w:pPr>
        <w:rPr>
          <w:sz w:val="24"/>
          <w:szCs w:val="24"/>
        </w:rPr>
      </w:pPr>
      <w:r w:rsidRPr="00CD42EB">
        <w:rPr>
          <w:sz w:val="24"/>
          <w:szCs w:val="24"/>
        </w:rPr>
        <w:t xml:space="preserve"> </w:t>
      </w:r>
    </w:p>
    <w:p w:rsidR="00366578" w:rsidRPr="00CD42EB" w:rsidRDefault="00695DF4">
      <w:pPr>
        <w:rPr>
          <w:sz w:val="24"/>
          <w:szCs w:val="24"/>
        </w:rPr>
      </w:pPr>
      <w:r w:rsidRPr="00FB0E0A">
        <w:rPr>
          <w:sz w:val="24"/>
          <w:szCs w:val="24"/>
        </w:rPr>
        <w:t>Disclosure of the information requested on the form is voluntary; however, failure to furnish the requested information may significantly delay or prevent participation in the Treasury SVC program.</w:t>
      </w:r>
      <w:r w:rsidR="00931B77" w:rsidRPr="00CD42EB">
        <w:rPr>
          <w:sz w:val="24"/>
          <w:szCs w:val="24"/>
        </w:rPr>
        <w:t xml:space="preserve"> </w:t>
      </w:r>
    </w:p>
    <w:p w:rsidR="00301FE2" w:rsidRPr="00CD42EB" w:rsidRDefault="00301FE2">
      <w:pPr>
        <w:rPr>
          <w:sz w:val="24"/>
          <w:szCs w:val="24"/>
        </w:rPr>
      </w:pPr>
    </w:p>
    <w:p w:rsidR="00C10CAA" w:rsidRPr="00CD42EB" w:rsidRDefault="00C10CAA" w:rsidP="00C10CAA">
      <w:pPr>
        <w:rPr>
          <w:b/>
          <w:sz w:val="24"/>
          <w:szCs w:val="24"/>
        </w:rPr>
      </w:pPr>
      <w:r w:rsidRPr="00CD42EB">
        <w:rPr>
          <w:b/>
          <w:sz w:val="24"/>
          <w:szCs w:val="24"/>
        </w:rPr>
        <w:t>7.  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w:t>
      </w:r>
      <w:r w:rsidR="00775D6B" w:rsidRPr="00CD42EB">
        <w:rPr>
          <w:b/>
          <w:sz w:val="24"/>
          <w:szCs w:val="24"/>
        </w:rPr>
        <w:t xml:space="preserve">; requiring respondents to submit more than an original and two copies of any document; </w:t>
      </w:r>
      <w:r w:rsidRPr="00CD42EB">
        <w:rPr>
          <w:b/>
          <w:sz w:val="24"/>
          <w:szCs w:val="24"/>
        </w:rPr>
        <w:t>etc.</w:t>
      </w:r>
    </w:p>
    <w:p w:rsidR="00C10CAA" w:rsidRPr="00CD42EB" w:rsidRDefault="00C10CAA">
      <w:pPr>
        <w:rPr>
          <w:sz w:val="24"/>
          <w:szCs w:val="24"/>
        </w:rPr>
      </w:pPr>
    </w:p>
    <w:p w:rsidR="00301FE2" w:rsidRPr="00CD42EB" w:rsidRDefault="002420BA">
      <w:pPr>
        <w:rPr>
          <w:sz w:val="24"/>
          <w:szCs w:val="24"/>
        </w:rPr>
      </w:pPr>
      <w:r>
        <w:rPr>
          <w:sz w:val="24"/>
          <w:szCs w:val="24"/>
        </w:rPr>
        <w:lastRenderedPageBreak/>
        <w:t>No</w:t>
      </w:r>
      <w:r w:rsidR="00BF23C1">
        <w:rPr>
          <w:sz w:val="24"/>
          <w:szCs w:val="24"/>
        </w:rPr>
        <w:t xml:space="preserve"> special circumstances exist</w:t>
      </w:r>
      <w:r>
        <w:rPr>
          <w:sz w:val="24"/>
          <w:szCs w:val="24"/>
        </w:rPr>
        <w:t xml:space="preserve">. </w:t>
      </w:r>
      <w:r w:rsidR="000B1C3B">
        <w:rPr>
          <w:sz w:val="24"/>
          <w:szCs w:val="24"/>
        </w:rPr>
        <w:t xml:space="preserve">The </w:t>
      </w:r>
      <w:r w:rsidR="004305DA">
        <w:rPr>
          <w:sz w:val="24"/>
          <w:szCs w:val="24"/>
        </w:rPr>
        <w:t xml:space="preserve">Accountable Official </w:t>
      </w:r>
      <w:r w:rsidR="000B1C3B" w:rsidRPr="001B1927">
        <w:rPr>
          <w:sz w:val="24"/>
          <w:szCs w:val="24"/>
        </w:rPr>
        <w:t xml:space="preserve">Application Form for U.S. Department of the Treasury Stored Value Card (SVC) </w:t>
      </w:r>
      <w:r w:rsidR="000B1C3B" w:rsidRPr="00FB0E0A">
        <w:rPr>
          <w:sz w:val="24"/>
          <w:szCs w:val="24"/>
        </w:rPr>
        <w:t xml:space="preserve">is </w:t>
      </w:r>
      <w:r w:rsidR="000B1C3B">
        <w:rPr>
          <w:sz w:val="24"/>
          <w:szCs w:val="24"/>
        </w:rPr>
        <w:t xml:space="preserve">only </w:t>
      </w:r>
      <w:r w:rsidR="000B1C3B" w:rsidRPr="00FB0E0A">
        <w:rPr>
          <w:sz w:val="24"/>
          <w:szCs w:val="24"/>
        </w:rPr>
        <w:t xml:space="preserve">used to collect information from </w:t>
      </w:r>
      <w:r w:rsidR="004305DA">
        <w:rPr>
          <w:sz w:val="24"/>
          <w:szCs w:val="24"/>
        </w:rPr>
        <w:t>accountable</w:t>
      </w:r>
      <w:r w:rsidR="00BF23C1">
        <w:rPr>
          <w:sz w:val="24"/>
          <w:szCs w:val="24"/>
        </w:rPr>
        <w:t xml:space="preserve"> </w:t>
      </w:r>
      <w:r w:rsidR="004305DA">
        <w:rPr>
          <w:sz w:val="24"/>
          <w:szCs w:val="24"/>
        </w:rPr>
        <w:t>officials</w:t>
      </w:r>
      <w:r w:rsidR="000B1C3B" w:rsidRPr="00FB0E0A">
        <w:rPr>
          <w:sz w:val="24"/>
          <w:szCs w:val="24"/>
        </w:rPr>
        <w:t xml:space="preserve"> </w:t>
      </w:r>
      <w:r w:rsidR="000B1C3B">
        <w:rPr>
          <w:sz w:val="24"/>
          <w:szCs w:val="24"/>
        </w:rPr>
        <w:t xml:space="preserve">when they </w:t>
      </w:r>
      <w:r w:rsidR="000B1C3B" w:rsidRPr="00FB0E0A">
        <w:rPr>
          <w:sz w:val="24"/>
          <w:szCs w:val="24"/>
        </w:rPr>
        <w:t>request</w:t>
      </w:r>
      <w:r w:rsidR="000B1C3B">
        <w:rPr>
          <w:sz w:val="24"/>
          <w:szCs w:val="24"/>
        </w:rPr>
        <w:t xml:space="preserve"> </w:t>
      </w:r>
      <w:r w:rsidR="000B1C3B" w:rsidRPr="00FB0E0A">
        <w:rPr>
          <w:sz w:val="24"/>
          <w:szCs w:val="24"/>
        </w:rPr>
        <w:t>enrollment in the Treasury SVC program</w:t>
      </w:r>
      <w:r w:rsidR="000B1C3B">
        <w:rPr>
          <w:sz w:val="24"/>
          <w:szCs w:val="24"/>
        </w:rPr>
        <w:t xml:space="preserve">. </w:t>
      </w:r>
    </w:p>
    <w:p w:rsidR="00366578" w:rsidRPr="00CD42EB" w:rsidRDefault="00366578">
      <w:pPr>
        <w:rPr>
          <w:sz w:val="24"/>
          <w:szCs w:val="24"/>
        </w:rPr>
      </w:pPr>
    </w:p>
    <w:p w:rsidR="00C10CAA" w:rsidRPr="00CD42EB" w:rsidRDefault="00C10CAA" w:rsidP="00C10CAA">
      <w:pPr>
        <w:rPr>
          <w:b/>
          <w:sz w:val="24"/>
          <w:szCs w:val="24"/>
        </w:rPr>
      </w:pPr>
      <w:r w:rsidRPr="00CD42EB">
        <w:rPr>
          <w:b/>
          <w:sz w:val="24"/>
          <w:szCs w:val="24"/>
        </w:rPr>
        <w:t xml:space="preserve">8.  If applicable, provide a copy and identify the date and page number of publication in the Federal Register of the agency’s notice, required by 5 CFR 1320.8(d), soliciting comments on the information collection prior to submission to OMB. </w:t>
      </w:r>
      <w:r w:rsidR="00F91E5B">
        <w:rPr>
          <w:b/>
          <w:sz w:val="24"/>
          <w:szCs w:val="24"/>
        </w:rPr>
        <w:t xml:space="preserve"> </w:t>
      </w:r>
      <w:r w:rsidR="00775D6B" w:rsidRPr="00CD42EB">
        <w:rPr>
          <w:b/>
          <w:sz w:val="24"/>
          <w:szCs w:val="24"/>
        </w:rPr>
        <w:t>Summarize public comments received in response to that notice and describe actions taken by the agency in response to these comments.  Specifically address comments received on cost and hour burden.</w:t>
      </w:r>
    </w:p>
    <w:p w:rsidR="00C10CAA" w:rsidRPr="00CD42EB" w:rsidRDefault="00C10CAA">
      <w:pPr>
        <w:rPr>
          <w:sz w:val="24"/>
          <w:szCs w:val="24"/>
        </w:rPr>
      </w:pPr>
      <w:r w:rsidRPr="00CD42EB">
        <w:rPr>
          <w:sz w:val="24"/>
          <w:szCs w:val="24"/>
        </w:rPr>
        <w:t xml:space="preserve"> </w:t>
      </w:r>
    </w:p>
    <w:p w:rsidR="00C33C68" w:rsidRPr="00355A3A" w:rsidRDefault="00355A3A" w:rsidP="00355A3A">
      <w:pPr>
        <w:rPr>
          <w:sz w:val="24"/>
          <w:szCs w:val="24"/>
        </w:rPr>
      </w:pPr>
      <w:r w:rsidRPr="00355A3A">
        <w:rPr>
          <w:sz w:val="24"/>
          <w:szCs w:val="24"/>
        </w:rPr>
        <w:t xml:space="preserve">The Bureau’s notice was published in the </w:t>
      </w:r>
      <w:r w:rsidRPr="00355A3A">
        <w:rPr>
          <w:i/>
          <w:sz w:val="24"/>
          <w:szCs w:val="24"/>
        </w:rPr>
        <w:t>Federal Register</w:t>
      </w:r>
      <w:r w:rsidRPr="00355A3A">
        <w:rPr>
          <w:sz w:val="24"/>
          <w:szCs w:val="24"/>
        </w:rPr>
        <w:t xml:space="preserve"> on </w:t>
      </w:r>
      <w:r w:rsidR="00980FAE">
        <w:rPr>
          <w:sz w:val="24"/>
          <w:szCs w:val="24"/>
        </w:rPr>
        <w:t>August 27, 2019</w:t>
      </w:r>
      <w:r w:rsidRPr="00355A3A">
        <w:rPr>
          <w:sz w:val="24"/>
          <w:szCs w:val="24"/>
        </w:rPr>
        <w:t xml:space="preserve">, page </w:t>
      </w:r>
      <w:r>
        <w:rPr>
          <w:sz w:val="24"/>
          <w:szCs w:val="24"/>
        </w:rPr>
        <w:t>4</w:t>
      </w:r>
      <w:r w:rsidR="00980FAE">
        <w:rPr>
          <w:sz w:val="24"/>
          <w:szCs w:val="24"/>
        </w:rPr>
        <w:t>4970</w:t>
      </w:r>
      <w:r w:rsidRPr="00355A3A">
        <w:rPr>
          <w:sz w:val="24"/>
          <w:szCs w:val="24"/>
        </w:rPr>
        <w:t xml:space="preserve">.  </w:t>
      </w:r>
      <w:r w:rsidR="00C33C68" w:rsidRPr="00355A3A">
        <w:rPr>
          <w:sz w:val="24"/>
          <w:szCs w:val="24"/>
        </w:rPr>
        <w:t xml:space="preserve">No public comments were received. </w:t>
      </w:r>
    </w:p>
    <w:p w:rsidR="00366578" w:rsidRPr="00CD42EB" w:rsidRDefault="00366578">
      <w:pPr>
        <w:rPr>
          <w:sz w:val="24"/>
          <w:szCs w:val="24"/>
        </w:rPr>
      </w:pPr>
    </w:p>
    <w:p w:rsidR="00C10CAA" w:rsidRPr="00CD42EB" w:rsidRDefault="00C10CAA" w:rsidP="00C10CAA">
      <w:pPr>
        <w:rPr>
          <w:b/>
          <w:sz w:val="24"/>
          <w:szCs w:val="24"/>
        </w:rPr>
      </w:pPr>
      <w:r w:rsidRPr="00CD42EB">
        <w:rPr>
          <w:sz w:val="24"/>
          <w:szCs w:val="24"/>
        </w:rPr>
        <w:t xml:space="preserve"> </w:t>
      </w:r>
      <w:r w:rsidRPr="00CD42EB">
        <w:rPr>
          <w:b/>
          <w:sz w:val="24"/>
          <w:szCs w:val="24"/>
        </w:rPr>
        <w:t>9.  Explain any decision to provide any payment or gift</w:t>
      </w:r>
      <w:r w:rsidR="00D4155A">
        <w:rPr>
          <w:b/>
          <w:sz w:val="24"/>
          <w:szCs w:val="24"/>
        </w:rPr>
        <w:t xml:space="preserve"> to respondents, other than rem</w:t>
      </w:r>
      <w:r w:rsidRPr="00CD42EB">
        <w:rPr>
          <w:b/>
          <w:sz w:val="24"/>
          <w:szCs w:val="24"/>
        </w:rPr>
        <w:t>u</w:t>
      </w:r>
      <w:r w:rsidR="00D4155A">
        <w:rPr>
          <w:b/>
          <w:sz w:val="24"/>
          <w:szCs w:val="24"/>
        </w:rPr>
        <w:t>n</w:t>
      </w:r>
      <w:r w:rsidRPr="00CD42EB">
        <w:rPr>
          <w:b/>
          <w:sz w:val="24"/>
          <w:szCs w:val="24"/>
        </w:rPr>
        <w:t xml:space="preserve">eration of contractors or grantees. </w:t>
      </w:r>
    </w:p>
    <w:p w:rsidR="00C10CAA" w:rsidRPr="00CD42EB" w:rsidRDefault="00C10CAA">
      <w:pPr>
        <w:rPr>
          <w:sz w:val="24"/>
          <w:szCs w:val="24"/>
        </w:rPr>
      </w:pPr>
    </w:p>
    <w:p w:rsidR="00366578" w:rsidRPr="003209D7" w:rsidRDefault="003209D7" w:rsidP="003209D7">
      <w:pPr>
        <w:spacing w:after="240"/>
        <w:rPr>
          <w:bCs/>
        </w:rPr>
      </w:pPr>
      <w:r w:rsidRPr="003209D7">
        <w:rPr>
          <w:sz w:val="24"/>
          <w:szCs w:val="24"/>
        </w:rPr>
        <w:t>There are no payments or gifts made to respondents</w:t>
      </w:r>
      <w:r>
        <w:rPr>
          <w:sz w:val="24"/>
          <w:szCs w:val="24"/>
        </w:rPr>
        <w:t>.</w:t>
      </w:r>
    </w:p>
    <w:p w:rsidR="00C10CAA" w:rsidRPr="00CD42EB" w:rsidRDefault="00C10CAA" w:rsidP="00C10CAA">
      <w:pPr>
        <w:rPr>
          <w:b/>
          <w:sz w:val="24"/>
          <w:szCs w:val="24"/>
        </w:rPr>
      </w:pPr>
      <w:r w:rsidRPr="00CD42EB">
        <w:rPr>
          <w:b/>
          <w:sz w:val="24"/>
          <w:szCs w:val="24"/>
        </w:rPr>
        <w:t xml:space="preserve">10.  Describe any assurance of confidentiality provided to respondents and the basis for the assurance in statute, regulation, or agency policy. </w:t>
      </w:r>
    </w:p>
    <w:p w:rsidR="00971219" w:rsidRDefault="00971219" w:rsidP="00971219">
      <w:pPr>
        <w:ind w:left="360"/>
      </w:pPr>
    </w:p>
    <w:p w:rsidR="0087003D" w:rsidRPr="00763EFA" w:rsidRDefault="00971219" w:rsidP="00763EFA">
      <w:pPr>
        <w:rPr>
          <w:b/>
          <w:bCs/>
          <w:sz w:val="24"/>
          <w:szCs w:val="24"/>
        </w:rPr>
      </w:pPr>
      <w:r w:rsidRPr="00971219">
        <w:rPr>
          <w:sz w:val="24"/>
          <w:szCs w:val="24"/>
        </w:rPr>
        <w:t>Aside from protections contained in the Privacy Act, there is no guarantee of confidentiality.</w:t>
      </w:r>
    </w:p>
    <w:p w:rsidR="00C10CAA" w:rsidRPr="00CD42EB" w:rsidRDefault="00C10CAA">
      <w:pPr>
        <w:rPr>
          <w:sz w:val="24"/>
          <w:szCs w:val="24"/>
          <w:u w:val="single"/>
        </w:rPr>
      </w:pPr>
    </w:p>
    <w:p w:rsidR="00C10CAA" w:rsidRPr="00CD42EB" w:rsidRDefault="00C10CAA">
      <w:pPr>
        <w:rPr>
          <w:sz w:val="24"/>
          <w:szCs w:val="24"/>
        </w:rPr>
      </w:pPr>
      <w:r w:rsidRPr="00CD42EB">
        <w:rPr>
          <w:b/>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C10CAA" w:rsidRDefault="00C10CAA">
      <w:pPr>
        <w:rPr>
          <w:sz w:val="24"/>
          <w:szCs w:val="24"/>
        </w:rPr>
      </w:pPr>
    </w:p>
    <w:p w:rsidR="00C10CAA" w:rsidRDefault="00976899" w:rsidP="00E95A0A">
      <w:pPr>
        <w:rPr>
          <w:sz w:val="24"/>
          <w:szCs w:val="24"/>
        </w:rPr>
      </w:pPr>
      <w:r w:rsidRPr="00976899">
        <w:rPr>
          <w:bCs/>
          <w:sz w:val="24"/>
          <w:szCs w:val="24"/>
        </w:rPr>
        <w:t xml:space="preserve">There are no questions of a sensitive nature. Personally identifiable information (PII) collected on this form such as name, social security number, and financial institution information is necessary </w:t>
      </w:r>
      <w:r w:rsidRPr="00976899">
        <w:rPr>
          <w:sz w:val="24"/>
          <w:szCs w:val="24"/>
        </w:rPr>
        <w:t xml:space="preserve">for the purpose of administering the Treasury SVC programs. </w:t>
      </w:r>
      <w:r w:rsidRPr="00976899">
        <w:rPr>
          <w:bCs/>
          <w:sz w:val="24"/>
          <w:szCs w:val="24"/>
        </w:rPr>
        <w:t xml:space="preserve">An </w:t>
      </w:r>
      <w:r w:rsidRPr="00976899">
        <w:rPr>
          <w:sz w:val="24"/>
          <w:szCs w:val="24"/>
        </w:rPr>
        <w:t xml:space="preserve">applicable System of Records notice for collection of Treasury SVC program-related information was published in the </w:t>
      </w:r>
      <w:r w:rsidRPr="00976899">
        <w:rPr>
          <w:i/>
          <w:sz w:val="24"/>
          <w:szCs w:val="24"/>
        </w:rPr>
        <w:t>Federal Register</w:t>
      </w:r>
      <w:r w:rsidRPr="00976899">
        <w:rPr>
          <w:sz w:val="24"/>
          <w:szCs w:val="24"/>
        </w:rPr>
        <w:t xml:space="preserve"> on October 15, 2012, at 77 FR 62616, as TREAS/FMS .017</w:t>
      </w:r>
      <w:r w:rsidRPr="00976899">
        <w:rPr>
          <w:sz w:val="24"/>
          <w:szCs w:val="24"/>
          <w:lang w:val="en"/>
        </w:rPr>
        <w:t>.</w:t>
      </w:r>
    </w:p>
    <w:p w:rsidR="00E95A0A" w:rsidRPr="00CD42EB" w:rsidRDefault="00E95A0A" w:rsidP="00E95A0A">
      <w:pPr>
        <w:rPr>
          <w:sz w:val="24"/>
          <w:szCs w:val="24"/>
        </w:rPr>
      </w:pPr>
    </w:p>
    <w:p w:rsidR="00C10CAA" w:rsidRPr="00CD42EB" w:rsidRDefault="00C10CAA" w:rsidP="00C10CAA">
      <w:pPr>
        <w:rPr>
          <w:b/>
          <w:sz w:val="24"/>
          <w:szCs w:val="24"/>
        </w:rPr>
      </w:pPr>
      <w:r w:rsidRPr="00CD42EB">
        <w:rPr>
          <w:b/>
          <w:sz w:val="24"/>
          <w:szCs w:val="24"/>
        </w:rPr>
        <w:t>12.  Provide estimates of the hour burden of the collection of information.  The statement should:  *indicate the number of respondents, frequency of response, annual hour burden; and an explanation of how the burden was estimated.</w:t>
      </w:r>
    </w:p>
    <w:p w:rsidR="00C10CAA" w:rsidRPr="00CD42EB" w:rsidRDefault="00C10CAA">
      <w:pPr>
        <w:rPr>
          <w:sz w:val="24"/>
          <w:szCs w:val="24"/>
        </w:rPr>
      </w:pPr>
    </w:p>
    <w:p w:rsidR="004D2A6F" w:rsidRDefault="004D2A6F">
      <w:pPr>
        <w:rPr>
          <w:sz w:val="24"/>
          <w:szCs w:val="24"/>
        </w:rPr>
      </w:pPr>
      <w:r>
        <w:rPr>
          <w:sz w:val="24"/>
          <w:szCs w:val="24"/>
        </w:rPr>
        <w:t>It is estimated that</w:t>
      </w:r>
      <w:r w:rsidRPr="004D2A6F">
        <w:rPr>
          <w:sz w:val="24"/>
          <w:szCs w:val="24"/>
        </w:rPr>
        <w:t xml:space="preserve"> </w:t>
      </w:r>
      <w:r w:rsidR="004305DA">
        <w:rPr>
          <w:sz w:val="24"/>
          <w:szCs w:val="24"/>
        </w:rPr>
        <w:t>7</w:t>
      </w:r>
      <w:r w:rsidRPr="004D2A6F">
        <w:rPr>
          <w:sz w:val="24"/>
          <w:szCs w:val="24"/>
        </w:rPr>
        <w:t>,</w:t>
      </w:r>
      <w:r w:rsidR="004305DA">
        <w:rPr>
          <w:sz w:val="24"/>
          <w:szCs w:val="24"/>
        </w:rPr>
        <w:t>500</w:t>
      </w:r>
      <w:r w:rsidRPr="004D2A6F">
        <w:rPr>
          <w:sz w:val="24"/>
          <w:szCs w:val="24"/>
        </w:rPr>
        <w:t xml:space="preserve"> </w:t>
      </w:r>
      <w:r w:rsidR="004305DA">
        <w:rPr>
          <w:sz w:val="24"/>
          <w:szCs w:val="24"/>
        </w:rPr>
        <w:t>accountable officials</w:t>
      </w:r>
      <w:r w:rsidRPr="004D2A6F">
        <w:rPr>
          <w:sz w:val="24"/>
          <w:szCs w:val="24"/>
        </w:rPr>
        <w:t xml:space="preserve"> will request enrollment in the Treasury SVC program each year. The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The total annual burden is estimated to be 1,</w:t>
      </w:r>
      <w:r w:rsidR="00876308">
        <w:rPr>
          <w:sz w:val="24"/>
          <w:szCs w:val="24"/>
        </w:rPr>
        <w:t>250</w:t>
      </w:r>
      <w:r w:rsidRPr="004D2A6F">
        <w:rPr>
          <w:sz w:val="24"/>
          <w:szCs w:val="24"/>
        </w:rPr>
        <w:t xml:space="preserve"> hours. </w:t>
      </w:r>
    </w:p>
    <w:p w:rsidR="004D2A6F" w:rsidRDefault="004D2A6F">
      <w:pPr>
        <w:rPr>
          <w:sz w:val="24"/>
          <w:szCs w:val="24"/>
        </w:rPr>
      </w:pPr>
    </w:p>
    <w:p w:rsidR="00953580" w:rsidRPr="00CD42EB" w:rsidRDefault="00953580">
      <w:pPr>
        <w:rPr>
          <w:sz w:val="24"/>
          <w:szCs w:val="24"/>
        </w:rPr>
      </w:pPr>
      <w:r w:rsidRPr="00CD42EB">
        <w:rPr>
          <w:b/>
          <w:sz w:val="24"/>
          <w:szCs w:val="24"/>
        </w:rPr>
        <w:t xml:space="preserve">13.  Provide an estimate for the total annual cost burden to respondents or </w:t>
      </w:r>
      <w:r w:rsidR="00FC7098" w:rsidRPr="00CD42EB">
        <w:rPr>
          <w:b/>
          <w:sz w:val="24"/>
          <w:szCs w:val="24"/>
        </w:rPr>
        <w:t>record keepers</w:t>
      </w:r>
      <w:r w:rsidRPr="00CD42EB">
        <w:rPr>
          <w:b/>
          <w:sz w:val="24"/>
          <w:szCs w:val="24"/>
        </w:rPr>
        <w:t xml:space="preserve"> resulting from the collection of information.  (Do not include the cost of any hour burden shown in Items 12 and 14). </w:t>
      </w:r>
    </w:p>
    <w:p w:rsidR="00366578" w:rsidRPr="00CD42EB" w:rsidRDefault="00366578">
      <w:pPr>
        <w:rPr>
          <w:sz w:val="24"/>
          <w:szCs w:val="24"/>
        </w:rPr>
      </w:pPr>
    </w:p>
    <w:p w:rsidR="00AB2906" w:rsidRPr="00CD42EB" w:rsidRDefault="00D045C5">
      <w:pPr>
        <w:rPr>
          <w:sz w:val="24"/>
          <w:szCs w:val="24"/>
        </w:rPr>
      </w:pPr>
      <w:r>
        <w:rPr>
          <w:sz w:val="24"/>
          <w:szCs w:val="24"/>
        </w:rPr>
        <w:t>Respondents are US Military personnel in their personal capacity</w:t>
      </w:r>
      <w:r w:rsidRPr="00D045C5">
        <w:rPr>
          <w:sz w:val="24"/>
          <w:szCs w:val="24"/>
        </w:rPr>
        <w:t xml:space="preserve">, thus no actual labor costs are expected to be incurred by respondents. Accounting for the value of a respondent’s time </w:t>
      </w:r>
      <w:r>
        <w:rPr>
          <w:sz w:val="24"/>
          <w:szCs w:val="24"/>
        </w:rPr>
        <w:t xml:space="preserve">is challenging as pay </w:t>
      </w:r>
      <w:r w:rsidR="00E357F7">
        <w:rPr>
          <w:sz w:val="24"/>
          <w:szCs w:val="24"/>
        </w:rPr>
        <w:t xml:space="preserve">rates </w:t>
      </w:r>
      <w:r>
        <w:rPr>
          <w:sz w:val="24"/>
          <w:szCs w:val="24"/>
        </w:rPr>
        <w:t>vary widely and servicemembers are paid on a monthly, not hourly, basis</w:t>
      </w:r>
      <w:r w:rsidR="00A5012B">
        <w:rPr>
          <w:sz w:val="24"/>
          <w:szCs w:val="24"/>
        </w:rPr>
        <w:t xml:space="preserve">. For purposes of monetizing labor costs, an E-5 with 10 years of service earns </w:t>
      </w:r>
      <w:r w:rsidR="00E357F7">
        <w:rPr>
          <w:sz w:val="24"/>
          <w:szCs w:val="24"/>
        </w:rPr>
        <w:t>$3,376 per month</w:t>
      </w:r>
      <w:r w:rsidR="00E357F7">
        <w:rPr>
          <w:rStyle w:val="FootnoteReference"/>
          <w:sz w:val="24"/>
          <w:szCs w:val="24"/>
        </w:rPr>
        <w:footnoteReference w:id="1"/>
      </w:r>
      <w:r w:rsidR="00E357F7">
        <w:rPr>
          <w:sz w:val="24"/>
          <w:szCs w:val="24"/>
        </w:rPr>
        <w:t xml:space="preserve">, or roughly $19.41/hour assuming a 40-hour workweek. Multiplied by 1,250 hours, </w:t>
      </w:r>
      <w:r w:rsidRPr="00D045C5">
        <w:rPr>
          <w:sz w:val="24"/>
          <w:szCs w:val="24"/>
        </w:rPr>
        <w:t>the estimated labor costs for completing the form would total $</w:t>
      </w:r>
      <w:r w:rsidR="00E357F7">
        <w:rPr>
          <w:sz w:val="24"/>
          <w:szCs w:val="24"/>
        </w:rPr>
        <w:t>24,263</w:t>
      </w:r>
      <w:r w:rsidRPr="00D045C5">
        <w:rPr>
          <w:sz w:val="24"/>
          <w:szCs w:val="24"/>
        </w:rPr>
        <w:t>.</w:t>
      </w:r>
      <w:r>
        <w:rPr>
          <w:sz w:val="24"/>
          <w:szCs w:val="24"/>
        </w:rPr>
        <w:t xml:space="preserve"> </w:t>
      </w:r>
      <w:r w:rsidR="00E357F7">
        <w:rPr>
          <w:sz w:val="24"/>
          <w:szCs w:val="24"/>
        </w:rPr>
        <w:t>There are no non-labor costs.</w:t>
      </w:r>
    </w:p>
    <w:p w:rsidR="00366578" w:rsidRPr="00CD42EB" w:rsidRDefault="00366578">
      <w:pPr>
        <w:rPr>
          <w:sz w:val="24"/>
          <w:szCs w:val="24"/>
        </w:rPr>
      </w:pPr>
    </w:p>
    <w:p w:rsidR="00953580" w:rsidRPr="00CD42EB" w:rsidRDefault="0087003D" w:rsidP="00953580">
      <w:pPr>
        <w:rPr>
          <w:b/>
          <w:sz w:val="24"/>
          <w:szCs w:val="24"/>
        </w:rPr>
      </w:pPr>
      <w:r>
        <w:rPr>
          <w:b/>
          <w:sz w:val="24"/>
          <w:szCs w:val="24"/>
        </w:rPr>
        <w:t xml:space="preserve">14.  </w:t>
      </w:r>
      <w:r w:rsidR="00953580" w:rsidRPr="00CD42EB">
        <w:rPr>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953580" w:rsidRPr="00CD42EB" w:rsidRDefault="00953580">
      <w:pPr>
        <w:rPr>
          <w:sz w:val="24"/>
          <w:szCs w:val="24"/>
        </w:rPr>
      </w:pPr>
    </w:p>
    <w:p w:rsidR="00147E85" w:rsidRPr="00CD42EB" w:rsidRDefault="00C526BB">
      <w:pPr>
        <w:rPr>
          <w:sz w:val="24"/>
          <w:szCs w:val="24"/>
        </w:rPr>
      </w:pPr>
      <w:r>
        <w:rPr>
          <w:sz w:val="24"/>
          <w:szCs w:val="24"/>
        </w:rPr>
        <w:t xml:space="preserve">The total estimated </w:t>
      </w:r>
      <w:r w:rsidRPr="00CD42EB">
        <w:rPr>
          <w:sz w:val="24"/>
          <w:szCs w:val="24"/>
        </w:rPr>
        <w:t xml:space="preserve">cost </w:t>
      </w:r>
      <w:r w:rsidR="005D2611">
        <w:rPr>
          <w:sz w:val="24"/>
          <w:szCs w:val="24"/>
        </w:rPr>
        <w:t xml:space="preserve">to print the forms on site as needed and </w:t>
      </w:r>
      <w:r w:rsidRPr="00CD42EB">
        <w:rPr>
          <w:sz w:val="24"/>
          <w:szCs w:val="24"/>
        </w:rPr>
        <w:t xml:space="preserve">to </w:t>
      </w:r>
      <w:r>
        <w:rPr>
          <w:sz w:val="24"/>
          <w:szCs w:val="24"/>
        </w:rPr>
        <w:t>ship</w:t>
      </w:r>
      <w:r w:rsidRPr="00CD42EB">
        <w:rPr>
          <w:sz w:val="24"/>
          <w:szCs w:val="24"/>
        </w:rPr>
        <w:t xml:space="preserve"> the completed forms to the </w:t>
      </w:r>
      <w:r w:rsidRPr="005F0B43">
        <w:rPr>
          <w:sz w:val="24"/>
          <w:szCs w:val="24"/>
        </w:rPr>
        <w:t>Treasury Fiscal or Financial Agent</w:t>
      </w:r>
      <w:r>
        <w:rPr>
          <w:sz w:val="24"/>
          <w:szCs w:val="24"/>
        </w:rPr>
        <w:t xml:space="preserve"> for processing is $</w:t>
      </w:r>
      <w:r w:rsidR="00876308">
        <w:rPr>
          <w:sz w:val="24"/>
          <w:szCs w:val="24"/>
        </w:rPr>
        <w:t>5</w:t>
      </w:r>
      <w:r>
        <w:rPr>
          <w:sz w:val="24"/>
          <w:szCs w:val="24"/>
        </w:rPr>
        <w:t>,</w:t>
      </w:r>
      <w:r w:rsidR="00876308">
        <w:rPr>
          <w:sz w:val="24"/>
          <w:szCs w:val="24"/>
        </w:rPr>
        <w:t>625</w:t>
      </w:r>
      <w:r w:rsidR="00854154">
        <w:rPr>
          <w:sz w:val="24"/>
          <w:szCs w:val="24"/>
        </w:rPr>
        <w:t xml:space="preserve"> and is covered by the annual operating funds allocated to the units equipped with SVC systems by the individual Services within the Department of Defense</w:t>
      </w:r>
      <w:r w:rsidRPr="00CD42EB">
        <w:rPr>
          <w:sz w:val="24"/>
          <w:szCs w:val="24"/>
        </w:rPr>
        <w:t xml:space="preserve">. </w:t>
      </w:r>
      <w:r w:rsidR="00147E85" w:rsidRPr="00CD42EB">
        <w:rPr>
          <w:sz w:val="24"/>
          <w:szCs w:val="24"/>
        </w:rPr>
        <w:t xml:space="preserve">The costs to </w:t>
      </w:r>
      <w:r>
        <w:rPr>
          <w:sz w:val="24"/>
          <w:szCs w:val="24"/>
        </w:rPr>
        <w:t>process</w:t>
      </w:r>
      <w:r w:rsidR="00147E85" w:rsidRPr="00CD42EB">
        <w:rPr>
          <w:sz w:val="24"/>
          <w:szCs w:val="24"/>
        </w:rPr>
        <w:t xml:space="preserve"> the </w:t>
      </w:r>
      <w:r>
        <w:rPr>
          <w:sz w:val="24"/>
          <w:szCs w:val="24"/>
        </w:rPr>
        <w:t>application forms</w:t>
      </w:r>
      <w:r w:rsidR="00147E85" w:rsidRPr="00CD42EB">
        <w:rPr>
          <w:sz w:val="24"/>
          <w:szCs w:val="24"/>
        </w:rPr>
        <w:t xml:space="preserve"> are </w:t>
      </w:r>
      <w:r w:rsidR="001253FE" w:rsidRPr="00CD42EB">
        <w:rPr>
          <w:sz w:val="24"/>
          <w:szCs w:val="24"/>
        </w:rPr>
        <w:t xml:space="preserve">included in Treasury’s overall reimbursement to the </w:t>
      </w:r>
      <w:r w:rsidRPr="005F0B43">
        <w:rPr>
          <w:sz w:val="24"/>
          <w:szCs w:val="24"/>
        </w:rPr>
        <w:t xml:space="preserve">Fiscal </w:t>
      </w:r>
      <w:r>
        <w:rPr>
          <w:sz w:val="24"/>
          <w:szCs w:val="24"/>
        </w:rPr>
        <w:t>and</w:t>
      </w:r>
      <w:r w:rsidRPr="005F0B43">
        <w:rPr>
          <w:sz w:val="24"/>
          <w:szCs w:val="24"/>
        </w:rPr>
        <w:t xml:space="preserve"> Financial Agent</w:t>
      </w:r>
      <w:r>
        <w:rPr>
          <w:sz w:val="24"/>
          <w:szCs w:val="24"/>
        </w:rPr>
        <w:t>s</w:t>
      </w:r>
      <w:r w:rsidRPr="005F0B43">
        <w:rPr>
          <w:sz w:val="24"/>
          <w:szCs w:val="24"/>
        </w:rPr>
        <w:t xml:space="preserve"> </w:t>
      </w:r>
      <w:r w:rsidR="001253FE" w:rsidRPr="00CD42EB">
        <w:rPr>
          <w:sz w:val="24"/>
          <w:szCs w:val="24"/>
        </w:rPr>
        <w:t xml:space="preserve">to operate the </w:t>
      </w:r>
      <w:r>
        <w:rPr>
          <w:sz w:val="24"/>
          <w:szCs w:val="24"/>
        </w:rPr>
        <w:t xml:space="preserve">SVC </w:t>
      </w:r>
      <w:r w:rsidR="001253FE" w:rsidRPr="00CD42EB">
        <w:rPr>
          <w:sz w:val="24"/>
          <w:szCs w:val="24"/>
        </w:rPr>
        <w:t xml:space="preserve">program. </w:t>
      </w:r>
    </w:p>
    <w:p w:rsidR="00366578" w:rsidRPr="00CD42EB" w:rsidRDefault="00366578" w:rsidP="00DB6F72">
      <w:pPr>
        <w:rPr>
          <w:sz w:val="24"/>
          <w:szCs w:val="24"/>
        </w:rPr>
      </w:pPr>
    </w:p>
    <w:p w:rsidR="00953580" w:rsidRPr="00CD42EB" w:rsidRDefault="00953580" w:rsidP="00953580">
      <w:pPr>
        <w:rPr>
          <w:b/>
          <w:sz w:val="24"/>
          <w:szCs w:val="24"/>
        </w:rPr>
      </w:pPr>
      <w:r w:rsidRPr="00CD42EB">
        <w:rPr>
          <w:b/>
          <w:sz w:val="24"/>
          <w:szCs w:val="24"/>
        </w:rPr>
        <w:t xml:space="preserve">15.  Explain the reasons for any program changes or adjustments reported in Items 13 or 14 of the OMB Form 83-I. </w:t>
      </w:r>
    </w:p>
    <w:p w:rsidR="00953580" w:rsidRDefault="00953580" w:rsidP="0087003D">
      <w:pPr>
        <w:rPr>
          <w:sz w:val="24"/>
          <w:szCs w:val="24"/>
        </w:rPr>
      </w:pPr>
    </w:p>
    <w:p w:rsidR="0087003D" w:rsidRPr="00CD42EB" w:rsidRDefault="00F061C3" w:rsidP="0087003D">
      <w:pPr>
        <w:rPr>
          <w:sz w:val="24"/>
          <w:szCs w:val="24"/>
        </w:rPr>
      </w:pPr>
      <w:r>
        <w:rPr>
          <w:sz w:val="24"/>
          <w:szCs w:val="24"/>
        </w:rPr>
        <w:t xml:space="preserve">No changes or adjustments are reported. </w:t>
      </w:r>
    </w:p>
    <w:p w:rsidR="00366578" w:rsidRPr="00CD42EB" w:rsidRDefault="00366578">
      <w:pPr>
        <w:rPr>
          <w:sz w:val="24"/>
          <w:szCs w:val="24"/>
        </w:rPr>
      </w:pPr>
    </w:p>
    <w:p w:rsidR="00953580" w:rsidRPr="00CD42EB" w:rsidRDefault="00C80E7B" w:rsidP="00953580">
      <w:pPr>
        <w:rPr>
          <w:b/>
          <w:sz w:val="24"/>
          <w:szCs w:val="24"/>
        </w:rPr>
      </w:pPr>
      <w:r>
        <w:rPr>
          <w:b/>
          <w:sz w:val="24"/>
          <w:szCs w:val="24"/>
        </w:rPr>
        <w:t xml:space="preserve">16.  </w:t>
      </w:r>
      <w:r w:rsidR="00953580" w:rsidRPr="00CD42EB">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53580" w:rsidRPr="00CD42EB" w:rsidRDefault="00953580">
      <w:pPr>
        <w:rPr>
          <w:sz w:val="24"/>
          <w:szCs w:val="24"/>
        </w:rPr>
      </w:pPr>
      <w:r w:rsidRPr="00CD42EB">
        <w:rPr>
          <w:sz w:val="24"/>
          <w:szCs w:val="24"/>
        </w:rPr>
        <w:t xml:space="preserve"> </w:t>
      </w:r>
    </w:p>
    <w:p w:rsidR="00366578" w:rsidRPr="00F061C3" w:rsidRDefault="00F061C3" w:rsidP="00F061C3">
      <w:pPr>
        <w:autoSpaceDE w:val="0"/>
        <w:autoSpaceDN w:val="0"/>
        <w:adjustRightInd w:val="0"/>
        <w:spacing w:after="240"/>
        <w:rPr>
          <w:sz w:val="24"/>
        </w:rPr>
      </w:pPr>
      <w:r w:rsidRPr="00F061C3">
        <w:rPr>
          <w:sz w:val="24"/>
        </w:rPr>
        <w:t>The results of the collection of this information will not be published for statistical use.</w:t>
      </w:r>
    </w:p>
    <w:p w:rsidR="00953580" w:rsidRPr="00CD42EB" w:rsidRDefault="00953580" w:rsidP="00953580">
      <w:pPr>
        <w:rPr>
          <w:b/>
          <w:sz w:val="24"/>
          <w:szCs w:val="24"/>
        </w:rPr>
      </w:pPr>
      <w:r w:rsidRPr="00CD42EB">
        <w:rPr>
          <w:b/>
          <w:sz w:val="24"/>
          <w:szCs w:val="24"/>
        </w:rPr>
        <w:t>17.  If seeking approval to not display the expiration date for OMB approval of the information collection, explain the reasons that display would be inappropriate.</w:t>
      </w:r>
    </w:p>
    <w:p w:rsidR="00953580" w:rsidRPr="00CD42EB" w:rsidRDefault="00953580">
      <w:pPr>
        <w:rPr>
          <w:sz w:val="24"/>
          <w:szCs w:val="24"/>
        </w:rPr>
      </w:pPr>
    </w:p>
    <w:p w:rsidR="00366578" w:rsidRPr="00F061C3" w:rsidRDefault="00F061C3" w:rsidP="00F061C3">
      <w:pPr>
        <w:autoSpaceDE w:val="0"/>
        <w:autoSpaceDN w:val="0"/>
        <w:adjustRightInd w:val="0"/>
        <w:spacing w:after="240"/>
        <w:rPr>
          <w:sz w:val="24"/>
        </w:rPr>
      </w:pPr>
      <w:r w:rsidRPr="00F061C3">
        <w:rPr>
          <w:sz w:val="24"/>
        </w:rPr>
        <w:t xml:space="preserve">The </w:t>
      </w:r>
      <w:r w:rsidR="00FB2024">
        <w:rPr>
          <w:sz w:val="24"/>
        </w:rPr>
        <w:t>expiration date will continue to be displayed on FS Form 2888.</w:t>
      </w:r>
    </w:p>
    <w:p w:rsidR="00953580" w:rsidRPr="00CD42EB" w:rsidRDefault="00953580" w:rsidP="00953580">
      <w:pPr>
        <w:rPr>
          <w:b/>
          <w:sz w:val="24"/>
          <w:szCs w:val="24"/>
        </w:rPr>
      </w:pPr>
      <w:r w:rsidRPr="00CD42EB">
        <w:rPr>
          <w:b/>
          <w:sz w:val="24"/>
          <w:szCs w:val="24"/>
        </w:rPr>
        <w:t>18.  Explain each exception to the certification statement identified in Item 19, “Certification for Paperwork Reduction Act Submissions,” of OMB Form 83-I.</w:t>
      </w:r>
    </w:p>
    <w:p w:rsidR="00953580" w:rsidRPr="00CD42EB" w:rsidRDefault="00953580">
      <w:pPr>
        <w:rPr>
          <w:sz w:val="24"/>
          <w:szCs w:val="24"/>
        </w:rPr>
      </w:pPr>
    </w:p>
    <w:p w:rsidR="00F061C3" w:rsidRPr="00F061C3" w:rsidRDefault="00F061C3" w:rsidP="00F061C3">
      <w:pPr>
        <w:rPr>
          <w:b/>
          <w:bCs/>
          <w:sz w:val="24"/>
        </w:rPr>
      </w:pPr>
      <w:r w:rsidRPr="00F061C3">
        <w:rPr>
          <w:bCs/>
          <w:sz w:val="24"/>
        </w:rPr>
        <w:t>There are no exceptions to the certification statement.</w:t>
      </w:r>
    </w:p>
    <w:p w:rsidR="00366578" w:rsidRPr="00CD42EB" w:rsidRDefault="00366578">
      <w:pPr>
        <w:rPr>
          <w:sz w:val="24"/>
          <w:szCs w:val="24"/>
        </w:rPr>
      </w:pPr>
    </w:p>
    <w:p w:rsidR="00953580" w:rsidRPr="00CD42EB" w:rsidRDefault="00953580" w:rsidP="00953580">
      <w:pPr>
        <w:rPr>
          <w:sz w:val="24"/>
          <w:szCs w:val="24"/>
        </w:rPr>
      </w:pPr>
      <w:r w:rsidRPr="00CD42EB">
        <w:rPr>
          <w:b/>
          <w:sz w:val="24"/>
          <w:szCs w:val="24"/>
        </w:rPr>
        <w:t xml:space="preserve">B.  </w:t>
      </w:r>
      <w:r w:rsidRPr="00CD42EB">
        <w:rPr>
          <w:b/>
          <w:sz w:val="24"/>
          <w:szCs w:val="24"/>
          <w:u w:val="single"/>
        </w:rPr>
        <w:t>Collections of Information Employing Statistical Methods</w:t>
      </w:r>
      <w:r w:rsidRPr="00CD42EB">
        <w:rPr>
          <w:b/>
          <w:sz w:val="24"/>
          <w:szCs w:val="24"/>
        </w:rPr>
        <w:t xml:space="preserve"> </w:t>
      </w:r>
    </w:p>
    <w:p w:rsidR="00953580" w:rsidRPr="00CD42EB" w:rsidRDefault="00953580" w:rsidP="00953580">
      <w:pPr>
        <w:ind w:left="360"/>
        <w:rPr>
          <w:b/>
          <w:sz w:val="24"/>
          <w:szCs w:val="24"/>
        </w:rPr>
      </w:pPr>
    </w:p>
    <w:p w:rsidR="00366578" w:rsidRPr="00CD42EB" w:rsidRDefault="00953580" w:rsidP="00953580">
      <w:pPr>
        <w:rPr>
          <w:b/>
          <w:sz w:val="24"/>
          <w:szCs w:val="24"/>
        </w:rPr>
      </w:pPr>
      <w:r w:rsidRPr="00CD42EB">
        <w:rPr>
          <w:b/>
          <w:sz w:val="24"/>
          <w:szCs w:val="24"/>
        </w:rP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w:t>
      </w:r>
    </w:p>
    <w:p w:rsidR="00366578" w:rsidRPr="00CD42EB" w:rsidRDefault="00366578">
      <w:pPr>
        <w:rPr>
          <w:sz w:val="24"/>
          <w:szCs w:val="24"/>
        </w:rPr>
      </w:pPr>
    </w:p>
    <w:p w:rsidR="009D2A7E" w:rsidRPr="00C80E7B" w:rsidRDefault="009D2A7E">
      <w:pPr>
        <w:rPr>
          <w:sz w:val="24"/>
          <w:szCs w:val="24"/>
        </w:rPr>
      </w:pPr>
      <w:r w:rsidRPr="00410FBD">
        <w:rPr>
          <w:sz w:val="24"/>
          <w:szCs w:val="24"/>
        </w:rPr>
        <w:t>No statistical methods are being employed for this collection of inf</w:t>
      </w:r>
      <w:r w:rsidRPr="00C80E7B">
        <w:rPr>
          <w:sz w:val="24"/>
          <w:szCs w:val="24"/>
        </w:rPr>
        <w:t xml:space="preserve">ormation. </w:t>
      </w:r>
      <w:r w:rsidR="0087003D" w:rsidRPr="00C80E7B">
        <w:rPr>
          <w:sz w:val="24"/>
          <w:szCs w:val="24"/>
        </w:rPr>
        <w:t xml:space="preserve"> </w:t>
      </w:r>
    </w:p>
    <w:sectPr w:rsidR="009D2A7E" w:rsidRPr="00C80E7B" w:rsidSect="007F27C0">
      <w:footerReference w:type="default" r:id="rId8"/>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F61" w:rsidRDefault="00921F61" w:rsidP="007A397E">
      <w:r>
        <w:separator/>
      </w:r>
    </w:p>
  </w:endnote>
  <w:endnote w:type="continuationSeparator" w:id="0">
    <w:p w:rsidR="00921F61" w:rsidRDefault="00921F61" w:rsidP="007A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97E" w:rsidRPr="00FB0E0A" w:rsidRDefault="00FB0E0A" w:rsidP="005F05A8">
    <w:pPr>
      <w:pStyle w:val="Footer"/>
      <w:tabs>
        <w:tab w:val="clear" w:pos="4680"/>
        <w:tab w:val="clear" w:pos="9360"/>
        <w:tab w:val="right" w:pos="9000"/>
      </w:tabs>
      <w:rPr>
        <w:rFonts w:ascii="Arial" w:hAnsi="Arial" w:cs="Arial"/>
        <w:sz w:val="16"/>
        <w:szCs w:val="16"/>
      </w:rPr>
    </w:pPr>
    <w:r w:rsidRPr="00FB0E0A">
      <w:rPr>
        <w:rFonts w:ascii="Arial" w:hAnsi="Arial" w:cs="Arial"/>
        <w:sz w:val="16"/>
        <w:szCs w:val="16"/>
      </w:rPr>
      <w:fldChar w:fldCharType="begin"/>
    </w:r>
    <w:r w:rsidRPr="00FB0E0A">
      <w:rPr>
        <w:rFonts w:ascii="Arial" w:hAnsi="Arial" w:cs="Arial"/>
        <w:sz w:val="16"/>
        <w:szCs w:val="16"/>
      </w:rPr>
      <w:instrText xml:space="preserve"> FILENAME   \* MERGEFORMAT </w:instrText>
    </w:r>
    <w:r w:rsidRPr="00FB0E0A">
      <w:rPr>
        <w:rFonts w:ascii="Arial" w:hAnsi="Arial" w:cs="Arial"/>
        <w:sz w:val="16"/>
        <w:szCs w:val="16"/>
      </w:rPr>
      <w:fldChar w:fldCharType="separate"/>
    </w:r>
    <w:r w:rsidR="00FC7098">
      <w:rPr>
        <w:rFonts w:ascii="Arial" w:hAnsi="Arial" w:cs="Arial"/>
        <w:noProof/>
        <w:sz w:val="16"/>
        <w:szCs w:val="16"/>
      </w:rPr>
      <w:t xml:space="preserve">1530-0020_v2_Support_Statement </w:t>
    </w:r>
    <w:r w:rsidRPr="00FB0E0A">
      <w:rPr>
        <w:rFonts w:ascii="Arial" w:hAnsi="Arial" w:cs="Arial"/>
        <w:sz w:val="16"/>
        <w:szCs w:val="16"/>
      </w:rPr>
      <w:fldChar w:fldCharType="end"/>
    </w:r>
    <w:r w:rsidRPr="00FB0E0A">
      <w:rPr>
        <w:rFonts w:ascii="Arial" w:hAnsi="Arial" w:cs="Arial"/>
        <w:sz w:val="16"/>
        <w:szCs w:val="16"/>
      </w:rPr>
      <w:tab/>
    </w:r>
    <w:r w:rsidR="007A397E" w:rsidRPr="00FB0E0A">
      <w:rPr>
        <w:rFonts w:ascii="Arial" w:hAnsi="Arial" w:cs="Arial"/>
        <w:sz w:val="16"/>
        <w:szCs w:val="16"/>
      </w:rPr>
      <w:fldChar w:fldCharType="begin"/>
    </w:r>
    <w:r w:rsidR="007A397E" w:rsidRPr="00FB0E0A">
      <w:rPr>
        <w:rFonts w:ascii="Arial" w:hAnsi="Arial" w:cs="Arial"/>
        <w:sz w:val="16"/>
        <w:szCs w:val="16"/>
      </w:rPr>
      <w:instrText xml:space="preserve"> SAVEDATE  \@ "d-MMM-yy"  \* MERGEFORMAT </w:instrText>
    </w:r>
    <w:r w:rsidR="007A397E" w:rsidRPr="00FB0E0A">
      <w:rPr>
        <w:rFonts w:ascii="Arial" w:hAnsi="Arial" w:cs="Arial"/>
        <w:sz w:val="16"/>
        <w:szCs w:val="16"/>
      </w:rPr>
      <w:fldChar w:fldCharType="separate"/>
    </w:r>
    <w:r w:rsidR="00501616">
      <w:rPr>
        <w:rFonts w:ascii="Arial" w:hAnsi="Arial" w:cs="Arial"/>
        <w:noProof/>
        <w:sz w:val="16"/>
        <w:szCs w:val="16"/>
      </w:rPr>
      <w:t>27-Dec-19</w:t>
    </w:r>
    <w:r w:rsidR="007A397E" w:rsidRPr="00FB0E0A">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F61" w:rsidRDefault="00921F61" w:rsidP="007A397E">
      <w:r>
        <w:separator/>
      </w:r>
    </w:p>
  </w:footnote>
  <w:footnote w:type="continuationSeparator" w:id="0">
    <w:p w:rsidR="00921F61" w:rsidRDefault="00921F61" w:rsidP="007A397E">
      <w:r>
        <w:continuationSeparator/>
      </w:r>
    </w:p>
  </w:footnote>
  <w:footnote w:id="1">
    <w:p w:rsidR="00E357F7" w:rsidRDefault="00E357F7">
      <w:pPr>
        <w:pStyle w:val="FootnoteText"/>
      </w:pPr>
      <w:r>
        <w:rPr>
          <w:rStyle w:val="FootnoteReference"/>
        </w:rPr>
        <w:footnoteRef/>
      </w:r>
      <w:r>
        <w:t xml:space="preserve"> US Navy, Monthly Basic Pay Table 2019, </w:t>
      </w:r>
      <w:hyperlink r:id="rId1" w:history="1">
        <w:r>
          <w:rPr>
            <w:rStyle w:val="Hyperlink"/>
          </w:rPr>
          <w:t>https://www.navy.com/sites/default/files/2019-02/MilPayTable2019-1-FullTime.pdf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nsid w:val="2FF635E4"/>
    <w:multiLevelType w:val="hybridMultilevel"/>
    <w:tmpl w:val="217AD0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4">
    <w:nsid w:val="7A393A62"/>
    <w:multiLevelType w:val="singleLevel"/>
    <w:tmpl w:val="E8F46264"/>
    <w:lvl w:ilvl="0">
      <w:start w:val="1"/>
      <w:numFmt w:val="upperLetter"/>
      <w:lvlText w:val="(%1)"/>
      <w:lvlJc w:val="left"/>
      <w:pPr>
        <w:tabs>
          <w:tab w:val="num" w:pos="1800"/>
        </w:tabs>
        <w:ind w:left="1800" w:hanging="36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4B"/>
    <w:rsid w:val="00013C0F"/>
    <w:rsid w:val="00020527"/>
    <w:rsid w:val="0005392F"/>
    <w:rsid w:val="0008154F"/>
    <w:rsid w:val="00086012"/>
    <w:rsid w:val="000B1C3B"/>
    <w:rsid w:val="00120520"/>
    <w:rsid w:val="001253FE"/>
    <w:rsid w:val="001430BA"/>
    <w:rsid w:val="00147E85"/>
    <w:rsid w:val="001767E4"/>
    <w:rsid w:val="00192F50"/>
    <w:rsid w:val="0019589B"/>
    <w:rsid w:val="001A055D"/>
    <w:rsid w:val="001A5052"/>
    <w:rsid w:val="001B1927"/>
    <w:rsid w:val="001C35FA"/>
    <w:rsid w:val="002173AD"/>
    <w:rsid w:val="00222AD5"/>
    <w:rsid w:val="00224F06"/>
    <w:rsid w:val="002420BA"/>
    <w:rsid w:val="002549BE"/>
    <w:rsid w:val="00287C73"/>
    <w:rsid w:val="002A26BA"/>
    <w:rsid w:val="002B3282"/>
    <w:rsid w:val="002C41A4"/>
    <w:rsid w:val="002D3536"/>
    <w:rsid w:val="00301FE2"/>
    <w:rsid w:val="0030724B"/>
    <w:rsid w:val="003209D7"/>
    <w:rsid w:val="00330BFC"/>
    <w:rsid w:val="00355A3A"/>
    <w:rsid w:val="00360930"/>
    <w:rsid w:val="00366578"/>
    <w:rsid w:val="003853A2"/>
    <w:rsid w:val="003A1A73"/>
    <w:rsid w:val="003B738C"/>
    <w:rsid w:val="00410FBD"/>
    <w:rsid w:val="00413195"/>
    <w:rsid w:val="004305DA"/>
    <w:rsid w:val="0045698B"/>
    <w:rsid w:val="00487133"/>
    <w:rsid w:val="004A4D5F"/>
    <w:rsid w:val="004B0EC3"/>
    <w:rsid w:val="004D2A6F"/>
    <w:rsid w:val="00501616"/>
    <w:rsid w:val="00516492"/>
    <w:rsid w:val="005C7CE9"/>
    <w:rsid w:val="005D2611"/>
    <w:rsid w:val="005F05A8"/>
    <w:rsid w:val="005F0B43"/>
    <w:rsid w:val="00643EF0"/>
    <w:rsid w:val="00695DF4"/>
    <w:rsid w:val="006B4CEA"/>
    <w:rsid w:val="006E0425"/>
    <w:rsid w:val="006E33AE"/>
    <w:rsid w:val="00715268"/>
    <w:rsid w:val="00737E64"/>
    <w:rsid w:val="00743E8F"/>
    <w:rsid w:val="0075644B"/>
    <w:rsid w:val="00763EFA"/>
    <w:rsid w:val="00775D6B"/>
    <w:rsid w:val="007839D3"/>
    <w:rsid w:val="00791DF2"/>
    <w:rsid w:val="007A397E"/>
    <w:rsid w:val="007C3038"/>
    <w:rsid w:val="007D5062"/>
    <w:rsid w:val="007E5FA1"/>
    <w:rsid w:val="007E7C76"/>
    <w:rsid w:val="007F27C0"/>
    <w:rsid w:val="007F7C94"/>
    <w:rsid w:val="00854154"/>
    <w:rsid w:val="00860F32"/>
    <w:rsid w:val="0087003D"/>
    <w:rsid w:val="00876308"/>
    <w:rsid w:val="008B5F46"/>
    <w:rsid w:val="008D1221"/>
    <w:rsid w:val="008D1717"/>
    <w:rsid w:val="008D30B3"/>
    <w:rsid w:val="008F2AC8"/>
    <w:rsid w:val="008F56B9"/>
    <w:rsid w:val="00902AFB"/>
    <w:rsid w:val="00921F61"/>
    <w:rsid w:val="00931B77"/>
    <w:rsid w:val="00950CB9"/>
    <w:rsid w:val="00953580"/>
    <w:rsid w:val="00971219"/>
    <w:rsid w:val="00973DB9"/>
    <w:rsid w:val="00976899"/>
    <w:rsid w:val="00980FAE"/>
    <w:rsid w:val="009A63E2"/>
    <w:rsid w:val="009D2A7E"/>
    <w:rsid w:val="009F0DA8"/>
    <w:rsid w:val="00A157F0"/>
    <w:rsid w:val="00A5012B"/>
    <w:rsid w:val="00AA7175"/>
    <w:rsid w:val="00AB2906"/>
    <w:rsid w:val="00AB7208"/>
    <w:rsid w:val="00B141AD"/>
    <w:rsid w:val="00B1551C"/>
    <w:rsid w:val="00B17A6B"/>
    <w:rsid w:val="00BA56AD"/>
    <w:rsid w:val="00BF23C1"/>
    <w:rsid w:val="00C10CAA"/>
    <w:rsid w:val="00C21791"/>
    <w:rsid w:val="00C33C68"/>
    <w:rsid w:val="00C526BB"/>
    <w:rsid w:val="00C52ABB"/>
    <w:rsid w:val="00C80E7B"/>
    <w:rsid w:val="00C856FD"/>
    <w:rsid w:val="00CA3ADD"/>
    <w:rsid w:val="00CD42EB"/>
    <w:rsid w:val="00D045C5"/>
    <w:rsid w:val="00D0698A"/>
    <w:rsid w:val="00D06EB7"/>
    <w:rsid w:val="00D4155A"/>
    <w:rsid w:val="00DB6F72"/>
    <w:rsid w:val="00DE5311"/>
    <w:rsid w:val="00E357F7"/>
    <w:rsid w:val="00E50272"/>
    <w:rsid w:val="00E753F4"/>
    <w:rsid w:val="00E95A0A"/>
    <w:rsid w:val="00EA5D67"/>
    <w:rsid w:val="00ED040B"/>
    <w:rsid w:val="00ED5553"/>
    <w:rsid w:val="00EF1C8F"/>
    <w:rsid w:val="00F02590"/>
    <w:rsid w:val="00F061C3"/>
    <w:rsid w:val="00F26537"/>
    <w:rsid w:val="00F351C7"/>
    <w:rsid w:val="00F87639"/>
    <w:rsid w:val="00F91E5B"/>
    <w:rsid w:val="00FB0E0A"/>
    <w:rsid w:val="00FB2024"/>
    <w:rsid w:val="00FC7098"/>
    <w:rsid w:val="00FD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061C3"/>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061C3"/>
    <w:pPr>
      <w:spacing w:after="120"/>
      <w:jc w:val="center"/>
    </w:pPr>
    <w:rPr>
      <w:b/>
      <w:sz w:val="32"/>
    </w:rPr>
  </w:style>
  <w:style w:type="paragraph" w:styleId="Subtitle">
    <w:name w:val="Subtitle"/>
    <w:basedOn w:val="Normal"/>
    <w:qFormat/>
    <w:rPr>
      <w:b/>
    </w:rPr>
  </w:style>
  <w:style w:type="paragraph" w:styleId="BodyTextIndent">
    <w:name w:val="Body Text Indent"/>
    <w:basedOn w:val="Normal"/>
    <w:pPr>
      <w:ind w:left="360"/>
    </w:pPr>
  </w:style>
  <w:style w:type="character" w:styleId="CommentReference">
    <w:name w:val="annotation reference"/>
    <w:basedOn w:val="DefaultParagraphFont"/>
    <w:semiHidden/>
    <w:rsid w:val="00AB2906"/>
    <w:rPr>
      <w:sz w:val="16"/>
      <w:szCs w:val="16"/>
    </w:rPr>
  </w:style>
  <w:style w:type="paragraph" w:styleId="CommentText">
    <w:name w:val="annotation text"/>
    <w:basedOn w:val="Normal"/>
    <w:semiHidden/>
    <w:rsid w:val="00AB2906"/>
  </w:style>
  <w:style w:type="paragraph" w:styleId="CommentSubject">
    <w:name w:val="annotation subject"/>
    <w:basedOn w:val="CommentText"/>
    <w:next w:val="CommentText"/>
    <w:semiHidden/>
    <w:rsid w:val="00AB2906"/>
    <w:rPr>
      <w:b/>
      <w:bCs/>
    </w:rPr>
  </w:style>
  <w:style w:type="paragraph" w:styleId="BalloonText">
    <w:name w:val="Balloon Text"/>
    <w:basedOn w:val="Normal"/>
    <w:semiHidden/>
    <w:rsid w:val="00AB2906"/>
    <w:rPr>
      <w:rFonts w:ascii="Tahoma" w:hAnsi="Tahoma" w:cs="Tahoma"/>
      <w:sz w:val="16"/>
      <w:szCs w:val="16"/>
    </w:rPr>
  </w:style>
  <w:style w:type="paragraph" w:styleId="Header">
    <w:name w:val="header"/>
    <w:basedOn w:val="Normal"/>
    <w:link w:val="HeaderChar"/>
    <w:rsid w:val="007A397E"/>
    <w:pPr>
      <w:tabs>
        <w:tab w:val="center" w:pos="4680"/>
        <w:tab w:val="right" w:pos="9360"/>
      </w:tabs>
    </w:pPr>
  </w:style>
  <w:style w:type="character" w:customStyle="1" w:styleId="HeaderChar">
    <w:name w:val="Header Char"/>
    <w:basedOn w:val="DefaultParagraphFont"/>
    <w:link w:val="Header"/>
    <w:rsid w:val="007A397E"/>
  </w:style>
  <w:style w:type="paragraph" w:styleId="Footer">
    <w:name w:val="footer"/>
    <w:basedOn w:val="Normal"/>
    <w:link w:val="FooterChar"/>
    <w:rsid w:val="007A397E"/>
    <w:pPr>
      <w:tabs>
        <w:tab w:val="center" w:pos="4680"/>
        <w:tab w:val="right" w:pos="9360"/>
      </w:tabs>
    </w:pPr>
  </w:style>
  <w:style w:type="character" w:customStyle="1" w:styleId="FooterChar">
    <w:name w:val="Footer Char"/>
    <w:basedOn w:val="DefaultParagraphFont"/>
    <w:link w:val="Footer"/>
    <w:rsid w:val="007A397E"/>
  </w:style>
  <w:style w:type="paragraph" w:styleId="ListParagraph">
    <w:name w:val="List Paragraph"/>
    <w:basedOn w:val="Normal"/>
    <w:uiPriority w:val="34"/>
    <w:qFormat/>
    <w:rsid w:val="00C52ABB"/>
    <w:pPr>
      <w:ind w:left="720"/>
    </w:pPr>
    <w:rPr>
      <w:rFonts w:ascii="Calibri" w:eastAsiaTheme="minorHAnsi" w:hAnsi="Calibri" w:cs="Calibri"/>
      <w:sz w:val="22"/>
      <w:szCs w:val="22"/>
    </w:rPr>
  </w:style>
  <w:style w:type="character" w:customStyle="1" w:styleId="Heading1Char">
    <w:name w:val="Heading 1 Char"/>
    <w:basedOn w:val="DefaultParagraphFont"/>
    <w:link w:val="Heading1"/>
    <w:rsid w:val="00F061C3"/>
    <w:rPr>
      <w:b/>
      <w:bCs/>
      <w:sz w:val="24"/>
      <w:szCs w:val="24"/>
    </w:rPr>
  </w:style>
  <w:style w:type="paragraph" w:styleId="PlainText">
    <w:name w:val="Plain Text"/>
    <w:basedOn w:val="Normal"/>
    <w:link w:val="PlainTextChar"/>
    <w:rsid w:val="00F061C3"/>
    <w:rPr>
      <w:rFonts w:ascii="Courier New" w:hAnsi="Courier New"/>
    </w:rPr>
  </w:style>
  <w:style w:type="character" w:customStyle="1" w:styleId="PlainTextChar">
    <w:name w:val="Plain Text Char"/>
    <w:basedOn w:val="DefaultParagraphFont"/>
    <w:link w:val="PlainText"/>
    <w:rsid w:val="00F061C3"/>
    <w:rPr>
      <w:rFonts w:ascii="Courier New" w:hAnsi="Courier New"/>
    </w:rPr>
  </w:style>
  <w:style w:type="paragraph" w:styleId="FootnoteText">
    <w:name w:val="footnote text"/>
    <w:basedOn w:val="Normal"/>
    <w:link w:val="FootnoteTextChar"/>
    <w:semiHidden/>
    <w:unhideWhenUsed/>
    <w:rsid w:val="00E357F7"/>
  </w:style>
  <w:style w:type="character" w:customStyle="1" w:styleId="FootnoteTextChar">
    <w:name w:val="Footnote Text Char"/>
    <w:basedOn w:val="DefaultParagraphFont"/>
    <w:link w:val="FootnoteText"/>
    <w:semiHidden/>
    <w:rsid w:val="00E357F7"/>
  </w:style>
  <w:style w:type="character" w:styleId="FootnoteReference">
    <w:name w:val="footnote reference"/>
    <w:basedOn w:val="DefaultParagraphFont"/>
    <w:semiHidden/>
    <w:unhideWhenUsed/>
    <w:rsid w:val="00E357F7"/>
    <w:rPr>
      <w:vertAlign w:val="superscript"/>
    </w:rPr>
  </w:style>
  <w:style w:type="character" w:styleId="Hyperlink">
    <w:name w:val="Hyperlink"/>
    <w:basedOn w:val="DefaultParagraphFont"/>
    <w:uiPriority w:val="99"/>
    <w:semiHidden/>
    <w:unhideWhenUsed/>
    <w:rsid w:val="00E357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061C3"/>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061C3"/>
    <w:pPr>
      <w:spacing w:after="120"/>
      <w:jc w:val="center"/>
    </w:pPr>
    <w:rPr>
      <w:b/>
      <w:sz w:val="32"/>
    </w:rPr>
  </w:style>
  <w:style w:type="paragraph" w:styleId="Subtitle">
    <w:name w:val="Subtitle"/>
    <w:basedOn w:val="Normal"/>
    <w:qFormat/>
    <w:rPr>
      <w:b/>
    </w:rPr>
  </w:style>
  <w:style w:type="paragraph" w:styleId="BodyTextIndent">
    <w:name w:val="Body Text Indent"/>
    <w:basedOn w:val="Normal"/>
    <w:pPr>
      <w:ind w:left="360"/>
    </w:pPr>
  </w:style>
  <w:style w:type="character" w:styleId="CommentReference">
    <w:name w:val="annotation reference"/>
    <w:basedOn w:val="DefaultParagraphFont"/>
    <w:semiHidden/>
    <w:rsid w:val="00AB2906"/>
    <w:rPr>
      <w:sz w:val="16"/>
      <w:szCs w:val="16"/>
    </w:rPr>
  </w:style>
  <w:style w:type="paragraph" w:styleId="CommentText">
    <w:name w:val="annotation text"/>
    <w:basedOn w:val="Normal"/>
    <w:semiHidden/>
    <w:rsid w:val="00AB2906"/>
  </w:style>
  <w:style w:type="paragraph" w:styleId="CommentSubject">
    <w:name w:val="annotation subject"/>
    <w:basedOn w:val="CommentText"/>
    <w:next w:val="CommentText"/>
    <w:semiHidden/>
    <w:rsid w:val="00AB2906"/>
    <w:rPr>
      <w:b/>
      <w:bCs/>
    </w:rPr>
  </w:style>
  <w:style w:type="paragraph" w:styleId="BalloonText">
    <w:name w:val="Balloon Text"/>
    <w:basedOn w:val="Normal"/>
    <w:semiHidden/>
    <w:rsid w:val="00AB2906"/>
    <w:rPr>
      <w:rFonts w:ascii="Tahoma" w:hAnsi="Tahoma" w:cs="Tahoma"/>
      <w:sz w:val="16"/>
      <w:szCs w:val="16"/>
    </w:rPr>
  </w:style>
  <w:style w:type="paragraph" w:styleId="Header">
    <w:name w:val="header"/>
    <w:basedOn w:val="Normal"/>
    <w:link w:val="HeaderChar"/>
    <w:rsid w:val="007A397E"/>
    <w:pPr>
      <w:tabs>
        <w:tab w:val="center" w:pos="4680"/>
        <w:tab w:val="right" w:pos="9360"/>
      </w:tabs>
    </w:pPr>
  </w:style>
  <w:style w:type="character" w:customStyle="1" w:styleId="HeaderChar">
    <w:name w:val="Header Char"/>
    <w:basedOn w:val="DefaultParagraphFont"/>
    <w:link w:val="Header"/>
    <w:rsid w:val="007A397E"/>
  </w:style>
  <w:style w:type="paragraph" w:styleId="Footer">
    <w:name w:val="footer"/>
    <w:basedOn w:val="Normal"/>
    <w:link w:val="FooterChar"/>
    <w:rsid w:val="007A397E"/>
    <w:pPr>
      <w:tabs>
        <w:tab w:val="center" w:pos="4680"/>
        <w:tab w:val="right" w:pos="9360"/>
      </w:tabs>
    </w:pPr>
  </w:style>
  <w:style w:type="character" w:customStyle="1" w:styleId="FooterChar">
    <w:name w:val="Footer Char"/>
    <w:basedOn w:val="DefaultParagraphFont"/>
    <w:link w:val="Footer"/>
    <w:rsid w:val="007A397E"/>
  </w:style>
  <w:style w:type="paragraph" w:styleId="ListParagraph">
    <w:name w:val="List Paragraph"/>
    <w:basedOn w:val="Normal"/>
    <w:uiPriority w:val="34"/>
    <w:qFormat/>
    <w:rsid w:val="00C52ABB"/>
    <w:pPr>
      <w:ind w:left="720"/>
    </w:pPr>
    <w:rPr>
      <w:rFonts w:ascii="Calibri" w:eastAsiaTheme="minorHAnsi" w:hAnsi="Calibri" w:cs="Calibri"/>
      <w:sz w:val="22"/>
      <w:szCs w:val="22"/>
    </w:rPr>
  </w:style>
  <w:style w:type="character" w:customStyle="1" w:styleId="Heading1Char">
    <w:name w:val="Heading 1 Char"/>
    <w:basedOn w:val="DefaultParagraphFont"/>
    <w:link w:val="Heading1"/>
    <w:rsid w:val="00F061C3"/>
    <w:rPr>
      <w:b/>
      <w:bCs/>
      <w:sz w:val="24"/>
      <w:szCs w:val="24"/>
    </w:rPr>
  </w:style>
  <w:style w:type="paragraph" w:styleId="PlainText">
    <w:name w:val="Plain Text"/>
    <w:basedOn w:val="Normal"/>
    <w:link w:val="PlainTextChar"/>
    <w:rsid w:val="00F061C3"/>
    <w:rPr>
      <w:rFonts w:ascii="Courier New" w:hAnsi="Courier New"/>
    </w:rPr>
  </w:style>
  <w:style w:type="character" w:customStyle="1" w:styleId="PlainTextChar">
    <w:name w:val="Plain Text Char"/>
    <w:basedOn w:val="DefaultParagraphFont"/>
    <w:link w:val="PlainText"/>
    <w:rsid w:val="00F061C3"/>
    <w:rPr>
      <w:rFonts w:ascii="Courier New" w:hAnsi="Courier New"/>
    </w:rPr>
  </w:style>
  <w:style w:type="paragraph" w:styleId="FootnoteText">
    <w:name w:val="footnote text"/>
    <w:basedOn w:val="Normal"/>
    <w:link w:val="FootnoteTextChar"/>
    <w:semiHidden/>
    <w:unhideWhenUsed/>
    <w:rsid w:val="00E357F7"/>
  </w:style>
  <w:style w:type="character" w:customStyle="1" w:styleId="FootnoteTextChar">
    <w:name w:val="Footnote Text Char"/>
    <w:basedOn w:val="DefaultParagraphFont"/>
    <w:link w:val="FootnoteText"/>
    <w:semiHidden/>
    <w:rsid w:val="00E357F7"/>
  </w:style>
  <w:style w:type="character" w:styleId="FootnoteReference">
    <w:name w:val="footnote reference"/>
    <w:basedOn w:val="DefaultParagraphFont"/>
    <w:semiHidden/>
    <w:unhideWhenUsed/>
    <w:rsid w:val="00E357F7"/>
    <w:rPr>
      <w:vertAlign w:val="superscript"/>
    </w:rPr>
  </w:style>
  <w:style w:type="character" w:styleId="Hyperlink">
    <w:name w:val="Hyperlink"/>
    <w:basedOn w:val="DefaultParagraphFont"/>
    <w:uiPriority w:val="99"/>
    <w:semiHidden/>
    <w:unhideWhenUsed/>
    <w:rsid w:val="00E35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avy.com/sites/default/files/2019-02/MilPayTable2019-1-FullTi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FMS</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cbrice</dc:creator>
  <cp:lastModifiedBy>SYSTEM</cp:lastModifiedBy>
  <cp:revision>2</cp:revision>
  <cp:lastPrinted>2013-09-09T11:58:00Z</cp:lastPrinted>
  <dcterms:created xsi:type="dcterms:W3CDTF">2019-12-27T19:07:00Z</dcterms:created>
  <dcterms:modified xsi:type="dcterms:W3CDTF">2019-12-27T19:07:00Z</dcterms:modified>
</cp:coreProperties>
</file>