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8AD2E" w14:textId="77777777" w:rsidR="007952BD" w:rsidRDefault="007952BD" w:rsidP="007952BD">
      <w:pPr>
        <w:jc w:val="center"/>
        <w:rPr>
          <w:b/>
          <w:bCs/>
          <w:sz w:val="24"/>
          <w:szCs w:val="24"/>
        </w:rPr>
      </w:pPr>
      <w:bookmarkStart w:id="0" w:name="_GoBack"/>
      <w:bookmarkEnd w:id="0"/>
    </w:p>
    <w:p w14:paraId="6DF88557" w14:textId="77777777" w:rsidR="007952BD" w:rsidRPr="009D45C9" w:rsidRDefault="007952BD" w:rsidP="007952BD">
      <w:pPr>
        <w:widowControl/>
        <w:autoSpaceDE/>
        <w:autoSpaceDN/>
        <w:adjustRightInd/>
        <w:spacing w:after="160" w:line="360" w:lineRule="auto"/>
        <w:jc w:val="center"/>
        <w:rPr>
          <w:rFonts w:ascii="Arial" w:hAnsi="Arial" w:cs="Arial"/>
          <w:color w:val="000000"/>
          <w:sz w:val="24"/>
          <w:szCs w:val="24"/>
        </w:rPr>
      </w:pPr>
      <w:r w:rsidRPr="009D45C9">
        <w:rPr>
          <w:rFonts w:asciiTheme="minorHAnsi" w:eastAsiaTheme="minorHAnsi" w:hAnsiTheme="minorHAnsi" w:cstheme="minorBidi"/>
          <w:noProof/>
          <w:sz w:val="24"/>
          <w:szCs w:val="24"/>
        </w:rPr>
        <w:drawing>
          <wp:anchor distT="0" distB="0" distL="114300" distR="114300" simplePos="0" relativeHeight="251659264" behindDoc="0" locked="0" layoutInCell="1" allowOverlap="1" wp14:anchorId="424422C4" wp14:editId="4AF698F6">
            <wp:simplePos x="0" y="0"/>
            <wp:positionH relativeFrom="margin">
              <wp:align>left</wp:align>
            </wp:positionH>
            <wp:positionV relativeFrom="paragraph">
              <wp:posOffset>0</wp:posOffset>
            </wp:positionV>
            <wp:extent cx="144780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33500"/>
                    </a:xfrm>
                    <a:prstGeom prst="rect">
                      <a:avLst/>
                    </a:prstGeom>
                    <a:noFill/>
                  </pic:spPr>
                </pic:pic>
              </a:graphicData>
            </a:graphic>
            <wp14:sizeRelV relativeFrom="margin">
              <wp14:pctHeight>0</wp14:pctHeight>
            </wp14:sizeRelV>
          </wp:anchor>
        </w:drawing>
      </w:r>
      <w:r w:rsidRPr="009D45C9">
        <w:rPr>
          <w:rFonts w:ascii="Arial" w:hAnsi="Arial" w:cs="Arial"/>
          <w:color w:val="000000"/>
          <w:sz w:val="24"/>
          <w:szCs w:val="24"/>
        </w:rPr>
        <w:t>EXECUTIVE OFFICE OF THE PRESIDENT</w:t>
      </w:r>
      <w:r w:rsidRPr="009D45C9">
        <w:rPr>
          <w:rFonts w:ascii="Arial" w:hAnsi="Arial" w:cs="Arial"/>
          <w:color w:val="000000"/>
          <w:sz w:val="24"/>
          <w:szCs w:val="24"/>
        </w:rPr>
        <w:br/>
        <w:t xml:space="preserve">OFFICE OF THE UNITED </w:t>
      </w:r>
      <w:r w:rsidRPr="009D45C9">
        <w:rPr>
          <w:rFonts w:ascii="Arial" w:hAnsi="Arial" w:cs="Arial"/>
          <w:caps/>
          <w:color w:val="000000"/>
          <w:sz w:val="24"/>
          <w:szCs w:val="24"/>
        </w:rPr>
        <w:t>STATES TRADE REPRESENTATIVE</w:t>
      </w:r>
      <w:r w:rsidRPr="009D45C9">
        <w:rPr>
          <w:rFonts w:ascii="Arial" w:hAnsi="Arial" w:cs="Arial"/>
          <w:caps/>
          <w:color w:val="000000"/>
          <w:sz w:val="24"/>
          <w:szCs w:val="24"/>
        </w:rPr>
        <w:br/>
      </w:r>
      <w:r w:rsidRPr="009D45C9">
        <w:rPr>
          <w:rFonts w:ascii="Arial" w:hAnsi="Arial" w:cs="Arial"/>
          <w:color w:val="000000"/>
          <w:sz w:val="24"/>
          <w:szCs w:val="24"/>
        </w:rPr>
        <w:t>WASHINGTON DC 20508</w:t>
      </w:r>
    </w:p>
    <w:p w14:paraId="72204D51" w14:textId="77777777" w:rsidR="007952BD" w:rsidRPr="009D45C9" w:rsidRDefault="007952BD" w:rsidP="007952BD">
      <w:pPr>
        <w:jc w:val="center"/>
        <w:rPr>
          <w:b/>
          <w:bCs/>
          <w:sz w:val="24"/>
          <w:szCs w:val="24"/>
        </w:rPr>
      </w:pPr>
    </w:p>
    <w:p w14:paraId="5C432039" w14:textId="77777777" w:rsidR="007952BD" w:rsidRPr="009D45C9" w:rsidRDefault="007952BD" w:rsidP="007952BD">
      <w:pPr>
        <w:rPr>
          <w:b/>
          <w:bCs/>
          <w:sz w:val="24"/>
          <w:szCs w:val="24"/>
        </w:rPr>
      </w:pPr>
    </w:p>
    <w:p w14:paraId="16381808" w14:textId="77777777" w:rsidR="007952BD" w:rsidRDefault="007952BD" w:rsidP="007952BD">
      <w:pPr>
        <w:rPr>
          <w:b/>
          <w:bCs/>
          <w:sz w:val="24"/>
          <w:szCs w:val="24"/>
        </w:rPr>
      </w:pPr>
    </w:p>
    <w:p w14:paraId="00FE9EE9" w14:textId="77777777" w:rsidR="007952BD" w:rsidRPr="00912557" w:rsidRDefault="007952BD" w:rsidP="007952BD">
      <w:pPr>
        <w:jc w:val="center"/>
        <w:rPr>
          <w:b/>
          <w:bCs/>
          <w:sz w:val="24"/>
          <w:szCs w:val="24"/>
        </w:rPr>
      </w:pPr>
      <w:r w:rsidRPr="00912557">
        <w:rPr>
          <w:b/>
          <w:bCs/>
          <w:sz w:val="24"/>
          <w:szCs w:val="24"/>
        </w:rPr>
        <w:t xml:space="preserve">Supporting Statement: </w:t>
      </w:r>
      <w:r w:rsidRPr="00912557">
        <w:rPr>
          <w:b/>
          <w:sz w:val="24"/>
          <w:szCs w:val="24"/>
        </w:rPr>
        <w:t>301 Exclusion Requests</w:t>
      </w:r>
    </w:p>
    <w:p w14:paraId="4323065E" w14:textId="5FF5FD93" w:rsidR="007952BD" w:rsidRPr="00912557" w:rsidRDefault="00A0642C" w:rsidP="007952BD">
      <w:pPr>
        <w:jc w:val="center"/>
        <w:rPr>
          <w:b/>
          <w:sz w:val="24"/>
          <w:szCs w:val="24"/>
        </w:rPr>
      </w:pPr>
      <w:r>
        <w:rPr>
          <w:b/>
          <w:bCs/>
          <w:sz w:val="24"/>
          <w:szCs w:val="24"/>
        </w:rPr>
        <w:t>OMB Control Number 0350</w:t>
      </w:r>
      <w:r w:rsidR="007952BD" w:rsidRPr="00912557">
        <w:rPr>
          <w:b/>
          <w:bCs/>
          <w:sz w:val="24"/>
          <w:szCs w:val="24"/>
        </w:rPr>
        <w:t>-</w:t>
      </w:r>
      <w:r w:rsidR="001569F9">
        <w:rPr>
          <w:b/>
          <w:bCs/>
          <w:sz w:val="24"/>
          <w:szCs w:val="24"/>
        </w:rPr>
        <w:t>0015</w:t>
      </w:r>
    </w:p>
    <w:p w14:paraId="31B8270E" w14:textId="77777777" w:rsidR="007952BD" w:rsidRPr="00912557" w:rsidRDefault="007952BD" w:rsidP="007952BD">
      <w:pPr>
        <w:rPr>
          <w:sz w:val="24"/>
          <w:szCs w:val="24"/>
        </w:rPr>
      </w:pPr>
    </w:p>
    <w:p w14:paraId="00BF2067" w14:textId="77777777" w:rsidR="007952BD" w:rsidRPr="00912557" w:rsidRDefault="007952BD" w:rsidP="007952BD">
      <w:pPr>
        <w:tabs>
          <w:tab w:val="left" w:pos="720"/>
        </w:tabs>
        <w:rPr>
          <w:sz w:val="24"/>
          <w:szCs w:val="24"/>
        </w:rPr>
      </w:pPr>
      <w:r w:rsidRPr="00912557">
        <w:rPr>
          <w:b/>
          <w:bCs/>
          <w:sz w:val="24"/>
          <w:szCs w:val="24"/>
        </w:rPr>
        <w:t xml:space="preserve">A. </w:t>
      </w:r>
      <w:r w:rsidRPr="00912557">
        <w:rPr>
          <w:b/>
          <w:bCs/>
          <w:sz w:val="24"/>
          <w:szCs w:val="24"/>
        </w:rPr>
        <w:tab/>
        <w:t>JUSTIFICATION</w:t>
      </w:r>
    </w:p>
    <w:p w14:paraId="3F4ABA81" w14:textId="77777777" w:rsidR="007952BD" w:rsidRPr="00912557" w:rsidRDefault="007952BD" w:rsidP="007952BD">
      <w:pPr>
        <w:rPr>
          <w:sz w:val="24"/>
          <w:szCs w:val="24"/>
        </w:rPr>
      </w:pPr>
    </w:p>
    <w:p w14:paraId="30E1AB5A" w14:textId="77777777" w:rsidR="007952BD" w:rsidRPr="00912557" w:rsidRDefault="007952BD" w:rsidP="007952BD">
      <w:pPr>
        <w:rPr>
          <w:sz w:val="24"/>
          <w:szCs w:val="24"/>
        </w:rPr>
        <w:sectPr w:rsidR="007952BD" w:rsidRPr="00912557" w:rsidSect="00F80976">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900" w:right="1440" w:bottom="1080" w:left="1440" w:header="720" w:footer="720" w:gutter="0"/>
          <w:cols w:space="720"/>
        </w:sectPr>
      </w:pPr>
    </w:p>
    <w:p w14:paraId="5C775B62" w14:textId="77777777" w:rsidR="007952BD" w:rsidRPr="007952BD" w:rsidRDefault="007952BD" w:rsidP="007952BD">
      <w:pPr>
        <w:rPr>
          <w:sz w:val="24"/>
          <w:szCs w:val="24"/>
        </w:rPr>
      </w:pPr>
      <w:r w:rsidRPr="007952BD">
        <w:rPr>
          <w:b/>
          <w:bCs/>
          <w:sz w:val="24"/>
          <w:szCs w:val="24"/>
        </w:rPr>
        <w:lastRenderedPageBreak/>
        <w:t>1. Explain the circumstances that make the collection of information necessary.</w:t>
      </w:r>
    </w:p>
    <w:p w14:paraId="69F9A793" w14:textId="77777777" w:rsidR="007952BD" w:rsidRPr="007952BD" w:rsidRDefault="007952BD" w:rsidP="007952BD">
      <w:pPr>
        <w:rPr>
          <w:sz w:val="24"/>
          <w:szCs w:val="24"/>
        </w:rPr>
      </w:pPr>
    </w:p>
    <w:p w14:paraId="3E2F38DA" w14:textId="1A28EE6F" w:rsidR="00467797" w:rsidRDefault="00A0642C" w:rsidP="000600EE">
      <w:pPr>
        <w:rPr>
          <w:sz w:val="24"/>
          <w:szCs w:val="24"/>
        </w:rPr>
      </w:pPr>
      <w:r w:rsidRPr="007952BD">
        <w:rPr>
          <w:sz w:val="24"/>
          <w:szCs w:val="24"/>
        </w:rPr>
        <w:t xml:space="preserve">Following a comprehensive investigation, the U.S. Trade Representative determined that the government of China’s acts, policies, and practices related to technology transfer, intellectual property, and innovation were actionable under section 301(b) of the Trade Act of 1974 (19 U.S.C. 2411(b)). The </w:t>
      </w:r>
      <w:r w:rsidR="00F45BF8">
        <w:rPr>
          <w:sz w:val="24"/>
          <w:szCs w:val="24"/>
        </w:rPr>
        <w:t xml:space="preserve">U.S. </w:t>
      </w:r>
      <w:r w:rsidRPr="007952BD">
        <w:rPr>
          <w:sz w:val="24"/>
          <w:szCs w:val="24"/>
        </w:rPr>
        <w:t xml:space="preserve">Trade Representative determined that appropriate action to obtain the elimination of China’s acts, policies, and practices related to technology transfer, intellectual property, and innovation included the imposition of additional </w:t>
      </w:r>
      <w:r w:rsidRPr="00426157">
        <w:rPr>
          <w:i/>
          <w:sz w:val="24"/>
          <w:szCs w:val="24"/>
        </w:rPr>
        <w:t>ad valorem</w:t>
      </w:r>
      <w:r w:rsidRPr="007952BD">
        <w:rPr>
          <w:sz w:val="24"/>
          <w:szCs w:val="24"/>
        </w:rPr>
        <w:t xml:space="preserve"> duties on products from China classified in certain enumerated subheadings of the Harmonized Tariff Schedul</w:t>
      </w:r>
      <w:r w:rsidR="00781577">
        <w:rPr>
          <w:sz w:val="24"/>
          <w:szCs w:val="24"/>
        </w:rPr>
        <w:t>e of the United States (HTSUS).</w:t>
      </w:r>
    </w:p>
    <w:p w14:paraId="17A2F2EF" w14:textId="77777777" w:rsidR="00467797" w:rsidRDefault="00467797" w:rsidP="000600EE">
      <w:pPr>
        <w:rPr>
          <w:sz w:val="24"/>
          <w:szCs w:val="24"/>
        </w:rPr>
      </w:pPr>
    </w:p>
    <w:p w14:paraId="0CF3A562" w14:textId="77777777" w:rsidR="00CC7A81" w:rsidRDefault="000600EE" w:rsidP="00CC7A81">
      <w:pPr>
        <w:rPr>
          <w:sz w:val="24"/>
          <w:szCs w:val="24"/>
        </w:rPr>
      </w:pPr>
      <w:r w:rsidRPr="000600EE">
        <w:rPr>
          <w:sz w:val="24"/>
          <w:szCs w:val="24"/>
        </w:rPr>
        <w:t>For background on the proceedings in this investigation, please see the prior notices issued in the investigation, including 82 FR 40213 (August 23, 2017), 83 FR 14906 (April 6, 2018), 83 FR 28710 (June 20, 2018), 83 FR 32181 (July 11, 2018), 83 FR 33608 (July 17, 2018), 83 FR 40823 (August 16, 2018), 83 FR 47236 (September 18, 2018), 83 FR 47974 (September 21, 2018), 83 FR 49153 (September 28, 2018), 83 FR 65198 (December 19, 2018), 83 FR 67463 (December 28, 2018), 84 FR 7966 (March 5, 2019), 84 FR 11152 (March 25, 2019), 84 FR 16310 (April 18, 2019), 84 FR 20459 (May 9, 2019), 84 FR 21389 (May 14, 2019), 84 FR 21892 (May 15, 2019), 84 FR 22564 (May 17, 2019), 84 FR 23145 (May 21, 2019), 84 FR 25895 (June 4, 2019), 84 FR 26930 (June 10, 2019), 84 FR 29576 (June 24, 2019), 84 FR 32821 (July 9, 2019), 84 FR 37381 (July 31, 2019), 84 FR 38717 (August 7, 2018), 84 FR 43304 (August 20, 2019), 84 FR 43853 (August 22, 2019), 84 FR 45821 (August 30, 2019), 84 FR 46212 (September 3, 2019), 84 FR 49591 (September 20, 2019), 84 FR 49564 (September 20, 2019), 84 FR 49600 (September 20, 2019), 84 FR 52567 (October 2, 2019), 84 FR 52553 (October 2, 2019)</w:t>
      </w:r>
      <w:r w:rsidR="00CC0260">
        <w:rPr>
          <w:sz w:val="24"/>
          <w:szCs w:val="24"/>
        </w:rPr>
        <w:t>,</w:t>
      </w:r>
      <w:r w:rsidRPr="000600EE">
        <w:rPr>
          <w:sz w:val="24"/>
          <w:szCs w:val="24"/>
        </w:rPr>
        <w:t xml:space="preserve"> and 8</w:t>
      </w:r>
      <w:r w:rsidR="00781577">
        <w:rPr>
          <w:sz w:val="24"/>
          <w:szCs w:val="24"/>
        </w:rPr>
        <w:t>4 FR 57144 (October 24, 2019).</w:t>
      </w:r>
    </w:p>
    <w:p w14:paraId="456478C2" w14:textId="77777777" w:rsidR="00CC7A81" w:rsidRDefault="00CC7A81" w:rsidP="00CC7A81">
      <w:pPr>
        <w:rPr>
          <w:sz w:val="24"/>
          <w:szCs w:val="24"/>
        </w:rPr>
      </w:pPr>
    </w:p>
    <w:p w14:paraId="35F0209B" w14:textId="77777777" w:rsidR="00CC7A81" w:rsidRDefault="00781577" w:rsidP="00CC7A81">
      <w:pPr>
        <w:rPr>
          <w:sz w:val="24"/>
          <w:szCs w:val="24"/>
        </w:rPr>
      </w:pPr>
      <w:r w:rsidRPr="00781577">
        <w:rPr>
          <w:sz w:val="24"/>
          <w:szCs w:val="24"/>
        </w:rPr>
        <w:t xml:space="preserve">On May 15, 2019, USTR submitted a request to </w:t>
      </w:r>
      <w:r>
        <w:rPr>
          <w:sz w:val="24"/>
          <w:szCs w:val="24"/>
        </w:rPr>
        <w:t>the Office of Management and Budget (OMB)</w:t>
      </w:r>
      <w:r w:rsidRPr="00781577">
        <w:rPr>
          <w:sz w:val="24"/>
          <w:szCs w:val="24"/>
        </w:rPr>
        <w:t xml:space="preserve"> fo</w:t>
      </w:r>
      <w:r w:rsidRPr="00781577">
        <w:rPr>
          <w:rFonts w:eastAsia="Calibri"/>
          <w:sz w:val="24"/>
          <w:szCs w:val="24"/>
        </w:rPr>
        <w:t xml:space="preserve">r emergency </w:t>
      </w:r>
      <w:r w:rsidR="00CC7A81">
        <w:rPr>
          <w:sz w:val="24"/>
          <w:szCs w:val="24"/>
        </w:rPr>
        <w:t xml:space="preserve">review and clearance of this information collection request (ICR) titled </w:t>
      </w:r>
      <w:r w:rsidR="00CC7A81">
        <w:rPr>
          <w:i/>
          <w:sz w:val="24"/>
          <w:szCs w:val="24"/>
        </w:rPr>
        <w:t>301 Exclusion Requests</w:t>
      </w:r>
      <w:r w:rsidRPr="00781577">
        <w:rPr>
          <w:rFonts w:eastAsia="Calibri"/>
          <w:sz w:val="24"/>
          <w:szCs w:val="24"/>
        </w:rPr>
        <w:t>. OMB approved the emergency processing request on June 20, 2019, and assigned Control Number 0350-0015, which expires on December 31, 2019.</w:t>
      </w:r>
    </w:p>
    <w:p w14:paraId="43EE6E0B" w14:textId="77777777" w:rsidR="00CC7A81" w:rsidRDefault="00CC7A81" w:rsidP="00CC7A81">
      <w:pPr>
        <w:rPr>
          <w:sz w:val="24"/>
          <w:szCs w:val="24"/>
        </w:rPr>
      </w:pPr>
    </w:p>
    <w:p w14:paraId="707AA37B" w14:textId="77777777" w:rsidR="00CC7A81" w:rsidRDefault="00781577" w:rsidP="00CC7A81">
      <w:pPr>
        <w:rPr>
          <w:rFonts w:eastAsia="Calibri"/>
          <w:sz w:val="24"/>
          <w:szCs w:val="24"/>
        </w:rPr>
      </w:pPr>
      <w:r w:rsidRPr="00781577">
        <w:rPr>
          <w:rFonts w:eastAsia="Calibri"/>
          <w:sz w:val="24"/>
          <w:szCs w:val="24"/>
        </w:rPr>
        <w:t xml:space="preserve">On June 24, 2019 (84 FR 29576), the U.S. Trade Representative established a process by which U.S. stakeholders could request the exclusion of particular products classified within a covered tariff subheading from the additional duties that went into effect as a result of </w:t>
      </w:r>
      <w:r w:rsidR="00CC7A81">
        <w:rPr>
          <w:rFonts w:eastAsia="Calibri"/>
          <w:sz w:val="24"/>
          <w:szCs w:val="24"/>
        </w:rPr>
        <w:t>this Section 301 investigation.</w:t>
      </w:r>
    </w:p>
    <w:p w14:paraId="3049E86E" w14:textId="77777777" w:rsidR="00CC7A81" w:rsidRDefault="00CC7A81" w:rsidP="00CC7A81">
      <w:pPr>
        <w:rPr>
          <w:rFonts w:eastAsia="Calibri"/>
          <w:sz w:val="24"/>
          <w:szCs w:val="24"/>
        </w:rPr>
      </w:pPr>
    </w:p>
    <w:p w14:paraId="0E1EBC1A" w14:textId="2F06BB3D" w:rsidR="00CC7A81" w:rsidRDefault="00781577" w:rsidP="00CC7A81">
      <w:pPr>
        <w:rPr>
          <w:sz w:val="24"/>
          <w:szCs w:val="24"/>
        </w:rPr>
      </w:pPr>
      <w:r w:rsidRPr="00781577">
        <w:rPr>
          <w:rFonts w:eastAsia="Calibri"/>
          <w:sz w:val="24"/>
          <w:szCs w:val="24"/>
        </w:rPr>
        <w:t>On June 30, 2019, USTR opened an electronic portal for submission of exclusion requests - http://exclusions.ustr.gov - using the approved ICR. Requests for exclusion have to identify a particular product and provide supporting data and the rationale for the requested exclusion. Within 14 days after USTR posts a request for exclusion, interested persons can provide a response with the reasons they support or oppose the request. Interested persons can reply to the response within 7 days after it is posted.</w:t>
      </w:r>
    </w:p>
    <w:p w14:paraId="16D2DD35" w14:textId="77777777" w:rsidR="00CC7A81" w:rsidRDefault="00CC7A81" w:rsidP="00CC7A81">
      <w:pPr>
        <w:rPr>
          <w:sz w:val="24"/>
          <w:szCs w:val="24"/>
        </w:rPr>
      </w:pPr>
    </w:p>
    <w:p w14:paraId="1A1C83FE" w14:textId="77777777" w:rsidR="00CC7A81" w:rsidRDefault="00781577" w:rsidP="00CC7A81">
      <w:pPr>
        <w:rPr>
          <w:sz w:val="24"/>
          <w:szCs w:val="24"/>
        </w:rPr>
      </w:pPr>
      <w:r w:rsidRPr="00781577">
        <w:rPr>
          <w:rFonts w:eastAsia="Calibri"/>
          <w:sz w:val="24"/>
          <w:szCs w:val="24"/>
        </w:rPr>
        <w:t xml:space="preserve">On August 22, 2019, USTR requested comments regarding its intent to seek a three-year renewal of the OMB control number for this ICR. </w:t>
      </w:r>
      <w:r w:rsidRPr="00781577">
        <w:rPr>
          <w:rFonts w:eastAsia="Calibri"/>
          <w:i/>
          <w:sz w:val="24"/>
          <w:szCs w:val="24"/>
        </w:rPr>
        <w:t>See</w:t>
      </w:r>
      <w:r w:rsidRPr="00781577">
        <w:rPr>
          <w:rFonts w:eastAsia="Calibri"/>
          <w:sz w:val="24"/>
          <w:szCs w:val="24"/>
        </w:rPr>
        <w:t xml:space="preserve"> 84 FR 43853. As discussed further below, USTR received three submissions in response to the notice.</w:t>
      </w:r>
    </w:p>
    <w:p w14:paraId="30711D64" w14:textId="77777777" w:rsidR="00CC7A81" w:rsidRDefault="00CC7A81" w:rsidP="00CC7A81">
      <w:pPr>
        <w:rPr>
          <w:sz w:val="24"/>
          <w:szCs w:val="24"/>
        </w:rPr>
      </w:pPr>
    </w:p>
    <w:p w14:paraId="1999CBF5" w14:textId="1527BC57" w:rsidR="00781577" w:rsidRPr="00781577" w:rsidRDefault="00781577" w:rsidP="00CC7A81">
      <w:pPr>
        <w:rPr>
          <w:sz w:val="24"/>
          <w:szCs w:val="24"/>
        </w:rPr>
      </w:pPr>
      <w:r w:rsidRPr="00781577">
        <w:rPr>
          <w:sz w:val="24"/>
          <w:szCs w:val="24"/>
        </w:rPr>
        <w:t>USTR also anticipates using the ICR to establish a process by which U.S. stakeholders can request and comment on the extension of particular exclusions granted under the December 2018 product exclusion notice.</w:t>
      </w:r>
    </w:p>
    <w:p w14:paraId="38C24B5B" w14:textId="05DC16A7" w:rsidR="00467797" w:rsidRPr="00467797" w:rsidRDefault="00467797" w:rsidP="00467797">
      <w:pPr>
        <w:rPr>
          <w:sz w:val="24"/>
          <w:szCs w:val="24"/>
        </w:rPr>
      </w:pPr>
    </w:p>
    <w:p w14:paraId="6B58765D" w14:textId="01F2AD85" w:rsidR="007952BD" w:rsidRPr="007952BD" w:rsidRDefault="007952BD" w:rsidP="007952BD">
      <w:pPr>
        <w:rPr>
          <w:sz w:val="24"/>
          <w:szCs w:val="24"/>
        </w:rPr>
      </w:pPr>
      <w:r w:rsidRPr="007952BD">
        <w:rPr>
          <w:b/>
          <w:bCs/>
          <w:sz w:val="24"/>
          <w:szCs w:val="24"/>
        </w:rPr>
        <w:t xml:space="preserve">2. </w:t>
      </w:r>
      <w:r w:rsidRPr="007952BD">
        <w:rPr>
          <w:sz w:val="24"/>
          <w:szCs w:val="24"/>
          <w:lang w:val="en-CA"/>
        </w:rPr>
        <w:fldChar w:fldCharType="begin"/>
      </w:r>
      <w:r w:rsidRPr="007952BD">
        <w:rPr>
          <w:sz w:val="24"/>
          <w:szCs w:val="24"/>
          <w:lang w:val="en-CA"/>
        </w:rPr>
        <w:instrText xml:space="preserve"> SEQ CHAPTER \h \r 1</w:instrText>
      </w:r>
      <w:r w:rsidRPr="007952BD">
        <w:rPr>
          <w:sz w:val="24"/>
          <w:szCs w:val="24"/>
          <w:lang w:val="en-CA"/>
        </w:rPr>
        <w:fldChar w:fldCharType="end"/>
      </w:r>
      <w:r w:rsidRPr="007952BD">
        <w:rPr>
          <w:b/>
          <w:bCs/>
          <w:sz w:val="24"/>
          <w:szCs w:val="24"/>
        </w:rPr>
        <w:t xml:space="preserve">Explain how, by whom, how frequently, and for what purpose the information will be used. </w:t>
      </w:r>
      <w:r w:rsidRPr="007952BD">
        <w:rPr>
          <w:sz w:val="24"/>
          <w:szCs w:val="24"/>
          <w:lang w:val="en-CA"/>
        </w:rPr>
        <w:fldChar w:fldCharType="begin"/>
      </w:r>
      <w:r w:rsidRPr="007952BD">
        <w:rPr>
          <w:sz w:val="24"/>
          <w:szCs w:val="24"/>
          <w:lang w:val="en-CA"/>
        </w:rPr>
        <w:instrText xml:space="preserve"> SEQ CHAPTER \h \r 1</w:instrText>
      </w:r>
      <w:r w:rsidRPr="007952BD">
        <w:rPr>
          <w:sz w:val="24"/>
          <w:szCs w:val="24"/>
          <w:lang w:val="en-CA"/>
        </w:rPr>
        <w:fldChar w:fldCharType="end"/>
      </w:r>
      <w:r w:rsidRPr="007952BD">
        <w:rPr>
          <w:b/>
          <w:bCs/>
          <w:sz w:val="24"/>
          <w:szCs w:val="24"/>
        </w:rPr>
        <w:t>If the information collected will be disseminated to the public or used to support information that will be disseminated to the public, then explain how the collection complies with all applicable Information Quality Guidelines.</w:t>
      </w:r>
    </w:p>
    <w:p w14:paraId="3BC1B483" w14:textId="77777777" w:rsidR="007952BD" w:rsidRPr="007952BD" w:rsidRDefault="007952BD" w:rsidP="007952BD">
      <w:pPr>
        <w:rPr>
          <w:sz w:val="24"/>
          <w:szCs w:val="24"/>
        </w:rPr>
      </w:pPr>
    </w:p>
    <w:p w14:paraId="1136E0A2" w14:textId="3D6DEC87" w:rsidR="007952BD" w:rsidRPr="007952BD" w:rsidRDefault="007952BD" w:rsidP="007952BD">
      <w:pPr>
        <w:rPr>
          <w:sz w:val="24"/>
          <w:szCs w:val="24"/>
        </w:rPr>
      </w:pPr>
      <w:r w:rsidRPr="007952BD">
        <w:rPr>
          <w:sz w:val="24"/>
          <w:szCs w:val="24"/>
        </w:rPr>
        <w:t>USTR invite</w:t>
      </w:r>
      <w:r w:rsidR="00D66720">
        <w:rPr>
          <w:sz w:val="24"/>
          <w:szCs w:val="24"/>
        </w:rPr>
        <w:t>s</w:t>
      </w:r>
      <w:r w:rsidRPr="007952BD">
        <w:rPr>
          <w:sz w:val="24"/>
          <w:szCs w:val="24"/>
        </w:rPr>
        <w:t xml:space="preserve"> U.S. stakeholders to submit requests for exclusion for a particular product from the increased rate of additional duties that </w:t>
      </w:r>
      <w:r w:rsidR="00D66720" w:rsidRPr="00E467FE">
        <w:rPr>
          <w:sz w:val="24"/>
          <w:szCs w:val="24"/>
        </w:rPr>
        <w:t xml:space="preserve">that </w:t>
      </w:r>
      <w:r w:rsidR="00D66720">
        <w:rPr>
          <w:sz w:val="24"/>
          <w:szCs w:val="24"/>
        </w:rPr>
        <w:t>go</w:t>
      </w:r>
      <w:r w:rsidR="00D66720" w:rsidRPr="00E467FE">
        <w:rPr>
          <w:sz w:val="24"/>
          <w:szCs w:val="24"/>
        </w:rPr>
        <w:t xml:space="preserve"> into effect as a result of this Section 301 investigation</w:t>
      </w:r>
      <w:r w:rsidRPr="007952BD">
        <w:rPr>
          <w:sz w:val="24"/>
          <w:szCs w:val="24"/>
        </w:rPr>
        <w:t>. Each request must identify a particular product and provide supporting data and the rationale for th</w:t>
      </w:r>
      <w:r w:rsidR="00A0642C">
        <w:rPr>
          <w:sz w:val="24"/>
          <w:szCs w:val="24"/>
        </w:rPr>
        <w:t xml:space="preserve">e requested exclusion using the 301 </w:t>
      </w:r>
      <w:r w:rsidR="00A0642C" w:rsidRPr="00A0642C">
        <w:rPr>
          <w:sz w:val="24"/>
          <w:szCs w:val="24"/>
        </w:rPr>
        <w:t>Exclusion Request/Response/Reply Form</w:t>
      </w:r>
      <w:r w:rsidR="00A0642C">
        <w:rPr>
          <w:sz w:val="24"/>
          <w:szCs w:val="24"/>
        </w:rPr>
        <w:t xml:space="preserve">, </w:t>
      </w:r>
      <w:r w:rsidR="00A0642C" w:rsidRPr="007952BD">
        <w:rPr>
          <w:sz w:val="24"/>
          <w:szCs w:val="24"/>
        </w:rPr>
        <w:t xml:space="preserve">which </w:t>
      </w:r>
      <w:r w:rsidR="00CC7A81">
        <w:rPr>
          <w:sz w:val="24"/>
          <w:szCs w:val="24"/>
        </w:rPr>
        <w:t>is</w:t>
      </w:r>
      <w:r w:rsidR="00A0642C">
        <w:rPr>
          <w:sz w:val="24"/>
          <w:szCs w:val="24"/>
        </w:rPr>
        <w:t xml:space="preserve"> available </w:t>
      </w:r>
      <w:r w:rsidR="00396C04">
        <w:rPr>
          <w:sz w:val="24"/>
          <w:szCs w:val="24"/>
        </w:rPr>
        <w:t xml:space="preserve">through </w:t>
      </w:r>
      <w:r w:rsidR="00D66720">
        <w:rPr>
          <w:sz w:val="24"/>
          <w:szCs w:val="24"/>
        </w:rPr>
        <w:t xml:space="preserve">the </w:t>
      </w:r>
      <w:r w:rsidR="00D66720" w:rsidRPr="00E467FE">
        <w:rPr>
          <w:sz w:val="24"/>
          <w:szCs w:val="24"/>
        </w:rPr>
        <w:t>electronic portal for submission of exclusion reques</w:t>
      </w:r>
      <w:r w:rsidR="00D66720">
        <w:rPr>
          <w:sz w:val="24"/>
          <w:szCs w:val="24"/>
        </w:rPr>
        <w:t>ts - http://exclusions.ustr.gov.</w:t>
      </w:r>
      <w:r w:rsidR="00A0642C">
        <w:rPr>
          <w:sz w:val="24"/>
          <w:szCs w:val="24"/>
        </w:rPr>
        <w:t xml:space="preserve"> </w:t>
      </w:r>
      <w:r w:rsidR="000E177C">
        <w:rPr>
          <w:sz w:val="24"/>
          <w:szCs w:val="24"/>
        </w:rPr>
        <w:t xml:space="preserve">Submissions </w:t>
      </w:r>
      <w:r w:rsidR="00CC7A81">
        <w:rPr>
          <w:sz w:val="24"/>
          <w:szCs w:val="24"/>
        </w:rPr>
        <w:t xml:space="preserve">are </w:t>
      </w:r>
      <w:r w:rsidR="000E177C">
        <w:rPr>
          <w:sz w:val="24"/>
          <w:szCs w:val="24"/>
        </w:rPr>
        <w:t>available for public inspection through the portal.</w:t>
      </w:r>
    </w:p>
    <w:p w14:paraId="01544E91" w14:textId="77777777" w:rsidR="007952BD" w:rsidRPr="007952BD" w:rsidRDefault="007952BD" w:rsidP="007952BD">
      <w:pPr>
        <w:rPr>
          <w:sz w:val="24"/>
          <w:szCs w:val="24"/>
        </w:rPr>
      </w:pPr>
    </w:p>
    <w:p w14:paraId="1A56CE7F" w14:textId="362E0AD3" w:rsidR="00A0642C" w:rsidRPr="007952BD" w:rsidRDefault="00A0642C" w:rsidP="00A0642C">
      <w:pPr>
        <w:rPr>
          <w:sz w:val="24"/>
          <w:szCs w:val="24"/>
        </w:rPr>
      </w:pPr>
      <w:r w:rsidRPr="007952BD">
        <w:rPr>
          <w:sz w:val="24"/>
          <w:szCs w:val="24"/>
        </w:rPr>
        <w:t>After USTR posts a request for exclusion of a particular product, interested persons have 14 days to respond to the request, indicating support or opposition and providing reasons for their view.</w:t>
      </w:r>
      <w:r w:rsidR="00CC7A81">
        <w:rPr>
          <w:sz w:val="24"/>
          <w:szCs w:val="24"/>
        </w:rPr>
        <w:t xml:space="preserve"> </w:t>
      </w:r>
      <w:r w:rsidRPr="007952BD">
        <w:rPr>
          <w:sz w:val="24"/>
          <w:szCs w:val="24"/>
        </w:rPr>
        <w:t>After USTR posts a response, interested persons may post a reply within 7</w:t>
      </w:r>
      <w:r>
        <w:rPr>
          <w:sz w:val="24"/>
          <w:szCs w:val="24"/>
        </w:rPr>
        <w:t xml:space="preserve"> days after the close of the </w:t>
      </w:r>
      <w:r w:rsidRPr="007952BD">
        <w:rPr>
          <w:sz w:val="24"/>
          <w:szCs w:val="24"/>
        </w:rPr>
        <w:t>response period.</w:t>
      </w:r>
    </w:p>
    <w:p w14:paraId="0F3C8BFF" w14:textId="77777777" w:rsidR="00A0642C" w:rsidRPr="007952BD" w:rsidRDefault="00A0642C" w:rsidP="00A0642C">
      <w:pPr>
        <w:rPr>
          <w:sz w:val="24"/>
          <w:szCs w:val="24"/>
        </w:rPr>
      </w:pPr>
    </w:p>
    <w:p w14:paraId="61B18646" w14:textId="77777777" w:rsidR="00CC7A81" w:rsidRDefault="00A0642C" w:rsidP="00CC7A81">
      <w:pPr>
        <w:rPr>
          <w:sz w:val="24"/>
          <w:szCs w:val="24"/>
        </w:rPr>
      </w:pPr>
      <w:r w:rsidRPr="007952BD">
        <w:rPr>
          <w:sz w:val="24"/>
          <w:szCs w:val="24"/>
        </w:rPr>
        <w:t>USTR evaluate</w:t>
      </w:r>
      <w:r w:rsidR="00CC7A81">
        <w:rPr>
          <w:sz w:val="24"/>
          <w:szCs w:val="24"/>
        </w:rPr>
        <w:t>s</w:t>
      </w:r>
      <w:r w:rsidRPr="007952BD">
        <w:rPr>
          <w:sz w:val="24"/>
          <w:szCs w:val="24"/>
        </w:rPr>
        <w:t xml:space="preserve"> each request on a case-by-case basis, taking into account whether the exclusion would undermine the objective of the Section 301 investigation.</w:t>
      </w:r>
    </w:p>
    <w:p w14:paraId="0DDFFBE2" w14:textId="77777777" w:rsidR="00CC7A81" w:rsidRDefault="00CC7A81" w:rsidP="00CC7A81">
      <w:pPr>
        <w:rPr>
          <w:sz w:val="24"/>
          <w:szCs w:val="24"/>
        </w:rPr>
      </w:pPr>
    </w:p>
    <w:p w14:paraId="0C4D22EF" w14:textId="5FE01EE8" w:rsidR="00CC7A81" w:rsidRPr="00B2332A" w:rsidRDefault="00CC7A81" w:rsidP="00CC7A81">
      <w:pPr>
        <w:rPr>
          <w:sz w:val="24"/>
          <w:szCs w:val="24"/>
        </w:rPr>
      </w:pPr>
      <w:r>
        <w:rPr>
          <w:sz w:val="24"/>
          <w:szCs w:val="24"/>
        </w:rPr>
        <w:t xml:space="preserve">USTR </w:t>
      </w:r>
      <w:r w:rsidRPr="00B2332A">
        <w:rPr>
          <w:sz w:val="24"/>
          <w:szCs w:val="24"/>
        </w:rPr>
        <w:t xml:space="preserve">also </w:t>
      </w:r>
      <w:r>
        <w:rPr>
          <w:sz w:val="24"/>
          <w:szCs w:val="24"/>
        </w:rPr>
        <w:t xml:space="preserve">has </w:t>
      </w:r>
      <w:r w:rsidRPr="00B2332A">
        <w:rPr>
          <w:sz w:val="24"/>
          <w:szCs w:val="24"/>
        </w:rPr>
        <w:t>created a condensed version of the ICR</w:t>
      </w:r>
      <w:r>
        <w:rPr>
          <w:sz w:val="24"/>
          <w:szCs w:val="24"/>
        </w:rPr>
        <w:t xml:space="preserve"> - the </w:t>
      </w:r>
      <w:r w:rsidRPr="00E268F4">
        <w:rPr>
          <w:sz w:val="24"/>
          <w:szCs w:val="24"/>
        </w:rPr>
        <w:t>E</w:t>
      </w:r>
      <w:r>
        <w:rPr>
          <w:sz w:val="24"/>
          <w:szCs w:val="24"/>
        </w:rPr>
        <w:t>xclusion E</w:t>
      </w:r>
      <w:r w:rsidRPr="00E268F4">
        <w:rPr>
          <w:sz w:val="24"/>
          <w:szCs w:val="24"/>
        </w:rPr>
        <w:t xml:space="preserve">xtension </w:t>
      </w:r>
      <w:r>
        <w:rPr>
          <w:sz w:val="24"/>
          <w:szCs w:val="24"/>
        </w:rPr>
        <w:t>C</w:t>
      </w:r>
      <w:r w:rsidRPr="00E268F4">
        <w:rPr>
          <w:sz w:val="24"/>
          <w:szCs w:val="24"/>
        </w:rPr>
        <w:t>omment</w:t>
      </w:r>
      <w:r>
        <w:rPr>
          <w:sz w:val="24"/>
          <w:szCs w:val="24"/>
        </w:rPr>
        <w:t xml:space="preserve"> Form</w:t>
      </w:r>
      <w:r w:rsidRPr="00B2332A">
        <w:rPr>
          <w:sz w:val="24"/>
          <w:szCs w:val="24"/>
        </w:rPr>
        <w:t xml:space="preserve"> </w:t>
      </w:r>
      <w:r>
        <w:rPr>
          <w:sz w:val="24"/>
          <w:szCs w:val="24"/>
        </w:rPr>
        <w:t>– that i</w:t>
      </w:r>
      <w:r w:rsidRPr="00B2332A">
        <w:rPr>
          <w:sz w:val="24"/>
          <w:szCs w:val="24"/>
        </w:rPr>
        <w:t xml:space="preserve">nterested parties </w:t>
      </w:r>
      <w:r>
        <w:rPr>
          <w:sz w:val="24"/>
          <w:szCs w:val="24"/>
        </w:rPr>
        <w:t xml:space="preserve">will use </w:t>
      </w:r>
      <w:r w:rsidRPr="00B2332A">
        <w:rPr>
          <w:sz w:val="24"/>
          <w:szCs w:val="24"/>
        </w:rPr>
        <w:t>to comment on whether to exten</w:t>
      </w:r>
      <w:r>
        <w:rPr>
          <w:sz w:val="24"/>
          <w:szCs w:val="24"/>
        </w:rPr>
        <w:t>d</w:t>
      </w:r>
      <w:r w:rsidRPr="00B2332A">
        <w:rPr>
          <w:sz w:val="24"/>
          <w:szCs w:val="24"/>
        </w:rPr>
        <w:t xml:space="preserve"> particular exclusions granted </w:t>
      </w:r>
      <w:r w:rsidRPr="00781577">
        <w:rPr>
          <w:sz w:val="24"/>
          <w:szCs w:val="24"/>
        </w:rPr>
        <w:t>under the Decembe</w:t>
      </w:r>
      <w:r>
        <w:rPr>
          <w:sz w:val="24"/>
          <w:szCs w:val="24"/>
        </w:rPr>
        <w:t xml:space="preserve">r 2018 product exclusion notice. </w:t>
      </w:r>
      <w:r w:rsidRPr="00B2332A">
        <w:rPr>
          <w:sz w:val="24"/>
          <w:szCs w:val="24"/>
        </w:rPr>
        <w:t>The condensed ICR reduces the num</w:t>
      </w:r>
      <w:r>
        <w:rPr>
          <w:sz w:val="24"/>
          <w:szCs w:val="24"/>
        </w:rPr>
        <w:t>ber of data points in the 3</w:t>
      </w:r>
      <w:r w:rsidRPr="00175187">
        <w:rPr>
          <w:sz w:val="24"/>
          <w:szCs w:val="24"/>
        </w:rPr>
        <w:t>01 Exclusion Request/Response/Reply Form</w:t>
      </w:r>
      <w:r>
        <w:rPr>
          <w:sz w:val="24"/>
          <w:szCs w:val="24"/>
        </w:rPr>
        <w:t>. Each comment must identify a partic</w:t>
      </w:r>
      <w:r w:rsidR="007354D9">
        <w:rPr>
          <w:sz w:val="24"/>
          <w:szCs w:val="24"/>
        </w:rPr>
        <w:t>ular product exclusion granted u</w:t>
      </w:r>
      <w:r>
        <w:rPr>
          <w:sz w:val="24"/>
          <w:szCs w:val="24"/>
        </w:rPr>
        <w:t>n</w:t>
      </w:r>
      <w:r w:rsidR="007354D9">
        <w:rPr>
          <w:sz w:val="24"/>
          <w:szCs w:val="24"/>
        </w:rPr>
        <w:t>der</w:t>
      </w:r>
      <w:r>
        <w:rPr>
          <w:sz w:val="24"/>
          <w:szCs w:val="24"/>
        </w:rPr>
        <w:t xml:space="preserve"> the December 2018 product exclusion notice, whether the commenter supports extension of the exclusion, and the rationale for the extension. USTR will collect comments through regulations.gov and post comments for inspection.  </w:t>
      </w:r>
    </w:p>
    <w:p w14:paraId="4F4361C4" w14:textId="77777777" w:rsidR="00CC7A81" w:rsidRDefault="00CC7A81" w:rsidP="007952BD">
      <w:pPr>
        <w:rPr>
          <w:sz w:val="24"/>
          <w:szCs w:val="24"/>
        </w:rPr>
      </w:pPr>
    </w:p>
    <w:p w14:paraId="7C62BAAC" w14:textId="2E55FBBA" w:rsidR="007952BD" w:rsidRPr="007952BD" w:rsidRDefault="007952BD" w:rsidP="007952BD">
      <w:pPr>
        <w:rPr>
          <w:sz w:val="24"/>
          <w:szCs w:val="24"/>
          <w:shd w:val="clear" w:color="auto" w:fill="FFFFFF"/>
        </w:rPr>
      </w:pPr>
      <w:r w:rsidRPr="007952BD">
        <w:rPr>
          <w:b/>
          <w:bCs/>
          <w:sz w:val="24"/>
          <w:szCs w:val="24"/>
        </w:rPr>
        <w:t xml:space="preserve">3. Describe whether, and to what extent, the collection of information involves the use of </w:t>
      </w:r>
      <w:r w:rsidRPr="007952BD">
        <w:rPr>
          <w:b/>
          <w:bCs/>
          <w:sz w:val="24"/>
          <w:szCs w:val="24"/>
        </w:rPr>
        <w:lastRenderedPageBreak/>
        <w:t>automated, electronic, mechanical, or other technological techniques or other forms of information technology.</w:t>
      </w:r>
    </w:p>
    <w:p w14:paraId="72A0596F" w14:textId="77777777" w:rsidR="007952BD" w:rsidRPr="007952BD" w:rsidRDefault="007952BD" w:rsidP="007952BD">
      <w:pPr>
        <w:rPr>
          <w:sz w:val="24"/>
          <w:szCs w:val="24"/>
        </w:rPr>
      </w:pPr>
    </w:p>
    <w:p w14:paraId="214721EA" w14:textId="0254305A" w:rsidR="007952BD" w:rsidRPr="007952BD" w:rsidRDefault="007952BD" w:rsidP="007952BD">
      <w:pPr>
        <w:rPr>
          <w:sz w:val="24"/>
          <w:szCs w:val="24"/>
        </w:rPr>
      </w:pPr>
      <w:r w:rsidRPr="007952BD">
        <w:rPr>
          <w:sz w:val="24"/>
          <w:szCs w:val="24"/>
        </w:rPr>
        <w:t>Respon</w:t>
      </w:r>
      <w:r w:rsidR="00A0642C">
        <w:rPr>
          <w:sz w:val="24"/>
          <w:szCs w:val="24"/>
        </w:rPr>
        <w:t>dents make all submissions via</w:t>
      </w:r>
      <w:r w:rsidR="00A0642C" w:rsidRPr="007952BD">
        <w:rPr>
          <w:sz w:val="24"/>
          <w:szCs w:val="24"/>
        </w:rPr>
        <w:t xml:space="preserve"> </w:t>
      </w:r>
      <w:r w:rsidR="00A0642C">
        <w:rPr>
          <w:sz w:val="24"/>
          <w:szCs w:val="24"/>
        </w:rPr>
        <w:t xml:space="preserve">an electronic </w:t>
      </w:r>
      <w:r w:rsidR="00396C04">
        <w:rPr>
          <w:sz w:val="24"/>
          <w:szCs w:val="24"/>
        </w:rPr>
        <w:t>portal</w:t>
      </w:r>
      <w:r w:rsidR="00A0642C">
        <w:rPr>
          <w:sz w:val="24"/>
          <w:szCs w:val="24"/>
        </w:rPr>
        <w:t>.</w:t>
      </w:r>
      <w:r w:rsidR="00A0642C" w:rsidRPr="007952BD">
        <w:rPr>
          <w:sz w:val="24"/>
          <w:szCs w:val="24"/>
        </w:rPr>
        <w:t xml:space="preserve"> </w:t>
      </w:r>
      <w:r w:rsidR="00396C04">
        <w:rPr>
          <w:sz w:val="24"/>
          <w:szCs w:val="24"/>
        </w:rPr>
        <w:t>S</w:t>
      </w:r>
      <w:r w:rsidR="00A0642C" w:rsidRPr="007952BD">
        <w:rPr>
          <w:sz w:val="24"/>
          <w:szCs w:val="24"/>
        </w:rPr>
        <w:t>ubmissions</w:t>
      </w:r>
      <w:r w:rsidR="00CC7A81">
        <w:rPr>
          <w:sz w:val="24"/>
          <w:szCs w:val="24"/>
        </w:rPr>
        <w:t xml:space="preserve">, other than business confidential information (BCI) that </w:t>
      </w:r>
      <w:r w:rsidR="00C8436B">
        <w:rPr>
          <w:sz w:val="24"/>
          <w:szCs w:val="24"/>
        </w:rPr>
        <w:t>a commenter emails</w:t>
      </w:r>
      <w:r w:rsidR="00CC7A81">
        <w:rPr>
          <w:sz w:val="24"/>
          <w:szCs w:val="24"/>
        </w:rPr>
        <w:t xml:space="preserve"> directly to USTR, are</w:t>
      </w:r>
      <w:r w:rsidR="00396C04">
        <w:rPr>
          <w:sz w:val="24"/>
          <w:szCs w:val="24"/>
        </w:rPr>
        <w:t xml:space="preserve"> available for public inspection through the electronic portal.</w:t>
      </w:r>
      <w:r w:rsidR="007972F4">
        <w:rPr>
          <w:sz w:val="24"/>
          <w:szCs w:val="24"/>
        </w:rPr>
        <w:br/>
      </w:r>
    </w:p>
    <w:p w14:paraId="40ECE2D4" w14:textId="77777777" w:rsidR="007952BD" w:rsidRPr="007952BD" w:rsidRDefault="007952BD" w:rsidP="007952BD">
      <w:pPr>
        <w:rPr>
          <w:b/>
          <w:sz w:val="24"/>
          <w:szCs w:val="24"/>
        </w:rPr>
      </w:pPr>
      <w:r w:rsidRPr="007952BD">
        <w:rPr>
          <w:b/>
          <w:bCs/>
          <w:sz w:val="24"/>
          <w:szCs w:val="24"/>
        </w:rPr>
        <w:t>4. Describe efforts to identify duplication.</w:t>
      </w:r>
    </w:p>
    <w:p w14:paraId="5AC6AA2B" w14:textId="77777777" w:rsidR="007952BD" w:rsidRPr="007952BD" w:rsidRDefault="007952BD" w:rsidP="007952BD">
      <w:pPr>
        <w:rPr>
          <w:sz w:val="24"/>
          <w:szCs w:val="24"/>
        </w:rPr>
      </w:pPr>
    </w:p>
    <w:p w14:paraId="127B1495" w14:textId="77777777" w:rsidR="007952BD" w:rsidRDefault="007952BD" w:rsidP="007952BD">
      <w:pPr>
        <w:rPr>
          <w:sz w:val="24"/>
          <w:szCs w:val="24"/>
        </w:rPr>
      </w:pPr>
      <w:r w:rsidRPr="007952BD">
        <w:rPr>
          <w:sz w:val="24"/>
          <w:szCs w:val="24"/>
        </w:rPr>
        <w:t>There is no duplication. There must be a separate request for exclusion for each product.</w:t>
      </w:r>
    </w:p>
    <w:p w14:paraId="16D14D42" w14:textId="77777777" w:rsidR="007952BD" w:rsidRPr="007952BD" w:rsidRDefault="007952BD" w:rsidP="007952BD">
      <w:pPr>
        <w:rPr>
          <w:sz w:val="24"/>
          <w:szCs w:val="24"/>
        </w:rPr>
      </w:pPr>
    </w:p>
    <w:p w14:paraId="768D8822" w14:textId="77777777" w:rsidR="007952BD" w:rsidRPr="007952BD" w:rsidRDefault="007952BD" w:rsidP="007952BD">
      <w:pPr>
        <w:rPr>
          <w:sz w:val="24"/>
          <w:szCs w:val="24"/>
        </w:rPr>
      </w:pPr>
      <w:r w:rsidRPr="007952BD">
        <w:rPr>
          <w:b/>
          <w:bCs/>
          <w:sz w:val="24"/>
          <w:szCs w:val="24"/>
        </w:rPr>
        <w:t>5. If the collection of information involves small businesses or other small entities, describe the methods used to minimize burden.</w:t>
      </w:r>
    </w:p>
    <w:p w14:paraId="2EAC722B" w14:textId="77777777" w:rsidR="007952BD" w:rsidRPr="007952BD" w:rsidRDefault="007952BD" w:rsidP="007952BD">
      <w:pPr>
        <w:rPr>
          <w:sz w:val="24"/>
          <w:szCs w:val="24"/>
        </w:rPr>
      </w:pPr>
    </w:p>
    <w:p w14:paraId="02709C42" w14:textId="3D6B937F" w:rsidR="00800728" w:rsidRDefault="007952BD" w:rsidP="007952BD">
      <w:pPr>
        <w:rPr>
          <w:sz w:val="24"/>
          <w:szCs w:val="24"/>
        </w:rPr>
      </w:pPr>
      <w:r w:rsidRPr="007952BD">
        <w:rPr>
          <w:sz w:val="24"/>
          <w:szCs w:val="24"/>
        </w:rPr>
        <w:t>All interested U.S. stakeholders can submit requests or comment on requests, for exclusion for a particular product from the increased rate of additional duties. The submission requirements are the same for all respondent</w:t>
      </w:r>
      <w:r w:rsidR="00800728">
        <w:rPr>
          <w:sz w:val="24"/>
          <w:szCs w:val="24"/>
        </w:rPr>
        <w:t>s. USTR consulted with the Smal</w:t>
      </w:r>
      <w:r w:rsidR="007354D9">
        <w:rPr>
          <w:sz w:val="24"/>
          <w:szCs w:val="24"/>
        </w:rPr>
        <w:t xml:space="preserve">l Business Administration (SBA) </w:t>
      </w:r>
      <w:r w:rsidR="00800728">
        <w:rPr>
          <w:sz w:val="24"/>
          <w:szCs w:val="24"/>
        </w:rPr>
        <w:t xml:space="preserve">regarding the exclusions process to help </w:t>
      </w:r>
      <w:r w:rsidR="007354D9">
        <w:rPr>
          <w:sz w:val="24"/>
          <w:szCs w:val="24"/>
        </w:rPr>
        <w:t xml:space="preserve">the SBA advise </w:t>
      </w:r>
      <w:r w:rsidR="00800728">
        <w:rPr>
          <w:sz w:val="24"/>
          <w:szCs w:val="24"/>
        </w:rPr>
        <w:t>small business</w:t>
      </w:r>
      <w:r w:rsidR="007354D9">
        <w:rPr>
          <w:sz w:val="24"/>
          <w:szCs w:val="24"/>
        </w:rPr>
        <w:t>es</w:t>
      </w:r>
      <w:r w:rsidR="00800728">
        <w:rPr>
          <w:sz w:val="24"/>
          <w:szCs w:val="24"/>
        </w:rPr>
        <w:t xml:space="preserve">.  </w:t>
      </w:r>
    </w:p>
    <w:p w14:paraId="5153C73B" w14:textId="77777777" w:rsidR="007952BD" w:rsidRPr="007952BD" w:rsidRDefault="007952BD" w:rsidP="007952BD">
      <w:pPr>
        <w:rPr>
          <w:sz w:val="24"/>
          <w:szCs w:val="24"/>
        </w:rPr>
      </w:pPr>
    </w:p>
    <w:p w14:paraId="160EF156" w14:textId="77777777" w:rsidR="007952BD" w:rsidRPr="007952BD" w:rsidRDefault="007952BD" w:rsidP="007952BD">
      <w:pPr>
        <w:rPr>
          <w:sz w:val="24"/>
          <w:szCs w:val="24"/>
        </w:rPr>
      </w:pPr>
      <w:r w:rsidRPr="007952BD">
        <w:rPr>
          <w:b/>
          <w:bCs/>
          <w:sz w:val="24"/>
          <w:szCs w:val="24"/>
        </w:rPr>
        <w:t>6. Describe the consequences to the Federal program or policy activities if the collection is not conducted or is conducted less frequently.</w:t>
      </w:r>
      <w:r w:rsidRPr="007952BD">
        <w:rPr>
          <w:sz w:val="24"/>
          <w:szCs w:val="24"/>
        </w:rPr>
        <w:t xml:space="preserve"> </w:t>
      </w:r>
    </w:p>
    <w:p w14:paraId="564D2DFB" w14:textId="77777777" w:rsidR="007952BD" w:rsidRPr="007952BD" w:rsidRDefault="007952BD" w:rsidP="007952BD">
      <w:pPr>
        <w:tabs>
          <w:tab w:val="left" w:pos="7155"/>
        </w:tabs>
        <w:rPr>
          <w:sz w:val="24"/>
          <w:szCs w:val="24"/>
        </w:rPr>
      </w:pPr>
      <w:r w:rsidRPr="007952BD">
        <w:rPr>
          <w:sz w:val="24"/>
          <w:szCs w:val="24"/>
        </w:rPr>
        <w:tab/>
        <w:t xml:space="preserve"> </w:t>
      </w:r>
    </w:p>
    <w:p w14:paraId="69E9E9CC" w14:textId="41420276" w:rsidR="007952BD" w:rsidRPr="007952BD" w:rsidRDefault="007952BD" w:rsidP="007952BD">
      <w:pPr>
        <w:tabs>
          <w:tab w:val="left" w:pos="7155"/>
        </w:tabs>
        <w:rPr>
          <w:color w:val="FF0000"/>
          <w:sz w:val="24"/>
          <w:szCs w:val="24"/>
        </w:rPr>
      </w:pPr>
      <w:r w:rsidRPr="007952BD">
        <w:rPr>
          <w:sz w:val="24"/>
          <w:szCs w:val="24"/>
        </w:rPr>
        <w:t>Without the information collection, USTR will be unable to administer an effective, timely process for consideration of requests to exclud</w:t>
      </w:r>
      <w:r w:rsidR="00292550">
        <w:rPr>
          <w:sz w:val="24"/>
          <w:szCs w:val="24"/>
        </w:rPr>
        <w:t xml:space="preserve">e particular products from the </w:t>
      </w:r>
      <w:r w:rsidR="00A0642C">
        <w:rPr>
          <w:sz w:val="24"/>
          <w:szCs w:val="24"/>
        </w:rPr>
        <w:t>additional duties</w:t>
      </w:r>
      <w:r w:rsidR="00D161F0">
        <w:rPr>
          <w:sz w:val="24"/>
          <w:szCs w:val="24"/>
        </w:rPr>
        <w:t xml:space="preserve"> or </w:t>
      </w:r>
      <w:r w:rsidR="007354D9">
        <w:rPr>
          <w:sz w:val="24"/>
          <w:szCs w:val="24"/>
        </w:rPr>
        <w:t xml:space="preserve">to </w:t>
      </w:r>
      <w:r w:rsidR="00D161F0">
        <w:rPr>
          <w:sz w:val="24"/>
          <w:szCs w:val="24"/>
        </w:rPr>
        <w:t>extend product exclusions</w:t>
      </w:r>
      <w:r w:rsidR="007354D9">
        <w:rPr>
          <w:sz w:val="24"/>
          <w:szCs w:val="24"/>
        </w:rPr>
        <w:t xml:space="preserve"> granted under the December 2018 product exclusion notice</w:t>
      </w:r>
      <w:r w:rsidR="00A0642C">
        <w:rPr>
          <w:sz w:val="24"/>
          <w:szCs w:val="24"/>
        </w:rPr>
        <w:t xml:space="preserve">. </w:t>
      </w:r>
      <w:r w:rsidRPr="007952BD">
        <w:rPr>
          <w:sz w:val="24"/>
          <w:szCs w:val="24"/>
        </w:rPr>
        <w:t xml:space="preserve">This likely would cause harm to interested U.S. stakeholders, and negatively </w:t>
      </w:r>
      <w:r w:rsidR="005B004F" w:rsidRPr="007952BD">
        <w:rPr>
          <w:sz w:val="24"/>
          <w:szCs w:val="24"/>
        </w:rPr>
        <w:t>affect</w:t>
      </w:r>
      <w:r w:rsidRPr="007952BD">
        <w:rPr>
          <w:sz w:val="24"/>
          <w:szCs w:val="24"/>
        </w:rPr>
        <w:t xml:space="preserve"> trade and investment.   </w:t>
      </w:r>
    </w:p>
    <w:p w14:paraId="4586E2E0" w14:textId="77777777" w:rsidR="00D66720" w:rsidRPr="007952BD" w:rsidRDefault="00D66720" w:rsidP="007952BD">
      <w:pPr>
        <w:rPr>
          <w:sz w:val="24"/>
          <w:szCs w:val="24"/>
        </w:rPr>
      </w:pPr>
    </w:p>
    <w:p w14:paraId="1E1599FA" w14:textId="77777777" w:rsidR="007952BD" w:rsidRPr="007952BD" w:rsidRDefault="007952BD" w:rsidP="007952BD">
      <w:pPr>
        <w:rPr>
          <w:b/>
          <w:bCs/>
          <w:sz w:val="24"/>
          <w:szCs w:val="24"/>
        </w:rPr>
      </w:pPr>
      <w:r w:rsidRPr="007952BD">
        <w:rPr>
          <w:b/>
          <w:bCs/>
          <w:sz w:val="24"/>
          <w:szCs w:val="24"/>
        </w:rPr>
        <w:t>7. Explain any special circumstances that require the collection to be conducted in a manner inconsistent with OMB guidelines.</w:t>
      </w:r>
    </w:p>
    <w:p w14:paraId="3DC0C178" w14:textId="77777777" w:rsidR="007952BD" w:rsidRPr="007952BD" w:rsidRDefault="007952BD" w:rsidP="007952BD">
      <w:pPr>
        <w:rPr>
          <w:b/>
          <w:bCs/>
          <w:sz w:val="24"/>
          <w:szCs w:val="24"/>
        </w:rPr>
      </w:pPr>
    </w:p>
    <w:p w14:paraId="26CAF488" w14:textId="77777777" w:rsidR="007952BD" w:rsidRDefault="007952BD" w:rsidP="007952BD">
      <w:pPr>
        <w:rPr>
          <w:sz w:val="24"/>
          <w:szCs w:val="24"/>
        </w:rPr>
      </w:pPr>
      <w:r w:rsidRPr="007952BD">
        <w:rPr>
          <w:bCs/>
          <w:sz w:val="24"/>
          <w:szCs w:val="24"/>
        </w:rPr>
        <w:t>The c</w:t>
      </w:r>
      <w:r w:rsidRPr="007952BD">
        <w:rPr>
          <w:sz w:val="24"/>
          <w:szCs w:val="24"/>
        </w:rPr>
        <w:t>ollection of information is consistent with OMB guidelines.</w:t>
      </w:r>
    </w:p>
    <w:p w14:paraId="5313DA60" w14:textId="77777777" w:rsidR="00A0642C" w:rsidRDefault="00A0642C" w:rsidP="007952BD">
      <w:pPr>
        <w:rPr>
          <w:sz w:val="24"/>
          <w:szCs w:val="24"/>
        </w:rPr>
      </w:pPr>
    </w:p>
    <w:p w14:paraId="32E93B26" w14:textId="77777777" w:rsidR="00A5487E" w:rsidRPr="007952BD" w:rsidRDefault="00A5487E" w:rsidP="007952BD">
      <w:pPr>
        <w:rPr>
          <w:sz w:val="24"/>
          <w:szCs w:val="24"/>
        </w:rPr>
      </w:pPr>
      <w:r w:rsidRPr="007952BD">
        <w:rPr>
          <w:b/>
          <w:bCs/>
          <w:sz w:val="24"/>
          <w:szCs w:val="24"/>
        </w:rPr>
        <w:t xml:space="preserve">8. </w:t>
      </w:r>
      <w:r w:rsidR="00F80976" w:rsidRPr="007952BD">
        <w:rPr>
          <w:b/>
          <w:bCs/>
          <w:sz w:val="24"/>
          <w:szCs w:val="24"/>
        </w:rPr>
        <w:t>Provide information on the PRA Federal Register Notice that solicited public comments on the information collection prior to this s</w:t>
      </w:r>
      <w:r w:rsidRPr="007952BD">
        <w:rPr>
          <w:b/>
          <w:bCs/>
          <w:sz w:val="24"/>
          <w:szCs w:val="24"/>
        </w:rPr>
        <w:t xml:space="preserve">ubmission. </w:t>
      </w:r>
      <w:r w:rsidR="00F80976" w:rsidRPr="007952BD">
        <w:rPr>
          <w:b/>
          <w:bCs/>
          <w:sz w:val="24"/>
          <w:szCs w:val="24"/>
        </w:rPr>
        <w:t>Summarize the public comments received in response to that notice and describe the actions taken by the agency in response to those comments.</w:t>
      </w:r>
      <w:r w:rsidRPr="007952BD">
        <w:rPr>
          <w:sz w:val="24"/>
          <w:szCs w:val="24"/>
        </w:rPr>
        <w:t xml:space="preserve"> </w:t>
      </w:r>
      <w:r w:rsidR="00F80976" w:rsidRPr="007952BD">
        <w:rPr>
          <w:b/>
          <w:bCs/>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485CAAF" w14:textId="77777777" w:rsidR="006F2DBB" w:rsidRDefault="006F2DBB" w:rsidP="007952BD">
      <w:pPr>
        <w:rPr>
          <w:sz w:val="24"/>
          <w:szCs w:val="24"/>
        </w:rPr>
      </w:pPr>
    </w:p>
    <w:p w14:paraId="2878A582" w14:textId="77777777" w:rsidR="007354D9" w:rsidRDefault="009E2EDD">
      <w:pPr>
        <w:rPr>
          <w:sz w:val="24"/>
          <w:szCs w:val="24"/>
        </w:rPr>
      </w:pPr>
      <w:r>
        <w:rPr>
          <w:sz w:val="24"/>
          <w:szCs w:val="24"/>
        </w:rPr>
        <w:t xml:space="preserve">On August 22, 2019, USTR </w:t>
      </w:r>
      <w:r w:rsidR="00D66720">
        <w:rPr>
          <w:sz w:val="24"/>
          <w:szCs w:val="24"/>
        </w:rPr>
        <w:t>requested</w:t>
      </w:r>
      <w:r w:rsidR="005D66B0">
        <w:rPr>
          <w:sz w:val="24"/>
          <w:szCs w:val="24"/>
        </w:rPr>
        <w:t xml:space="preserve"> comments regarding</w:t>
      </w:r>
      <w:r>
        <w:rPr>
          <w:sz w:val="24"/>
          <w:szCs w:val="24"/>
        </w:rPr>
        <w:t xml:space="preserve"> its intent to seek </w:t>
      </w:r>
      <w:r w:rsidR="007354D9">
        <w:rPr>
          <w:sz w:val="24"/>
          <w:szCs w:val="24"/>
        </w:rPr>
        <w:t>a three-</w:t>
      </w:r>
      <w:r w:rsidR="00D66720">
        <w:rPr>
          <w:sz w:val="24"/>
          <w:szCs w:val="24"/>
        </w:rPr>
        <w:t xml:space="preserve">year </w:t>
      </w:r>
      <w:r>
        <w:rPr>
          <w:sz w:val="24"/>
          <w:szCs w:val="24"/>
        </w:rPr>
        <w:t>renewal of the OMB control number for th</w:t>
      </w:r>
      <w:r w:rsidR="00D66720">
        <w:rPr>
          <w:sz w:val="24"/>
          <w:szCs w:val="24"/>
        </w:rPr>
        <w:t>is ICR</w:t>
      </w:r>
      <w:r>
        <w:rPr>
          <w:sz w:val="24"/>
          <w:szCs w:val="24"/>
        </w:rPr>
        <w:t>.</w:t>
      </w:r>
      <w:r w:rsidR="00C34737" w:rsidRPr="00522535">
        <w:rPr>
          <w:sz w:val="24"/>
        </w:rPr>
        <w:t xml:space="preserve"> </w:t>
      </w:r>
      <w:r w:rsidR="007354D9">
        <w:rPr>
          <w:i/>
          <w:sz w:val="24"/>
        </w:rPr>
        <w:t>See</w:t>
      </w:r>
      <w:r w:rsidR="007354D9">
        <w:rPr>
          <w:sz w:val="24"/>
        </w:rPr>
        <w:t xml:space="preserve"> </w:t>
      </w:r>
      <w:r w:rsidR="00C34737">
        <w:rPr>
          <w:sz w:val="24"/>
          <w:szCs w:val="24"/>
        </w:rPr>
        <w:t>84 FR 43853.</w:t>
      </w:r>
      <w:r w:rsidR="00D66720" w:rsidRPr="00D66720">
        <w:t xml:space="preserve"> </w:t>
      </w:r>
      <w:r w:rsidR="00D66720" w:rsidRPr="00D66720">
        <w:rPr>
          <w:sz w:val="24"/>
          <w:szCs w:val="24"/>
        </w:rPr>
        <w:t xml:space="preserve">USTR received </w:t>
      </w:r>
      <w:r w:rsidR="00EF7A00">
        <w:rPr>
          <w:sz w:val="24"/>
          <w:szCs w:val="24"/>
        </w:rPr>
        <w:t>three</w:t>
      </w:r>
      <w:r w:rsidR="00EF7A00" w:rsidRPr="00D66720">
        <w:rPr>
          <w:sz w:val="24"/>
          <w:szCs w:val="24"/>
        </w:rPr>
        <w:t xml:space="preserve"> </w:t>
      </w:r>
      <w:r w:rsidR="007354D9">
        <w:rPr>
          <w:sz w:val="24"/>
          <w:szCs w:val="24"/>
        </w:rPr>
        <w:t>comments</w:t>
      </w:r>
      <w:r w:rsidR="00D66720" w:rsidRPr="00D66720">
        <w:rPr>
          <w:sz w:val="24"/>
          <w:szCs w:val="24"/>
        </w:rPr>
        <w:t xml:space="preserve"> in response to the notice</w:t>
      </w:r>
      <w:r w:rsidR="003D1D0E">
        <w:rPr>
          <w:sz w:val="24"/>
          <w:szCs w:val="24"/>
        </w:rPr>
        <w:t xml:space="preserve">. USTR </w:t>
      </w:r>
      <w:r w:rsidR="007354D9">
        <w:rPr>
          <w:sz w:val="24"/>
          <w:szCs w:val="24"/>
        </w:rPr>
        <w:t xml:space="preserve">also </w:t>
      </w:r>
      <w:r w:rsidR="003D1D0E">
        <w:rPr>
          <w:sz w:val="24"/>
          <w:szCs w:val="24"/>
        </w:rPr>
        <w:t>consulted with and incorporated the advice of the interagency Section 301 committee, a subcommittee of the Trade Policy Staff Committee.</w:t>
      </w:r>
    </w:p>
    <w:p w14:paraId="1E83747C" w14:textId="77777777" w:rsidR="007354D9" w:rsidRDefault="007354D9">
      <w:pPr>
        <w:rPr>
          <w:sz w:val="24"/>
          <w:szCs w:val="24"/>
        </w:rPr>
      </w:pPr>
    </w:p>
    <w:p w14:paraId="6E59B447" w14:textId="77777777" w:rsidR="00F533D4" w:rsidRDefault="00EB4468" w:rsidP="00F533D4">
      <w:pPr>
        <w:rPr>
          <w:sz w:val="24"/>
          <w:szCs w:val="24"/>
        </w:rPr>
      </w:pPr>
      <w:r>
        <w:rPr>
          <w:sz w:val="24"/>
          <w:szCs w:val="24"/>
        </w:rPr>
        <w:t>Two</w:t>
      </w:r>
      <w:r w:rsidR="00D7128F">
        <w:rPr>
          <w:sz w:val="24"/>
          <w:szCs w:val="24"/>
        </w:rPr>
        <w:t xml:space="preserve"> comments requested that USTR</w:t>
      </w:r>
      <w:r w:rsidR="002A4F7C">
        <w:rPr>
          <w:sz w:val="24"/>
          <w:szCs w:val="24"/>
        </w:rPr>
        <w:t xml:space="preserve"> add additional questions to the ICR</w:t>
      </w:r>
      <w:r w:rsidR="00492EB9">
        <w:rPr>
          <w:sz w:val="24"/>
          <w:szCs w:val="24"/>
        </w:rPr>
        <w:t xml:space="preserve">; </w:t>
      </w:r>
      <w:r>
        <w:rPr>
          <w:sz w:val="24"/>
          <w:szCs w:val="24"/>
        </w:rPr>
        <w:t xml:space="preserve">two comments requested </w:t>
      </w:r>
      <w:r w:rsidR="007354D9">
        <w:rPr>
          <w:sz w:val="24"/>
          <w:szCs w:val="24"/>
        </w:rPr>
        <w:t>the addition of</w:t>
      </w:r>
      <w:r>
        <w:rPr>
          <w:sz w:val="24"/>
          <w:szCs w:val="24"/>
        </w:rPr>
        <w:t xml:space="preserve"> clarifying language to certain questions; </w:t>
      </w:r>
      <w:r w:rsidR="00492EB9">
        <w:rPr>
          <w:sz w:val="24"/>
          <w:szCs w:val="24"/>
        </w:rPr>
        <w:t>o</w:t>
      </w:r>
      <w:r w:rsidR="002A4F7C">
        <w:rPr>
          <w:sz w:val="24"/>
          <w:szCs w:val="24"/>
        </w:rPr>
        <w:t>ne comment identified a question as burdensome</w:t>
      </w:r>
      <w:r w:rsidR="00492EB9">
        <w:rPr>
          <w:sz w:val="24"/>
          <w:szCs w:val="24"/>
        </w:rPr>
        <w:t>; o</w:t>
      </w:r>
      <w:r w:rsidR="002A4F7C">
        <w:rPr>
          <w:sz w:val="24"/>
          <w:szCs w:val="24"/>
        </w:rPr>
        <w:t xml:space="preserve">ne comment </w:t>
      </w:r>
      <w:r w:rsidR="00492EB9">
        <w:rPr>
          <w:sz w:val="24"/>
          <w:szCs w:val="24"/>
        </w:rPr>
        <w:t xml:space="preserve">suggested improvements to </w:t>
      </w:r>
      <w:r w:rsidR="002A4F7C">
        <w:rPr>
          <w:sz w:val="24"/>
          <w:szCs w:val="24"/>
        </w:rPr>
        <w:t>the user experience for submitting the ICR through the online 301 exclusions portal</w:t>
      </w:r>
      <w:r w:rsidR="00492EB9">
        <w:rPr>
          <w:sz w:val="24"/>
          <w:szCs w:val="24"/>
        </w:rPr>
        <w:t xml:space="preserve">; </w:t>
      </w:r>
      <w:r>
        <w:rPr>
          <w:sz w:val="24"/>
          <w:szCs w:val="24"/>
        </w:rPr>
        <w:t>a</w:t>
      </w:r>
      <w:r w:rsidR="00492EB9">
        <w:rPr>
          <w:sz w:val="24"/>
          <w:szCs w:val="24"/>
        </w:rPr>
        <w:t>nd o</w:t>
      </w:r>
      <w:r w:rsidR="004247DC">
        <w:rPr>
          <w:sz w:val="24"/>
          <w:szCs w:val="24"/>
        </w:rPr>
        <w:t>ne comment concerned the burden estimate</w:t>
      </w:r>
      <w:r w:rsidR="00492EB9">
        <w:rPr>
          <w:sz w:val="24"/>
          <w:szCs w:val="24"/>
        </w:rPr>
        <w:t>.</w:t>
      </w:r>
    </w:p>
    <w:p w14:paraId="798232CA" w14:textId="77777777" w:rsidR="00F533D4" w:rsidRDefault="00F533D4" w:rsidP="00F533D4">
      <w:pPr>
        <w:rPr>
          <w:sz w:val="24"/>
          <w:szCs w:val="24"/>
        </w:rPr>
      </w:pPr>
    </w:p>
    <w:p w14:paraId="1E32BAAC" w14:textId="77777777" w:rsidR="00F533D4" w:rsidRDefault="007354D9" w:rsidP="00494434">
      <w:pPr>
        <w:rPr>
          <w:sz w:val="24"/>
          <w:szCs w:val="24"/>
        </w:rPr>
      </w:pPr>
      <w:r>
        <w:rPr>
          <w:sz w:val="24"/>
          <w:szCs w:val="24"/>
        </w:rPr>
        <w:t xml:space="preserve">USTR is revising the ICR after </w:t>
      </w:r>
      <w:r w:rsidRPr="00B2332A">
        <w:rPr>
          <w:sz w:val="24"/>
          <w:szCs w:val="24"/>
        </w:rPr>
        <w:t>conside</w:t>
      </w:r>
      <w:r>
        <w:rPr>
          <w:sz w:val="24"/>
          <w:szCs w:val="24"/>
        </w:rPr>
        <w:t xml:space="preserve">ring </w:t>
      </w:r>
      <w:r w:rsidRPr="00B2332A">
        <w:rPr>
          <w:sz w:val="24"/>
          <w:szCs w:val="24"/>
        </w:rPr>
        <w:t>these comments</w:t>
      </w:r>
      <w:r>
        <w:rPr>
          <w:sz w:val="24"/>
          <w:szCs w:val="24"/>
        </w:rPr>
        <w:t>, the advice of the Section 301 Committee,</w:t>
      </w:r>
      <w:r w:rsidRPr="00B2332A">
        <w:rPr>
          <w:sz w:val="24"/>
          <w:szCs w:val="24"/>
        </w:rPr>
        <w:t xml:space="preserve"> and </w:t>
      </w:r>
      <w:r>
        <w:rPr>
          <w:sz w:val="24"/>
          <w:szCs w:val="24"/>
        </w:rPr>
        <w:t>USTR’s experience to date in administering the exclusion process. USTR</w:t>
      </w:r>
      <w:r w:rsidRPr="00B2332A">
        <w:rPr>
          <w:sz w:val="24"/>
          <w:szCs w:val="24"/>
        </w:rPr>
        <w:t xml:space="preserve"> added a new question </w:t>
      </w:r>
      <w:r>
        <w:rPr>
          <w:sz w:val="24"/>
          <w:szCs w:val="24"/>
        </w:rPr>
        <w:t xml:space="preserve">(question 3) that </w:t>
      </w:r>
      <w:r w:rsidRPr="00B2332A">
        <w:rPr>
          <w:sz w:val="24"/>
          <w:szCs w:val="24"/>
        </w:rPr>
        <w:t xml:space="preserve">asks </w:t>
      </w:r>
      <w:r>
        <w:rPr>
          <w:sz w:val="24"/>
          <w:szCs w:val="24"/>
        </w:rPr>
        <w:t xml:space="preserve">if the </w:t>
      </w:r>
      <w:r w:rsidRPr="00B2332A">
        <w:rPr>
          <w:sz w:val="24"/>
          <w:szCs w:val="24"/>
        </w:rPr>
        <w:t xml:space="preserve">product </w:t>
      </w:r>
      <w:r>
        <w:rPr>
          <w:sz w:val="24"/>
          <w:szCs w:val="24"/>
        </w:rPr>
        <w:t xml:space="preserve">is </w:t>
      </w:r>
      <w:r w:rsidRPr="00B2332A">
        <w:rPr>
          <w:sz w:val="24"/>
          <w:szCs w:val="24"/>
        </w:rPr>
        <w:t>subject to an antidumping or countervailing duty order issued by t</w:t>
      </w:r>
      <w:r>
        <w:rPr>
          <w:sz w:val="24"/>
          <w:szCs w:val="24"/>
        </w:rPr>
        <w:t>he U.S. Department of Commerce.</w:t>
      </w:r>
      <w:r w:rsidRPr="00B2332A">
        <w:rPr>
          <w:sz w:val="24"/>
          <w:szCs w:val="24"/>
        </w:rPr>
        <w:t xml:space="preserve"> </w:t>
      </w:r>
      <w:r>
        <w:rPr>
          <w:sz w:val="24"/>
          <w:szCs w:val="24"/>
        </w:rPr>
        <w:t xml:space="preserve">USTR </w:t>
      </w:r>
      <w:r w:rsidRPr="00B2332A">
        <w:rPr>
          <w:sz w:val="24"/>
          <w:szCs w:val="24"/>
        </w:rPr>
        <w:t xml:space="preserve">also added additional clarifying language to question 4, indicating that requestors, if necessary, may provide a range of unit values when describing the product at issue. In addition, </w:t>
      </w:r>
      <w:r>
        <w:rPr>
          <w:sz w:val="24"/>
          <w:szCs w:val="24"/>
        </w:rPr>
        <w:t>USTR</w:t>
      </w:r>
      <w:r w:rsidRPr="00B2332A">
        <w:rPr>
          <w:sz w:val="24"/>
          <w:szCs w:val="24"/>
        </w:rPr>
        <w:t xml:space="preserve"> </w:t>
      </w:r>
      <w:r>
        <w:rPr>
          <w:sz w:val="24"/>
          <w:szCs w:val="24"/>
        </w:rPr>
        <w:t xml:space="preserve">updates the 301 portal to reduce the burden on submitters and </w:t>
      </w:r>
      <w:r w:rsidRPr="00B2332A">
        <w:rPr>
          <w:sz w:val="24"/>
          <w:szCs w:val="24"/>
        </w:rPr>
        <w:t xml:space="preserve">currently </w:t>
      </w:r>
      <w:r>
        <w:rPr>
          <w:sz w:val="24"/>
          <w:szCs w:val="24"/>
        </w:rPr>
        <w:t xml:space="preserve">is </w:t>
      </w:r>
      <w:r w:rsidRPr="00B2332A">
        <w:rPr>
          <w:sz w:val="24"/>
          <w:szCs w:val="24"/>
        </w:rPr>
        <w:t>working to improve the user experience</w:t>
      </w:r>
      <w:r>
        <w:rPr>
          <w:sz w:val="24"/>
          <w:szCs w:val="24"/>
        </w:rPr>
        <w:t xml:space="preserve"> by increasing the character limit</w:t>
      </w:r>
      <w:r w:rsidRPr="00B2332A">
        <w:rPr>
          <w:sz w:val="24"/>
          <w:szCs w:val="24"/>
        </w:rPr>
        <w:t xml:space="preserve"> for certain fields to allow requestors addit</w:t>
      </w:r>
      <w:r>
        <w:rPr>
          <w:sz w:val="24"/>
          <w:szCs w:val="24"/>
        </w:rPr>
        <w:t>ional space for their comments.</w:t>
      </w:r>
    </w:p>
    <w:p w14:paraId="4CE88FA3" w14:textId="77777777" w:rsidR="00F533D4" w:rsidRDefault="00F533D4" w:rsidP="00494434">
      <w:pPr>
        <w:rPr>
          <w:sz w:val="24"/>
          <w:szCs w:val="24"/>
        </w:rPr>
      </w:pPr>
    </w:p>
    <w:p w14:paraId="5C90D3B3" w14:textId="77777777" w:rsidR="00F533D4" w:rsidRDefault="00F533D4" w:rsidP="00494434">
      <w:pPr>
        <w:rPr>
          <w:sz w:val="24"/>
          <w:szCs w:val="24"/>
        </w:rPr>
      </w:pPr>
      <w:r w:rsidRPr="00F533D4">
        <w:rPr>
          <w:sz w:val="24"/>
          <w:szCs w:val="24"/>
        </w:rPr>
        <w:t>USTR also has created a condensed version of the ICR - the Exclusion Extension Comment Form – that interested parties will use to comment on whether to extend particular exclusions granted under the December 2018 product exclusion notice. The condensed ICR reduces the number of data points in the 301 Exclusion Request/Response/Reply Form. Each comment must identify a particular product exclusion granted under the December 2018 product exclusion notice, whether the commenter supports extension of the exclusion, and t</w:t>
      </w:r>
      <w:r>
        <w:rPr>
          <w:sz w:val="24"/>
          <w:szCs w:val="24"/>
        </w:rPr>
        <w:t>he rationale for the extension.</w:t>
      </w:r>
    </w:p>
    <w:p w14:paraId="0C3D7535" w14:textId="77777777" w:rsidR="00F533D4" w:rsidRDefault="00F533D4" w:rsidP="00494434">
      <w:pPr>
        <w:rPr>
          <w:sz w:val="24"/>
          <w:szCs w:val="24"/>
        </w:rPr>
      </w:pPr>
    </w:p>
    <w:p w14:paraId="6964D305" w14:textId="77777777" w:rsidR="00F533D4" w:rsidRDefault="00F533D4" w:rsidP="00F533D4">
      <w:pPr>
        <w:rPr>
          <w:sz w:val="24"/>
          <w:szCs w:val="24"/>
        </w:rPr>
      </w:pPr>
      <w:r w:rsidRPr="00F533D4">
        <w:rPr>
          <w:sz w:val="24"/>
          <w:szCs w:val="24"/>
        </w:rPr>
        <w:t xml:space="preserve">The condensed ICR is comprised of Part A, which collects information that USTR will post for public inspection via regulations.gov, and Part B, which collects </w:t>
      </w:r>
      <w:r>
        <w:rPr>
          <w:sz w:val="24"/>
          <w:szCs w:val="24"/>
        </w:rPr>
        <w:t>BCI</w:t>
      </w:r>
      <w:r w:rsidRPr="00F533D4">
        <w:rPr>
          <w:sz w:val="24"/>
          <w:szCs w:val="24"/>
        </w:rPr>
        <w:t xml:space="preserve"> via email and will not be publicly available. The condensed ICR updates the collecting period for specific data to the most recent relevant period (</w:t>
      </w:r>
      <w:r w:rsidRPr="00F533D4">
        <w:rPr>
          <w:i/>
          <w:sz w:val="24"/>
          <w:szCs w:val="24"/>
        </w:rPr>
        <w:t>i.e.</w:t>
      </w:r>
      <w:r w:rsidRPr="00F533D4">
        <w:rPr>
          <w:sz w:val="24"/>
          <w:szCs w:val="24"/>
        </w:rPr>
        <w:t>, 2018, the first half of 2018, and the firs</w:t>
      </w:r>
      <w:r>
        <w:rPr>
          <w:sz w:val="24"/>
          <w:szCs w:val="24"/>
        </w:rPr>
        <w:t xml:space="preserve">t half of 2019 or since 2018). </w:t>
      </w:r>
    </w:p>
    <w:p w14:paraId="5E0D240E" w14:textId="77777777" w:rsidR="00F533D4" w:rsidRDefault="00F533D4" w:rsidP="00F533D4">
      <w:pPr>
        <w:rPr>
          <w:sz w:val="24"/>
          <w:szCs w:val="24"/>
        </w:rPr>
      </w:pPr>
    </w:p>
    <w:p w14:paraId="244E1E82" w14:textId="77777777" w:rsidR="00F533D4" w:rsidRDefault="00F533D4">
      <w:pPr>
        <w:rPr>
          <w:sz w:val="24"/>
          <w:szCs w:val="24"/>
        </w:rPr>
      </w:pPr>
      <w:r w:rsidRPr="00B2332A">
        <w:rPr>
          <w:sz w:val="24"/>
          <w:szCs w:val="24"/>
        </w:rPr>
        <w:t>Part A includes language clarifying that for questions 4 and 5 commenters should “include information concerning any changes in the global supply chain since July 2018 with respect to the particular product.”</w:t>
      </w:r>
      <w:r>
        <w:rPr>
          <w:sz w:val="24"/>
          <w:szCs w:val="24"/>
        </w:rPr>
        <w:t xml:space="preserve"> It also adds three new questions specific to the exclusion extension process. Question 2 asks commenters to provide information necessary to identify the exclusion at issue, including the date of the Federal Register notice containing the exclusion, the 10-digit subheading of the HTSUS applicable to the exclusion, and the full article description for the exclusion. Question 3 asks commenters whether they support extending the exclusion and asks that they provide a public version their rationale. Question 6 asks commenters whether they will submit Part B of the questionnaire.</w:t>
      </w:r>
    </w:p>
    <w:p w14:paraId="2D095C2E" w14:textId="77777777" w:rsidR="00F533D4" w:rsidRDefault="00F533D4">
      <w:pPr>
        <w:rPr>
          <w:sz w:val="24"/>
          <w:szCs w:val="24"/>
        </w:rPr>
      </w:pPr>
    </w:p>
    <w:p w14:paraId="1880AC32" w14:textId="7D83315B" w:rsidR="00B6508C" w:rsidRPr="00781577" w:rsidRDefault="00C53F7D">
      <w:pPr>
        <w:rPr>
          <w:sz w:val="24"/>
          <w:szCs w:val="24"/>
        </w:rPr>
      </w:pPr>
      <w:r w:rsidRPr="00781577">
        <w:rPr>
          <w:sz w:val="24"/>
          <w:szCs w:val="24"/>
        </w:rPr>
        <w:t xml:space="preserve">Part B adds two new questions, asking commenters to discuss whether Chinese suppliers have lowered prices for products covered by the exclusion following the imposition of the duties and to provide any additional information in support of their comments taking into account the instructions provided in the Federal Register notice.   </w:t>
      </w:r>
      <w:r w:rsidR="00EE1161" w:rsidRPr="00781577">
        <w:rPr>
          <w:sz w:val="24"/>
          <w:szCs w:val="24"/>
        </w:rPr>
        <w:t xml:space="preserve"> </w:t>
      </w:r>
    </w:p>
    <w:p w14:paraId="5B81A838" w14:textId="040E0A0F" w:rsidR="00EE1161" w:rsidRPr="00781577" w:rsidRDefault="00EE1161">
      <w:pPr>
        <w:rPr>
          <w:sz w:val="24"/>
          <w:szCs w:val="24"/>
        </w:rPr>
      </w:pPr>
    </w:p>
    <w:p w14:paraId="73B9A17C" w14:textId="6B397789" w:rsidR="00C34737" w:rsidRPr="00781577" w:rsidRDefault="00781577" w:rsidP="00C34737">
      <w:pPr>
        <w:rPr>
          <w:sz w:val="24"/>
          <w:szCs w:val="24"/>
        </w:rPr>
      </w:pPr>
      <w:r w:rsidRPr="00781577">
        <w:rPr>
          <w:sz w:val="24"/>
          <w:szCs w:val="24"/>
        </w:rPr>
        <w:t xml:space="preserve">On November 1, 2019 (84 FR 58802), </w:t>
      </w:r>
      <w:r w:rsidR="00C34737" w:rsidRPr="00781577">
        <w:rPr>
          <w:sz w:val="24"/>
          <w:szCs w:val="24"/>
        </w:rPr>
        <w:t xml:space="preserve">USTR </w:t>
      </w:r>
      <w:r w:rsidRPr="00781577">
        <w:rPr>
          <w:sz w:val="24"/>
          <w:szCs w:val="24"/>
        </w:rPr>
        <w:t xml:space="preserve">notified the public that they could submit comments on a three-year extension of the ICR to OMB. The comment period closes on December 2, 2019. </w:t>
      </w:r>
      <w:hyperlink r:id="rId16" w:history="1">
        <w:r w:rsidRPr="00781577">
          <w:rPr>
            <w:sz w:val="24"/>
            <w:szCs w:val="24"/>
          </w:rPr>
          <w:t>https://www.federalregister.gov/documents/2019/11/01/2019-23938/agency-information-collection-activities-request-for-the-office-of-management-and-budget-to-approve</w:t>
        </w:r>
      </w:hyperlink>
    </w:p>
    <w:p w14:paraId="5175F061" w14:textId="11D593A7" w:rsidR="007354D9" w:rsidRPr="00781577" w:rsidRDefault="007354D9" w:rsidP="00D66720">
      <w:pPr>
        <w:rPr>
          <w:sz w:val="24"/>
          <w:szCs w:val="24"/>
        </w:rPr>
      </w:pPr>
    </w:p>
    <w:p w14:paraId="143315FC" w14:textId="77777777" w:rsidR="00E06060" w:rsidRPr="00781577" w:rsidRDefault="00E06060" w:rsidP="007952BD">
      <w:pPr>
        <w:rPr>
          <w:sz w:val="24"/>
          <w:szCs w:val="24"/>
        </w:rPr>
      </w:pPr>
      <w:r w:rsidRPr="00781577">
        <w:rPr>
          <w:b/>
          <w:bCs/>
          <w:sz w:val="24"/>
          <w:szCs w:val="24"/>
        </w:rPr>
        <w:t xml:space="preserve">9. </w:t>
      </w:r>
      <w:r w:rsidR="00F80976" w:rsidRPr="00781577">
        <w:rPr>
          <w:b/>
          <w:bCs/>
          <w:sz w:val="24"/>
          <w:szCs w:val="24"/>
        </w:rPr>
        <w:t>Explain any decisions to provide payments or gifts to respondents, other than remuneration of contractors or grantees.</w:t>
      </w:r>
      <w:r w:rsidRPr="00781577">
        <w:rPr>
          <w:sz w:val="24"/>
          <w:szCs w:val="24"/>
        </w:rPr>
        <w:t xml:space="preserve"> </w:t>
      </w:r>
      <w:r w:rsidRPr="00781577">
        <w:rPr>
          <w:spacing w:val="-1"/>
          <w:sz w:val="24"/>
          <w:szCs w:val="24"/>
        </w:rPr>
        <w:t>N</w:t>
      </w:r>
      <w:r w:rsidR="00912557" w:rsidRPr="00781577">
        <w:rPr>
          <w:spacing w:val="-1"/>
          <w:sz w:val="24"/>
          <w:szCs w:val="24"/>
        </w:rPr>
        <w:t>/A</w:t>
      </w:r>
      <w:r w:rsidR="00D2751B" w:rsidRPr="00781577">
        <w:rPr>
          <w:spacing w:val="-1"/>
          <w:sz w:val="24"/>
          <w:szCs w:val="24"/>
        </w:rPr>
        <w:t>.</w:t>
      </w:r>
    </w:p>
    <w:p w14:paraId="06DF1627" w14:textId="77777777" w:rsidR="005600E6" w:rsidRPr="00781577" w:rsidRDefault="005600E6" w:rsidP="007952BD">
      <w:pPr>
        <w:rPr>
          <w:sz w:val="24"/>
          <w:szCs w:val="24"/>
        </w:rPr>
      </w:pPr>
    </w:p>
    <w:p w14:paraId="4FC57921" w14:textId="77777777" w:rsidR="00091886" w:rsidRDefault="00E06060" w:rsidP="007952BD">
      <w:pPr>
        <w:rPr>
          <w:sz w:val="24"/>
          <w:szCs w:val="24"/>
        </w:rPr>
      </w:pPr>
      <w:r w:rsidRPr="00781577">
        <w:rPr>
          <w:b/>
          <w:bCs/>
          <w:sz w:val="24"/>
          <w:szCs w:val="24"/>
        </w:rPr>
        <w:t xml:space="preserve">10. </w:t>
      </w:r>
      <w:r w:rsidR="00F80976" w:rsidRPr="00781577">
        <w:rPr>
          <w:b/>
          <w:bCs/>
          <w:sz w:val="24"/>
          <w:szCs w:val="24"/>
        </w:rPr>
        <w:t>Describe any assurance of confidentiality provided to respondents and the basis for assurance in statute, regulation, or agency policy.</w:t>
      </w:r>
    </w:p>
    <w:p w14:paraId="0F337890" w14:textId="77777777" w:rsidR="00091886" w:rsidRDefault="00091886" w:rsidP="007952BD">
      <w:pPr>
        <w:rPr>
          <w:sz w:val="24"/>
          <w:szCs w:val="24"/>
        </w:rPr>
      </w:pPr>
    </w:p>
    <w:p w14:paraId="6542754B" w14:textId="1B0AFA5D" w:rsidR="00091886" w:rsidRPr="00781577" w:rsidRDefault="002F4EAA" w:rsidP="007952BD">
      <w:pPr>
        <w:rPr>
          <w:sz w:val="24"/>
          <w:szCs w:val="24"/>
        </w:rPr>
      </w:pPr>
      <w:r w:rsidRPr="00781577">
        <w:rPr>
          <w:sz w:val="24"/>
          <w:szCs w:val="24"/>
        </w:rPr>
        <w:t xml:space="preserve">Requestors submitting the ICR through the online 301 portal may </w:t>
      </w:r>
      <w:r w:rsidR="00FF750E" w:rsidRPr="00781577">
        <w:rPr>
          <w:sz w:val="24"/>
          <w:szCs w:val="24"/>
        </w:rPr>
        <w:t xml:space="preserve">designate information as business confidential. </w:t>
      </w:r>
      <w:r w:rsidR="00921CF5" w:rsidRPr="00781577">
        <w:rPr>
          <w:sz w:val="24"/>
          <w:szCs w:val="24"/>
        </w:rPr>
        <w:t>Such</w:t>
      </w:r>
      <w:r w:rsidR="00FF750E" w:rsidRPr="00781577">
        <w:rPr>
          <w:sz w:val="24"/>
          <w:szCs w:val="24"/>
        </w:rPr>
        <w:t xml:space="preserve"> information will not be available for public inspection through the exclusions portal.</w:t>
      </w:r>
      <w:r w:rsidR="00091886">
        <w:rPr>
          <w:sz w:val="24"/>
          <w:szCs w:val="24"/>
        </w:rPr>
        <w:t xml:space="preserve"> T</w:t>
      </w:r>
      <w:r w:rsidR="00091886" w:rsidRPr="00F533D4">
        <w:rPr>
          <w:sz w:val="24"/>
          <w:szCs w:val="24"/>
        </w:rPr>
        <w:t xml:space="preserve">he condensed ICR is comprised of Part A, which collects information that USTR will post for public inspection via regulations.gov, and Part B, which collects </w:t>
      </w:r>
      <w:r w:rsidR="00091886">
        <w:rPr>
          <w:sz w:val="24"/>
          <w:szCs w:val="24"/>
        </w:rPr>
        <w:t>BCI</w:t>
      </w:r>
      <w:r w:rsidR="00091886" w:rsidRPr="00F533D4">
        <w:rPr>
          <w:sz w:val="24"/>
          <w:szCs w:val="24"/>
        </w:rPr>
        <w:t xml:space="preserve"> via email and will not be publicly available.</w:t>
      </w:r>
    </w:p>
    <w:p w14:paraId="6D2C4D5E" w14:textId="77777777" w:rsidR="005600E6" w:rsidRPr="00781577" w:rsidRDefault="005600E6" w:rsidP="007952BD">
      <w:pPr>
        <w:rPr>
          <w:sz w:val="24"/>
          <w:szCs w:val="24"/>
        </w:rPr>
      </w:pPr>
    </w:p>
    <w:p w14:paraId="57A111E6" w14:textId="1471CA64" w:rsidR="00E06060" w:rsidRPr="00781577" w:rsidRDefault="00E06060" w:rsidP="007952BD">
      <w:pPr>
        <w:rPr>
          <w:b/>
          <w:bCs/>
          <w:sz w:val="24"/>
          <w:szCs w:val="24"/>
        </w:rPr>
      </w:pPr>
      <w:r w:rsidRPr="00781577">
        <w:rPr>
          <w:b/>
          <w:bCs/>
          <w:sz w:val="24"/>
          <w:szCs w:val="24"/>
        </w:rPr>
        <w:t>11. P</w:t>
      </w:r>
      <w:r w:rsidR="00F80976" w:rsidRPr="00781577">
        <w:rPr>
          <w:b/>
          <w:bCs/>
          <w:sz w:val="24"/>
          <w:szCs w:val="24"/>
        </w:rPr>
        <w:t>rovide additional justification for any questions of a sensitive nature, such as sexual behavior and attitudes, religious beliefs, and other matters that are commonly considered private.</w:t>
      </w:r>
      <w:r w:rsidR="006A2D02" w:rsidRPr="00781577">
        <w:rPr>
          <w:b/>
          <w:bCs/>
          <w:sz w:val="24"/>
          <w:szCs w:val="24"/>
        </w:rPr>
        <w:t xml:space="preserve"> </w:t>
      </w:r>
      <w:r w:rsidR="005F42A9" w:rsidRPr="00781577">
        <w:rPr>
          <w:b/>
          <w:bCs/>
          <w:sz w:val="24"/>
          <w:szCs w:val="24"/>
        </w:rPr>
        <w:t xml:space="preserve"> </w:t>
      </w:r>
      <w:r w:rsidR="00912557" w:rsidRPr="00781577">
        <w:rPr>
          <w:spacing w:val="-1"/>
          <w:sz w:val="24"/>
          <w:szCs w:val="24"/>
        </w:rPr>
        <w:t>N/A</w:t>
      </w:r>
      <w:r w:rsidR="00F80976" w:rsidRPr="00781577">
        <w:rPr>
          <w:sz w:val="24"/>
          <w:szCs w:val="24"/>
        </w:rPr>
        <w:t>.</w:t>
      </w:r>
    </w:p>
    <w:p w14:paraId="59387D0B" w14:textId="77777777" w:rsidR="005600E6" w:rsidRPr="00781577" w:rsidRDefault="005600E6" w:rsidP="007952BD">
      <w:pPr>
        <w:rPr>
          <w:b/>
          <w:bCs/>
          <w:sz w:val="24"/>
          <w:szCs w:val="24"/>
        </w:rPr>
      </w:pPr>
    </w:p>
    <w:p w14:paraId="6721FCB0" w14:textId="77777777" w:rsidR="006A2D02" w:rsidRPr="00781577" w:rsidRDefault="00F80976" w:rsidP="007952BD">
      <w:pPr>
        <w:rPr>
          <w:b/>
          <w:bCs/>
          <w:sz w:val="24"/>
          <w:szCs w:val="24"/>
        </w:rPr>
      </w:pPr>
      <w:r w:rsidRPr="00781577">
        <w:rPr>
          <w:b/>
          <w:bCs/>
          <w:sz w:val="24"/>
          <w:szCs w:val="24"/>
        </w:rPr>
        <w:t>12.  Provide an estimate in hours of the burden of the collection of information.</w:t>
      </w:r>
    </w:p>
    <w:p w14:paraId="668D8611" w14:textId="70F4428C" w:rsidR="00A71453" w:rsidRPr="00781577" w:rsidRDefault="00A71453" w:rsidP="00912557">
      <w:pPr>
        <w:rPr>
          <w:sz w:val="24"/>
          <w:szCs w:val="24"/>
        </w:rPr>
      </w:pPr>
    </w:p>
    <w:tbl>
      <w:tblPr>
        <w:tblStyle w:val="TableGrid"/>
        <w:tblW w:w="0" w:type="auto"/>
        <w:tblLook w:val="04A0" w:firstRow="1" w:lastRow="0" w:firstColumn="1" w:lastColumn="0" w:noHBand="0" w:noVBand="1"/>
      </w:tblPr>
      <w:tblGrid>
        <w:gridCol w:w="2203"/>
        <w:gridCol w:w="1749"/>
        <w:gridCol w:w="1925"/>
        <w:gridCol w:w="1146"/>
        <w:gridCol w:w="2335"/>
      </w:tblGrid>
      <w:tr w:rsidR="00781577" w:rsidRPr="00781577" w14:paraId="2ACC5196" w14:textId="77777777" w:rsidTr="000648D0">
        <w:tc>
          <w:tcPr>
            <w:tcW w:w="2195" w:type="dxa"/>
            <w:shd w:val="clear" w:color="auto" w:fill="FFFF00"/>
          </w:tcPr>
          <w:p w14:paraId="64E7F7EC" w14:textId="4420009E" w:rsidR="000648D0" w:rsidRPr="00781577" w:rsidRDefault="00E02AA5" w:rsidP="00912557">
            <w:pPr>
              <w:jc w:val="center"/>
              <w:rPr>
                <w:sz w:val="24"/>
                <w:szCs w:val="24"/>
              </w:rPr>
            </w:pPr>
            <w:r>
              <w:rPr>
                <w:sz w:val="24"/>
                <w:szCs w:val="24"/>
              </w:rPr>
              <w:t xml:space="preserve">Exclusion/Extension </w:t>
            </w:r>
            <w:r w:rsidR="000648D0" w:rsidRPr="00781577">
              <w:rPr>
                <w:sz w:val="24"/>
                <w:szCs w:val="24"/>
              </w:rPr>
              <w:t>Request</w:t>
            </w:r>
          </w:p>
        </w:tc>
        <w:tc>
          <w:tcPr>
            <w:tcW w:w="1749" w:type="dxa"/>
            <w:shd w:val="clear" w:color="auto" w:fill="FFFF00"/>
          </w:tcPr>
          <w:p w14:paraId="321EFD84" w14:textId="77777777" w:rsidR="000648D0" w:rsidRPr="00781577" w:rsidRDefault="000648D0" w:rsidP="00912557">
            <w:pPr>
              <w:jc w:val="center"/>
              <w:rPr>
                <w:sz w:val="24"/>
                <w:szCs w:val="24"/>
              </w:rPr>
            </w:pPr>
            <w:r w:rsidRPr="00781577">
              <w:rPr>
                <w:sz w:val="24"/>
                <w:szCs w:val="24"/>
              </w:rPr>
              <w:t>Processing Time</w:t>
            </w:r>
          </w:p>
        </w:tc>
        <w:tc>
          <w:tcPr>
            <w:tcW w:w="1925" w:type="dxa"/>
            <w:shd w:val="clear" w:color="auto" w:fill="FFFF00"/>
          </w:tcPr>
          <w:p w14:paraId="69F07031" w14:textId="77777777" w:rsidR="000648D0" w:rsidRPr="00781577" w:rsidRDefault="000648D0" w:rsidP="00912557">
            <w:pPr>
              <w:jc w:val="center"/>
              <w:rPr>
                <w:sz w:val="24"/>
                <w:szCs w:val="24"/>
              </w:rPr>
            </w:pPr>
            <w:r w:rsidRPr="00781577">
              <w:rPr>
                <w:sz w:val="24"/>
                <w:szCs w:val="24"/>
              </w:rPr>
              <w:t>Number of Requests</w:t>
            </w:r>
          </w:p>
        </w:tc>
        <w:tc>
          <w:tcPr>
            <w:tcW w:w="1146" w:type="dxa"/>
            <w:shd w:val="clear" w:color="auto" w:fill="FFFF00"/>
          </w:tcPr>
          <w:p w14:paraId="480CED54" w14:textId="77777777" w:rsidR="000648D0" w:rsidRPr="00781577" w:rsidRDefault="000648D0" w:rsidP="00912557">
            <w:pPr>
              <w:jc w:val="center"/>
              <w:rPr>
                <w:sz w:val="24"/>
                <w:szCs w:val="24"/>
              </w:rPr>
            </w:pPr>
            <w:r w:rsidRPr="00781577">
              <w:rPr>
                <w:sz w:val="24"/>
                <w:szCs w:val="24"/>
              </w:rPr>
              <w:t>Total Hours</w:t>
            </w:r>
          </w:p>
        </w:tc>
        <w:tc>
          <w:tcPr>
            <w:tcW w:w="2335" w:type="dxa"/>
            <w:shd w:val="clear" w:color="auto" w:fill="FFFF00"/>
          </w:tcPr>
          <w:p w14:paraId="32F98E14" w14:textId="77777777" w:rsidR="000648D0" w:rsidRPr="00781577" w:rsidRDefault="000648D0" w:rsidP="00912557">
            <w:pPr>
              <w:jc w:val="center"/>
              <w:rPr>
                <w:sz w:val="24"/>
                <w:szCs w:val="24"/>
              </w:rPr>
            </w:pPr>
            <w:r w:rsidRPr="00781577">
              <w:rPr>
                <w:sz w:val="24"/>
                <w:szCs w:val="24"/>
              </w:rPr>
              <w:t>Total Cost</w:t>
            </w:r>
          </w:p>
        </w:tc>
      </w:tr>
      <w:tr w:rsidR="00E02AA5" w:rsidRPr="00781577" w14:paraId="4673653B" w14:textId="77777777" w:rsidTr="000648D0">
        <w:tc>
          <w:tcPr>
            <w:tcW w:w="2195" w:type="dxa"/>
          </w:tcPr>
          <w:p w14:paraId="7B62A36E" w14:textId="5F11F4B9" w:rsidR="000648D0" w:rsidRPr="00781577" w:rsidRDefault="000648D0" w:rsidP="00E02AA5">
            <w:pPr>
              <w:rPr>
                <w:sz w:val="24"/>
                <w:szCs w:val="24"/>
              </w:rPr>
            </w:pPr>
            <w:r w:rsidRPr="00781577">
              <w:rPr>
                <w:sz w:val="24"/>
                <w:szCs w:val="24"/>
              </w:rPr>
              <w:t>prepare and submit an exclusion reques</w:t>
            </w:r>
            <w:r w:rsidR="00E02AA5">
              <w:rPr>
                <w:sz w:val="24"/>
                <w:szCs w:val="24"/>
              </w:rPr>
              <w:t>t or a comment to extend a December 2018 product exclusion</w:t>
            </w:r>
          </w:p>
        </w:tc>
        <w:tc>
          <w:tcPr>
            <w:tcW w:w="1749" w:type="dxa"/>
          </w:tcPr>
          <w:p w14:paraId="1224BF28" w14:textId="728C3584" w:rsidR="000648D0" w:rsidRPr="00781577" w:rsidRDefault="00A71453" w:rsidP="00BD101A">
            <w:pPr>
              <w:rPr>
                <w:sz w:val="24"/>
                <w:szCs w:val="24"/>
              </w:rPr>
            </w:pPr>
            <w:r w:rsidRPr="00781577">
              <w:rPr>
                <w:sz w:val="24"/>
                <w:szCs w:val="24"/>
              </w:rPr>
              <w:t>120</w:t>
            </w:r>
            <w:r w:rsidR="000648D0" w:rsidRPr="00781577">
              <w:rPr>
                <w:sz w:val="24"/>
                <w:szCs w:val="24"/>
              </w:rPr>
              <w:t xml:space="preserve"> minutes</w:t>
            </w:r>
          </w:p>
        </w:tc>
        <w:tc>
          <w:tcPr>
            <w:tcW w:w="1925" w:type="dxa"/>
          </w:tcPr>
          <w:p w14:paraId="26C60F50" w14:textId="11514855" w:rsidR="000648D0" w:rsidRPr="00781577" w:rsidRDefault="0063361B" w:rsidP="0063361B">
            <w:pPr>
              <w:rPr>
                <w:sz w:val="24"/>
                <w:szCs w:val="24"/>
              </w:rPr>
            </w:pPr>
            <w:r w:rsidRPr="00781577">
              <w:rPr>
                <w:sz w:val="24"/>
                <w:szCs w:val="24"/>
              </w:rPr>
              <w:t>45</w:t>
            </w:r>
            <w:r w:rsidR="000648D0" w:rsidRPr="00781577">
              <w:rPr>
                <w:sz w:val="24"/>
                <w:szCs w:val="24"/>
              </w:rPr>
              <w:t>,000</w:t>
            </w:r>
          </w:p>
        </w:tc>
        <w:tc>
          <w:tcPr>
            <w:tcW w:w="1146" w:type="dxa"/>
          </w:tcPr>
          <w:p w14:paraId="1746493B" w14:textId="7107AA57" w:rsidR="000648D0" w:rsidRPr="00781577" w:rsidRDefault="0063361B" w:rsidP="0063361B">
            <w:pPr>
              <w:rPr>
                <w:sz w:val="24"/>
                <w:szCs w:val="24"/>
              </w:rPr>
            </w:pPr>
            <w:r w:rsidRPr="00781577">
              <w:rPr>
                <w:sz w:val="24"/>
                <w:szCs w:val="24"/>
              </w:rPr>
              <w:t>9</w:t>
            </w:r>
            <w:r w:rsidR="00A71453" w:rsidRPr="00781577">
              <w:rPr>
                <w:sz w:val="24"/>
                <w:szCs w:val="24"/>
              </w:rPr>
              <w:t>0</w:t>
            </w:r>
            <w:r w:rsidR="000648D0" w:rsidRPr="00781577">
              <w:rPr>
                <w:sz w:val="24"/>
                <w:szCs w:val="24"/>
              </w:rPr>
              <w:t>,000</w:t>
            </w:r>
          </w:p>
        </w:tc>
        <w:tc>
          <w:tcPr>
            <w:tcW w:w="2335" w:type="dxa"/>
          </w:tcPr>
          <w:p w14:paraId="7E7415C0" w14:textId="60C86CE2" w:rsidR="000648D0" w:rsidRPr="00781577" w:rsidRDefault="000648D0" w:rsidP="0063361B">
            <w:pPr>
              <w:rPr>
                <w:sz w:val="24"/>
                <w:szCs w:val="24"/>
              </w:rPr>
            </w:pPr>
            <w:r w:rsidRPr="00781577">
              <w:rPr>
                <w:sz w:val="24"/>
                <w:szCs w:val="24"/>
              </w:rPr>
              <w:t>$</w:t>
            </w:r>
            <w:r w:rsidR="00A71453" w:rsidRPr="00781577">
              <w:rPr>
                <w:sz w:val="24"/>
                <w:szCs w:val="24"/>
              </w:rPr>
              <w:t>200</w:t>
            </w:r>
            <w:r w:rsidRPr="00781577">
              <w:rPr>
                <w:sz w:val="24"/>
                <w:szCs w:val="24"/>
              </w:rPr>
              <w:t xml:space="preserve"> per request x $</w:t>
            </w:r>
            <w:r w:rsidR="0063361B" w:rsidRPr="00781577">
              <w:rPr>
                <w:sz w:val="24"/>
                <w:szCs w:val="24"/>
              </w:rPr>
              <w:t>45</w:t>
            </w:r>
            <w:r w:rsidRPr="00781577">
              <w:rPr>
                <w:sz w:val="24"/>
                <w:szCs w:val="24"/>
              </w:rPr>
              <w:t>,000 = $</w:t>
            </w:r>
            <w:r w:rsidR="0063361B" w:rsidRPr="00781577">
              <w:rPr>
                <w:sz w:val="24"/>
                <w:szCs w:val="24"/>
              </w:rPr>
              <w:t>9</w:t>
            </w:r>
            <w:r w:rsidRPr="00781577">
              <w:rPr>
                <w:sz w:val="24"/>
                <w:szCs w:val="24"/>
              </w:rPr>
              <w:t>M</w:t>
            </w:r>
          </w:p>
        </w:tc>
      </w:tr>
    </w:tbl>
    <w:p w14:paraId="53FF5349" w14:textId="77777777" w:rsidR="006A2D02" w:rsidRPr="00781577" w:rsidRDefault="006A2D02" w:rsidP="00912557">
      <w:pPr>
        <w:rPr>
          <w:sz w:val="24"/>
          <w:szCs w:val="24"/>
        </w:rPr>
      </w:pPr>
    </w:p>
    <w:tbl>
      <w:tblPr>
        <w:tblStyle w:val="TableGrid"/>
        <w:tblW w:w="0" w:type="auto"/>
        <w:tblLook w:val="04A0" w:firstRow="1" w:lastRow="0" w:firstColumn="1" w:lastColumn="0" w:noHBand="0" w:noVBand="1"/>
      </w:tblPr>
      <w:tblGrid>
        <w:gridCol w:w="2179"/>
        <w:gridCol w:w="1748"/>
        <w:gridCol w:w="1971"/>
        <w:gridCol w:w="1117"/>
        <w:gridCol w:w="2335"/>
      </w:tblGrid>
      <w:tr w:rsidR="00781577" w:rsidRPr="00781577" w14:paraId="0DC46232" w14:textId="77777777" w:rsidTr="000648D0">
        <w:tc>
          <w:tcPr>
            <w:tcW w:w="2179" w:type="dxa"/>
            <w:shd w:val="clear" w:color="auto" w:fill="FFFF00"/>
          </w:tcPr>
          <w:p w14:paraId="052B02F8" w14:textId="77777777" w:rsidR="000648D0" w:rsidRPr="00781577" w:rsidRDefault="000648D0" w:rsidP="00912557">
            <w:pPr>
              <w:jc w:val="center"/>
              <w:rPr>
                <w:sz w:val="24"/>
                <w:szCs w:val="24"/>
              </w:rPr>
            </w:pPr>
            <w:r w:rsidRPr="00781577">
              <w:rPr>
                <w:sz w:val="24"/>
                <w:szCs w:val="24"/>
              </w:rPr>
              <w:t>Response to a Request</w:t>
            </w:r>
          </w:p>
        </w:tc>
        <w:tc>
          <w:tcPr>
            <w:tcW w:w="1748" w:type="dxa"/>
            <w:shd w:val="clear" w:color="auto" w:fill="FFFF00"/>
          </w:tcPr>
          <w:p w14:paraId="5E1DA9B3" w14:textId="77777777" w:rsidR="000648D0" w:rsidRPr="00781577" w:rsidRDefault="000648D0" w:rsidP="00912557">
            <w:pPr>
              <w:jc w:val="center"/>
              <w:rPr>
                <w:sz w:val="24"/>
                <w:szCs w:val="24"/>
              </w:rPr>
            </w:pPr>
            <w:r w:rsidRPr="00781577">
              <w:rPr>
                <w:sz w:val="24"/>
                <w:szCs w:val="24"/>
              </w:rPr>
              <w:t>Processing Time</w:t>
            </w:r>
          </w:p>
        </w:tc>
        <w:tc>
          <w:tcPr>
            <w:tcW w:w="1971" w:type="dxa"/>
            <w:shd w:val="clear" w:color="auto" w:fill="FFFF00"/>
          </w:tcPr>
          <w:p w14:paraId="33042E6A" w14:textId="77777777" w:rsidR="000648D0" w:rsidRPr="00781577" w:rsidRDefault="000648D0" w:rsidP="00912557">
            <w:pPr>
              <w:jc w:val="center"/>
              <w:rPr>
                <w:sz w:val="24"/>
                <w:szCs w:val="24"/>
              </w:rPr>
            </w:pPr>
            <w:r w:rsidRPr="00781577">
              <w:rPr>
                <w:sz w:val="24"/>
                <w:szCs w:val="24"/>
              </w:rPr>
              <w:t>Number of Responses</w:t>
            </w:r>
          </w:p>
        </w:tc>
        <w:tc>
          <w:tcPr>
            <w:tcW w:w="1117" w:type="dxa"/>
            <w:shd w:val="clear" w:color="auto" w:fill="FFFF00"/>
          </w:tcPr>
          <w:p w14:paraId="4275720C" w14:textId="77777777" w:rsidR="000648D0" w:rsidRPr="00781577" w:rsidRDefault="000648D0" w:rsidP="00912557">
            <w:pPr>
              <w:jc w:val="center"/>
              <w:rPr>
                <w:sz w:val="24"/>
                <w:szCs w:val="24"/>
              </w:rPr>
            </w:pPr>
            <w:r w:rsidRPr="00781577">
              <w:rPr>
                <w:sz w:val="24"/>
                <w:szCs w:val="24"/>
              </w:rPr>
              <w:t>Total Hours</w:t>
            </w:r>
          </w:p>
        </w:tc>
        <w:tc>
          <w:tcPr>
            <w:tcW w:w="2335" w:type="dxa"/>
            <w:shd w:val="clear" w:color="auto" w:fill="FFFF00"/>
          </w:tcPr>
          <w:p w14:paraId="2EA51286" w14:textId="77777777" w:rsidR="000648D0" w:rsidRPr="00781577" w:rsidRDefault="000648D0" w:rsidP="00912557">
            <w:pPr>
              <w:jc w:val="center"/>
              <w:rPr>
                <w:sz w:val="24"/>
                <w:szCs w:val="24"/>
              </w:rPr>
            </w:pPr>
            <w:r w:rsidRPr="00781577">
              <w:rPr>
                <w:sz w:val="24"/>
                <w:szCs w:val="24"/>
              </w:rPr>
              <w:t>Total Cost</w:t>
            </w:r>
          </w:p>
        </w:tc>
      </w:tr>
      <w:tr w:rsidR="000648D0" w:rsidRPr="00781577" w14:paraId="78E02F34" w14:textId="77777777" w:rsidTr="000648D0">
        <w:tc>
          <w:tcPr>
            <w:tcW w:w="2179" w:type="dxa"/>
          </w:tcPr>
          <w:p w14:paraId="41F7BE87" w14:textId="77777777" w:rsidR="000648D0" w:rsidRPr="00781577" w:rsidRDefault="000648D0" w:rsidP="00912557">
            <w:pPr>
              <w:rPr>
                <w:sz w:val="24"/>
                <w:szCs w:val="24"/>
              </w:rPr>
            </w:pPr>
            <w:r w:rsidRPr="00781577">
              <w:rPr>
                <w:sz w:val="24"/>
                <w:szCs w:val="24"/>
              </w:rPr>
              <w:t>prepare and submit a response to an exclusion request</w:t>
            </w:r>
          </w:p>
        </w:tc>
        <w:tc>
          <w:tcPr>
            <w:tcW w:w="1748" w:type="dxa"/>
          </w:tcPr>
          <w:p w14:paraId="58551AE1" w14:textId="08AD6620" w:rsidR="000648D0" w:rsidRPr="00781577" w:rsidRDefault="00A71453" w:rsidP="00912557">
            <w:pPr>
              <w:rPr>
                <w:sz w:val="24"/>
                <w:szCs w:val="24"/>
              </w:rPr>
            </w:pPr>
            <w:r w:rsidRPr="00781577">
              <w:rPr>
                <w:sz w:val="24"/>
                <w:szCs w:val="24"/>
              </w:rPr>
              <w:t>6</w:t>
            </w:r>
            <w:r w:rsidR="000648D0" w:rsidRPr="00781577">
              <w:rPr>
                <w:sz w:val="24"/>
                <w:szCs w:val="24"/>
              </w:rPr>
              <w:t xml:space="preserve">0 minutes </w:t>
            </w:r>
          </w:p>
        </w:tc>
        <w:tc>
          <w:tcPr>
            <w:tcW w:w="1971" w:type="dxa"/>
          </w:tcPr>
          <w:p w14:paraId="53F521C6" w14:textId="4646A1BF" w:rsidR="000648D0" w:rsidRPr="00781577" w:rsidRDefault="0063361B" w:rsidP="0063361B">
            <w:pPr>
              <w:rPr>
                <w:sz w:val="24"/>
                <w:szCs w:val="24"/>
              </w:rPr>
            </w:pPr>
            <w:r w:rsidRPr="00781577">
              <w:rPr>
                <w:sz w:val="24"/>
                <w:szCs w:val="24"/>
              </w:rPr>
              <w:t>5</w:t>
            </w:r>
            <w:r w:rsidR="000648D0" w:rsidRPr="00781577">
              <w:rPr>
                <w:sz w:val="24"/>
                <w:szCs w:val="24"/>
              </w:rPr>
              <w:t>,</w:t>
            </w:r>
            <w:r w:rsidRPr="00781577">
              <w:rPr>
                <w:sz w:val="24"/>
                <w:szCs w:val="24"/>
              </w:rPr>
              <w:t>250</w:t>
            </w:r>
          </w:p>
        </w:tc>
        <w:tc>
          <w:tcPr>
            <w:tcW w:w="1117" w:type="dxa"/>
          </w:tcPr>
          <w:p w14:paraId="7E1D8251" w14:textId="668C22A5" w:rsidR="000648D0" w:rsidRPr="00781577" w:rsidRDefault="000648D0" w:rsidP="0063361B">
            <w:pPr>
              <w:rPr>
                <w:sz w:val="24"/>
                <w:szCs w:val="24"/>
              </w:rPr>
            </w:pPr>
            <w:r w:rsidRPr="00781577">
              <w:rPr>
                <w:sz w:val="24"/>
                <w:szCs w:val="24"/>
              </w:rPr>
              <w:t xml:space="preserve"> </w:t>
            </w:r>
            <w:r w:rsidR="0063361B" w:rsidRPr="00781577">
              <w:rPr>
                <w:sz w:val="24"/>
                <w:szCs w:val="24"/>
              </w:rPr>
              <w:t>5</w:t>
            </w:r>
            <w:r w:rsidRPr="00781577">
              <w:rPr>
                <w:sz w:val="24"/>
                <w:szCs w:val="24"/>
              </w:rPr>
              <w:t>,</w:t>
            </w:r>
            <w:r w:rsidR="0063361B" w:rsidRPr="00781577">
              <w:rPr>
                <w:sz w:val="24"/>
                <w:szCs w:val="24"/>
              </w:rPr>
              <w:t>250</w:t>
            </w:r>
          </w:p>
        </w:tc>
        <w:tc>
          <w:tcPr>
            <w:tcW w:w="2335" w:type="dxa"/>
          </w:tcPr>
          <w:p w14:paraId="4D1D5204" w14:textId="3326E6D9" w:rsidR="000648D0" w:rsidRPr="00781577" w:rsidRDefault="000648D0" w:rsidP="0063361B">
            <w:pPr>
              <w:rPr>
                <w:sz w:val="24"/>
                <w:szCs w:val="24"/>
              </w:rPr>
            </w:pPr>
            <w:r w:rsidRPr="00781577">
              <w:rPr>
                <w:sz w:val="24"/>
                <w:szCs w:val="24"/>
              </w:rPr>
              <w:t>$</w:t>
            </w:r>
            <w:r w:rsidR="00A71453" w:rsidRPr="00781577">
              <w:rPr>
                <w:sz w:val="24"/>
                <w:szCs w:val="24"/>
              </w:rPr>
              <w:t>10</w:t>
            </w:r>
            <w:r w:rsidRPr="00781577">
              <w:rPr>
                <w:sz w:val="24"/>
                <w:szCs w:val="24"/>
              </w:rPr>
              <w:t xml:space="preserve">0 per response x </w:t>
            </w:r>
            <w:r w:rsidR="0063361B" w:rsidRPr="00781577">
              <w:rPr>
                <w:sz w:val="24"/>
                <w:szCs w:val="24"/>
              </w:rPr>
              <w:t>5</w:t>
            </w:r>
            <w:r w:rsidRPr="00781577">
              <w:rPr>
                <w:sz w:val="24"/>
                <w:szCs w:val="24"/>
              </w:rPr>
              <w:t>,</w:t>
            </w:r>
            <w:r w:rsidR="0063361B" w:rsidRPr="00781577">
              <w:rPr>
                <w:sz w:val="24"/>
                <w:szCs w:val="24"/>
              </w:rPr>
              <w:t>250</w:t>
            </w:r>
            <w:r w:rsidRPr="00781577">
              <w:rPr>
                <w:sz w:val="24"/>
                <w:szCs w:val="24"/>
              </w:rPr>
              <w:t xml:space="preserve"> = $</w:t>
            </w:r>
            <w:r w:rsidR="0063361B" w:rsidRPr="00781577">
              <w:rPr>
                <w:sz w:val="24"/>
                <w:szCs w:val="24"/>
              </w:rPr>
              <w:t>525</w:t>
            </w:r>
            <w:r w:rsidRPr="00781577">
              <w:rPr>
                <w:sz w:val="24"/>
                <w:szCs w:val="24"/>
              </w:rPr>
              <w:t>,000</w:t>
            </w:r>
          </w:p>
        </w:tc>
      </w:tr>
    </w:tbl>
    <w:p w14:paraId="4B7FD03B" w14:textId="77777777" w:rsidR="006A2D02" w:rsidRPr="00781577" w:rsidRDefault="006A2D02" w:rsidP="00912557">
      <w:pPr>
        <w:rPr>
          <w:sz w:val="24"/>
          <w:szCs w:val="24"/>
        </w:rPr>
      </w:pPr>
    </w:p>
    <w:tbl>
      <w:tblPr>
        <w:tblStyle w:val="TableGrid"/>
        <w:tblW w:w="0" w:type="auto"/>
        <w:tblLook w:val="04A0" w:firstRow="1" w:lastRow="0" w:firstColumn="1" w:lastColumn="0" w:noHBand="0" w:noVBand="1"/>
      </w:tblPr>
      <w:tblGrid>
        <w:gridCol w:w="2195"/>
        <w:gridCol w:w="1755"/>
        <w:gridCol w:w="1910"/>
        <w:gridCol w:w="1155"/>
        <w:gridCol w:w="2335"/>
      </w:tblGrid>
      <w:tr w:rsidR="00781577" w:rsidRPr="00781577" w14:paraId="55AAFEE1" w14:textId="77777777" w:rsidTr="000648D0">
        <w:tc>
          <w:tcPr>
            <w:tcW w:w="2195" w:type="dxa"/>
            <w:shd w:val="clear" w:color="auto" w:fill="FFFF00"/>
          </w:tcPr>
          <w:p w14:paraId="01644878" w14:textId="77777777" w:rsidR="000648D0" w:rsidRPr="00781577" w:rsidRDefault="000648D0" w:rsidP="00912557">
            <w:pPr>
              <w:jc w:val="center"/>
              <w:rPr>
                <w:sz w:val="24"/>
                <w:szCs w:val="24"/>
              </w:rPr>
            </w:pPr>
            <w:r w:rsidRPr="00781577">
              <w:rPr>
                <w:sz w:val="24"/>
                <w:szCs w:val="24"/>
              </w:rPr>
              <w:t>Reply to a Response</w:t>
            </w:r>
          </w:p>
        </w:tc>
        <w:tc>
          <w:tcPr>
            <w:tcW w:w="1755" w:type="dxa"/>
            <w:shd w:val="clear" w:color="auto" w:fill="FFFF00"/>
          </w:tcPr>
          <w:p w14:paraId="7F3CDFAF" w14:textId="77777777" w:rsidR="000648D0" w:rsidRPr="00781577" w:rsidRDefault="000648D0" w:rsidP="00912557">
            <w:pPr>
              <w:jc w:val="center"/>
              <w:rPr>
                <w:sz w:val="24"/>
                <w:szCs w:val="24"/>
              </w:rPr>
            </w:pPr>
            <w:r w:rsidRPr="00781577">
              <w:rPr>
                <w:sz w:val="24"/>
                <w:szCs w:val="24"/>
              </w:rPr>
              <w:t>Processing Time</w:t>
            </w:r>
          </w:p>
        </w:tc>
        <w:tc>
          <w:tcPr>
            <w:tcW w:w="1910" w:type="dxa"/>
            <w:shd w:val="clear" w:color="auto" w:fill="FFFF00"/>
          </w:tcPr>
          <w:p w14:paraId="5D5E3057" w14:textId="77777777" w:rsidR="000648D0" w:rsidRPr="00781577" w:rsidRDefault="000648D0" w:rsidP="00912557">
            <w:pPr>
              <w:jc w:val="center"/>
              <w:rPr>
                <w:sz w:val="24"/>
                <w:szCs w:val="24"/>
              </w:rPr>
            </w:pPr>
            <w:r w:rsidRPr="00781577">
              <w:rPr>
                <w:sz w:val="24"/>
                <w:szCs w:val="24"/>
              </w:rPr>
              <w:t>Number of Replies</w:t>
            </w:r>
          </w:p>
        </w:tc>
        <w:tc>
          <w:tcPr>
            <w:tcW w:w="1155" w:type="dxa"/>
            <w:shd w:val="clear" w:color="auto" w:fill="FFFF00"/>
          </w:tcPr>
          <w:p w14:paraId="0171510D" w14:textId="77777777" w:rsidR="000648D0" w:rsidRPr="00781577" w:rsidRDefault="000648D0" w:rsidP="00912557">
            <w:pPr>
              <w:jc w:val="center"/>
              <w:rPr>
                <w:sz w:val="24"/>
                <w:szCs w:val="24"/>
              </w:rPr>
            </w:pPr>
            <w:r w:rsidRPr="00781577">
              <w:rPr>
                <w:sz w:val="24"/>
                <w:szCs w:val="24"/>
              </w:rPr>
              <w:t>Total Hours</w:t>
            </w:r>
          </w:p>
        </w:tc>
        <w:tc>
          <w:tcPr>
            <w:tcW w:w="2335" w:type="dxa"/>
            <w:shd w:val="clear" w:color="auto" w:fill="FFFF00"/>
          </w:tcPr>
          <w:p w14:paraId="733F1239" w14:textId="77777777" w:rsidR="000648D0" w:rsidRPr="00781577" w:rsidRDefault="000648D0" w:rsidP="000648D0">
            <w:pPr>
              <w:jc w:val="center"/>
              <w:rPr>
                <w:sz w:val="24"/>
                <w:szCs w:val="24"/>
              </w:rPr>
            </w:pPr>
            <w:r w:rsidRPr="00781577">
              <w:rPr>
                <w:sz w:val="24"/>
                <w:szCs w:val="24"/>
              </w:rPr>
              <w:t>Total Cost</w:t>
            </w:r>
          </w:p>
        </w:tc>
      </w:tr>
      <w:tr w:rsidR="000648D0" w:rsidRPr="00781577" w14:paraId="7DEEA1F9" w14:textId="77777777" w:rsidTr="000648D0">
        <w:tc>
          <w:tcPr>
            <w:tcW w:w="2195" w:type="dxa"/>
          </w:tcPr>
          <w:p w14:paraId="1C00F1F4" w14:textId="77777777" w:rsidR="000648D0" w:rsidRPr="00781577" w:rsidRDefault="000648D0" w:rsidP="00912557">
            <w:pPr>
              <w:rPr>
                <w:sz w:val="24"/>
                <w:szCs w:val="24"/>
              </w:rPr>
            </w:pPr>
            <w:r w:rsidRPr="00781577">
              <w:rPr>
                <w:sz w:val="24"/>
                <w:szCs w:val="24"/>
              </w:rPr>
              <w:t>prepare and submit a reply to a response to an exclusion request</w:t>
            </w:r>
          </w:p>
        </w:tc>
        <w:tc>
          <w:tcPr>
            <w:tcW w:w="1755" w:type="dxa"/>
          </w:tcPr>
          <w:p w14:paraId="6B4EECEA" w14:textId="77777777" w:rsidR="000648D0" w:rsidRPr="00781577" w:rsidRDefault="000648D0" w:rsidP="00912557">
            <w:pPr>
              <w:rPr>
                <w:sz w:val="24"/>
                <w:szCs w:val="24"/>
              </w:rPr>
            </w:pPr>
            <w:r w:rsidRPr="00781577">
              <w:rPr>
                <w:sz w:val="24"/>
                <w:szCs w:val="24"/>
              </w:rPr>
              <w:t xml:space="preserve"> 30 minutes</w:t>
            </w:r>
          </w:p>
        </w:tc>
        <w:tc>
          <w:tcPr>
            <w:tcW w:w="1910" w:type="dxa"/>
          </w:tcPr>
          <w:p w14:paraId="4DE3AD97" w14:textId="59B93706" w:rsidR="000648D0" w:rsidRPr="00781577" w:rsidRDefault="0063361B" w:rsidP="0063361B">
            <w:pPr>
              <w:rPr>
                <w:sz w:val="24"/>
                <w:szCs w:val="24"/>
              </w:rPr>
            </w:pPr>
            <w:r w:rsidRPr="00781577">
              <w:rPr>
                <w:sz w:val="24"/>
                <w:szCs w:val="24"/>
              </w:rPr>
              <w:t>2</w:t>
            </w:r>
            <w:r w:rsidR="000648D0" w:rsidRPr="00781577">
              <w:rPr>
                <w:sz w:val="24"/>
                <w:szCs w:val="24"/>
              </w:rPr>
              <w:t>,</w:t>
            </w:r>
            <w:r w:rsidRPr="00781577">
              <w:rPr>
                <w:sz w:val="24"/>
                <w:szCs w:val="24"/>
              </w:rPr>
              <w:t>250</w:t>
            </w:r>
          </w:p>
        </w:tc>
        <w:tc>
          <w:tcPr>
            <w:tcW w:w="1155" w:type="dxa"/>
          </w:tcPr>
          <w:p w14:paraId="328758F1" w14:textId="051E80BE" w:rsidR="000648D0" w:rsidRPr="00781577" w:rsidRDefault="000648D0" w:rsidP="0063361B">
            <w:pPr>
              <w:rPr>
                <w:sz w:val="24"/>
                <w:szCs w:val="24"/>
              </w:rPr>
            </w:pPr>
            <w:r w:rsidRPr="00781577">
              <w:rPr>
                <w:sz w:val="24"/>
                <w:szCs w:val="24"/>
              </w:rPr>
              <w:t>1,</w:t>
            </w:r>
            <w:r w:rsidR="0063361B" w:rsidRPr="00781577">
              <w:rPr>
                <w:sz w:val="24"/>
                <w:szCs w:val="24"/>
              </w:rPr>
              <w:t>125</w:t>
            </w:r>
          </w:p>
        </w:tc>
        <w:tc>
          <w:tcPr>
            <w:tcW w:w="2335" w:type="dxa"/>
          </w:tcPr>
          <w:p w14:paraId="0D6BDC49" w14:textId="3E15F00F" w:rsidR="000648D0" w:rsidRPr="00781577" w:rsidRDefault="000648D0" w:rsidP="0063361B">
            <w:pPr>
              <w:jc w:val="center"/>
              <w:rPr>
                <w:sz w:val="24"/>
                <w:szCs w:val="24"/>
              </w:rPr>
            </w:pPr>
            <w:r w:rsidRPr="00781577">
              <w:rPr>
                <w:sz w:val="24"/>
                <w:szCs w:val="24"/>
              </w:rPr>
              <w:t xml:space="preserve">$50 x </w:t>
            </w:r>
            <w:r w:rsidR="0063361B" w:rsidRPr="00781577">
              <w:rPr>
                <w:sz w:val="24"/>
                <w:szCs w:val="24"/>
              </w:rPr>
              <w:t>1</w:t>
            </w:r>
            <w:r w:rsidRPr="00781577">
              <w:rPr>
                <w:sz w:val="24"/>
                <w:szCs w:val="24"/>
              </w:rPr>
              <w:t>,</w:t>
            </w:r>
            <w:r w:rsidR="0063361B" w:rsidRPr="00781577">
              <w:rPr>
                <w:sz w:val="24"/>
                <w:szCs w:val="24"/>
              </w:rPr>
              <w:t>125</w:t>
            </w:r>
            <w:r w:rsidRPr="00781577">
              <w:rPr>
                <w:sz w:val="24"/>
                <w:szCs w:val="24"/>
              </w:rPr>
              <w:t xml:space="preserve"> = $</w:t>
            </w:r>
            <w:r w:rsidR="0063361B" w:rsidRPr="00781577">
              <w:rPr>
                <w:sz w:val="24"/>
                <w:szCs w:val="24"/>
              </w:rPr>
              <w:t>56</w:t>
            </w:r>
            <w:r w:rsidRPr="00781577">
              <w:rPr>
                <w:sz w:val="24"/>
                <w:szCs w:val="24"/>
              </w:rPr>
              <w:t>,</w:t>
            </w:r>
            <w:r w:rsidR="0063361B" w:rsidRPr="00781577">
              <w:rPr>
                <w:sz w:val="24"/>
                <w:szCs w:val="24"/>
              </w:rPr>
              <w:t>250</w:t>
            </w:r>
          </w:p>
        </w:tc>
      </w:tr>
    </w:tbl>
    <w:p w14:paraId="22B72500" w14:textId="05BF25AE" w:rsidR="000648D0" w:rsidRPr="00781577" w:rsidRDefault="000648D0" w:rsidP="00912557">
      <w:pPr>
        <w:rPr>
          <w:sz w:val="24"/>
          <w:szCs w:val="24"/>
        </w:rPr>
      </w:pPr>
    </w:p>
    <w:p w14:paraId="671333FC" w14:textId="77777777" w:rsidR="00F80976" w:rsidRPr="00781577" w:rsidRDefault="006A2D02" w:rsidP="00912557">
      <w:pPr>
        <w:rPr>
          <w:sz w:val="24"/>
          <w:szCs w:val="24"/>
        </w:rPr>
      </w:pPr>
      <w:r w:rsidRPr="00781577">
        <w:rPr>
          <w:b/>
          <w:bCs/>
          <w:sz w:val="24"/>
          <w:szCs w:val="24"/>
        </w:rPr>
        <w:t xml:space="preserve">13. </w:t>
      </w:r>
      <w:r w:rsidR="00F80976" w:rsidRPr="00781577">
        <w:rPr>
          <w:b/>
          <w:bCs/>
          <w:sz w:val="24"/>
          <w:szCs w:val="24"/>
        </w:rPr>
        <w:t>Provide an estimate of the total annual cost burden to the respondents or record-keepers resulting from the collection (excluding the value of the burden hours in Question 12 above).</w:t>
      </w:r>
    </w:p>
    <w:p w14:paraId="66BE3338" w14:textId="77777777" w:rsidR="00F80976" w:rsidRPr="00781577" w:rsidRDefault="00F80976" w:rsidP="00912557">
      <w:pPr>
        <w:rPr>
          <w:sz w:val="24"/>
          <w:szCs w:val="24"/>
        </w:rPr>
      </w:pPr>
    </w:p>
    <w:p w14:paraId="29BFE208" w14:textId="77777777" w:rsidR="00F80976" w:rsidRPr="00912557" w:rsidRDefault="00F80976" w:rsidP="00912557">
      <w:pPr>
        <w:rPr>
          <w:sz w:val="24"/>
          <w:szCs w:val="24"/>
        </w:rPr>
      </w:pPr>
      <w:r w:rsidRPr="00781577">
        <w:rPr>
          <w:sz w:val="24"/>
          <w:szCs w:val="24"/>
        </w:rPr>
        <w:t>The estimated annual</w:t>
      </w:r>
      <w:r w:rsidR="00C16ED5" w:rsidRPr="00781577">
        <w:rPr>
          <w:sz w:val="24"/>
          <w:szCs w:val="24"/>
        </w:rPr>
        <w:t xml:space="preserve"> cost burden to respo</w:t>
      </w:r>
      <w:r w:rsidR="00C16ED5" w:rsidRPr="00912557">
        <w:rPr>
          <w:sz w:val="24"/>
          <w:szCs w:val="24"/>
        </w:rPr>
        <w:t>ndents</w:t>
      </w:r>
      <w:r w:rsidR="005600E6">
        <w:rPr>
          <w:sz w:val="24"/>
          <w:szCs w:val="24"/>
        </w:rPr>
        <w:t xml:space="preserve"> </w:t>
      </w:r>
      <w:r w:rsidR="00A7722C" w:rsidRPr="00912557">
        <w:rPr>
          <w:sz w:val="24"/>
          <w:szCs w:val="24"/>
        </w:rPr>
        <w:t xml:space="preserve">excluding the value of </w:t>
      </w:r>
      <w:r w:rsidR="005600E6">
        <w:rPr>
          <w:sz w:val="24"/>
          <w:szCs w:val="24"/>
        </w:rPr>
        <w:t xml:space="preserve">the burden hours in Question 12 </w:t>
      </w:r>
      <w:r w:rsidR="00C16ED5" w:rsidRPr="00912557">
        <w:rPr>
          <w:sz w:val="24"/>
          <w:szCs w:val="24"/>
        </w:rPr>
        <w:t>is</w:t>
      </w:r>
      <w:r w:rsidR="005649E5" w:rsidRPr="00912557">
        <w:rPr>
          <w:sz w:val="24"/>
          <w:szCs w:val="24"/>
        </w:rPr>
        <w:t xml:space="preserve"> $0</w:t>
      </w:r>
      <w:r w:rsidR="005600E6">
        <w:rPr>
          <w:sz w:val="24"/>
          <w:szCs w:val="24"/>
        </w:rPr>
        <w:t>.</w:t>
      </w:r>
    </w:p>
    <w:p w14:paraId="414F1BF5" w14:textId="77777777" w:rsidR="000648D0" w:rsidRPr="00912557" w:rsidRDefault="000648D0" w:rsidP="00912557">
      <w:pPr>
        <w:rPr>
          <w:sz w:val="24"/>
          <w:szCs w:val="24"/>
        </w:rPr>
      </w:pPr>
    </w:p>
    <w:p w14:paraId="12F051AF" w14:textId="77777777" w:rsidR="006A2D02" w:rsidRDefault="006A2D02" w:rsidP="00912557">
      <w:pPr>
        <w:rPr>
          <w:sz w:val="24"/>
          <w:szCs w:val="24"/>
        </w:rPr>
      </w:pPr>
      <w:r w:rsidRPr="00912557">
        <w:rPr>
          <w:b/>
          <w:bCs/>
          <w:sz w:val="24"/>
          <w:szCs w:val="24"/>
        </w:rPr>
        <w:t xml:space="preserve">14. </w:t>
      </w:r>
      <w:r w:rsidR="00F80976" w:rsidRPr="00912557">
        <w:rPr>
          <w:b/>
          <w:bCs/>
          <w:sz w:val="24"/>
          <w:szCs w:val="24"/>
        </w:rPr>
        <w:t>Provide estimates of annualized cost to the Federal government.</w:t>
      </w:r>
    </w:p>
    <w:p w14:paraId="287A6B96" w14:textId="77777777" w:rsidR="000648D0" w:rsidRPr="00912557" w:rsidRDefault="000648D0" w:rsidP="00912557">
      <w:pPr>
        <w:rPr>
          <w:sz w:val="24"/>
          <w:szCs w:val="24"/>
        </w:rPr>
      </w:pPr>
    </w:p>
    <w:tbl>
      <w:tblPr>
        <w:tblStyle w:val="TableGrid"/>
        <w:tblW w:w="0" w:type="auto"/>
        <w:tblLook w:val="04A0" w:firstRow="1" w:lastRow="0" w:firstColumn="1" w:lastColumn="0" w:noHBand="0" w:noVBand="1"/>
      </w:tblPr>
      <w:tblGrid>
        <w:gridCol w:w="2203"/>
        <w:gridCol w:w="1751"/>
        <w:gridCol w:w="1929"/>
        <w:gridCol w:w="1830"/>
        <w:gridCol w:w="1640"/>
      </w:tblGrid>
      <w:tr w:rsidR="00912557" w:rsidRPr="00912557" w14:paraId="31F557F0" w14:textId="77777777" w:rsidTr="00912557">
        <w:tc>
          <w:tcPr>
            <w:tcW w:w="2200" w:type="dxa"/>
            <w:shd w:val="clear" w:color="auto" w:fill="FFFF00"/>
          </w:tcPr>
          <w:p w14:paraId="7B7E1821" w14:textId="645FC9F3" w:rsidR="00912557" w:rsidRPr="00912557" w:rsidRDefault="00912557" w:rsidP="00912557">
            <w:pPr>
              <w:jc w:val="center"/>
              <w:rPr>
                <w:sz w:val="24"/>
                <w:szCs w:val="24"/>
              </w:rPr>
            </w:pPr>
            <w:r w:rsidRPr="00912557">
              <w:rPr>
                <w:sz w:val="24"/>
                <w:szCs w:val="24"/>
              </w:rPr>
              <w:t>Exclusion</w:t>
            </w:r>
            <w:r w:rsidR="00E02AA5">
              <w:rPr>
                <w:sz w:val="24"/>
                <w:szCs w:val="24"/>
              </w:rPr>
              <w:t>/Extension</w:t>
            </w:r>
            <w:r w:rsidRPr="00912557">
              <w:rPr>
                <w:sz w:val="24"/>
                <w:szCs w:val="24"/>
              </w:rPr>
              <w:t xml:space="preserve"> Request</w:t>
            </w:r>
          </w:p>
        </w:tc>
        <w:tc>
          <w:tcPr>
            <w:tcW w:w="1751" w:type="dxa"/>
            <w:shd w:val="clear" w:color="auto" w:fill="FFFF00"/>
          </w:tcPr>
          <w:p w14:paraId="2F70A47F" w14:textId="77777777" w:rsidR="00912557" w:rsidRPr="00912557" w:rsidRDefault="00912557" w:rsidP="00912557">
            <w:pPr>
              <w:jc w:val="center"/>
              <w:rPr>
                <w:sz w:val="24"/>
                <w:szCs w:val="24"/>
              </w:rPr>
            </w:pPr>
            <w:r w:rsidRPr="00912557">
              <w:rPr>
                <w:sz w:val="24"/>
                <w:szCs w:val="24"/>
              </w:rPr>
              <w:t>Processing Time</w:t>
            </w:r>
          </w:p>
        </w:tc>
        <w:tc>
          <w:tcPr>
            <w:tcW w:w="1929" w:type="dxa"/>
            <w:shd w:val="clear" w:color="auto" w:fill="FFFF00"/>
          </w:tcPr>
          <w:p w14:paraId="0F637561" w14:textId="77777777" w:rsidR="00912557" w:rsidRPr="00912557" w:rsidRDefault="00912557" w:rsidP="00912557">
            <w:pPr>
              <w:jc w:val="center"/>
              <w:rPr>
                <w:sz w:val="24"/>
                <w:szCs w:val="24"/>
              </w:rPr>
            </w:pPr>
            <w:r w:rsidRPr="00912557">
              <w:rPr>
                <w:sz w:val="24"/>
                <w:szCs w:val="24"/>
              </w:rPr>
              <w:t>Number of Requests</w:t>
            </w:r>
          </w:p>
        </w:tc>
        <w:tc>
          <w:tcPr>
            <w:tcW w:w="1830" w:type="dxa"/>
            <w:shd w:val="clear" w:color="auto" w:fill="FFFF00"/>
          </w:tcPr>
          <w:p w14:paraId="759ACA86" w14:textId="77777777" w:rsidR="00912557" w:rsidRPr="00912557" w:rsidRDefault="00912557" w:rsidP="00912557">
            <w:pPr>
              <w:jc w:val="center"/>
              <w:rPr>
                <w:sz w:val="24"/>
                <w:szCs w:val="24"/>
              </w:rPr>
            </w:pPr>
            <w:r w:rsidRPr="00912557">
              <w:rPr>
                <w:sz w:val="24"/>
                <w:szCs w:val="24"/>
              </w:rPr>
              <w:t>Total Hours</w:t>
            </w:r>
          </w:p>
        </w:tc>
        <w:tc>
          <w:tcPr>
            <w:tcW w:w="1640" w:type="dxa"/>
            <w:shd w:val="clear" w:color="auto" w:fill="FFFF00"/>
          </w:tcPr>
          <w:p w14:paraId="4E587109" w14:textId="77777777" w:rsidR="00912557" w:rsidRPr="00912557" w:rsidRDefault="00912557" w:rsidP="00912557">
            <w:pPr>
              <w:jc w:val="center"/>
              <w:rPr>
                <w:sz w:val="24"/>
                <w:szCs w:val="24"/>
              </w:rPr>
            </w:pPr>
            <w:r w:rsidRPr="00912557">
              <w:rPr>
                <w:sz w:val="24"/>
                <w:szCs w:val="24"/>
              </w:rPr>
              <w:t>Total Cost</w:t>
            </w:r>
          </w:p>
        </w:tc>
      </w:tr>
      <w:tr w:rsidR="00912557" w:rsidRPr="00912557" w14:paraId="2FBC8FE1" w14:textId="77777777" w:rsidTr="00912557">
        <w:tc>
          <w:tcPr>
            <w:tcW w:w="2200" w:type="dxa"/>
          </w:tcPr>
          <w:p w14:paraId="2C3B5AB8" w14:textId="5AE0381B" w:rsidR="005600E6" w:rsidRPr="00912557" w:rsidRDefault="00912557" w:rsidP="00E02AA5">
            <w:pPr>
              <w:rPr>
                <w:sz w:val="24"/>
                <w:szCs w:val="24"/>
              </w:rPr>
            </w:pPr>
            <w:r w:rsidRPr="00912557">
              <w:rPr>
                <w:sz w:val="24"/>
                <w:szCs w:val="24"/>
              </w:rPr>
              <w:t xml:space="preserve">evaluate each </w:t>
            </w:r>
            <w:r w:rsidR="00E02AA5">
              <w:rPr>
                <w:sz w:val="24"/>
                <w:szCs w:val="24"/>
              </w:rPr>
              <w:t xml:space="preserve">exclusion </w:t>
            </w:r>
            <w:r w:rsidRPr="00912557">
              <w:rPr>
                <w:sz w:val="24"/>
                <w:szCs w:val="24"/>
              </w:rPr>
              <w:t xml:space="preserve">request, and response or reply, if any, </w:t>
            </w:r>
            <w:r w:rsidR="00E02AA5">
              <w:rPr>
                <w:sz w:val="24"/>
                <w:szCs w:val="24"/>
              </w:rPr>
              <w:t xml:space="preserve">and each extension request, </w:t>
            </w:r>
            <w:r w:rsidRPr="00912557">
              <w:rPr>
                <w:sz w:val="24"/>
                <w:szCs w:val="24"/>
              </w:rPr>
              <w:t>on a case-by-case basis</w:t>
            </w:r>
          </w:p>
        </w:tc>
        <w:tc>
          <w:tcPr>
            <w:tcW w:w="1751" w:type="dxa"/>
          </w:tcPr>
          <w:p w14:paraId="7C141816" w14:textId="77777777" w:rsidR="00912557" w:rsidRPr="00912557" w:rsidRDefault="000334DD" w:rsidP="00912557">
            <w:pPr>
              <w:rPr>
                <w:sz w:val="24"/>
                <w:szCs w:val="24"/>
              </w:rPr>
            </w:pPr>
            <w:r>
              <w:rPr>
                <w:sz w:val="24"/>
                <w:szCs w:val="24"/>
              </w:rPr>
              <w:t>2.5</w:t>
            </w:r>
          </w:p>
        </w:tc>
        <w:tc>
          <w:tcPr>
            <w:tcW w:w="1929" w:type="dxa"/>
          </w:tcPr>
          <w:p w14:paraId="29ECFCA1" w14:textId="6DCF43BF" w:rsidR="00912557" w:rsidRPr="00912557" w:rsidRDefault="00725EEE" w:rsidP="00725EEE">
            <w:pPr>
              <w:rPr>
                <w:sz w:val="24"/>
                <w:szCs w:val="24"/>
              </w:rPr>
            </w:pPr>
            <w:r>
              <w:rPr>
                <w:sz w:val="24"/>
                <w:szCs w:val="24"/>
              </w:rPr>
              <w:t>45</w:t>
            </w:r>
            <w:r w:rsidR="000334DD">
              <w:rPr>
                <w:sz w:val="24"/>
                <w:szCs w:val="24"/>
              </w:rPr>
              <w:t>,000</w:t>
            </w:r>
          </w:p>
        </w:tc>
        <w:tc>
          <w:tcPr>
            <w:tcW w:w="1830" w:type="dxa"/>
          </w:tcPr>
          <w:p w14:paraId="03A4710D" w14:textId="22929180" w:rsidR="00912557" w:rsidRPr="00912557" w:rsidRDefault="000334DD" w:rsidP="00725EEE">
            <w:pPr>
              <w:rPr>
                <w:sz w:val="24"/>
                <w:szCs w:val="24"/>
              </w:rPr>
            </w:pPr>
            <w:r>
              <w:rPr>
                <w:sz w:val="24"/>
                <w:szCs w:val="24"/>
              </w:rPr>
              <w:t>1</w:t>
            </w:r>
            <w:r w:rsidR="00725EEE">
              <w:rPr>
                <w:sz w:val="24"/>
                <w:szCs w:val="24"/>
              </w:rPr>
              <w:t>12</w:t>
            </w:r>
            <w:r>
              <w:rPr>
                <w:sz w:val="24"/>
                <w:szCs w:val="24"/>
              </w:rPr>
              <w:t>,</w:t>
            </w:r>
            <w:r w:rsidR="00725EEE">
              <w:rPr>
                <w:sz w:val="24"/>
                <w:szCs w:val="24"/>
              </w:rPr>
              <w:t>5</w:t>
            </w:r>
            <w:r>
              <w:rPr>
                <w:sz w:val="24"/>
                <w:szCs w:val="24"/>
              </w:rPr>
              <w:t>00</w:t>
            </w:r>
          </w:p>
        </w:tc>
        <w:tc>
          <w:tcPr>
            <w:tcW w:w="1640" w:type="dxa"/>
          </w:tcPr>
          <w:p w14:paraId="5691BAEA" w14:textId="63506BAD" w:rsidR="00912557" w:rsidRPr="00912557" w:rsidRDefault="00495273" w:rsidP="00725EEE">
            <w:pPr>
              <w:rPr>
                <w:sz w:val="24"/>
                <w:szCs w:val="24"/>
              </w:rPr>
            </w:pPr>
            <w:r>
              <w:rPr>
                <w:sz w:val="24"/>
                <w:szCs w:val="24"/>
              </w:rPr>
              <w:t>$</w:t>
            </w:r>
            <w:r w:rsidR="00725EEE">
              <w:rPr>
                <w:sz w:val="24"/>
                <w:szCs w:val="24"/>
              </w:rPr>
              <w:t>6</w:t>
            </w:r>
            <w:r>
              <w:rPr>
                <w:sz w:val="24"/>
                <w:szCs w:val="24"/>
              </w:rPr>
              <w:t>.</w:t>
            </w:r>
            <w:r w:rsidR="00725EEE">
              <w:rPr>
                <w:sz w:val="24"/>
                <w:szCs w:val="24"/>
              </w:rPr>
              <w:t>2</w:t>
            </w:r>
            <w:r>
              <w:rPr>
                <w:sz w:val="24"/>
                <w:szCs w:val="24"/>
              </w:rPr>
              <w:t>M</w:t>
            </w:r>
          </w:p>
        </w:tc>
      </w:tr>
    </w:tbl>
    <w:p w14:paraId="6FE881A7" w14:textId="77777777" w:rsidR="00E55C2A" w:rsidRDefault="00E55C2A" w:rsidP="00912557">
      <w:pPr>
        <w:rPr>
          <w:sz w:val="24"/>
          <w:szCs w:val="24"/>
        </w:rPr>
      </w:pPr>
    </w:p>
    <w:p w14:paraId="45C2D87B" w14:textId="3C59FA0F" w:rsidR="002B0C14" w:rsidRPr="002B0C14" w:rsidRDefault="002B0C14" w:rsidP="002B0C14">
      <w:pPr>
        <w:rPr>
          <w:sz w:val="24"/>
          <w:szCs w:val="24"/>
        </w:rPr>
      </w:pPr>
      <w:r w:rsidRPr="002B0C14">
        <w:rPr>
          <w:sz w:val="24"/>
          <w:szCs w:val="24"/>
        </w:rPr>
        <w:t>The $</w:t>
      </w:r>
      <w:r w:rsidR="003249F4">
        <w:rPr>
          <w:sz w:val="24"/>
          <w:szCs w:val="24"/>
        </w:rPr>
        <w:t>6</w:t>
      </w:r>
      <w:r w:rsidRPr="002B0C14">
        <w:rPr>
          <w:sz w:val="24"/>
          <w:szCs w:val="24"/>
        </w:rPr>
        <w:t>.</w:t>
      </w:r>
      <w:r w:rsidR="003249F4">
        <w:rPr>
          <w:sz w:val="24"/>
          <w:szCs w:val="24"/>
        </w:rPr>
        <w:t>2</w:t>
      </w:r>
      <w:r w:rsidRPr="002B0C14">
        <w:rPr>
          <w:sz w:val="24"/>
          <w:szCs w:val="24"/>
        </w:rPr>
        <w:t xml:space="preserve"> million </w:t>
      </w:r>
      <w:r>
        <w:rPr>
          <w:sz w:val="24"/>
          <w:szCs w:val="24"/>
        </w:rPr>
        <w:t xml:space="preserve">total cost estimate includes the average annual salary plus </w:t>
      </w:r>
      <w:r w:rsidRPr="002B0C14">
        <w:rPr>
          <w:sz w:val="24"/>
          <w:szCs w:val="24"/>
        </w:rPr>
        <w:t xml:space="preserve">benefits, for </w:t>
      </w:r>
      <w:r>
        <w:rPr>
          <w:sz w:val="24"/>
          <w:szCs w:val="24"/>
        </w:rPr>
        <w:t>the federal employees and contractors expected to work on the exclusion process. USTR estimates that it will take approximately one year to complete the process</w:t>
      </w:r>
      <w:r w:rsidRPr="002B0C14">
        <w:rPr>
          <w:sz w:val="24"/>
          <w:szCs w:val="24"/>
        </w:rPr>
        <w:t xml:space="preserve">.  </w:t>
      </w:r>
    </w:p>
    <w:p w14:paraId="4DDA78B9" w14:textId="609B69C4" w:rsidR="00E02AA5" w:rsidRPr="00912557" w:rsidRDefault="00E02AA5" w:rsidP="00912557">
      <w:pPr>
        <w:rPr>
          <w:sz w:val="24"/>
          <w:szCs w:val="24"/>
        </w:rPr>
      </w:pPr>
    </w:p>
    <w:p w14:paraId="62AA1A74" w14:textId="77777777" w:rsidR="00912557" w:rsidRPr="00912557" w:rsidRDefault="00912557" w:rsidP="00912557">
      <w:pPr>
        <w:rPr>
          <w:sz w:val="24"/>
          <w:szCs w:val="24"/>
        </w:rPr>
      </w:pPr>
      <w:r w:rsidRPr="00912557">
        <w:rPr>
          <w:b/>
          <w:bCs/>
          <w:sz w:val="24"/>
          <w:szCs w:val="24"/>
        </w:rPr>
        <w:t xml:space="preserve">15. </w:t>
      </w:r>
      <w:r w:rsidR="00F80976" w:rsidRPr="00912557">
        <w:rPr>
          <w:b/>
          <w:bCs/>
          <w:sz w:val="24"/>
          <w:szCs w:val="24"/>
        </w:rPr>
        <w:t>Explain the reasons for any program changes or adjustments.</w:t>
      </w:r>
    </w:p>
    <w:p w14:paraId="32C5B207" w14:textId="6B7D0321" w:rsidR="00912557" w:rsidRDefault="00912557" w:rsidP="00912557">
      <w:pPr>
        <w:rPr>
          <w:sz w:val="24"/>
          <w:szCs w:val="24"/>
        </w:rPr>
      </w:pPr>
    </w:p>
    <w:p w14:paraId="35EDF21D" w14:textId="1B3C84AB" w:rsidR="00BD767C" w:rsidRPr="00912557" w:rsidRDefault="00436177" w:rsidP="00912557">
      <w:pPr>
        <w:rPr>
          <w:sz w:val="24"/>
          <w:szCs w:val="24"/>
        </w:rPr>
      </w:pPr>
      <w:r>
        <w:rPr>
          <w:sz w:val="24"/>
          <w:szCs w:val="24"/>
        </w:rPr>
        <w:t xml:space="preserve">USTR has transitioned its collection of </w:t>
      </w:r>
      <w:r w:rsidR="00F5325A">
        <w:rPr>
          <w:sz w:val="24"/>
          <w:szCs w:val="24"/>
        </w:rPr>
        <w:t xml:space="preserve">exclusion </w:t>
      </w:r>
      <w:r>
        <w:rPr>
          <w:sz w:val="24"/>
          <w:szCs w:val="24"/>
        </w:rPr>
        <w:t xml:space="preserve">requests from the public docket on regulations.gov to a purpose built electronic portal available through USTR’s website. </w:t>
      </w:r>
      <w:r w:rsidR="007D2133">
        <w:rPr>
          <w:sz w:val="24"/>
          <w:szCs w:val="24"/>
        </w:rPr>
        <w:t>Among other improvements to the exclusions process, t</w:t>
      </w:r>
      <w:r>
        <w:rPr>
          <w:sz w:val="24"/>
          <w:szCs w:val="24"/>
        </w:rPr>
        <w:t>he electronic portal facilitates the collection of requests, enhances USTR’s ability to view/organize data</w:t>
      </w:r>
      <w:r w:rsidR="007D2133">
        <w:rPr>
          <w:sz w:val="24"/>
          <w:szCs w:val="24"/>
        </w:rPr>
        <w:t>,</w:t>
      </w:r>
      <w:r>
        <w:rPr>
          <w:sz w:val="24"/>
          <w:szCs w:val="24"/>
        </w:rPr>
        <w:t xml:space="preserve"> and allows the public to more easily search/view public submissions.</w:t>
      </w:r>
    </w:p>
    <w:p w14:paraId="1C9BCC0C" w14:textId="77777777" w:rsidR="00912557" w:rsidRPr="00912557" w:rsidRDefault="00912557" w:rsidP="00912557">
      <w:pPr>
        <w:rPr>
          <w:spacing w:val="-1"/>
          <w:sz w:val="24"/>
          <w:szCs w:val="24"/>
        </w:rPr>
      </w:pPr>
    </w:p>
    <w:p w14:paraId="1FEFA474" w14:textId="77777777" w:rsidR="00F80976" w:rsidRPr="00912557" w:rsidRDefault="00912557" w:rsidP="00912557">
      <w:pPr>
        <w:rPr>
          <w:sz w:val="24"/>
          <w:szCs w:val="24"/>
        </w:rPr>
      </w:pPr>
      <w:r w:rsidRPr="00912557">
        <w:rPr>
          <w:b/>
          <w:bCs/>
          <w:sz w:val="24"/>
          <w:szCs w:val="24"/>
        </w:rPr>
        <w:t xml:space="preserve">16. </w:t>
      </w:r>
      <w:r w:rsidR="00F80976" w:rsidRPr="00912557">
        <w:rPr>
          <w:b/>
          <w:bCs/>
          <w:sz w:val="24"/>
          <w:szCs w:val="24"/>
        </w:rPr>
        <w:t>For collections whose results will be published, outline the plans for tabulation and publication.</w:t>
      </w:r>
    </w:p>
    <w:p w14:paraId="4784C38B" w14:textId="77777777" w:rsidR="00F80976" w:rsidRPr="00912557" w:rsidRDefault="00F80976" w:rsidP="00912557">
      <w:pPr>
        <w:rPr>
          <w:sz w:val="24"/>
          <w:szCs w:val="24"/>
        </w:rPr>
      </w:pPr>
    </w:p>
    <w:p w14:paraId="4B4E7753" w14:textId="0C26F276" w:rsidR="00F80976" w:rsidRPr="0070519D" w:rsidRDefault="00E55C2A" w:rsidP="00027A00">
      <w:pPr>
        <w:rPr>
          <w:sz w:val="24"/>
          <w:szCs w:val="24"/>
        </w:rPr>
      </w:pPr>
      <w:r w:rsidRPr="0070519D">
        <w:rPr>
          <w:sz w:val="24"/>
          <w:szCs w:val="24"/>
        </w:rPr>
        <w:t xml:space="preserve">USTR’s website </w:t>
      </w:r>
      <w:r>
        <w:rPr>
          <w:sz w:val="24"/>
          <w:szCs w:val="24"/>
        </w:rPr>
        <w:t>provide</w:t>
      </w:r>
      <w:r w:rsidR="00F5325A">
        <w:rPr>
          <w:sz w:val="24"/>
          <w:szCs w:val="24"/>
        </w:rPr>
        <w:t>s</w:t>
      </w:r>
      <w:r>
        <w:rPr>
          <w:sz w:val="24"/>
          <w:szCs w:val="24"/>
        </w:rPr>
        <w:t xml:space="preserve"> a link to an electronic </w:t>
      </w:r>
      <w:r w:rsidR="00467434">
        <w:rPr>
          <w:sz w:val="24"/>
          <w:szCs w:val="24"/>
        </w:rPr>
        <w:t xml:space="preserve">portal </w:t>
      </w:r>
      <w:r>
        <w:rPr>
          <w:sz w:val="24"/>
          <w:szCs w:val="24"/>
        </w:rPr>
        <w:t xml:space="preserve">for the exclusion process. </w:t>
      </w:r>
      <w:r w:rsidRPr="0070519D">
        <w:rPr>
          <w:sz w:val="24"/>
          <w:szCs w:val="24"/>
        </w:rPr>
        <w:t>The site allow</w:t>
      </w:r>
      <w:r w:rsidR="00F5325A">
        <w:rPr>
          <w:sz w:val="24"/>
          <w:szCs w:val="24"/>
        </w:rPr>
        <w:t>s</w:t>
      </w:r>
      <w:r w:rsidRPr="0070519D">
        <w:rPr>
          <w:sz w:val="24"/>
          <w:szCs w:val="24"/>
        </w:rPr>
        <w:t xml:space="preserve"> users to file exclusion requests, comments in response to exclus</w:t>
      </w:r>
      <w:r>
        <w:rPr>
          <w:sz w:val="24"/>
          <w:szCs w:val="24"/>
        </w:rPr>
        <w:t>ion requests, and replies.</w:t>
      </w:r>
      <w:r w:rsidR="00F5325A">
        <w:rPr>
          <w:sz w:val="24"/>
          <w:szCs w:val="24"/>
        </w:rPr>
        <w:t xml:space="preserve"> </w:t>
      </w:r>
      <w:r w:rsidR="00467434">
        <w:rPr>
          <w:sz w:val="24"/>
          <w:szCs w:val="24"/>
        </w:rPr>
        <w:t xml:space="preserve">These submissions </w:t>
      </w:r>
      <w:r w:rsidR="00F5325A">
        <w:rPr>
          <w:sz w:val="24"/>
          <w:szCs w:val="24"/>
        </w:rPr>
        <w:t>are</w:t>
      </w:r>
      <w:r w:rsidR="00467434">
        <w:rPr>
          <w:sz w:val="24"/>
          <w:szCs w:val="24"/>
        </w:rPr>
        <w:t xml:space="preserve"> publicly available and searchable through the portal.</w:t>
      </w:r>
      <w:r>
        <w:rPr>
          <w:sz w:val="24"/>
          <w:szCs w:val="24"/>
        </w:rPr>
        <w:t xml:space="preserve"> USTR update</w:t>
      </w:r>
      <w:r w:rsidR="00F5325A">
        <w:rPr>
          <w:sz w:val="24"/>
          <w:szCs w:val="24"/>
        </w:rPr>
        <w:t>s</w:t>
      </w:r>
      <w:r w:rsidR="00BD767C">
        <w:rPr>
          <w:sz w:val="24"/>
          <w:szCs w:val="24"/>
        </w:rPr>
        <w:t xml:space="preserve"> </w:t>
      </w:r>
      <w:r>
        <w:rPr>
          <w:sz w:val="24"/>
          <w:szCs w:val="24"/>
        </w:rPr>
        <w:t>and post</w:t>
      </w:r>
      <w:r w:rsidR="0021505E">
        <w:rPr>
          <w:sz w:val="24"/>
          <w:szCs w:val="24"/>
        </w:rPr>
        <w:t>s</w:t>
      </w:r>
      <w:r>
        <w:rPr>
          <w:sz w:val="24"/>
          <w:szCs w:val="24"/>
        </w:rPr>
        <w:t xml:space="preserve"> </w:t>
      </w:r>
      <w:r w:rsidRPr="0070519D">
        <w:rPr>
          <w:sz w:val="24"/>
          <w:szCs w:val="24"/>
        </w:rPr>
        <w:t>t</w:t>
      </w:r>
      <w:r>
        <w:rPr>
          <w:sz w:val="24"/>
          <w:szCs w:val="24"/>
        </w:rPr>
        <w:t>he status of exclusion requests</w:t>
      </w:r>
      <w:r w:rsidR="00BD767C">
        <w:rPr>
          <w:sz w:val="24"/>
          <w:szCs w:val="24"/>
        </w:rPr>
        <w:t xml:space="preserve"> through the portal</w:t>
      </w:r>
      <w:r>
        <w:rPr>
          <w:sz w:val="24"/>
          <w:szCs w:val="24"/>
        </w:rPr>
        <w:t>. USTR notif</w:t>
      </w:r>
      <w:r w:rsidR="00F5325A">
        <w:rPr>
          <w:sz w:val="24"/>
          <w:szCs w:val="24"/>
        </w:rPr>
        <w:t>ies</w:t>
      </w:r>
      <w:r>
        <w:rPr>
          <w:sz w:val="24"/>
          <w:szCs w:val="24"/>
        </w:rPr>
        <w:t xml:space="preserve"> r</w:t>
      </w:r>
      <w:r w:rsidRPr="0070519D">
        <w:rPr>
          <w:sz w:val="24"/>
          <w:szCs w:val="24"/>
        </w:rPr>
        <w:t xml:space="preserve">equesters of final determinations and </w:t>
      </w:r>
      <w:r>
        <w:rPr>
          <w:sz w:val="24"/>
          <w:szCs w:val="24"/>
        </w:rPr>
        <w:t>post</w:t>
      </w:r>
      <w:r w:rsidR="00F5325A">
        <w:rPr>
          <w:sz w:val="24"/>
          <w:szCs w:val="24"/>
        </w:rPr>
        <w:t>s</w:t>
      </w:r>
      <w:r>
        <w:rPr>
          <w:sz w:val="24"/>
          <w:szCs w:val="24"/>
        </w:rPr>
        <w:t xml:space="preserve"> the </w:t>
      </w:r>
      <w:r w:rsidRPr="0070519D">
        <w:rPr>
          <w:sz w:val="24"/>
          <w:szCs w:val="24"/>
        </w:rPr>
        <w:t xml:space="preserve">determinations </w:t>
      </w:r>
      <w:r>
        <w:rPr>
          <w:sz w:val="24"/>
          <w:szCs w:val="24"/>
        </w:rPr>
        <w:t>for public examination.</w:t>
      </w:r>
    </w:p>
    <w:p w14:paraId="1C447E1A" w14:textId="77777777" w:rsidR="000A62FE" w:rsidRPr="00912557" w:rsidRDefault="000A62FE" w:rsidP="00912557">
      <w:pPr>
        <w:rPr>
          <w:sz w:val="24"/>
          <w:szCs w:val="24"/>
        </w:rPr>
      </w:pPr>
    </w:p>
    <w:p w14:paraId="0AA661D9" w14:textId="4FA30C83" w:rsidR="00912557" w:rsidRDefault="00912557" w:rsidP="00912557">
      <w:pPr>
        <w:rPr>
          <w:sz w:val="24"/>
          <w:szCs w:val="24"/>
        </w:rPr>
      </w:pPr>
      <w:r w:rsidRPr="00912557">
        <w:rPr>
          <w:b/>
          <w:bCs/>
          <w:sz w:val="24"/>
          <w:szCs w:val="24"/>
        </w:rPr>
        <w:t xml:space="preserve">17. </w:t>
      </w:r>
      <w:r w:rsidR="00F80976" w:rsidRPr="00912557">
        <w:rPr>
          <w:b/>
          <w:bCs/>
          <w:sz w:val="24"/>
          <w:szCs w:val="24"/>
        </w:rPr>
        <w:t>If seeking approval to not display the expiration date for OMB approval of the information collection, explain the reasons why display would be inappropriate.</w:t>
      </w:r>
      <w:r w:rsidRPr="00912557">
        <w:rPr>
          <w:b/>
          <w:bCs/>
          <w:sz w:val="24"/>
          <w:szCs w:val="24"/>
        </w:rPr>
        <w:t xml:space="preserve"> </w:t>
      </w:r>
      <w:r w:rsidRPr="00912557">
        <w:rPr>
          <w:spacing w:val="-1"/>
          <w:sz w:val="24"/>
          <w:szCs w:val="24"/>
        </w:rPr>
        <w:t>N/A</w:t>
      </w:r>
      <w:r w:rsidR="00F80976" w:rsidRPr="00912557">
        <w:rPr>
          <w:spacing w:val="-1"/>
          <w:sz w:val="24"/>
          <w:szCs w:val="24"/>
        </w:rPr>
        <w:t>.</w:t>
      </w:r>
    </w:p>
    <w:p w14:paraId="2C04705D" w14:textId="77777777" w:rsidR="005600E6" w:rsidRPr="00912557" w:rsidRDefault="005600E6" w:rsidP="00912557">
      <w:pPr>
        <w:rPr>
          <w:sz w:val="24"/>
          <w:szCs w:val="24"/>
        </w:rPr>
      </w:pPr>
    </w:p>
    <w:p w14:paraId="415771E8" w14:textId="25037201" w:rsidR="00912557" w:rsidRPr="00912557" w:rsidRDefault="00F80976" w:rsidP="00912557">
      <w:pPr>
        <w:rPr>
          <w:sz w:val="24"/>
          <w:szCs w:val="24"/>
        </w:rPr>
      </w:pPr>
      <w:r w:rsidRPr="00912557">
        <w:rPr>
          <w:b/>
          <w:bCs/>
          <w:sz w:val="24"/>
          <w:szCs w:val="24"/>
        </w:rPr>
        <w:t>18.  Explain each exception to the certification statement.</w:t>
      </w:r>
      <w:r w:rsidR="00912557" w:rsidRPr="00912557">
        <w:rPr>
          <w:b/>
          <w:bCs/>
          <w:sz w:val="24"/>
          <w:szCs w:val="24"/>
        </w:rPr>
        <w:t xml:space="preserve"> </w:t>
      </w:r>
      <w:r w:rsidR="00912557" w:rsidRPr="00912557">
        <w:rPr>
          <w:spacing w:val="-1"/>
          <w:sz w:val="24"/>
          <w:szCs w:val="24"/>
        </w:rPr>
        <w:t>N/A</w:t>
      </w:r>
      <w:r w:rsidRPr="00912557">
        <w:rPr>
          <w:spacing w:val="-1"/>
          <w:sz w:val="24"/>
          <w:szCs w:val="24"/>
        </w:rPr>
        <w:t>.</w:t>
      </w:r>
    </w:p>
    <w:p w14:paraId="52B9AE1E" w14:textId="77777777" w:rsidR="005600E6" w:rsidRPr="00912557" w:rsidRDefault="005600E6" w:rsidP="00912557">
      <w:pPr>
        <w:rPr>
          <w:sz w:val="24"/>
          <w:szCs w:val="24"/>
        </w:rPr>
      </w:pPr>
    </w:p>
    <w:p w14:paraId="385990C3" w14:textId="77777777" w:rsidR="00912557" w:rsidRPr="00912557" w:rsidRDefault="00F80976" w:rsidP="00912557">
      <w:pPr>
        <w:rPr>
          <w:b/>
          <w:bCs/>
          <w:sz w:val="24"/>
          <w:szCs w:val="24"/>
        </w:rPr>
      </w:pPr>
      <w:r w:rsidRPr="00912557">
        <w:rPr>
          <w:b/>
          <w:bCs/>
          <w:sz w:val="24"/>
          <w:szCs w:val="24"/>
        </w:rPr>
        <w:t>B.  COLLECTIONS OF INFORMATION EMPLOYING STATISTICAL METHODS</w:t>
      </w:r>
    </w:p>
    <w:p w14:paraId="5F1356D7" w14:textId="77777777" w:rsidR="00912557" w:rsidRPr="00912557" w:rsidRDefault="00912557" w:rsidP="00912557">
      <w:pPr>
        <w:rPr>
          <w:b/>
          <w:bCs/>
          <w:sz w:val="24"/>
          <w:szCs w:val="24"/>
        </w:rPr>
      </w:pPr>
    </w:p>
    <w:p w14:paraId="03F75352" w14:textId="77777777" w:rsidR="00F80976" w:rsidRPr="00912557" w:rsidRDefault="00F80976" w:rsidP="00912557">
      <w:pPr>
        <w:rPr>
          <w:sz w:val="24"/>
          <w:szCs w:val="24"/>
        </w:rPr>
      </w:pPr>
      <w:r w:rsidRPr="00912557">
        <w:rPr>
          <w:spacing w:val="-1"/>
          <w:sz w:val="24"/>
          <w:szCs w:val="24"/>
        </w:rPr>
        <w:t>This</w:t>
      </w:r>
      <w:r w:rsidRPr="00912557">
        <w:rPr>
          <w:sz w:val="24"/>
          <w:szCs w:val="24"/>
        </w:rPr>
        <w:t xml:space="preserve"> </w:t>
      </w:r>
      <w:r w:rsidRPr="00912557">
        <w:rPr>
          <w:spacing w:val="-1"/>
          <w:sz w:val="24"/>
          <w:szCs w:val="24"/>
        </w:rPr>
        <w:t>collection</w:t>
      </w:r>
      <w:r w:rsidRPr="00912557">
        <w:rPr>
          <w:sz w:val="24"/>
          <w:szCs w:val="24"/>
        </w:rPr>
        <w:t xml:space="preserve"> </w:t>
      </w:r>
      <w:r w:rsidRPr="00912557">
        <w:rPr>
          <w:spacing w:val="-1"/>
          <w:sz w:val="24"/>
          <w:szCs w:val="24"/>
        </w:rPr>
        <w:t>does</w:t>
      </w:r>
      <w:r w:rsidRPr="00912557">
        <w:rPr>
          <w:sz w:val="24"/>
          <w:szCs w:val="24"/>
        </w:rPr>
        <w:t xml:space="preserve"> not employ</w:t>
      </w:r>
      <w:r w:rsidRPr="00912557">
        <w:rPr>
          <w:spacing w:val="-5"/>
          <w:sz w:val="24"/>
          <w:szCs w:val="24"/>
        </w:rPr>
        <w:t xml:space="preserve"> </w:t>
      </w:r>
      <w:r w:rsidRPr="00912557">
        <w:rPr>
          <w:spacing w:val="-1"/>
          <w:sz w:val="24"/>
          <w:szCs w:val="24"/>
        </w:rPr>
        <w:t>statistical</w:t>
      </w:r>
      <w:r w:rsidRPr="00912557">
        <w:rPr>
          <w:sz w:val="24"/>
          <w:szCs w:val="24"/>
        </w:rPr>
        <w:t xml:space="preserve"> methods.</w:t>
      </w:r>
    </w:p>
    <w:sectPr w:rsidR="00F80976" w:rsidRPr="00912557" w:rsidSect="00CC7A81">
      <w:footerReference w:type="default" r:id="rId17"/>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88EB2" w14:textId="77777777" w:rsidR="00E47073" w:rsidRDefault="00E47073">
      <w:r>
        <w:separator/>
      </w:r>
    </w:p>
  </w:endnote>
  <w:endnote w:type="continuationSeparator" w:id="0">
    <w:p w14:paraId="54B71AAA" w14:textId="77777777" w:rsidR="00E47073" w:rsidRDefault="00E47073">
      <w:r>
        <w:continuationSeparator/>
      </w:r>
    </w:p>
  </w:endnote>
  <w:endnote w:type="continuationNotice" w:id="1">
    <w:p w14:paraId="43B5A975" w14:textId="77777777" w:rsidR="00E47073" w:rsidRDefault="00E4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89541" w14:textId="77777777" w:rsidR="00F46A5A" w:rsidRDefault="00F46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44592" w14:textId="3F885F5D" w:rsidR="007972F4" w:rsidRDefault="007972F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14AEC">
      <w:rPr>
        <w:rStyle w:val="PageNumber"/>
        <w:noProof/>
        <w:sz w:val="24"/>
        <w:szCs w:val="24"/>
      </w:rPr>
      <w:t>1</w:t>
    </w:r>
    <w:r>
      <w:rPr>
        <w:rStyle w:val="PageNumber"/>
        <w:sz w:val="24"/>
        <w:szCs w:val="24"/>
      </w:rPr>
      <w:fldChar w:fldCharType="end"/>
    </w:r>
  </w:p>
  <w:p w14:paraId="13ADD4A6" w14:textId="77777777" w:rsidR="007972F4" w:rsidRDefault="00797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6039" w14:textId="77777777" w:rsidR="00F46A5A" w:rsidRDefault="00F46A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22BF" w14:textId="143F51D0" w:rsidR="007972F4" w:rsidRDefault="007972F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14AEC">
      <w:rPr>
        <w:rStyle w:val="PageNumber"/>
        <w:noProof/>
        <w:sz w:val="24"/>
        <w:szCs w:val="24"/>
      </w:rPr>
      <w:t>2</w:t>
    </w:r>
    <w:r>
      <w:rPr>
        <w:rStyle w:val="PageNumber"/>
        <w:sz w:val="24"/>
        <w:szCs w:val="24"/>
      </w:rPr>
      <w:fldChar w:fldCharType="end"/>
    </w:r>
  </w:p>
  <w:p w14:paraId="182DA6B9" w14:textId="77777777" w:rsidR="007972F4" w:rsidRDefault="00797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CB41D" w14:textId="77777777" w:rsidR="00E47073" w:rsidRDefault="00E47073">
      <w:r>
        <w:separator/>
      </w:r>
    </w:p>
  </w:footnote>
  <w:footnote w:type="continuationSeparator" w:id="0">
    <w:p w14:paraId="07E56E27" w14:textId="77777777" w:rsidR="00E47073" w:rsidRDefault="00E47073">
      <w:r>
        <w:continuationSeparator/>
      </w:r>
    </w:p>
  </w:footnote>
  <w:footnote w:type="continuationNotice" w:id="1">
    <w:p w14:paraId="5ACBD25E" w14:textId="77777777" w:rsidR="00E47073" w:rsidRDefault="00E47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E6F2D" w14:textId="77777777" w:rsidR="00F46A5A" w:rsidRDefault="00F46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CDFD" w14:textId="77777777" w:rsidR="00F46A5A" w:rsidRDefault="00F46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743BE" w14:textId="77777777" w:rsidR="00F46A5A" w:rsidRDefault="00F46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52D"/>
    <w:multiLevelType w:val="hybridMultilevel"/>
    <w:tmpl w:val="B2A8782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2D405B9"/>
    <w:multiLevelType w:val="hybridMultilevel"/>
    <w:tmpl w:val="7A1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842FC"/>
    <w:multiLevelType w:val="hybridMultilevel"/>
    <w:tmpl w:val="B4FC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47064"/>
    <w:multiLevelType w:val="hybridMultilevel"/>
    <w:tmpl w:val="DB3A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60E5D"/>
    <w:multiLevelType w:val="hybridMultilevel"/>
    <w:tmpl w:val="BF0E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FEE3FC">
      <w:start w:val="1"/>
      <w:numFmt w:val="bullet"/>
      <w:lvlText w:val=""/>
      <w:lvlJc w:val="left"/>
      <w:pPr>
        <w:ind w:left="2880" w:hanging="360"/>
      </w:pPr>
      <w:rPr>
        <w:rFonts w:ascii="Symbol" w:hAnsi="Symbol"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36E4B"/>
    <w:multiLevelType w:val="hybridMultilevel"/>
    <w:tmpl w:val="081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F1546"/>
    <w:multiLevelType w:val="hybridMultilevel"/>
    <w:tmpl w:val="C266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095B87"/>
    <w:multiLevelType w:val="hybridMultilevel"/>
    <w:tmpl w:val="1B64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174BC"/>
    <w:multiLevelType w:val="hybridMultilevel"/>
    <w:tmpl w:val="06F08BFC"/>
    <w:lvl w:ilvl="0" w:tplc="6E7611E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1"/>
  </w:num>
  <w:num w:numId="6">
    <w:abstractNumId w:val="8"/>
  </w:num>
  <w:num w:numId="7">
    <w:abstractNumId w:val="4"/>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A"/>
    <w:rsid w:val="00007791"/>
    <w:rsid w:val="00010B77"/>
    <w:rsid w:val="00013AAC"/>
    <w:rsid w:val="00025D15"/>
    <w:rsid w:val="00027A00"/>
    <w:rsid w:val="000334DD"/>
    <w:rsid w:val="00035CF4"/>
    <w:rsid w:val="000410E3"/>
    <w:rsid w:val="0004416A"/>
    <w:rsid w:val="0005591B"/>
    <w:rsid w:val="00057627"/>
    <w:rsid w:val="000600EE"/>
    <w:rsid w:val="000648D0"/>
    <w:rsid w:val="00066BBB"/>
    <w:rsid w:val="00083FF4"/>
    <w:rsid w:val="00085108"/>
    <w:rsid w:val="000866EB"/>
    <w:rsid w:val="00091886"/>
    <w:rsid w:val="000A331A"/>
    <w:rsid w:val="000A62FE"/>
    <w:rsid w:val="000E060F"/>
    <w:rsid w:val="000E12E9"/>
    <w:rsid w:val="000E177C"/>
    <w:rsid w:val="000F50FF"/>
    <w:rsid w:val="00104BD7"/>
    <w:rsid w:val="00105E1C"/>
    <w:rsid w:val="00107EDE"/>
    <w:rsid w:val="00125772"/>
    <w:rsid w:val="00127F70"/>
    <w:rsid w:val="00131321"/>
    <w:rsid w:val="0013259F"/>
    <w:rsid w:val="001467BC"/>
    <w:rsid w:val="00150385"/>
    <w:rsid w:val="001569F9"/>
    <w:rsid w:val="001612DE"/>
    <w:rsid w:val="00166430"/>
    <w:rsid w:val="0018166C"/>
    <w:rsid w:val="00191281"/>
    <w:rsid w:val="001B2E61"/>
    <w:rsid w:val="001B376B"/>
    <w:rsid w:val="001B57C0"/>
    <w:rsid w:val="001B627D"/>
    <w:rsid w:val="001C65DB"/>
    <w:rsid w:val="001C78AC"/>
    <w:rsid w:val="001D0E06"/>
    <w:rsid w:val="001D7CB5"/>
    <w:rsid w:val="001E029A"/>
    <w:rsid w:val="001E2734"/>
    <w:rsid w:val="001E7BB2"/>
    <w:rsid w:val="001E7D21"/>
    <w:rsid w:val="001F6D39"/>
    <w:rsid w:val="001F6E71"/>
    <w:rsid w:val="001F705E"/>
    <w:rsid w:val="00203305"/>
    <w:rsid w:val="00207672"/>
    <w:rsid w:val="00211A11"/>
    <w:rsid w:val="00214BDC"/>
    <w:rsid w:val="0021505E"/>
    <w:rsid w:val="0021635D"/>
    <w:rsid w:val="00223016"/>
    <w:rsid w:val="00233FF1"/>
    <w:rsid w:val="002354AF"/>
    <w:rsid w:val="00241AC1"/>
    <w:rsid w:val="002425F3"/>
    <w:rsid w:val="00247E9C"/>
    <w:rsid w:val="0025793A"/>
    <w:rsid w:val="00276B47"/>
    <w:rsid w:val="00292550"/>
    <w:rsid w:val="002A3B78"/>
    <w:rsid w:val="002A4F7C"/>
    <w:rsid w:val="002A6F35"/>
    <w:rsid w:val="002B0C14"/>
    <w:rsid w:val="002C6834"/>
    <w:rsid w:val="002D094E"/>
    <w:rsid w:val="002F086D"/>
    <w:rsid w:val="002F4EAA"/>
    <w:rsid w:val="002F514D"/>
    <w:rsid w:val="00302781"/>
    <w:rsid w:val="00305743"/>
    <w:rsid w:val="00314AEC"/>
    <w:rsid w:val="00315342"/>
    <w:rsid w:val="00317058"/>
    <w:rsid w:val="00317C80"/>
    <w:rsid w:val="003249F4"/>
    <w:rsid w:val="00340E21"/>
    <w:rsid w:val="00341D36"/>
    <w:rsid w:val="00360C2A"/>
    <w:rsid w:val="00373C3A"/>
    <w:rsid w:val="0038115F"/>
    <w:rsid w:val="0039502B"/>
    <w:rsid w:val="00396C04"/>
    <w:rsid w:val="003A54D0"/>
    <w:rsid w:val="003A7642"/>
    <w:rsid w:val="003B5BAE"/>
    <w:rsid w:val="003D03D3"/>
    <w:rsid w:val="003D1D0E"/>
    <w:rsid w:val="003D4D04"/>
    <w:rsid w:val="003E14B9"/>
    <w:rsid w:val="003F0CDC"/>
    <w:rsid w:val="003F467C"/>
    <w:rsid w:val="00400EDA"/>
    <w:rsid w:val="00412369"/>
    <w:rsid w:val="00413145"/>
    <w:rsid w:val="00415C5F"/>
    <w:rsid w:val="00421ED0"/>
    <w:rsid w:val="004223BC"/>
    <w:rsid w:val="004247DC"/>
    <w:rsid w:val="00426157"/>
    <w:rsid w:val="0042715F"/>
    <w:rsid w:val="00431E9F"/>
    <w:rsid w:val="00434535"/>
    <w:rsid w:val="00436177"/>
    <w:rsid w:val="004460A9"/>
    <w:rsid w:val="00446702"/>
    <w:rsid w:val="004522D4"/>
    <w:rsid w:val="00454B90"/>
    <w:rsid w:val="00462C7B"/>
    <w:rsid w:val="00467434"/>
    <w:rsid w:val="00467797"/>
    <w:rsid w:val="00471312"/>
    <w:rsid w:val="00476BE7"/>
    <w:rsid w:val="00492EB9"/>
    <w:rsid w:val="00493088"/>
    <w:rsid w:val="00494434"/>
    <w:rsid w:val="00495273"/>
    <w:rsid w:val="00496C7F"/>
    <w:rsid w:val="00497E78"/>
    <w:rsid w:val="004A360D"/>
    <w:rsid w:val="004A54F7"/>
    <w:rsid w:val="004B3EF4"/>
    <w:rsid w:val="004B5C4A"/>
    <w:rsid w:val="004C3BF6"/>
    <w:rsid w:val="004C7A09"/>
    <w:rsid w:val="004E3CA0"/>
    <w:rsid w:val="004E4FE4"/>
    <w:rsid w:val="004F725C"/>
    <w:rsid w:val="005015B0"/>
    <w:rsid w:val="00502DF4"/>
    <w:rsid w:val="005055AA"/>
    <w:rsid w:val="00522535"/>
    <w:rsid w:val="00523AC0"/>
    <w:rsid w:val="00530A59"/>
    <w:rsid w:val="005360FE"/>
    <w:rsid w:val="00554018"/>
    <w:rsid w:val="005600E6"/>
    <w:rsid w:val="005649E5"/>
    <w:rsid w:val="00580B50"/>
    <w:rsid w:val="0059122F"/>
    <w:rsid w:val="00594D68"/>
    <w:rsid w:val="005B004F"/>
    <w:rsid w:val="005C1F83"/>
    <w:rsid w:val="005C5336"/>
    <w:rsid w:val="005D4795"/>
    <w:rsid w:val="005D66B0"/>
    <w:rsid w:val="005D6B47"/>
    <w:rsid w:val="005F42A9"/>
    <w:rsid w:val="00601AFE"/>
    <w:rsid w:val="00605CFB"/>
    <w:rsid w:val="00605E18"/>
    <w:rsid w:val="0060704B"/>
    <w:rsid w:val="00615AB3"/>
    <w:rsid w:val="0061602A"/>
    <w:rsid w:val="006234C8"/>
    <w:rsid w:val="006246B0"/>
    <w:rsid w:val="0062728D"/>
    <w:rsid w:val="0063361B"/>
    <w:rsid w:val="00652ACB"/>
    <w:rsid w:val="0067309F"/>
    <w:rsid w:val="006A003C"/>
    <w:rsid w:val="006A2D02"/>
    <w:rsid w:val="006B39B9"/>
    <w:rsid w:val="006C4E9E"/>
    <w:rsid w:val="006C7ADE"/>
    <w:rsid w:val="006D2106"/>
    <w:rsid w:val="006D49AE"/>
    <w:rsid w:val="006D67BA"/>
    <w:rsid w:val="006E0198"/>
    <w:rsid w:val="006F1D5A"/>
    <w:rsid w:val="006F2DBB"/>
    <w:rsid w:val="0070519D"/>
    <w:rsid w:val="00705C88"/>
    <w:rsid w:val="00725EEE"/>
    <w:rsid w:val="00734B88"/>
    <w:rsid w:val="007354D9"/>
    <w:rsid w:val="00761884"/>
    <w:rsid w:val="00761A92"/>
    <w:rsid w:val="007650AC"/>
    <w:rsid w:val="00771B29"/>
    <w:rsid w:val="00773E74"/>
    <w:rsid w:val="00781577"/>
    <w:rsid w:val="00783268"/>
    <w:rsid w:val="00785741"/>
    <w:rsid w:val="00791A78"/>
    <w:rsid w:val="007952BD"/>
    <w:rsid w:val="007972F4"/>
    <w:rsid w:val="007A4365"/>
    <w:rsid w:val="007B0C6A"/>
    <w:rsid w:val="007C00F8"/>
    <w:rsid w:val="007D2133"/>
    <w:rsid w:val="007D7446"/>
    <w:rsid w:val="007E0B83"/>
    <w:rsid w:val="007E1B6F"/>
    <w:rsid w:val="007F2FAC"/>
    <w:rsid w:val="00800728"/>
    <w:rsid w:val="008026DA"/>
    <w:rsid w:val="008060A0"/>
    <w:rsid w:val="0081790F"/>
    <w:rsid w:val="00820090"/>
    <w:rsid w:val="0082062F"/>
    <w:rsid w:val="00830C82"/>
    <w:rsid w:val="00836820"/>
    <w:rsid w:val="0084781A"/>
    <w:rsid w:val="00874ED1"/>
    <w:rsid w:val="00875EBA"/>
    <w:rsid w:val="00881867"/>
    <w:rsid w:val="00887305"/>
    <w:rsid w:val="00897DFB"/>
    <w:rsid w:val="008A6F1F"/>
    <w:rsid w:val="008B41D0"/>
    <w:rsid w:val="008C367F"/>
    <w:rsid w:val="008E3ACD"/>
    <w:rsid w:val="008E684E"/>
    <w:rsid w:val="008F15BB"/>
    <w:rsid w:val="00904330"/>
    <w:rsid w:val="00912557"/>
    <w:rsid w:val="00921CF5"/>
    <w:rsid w:val="00922890"/>
    <w:rsid w:val="00925FA6"/>
    <w:rsid w:val="00937FB1"/>
    <w:rsid w:val="0095344D"/>
    <w:rsid w:val="00962B75"/>
    <w:rsid w:val="00973507"/>
    <w:rsid w:val="00974AD2"/>
    <w:rsid w:val="00983296"/>
    <w:rsid w:val="009A1D2C"/>
    <w:rsid w:val="009B1B20"/>
    <w:rsid w:val="009C27E5"/>
    <w:rsid w:val="009C525E"/>
    <w:rsid w:val="009D45C9"/>
    <w:rsid w:val="009D5946"/>
    <w:rsid w:val="009E2769"/>
    <w:rsid w:val="009E2EDD"/>
    <w:rsid w:val="009F4246"/>
    <w:rsid w:val="009F4CBF"/>
    <w:rsid w:val="009F732D"/>
    <w:rsid w:val="00A0642C"/>
    <w:rsid w:val="00A126B7"/>
    <w:rsid w:val="00A37851"/>
    <w:rsid w:val="00A42D3E"/>
    <w:rsid w:val="00A430A9"/>
    <w:rsid w:val="00A503A0"/>
    <w:rsid w:val="00A5487E"/>
    <w:rsid w:val="00A6068C"/>
    <w:rsid w:val="00A639CA"/>
    <w:rsid w:val="00A71453"/>
    <w:rsid w:val="00A7722C"/>
    <w:rsid w:val="00A77DD1"/>
    <w:rsid w:val="00A85694"/>
    <w:rsid w:val="00A87513"/>
    <w:rsid w:val="00A9607B"/>
    <w:rsid w:val="00AA3F74"/>
    <w:rsid w:val="00AC78B1"/>
    <w:rsid w:val="00AC7E8D"/>
    <w:rsid w:val="00AD1405"/>
    <w:rsid w:val="00AD54DD"/>
    <w:rsid w:val="00AE1A0A"/>
    <w:rsid w:val="00AE235A"/>
    <w:rsid w:val="00AE7B38"/>
    <w:rsid w:val="00B01B36"/>
    <w:rsid w:val="00B03DE7"/>
    <w:rsid w:val="00B0705A"/>
    <w:rsid w:val="00B31EF7"/>
    <w:rsid w:val="00B37627"/>
    <w:rsid w:val="00B4483F"/>
    <w:rsid w:val="00B6508C"/>
    <w:rsid w:val="00B8341E"/>
    <w:rsid w:val="00B94278"/>
    <w:rsid w:val="00B95004"/>
    <w:rsid w:val="00BC3D0F"/>
    <w:rsid w:val="00BD101A"/>
    <w:rsid w:val="00BD2D37"/>
    <w:rsid w:val="00BD767C"/>
    <w:rsid w:val="00BE18FE"/>
    <w:rsid w:val="00BF0A90"/>
    <w:rsid w:val="00BF2958"/>
    <w:rsid w:val="00BF63C6"/>
    <w:rsid w:val="00BF6D85"/>
    <w:rsid w:val="00C02605"/>
    <w:rsid w:val="00C0440E"/>
    <w:rsid w:val="00C06838"/>
    <w:rsid w:val="00C1487C"/>
    <w:rsid w:val="00C16ED5"/>
    <w:rsid w:val="00C34737"/>
    <w:rsid w:val="00C3591D"/>
    <w:rsid w:val="00C40D56"/>
    <w:rsid w:val="00C42048"/>
    <w:rsid w:val="00C50363"/>
    <w:rsid w:val="00C53F7D"/>
    <w:rsid w:val="00C56396"/>
    <w:rsid w:val="00C70518"/>
    <w:rsid w:val="00C72D59"/>
    <w:rsid w:val="00C731B1"/>
    <w:rsid w:val="00C74709"/>
    <w:rsid w:val="00C830D0"/>
    <w:rsid w:val="00C8436B"/>
    <w:rsid w:val="00C85397"/>
    <w:rsid w:val="00C87DC1"/>
    <w:rsid w:val="00C93139"/>
    <w:rsid w:val="00CA221A"/>
    <w:rsid w:val="00CB380A"/>
    <w:rsid w:val="00CB68EE"/>
    <w:rsid w:val="00CC0260"/>
    <w:rsid w:val="00CC4302"/>
    <w:rsid w:val="00CC713C"/>
    <w:rsid w:val="00CC74C1"/>
    <w:rsid w:val="00CC7A81"/>
    <w:rsid w:val="00CD1645"/>
    <w:rsid w:val="00CE36AF"/>
    <w:rsid w:val="00CE5FFA"/>
    <w:rsid w:val="00CF713C"/>
    <w:rsid w:val="00D05577"/>
    <w:rsid w:val="00D15E8E"/>
    <w:rsid w:val="00D161F0"/>
    <w:rsid w:val="00D22C06"/>
    <w:rsid w:val="00D2751B"/>
    <w:rsid w:val="00D37816"/>
    <w:rsid w:val="00D5490C"/>
    <w:rsid w:val="00D5672D"/>
    <w:rsid w:val="00D600A5"/>
    <w:rsid w:val="00D61A0C"/>
    <w:rsid w:val="00D66720"/>
    <w:rsid w:val="00D7128F"/>
    <w:rsid w:val="00D7232E"/>
    <w:rsid w:val="00D72864"/>
    <w:rsid w:val="00D81263"/>
    <w:rsid w:val="00D83AD4"/>
    <w:rsid w:val="00D94BD4"/>
    <w:rsid w:val="00D96A5C"/>
    <w:rsid w:val="00DB4F17"/>
    <w:rsid w:val="00DB7616"/>
    <w:rsid w:val="00DC0441"/>
    <w:rsid w:val="00DC098E"/>
    <w:rsid w:val="00DC3CF0"/>
    <w:rsid w:val="00DD620C"/>
    <w:rsid w:val="00E02AA5"/>
    <w:rsid w:val="00E06060"/>
    <w:rsid w:val="00E2377F"/>
    <w:rsid w:val="00E256DA"/>
    <w:rsid w:val="00E337BE"/>
    <w:rsid w:val="00E467FE"/>
    <w:rsid w:val="00E47073"/>
    <w:rsid w:val="00E5090D"/>
    <w:rsid w:val="00E53797"/>
    <w:rsid w:val="00E53E55"/>
    <w:rsid w:val="00E55C2A"/>
    <w:rsid w:val="00E60FCF"/>
    <w:rsid w:val="00E61F47"/>
    <w:rsid w:val="00E718C4"/>
    <w:rsid w:val="00E74C91"/>
    <w:rsid w:val="00E84C8F"/>
    <w:rsid w:val="00E91A1F"/>
    <w:rsid w:val="00E9707D"/>
    <w:rsid w:val="00EA3A47"/>
    <w:rsid w:val="00EA53B2"/>
    <w:rsid w:val="00EB301A"/>
    <w:rsid w:val="00EB4468"/>
    <w:rsid w:val="00EB678C"/>
    <w:rsid w:val="00EC1AB2"/>
    <w:rsid w:val="00EC2EE2"/>
    <w:rsid w:val="00EC3486"/>
    <w:rsid w:val="00ED0F3E"/>
    <w:rsid w:val="00ED5E2D"/>
    <w:rsid w:val="00EE1161"/>
    <w:rsid w:val="00EE3485"/>
    <w:rsid w:val="00EE373C"/>
    <w:rsid w:val="00EF7A00"/>
    <w:rsid w:val="00F0033C"/>
    <w:rsid w:val="00F02B77"/>
    <w:rsid w:val="00F13705"/>
    <w:rsid w:val="00F153FE"/>
    <w:rsid w:val="00F30141"/>
    <w:rsid w:val="00F33FFA"/>
    <w:rsid w:val="00F34BC9"/>
    <w:rsid w:val="00F425E6"/>
    <w:rsid w:val="00F45BF8"/>
    <w:rsid w:val="00F46A5A"/>
    <w:rsid w:val="00F5325A"/>
    <w:rsid w:val="00F533D4"/>
    <w:rsid w:val="00F74388"/>
    <w:rsid w:val="00F80976"/>
    <w:rsid w:val="00F8193E"/>
    <w:rsid w:val="00FA2359"/>
    <w:rsid w:val="00FA64E4"/>
    <w:rsid w:val="00FC1346"/>
    <w:rsid w:val="00FC3891"/>
    <w:rsid w:val="00FC4812"/>
    <w:rsid w:val="00FC4897"/>
    <w:rsid w:val="00FD1B07"/>
    <w:rsid w:val="00FD327A"/>
    <w:rsid w:val="00FE291C"/>
    <w:rsid w:val="00FE7DE3"/>
    <w:rsid w:val="00FF3A04"/>
    <w:rsid w:val="00FF5BA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E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 w:type="paragraph" w:styleId="Revision">
    <w:name w:val="Revision"/>
    <w:hidden/>
    <w:uiPriority w:val="99"/>
    <w:semiHidden/>
    <w:rsid w:val="0080072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 w:type="paragraph" w:styleId="Revision">
    <w:name w:val="Revision"/>
    <w:hidden/>
    <w:uiPriority w:val="99"/>
    <w:semiHidden/>
    <w:rsid w:val="0080072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76062">
      <w:bodyDiv w:val="1"/>
      <w:marLeft w:val="0"/>
      <w:marRight w:val="0"/>
      <w:marTop w:val="0"/>
      <w:marBottom w:val="0"/>
      <w:divBdr>
        <w:top w:val="none" w:sz="0" w:space="0" w:color="auto"/>
        <w:left w:val="none" w:sz="0" w:space="0" w:color="auto"/>
        <w:bottom w:val="none" w:sz="0" w:space="0" w:color="auto"/>
        <w:right w:val="none" w:sz="0" w:space="0" w:color="auto"/>
      </w:divBdr>
    </w:div>
    <w:div w:id="17414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federalregister.gov/documents/2019/11/01/2019-23938/agency-information-collection-activities-request-for-the-office-of-management-and-budget-to-appro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E872-3FED-4A26-90C2-F0577A2E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2019-11-19T16:16:00Z</dcterms:created>
  <dcterms:modified xsi:type="dcterms:W3CDTF">2019-11-19T16:16:00Z</dcterms:modified>
</cp:coreProperties>
</file>