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B75FA" w14:textId="77777777" w:rsidR="00686EA1" w:rsidRPr="00BD1DD0" w:rsidRDefault="00686EA1" w:rsidP="00686EA1">
      <w:pPr>
        <w:tabs>
          <w:tab w:val="center" w:pos="4680"/>
        </w:tabs>
        <w:suppressAutoHyphens/>
        <w:spacing w:line="480" w:lineRule="auto"/>
        <w:jc w:val="center"/>
        <w:rPr>
          <w:rFonts w:ascii="Times New Roman" w:hAnsi="Times New Roman"/>
          <w:b/>
          <w:szCs w:val="24"/>
        </w:rPr>
      </w:pPr>
      <w:bookmarkStart w:id="0" w:name="_GoBack"/>
      <w:bookmarkEnd w:id="0"/>
      <w:r w:rsidRPr="00BD1DD0">
        <w:rPr>
          <w:rFonts w:ascii="Times New Roman" w:hAnsi="Times New Roman"/>
          <w:b/>
          <w:szCs w:val="24"/>
        </w:rPr>
        <w:t xml:space="preserve">SUPPORTING STATEMENT </w:t>
      </w:r>
      <w:r>
        <w:rPr>
          <w:rFonts w:ascii="Times New Roman" w:hAnsi="Times New Roman"/>
          <w:b/>
          <w:szCs w:val="24"/>
        </w:rPr>
        <w:t xml:space="preserve">- </w:t>
      </w:r>
      <w:r w:rsidRPr="00BD1DD0">
        <w:rPr>
          <w:rFonts w:ascii="Times New Roman" w:hAnsi="Times New Roman"/>
          <w:b/>
          <w:szCs w:val="24"/>
        </w:rPr>
        <w:t>for</w:t>
      </w:r>
    </w:p>
    <w:p w14:paraId="5029C239" w14:textId="77777777" w:rsidR="00686EA1" w:rsidRPr="00686EA1" w:rsidRDefault="0092490F" w:rsidP="00686EA1">
      <w:pPr>
        <w:tabs>
          <w:tab w:val="right" w:pos="9360"/>
        </w:tabs>
        <w:spacing w:line="480" w:lineRule="auto"/>
        <w:jc w:val="center"/>
        <w:rPr>
          <w:rFonts w:ascii="Times New Roman" w:hAnsi="Times New Roman"/>
          <w:b/>
          <w:szCs w:val="24"/>
          <w:lang w:val="es-US"/>
        </w:rPr>
      </w:pPr>
      <w:r>
        <w:rPr>
          <w:rFonts w:ascii="Times New Roman" w:hAnsi="Times New Roman"/>
          <w:b/>
          <w:szCs w:val="24"/>
          <w:lang w:val="es-US"/>
        </w:rPr>
        <w:t xml:space="preserve">Renewal for </w:t>
      </w:r>
      <w:r w:rsidR="00686EA1" w:rsidRPr="00BD1DD0">
        <w:rPr>
          <w:rFonts w:ascii="Times New Roman" w:hAnsi="Times New Roman"/>
          <w:b/>
          <w:szCs w:val="24"/>
          <w:lang w:val="es-US"/>
        </w:rPr>
        <w:t xml:space="preserve">OMB Control </w:t>
      </w:r>
      <w:r w:rsidR="00686EA1" w:rsidRPr="00BD1DD0">
        <w:rPr>
          <w:rFonts w:ascii="Times New Roman" w:hAnsi="Times New Roman"/>
          <w:b/>
          <w:szCs w:val="24"/>
        </w:rPr>
        <w:t>Number</w:t>
      </w:r>
      <w:r w:rsidR="00686EA1" w:rsidRPr="00BD1DD0">
        <w:rPr>
          <w:rFonts w:ascii="Times New Roman" w:hAnsi="Times New Roman"/>
          <w:b/>
          <w:szCs w:val="24"/>
          <w:lang w:val="es-US"/>
        </w:rPr>
        <w:t xml:space="preserve"> 0584-</w:t>
      </w:r>
      <w:r w:rsidR="00686EA1">
        <w:rPr>
          <w:rFonts w:ascii="Times New Roman" w:hAnsi="Times New Roman"/>
          <w:b/>
          <w:szCs w:val="24"/>
          <w:lang w:val="es-US"/>
        </w:rPr>
        <w:t xml:space="preserve">0293: </w:t>
      </w:r>
      <w:r w:rsidR="00686EA1" w:rsidRPr="00DE4B8F">
        <w:rPr>
          <w:rFonts w:ascii="Times New Roman" w:hAnsi="Times New Roman"/>
          <w:b/>
        </w:rPr>
        <w:t>Food</w:t>
      </w:r>
      <w:r w:rsidR="00686EA1" w:rsidRPr="00DE4B8F">
        <w:rPr>
          <w:rFonts w:ascii="Times New Roman" w:hAnsi="Times New Roman"/>
          <w:b/>
          <w:lang w:val="es-US"/>
        </w:rPr>
        <w:t xml:space="preserve"> </w:t>
      </w:r>
      <w:r w:rsidR="00686EA1" w:rsidRPr="00DE4B8F">
        <w:rPr>
          <w:rFonts w:ascii="Times New Roman" w:hAnsi="Times New Roman"/>
          <w:b/>
        </w:rPr>
        <w:t>Distribution</w:t>
      </w:r>
      <w:r w:rsidR="00686EA1" w:rsidRPr="00DE4B8F">
        <w:rPr>
          <w:rFonts w:ascii="Times New Roman" w:hAnsi="Times New Roman"/>
          <w:b/>
          <w:lang w:val="es-US"/>
        </w:rPr>
        <w:t xml:space="preserve"> </w:t>
      </w:r>
      <w:r w:rsidR="00686EA1" w:rsidRPr="00DE4B8F">
        <w:rPr>
          <w:rFonts w:ascii="Times New Roman" w:hAnsi="Times New Roman"/>
          <w:b/>
        </w:rPr>
        <w:t>Programs</w:t>
      </w:r>
      <w:r w:rsidR="00686EA1" w:rsidRPr="00E06442">
        <w:rPr>
          <w:rFonts w:ascii="Times New Roman" w:hAnsi="Times New Roman"/>
        </w:rPr>
        <w:t xml:space="preserve"> </w:t>
      </w:r>
    </w:p>
    <w:p w14:paraId="72090A86" w14:textId="77777777" w:rsidR="00686EA1" w:rsidRPr="002568E6" w:rsidRDefault="00686EA1" w:rsidP="00686EA1">
      <w:pPr>
        <w:spacing w:line="480" w:lineRule="auto"/>
        <w:jc w:val="center"/>
        <w:rPr>
          <w:rFonts w:ascii="Times New Roman" w:hAnsi="Times New Roman"/>
          <w:szCs w:val="24"/>
          <w:lang w:val="es-US"/>
        </w:rPr>
      </w:pPr>
      <w:r>
        <w:rPr>
          <w:rFonts w:ascii="Times New Roman" w:hAnsi="Times New Roman"/>
          <w:szCs w:val="24"/>
          <w:lang w:val="es-US"/>
        </w:rPr>
        <w:t>Katie Treen</w:t>
      </w:r>
    </w:p>
    <w:p w14:paraId="5FE5BDA0" w14:textId="77777777" w:rsidR="00686EA1" w:rsidRPr="002568E6" w:rsidRDefault="00931DD9" w:rsidP="00686EA1">
      <w:pPr>
        <w:spacing w:line="480" w:lineRule="auto"/>
        <w:jc w:val="center"/>
        <w:rPr>
          <w:rFonts w:ascii="Times New Roman" w:hAnsi="Times New Roman"/>
          <w:szCs w:val="24"/>
        </w:rPr>
      </w:pPr>
      <w:r>
        <w:rPr>
          <w:rFonts w:ascii="Times New Roman" w:hAnsi="Times New Roman"/>
          <w:szCs w:val="24"/>
        </w:rPr>
        <w:t>Program Analyst</w:t>
      </w:r>
    </w:p>
    <w:p w14:paraId="0BA88236" w14:textId="77777777" w:rsidR="00686EA1" w:rsidRPr="002568E6" w:rsidRDefault="00931DD9" w:rsidP="00686EA1">
      <w:pPr>
        <w:tabs>
          <w:tab w:val="left" w:pos="-720"/>
        </w:tabs>
        <w:suppressAutoHyphens/>
        <w:spacing w:line="480" w:lineRule="auto"/>
        <w:jc w:val="center"/>
        <w:rPr>
          <w:rFonts w:ascii="Times New Roman" w:hAnsi="Times New Roman"/>
          <w:szCs w:val="24"/>
        </w:rPr>
      </w:pPr>
      <w:r>
        <w:rPr>
          <w:rFonts w:ascii="Times New Roman" w:hAnsi="Times New Roman"/>
          <w:szCs w:val="24"/>
        </w:rPr>
        <w:t>Food Distribution Programs</w:t>
      </w:r>
    </w:p>
    <w:p w14:paraId="17EAFA28" w14:textId="77777777" w:rsidR="00686EA1" w:rsidRPr="002568E6" w:rsidRDefault="00686EA1" w:rsidP="00686EA1">
      <w:pPr>
        <w:spacing w:line="480" w:lineRule="auto"/>
        <w:jc w:val="center"/>
        <w:rPr>
          <w:rFonts w:ascii="Times New Roman" w:hAnsi="Times New Roman"/>
          <w:szCs w:val="24"/>
        </w:rPr>
      </w:pPr>
      <w:r w:rsidRPr="002568E6">
        <w:rPr>
          <w:rFonts w:ascii="Times New Roman" w:hAnsi="Times New Roman"/>
          <w:szCs w:val="24"/>
        </w:rPr>
        <w:t>USDA, Food and Nutrition Service</w:t>
      </w:r>
    </w:p>
    <w:p w14:paraId="2C8B929F" w14:textId="77777777" w:rsidR="00686EA1" w:rsidRPr="002568E6" w:rsidRDefault="00686EA1" w:rsidP="00686EA1">
      <w:pPr>
        <w:spacing w:line="480" w:lineRule="auto"/>
        <w:jc w:val="center"/>
        <w:rPr>
          <w:rFonts w:ascii="Times New Roman" w:hAnsi="Times New Roman"/>
          <w:szCs w:val="24"/>
        </w:rPr>
      </w:pPr>
      <w:r w:rsidRPr="002568E6">
        <w:rPr>
          <w:rFonts w:ascii="Times New Roman" w:hAnsi="Times New Roman"/>
          <w:szCs w:val="24"/>
        </w:rPr>
        <w:t>3101 Park Center Drive</w:t>
      </w:r>
    </w:p>
    <w:p w14:paraId="0184992F" w14:textId="77777777" w:rsidR="00686EA1" w:rsidRPr="002568E6" w:rsidRDefault="00686EA1" w:rsidP="00686EA1">
      <w:pPr>
        <w:spacing w:line="480" w:lineRule="auto"/>
        <w:jc w:val="center"/>
        <w:rPr>
          <w:rFonts w:ascii="Times New Roman" w:hAnsi="Times New Roman"/>
          <w:szCs w:val="24"/>
        </w:rPr>
      </w:pPr>
      <w:r w:rsidRPr="002568E6">
        <w:rPr>
          <w:rFonts w:ascii="Times New Roman" w:hAnsi="Times New Roman"/>
          <w:szCs w:val="24"/>
        </w:rPr>
        <w:t>Alexandria, Virginia 22302</w:t>
      </w:r>
    </w:p>
    <w:p w14:paraId="56F5551F" w14:textId="77777777" w:rsidR="00686EA1" w:rsidRDefault="00686EA1" w:rsidP="00686EA1">
      <w:pPr>
        <w:spacing w:line="480" w:lineRule="auto"/>
        <w:jc w:val="center"/>
        <w:rPr>
          <w:rFonts w:ascii="Times New Roman" w:hAnsi="Times New Roman"/>
        </w:rPr>
      </w:pPr>
      <w:r w:rsidRPr="00E06442">
        <w:rPr>
          <w:rFonts w:ascii="Times New Roman" w:hAnsi="Times New Roman"/>
        </w:rPr>
        <w:t xml:space="preserve">Email: </w:t>
      </w:r>
      <w:hyperlink r:id="rId9" w:history="1">
        <w:r w:rsidRPr="002761FE">
          <w:rPr>
            <w:rStyle w:val="Hyperlink"/>
            <w:rFonts w:ascii="Times New Roman" w:hAnsi="Times New Roman"/>
          </w:rPr>
          <w:t>katie.treen@usda.gov</w:t>
        </w:r>
      </w:hyperlink>
    </w:p>
    <w:p w14:paraId="1CCF772F" w14:textId="77777777" w:rsidR="00686EA1" w:rsidRPr="00E06442" w:rsidRDefault="00686EA1" w:rsidP="00686EA1">
      <w:pPr>
        <w:spacing w:line="480" w:lineRule="auto"/>
        <w:jc w:val="center"/>
        <w:rPr>
          <w:rFonts w:ascii="Times New Roman" w:hAnsi="Times New Roman"/>
        </w:rPr>
      </w:pPr>
      <w:r>
        <w:rPr>
          <w:rFonts w:ascii="Times New Roman" w:hAnsi="Times New Roman"/>
        </w:rPr>
        <w:t>(703) 305-2674</w:t>
      </w:r>
    </w:p>
    <w:p w14:paraId="5E1BFABF" w14:textId="77777777" w:rsidR="00686EA1" w:rsidRPr="002568E6" w:rsidRDefault="00686EA1" w:rsidP="00686EA1">
      <w:pPr>
        <w:spacing w:line="480" w:lineRule="auto"/>
        <w:jc w:val="center"/>
        <w:rPr>
          <w:rFonts w:ascii="Times New Roman" w:hAnsi="Times New Roman"/>
          <w:szCs w:val="24"/>
        </w:rPr>
      </w:pPr>
    </w:p>
    <w:p w14:paraId="726F65D3" w14:textId="77777777" w:rsidR="00686EA1" w:rsidRDefault="00686EA1" w:rsidP="00686EA1">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36A233D5" w14:textId="77777777" w:rsidR="00F77C04" w:rsidRDefault="00F77C04" w:rsidP="00F77C04">
      <w:pPr>
        <w:tabs>
          <w:tab w:val="center" w:pos="4680"/>
        </w:tabs>
        <w:rPr>
          <w:rFonts w:ascii="Times New Roman" w:hAnsi="Times New Roman"/>
          <w:b/>
          <w:szCs w:val="24"/>
          <w:u w:val="single"/>
        </w:rPr>
      </w:pPr>
      <w:r>
        <w:rPr>
          <w:rFonts w:ascii="Times New Roman" w:hAnsi="Times New Roman"/>
          <w:b/>
          <w:szCs w:val="24"/>
          <w:u w:val="single"/>
        </w:rPr>
        <w:lastRenderedPageBreak/>
        <w:t>Table of Contents</w:t>
      </w:r>
    </w:p>
    <w:p w14:paraId="07AB46AD" w14:textId="73EBFB80" w:rsidR="00F77C04" w:rsidRDefault="00F77C04" w:rsidP="00F77C04">
      <w:pPr>
        <w:pStyle w:val="TOC1"/>
        <w:rPr>
          <w:rFonts w:asciiTheme="minorHAnsi" w:eastAsiaTheme="minorEastAsia" w:hAnsiTheme="minorHAnsi" w:cstheme="minorBidi"/>
          <w:b w:val="0"/>
          <w:bCs w:val="0"/>
          <w:caps w:val="0"/>
          <w:sz w:val="22"/>
          <w:szCs w:val="22"/>
        </w:rPr>
      </w:pPr>
      <w:r>
        <w:rPr>
          <w:szCs w:val="24"/>
        </w:rPr>
        <w:fldChar w:fldCharType="begin"/>
      </w:r>
      <w:r>
        <w:rPr>
          <w:szCs w:val="24"/>
        </w:rPr>
        <w:instrText xml:space="preserve"> TOC \o "1-2" \h \z \u </w:instrText>
      </w:r>
      <w:r>
        <w:rPr>
          <w:szCs w:val="24"/>
        </w:rPr>
        <w:fldChar w:fldCharType="separate"/>
      </w:r>
      <w:hyperlink w:anchor="_Toc401832401" w:history="1">
        <w:r w:rsidRPr="00F2228F">
          <w:rPr>
            <w:rStyle w:val="Hyperlink"/>
          </w:rPr>
          <w:t>A1. Circumstances that make the collection of information necessary.</w:t>
        </w:r>
        <w:r>
          <w:rPr>
            <w:webHidden/>
          </w:rPr>
          <w:tab/>
        </w:r>
      </w:hyperlink>
      <w:r w:rsidR="00824692">
        <w:t>5</w:t>
      </w:r>
    </w:p>
    <w:p w14:paraId="50C31B96" w14:textId="68F2D0B0" w:rsidR="00F77C04" w:rsidRDefault="00ED211E" w:rsidP="00F77C04">
      <w:pPr>
        <w:pStyle w:val="TOC1"/>
      </w:pPr>
      <w:hyperlink w:anchor="_Toc401832402" w:history="1">
        <w:r w:rsidR="00F77C04" w:rsidRPr="00F2228F">
          <w:rPr>
            <w:rStyle w:val="Hyperlink"/>
          </w:rPr>
          <w:t>A2. Purpose and Use of the Information.</w:t>
        </w:r>
        <w:r w:rsidR="00F77C04">
          <w:rPr>
            <w:webHidden/>
          </w:rPr>
          <w:tab/>
        </w:r>
      </w:hyperlink>
      <w:r w:rsidR="00824692">
        <w:t>6</w:t>
      </w:r>
    </w:p>
    <w:p w14:paraId="680620EE" w14:textId="2110A019" w:rsidR="00F77C04" w:rsidRDefault="00ED211E" w:rsidP="00F77C04">
      <w:pPr>
        <w:pStyle w:val="TOC1"/>
        <w:rPr>
          <w:rFonts w:asciiTheme="minorHAnsi" w:eastAsiaTheme="minorEastAsia" w:hAnsiTheme="minorHAnsi" w:cstheme="minorBidi"/>
          <w:b w:val="0"/>
          <w:bCs w:val="0"/>
          <w:caps w:val="0"/>
          <w:sz w:val="22"/>
          <w:szCs w:val="22"/>
        </w:rPr>
      </w:pPr>
      <w:hyperlink w:anchor="_Toc401832403" w:history="1">
        <w:r w:rsidR="00A55057" w:rsidRPr="00F2228F">
          <w:rPr>
            <w:rStyle w:val="Hyperlink"/>
          </w:rPr>
          <w:t>A3.  Use of information technology and burden reduction.</w:t>
        </w:r>
        <w:r w:rsidR="00A55057">
          <w:rPr>
            <w:webHidden/>
          </w:rPr>
          <w:tab/>
          <w:t>1</w:t>
        </w:r>
        <w:r w:rsidR="00824692">
          <w:rPr>
            <w:webHidden/>
          </w:rPr>
          <w:t>4</w:t>
        </w:r>
      </w:hyperlink>
    </w:p>
    <w:p w14:paraId="4E2A49B0" w14:textId="33AAD4DB" w:rsidR="00F77C04" w:rsidRDefault="00ED211E" w:rsidP="00F77C04">
      <w:pPr>
        <w:pStyle w:val="TOC1"/>
        <w:rPr>
          <w:rFonts w:asciiTheme="minorHAnsi" w:eastAsiaTheme="minorEastAsia" w:hAnsiTheme="minorHAnsi" w:cstheme="minorBidi"/>
          <w:b w:val="0"/>
          <w:bCs w:val="0"/>
          <w:caps w:val="0"/>
          <w:sz w:val="22"/>
          <w:szCs w:val="22"/>
        </w:rPr>
      </w:pPr>
      <w:hyperlink w:anchor="_Toc401832404" w:history="1">
        <w:r w:rsidR="00F77C04" w:rsidRPr="00F2228F">
          <w:rPr>
            <w:rStyle w:val="Hyperlink"/>
          </w:rPr>
          <w:t>A4.  Efforts to identify duplication.</w:t>
        </w:r>
        <w:r w:rsidR="00F77C04">
          <w:rPr>
            <w:webHidden/>
          </w:rPr>
          <w:tab/>
        </w:r>
      </w:hyperlink>
      <w:r w:rsidR="00A55057">
        <w:t>1</w:t>
      </w:r>
      <w:r w:rsidR="00824692">
        <w:t>4</w:t>
      </w:r>
    </w:p>
    <w:p w14:paraId="4759CF1C" w14:textId="55B802C3" w:rsidR="00F77C04" w:rsidRDefault="00ED211E" w:rsidP="00F77C04">
      <w:pPr>
        <w:pStyle w:val="TOC1"/>
        <w:rPr>
          <w:rFonts w:asciiTheme="minorHAnsi" w:eastAsiaTheme="minorEastAsia" w:hAnsiTheme="minorHAnsi" w:cstheme="minorBidi"/>
          <w:b w:val="0"/>
          <w:bCs w:val="0"/>
          <w:caps w:val="0"/>
          <w:sz w:val="22"/>
          <w:szCs w:val="22"/>
        </w:rPr>
      </w:pPr>
      <w:hyperlink w:anchor="_Toc401832405" w:history="1">
        <w:r w:rsidR="00F77C04" w:rsidRPr="00F2228F">
          <w:rPr>
            <w:rStyle w:val="Hyperlink"/>
          </w:rPr>
          <w:t>A5.  Impacts on small businesses or other small entities.</w:t>
        </w:r>
        <w:r w:rsidR="00F77C04">
          <w:rPr>
            <w:webHidden/>
          </w:rPr>
          <w:tab/>
        </w:r>
      </w:hyperlink>
      <w:r w:rsidR="00A55057">
        <w:t>1</w:t>
      </w:r>
      <w:r w:rsidR="00824692">
        <w:t>5</w:t>
      </w:r>
    </w:p>
    <w:p w14:paraId="5B6B4DC5" w14:textId="3968B527" w:rsidR="00F77C04" w:rsidRDefault="00ED211E" w:rsidP="00F77C04">
      <w:pPr>
        <w:pStyle w:val="TOC1"/>
        <w:rPr>
          <w:rFonts w:asciiTheme="minorHAnsi" w:eastAsiaTheme="minorEastAsia" w:hAnsiTheme="minorHAnsi" w:cstheme="minorBidi"/>
          <w:b w:val="0"/>
          <w:bCs w:val="0"/>
          <w:caps w:val="0"/>
          <w:sz w:val="22"/>
          <w:szCs w:val="22"/>
        </w:rPr>
      </w:pPr>
      <w:hyperlink w:anchor="_Toc401832406" w:history="1">
        <w:r w:rsidR="00F77C04" w:rsidRPr="00F2228F">
          <w:rPr>
            <w:rStyle w:val="Hyperlink"/>
          </w:rPr>
          <w:t>A6.  Consequences of collecting the information less frequently.</w:t>
        </w:r>
        <w:r w:rsidR="00F77C04">
          <w:rPr>
            <w:webHidden/>
          </w:rPr>
          <w:tab/>
        </w:r>
      </w:hyperlink>
      <w:r w:rsidR="00A55057">
        <w:t>1</w:t>
      </w:r>
      <w:r w:rsidR="00824692">
        <w:t>5</w:t>
      </w:r>
    </w:p>
    <w:p w14:paraId="3E936E49" w14:textId="24CF8E38" w:rsidR="00F77C04" w:rsidRDefault="00ED211E" w:rsidP="00F77C04">
      <w:pPr>
        <w:pStyle w:val="TOC1"/>
        <w:rPr>
          <w:rFonts w:asciiTheme="minorHAnsi" w:eastAsiaTheme="minorEastAsia" w:hAnsiTheme="minorHAnsi" w:cstheme="minorBidi"/>
          <w:b w:val="0"/>
          <w:bCs w:val="0"/>
          <w:caps w:val="0"/>
          <w:sz w:val="22"/>
          <w:szCs w:val="22"/>
        </w:rPr>
      </w:pPr>
      <w:hyperlink w:anchor="_Toc401832407" w:history="1">
        <w:r w:rsidR="00A55057" w:rsidRPr="00F2228F">
          <w:rPr>
            <w:rStyle w:val="Hyperlink"/>
          </w:rPr>
          <w:t>A7.  Special circumstances relating to the Guidelines of 5 CFR 1320.5.</w:t>
        </w:r>
        <w:r w:rsidR="00A55057">
          <w:rPr>
            <w:webHidden/>
          </w:rPr>
          <w:tab/>
          <w:t>1</w:t>
        </w:r>
        <w:r w:rsidR="00824692">
          <w:rPr>
            <w:webHidden/>
          </w:rPr>
          <w:t>6</w:t>
        </w:r>
      </w:hyperlink>
    </w:p>
    <w:p w14:paraId="38FAB9B1" w14:textId="215108E9" w:rsidR="00F77C04" w:rsidRDefault="00ED211E" w:rsidP="00F77C04">
      <w:pPr>
        <w:pStyle w:val="TOC1"/>
        <w:rPr>
          <w:rFonts w:asciiTheme="minorHAnsi" w:eastAsiaTheme="minorEastAsia" w:hAnsiTheme="minorHAnsi" w:cstheme="minorBidi"/>
          <w:b w:val="0"/>
          <w:bCs w:val="0"/>
          <w:caps w:val="0"/>
          <w:sz w:val="22"/>
          <w:szCs w:val="22"/>
        </w:rPr>
      </w:pPr>
      <w:hyperlink w:anchor="_Toc401832408" w:history="1">
        <w:r w:rsidR="00F77C04" w:rsidRPr="00F2228F">
          <w:rPr>
            <w:rStyle w:val="Hyperlink"/>
          </w:rPr>
          <w:t>A8.  Comments to the Federal Register Notice and efforts for consultation.</w:t>
        </w:r>
        <w:r w:rsidR="00F77C04">
          <w:rPr>
            <w:webHidden/>
          </w:rPr>
          <w:tab/>
        </w:r>
      </w:hyperlink>
      <w:r w:rsidR="00A55057">
        <w:t>1</w:t>
      </w:r>
      <w:r w:rsidR="00824692">
        <w:t>7</w:t>
      </w:r>
    </w:p>
    <w:p w14:paraId="05B2869C" w14:textId="040188A3" w:rsidR="00F77C04" w:rsidRDefault="00ED211E" w:rsidP="00F77C04">
      <w:pPr>
        <w:pStyle w:val="TOC1"/>
        <w:rPr>
          <w:rFonts w:asciiTheme="minorHAnsi" w:eastAsiaTheme="minorEastAsia" w:hAnsiTheme="minorHAnsi" w:cstheme="minorBidi"/>
          <w:b w:val="0"/>
          <w:bCs w:val="0"/>
          <w:caps w:val="0"/>
          <w:sz w:val="22"/>
          <w:szCs w:val="22"/>
        </w:rPr>
      </w:pPr>
      <w:hyperlink w:anchor="_Toc401832409" w:history="1">
        <w:r w:rsidR="00F77C04" w:rsidRPr="00F2228F">
          <w:rPr>
            <w:rStyle w:val="Hyperlink"/>
          </w:rPr>
          <w:t>A9.  Explain any decisions to provide any payment or gift to respondents.</w:t>
        </w:r>
        <w:r w:rsidR="00F77C04">
          <w:rPr>
            <w:webHidden/>
          </w:rPr>
          <w:tab/>
        </w:r>
      </w:hyperlink>
      <w:r w:rsidR="00824692">
        <w:t>20</w:t>
      </w:r>
    </w:p>
    <w:p w14:paraId="2CE2B0D7" w14:textId="36A84C3F" w:rsidR="00F77C04" w:rsidRDefault="00ED211E" w:rsidP="00F77C04">
      <w:pPr>
        <w:pStyle w:val="TOC1"/>
        <w:rPr>
          <w:rFonts w:asciiTheme="minorHAnsi" w:eastAsiaTheme="minorEastAsia" w:hAnsiTheme="minorHAnsi" w:cstheme="minorBidi"/>
          <w:b w:val="0"/>
          <w:bCs w:val="0"/>
          <w:caps w:val="0"/>
          <w:sz w:val="22"/>
          <w:szCs w:val="22"/>
        </w:rPr>
      </w:pPr>
      <w:hyperlink w:anchor="_Toc401832410" w:history="1">
        <w:r w:rsidR="00F77C04" w:rsidRPr="00F2228F">
          <w:rPr>
            <w:rStyle w:val="Hyperlink"/>
          </w:rPr>
          <w:t>A10.  Assurances of confidentiality provided to respondents.</w:t>
        </w:r>
        <w:r w:rsidR="00F77C04">
          <w:rPr>
            <w:webHidden/>
          </w:rPr>
          <w:tab/>
        </w:r>
      </w:hyperlink>
      <w:r w:rsidR="00824692">
        <w:t>20</w:t>
      </w:r>
    </w:p>
    <w:p w14:paraId="0FA6FB5B" w14:textId="14C3AB17" w:rsidR="00F77C04" w:rsidRDefault="00ED211E" w:rsidP="00F77C04">
      <w:pPr>
        <w:pStyle w:val="TOC1"/>
        <w:rPr>
          <w:rFonts w:asciiTheme="minorHAnsi" w:eastAsiaTheme="minorEastAsia" w:hAnsiTheme="minorHAnsi" w:cstheme="minorBidi"/>
          <w:b w:val="0"/>
          <w:bCs w:val="0"/>
          <w:caps w:val="0"/>
          <w:sz w:val="22"/>
          <w:szCs w:val="22"/>
        </w:rPr>
      </w:pPr>
      <w:hyperlink w:anchor="_Toc401832411" w:history="1">
        <w:r w:rsidR="00F77C04" w:rsidRPr="00F2228F">
          <w:rPr>
            <w:rStyle w:val="Hyperlink"/>
          </w:rPr>
          <w:t>A11.  Justification for any questions of a sensitive nature.</w:t>
        </w:r>
        <w:r w:rsidR="00F77C04">
          <w:rPr>
            <w:webHidden/>
          </w:rPr>
          <w:tab/>
        </w:r>
      </w:hyperlink>
      <w:r w:rsidR="00824692">
        <w:t>21</w:t>
      </w:r>
    </w:p>
    <w:p w14:paraId="14057DF8" w14:textId="39DA43EA" w:rsidR="00F77C04" w:rsidRDefault="00ED211E" w:rsidP="00F77C04">
      <w:pPr>
        <w:pStyle w:val="TOC1"/>
      </w:pPr>
      <w:hyperlink w:anchor="_Toc401832412" w:history="1">
        <w:r w:rsidR="00F77C04" w:rsidRPr="00F2228F">
          <w:rPr>
            <w:rStyle w:val="Hyperlink"/>
          </w:rPr>
          <w:t>A12.  Estimates of the hour burden of the collection of information.</w:t>
        </w:r>
        <w:r w:rsidR="00F77C04">
          <w:rPr>
            <w:webHidden/>
          </w:rPr>
          <w:tab/>
        </w:r>
      </w:hyperlink>
      <w:r w:rsidR="00824692">
        <w:t>21</w:t>
      </w:r>
    </w:p>
    <w:p w14:paraId="31BE5781" w14:textId="1ACD535C" w:rsidR="00F77C04" w:rsidRDefault="00ED211E" w:rsidP="00F77C04">
      <w:pPr>
        <w:pStyle w:val="TOC1"/>
        <w:rPr>
          <w:rFonts w:asciiTheme="minorHAnsi" w:eastAsiaTheme="minorEastAsia" w:hAnsiTheme="minorHAnsi" w:cstheme="minorBidi"/>
          <w:b w:val="0"/>
          <w:bCs w:val="0"/>
          <w:caps w:val="0"/>
          <w:sz w:val="22"/>
          <w:szCs w:val="22"/>
        </w:rPr>
      </w:pPr>
      <w:hyperlink w:anchor="_Toc401832413" w:history="1">
        <w:r w:rsidR="00F77C04" w:rsidRPr="00F2228F">
          <w:rPr>
            <w:rStyle w:val="Hyperlink"/>
          </w:rPr>
          <w:t>A13.  Estimates of other total annual cost burden</w:t>
        </w:r>
        <w:r w:rsidR="00F77C04">
          <w:rPr>
            <w:webHidden/>
          </w:rPr>
          <w:tab/>
        </w:r>
      </w:hyperlink>
      <w:r w:rsidR="00824692">
        <w:t>24</w:t>
      </w:r>
    </w:p>
    <w:p w14:paraId="6E2FC37B" w14:textId="24A7E383" w:rsidR="00F77C04" w:rsidRDefault="00ED211E" w:rsidP="00F77C04">
      <w:pPr>
        <w:pStyle w:val="TOC1"/>
        <w:rPr>
          <w:rFonts w:asciiTheme="minorHAnsi" w:eastAsiaTheme="minorEastAsia" w:hAnsiTheme="minorHAnsi" w:cstheme="minorBidi"/>
          <w:b w:val="0"/>
          <w:bCs w:val="0"/>
          <w:caps w:val="0"/>
          <w:sz w:val="22"/>
          <w:szCs w:val="22"/>
        </w:rPr>
      </w:pPr>
      <w:hyperlink w:anchor="_Toc401832414" w:history="1">
        <w:r w:rsidR="00F77C04" w:rsidRPr="00F2228F">
          <w:rPr>
            <w:rStyle w:val="Hyperlink"/>
          </w:rPr>
          <w:t>A14.  Provide estimates of annualized cost to the Federal government.</w:t>
        </w:r>
        <w:r w:rsidR="00F77C04">
          <w:rPr>
            <w:webHidden/>
          </w:rPr>
          <w:tab/>
        </w:r>
      </w:hyperlink>
      <w:r w:rsidR="00824692">
        <w:t>24</w:t>
      </w:r>
    </w:p>
    <w:p w14:paraId="396B3ACC" w14:textId="10FD2C3B" w:rsidR="00F77C04" w:rsidRDefault="00ED211E" w:rsidP="00F77C04">
      <w:pPr>
        <w:pStyle w:val="TOC1"/>
        <w:rPr>
          <w:rFonts w:asciiTheme="minorHAnsi" w:eastAsiaTheme="minorEastAsia" w:hAnsiTheme="minorHAnsi" w:cstheme="minorBidi"/>
          <w:b w:val="0"/>
          <w:bCs w:val="0"/>
          <w:caps w:val="0"/>
          <w:sz w:val="22"/>
          <w:szCs w:val="22"/>
        </w:rPr>
      </w:pPr>
      <w:hyperlink w:anchor="_Toc401832415" w:history="1">
        <w:r w:rsidR="00F77C04" w:rsidRPr="00F2228F">
          <w:rPr>
            <w:rStyle w:val="Hyperlink"/>
          </w:rPr>
          <w:t>A15.  Explanation of program changes or adjustments.</w:t>
        </w:r>
        <w:r w:rsidR="00F77C04">
          <w:rPr>
            <w:webHidden/>
          </w:rPr>
          <w:tab/>
        </w:r>
      </w:hyperlink>
      <w:r w:rsidR="00824692">
        <w:t>16</w:t>
      </w:r>
    </w:p>
    <w:p w14:paraId="61BB7A5A" w14:textId="30BE0C15" w:rsidR="00F77C04" w:rsidRDefault="00ED211E" w:rsidP="00F77C04">
      <w:pPr>
        <w:pStyle w:val="TOC1"/>
        <w:rPr>
          <w:rFonts w:asciiTheme="minorHAnsi" w:eastAsiaTheme="minorEastAsia" w:hAnsiTheme="minorHAnsi" w:cstheme="minorBidi"/>
          <w:b w:val="0"/>
          <w:bCs w:val="0"/>
          <w:caps w:val="0"/>
          <w:sz w:val="22"/>
          <w:szCs w:val="22"/>
        </w:rPr>
      </w:pPr>
      <w:hyperlink w:anchor="_Toc401832416" w:history="1">
        <w:r w:rsidR="00A55057" w:rsidRPr="00F2228F">
          <w:rPr>
            <w:rStyle w:val="Hyperlink"/>
          </w:rPr>
          <w:t>A16.  Plans for tabulation, and publication and project time schedule.</w:t>
        </w:r>
        <w:r w:rsidR="00A55057">
          <w:rPr>
            <w:webHidden/>
          </w:rPr>
          <w:tab/>
        </w:r>
        <w:r w:rsidR="00824692">
          <w:rPr>
            <w:webHidden/>
          </w:rPr>
          <w:t>16</w:t>
        </w:r>
      </w:hyperlink>
    </w:p>
    <w:p w14:paraId="7051AB27" w14:textId="5AE6EDDE" w:rsidR="00F77C04" w:rsidRDefault="00ED211E" w:rsidP="00F77C04">
      <w:pPr>
        <w:pStyle w:val="TOC1"/>
        <w:rPr>
          <w:rFonts w:asciiTheme="minorHAnsi" w:eastAsiaTheme="minorEastAsia" w:hAnsiTheme="minorHAnsi" w:cstheme="minorBidi"/>
          <w:b w:val="0"/>
          <w:bCs w:val="0"/>
          <w:caps w:val="0"/>
          <w:sz w:val="22"/>
          <w:szCs w:val="22"/>
        </w:rPr>
      </w:pPr>
      <w:hyperlink w:anchor="_Toc401832417" w:history="1">
        <w:r w:rsidR="00A55057" w:rsidRPr="00F2228F">
          <w:rPr>
            <w:rStyle w:val="Hyperlink"/>
          </w:rPr>
          <w:t>A17.  Displaying the OMB Approval Expiration Date.</w:t>
        </w:r>
        <w:r w:rsidR="00A55057">
          <w:rPr>
            <w:webHidden/>
          </w:rPr>
          <w:tab/>
        </w:r>
        <w:r w:rsidR="00824692">
          <w:rPr>
            <w:webHidden/>
          </w:rPr>
          <w:t>26</w:t>
        </w:r>
      </w:hyperlink>
    </w:p>
    <w:p w14:paraId="081FFCEB" w14:textId="1D5AB78A" w:rsidR="00F77C04" w:rsidRDefault="00ED211E" w:rsidP="00F77C04">
      <w:pPr>
        <w:pStyle w:val="TOC1"/>
        <w:rPr>
          <w:rFonts w:asciiTheme="minorHAnsi" w:eastAsiaTheme="minorEastAsia" w:hAnsiTheme="minorHAnsi" w:cstheme="minorBidi"/>
          <w:b w:val="0"/>
          <w:bCs w:val="0"/>
          <w:caps w:val="0"/>
          <w:sz w:val="22"/>
          <w:szCs w:val="22"/>
        </w:rPr>
      </w:pPr>
      <w:hyperlink w:anchor="_Toc401832418" w:history="1">
        <w:r w:rsidR="00F77C04" w:rsidRPr="00F2228F">
          <w:rPr>
            <w:rStyle w:val="Hyperlink"/>
          </w:rPr>
          <w:t>A18.  Exceptions to the certification statement identified in Item 19.</w:t>
        </w:r>
        <w:r w:rsidR="00F77C04">
          <w:rPr>
            <w:webHidden/>
          </w:rPr>
          <w:tab/>
        </w:r>
        <w:r w:rsidR="00F77C04">
          <w:rPr>
            <w:webHidden/>
          </w:rPr>
          <w:fldChar w:fldCharType="begin"/>
        </w:r>
        <w:r w:rsidR="00F77C04">
          <w:rPr>
            <w:webHidden/>
          </w:rPr>
          <w:instrText xml:space="preserve"> PAGEREF _Toc401832418 \h </w:instrText>
        </w:r>
        <w:r w:rsidR="00F77C04">
          <w:rPr>
            <w:webHidden/>
          </w:rPr>
        </w:r>
        <w:r w:rsidR="00F77C04">
          <w:rPr>
            <w:webHidden/>
          </w:rPr>
          <w:fldChar w:fldCharType="separate"/>
        </w:r>
        <w:r w:rsidR="00CE620A">
          <w:rPr>
            <w:webHidden/>
          </w:rPr>
          <w:t>26</w:t>
        </w:r>
        <w:r w:rsidR="00F77C04">
          <w:rPr>
            <w:webHidden/>
          </w:rPr>
          <w:fldChar w:fldCharType="end"/>
        </w:r>
      </w:hyperlink>
    </w:p>
    <w:p w14:paraId="4E367FB0" w14:textId="77777777" w:rsidR="00686EA1" w:rsidRDefault="00F77C04" w:rsidP="00F77C04">
      <w:pPr>
        <w:tabs>
          <w:tab w:val="center" w:pos="4680"/>
        </w:tabs>
        <w:rPr>
          <w:rFonts w:ascii="Times New Roman" w:hAnsi="Times New Roman"/>
          <w:b/>
          <w:szCs w:val="24"/>
          <w:u w:val="single"/>
        </w:rPr>
      </w:pPr>
      <w:r>
        <w:rPr>
          <w:rFonts w:ascii="Times New Roman" w:hAnsi="Times New Roman"/>
          <w:b/>
          <w:szCs w:val="24"/>
          <w:u w:val="single"/>
        </w:rPr>
        <w:fldChar w:fldCharType="end"/>
      </w:r>
    </w:p>
    <w:p w14:paraId="5BE1969D" w14:textId="1D728032" w:rsidR="00372690" w:rsidRDefault="00372690" w:rsidP="00686EA1">
      <w:pPr>
        <w:tabs>
          <w:tab w:val="center" w:pos="4680"/>
        </w:tabs>
        <w:rPr>
          <w:rFonts w:ascii="Times New Roman" w:hAnsi="Times New Roman"/>
          <w:szCs w:val="24"/>
        </w:rPr>
      </w:pPr>
      <w:r>
        <w:rPr>
          <w:rFonts w:ascii="Times New Roman" w:hAnsi="Times New Roman"/>
          <w:b/>
          <w:szCs w:val="24"/>
          <w:u w:val="single"/>
        </w:rPr>
        <w:t>Tables</w:t>
      </w:r>
    </w:p>
    <w:p w14:paraId="4CACBE87" w14:textId="7C0C6FFA" w:rsidR="00372690" w:rsidRDefault="00372690" w:rsidP="00686EA1">
      <w:pPr>
        <w:tabs>
          <w:tab w:val="center" w:pos="4680"/>
        </w:tabs>
        <w:rPr>
          <w:rFonts w:ascii="Times New Roman" w:hAnsi="Times New Roman"/>
          <w:szCs w:val="24"/>
        </w:rPr>
      </w:pPr>
    </w:p>
    <w:p w14:paraId="6AE7AC1F" w14:textId="05A08960" w:rsidR="00372690" w:rsidRDefault="00372690" w:rsidP="00372690">
      <w:pPr>
        <w:rPr>
          <w:rFonts w:ascii="Times New Roman" w:eastAsiaTheme="minorEastAsia" w:hAnsi="Times New Roman"/>
          <w:b/>
          <w:sz w:val="20"/>
        </w:rPr>
      </w:pPr>
      <w:r w:rsidRPr="00505935">
        <w:rPr>
          <w:rFonts w:ascii="Times New Roman" w:eastAsiaTheme="minorEastAsia" w:hAnsi="Times New Roman"/>
          <w:b/>
          <w:sz w:val="20"/>
        </w:rPr>
        <w:t xml:space="preserve">TABLE 1: The Purpose of Donated Food Forms and Data </w:t>
      </w:r>
      <w:r>
        <w:rPr>
          <w:rFonts w:ascii="Times New Roman" w:eastAsiaTheme="minorEastAsia" w:hAnsi="Times New Roman"/>
          <w:b/>
          <w:sz w:val="20"/>
        </w:rPr>
        <w:t>Collection Instruments………………….…...</w:t>
      </w:r>
      <w:r w:rsidRPr="00505935">
        <w:rPr>
          <w:rFonts w:ascii="Times New Roman" w:eastAsiaTheme="minorEastAsia" w:hAnsi="Times New Roman"/>
          <w:b/>
          <w:sz w:val="20"/>
        </w:rPr>
        <w:t>….…</w:t>
      </w:r>
      <w:r w:rsidR="00824692">
        <w:rPr>
          <w:rFonts w:ascii="Times New Roman" w:eastAsiaTheme="minorEastAsia" w:hAnsi="Times New Roman"/>
          <w:b/>
          <w:sz w:val="20"/>
        </w:rPr>
        <w:t>7</w:t>
      </w:r>
    </w:p>
    <w:p w14:paraId="6A9D31A8" w14:textId="77777777" w:rsidR="00372690" w:rsidRDefault="00372690" w:rsidP="00372690">
      <w:pPr>
        <w:rPr>
          <w:rFonts w:ascii="Times New Roman" w:hAnsi="Times New Roman"/>
          <w:b/>
          <w:sz w:val="20"/>
        </w:rPr>
      </w:pPr>
    </w:p>
    <w:p w14:paraId="632C4489" w14:textId="6A706467" w:rsidR="00372690" w:rsidRPr="00505935" w:rsidRDefault="00372690" w:rsidP="00372690">
      <w:pPr>
        <w:rPr>
          <w:rFonts w:ascii="Times New Roman" w:hAnsi="Times New Roman"/>
          <w:b/>
          <w:sz w:val="20"/>
        </w:rPr>
      </w:pPr>
      <w:r w:rsidRPr="00505935">
        <w:rPr>
          <w:rFonts w:ascii="Times New Roman" w:hAnsi="Times New Roman"/>
          <w:b/>
          <w:sz w:val="20"/>
        </w:rPr>
        <w:t>TABLE 2: Reporting and Record Keeping………………………………………………………………….….…</w:t>
      </w:r>
      <w:r w:rsidR="00824692">
        <w:rPr>
          <w:rFonts w:ascii="Times New Roman" w:hAnsi="Times New Roman"/>
          <w:b/>
          <w:sz w:val="20"/>
        </w:rPr>
        <w:t>22</w:t>
      </w:r>
    </w:p>
    <w:p w14:paraId="3F137C87" w14:textId="77777777" w:rsidR="00372690" w:rsidRDefault="00372690" w:rsidP="00372690">
      <w:pPr>
        <w:rPr>
          <w:rFonts w:ascii="Times New Roman" w:hAnsi="Times New Roman"/>
          <w:b/>
          <w:sz w:val="20"/>
        </w:rPr>
      </w:pPr>
    </w:p>
    <w:p w14:paraId="344E286B" w14:textId="6701A945" w:rsidR="00372690" w:rsidRPr="00505935" w:rsidRDefault="00372690" w:rsidP="00372690">
      <w:pPr>
        <w:rPr>
          <w:rFonts w:ascii="Times New Roman" w:eastAsiaTheme="minorEastAsia" w:hAnsi="Times New Roman"/>
          <w:b/>
          <w:sz w:val="20"/>
        </w:rPr>
      </w:pPr>
      <w:r w:rsidRPr="00505935">
        <w:rPr>
          <w:rFonts w:ascii="Times New Roman" w:hAnsi="Times New Roman"/>
          <w:b/>
          <w:sz w:val="20"/>
        </w:rPr>
        <w:t>TABLE 3: Respondent Cost……………………………………………………………………………………</w:t>
      </w:r>
      <w:r>
        <w:rPr>
          <w:rFonts w:ascii="Times New Roman" w:hAnsi="Times New Roman"/>
          <w:b/>
          <w:sz w:val="20"/>
        </w:rPr>
        <w:t>...</w:t>
      </w:r>
      <w:r w:rsidRPr="00505935">
        <w:rPr>
          <w:rFonts w:ascii="Times New Roman" w:hAnsi="Times New Roman"/>
          <w:b/>
          <w:sz w:val="20"/>
        </w:rPr>
        <w:t>…</w:t>
      </w:r>
      <w:r w:rsidR="00824692">
        <w:rPr>
          <w:rFonts w:ascii="Times New Roman" w:hAnsi="Times New Roman"/>
          <w:b/>
          <w:sz w:val="20"/>
        </w:rPr>
        <w:t>23</w:t>
      </w:r>
    </w:p>
    <w:p w14:paraId="09A4981A" w14:textId="77777777" w:rsidR="00372690" w:rsidRPr="00505935" w:rsidRDefault="00372690" w:rsidP="00372690">
      <w:pPr>
        <w:rPr>
          <w:rFonts w:ascii="Times New Roman" w:eastAsiaTheme="minorEastAsia" w:hAnsi="Times New Roman"/>
          <w:b/>
          <w:sz w:val="20"/>
        </w:rPr>
      </w:pPr>
    </w:p>
    <w:p w14:paraId="723DB4D8" w14:textId="24CE8D72" w:rsidR="00506A07" w:rsidRDefault="00506A07" w:rsidP="00686EA1">
      <w:pPr>
        <w:tabs>
          <w:tab w:val="center" w:pos="4680"/>
        </w:tabs>
        <w:rPr>
          <w:rFonts w:ascii="Times New Roman" w:hAnsi="Times New Roman"/>
          <w:szCs w:val="24"/>
        </w:rPr>
      </w:pPr>
    </w:p>
    <w:p w14:paraId="2315057D" w14:textId="1C488132" w:rsidR="00506A07" w:rsidRPr="00463180" w:rsidRDefault="00506A07" w:rsidP="00686EA1">
      <w:pPr>
        <w:tabs>
          <w:tab w:val="center" w:pos="4680"/>
        </w:tabs>
        <w:rPr>
          <w:rFonts w:ascii="Times New Roman" w:hAnsi="Times New Roman"/>
          <w:b/>
          <w:szCs w:val="24"/>
        </w:rPr>
      </w:pPr>
      <w:r w:rsidRPr="00463180">
        <w:rPr>
          <w:rFonts w:ascii="Times New Roman" w:hAnsi="Times New Roman"/>
          <w:b/>
          <w:szCs w:val="24"/>
        </w:rPr>
        <w:t xml:space="preserve">Attachments </w:t>
      </w:r>
    </w:p>
    <w:p w14:paraId="24911C47" w14:textId="77777777" w:rsidR="006E56E6" w:rsidRDefault="006E56E6" w:rsidP="00686EA1">
      <w:pPr>
        <w:tabs>
          <w:tab w:val="center" w:pos="4680"/>
        </w:tabs>
        <w:rPr>
          <w:rFonts w:ascii="Times New Roman" w:hAnsi="Times New Roman"/>
          <w:szCs w:val="24"/>
        </w:rPr>
      </w:pPr>
    </w:p>
    <w:p w14:paraId="644178F8" w14:textId="77777777" w:rsidR="006E56E6" w:rsidRDefault="006E56E6" w:rsidP="006E56E6">
      <w:pPr>
        <w:pStyle w:val="NoSpacing"/>
        <w:rPr>
          <w:rFonts w:ascii="Times New Roman" w:hAnsi="Times New Roman" w:cs="Times New Roman"/>
          <w:sz w:val="24"/>
          <w:szCs w:val="24"/>
        </w:rPr>
      </w:pPr>
      <w:r w:rsidRPr="00152CD3">
        <w:rPr>
          <w:rFonts w:ascii="Times New Roman" w:hAnsi="Times New Roman" w:cs="Times New Roman"/>
          <w:sz w:val="24"/>
          <w:szCs w:val="24"/>
        </w:rPr>
        <w:t xml:space="preserve">Attachment </w:t>
      </w:r>
      <w:r>
        <w:rPr>
          <w:rFonts w:ascii="Times New Roman" w:hAnsi="Times New Roman" w:cs="Times New Roman"/>
          <w:sz w:val="24"/>
          <w:szCs w:val="24"/>
        </w:rPr>
        <w:t>1</w:t>
      </w:r>
      <w:r w:rsidRPr="00152CD3">
        <w:rPr>
          <w:rFonts w:ascii="Times New Roman" w:hAnsi="Times New Roman" w:cs="Times New Roman"/>
          <w:sz w:val="24"/>
          <w:szCs w:val="24"/>
        </w:rPr>
        <w:t xml:space="preserve">- Section 4(b) of the Food and Nutrition Act of 2008 </w:t>
      </w:r>
    </w:p>
    <w:p w14:paraId="3ECABF73" w14:textId="77777777" w:rsidR="006E56E6" w:rsidRPr="00152CD3" w:rsidRDefault="006E56E6" w:rsidP="006E56E6">
      <w:pPr>
        <w:pStyle w:val="NoSpacing"/>
        <w:rPr>
          <w:rFonts w:ascii="Times New Roman" w:hAnsi="Times New Roman" w:cs="Times New Roman"/>
          <w:sz w:val="24"/>
          <w:szCs w:val="24"/>
        </w:rPr>
      </w:pPr>
    </w:p>
    <w:p w14:paraId="031F7433" w14:textId="77777777" w:rsidR="006E56E6" w:rsidRDefault="006E56E6" w:rsidP="006E56E6">
      <w:pPr>
        <w:pStyle w:val="NoSpacing"/>
        <w:rPr>
          <w:rFonts w:ascii="Times New Roman" w:hAnsi="Times New Roman" w:cs="Times New Roman"/>
          <w:sz w:val="24"/>
          <w:szCs w:val="24"/>
        </w:rPr>
      </w:pPr>
      <w:r w:rsidRPr="00152CD3">
        <w:rPr>
          <w:rFonts w:ascii="Times New Roman" w:hAnsi="Times New Roman" w:cs="Times New Roman"/>
          <w:sz w:val="24"/>
          <w:szCs w:val="24"/>
        </w:rPr>
        <w:t xml:space="preserve">Attachment </w:t>
      </w:r>
      <w:r>
        <w:rPr>
          <w:rFonts w:ascii="Times New Roman" w:hAnsi="Times New Roman" w:cs="Times New Roman"/>
          <w:sz w:val="24"/>
          <w:szCs w:val="24"/>
        </w:rPr>
        <w:t>2</w:t>
      </w:r>
      <w:r w:rsidRPr="00152CD3">
        <w:rPr>
          <w:rFonts w:ascii="Times New Roman" w:hAnsi="Times New Roman" w:cs="Times New Roman"/>
          <w:sz w:val="24"/>
          <w:szCs w:val="24"/>
        </w:rPr>
        <w:t>- Sections 6, 14, and 17 of the National School Lunch Act</w:t>
      </w:r>
    </w:p>
    <w:p w14:paraId="68B97EB3" w14:textId="77777777" w:rsidR="006E56E6" w:rsidRPr="00152CD3" w:rsidRDefault="006E56E6" w:rsidP="006E56E6">
      <w:pPr>
        <w:pStyle w:val="NoSpacing"/>
        <w:rPr>
          <w:rFonts w:ascii="Times New Roman" w:hAnsi="Times New Roman" w:cs="Times New Roman"/>
          <w:sz w:val="24"/>
          <w:szCs w:val="24"/>
        </w:rPr>
      </w:pPr>
    </w:p>
    <w:p w14:paraId="2F3E7F62" w14:textId="77777777" w:rsidR="006E56E6" w:rsidRDefault="006E56E6" w:rsidP="006E56E6">
      <w:pPr>
        <w:pStyle w:val="NoSpacing"/>
        <w:rPr>
          <w:rFonts w:ascii="Times New Roman" w:hAnsi="Times New Roman" w:cs="Times New Roman"/>
          <w:sz w:val="24"/>
          <w:szCs w:val="24"/>
        </w:rPr>
      </w:pPr>
      <w:r w:rsidRPr="00152CD3">
        <w:rPr>
          <w:rFonts w:ascii="Times New Roman" w:hAnsi="Times New Roman" w:cs="Times New Roman"/>
          <w:sz w:val="24"/>
          <w:szCs w:val="24"/>
        </w:rPr>
        <w:t xml:space="preserve">Attachment </w:t>
      </w:r>
      <w:r>
        <w:rPr>
          <w:rFonts w:ascii="Times New Roman" w:hAnsi="Times New Roman" w:cs="Times New Roman"/>
          <w:sz w:val="24"/>
          <w:szCs w:val="24"/>
        </w:rPr>
        <w:t>3</w:t>
      </w:r>
      <w:r w:rsidRPr="00152CD3">
        <w:rPr>
          <w:rFonts w:ascii="Times New Roman" w:hAnsi="Times New Roman" w:cs="Times New Roman"/>
          <w:sz w:val="24"/>
          <w:szCs w:val="24"/>
        </w:rPr>
        <w:t>- Section 4 of the Child Nu</w:t>
      </w:r>
      <w:r>
        <w:rPr>
          <w:rFonts w:ascii="Times New Roman" w:hAnsi="Times New Roman" w:cs="Times New Roman"/>
          <w:sz w:val="24"/>
          <w:szCs w:val="24"/>
        </w:rPr>
        <w:t>trition Act of 1966</w:t>
      </w:r>
    </w:p>
    <w:p w14:paraId="0BA9A1BB" w14:textId="77777777" w:rsidR="006E56E6" w:rsidRPr="00152CD3" w:rsidRDefault="006E56E6" w:rsidP="006E56E6">
      <w:pPr>
        <w:pStyle w:val="NoSpacing"/>
        <w:rPr>
          <w:rFonts w:ascii="Times New Roman" w:hAnsi="Times New Roman" w:cs="Times New Roman"/>
          <w:sz w:val="24"/>
          <w:szCs w:val="24"/>
        </w:rPr>
      </w:pPr>
    </w:p>
    <w:p w14:paraId="05AE2F38" w14:textId="77777777" w:rsidR="006E56E6" w:rsidRDefault="006E56E6" w:rsidP="006E56E6">
      <w:pPr>
        <w:pStyle w:val="NoSpacing"/>
        <w:rPr>
          <w:rFonts w:ascii="Times New Roman" w:hAnsi="Times New Roman" w:cs="Times New Roman"/>
          <w:sz w:val="24"/>
          <w:szCs w:val="24"/>
        </w:rPr>
      </w:pPr>
      <w:r w:rsidRPr="00152CD3">
        <w:rPr>
          <w:rFonts w:ascii="Times New Roman" w:hAnsi="Times New Roman" w:cs="Times New Roman"/>
          <w:sz w:val="24"/>
          <w:szCs w:val="24"/>
        </w:rPr>
        <w:t xml:space="preserve">Attachment </w:t>
      </w:r>
      <w:r>
        <w:rPr>
          <w:rFonts w:ascii="Times New Roman" w:hAnsi="Times New Roman" w:cs="Times New Roman"/>
          <w:sz w:val="24"/>
          <w:szCs w:val="24"/>
        </w:rPr>
        <w:t>4</w:t>
      </w:r>
      <w:r w:rsidRPr="00152CD3">
        <w:rPr>
          <w:rFonts w:ascii="Times New Roman" w:hAnsi="Times New Roman" w:cs="Times New Roman"/>
          <w:sz w:val="24"/>
          <w:szCs w:val="24"/>
        </w:rPr>
        <w:t xml:space="preserve">- The Emergency </w:t>
      </w:r>
      <w:r>
        <w:rPr>
          <w:rFonts w:ascii="Times New Roman" w:hAnsi="Times New Roman" w:cs="Times New Roman"/>
          <w:sz w:val="24"/>
          <w:szCs w:val="24"/>
        </w:rPr>
        <w:t>Food Assistance Act of 1983</w:t>
      </w:r>
    </w:p>
    <w:p w14:paraId="0656383C" w14:textId="77777777" w:rsidR="006E56E6" w:rsidRDefault="006E56E6" w:rsidP="006E56E6">
      <w:pPr>
        <w:pStyle w:val="NoSpacing"/>
        <w:rPr>
          <w:rFonts w:ascii="Times New Roman" w:hAnsi="Times New Roman" w:cs="Times New Roman"/>
          <w:sz w:val="24"/>
          <w:szCs w:val="24"/>
        </w:rPr>
      </w:pPr>
    </w:p>
    <w:p w14:paraId="34B814D0" w14:textId="26973D10" w:rsidR="006E56E6" w:rsidRDefault="006E56E6" w:rsidP="006E56E6">
      <w:pPr>
        <w:pStyle w:val="NoSpacing"/>
        <w:rPr>
          <w:rFonts w:ascii="Times New Roman" w:hAnsi="Times New Roman" w:cs="Times New Roman"/>
          <w:sz w:val="24"/>
          <w:szCs w:val="24"/>
        </w:rPr>
      </w:pPr>
      <w:r w:rsidRPr="00152CD3">
        <w:rPr>
          <w:rFonts w:ascii="Times New Roman" w:hAnsi="Times New Roman" w:cs="Times New Roman"/>
          <w:sz w:val="24"/>
          <w:szCs w:val="24"/>
        </w:rPr>
        <w:t xml:space="preserve">Attachment </w:t>
      </w:r>
      <w:r>
        <w:rPr>
          <w:rFonts w:ascii="Times New Roman" w:hAnsi="Times New Roman" w:cs="Times New Roman"/>
          <w:sz w:val="24"/>
          <w:szCs w:val="24"/>
        </w:rPr>
        <w:t>5</w:t>
      </w:r>
      <w:r w:rsidRPr="00152CD3">
        <w:rPr>
          <w:rFonts w:ascii="Times New Roman" w:hAnsi="Times New Roman" w:cs="Times New Roman"/>
          <w:sz w:val="24"/>
          <w:szCs w:val="24"/>
        </w:rPr>
        <w:t>-Sections 4(a) and 5 of the Agriculture and Consumer Protection Act of 1973</w:t>
      </w:r>
    </w:p>
    <w:p w14:paraId="130E46A3" w14:textId="77777777" w:rsidR="006E56E6" w:rsidRDefault="006E56E6" w:rsidP="006E56E6">
      <w:pPr>
        <w:pStyle w:val="NoSpacing"/>
        <w:rPr>
          <w:rFonts w:ascii="Times New Roman" w:hAnsi="Times New Roman" w:cs="Times New Roman"/>
          <w:sz w:val="24"/>
          <w:szCs w:val="24"/>
        </w:rPr>
      </w:pPr>
    </w:p>
    <w:p w14:paraId="490F1A1E" w14:textId="41D623E0" w:rsidR="00C7737E" w:rsidRDefault="006E56E6" w:rsidP="006E56E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Attachment 6-</w:t>
      </w:r>
      <w:r w:rsidR="00C7737E">
        <w:rPr>
          <w:rFonts w:ascii="Times New Roman" w:hAnsi="Times New Roman" w:cs="Times New Roman"/>
          <w:sz w:val="24"/>
          <w:szCs w:val="24"/>
        </w:rPr>
        <w:t xml:space="preserve"> 7 CFR Part 247</w:t>
      </w:r>
    </w:p>
    <w:p w14:paraId="4F2B0EE2" w14:textId="5F793FDF" w:rsidR="00C7737E" w:rsidRDefault="00C7737E" w:rsidP="006E56E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Attachment 7- 7 CFR Part 250</w:t>
      </w:r>
    </w:p>
    <w:p w14:paraId="49944752" w14:textId="2D3CF8DC" w:rsidR="00C7737E" w:rsidRDefault="00C7737E" w:rsidP="006E56E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Attachment 8- 7 CFR Part 251</w:t>
      </w:r>
    </w:p>
    <w:p w14:paraId="1723DBE7" w14:textId="013B21F6" w:rsidR="00C7737E" w:rsidRDefault="00C7737E" w:rsidP="006E56E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Attachment 9- 7 CFR Part 252</w:t>
      </w:r>
    </w:p>
    <w:p w14:paraId="54927F88" w14:textId="0718234D" w:rsidR="00C7737E" w:rsidRDefault="00C7737E" w:rsidP="006E56E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Attachment 10- 7 CFR Part 253</w:t>
      </w:r>
    </w:p>
    <w:p w14:paraId="4A159312" w14:textId="77777777" w:rsidR="00A91D48" w:rsidRDefault="00C7737E" w:rsidP="006E56E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Attachment 11- 7 CFR Part 254</w:t>
      </w:r>
    </w:p>
    <w:p w14:paraId="15034030" w14:textId="0041E33F" w:rsidR="006E56E6" w:rsidRDefault="00A91D48" w:rsidP="006E56E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Att</w:t>
      </w:r>
      <w:r w:rsidR="005339EA">
        <w:rPr>
          <w:rFonts w:ascii="Times New Roman" w:hAnsi="Times New Roman" w:cs="Times New Roman"/>
          <w:sz w:val="24"/>
          <w:szCs w:val="24"/>
        </w:rPr>
        <w:t>achment 12-</w:t>
      </w:r>
      <w:r w:rsidR="00463180">
        <w:rPr>
          <w:rFonts w:ascii="Times New Roman" w:hAnsi="Times New Roman" w:cs="Times New Roman"/>
          <w:sz w:val="24"/>
          <w:szCs w:val="24"/>
        </w:rPr>
        <w:t xml:space="preserve">FNS-7 </w:t>
      </w:r>
      <w:r w:rsidR="006E56E6">
        <w:rPr>
          <w:rFonts w:ascii="Times New Roman" w:hAnsi="Times New Roman" w:cs="Times New Roman"/>
          <w:sz w:val="24"/>
          <w:szCs w:val="24"/>
        </w:rPr>
        <w:t xml:space="preserve">Destination Data for </w:t>
      </w:r>
      <w:r w:rsidR="006E56E6" w:rsidRPr="00C14DFF">
        <w:rPr>
          <w:rFonts w:ascii="Times New Roman" w:hAnsi="Times New Roman" w:cs="Times New Roman"/>
          <w:sz w:val="24"/>
          <w:szCs w:val="24"/>
        </w:rPr>
        <w:t>Food Deliveries</w:t>
      </w:r>
    </w:p>
    <w:p w14:paraId="38C235FF" w14:textId="4CAF2CB3" w:rsidR="006E56E6" w:rsidRPr="00574A3D" w:rsidRDefault="00936628" w:rsidP="006E56E6">
      <w:pPr>
        <w:spacing w:line="480" w:lineRule="auto"/>
        <w:ind w:left="2160" w:hanging="2250"/>
        <w:rPr>
          <w:rFonts w:ascii="Times New Roman" w:hAnsi="Times New Roman"/>
          <w:szCs w:val="24"/>
        </w:rPr>
      </w:pPr>
      <w:r w:rsidRPr="00574A3D">
        <w:rPr>
          <w:rFonts w:ascii="Times New Roman" w:hAnsi="Times New Roman"/>
          <w:szCs w:val="24"/>
        </w:rPr>
        <w:t>A</w:t>
      </w:r>
      <w:r w:rsidR="006E56E6" w:rsidRPr="00574A3D">
        <w:rPr>
          <w:rFonts w:ascii="Times New Roman" w:hAnsi="Times New Roman"/>
          <w:szCs w:val="24"/>
        </w:rPr>
        <w:t xml:space="preserve">ttachment </w:t>
      </w:r>
      <w:r w:rsidR="008B3301" w:rsidRPr="00574A3D">
        <w:rPr>
          <w:rFonts w:ascii="Times New Roman" w:hAnsi="Times New Roman"/>
          <w:szCs w:val="24"/>
        </w:rPr>
        <w:t>13A</w:t>
      </w:r>
      <w:r w:rsidR="006E56E6" w:rsidRPr="00574A3D">
        <w:rPr>
          <w:rFonts w:ascii="Times New Roman" w:hAnsi="Times New Roman"/>
          <w:szCs w:val="24"/>
        </w:rPr>
        <w:t>- FNS-52 Food Requisitions</w:t>
      </w:r>
      <w:r w:rsidR="00C71255" w:rsidRPr="00574A3D">
        <w:rPr>
          <w:rFonts w:ascii="Times New Roman" w:hAnsi="Times New Roman"/>
          <w:szCs w:val="24"/>
        </w:rPr>
        <w:t xml:space="preserve"> WBSCM Screen Shot </w:t>
      </w:r>
    </w:p>
    <w:p w14:paraId="0D9E5932" w14:textId="27EC0417" w:rsidR="006E56E6" w:rsidRPr="00574A3D" w:rsidRDefault="006E56E6" w:rsidP="006E56E6">
      <w:pPr>
        <w:spacing w:line="480" w:lineRule="auto"/>
        <w:ind w:left="2160" w:hanging="2250"/>
        <w:rPr>
          <w:rFonts w:ascii="Times New Roman" w:hAnsi="Times New Roman"/>
          <w:szCs w:val="24"/>
        </w:rPr>
      </w:pPr>
      <w:r w:rsidRPr="00574A3D">
        <w:rPr>
          <w:rFonts w:ascii="Times New Roman" w:hAnsi="Times New Roman"/>
          <w:szCs w:val="24"/>
        </w:rPr>
        <w:t xml:space="preserve">Attachment </w:t>
      </w:r>
      <w:r w:rsidR="008B3301" w:rsidRPr="00574A3D">
        <w:rPr>
          <w:rFonts w:ascii="Times New Roman" w:hAnsi="Times New Roman"/>
          <w:szCs w:val="24"/>
        </w:rPr>
        <w:t>13B</w:t>
      </w:r>
      <w:r w:rsidRPr="00574A3D">
        <w:rPr>
          <w:rFonts w:ascii="Times New Roman" w:hAnsi="Times New Roman"/>
          <w:szCs w:val="24"/>
        </w:rPr>
        <w:t>- FNS-53 Requisition for Multi-Food Shipments</w:t>
      </w:r>
      <w:r w:rsidR="008B3301" w:rsidRPr="00574A3D">
        <w:rPr>
          <w:rFonts w:ascii="Times New Roman" w:hAnsi="Times New Roman"/>
          <w:szCs w:val="24"/>
        </w:rPr>
        <w:t xml:space="preserve"> WBSCM Screen Shot</w:t>
      </w:r>
    </w:p>
    <w:p w14:paraId="0ED099AD" w14:textId="6EF75634" w:rsidR="006E56E6" w:rsidRDefault="006E56E6" w:rsidP="006E56E6">
      <w:pPr>
        <w:spacing w:line="480" w:lineRule="auto"/>
        <w:ind w:left="2160" w:hanging="2250"/>
        <w:rPr>
          <w:rFonts w:ascii="Times New Roman" w:hAnsi="Times New Roman"/>
          <w:szCs w:val="24"/>
        </w:rPr>
      </w:pPr>
      <w:r w:rsidRPr="00574A3D">
        <w:rPr>
          <w:rFonts w:ascii="Times New Roman" w:hAnsi="Times New Roman"/>
          <w:szCs w:val="24"/>
        </w:rPr>
        <w:t xml:space="preserve">Attachment </w:t>
      </w:r>
      <w:r w:rsidR="008B3301" w:rsidRPr="00574A3D">
        <w:rPr>
          <w:rFonts w:ascii="Times New Roman" w:hAnsi="Times New Roman"/>
          <w:szCs w:val="24"/>
        </w:rPr>
        <w:t>13C</w:t>
      </w:r>
      <w:r w:rsidRPr="00574A3D">
        <w:rPr>
          <w:rFonts w:ascii="Times New Roman" w:hAnsi="Times New Roman"/>
          <w:szCs w:val="24"/>
        </w:rPr>
        <w:t>- FNS-57</w:t>
      </w:r>
      <w:r>
        <w:rPr>
          <w:rFonts w:ascii="Times New Roman" w:hAnsi="Times New Roman"/>
          <w:szCs w:val="24"/>
        </w:rPr>
        <w:t xml:space="preserve"> Report of Shipments Over, Short, </w:t>
      </w:r>
      <w:r w:rsidRPr="00C14DFF">
        <w:rPr>
          <w:rFonts w:ascii="Times New Roman" w:hAnsi="Times New Roman"/>
          <w:szCs w:val="24"/>
        </w:rPr>
        <w:t>and/or Damaged</w:t>
      </w:r>
      <w:r w:rsidR="008B3301" w:rsidRPr="008B3301">
        <w:rPr>
          <w:rFonts w:ascii="Times New Roman" w:hAnsi="Times New Roman"/>
          <w:szCs w:val="24"/>
        </w:rPr>
        <w:t xml:space="preserve"> </w:t>
      </w:r>
      <w:r w:rsidR="008B3301">
        <w:rPr>
          <w:rFonts w:ascii="Times New Roman" w:hAnsi="Times New Roman"/>
          <w:szCs w:val="24"/>
        </w:rPr>
        <w:t>WBSCM Screen Shot</w:t>
      </w:r>
    </w:p>
    <w:p w14:paraId="73A43266" w14:textId="415523C6" w:rsidR="006E56E6" w:rsidRDefault="006E56E6" w:rsidP="006E56E6">
      <w:pPr>
        <w:spacing w:line="480" w:lineRule="auto"/>
        <w:ind w:left="2160" w:hanging="2250"/>
        <w:rPr>
          <w:rFonts w:ascii="Times New Roman" w:hAnsi="Times New Roman"/>
          <w:szCs w:val="24"/>
        </w:rPr>
      </w:pPr>
      <w:r>
        <w:rPr>
          <w:rFonts w:ascii="Times New Roman" w:hAnsi="Times New Roman"/>
          <w:szCs w:val="24"/>
        </w:rPr>
        <w:t xml:space="preserve">Attachment </w:t>
      </w:r>
      <w:r w:rsidR="008B3301">
        <w:rPr>
          <w:rFonts w:ascii="Times New Roman" w:hAnsi="Times New Roman"/>
          <w:szCs w:val="24"/>
        </w:rPr>
        <w:t>14</w:t>
      </w:r>
      <w:r>
        <w:rPr>
          <w:rFonts w:ascii="Times New Roman" w:hAnsi="Times New Roman"/>
          <w:szCs w:val="24"/>
        </w:rPr>
        <w:t>-</w:t>
      </w:r>
      <w:r w:rsidR="00BB6C32">
        <w:rPr>
          <w:rFonts w:ascii="Times New Roman" w:hAnsi="Times New Roman"/>
          <w:szCs w:val="24"/>
        </w:rPr>
        <w:t xml:space="preserve"> FNS 152 </w:t>
      </w:r>
      <w:r>
        <w:rPr>
          <w:rFonts w:ascii="Times New Roman" w:hAnsi="Times New Roman"/>
          <w:szCs w:val="24"/>
        </w:rPr>
        <w:t xml:space="preserve">Monthly </w:t>
      </w:r>
      <w:r w:rsidRPr="0002736D">
        <w:rPr>
          <w:rFonts w:ascii="Times New Roman" w:hAnsi="Times New Roman"/>
          <w:szCs w:val="24"/>
        </w:rPr>
        <w:t>Distribution of Donated Foods to Famil</w:t>
      </w:r>
      <w:r>
        <w:rPr>
          <w:rFonts w:ascii="Times New Roman" w:hAnsi="Times New Roman"/>
          <w:szCs w:val="24"/>
        </w:rPr>
        <w:t xml:space="preserve">y </w:t>
      </w:r>
      <w:r w:rsidR="00BB6C32">
        <w:rPr>
          <w:rFonts w:ascii="Times New Roman" w:hAnsi="Times New Roman"/>
          <w:szCs w:val="24"/>
        </w:rPr>
        <w:t xml:space="preserve">Units </w:t>
      </w:r>
    </w:p>
    <w:p w14:paraId="7D2E67DD" w14:textId="72F916B8" w:rsidR="006E56E6" w:rsidRDefault="006E56E6" w:rsidP="006E56E6">
      <w:pPr>
        <w:spacing w:line="480" w:lineRule="auto"/>
        <w:ind w:left="2160" w:hanging="2250"/>
        <w:rPr>
          <w:rFonts w:ascii="Times New Roman" w:hAnsi="Times New Roman"/>
          <w:szCs w:val="24"/>
        </w:rPr>
      </w:pPr>
      <w:r>
        <w:rPr>
          <w:rFonts w:ascii="Times New Roman" w:hAnsi="Times New Roman"/>
          <w:szCs w:val="24"/>
        </w:rPr>
        <w:t xml:space="preserve">Attachment </w:t>
      </w:r>
      <w:r w:rsidR="008B3301">
        <w:rPr>
          <w:rFonts w:ascii="Times New Roman" w:hAnsi="Times New Roman"/>
          <w:szCs w:val="24"/>
        </w:rPr>
        <w:t>15</w:t>
      </w:r>
      <w:r>
        <w:rPr>
          <w:rFonts w:ascii="Times New Roman" w:hAnsi="Times New Roman"/>
          <w:szCs w:val="24"/>
        </w:rPr>
        <w:t xml:space="preserve">- </w:t>
      </w:r>
      <w:r w:rsidRPr="0002736D">
        <w:rPr>
          <w:rFonts w:ascii="Times New Roman" w:hAnsi="Times New Roman"/>
          <w:szCs w:val="24"/>
        </w:rPr>
        <w:t>FNS-153 Monthly CSFP Report and Quarterly Administrative Financial Status</w:t>
      </w:r>
    </w:p>
    <w:p w14:paraId="78539061" w14:textId="6F449A5C" w:rsidR="006E56E6" w:rsidRDefault="006E56E6" w:rsidP="006E56E6">
      <w:pPr>
        <w:spacing w:line="480" w:lineRule="auto"/>
        <w:ind w:left="2160" w:hanging="2250"/>
        <w:rPr>
          <w:rFonts w:ascii="Times New Roman" w:hAnsi="Times New Roman"/>
          <w:szCs w:val="24"/>
        </w:rPr>
      </w:pPr>
      <w:r>
        <w:rPr>
          <w:rFonts w:ascii="Times New Roman" w:hAnsi="Times New Roman"/>
          <w:szCs w:val="24"/>
        </w:rPr>
        <w:t xml:space="preserve">Attachment </w:t>
      </w:r>
      <w:r w:rsidR="008B3301">
        <w:rPr>
          <w:rFonts w:ascii="Times New Roman" w:hAnsi="Times New Roman"/>
          <w:szCs w:val="24"/>
        </w:rPr>
        <w:t>16</w:t>
      </w:r>
      <w:r>
        <w:rPr>
          <w:rFonts w:ascii="Times New Roman" w:hAnsi="Times New Roman"/>
          <w:szCs w:val="24"/>
        </w:rPr>
        <w:t xml:space="preserve">- </w:t>
      </w:r>
      <w:r w:rsidRPr="0002736D">
        <w:rPr>
          <w:rFonts w:ascii="Times New Roman" w:hAnsi="Times New Roman"/>
          <w:szCs w:val="24"/>
        </w:rPr>
        <w:t>FNS-155 Inventory Management Register</w:t>
      </w:r>
    </w:p>
    <w:p w14:paraId="38D6C642" w14:textId="4148582A" w:rsidR="006E56E6" w:rsidRDefault="006E56E6" w:rsidP="006E56E6">
      <w:pPr>
        <w:spacing w:line="480" w:lineRule="auto"/>
        <w:ind w:left="2160" w:hanging="2250"/>
        <w:rPr>
          <w:rFonts w:ascii="Times New Roman" w:hAnsi="Times New Roman"/>
          <w:szCs w:val="24"/>
        </w:rPr>
      </w:pPr>
      <w:r>
        <w:rPr>
          <w:rFonts w:ascii="Times New Roman" w:hAnsi="Times New Roman"/>
          <w:szCs w:val="24"/>
        </w:rPr>
        <w:t xml:space="preserve">Attachment </w:t>
      </w:r>
      <w:r w:rsidR="008B3301">
        <w:rPr>
          <w:rFonts w:ascii="Times New Roman" w:hAnsi="Times New Roman"/>
          <w:szCs w:val="24"/>
        </w:rPr>
        <w:t>17</w:t>
      </w:r>
      <w:r>
        <w:rPr>
          <w:rFonts w:ascii="Times New Roman" w:hAnsi="Times New Roman"/>
          <w:szCs w:val="24"/>
        </w:rPr>
        <w:t xml:space="preserve">- </w:t>
      </w:r>
      <w:r w:rsidRPr="00027CC6">
        <w:rPr>
          <w:rFonts w:ascii="Times New Roman" w:hAnsi="Times New Roman"/>
          <w:szCs w:val="24"/>
        </w:rPr>
        <w:t>FNS-667</w:t>
      </w:r>
      <w:r>
        <w:rPr>
          <w:rFonts w:ascii="Times New Roman" w:hAnsi="Times New Roman"/>
          <w:szCs w:val="24"/>
        </w:rPr>
        <w:t xml:space="preserve"> Report of TEFAP </w:t>
      </w:r>
      <w:r w:rsidRPr="00027CC6">
        <w:rPr>
          <w:rFonts w:ascii="Times New Roman" w:hAnsi="Times New Roman"/>
          <w:szCs w:val="24"/>
        </w:rPr>
        <w:t>Administrative Costs</w:t>
      </w:r>
    </w:p>
    <w:p w14:paraId="2280B6E8" w14:textId="29B81D57" w:rsidR="006E56E6" w:rsidRDefault="006E56E6" w:rsidP="006E56E6">
      <w:pPr>
        <w:spacing w:line="480" w:lineRule="auto"/>
        <w:ind w:left="2160" w:hanging="2250"/>
        <w:rPr>
          <w:rFonts w:ascii="Times New Roman" w:hAnsi="Times New Roman"/>
          <w:szCs w:val="24"/>
        </w:rPr>
      </w:pPr>
      <w:r>
        <w:rPr>
          <w:rFonts w:ascii="Times New Roman" w:hAnsi="Times New Roman"/>
          <w:szCs w:val="24"/>
        </w:rPr>
        <w:t xml:space="preserve">Attachment </w:t>
      </w:r>
      <w:r w:rsidR="008B3301">
        <w:rPr>
          <w:rFonts w:ascii="Times New Roman" w:hAnsi="Times New Roman"/>
          <w:szCs w:val="24"/>
        </w:rPr>
        <w:t>18</w:t>
      </w:r>
      <w:r>
        <w:rPr>
          <w:rFonts w:ascii="Times New Roman" w:hAnsi="Times New Roman"/>
          <w:szCs w:val="24"/>
        </w:rPr>
        <w:t>- SF-424</w:t>
      </w:r>
      <w:r w:rsidR="00CE223F">
        <w:rPr>
          <w:rFonts w:ascii="Times New Roman" w:hAnsi="Times New Roman"/>
          <w:szCs w:val="24"/>
        </w:rPr>
        <w:t xml:space="preserve"> Application for Federal Assistance </w:t>
      </w:r>
    </w:p>
    <w:p w14:paraId="3EF5AF75" w14:textId="1AD43DE5" w:rsidR="006E56E6" w:rsidRDefault="006E56E6" w:rsidP="006E56E6">
      <w:pPr>
        <w:spacing w:line="480" w:lineRule="auto"/>
        <w:ind w:left="2160" w:hanging="2250"/>
        <w:rPr>
          <w:rFonts w:ascii="Times New Roman" w:hAnsi="Times New Roman"/>
          <w:szCs w:val="24"/>
        </w:rPr>
      </w:pPr>
      <w:r>
        <w:rPr>
          <w:rFonts w:ascii="Times New Roman" w:hAnsi="Times New Roman"/>
          <w:szCs w:val="24"/>
        </w:rPr>
        <w:t xml:space="preserve">Attachment </w:t>
      </w:r>
      <w:r w:rsidR="008B3301">
        <w:rPr>
          <w:rFonts w:ascii="Times New Roman" w:hAnsi="Times New Roman"/>
          <w:szCs w:val="24"/>
        </w:rPr>
        <w:t>19</w:t>
      </w:r>
      <w:r>
        <w:rPr>
          <w:rFonts w:ascii="Times New Roman" w:hAnsi="Times New Roman"/>
          <w:szCs w:val="24"/>
        </w:rPr>
        <w:t>- SF- 425</w:t>
      </w:r>
      <w:r w:rsidR="00CE223F">
        <w:rPr>
          <w:rFonts w:ascii="Times New Roman" w:hAnsi="Times New Roman"/>
          <w:szCs w:val="24"/>
        </w:rPr>
        <w:t xml:space="preserve"> Federal Financial Report</w:t>
      </w:r>
    </w:p>
    <w:p w14:paraId="4091630E" w14:textId="3BF81C99" w:rsidR="00704391" w:rsidRDefault="006E56E6" w:rsidP="006E56E6">
      <w:pPr>
        <w:spacing w:line="480" w:lineRule="auto"/>
        <w:ind w:left="2160" w:hanging="2250"/>
        <w:rPr>
          <w:rFonts w:ascii="Times New Roman" w:hAnsi="Times New Roman"/>
        </w:rPr>
      </w:pPr>
      <w:r>
        <w:rPr>
          <w:rFonts w:ascii="Times New Roman" w:hAnsi="Times New Roman"/>
          <w:szCs w:val="24"/>
        </w:rPr>
        <w:t xml:space="preserve">Attachment </w:t>
      </w:r>
      <w:r w:rsidR="008B3301">
        <w:rPr>
          <w:rFonts w:ascii="Times New Roman" w:hAnsi="Times New Roman"/>
          <w:szCs w:val="24"/>
        </w:rPr>
        <w:t>20</w:t>
      </w:r>
      <w:r w:rsidR="005339EA">
        <w:rPr>
          <w:rFonts w:ascii="Times New Roman" w:hAnsi="Times New Roman"/>
          <w:szCs w:val="24"/>
        </w:rPr>
        <w:t>-</w:t>
      </w:r>
      <w:r w:rsidR="00704391">
        <w:rPr>
          <w:rFonts w:ascii="Times New Roman" w:hAnsi="Times New Roman"/>
          <w:szCs w:val="24"/>
        </w:rPr>
        <w:t>A</w:t>
      </w:r>
      <w:r>
        <w:rPr>
          <w:rFonts w:ascii="Times New Roman" w:hAnsi="Times New Roman"/>
          <w:szCs w:val="24"/>
        </w:rPr>
        <w:t xml:space="preserve">- </w:t>
      </w:r>
      <w:r w:rsidR="00704391">
        <w:rPr>
          <w:rFonts w:ascii="Times New Roman" w:hAnsi="Times New Roman"/>
          <w:szCs w:val="24"/>
        </w:rPr>
        <w:t xml:space="preserve">FNS-152 </w:t>
      </w:r>
      <w:r>
        <w:rPr>
          <w:rFonts w:ascii="Times New Roman" w:hAnsi="Times New Roman"/>
        </w:rPr>
        <w:t>Food Programs Reporting System (FPRS) Screen Shot</w:t>
      </w:r>
    </w:p>
    <w:p w14:paraId="6F975C86" w14:textId="368F188A" w:rsidR="00704391" w:rsidRDefault="00704391" w:rsidP="006E56E6">
      <w:pPr>
        <w:spacing w:line="480" w:lineRule="auto"/>
        <w:ind w:left="2160" w:hanging="2250"/>
        <w:rPr>
          <w:rFonts w:ascii="Times New Roman" w:hAnsi="Times New Roman"/>
        </w:rPr>
      </w:pPr>
      <w:r>
        <w:rPr>
          <w:rFonts w:ascii="Times New Roman" w:hAnsi="Times New Roman"/>
        </w:rPr>
        <w:t>Attachment 20</w:t>
      </w:r>
      <w:r w:rsidR="005339EA">
        <w:rPr>
          <w:rFonts w:ascii="Times New Roman" w:hAnsi="Times New Roman"/>
        </w:rPr>
        <w:t>-</w:t>
      </w:r>
      <w:r>
        <w:rPr>
          <w:rFonts w:ascii="Times New Roman" w:hAnsi="Times New Roman"/>
        </w:rPr>
        <w:t>B – FNS-153 Food Programs Reporting System (FPRS) Screen Shot</w:t>
      </w:r>
    </w:p>
    <w:p w14:paraId="11099380" w14:textId="36089481" w:rsidR="00704391" w:rsidRDefault="00704391" w:rsidP="006E56E6">
      <w:pPr>
        <w:spacing w:line="480" w:lineRule="auto"/>
        <w:ind w:left="2160" w:hanging="2250"/>
        <w:rPr>
          <w:rFonts w:ascii="Times New Roman" w:hAnsi="Times New Roman"/>
        </w:rPr>
      </w:pPr>
      <w:r>
        <w:rPr>
          <w:rFonts w:ascii="Times New Roman" w:hAnsi="Times New Roman"/>
        </w:rPr>
        <w:t>Attachment 20</w:t>
      </w:r>
      <w:r w:rsidR="005339EA">
        <w:rPr>
          <w:rFonts w:ascii="Times New Roman" w:hAnsi="Times New Roman"/>
        </w:rPr>
        <w:t>-</w:t>
      </w:r>
      <w:r>
        <w:rPr>
          <w:rFonts w:ascii="Times New Roman" w:hAnsi="Times New Roman"/>
        </w:rPr>
        <w:t>C – FNS-667 Food Program Reporting System (FPRS) Screen Shot</w:t>
      </w:r>
    </w:p>
    <w:p w14:paraId="0235F002" w14:textId="1FDABEC2" w:rsidR="005339EA" w:rsidRDefault="005339EA" w:rsidP="006E56E6">
      <w:pPr>
        <w:spacing w:line="480" w:lineRule="auto"/>
        <w:ind w:left="2160" w:hanging="2250"/>
        <w:rPr>
          <w:rFonts w:ascii="Times New Roman" w:hAnsi="Times New Roman"/>
        </w:rPr>
      </w:pPr>
      <w:r>
        <w:rPr>
          <w:rFonts w:ascii="Times New Roman" w:hAnsi="Times New Roman"/>
        </w:rPr>
        <w:t>Attachment 20-D – FNS-44 Food Program Reporting System (FPRS) Screen Shot</w:t>
      </w:r>
    </w:p>
    <w:p w14:paraId="25D4D8B1" w14:textId="712DA0A1" w:rsidR="005339EA" w:rsidRDefault="005339EA" w:rsidP="006E56E6">
      <w:pPr>
        <w:spacing w:line="480" w:lineRule="auto"/>
        <w:ind w:left="2160" w:hanging="2250"/>
        <w:rPr>
          <w:rFonts w:ascii="Times New Roman" w:hAnsi="Times New Roman"/>
        </w:rPr>
      </w:pPr>
      <w:r>
        <w:rPr>
          <w:rFonts w:ascii="Times New Roman" w:hAnsi="Times New Roman"/>
        </w:rPr>
        <w:t>Attachment 20-E – FNS-10 Food Program Reporting System (FPRS) Screen Shot</w:t>
      </w:r>
    </w:p>
    <w:p w14:paraId="7E782D21" w14:textId="5FE46DEB" w:rsidR="005339EA" w:rsidRDefault="005339EA" w:rsidP="006E56E6">
      <w:pPr>
        <w:spacing w:line="480" w:lineRule="auto"/>
        <w:ind w:left="2160" w:hanging="2250"/>
        <w:rPr>
          <w:rFonts w:ascii="Times New Roman" w:hAnsi="Times New Roman"/>
        </w:rPr>
      </w:pPr>
      <w:r>
        <w:rPr>
          <w:rFonts w:ascii="Times New Roman" w:hAnsi="Times New Roman"/>
        </w:rPr>
        <w:t>Attachment 20-F – FNS-191 Food Program Reporting System (FPRS) Screen Shot</w:t>
      </w:r>
    </w:p>
    <w:p w14:paraId="5959BB5E" w14:textId="56800CBE" w:rsidR="00A42DA5" w:rsidRDefault="00A42DA5" w:rsidP="006E56E6">
      <w:pPr>
        <w:spacing w:line="480" w:lineRule="auto"/>
        <w:ind w:left="2160" w:hanging="2250"/>
        <w:rPr>
          <w:rFonts w:ascii="Times New Roman" w:hAnsi="Times New Roman"/>
        </w:rPr>
      </w:pPr>
      <w:r>
        <w:rPr>
          <w:rFonts w:ascii="Times New Roman" w:hAnsi="Times New Roman"/>
        </w:rPr>
        <w:t>Attachment 20-G – FNS-292 Food Program Reporting System (FPRS) Screen Shot</w:t>
      </w:r>
    </w:p>
    <w:p w14:paraId="0664F3F9" w14:textId="39FEB6FA" w:rsidR="00BD280B" w:rsidRDefault="00BD280B" w:rsidP="006E56E6">
      <w:pPr>
        <w:spacing w:line="480" w:lineRule="auto"/>
        <w:ind w:left="2160" w:hanging="2250"/>
        <w:rPr>
          <w:rFonts w:ascii="Times New Roman" w:hAnsi="Times New Roman"/>
        </w:rPr>
      </w:pPr>
      <w:r>
        <w:rPr>
          <w:rFonts w:ascii="Times New Roman" w:hAnsi="Times New Roman"/>
        </w:rPr>
        <w:t>Attachment 20</w:t>
      </w:r>
      <w:r w:rsidR="007B0B5B">
        <w:rPr>
          <w:rFonts w:ascii="Times New Roman" w:hAnsi="Times New Roman"/>
        </w:rPr>
        <w:t>-</w:t>
      </w:r>
      <w:r>
        <w:rPr>
          <w:rFonts w:ascii="Times New Roman" w:hAnsi="Times New Roman"/>
        </w:rPr>
        <w:t>H – FPRS Welcome Page with OMB Disclosure Statement</w:t>
      </w:r>
    </w:p>
    <w:p w14:paraId="5A4D3CB1" w14:textId="116E28B9" w:rsidR="006E56E6" w:rsidRDefault="006E56E6" w:rsidP="006E56E6">
      <w:pPr>
        <w:spacing w:line="480" w:lineRule="auto"/>
        <w:ind w:left="2160" w:hanging="2250"/>
        <w:rPr>
          <w:rFonts w:ascii="Times New Roman" w:hAnsi="Times New Roman"/>
        </w:rPr>
      </w:pPr>
      <w:r>
        <w:rPr>
          <w:rFonts w:ascii="Times New Roman" w:hAnsi="Times New Roman"/>
        </w:rPr>
        <w:t xml:space="preserve"> Attachment </w:t>
      </w:r>
      <w:r w:rsidR="008B3301">
        <w:rPr>
          <w:rFonts w:ascii="Times New Roman" w:hAnsi="Times New Roman"/>
        </w:rPr>
        <w:t>2</w:t>
      </w:r>
      <w:r w:rsidR="007B5D14">
        <w:rPr>
          <w:rFonts w:ascii="Times New Roman" w:hAnsi="Times New Roman"/>
        </w:rPr>
        <w:t>1</w:t>
      </w:r>
      <w:r>
        <w:rPr>
          <w:rFonts w:ascii="Times New Roman" w:hAnsi="Times New Roman"/>
        </w:rPr>
        <w:t xml:space="preserve">- Burden Narrative </w:t>
      </w:r>
    </w:p>
    <w:p w14:paraId="00D52FA6" w14:textId="2D5D18B5" w:rsidR="006E56E6" w:rsidRDefault="006E56E6" w:rsidP="006E56E6">
      <w:pPr>
        <w:spacing w:line="480" w:lineRule="auto"/>
        <w:ind w:left="2160" w:hanging="2250"/>
        <w:rPr>
          <w:rFonts w:ascii="Times New Roman" w:hAnsi="Times New Roman"/>
        </w:rPr>
      </w:pPr>
      <w:r>
        <w:rPr>
          <w:rFonts w:ascii="Times New Roman" w:hAnsi="Times New Roman"/>
        </w:rPr>
        <w:t xml:space="preserve">Attachment </w:t>
      </w:r>
      <w:r w:rsidR="008B3301">
        <w:rPr>
          <w:rFonts w:ascii="Times New Roman" w:hAnsi="Times New Roman"/>
        </w:rPr>
        <w:t>2</w:t>
      </w:r>
      <w:r w:rsidR="007B5D14">
        <w:rPr>
          <w:rFonts w:ascii="Times New Roman" w:hAnsi="Times New Roman"/>
        </w:rPr>
        <w:t>2</w:t>
      </w:r>
      <w:r>
        <w:rPr>
          <w:rFonts w:ascii="Times New Roman" w:hAnsi="Times New Roman"/>
        </w:rPr>
        <w:t>- WBSCM FAQs and Tips</w:t>
      </w:r>
    </w:p>
    <w:p w14:paraId="0D91B685" w14:textId="18AC4880" w:rsidR="006E56E6" w:rsidRDefault="006E56E6" w:rsidP="006E56E6">
      <w:pPr>
        <w:spacing w:line="480" w:lineRule="auto"/>
        <w:ind w:left="2160" w:hanging="2250"/>
        <w:rPr>
          <w:rFonts w:ascii="Times New Roman" w:hAnsi="Times New Roman"/>
        </w:rPr>
      </w:pPr>
      <w:r>
        <w:rPr>
          <w:rFonts w:ascii="Times New Roman" w:hAnsi="Times New Roman"/>
        </w:rPr>
        <w:t xml:space="preserve">Attachment </w:t>
      </w:r>
      <w:r w:rsidR="008B3301">
        <w:rPr>
          <w:rFonts w:ascii="Times New Roman" w:hAnsi="Times New Roman"/>
        </w:rPr>
        <w:t>2</w:t>
      </w:r>
      <w:r w:rsidR="007B5D14">
        <w:rPr>
          <w:rFonts w:ascii="Times New Roman" w:hAnsi="Times New Roman"/>
        </w:rPr>
        <w:t>3</w:t>
      </w:r>
      <w:r>
        <w:rPr>
          <w:rFonts w:ascii="Times New Roman" w:hAnsi="Times New Roman"/>
        </w:rPr>
        <w:t xml:space="preserve">- </w:t>
      </w:r>
      <w:r w:rsidR="00E14D82">
        <w:rPr>
          <w:rFonts w:ascii="Times New Roman" w:hAnsi="Times New Roman"/>
        </w:rPr>
        <w:t xml:space="preserve">General Comment, July 7, Anonymous </w:t>
      </w:r>
    </w:p>
    <w:p w14:paraId="2A13BD2C" w14:textId="7489E2F5" w:rsidR="006E56E6" w:rsidRDefault="006E56E6" w:rsidP="006E56E6">
      <w:pPr>
        <w:spacing w:line="480" w:lineRule="auto"/>
        <w:ind w:left="2160" w:hanging="2250"/>
        <w:rPr>
          <w:rFonts w:ascii="Times New Roman" w:hAnsi="Times New Roman"/>
        </w:rPr>
      </w:pPr>
      <w:r>
        <w:rPr>
          <w:rFonts w:ascii="Times New Roman" w:hAnsi="Times New Roman"/>
        </w:rPr>
        <w:t xml:space="preserve">Attachment </w:t>
      </w:r>
      <w:r w:rsidR="008B3301">
        <w:rPr>
          <w:rFonts w:ascii="Times New Roman" w:hAnsi="Times New Roman"/>
        </w:rPr>
        <w:t>2</w:t>
      </w:r>
      <w:r w:rsidR="007B5D14">
        <w:rPr>
          <w:rFonts w:ascii="Times New Roman" w:hAnsi="Times New Roman"/>
        </w:rPr>
        <w:t>4</w:t>
      </w:r>
      <w:r>
        <w:rPr>
          <w:rFonts w:ascii="Times New Roman" w:hAnsi="Times New Roman"/>
        </w:rPr>
        <w:t xml:space="preserve">- </w:t>
      </w:r>
      <w:r w:rsidR="006B75E2">
        <w:rPr>
          <w:rFonts w:ascii="Times New Roman" w:hAnsi="Times New Roman"/>
        </w:rPr>
        <w:t>General</w:t>
      </w:r>
      <w:r>
        <w:rPr>
          <w:rFonts w:ascii="Times New Roman" w:hAnsi="Times New Roman"/>
        </w:rPr>
        <w:t xml:space="preserve"> Comment</w:t>
      </w:r>
      <w:r w:rsidR="006B75E2">
        <w:rPr>
          <w:rFonts w:ascii="Times New Roman" w:hAnsi="Times New Roman"/>
        </w:rPr>
        <w:t>, July 24</w:t>
      </w:r>
      <w:r>
        <w:rPr>
          <w:rFonts w:ascii="Times New Roman" w:hAnsi="Times New Roman"/>
        </w:rPr>
        <w:t xml:space="preserve"> </w:t>
      </w:r>
      <w:r w:rsidR="006B75E2">
        <w:rPr>
          <w:rFonts w:ascii="Times New Roman" w:hAnsi="Times New Roman"/>
        </w:rPr>
        <w:t>(</w:t>
      </w:r>
      <w:r>
        <w:rPr>
          <w:rFonts w:ascii="Times New Roman" w:hAnsi="Times New Roman"/>
        </w:rPr>
        <w:t>1</w:t>
      </w:r>
      <w:r w:rsidR="006B75E2">
        <w:rPr>
          <w:rFonts w:ascii="Times New Roman" w:hAnsi="Times New Roman"/>
        </w:rPr>
        <w:t>)</w:t>
      </w:r>
    </w:p>
    <w:p w14:paraId="524D1072" w14:textId="49F3C170" w:rsidR="006E56E6" w:rsidRDefault="006E56E6" w:rsidP="006E56E6">
      <w:pPr>
        <w:spacing w:line="480" w:lineRule="auto"/>
        <w:ind w:left="2160" w:hanging="2250"/>
        <w:rPr>
          <w:rFonts w:ascii="Times New Roman" w:hAnsi="Times New Roman"/>
        </w:rPr>
      </w:pPr>
      <w:r>
        <w:rPr>
          <w:rFonts w:ascii="Times New Roman" w:hAnsi="Times New Roman"/>
        </w:rPr>
        <w:t xml:space="preserve">Attachment </w:t>
      </w:r>
      <w:r w:rsidR="008B3301">
        <w:rPr>
          <w:rFonts w:ascii="Times New Roman" w:hAnsi="Times New Roman"/>
        </w:rPr>
        <w:t>2</w:t>
      </w:r>
      <w:r w:rsidR="007B5D14">
        <w:rPr>
          <w:rFonts w:ascii="Times New Roman" w:hAnsi="Times New Roman"/>
        </w:rPr>
        <w:t>5</w:t>
      </w:r>
      <w:r>
        <w:rPr>
          <w:rFonts w:ascii="Times New Roman" w:hAnsi="Times New Roman"/>
        </w:rPr>
        <w:t xml:space="preserve">- </w:t>
      </w:r>
      <w:r w:rsidR="006B75E2">
        <w:rPr>
          <w:rFonts w:ascii="Times New Roman" w:hAnsi="Times New Roman"/>
        </w:rPr>
        <w:t xml:space="preserve">General </w:t>
      </w:r>
      <w:r>
        <w:rPr>
          <w:rFonts w:ascii="Times New Roman" w:hAnsi="Times New Roman"/>
        </w:rPr>
        <w:t>Comment 2</w:t>
      </w:r>
      <w:r w:rsidR="006B75E2">
        <w:rPr>
          <w:rFonts w:ascii="Times New Roman" w:hAnsi="Times New Roman"/>
        </w:rPr>
        <w:t>, July 24 (2)</w:t>
      </w:r>
    </w:p>
    <w:p w14:paraId="717CC43C" w14:textId="26C3EF4F" w:rsidR="006E56E6" w:rsidRDefault="006E56E6" w:rsidP="006E56E6">
      <w:pPr>
        <w:spacing w:line="480" w:lineRule="auto"/>
        <w:ind w:left="2160" w:hanging="2250"/>
        <w:rPr>
          <w:rFonts w:ascii="Times New Roman" w:hAnsi="Times New Roman"/>
        </w:rPr>
      </w:pPr>
      <w:r>
        <w:rPr>
          <w:rFonts w:ascii="Times New Roman" w:hAnsi="Times New Roman"/>
        </w:rPr>
        <w:t xml:space="preserve">Attachment </w:t>
      </w:r>
      <w:r w:rsidR="00574A3D">
        <w:rPr>
          <w:rFonts w:ascii="Times New Roman" w:hAnsi="Times New Roman"/>
        </w:rPr>
        <w:t>2</w:t>
      </w:r>
      <w:r w:rsidR="007B5D14">
        <w:rPr>
          <w:rFonts w:ascii="Times New Roman" w:hAnsi="Times New Roman"/>
        </w:rPr>
        <w:t>6</w:t>
      </w:r>
      <w:r>
        <w:rPr>
          <w:rFonts w:ascii="Times New Roman" w:hAnsi="Times New Roman"/>
        </w:rPr>
        <w:t xml:space="preserve">- School Nutrition Association Comment </w:t>
      </w:r>
    </w:p>
    <w:p w14:paraId="7C56792B" w14:textId="4B002805" w:rsidR="003A14F6" w:rsidRDefault="003A14F6" w:rsidP="003A14F6">
      <w:pPr>
        <w:spacing w:line="480" w:lineRule="auto"/>
        <w:ind w:left="2160" w:hanging="2250"/>
        <w:rPr>
          <w:rFonts w:ascii="Times New Roman" w:hAnsi="Times New Roman"/>
        </w:rPr>
      </w:pPr>
      <w:r>
        <w:rPr>
          <w:rFonts w:ascii="Times New Roman" w:hAnsi="Times New Roman"/>
        </w:rPr>
        <w:t>Attachment 2</w:t>
      </w:r>
      <w:r w:rsidR="007B5D14">
        <w:rPr>
          <w:rFonts w:ascii="Times New Roman" w:hAnsi="Times New Roman"/>
        </w:rPr>
        <w:t>6</w:t>
      </w:r>
      <w:r>
        <w:rPr>
          <w:rFonts w:ascii="Times New Roman" w:hAnsi="Times New Roman"/>
        </w:rPr>
        <w:t xml:space="preserve">A- Response to School Nutrition Association </w:t>
      </w:r>
    </w:p>
    <w:p w14:paraId="25C1C5DB" w14:textId="2509389A" w:rsidR="006E56E6" w:rsidRDefault="006E56E6" w:rsidP="006E56E6">
      <w:pPr>
        <w:spacing w:line="480" w:lineRule="auto"/>
        <w:ind w:left="2160" w:hanging="2250"/>
        <w:rPr>
          <w:rFonts w:ascii="Times New Roman" w:hAnsi="Times New Roman"/>
          <w:szCs w:val="24"/>
        </w:rPr>
      </w:pPr>
      <w:r>
        <w:rPr>
          <w:rFonts w:ascii="Times New Roman" w:hAnsi="Times New Roman"/>
        </w:rPr>
        <w:t xml:space="preserve">Attachment </w:t>
      </w:r>
      <w:r w:rsidR="008B3301">
        <w:rPr>
          <w:rFonts w:ascii="Times New Roman" w:hAnsi="Times New Roman"/>
        </w:rPr>
        <w:t>2</w:t>
      </w:r>
      <w:r w:rsidR="007B5D14">
        <w:rPr>
          <w:rFonts w:ascii="Times New Roman" w:hAnsi="Times New Roman"/>
        </w:rPr>
        <w:t>7</w:t>
      </w:r>
      <w:r>
        <w:rPr>
          <w:rFonts w:ascii="Times New Roman" w:hAnsi="Times New Roman"/>
        </w:rPr>
        <w:t xml:space="preserve">- </w:t>
      </w:r>
      <w:r w:rsidRPr="00AA03DA">
        <w:rPr>
          <w:rFonts w:ascii="Times New Roman" w:hAnsi="Times New Roman"/>
          <w:szCs w:val="24"/>
        </w:rPr>
        <w:t>Minnesota Department of Education</w:t>
      </w:r>
      <w:r>
        <w:rPr>
          <w:rFonts w:ascii="Times New Roman" w:hAnsi="Times New Roman"/>
          <w:szCs w:val="24"/>
        </w:rPr>
        <w:t xml:space="preserve"> Comment</w:t>
      </w:r>
    </w:p>
    <w:p w14:paraId="15D02027" w14:textId="29923F4A" w:rsidR="006E56E6" w:rsidRDefault="006E56E6" w:rsidP="006E56E6">
      <w:pPr>
        <w:spacing w:line="480" w:lineRule="auto"/>
        <w:ind w:left="2160" w:hanging="2250"/>
        <w:rPr>
          <w:rFonts w:ascii="Times New Roman" w:hAnsi="Times New Roman"/>
          <w:szCs w:val="24"/>
        </w:rPr>
      </w:pPr>
      <w:r>
        <w:rPr>
          <w:rFonts w:ascii="Times New Roman" w:hAnsi="Times New Roman"/>
          <w:szCs w:val="24"/>
        </w:rPr>
        <w:t xml:space="preserve">Attachment </w:t>
      </w:r>
      <w:r w:rsidR="008B3301">
        <w:rPr>
          <w:rFonts w:ascii="Times New Roman" w:hAnsi="Times New Roman"/>
          <w:szCs w:val="24"/>
        </w:rPr>
        <w:t>2</w:t>
      </w:r>
      <w:r w:rsidR="007B5D14">
        <w:rPr>
          <w:rFonts w:ascii="Times New Roman" w:hAnsi="Times New Roman"/>
          <w:szCs w:val="24"/>
        </w:rPr>
        <w:t>7</w:t>
      </w:r>
      <w:r w:rsidR="008B3301">
        <w:rPr>
          <w:rFonts w:ascii="Times New Roman" w:hAnsi="Times New Roman"/>
          <w:szCs w:val="24"/>
        </w:rPr>
        <w:t>A</w:t>
      </w:r>
      <w:r>
        <w:rPr>
          <w:rFonts w:ascii="Times New Roman" w:hAnsi="Times New Roman"/>
          <w:szCs w:val="24"/>
        </w:rPr>
        <w:t xml:space="preserve">- Response to </w:t>
      </w:r>
      <w:r w:rsidRPr="00AA03DA">
        <w:rPr>
          <w:rFonts w:ascii="Times New Roman" w:hAnsi="Times New Roman"/>
          <w:szCs w:val="24"/>
        </w:rPr>
        <w:t>Minnesota Department of Education</w:t>
      </w:r>
    </w:p>
    <w:p w14:paraId="6C6E377B" w14:textId="104F671B" w:rsidR="006E56E6" w:rsidRDefault="006E56E6" w:rsidP="006E56E6">
      <w:pPr>
        <w:spacing w:line="480" w:lineRule="auto"/>
        <w:ind w:left="2160" w:hanging="2250"/>
        <w:rPr>
          <w:rFonts w:ascii="Times New Roman" w:hAnsi="Times New Roman"/>
        </w:rPr>
      </w:pPr>
      <w:r>
        <w:rPr>
          <w:rFonts w:ascii="Times New Roman" w:hAnsi="Times New Roman"/>
        </w:rPr>
        <w:t xml:space="preserve">Attachment </w:t>
      </w:r>
      <w:r w:rsidR="008B3301">
        <w:rPr>
          <w:rFonts w:ascii="Times New Roman" w:hAnsi="Times New Roman"/>
        </w:rPr>
        <w:t>2</w:t>
      </w:r>
      <w:r w:rsidR="007B5D14">
        <w:rPr>
          <w:rFonts w:ascii="Times New Roman" w:hAnsi="Times New Roman"/>
        </w:rPr>
        <w:t>8</w:t>
      </w:r>
      <w:r>
        <w:rPr>
          <w:rFonts w:ascii="Times New Roman" w:hAnsi="Times New Roman"/>
        </w:rPr>
        <w:t xml:space="preserve">- </w:t>
      </w:r>
      <w:r w:rsidR="00463180">
        <w:rPr>
          <w:rFonts w:ascii="Times New Roman" w:hAnsi="Times New Roman"/>
        </w:rPr>
        <w:t xml:space="preserve">FNS Food Distribution Program </w:t>
      </w:r>
      <w:r>
        <w:rPr>
          <w:rFonts w:ascii="Times New Roman" w:hAnsi="Times New Roman"/>
        </w:rPr>
        <w:t>Burden</w:t>
      </w:r>
      <w:r w:rsidR="00463180">
        <w:rPr>
          <w:rFonts w:ascii="Times New Roman" w:hAnsi="Times New Roman"/>
        </w:rPr>
        <w:t xml:space="preserve"> Hour Estimates</w:t>
      </w:r>
      <w:r>
        <w:rPr>
          <w:rFonts w:ascii="Times New Roman" w:hAnsi="Times New Roman"/>
        </w:rPr>
        <w:t xml:space="preserve"> </w:t>
      </w:r>
    </w:p>
    <w:p w14:paraId="74EBBCA0" w14:textId="77777777" w:rsidR="006E56E6" w:rsidRDefault="006E56E6" w:rsidP="00686EA1">
      <w:pPr>
        <w:tabs>
          <w:tab w:val="center" w:pos="4680"/>
        </w:tabs>
        <w:rPr>
          <w:rFonts w:ascii="Times New Roman" w:hAnsi="Times New Roman"/>
          <w:szCs w:val="24"/>
        </w:rPr>
      </w:pPr>
    </w:p>
    <w:p w14:paraId="7CFFDA99" w14:textId="235DC3F8" w:rsidR="00686EA1" w:rsidRDefault="00686EA1" w:rsidP="00686EA1">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7E7207E1" w14:textId="77777777" w:rsidR="00686EA1" w:rsidRPr="002568E6" w:rsidRDefault="00686EA1" w:rsidP="00686EA1">
      <w:pPr>
        <w:pStyle w:val="Heading1"/>
        <w:rPr>
          <w:szCs w:val="24"/>
        </w:rPr>
      </w:pPr>
      <w:bookmarkStart w:id="1" w:name="_Toc401831357"/>
      <w:bookmarkStart w:id="2" w:name="_Toc401832401"/>
      <w:r w:rsidRPr="002568E6">
        <w:rPr>
          <w:szCs w:val="24"/>
        </w:rPr>
        <w:t xml:space="preserve">A1. </w:t>
      </w:r>
      <w:r>
        <w:rPr>
          <w:szCs w:val="24"/>
        </w:rPr>
        <w:t>C</w:t>
      </w:r>
      <w:r w:rsidRPr="002568E6">
        <w:rPr>
          <w:szCs w:val="24"/>
        </w:rPr>
        <w:t>ircumstances that make the collection of information necessary.</w:t>
      </w:r>
      <w:bookmarkEnd w:id="1"/>
      <w:bookmarkEnd w:id="2"/>
    </w:p>
    <w:p w14:paraId="77A53CF1" w14:textId="77777777" w:rsidR="00686EA1" w:rsidRPr="002568E6" w:rsidRDefault="00686EA1" w:rsidP="00686EA1">
      <w:pPr>
        <w:tabs>
          <w:tab w:val="left" w:pos="-720"/>
        </w:tabs>
        <w:suppressAutoHyphens/>
        <w:rPr>
          <w:rFonts w:ascii="Times New Roman" w:hAnsi="Times New Roman"/>
          <w:b/>
          <w:szCs w:val="24"/>
        </w:rPr>
      </w:pPr>
    </w:p>
    <w:p w14:paraId="191FF3A5" w14:textId="77777777" w:rsidR="00686EA1" w:rsidRDefault="00686EA1" w:rsidP="00686EA1">
      <w:pPr>
        <w:tabs>
          <w:tab w:val="left" w:pos="-720"/>
        </w:tabs>
        <w:suppressAutoHyphens/>
        <w:rPr>
          <w:rFonts w:ascii="Times New Roman" w:hAnsi="Times New Roman"/>
          <w:b/>
          <w:szCs w:val="24"/>
        </w:rPr>
      </w:pPr>
      <w:r w:rsidRPr="002568E6">
        <w:rPr>
          <w:rFonts w:ascii="Times New Roman" w:hAnsi="Times New Roman"/>
          <w:b/>
          <w:szCs w:val="24"/>
        </w:rPr>
        <w:t>Identify any legal or administrative requirements that necessitate the collection. Attach a copy of the appropriate section of each statute and regulation mandating or authorizing the collection of information.</w:t>
      </w:r>
    </w:p>
    <w:p w14:paraId="79D2D1C9" w14:textId="77777777" w:rsidR="00686EA1" w:rsidRPr="00686EA1" w:rsidRDefault="00686EA1" w:rsidP="00686EA1">
      <w:pPr>
        <w:tabs>
          <w:tab w:val="left" w:pos="-720"/>
        </w:tabs>
        <w:suppressAutoHyphens/>
        <w:rPr>
          <w:rFonts w:ascii="Times New Roman" w:hAnsi="Times New Roman"/>
          <w:b/>
          <w:szCs w:val="24"/>
        </w:rPr>
      </w:pPr>
    </w:p>
    <w:p w14:paraId="27C70BD9" w14:textId="5141A465" w:rsidR="00686EA1" w:rsidRDefault="00686EA1" w:rsidP="002B0389">
      <w:pPr>
        <w:tabs>
          <w:tab w:val="left" w:pos="-720"/>
        </w:tabs>
        <w:suppressAutoHyphens/>
        <w:spacing w:line="480" w:lineRule="auto"/>
        <w:ind w:left="450"/>
        <w:rPr>
          <w:rFonts w:ascii="Times New Roman" w:hAnsi="Times New Roman"/>
        </w:rPr>
      </w:pPr>
      <w:r w:rsidRPr="00686EA1">
        <w:rPr>
          <w:rFonts w:ascii="Times New Roman" w:hAnsi="Times New Roman"/>
        </w:rPr>
        <w:t xml:space="preserve">This is a </w:t>
      </w:r>
      <w:r w:rsidR="001F422B">
        <w:rPr>
          <w:rFonts w:ascii="Times New Roman" w:hAnsi="Times New Roman"/>
        </w:rPr>
        <w:t xml:space="preserve">revision </w:t>
      </w:r>
      <w:r w:rsidRPr="00686EA1">
        <w:rPr>
          <w:rFonts w:ascii="Times New Roman" w:hAnsi="Times New Roman"/>
        </w:rPr>
        <w:t xml:space="preserve">of a currently approved information collection.  </w:t>
      </w:r>
      <w:r>
        <w:rPr>
          <w:rFonts w:ascii="Times New Roman" w:hAnsi="Times New Roman"/>
        </w:rPr>
        <w:t xml:space="preserve">  The Food Distribution Programs of</w:t>
      </w:r>
      <w:r w:rsidR="002B0389">
        <w:rPr>
          <w:rFonts w:ascii="Times New Roman" w:hAnsi="Times New Roman"/>
        </w:rPr>
        <w:t xml:space="preserve"> the</w:t>
      </w:r>
      <w:r w:rsidR="00CE5F98">
        <w:rPr>
          <w:rFonts w:ascii="Times New Roman" w:hAnsi="Times New Roman"/>
        </w:rPr>
        <w:t xml:space="preserve"> Department of Agriculture</w:t>
      </w:r>
      <w:r w:rsidR="002B0389">
        <w:rPr>
          <w:rFonts w:ascii="Times New Roman" w:hAnsi="Times New Roman"/>
        </w:rPr>
        <w:t xml:space="preserve"> </w:t>
      </w:r>
      <w:r w:rsidR="00CE5F98">
        <w:rPr>
          <w:rFonts w:ascii="Times New Roman" w:hAnsi="Times New Roman"/>
        </w:rPr>
        <w:t>(</w:t>
      </w:r>
      <w:r w:rsidR="002B0389">
        <w:rPr>
          <w:rFonts w:ascii="Times New Roman" w:hAnsi="Times New Roman"/>
        </w:rPr>
        <w:t>USDA</w:t>
      </w:r>
      <w:r w:rsidR="00CE5F98">
        <w:rPr>
          <w:rFonts w:ascii="Times New Roman" w:hAnsi="Times New Roman"/>
        </w:rPr>
        <w:t>), Food and Nutrition Service (FNS)</w:t>
      </w:r>
      <w:r>
        <w:rPr>
          <w:rFonts w:ascii="Times New Roman" w:hAnsi="Times New Roman"/>
        </w:rPr>
        <w:t xml:space="preserve"> assist American farmers and needy people by purchasing USDA donated foods and delivering them to State agencies that, in turn, distribute them to organizations for use in providing food assistance to those in need.  The USDA donated foods help to meet the nutritional needs of:  (a) children from preschool age through high school in </w:t>
      </w:r>
      <w:r w:rsidR="00CE5F98">
        <w:rPr>
          <w:rFonts w:ascii="Times New Roman" w:hAnsi="Times New Roman"/>
        </w:rPr>
        <w:t xml:space="preserve">FNS </w:t>
      </w:r>
      <w:r>
        <w:rPr>
          <w:rFonts w:ascii="Times New Roman" w:hAnsi="Times New Roman"/>
        </w:rPr>
        <w:t>Child Nutrition Programs and in nonprofit summer camps, (b) needy persons in households on Indian reservations participating in the Food Distribution Program on Indian Reservations (FDPIR)</w:t>
      </w:r>
      <w:r w:rsidR="00CE5F98">
        <w:rPr>
          <w:rFonts w:ascii="Times New Roman" w:hAnsi="Times New Roman"/>
        </w:rPr>
        <w:t xml:space="preserve"> and Food Distribution Program for Indian Households in Oklahoma (FDPIHO)</w:t>
      </w:r>
      <w:r>
        <w:rPr>
          <w:rFonts w:ascii="Times New Roman" w:hAnsi="Times New Roman"/>
        </w:rPr>
        <w:t xml:space="preserve">, (c) needy persons served by charitable institutions, (d) elderly persons participating in the Commodity Supplemental Food Program (CSFP), (e) low-income, unemployed or homeless people provided foods through household distributions or meals through soup kitchens under the Emergency Food Assistance Program (TEFAP), (f) pre-school and school-age children, elderly, and functionally impaired adults enrolled in child and adult day care centers participating in the Child and Adult Care Food Program (CACFP), and (g) victims of Presidentially-declared disasters and other situations of distress.  </w:t>
      </w:r>
    </w:p>
    <w:p w14:paraId="1A1E592E" w14:textId="77777777" w:rsidR="00686EA1" w:rsidRDefault="00686EA1" w:rsidP="00686EA1">
      <w:pPr>
        <w:tabs>
          <w:tab w:val="left" w:pos="-720"/>
        </w:tabs>
        <w:suppressAutoHyphens/>
        <w:spacing w:line="480" w:lineRule="auto"/>
        <w:ind w:left="450"/>
        <w:rPr>
          <w:rFonts w:ascii="Times New Roman" w:hAnsi="Times New Roman"/>
        </w:rPr>
      </w:pPr>
    </w:p>
    <w:p w14:paraId="194FE8EB" w14:textId="193DF740" w:rsidR="00686EA1" w:rsidRDefault="00686EA1" w:rsidP="00686EA1">
      <w:pPr>
        <w:tabs>
          <w:tab w:val="left" w:pos="-720"/>
          <w:tab w:val="left" w:pos="450"/>
        </w:tabs>
        <w:suppressAutoHyphens/>
        <w:spacing w:line="480" w:lineRule="auto"/>
        <w:ind w:left="450"/>
        <w:rPr>
          <w:rFonts w:ascii="Times New Roman" w:hAnsi="Times New Roman"/>
        </w:rPr>
      </w:pPr>
      <w:r>
        <w:rPr>
          <w:rFonts w:ascii="Times New Roman" w:hAnsi="Times New Roman"/>
        </w:rPr>
        <w:t>Authorizing legislation allows the Secretary broad authority to establish regulatory provisions promoting accountability in the use of USDA donated foods by Federal, State, and private agencies.  Below are the primary legal authorities</w:t>
      </w:r>
      <w:r w:rsidR="00A42DA5">
        <w:rPr>
          <w:rFonts w:ascii="Times New Roman" w:hAnsi="Times New Roman"/>
        </w:rPr>
        <w:t>:</w:t>
      </w:r>
    </w:p>
    <w:p w14:paraId="29A7437C" w14:textId="77777777" w:rsidR="00686EA1" w:rsidRDefault="00686EA1" w:rsidP="00686EA1">
      <w:pPr>
        <w:numPr>
          <w:ilvl w:val="0"/>
          <w:numId w:val="2"/>
        </w:numPr>
        <w:tabs>
          <w:tab w:val="left" w:pos="-720"/>
        </w:tabs>
        <w:suppressAutoHyphens/>
        <w:ind w:hanging="270"/>
        <w:textAlignment w:val="auto"/>
        <w:rPr>
          <w:rFonts w:ascii="Times New Roman" w:hAnsi="Times New Roman"/>
        </w:rPr>
      </w:pPr>
      <w:r>
        <w:rPr>
          <w:rFonts w:ascii="Times New Roman" w:hAnsi="Times New Roman"/>
        </w:rPr>
        <w:t>Section 4(b) of the Food and Nutrition Act of 2008, as amended (7 U.S.C. 2013(b))</w:t>
      </w:r>
      <w:r w:rsidR="00CE5F98">
        <w:rPr>
          <w:rFonts w:ascii="Times New Roman" w:hAnsi="Times New Roman"/>
        </w:rPr>
        <w:t xml:space="preserve"> (Attachment 1)</w:t>
      </w:r>
    </w:p>
    <w:p w14:paraId="10D4A3CC" w14:textId="77777777" w:rsidR="00686EA1" w:rsidRDefault="00686EA1" w:rsidP="00686EA1">
      <w:pPr>
        <w:tabs>
          <w:tab w:val="left" w:pos="-720"/>
          <w:tab w:val="num" w:pos="720"/>
        </w:tabs>
        <w:suppressAutoHyphens/>
        <w:ind w:left="720" w:hanging="270"/>
        <w:rPr>
          <w:rFonts w:ascii="Times New Roman" w:hAnsi="Times New Roman"/>
        </w:rPr>
      </w:pPr>
    </w:p>
    <w:p w14:paraId="489C81FB" w14:textId="77777777" w:rsidR="00686EA1" w:rsidRDefault="00686EA1" w:rsidP="00686EA1">
      <w:pPr>
        <w:numPr>
          <w:ilvl w:val="0"/>
          <w:numId w:val="2"/>
        </w:numPr>
        <w:tabs>
          <w:tab w:val="left" w:pos="-720"/>
          <w:tab w:val="left" w:pos="0"/>
        </w:tabs>
        <w:suppressAutoHyphens/>
        <w:spacing w:line="480" w:lineRule="auto"/>
        <w:ind w:hanging="270"/>
        <w:textAlignment w:val="auto"/>
        <w:rPr>
          <w:rFonts w:ascii="Times New Roman" w:hAnsi="Times New Roman"/>
        </w:rPr>
      </w:pPr>
      <w:r>
        <w:rPr>
          <w:rFonts w:ascii="Times New Roman" w:hAnsi="Times New Roman"/>
        </w:rPr>
        <w:t>Sections 6, 14, and 17 of the National School Lunch Act, as amended (42 U.S.C. 1755, 1762a, and 1766)</w:t>
      </w:r>
      <w:r w:rsidR="00CE5F98">
        <w:rPr>
          <w:rFonts w:ascii="Times New Roman" w:hAnsi="Times New Roman"/>
        </w:rPr>
        <w:t xml:space="preserve"> (Attachment 2)</w:t>
      </w:r>
    </w:p>
    <w:p w14:paraId="37334EDA" w14:textId="77777777" w:rsidR="00686EA1" w:rsidRDefault="00686EA1" w:rsidP="00686EA1">
      <w:pPr>
        <w:numPr>
          <w:ilvl w:val="0"/>
          <w:numId w:val="2"/>
        </w:numPr>
        <w:tabs>
          <w:tab w:val="left" w:pos="-720"/>
          <w:tab w:val="left" w:pos="0"/>
        </w:tabs>
        <w:suppressAutoHyphens/>
        <w:spacing w:line="480" w:lineRule="auto"/>
        <w:ind w:hanging="270"/>
        <w:textAlignment w:val="auto"/>
        <w:rPr>
          <w:rFonts w:ascii="Times New Roman" w:hAnsi="Times New Roman"/>
        </w:rPr>
      </w:pPr>
      <w:r>
        <w:rPr>
          <w:rFonts w:ascii="Times New Roman" w:hAnsi="Times New Roman"/>
        </w:rPr>
        <w:t>Section 4 of the Child Nutrition Act of 1966, as amended (42 U.S.C. 1733)</w:t>
      </w:r>
      <w:r w:rsidR="00CE5F98">
        <w:rPr>
          <w:rFonts w:ascii="Times New Roman" w:hAnsi="Times New Roman"/>
        </w:rPr>
        <w:t xml:space="preserve"> (Attachment 3)</w:t>
      </w:r>
    </w:p>
    <w:p w14:paraId="4664E4C6" w14:textId="77777777" w:rsidR="00686EA1" w:rsidRDefault="00686EA1" w:rsidP="00686EA1">
      <w:pPr>
        <w:numPr>
          <w:ilvl w:val="1"/>
          <w:numId w:val="2"/>
        </w:numPr>
        <w:tabs>
          <w:tab w:val="left" w:pos="-720"/>
          <w:tab w:val="num" w:pos="720"/>
        </w:tabs>
        <w:suppressAutoHyphens/>
        <w:spacing w:line="480" w:lineRule="auto"/>
        <w:ind w:left="720" w:hanging="270"/>
        <w:textAlignment w:val="auto"/>
        <w:rPr>
          <w:rFonts w:ascii="Times New Roman" w:hAnsi="Times New Roman"/>
        </w:rPr>
      </w:pPr>
      <w:r>
        <w:rPr>
          <w:rFonts w:ascii="Times New Roman" w:hAnsi="Times New Roman"/>
        </w:rPr>
        <w:t>The Emergency Food Assistance Act of 1983, as amended (7. U.S.C. 7501 et. seq.)</w:t>
      </w:r>
      <w:r w:rsidR="00CE5F98">
        <w:rPr>
          <w:rFonts w:ascii="Times New Roman" w:hAnsi="Times New Roman"/>
        </w:rPr>
        <w:t xml:space="preserve"> (Attachment 4)</w:t>
      </w:r>
      <w:r>
        <w:rPr>
          <w:rFonts w:ascii="Times New Roman" w:hAnsi="Times New Roman"/>
        </w:rPr>
        <w:t xml:space="preserve"> </w:t>
      </w:r>
    </w:p>
    <w:p w14:paraId="27A96921" w14:textId="26B1ED2B" w:rsidR="00686EA1" w:rsidRDefault="00686EA1" w:rsidP="00686EA1">
      <w:pPr>
        <w:numPr>
          <w:ilvl w:val="1"/>
          <w:numId w:val="2"/>
        </w:numPr>
        <w:tabs>
          <w:tab w:val="left" w:pos="-720"/>
          <w:tab w:val="num" w:pos="720"/>
        </w:tabs>
        <w:suppressAutoHyphens/>
        <w:spacing w:line="480" w:lineRule="auto"/>
        <w:ind w:left="720" w:hanging="270"/>
        <w:textAlignment w:val="auto"/>
        <w:rPr>
          <w:rFonts w:ascii="Times New Roman" w:hAnsi="Times New Roman"/>
        </w:rPr>
      </w:pPr>
      <w:r>
        <w:rPr>
          <w:rFonts w:ascii="Times New Roman" w:hAnsi="Times New Roman"/>
        </w:rPr>
        <w:t>Sections 4(a) and 5 of the Agriculture and Consumer Protection Act of 1973, as amended (7 U.S.C. 612c note)</w:t>
      </w:r>
      <w:r w:rsidR="00CE5F98">
        <w:rPr>
          <w:rFonts w:ascii="Times New Roman" w:hAnsi="Times New Roman"/>
        </w:rPr>
        <w:t xml:space="preserve"> (Attachment 5)</w:t>
      </w:r>
      <w:r>
        <w:rPr>
          <w:rFonts w:ascii="Times New Roman" w:hAnsi="Times New Roman"/>
        </w:rPr>
        <w:t>.</w:t>
      </w:r>
    </w:p>
    <w:p w14:paraId="12E44D29" w14:textId="296FA6F7" w:rsidR="00272456" w:rsidRDefault="00272456" w:rsidP="009532EE">
      <w:pPr>
        <w:tabs>
          <w:tab w:val="left" w:pos="-720"/>
          <w:tab w:val="num" w:pos="1440"/>
        </w:tabs>
        <w:suppressAutoHyphens/>
        <w:spacing w:line="480" w:lineRule="auto"/>
        <w:textAlignment w:val="auto"/>
        <w:rPr>
          <w:rFonts w:ascii="Times New Roman" w:hAnsi="Times New Roman"/>
        </w:rPr>
      </w:pPr>
      <w:r>
        <w:rPr>
          <w:rFonts w:ascii="Times New Roman" w:hAnsi="Times New Roman"/>
        </w:rPr>
        <w:t xml:space="preserve">Additionally, the regulatory information for these forms can be found in CFR 7 Parts </w:t>
      </w:r>
      <w:r w:rsidR="00084B4F">
        <w:rPr>
          <w:rFonts w:ascii="Times New Roman" w:hAnsi="Times New Roman"/>
        </w:rPr>
        <w:t>24</w:t>
      </w:r>
      <w:r w:rsidR="00C7737E">
        <w:rPr>
          <w:rFonts w:ascii="Times New Roman" w:hAnsi="Times New Roman"/>
        </w:rPr>
        <w:t>7</w:t>
      </w:r>
      <w:r w:rsidR="00084B4F">
        <w:rPr>
          <w:rFonts w:ascii="Times New Roman" w:hAnsi="Times New Roman"/>
        </w:rPr>
        <w:t>-254</w:t>
      </w:r>
      <w:r>
        <w:rPr>
          <w:rFonts w:ascii="Times New Roman" w:hAnsi="Times New Roman"/>
        </w:rPr>
        <w:t>, as described in Table 1</w:t>
      </w:r>
      <w:r w:rsidR="009532EE">
        <w:rPr>
          <w:rFonts w:ascii="Times New Roman" w:hAnsi="Times New Roman"/>
        </w:rPr>
        <w:t xml:space="preserve"> </w:t>
      </w:r>
      <w:r w:rsidRPr="009532EE">
        <w:rPr>
          <w:rFonts w:ascii="Times New Roman" w:hAnsi="Times New Roman"/>
        </w:rPr>
        <w:t>(Attachment</w:t>
      </w:r>
      <w:r w:rsidR="009532EE">
        <w:rPr>
          <w:rFonts w:ascii="Times New Roman" w:hAnsi="Times New Roman"/>
        </w:rPr>
        <w:t>s</w:t>
      </w:r>
      <w:r w:rsidRPr="009532EE">
        <w:rPr>
          <w:rFonts w:ascii="Times New Roman" w:hAnsi="Times New Roman"/>
        </w:rPr>
        <w:t xml:space="preserve"> 6</w:t>
      </w:r>
      <w:r w:rsidR="009532EE">
        <w:rPr>
          <w:rFonts w:ascii="Times New Roman" w:hAnsi="Times New Roman"/>
        </w:rPr>
        <w:t xml:space="preserve"> through 11</w:t>
      </w:r>
      <w:r w:rsidRPr="009532EE">
        <w:rPr>
          <w:rFonts w:ascii="Times New Roman" w:hAnsi="Times New Roman"/>
        </w:rPr>
        <w:t>)</w:t>
      </w:r>
      <w:r w:rsidR="009532EE">
        <w:rPr>
          <w:rFonts w:ascii="Times New Roman" w:hAnsi="Times New Roman"/>
        </w:rPr>
        <w:t>.</w:t>
      </w:r>
      <w:r w:rsidRPr="009532EE">
        <w:rPr>
          <w:rFonts w:ascii="Times New Roman" w:hAnsi="Times New Roman"/>
        </w:rPr>
        <w:t xml:space="preserve">    </w:t>
      </w:r>
    </w:p>
    <w:p w14:paraId="5343BC26" w14:textId="77777777" w:rsidR="00686EA1" w:rsidRPr="003443F7" w:rsidRDefault="00686EA1" w:rsidP="00686EA1">
      <w:pPr>
        <w:tabs>
          <w:tab w:val="left" w:pos="-720"/>
        </w:tabs>
        <w:suppressAutoHyphens/>
        <w:rPr>
          <w:rFonts w:ascii="Times New Roman" w:hAnsi="Times New Roman"/>
        </w:rPr>
      </w:pPr>
    </w:p>
    <w:p w14:paraId="6895CEF3" w14:textId="77777777" w:rsidR="00686EA1" w:rsidRPr="002568E6" w:rsidRDefault="00686EA1" w:rsidP="00686EA1">
      <w:pPr>
        <w:pStyle w:val="Heading1"/>
        <w:rPr>
          <w:szCs w:val="24"/>
        </w:rPr>
      </w:pPr>
      <w:bookmarkStart w:id="3" w:name="_Toc401831358"/>
      <w:bookmarkStart w:id="4" w:name="_Toc401832402"/>
      <w:r w:rsidRPr="002568E6">
        <w:rPr>
          <w:szCs w:val="24"/>
        </w:rPr>
        <w:t>A2. Purpose and Use of the Information.</w:t>
      </w:r>
      <w:bookmarkEnd w:id="3"/>
      <w:bookmarkEnd w:id="4"/>
    </w:p>
    <w:p w14:paraId="5631359D" w14:textId="77777777" w:rsidR="00686EA1" w:rsidRPr="002568E6" w:rsidRDefault="00686EA1" w:rsidP="00686EA1">
      <w:pPr>
        <w:tabs>
          <w:tab w:val="left" w:pos="-720"/>
        </w:tabs>
        <w:suppressAutoHyphens/>
        <w:rPr>
          <w:rFonts w:ascii="Times New Roman" w:hAnsi="Times New Roman"/>
          <w:b/>
          <w:szCs w:val="24"/>
        </w:rPr>
      </w:pPr>
    </w:p>
    <w:p w14:paraId="38E2B31C" w14:textId="77777777" w:rsidR="00686EA1" w:rsidRPr="002568E6" w:rsidRDefault="00686EA1" w:rsidP="00686EA1">
      <w:pPr>
        <w:tabs>
          <w:tab w:val="left" w:pos="-720"/>
        </w:tabs>
        <w:suppressAutoHyphens/>
        <w:rPr>
          <w:rFonts w:ascii="Times New Roman" w:hAnsi="Times New Roman"/>
          <w:b/>
          <w:szCs w:val="24"/>
        </w:rPr>
      </w:pPr>
      <w:r w:rsidRPr="002568E6">
        <w:rPr>
          <w:rFonts w:ascii="Times New Roman" w:hAnsi="Times New Roman"/>
          <w:b/>
          <w:szCs w:val="24"/>
        </w:rPr>
        <w:t>Indicate how, by whom, and for what purpose the information is to be used.  Except for a new collection, indicate how the agency has actually used the information received from the current collection.</w:t>
      </w:r>
    </w:p>
    <w:p w14:paraId="6BFE024D" w14:textId="77777777" w:rsidR="00686EA1" w:rsidRDefault="00686EA1" w:rsidP="00686EA1">
      <w:pPr>
        <w:tabs>
          <w:tab w:val="left" w:pos="-720"/>
        </w:tabs>
        <w:suppressAutoHyphens/>
        <w:spacing w:line="480" w:lineRule="auto"/>
        <w:ind w:left="450"/>
        <w:rPr>
          <w:rFonts w:ascii="Times New Roman" w:hAnsi="Times New Roman"/>
        </w:rPr>
      </w:pPr>
    </w:p>
    <w:p w14:paraId="5391F3B3" w14:textId="4EA67183" w:rsidR="00E64707" w:rsidRDefault="00686EA1" w:rsidP="00E64707">
      <w:pPr>
        <w:tabs>
          <w:tab w:val="left" w:pos="-720"/>
        </w:tabs>
        <w:suppressAutoHyphens/>
        <w:spacing w:line="480" w:lineRule="auto"/>
        <w:ind w:left="450"/>
        <w:rPr>
          <w:rFonts w:ascii="Times New Roman" w:hAnsi="Times New Roman"/>
        </w:rPr>
      </w:pPr>
      <w:r>
        <w:rPr>
          <w:rFonts w:ascii="Times New Roman" w:hAnsi="Times New Roman"/>
        </w:rPr>
        <w:t>The information reported and the records kept for purposes of review under 7 CFR Parts 240, 247, 250, 251, 253, and 254 are used by State and recipient agencies and FNS regional and headquarters offices for the purpose of administering USDA Food Distribution Programs.  Depending on the information requirements, respondents will provide information</w:t>
      </w:r>
      <w:r w:rsidR="00B43A80">
        <w:rPr>
          <w:rFonts w:ascii="Times New Roman" w:hAnsi="Times New Roman"/>
        </w:rPr>
        <w:t xml:space="preserve"> either quarterly, monthly, semi-annually, annually, or on an as-needed basis.  The frequencies are based </w:t>
      </w:r>
      <w:r>
        <w:rPr>
          <w:rFonts w:ascii="Times New Roman" w:hAnsi="Times New Roman"/>
        </w:rPr>
        <w:t xml:space="preserve">on program requirements.  The collections are primarily mandatory for State, local, and Tribal Governments, </w:t>
      </w:r>
      <w:r w:rsidR="00B124D2">
        <w:rPr>
          <w:rFonts w:ascii="Times New Roman" w:hAnsi="Times New Roman"/>
        </w:rPr>
        <w:t xml:space="preserve">non-profits, </w:t>
      </w:r>
      <w:r>
        <w:rPr>
          <w:rFonts w:ascii="Times New Roman" w:hAnsi="Times New Roman"/>
        </w:rPr>
        <w:t xml:space="preserve">and for Private for profit entities.  The only collection that is necessary to obtain benefits is in the form of </w:t>
      </w:r>
      <w:r w:rsidRPr="00860365">
        <w:rPr>
          <w:rFonts w:ascii="Times New Roman" w:hAnsi="Times New Roman"/>
        </w:rPr>
        <w:t>individual program recipient applications</w:t>
      </w:r>
      <w:r>
        <w:rPr>
          <w:rFonts w:ascii="Times New Roman" w:hAnsi="Times New Roman"/>
        </w:rPr>
        <w:t>.</w:t>
      </w:r>
      <w:r w:rsidR="00E33291">
        <w:rPr>
          <w:rFonts w:ascii="Times New Roman" w:hAnsi="Times New Roman"/>
        </w:rPr>
        <w:t xml:space="preserve">  The individual program applications are State provided forms.  </w:t>
      </w:r>
      <w:r w:rsidR="00860365">
        <w:rPr>
          <w:rFonts w:ascii="Times New Roman" w:hAnsi="Times New Roman"/>
        </w:rPr>
        <w:t xml:space="preserve">FNS does not provide any templates or examples to the states but does offer to review the forms if the states have any questions concerning them.  </w:t>
      </w:r>
      <w:r w:rsidR="00E33291">
        <w:rPr>
          <w:rFonts w:ascii="Times New Roman" w:hAnsi="Times New Roman"/>
        </w:rPr>
        <w:t xml:space="preserve">The requirements for CSFP forms are outlined in 7 CFR 247.8, Individuals applying to participate in CSFP.  Certification periods are determined by the State as outlined in 7 CFR 247.16. </w:t>
      </w:r>
    </w:p>
    <w:p w14:paraId="4FD1F87B" w14:textId="77777777" w:rsidR="00860365" w:rsidRDefault="00860365" w:rsidP="00E64707">
      <w:pPr>
        <w:tabs>
          <w:tab w:val="left" w:pos="-720"/>
        </w:tabs>
        <w:suppressAutoHyphens/>
        <w:spacing w:line="480" w:lineRule="auto"/>
        <w:ind w:left="450"/>
        <w:rPr>
          <w:rFonts w:ascii="Times New Roman" w:hAnsi="Times New Roman"/>
        </w:rPr>
      </w:pPr>
    </w:p>
    <w:p w14:paraId="49CA2E73" w14:textId="3996D62C" w:rsidR="00926450" w:rsidRDefault="00686EA1" w:rsidP="00E64707">
      <w:pPr>
        <w:tabs>
          <w:tab w:val="left" w:pos="-720"/>
        </w:tabs>
        <w:suppressAutoHyphens/>
        <w:spacing w:line="480" w:lineRule="auto"/>
        <w:ind w:left="450"/>
        <w:rPr>
          <w:rFonts w:ascii="Times New Roman" w:hAnsi="Times New Roman"/>
        </w:rPr>
      </w:pPr>
      <w:r>
        <w:rPr>
          <w:rFonts w:ascii="Times New Roman" w:hAnsi="Times New Roman"/>
        </w:rPr>
        <w:t xml:space="preserve">Some of the information related to program </w:t>
      </w:r>
      <w:r w:rsidR="00ED17E6">
        <w:rPr>
          <w:rFonts w:ascii="Times New Roman" w:hAnsi="Times New Roman"/>
        </w:rPr>
        <w:t xml:space="preserve">food distribution and the use of USDA foods </w:t>
      </w:r>
      <w:r>
        <w:rPr>
          <w:rFonts w:ascii="Times New Roman" w:hAnsi="Times New Roman"/>
        </w:rPr>
        <w:t xml:space="preserve">will be shared with State governments.    </w:t>
      </w:r>
      <w:r w:rsidR="00926450">
        <w:rPr>
          <w:rFonts w:ascii="Times New Roman" w:hAnsi="Times New Roman"/>
        </w:rPr>
        <w:t>Table 1</w:t>
      </w:r>
      <w:r w:rsidR="001349C6">
        <w:rPr>
          <w:rFonts w:ascii="Times New Roman" w:hAnsi="Times New Roman"/>
        </w:rPr>
        <w:t xml:space="preserve"> provides information about each of the forms. </w:t>
      </w:r>
    </w:p>
    <w:p w14:paraId="60FFF550" w14:textId="5345C0BA" w:rsidR="00686EA1" w:rsidRPr="00A42DA5" w:rsidRDefault="00686EA1" w:rsidP="00686EA1">
      <w:pPr>
        <w:tabs>
          <w:tab w:val="left" w:pos="-720"/>
        </w:tabs>
        <w:suppressAutoHyphens/>
        <w:spacing w:line="480" w:lineRule="auto"/>
        <w:ind w:left="450"/>
        <w:rPr>
          <w:rFonts w:ascii="Times New Roman" w:hAnsi="Times New Roman"/>
          <w:b/>
        </w:rPr>
      </w:pPr>
      <w:r w:rsidRPr="00A42DA5">
        <w:rPr>
          <w:rFonts w:ascii="Times New Roman" w:hAnsi="Times New Roman"/>
          <w:b/>
        </w:rPr>
        <w:t>Table 1: The Purpose of Donated Food Forms</w:t>
      </w:r>
      <w:r w:rsidR="00841B12" w:rsidRPr="00A42DA5">
        <w:rPr>
          <w:rFonts w:ascii="Times New Roman" w:hAnsi="Times New Roman"/>
          <w:b/>
        </w:rPr>
        <w:t xml:space="preserve"> and Data Collection Instruments</w:t>
      </w:r>
      <w:r w:rsidRPr="00A42DA5">
        <w:rPr>
          <w:rFonts w:ascii="Times New Roman" w:hAnsi="Times New Roman"/>
          <w:b/>
        </w:rPr>
        <w:t xml:space="preserve"> </w:t>
      </w:r>
    </w:p>
    <w:tbl>
      <w:tblPr>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0"/>
        <w:gridCol w:w="1530"/>
        <w:gridCol w:w="3775"/>
        <w:gridCol w:w="2250"/>
      </w:tblGrid>
      <w:tr w:rsidR="009E3F28" w:rsidRPr="0002736D" w14:paraId="7FE44AB4" w14:textId="69EAB727" w:rsidTr="00824692">
        <w:tc>
          <w:tcPr>
            <w:tcW w:w="2970" w:type="dxa"/>
            <w:tcBorders>
              <w:top w:val="single" w:sz="4" w:space="0" w:color="000000"/>
              <w:left w:val="single" w:sz="4" w:space="0" w:color="000000"/>
              <w:bottom w:val="single" w:sz="4" w:space="0" w:color="000000"/>
              <w:right w:val="single" w:sz="4" w:space="0" w:color="000000"/>
            </w:tcBorders>
            <w:vAlign w:val="center"/>
            <w:hideMark/>
          </w:tcPr>
          <w:p w14:paraId="5672D7C0" w14:textId="77777777" w:rsidR="009E3F28" w:rsidRPr="002B0389" w:rsidRDefault="009E3F28" w:rsidP="00E64707">
            <w:pPr>
              <w:jc w:val="center"/>
              <w:rPr>
                <w:rFonts w:ascii="Times New Roman" w:eastAsia="Calibri" w:hAnsi="Times New Roman"/>
                <w:b/>
                <w:szCs w:val="24"/>
              </w:rPr>
            </w:pPr>
            <w:r w:rsidRPr="002B0389">
              <w:rPr>
                <w:rFonts w:ascii="Times New Roman" w:eastAsia="Calibri" w:hAnsi="Times New Roman"/>
                <w:b/>
                <w:szCs w:val="24"/>
              </w:rPr>
              <w:t>Form number</w:t>
            </w:r>
          </w:p>
        </w:tc>
        <w:tc>
          <w:tcPr>
            <w:tcW w:w="1530" w:type="dxa"/>
            <w:tcBorders>
              <w:top w:val="single" w:sz="4" w:space="0" w:color="000000"/>
              <w:left w:val="single" w:sz="4" w:space="0" w:color="000000"/>
              <w:bottom w:val="single" w:sz="4" w:space="0" w:color="000000"/>
              <w:right w:val="single" w:sz="4" w:space="0" w:color="000000"/>
            </w:tcBorders>
            <w:vAlign w:val="center"/>
            <w:hideMark/>
          </w:tcPr>
          <w:p w14:paraId="0ECBCADA" w14:textId="77777777" w:rsidR="009E3F28" w:rsidRPr="002B0389" w:rsidRDefault="009E3F28" w:rsidP="00E64707">
            <w:pPr>
              <w:jc w:val="center"/>
              <w:rPr>
                <w:rFonts w:ascii="Times New Roman" w:eastAsia="Calibri" w:hAnsi="Times New Roman"/>
                <w:b/>
                <w:szCs w:val="24"/>
              </w:rPr>
            </w:pPr>
            <w:r w:rsidRPr="002B0389">
              <w:rPr>
                <w:rFonts w:ascii="Times New Roman" w:eastAsia="Calibri" w:hAnsi="Times New Roman"/>
                <w:b/>
                <w:szCs w:val="24"/>
              </w:rPr>
              <w:t>Regulation</w:t>
            </w:r>
          </w:p>
        </w:tc>
        <w:tc>
          <w:tcPr>
            <w:tcW w:w="3775" w:type="dxa"/>
            <w:tcBorders>
              <w:top w:val="single" w:sz="4" w:space="0" w:color="000000"/>
              <w:left w:val="single" w:sz="4" w:space="0" w:color="000000"/>
              <w:bottom w:val="single" w:sz="4" w:space="0" w:color="000000"/>
              <w:right w:val="single" w:sz="4" w:space="0" w:color="000000"/>
            </w:tcBorders>
            <w:vAlign w:val="center"/>
          </w:tcPr>
          <w:p w14:paraId="3B31C877" w14:textId="77777777" w:rsidR="009E3F28" w:rsidRPr="002B0389" w:rsidRDefault="009E3F28" w:rsidP="00E64707">
            <w:pPr>
              <w:jc w:val="center"/>
              <w:rPr>
                <w:rFonts w:ascii="Times New Roman" w:eastAsia="Calibri" w:hAnsi="Times New Roman"/>
                <w:b/>
                <w:szCs w:val="24"/>
              </w:rPr>
            </w:pPr>
            <w:r w:rsidRPr="002B0389">
              <w:rPr>
                <w:rFonts w:ascii="Times New Roman" w:eastAsia="Calibri" w:hAnsi="Times New Roman"/>
                <w:b/>
                <w:szCs w:val="24"/>
              </w:rPr>
              <w:t>Purpose</w:t>
            </w:r>
          </w:p>
        </w:tc>
        <w:tc>
          <w:tcPr>
            <w:tcW w:w="2250" w:type="dxa"/>
            <w:tcBorders>
              <w:top w:val="single" w:sz="4" w:space="0" w:color="000000"/>
              <w:left w:val="single" w:sz="4" w:space="0" w:color="000000"/>
              <w:bottom w:val="single" w:sz="4" w:space="0" w:color="000000"/>
              <w:right w:val="single" w:sz="4" w:space="0" w:color="000000"/>
            </w:tcBorders>
          </w:tcPr>
          <w:p w14:paraId="6C814E93" w14:textId="3587B02E" w:rsidR="009E3F28" w:rsidRPr="002B0389" w:rsidRDefault="009E3F28" w:rsidP="00E64707">
            <w:pPr>
              <w:jc w:val="center"/>
              <w:rPr>
                <w:rFonts w:ascii="Times New Roman" w:eastAsia="Calibri" w:hAnsi="Times New Roman"/>
                <w:b/>
                <w:szCs w:val="24"/>
              </w:rPr>
            </w:pPr>
            <w:r>
              <w:rPr>
                <w:rFonts w:ascii="Times New Roman" w:eastAsia="Calibri" w:hAnsi="Times New Roman"/>
                <w:b/>
                <w:szCs w:val="24"/>
              </w:rPr>
              <w:t>Collection</w:t>
            </w:r>
            <w:r w:rsidR="00D70E30">
              <w:rPr>
                <w:rFonts w:ascii="Times New Roman" w:eastAsia="Calibri" w:hAnsi="Times New Roman"/>
                <w:b/>
                <w:szCs w:val="24"/>
              </w:rPr>
              <w:t xml:space="preserve"> (Paper and Electronic)</w:t>
            </w:r>
            <w:r>
              <w:rPr>
                <w:rFonts w:ascii="Times New Roman" w:eastAsia="Calibri" w:hAnsi="Times New Roman"/>
                <w:b/>
                <w:szCs w:val="24"/>
              </w:rPr>
              <w:t xml:space="preserve"> </w:t>
            </w:r>
          </w:p>
        </w:tc>
      </w:tr>
      <w:tr w:rsidR="009E3F28" w:rsidRPr="0002736D" w14:paraId="7B976332" w14:textId="37B03D76" w:rsidTr="00824692">
        <w:tc>
          <w:tcPr>
            <w:tcW w:w="2970" w:type="dxa"/>
            <w:tcBorders>
              <w:top w:val="single" w:sz="4" w:space="0" w:color="000000"/>
              <w:left w:val="single" w:sz="4" w:space="0" w:color="000000"/>
              <w:bottom w:val="single" w:sz="4" w:space="0" w:color="000000"/>
              <w:right w:val="single" w:sz="4" w:space="0" w:color="000000"/>
            </w:tcBorders>
          </w:tcPr>
          <w:p w14:paraId="7412D48C" w14:textId="77777777" w:rsidR="009E3F28" w:rsidRPr="0002736D" w:rsidRDefault="009E3F28" w:rsidP="00E64707">
            <w:pPr>
              <w:rPr>
                <w:rFonts w:ascii="Times New Roman" w:hAnsi="Times New Roman"/>
                <w:szCs w:val="24"/>
              </w:rPr>
            </w:pPr>
            <w:r w:rsidRPr="0002736D">
              <w:rPr>
                <w:rFonts w:ascii="Times New Roman" w:eastAsia="Calibri" w:hAnsi="Times New Roman"/>
                <w:szCs w:val="24"/>
              </w:rPr>
              <w:t xml:space="preserve">FNS-7  </w:t>
            </w:r>
            <w:r w:rsidRPr="0002736D">
              <w:rPr>
                <w:rFonts w:ascii="Times New Roman" w:hAnsi="Times New Roman"/>
                <w:szCs w:val="24"/>
              </w:rPr>
              <w:t xml:space="preserve">Destination Data for </w:t>
            </w:r>
          </w:p>
          <w:p w14:paraId="4E6D0160" w14:textId="77777777" w:rsidR="009E3F28" w:rsidRDefault="009E3F28" w:rsidP="00E64707">
            <w:pPr>
              <w:rPr>
                <w:rFonts w:ascii="Times New Roman" w:hAnsi="Times New Roman"/>
                <w:szCs w:val="24"/>
              </w:rPr>
            </w:pPr>
            <w:r w:rsidRPr="0002736D">
              <w:rPr>
                <w:rFonts w:ascii="Times New Roman" w:hAnsi="Times New Roman"/>
                <w:szCs w:val="24"/>
              </w:rPr>
              <w:t>Food Deliveries</w:t>
            </w:r>
            <w:r w:rsidR="001A3BF2">
              <w:rPr>
                <w:rFonts w:ascii="Times New Roman" w:hAnsi="Times New Roman"/>
                <w:szCs w:val="24"/>
              </w:rPr>
              <w:t xml:space="preserve"> </w:t>
            </w:r>
          </w:p>
          <w:p w14:paraId="1170F420" w14:textId="7B467D7F" w:rsidR="001A3BF2" w:rsidRPr="0002736D" w:rsidRDefault="001A3BF2" w:rsidP="00A91D48">
            <w:pPr>
              <w:rPr>
                <w:rFonts w:ascii="Times New Roman" w:eastAsia="Calibri" w:hAnsi="Times New Roman"/>
                <w:szCs w:val="24"/>
              </w:rPr>
            </w:pPr>
            <w:r>
              <w:rPr>
                <w:rFonts w:ascii="Times New Roman" w:hAnsi="Times New Roman"/>
                <w:szCs w:val="24"/>
              </w:rPr>
              <w:t xml:space="preserve">(Attachment </w:t>
            </w:r>
            <w:r w:rsidR="00A91D48">
              <w:rPr>
                <w:rFonts w:ascii="Times New Roman" w:hAnsi="Times New Roman"/>
                <w:szCs w:val="24"/>
              </w:rPr>
              <w:t>12</w:t>
            </w:r>
            <w:r>
              <w:rPr>
                <w:rFonts w:ascii="Times New Roman" w:hAnsi="Times New Roman"/>
                <w:szCs w:val="24"/>
              </w:rPr>
              <w:t>)</w:t>
            </w:r>
          </w:p>
        </w:tc>
        <w:tc>
          <w:tcPr>
            <w:tcW w:w="1530" w:type="dxa"/>
            <w:tcBorders>
              <w:top w:val="single" w:sz="4" w:space="0" w:color="000000"/>
              <w:left w:val="single" w:sz="4" w:space="0" w:color="000000"/>
              <w:bottom w:val="single" w:sz="4" w:space="0" w:color="000000"/>
              <w:right w:val="single" w:sz="4" w:space="0" w:color="000000"/>
            </w:tcBorders>
          </w:tcPr>
          <w:p w14:paraId="35522D71" w14:textId="77777777" w:rsidR="009E3F28" w:rsidRPr="0002736D" w:rsidRDefault="009E3F28" w:rsidP="00E64707">
            <w:pPr>
              <w:spacing w:line="252" w:lineRule="auto"/>
              <w:rPr>
                <w:rFonts w:ascii="Times New Roman" w:hAnsi="Times New Roman"/>
                <w:szCs w:val="24"/>
              </w:rPr>
            </w:pPr>
            <w:r w:rsidRPr="0002736D">
              <w:rPr>
                <w:rFonts w:ascii="Times New Roman" w:hAnsi="Times New Roman"/>
                <w:szCs w:val="24"/>
              </w:rPr>
              <w:t>7 CFR §250.11(a)</w:t>
            </w:r>
          </w:p>
        </w:tc>
        <w:tc>
          <w:tcPr>
            <w:tcW w:w="3775" w:type="dxa"/>
            <w:tcBorders>
              <w:top w:val="single" w:sz="4" w:space="0" w:color="000000"/>
              <w:left w:val="single" w:sz="4" w:space="0" w:color="000000"/>
              <w:bottom w:val="single" w:sz="4" w:space="0" w:color="000000"/>
              <w:right w:val="single" w:sz="4" w:space="0" w:color="000000"/>
            </w:tcBorders>
          </w:tcPr>
          <w:p w14:paraId="2CA61C46" w14:textId="77777777" w:rsidR="009E3F28" w:rsidRPr="0002736D" w:rsidRDefault="009E3F28" w:rsidP="00B42C50">
            <w:pPr>
              <w:rPr>
                <w:rFonts w:ascii="Times New Roman" w:eastAsia="Calibri" w:hAnsi="Times New Roman"/>
                <w:szCs w:val="24"/>
              </w:rPr>
            </w:pPr>
            <w:r w:rsidRPr="0002736D">
              <w:rPr>
                <w:rFonts w:ascii="Times New Roman" w:hAnsi="Times New Roman"/>
                <w:szCs w:val="24"/>
              </w:rPr>
              <w:t xml:space="preserve">Distributing agencies arrange for delivery of donated foods to storage facilities.  State distributing agencies complete Form FNS-7.  The form is used in all commodity programs and contains information on the destination point for commodity shipments, including the optimal day and time for deliveries, and the means of shipment.  It is submitted whenever changes in destination data are made.  </w:t>
            </w:r>
          </w:p>
        </w:tc>
        <w:tc>
          <w:tcPr>
            <w:tcW w:w="2250" w:type="dxa"/>
            <w:tcBorders>
              <w:top w:val="single" w:sz="4" w:space="0" w:color="000000"/>
              <w:left w:val="single" w:sz="4" w:space="0" w:color="000000"/>
              <w:bottom w:val="single" w:sz="4" w:space="0" w:color="000000"/>
              <w:right w:val="single" w:sz="4" w:space="0" w:color="000000"/>
            </w:tcBorders>
          </w:tcPr>
          <w:p w14:paraId="7F32AC9C" w14:textId="34F03082" w:rsidR="009E3F28" w:rsidRPr="0002736D" w:rsidRDefault="00516E8F" w:rsidP="00B42C50">
            <w:pPr>
              <w:rPr>
                <w:rFonts w:ascii="Times New Roman" w:hAnsi="Times New Roman"/>
                <w:szCs w:val="24"/>
              </w:rPr>
            </w:pPr>
            <w:r>
              <w:rPr>
                <w:rFonts w:ascii="Times New Roman" w:hAnsi="Times New Roman"/>
                <w:szCs w:val="24"/>
              </w:rPr>
              <w:t>E</w:t>
            </w:r>
            <w:r w:rsidR="005276A2">
              <w:rPr>
                <w:rFonts w:ascii="Times New Roman" w:hAnsi="Times New Roman"/>
                <w:szCs w:val="24"/>
              </w:rPr>
              <w:t>mail</w:t>
            </w:r>
          </w:p>
        </w:tc>
      </w:tr>
      <w:tr w:rsidR="009E3F28" w:rsidRPr="0002736D" w14:paraId="479EDEC0" w14:textId="5614C738" w:rsidTr="00824692">
        <w:tc>
          <w:tcPr>
            <w:tcW w:w="2970" w:type="dxa"/>
            <w:tcBorders>
              <w:top w:val="single" w:sz="4" w:space="0" w:color="000000"/>
              <w:left w:val="single" w:sz="4" w:space="0" w:color="000000"/>
              <w:bottom w:val="single" w:sz="4" w:space="0" w:color="000000"/>
              <w:right w:val="single" w:sz="4" w:space="0" w:color="000000"/>
            </w:tcBorders>
          </w:tcPr>
          <w:p w14:paraId="38086BE7" w14:textId="77777777" w:rsidR="009E3F28" w:rsidRDefault="009E3F28" w:rsidP="00E64707">
            <w:pPr>
              <w:ind w:left="2160" w:hanging="2250"/>
              <w:rPr>
                <w:rFonts w:ascii="Times New Roman" w:hAnsi="Times New Roman"/>
                <w:szCs w:val="24"/>
              </w:rPr>
            </w:pPr>
            <w:r w:rsidRPr="0002736D">
              <w:rPr>
                <w:rFonts w:ascii="Times New Roman" w:hAnsi="Times New Roman"/>
                <w:szCs w:val="24"/>
              </w:rPr>
              <w:t>FNS-52 Food Requisitions</w:t>
            </w:r>
          </w:p>
          <w:p w14:paraId="79C57716" w14:textId="313D584D" w:rsidR="001A3BF2" w:rsidRPr="0002736D" w:rsidRDefault="001A3BF2" w:rsidP="00E64707">
            <w:pPr>
              <w:ind w:left="2160" w:hanging="2250"/>
              <w:rPr>
                <w:rFonts w:ascii="Times New Roman" w:hAnsi="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14:paraId="277685FF" w14:textId="77777777" w:rsidR="009E3F28" w:rsidRPr="0002736D" w:rsidRDefault="009E3F28" w:rsidP="00E64707">
            <w:pPr>
              <w:spacing w:line="252" w:lineRule="auto"/>
              <w:rPr>
                <w:rFonts w:ascii="Times New Roman" w:hAnsi="Times New Roman"/>
                <w:szCs w:val="24"/>
              </w:rPr>
            </w:pPr>
            <w:r w:rsidRPr="0002736D">
              <w:rPr>
                <w:rFonts w:ascii="Times New Roman" w:hAnsi="Times New Roman"/>
                <w:szCs w:val="24"/>
              </w:rPr>
              <w:t>7 CFR §250.58</w:t>
            </w:r>
          </w:p>
        </w:tc>
        <w:tc>
          <w:tcPr>
            <w:tcW w:w="3775" w:type="dxa"/>
            <w:tcBorders>
              <w:top w:val="single" w:sz="4" w:space="0" w:color="000000"/>
              <w:left w:val="single" w:sz="4" w:space="0" w:color="000000"/>
              <w:bottom w:val="single" w:sz="4" w:space="0" w:color="000000"/>
              <w:right w:val="single" w:sz="4" w:space="0" w:color="000000"/>
            </w:tcBorders>
          </w:tcPr>
          <w:p w14:paraId="08FF5CFC" w14:textId="39DC8BA3" w:rsidR="009E3F28" w:rsidRPr="0002736D" w:rsidRDefault="009E3F28" w:rsidP="00926450">
            <w:pPr>
              <w:rPr>
                <w:rFonts w:ascii="Times New Roman" w:eastAsia="Calibri" w:hAnsi="Times New Roman"/>
                <w:szCs w:val="24"/>
              </w:rPr>
            </w:pPr>
            <w:r w:rsidRPr="0002736D">
              <w:rPr>
                <w:rFonts w:ascii="Times New Roman" w:hAnsi="Times New Roman"/>
                <w:szCs w:val="24"/>
              </w:rPr>
              <w:t>State Distributing Agencies or National Regional Offices fill out this form to order USDA foods. This information is collected so States can receive the specific foods they want.</w:t>
            </w:r>
            <w:r w:rsidR="00A556E3">
              <w:rPr>
                <w:rFonts w:ascii="Times New Roman" w:hAnsi="Times New Roman"/>
                <w:szCs w:val="24"/>
              </w:rPr>
              <w:t xml:space="preserve"> This occurs on an on need basis depending on inventory levels. </w:t>
            </w:r>
          </w:p>
        </w:tc>
        <w:tc>
          <w:tcPr>
            <w:tcW w:w="2250" w:type="dxa"/>
            <w:tcBorders>
              <w:top w:val="single" w:sz="4" w:space="0" w:color="000000"/>
              <w:left w:val="single" w:sz="4" w:space="0" w:color="000000"/>
              <w:bottom w:val="single" w:sz="4" w:space="0" w:color="000000"/>
              <w:right w:val="single" w:sz="4" w:space="0" w:color="000000"/>
            </w:tcBorders>
          </w:tcPr>
          <w:p w14:paraId="7A3FBE8A" w14:textId="77777777" w:rsidR="009E3F28" w:rsidRDefault="000A62F1" w:rsidP="00926450">
            <w:pPr>
              <w:rPr>
                <w:rFonts w:ascii="Times New Roman" w:hAnsi="Times New Roman"/>
                <w:szCs w:val="24"/>
              </w:rPr>
            </w:pPr>
            <w:r>
              <w:rPr>
                <w:rFonts w:ascii="Times New Roman" w:hAnsi="Times New Roman"/>
                <w:szCs w:val="24"/>
              </w:rPr>
              <w:t>Electronic collection using Web Based Supply Chain Management (</w:t>
            </w:r>
            <w:r w:rsidR="0007633B">
              <w:rPr>
                <w:rFonts w:ascii="Times New Roman" w:hAnsi="Times New Roman"/>
                <w:szCs w:val="24"/>
              </w:rPr>
              <w:t>WBSCM</w:t>
            </w:r>
            <w:r>
              <w:rPr>
                <w:rFonts w:ascii="Times New Roman" w:hAnsi="Times New Roman"/>
                <w:szCs w:val="24"/>
              </w:rPr>
              <w:t>)</w:t>
            </w:r>
          </w:p>
          <w:p w14:paraId="762B9492" w14:textId="7AF9EA86" w:rsidR="00A91D48" w:rsidRPr="0002736D" w:rsidRDefault="00A91D48" w:rsidP="00926450">
            <w:pPr>
              <w:rPr>
                <w:rFonts w:ascii="Times New Roman" w:hAnsi="Times New Roman"/>
                <w:szCs w:val="24"/>
              </w:rPr>
            </w:pPr>
            <w:r>
              <w:rPr>
                <w:rFonts w:ascii="Times New Roman" w:hAnsi="Times New Roman"/>
                <w:szCs w:val="24"/>
              </w:rPr>
              <w:t>(Attachment 13A)</w:t>
            </w:r>
          </w:p>
        </w:tc>
      </w:tr>
      <w:tr w:rsidR="000A62F1" w:rsidRPr="0002736D" w14:paraId="0F7BA3E5" w14:textId="00EF8E18" w:rsidTr="00824692">
        <w:tc>
          <w:tcPr>
            <w:tcW w:w="2970" w:type="dxa"/>
            <w:tcBorders>
              <w:top w:val="single" w:sz="4" w:space="0" w:color="000000"/>
              <w:left w:val="single" w:sz="4" w:space="0" w:color="000000"/>
              <w:bottom w:val="single" w:sz="4" w:space="0" w:color="000000"/>
              <w:right w:val="single" w:sz="4" w:space="0" w:color="000000"/>
            </w:tcBorders>
          </w:tcPr>
          <w:p w14:paraId="34D45639" w14:textId="77777777" w:rsidR="000A62F1" w:rsidRPr="0002736D" w:rsidRDefault="000A62F1" w:rsidP="000A62F1">
            <w:pPr>
              <w:ind w:left="2160" w:hanging="2250"/>
              <w:rPr>
                <w:rFonts w:ascii="Times New Roman" w:hAnsi="Times New Roman"/>
                <w:szCs w:val="24"/>
              </w:rPr>
            </w:pPr>
            <w:r w:rsidRPr="0002736D">
              <w:rPr>
                <w:rFonts w:ascii="Times New Roman" w:hAnsi="Times New Roman"/>
                <w:szCs w:val="24"/>
              </w:rPr>
              <w:t xml:space="preserve">FNS-53 Requisition for </w:t>
            </w:r>
          </w:p>
          <w:p w14:paraId="3BC347BB" w14:textId="77777777" w:rsidR="000A62F1" w:rsidRDefault="000A62F1" w:rsidP="000A62F1">
            <w:pPr>
              <w:ind w:left="2160" w:hanging="2250"/>
              <w:rPr>
                <w:rFonts w:ascii="Times New Roman" w:hAnsi="Times New Roman"/>
                <w:szCs w:val="24"/>
              </w:rPr>
            </w:pPr>
            <w:r w:rsidRPr="0002736D">
              <w:rPr>
                <w:rFonts w:ascii="Times New Roman" w:hAnsi="Times New Roman"/>
                <w:szCs w:val="24"/>
              </w:rPr>
              <w:t>Multi-Food Shipments</w:t>
            </w:r>
          </w:p>
          <w:p w14:paraId="50FCA6D1" w14:textId="75D94035" w:rsidR="001A3BF2" w:rsidRPr="0002736D" w:rsidRDefault="001A3BF2" w:rsidP="000A62F1">
            <w:pPr>
              <w:ind w:left="2160" w:hanging="2250"/>
              <w:rPr>
                <w:rFonts w:ascii="Times New Roman" w:hAnsi="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14:paraId="07987F2A" w14:textId="77777777" w:rsidR="000A62F1" w:rsidRPr="0002736D" w:rsidRDefault="000A62F1" w:rsidP="000A62F1">
            <w:pPr>
              <w:spacing w:line="252" w:lineRule="auto"/>
              <w:rPr>
                <w:rFonts w:ascii="Times New Roman" w:hAnsi="Times New Roman"/>
                <w:szCs w:val="24"/>
              </w:rPr>
            </w:pPr>
            <w:r w:rsidRPr="0002736D">
              <w:rPr>
                <w:rFonts w:ascii="Times New Roman" w:hAnsi="Times New Roman"/>
                <w:szCs w:val="24"/>
              </w:rPr>
              <w:t>7 CFR §250.58</w:t>
            </w:r>
          </w:p>
        </w:tc>
        <w:tc>
          <w:tcPr>
            <w:tcW w:w="3775" w:type="dxa"/>
            <w:tcBorders>
              <w:top w:val="single" w:sz="4" w:space="0" w:color="000000"/>
              <w:left w:val="single" w:sz="4" w:space="0" w:color="000000"/>
              <w:bottom w:val="single" w:sz="4" w:space="0" w:color="000000"/>
              <w:right w:val="single" w:sz="4" w:space="0" w:color="000000"/>
            </w:tcBorders>
          </w:tcPr>
          <w:p w14:paraId="00531C91" w14:textId="280F32D7" w:rsidR="000A62F1" w:rsidRPr="0002736D" w:rsidRDefault="000A62F1" w:rsidP="000A62F1">
            <w:pPr>
              <w:rPr>
                <w:rFonts w:ascii="Times New Roman" w:eastAsia="Calibri" w:hAnsi="Times New Roman"/>
                <w:szCs w:val="24"/>
              </w:rPr>
            </w:pPr>
            <w:r w:rsidRPr="0002736D">
              <w:rPr>
                <w:rFonts w:ascii="Times New Roman" w:eastAsia="Calibri" w:hAnsi="Times New Roman"/>
                <w:szCs w:val="24"/>
              </w:rPr>
              <w:t xml:space="preserve">State Distributing Agencies use this form to order various types </w:t>
            </w:r>
            <w:r>
              <w:rPr>
                <w:rFonts w:ascii="Times New Roman" w:eastAsia="Calibri" w:hAnsi="Times New Roman"/>
                <w:szCs w:val="24"/>
              </w:rPr>
              <w:t xml:space="preserve">of </w:t>
            </w:r>
            <w:r w:rsidRPr="0002736D">
              <w:rPr>
                <w:rFonts w:ascii="Times New Roman" w:eastAsia="Calibri" w:hAnsi="Times New Roman"/>
                <w:szCs w:val="24"/>
              </w:rPr>
              <w:t>USDA Foods. This information will allow states to get the USDA foods of their choosing for their program. While states may make requests for various foods to be an ordering option, submitting this single form is how they will go about actually ordering more than one type of USDA Foods.</w:t>
            </w:r>
            <w:r>
              <w:rPr>
                <w:rFonts w:ascii="Times New Roman" w:eastAsia="Calibri" w:hAnsi="Times New Roman"/>
                <w:szCs w:val="24"/>
              </w:rPr>
              <w:t xml:space="preserve"> </w:t>
            </w:r>
            <w:r>
              <w:rPr>
                <w:rFonts w:ascii="Times New Roman" w:hAnsi="Times New Roman"/>
                <w:szCs w:val="24"/>
              </w:rPr>
              <w:t>This occurs on an on need basis depending on inventory levels.</w:t>
            </w:r>
          </w:p>
        </w:tc>
        <w:tc>
          <w:tcPr>
            <w:tcW w:w="2250" w:type="dxa"/>
            <w:tcBorders>
              <w:top w:val="single" w:sz="4" w:space="0" w:color="000000"/>
              <w:left w:val="single" w:sz="4" w:space="0" w:color="000000"/>
              <w:bottom w:val="single" w:sz="4" w:space="0" w:color="000000"/>
              <w:right w:val="single" w:sz="4" w:space="0" w:color="000000"/>
            </w:tcBorders>
          </w:tcPr>
          <w:p w14:paraId="012AD550" w14:textId="7D9C04D3" w:rsidR="000A62F1" w:rsidRPr="0002736D" w:rsidRDefault="000A62F1" w:rsidP="000A62F1">
            <w:pPr>
              <w:rPr>
                <w:rFonts w:ascii="Times New Roman" w:eastAsia="Calibri" w:hAnsi="Times New Roman"/>
                <w:szCs w:val="24"/>
              </w:rPr>
            </w:pPr>
            <w:r>
              <w:rPr>
                <w:rFonts w:ascii="Times New Roman" w:hAnsi="Times New Roman"/>
                <w:szCs w:val="24"/>
              </w:rPr>
              <w:t>Electronic collection using Web Based Supply Chain Management (WBSCM)</w:t>
            </w:r>
            <w:r w:rsidR="00A91D48">
              <w:rPr>
                <w:rFonts w:ascii="Times New Roman" w:hAnsi="Times New Roman"/>
                <w:szCs w:val="24"/>
              </w:rPr>
              <w:t xml:space="preserve"> (Attachment 13B) </w:t>
            </w:r>
          </w:p>
        </w:tc>
      </w:tr>
      <w:tr w:rsidR="000A62F1" w:rsidRPr="0002736D" w14:paraId="7DEB632D" w14:textId="63460014" w:rsidTr="00824692">
        <w:tc>
          <w:tcPr>
            <w:tcW w:w="2970" w:type="dxa"/>
            <w:tcBorders>
              <w:top w:val="single" w:sz="4" w:space="0" w:color="000000"/>
              <w:left w:val="single" w:sz="4" w:space="0" w:color="000000"/>
              <w:bottom w:val="single" w:sz="4" w:space="0" w:color="000000"/>
              <w:right w:val="single" w:sz="4" w:space="0" w:color="000000"/>
            </w:tcBorders>
          </w:tcPr>
          <w:p w14:paraId="154B4B08" w14:textId="77777777" w:rsidR="000A62F1" w:rsidRPr="0002736D" w:rsidRDefault="000A62F1" w:rsidP="000A62F1">
            <w:pPr>
              <w:ind w:left="2160" w:hanging="2250"/>
              <w:rPr>
                <w:rFonts w:ascii="Times New Roman" w:hAnsi="Times New Roman"/>
                <w:szCs w:val="24"/>
              </w:rPr>
            </w:pPr>
            <w:r w:rsidRPr="0002736D">
              <w:rPr>
                <w:rFonts w:ascii="Times New Roman" w:hAnsi="Times New Roman"/>
                <w:szCs w:val="24"/>
              </w:rPr>
              <w:t xml:space="preserve">FNS-57 Report of </w:t>
            </w:r>
          </w:p>
          <w:p w14:paraId="048A34A7" w14:textId="77777777" w:rsidR="000A62F1" w:rsidRPr="0002736D" w:rsidRDefault="000A62F1" w:rsidP="000A62F1">
            <w:pPr>
              <w:ind w:left="2160" w:hanging="2250"/>
              <w:rPr>
                <w:rFonts w:ascii="Times New Roman" w:hAnsi="Times New Roman"/>
                <w:szCs w:val="24"/>
              </w:rPr>
            </w:pPr>
            <w:r w:rsidRPr="0002736D">
              <w:rPr>
                <w:rFonts w:ascii="Times New Roman" w:hAnsi="Times New Roman"/>
                <w:szCs w:val="24"/>
              </w:rPr>
              <w:t>Shipments Over, Short,</w:t>
            </w:r>
          </w:p>
          <w:p w14:paraId="0749FA96" w14:textId="77777777" w:rsidR="000A62F1" w:rsidRDefault="000A62F1" w:rsidP="000A62F1">
            <w:pPr>
              <w:ind w:left="2160" w:hanging="2250"/>
              <w:rPr>
                <w:rFonts w:ascii="Times New Roman" w:hAnsi="Times New Roman"/>
                <w:szCs w:val="24"/>
              </w:rPr>
            </w:pPr>
            <w:r w:rsidRPr="0002736D">
              <w:rPr>
                <w:rFonts w:ascii="Times New Roman" w:hAnsi="Times New Roman"/>
                <w:szCs w:val="24"/>
              </w:rPr>
              <w:t>and/or Damaged</w:t>
            </w:r>
          </w:p>
          <w:p w14:paraId="45129FEC" w14:textId="4C33A4BA" w:rsidR="001A3BF2" w:rsidRPr="0002736D" w:rsidRDefault="001A3BF2" w:rsidP="00A91D48">
            <w:pPr>
              <w:ind w:left="2160" w:hanging="2250"/>
              <w:rPr>
                <w:rFonts w:ascii="Times New Roman" w:hAnsi="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14:paraId="768E080A" w14:textId="77777777" w:rsidR="000A62F1" w:rsidRPr="0002736D" w:rsidRDefault="000A62F1" w:rsidP="000A62F1">
            <w:pPr>
              <w:spacing w:line="252" w:lineRule="auto"/>
              <w:rPr>
                <w:rFonts w:ascii="Times New Roman" w:hAnsi="Times New Roman"/>
                <w:szCs w:val="24"/>
              </w:rPr>
            </w:pPr>
            <w:r w:rsidRPr="0002736D">
              <w:rPr>
                <w:rFonts w:ascii="Times New Roman" w:hAnsi="Times New Roman"/>
                <w:szCs w:val="24"/>
              </w:rPr>
              <w:t>7 CFR §250.11(b)</w:t>
            </w:r>
          </w:p>
        </w:tc>
        <w:tc>
          <w:tcPr>
            <w:tcW w:w="3775" w:type="dxa"/>
            <w:tcBorders>
              <w:top w:val="single" w:sz="4" w:space="0" w:color="000000"/>
              <w:left w:val="single" w:sz="4" w:space="0" w:color="000000"/>
              <w:bottom w:val="single" w:sz="4" w:space="0" w:color="000000"/>
              <w:right w:val="single" w:sz="4" w:space="0" w:color="000000"/>
            </w:tcBorders>
          </w:tcPr>
          <w:p w14:paraId="41D75BD9" w14:textId="78093B68" w:rsidR="000A62F1" w:rsidRPr="0002736D" w:rsidRDefault="000A62F1" w:rsidP="00F05764">
            <w:pPr>
              <w:rPr>
                <w:rFonts w:ascii="Times New Roman" w:eastAsia="Calibri" w:hAnsi="Times New Roman"/>
                <w:szCs w:val="24"/>
              </w:rPr>
            </w:pPr>
            <w:r w:rsidRPr="0002736D">
              <w:rPr>
                <w:rFonts w:ascii="Times New Roman" w:eastAsia="Calibri" w:hAnsi="Times New Roman"/>
                <w:szCs w:val="24"/>
              </w:rPr>
              <w:t>This is to gather information on shipments that have more food than order, do not contain the entire order, and/or have damaged goods. How these situations arise will differ. However, submitting this single form is the avenue they will use to share this information.</w:t>
            </w:r>
            <w:r>
              <w:rPr>
                <w:rFonts w:ascii="Times New Roman" w:eastAsia="Calibri" w:hAnsi="Times New Roman"/>
                <w:szCs w:val="24"/>
              </w:rPr>
              <w:t xml:space="preserve"> </w:t>
            </w:r>
            <w:r>
              <w:rPr>
                <w:rFonts w:ascii="Times New Roman" w:hAnsi="Times New Roman"/>
                <w:szCs w:val="24"/>
              </w:rPr>
              <w:t xml:space="preserve">This occurs on an on need basis depending on </w:t>
            </w:r>
            <w:r w:rsidR="00F05764">
              <w:rPr>
                <w:rFonts w:ascii="Times New Roman" w:hAnsi="Times New Roman"/>
                <w:szCs w:val="24"/>
              </w:rPr>
              <w:t xml:space="preserve">the status of the shipment. </w:t>
            </w:r>
          </w:p>
        </w:tc>
        <w:tc>
          <w:tcPr>
            <w:tcW w:w="2250" w:type="dxa"/>
            <w:tcBorders>
              <w:top w:val="single" w:sz="4" w:space="0" w:color="000000"/>
              <w:left w:val="single" w:sz="4" w:space="0" w:color="000000"/>
              <w:bottom w:val="single" w:sz="4" w:space="0" w:color="000000"/>
              <w:right w:val="single" w:sz="4" w:space="0" w:color="000000"/>
            </w:tcBorders>
          </w:tcPr>
          <w:p w14:paraId="0F7DF671" w14:textId="502BF244" w:rsidR="000A62F1" w:rsidRPr="0002736D" w:rsidRDefault="000A62F1" w:rsidP="000A62F1">
            <w:pPr>
              <w:rPr>
                <w:rFonts w:ascii="Times New Roman" w:eastAsia="Calibri" w:hAnsi="Times New Roman"/>
                <w:szCs w:val="24"/>
              </w:rPr>
            </w:pPr>
            <w:r>
              <w:rPr>
                <w:rFonts w:ascii="Times New Roman" w:hAnsi="Times New Roman"/>
                <w:szCs w:val="24"/>
              </w:rPr>
              <w:t>Electronic collection using Web Based Supply Chain Management (WBSCM)</w:t>
            </w:r>
            <w:r w:rsidR="00A91D48">
              <w:rPr>
                <w:rFonts w:ascii="Times New Roman" w:hAnsi="Times New Roman"/>
                <w:szCs w:val="24"/>
              </w:rPr>
              <w:t xml:space="preserve"> (Attachment 13C)</w:t>
            </w:r>
          </w:p>
        </w:tc>
      </w:tr>
      <w:tr w:rsidR="000A62F1" w:rsidRPr="0002736D" w14:paraId="5BCE9214" w14:textId="6E63F8E2" w:rsidTr="00824692">
        <w:tc>
          <w:tcPr>
            <w:tcW w:w="2970" w:type="dxa"/>
            <w:tcBorders>
              <w:top w:val="single" w:sz="4" w:space="0" w:color="000000"/>
              <w:left w:val="single" w:sz="4" w:space="0" w:color="000000"/>
              <w:bottom w:val="single" w:sz="4" w:space="0" w:color="000000"/>
              <w:right w:val="single" w:sz="4" w:space="0" w:color="000000"/>
            </w:tcBorders>
          </w:tcPr>
          <w:p w14:paraId="4A48C343" w14:textId="23E28F7C" w:rsidR="000A62F1" w:rsidRDefault="000A62F1" w:rsidP="000A62F1">
            <w:pPr>
              <w:ind w:left="2160" w:hanging="2250"/>
              <w:rPr>
                <w:rFonts w:ascii="Times New Roman" w:hAnsi="Times New Roman"/>
                <w:szCs w:val="24"/>
              </w:rPr>
            </w:pPr>
            <w:r w:rsidRPr="0002736D">
              <w:rPr>
                <w:rFonts w:ascii="Times New Roman" w:hAnsi="Times New Roman"/>
                <w:szCs w:val="24"/>
              </w:rPr>
              <w:t>FNS-152</w:t>
            </w:r>
            <w:r w:rsidR="00ED375C">
              <w:rPr>
                <w:rFonts w:ascii="Times New Roman" w:hAnsi="Times New Roman"/>
                <w:szCs w:val="24"/>
              </w:rPr>
              <w:t xml:space="preserve"> </w:t>
            </w:r>
            <w:r>
              <w:rPr>
                <w:rFonts w:ascii="Times New Roman" w:hAnsi="Times New Roman"/>
                <w:szCs w:val="24"/>
              </w:rPr>
              <w:t>Monthly</w:t>
            </w:r>
          </w:p>
          <w:p w14:paraId="6477BC60" w14:textId="77777777" w:rsidR="000A62F1" w:rsidRDefault="000A62F1" w:rsidP="000A62F1">
            <w:pPr>
              <w:ind w:left="2160" w:hanging="2250"/>
              <w:rPr>
                <w:rFonts w:ascii="Times New Roman" w:hAnsi="Times New Roman"/>
                <w:szCs w:val="24"/>
              </w:rPr>
            </w:pPr>
            <w:r w:rsidRPr="0002736D">
              <w:rPr>
                <w:rFonts w:ascii="Times New Roman" w:hAnsi="Times New Roman"/>
                <w:szCs w:val="24"/>
              </w:rPr>
              <w:t xml:space="preserve">Distribution of Donated </w:t>
            </w:r>
          </w:p>
          <w:p w14:paraId="6082A350" w14:textId="77777777" w:rsidR="000A62F1" w:rsidRPr="0002736D" w:rsidRDefault="000A62F1" w:rsidP="000A62F1">
            <w:pPr>
              <w:ind w:left="2160" w:hanging="2250"/>
              <w:rPr>
                <w:rFonts w:ascii="Times New Roman" w:hAnsi="Times New Roman"/>
                <w:szCs w:val="24"/>
              </w:rPr>
            </w:pPr>
            <w:r w:rsidRPr="0002736D">
              <w:rPr>
                <w:rFonts w:ascii="Times New Roman" w:hAnsi="Times New Roman"/>
                <w:szCs w:val="24"/>
              </w:rPr>
              <w:t xml:space="preserve">Foods to Family </w:t>
            </w:r>
          </w:p>
          <w:p w14:paraId="68CEAC77" w14:textId="77777777" w:rsidR="000A62F1" w:rsidRDefault="000A62F1" w:rsidP="000A62F1">
            <w:pPr>
              <w:ind w:left="2160" w:hanging="2250"/>
              <w:rPr>
                <w:rFonts w:ascii="Times New Roman" w:hAnsi="Times New Roman"/>
                <w:szCs w:val="24"/>
              </w:rPr>
            </w:pPr>
            <w:r w:rsidRPr="0002736D">
              <w:rPr>
                <w:rFonts w:ascii="Times New Roman" w:hAnsi="Times New Roman"/>
                <w:szCs w:val="24"/>
              </w:rPr>
              <w:t>Units (used in FDPIR)</w:t>
            </w:r>
          </w:p>
          <w:p w14:paraId="0EC0183F" w14:textId="60C126E6" w:rsidR="001A3BF2" w:rsidRPr="0002736D" w:rsidRDefault="001A3BF2" w:rsidP="008B3301">
            <w:pPr>
              <w:ind w:left="2160" w:hanging="2250"/>
              <w:rPr>
                <w:rFonts w:ascii="Times New Roman" w:hAnsi="Times New Roman"/>
                <w:szCs w:val="24"/>
              </w:rPr>
            </w:pPr>
            <w:r>
              <w:rPr>
                <w:rFonts w:ascii="Times New Roman" w:hAnsi="Times New Roman"/>
                <w:szCs w:val="24"/>
              </w:rPr>
              <w:t xml:space="preserve">(Attachment </w:t>
            </w:r>
            <w:r w:rsidR="008B3301">
              <w:rPr>
                <w:rFonts w:ascii="Times New Roman" w:hAnsi="Times New Roman"/>
                <w:szCs w:val="24"/>
              </w:rPr>
              <w:t>14</w:t>
            </w:r>
            <w:r>
              <w:rPr>
                <w:rFonts w:ascii="Times New Roman" w:hAnsi="Times New Roman"/>
                <w:szCs w:val="24"/>
              </w:rPr>
              <w:t>)</w:t>
            </w:r>
          </w:p>
        </w:tc>
        <w:tc>
          <w:tcPr>
            <w:tcW w:w="1530" w:type="dxa"/>
            <w:tcBorders>
              <w:top w:val="single" w:sz="4" w:space="0" w:color="000000"/>
              <w:left w:val="single" w:sz="4" w:space="0" w:color="000000"/>
              <w:bottom w:val="single" w:sz="4" w:space="0" w:color="000000"/>
              <w:right w:val="single" w:sz="4" w:space="0" w:color="000000"/>
            </w:tcBorders>
          </w:tcPr>
          <w:p w14:paraId="7A6ED6BD" w14:textId="77777777" w:rsidR="000A62F1" w:rsidRPr="0002736D" w:rsidRDefault="000A62F1" w:rsidP="000A62F1">
            <w:pPr>
              <w:rPr>
                <w:rFonts w:ascii="Times New Roman" w:hAnsi="Times New Roman"/>
                <w:szCs w:val="24"/>
              </w:rPr>
            </w:pPr>
            <w:r w:rsidRPr="0002736D">
              <w:rPr>
                <w:rFonts w:ascii="Times New Roman" w:hAnsi="Times New Roman"/>
                <w:szCs w:val="24"/>
              </w:rPr>
              <w:t> 7 CFR §250.18(a)</w:t>
            </w:r>
          </w:p>
        </w:tc>
        <w:tc>
          <w:tcPr>
            <w:tcW w:w="3775" w:type="dxa"/>
            <w:tcBorders>
              <w:top w:val="single" w:sz="4" w:space="0" w:color="000000"/>
              <w:left w:val="single" w:sz="4" w:space="0" w:color="000000"/>
              <w:bottom w:val="single" w:sz="4" w:space="0" w:color="000000"/>
              <w:right w:val="single" w:sz="4" w:space="0" w:color="000000"/>
            </w:tcBorders>
          </w:tcPr>
          <w:p w14:paraId="09311729" w14:textId="77777777" w:rsidR="000A62F1" w:rsidRPr="0002736D" w:rsidRDefault="000A62F1" w:rsidP="000A62F1">
            <w:pPr>
              <w:pStyle w:val="NoSpacing"/>
              <w:rPr>
                <w:rFonts w:ascii="Times New Roman" w:hAnsi="Times New Roman" w:cs="Times New Roman"/>
                <w:sz w:val="24"/>
                <w:szCs w:val="24"/>
              </w:rPr>
            </w:pPr>
            <w:r w:rsidRPr="0002736D">
              <w:rPr>
                <w:rFonts w:ascii="Times New Roman" w:hAnsi="Times New Roman" w:cs="Times New Roman"/>
                <w:sz w:val="24"/>
                <w:szCs w:val="24"/>
              </w:rPr>
              <w:t>ITOs or State Distributing Agencies will combine inventory data and submit the form to the appropriate regional office monthly. How each state gathers the information will differ. However, submitting the single form is the avenue they will use to share this information.</w:t>
            </w:r>
          </w:p>
          <w:p w14:paraId="3B52352B" w14:textId="77777777" w:rsidR="000A62F1" w:rsidRPr="0002736D" w:rsidRDefault="000A62F1" w:rsidP="000A62F1">
            <w:pPr>
              <w:rPr>
                <w:rFonts w:ascii="Times New Roman" w:eastAsia="Calibri" w:hAnsi="Times New Roman"/>
                <w:szCs w:val="24"/>
              </w:rPr>
            </w:pPr>
          </w:p>
        </w:tc>
        <w:tc>
          <w:tcPr>
            <w:tcW w:w="2250" w:type="dxa"/>
            <w:tcBorders>
              <w:top w:val="single" w:sz="4" w:space="0" w:color="000000"/>
              <w:left w:val="single" w:sz="4" w:space="0" w:color="000000"/>
              <w:bottom w:val="single" w:sz="4" w:space="0" w:color="000000"/>
              <w:right w:val="single" w:sz="4" w:space="0" w:color="000000"/>
            </w:tcBorders>
          </w:tcPr>
          <w:p w14:paraId="0C4FD9E9" w14:textId="659150EE" w:rsidR="000A62F1" w:rsidRPr="0002736D" w:rsidRDefault="000A62F1" w:rsidP="000A62F1">
            <w:pPr>
              <w:pStyle w:val="NoSpacing"/>
              <w:rPr>
                <w:rFonts w:ascii="Times New Roman" w:hAnsi="Times New Roman" w:cs="Times New Roman"/>
                <w:sz w:val="24"/>
                <w:szCs w:val="24"/>
              </w:rPr>
            </w:pPr>
            <w:r>
              <w:rPr>
                <w:rFonts w:ascii="Times New Roman" w:hAnsi="Times New Roman"/>
                <w:szCs w:val="24"/>
              </w:rPr>
              <w:t>Electronic collection using Food Programs Reporting Systems (</w:t>
            </w:r>
            <w:r>
              <w:rPr>
                <w:rFonts w:ascii="Times New Roman" w:hAnsi="Times New Roman" w:cs="Times New Roman"/>
                <w:sz w:val="24"/>
                <w:szCs w:val="24"/>
              </w:rPr>
              <w:t>FPRS)</w:t>
            </w:r>
            <w:r w:rsidR="00C71255">
              <w:rPr>
                <w:rFonts w:ascii="Times New Roman" w:hAnsi="Times New Roman" w:cs="Times New Roman"/>
                <w:sz w:val="24"/>
                <w:szCs w:val="24"/>
              </w:rPr>
              <w:t xml:space="preserve">, Form is uploaded as an excel file to FPRS </w:t>
            </w:r>
          </w:p>
        </w:tc>
      </w:tr>
      <w:tr w:rsidR="000A62F1" w:rsidRPr="0002736D" w14:paraId="21F8675D" w14:textId="6E677105" w:rsidTr="00824692">
        <w:tc>
          <w:tcPr>
            <w:tcW w:w="2970" w:type="dxa"/>
            <w:tcBorders>
              <w:top w:val="single" w:sz="4" w:space="0" w:color="000000"/>
              <w:left w:val="single" w:sz="4" w:space="0" w:color="000000"/>
              <w:bottom w:val="single" w:sz="4" w:space="0" w:color="000000"/>
              <w:right w:val="single" w:sz="4" w:space="0" w:color="000000"/>
            </w:tcBorders>
          </w:tcPr>
          <w:p w14:paraId="1EC6F2D8" w14:textId="01FD07FE" w:rsidR="000A62F1" w:rsidRDefault="000A62F1" w:rsidP="000A62F1">
            <w:pPr>
              <w:ind w:left="2160" w:hanging="2250"/>
              <w:rPr>
                <w:rFonts w:ascii="Times New Roman" w:hAnsi="Times New Roman"/>
                <w:szCs w:val="24"/>
              </w:rPr>
            </w:pPr>
            <w:r w:rsidRPr="0002736D">
              <w:rPr>
                <w:rFonts w:ascii="Times New Roman" w:hAnsi="Times New Roman"/>
                <w:szCs w:val="24"/>
              </w:rPr>
              <w:t xml:space="preserve">FNS-153 Monthly CSFP </w:t>
            </w:r>
          </w:p>
          <w:p w14:paraId="515EF952" w14:textId="77777777" w:rsidR="000A62F1" w:rsidRDefault="000A62F1" w:rsidP="000A62F1">
            <w:pPr>
              <w:ind w:left="2160" w:hanging="2250"/>
              <w:rPr>
                <w:rFonts w:ascii="Times New Roman" w:hAnsi="Times New Roman"/>
                <w:szCs w:val="24"/>
              </w:rPr>
            </w:pPr>
            <w:r w:rsidRPr="0002736D">
              <w:rPr>
                <w:rFonts w:ascii="Times New Roman" w:hAnsi="Times New Roman"/>
                <w:szCs w:val="24"/>
              </w:rPr>
              <w:t xml:space="preserve">Report and Quarterly </w:t>
            </w:r>
          </w:p>
          <w:p w14:paraId="438FA91D" w14:textId="77777777" w:rsidR="000A62F1" w:rsidRDefault="000A62F1" w:rsidP="000A62F1">
            <w:pPr>
              <w:ind w:left="2160" w:hanging="2250"/>
              <w:rPr>
                <w:rFonts w:ascii="Times New Roman" w:hAnsi="Times New Roman"/>
                <w:szCs w:val="24"/>
              </w:rPr>
            </w:pPr>
            <w:r w:rsidRPr="0002736D">
              <w:rPr>
                <w:rFonts w:ascii="Times New Roman" w:hAnsi="Times New Roman"/>
                <w:szCs w:val="24"/>
              </w:rPr>
              <w:t xml:space="preserve">Administrative Financial </w:t>
            </w:r>
          </w:p>
          <w:p w14:paraId="3E7EB2DD" w14:textId="77777777" w:rsidR="000A62F1" w:rsidRDefault="000A62F1" w:rsidP="000A62F1">
            <w:pPr>
              <w:ind w:left="2160" w:hanging="2250"/>
              <w:rPr>
                <w:rFonts w:ascii="Times New Roman" w:hAnsi="Times New Roman"/>
                <w:szCs w:val="24"/>
              </w:rPr>
            </w:pPr>
            <w:r w:rsidRPr="0002736D">
              <w:rPr>
                <w:rFonts w:ascii="Times New Roman" w:hAnsi="Times New Roman"/>
                <w:szCs w:val="24"/>
              </w:rPr>
              <w:t>Status</w:t>
            </w:r>
          </w:p>
          <w:p w14:paraId="79578DB5" w14:textId="734FAE92" w:rsidR="001A3BF2" w:rsidRPr="0002736D" w:rsidRDefault="001A3BF2" w:rsidP="008B3301">
            <w:pPr>
              <w:ind w:left="2160" w:hanging="2250"/>
              <w:rPr>
                <w:rFonts w:ascii="Times New Roman" w:hAnsi="Times New Roman"/>
                <w:szCs w:val="24"/>
              </w:rPr>
            </w:pPr>
            <w:r>
              <w:rPr>
                <w:rFonts w:ascii="Times New Roman" w:hAnsi="Times New Roman"/>
                <w:szCs w:val="24"/>
              </w:rPr>
              <w:t xml:space="preserve">(Attachment </w:t>
            </w:r>
            <w:r w:rsidR="008B3301">
              <w:rPr>
                <w:rFonts w:ascii="Times New Roman" w:hAnsi="Times New Roman"/>
                <w:szCs w:val="24"/>
              </w:rPr>
              <w:t>15</w:t>
            </w:r>
            <w:r>
              <w:rPr>
                <w:rFonts w:ascii="Times New Roman" w:hAnsi="Times New Roman"/>
                <w:szCs w:val="24"/>
              </w:rPr>
              <w:t>)</w:t>
            </w:r>
          </w:p>
        </w:tc>
        <w:tc>
          <w:tcPr>
            <w:tcW w:w="1530" w:type="dxa"/>
            <w:tcBorders>
              <w:top w:val="single" w:sz="4" w:space="0" w:color="000000"/>
              <w:left w:val="single" w:sz="4" w:space="0" w:color="000000"/>
              <w:bottom w:val="single" w:sz="4" w:space="0" w:color="000000"/>
              <w:right w:val="single" w:sz="4" w:space="0" w:color="000000"/>
            </w:tcBorders>
          </w:tcPr>
          <w:p w14:paraId="2EE4403B" w14:textId="77777777" w:rsidR="000A62F1" w:rsidRPr="0002736D" w:rsidRDefault="000A62F1" w:rsidP="000A62F1">
            <w:pPr>
              <w:rPr>
                <w:rFonts w:ascii="Times New Roman" w:hAnsi="Times New Roman"/>
                <w:szCs w:val="24"/>
              </w:rPr>
            </w:pPr>
            <w:r w:rsidRPr="0002736D">
              <w:rPr>
                <w:rFonts w:ascii="Times New Roman" w:hAnsi="Times New Roman"/>
                <w:szCs w:val="24"/>
              </w:rPr>
              <w:t>7 CFR §247.29(a) &amp; (b)(2)(ii)</w:t>
            </w:r>
          </w:p>
          <w:p w14:paraId="0580EB6F" w14:textId="77777777" w:rsidR="000A62F1" w:rsidRPr="0002736D" w:rsidRDefault="000A62F1" w:rsidP="000A62F1">
            <w:pPr>
              <w:spacing w:line="252" w:lineRule="auto"/>
              <w:rPr>
                <w:rFonts w:ascii="Times New Roman" w:hAnsi="Times New Roman"/>
                <w:szCs w:val="24"/>
              </w:rPr>
            </w:pPr>
          </w:p>
        </w:tc>
        <w:tc>
          <w:tcPr>
            <w:tcW w:w="3775" w:type="dxa"/>
            <w:tcBorders>
              <w:top w:val="single" w:sz="4" w:space="0" w:color="000000"/>
              <w:left w:val="single" w:sz="4" w:space="0" w:color="000000"/>
              <w:bottom w:val="single" w:sz="4" w:space="0" w:color="000000"/>
              <w:right w:val="single" w:sz="4" w:space="0" w:color="000000"/>
            </w:tcBorders>
          </w:tcPr>
          <w:p w14:paraId="3DD4A630" w14:textId="77777777" w:rsidR="000A62F1" w:rsidRPr="0002736D" w:rsidRDefault="000A62F1" w:rsidP="000A62F1">
            <w:pPr>
              <w:pStyle w:val="NoSpacing"/>
              <w:rPr>
                <w:rFonts w:ascii="Times New Roman" w:hAnsi="Times New Roman" w:cs="Times New Roman"/>
                <w:sz w:val="24"/>
                <w:szCs w:val="24"/>
              </w:rPr>
            </w:pPr>
            <w:r w:rsidRPr="0002736D">
              <w:rPr>
                <w:rFonts w:ascii="Times New Roman" w:eastAsia="Calibri" w:hAnsi="Times New Roman" w:cs="Times New Roman"/>
                <w:sz w:val="24"/>
                <w:szCs w:val="24"/>
              </w:rPr>
              <w:t xml:space="preserve">State Distributing Agencies submit the form to the appropriate regional office monthly.  </w:t>
            </w:r>
            <w:r w:rsidRPr="0002736D">
              <w:rPr>
                <w:rFonts w:ascii="Times New Roman" w:hAnsi="Times New Roman" w:cs="Times New Roman"/>
                <w:sz w:val="24"/>
                <w:szCs w:val="24"/>
              </w:rPr>
              <w:t>How each state gathers the information will differ. However, submitting the single form is the avenue they will use to share this information.</w:t>
            </w:r>
          </w:p>
        </w:tc>
        <w:tc>
          <w:tcPr>
            <w:tcW w:w="2250" w:type="dxa"/>
            <w:tcBorders>
              <w:top w:val="single" w:sz="4" w:space="0" w:color="000000"/>
              <w:left w:val="single" w:sz="4" w:space="0" w:color="000000"/>
              <w:bottom w:val="single" w:sz="4" w:space="0" w:color="000000"/>
              <w:right w:val="single" w:sz="4" w:space="0" w:color="000000"/>
            </w:tcBorders>
          </w:tcPr>
          <w:p w14:paraId="1167C18F" w14:textId="20D79F0D" w:rsidR="000A62F1" w:rsidRPr="0002736D" w:rsidRDefault="000A62F1" w:rsidP="000A62F1">
            <w:pPr>
              <w:pStyle w:val="NoSpacing"/>
              <w:rPr>
                <w:rFonts w:ascii="Times New Roman" w:eastAsia="Calibri" w:hAnsi="Times New Roman" w:cs="Times New Roman"/>
                <w:sz w:val="24"/>
                <w:szCs w:val="24"/>
              </w:rPr>
            </w:pPr>
            <w:r>
              <w:rPr>
                <w:rFonts w:ascii="Times New Roman" w:hAnsi="Times New Roman"/>
                <w:szCs w:val="24"/>
              </w:rPr>
              <w:t>Electronic collection using Food Programs Reporting Systems (</w:t>
            </w:r>
            <w:r>
              <w:rPr>
                <w:rFonts w:ascii="Times New Roman" w:hAnsi="Times New Roman" w:cs="Times New Roman"/>
                <w:sz w:val="24"/>
                <w:szCs w:val="24"/>
              </w:rPr>
              <w:t xml:space="preserve">FPRS) </w:t>
            </w:r>
          </w:p>
        </w:tc>
      </w:tr>
      <w:tr w:rsidR="000A62F1" w:rsidRPr="0002736D" w14:paraId="1231E226" w14:textId="54793E6D" w:rsidTr="00824692">
        <w:tc>
          <w:tcPr>
            <w:tcW w:w="2970" w:type="dxa"/>
            <w:tcBorders>
              <w:top w:val="single" w:sz="4" w:space="0" w:color="000000"/>
              <w:left w:val="single" w:sz="4" w:space="0" w:color="000000"/>
              <w:bottom w:val="single" w:sz="4" w:space="0" w:color="000000"/>
              <w:right w:val="single" w:sz="4" w:space="0" w:color="000000"/>
            </w:tcBorders>
          </w:tcPr>
          <w:p w14:paraId="51A23227" w14:textId="77777777" w:rsidR="000A62F1" w:rsidRPr="0002736D" w:rsidRDefault="000A62F1" w:rsidP="000A62F1">
            <w:pPr>
              <w:ind w:left="2160" w:hanging="2250"/>
              <w:rPr>
                <w:rFonts w:ascii="Times New Roman" w:hAnsi="Times New Roman"/>
                <w:szCs w:val="24"/>
              </w:rPr>
            </w:pPr>
            <w:r w:rsidRPr="0002736D">
              <w:rPr>
                <w:rFonts w:ascii="Times New Roman" w:hAnsi="Times New Roman"/>
                <w:szCs w:val="24"/>
              </w:rPr>
              <w:t xml:space="preserve">FNS-155 Inventory </w:t>
            </w:r>
          </w:p>
          <w:p w14:paraId="7551E97B" w14:textId="77777777" w:rsidR="000A62F1" w:rsidRDefault="000A62F1" w:rsidP="000A62F1">
            <w:pPr>
              <w:ind w:left="2160" w:hanging="2250"/>
              <w:rPr>
                <w:rFonts w:ascii="Times New Roman" w:hAnsi="Times New Roman"/>
                <w:szCs w:val="24"/>
              </w:rPr>
            </w:pPr>
            <w:r w:rsidRPr="0002736D">
              <w:rPr>
                <w:rFonts w:ascii="Times New Roman" w:hAnsi="Times New Roman"/>
                <w:szCs w:val="24"/>
              </w:rPr>
              <w:t>Management Register</w:t>
            </w:r>
          </w:p>
          <w:p w14:paraId="566AD410" w14:textId="4C8D312E" w:rsidR="001A3BF2" w:rsidRPr="0002736D" w:rsidRDefault="001A3BF2" w:rsidP="008B3301">
            <w:pPr>
              <w:ind w:left="2160" w:hanging="2250"/>
              <w:rPr>
                <w:rFonts w:ascii="Times New Roman" w:hAnsi="Times New Roman"/>
                <w:szCs w:val="24"/>
              </w:rPr>
            </w:pPr>
            <w:r>
              <w:rPr>
                <w:rFonts w:ascii="Times New Roman" w:hAnsi="Times New Roman"/>
                <w:szCs w:val="24"/>
              </w:rPr>
              <w:t xml:space="preserve">(Attachment </w:t>
            </w:r>
            <w:r w:rsidR="008B3301">
              <w:rPr>
                <w:rFonts w:ascii="Times New Roman" w:hAnsi="Times New Roman"/>
                <w:szCs w:val="24"/>
              </w:rPr>
              <w:t>16</w:t>
            </w:r>
            <w:r>
              <w:rPr>
                <w:rFonts w:ascii="Times New Roman" w:hAnsi="Times New Roman"/>
                <w:szCs w:val="24"/>
              </w:rPr>
              <w:t>)</w:t>
            </w:r>
          </w:p>
        </w:tc>
        <w:tc>
          <w:tcPr>
            <w:tcW w:w="1530" w:type="dxa"/>
            <w:tcBorders>
              <w:top w:val="single" w:sz="4" w:space="0" w:color="000000"/>
              <w:left w:val="single" w:sz="4" w:space="0" w:color="000000"/>
              <w:bottom w:val="single" w:sz="4" w:space="0" w:color="000000"/>
              <w:right w:val="single" w:sz="4" w:space="0" w:color="000000"/>
            </w:tcBorders>
          </w:tcPr>
          <w:p w14:paraId="5B56581B" w14:textId="77777777" w:rsidR="000A62F1" w:rsidRPr="0002736D" w:rsidRDefault="000A62F1" w:rsidP="000A62F1">
            <w:pPr>
              <w:spacing w:line="252" w:lineRule="auto"/>
              <w:rPr>
                <w:rFonts w:ascii="Times New Roman" w:hAnsi="Times New Roman"/>
                <w:szCs w:val="24"/>
              </w:rPr>
            </w:pPr>
            <w:r w:rsidRPr="0002736D">
              <w:rPr>
                <w:rFonts w:ascii="Times New Roman" w:hAnsi="Times New Roman"/>
                <w:szCs w:val="24"/>
              </w:rPr>
              <w:t>7 CFR §250.18(a)</w:t>
            </w:r>
          </w:p>
        </w:tc>
        <w:tc>
          <w:tcPr>
            <w:tcW w:w="3775" w:type="dxa"/>
            <w:tcBorders>
              <w:top w:val="single" w:sz="4" w:space="0" w:color="000000"/>
              <w:left w:val="single" w:sz="4" w:space="0" w:color="000000"/>
              <w:bottom w:val="single" w:sz="4" w:space="0" w:color="000000"/>
              <w:right w:val="single" w:sz="4" w:space="0" w:color="000000"/>
            </w:tcBorders>
          </w:tcPr>
          <w:p w14:paraId="1A7EEC09" w14:textId="2C13ED1B" w:rsidR="000A62F1" w:rsidRPr="0002736D" w:rsidRDefault="000A62F1" w:rsidP="000A62F1">
            <w:pPr>
              <w:rPr>
                <w:rFonts w:ascii="Times New Roman" w:eastAsia="Calibri" w:hAnsi="Times New Roman"/>
                <w:szCs w:val="24"/>
              </w:rPr>
            </w:pPr>
            <w:r w:rsidRPr="0002736D">
              <w:rPr>
                <w:rFonts w:ascii="Times New Roman" w:eastAsia="Calibri" w:hAnsi="Times New Roman"/>
                <w:szCs w:val="24"/>
              </w:rPr>
              <w:t>The FNS-155 captures by type, commodities physically warehoused in any State-operated or State-contracted storage facility that exceeds a cumulative 6 month inventory. Commodities remaining in these warehouses at the end of the report month shall be counted as State inventory until such commodities are distributed to recipient and/or sub- distributing agencies.</w:t>
            </w:r>
            <w:r>
              <w:rPr>
                <w:rFonts w:ascii="Times New Roman" w:eastAsia="Calibri" w:hAnsi="Times New Roman"/>
                <w:szCs w:val="24"/>
              </w:rPr>
              <w:t xml:space="preserve"> This is done twice a year.</w:t>
            </w:r>
          </w:p>
        </w:tc>
        <w:tc>
          <w:tcPr>
            <w:tcW w:w="2250" w:type="dxa"/>
            <w:tcBorders>
              <w:top w:val="single" w:sz="4" w:space="0" w:color="000000"/>
              <w:left w:val="single" w:sz="4" w:space="0" w:color="000000"/>
              <w:bottom w:val="single" w:sz="4" w:space="0" w:color="000000"/>
              <w:right w:val="single" w:sz="4" w:space="0" w:color="000000"/>
            </w:tcBorders>
          </w:tcPr>
          <w:p w14:paraId="4A5CAD45" w14:textId="1EB1EB8F" w:rsidR="000A62F1" w:rsidRPr="0002736D" w:rsidRDefault="000A62F1" w:rsidP="000A62F1">
            <w:pPr>
              <w:rPr>
                <w:rFonts w:ascii="Times New Roman" w:eastAsia="Calibri" w:hAnsi="Times New Roman"/>
                <w:szCs w:val="24"/>
              </w:rPr>
            </w:pPr>
            <w:r>
              <w:rPr>
                <w:rFonts w:ascii="Times New Roman" w:eastAsia="Calibri" w:hAnsi="Times New Roman"/>
                <w:szCs w:val="24"/>
              </w:rPr>
              <w:t>Email</w:t>
            </w:r>
          </w:p>
        </w:tc>
      </w:tr>
      <w:tr w:rsidR="000A62F1" w:rsidRPr="0002736D" w14:paraId="61804742" w14:textId="60700974" w:rsidTr="00824692">
        <w:tc>
          <w:tcPr>
            <w:tcW w:w="2970" w:type="dxa"/>
            <w:tcBorders>
              <w:top w:val="single" w:sz="4" w:space="0" w:color="000000"/>
              <w:left w:val="single" w:sz="4" w:space="0" w:color="000000"/>
              <w:bottom w:val="single" w:sz="4" w:space="0" w:color="000000"/>
              <w:right w:val="single" w:sz="4" w:space="0" w:color="000000"/>
            </w:tcBorders>
          </w:tcPr>
          <w:p w14:paraId="1EBD8D38" w14:textId="3A59D440" w:rsidR="000A62F1" w:rsidRPr="00027CC6" w:rsidRDefault="000A62F1" w:rsidP="000A62F1">
            <w:pPr>
              <w:ind w:left="2160" w:hanging="2250"/>
              <w:rPr>
                <w:rFonts w:ascii="Times New Roman" w:hAnsi="Times New Roman"/>
                <w:szCs w:val="24"/>
              </w:rPr>
            </w:pPr>
            <w:r w:rsidRPr="00027CC6">
              <w:rPr>
                <w:rFonts w:ascii="Times New Roman" w:hAnsi="Times New Roman"/>
                <w:szCs w:val="24"/>
              </w:rPr>
              <w:t xml:space="preserve">FNS-667 Report of TEFAP </w:t>
            </w:r>
          </w:p>
          <w:p w14:paraId="68DF66C5" w14:textId="692A7A6D" w:rsidR="000A62F1" w:rsidRDefault="000A62F1" w:rsidP="000A62F1">
            <w:pPr>
              <w:ind w:left="2160" w:hanging="2250"/>
              <w:rPr>
                <w:rFonts w:ascii="Times New Roman" w:hAnsi="Times New Roman"/>
                <w:szCs w:val="24"/>
              </w:rPr>
            </w:pPr>
            <w:r w:rsidRPr="00027CC6">
              <w:rPr>
                <w:rFonts w:ascii="Times New Roman" w:hAnsi="Times New Roman"/>
                <w:szCs w:val="24"/>
              </w:rPr>
              <w:t>Administrative Costs</w:t>
            </w:r>
          </w:p>
          <w:p w14:paraId="1DA79FB6" w14:textId="14675010" w:rsidR="001A3BF2" w:rsidRPr="00027CC6" w:rsidRDefault="001A3BF2" w:rsidP="000A62F1">
            <w:pPr>
              <w:ind w:left="2160" w:hanging="2250"/>
              <w:rPr>
                <w:rFonts w:ascii="Times New Roman" w:hAnsi="Times New Roman"/>
                <w:szCs w:val="24"/>
              </w:rPr>
            </w:pPr>
            <w:r>
              <w:rPr>
                <w:rFonts w:ascii="Times New Roman" w:hAnsi="Times New Roman"/>
                <w:szCs w:val="24"/>
              </w:rPr>
              <w:t xml:space="preserve">(Attachment </w:t>
            </w:r>
            <w:r w:rsidR="008B3301">
              <w:rPr>
                <w:rFonts w:ascii="Times New Roman" w:hAnsi="Times New Roman"/>
                <w:szCs w:val="24"/>
              </w:rPr>
              <w:t>17</w:t>
            </w:r>
            <w:r>
              <w:rPr>
                <w:rFonts w:ascii="Times New Roman" w:hAnsi="Times New Roman"/>
                <w:szCs w:val="24"/>
              </w:rPr>
              <w:t xml:space="preserve">) </w:t>
            </w:r>
          </w:p>
          <w:p w14:paraId="5D769411" w14:textId="77777777" w:rsidR="000A62F1" w:rsidRPr="0002736D" w:rsidRDefault="000A62F1" w:rsidP="000A62F1">
            <w:pPr>
              <w:ind w:left="2160" w:hanging="2250"/>
              <w:rPr>
                <w:rFonts w:ascii="Times New Roman" w:hAnsi="Times New Roman"/>
                <w:szCs w:val="24"/>
              </w:rPr>
            </w:pPr>
          </w:p>
        </w:tc>
        <w:tc>
          <w:tcPr>
            <w:tcW w:w="1530" w:type="dxa"/>
            <w:tcBorders>
              <w:top w:val="single" w:sz="4" w:space="0" w:color="000000"/>
              <w:left w:val="single" w:sz="4" w:space="0" w:color="000000"/>
              <w:bottom w:val="single" w:sz="4" w:space="0" w:color="000000"/>
              <w:right w:val="single" w:sz="4" w:space="0" w:color="000000"/>
            </w:tcBorders>
          </w:tcPr>
          <w:p w14:paraId="291B3DB9" w14:textId="77777777" w:rsidR="000A62F1" w:rsidRPr="0002736D" w:rsidRDefault="000A62F1" w:rsidP="000A62F1">
            <w:pPr>
              <w:spacing w:line="252" w:lineRule="auto"/>
              <w:rPr>
                <w:rFonts w:ascii="Times New Roman" w:hAnsi="Times New Roman"/>
                <w:szCs w:val="24"/>
              </w:rPr>
            </w:pPr>
            <w:r w:rsidRPr="0002736D">
              <w:rPr>
                <w:rFonts w:ascii="Times New Roman" w:hAnsi="Times New Roman"/>
                <w:szCs w:val="24"/>
              </w:rPr>
              <w:t>7 CFR §251.9(e) &amp; 251.10(d) (1)</w:t>
            </w:r>
          </w:p>
        </w:tc>
        <w:tc>
          <w:tcPr>
            <w:tcW w:w="3775" w:type="dxa"/>
            <w:tcBorders>
              <w:top w:val="single" w:sz="4" w:space="0" w:color="000000"/>
              <w:left w:val="single" w:sz="4" w:space="0" w:color="000000"/>
              <w:bottom w:val="single" w:sz="4" w:space="0" w:color="000000"/>
              <w:right w:val="single" w:sz="4" w:space="0" w:color="000000"/>
            </w:tcBorders>
          </w:tcPr>
          <w:p w14:paraId="151BAB1D" w14:textId="77777777" w:rsidR="000A62F1" w:rsidRPr="0002736D" w:rsidRDefault="000A62F1" w:rsidP="000A62F1">
            <w:pPr>
              <w:rPr>
                <w:rFonts w:ascii="Times New Roman" w:eastAsia="Calibri" w:hAnsi="Times New Roman"/>
                <w:szCs w:val="24"/>
              </w:rPr>
            </w:pPr>
            <w:r w:rsidRPr="0002736D">
              <w:rPr>
                <w:rFonts w:ascii="Times New Roman" w:hAnsi="Times New Roman"/>
                <w:szCs w:val="24"/>
              </w:rPr>
              <w:t>On a quarterly basis, State distributing agencies must identify funds obligated and disbursed to cover administrative costs associated with the program at the State and local level to show that they are meeting the matching requirement. State distributing agencies also submit a final report.  State distributing agencies identify their matching administrative contribution on Form FNS-667 “Report of TEFAP Administrative Costs.”</w:t>
            </w:r>
          </w:p>
        </w:tc>
        <w:tc>
          <w:tcPr>
            <w:tcW w:w="2250" w:type="dxa"/>
            <w:tcBorders>
              <w:top w:val="single" w:sz="4" w:space="0" w:color="000000"/>
              <w:left w:val="single" w:sz="4" w:space="0" w:color="000000"/>
              <w:bottom w:val="single" w:sz="4" w:space="0" w:color="000000"/>
              <w:right w:val="single" w:sz="4" w:space="0" w:color="000000"/>
            </w:tcBorders>
          </w:tcPr>
          <w:p w14:paraId="45279BBB" w14:textId="169F4107" w:rsidR="000A62F1" w:rsidRPr="0002736D" w:rsidRDefault="000A62F1" w:rsidP="000A62F1">
            <w:pPr>
              <w:rPr>
                <w:rFonts w:ascii="Times New Roman" w:hAnsi="Times New Roman"/>
                <w:szCs w:val="24"/>
              </w:rPr>
            </w:pPr>
            <w:r>
              <w:rPr>
                <w:rFonts w:ascii="Times New Roman" w:hAnsi="Times New Roman"/>
                <w:szCs w:val="24"/>
              </w:rPr>
              <w:t xml:space="preserve">Electronic collection using Food Programs Reporting Systems (FPRS) </w:t>
            </w:r>
          </w:p>
        </w:tc>
      </w:tr>
    </w:tbl>
    <w:p w14:paraId="113A9302" w14:textId="7C17EB5F" w:rsidR="00686EA1" w:rsidRDefault="00686EA1" w:rsidP="00686EA1">
      <w:pPr>
        <w:tabs>
          <w:tab w:val="left" w:pos="-720"/>
        </w:tabs>
        <w:suppressAutoHyphens/>
        <w:spacing w:line="480" w:lineRule="auto"/>
        <w:ind w:left="450"/>
        <w:rPr>
          <w:rFonts w:ascii="Times New Roman" w:hAnsi="Times New Roman"/>
        </w:rPr>
      </w:pPr>
    </w:p>
    <w:p w14:paraId="6BC4E3CA" w14:textId="4FA6DBF0" w:rsidR="00C474CE" w:rsidRDefault="00C474CE" w:rsidP="004F67CB">
      <w:pPr>
        <w:pStyle w:val="BodyText"/>
        <w:tabs>
          <w:tab w:val="clear" w:pos="-720"/>
          <w:tab w:val="left" w:pos="270"/>
        </w:tabs>
        <w:spacing w:line="480" w:lineRule="auto"/>
        <w:ind w:left="450"/>
        <w:rPr>
          <w:b w:val="0"/>
        </w:rPr>
      </w:pPr>
      <w:r w:rsidRPr="00D46065">
        <w:rPr>
          <w:b w:val="0"/>
        </w:rPr>
        <w:t>In addition to the Agency-developed forms above, FNS also use</w:t>
      </w:r>
      <w:r>
        <w:rPr>
          <w:b w:val="0"/>
        </w:rPr>
        <w:t xml:space="preserve">s OMB Standard Forms SF-424 (Attachment </w:t>
      </w:r>
      <w:r w:rsidR="008B3301">
        <w:rPr>
          <w:b w:val="0"/>
        </w:rPr>
        <w:t>18</w:t>
      </w:r>
      <w:r>
        <w:rPr>
          <w:b w:val="0"/>
        </w:rPr>
        <w:t xml:space="preserve">), </w:t>
      </w:r>
      <w:r w:rsidR="00DB7CE8">
        <w:rPr>
          <w:b w:val="0"/>
        </w:rPr>
        <w:t xml:space="preserve">and </w:t>
      </w:r>
      <w:r w:rsidRPr="00D46065">
        <w:rPr>
          <w:b w:val="0"/>
        </w:rPr>
        <w:t>SF-42</w:t>
      </w:r>
      <w:r>
        <w:rPr>
          <w:b w:val="0"/>
        </w:rPr>
        <w:t xml:space="preserve">5 (Attachment </w:t>
      </w:r>
      <w:r w:rsidR="008B3301">
        <w:rPr>
          <w:b w:val="0"/>
        </w:rPr>
        <w:t>19</w:t>
      </w:r>
      <w:r>
        <w:rPr>
          <w:b w:val="0"/>
        </w:rPr>
        <w:t xml:space="preserve">, </w:t>
      </w:r>
      <w:r w:rsidRPr="00D46065">
        <w:rPr>
          <w:b w:val="0"/>
        </w:rPr>
        <w:t xml:space="preserve">in the </w:t>
      </w:r>
      <w:r w:rsidR="00837CFA">
        <w:rPr>
          <w:b w:val="0"/>
        </w:rPr>
        <w:t>Food Distribution</w:t>
      </w:r>
      <w:r w:rsidRPr="00D46065">
        <w:rPr>
          <w:b w:val="0"/>
        </w:rPr>
        <w:t xml:space="preserve"> programs.  The burden hours associated with the activities reported on these forms are cleared in other OMB packets and are not included in the total burden hours listed in this statement.  However, at OMB’s request, a description of the forms is listed below:</w:t>
      </w:r>
    </w:p>
    <w:p w14:paraId="1280FF54" w14:textId="642E4E19" w:rsidR="004335DA" w:rsidRPr="004731C9" w:rsidRDefault="004335DA" w:rsidP="00B32DDB">
      <w:pPr>
        <w:pStyle w:val="BodyText"/>
        <w:tabs>
          <w:tab w:val="clear" w:pos="-720"/>
          <w:tab w:val="left" w:pos="270"/>
        </w:tabs>
        <w:spacing w:line="480" w:lineRule="auto"/>
        <w:ind w:left="450"/>
      </w:pPr>
      <w:r w:rsidRPr="00214335">
        <w:t>SF-424</w:t>
      </w:r>
    </w:p>
    <w:p w14:paraId="15CEB07C" w14:textId="68AF8EBF" w:rsidR="00065DEB" w:rsidRPr="00214335" w:rsidRDefault="00065DEB" w:rsidP="00065DEB">
      <w:pPr>
        <w:pStyle w:val="BodyText"/>
        <w:tabs>
          <w:tab w:val="clear" w:pos="-720"/>
          <w:tab w:val="left" w:pos="270"/>
        </w:tabs>
        <w:spacing w:line="480" w:lineRule="auto"/>
        <w:ind w:left="450"/>
        <w:rPr>
          <w:b w:val="0"/>
          <w:color w:val="000000"/>
          <w:szCs w:val="24"/>
          <w:shd w:val="clear" w:color="auto" w:fill="EFEFEF"/>
        </w:rPr>
      </w:pPr>
      <w:r w:rsidRPr="00214335">
        <w:rPr>
          <w:b w:val="0"/>
          <w:bCs/>
        </w:rPr>
        <w:t>The SF-424 form</w:t>
      </w:r>
      <w:r w:rsidR="004335DA" w:rsidRPr="00214335">
        <w:rPr>
          <w:b w:val="0"/>
          <w:bCs/>
        </w:rPr>
        <w:t xml:space="preserve"> is an OMB approved collection </w:t>
      </w:r>
      <w:r w:rsidR="00CF7F7D">
        <w:rPr>
          <w:b w:val="0"/>
          <w:bCs/>
        </w:rPr>
        <w:t xml:space="preserve">under OMB# </w:t>
      </w:r>
      <w:r w:rsidR="004335DA" w:rsidRPr="00214335">
        <w:rPr>
          <w:b w:val="0"/>
          <w:bCs/>
        </w:rPr>
        <w:t>4040-0004</w:t>
      </w:r>
      <w:r w:rsidRPr="00214335">
        <w:rPr>
          <w:b w:val="0"/>
          <w:bCs/>
        </w:rPr>
        <w:t>.</w:t>
      </w:r>
      <w:r w:rsidRPr="00214335">
        <w:rPr>
          <w:rFonts w:ascii="Arial" w:hAnsi="Arial" w:cs="Arial"/>
          <w:b w:val="0"/>
          <w:bCs/>
        </w:rPr>
        <w:t xml:space="preserve">  </w:t>
      </w:r>
      <w:r w:rsidRPr="00214335">
        <w:rPr>
          <w:b w:val="0"/>
          <w:szCs w:val="24"/>
        </w:rPr>
        <w:t>The SF-424 was established as the government-wide standard core data set and form for gran</w:t>
      </w:r>
      <w:r w:rsidR="004335DA" w:rsidRPr="00214335">
        <w:rPr>
          <w:b w:val="0"/>
          <w:szCs w:val="24"/>
        </w:rPr>
        <w:t xml:space="preserve">t applications in July 31, 2003.  </w:t>
      </w:r>
      <w:r w:rsidR="004335DA" w:rsidRPr="00214335">
        <w:rPr>
          <w:b w:val="0"/>
          <w:color w:val="111111"/>
          <w:szCs w:val="24"/>
          <w:shd w:val="clear" w:color="auto" w:fill="FFFFFF"/>
        </w:rPr>
        <w:t xml:space="preserve">The </w:t>
      </w:r>
      <w:r w:rsidR="004335DA" w:rsidRPr="00214335">
        <w:rPr>
          <w:rStyle w:val="Strong"/>
          <w:b/>
          <w:color w:val="111111"/>
          <w:szCs w:val="24"/>
        </w:rPr>
        <w:t>SF</w:t>
      </w:r>
      <w:r w:rsidR="004335DA" w:rsidRPr="00214335">
        <w:rPr>
          <w:b w:val="0"/>
          <w:color w:val="111111"/>
          <w:szCs w:val="24"/>
          <w:shd w:val="clear" w:color="auto" w:fill="FFFFFF"/>
        </w:rPr>
        <w:t xml:space="preserve"> </w:t>
      </w:r>
      <w:r w:rsidR="004335DA" w:rsidRPr="00214335">
        <w:rPr>
          <w:rStyle w:val="Strong"/>
          <w:b/>
          <w:color w:val="111111"/>
          <w:szCs w:val="24"/>
        </w:rPr>
        <w:t>424</w:t>
      </w:r>
      <w:r w:rsidR="004335DA" w:rsidRPr="00214335">
        <w:rPr>
          <w:b w:val="0"/>
          <w:color w:val="111111"/>
          <w:szCs w:val="24"/>
          <w:shd w:val="clear" w:color="auto" w:fill="FFFFFF"/>
        </w:rPr>
        <w:t xml:space="preserve"> (R&amp;R) Form is used in all grant applications. This form collects information including type of submission, applicant information, type of applicant, and proposed project dates.  </w:t>
      </w:r>
      <w:r w:rsidR="004731C9">
        <w:rPr>
          <w:b w:val="0"/>
          <w:color w:val="111111"/>
          <w:szCs w:val="24"/>
          <w:shd w:val="clear" w:color="auto" w:fill="FFFFFF"/>
        </w:rPr>
        <w:t xml:space="preserve">Out of the total burden of 20,803 hours and 14,883 responses for this form, FNS estimates that the FDD programs will use </w:t>
      </w:r>
      <w:r w:rsidR="00BC08F2" w:rsidRPr="00214335">
        <w:rPr>
          <w:b w:val="0"/>
          <w:szCs w:val="24"/>
        </w:rPr>
        <w:t>1,757</w:t>
      </w:r>
      <w:r w:rsidRPr="00214335">
        <w:rPr>
          <w:b w:val="0"/>
          <w:szCs w:val="24"/>
        </w:rPr>
        <w:t>, hours</w:t>
      </w:r>
      <w:r w:rsidR="00BC08F2" w:rsidRPr="00214335">
        <w:rPr>
          <w:b w:val="0"/>
          <w:szCs w:val="24"/>
        </w:rPr>
        <w:t xml:space="preserve"> and 1,757 responses</w:t>
      </w:r>
      <w:r w:rsidRPr="00214335">
        <w:rPr>
          <w:b w:val="0"/>
          <w:color w:val="000000"/>
          <w:szCs w:val="24"/>
          <w:shd w:val="clear" w:color="auto" w:fill="EFEFEF"/>
        </w:rPr>
        <w:t xml:space="preserve">. </w:t>
      </w:r>
    </w:p>
    <w:p w14:paraId="418238A7" w14:textId="77777777" w:rsidR="00B534F8" w:rsidRPr="00D46065" w:rsidRDefault="00B534F8" w:rsidP="00B534F8">
      <w:pPr>
        <w:tabs>
          <w:tab w:val="left" w:pos="450"/>
        </w:tabs>
        <w:suppressAutoHyphens/>
        <w:spacing w:line="480" w:lineRule="auto"/>
        <w:ind w:left="450"/>
        <w:rPr>
          <w:rFonts w:ascii="Times New Roman" w:hAnsi="Times New Roman"/>
        </w:rPr>
      </w:pPr>
      <w:r w:rsidRPr="00D46065">
        <w:rPr>
          <w:rFonts w:ascii="Times New Roman" w:hAnsi="Times New Roman"/>
          <w:u w:val="single"/>
        </w:rPr>
        <w:t>253.4(d), Application by an Indian Tribal Organization (ITO) or State agency.</w:t>
      </w:r>
      <w:r w:rsidRPr="00D46065">
        <w:rPr>
          <w:rFonts w:ascii="Times New Roman" w:hAnsi="Times New Roman"/>
        </w:rPr>
        <w:t xml:space="preserve">  An ITO</w:t>
      </w:r>
      <w:r>
        <w:rPr>
          <w:rFonts w:ascii="Times New Roman" w:hAnsi="Times New Roman"/>
        </w:rPr>
        <w:t xml:space="preserve"> or State agency</w:t>
      </w:r>
      <w:r w:rsidRPr="00D46065">
        <w:rPr>
          <w:rFonts w:ascii="Times New Roman" w:hAnsi="Times New Roman"/>
        </w:rPr>
        <w:t xml:space="preserve"> wishing to administer FDPIR on one or more Indian reservations completes an application, utilizing Form SF-424, “Application for Federal Assistance,” and submits it to the FNS Regional Office, along with pertinent information.  The application includes projected administrative costs for the program, of which</w:t>
      </w:r>
      <w:r>
        <w:rPr>
          <w:rFonts w:ascii="Times New Roman" w:hAnsi="Times New Roman"/>
        </w:rPr>
        <w:t xml:space="preserve"> a minimum of 80</w:t>
      </w:r>
      <w:r w:rsidRPr="00D46065">
        <w:rPr>
          <w:rFonts w:ascii="Times New Roman" w:hAnsi="Times New Roman"/>
        </w:rPr>
        <w:t xml:space="preserve"> percent </w:t>
      </w:r>
      <w:r>
        <w:rPr>
          <w:rFonts w:ascii="Times New Roman" w:hAnsi="Times New Roman"/>
        </w:rPr>
        <w:t>are</w:t>
      </w:r>
      <w:r w:rsidRPr="00D46065">
        <w:rPr>
          <w:rFonts w:ascii="Times New Roman" w:hAnsi="Times New Roman"/>
        </w:rPr>
        <w:t xml:space="preserve"> met by Federal grant.  Applications are completed annually using Form SF-424.</w:t>
      </w:r>
    </w:p>
    <w:p w14:paraId="6C92C2FF" w14:textId="5A81786F" w:rsidR="004335DA" w:rsidRDefault="004335DA" w:rsidP="00065DEB">
      <w:pPr>
        <w:pStyle w:val="BodyText"/>
        <w:tabs>
          <w:tab w:val="clear" w:pos="-720"/>
          <w:tab w:val="left" w:pos="270"/>
        </w:tabs>
        <w:spacing w:line="480" w:lineRule="auto"/>
        <w:ind w:left="450"/>
        <w:rPr>
          <w:bCs/>
        </w:rPr>
      </w:pPr>
      <w:r>
        <w:rPr>
          <w:bCs/>
        </w:rPr>
        <w:t xml:space="preserve">SF-425 </w:t>
      </w:r>
    </w:p>
    <w:p w14:paraId="7B63B4A4" w14:textId="05C71184" w:rsidR="00C474CE" w:rsidRPr="00D46065" w:rsidRDefault="00CF7F7D" w:rsidP="004F67CB">
      <w:pPr>
        <w:pStyle w:val="BodyText"/>
        <w:tabs>
          <w:tab w:val="clear" w:pos="-720"/>
          <w:tab w:val="left" w:pos="0"/>
        </w:tabs>
        <w:spacing w:line="480" w:lineRule="auto"/>
        <w:rPr>
          <w:b w:val="0"/>
          <w:highlight w:val="yellow"/>
        </w:rPr>
      </w:pPr>
      <w:r>
        <w:rPr>
          <w:b w:val="0"/>
          <w:bCs/>
        </w:rPr>
        <w:t xml:space="preserve">FNS also uses SF-425, Federal Financial Report, which is one of the forms under OMB# 4040-0014, is approved for FNS use under OMB# 0584-0594 Food Programs Reporting System (FPRS).  Out of the 15,533 hours and 10,355 responses estimated for this form, FDD estimates that they will use </w:t>
      </w:r>
      <w:r w:rsidR="004335DA" w:rsidRPr="00214335">
        <w:rPr>
          <w:b w:val="0"/>
          <w:bCs/>
        </w:rPr>
        <w:t xml:space="preserve">2,461 hours and 1,651 </w:t>
      </w:r>
      <w:r>
        <w:rPr>
          <w:b w:val="0"/>
          <w:bCs/>
        </w:rPr>
        <w:t>responses</w:t>
      </w:r>
      <w:r w:rsidR="004335DA" w:rsidRPr="00214335">
        <w:rPr>
          <w:b w:val="0"/>
          <w:bCs/>
        </w:rPr>
        <w:t>. The SF-425 form is a required Office of Management and Budget (OMB) financial reporting form to track the status of financial data tied to a particular Federal grant award.  Grant recipients must submit completed SF-425 form.</w:t>
      </w:r>
    </w:p>
    <w:p w14:paraId="1E5B2C24" w14:textId="79A6BE18" w:rsidR="00C474CE" w:rsidRDefault="00C474CE" w:rsidP="004F67CB">
      <w:pPr>
        <w:tabs>
          <w:tab w:val="left" w:pos="450"/>
        </w:tabs>
        <w:suppressAutoHyphens/>
        <w:spacing w:line="480" w:lineRule="auto"/>
        <w:ind w:left="450"/>
        <w:rPr>
          <w:rFonts w:ascii="Times New Roman" w:hAnsi="Times New Roman"/>
        </w:rPr>
      </w:pPr>
      <w:r w:rsidRPr="00D46065">
        <w:rPr>
          <w:rFonts w:ascii="Times New Roman" w:hAnsi="Times New Roman"/>
          <w:u w:val="single"/>
        </w:rPr>
        <w:t>247.</w:t>
      </w:r>
      <w:r>
        <w:rPr>
          <w:rFonts w:ascii="Times New Roman" w:hAnsi="Times New Roman"/>
          <w:u w:val="single"/>
        </w:rPr>
        <w:t>29(a)(1)</w:t>
      </w:r>
      <w:r w:rsidRPr="00D46065">
        <w:rPr>
          <w:rFonts w:ascii="Times New Roman" w:hAnsi="Times New Roman"/>
          <w:u w:val="single"/>
        </w:rPr>
        <w:t xml:space="preserve">, </w:t>
      </w:r>
      <w:r>
        <w:rPr>
          <w:rFonts w:ascii="Times New Roman" w:hAnsi="Times New Roman"/>
          <w:u w:val="single"/>
        </w:rPr>
        <w:t>Reports and recordkeeping</w:t>
      </w:r>
      <w:r w:rsidRPr="00D46065">
        <w:rPr>
          <w:rFonts w:ascii="Times New Roman" w:hAnsi="Times New Roman"/>
        </w:rPr>
        <w:t>.  State agencies in CSFP submit Form SF-</w:t>
      </w:r>
      <w:r>
        <w:rPr>
          <w:rFonts w:ascii="Times New Roman" w:hAnsi="Times New Roman"/>
        </w:rPr>
        <w:t>425</w:t>
      </w:r>
      <w:r w:rsidRPr="00D46065">
        <w:rPr>
          <w:rFonts w:ascii="Times New Roman" w:hAnsi="Times New Roman"/>
        </w:rPr>
        <w:t xml:space="preserve">, Financial Status Report, </w:t>
      </w:r>
      <w:r w:rsidRPr="007635D6">
        <w:rPr>
          <w:rFonts w:ascii="Times New Roman" w:hAnsi="Times New Roman"/>
        </w:rPr>
        <w:t>to report the financial status of the program at the close of the fiscal year</w:t>
      </w:r>
      <w:r>
        <w:rPr>
          <w:rFonts w:ascii="Times New Roman" w:hAnsi="Times New Roman"/>
        </w:rPr>
        <w:t>.</w:t>
      </w:r>
      <w:r w:rsidR="00DB7CE8">
        <w:rPr>
          <w:rFonts w:ascii="Times New Roman" w:hAnsi="Times New Roman"/>
        </w:rPr>
        <w:t xml:space="preserve"> </w:t>
      </w:r>
    </w:p>
    <w:p w14:paraId="0B7A0AC3" w14:textId="77777777" w:rsidR="004F67CB" w:rsidRDefault="004F67CB" w:rsidP="00B32DDB">
      <w:pPr>
        <w:tabs>
          <w:tab w:val="left" w:pos="360"/>
        </w:tabs>
        <w:suppressAutoHyphens/>
        <w:spacing w:line="480" w:lineRule="auto"/>
        <w:rPr>
          <w:rFonts w:ascii="Times New Roman" w:hAnsi="Times New Roman"/>
          <w:u w:val="single"/>
        </w:rPr>
      </w:pPr>
    </w:p>
    <w:p w14:paraId="404E58EC" w14:textId="7E6F3610" w:rsidR="00C474CE" w:rsidRPr="00D46065" w:rsidRDefault="00C474CE" w:rsidP="004F67CB">
      <w:pPr>
        <w:tabs>
          <w:tab w:val="left" w:pos="360"/>
        </w:tabs>
        <w:suppressAutoHyphens/>
        <w:spacing w:line="480" w:lineRule="auto"/>
        <w:ind w:left="450"/>
      </w:pPr>
      <w:r>
        <w:rPr>
          <w:rFonts w:ascii="Times New Roman" w:hAnsi="Times New Roman"/>
          <w:u w:val="single"/>
        </w:rPr>
        <w:t>253.11(j)(2)</w:t>
      </w:r>
      <w:r w:rsidRPr="00D46065">
        <w:rPr>
          <w:rFonts w:ascii="Times New Roman" w:hAnsi="Times New Roman"/>
          <w:u w:val="single"/>
        </w:rPr>
        <w:t xml:space="preserve">, </w:t>
      </w:r>
      <w:r>
        <w:rPr>
          <w:rFonts w:ascii="Times New Roman" w:hAnsi="Times New Roman"/>
          <w:u w:val="single"/>
        </w:rPr>
        <w:t xml:space="preserve">Accounting for Funds Received and </w:t>
      </w:r>
      <w:r w:rsidRPr="00D46065">
        <w:rPr>
          <w:rFonts w:ascii="Times New Roman" w:hAnsi="Times New Roman"/>
          <w:u w:val="single"/>
        </w:rPr>
        <w:t>Financial Status Reports</w:t>
      </w:r>
      <w:r w:rsidRPr="00D46065">
        <w:rPr>
          <w:rFonts w:ascii="Times New Roman" w:hAnsi="Times New Roman"/>
        </w:rPr>
        <w:t>.  ITOs and State agencies</w:t>
      </w:r>
      <w:r>
        <w:rPr>
          <w:rFonts w:ascii="Times New Roman" w:hAnsi="Times New Roman"/>
        </w:rPr>
        <w:t xml:space="preserve"> receiving funds for FDPIR through a Letter of Credit </w:t>
      </w:r>
      <w:r w:rsidRPr="00D46065">
        <w:rPr>
          <w:rFonts w:ascii="Times New Roman" w:hAnsi="Times New Roman"/>
        </w:rPr>
        <w:t xml:space="preserve">must submit </w:t>
      </w:r>
      <w:r>
        <w:rPr>
          <w:rFonts w:ascii="Times New Roman" w:hAnsi="Times New Roman"/>
        </w:rPr>
        <w:t xml:space="preserve">to the FNS Regional Office </w:t>
      </w:r>
      <w:r w:rsidRPr="00D46065">
        <w:rPr>
          <w:rFonts w:ascii="Times New Roman" w:hAnsi="Times New Roman"/>
        </w:rPr>
        <w:t>quarterly financial reports</w:t>
      </w:r>
      <w:r>
        <w:rPr>
          <w:rFonts w:ascii="Times New Roman" w:hAnsi="Times New Roman"/>
        </w:rPr>
        <w:t xml:space="preserve"> and an annual financial report</w:t>
      </w:r>
      <w:r w:rsidRPr="00D46065">
        <w:rPr>
          <w:rFonts w:ascii="Times New Roman" w:hAnsi="Times New Roman"/>
        </w:rPr>
        <w:t xml:space="preserve"> regarding their use of administrative funds </w:t>
      </w:r>
      <w:r>
        <w:rPr>
          <w:rFonts w:ascii="Times New Roman" w:hAnsi="Times New Roman"/>
        </w:rPr>
        <w:t>utilizing</w:t>
      </w:r>
      <w:r w:rsidRPr="00D46065">
        <w:rPr>
          <w:rFonts w:ascii="Times New Roman" w:hAnsi="Times New Roman"/>
        </w:rPr>
        <w:t xml:space="preserve"> Standard Form SF-</w:t>
      </w:r>
      <w:r>
        <w:rPr>
          <w:rFonts w:ascii="Times New Roman" w:hAnsi="Times New Roman"/>
        </w:rPr>
        <w:t>425 “Financial Status Report”</w:t>
      </w:r>
      <w:r w:rsidRPr="00D46065">
        <w:rPr>
          <w:rFonts w:ascii="Times New Roman" w:hAnsi="Times New Roman"/>
        </w:rPr>
        <w:t xml:space="preserve">.  </w:t>
      </w:r>
    </w:p>
    <w:p w14:paraId="36BFE51D" w14:textId="61E54B60" w:rsidR="00841B12" w:rsidRDefault="00841B12" w:rsidP="00686EA1">
      <w:pPr>
        <w:tabs>
          <w:tab w:val="left" w:pos="-720"/>
        </w:tabs>
        <w:suppressAutoHyphens/>
        <w:spacing w:line="480" w:lineRule="auto"/>
        <w:ind w:left="450"/>
        <w:rPr>
          <w:rFonts w:ascii="Times New Roman" w:hAnsi="Times New Roman"/>
        </w:rPr>
      </w:pPr>
    </w:p>
    <w:p w14:paraId="0F267A03" w14:textId="4D76BE6A" w:rsidR="002F1EE0" w:rsidRDefault="002F1EE0" w:rsidP="00686EA1">
      <w:pPr>
        <w:tabs>
          <w:tab w:val="left" w:pos="-720"/>
        </w:tabs>
        <w:suppressAutoHyphens/>
        <w:spacing w:line="480" w:lineRule="auto"/>
        <w:ind w:left="450"/>
        <w:rPr>
          <w:rFonts w:ascii="Times New Roman" w:hAnsi="Times New Roman"/>
          <w:szCs w:val="24"/>
          <w:lang w:val="es-US"/>
        </w:rPr>
      </w:pPr>
      <w:r>
        <w:rPr>
          <w:rFonts w:ascii="Times New Roman" w:hAnsi="Times New Roman"/>
        </w:rPr>
        <w:t xml:space="preserve">FNS-152, FNS-153, FNS-667 are all approved </w:t>
      </w:r>
      <w:r w:rsidR="00F87902">
        <w:rPr>
          <w:rFonts w:ascii="Times New Roman" w:hAnsi="Times New Roman"/>
        </w:rPr>
        <w:t>under</w:t>
      </w:r>
      <w:r>
        <w:rPr>
          <w:rFonts w:ascii="Times New Roman" w:hAnsi="Times New Roman"/>
        </w:rPr>
        <w:t xml:space="preserve"> OMB# 0584-0594 Food Programs Reporting System (FPRS)</w:t>
      </w:r>
      <w:r w:rsidR="00DB7CE8">
        <w:rPr>
          <w:rFonts w:ascii="Times New Roman" w:hAnsi="Times New Roman"/>
        </w:rPr>
        <w:t>(Attachment</w:t>
      </w:r>
      <w:r w:rsidR="00704391">
        <w:rPr>
          <w:rFonts w:ascii="Times New Roman" w:hAnsi="Times New Roman"/>
        </w:rPr>
        <w:t>s</w:t>
      </w:r>
      <w:r w:rsidR="00DB7CE8">
        <w:rPr>
          <w:rFonts w:ascii="Times New Roman" w:hAnsi="Times New Roman"/>
        </w:rPr>
        <w:t xml:space="preserve"> </w:t>
      </w:r>
      <w:r w:rsidR="00D82B3C">
        <w:rPr>
          <w:rFonts w:ascii="Times New Roman" w:hAnsi="Times New Roman"/>
        </w:rPr>
        <w:t>20</w:t>
      </w:r>
      <w:r w:rsidR="00704391">
        <w:rPr>
          <w:rFonts w:ascii="Times New Roman" w:hAnsi="Times New Roman"/>
        </w:rPr>
        <w:t>A through 20C</w:t>
      </w:r>
      <w:r w:rsidR="00DB7CE8">
        <w:rPr>
          <w:rFonts w:ascii="Times New Roman" w:hAnsi="Times New Roman"/>
        </w:rPr>
        <w:t>)</w:t>
      </w:r>
      <w:r>
        <w:rPr>
          <w:rFonts w:ascii="Times New Roman" w:hAnsi="Times New Roman"/>
        </w:rPr>
        <w:t>, expiration date September 30, 2019</w:t>
      </w:r>
      <w:r w:rsidR="00374C94">
        <w:rPr>
          <w:rFonts w:ascii="Times New Roman" w:hAnsi="Times New Roman"/>
        </w:rPr>
        <w:t xml:space="preserve"> (the renewal package is currently under review at OMB and </w:t>
      </w:r>
      <w:r w:rsidR="009F764F">
        <w:rPr>
          <w:rFonts w:ascii="Times New Roman" w:hAnsi="Times New Roman"/>
        </w:rPr>
        <w:t xml:space="preserve">is </w:t>
      </w:r>
      <w:r w:rsidR="00374C94">
        <w:rPr>
          <w:rFonts w:ascii="Times New Roman" w:hAnsi="Times New Roman"/>
        </w:rPr>
        <w:t>awaiting approval)</w:t>
      </w:r>
      <w:r>
        <w:rPr>
          <w:rFonts w:ascii="Times New Roman" w:hAnsi="Times New Roman"/>
        </w:rPr>
        <w:t xml:space="preserve">. </w:t>
      </w:r>
      <w:r w:rsidR="009E3F28">
        <w:rPr>
          <w:rFonts w:ascii="Times New Roman" w:hAnsi="Times New Roman"/>
        </w:rPr>
        <w:t xml:space="preserve"> </w:t>
      </w:r>
      <w:r w:rsidR="0007633B">
        <w:rPr>
          <w:rFonts w:ascii="Times New Roman" w:hAnsi="Times New Roman"/>
        </w:rPr>
        <w:t>However,</w:t>
      </w:r>
      <w:r w:rsidR="003757F4">
        <w:rPr>
          <w:rFonts w:ascii="Times New Roman" w:hAnsi="Times New Roman"/>
        </w:rPr>
        <w:t xml:space="preserve"> for this renewal, </w:t>
      </w:r>
      <w:r w:rsidR="0007633B">
        <w:rPr>
          <w:rFonts w:ascii="Times New Roman" w:hAnsi="Times New Roman"/>
        </w:rPr>
        <w:t>t</w:t>
      </w:r>
      <w:r w:rsidR="009E3F28">
        <w:rPr>
          <w:rFonts w:ascii="Times New Roman" w:hAnsi="Times New Roman"/>
        </w:rPr>
        <w:t>hese forms</w:t>
      </w:r>
      <w:r w:rsidR="003757F4">
        <w:rPr>
          <w:rFonts w:ascii="Times New Roman" w:hAnsi="Times New Roman"/>
        </w:rPr>
        <w:t xml:space="preserve"> and their associated reporting burden</w:t>
      </w:r>
      <w:r w:rsidR="009E3F28">
        <w:rPr>
          <w:rFonts w:ascii="Times New Roman" w:hAnsi="Times New Roman"/>
        </w:rPr>
        <w:t xml:space="preserve"> will remain with this OMB collection number, </w:t>
      </w:r>
      <w:r w:rsidR="0007633B">
        <w:rPr>
          <w:rFonts w:ascii="Times New Roman" w:hAnsi="Times New Roman"/>
        </w:rPr>
        <w:t xml:space="preserve">OMB# </w:t>
      </w:r>
      <w:r w:rsidR="009E3F28" w:rsidRPr="009E3F28">
        <w:rPr>
          <w:rFonts w:ascii="Times New Roman" w:hAnsi="Times New Roman"/>
          <w:szCs w:val="24"/>
          <w:lang w:val="es-US"/>
        </w:rPr>
        <w:t>0584-0293</w:t>
      </w:r>
      <w:r w:rsidR="009E3F28">
        <w:rPr>
          <w:rFonts w:ascii="Times New Roman" w:hAnsi="Times New Roman"/>
          <w:szCs w:val="24"/>
          <w:lang w:val="es-US"/>
        </w:rPr>
        <w:t>.</w:t>
      </w:r>
    </w:p>
    <w:p w14:paraId="5F73CB90" w14:textId="77777777" w:rsidR="00704391" w:rsidRDefault="00704391" w:rsidP="00686EA1">
      <w:pPr>
        <w:tabs>
          <w:tab w:val="left" w:pos="-720"/>
        </w:tabs>
        <w:suppressAutoHyphens/>
        <w:spacing w:line="480" w:lineRule="auto"/>
        <w:ind w:left="450"/>
        <w:rPr>
          <w:rFonts w:ascii="Times New Roman" w:hAnsi="Times New Roman"/>
        </w:rPr>
      </w:pPr>
    </w:p>
    <w:p w14:paraId="5223871A" w14:textId="603AA338" w:rsidR="002F1EE0" w:rsidRDefault="00222A6E" w:rsidP="00686EA1">
      <w:pPr>
        <w:tabs>
          <w:tab w:val="left" w:pos="-720"/>
        </w:tabs>
        <w:suppressAutoHyphens/>
        <w:spacing w:line="480" w:lineRule="auto"/>
        <w:ind w:left="450"/>
        <w:rPr>
          <w:rFonts w:ascii="Times New Roman" w:hAnsi="Times New Roman"/>
        </w:rPr>
      </w:pPr>
      <w:r w:rsidRPr="00222A6E">
        <w:rPr>
          <w:rFonts w:ascii="Times New Roman" w:hAnsi="Times New Roman"/>
        </w:rPr>
        <w:t>FNS is planning to split this collection into smaller collections and these forms and their burden will be deleted at this time.  In addition, this collection uses other forms that are covered under OMB# 0584-0594 Food Programs Reporting System (FPRS)</w:t>
      </w:r>
      <w:r w:rsidR="009F764F">
        <w:rPr>
          <w:rFonts w:ascii="Times New Roman" w:hAnsi="Times New Roman"/>
        </w:rPr>
        <w:t>, expiration date September 30, 2019 (the renewal package is currently under review at OMB and is awaiting approval)</w:t>
      </w:r>
      <w:r w:rsidRPr="00222A6E">
        <w:rPr>
          <w:rFonts w:ascii="Times New Roman" w:hAnsi="Times New Roman"/>
        </w:rPr>
        <w:t xml:space="preserve"> to report data associated with this collection:  FNS-44, FNS-10, FNS-</w:t>
      </w:r>
      <w:r w:rsidR="00EB2D1E" w:rsidRPr="00222A6E">
        <w:rPr>
          <w:rFonts w:ascii="Times New Roman" w:hAnsi="Times New Roman"/>
        </w:rPr>
        <w:t>191,</w:t>
      </w:r>
      <w:r w:rsidRPr="00222A6E">
        <w:rPr>
          <w:rFonts w:ascii="Times New Roman" w:hAnsi="Times New Roman"/>
        </w:rPr>
        <w:t xml:space="preserve"> and FNS-292</w:t>
      </w:r>
      <w:r w:rsidR="00824692">
        <w:rPr>
          <w:rFonts w:ascii="Times New Roman" w:hAnsi="Times New Roman"/>
        </w:rPr>
        <w:t xml:space="preserve"> (Attachments 20-D through </w:t>
      </w:r>
      <w:r w:rsidR="007B0B5B">
        <w:rPr>
          <w:rFonts w:ascii="Times New Roman" w:hAnsi="Times New Roman"/>
        </w:rPr>
        <w:t>20-G)</w:t>
      </w:r>
      <w:r w:rsidRPr="00222A6E">
        <w:rPr>
          <w:rFonts w:ascii="Times New Roman" w:hAnsi="Times New Roman"/>
        </w:rPr>
        <w:t>.  These forms and their associated reporting burden are approved as part of the burden for OMB# 0584-0594, so their reporting burden is not duplicated here.  However, any recordkeeping burden that is associated with these forms is included in the burden for this collection.  Screenshots of these forms are provided merely for reference purposes.</w:t>
      </w:r>
      <w:r w:rsidR="00BD280B">
        <w:rPr>
          <w:rFonts w:ascii="Times New Roman" w:hAnsi="Times New Roman"/>
        </w:rPr>
        <w:t xml:space="preserve">  Please note that when accessing the forms in FPRS, users see a Welcome Page before they access their individual forms (Attachment 20H).  The Welcome Page contains an OMB Disclosure Statement that covers all of the forms in FPRS.  FNS generally combines the Welcome Page and the specific form into one file, but the agency has been having difficulty combining these into one file so the Welcome Page and the individual forms are provided as separate attachments. </w:t>
      </w:r>
    </w:p>
    <w:p w14:paraId="0FB9B78B" w14:textId="77777777" w:rsidR="00704391" w:rsidRDefault="00704391" w:rsidP="00686EA1">
      <w:pPr>
        <w:tabs>
          <w:tab w:val="left" w:pos="-720"/>
        </w:tabs>
        <w:suppressAutoHyphens/>
        <w:spacing w:line="480" w:lineRule="auto"/>
        <w:ind w:left="450"/>
        <w:rPr>
          <w:rFonts w:ascii="Times New Roman" w:hAnsi="Times New Roman"/>
        </w:rPr>
      </w:pPr>
    </w:p>
    <w:p w14:paraId="20AFFF49" w14:textId="5CF074B2" w:rsidR="00BA7ADA" w:rsidRDefault="00D04D39" w:rsidP="00686EA1">
      <w:pPr>
        <w:tabs>
          <w:tab w:val="left" w:pos="-720"/>
        </w:tabs>
        <w:suppressAutoHyphens/>
        <w:spacing w:line="480" w:lineRule="auto"/>
        <w:ind w:left="450"/>
        <w:rPr>
          <w:rFonts w:ascii="Times New Roman" w:hAnsi="Times New Roman"/>
        </w:rPr>
      </w:pPr>
      <w:r>
        <w:rPr>
          <w:rFonts w:ascii="Times New Roman" w:hAnsi="Times New Roman"/>
        </w:rPr>
        <w:t xml:space="preserve">There have been no changes to the information collection requirements since OMB approved the last submission under this OMB control number in September 2018.  FNS has not added any new information collection requirements or new forms into the collection.  While working on the renewal, FNS determined that the number of respondents for the reporting and recordkeeping requirements needed to be adjusted </w:t>
      </w:r>
      <w:r w:rsidR="00FF43F6">
        <w:rPr>
          <w:rFonts w:ascii="Times New Roman" w:hAnsi="Times New Roman"/>
        </w:rPr>
        <w:t xml:space="preserve">to ensure that the total number of unique respondents was accurately calculated.  The respondent numbers were recalculated by isolating the largest number of respondents from each respondent group (e.g. food banks versus State agencies) and totaling them to ensure that each group was accounted for and the number of those responding was accurate.    As part of this adjustment, some of the respondent numbers for some of the information requirements for the private for-profit and non-profit respondents changed, which in turn changed the response and burden hour estimates for these items. </w:t>
      </w:r>
      <w:r w:rsidR="00BA7ADA">
        <w:rPr>
          <w:rFonts w:ascii="Times New Roman" w:hAnsi="Times New Roman"/>
        </w:rPr>
        <w:t xml:space="preserve">  </w:t>
      </w:r>
      <w:r w:rsidR="009532EE">
        <w:rPr>
          <w:rFonts w:ascii="Times New Roman" w:hAnsi="Times New Roman"/>
        </w:rPr>
        <w:t xml:space="preserve">In addition, FNS also determined that the time estimate shown in the Excel Burden table for the Destination Data for Delivery of Donated Food under 7 CFR 250.11(a), collected via the FNS-7 form, needed to be adjusted from 3 minutes to 30 minutes to match the time estimate shown on the form.  This change adjusted the burden hour estimates.  </w:t>
      </w:r>
      <w:r w:rsidR="00BA7ADA">
        <w:rPr>
          <w:rFonts w:ascii="Times New Roman" w:hAnsi="Times New Roman"/>
        </w:rPr>
        <w:t xml:space="preserve">There are no other burden changes for this collection at this time.  </w:t>
      </w:r>
    </w:p>
    <w:p w14:paraId="3AEC3583" w14:textId="77777777" w:rsidR="00BA7ADA" w:rsidRDefault="00BA7ADA" w:rsidP="00686EA1">
      <w:pPr>
        <w:tabs>
          <w:tab w:val="left" w:pos="-720"/>
        </w:tabs>
        <w:suppressAutoHyphens/>
        <w:spacing w:line="480" w:lineRule="auto"/>
        <w:ind w:left="450"/>
        <w:rPr>
          <w:rFonts w:ascii="Times New Roman" w:hAnsi="Times New Roman"/>
        </w:rPr>
      </w:pPr>
    </w:p>
    <w:p w14:paraId="55E6C108" w14:textId="3997297F" w:rsidR="00D04D39" w:rsidRDefault="00BA7ADA" w:rsidP="00686EA1">
      <w:pPr>
        <w:tabs>
          <w:tab w:val="left" w:pos="-720"/>
        </w:tabs>
        <w:suppressAutoHyphens/>
        <w:spacing w:line="480" w:lineRule="auto"/>
        <w:ind w:left="450"/>
        <w:rPr>
          <w:rFonts w:ascii="Times New Roman" w:hAnsi="Times New Roman"/>
        </w:rPr>
      </w:pPr>
      <w:r>
        <w:rPr>
          <w:rFonts w:ascii="Times New Roman" w:hAnsi="Times New Roman"/>
        </w:rPr>
        <w:t xml:space="preserve">While FNS has not added any new forms into the collection, </w:t>
      </w:r>
      <w:r w:rsidR="006805BC">
        <w:rPr>
          <w:rFonts w:ascii="Times New Roman" w:hAnsi="Times New Roman"/>
        </w:rPr>
        <w:t xml:space="preserve">we </w:t>
      </w:r>
      <w:r>
        <w:rPr>
          <w:rFonts w:ascii="Times New Roman" w:hAnsi="Times New Roman"/>
        </w:rPr>
        <w:t>determined that a couple of existing forms that were previously used or associated with this collection are now obsolete.  The burden for FNS form, FNS-663</w:t>
      </w:r>
      <w:r w:rsidR="00AF6B86">
        <w:rPr>
          <w:rFonts w:ascii="Times New Roman" w:hAnsi="Times New Roman"/>
        </w:rPr>
        <w:t xml:space="preserve"> Food Distribution Commodity Acceptability Progress (CAP) Report</w:t>
      </w:r>
      <w:r>
        <w:rPr>
          <w:rFonts w:ascii="Times New Roman" w:hAnsi="Times New Roman"/>
        </w:rPr>
        <w:t xml:space="preserve">, was removed from this collection in 2014 but the form was </w:t>
      </w:r>
      <w:r w:rsidR="00E90762">
        <w:rPr>
          <w:rFonts w:ascii="Times New Roman" w:hAnsi="Times New Roman"/>
        </w:rPr>
        <w:t xml:space="preserve">not removed from the collection when the burden was removed.  FNS-663 is still in the collection, so </w:t>
      </w:r>
      <w:r>
        <w:rPr>
          <w:rFonts w:ascii="Times New Roman" w:hAnsi="Times New Roman"/>
        </w:rPr>
        <w:t xml:space="preserve">  FNS is removing </w:t>
      </w:r>
      <w:r w:rsidR="00E90762">
        <w:rPr>
          <w:rFonts w:ascii="Times New Roman" w:hAnsi="Times New Roman"/>
        </w:rPr>
        <w:t xml:space="preserve">it at this time as part of this revision.  </w:t>
      </w:r>
      <w:r w:rsidR="006805BC">
        <w:rPr>
          <w:rFonts w:ascii="Times New Roman" w:hAnsi="Times New Roman"/>
        </w:rPr>
        <w:t>The other instance involves FNS form, FNS-74</w:t>
      </w:r>
      <w:r w:rsidR="00AF6B86">
        <w:rPr>
          <w:rFonts w:ascii="Times New Roman" w:hAnsi="Times New Roman"/>
        </w:rPr>
        <w:t xml:space="preserve"> Federal-State Agreement</w:t>
      </w:r>
      <w:r w:rsidR="006805BC">
        <w:rPr>
          <w:rFonts w:ascii="Times New Roman" w:hAnsi="Times New Roman"/>
        </w:rPr>
        <w:t xml:space="preserve">.  This form and its associated </w:t>
      </w:r>
      <w:r w:rsidR="00E90762">
        <w:rPr>
          <w:rFonts w:ascii="Times New Roman" w:hAnsi="Times New Roman"/>
        </w:rPr>
        <w:t xml:space="preserve">reporting </w:t>
      </w:r>
      <w:r w:rsidR="006805BC">
        <w:rPr>
          <w:rFonts w:ascii="Times New Roman" w:hAnsi="Times New Roman"/>
        </w:rPr>
        <w:t>burden was approved under OMB# 0584-0067</w:t>
      </w:r>
      <w:r w:rsidR="00AF6B86">
        <w:rPr>
          <w:rFonts w:ascii="Times New Roman" w:hAnsi="Times New Roman"/>
        </w:rPr>
        <w:t xml:space="preserve"> 7 CFR Part 235 – State Administrative Expense (SAE) Funds, expiration date 11/30/19 (this collection is currently under review at OMB)</w:t>
      </w:r>
      <w:r w:rsidR="006805BC">
        <w:rPr>
          <w:rFonts w:ascii="Times New Roman" w:hAnsi="Times New Roman"/>
        </w:rPr>
        <w:t xml:space="preserve">.  However, as part of the 2019 renewal </w:t>
      </w:r>
      <w:r w:rsidR="00E90762">
        <w:rPr>
          <w:rFonts w:ascii="Times New Roman" w:hAnsi="Times New Roman"/>
        </w:rPr>
        <w:t xml:space="preserve">activity for OMB# 0584-0067, </w:t>
      </w:r>
      <w:r w:rsidR="006805BC">
        <w:rPr>
          <w:rFonts w:ascii="Times New Roman" w:hAnsi="Times New Roman"/>
        </w:rPr>
        <w:t xml:space="preserve">it was determined that these state agreements </w:t>
      </w:r>
      <w:r w:rsidR="00E90762">
        <w:rPr>
          <w:rFonts w:ascii="Times New Roman" w:hAnsi="Times New Roman"/>
        </w:rPr>
        <w:t xml:space="preserve">are permanent agreements </w:t>
      </w:r>
      <w:r w:rsidR="006805BC">
        <w:rPr>
          <w:rFonts w:ascii="Times New Roman" w:hAnsi="Times New Roman"/>
        </w:rPr>
        <w:t>that FNS  expects to remain constant with no additional agreements submi</w:t>
      </w:r>
      <w:r w:rsidR="00E90762">
        <w:rPr>
          <w:rFonts w:ascii="Times New Roman" w:hAnsi="Times New Roman"/>
        </w:rPr>
        <w:t xml:space="preserve">tted, revised, or retracted.  Since FNS determined that the burden for FNS-74 will remain constant, the state agreements, their associated reporting burden, and </w:t>
      </w:r>
      <w:r w:rsidR="006805BC">
        <w:rPr>
          <w:rFonts w:ascii="Times New Roman" w:hAnsi="Times New Roman"/>
        </w:rPr>
        <w:t xml:space="preserve">FNS-74 </w:t>
      </w:r>
      <w:r w:rsidR="00E90762">
        <w:rPr>
          <w:rFonts w:ascii="Times New Roman" w:hAnsi="Times New Roman"/>
        </w:rPr>
        <w:t xml:space="preserve">were deleted from OMB# 0584-0067.  In the case of OMB# 0584-0293, FNS-74 was used </w:t>
      </w:r>
      <w:r w:rsidR="006805BC">
        <w:rPr>
          <w:rFonts w:ascii="Times New Roman" w:hAnsi="Times New Roman"/>
        </w:rPr>
        <w:t>as the vehic</w:t>
      </w:r>
      <w:r w:rsidR="00E90762">
        <w:rPr>
          <w:rFonts w:ascii="Times New Roman" w:hAnsi="Times New Roman"/>
        </w:rPr>
        <w:t xml:space="preserve">le for some of the state agreements used in the Food Distribution Programs (no burden was included for it in OMB# 0584-0293, however, because that burden was already accounted for in OMB# 0584-0067).  </w:t>
      </w:r>
      <w:r w:rsidR="006805BC">
        <w:rPr>
          <w:rFonts w:ascii="Times New Roman" w:hAnsi="Times New Roman"/>
        </w:rPr>
        <w:t>FNS reviewed the decision to remove FNS-74 from OMB# 0584-0067 and determined that it applied to this collection</w:t>
      </w:r>
      <w:r w:rsidR="00FC7EAE">
        <w:rPr>
          <w:rFonts w:ascii="Times New Roman" w:hAnsi="Times New Roman"/>
        </w:rPr>
        <w:t xml:space="preserve"> </w:t>
      </w:r>
      <w:r w:rsidR="00E90762">
        <w:rPr>
          <w:rFonts w:ascii="Times New Roman" w:hAnsi="Times New Roman"/>
        </w:rPr>
        <w:t xml:space="preserve">as well </w:t>
      </w:r>
      <w:r w:rsidR="00FC7EAE">
        <w:rPr>
          <w:rFonts w:ascii="Times New Roman" w:hAnsi="Times New Roman"/>
        </w:rPr>
        <w:t xml:space="preserve">so references </w:t>
      </w:r>
      <w:r w:rsidR="00B315A1">
        <w:rPr>
          <w:rFonts w:ascii="Times New Roman" w:hAnsi="Times New Roman"/>
        </w:rPr>
        <w:t xml:space="preserve">to </w:t>
      </w:r>
      <w:r w:rsidR="006805BC">
        <w:rPr>
          <w:rFonts w:ascii="Times New Roman" w:hAnsi="Times New Roman"/>
        </w:rPr>
        <w:t xml:space="preserve">FNS-74 </w:t>
      </w:r>
      <w:r w:rsidR="00E90762">
        <w:rPr>
          <w:rFonts w:ascii="Times New Roman" w:hAnsi="Times New Roman"/>
        </w:rPr>
        <w:t xml:space="preserve">will be removed from this collection as part of this revision.  </w:t>
      </w:r>
      <w:r w:rsidR="006805BC">
        <w:rPr>
          <w:rFonts w:ascii="Times New Roman" w:hAnsi="Times New Roman"/>
        </w:rPr>
        <w:t xml:space="preserve">As with OMB# 0584-0067, if FNS finds that any changes are made to the existing agreements or </w:t>
      </w:r>
      <w:r w:rsidR="00FC7EAE">
        <w:rPr>
          <w:rFonts w:ascii="Times New Roman" w:hAnsi="Times New Roman"/>
        </w:rPr>
        <w:t xml:space="preserve">that </w:t>
      </w:r>
      <w:r w:rsidR="006805BC">
        <w:rPr>
          <w:rFonts w:ascii="Times New Roman" w:hAnsi="Times New Roman"/>
        </w:rPr>
        <w:t xml:space="preserve">new agreements are </w:t>
      </w:r>
      <w:r w:rsidR="00FC7EAE">
        <w:rPr>
          <w:rFonts w:ascii="Times New Roman" w:hAnsi="Times New Roman"/>
        </w:rPr>
        <w:t>entered into</w:t>
      </w:r>
      <w:r w:rsidR="006805BC">
        <w:rPr>
          <w:rFonts w:ascii="Times New Roman" w:hAnsi="Times New Roman"/>
        </w:rPr>
        <w:t>, FNS will add the FNS-74 and its associated burden into this collection.</w:t>
      </w:r>
      <w:r w:rsidR="00FC7EAE">
        <w:rPr>
          <w:rFonts w:ascii="Times New Roman" w:hAnsi="Times New Roman"/>
        </w:rPr>
        <w:t xml:space="preserve">  The removal of FNS-663 and FNS-74 does not impact the burden for this collection.  </w:t>
      </w:r>
    </w:p>
    <w:p w14:paraId="2A3C9D82" w14:textId="77777777" w:rsidR="00D04D39" w:rsidRDefault="00D04D39" w:rsidP="00686EA1">
      <w:pPr>
        <w:tabs>
          <w:tab w:val="left" w:pos="-720"/>
        </w:tabs>
        <w:suppressAutoHyphens/>
        <w:spacing w:line="480" w:lineRule="auto"/>
        <w:ind w:left="450"/>
        <w:rPr>
          <w:rFonts w:ascii="Times New Roman" w:hAnsi="Times New Roman"/>
        </w:rPr>
      </w:pPr>
    </w:p>
    <w:p w14:paraId="3802CB42" w14:textId="4D4787D7" w:rsidR="00686EA1" w:rsidRDefault="00686EA1" w:rsidP="00686EA1">
      <w:pPr>
        <w:tabs>
          <w:tab w:val="left" w:pos="-720"/>
        </w:tabs>
        <w:suppressAutoHyphens/>
        <w:spacing w:line="480" w:lineRule="auto"/>
        <w:ind w:left="450"/>
        <w:rPr>
          <w:rFonts w:ascii="Times New Roman" w:hAnsi="Times New Roman"/>
        </w:rPr>
      </w:pPr>
      <w:r>
        <w:rPr>
          <w:rFonts w:ascii="Times New Roman" w:hAnsi="Times New Roman"/>
        </w:rPr>
        <w:t xml:space="preserve">See </w:t>
      </w:r>
      <w:r w:rsidRPr="00152CD3">
        <w:rPr>
          <w:rFonts w:ascii="Times New Roman" w:hAnsi="Times New Roman"/>
        </w:rPr>
        <w:t xml:space="preserve">Attachment </w:t>
      </w:r>
      <w:r w:rsidR="00D82B3C">
        <w:rPr>
          <w:rFonts w:ascii="Times New Roman" w:hAnsi="Times New Roman"/>
        </w:rPr>
        <w:t xml:space="preserve">21 </w:t>
      </w:r>
      <w:r>
        <w:rPr>
          <w:rFonts w:ascii="Times New Roman" w:hAnsi="Times New Roman"/>
        </w:rPr>
        <w:t xml:space="preserve">(Burden Narrative) for a breakdown of the reporting and recordkeeping requirements contained in each of the relevant parts of Federal regulations (note that the forms associated with this ICR are also discussed in </w:t>
      </w:r>
      <w:r w:rsidR="00C4286C">
        <w:rPr>
          <w:rFonts w:ascii="Times New Roman" w:hAnsi="Times New Roman"/>
        </w:rPr>
        <w:t>A</w:t>
      </w:r>
      <w:r w:rsidR="00C4286C" w:rsidRPr="00152CD3">
        <w:rPr>
          <w:rFonts w:ascii="Times New Roman" w:hAnsi="Times New Roman"/>
        </w:rPr>
        <w:t xml:space="preserve">ttachment </w:t>
      </w:r>
      <w:r w:rsidR="00D82B3C">
        <w:rPr>
          <w:rFonts w:ascii="Times New Roman" w:hAnsi="Times New Roman"/>
        </w:rPr>
        <w:t>21</w:t>
      </w:r>
      <w:r w:rsidRPr="00152CD3">
        <w:rPr>
          <w:rFonts w:ascii="Times New Roman" w:hAnsi="Times New Roman"/>
        </w:rPr>
        <w:t>).</w:t>
      </w:r>
      <w:r>
        <w:rPr>
          <w:rFonts w:ascii="Times New Roman" w:hAnsi="Times New Roman"/>
        </w:rPr>
        <w:t xml:space="preserve">  </w:t>
      </w:r>
      <w:r w:rsidR="001D777C">
        <w:rPr>
          <w:rFonts w:ascii="Times New Roman" w:hAnsi="Times New Roman"/>
        </w:rPr>
        <w:t xml:space="preserve"> </w:t>
      </w:r>
    </w:p>
    <w:p w14:paraId="2ED8CE3C" w14:textId="77777777" w:rsidR="009F764F" w:rsidRDefault="009F764F" w:rsidP="001E5D29">
      <w:pPr>
        <w:tabs>
          <w:tab w:val="left" w:pos="-720"/>
        </w:tabs>
        <w:suppressAutoHyphens/>
        <w:spacing w:line="480" w:lineRule="auto"/>
        <w:ind w:left="450"/>
        <w:rPr>
          <w:rFonts w:ascii="Times New Roman" w:hAnsi="Times New Roman"/>
        </w:rPr>
      </w:pPr>
    </w:p>
    <w:p w14:paraId="4F73B52C" w14:textId="336117BF" w:rsidR="001E5D29" w:rsidRDefault="001E5D29" w:rsidP="001E5D29">
      <w:pPr>
        <w:tabs>
          <w:tab w:val="left" w:pos="-720"/>
        </w:tabs>
        <w:suppressAutoHyphens/>
        <w:spacing w:line="480" w:lineRule="auto"/>
        <w:ind w:left="450"/>
        <w:rPr>
          <w:rFonts w:ascii="Times New Roman" w:hAnsi="Times New Roman"/>
          <w:color w:val="FF0000"/>
        </w:rPr>
      </w:pPr>
      <w:r>
        <w:rPr>
          <w:rFonts w:ascii="Times New Roman" w:hAnsi="Times New Roman"/>
        </w:rPr>
        <w:t>Effective administration of Food Distribution Programs is dependent on the collection and submission of information to FNS from State and recipient agencies.  This information includes, for example, the kinds of USDA donated foods most acceptable to recipients, the quantities of foods ordered and where the food is to be delivered, verification of the receipt of a food order, and the amounts of USDA donated foods in inventory.</w:t>
      </w:r>
      <w:r>
        <w:rPr>
          <w:rFonts w:ascii="Times New Roman" w:hAnsi="Times New Roman"/>
          <w:color w:val="FF0000"/>
        </w:rPr>
        <w:t xml:space="preserve"> </w:t>
      </w:r>
    </w:p>
    <w:p w14:paraId="5E3C8282" w14:textId="77777777" w:rsidR="00686EA1" w:rsidRPr="002568E6" w:rsidRDefault="00686EA1" w:rsidP="00686EA1">
      <w:pPr>
        <w:pStyle w:val="Heading2"/>
        <w:jc w:val="left"/>
        <w:rPr>
          <w:szCs w:val="24"/>
        </w:rPr>
      </w:pPr>
    </w:p>
    <w:p w14:paraId="5267A5C5" w14:textId="77777777" w:rsidR="00686EA1" w:rsidRPr="002568E6" w:rsidRDefault="00686EA1" w:rsidP="00686EA1">
      <w:pPr>
        <w:pStyle w:val="Heading1"/>
        <w:rPr>
          <w:szCs w:val="24"/>
        </w:rPr>
      </w:pPr>
      <w:bookmarkStart w:id="5" w:name="_Toc401831359"/>
      <w:bookmarkStart w:id="6" w:name="_Toc401832403"/>
      <w:r w:rsidRPr="002568E6">
        <w:rPr>
          <w:szCs w:val="24"/>
        </w:rPr>
        <w:t>A3.  Use of information technology and burden reduction.</w:t>
      </w:r>
      <w:bookmarkEnd w:id="5"/>
      <w:bookmarkEnd w:id="6"/>
      <w:r w:rsidRPr="002568E6">
        <w:rPr>
          <w:szCs w:val="24"/>
        </w:rPr>
        <w:t xml:space="preserve">  </w:t>
      </w:r>
    </w:p>
    <w:p w14:paraId="6D4F49A9" w14:textId="77777777" w:rsidR="00686EA1" w:rsidRPr="002568E6" w:rsidRDefault="00686EA1" w:rsidP="00686EA1">
      <w:pPr>
        <w:tabs>
          <w:tab w:val="left" w:pos="0"/>
        </w:tabs>
        <w:suppressAutoHyphens/>
        <w:rPr>
          <w:rFonts w:ascii="Times New Roman" w:hAnsi="Times New Roman"/>
          <w:szCs w:val="24"/>
        </w:rPr>
      </w:pPr>
    </w:p>
    <w:p w14:paraId="15C9C318" w14:textId="77777777" w:rsidR="00686EA1" w:rsidRDefault="00686EA1" w:rsidP="00686EA1">
      <w:pPr>
        <w:rPr>
          <w:rFonts w:ascii="Times New Roman" w:hAnsi="Times New Roman"/>
          <w:b/>
          <w:szCs w:val="24"/>
        </w:rPr>
      </w:pPr>
      <w:r w:rsidRPr="002568E6">
        <w:rPr>
          <w:rFonts w:ascii="Times New Roman" w:hAnsi="Times New Roman"/>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784E3C5E" w14:textId="77777777" w:rsidR="0092490F" w:rsidRDefault="0092490F" w:rsidP="00686EA1">
      <w:pPr>
        <w:rPr>
          <w:rFonts w:ascii="Times New Roman" w:hAnsi="Times New Roman"/>
          <w:b/>
          <w:szCs w:val="24"/>
        </w:rPr>
      </w:pPr>
    </w:p>
    <w:p w14:paraId="6C6EDB61" w14:textId="78F51DCD" w:rsidR="0092490F" w:rsidRDefault="0092490F" w:rsidP="0092490F">
      <w:pPr>
        <w:tabs>
          <w:tab w:val="left" w:pos="450"/>
        </w:tabs>
        <w:spacing w:line="480" w:lineRule="auto"/>
        <w:ind w:left="446"/>
        <w:rPr>
          <w:rFonts w:ascii="Times New Roman" w:hAnsi="Times New Roman"/>
        </w:rPr>
      </w:pPr>
      <w:r>
        <w:rPr>
          <w:rFonts w:ascii="Times New Roman" w:hAnsi="Times New Roman"/>
        </w:rPr>
        <w:t xml:space="preserve">The Food and Nutrition Service makes every effort to comply with </w:t>
      </w:r>
      <w:r w:rsidR="00D41E48">
        <w:rPr>
          <w:rFonts w:ascii="Times New Roman" w:hAnsi="Times New Roman"/>
        </w:rPr>
        <w:t xml:space="preserve">the </w:t>
      </w:r>
      <w:r>
        <w:rPr>
          <w:rFonts w:ascii="Times New Roman" w:hAnsi="Times New Roman"/>
        </w:rPr>
        <w:t xml:space="preserve">E-Government Act of 2002.  FNS encourages its State agency partners to offer electronic submission to participants whenever it is feasible.  Currently all State agencies that provide commodities to schools and other FNS nutrition programs are using the Web Based Supply Chain Management System (WBSCM) </w:t>
      </w:r>
      <w:r w:rsidRPr="009D626B">
        <w:rPr>
          <w:rFonts w:ascii="Times New Roman" w:hAnsi="Times New Roman"/>
        </w:rPr>
        <w:t>(Attachment</w:t>
      </w:r>
      <w:r w:rsidR="00826278">
        <w:rPr>
          <w:rFonts w:ascii="Times New Roman" w:hAnsi="Times New Roman"/>
        </w:rPr>
        <w:t xml:space="preserve"> </w:t>
      </w:r>
      <w:r w:rsidR="00D82B3C">
        <w:rPr>
          <w:rFonts w:ascii="Times New Roman" w:hAnsi="Times New Roman"/>
        </w:rPr>
        <w:t>22</w:t>
      </w:r>
      <w:r w:rsidRPr="009D626B">
        <w:rPr>
          <w:rFonts w:ascii="Times New Roman" w:hAnsi="Times New Roman"/>
        </w:rPr>
        <w:t xml:space="preserve">).  </w:t>
      </w:r>
      <w:r>
        <w:rPr>
          <w:rFonts w:ascii="Times New Roman" w:hAnsi="Times New Roman"/>
        </w:rPr>
        <w:t>Approximately 220 State and recipient agencies submit data to USDA electronically using WBSCM.  Approximately</w:t>
      </w:r>
      <w:r w:rsidR="009E3171">
        <w:rPr>
          <w:rFonts w:ascii="Times New Roman" w:hAnsi="Times New Roman"/>
        </w:rPr>
        <w:t xml:space="preserve"> 1,034,122</w:t>
      </w:r>
      <w:r w:rsidR="00B315A1">
        <w:rPr>
          <w:rFonts w:ascii="Times New Roman" w:hAnsi="Times New Roman"/>
        </w:rPr>
        <w:t xml:space="preserve">responses are </w:t>
      </w:r>
      <w:r>
        <w:rPr>
          <w:rFonts w:ascii="Times New Roman" w:hAnsi="Times New Roman"/>
        </w:rPr>
        <w:t>submitted</w:t>
      </w:r>
      <w:r w:rsidR="009E3171">
        <w:rPr>
          <w:rFonts w:ascii="Times New Roman" w:hAnsi="Times New Roman"/>
        </w:rPr>
        <w:t xml:space="preserve"> electronically </w:t>
      </w:r>
      <w:r>
        <w:rPr>
          <w:rFonts w:ascii="Times New Roman" w:hAnsi="Times New Roman"/>
        </w:rPr>
        <w:t>via WBSCM.  This breaks down to:</w:t>
      </w:r>
    </w:p>
    <w:p w14:paraId="73E3148B" w14:textId="77777777" w:rsidR="0092490F" w:rsidRDefault="0092490F" w:rsidP="0092490F">
      <w:pPr>
        <w:tabs>
          <w:tab w:val="left" w:pos="450"/>
        </w:tabs>
        <w:spacing w:line="480" w:lineRule="auto"/>
        <w:ind w:left="446"/>
        <w:rPr>
          <w:rFonts w:ascii="Times New Roman" w:hAnsi="Times New Roman"/>
        </w:rPr>
      </w:pPr>
      <w:r>
        <w:rPr>
          <w:rFonts w:ascii="Times New Roman" w:hAnsi="Times New Roman"/>
        </w:rPr>
        <w:t>•</w:t>
      </w:r>
      <w:r>
        <w:rPr>
          <w:rFonts w:ascii="Times New Roman" w:hAnsi="Times New Roman"/>
        </w:rPr>
        <w:tab/>
      </w:r>
      <w:r w:rsidR="00786106">
        <w:rPr>
          <w:rFonts w:ascii="Times New Roman" w:hAnsi="Times New Roman"/>
        </w:rPr>
        <w:t>State, Local, Tribal (</w:t>
      </w:r>
      <w:r>
        <w:rPr>
          <w:rFonts w:ascii="Times New Roman" w:hAnsi="Times New Roman"/>
        </w:rPr>
        <w:t>SLT</w:t>
      </w:r>
      <w:r w:rsidR="00786106">
        <w:rPr>
          <w:rFonts w:ascii="Times New Roman" w:hAnsi="Times New Roman"/>
        </w:rPr>
        <w:t>)</w:t>
      </w:r>
      <w:r>
        <w:rPr>
          <w:rFonts w:ascii="Times New Roman" w:hAnsi="Times New Roman"/>
        </w:rPr>
        <w:t xml:space="preserve"> reporting responses = approximately 1.7% of total responses; </w:t>
      </w:r>
    </w:p>
    <w:p w14:paraId="6997FF85" w14:textId="77777777" w:rsidR="0092490F" w:rsidRDefault="0092490F" w:rsidP="0092490F">
      <w:pPr>
        <w:tabs>
          <w:tab w:val="left" w:pos="450"/>
        </w:tabs>
        <w:spacing w:line="480" w:lineRule="auto"/>
        <w:ind w:left="446"/>
        <w:rPr>
          <w:rFonts w:ascii="Times New Roman" w:hAnsi="Times New Roman"/>
        </w:rPr>
      </w:pPr>
      <w:r>
        <w:rPr>
          <w:rFonts w:ascii="Times New Roman" w:hAnsi="Times New Roman"/>
        </w:rPr>
        <w:t>•</w:t>
      </w:r>
      <w:r>
        <w:rPr>
          <w:rFonts w:ascii="Times New Roman" w:hAnsi="Times New Roman"/>
        </w:rPr>
        <w:tab/>
      </w:r>
      <w:r w:rsidR="00786106">
        <w:rPr>
          <w:rFonts w:ascii="Times New Roman" w:hAnsi="Times New Roman"/>
        </w:rPr>
        <w:t>State, Local, Tribal</w:t>
      </w:r>
      <w:r>
        <w:rPr>
          <w:rFonts w:ascii="Times New Roman" w:hAnsi="Times New Roman"/>
        </w:rPr>
        <w:t xml:space="preserve"> recordkeeping responses = approximately 1.6% of total responses;</w:t>
      </w:r>
    </w:p>
    <w:p w14:paraId="0732883B" w14:textId="77777777" w:rsidR="0092490F" w:rsidRDefault="0092490F" w:rsidP="0092490F">
      <w:pPr>
        <w:tabs>
          <w:tab w:val="left" w:pos="450"/>
        </w:tabs>
        <w:spacing w:line="480" w:lineRule="auto"/>
        <w:ind w:left="446"/>
        <w:rPr>
          <w:rFonts w:ascii="Times New Roman" w:hAnsi="Times New Roman"/>
        </w:rPr>
      </w:pPr>
      <w:r>
        <w:rPr>
          <w:rFonts w:ascii="Times New Roman" w:hAnsi="Times New Roman"/>
        </w:rPr>
        <w:t>•</w:t>
      </w:r>
      <w:r>
        <w:rPr>
          <w:rFonts w:ascii="Times New Roman" w:hAnsi="Times New Roman"/>
        </w:rPr>
        <w:tab/>
      </w:r>
      <w:r w:rsidR="00786106">
        <w:rPr>
          <w:rFonts w:ascii="Times New Roman" w:hAnsi="Times New Roman"/>
        </w:rPr>
        <w:t xml:space="preserve">Private For Profit </w:t>
      </w:r>
      <w:r>
        <w:rPr>
          <w:rFonts w:ascii="Times New Roman" w:hAnsi="Times New Roman"/>
        </w:rPr>
        <w:t xml:space="preserve">reporting responses = approximately 21% of total responses; and </w:t>
      </w:r>
    </w:p>
    <w:p w14:paraId="38A0FD07" w14:textId="77777777" w:rsidR="0092490F" w:rsidRDefault="0092490F" w:rsidP="0092490F">
      <w:pPr>
        <w:tabs>
          <w:tab w:val="left" w:pos="450"/>
        </w:tabs>
        <w:spacing w:line="480" w:lineRule="auto"/>
        <w:ind w:left="446"/>
        <w:rPr>
          <w:rFonts w:ascii="Times New Roman" w:hAnsi="Times New Roman"/>
        </w:rPr>
      </w:pPr>
      <w:r>
        <w:rPr>
          <w:rFonts w:ascii="Times New Roman" w:hAnsi="Times New Roman"/>
        </w:rPr>
        <w:t>•</w:t>
      </w:r>
      <w:r>
        <w:rPr>
          <w:rFonts w:ascii="Times New Roman" w:hAnsi="Times New Roman"/>
        </w:rPr>
        <w:tab/>
      </w:r>
      <w:r w:rsidR="00786106">
        <w:rPr>
          <w:rFonts w:ascii="Times New Roman" w:hAnsi="Times New Roman"/>
        </w:rPr>
        <w:t>Private For Profit</w:t>
      </w:r>
      <w:r>
        <w:rPr>
          <w:rFonts w:ascii="Times New Roman" w:hAnsi="Times New Roman"/>
        </w:rPr>
        <w:t xml:space="preserve"> recordkeeping responses = approximately 21% of total responses.</w:t>
      </w:r>
    </w:p>
    <w:p w14:paraId="0F82220F" w14:textId="190FB91E" w:rsidR="0092490F" w:rsidRPr="002568E6" w:rsidRDefault="0092490F" w:rsidP="00A42DA5">
      <w:pPr>
        <w:tabs>
          <w:tab w:val="left" w:pos="450"/>
        </w:tabs>
        <w:spacing w:line="480" w:lineRule="auto"/>
        <w:ind w:left="446"/>
        <w:rPr>
          <w:rFonts w:ascii="Times New Roman" w:hAnsi="Times New Roman"/>
          <w:b/>
          <w:szCs w:val="24"/>
        </w:rPr>
      </w:pPr>
      <w:r>
        <w:rPr>
          <w:rFonts w:ascii="Times New Roman" w:hAnsi="Times New Roman"/>
        </w:rPr>
        <w:t xml:space="preserve">The link for WBSCM is </w:t>
      </w:r>
      <w:hyperlink r:id="rId10" w:history="1">
        <w:r w:rsidRPr="0092490F">
          <w:rPr>
            <w:rStyle w:val="Hyperlink"/>
            <w:rFonts w:ascii="Times New Roman" w:hAnsi="Times New Roman"/>
          </w:rPr>
          <w:t>http://www.usda.gov/wps/portal/usda/usdahome?navid=WBSCM</w:t>
        </w:r>
      </w:hyperlink>
      <w:r w:rsidRPr="0092490F">
        <w:rPr>
          <w:rFonts w:ascii="Times New Roman" w:hAnsi="Times New Roman"/>
        </w:rPr>
        <w:t>.</w:t>
      </w:r>
      <w:r>
        <w:rPr>
          <w:rFonts w:ascii="Times New Roman" w:hAnsi="Times New Roman"/>
        </w:rPr>
        <w:t xml:space="preserve"> </w:t>
      </w:r>
      <w:r w:rsidR="00D41E48">
        <w:rPr>
          <w:rFonts w:ascii="Times New Roman" w:hAnsi="Times New Roman"/>
        </w:rPr>
        <w:t xml:space="preserve">  </w:t>
      </w:r>
      <w:r w:rsidR="0008134B" w:rsidRPr="006A6B39">
        <w:rPr>
          <w:rStyle w:val="Hyperlink"/>
          <w:rFonts w:ascii="Times New Roman" w:hAnsi="Times New Roman"/>
          <w:color w:val="auto"/>
          <w:u w:val="none"/>
        </w:rPr>
        <w:t xml:space="preserve">For more information on WBSCM see Attachment </w:t>
      </w:r>
      <w:r w:rsidR="00D82B3C" w:rsidRPr="006A6B39">
        <w:rPr>
          <w:rStyle w:val="Hyperlink"/>
          <w:rFonts w:ascii="Times New Roman" w:hAnsi="Times New Roman"/>
          <w:color w:val="auto"/>
          <w:u w:val="none"/>
        </w:rPr>
        <w:t>22</w:t>
      </w:r>
      <w:r w:rsidR="0008134B" w:rsidRPr="006A6B39">
        <w:rPr>
          <w:rStyle w:val="Hyperlink"/>
          <w:rFonts w:ascii="Times New Roman" w:hAnsi="Times New Roman"/>
          <w:color w:val="auto"/>
          <w:u w:val="none"/>
        </w:rPr>
        <w:t>, WBSCM FAQs and Tips.</w:t>
      </w:r>
      <w:r w:rsidR="0065700A" w:rsidRPr="006A6B39">
        <w:rPr>
          <w:rStyle w:val="Hyperlink"/>
          <w:rFonts w:ascii="Times New Roman" w:hAnsi="Times New Roman"/>
          <w:u w:val="none"/>
        </w:rPr>
        <w:t xml:space="preserve">  </w:t>
      </w:r>
      <w:r w:rsidR="00B315A1" w:rsidRPr="006A6B39">
        <w:rPr>
          <w:rStyle w:val="Hyperlink"/>
          <w:rFonts w:ascii="Times New Roman" w:hAnsi="Times New Roman"/>
          <w:color w:val="auto"/>
          <w:u w:val="none"/>
        </w:rPr>
        <w:t>Out of the total 3,816,391 responses in this collection, FNS estimates that 1,034,122 (approximately 27%) are submitted electronically.</w:t>
      </w:r>
    </w:p>
    <w:p w14:paraId="45E7F0BC" w14:textId="77777777" w:rsidR="00686EA1" w:rsidRPr="002568E6" w:rsidRDefault="00686EA1" w:rsidP="00686EA1">
      <w:pPr>
        <w:pStyle w:val="Heading1"/>
        <w:rPr>
          <w:szCs w:val="24"/>
        </w:rPr>
      </w:pPr>
      <w:bookmarkStart w:id="7" w:name="_Toc401831360"/>
      <w:bookmarkStart w:id="8" w:name="_Toc401832404"/>
      <w:r w:rsidRPr="002568E6">
        <w:rPr>
          <w:szCs w:val="24"/>
        </w:rPr>
        <w:t xml:space="preserve">A4.  </w:t>
      </w:r>
      <w:r>
        <w:rPr>
          <w:szCs w:val="24"/>
        </w:rPr>
        <w:t>E</w:t>
      </w:r>
      <w:r w:rsidRPr="002568E6">
        <w:rPr>
          <w:szCs w:val="24"/>
        </w:rPr>
        <w:t>fforts to identify duplication.</w:t>
      </w:r>
      <w:bookmarkEnd w:id="7"/>
      <w:bookmarkEnd w:id="8"/>
      <w:r w:rsidRPr="002568E6">
        <w:rPr>
          <w:szCs w:val="24"/>
        </w:rPr>
        <w:t xml:space="preserve"> </w:t>
      </w:r>
    </w:p>
    <w:p w14:paraId="6E0B3B14" w14:textId="77777777" w:rsidR="00686EA1" w:rsidRPr="002568E6" w:rsidRDefault="00686EA1" w:rsidP="00686EA1">
      <w:pPr>
        <w:tabs>
          <w:tab w:val="left" w:pos="0"/>
        </w:tabs>
        <w:suppressAutoHyphens/>
        <w:rPr>
          <w:rFonts w:ascii="Times New Roman" w:hAnsi="Times New Roman"/>
          <w:szCs w:val="24"/>
        </w:rPr>
      </w:pPr>
    </w:p>
    <w:p w14:paraId="3FE665DA" w14:textId="77777777" w:rsidR="00686EA1" w:rsidRDefault="00686EA1" w:rsidP="00686EA1">
      <w:pPr>
        <w:tabs>
          <w:tab w:val="left" w:pos="0"/>
        </w:tabs>
        <w:suppressAutoHyphens/>
        <w:rPr>
          <w:rFonts w:ascii="Times New Roman" w:hAnsi="Times New Roman"/>
          <w:b/>
          <w:szCs w:val="24"/>
        </w:rPr>
      </w:pPr>
      <w:r w:rsidRPr="002568E6">
        <w:rPr>
          <w:rFonts w:ascii="Times New Roman" w:hAnsi="Times New Roman"/>
          <w:b/>
          <w:szCs w:val="24"/>
        </w:rPr>
        <w:t>Describe efforts to identify duplication.  Show specifically why any similar information already available cannot be used or modified for use for the purposes described in Question 2.</w:t>
      </w:r>
    </w:p>
    <w:p w14:paraId="04DE3224" w14:textId="77777777" w:rsidR="001349C6" w:rsidRDefault="001349C6" w:rsidP="00686EA1">
      <w:pPr>
        <w:tabs>
          <w:tab w:val="left" w:pos="0"/>
        </w:tabs>
        <w:suppressAutoHyphens/>
        <w:rPr>
          <w:rFonts w:ascii="Times New Roman" w:hAnsi="Times New Roman"/>
          <w:b/>
          <w:szCs w:val="24"/>
        </w:rPr>
      </w:pPr>
    </w:p>
    <w:p w14:paraId="5B364FAA" w14:textId="4FAB2562" w:rsidR="0092490F" w:rsidRPr="0092490F" w:rsidRDefault="0092490F" w:rsidP="0092490F">
      <w:pPr>
        <w:tabs>
          <w:tab w:val="left" w:pos="0"/>
        </w:tabs>
        <w:suppressAutoHyphens/>
        <w:spacing w:line="480" w:lineRule="auto"/>
        <w:ind w:left="450"/>
        <w:rPr>
          <w:rFonts w:ascii="Times New Roman" w:hAnsi="Times New Roman"/>
        </w:rPr>
      </w:pPr>
      <w:r w:rsidRPr="006E4B7F">
        <w:rPr>
          <w:rFonts w:ascii="Times New Roman" w:hAnsi="Times New Roman"/>
        </w:rPr>
        <w:t>There is no similar data collection effort available.</w:t>
      </w:r>
      <w:r>
        <w:rPr>
          <w:rFonts w:ascii="Times New Roman" w:hAnsi="Times New Roman"/>
        </w:rPr>
        <w:t xml:space="preserve">  Every effort has been made to avoid duplication.  FNS has reviewed USDA reporting requirements.  FNS solely administers and monitors the </w:t>
      </w:r>
      <w:r w:rsidR="00786106">
        <w:rPr>
          <w:rFonts w:ascii="Times New Roman" w:hAnsi="Times New Roman"/>
        </w:rPr>
        <w:t>Food Distribution</w:t>
      </w:r>
      <w:r>
        <w:rPr>
          <w:rFonts w:ascii="Times New Roman" w:hAnsi="Times New Roman"/>
        </w:rPr>
        <w:t xml:space="preserve"> Program</w:t>
      </w:r>
      <w:r w:rsidR="00786106">
        <w:rPr>
          <w:rFonts w:ascii="Times New Roman" w:hAnsi="Times New Roman"/>
        </w:rPr>
        <w:t>s</w:t>
      </w:r>
      <w:r>
        <w:rPr>
          <w:rFonts w:ascii="Times New Roman" w:hAnsi="Times New Roman"/>
        </w:rPr>
        <w:t>.</w:t>
      </w:r>
      <w:r w:rsidR="00D41E48">
        <w:rPr>
          <w:rFonts w:ascii="Times New Roman" w:hAnsi="Times New Roman"/>
        </w:rPr>
        <w:t xml:space="preserve">  At this time, the only duplication is in the reporting requirements.  </w:t>
      </w:r>
      <w:r w:rsidR="00C46734">
        <w:rPr>
          <w:rFonts w:ascii="Times New Roman" w:hAnsi="Times New Roman"/>
        </w:rPr>
        <w:t>FNS forms FNS-152, 153, and 667 are listed as part of the reporting requirements and are included in the burden for this collection.  However, these reporting requirements, with their associated forms and burden, are approved under OMB# 0584-0594 Food Programs Reporting System (</w:t>
      </w:r>
      <w:r w:rsidR="00DB7CE8">
        <w:rPr>
          <w:rFonts w:ascii="Times New Roman" w:hAnsi="Times New Roman"/>
        </w:rPr>
        <w:t>FPRS</w:t>
      </w:r>
      <w:r w:rsidR="00C46734">
        <w:rPr>
          <w:rFonts w:ascii="Times New Roman" w:hAnsi="Times New Roman"/>
        </w:rPr>
        <w:t xml:space="preserve">).  </w:t>
      </w:r>
      <w:r w:rsidR="00E858E0">
        <w:rPr>
          <w:rFonts w:ascii="Times New Roman" w:hAnsi="Times New Roman"/>
        </w:rPr>
        <w:t xml:space="preserve">Due to the complexity of the renewal, </w:t>
      </w:r>
      <w:r w:rsidR="00C46734">
        <w:rPr>
          <w:rFonts w:ascii="Times New Roman" w:hAnsi="Times New Roman"/>
        </w:rPr>
        <w:t>FNS has not fully removed these forms and their burden from this collection</w:t>
      </w:r>
      <w:r w:rsidR="00826278">
        <w:rPr>
          <w:rFonts w:ascii="Times New Roman" w:hAnsi="Times New Roman"/>
        </w:rPr>
        <w:t xml:space="preserve"> at this time</w:t>
      </w:r>
      <w:r w:rsidR="00C46734">
        <w:rPr>
          <w:rFonts w:ascii="Times New Roman" w:hAnsi="Times New Roman"/>
        </w:rPr>
        <w:t xml:space="preserve">.  </w:t>
      </w:r>
      <w:r w:rsidR="00826278">
        <w:rPr>
          <w:rFonts w:ascii="Times New Roman" w:hAnsi="Times New Roman"/>
        </w:rPr>
        <w:t xml:space="preserve">However, </w:t>
      </w:r>
      <w:r w:rsidR="00D87C73">
        <w:rPr>
          <w:rFonts w:ascii="Times New Roman" w:hAnsi="Times New Roman"/>
        </w:rPr>
        <w:t xml:space="preserve">FNS is planning to split this collection into smaller </w:t>
      </w:r>
      <w:r w:rsidR="00E858E0">
        <w:rPr>
          <w:rFonts w:ascii="Times New Roman" w:hAnsi="Times New Roman"/>
        </w:rPr>
        <w:t xml:space="preserve">collection(s) </w:t>
      </w:r>
      <w:r w:rsidR="00D87C73">
        <w:rPr>
          <w:rFonts w:ascii="Times New Roman" w:hAnsi="Times New Roman"/>
        </w:rPr>
        <w:t xml:space="preserve">centered </w:t>
      </w:r>
      <w:r w:rsidR="006A6B39">
        <w:rPr>
          <w:rFonts w:ascii="Times New Roman" w:hAnsi="Times New Roman"/>
        </w:rPr>
        <w:t>on</w:t>
      </w:r>
      <w:r w:rsidR="00D87C73">
        <w:rPr>
          <w:rFonts w:ascii="Times New Roman" w:hAnsi="Times New Roman"/>
        </w:rPr>
        <w:t xml:space="preserve"> particular programs and will remove these forms and their associated burden from the collection as this time.  </w:t>
      </w:r>
    </w:p>
    <w:p w14:paraId="52A6073B" w14:textId="77777777" w:rsidR="00686EA1" w:rsidRPr="002568E6" w:rsidRDefault="00686EA1" w:rsidP="00686EA1">
      <w:pPr>
        <w:pStyle w:val="Heading1"/>
        <w:rPr>
          <w:szCs w:val="24"/>
        </w:rPr>
      </w:pPr>
      <w:bookmarkStart w:id="9" w:name="_Toc401831361"/>
      <w:bookmarkStart w:id="10" w:name="_Toc401832405"/>
      <w:r w:rsidRPr="002568E6">
        <w:rPr>
          <w:szCs w:val="24"/>
        </w:rPr>
        <w:t>A5.  Impacts on small businesses or other small entities.</w:t>
      </w:r>
      <w:bookmarkEnd w:id="9"/>
      <w:bookmarkEnd w:id="10"/>
      <w:r w:rsidRPr="002568E6">
        <w:rPr>
          <w:szCs w:val="24"/>
        </w:rPr>
        <w:t xml:space="preserve">  </w:t>
      </w:r>
    </w:p>
    <w:p w14:paraId="46704BDC" w14:textId="77777777" w:rsidR="00686EA1" w:rsidRPr="002568E6" w:rsidRDefault="00686EA1" w:rsidP="00686EA1">
      <w:pPr>
        <w:tabs>
          <w:tab w:val="left" w:pos="0"/>
        </w:tabs>
        <w:suppressAutoHyphens/>
        <w:rPr>
          <w:rFonts w:ascii="Times New Roman" w:hAnsi="Times New Roman"/>
          <w:szCs w:val="24"/>
        </w:rPr>
      </w:pPr>
    </w:p>
    <w:p w14:paraId="5D1B0033" w14:textId="77777777" w:rsidR="00686EA1" w:rsidRPr="002568E6" w:rsidRDefault="00686EA1" w:rsidP="00686EA1">
      <w:pPr>
        <w:tabs>
          <w:tab w:val="left" w:pos="0"/>
        </w:tabs>
        <w:suppressAutoHyphens/>
        <w:rPr>
          <w:rFonts w:ascii="Times New Roman" w:hAnsi="Times New Roman"/>
          <w:szCs w:val="24"/>
        </w:rPr>
      </w:pPr>
      <w:r w:rsidRPr="002568E6">
        <w:rPr>
          <w:rFonts w:ascii="Times New Roman" w:hAnsi="Times New Roman"/>
          <w:b/>
          <w:szCs w:val="24"/>
        </w:rPr>
        <w:t>If the collection of information impacts small businesses or other small entities (Item 5 of OMB Form 83-I), describe any methods used to minimize burden.</w:t>
      </w:r>
    </w:p>
    <w:p w14:paraId="6FE39717" w14:textId="77777777" w:rsidR="00686EA1" w:rsidRPr="002568E6" w:rsidRDefault="00686EA1" w:rsidP="00686EA1">
      <w:pPr>
        <w:tabs>
          <w:tab w:val="left" w:pos="0"/>
        </w:tabs>
        <w:suppressAutoHyphens/>
        <w:rPr>
          <w:rFonts w:ascii="Times New Roman" w:hAnsi="Times New Roman"/>
          <w:szCs w:val="24"/>
        </w:rPr>
      </w:pPr>
    </w:p>
    <w:p w14:paraId="6B548AA7" w14:textId="75E5D481" w:rsidR="00A42DA5" w:rsidRDefault="0092490F" w:rsidP="0092490F">
      <w:pPr>
        <w:tabs>
          <w:tab w:val="left" w:pos="0"/>
          <w:tab w:val="left" w:pos="450"/>
        </w:tabs>
        <w:suppressAutoHyphens/>
        <w:spacing w:line="480" w:lineRule="auto"/>
        <w:ind w:left="446"/>
        <w:rPr>
          <w:rFonts w:ascii="Times New Roman" w:hAnsi="Times New Roman"/>
          <w:spacing w:val="-3"/>
          <w:szCs w:val="24"/>
        </w:rPr>
      </w:pPr>
      <w:r w:rsidRPr="0092490F">
        <w:rPr>
          <w:rFonts w:ascii="Times New Roman" w:hAnsi="Times New Roman"/>
          <w:spacing w:val="-3"/>
          <w:szCs w:val="24"/>
        </w:rPr>
        <w:t>The information being requested or required has been held to the minimum required for the intended use.  Although smaller businesses or entities are involved in this data collection effort, they deliver the same program benefits and perform the same function as any other entity or business.  Thus, they maintain the same kinds of information on file.  FNS estimates that one percent of the businesses, approximately 44 respondents, are small entities.</w:t>
      </w:r>
    </w:p>
    <w:p w14:paraId="1031865A" w14:textId="77777777" w:rsidR="00686EA1" w:rsidRPr="002568E6" w:rsidRDefault="00686EA1" w:rsidP="00686EA1">
      <w:pPr>
        <w:pStyle w:val="Heading1"/>
        <w:rPr>
          <w:szCs w:val="24"/>
        </w:rPr>
      </w:pPr>
      <w:bookmarkStart w:id="11" w:name="_Toc401831362"/>
      <w:bookmarkStart w:id="12" w:name="_Toc401832406"/>
      <w:r w:rsidRPr="002568E6">
        <w:rPr>
          <w:szCs w:val="24"/>
        </w:rPr>
        <w:t>A6.  Consequences of collecting the information less frequently.</w:t>
      </w:r>
      <w:bookmarkEnd w:id="11"/>
      <w:bookmarkEnd w:id="12"/>
      <w:r w:rsidRPr="002568E6">
        <w:rPr>
          <w:szCs w:val="24"/>
        </w:rPr>
        <w:t xml:space="preserve">  </w:t>
      </w:r>
    </w:p>
    <w:p w14:paraId="56FBEB35" w14:textId="77777777" w:rsidR="00686EA1" w:rsidRPr="002568E6" w:rsidRDefault="00686EA1" w:rsidP="00686EA1">
      <w:pPr>
        <w:tabs>
          <w:tab w:val="left" w:pos="0"/>
        </w:tabs>
        <w:suppressAutoHyphens/>
        <w:rPr>
          <w:rFonts w:ascii="Times New Roman" w:hAnsi="Times New Roman"/>
          <w:szCs w:val="24"/>
        </w:rPr>
      </w:pPr>
    </w:p>
    <w:p w14:paraId="197B3928" w14:textId="77777777" w:rsidR="00686EA1" w:rsidRDefault="00686EA1" w:rsidP="00686EA1">
      <w:pPr>
        <w:rPr>
          <w:rFonts w:ascii="Times New Roman" w:hAnsi="Times New Roman"/>
          <w:b/>
          <w:szCs w:val="24"/>
        </w:rPr>
      </w:pPr>
      <w:r w:rsidRPr="002568E6">
        <w:rPr>
          <w:rFonts w:ascii="Times New Roman" w:hAnsi="Times New Roman"/>
          <w:b/>
          <w:szCs w:val="24"/>
        </w:rPr>
        <w:t>Describe the consequence to Federal program or policy activities if the collection is not conducted, or is conducted less frequently, as well as any technical or legal obstacles to reducing burden.</w:t>
      </w:r>
    </w:p>
    <w:p w14:paraId="274C7266" w14:textId="77777777" w:rsidR="0092490F" w:rsidRPr="002568E6" w:rsidRDefault="0092490F" w:rsidP="00686EA1">
      <w:pPr>
        <w:rPr>
          <w:rFonts w:ascii="Times New Roman" w:hAnsi="Times New Roman"/>
          <w:b/>
          <w:szCs w:val="24"/>
        </w:rPr>
      </w:pPr>
    </w:p>
    <w:p w14:paraId="2E9467CE" w14:textId="71BF8296" w:rsidR="00A42DA5" w:rsidRDefault="00C46734" w:rsidP="0092490F">
      <w:pPr>
        <w:tabs>
          <w:tab w:val="left" w:pos="450"/>
        </w:tabs>
        <w:suppressAutoHyphens/>
        <w:spacing w:line="480" w:lineRule="auto"/>
        <w:ind w:left="450"/>
        <w:rPr>
          <w:rFonts w:ascii="Times New Roman" w:hAnsi="Times New Roman"/>
        </w:rPr>
      </w:pPr>
      <w:r>
        <w:rPr>
          <w:rFonts w:ascii="Times New Roman" w:hAnsi="Times New Roman"/>
        </w:rPr>
        <w:t xml:space="preserve">This is an ongoing data collection that is required by statute and regulation.  This is primarily a mandatory data collection, although the collection does contain requirements that are required to obtain or retain a benefit.  </w:t>
      </w:r>
      <w:r w:rsidR="0092490F">
        <w:rPr>
          <w:rFonts w:ascii="Times New Roman" w:hAnsi="Times New Roman"/>
        </w:rPr>
        <w:t xml:space="preserve">The principal consequences of less frequent collection would be the loss of management control.  The data relates to statutory and regulatory requirements.  Its collection assists the Agency in being a good steward in monitoring Federal funds and detecting or correcting problems that result from a State agency's failure to satisfy statutory and regulatory requirements.  The frequencies for the reporting and recordkeeping requirements range from on occasion to </w:t>
      </w:r>
      <w:r w:rsidR="0071465D">
        <w:rPr>
          <w:rFonts w:ascii="Times New Roman" w:hAnsi="Times New Roman"/>
        </w:rPr>
        <w:t>monthly</w:t>
      </w:r>
      <w:r w:rsidR="0092490F">
        <w:rPr>
          <w:rFonts w:ascii="Times New Roman" w:hAnsi="Times New Roman"/>
        </w:rPr>
        <w:t>,</w:t>
      </w:r>
      <w:r w:rsidR="001349C6">
        <w:rPr>
          <w:rFonts w:ascii="Times New Roman" w:hAnsi="Times New Roman"/>
        </w:rPr>
        <w:t xml:space="preserve"> depending on the requirement.  </w:t>
      </w:r>
      <w:r w:rsidR="0092490F">
        <w:rPr>
          <w:rFonts w:ascii="Times New Roman" w:hAnsi="Times New Roman"/>
        </w:rPr>
        <w:t xml:space="preserve">Please refer to the burden narrative </w:t>
      </w:r>
      <w:r w:rsidR="0092490F" w:rsidRPr="009D626B">
        <w:rPr>
          <w:rFonts w:ascii="Times New Roman" w:hAnsi="Times New Roman"/>
        </w:rPr>
        <w:t xml:space="preserve">(Attachment </w:t>
      </w:r>
      <w:r w:rsidR="00D82B3C">
        <w:rPr>
          <w:rFonts w:ascii="Times New Roman" w:hAnsi="Times New Roman"/>
        </w:rPr>
        <w:t>21</w:t>
      </w:r>
      <w:r w:rsidR="0092490F" w:rsidRPr="009D626B">
        <w:rPr>
          <w:rFonts w:ascii="Times New Roman" w:hAnsi="Times New Roman"/>
        </w:rPr>
        <w:t>)</w:t>
      </w:r>
      <w:r w:rsidR="0092490F">
        <w:rPr>
          <w:rFonts w:ascii="Times New Roman" w:hAnsi="Times New Roman"/>
        </w:rPr>
        <w:t xml:space="preserve"> for the frequency for the specific requirements in this collection.</w:t>
      </w:r>
    </w:p>
    <w:p w14:paraId="73E6156A" w14:textId="77777777" w:rsidR="00686EA1" w:rsidRPr="002568E6" w:rsidRDefault="00686EA1" w:rsidP="00686EA1">
      <w:pPr>
        <w:pStyle w:val="Heading1"/>
        <w:rPr>
          <w:szCs w:val="24"/>
        </w:rPr>
      </w:pPr>
      <w:bookmarkStart w:id="13" w:name="_Toc401831363"/>
      <w:bookmarkStart w:id="14" w:name="_Toc401832407"/>
      <w:r w:rsidRPr="002568E6">
        <w:rPr>
          <w:szCs w:val="24"/>
        </w:rPr>
        <w:t>A7.  Special circumstances relating to the Guidelines of 5 CFR 1320.5.</w:t>
      </w:r>
      <w:bookmarkEnd w:id="13"/>
      <w:bookmarkEnd w:id="14"/>
      <w:r w:rsidRPr="002568E6">
        <w:rPr>
          <w:szCs w:val="24"/>
        </w:rPr>
        <w:t xml:space="preserve">  </w:t>
      </w:r>
    </w:p>
    <w:p w14:paraId="5CD083A2" w14:textId="77777777" w:rsidR="00686EA1" w:rsidRPr="002568E6" w:rsidRDefault="00686EA1" w:rsidP="00686EA1">
      <w:pPr>
        <w:tabs>
          <w:tab w:val="left" w:pos="0"/>
        </w:tabs>
        <w:suppressAutoHyphens/>
        <w:rPr>
          <w:rFonts w:ascii="Times New Roman" w:hAnsi="Times New Roman"/>
          <w:szCs w:val="24"/>
        </w:rPr>
      </w:pPr>
    </w:p>
    <w:p w14:paraId="4656CF11" w14:textId="77777777" w:rsidR="00686EA1" w:rsidRPr="002568E6" w:rsidRDefault="00686EA1" w:rsidP="00686EA1">
      <w:pPr>
        <w:widowControl/>
        <w:rPr>
          <w:rFonts w:ascii="Times New Roman" w:hAnsi="Times New Roman"/>
          <w:b/>
          <w:szCs w:val="24"/>
        </w:rPr>
      </w:pPr>
      <w:r w:rsidRPr="002568E6">
        <w:rPr>
          <w:rFonts w:ascii="Times New Roman" w:hAnsi="Times New Roman"/>
          <w:b/>
          <w:szCs w:val="24"/>
        </w:rPr>
        <w:t xml:space="preserve">Explain any special circumstances that would cause an information collection to be conducted in a manner: </w:t>
      </w:r>
    </w:p>
    <w:p w14:paraId="0B52AAA0" w14:textId="77777777" w:rsidR="00686EA1" w:rsidRDefault="00686EA1" w:rsidP="00686EA1">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 xml:space="preserve">Requiring respondents to report information to the agency more often than quarterly; </w:t>
      </w:r>
    </w:p>
    <w:p w14:paraId="7D6881BB" w14:textId="77777777" w:rsidR="0092490F" w:rsidRDefault="0092490F" w:rsidP="0092490F">
      <w:pPr>
        <w:widowControl/>
        <w:tabs>
          <w:tab w:val="left" w:pos="-720"/>
        </w:tabs>
        <w:suppressAutoHyphens/>
        <w:overflowPunct/>
        <w:autoSpaceDE/>
        <w:autoSpaceDN/>
        <w:adjustRightInd/>
        <w:ind w:left="360"/>
        <w:textAlignment w:val="auto"/>
        <w:rPr>
          <w:rFonts w:ascii="Times New Roman" w:hAnsi="Times New Roman"/>
          <w:b/>
          <w:szCs w:val="24"/>
        </w:rPr>
      </w:pPr>
    </w:p>
    <w:p w14:paraId="2D45D952" w14:textId="0385F9FA" w:rsidR="0092490F" w:rsidRDefault="0092490F" w:rsidP="0092490F">
      <w:pPr>
        <w:tabs>
          <w:tab w:val="left" w:pos="0"/>
        </w:tabs>
        <w:suppressAutoHyphens/>
        <w:spacing w:line="480" w:lineRule="auto"/>
        <w:ind w:left="450"/>
        <w:rPr>
          <w:rFonts w:ascii="Times New Roman" w:hAnsi="Times New Roman"/>
        </w:rPr>
      </w:pPr>
      <w:r>
        <w:rPr>
          <w:rFonts w:ascii="Times New Roman" w:hAnsi="Times New Roman"/>
        </w:rPr>
        <w:t>Forms FNS-7 Destination Data for Delivery of Donated Foods; FNS-52, Food Requisition; FNS-53 Multi-Food Requisition: FNS-57 Receipt of Shipments; FNS-152, Monthly Distribution of Donated Foods to Family Units; and FNS-153, Monthly Report of the Commodity Supplemental Food Program and Quarterly Administrative Financial Status Report; and FNS-155 Inventory Management Register; and FNS-667 Report of the Emergency Food Assistance Program Administrative Costs are collected more frequently than quarterly to ensure efficient management of the Food Distribution programs.  Timely ordering, receipt, inventory control, and accounting of USDA donated foods and funds are necessary to ensure the programs continue operating and the funds are spent during the appropriate time periods.</w:t>
      </w:r>
    </w:p>
    <w:p w14:paraId="6BAEF853" w14:textId="77777777" w:rsidR="0092490F" w:rsidRPr="002568E6" w:rsidRDefault="0092490F" w:rsidP="0092490F">
      <w:pPr>
        <w:widowControl/>
        <w:tabs>
          <w:tab w:val="left" w:pos="-720"/>
        </w:tabs>
        <w:suppressAutoHyphens/>
        <w:overflowPunct/>
        <w:autoSpaceDE/>
        <w:autoSpaceDN/>
        <w:adjustRightInd/>
        <w:ind w:left="360"/>
        <w:textAlignment w:val="auto"/>
        <w:rPr>
          <w:rFonts w:ascii="Times New Roman" w:hAnsi="Times New Roman"/>
          <w:b/>
          <w:szCs w:val="24"/>
        </w:rPr>
      </w:pPr>
    </w:p>
    <w:p w14:paraId="32798AAE" w14:textId="77777777" w:rsidR="00686EA1" w:rsidRPr="002568E6" w:rsidRDefault="00686EA1" w:rsidP="00686EA1">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 xml:space="preserve">Requiring respondents to prepare a written response to a collection of information in fewer than 30 days after receipt of it; </w:t>
      </w:r>
    </w:p>
    <w:p w14:paraId="7BC9F8DE" w14:textId="77777777" w:rsidR="00686EA1" w:rsidRPr="002568E6" w:rsidRDefault="00686EA1" w:rsidP="00686EA1">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 xml:space="preserve">Requiring respondents to submit more than an original and two copies of any document; </w:t>
      </w:r>
    </w:p>
    <w:p w14:paraId="0E5D5DAE" w14:textId="77777777" w:rsidR="00686EA1" w:rsidRPr="002568E6" w:rsidRDefault="00686EA1" w:rsidP="00686EA1">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respondents to retain records, other than health, medical, government contract, grant-in-aid, or tax records for more than three years;</w:t>
      </w:r>
    </w:p>
    <w:p w14:paraId="2EDF8799" w14:textId="77777777" w:rsidR="00686EA1" w:rsidRPr="002568E6" w:rsidRDefault="00686EA1" w:rsidP="00686EA1">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 xml:space="preserve">In connection with a statistical survey, that is not designed to produce valid and reliable results that can be generalized to the universe of study; </w:t>
      </w:r>
    </w:p>
    <w:p w14:paraId="5061B293" w14:textId="77777777" w:rsidR="00686EA1" w:rsidRPr="002568E6" w:rsidRDefault="00686EA1" w:rsidP="00686EA1">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Requiring the use of a statistical data classification that has not been reviewed and approved by OMB;</w:t>
      </w:r>
    </w:p>
    <w:p w14:paraId="4F0CA1DE" w14:textId="77777777" w:rsidR="00686EA1" w:rsidRPr="002568E6" w:rsidRDefault="00686EA1" w:rsidP="00686EA1">
      <w:pPr>
        <w:widowControl/>
        <w:numPr>
          <w:ilvl w:val="0"/>
          <w:numId w:val="1"/>
        </w:numPr>
        <w:tabs>
          <w:tab w:val="left" w:pos="-720"/>
        </w:tabs>
        <w:suppressAutoHyphens/>
        <w:overflowPunct/>
        <w:autoSpaceDE/>
        <w:autoSpaceDN/>
        <w:adjustRightInd/>
        <w:textAlignment w:val="auto"/>
        <w:rPr>
          <w:rFonts w:ascii="Times New Roman" w:hAnsi="Times New Roman"/>
          <w:b/>
          <w:szCs w:val="24"/>
        </w:rPr>
      </w:pPr>
      <w:r w:rsidRPr="002568E6">
        <w:rPr>
          <w:rFonts w:ascii="Times New Roman" w:hAnsi="Times New Roman"/>
          <w:b/>
          <w:szCs w:val="24"/>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32AAB424" w14:textId="77777777" w:rsidR="00686EA1" w:rsidRPr="002568E6" w:rsidRDefault="00686EA1" w:rsidP="00686EA1">
      <w:pPr>
        <w:pStyle w:val="BodyText"/>
        <w:numPr>
          <w:ilvl w:val="0"/>
          <w:numId w:val="1"/>
        </w:numPr>
        <w:rPr>
          <w:b w:val="0"/>
          <w:szCs w:val="24"/>
        </w:rPr>
      </w:pPr>
      <w:r w:rsidRPr="002568E6">
        <w:rPr>
          <w:szCs w:val="24"/>
        </w:rPr>
        <w:t>Requiring respondents to submit proprietary trade secret, or other confidential information unless the agency can demonstrate that it has instituted procedures to protect the information's confidentiality to the extent permitted by law.</w:t>
      </w:r>
    </w:p>
    <w:p w14:paraId="3E55010C" w14:textId="24CB400F" w:rsidR="00686EA1" w:rsidRPr="002568E6" w:rsidRDefault="0092490F" w:rsidP="00A42DA5">
      <w:pPr>
        <w:pStyle w:val="ListParagraph"/>
        <w:tabs>
          <w:tab w:val="left" w:pos="540"/>
        </w:tabs>
        <w:spacing w:before="120" w:after="120"/>
        <w:ind w:left="360"/>
        <w:jc w:val="both"/>
        <w:rPr>
          <w:szCs w:val="24"/>
        </w:rPr>
      </w:pPr>
      <w:r w:rsidRPr="0092490F">
        <w:rPr>
          <w:szCs w:val="24"/>
        </w:rPr>
        <w:t>There are no other special circumstances.  The collection of information is conducted in a manner consistent with the guidelines in 5 CFR 1320.5.</w:t>
      </w:r>
    </w:p>
    <w:p w14:paraId="5E15FFC0" w14:textId="77777777" w:rsidR="00686EA1" w:rsidRPr="002568E6" w:rsidRDefault="00686EA1" w:rsidP="00686EA1">
      <w:pPr>
        <w:pStyle w:val="Heading1"/>
        <w:rPr>
          <w:szCs w:val="24"/>
        </w:rPr>
      </w:pPr>
      <w:bookmarkStart w:id="15" w:name="_Toc401831364"/>
      <w:bookmarkStart w:id="16" w:name="_Toc401832408"/>
      <w:r w:rsidRPr="002568E6">
        <w:rPr>
          <w:szCs w:val="24"/>
        </w:rPr>
        <w:t xml:space="preserve">A8.  Comments to the Federal Register Notice and efforts </w:t>
      </w:r>
      <w:r>
        <w:rPr>
          <w:szCs w:val="24"/>
        </w:rPr>
        <w:t xml:space="preserve">for </w:t>
      </w:r>
      <w:r w:rsidRPr="002568E6">
        <w:rPr>
          <w:szCs w:val="24"/>
        </w:rPr>
        <w:t>consult</w:t>
      </w:r>
      <w:r>
        <w:rPr>
          <w:szCs w:val="24"/>
        </w:rPr>
        <w:t>ation</w:t>
      </w:r>
      <w:r w:rsidRPr="002568E6">
        <w:rPr>
          <w:szCs w:val="24"/>
        </w:rPr>
        <w:t>.</w:t>
      </w:r>
      <w:bookmarkEnd w:id="15"/>
      <w:bookmarkEnd w:id="16"/>
      <w:r w:rsidRPr="002568E6">
        <w:rPr>
          <w:szCs w:val="24"/>
        </w:rPr>
        <w:t xml:space="preserve">  </w:t>
      </w:r>
    </w:p>
    <w:p w14:paraId="0D015327" w14:textId="77777777" w:rsidR="00686EA1" w:rsidRPr="002568E6" w:rsidRDefault="00686EA1" w:rsidP="00686EA1">
      <w:pPr>
        <w:tabs>
          <w:tab w:val="left" w:pos="450"/>
        </w:tabs>
        <w:suppressAutoHyphens/>
        <w:ind w:left="450" w:hanging="450"/>
        <w:rPr>
          <w:rFonts w:ascii="Times New Roman" w:hAnsi="Times New Roman"/>
          <w:szCs w:val="24"/>
        </w:rPr>
      </w:pPr>
    </w:p>
    <w:p w14:paraId="06DFAFF3" w14:textId="77777777" w:rsidR="00686EA1" w:rsidRDefault="00686EA1" w:rsidP="00AA03DA">
      <w:pPr>
        <w:rPr>
          <w:rFonts w:ascii="Times New Roman" w:hAnsi="Times New Roman"/>
          <w:b/>
          <w:szCs w:val="24"/>
        </w:rPr>
      </w:pPr>
      <w:r w:rsidRPr="002568E6">
        <w:rPr>
          <w:rFonts w:ascii="Times New Roman" w:hAnsi="Times New Roman"/>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E6DBA45" w14:textId="77777777" w:rsidR="00AA03DA" w:rsidRPr="002568E6" w:rsidRDefault="00AA03DA" w:rsidP="00AA03DA">
      <w:pPr>
        <w:rPr>
          <w:rFonts w:ascii="Times New Roman" w:hAnsi="Times New Roman"/>
          <w:b/>
          <w:szCs w:val="24"/>
        </w:rPr>
      </w:pPr>
    </w:p>
    <w:p w14:paraId="628FBD5C" w14:textId="77777777" w:rsidR="00686EA1" w:rsidRPr="002568E6" w:rsidRDefault="00686EA1" w:rsidP="00686EA1">
      <w:pPr>
        <w:rPr>
          <w:rFonts w:ascii="Times New Roman" w:hAnsi="Times New Roman"/>
          <w:b/>
          <w:szCs w:val="24"/>
        </w:rPr>
      </w:pPr>
      <w:r w:rsidRPr="002568E6">
        <w:rPr>
          <w:rFonts w:ascii="Times New Roman" w:hAnsi="Times New Roman"/>
          <w:b/>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14:paraId="3F605986" w14:textId="77777777" w:rsidR="00686EA1" w:rsidRPr="002568E6" w:rsidRDefault="00686EA1" w:rsidP="00686EA1">
      <w:pPr>
        <w:rPr>
          <w:rFonts w:ascii="Times New Roman" w:hAnsi="Times New Roman"/>
          <w:b/>
          <w:szCs w:val="24"/>
        </w:rPr>
      </w:pPr>
    </w:p>
    <w:p w14:paraId="159F84F3" w14:textId="28CB9905" w:rsidR="00AA03DA" w:rsidRDefault="00AA03DA" w:rsidP="00AA03DA">
      <w:pPr>
        <w:spacing w:line="480" w:lineRule="auto"/>
        <w:ind w:left="360"/>
        <w:rPr>
          <w:rFonts w:ascii="Times New Roman" w:hAnsi="Times New Roman"/>
          <w:szCs w:val="24"/>
        </w:rPr>
      </w:pPr>
      <w:r w:rsidRPr="00AA03DA">
        <w:rPr>
          <w:rFonts w:ascii="Times New Roman" w:hAnsi="Times New Roman"/>
          <w:szCs w:val="24"/>
        </w:rPr>
        <w:t xml:space="preserve">FNS published a 60-day notice titled “Agency Information Collection Activities: Proposed Collection; Comment Request-Food Distribution Programs” </w:t>
      </w:r>
      <w:r w:rsidR="00DA2F2D">
        <w:rPr>
          <w:rFonts w:ascii="Times New Roman" w:hAnsi="Times New Roman"/>
          <w:szCs w:val="24"/>
        </w:rPr>
        <w:t xml:space="preserve">in the Federal Register on July 12, 2019 </w:t>
      </w:r>
      <w:r w:rsidRPr="00AA03DA">
        <w:rPr>
          <w:rFonts w:ascii="Times New Roman" w:hAnsi="Times New Roman"/>
          <w:szCs w:val="24"/>
        </w:rPr>
        <w:t>(84 FR 33218). The public comment peri</w:t>
      </w:r>
      <w:r w:rsidR="001349C6">
        <w:rPr>
          <w:rFonts w:ascii="Times New Roman" w:hAnsi="Times New Roman"/>
          <w:szCs w:val="24"/>
        </w:rPr>
        <w:t xml:space="preserve">od ended on September 10, 2019.  </w:t>
      </w:r>
      <w:r w:rsidRPr="00AA03DA">
        <w:rPr>
          <w:rFonts w:ascii="Times New Roman" w:hAnsi="Times New Roman"/>
          <w:szCs w:val="24"/>
        </w:rPr>
        <w:t xml:space="preserve">FNS collected five comments during the comment period.  Three of the comments </w:t>
      </w:r>
      <w:r w:rsidR="001349C6">
        <w:rPr>
          <w:rFonts w:ascii="Times New Roman" w:hAnsi="Times New Roman"/>
          <w:szCs w:val="24"/>
        </w:rPr>
        <w:t>received were not germane to FNS Food Distribution</w:t>
      </w:r>
      <w:r w:rsidRPr="00AA03DA">
        <w:rPr>
          <w:rFonts w:ascii="Times New Roman" w:hAnsi="Times New Roman"/>
          <w:szCs w:val="24"/>
        </w:rPr>
        <w:t xml:space="preserve"> collections.  Two of the comments were relevant and pertained to the management of USDA foods in schools.  </w:t>
      </w:r>
    </w:p>
    <w:p w14:paraId="25BA157B" w14:textId="77777777" w:rsidR="006A6B39" w:rsidRPr="00AA03DA" w:rsidRDefault="006A6B39" w:rsidP="00AA03DA">
      <w:pPr>
        <w:spacing w:line="480" w:lineRule="auto"/>
        <w:ind w:left="360"/>
        <w:rPr>
          <w:rFonts w:ascii="Times New Roman" w:hAnsi="Times New Roman"/>
          <w:szCs w:val="24"/>
        </w:rPr>
      </w:pPr>
    </w:p>
    <w:p w14:paraId="23BC2E74" w14:textId="6FFCB366" w:rsidR="00AA03DA" w:rsidRPr="00AA03DA" w:rsidRDefault="00BE1BB8" w:rsidP="00AA03DA">
      <w:pPr>
        <w:spacing w:line="480" w:lineRule="auto"/>
        <w:ind w:left="360"/>
        <w:rPr>
          <w:rFonts w:ascii="Times New Roman" w:hAnsi="Times New Roman"/>
          <w:szCs w:val="24"/>
        </w:rPr>
      </w:pPr>
      <w:r>
        <w:rPr>
          <w:rFonts w:ascii="Times New Roman" w:hAnsi="Times New Roman"/>
          <w:szCs w:val="24"/>
        </w:rPr>
        <w:t>The three comments not germane to Food Distribution collections did not address any of the forms in this information collection.  The first comment</w:t>
      </w:r>
      <w:r w:rsidR="00DB7CE8">
        <w:rPr>
          <w:rFonts w:ascii="Times New Roman" w:hAnsi="Times New Roman"/>
          <w:szCs w:val="24"/>
        </w:rPr>
        <w:t xml:space="preserve"> (Attachment </w:t>
      </w:r>
      <w:r w:rsidR="00D82B3C">
        <w:rPr>
          <w:rFonts w:ascii="Times New Roman" w:hAnsi="Times New Roman"/>
          <w:szCs w:val="24"/>
        </w:rPr>
        <w:t>23</w:t>
      </w:r>
      <w:r w:rsidR="00DB7CE8">
        <w:rPr>
          <w:rFonts w:ascii="Times New Roman" w:hAnsi="Times New Roman"/>
          <w:szCs w:val="24"/>
        </w:rPr>
        <w:t>)</w:t>
      </w:r>
      <w:r>
        <w:rPr>
          <w:rFonts w:ascii="Times New Roman" w:hAnsi="Times New Roman"/>
          <w:szCs w:val="24"/>
        </w:rPr>
        <w:t xml:space="preserve"> was posted from an anonymous source and </w:t>
      </w:r>
      <w:r w:rsidR="0051595A">
        <w:rPr>
          <w:rFonts w:ascii="Times New Roman" w:hAnsi="Times New Roman"/>
          <w:szCs w:val="24"/>
        </w:rPr>
        <w:t xml:space="preserve">concerned </w:t>
      </w:r>
      <w:r>
        <w:rPr>
          <w:rFonts w:ascii="Times New Roman" w:hAnsi="Times New Roman"/>
          <w:szCs w:val="24"/>
        </w:rPr>
        <w:t xml:space="preserve">mandatory drug screening and the ability to make renewals online.  This comment is not relevant to this collection, because renewals do not apply to this collection nor does mandatory drug testing.  The second comment </w:t>
      </w:r>
      <w:r w:rsidR="00DB7CE8">
        <w:rPr>
          <w:rFonts w:ascii="Times New Roman" w:hAnsi="Times New Roman"/>
          <w:szCs w:val="24"/>
        </w:rPr>
        <w:t xml:space="preserve">(Attachment </w:t>
      </w:r>
      <w:r w:rsidR="00D82B3C">
        <w:rPr>
          <w:rFonts w:ascii="Times New Roman" w:hAnsi="Times New Roman"/>
          <w:szCs w:val="24"/>
        </w:rPr>
        <w:t>24</w:t>
      </w:r>
      <w:r w:rsidR="00DB7CE8">
        <w:rPr>
          <w:rFonts w:ascii="Times New Roman" w:hAnsi="Times New Roman"/>
          <w:szCs w:val="24"/>
        </w:rPr>
        <w:t xml:space="preserve">) </w:t>
      </w:r>
      <w:r>
        <w:rPr>
          <w:rFonts w:ascii="Times New Roman" w:hAnsi="Times New Roman"/>
          <w:szCs w:val="24"/>
        </w:rPr>
        <w:t>was posted by a private citizen concerning limiting availability of food assistance.  This comment is not pertinent to this information collection.  The last comment</w:t>
      </w:r>
      <w:r w:rsidR="00DB7CE8">
        <w:rPr>
          <w:rFonts w:ascii="Times New Roman" w:hAnsi="Times New Roman"/>
          <w:szCs w:val="24"/>
        </w:rPr>
        <w:t xml:space="preserve"> (Attachment </w:t>
      </w:r>
      <w:r w:rsidR="00D82B3C">
        <w:rPr>
          <w:rFonts w:ascii="Times New Roman" w:hAnsi="Times New Roman"/>
          <w:szCs w:val="24"/>
        </w:rPr>
        <w:t>25</w:t>
      </w:r>
      <w:r w:rsidR="00DB7CE8">
        <w:rPr>
          <w:rFonts w:ascii="Times New Roman" w:hAnsi="Times New Roman"/>
          <w:szCs w:val="24"/>
        </w:rPr>
        <w:t>)</w:t>
      </w:r>
      <w:r>
        <w:rPr>
          <w:rFonts w:ascii="Times New Roman" w:hAnsi="Times New Roman"/>
          <w:szCs w:val="24"/>
        </w:rPr>
        <w:t xml:space="preserve"> was also from a private citizen.  This comment was concerning State’s rights during times of disaster.  Currently Food Distribution forms do not single out disaster food assistance.  After review of these comments, it was determined that they did not relate to the necessity of the information collection, the practical utility to achieve stated objectives, or the elements that impact burden. </w:t>
      </w:r>
    </w:p>
    <w:p w14:paraId="70EF4E65" w14:textId="77777777" w:rsidR="0051595A" w:rsidRDefault="0051595A" w:rsidP="00AA03DA">
      <w:pPr>
        <w:spacing w:line="480" w:lineRule="auto"/>
        <w:ind w:left="360"/>
        <w:rPr>
          <w:rFonts w:ascii="Times New Roman" w:hAnsi="Times New Roman"/>
          <w:szCs w:val="24"/>
        </w:rPr>
      </w:pPr>
    </w:p>
    <w:p w14:paraId="054ED942" w14:textId="02062969" w:rsidR="00AA03DA" w:rsidRDefault="00AA03DA" w:rsidP="00AA03DA">
      <w:pPr>
        <w:spacing w:line="480" w:lineRule="auto"/>
        <w:ind w:left="360"/>
        <w:rPr>
          <w:rFonts w:ascii="Times New Roman" w:hAnsi="Times New Roman"/>
          <w:szCs w:val="24"/>
        </w:rPr>
      </w:pPr>
      <w:r w:rsidRPr="00AA03DA">
        <w:rPr>
          <w:rFonts w:ascii="Times New Roman" w:hAnsi="Times New Roman"/>
          <w:szCs w:val="24"/>
        </w:rPr>
        <w:t>The first</w:t>
      </w:r>
      <w:r w:rsidR="001349C6">
        <w:rPr>
          <w:rFonts w:ascii="Times New Roman" w:hAnsi="Times New Roman"/>
          <w:szCs w:val="24"/>
        </w:rPr>
        <w:t xml:space="preserve"> </w:t>
      </w:r>
      <w:r w:rsidR="0051595A">
        <w:rPr>
          <w:rFonts w:ascii="Times New Roman" w:hAnsi="Times New Roman"/>
          <w:szCs w:val="24"/>
        </w:rPr>
        <w:t xml:space="preserve">germane </w:t>
      </w:r>
      <w:r w:rsidRPr="00AA03DA">
        <w:rPr>
          <w:rFonts w:ascii="Times New Roman" w:hAnsi="Times New Roman"/>
          <w:szCs w:val="24"/>
        </w:rPr>
        <w:t>comment provided recommendations to reduce administrative burdens in the reporting process</w:t>
      </w:r>
      <w:r w:rsidR="00DE0535">
        <w:rPr>
          <w:rFonts w:ascii="Times New Roman" w:hAnsi="Times New Roman"/>
          <w:szCs w:val="24"/>
        </w:rPr>
        <w:t xml:space="preserve"> (Attachment</w:t>
      </w:r>
      <w:r w:rsidR="00E858E0">
        <w:rPr>
          <w:rFonts w:ascii="Times New Roman" w:hAnsi="Times New Roman"/>
          <w:szCs w:val="24"/>
        </w:rPr>
        <w:t xml:space="preserve"> </w:t>
      </w:r>
      <w:r w:rsidR="00D82B3C">
        <w:rPr>
          <w:rFonts w:ascii="Times New Roman" w:hAnsi="Times New Roman"/>
          <w:szCs w:val="24"/>
        </w:rPr>
        <w:t>26</w:t>
      </w:r>
      <w:r w:rsidR="00DE0535">
        <w:rPr>
          <w:rFonts w:ascii="Times New Roman" w:hAnsi="Times New Roman"/>
          <w:szCs w:val="24"/>
        </w:rPr>
        <w:t>)</w:t>
      </w:r>
      <w:r w:rsidRPr="00AA03DA">
        <w:rPr>
          <w:rFonts w:ascii="Times New Roman" w:hAnsi="Times New Roman"/>
          <w:szCs w:val="24"/>
        </w:rPr>
        <w:t xml:space="preserve">. The comment was received from the School Nutrition Association.  FNS has reviewed these recommendations and is currently exploring potential modifications to reporting requirements and procedures in order to ensure effective and </w:t>
      </w:r>
      <w:r w:rsidR="001349C6">
        <w:rPr>
          <w:rFonts w:ascii="Times New Roman" w:hAnsi="Times New Roman"/>
          <w:szCs w:val="24"/>
        </w:rPr>
        <w:t xml:space="preserve">efficient administration of Food Distribution </w:t>
      </w:r>
      <w:r w:rsidRPr="00AA03DA">
        <w:rPr>
          <w:rFonts w:ascii="Times New Roman" w:hAnsi="Times New Roman"/>
          <w:szCs w:val="24"/>
        </w:rPr>
        <w:t>programs.  One of the suggested recommendations provided in the comment is currently underway.  Currently, FNS i</w:t>
      </w:r>
      <w:r w:rsidR="00547A81">
        <w:rPr>
          <w:rFonts w:ascii="Times New Roman" w:hAnsi="Times New Roman"/>
          <w:szCs w:val="24"/>
        </w:rPr>
        <w:t>s working to standardize reporting</w:t>
      </w:r>
      <w:r w:rsidRPr="00AA03DA">
        <w:rPr>
          <w:rFonts w:ascii="Times New Roman" w:hAnsi="Times New Roman"/>
          <w:szCs w:val="24"/>
        </w:rPr>
        <w:t xml:space="preserve"> and reduce administrative burden </w:t>
      </w:r>
      <w:r w:rsidR="00547A81">
        <w:rPr>
          <w:rFonts w:ascii="Times New Roman" w:hAnsi="Times New Roman"/>
          <w:szCs w:val="24"/>
        </w:rPr>
        <w:t xml:space="preserve">in the USDA Foods </w:t>
      </w:r>
      <w:r w:rsidR="00AC0305">
        <w:rPr>
          <w:rFonts w:ascii="Times New Roman" w:hAnsi="Times New Roman"/>
          <w:szCs w:val="24"/>
        </w:rPr>
        <w:t xml:space="preserve">Further </w:t>
      </w:r>
      <w:r w:rsidR="00547A81">
        <w:rPr>
          <w:rFonts w:ascii="Times New Roman" w:hAnsi="Times New Roman"/>
          <w:szCs w:val="24"/>
        </w:rPr>
        <w:t>Processing Program</w:t>
      </w:r>
      <w:r w:rsidRPr="00AA03DA">
        <w:rPr>
          <w:rFonts w:ascii="Times New Roman" w:hAnsi="Times New Roman"/>
          <w:szCs w:val="24"/>
        </w:rPr>
        <w:t xml:space="preserve">. </w:t>
      </w:r>
      <w:r w:rsidR="00B4714A">
        <w:rPr>
          <w:rFonts w:ascii="Times New Roman" w:hAnsi="Times New Roman"/>
          <w:szCs w:val="24"/>
        </w:rPr>
        <w:t xml:space="preserve"> The standardized reporting needs to be evaluated for the necessary </w:t>
      </w:r>
      <w:r w:rsidR="00CA7667">
        <w:rPr>
          <w:rFonts w:ascii="Times New Roman" w:hAnsi="Times New Roman"/>
          <w:szCs w:val="24"/>
        </w:rPr>
        <w:t xml:space="preserve">WBSCM </w:t>
      </w:r>
      <w:r w:rsidR="00B4714A">
        <w:rPr>
          <w:rFonts w:ascii="Times New Roman" w:hAnsi="Times New Roman"/>
          <w:szCs w:val="24"/>
        </w:rPr>
        <w:t xml:space="preserve">system changes.  System changes require a period for development and system testing.  Additionally, changes to the system must be evaluated for level of effort and cost.  After these factors have been finalized with stakeholders, FNS will work to make changes to the collection process. </w:t>
      </w:r>
      <w:r w:rsidR="0051595A">
        <w:rPr>
          <w:rFonts w:ascii="Times New Roman" w:hAnsi="Times New Roman"/>
          <w:szCs w:val="24"/>
        </w:rPr>
        <w:t xml:space="preserve">  </w:t>
      </w:r>
      <w:r w:rsidRPr="00AA03DA">
        <w:rPr>
          <w:rFonts w:ascii="Times New Roman" w:hAnsi="Times New Roman"/>
          <w:szCs w:val="24"/>
        </w:rPr>
        <w:t>FNS has provided a response to the School Nutrition Association</w:t>
      </w:r>
      <w:r w:rsidR="001349C6">
        <w:rPr>
          <w:rFonts w:ascii="Times New Roman" w:hAnsi="Times New Roman"/>
          <w:szCs w:val="24"/>
        </w:rPr>
        <w:t xml:space="preserve"> conveying this information</w:t>
      </w:r>
      <w:r w:rsidR="00DF2773">
        <w:rPr>
          <w:rFonts w:ascii="Times New Roman" w:hAnsi="Times New Roman"/>
          <w:szCs w:val="24"/>
        </w:rPr>
        <w:t xml:space="preserve"> (Attachment </w:t>
      </w:r>
      <w:r w:rsidR="00D82B3C">
        <w:rPr>
          <w:rFonts w:ascii="Times New Roman" w:hAnsi="Times New Roman"/>
          <w:szCs w:val="24"/>
        </w:rPr>
        <w:t>26A</w:t>
      </w:r>
      <w:r w:rsidR="00DF2773">
        <w:rPr>
          <w:rFonts w:ascii="Times New Roman" w:hAnsi="Times New Roman"/>
          <w:szCs w:val="24"/>
        </w:rPr>
        <w:t>)</w:t>
      </w:r>
      <w:r w:rsidRPr="00AA03DA">
        <w:rPr>
          <w:rFonts w:ascii="Times New Roman" w:hAnsi="Times New Roman"/>
          <w:szCs w:val="24"/>
        </w:rPr>
        <w:t xml:space="preserve">. </w:t>
      </w:r>
    </w:p>
    <w:p w14:paraId="3CF16689" w14:textId="77777777" w:rsidR="00AA03DA" w:rsidRPr="00AA03DA" w:rsidRDefault="00AA03DA" w:rsidP="00AA03DA">
      <w:pPr>
        <w:spacing w:line="480" w:lineRule="auto"/>
        <w:ind w:left="360"/>
        <w:rPr>
          <w:rFonts w:ascii="Times New Roman" w:hAnsi="Times New Roman"/>
          <w:szCs w:val="24"/>
        </w:rPr>
      </w:pPr>
    </w:p>
    <w:p w14:paraId="13F75A08" w14:textId="306ADB49" w:rsidR="00AA03DA" w:rsidRDefault="00AA03DA" w:rsidP="00AA03DA">
      <w:pPr>
        <w:spacing w:line="480" w:lineRule="auto"/>
        <w:ind w:left="360"/>
        <w:rPr>
          <w:rFonts w:ascii="Times New Roman" w:hAnsi="Times New Roman"/>
          <w:szCs w:val="24"/>
        </w:rPr>
      </w:pPr>
      <w:r w:rsidRPr="00AA03DA">
        <w:rPr>
          <w:rFonts w:ascii="Times New Roman" w:hAnsi="Times New Roman"/>
          <w:szCs w:val="24"/>
        </w:rPr>
        <w:t>The second</w:t>
      </w:r>
      <w:r w:rsidR="001349C6">
        <w:rPr>
          <w:rFonts w:ascii="Times New Roman" w:hAnsi="Times New Roman"/>
          <w:szCs w:val="24"/>
        </w:rPr>
        <w:t xml:space="preserve"> </w:t>
      </w:r>
      <w:r w:rsidRPr="00AA03DA">
        <w:rPr>
          <w:rFonts w:ascii="Times New Roman" w:hAnsi="Times New Roman"/>
          <w:szCs w:val="24"/>
        </w:rPr>
        <w:t>comment was received from the Minnesota Department of Education</w:t>
      </w:r>
      <w:r w:rsidR="00DE0535">
        <w:rPr>
          <w:rFonts w:ascii="Times New Roman" w:hAnsi="Times New Roman"/>
          <w:szCs w:val="24"/>
        </w:rPr>
        <w:t xml:space="preserve"> (Attachment </w:t>
      </w:r>
      <w:r w:rsidR="00D82B3C">
        <w:rPr>
          <w:rFonts w:ascii="Times New Roman" w:hAnsi="Times New Roman"/>
          <w:szCs w:val="24"/>
        </w:rPr>
        <w:t>27</w:t>
      </w:r>
      <w:r w:rsidR="00DE0535">
        <w:rPr>
          <w:rFonts w:ascii="Times New Roman" w:hAnsi="Times New Roman"/>
          <w:szCs w:val="24"/>
        </w:rPr>
        <w:t>)</w:t>
      </w:r>
      <w:r w:rsidRPr="00AA03DA">
        <w:rPr>
          <w:rFonts w:ascii="Times New Roman" w:hAnsi="Times New Roman"/>
          <w:szCs w:val="24"/>
        </w:rPr>
        <w:t xml:space="preserve">.  The comment included some suggestions to improve the current technology, WBSCM, used to electronically collect inventory information.  They recommended </w:t>
      </w:r>
      <w:r w:rsidR="0051595A">
        <w:rPr>
          <w:rFonts w:ascii="Times New Roman" w:hAnsi="Times New Roman"/>
          <w:szCs w:val="24"/>
        </w:rPr>
        <w:t xml:space="preserve">that FNS </w:t>
      </w:r>
      <w:r w:rsidRPr="00AA03DA">
        <w:rPr>
          <w:rFonts w:ascii="Times New Roman" w:hAnsi="Times New Roman"/>
          <w:szCs w:val="24"/>
        </w:rPr>
        <w:t xml:space="preserve">retire the FNS-7 and incorporate the form into WBSCM.   Additionally, they suggested that changes to the FNS-155 are needed to align the form with the current procedures.  FNS does not currently have plans to add the FNS-7 into WBSCM, however this recommendation will be </w:t>
      </w:r>
      <w:r w:rsidR="00FD1035">
        <w:rPr>
          <w:rFonts w:ascii="Times New Roman" w:hAnsi="Times New Roman"/>
          <w:szCs w:val="24"/>
        </w:rPr>
        <w:t>taken into consideration</w:t>
      </w:r>
      <w:r w:rsidRPr="00AA03DA">
        <w:rPr>
          <w:rFonts w:ascii="Times New Roman" w:hAnsi="Times New Roman"/>
          <w:szCs w:val="24"/>
        </w:rPr>
        <w:t xml:space="preserve"> as a potential </w:t>
      </w:r>
      <w:r w:rsidR="00547A81">
        <w:rPr>
          <w:rFonts w:ascii="Times New Roman" w:hAnsi="Times New Roman"/>
          <w:szCs w:val="24"/>
        </w:rPr>
        <w:t xml:space="preserve">future </w:t>
      </w:r>
      <w:r w:rsidRPr="00AA03DA">
        <w:rPr>
          <w:rFonts w:ascii="Times New Roman" w:hAnsi="Times New Roman"/>
          <w:szCs w:val="24"/>
        </w:rPr>
        <w:t xml:space="preserve">system enhancement.  In order for this change to occur, </w:t>
      </w:r>
      <w:r w:rsidR="00FD1035">
        <w:rPr>
          <w:rFonts w:ascii="Times New Roman" w:hAnsi="Times New Roman"/>
          <w:szCs w:val="24"/>
        </w:rPr>
        <w:t>FNS</w:t>
      </w:r>
      <w:r w:rsidRPr="00AA03DA">
        <w:rPr>
          <w:rFonts w:ascii="Times New Roman" w:hAnsi="Times New Roman"/>
          <w:szCs w:val="24"/>
        </w:rPr>
        <w:t xml:space="preserve"> will have to review the scope and cost </w:t>
      </w:r>
      <w:r w:rsidR="00FD1035">
        <w:rPr>
          <w:rFonts w:ascii="Times New Roman" w:hAnsi="Times New Roman"/>
          <w:szCs w:val="24"/>
        </w:rPr>
        <w:t xml:space="preserve">needed </w:t>
      </w:r>
      <w:r w:rsidRPr="00AA03DA">
        <w:rPr>
          <w:rFonts w:ascii="Times New Roman" w:hAnsi="Times New Roman"/>
          <w:szCs w:val="24"/>
        </w:rPr>
        <w:t xml:space="preserve">to make this change.  FNS will </w:t>
      </w:r>
      <w:r w:rsidR="00547A81">
        <w:rPr>
          <w:rFonts w:ascii="Times New Roman" w:hAnsi="Times New Roman"/>
          <w:szCs w:val="24"/>
        </w:rPr>
        <w:t>also</w:t>
      </w:r>
      <w:r w:rsidRPr="00AA03DA">
        <w:rPr>
          <w:rFonts w:ascii="Times New Roman" w:hAnsi="Times New Roman"/>
          <w:szCs w:val="24"/>
        </w:rPr>
        <w:t xml:space="preserve"> review if an update is needed to FNS-155.  A response to these concerns has been provided to the Minnesota Department of Education</w:t>
      </w:r>
      <w:r w:rsidR="00DF2773">
        <w:rPr>
          <w:rFonts w:ascii="Times New Roman" w:hAnsi="Times New Roman"/>
          <w:szCs w:val="24"/>
        </w:rPr>
        <w:t xml:space="preserve"> (Attachment</w:t>
      </w:r>
      <w:r w:rsidR="00DB7CE8">
        <w:rPr>
          <w:rFonts w:ascii="Times New Roman" w:hAnsi="Times New Roman"/>
          <w:szCs w:val="24"/>
        </w:rPr>
        <w:t xml:space="preserve"> </w:t>
      </w:r>
      <w:r w:rsidR="00D82B3C">
        <w:rPr>
          <w:rFonts w:ascii="Times New Roman" w:hAnsi="Times New Roman"/>
          <w:szCs w:val="24"/>
        </w:rPr>
        <w:t>27A</w:t>
      </w:r>
      <w:r w:rsidR="00DF2773">
        <w:rPr>
          <w:rFonts w:ascii="Times New Roman" w:hAnsi="Times New Roman"/>
          <w:szCs w:val="24"/>
        </w:rPr>
        <w:t>)</w:t>
      </w:r>
      <w:r w:rsidRPr="00AA03DA">
        <w:rPr>
          <w:rFonts w:ascii="Times New Roman" w:hAnsi="Times New Roman"/>
          <w:szCs w:val="24"/>
        </w:rPr>
        <w:t xml:space="preserve">.  </w:t>
      </w:r>
    </w:p>
    <w:p w14:paraId="272C312E" w14:textId="77777777" w:rsidR="0051595A" w:rsidDel="00DF2773" w:rsidRDefault="0051595A" w:rsidP="0051595A">
      <w:pPr>
        <w:rPr>
          <w:rFonts w:ascii="Times New Roman" w:hAnsi="Times New Roman"/>
          <w:b/>
          <w:szCs w:val="24"/>
        </w:rPr>
      </w:pPr>
      <w:r w:rsidRPr="002568E6" w:rsidDel="00DF2773">
        <w:rPr>
          <w:rFonts w:ascii="Times New Roman" w:hAnsi="Times New Roman"/>
          <w:b/>
          <w:szCs w:val="24"/>
        </w:rPr>
        <w:t>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14:paraId="1345AA98" w14:textId="77777777" w:rsidR="00AA03DA" w:rsidRPr="00AA03DA" w:rsidRDefault="00AA03DA" w:rsidP="00AA03DA">
      <w:pPr>
        <w:spacing w:line="480" w:lineRule="auto"/>
        <w:ind w:left="360"/>
        <w:rPr>
          <w:rFonts w:ascii="Times New Roman" w:hAnsi="Times New Roman"/>
          <w:szCs w:val="24"/>
        </w:rPr>
      </w:pPr>
    </w:p>
    <w:p w14:paraId="72AE39D8" w14:textId="57599CF8" w:rsidR="00AA03DA" w:rsidRDefault="00AA03DA" w:rsidP="00AA03DA">
      <w:pPr>
        <w:spacing w:line="480" w:lineRule="auto"/>
        <w:ind w:left="360"/>
        <w:rPr>
          <w:rFonts w:ascii="Times New Roman" w:hAnsi="Times New Roman"/>
          <w:szCs w:val="24"/>
        </w:rPr>
      </w:pPr>
      <w:r w:rsidRPr="00AA03DA">
        <w:rPr>
          <w:rFonts w:ascii="Times New Roman" w:hAnsi="Times New Roman"/>
          <w:szCs w:val="24"/>
        </w:rPr>
        <w:t>FNS consults with Regional Offices regarding any proposed changes as the result of legislative, regulatory, or administrative changes.  Regional offices are in constant contact with State agencies which provide feedback on FNS processes and procedures that may impact them.  The following individuals have been consulted</w:t>
      </w:r>
      <w:r w:rsidR="004E58EB">
        <w:rPr>
          <w:rFonts w:ascii="Times New Roman" w:hAnsi="Times New Roman"/>
          <w:szCs w:val="24"/>
        </w:rPr>
        <w:t xml:space="preserve"> specifically regarding reporting requirements of the USDA Foods Further Processing Program</w:t>
      </w:r>
      <w:r w:rsidR="00C4286C">
        <w:rPr>
          <w:rFonts w:ascii="Times New Roman" w:hAnsi="Times New Roman"/>
          <w:szCs w:val="24"/>
        </w:rPr>
        <w:t>, the requirements of which are laid out in Part 250.30 to 250.39</w:t>
      </w:r>
      <w:r w:rsidRPr="00AA03DA">
        <w:rPr>
          <w:rFonts w:ascii="Times New Roman" w:hAnsi="Times New Roman"/>
          <w:szCs w:val="24"/>
        </w:rPr>
        <w:t>:</w:t>
      </w:r>
    </w:p>
    <w:p w14:paraId="20EE0F41" w14:textId="77777777" w:rsidR="00C4286C" w:rsidRPr="003E7261" w:rsidRDefault="00C4286C" w:rsidP="003E7261">
      <w:pPr>
        <w:pStyle w:val="ListParagraph"/>
        <w:numPr>
          <w:ilvl w:val="0"/>
          <w:numId w:val="5"/>
        </w:numPr>
        <w:rPr>
          <w:szCs w:val="24"/>
        </w:rPr>
      </w:pPr>
      <w:r w:rsidRPr="003E7261">
        <w:rPr>
          <w:szCs w:val="24"/>
        </w:rPr>
        <w:t xml:space="preserve">John Surdy, </w:t>
      </w:r>
      <w:r w:rsidRPr="00C4286C">
        <w:rPr>
          <w:szCs w:val="24"/>
        </w:rPr>
        <w:t xml:space="preserve">Comptroller, </w:t>
      </w:r>
      <w:r w:rsidRPr="003E7261">
        <w:rPr>
          <w:szCs w:val="24"/>
        </w:rPr>
        <w:t>Nardone Brothers Baking Company</w:t>
      </w:r>
      <w:r w:rsidR="00C6768F">
        <w:rPr>
          <w:szCs w:val="24"/>
        </w:rPr>
        <w:t>,</w:t>
      </w:r>
      <w:r w:rsidRPr="00C4286C">
        <w:rPr>
          <w:szCs w:val="24"/>
        </w:rPr>
        <w:t xml:space="preserve"> </w:t>
      </w:r>
      <w:r w:rsidRPr="003E7261">
        <w:rPr>
          <w:szCs w:val="24"/>
        </w:rPr>
        <w:t>phone: 570-823-0141</w:t>
      </w:r>
      <w:r w:rsidR="00C6768F">
        <w:rPr>
          <w:szCs w:val="24"/>
        </w:rPr>
        <w:t>;</w:t>
      </w:r>
    </w:p>
    <w:p w14:paraId="67CBE6C9" w14:textId="77777777" w:rsidR="00C4286C" w:rsidRPr="003E7261" w:rsidRDefault="00C4286C" w:rsidP="003E7261">
      <w:pPr>
        <w:pStyle w:val="ListParagraph"/>
        <w:numPr>
          <w:ilvl w:val="0"/>
          <w:numId w:val="5"/>
        </w:numPr>
        <w:rPr>
          <w:szCs w:val="24"/>
        </w:rPr>
      </w:pPr>
      <w:r w:rsidRPr="003E7261">
        <w:rPr>
          <w:szCs w:val="24"/>
        </w:rPr>
        <w:t xml:space="preserve">Carole Erb, </w:t>
      </w:r>
      <w:r w:rsidRPr="00C6768F">
        <w:rPr>
          <w:szCs w:val="24"/>
        </w:rPr>
        <w:t xml:space="preserve">Director, Education Sales,  </w:t>
      </w:r>
      <w:r w:rsidRPr="003E7261">
        <w:rPr>
          <w:szCs w:val="24"/>
        </w:rPr>
        <w:t>JTM Foods</w:t>
      </w:r>
      <w:r w:rsidR="00C6768F">
        <w:rPr>
          <w:szCs w:val="24"/>
        </w:rPr>
        <w:t xml:space="preserve">, </w:t>
      </w:r>
      <w:r w:rsidRPr="003E7261">
        <w:rPr>
          <w:szCs w:val="24"/>
        </w:rPr>
        <w:t>phone: 800-626-2308</w:t>
      </w:r>
      <w:r w:rsidR="00C6768F">
        <w:rPr>
          <w:szCs w:val="24"/>
        </w:rPr>
        <w:t>; and</w:t>
      </w:r>
    </w:p>
    <w:p w14:paraId="14619360" w14:textId="77777777" w:rsidR="00C4286C" w:rsidRPr="003E7261" w:rsidRDefault="00C4286C" w:rsidP="003E7261">
      <w:pPr>
        <w:pStyle w:val="ListParagraph"/>
        <w:numPr>
          <w:ilvl w:val="0"/>
          <w:numId w:val="5"/>
        </w:numPr>
        <w:rPr>
          <w:szCs w:val="24"/>
        </w:rPr>
      </w:pPr>
      <w:r w:rsidRPr="003E7261">
        <w:rPr>
          <w:szCs w:val="24"/>
        </w:rPr>
        <w:t>Chad Mohr, USDA Foods Distribution Director, Nebraska Department of Health and Human Services</w:t>
      </w:r>
      <w:r w:rsidR="00C6768F">
        <w:rPr>
          <w:szCs w:val="24"/>
        </w:rPr>
        <w:t>, p</w:t>
      </w:r>
      <w:r w:rsidRPr="003E7261">
        <w:rPr>
          <w:szCs w:val="24"/>
        </w:rPr>
        <w:t>hone: 402-560-0480</w:t>
      </w:r>
      <w:r w:rsidR="00C6768F">
        <w:rPr>
          <w:szCs w:val="24"/>
        </w:rPr>
        <w:t>.</w:t>
      </w:r>
    </w:p>
    <w:p w14:paraId="2AF3AB95" w14:textId="77777777" w:rsidR="00816310" w:rsidRDefault="00816310" w:rsidP="00F05764">
      <w:pPr>
        <w:spacing w:line="480" w:lineRule="auto"/>
        <w:ind w:left="360"/>
        <w:rPr>
          <w:rFonts w:ascii="Times New Roman" w:hAnsi="Times New Roman"/>
          <w:szCs w:val="24"/>
        </w:rPr>
      </w:pPr>
    </w:p>
    <w:p w14:paraId="7E5F81FE" w14:textId="299DEF57" w:rsidR="00AA03DA" w:rsidRPr="00B83A3D" w:rsidRDefault="00F05764" w:rsidP="00F05764">
      <w:pPr>
        <w:spacing w:line="480" w:lineRule="auto"/>
        <w:ind w:left="360"/>
        <w:rPr>
          <w:rFonts w:ascii="Times New Roman" w:hAnsi="Times New Roman"/>
          <w:szCs w:val="24"/>
        </w:rPr>
      </w:pPr>
      <w:r w:rsidRPr="00B83A3D">
        <w:rPr>
          <w:rFonts w:ascii="Times New Roman" w:hAnsi="Times New Roman"/>
          <w:szCs w:val="24"/>
        </w:rPr>
        <w:t>These individuals have participated in several conferences and meetings in 2019</w:t>
      </w:r>
      <w:r w:rsidR="00A92585">
        <w:rPr>
          <w:rFonts w:ascii="Times New Roman" w:hAnsi="Times New Roman"/>
          <w:szCs w:val="24"/>
        </w:rPr>
        <w:t>,</w:t>
      </w:r>
      <w:r w:rsidRPr="00B83A3D">
        <w:rPr>
          <w:rFonts w:ascii="Times New Roman" w:hAnsi="Times New Roman"/>
          <w:szCs w:val="24"/>
        </w:rPr>
        <w:t xml:space="preserve"> where they have consulted on the FD forms.  These include, the Special Nutrition Assistance Annual Conference on July 14-16 2019, the American Commodity Distribution Association Processing Committee meeting on October 8-9 2049, and on National Processor Agreement Quarterly calls (last call was on September 13, 2019). </w:t>
      </w:r>
    </w:p>
    <w:p w14:paraId="310AEF5A" w14:textId="77777777" w:rsidR="00686EA1" w:rsidRPr="002568E6" w:rsidRDefault="00686EA1" w:rsidP="00686EA1">
      <w:pPr>
        <w:tabs>
          <w:tab w:val="left" w:pos="-720"/>
        </w:tabs>
        <w:suppressAutoHyphens/>
        <w:rPr>
          <w:rFonts w:ascii="Times New Roman" w:hAnsi="Times New Roman"/>
          <w:szCs w:val="24"/>
        </w:rPr>
      </w:pPr>
      <w:bookmarkStart w:id="17" w:name="OLE_LINK1"/>
      <w:bookmarkStart w:id="18" w:name="OLE_LINK2"/>
    </w:p>
    <w:p w14:paraId="0B8D0FC3" w14:textId="77777777" w:rsidR="00686EA1" w:rsidRPr="002568E6" w:rsidRDefault="00686EA1" w:rsidP="00686EA1">
      <w:pPr>
        <w:pStyle w:val="Heading1"/>
        <w:rPr>
          <w:szCs w:val="24"/>
        </w:rPr>
      </w:pPr>
      <w:bookmarkStart w:id="19" w:name="_Toc401831365"/>
      <w:bookmarkStart w:id="20" w:name="_Toc401832409"/>
      <w:bookmarkEnd w:id="17"/>
      <w:bookmarkEnd w:id="18"/>
      <w:r w:rsidRPr="002568E6">
        <w:rPr>
          <w:szCs w:val="24"/>
        </w:rPr>
        <w:t>A9.  Explain any decisions to provide any payment or gift to respondents.</w:t>
      </w:r>
      <w:bookmarkEnd w:id="19"/>
      <w:bookmarkEnd w:id="20"/>
      <w:r w:rsidRPr="002568E6">
        <w:rPr>
          <w:szCs w:val="24"/>
        </w:rPr>
        <w:t xml:space="preserve">  </w:t>
      </w:r>
    </w:p>
    <w:p w14:paraId="3DA26AEE" w14:textId="77777777" w:rsidR="00686EA1" w:rsidRPr="002568E6" w:rsidRDefault="00686EA1" w:rsidP="00686EA1">
      <w:pPr>
        <w:tabs>
          <w:tab w:val="left" w:pos="0"/>
        </w:tabs>
        <w:suppressAutoHyphens/>
        <w:rPr>
          <w:rFonts w:ascii="Times New Roman" w:hAnsi="Times New Roman"/>
          <w:szCs w:val="24"/>
        </w:rPr>
      </w:pPr>
    </w:p>
    <w:p w14:paraId="1AED040E" w14:textId="77777777" w:rsidR="00686EA1" w:rsidRPr="002568E6" w:rsidRDefault="00686EA1" w:rsidP="00686EA1">
      <w:pPr>
        <w:tabs>
          <w:tab w:val="left" w:pos="0"/>
        </w:tabs>
        <w:suppressAutoHyphens/>
        <w:rPr>
          <w:rFonts w:ascii="Times New Roman" w:hAnsi="Times New Roman"/>
          <w:b/>
          <w:szCs w:val="24"/>
        </w:rPr>
      </w:pPr>
      <w:r w:rsidRPr="002568E6">
        <w:rPr>
          <w:rFonts w:ascii="Times New Roman" w:hAnsi="Times New Roman"/>
          <w:b/>
          <w:szCs w:val="24"/>
        </w:rPr>
        <w:t>Explain any decision to provide any payment or gift to respondents, other than remuneration of contractors or grantees.</w:t>
      </w:r>
    </w:p>
    <w:p w14:paraId="11C14D87" w14:textId="77777777" w:rsidR="00686EA1" w:rsidRPr="002568E6" w:rsidRDefault="00686EA1" w:rsidP="00686EA1">
      <w:pPr>
        <w:tabs>
          <w:tab w:val="left" w:pos="-720"/>
        </w:tabs>
        <w:suppressAutoHyphens/>
        <w:rPr>
          <w:rFonts w:ascii="Times New Roman" w:hAnsi="Times New Roman"/>
          <w:szCs w:val="24"/>
        </w:rPr>
      </w:pPr>
    </w:p>
    <w:p w14:paraId="3FC7EF9C" w14:textId="77777777" w:rsidR="00686EA1" w:rsidRPr="00736CE0" w:rsidRDefault="00686EA1" w:rsidP="00686EA1">
      <w:pPr>
        <w:tabs>
          <w:tab w:val="left" w:pos="0"/>
        </w:tabs>
        <w:suppressAutoHyphens/>
        <w:rPr>
          <w:rFonts w:ascii="Times New Roman" w:hAnsi="Times New Roman"/>
        </w:rPr>
      </w:pPr>
      <w:r>
        <w:rPr>
          <w:rFonts w:ascii="Times New Roman" w:hAnsi="Times New Roman"/>
        </w:rPr>
        <w:tab/>
      </w:r>
      <w:r w:rsidRPr="00736CE0">
        <w:rPr>
          <w:rFonts w:ascii="Times New Roman" w:hAnsi="Times New Roman"/>
        </w:rPr>
        <w:t xml:space="preserve">Respondents are not paid or provided with any gifts.  </w:t>
      </w:r>
    </w:p>
    <w:p w14:paraId="74401D05" w14:textId="77777777" w:rsidR="00686EA1" w:rsidRPr="002568E6" w:rsidRDefault="00686EA1" w:rsidP="00686EA1">
      <w:pPr>
        <w:tabs>
          <w:tab w:val="left" w:pos="-720"/>
        </w:tabs>
        <w:suppressAutoHyphens/>
        <w:spacing w:line="480" w:lineRule="auto"/>
        <w:rPr>
          <w:rFonts w:ascii="Times New Roman" w:hAnsi="Times New Roman"/>
          <w:szCs w:val="24"/>
        </w:rPr>
      </w:pPr>
    </w:p>
    <w:p w14:paraId="5AA6317D" w14:textId="77777777" w:rsidR="00686EA1" w:rsidRPr="002568E6" w:rsidRDefault="00686EA1" w:rsidP="00686EA1">
      <w:pPr>
        <w:pStyle w:val="Heading1"/>
        <w:rPr>
          <w:szCs w:val="24"/>
        </w:rPr>
      </w:pPr>
      <w:bookmarkStart w:id="21" w:name="_Toc401831366"/>
      <w:bookmarkStart w:id="22" w:name="_Toc401832410"/>
      <w:r w:rsidRPr="002568E6">
        <w:rPr>
          <w:szCs w:val="24"/>
        </w:rPr>
        <w:t>A10.  Assurances of confidentiality provided to respondents.</w:t>
      </w:r>
      <w:bookmarkEnd w:id="21"/>
      <w:bookmarkEnd w:id="22"/>
      <w:r w:rsidRPr="002568E6">
        <w:rPr>
          <w:szCs w:val="24"/>
        </w:rPr>
        <w:t xml:space="preserve">  </w:t>
      </w:r>
    </w:p>
    <w:p w14:paraId="34C57F2C" w14:textId="77777777" w:rsidR="00686EA1" w:rsidRPr="002568E6" w:rsidRDefault="00686EA1" w:rsidP="00686EA1">
      <w:pPr>
        <w:rPr>
          <w:rFonts w:ascii="Times New Roman" w:hAnsi="Times New Roman"/>
          <w:szCs w:val="24"/>
        </w:rPr>
      </w:pPr>
    </w:p>
    <w:p w14:paraId="17AC9101" w14:textId="77777777" w:rsidR="00686EA1" w:rsidRPr="002568E6" w:rsidRDefault="00686EA1" w:rsidP="00686EA1">
      <w:pPr>
        <w:pStyle w:val="ListParagraph"/>
        <w:spacing w:line="240" w:lineRule="auto"/>
        <w:ind w:left="0"/>
        <w:rPr>
          <w:b/>
          <w:szCs w:val="24"/>
        </w:rPr>
      </w:pPr>
      <w:r w:rsidRPr="002568E6">
        <w:rPr>
          <w:b/>
          <w:szCs w:val="24"/>
        </w:rPr>
        <w:t>Describe any assurance of confidentiality provided to respondents and the basis for the assurance in statute, regulation, or agency policy.</w:t>
      </w:r>
    </w:p>
    <w:p w14:paraId="52439AEB" w14:textId="77777777" w:rsidR="00686EA1" w:rsidRPr="002568E6" w:rsidRDefault="00686EA1" w:rsidP="00686EA1">
      <w:pPr>
        <w:rPr>
          <w:rFonts w:ascii="Times New Roman" w:hAnsi="Times New Roman"/>
          <w:szCs w:val="24"/>
        </w:rPr>
      </w:pPr>
    </w:p>
    <w:p w14:paraId="7AFDE702" w14:textId="215D3A21" w:rsidR="003E2735" w:rsidRDefault="008D4779" w:rsidP="00AD3BDF">
      <w:pPr>
        <w:spacing w:line="480" w:lineRule="auto"/>
        <w:ind w:left="720"/>
        <w:rPr>
          <w:rFonts w:ascii="Times New Roman" w:hAnsi="Times New Roman"/>
          <w:szCs w:val="24"/>
        </w:rPr>
      </w:pPr>
      <w:r>
        <w:rPr>
          <w:rFonts w:ascii="Times New Roman" w:hAnsi="Times New Roman"/>
          <w:szCs w:val="24"/>
        </w:rPr>
        <w:t xml:space="preserve">The Department complies with the Privacy Act of 1974.  </w:t>
      </w:r>
      <w:r w:rsidR="0094153E">
        <w:rPr>
          <w:rFonts w:ascii="Times New Roman" w:hAnsi="Times New Roman"/>
          <w:szCs w:val="24"/>
        </w:rPr>
        <w:t>Personally identifiable information is not collect</w:t>
      </w:r>
      <w:r w:rsidR="00A42DA5">
        <w:rPr>
          <w:rFonts w:ascii="Times New Roman" w:hAnsi="Times New Roman"/>
          <w:szCs w:val="24"/>
        </w:rPr>
        <w:t>ed</w:t>
      </w:r>
      <w:r w:rsidR="0094153E">
        <w:rPr>
          <w:rFonts w:ascii="Times New Roman" w:hAnsi="Times New Roman"/>
          <w:szCs w:val="24"/>
        </w:rPr>
        <w:t xml:space="preserve"> for the majority of this collection.  However, households applying for CSFP and TEFAP disaster program do provide some personally identifiable information.  </w:t>
      </w:r>
      <w:r w:rsidR="00415E40">
        <w:rPr>
          <w:rFonts w:ascii="Times New Roman" w:hAnsi="Times New Roman"/>
          <w:szCs w:val="24"/>
        </w:rPr>
        <w:t xml:space="preserve">Households applying for CSFP and TEFAP disaster programs apply directly at the local agency.  The local agency collects information required in 7 CFR 247.8, which includes the name and address of each applicant. </w:t>
      </w:r>
      <w:r w:rsidR="005F3DA1">
        <w:rPr>
          <w:rFonts w:ascii="Times New Roman" w:hAnsi="Times New Roman"/>
          <w:szCs w:val="24"/>
        </w:rPr>
        <w:t xml:space="preserve"> </w:t>
      </w:r>
      <w:r w:rsidR="003E2735">
        <w:rPr>
          <w:rFonts w:ascii="Times New Roman" w:hAnsi="Times New Roman"/>
          <w:szCs w:val="24"/>
        </w:rPr>
        <w:t>Additionally 7 CFR 247.8(b)</w:t>
      </w:r>
      <w:r w:rsidR="007E0596">
        <w:rPr>
          <w:rFonts w:ascii="Times New Roman" w:hAnsi="Times New Roman"/>
          <w:szCs w:val="24"/>
        </w:rPr>
        <w:t xml:space="preserve"> (Attachment 6)</w:t>
      </w:r>
      <w:r w:rsidR="003E2735">
        <w:rPr>
          <w:rFonts w:ascii="Times New Roman" w:hAnsi="Times New Roman"/>
          <w:szCs w:val="24"/>
        </w:rPr>
        <w:t xml:space="preserve"> has a required pre-printed statement</w:t>
      </w:r>
      <w:r w:rsidR="00AD3BDF">
        <w:rPr>
          <w:rFonts w:ascii="Times New Roman" w:hAnsi="Times New Roman"/>
          <w:szCs w:val="24"/>
        </w:rPr>
        <w:t>:</w:t>
      </w:r>
    </w:p>
    <w:p w14:paraId="6D10546D" w14:textId="28F79A41" w:rsidR="008758BB" w:rsidRDefault="003E2735" w:rsidP="009C690A">
      <w:pPr>
        <w:spacing w:line="480" w:lineRule="auto"/>
        <w:ind w:left="1440"/>
        <w:rPr>
          <w:rFonts w:ascii="Times New Roman" w:hAnsi="Times New Roman"/>
          <w:i/>
          <w:szCs w:val="24"/>
        </w:rPr>
      </w:pPr>
      <w:r>
        <w:rPr>
          <w:rFonts w:ascii="Times New Roman" w:hAnsi="Times New Roman"/>
          <w:szCs w:val="24"/>
        </w:rPr>
        <w:t>“</w:t>
      </w:r>
      <w:r>
        <w:rPr>
          <w:rFonts w:ascii="Times New Roman" w:hAnsi="Times New Roman"/>
          <w:i/>
          <w:szCs w:val="24"/>
        </w:rPr>
        <w:t xml:space="preserve">I authorize the release of information provided on this application form to other organizations administering assistance programs for use in determining my </w:t>
      </w:r>
      <w:r w:rsidR="008758BB">
        <w:rPr>
          <w:rFonts w:ascii="Times New Roman" w:hAnsi="Times New Roman"/>
          <w:i/>
          <w:szCs w:val="24"/>
        </w:rPr>
        <w:t>eligibility</w:t>
      </w:r>
      <w:r>
        <w:rPr>
          <w:rFonts w:ascii="Times New Roman" w:hAnsi="Times New Roman"/>
          <w:i/>
          <w:szCs w:val="24"/>
        </w:rPr>
        <w:t xml:space="preserve"> for programs and </w:t>
      </w:r>
      <w:r w:rsidR="008758BB">
        <w:rPr>
          <w:rFonts w:ascii="Times New Roman" w:hAnsi="Times New Roman"/>
          <w:i/>
          <w:szCs w:val="24"/>
        </w:rPr>
        <w:t xml:space="preserve">for program outreach purposes. (70 FR 47063, Agu.. 11, 2005, as amended at 79 FR 38750, July 9, 2014)” </w:t>
      </w:r>
    </w:p>
    <w:p w14:paraId="7E933655" w14:textId="1F7F9018" w:rsidR="008758BB" w:rsidRDefault="008758BB" w:rsidP="008758BB">
      <w:pPr>
        <w:spacing w:line="480" w:lineRule="auto"/>
        <w:ind w:left="720"/>
        <w:rPr>
          <w:rFonts w:ascii="Times New Roman" w:hAnsi="Times New Roman"/>
          <w:i/>
          <w:szCs w:val="24"/>
        </w:rPr>
      </w:pPr>
      <w:r>
        <w:rPr>
          <w:rFonts w:ascii="Times New Roman" w:hAnsi="Times New Roman"/>
          <w:szCs w:val="24"/>
        </w:rPr>
        <w:t xml:space="preserve">This statement is approved </w:t>
      </w:r>
      <w:r w:rsidR="00D660C5">
        <w:rPr>
          <w:rFonts w:ascii="Times New Roman" w:hAnsi="Times New Roman"/>
          <w:szCs w:val="24"/>
        </w:rPr>
        <w:t>by</w:t>
      </w:r>
      <w:r>
        <w:rPr>
          <w:rFonts w:ascii="Times New Roman" w:hAnsi="Times New Roman"/>
          <w:szCs w:val="24"/>
        </w:rPr>
        <w:t xml:space="preserve"> OMB under this control number. </w:t>
      </w:r>
      <w:r w:rsidR="003F6C47">
        <w:rPr>
          <w:rFonts w:ascii="Times New Roman" w:hAnsi="Times New Roman"/>
          <w:szCs w:val="24"/>
        </w:rPr>
        <w:t xml:space="preserve"> This is a requirement for the local agency to include in their application form.  FNS does not provide the local </w:t>
      </w:r>
      <w:r w:rsidR="009C690A">
        <w:rPr>
          <w:rFonts w:ascii="Times New Roman" w:hAnsi="Times New Roman"/>
          <w:szCs w:val="24"/>
        </w:rPr>
        <w:t>agencies</w:t>
      </w:r>
      <w:r w:rsidR="003F6C47">
        <w:rPr>
          <w:rFonts w:ascii="Times New Roman" w:hAnsi="Times New Roman"/>
          <w:szCs w:val="24"/>
        </w:rPr>
        <w:t xml:space="preserve"> with the forms nor </w:t>
      </w:r>
      <w:r w:rsidR="009C690A">
        <w:rPr>
          <w:rFonts w:ascii="Times New Roman" w:hAnsi="Times New Roman"/>
          <w:szCs w:val="24"/>
        </w:rPr>
        <w:t xml:space="preserve">is the </w:t>
      </w:r>
      <w:r w:rsidR="003F6C47">
        <w:rPr>
          <w:rFonts w:ascii="Times New Roman" w:hAnsi="Times New Roman"/>
          <w:szCs w:val="24"/>
        </w:rPr>
        <w:t>application information that is obtained at the local agency</w:t>
      </w:r>
      <w:r w:rsidR="009C690A">
        <w:rPr>
          <w:rFonts w:ascii="Times New Roman" w:hAnsi="Times New Roman"/>
          <w:szCs w:val="24"/>
        </w:rPr>
        <w:t xml:space="preserve"> sent to FNS</w:t>
      </w:r>
      <w:r w:rsidR="003F6C47">
        <w:rPr>
          <w:rFonts w:ascii="Times New Roman" w:hAnsi="Times New Roman"/>
          <w:szCs w:val="24"/>
        </w:rPr>
        <w:t xml:space="preserve">.  </w:t>
      </w:r>
    </w:p>
    <w:p w14:paraId="069B151F" w14:textId="4F6EE9E8" w:rsidR="00686EA1" w:rsidRDefault="005F3DA1" w:rsidP="009C690A">
      <w:pPr>
        <w:spacing w:line="480" w:lineRule="auto"/>
        <w:ind w:left="1440"/>
        <w:rPr>
          <w:rFonts w:ascii="Times New Roman" w:hAnsi="Times New Roman"/>
          <w:szCs w:val="24"/>
        </w:rPr>
      </w:pPr>
      <w:r>
        <w:rPr>
          <w:rFonts w:ascii="Times New Roman" w:hAnsi="Times New Roman"/>
          <w:szCs w:val="24"/>
        </w:rPr>
        <w:t>This ICR does not include a form that requires a Privacy Act Statement.</w:t>
      </w:r>
      <w:r w:rsidR="00686EA1">
        <w:rPr>
          <w:rFonts w:ascii="Times New Roman" w:hAnsi="Times New Roman"/>
          <w:szCs w:val="24"/>
        </w:rPr>
        <w:t xml:space="preserve"> </w:t>
      </w:r>
    </w:p>
    <w:p w14:paraId="06860162" w14:textId="708A188C" w:rsidR="00AA03DA" w:rsidRPr="002568E6" w:rsidRDefault="00D53C9F" w:rsidP="005F3DA1">
      <w:pPr>
        <w:pStyle w:val="CommentText"/>
        <w:rPr>
          <w:rFonts w:ascii="Times New Roman" w:hAnsi="Times New Roman"/>
          <w:szCs w:val="24"/>
        </w:rPr>
      </w:pPr>
      <w:r>
        <w:rPr>
          <w:rFonts w:ascii="Times New Roman" w:hAnsi="Times New Roman"/>
          <w:szCs w:val="24"/>
        </w:rPr>
        <w:t xml:space="preserve"> </w:t>
      </w:r>
    </w:p>
    <w:p w14:paraId="5DEFCC24" w14:textId="77777777" w:rsidR="00686EA1" w:rsidRPr="002568E6" w:rsidRDefault="00686EA1" w:rsidP="00686EA1">
      <w:pPr>
        <w:pStyle w:val="Heading1"/>
        <w:rPr>
          <w:szCs w:val="24"/>
        </w:rPr>
      </w:pPr>
      <w:bookmarkStart w:id="23" w:name="_Toc401831367"/>
      <w:bookmarkStart w:id="24" w:name="_Toc401832411"/>
      <w:r w:rsidRPr="002568E6">
        <w:rPr>
          <w:szCs w:val="24"/>
        </w:rPr>
        <w:t>A11.  Justification for any questions of a sensitive nature.</w:t>
      </w:r>
      <w:bookmarkEnd w:id="23"/>
      <w:bookmarkEnd w:id="24"/>
      <w:r w:rsidRPr="002568E6">
        <w:rPr>
          <w:szCs w:val="24"/>
        </w:rPr>
        <w:t xml:space="preserve">    </w:t>
      </w:r>
    </w:p>
    <w:p w14:paraId="53775C1D" w14:textId="77777777" w:rsidR="00686EA1" w:rsidRPr="002568E6" w:rsidRDefault="00686EA1" w:rsidP="00686EA1">
      <w:pPr>
        <w:tabs>
          <w:tab w:val="left" w:pos="0"/>
        </w:tabs>
        <w:suppressAutoHyphens/>
        <w:rPr>
          <w:rFonts w:ascii="Times New Roman" w:hAnsi="Times New Roman"/>
          <w:szCs w:val="24"/>
        </w:rPr>
      </w:pPr>
    </w:p>
    <w:p w14:paraId="2515B8FA" w14:textId="77777777" w:rsidR="00686EA1" w:rsidRPr="002568E6" w:rsidRDefault="00686EA1" w:rsidP="00686EA1">
      <w:pPr>
        <w:tabs>
          <w:tab w:val="left" w:pos="0"/>
        </w:tabs>
        <w:suppressAutoHyphens/>
        <w:rPr>
          <w:rFonts w:ascii="Times New Roman" w:hAnsi="Times New Roman"/>
          <w:b/>
          <w:szCs w:val="24"/>
        </w:rPr>
      </w:pPr>
      <w:r w:rsidRPr="002568E6">
        <w:rPr>
          <w:rFonts w:ascii="Times New Roman" w:hAnsi="Times New Roman"/>
          <w:b/>
          <w:szCs w:val="24"/>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D660CA3" w14:textId="77777777" w:rsidR="00686EA1" w:rsidRPr="002568E6" w:rsidRDefault="00686EA1" w:rsidP="00686EA1">
      <w:pPr>
        <w:tabs>
          <w:tab w:val="left" w:pos="-720"/>
        </w:tabs>
        <w:suppressAutoHyphens/>
        <w:rPr>
          <w:rFonts w:ascii="Times New Roman" w:hAnsi="Times New Roman"/>
          <w:szCs w:val="24"/>
        </w:rPr>
      </w:pPr>
    </w:p>
    <w:p w14:paraId="5EFF9D6F" w14:textId="71FBAA1E" w:rsidR="00686EA1" w:rsidRPr="00736CE0" w:rsidRDefault="00686EA1" w:rsidP="00AA03DA">
      <w:pPr>
        <w:tabs>
          <w:tab w:val="left" w:pos="0"/>
        </w:tabs>
        <w:suppressAutoHyphens/>
        <w:spacing w:line="480" w:lineRule="auto"/>
        <w:ind w:left="720"/>
        <w:rPr>
          <w:rFonts w:ascii="Times New Roman" w:hAnsi="Times New Roman"/>
        </w:rPr>
      </w:pPr>
      <w:r w:rsidRPr="00736CE0">
        <w:rPr>
          <w:rFonts w:ascii="Times New Roman" w:hAnsi="Times New Roman"/>
        </w:rPr>
        <w:t>There are no sensitive questions involved in this information collection.</w:t>
      </w:r>
      <w:r w:rsidR="00AA03DA">
        <w:rPr>
          <w:rFonts w:ascii="Times New Roman" w:hAnsi="Times New Roman"/>
        </w:rPr>
        <w:t xml:space="preserve">  </w:t>
      </w:r>
    </w:p>
    <w:p w14:paraId="7632DF08" w14:textId="77777777" w:rsidR="005F3DA1" w:rsidRDefault="005F3DA1" w:rsidP="00686EA1">
      <w:pPr>
        <w:pStyle w:val="Heading1"/>
        <w:rPr>
          <w:szCs w:val="24"/>
        </w:rPr>
      </w:pPr>
      <w:bookmarkStart w:id="25" w:name="_Toc401831368"/>
      <w:bookmarkStart w:id="26" w:name="_Toc401832412"/>
    </w:p>
    <w:p w14:paraId="46BDE311" w14:textId="54A26CC0" w:rsidR="00686EA1" w:rsidRPr="002568E6" w:rsidRDefault="00686EA1" w:rsidP="00686EA1">
      <w:pPr>
        <w:pStyle w:val="Heading1"/>
        <w:rPr>
          <w:szCs w:val="24"/>
        </w:rPr>
      </w:pPr>
      <w:r w:rsidRPr="002568E6">
        <w:rPr>
          <w:szCs w:val="24"/>
        </w:rPr>
        <w:t>A12.  Estimates of the hour burden of the collection of information.</w:t>
      </w:r>
      <w:bookmarkEnd w:id="25"/>
      <w:bookmarkEnd w:id="26"/>
      <w:r w:rsidRPr="002568E6">
        <w:rPr>
          <w:szCs w:val="24"/>
        </w:rPr>
        <w:t xml:space="preserve">  </w:t>
      </w:r>
    </w:p>
    <w:p w14:paraId="7DBCDBAA" w14:textId="77777777" w:rsidR="00686EA1" w:rsidRPr="002568E6" w:rsidRDefault="00686EA1" w:rsidP="00686EA1">
      <w:pPr>
        <w:tabs>
          <w:tab w:val="left" w:pos="0"/>
        </w:tabs>
        <w:suppressAutoHyphens/>
        <w:rPr>
          <w:rFonts w:ascii="Times New Roman" w:hAnsi="Times New Roman"/>
          <w:b/>
          <w:szCs w:val="24"/>
        </w:rPr>
      </w:pPr>
    </w:p>
    <w:p w14:paraId="5143F674" w14:textId="77777777" w:rsidR="00686EA1" w:rsidRPr="002568E6" w:rsidRDefault="00686EA1" w:rsidP="00686EA1">
      <w:pPr>
        <w:tabs>
          <w:tab w:val="left" w:pos="0"/>
        </w:tabs>
        <w:suppressAutoHyphens/>
        <w:rPr>
          <w:rFonts w:ascii="Times New Roman" w:hAnsi="Times New Roman"/>
          <w:b/>
          <w:szCs w:val="24"/>
        </w:rPr>
      </w:pPr>
      <w:r w:rsidRPr="002568E6">
        <w:rPr>
          <w:rFonts w:ascii="Times New Roman" w:hAnsi="Times New Roman"/>
          <w:b/>
          <w:szCs w:val="24"/>
        </w:rPr>
        <w:t>Provide estimates of the hour burden of the collection of information.  Indicate the number of respondents, frequency of response, annual hour burden, and an explanation of how the burden was estimated.</w:t>
      </w:r>
    </w:p>
    <w:p w14:paraId="375296FC" w14:textId="77777777" w:rsidR="00686EA1" w:rsidRPr="002568E6" w:rsidRDefault="00686EA1" w:rsidP="00686EA1">
      <w:pPr>
        <w:tabs>
          <w:tab w:val="left" w:pos="0"/>
        </w:tabs>
        <w:suppressAutoHyphens/>
        <w:rPr>
          <w:rFonts w:ascii="Times New Roman" w:hAnsi="Times New Roman"/>
          <w:b/>
          <w:szCs w:val="24"/>
        </w:rPr>
      </w:pPr>
    </w:p>
    <w:p w14:paraId="76770907" w14:textId="77777777" w:rsidR="00686EA1" w:rsidRDefault="00686EA1" w:rsidP="00686EA1">
      <w:pPr>
        <w:tabs>
          <w:tab w:val="left" w:pos="0"/>
        </w:tabs>
        <w:suppressAutoHyphens/>
        <w:rPr>
          <w:rFonts w:ascii="Times New Roman" w:hAnsi="Times New Roman"/>
          <w:b/>
          <w:szCs w:val="24"/>
        </w:rPr>
      </w:pPr>
      <w:r w:rsidRPr="002568E6">
        <w:rPr>
          <w:rFonts w:ascii="Times New Roman" w:hAnsi="Times New Roman"/>
          <w:b/>
          <w:szCs w:val="24"/>
        </w:rPr>
        <w:t>A.</w:t>
      </w:r>
      <w:r w:rsidRPr="002568E6">
        <w:rPr>
          <w:rFonts w:ascii="Times New Roman" w:hAnsi="Times New Roman"/>
          <w:b/>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4FA23652" w14:textId="77777777" w:rsidR="00DE0535" w:rsidRDefault="00DE0535" w:rsidP="00AA03DA">
      <w:pPr>
        <w:tabs>
          <w:tab w:val="left" w:pos="0"/>
        </w:tabs>
        <w:suppressAutoHyphens/>
        <w:spacing w:line="480" w:lineRule="auto"/>
        <w:ind w:left="720"/>
        <w:rPr>
          <w:rFonts w:ascii="Times New Roman" w:hAnsi="Times New Roman"/>
        </w:rPr>
      </w:pPr>
    </w:p>
    <w:p w14:paraId="1D0ACD78" w14:textId="0A113076" w:rsidR="00AA03DA" w:rsidRDefault="00757AAB" w:rsidP="00AA03DA">
      <w:pPr>
        <w:tabs>
          <w:tab w:val="left" w:pos="0"/>
        </w:tabs>
        <w:suppressAutoHyphens/>
        <w:spacing w:line="480" w:lineRule="auto"/>
        <w:ind w:left="720"/>
        <w:rPr>
          <w:rFonts w:ascii="Times New Roman" w:hAnsi="Times New Roman"/>
        </w:rPr>
      </w:pPr>
      <w:r>
        <w:rPr>
          <w:rFonts w:ascii="Times New Roman" w:hAnsi="Times New Roman"/>
        </w:rPr>
        <w:t xml:space="preserve">This is a revision of a currently approved information collection.  </w:t>
      </w:r>
      <w:r w:rsidR="00AA03DA" w:rsidRPr="00736CE0">
        <w:rPr>
          <w:rFonts w:ascii="Times New Roman" w:hAnsi="Times New Roman"/>
        </w:rPr>
        <w:t>The estimated reporting burden for this information collection including the number of respondents, frequency of response, average time to respond and annual hour burden are shown in the attache</w:t>
      </w:r>
      <w:r w:rsidR="00F0714E">
        <w:rPr>
          <w:rFonts w:ascii="Times New Roman" w:hAnsi="Times New Roman"/>
        </w:rPr>
        <w:t xml:space="preserve">d Burden Narrative (Attachment </w:t>
      </w:r>
      <w:r w:rsidR="007E0596">
        <w:rPr>
          <w:rFonts w:ascii="Times New Roman" w:hAnsi="Times New Roman"/>
        </w:rPr>
        <w:t>21</w:t>
      </w:r>
      <w:r w:rsidR="00AA03DA" w:rsidRPr="00736CE0">
        <w:rPr>
          <w:rFonts w:ascii="Times New Roman" w:hAnsi="Times New Roman"/>
        </w:rPr>
        <w:t>) and Burden Table (Attachment</w:t>
      </w:r>
      <w:r w:rsidR="009D626B">
        <w:rPr>
          <w:rFonts w:ascii="Times New Roman" w:hAnsi="Times New Roman"/>
        </w:rPr>
        <w:t xml:space="preserve"> </w:t>
      </w:r>
      <w:r w:rsidR="007E0596">
        <w:rPr>
          <w:rFonts w:ascii="Times New Roman" w:hAnsi="Times New Roman"/>
        </w:rPr>
        <w:t>28</w:t>
      </w:r>
      <w:r w:rsidR="00AA03DA" w:rsidRPr="00DE0535">
        <w:rPr>
          <w:rFonts w:ascii="Times New Roman" w:hAnsi="Times New Roman"/>
        </w:rPr>
        <w:t xml:space="preserve">).  </w:t>
      </w:r>
      <w:r w:rsidR="00AA03DA" w:rsidRPr="00736CE0">
        <w:rPr>
          <w:rFonts w:ascii="Times New Roman" w:hAnsi="Times New Roman"/>
        </w:rPr>
        <w:t xml:space="preserve">A summary of the burden appears below. </w:t>
      </w:r>
      <w:r>
        <w:rPr>
          <w:rFonts w:ascii="Times New Roman" w:hAnsi="Times New Roman"/>
        </w:rPr>
        <w:t xml:space="preserve">With this revision, </w:t>
      </w:r>
      <w:r w:rsidR="005F3DA1">
        <w:rPr>
          <w:rFonts w:ascii="Times New Roman" w:hAnsi="Times New Roman"/>
        </w:rPr>
        <w:t>FNS estimates</w:t>
      </w:r>
      <w:r w:rsidR="00AA03DA">
        <w:rPr>
          <w:rFonts w:ascii="Times New Roman" w:hAnsi="Times New Roman"/>
        </w:rPr>
        <w:t xml:space="preserve"> that this collection will hav</w:t>
      </w:r>
      <w:r w:rsidR="00F0714E">
        <w:rPr>
          <w:rFonts w:ascii="Times New Roman" w:hAnsi="Times New Roman"/>
        </w:rPr>
        <w:t xml:space="preserve">e </w:t>
      </w:r>
      <w:r w:rsidR="00837CFA" w:rsidRPr="00EF541C">
        <w:rPr>
          <w:rFonts w:ascii="Times New Roman" w:hAnsi="Times New Roman"/>
          <w:bCs/>
          <w:szCs w:val="24"/>
        </w:rPr>
        <w:t>638,170</w:t>
      </w:r>
      <w:r w:rsidR="00837CFA">
        <w:rPr>
          <w:rFonts w:ascii="Times New Roman" w:hAnsi="Times New Roman"/>
          <w:b/>
          <w:bCs/>
          <w:szCs w:val="24"/>
        </w:rPr>
        <w:t xml:space="preserve"> </w:t>
      </w:r>
      <w:r w:rsidR="00F0714E">
        <w:rPr>
          <w:rFonts w:ascii="Times New Roman" w:hAnsi="Times New Roman"/>
        </w:rPr>
        <w:t xml:space="preserve">respondents, </w:t>
      </w:r>
      <w:r w:rsidR="00837CFA" w:rsidRPr="00EF541C">
        <w:rPr>
          <w:rFonts w:ascii="Times New Roman" w:hAnsi="Times New Roman"/>
          <w:bCs/>
          <w:szCs w:val="24"/>
        </w:rPr>
        <w:t>3,816,391</w:t>
      </w:r>
      <w:r w:rsidR="00837CFA">
        <w:rPr>
          <w:rFonts w:ascii="Times New Roman" w:hAnsi="Times New Roman"/>
          <w:b/>
          <w:bCs/>
          <w:szCs w:val="24"/>
        </w:rPr>
        <w:t xml:space="preserve"> </w:t>
      </w:r>
      <w:r w:rsidR="00AA03DA">
        <w:rPr>
          <w:rFonts w:ascii="Times New Roman" w:hAnsi="Times New Roman"/>
        </w:rPr>
        <w:t xml:space="preserve">responses, and </w:t>
      </w:r>
      <w:r w:rsidR="00837CFA">
        <w:rPr>
          <w:rFonts w:ascii="Times New Roman" w:hAnsi="Times New Roman"/>
        </w:rPr>
        <w:t>1,161,</w:t>
      </w:r>
      <w:r w:rsidR="009C690A">
        <w:rPr>
          <w:rFonts w:ascii="Times New Roman" w:hAnsi="Times New Roman"/>
        </w:rPr>
        <w:t>37</w:t>
      </w:r>
      <w:r w:rsidR="00992B43">
        <w:rPr>
          <w:rFonts w:ascii="Times New Roman" w:hAnsi="Times New Roman"/>
        </w:rPr>
        <w:t>7</w:t>
      </w:r>
      <w:r w:rsidR="00837CFA">
        <w:rPr>
          <w:rFonts w:ascii="Times New Roman" w:hAnsi="Times New Roman"/>
        </w:rPr>
        <w:t xml:space="preserve"> </w:t>
      </w:r>
      <w:r w:rsidR="00AA03DA">
        <w:rPr>
          <w:rFonts w:ascii="Times New Roman" w:hAnsi="Times New Roman"/>
        </w:rPr>
        <w:t>burden hours.</w:t>
      </w:r>
    </w:p>
    <w:p w14:paraId="1558836A" w14:textId="7FE65B65" w:rsidR="00AA03DA" w:rsidRPr="009C690A" w:rsidRDefault="00290135" w:rsidP="00EF541C">
      <w:pPr>
        <w:spacing w:line="480" w:lineRule="auto"/>
        <w:rPr>
          <w:rFonts w:ascii="Times New Roman" w:hAnsi="Times New Roman"/>
          <w:b/>
        </w:rPr>
      </w:pPr>
      <w:r w:rsidRPr="009C690A">
        <w:rPr>
          <w:rFonts w:ascii="Times New Roman" w:hAnsi="Times New Roman"/>
          <w:b/>
        </w:rPr>
        <w:t xml:space="preserve">Table 2: Reporting and Record Keeping </w:t>
      </w:r>
    </w:p>
    <w:tbl>
      <w:tblPr>
        <w:tblW w:w="8995" w:type="dxa"/>
        <w:tblInd w:w="90" w:type="dxa"/>
        <w:tblLook w:val="04A0" w:firstRow="1" w:lastRow="0" w:firstColumn="1" w:lastColumn="0" w:noHBand="0" w:noVBand="1"/>
      </w:tblPr>
      <w:tblGrid>
        <w:gridCol w:w="1965"/>
        <w:gridCol w:w="1523"/>
        <w:gridCol w:w="1430"/>
        <w:gridCol w:w="1476"/>
        <w:gridCol w:w="1177"/>
        <w:gridCol w:w="1476"/>
      </w:tblGrid>
      <w:tr w:rsidR="00645BF7" w:rsidRPr="00645BF7" w14:paraId="78F0B246" w14:textId="77777777" w:rsidTr="00645BF7">
        <w:trPr>
          <w:trHeight w:val="725"/>
        </w:trPr>
        <w:tc>
          <w:tcPr>
            <w:tcW w:w="89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E5235" w14:textId="77777777" w:rsidR="00645BF7" w:rsidRDefault="00645BF7" w:rsidP="00645BF7">
            <w:pPr>
              <w:widowControl/>
              <w:overflowPunct/>
              <w:autoSpaceDE/>
              <w:autoSpaceDN/>
              <w:adjustRightInd/>
              <w:jc w:val="center"/>
              <w:textAlignment w:val="auto"/>
              <w:rPr>
                <w:rFonts w:ascii="Times New Roman" w:hAnsi="Times New Roman"/>
                <w:b/>
                <w:bCs/>
                <w:szCs w:val="24"/>
              </w:rPr>
            </w:pPr>
            <w:r w:rsidRPr="00645BF7">
              <w:rPr>
                <w:rFonts w:ascii="Times New Roman" w:hAnsi="Times New Roman"/>
                <w:b/>
                <w:bCs/>
                <w:szCs w:val="24"/>
              </w:rPr>
              <w:t>Reporting</w:t>
            </w:r>
          </w:p>
          <w:p w14:paraId="2DF05B70" w14:textId="700A7318" w:rsidR="00645BF7" w:rsidRPr="00645BF7" w:rsidRDefault="00645BF7" w:rsidP="00645BF7">
            <w:pPr>
              <w:widowControl/>
              <w:overflowPunct/>
              <w:autoSpaceDE/>
              <w:autoSpaceDN/>
              <w:adjustRightInd/>
              <w:jc w:val="center"/>
              <w:textAlignment w:val="auto"/>
              <w:rPr>
                <w:rFonts w:ascii="Times New Roman" w:hAnsi="Times New Roman"/>
                <w:szCs w:val="24"/>
              </w:rPr>
            </w:pPr>
          </w:p>
        </w:tc>
      </w:tr>
      <w:tr w:rsidR="00645BF7" w:rsidRPr="00645BF7" w14:paraId="5D9427B6" w14:textId="77777777" w:rsidTr="00645BF7">
        <w:trPr>
          <w:trHeight w:val="683"/>
        </w:trPr>
        <w:tc>
          <w:tcPr>
            <w:tcW w:w="1965"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4F4186C" w14:textId="77777777" w:rsidR="00645BF7" w:rsidRPr="00645BF7" w:rsidRDefault="00645BF7" w:rsidP="00645BF7">
            <w:pPr>
              <w:widowControl/>
              <w:overflowPunct/>
              <w:autoSpaceDE/>
              <w:autoSpaceDN/>
              <w:adjustRightInd/>
              <w:jc w:val="center"/>
              <w:textAlignment w:val="auto"/>
              <w:rPr>
                <w:rFonts w:ascii="Times New Roman" w:hAnsi="Times New Roman"/>
                <w:b/>
                <w:bCs/>
                <w:szCs w:val="24"/>
              </w:rPr>
            </w:pPr>
            <w:r w:rsidRPr="00645BF7">
              <w:rPr>
                <w:rFonts w:ascii="Times New Roman" w:hAnsi="Times New Roman"/>
                <w:b/>
                <w:bCs/>
                <w:szCs w:val="24"/>
              </w:rPr>
              <w:t>Affected Public</w:t>
            </w:r>
          </w:p>
        </w:tc>
        <w:tc>
          <w:tcPr>
            <w:tcW w:w="1523" w:type="dxa"/>
            <w:tcBorders>
              <w:top w:val="single" w:sz="4" w:space="0" w:color="auto"/>
              <w:left w:val="nil"/>
              <w:bottom w:val="single" w:sz="8" w:space="0" w:color="auto"/>
              <w:right w:val="single" w:sz="4" w:space="0" w:color="auto"/>
            </w:tcBorders>
            <w:shd w:val="clear" w:color="auto" w:fill="auto"/>
            <w:vAlign w:val="center"/>
            <w:hideMark/>
          </w:tcPr>
          <w:p w14:paraId="6359BDC6" w14:textId="77777777" w:rsidR="00645BF7" w:rsidRPr="00645BF7" w:rsidRDefault="00645BF7" w:rsidP="00645BF7">
            <w:pPr>
              <w:widowControl/>
              <w:overflowPunct/>
              <w:autoSpaceDE/>
              <w:autoSpaceDN/>
              <w:adjustRightInd/>
              <w:jc w:val="center"/>
              <w:textAlignment w:val="auto"/>
              <w:rPr>
                <w:rFonts w:ascii="Times New Roman" w:hAnsi="Times New Roman"/>
                <w:b/>
                <w:bCs/>
                <w:szCs w:val="24"/>
              </w:rPr>
            </w:pPr>
            <w:r w:rsidRPr="00645BF7">
              <w:rPr>
                <w:rFonts w:ascii="Times New Roman" w:hAnsi="Times New Roman"/>
                <w:b/>
                <w:bCs/>
                <w:szCs w:val="24"/>
              </w:rPr>
              <w:t>Est. No. of Respondents</w:t>
            </w:r>
          </w:p>
        </w:tc>
        <w:tc>
          <w:tcPr>
            <w:tcW w:w="1430" w:type="dxa"/>
            <w:tcBorders>
              <w:top w:val="single" w:sz="4" w:space="0" w:color="auto"/>
              <w:left w:val="nil"/>
              <w:bottom w:val="single" w:sz="8" w:space="0" w:color="auto"/>
              <w:right w:val="single" w:sz="4" w:space="0" w:color="auto"/>
            </w:tcBorders>
            <w:shd w:val="clear" w:color="auto" w:fill="auto"/>
            <w:vAlign w:val="center"/>
            <w:hideMark/>
          </w:tcPr>
          <w:p w14:paraId="04D24D45" w14:textId="77777777" w:rsidR="00645BF7" w:rsidRPr="00645BF7" w:rsidRDefault="00645BF7" w:rsidP="00645BF7">
            <w:pPr>
              <w:widowControl/>
              <w:overflowPunct/>
              <w:autoSpaceDE/>
              <w:autoSpaceDN/>
              <w:adjustRightInd/>
              <w:jc w:val="center"/>
              <w:textAlignment w:val="auto"/>
              <w:rPr>
                <w:rFonts w:ascii="Times New Roman" w:hAnsi="Times New Roman"/>
                <w:b/>
                <w:bCs/>
                <w:szCs w:val="24"/>
              </w:rPr>
            </w:pPr>
            <w:r w:rsidRPr="00645BF7">
              <w:rPr>
                <w:rFonts w:ascii="Times New Roman" w:hAnsi="Times New Roman"/>
                <w:b/>
                <w:bCs/>
                <w:szCs w:val="24"/>
              </w:rPr>
              <w:t>No. of Responses per Respondent</w:t>
            </w:r>
          </w:p>
        </w:tc>
        <w:tc>
          <w:tcPr>
            <w:tcW w:w="1476" w:type="dxa"/>
            <w:tcBorders>
              <w:top w:val="single" w:sz="4" w:space="0" w:color="auto"/>
              <w:left w:val="nil"/>
              <w:bottom w:val="single" w:sz="8" w:space="0" w:color="auto"/>
              <w:right w:val="single" w:sz="4" w:space="0" w:color="auto"/>
            </w:tcBorders>
            <w:shd w:val="clear" w:color="auto" w:fill="auto"/>
            <w:vAlign w:val="center"/>
            <w:hideMark/>
          </w:tcPr>
          <w:p w14:paraId="12EAF89B" w14:textId="77777777" w:rsidR="00645BF7" w:rsidRPr="00645BF7" w:rsidRDefault="00645BF7" w:rsidP="00645BF7">
            <w:pPr>
              <w:widowControl/>
              <w:overflowPunct/>
              <w:autoSpaceDE/>
              <w:autoSpaceDN/>
              <w:adjustRightInd/>
              <w:jc w:val="center"/>
              <w:textAlignment w:val="auto"/>
              <w:rPr>
                <w:rFonts w:ascii="Times New Roman" w:hAnsi="Times New Roman"/>
                <w:b/>
                <w:bCs/>
                <w:szCs w:val="24"/>
              </w:rPr>
            </w:pPr>
            <w:r w:rsidRPr="00645BF7">
              <w:rPr>
                <w:rFonts w:ascii="Times New Roman" w:hAnsi="Times New Roman"/>
                <w:b/>
                <w:bCs/>
                <w:szCs w:val="24"/>
              </w:rPr>
              <w:t>Total Annual Responses</w:t>
            </w:r>
          </w:p>
        </w:tc>
        <w:tc>
          <w:tcPr>
            <w:tcW w:w="1177" w:type="dxa"/>
            <w:tcBorders>
              <w:top w:val="single" w:sz="4" w:space="0" w:color="auto"/>
              <w:left w:val="nil"/>
              <w:bottom w:val="single" w:sz="8" w:space="0" w:color="auto"/>
              <w:right w:val="single" w:sz="4" w:space="0" w:color="auto"/>
            </w:tcBorders>
            <w:shd w:val="clear" w:color="auto" w:fill="auto"/>
            <w:vAlign w:val="center"/>
            <w:hideMark/>
          </w:tcPr>
          <w:p w14:paraId="5B50100C" w14:textId="77777777" w:rsidR="00645BF7" w:rsidRPr="00645BF7" w:rsidRDefault="00645BF7" w:rsidP="00645BF7">
            <w:pPr>
              <w:widowControl/>
              <w:overflowPunct/>
              <w:autoSpaceDE/>
              <w:autoSpaceDN/>
              <w:adjustRightInd/>
              <w:jc w:val="center"/>
              <w:textAlignment w:val="auto"/>
              <w:rPr>
                <w:rFonts w:ascii="Times New Roman" w:hAnsi="Times New Roman"/>
                <w:b/>
                <w:bCs/>
                <w:szCs w:val="24"/>
              </w:rPr>
            </w:pPr>
            <w:r w:rsidRPr="00645BF7">
              <w:rPr>
                <w:rFonts w:ascii="Times New Roman" w:hAnsi="Times New Roman"/>
                <w:b/>
                <w:bCs/>
                <w:szCs w:val="24"/>
              </w:rPr>
              <w:t>Est. total Hours per Response</w:t>
            </w:r>
          </w:p>
        </w:tc>
        <w:tc>
          <w:tcPr>
            <w:tcW w:w="1424" w:type="dxa"/>
            <w:tcBorders>
              <w:top w:val="single" w:sz="4" w:space="0" w:color="auto"/>
              <w:left w:val="nil"/>
              <w:bottom w:val="single" w:sz="8" w:space="0" w:color="auto"/>
              <w:right w:val="single" w:sz="8" w:space="0" w:color="auto"/>
            </w:tcBorders>
            <w:shd w:val="clear" w:color="auto" w:fill="auto"/>
            <w:vAlign w:val="center"/>
            <w:hideMark/>
          </w:tcPr>
          <w:p w14:paraId="29848FFA" w14:textId="77777777" w:rsidR="00645BF7" w:rsidRPr="00645BF7" w:rsidRDefault="00645BF7" w:rsidP="00645BF7">
            <w:pPr>
              <w:widowControl/>
              <w:overflowPunct/>
              <w:autoSpaceDE/>
              <w:autoSpaceDN/>
              <w:adjustRightInd/>
              <w:textAlignment w:val="auto"/>
              <w:rPr>
                <w:rFonts w:ascii="Times New Roman" w:hAnsi="Times New Roman"/>
                <w:b/>
                <w:bCs/>
                <w:szCs w:val="24"/>
              </w:rPr>
            </w:pPr>
            <w:r w:rsidRPr="00645BF7">
              <w:rPr>
                <w:rFonts w:ascii="Times New Roman" w:hAnsi="Times New Roman"/>
                <w:b/>
                <w:bCs/>
                <w:szCs w:val="24"/>
              </w:rPr>
              <w:t>Est. total Burden</w:t>
            </w:r>
          </w:p>
        </w:tc>
      </w:tr>
      <w:tr w:rsidR="00645BF7" w:rsidRPr="00645BF7" w14:paraId="4FA3ECF3" w14:textId="77777777" w:rsidTr="00645BF7">
        <w:trPr>
          <w:trHeight w:val="588"/>
        </w:trPr>
        <w:tc>
          <w:tcPr>
            <w:tcW w:w="1965" w:type="dxa"/>
            <w:tcBorders>
              <w:top w:val="nil"/>
              <w:left w:val="single" w:sz="4" w:space="0" w:color="auto"/>
              <w:bottom w:val="single" w:sz="4" w:space="0" w:color="auto"/>
              <w:right w:val="single" w:sz="4" w:space="0" w:color="auto"/>
            </w:tcBorders>
            <w:shd w:val="clear" w:color="auto" w:fill="auto"/>
            <w:vAlign w:val="bottom"/>
            <w:hideMark/>
          </w:tcPr>
          <w:p w14:paraId="17C44C4F" w14:textId="77777777" w:rsidR="00645BF7" w:rsidRPr="00645BF7" w:rsidRDefault="00645BF7" w:rsidP="00645BF7">
            <w:pPr>
              <w:widowControl/>
              <w:overflowPunct/>
              <w:autoSpaceDE/>
              <w:autoSpaceDN/>
              <w:adjustRightInd/>
              <w:textAlignment w:val="auto"/>
              <w:rPr>
                <w:rFonts w:ascii="Times New Roman" w:hAnsi="Times New Roman"/>
                <w:szCs w:val="24"/>
              </w:rPr>
            </w:pPr>
            <w:r w:rsidRPr="00645BF7">
              <w:rPr>
                <w:rFonts w:ascii="Times New Roman" w:hAnsi="Times New Roman"/>
                <w:szCs w:val="24"/>
              </w:rPr>
              <w:t>State, Local, and Tribal Governments</w:t>
            </w:r>
          </w:p>
        </w:tc>
        <w:tc>
          <w:tcPr>
            <w:tcW w:w="1523" w:type="dxa"/>
            <w:tcBorders>
              <w:top w:val="nil"/>
              <w:left w:val="nil"/>
              <w:bottom w:val="single" w:sz="4" w:space="0" w:color="auto"/>
              <w:right w:val="single" w:sz="4" w:space="0" w:color="auto"/>
            </w:tcBorders>
            <w:shd w:val="clear" w:color="auto" w:fill="auto"/>
            <w:noWrap/>
            <w:vAlign w:val="bottom"/>
            <w:hideMark/>
          </w:tcPr>
          <w:p w14:paraId="60B02859"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21,440</w:t>
            </w:r>
          </w:p>
        </w:tc>
        <w:tc>
          <w:tcPr>
            <w:tcW w:w="1430" w:type="dxa"/>
            <w:tcBorders>
              <w:top w:val="nil"/>
              <w:left w:val="nil"/>
              <w:bottom w:val="single" w:sz="4" w:space="0" w:color="auto"/>
              <w:right w:val="single" w:sz="4" w:space="0" w:color="auto"/>
            </w:tcBorders>
            <w:shd w:val="clear" w:color="auto" w:fill="auto"/>
            <w:noWrap/>
            <w:vAlign w:val="bottom"/>
            <w:hideMark/>
          </w:tcPr>
          <w:p w14:paraId="6108BA44"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10.84</w:t>
            </w:r>
          </w:p>
        </w:tc>
        <w:tc>
          <w:tcPr>
            <w:tcW w:w="1476" w:type="dxa"/>
            <w:tcBorders>
              <w:top w:val="nil"/>
              <w:left w:val="nil"/>
              <w:bottom w:val="single" w:sz="4" w:space="0" w:color="auto"/>
              <w:right w:val="single" w:sz="4" w:space="0" w:color="auto"/>
            </w:tcBorders>
            <w:shd w:val="clear" w:color="auto" w:fill="auto"/>
            <w:noWrap/>
            <w:vAlign w:val="bottom"/>
            <w:hideMark/>
          </w:tcPr>
          <w:p w14:paraId="26DEBE09"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232,319.24</w:t>
            </w:r>
          </w:p>
        </w:tc>
        <w:tc>
          <w:tcPr>
            <w:tcW w:w="1177" w:type="dxa"/>
            <w:tcBorders>
              <w:top w:val="nil"/>
              <w:left w:val="nil"/>
              <w:bottom w:val="single" w:sz="4" w:space="0" w:color="auto"/>
              <w:right w:val="single" w:sz="4" w:space="0" w:color="auto"/>
            </w:tcBorders>
            <w:shd w:val="clear" w:color="auto" w:fill="auto"/>
            <w:noWrap/>
            <w:vAlign w:val="bottom"/>
            <w:hideMark/>
          </w:tcPr>
          <w:p w14:paraId="4A2D385C"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0.25</w:t>
            </w:r>
          </w:p>
        </w:tc>
        <w:tc>
          <w:tcPr>
            <w:tcW w:w="1424" w:type="dxa"/>
            <w:tcBorders>
              <w:top w:val="nil"/>
              <w:left w:val="nil"/>
              <w:bottom w:val="single" w:sz="4" w:space="0" w:color="auto"/>
              <w:right w:val="single" w:sz="4" w:space="0" w:color="auto"/>
            </w:tcBorders>
            <w:shd w:val="clear" w:color="auto" w:fill="auto"/>
            <w:noWrap/>
            <w:vAlign w:val="bottom"/>
            <w:hideMark/>
          </w:tcPr>
          <w:p w14:paraId="43D7FA23" w14:textId="255B5903" w:rsidR="00645BF7" w:rsidRPr="00645BF7" w:rsidRDefault="00645BF7" w:rsidP="009C690A">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58,</w:t>
            </w:r>
            <w:r w:rsidR="009C690A">
              <w:rPr>
                <w:rFonts w:ascii="Times New Roman" w:hAnsi="Times New Roman"/>
                <w:szCs w:val="24"/>
              </w:rPr>
              <w:t>904</w:t>
            </w:r>
            <w:r w:rsidRPr="00645BF7">
              <w:rPr>
                <w:rFonts w:ascii="Times New Roman" w:hAnsi="Times New Roman"/>
                <w:szCs w:val="24"/>
              </w:rPr>
              <w:t>.50</w:t>
            </w:r>
          </w:p>
        </w:tc>
      </w:tr>
      <w:tr w:rsidR="00645BF7" w:rsidRPr="00645BF7" w14:paraId="5EB9DAAB" w14:textId="77777777" w:rsidTr="00645BF7">
        <w:trPr>
          <w:trHeight w:val="282"/>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5EC6171E" w14:textId="77777777" w:rsidR="00645BF7" w:rsidRPr="00645BF7" w:rsidRDefault="00645BF7" w:rsidP="00645BF7">
            <w:pPr>
              <w:widowControl/>
              <w:overflowPunct/>
              <w:autoSpaceDE/>
              <w:autoSpaceDN/>
              <w:adjustRightInd/>
              <w:textAlignment w:val="auto"/>
              <w:rPr>
                <w:rFonts w:ascii="Times New Roman" w:hAnsi="Times New Roman"/>
                <w:szCs w:val="24"/>
              </w:rPr>
            </w:pPr>
            <w:r w:rsidRPr="00645BF7">
              <w:rPr>
                <w:rFonts w:ascii="Times New Roman" w:hAnsi="Times New Roman"/>
                <w:szCs w:val="24"/>
              </w:rPr>
              <w:t>Private For Profit</w:t>
            </w:r>
          </w:p>
        </w:tc>
        <w:tc>
          <w:tcPr>
            <w:tcW w:w="1523" w:type="dxa"/>
            <w:tcBorders>
              <w:top w:val="nil"/>
              <w:left w:val="nil"/>
              <w:bottom w:val="single" w:sz="4" w:space="0" w:color="auto"/>
              <w:right w:val="single" w:sz="4" w:space="0" w:color="auto"/>
            </w:tcBorders>
            <w:shd w:val="clear" w:color="auto" w:fill="auto"/>
            <w:noWrap/>
            <w:vAlign w:val="bottom"/>
            <w:hideMark/>
          </w:tcPr>
          <w:p w14:paraId="7071C8DD"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3,443</w:t>
            </w:r>
          </w:p>
        </w:tc>
        <w:tc>
          <w:tcPr>
            <w:tcW w:w="1430" w:type="dxa"/>
            <w:tcBorders>
              <w:top w:val="nil"/>
              <w:left w:val="nil"/>
              <w:bottom w:val="single" w:sz="4" w:space="0" w:color="auto"/>
              <w:right w:val="single" w:sz="4" w:space="0" w:color="auto"/>
            </w:tcBorders>
            <w:shd w:val="clear" w:color="auto" w:fill="auto"/>
            <w:noWrap/>
            <w:vAlign w:val="bottom"/>
            <w:hideMark/>
          </w:tcPr>
          <w:p w14:paraId="5833C6DC"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250.29</w:t>
            </w:r>
          </w:p>
        </w:tc>
        <w:tc>
          <w:tcPr>
            <w:tcW w:w="1476" w:type="dxa"/>
            <w:tcBorders>
              <w:top w:val="nil"/>
              <w:left w:val="nil"/>
              <w:bottom w:val="single" w:sz="4" w:space="0" w:color="auto"/>
              <w:right w:val="single" w:sz="4" w:space="0" w:color="auto"/>
            </w:tcBorders>
            <w:shd w:val="clear" w:color="auto" w:fill="auto"/>
            <w:noWrap/>
            <w:vAlign w:val="bottom"/>
            <w:hideMark/>
          </w:tcPr>
          <w:p w14:paraId="5560DA6F"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861,749.33</w:t>
            </w:r>
          </w:p>
        </w:tc>
        <w:tc>
          <w:tcPr>
            <w:tcW w:w="1177" w:type="dxa"/>
            <w:tcBorders>
              <w:top w:val="nil"/>
              <w:left w:val="nil"/>
              <w:bottom w:val="single" w:sz="4" w:space="0" w:color="auto"/>
              <w:right w:val="single" w:sz="4" w:space="0" w:color="auto"/>
            </w:tcBorders>
            <w:shd w:val="clear" w:color="auto" w:fill="auto"/>
            <w:noWrap/>
            <w:vAlign w:val="bottom"/>
            <w:hideMark/>
          </w:tcPr>
          <w:p w14:paraId="7FA8BF78"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0.03</w:t>
            </w:r>
          </w:p>
        </w:tc>
        <w:tc>
          <w:tcPr>
            <w:tcW w:w="1424" w:type="dxa"/>
            <w:tcBorders>
              <w:top w:val="nil"/>
              <w:left w:val="nil"/>
              <w:bottom w:val="single" w:sz="4" w:space="0" w:color="auto"/>
              <w:right w:val="single" w:sz="4" w:space="0" w:color="auto"/>
            </w:tcBorders>
            <w:shd w:val="clear" w:color="auto" w:fill="auto"/>
            <w:noWrap/>
            <w:vAlign w:val="bottom"/>
            <w:hideMark/>
          </w:tcPr>
          <w:p w14:paraId="07C6550F"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26,229.88</w:t>
            </w:r>
          </w:p>
        </w:tc>
      </w:tr>
      <w:tr w:rsidR="00645BF7" w:rsidRPr="00645BF7" w14:paraId="4D301E55" w14:textId="77777777" w:rsidTr="00645BF7">
        <w:trPr>
          <w:trHeight w:val="282"/>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1B06B122" w14:textId="77777777" w:rsidR="00645BF7" w:rsidRPr="00645BF7" w:rsidRDefault="00645BF7" w:rsidP="00645BF7">
            <w:pPr>
              <w:widowControl/>
              <w:overflowPunct/>
              <w:autoSpaceDE/>
              <w:autoSpaceDN/>
              <w:adjustRightInd/>
              <w:textAlignment w:val="auto"/>
              <w:rPr>
                <w:rFonts w:ascii="Times New Roman" w:hAnsi="Times New Roman"/>
                <w:szCs w:val="24"/>
              </w:rPr>
            </w:pPr>
            <w:r w:rsidRPr="00645BF7">
              <w:rPr>
                <w:rFonts w:ascii="Times New Roman" w:hAnsi="Times New Roman"/>
                <w:szCs w:val="24"/>
              </w:rPr>
              <w:t>Private Not for Profit</w:t>
            </w:r>
          </w:p>
        </w:tc>
        <w:tc>
          <w:tcPr>
            <w:tcW w:w="1523" w:type="dxa"/>
            <w:tcBorders>
              <w:top w:val="nil"/>
              <w:left w:val="nil"/>
              <w:bottom w:val="single" w:sz="4" w:space="0" w:color="auto"/>
              <w:right w:val="single" w:sz="4" w:space="0" w:color="auto"/>
            </w:tcBorders>
            <w:shd w:val="clear" w:color="auto" w:fill="auto"/>
            <w:noWrap/>
            <w:vAlign w:val="bottom"/>
            <w:hideMark/>
          </w:tcPr>
          <w:p w14:paraId="6AC6251D"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2,087</w:t>
            </w:r>
          </w:p>
        </w:tc>
        <w:tc>
          <w:tcPr>
            <w:tcW w:w="1430" w:type="dxa"/>
            <w:tcBorders>
              <w:top w:val="nil"/>
              <w:left w:val="nil"/>
              <w:bottom w:val="single" w:sz="4" w:space="0" w:color="auto"/>
              <w:right w:val="single" w:sz="4" w:space="0" w:color="auto"/>
            </w:tcBorders>
            <w:shd w:val="clear" w:color="auto" w:fill="auto"/>
            <w:noWrap/>
            <w:vAlign w:val="bottom"/>
            <w:hideMark/>
          </w:tcPr>
          <w:p w14:paraId="4E8AB97A"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2.29</w:t>
            </w:r>
          </w:p>
        </w:tc>
        <w:tc>
          <w:tcPr>
            <w:tcW w:w="1476" w:type="dxa"/>
            <w:tcBorders>
              <w:top w:val="nil"/>
              <w:left w:val="nil"/>
              <w:bottom w:val="single" w:sz="4" w:space="0" w:color="auto"/>
              <w:right w:val="single" w:sz="4" w:space="0" w:color="auto"/>
            </w:tcBorders>
            <w:shd w:val="clear" w:color="auto" w:fill="auto"/>
            <w:noWrap/>
            <w:vAlign w:val="bottom"/>
            <w:hideMark/>
          </w:tcPr>
          <w:p w14:paraId="3AFA658C"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4,781.00</w:t>
            </w:r>
          </w:p>
        </w:tc>
        <w:tc>
          <w:tcPr>
            <w:tcW w:w="1177" w:type="dxa"/>
            <w:tcBorders>
              <w:top w:val="nil"/>
              <w:left w:val="nil"/>
              <w:bottom w:val="single" w:sz="4" w:space="0" w:color="auto"/>
              <w:right w:val="single" w:sz="4" w:space="0" w:color="auto"/>
            </w:tcBorders>
            <w:shd w:val="clear" w:color="auto" w:fill="auto"/>
            <w:noWrap/>
            <w:vAlign w:val="bottom"/>
            <w:hideMark/>
          </w:tcPr>
          <w:p w14:paraId="331678BD"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0.23</w:t>
            </w:r>
          </w:p>
        </w:tc>
        <w:tc>
          <w:tcPr>
            <w:tcW w:w="1424" w:type="dxa"/>
            <w:tcBorders>
              <w:top w:val="nil"/>
              <w:left w:val="nil"/>
              <w:bottom w:val="single" w:sz="4" w:space="0" w:color="auto"/>
              <w:right w:val="single" w:sz="4" w:space="0" w:color="auto"/>
            </w:tcBorders>
            <w:shd w:val="clear" w:color="auto" w:fill="auto"/>
            <w:noWrap/>
            <w:vAlign w:val="bottom"/>
            <w:hideMark/>
          </w:tcPr>
          <w:p w14:paraId="0022AC14" w14:textId="396A834C" w:rsidR="00645BF7" w:rsidRPr="00645BF7" w:rsidRDefault="00645BF7" w:rsidP="004D1A3B">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1,095.</w:t>
            </w:r>
            <w:r w:rsidR="004D1A3B">
              <w:rPr>
                <w:rFonts w:ascii="Times New Roman" w:hAnsi="Times New Roman"/>
                <w:szCs w:val="24"/>
              </w:rPr>
              <w:t>5</w:t>
            </w:r>
            <w:r w:rsidRPr="00645BF7">
              <w:rPr>
                <w:rFonts w:ascii="Times New Roman" w:hAnsi="Times New Roman"/>
                <w:szCs w:val="24"/>
              </w:rPr>
              <w:t>0</w:t>
            </w:r>
          </w:p>
        </w:tc>
      </w:tr>
      <w:tr w:rsidR="00645BF7" w:rsidRPr="00645BF7" w14:paraId="7099E4DE" w14:textId="77777777" w:rsidTr="00645BF7">
        <w:trPr>
          <w:trHeight w:val="291"/>
        </w:trPr>
        <w:tc>
          <w:tcPr>
            <w:tcW w:w="1965" w:type="dxa"/>
            <w:tcBorders>
              <w:top w:val="nil"/>
              <w:left w:val="single" w:sz="4" w:space="0" w:color="auto"/>
              <w:bottom w:val="nil"/>
              <w:right w:val="single" w:sz="4" w:space="0" w:color="auto"/>
            </w:tcBorders>
            <w:shd w:val="clear" w:color="auto" w:fill="auto"/>
            <w:noWrap/>
            <w:vAlign w:val="bottom"/>
            <w:hideMark/>
          </w:tcPr>
          <w:p w14:paraId="4A087D05" w14:textId="77777777" w:rsidR="00645BF7" w:rsidRPr="00645BF7" w:rsidRDefault="00645BF7" w:rsidP="00645BF7">
            <w:pPr>
              <w:widowControl/>
              <w:overflowPunct/>
              <w:autoSpaceDE/>
              <w:autoSpaceDN/>
              <w:adjustRightInd/>
              <w:textAlignment w:val="auto"/>
              <w:rPr>
                <w:rFonts w:ascii="Times New Roman" w:hAnsi="Times New Roman"/>
                <w:szCs w:val="24"/>
              </w:rPr>
            </w:pPr>
            <w:r w:rsidRPr="00645BF7">
              <w:rPr>
                <w:rFonts w:ascii="Times New Roman" w:hAnsi="Times New Roman"/>
                <w:szCs w:val="24"/>
              </w:rPr>
              <w:t>Individual</w:t>
            </w:r>
          </w:p>
        </w:tc>
        <w:tc>
          <w:tcPr>
            <w:tcW w:w="1523" w:type="dxa"/>
            <w:tcBorders>
              <w:top w:val="nil"/>
              <w:left w:val="nil"/>
              <w:bottom w:val="nil"/>
              <w:right w:val="single" w:sz="4" w:space="0" w:color="auto"/>
            </w:tcBorders>
            <w:shd w:val="clear" w:color="auto" w:fill="auto"/>
            <w:noWrap/>
            <w:vAlign w:val="bottom"/>
            <w:hideMark/>
          </w:tcPr>
          <w:p w14:paraId="42B0FE62"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611,200.00</w:t>
            </w:r>
          </w:p>
        </w:tc>
        <w:tc>
          <w:tcPr>
            <w:tcW w:w="1430" w:type="dxa"/>
            <w:tcBorders>
              <w:top w:val="nil"/>
              <w:left w:val="nil"/>
              <w:bottom w:val="nil"/>
              <w:right w:val="single" w:sz="4" w:space="0" w:color="auto"/>
            </w:tcBorders>
            <w:shd w:val="clear" w:color="auto" w:fill="auto"/>
            <w:noWrap/>
            <w:vAlign w:val="bottom"/>
            <w:hideMark/>
          </w:tcPr>
          <w:p w14:paraId="1B1BE014"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1.96</w:t>
            </w:r>
          </w:p>
        </w:tc>
        <w:tc>
          <w:tcPr>
            <w:tcW w:w="1476" w:type="dxa"/>
            <w:tcBorders>
              <w:top w:val="nil"/>
              <w:left w:val="nil"/>
              <w:bottom w:val="nil"/>
              <w:right w:val="single" w:sz="4" w:space="0" w:color="auto"/>
            </w:tcBorders>
            <w:shd w:val="clear" w:color="auto" w:fill="auto"/>
            <w:noWrap/>
            <w:vAlign w:val="bottom"/>
            <w:hideMark/>
          </w:tcPr>
          <w:p w14:paraId="17701704"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1,199,200.00</w:t>
            </w:r>
          </w:p>
        </w:tc>
        <w:tc>
          <w:tcPr>
            <w:tcW w:w="1177" w:type="dxa"/>
            <w:tcBorders>
              <w:top w:val="nil"/>
              <w:left w:val="nil"/>
              <w:bottom w:val="nil"/>
              <w:right w:val="single" w:sz="4" w:space="0" w:color="auto"/>
            </w:tcBorders>
            <w:shd w:val="clear" w:color="auto" w:fill="auto"/>
            <w:noWrap/>
            <w:vAlign w:val="bottom"/>
            <w:hideMark/>
          </w:tcPr>
          <w:p w14:paraId="422FAD53"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0.25</w:t>
            </w:r>
          </w:p>
        </w:tc>
        <w:tc>
          <w:tcPr>
            <w:tcW w:w="1424" w:type="dxa"/>
            <w:tcBorders>
              <w:top w:val="nil"/>
              <w:left w:val="nil"/>
              <w:bottom w:val="nil"/>
              <w:right w:val="single" w:sz="4" w:space="0" w:color="auto"/>
            </w:tcBorders>
            <w:shd w:val="clear" w:color="auto" w:fill="auto"/>
            <w:noWrap/>
            <w:vAlign w:val="bottom"/>
            <w:hideMark/>
          </w:tcPr>
          <w:p w14:paraId="3A191DD2"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304,400.00</w:t>
            </w:r>
          </w:p>
        </w:tc>
      </w:tr>
      <w:tr w:rsidR="00645BF7" w:rsidRPr="00645BF7" w14:paraId="0F3CC686" w14:textId="77777777" w:rsidTr="00645BF7">
        <w:trPr>
          <w:trHeight w:val="306"/>
        </w:trPr>
        <w:tc>
          <w:tcPr>
            <w:tcW w:w="19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AEE01D9" w14:textId="77777777" w:rsidR="00645BF7" w:rsidRPr="00645BF7" w:rsidRDefault="00645BF7" w:rsidP="00645BF7">
            <w:pPr>
              <w:widowControl/>
              <w:overflowPunct/>
              <w:autoSpaceDE/>
              <w:autoSpaceDN/>
              <w:adjustRightInd/>
              <w:textAlignment w:val="auto"/>
              <w:rPr>
                <w:rFonts w:ascii="Times New Roman" w:hAnsi="Times New Roman"/>
                <w:b/>
                <w:bCs/>
                <w:szCs w:val="24"/>
              </w:rPr>
            </w:pPr>
            <w:r w:rsidRPr="00645BF7">
              <w:rPr>
                <w:rFonts w:ascii="Times New Roman" w:hAnsi="Times New Roman"/>
                <w:b/>
                <w:bCs/>
                <w:szCs w:val="24"/>
              </w:rPr>
              <w:t>Total Burden Estimates</w:t>
            </w:r>
          </w:p>
        </w:tc>
        <w:tc>
          <w:tcPr>
            <w:tcW w:w="1523" w:type="dxa"/>
            <w:tcBorders>
              <w:top w:val="single" w:sz="8" w:space="0" w:color="auto"/>
              <w:left w:val="nil"/>
              <w:bottom w:val="single" w:sz="8" w:space="0" w:color="auto"/>
              <w:right w:val="single" w:sz="4" w:space="0" w:color="auto"/>
            </w:tcBorders>
            <w:shd w:val="clear" w:color="auto" w:fill="auto"/>
            <w:noWrap/>
            <w:vAlign w:val="bottom"/>
            <w:hideMark/>
          </w:tcPr>
          <w:p w14:paraId="77C9BC91" w14:textId="77777777" w:rsidR="00645BF7" w:rsidRPr="00645BF7" w:rsidRDefault="00645BF7" w:rsidP="00645BF7">
            <w:pPr>
              <w:widowControl/>
              <w:overflowPunct/>
              <w:autoSpaceDE/>
              <w:autoSpaceDN/>
              <w:adjustRightInd/>
              <w:jc w:val="right"/>
              <w:textAlignment w:val="auto"/>
              <w:rPr>
                <w:rFonts w:ascii="Times New Roman" w:hAnsi="Times New Roman"/>
                <w:b/>
                <w:bCs/>
                <w:szCs w:val="24"/>
              </w:rPr>
            </w:pPr>
            <w:r w:rsidRPr="00645BF7">
              <w:rPr>
                <w:rFonts w:ascii="Times New Roman" w:hAnsi="Times New Roman"/>
                <w:b/>
                <w:bCs/>
                <w:szCs w:val="24"/>
              </w:rPr>
              <w:t>638,170.00</w:t>
            </w:r>
          </w:p>
        </w:tc>
        <w:tc>
          <w:tcPr>
            <w:tcW w:w="1430" w:type="dxa"/>
            <w:tcBorders>
              <w:top w:val="single" w:sz="8" w:space="0" w:color="auto"/>
              <w:left w:val="nil"/>
              <w:bottom w:val="single" w:sz="8" w:space="0" w:color="auto"/>
              <w:right w:val="single" w:sz="4" w:space="0" w:color="auto"/>
            </w:tcBorders>
            <w:shd w:val="clear" w:color="000000" w:fill="BFBFBF"/>
            <w:noWrap/>
            <w:vAlign w:val="bottom"/>
            <w:hideMark/>
          </w:tcPr>
          <w:p w14:paraId="1154059C" w14:textId="77777777" w:rsidR="00645BF7" w:rsidRPr="00645BF7" w:rsidRDefault="00645BF7" w:rsidP="00645BF7">
            <w:pPr>
              <w:widowControl/>
              <w:overflowPunct/>
              <w:autoSpaceDE/>
              <w:autoSpaceDN/>
              <w:adjustRightInd/>
              <w:jc w:val="right"/>
              <w:textAlignment w:val="auto"/>
              <w:rPr>
                <w:rFonts w:ascii="Times New Roman" w:hAnsi="Times New Roman"/>
                <w:b/>
                <w:bCs/>
                <w:szCs w:val="24"/>
              </w:rPr>
            </w:pPr>
            <w:r w:rsidRPr="00645BF7">
              <w:rPr>
                <w:rFonts w:ascii="Times New Roman" w:hAnsi="Times New Roman"/>
                <w:b/>
                <w:bCs/>
                <w:szCs w:val="24"/>
              </w:rPr>
              <w:t>3.60</w:t>
            </w:r>
          </w:p>
        </w:tc>
        <w:tc>
          <w:tcPr>
            <w:tcW w:w="1476" w:type="dxa"/>
            <w:tcBorders>
              <w:top w:val="single" w:sz="8" w:space="0" w:color="auto"/>
              <w:left w:val="nil"/>
              <w:bottom w:val="single" w:sz="8" w:space="0" w:color="auto"/>
              <w:right w:val="single" w:sz="4" w:space="0" w:color="auto"/>
            </w:tcBorders>
            <w:shd w:val="clear" w:color="auto" w:fill="auto"/>
            <w:noWrap/>
            <w:vAlign w:val="bottom"/>
            <w:hideMark/>
          </w:tcPr>
          <w:p w14:paraId="5F67D9C2" w14:textId="77777777" w:rsidR="00645BF7" w:rsidRPr="00645BF7" w:rsidRDefault="00645BF7" w:rsidP="00645BF7">
            <w:pPr>
              <w:widowControl/>
              <w:overflowPunct/>
              <w:autoSpaceDE/>
              <w:autoSpaceDN/>
              <w:adjustRightInd/>
              <w:jc w:val="right"/>
              <w:textAlignment w:val="auto"/>
              <w:rPr>
                <w:rFonts w:ascii="Times New Roman" w:hAnsi="Times New Roman"/>
                <w:b/>
                <w:bCs/>
                <w:szCs w:val="24"/>
              </w:rPr>
            </w:pPr>
            <w:r w:rsidRPr="00645BF7">
              <w:rPr>
                <w:rFonts w:ascii="Times New Roman" w:hAnsi="Times New Roman"/>
                <w:b/>
                <w:bCs/>
                <w:szCs w:val="24"/>
              </w:rPr>
              <w:t>2,298,049.57</w:t>
            </w:r>
          </w:p>
        </w:tc>
        <w:tc>
          <w:tcPr>
            <w:tcW w:w="1177" w:type="dxa"/>
            <w:tcBorders>
              <w:top w:val="single" w:sz="8" w:space="0" w:color="auto"/>
              <w:left w:val="nil"/>
              <w:bottom w:val="single" w:sz="8" w:space="0" w:color="auto"/>
              <w:right w:val="single" w:sz="4" w:space="0" w:color="auto"/>
            </w:tcBorders>
            <w:shd w:val="clear" w:color="000000" w:fill="BFBFBF"/>
            <w:noWrap/>
            <w:vAlign w:val="bottom"/>
            <w:hideMark/>
          </w:tcPr>
          <w:p w14:paraId="2E19C823" w14:textId="77777777" w:rsidR="00645BF7" w:rsidRPr="00645BF7" w:rsidRDefault="00645BF7" w:rsidP="00645BF7">
            <w:pPr>
              <w:widowControl/>
              <w:overflowPunct/>
              <w:autoSpaceDE/>
              <w:autoSpaceDN/>
              <w:adjustRightInd/>
              <w:jc w:val="right"/>
              <w:textAlignment w:val="auto"/>
              <w:rPr>
                <w:rFonts w:ascii="Times New Roman" w:hAnsi="Times New Roman"/>
                <w:b/>
                <w:bCs/>
                <w:szCs w:val="24"/>
              </w:rPr>
            </w:pPr>
            <w:r w:rsidRPr="00645BF7">
              <w:rPr>
                <w:rFonts w:ascii="Times New Roman" w:hAnsi="Times New Roman"/>
                <w:b/>
                <w:bCs/>
                <w:szCs w:val="24"/>
              </w:rPr>
              <w:t>0.17</w:t>
            </w:r>
          </w:p>
        </w:tc>
        <w:tc>
          <w:tcPr>
            <w:tcW w:w="1424" w:type="dxa"/>
            <w:tcBorders>
              <w:top w:val="single" w:sz="8" w:space="0" w:color="auto"/>
              <w:left w:val="nil"/>
              <w:bottom w:val="single" w:sz="8" w:space="0" w:color="auto"/>
              <w:right w:val="single" w:sz="8" w:space="0" w:color="auto"/>
            </w:tcBorders>
            <w:shd w:val="clear" w:color="auto" w:fill="auto"/>
            <w:noWrap/>
            <w:vAlign w:val="bottom"/>
            <w:hideMark/>
          </w:tcPr>
          <w:p w14:paraId="2E1FA655" w14:textId="1FD0EA96" w:rsidR="00645BF7" w:rsidRPr="00645BF7" w:rsidRDefault="00645BF7" w:rsidP="004D1A3B">
            <w:pPr>
              <w:widowControl/>
              <w:overflowPunct/>
              <w:autoSpaceDE/>
              <w:autoSpaceDN/>
              <w:adjustRightInd/>
              <w:jc w:val="right"/>
              <w:textAlignment w:val="auto"/>
              <w:rPr>
                <w:rFonts w:ascii="Times New Roman" w:hAnsi="Times New Roman"/>
                <w:b/>
                <w:bCs/>
                <w:szCs w:val="24"/>
              </w:rPr>
            </w:pPr>
            <w:r w:rsidRPr="00645BF7">
              <w:rPr>
                <w:rFonts w:ascii="Times New Roman" w:hAnsi="Times New Roman"/>
                <w:b/>
                <w:bCs/>
                <w:szCs w:val="24"/>
              </w:rPr>
              <w:t>390,</w:t>
            </w:r>
            <w:r w:rsidR="006C00E0">
              <w:rPr>
                <w:rFonts w:ascii="Times New Roman" w:hAnsi="Times New Roman"/>
                <w:b/>
                <w:bCs/>
                <w:szCs w:val="24"/>
              </w:rPr>
              <w:t>6</w:t>
            </w:r>
            <w:r w:rsidR="004D1A3B">
              <w:rPr>
                <w:rFonts w:ascii="Times New Roman" w:hAnsi="Times New Roman"/>
                <w:b/>
                <w:bCs/>
                <w:szCs w:val="24"/>
              </w:rPr>
              <w:t>30.00</w:t>
            </w:r>
          </w:p>
        </w:tc>
      </w:tr>
      <w:tr w:rsidR="00645BF7" w:rsidRPr="00645BF7" w14:paraId="30ECE3CD" w14:textId="77777777" w:rsidTr="00645BF7">
        <w:trPr>
          <w:trHeight w:val="683"/>
        </w:trPr>
        <w:tc>
          <w:tcPr>
            <w:tcW w:w="8995"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6C09040A" w14:textId="3F7675F0" w:rsidR="00645BF7" w:rsidRPr="00645BF7" w:rsidRDefault="00645BF7" w:rsidP="00645BF7">
            <w:pPr>
              <w:widowControl/>
              <w:overflowPunct/>
              <w:autoSpaceDE/>
              <w:autoSpaceDN/>
              <w:adjustRightInd/>
              <w:jc w:val="center"/>
              <w:textAlignment w:val="auto"/>
              <w:rPr>
                <w:rFonts w:ascii="Times New Roman" w:hAnsi="Times New Roman"/>
                <w:b/>
                <w:bCs/>
                <w:szCs w:val="24"/>
              </w:rPr>
            </w:pPr>
            <w:r w:rsidRPr="00645BF7">
              <w:rPr>
                <w:rFonts w:ascii="Times New Roman" w:hAnsi="Times New Roman"/>
                <w:b/>
                <w:bCs/>
                <w:szCs w:val="24"/>
              </w:rPr>
              <w:t>Record Keeping</w:t>
            </w:r>
          </w:p>
        </w:tc>
      </w:tr>
      <w:tr w:rsidR="00645BF7" w:rsidRPr="00645BF7" w14:paraId="69996A92" w14:textId="77777777" w:rsidTr="00645BF7">
        <w:trPr>
          <w:trHeight w:val="588"/>
        </w:trPr>
        <w:tc>
          <w:tcPr>
            <w:tcW w:w="1965" w:type="dxa"/>
            <w:tcBorders>
              <w:top w:val="nil"/>
              <w:left w:val="single" w:sz="4" w:space="0" w:color="auto"/>
              <w:bottom w:val="single" w:sz="4" w:space="0" w:color="auto"/>
              <w:right w:val="single" w:sz="4" w:space="0" w:color="auto"/>
            </w:tcBorders>
            <w:shd w:val="clear" w:color="auto" w:fill="auto"/>
            <w:vAlign w:val="bottom"/>
            <w:hideMark/>
          </w:tcPr>
          <w:p w14:paraId="0AEC062B" w14:textId="77777777" w:rsidR="00645BF7" w:rsidRPr="00645BF7" w:rsidRDefault="00645BF7" w:rsidP="00645BF7">
            <w:pPr>
              <w:widowControl/>
              <w:overflowPunct/>
              <w:autoSpaceDE/>
              <w:autoSpaceDN/>
              <w:adjustRightInd/>
              <w:textAlignment w:val="auto"/>
              <w:rPr>
                <w:rFonts w:ascii="Times New Roman" w:hAnsi="Times New Roman"/>
                <w:szCs w:val="24"/>
              </w:rPr>
            </w:pPr>
            <w:r w:rsidRPr="00645BF7">
              <w:rPr>
                <w:rFonts w:ascii="Times New Roman" w:hAnsi="Times New Roman"/>
                <w:szCs w:val="24"/>
              </w:rPr>
              <w:t>State, Local, and Tribal Governments</w:t>
            </w:r>
          </w:p>
        </w:tc>
        <w:tc>
          <w:tcPr>
            <w:tcW w:w="1523" w:type="dxa"/>
            <w:tcBorders>
              <w:top w:val="nil"/>
              <w:left w:val="nil"/>
              <w:bottom w:val="single" w:sz="4" w:space="0" w:color="auto"/>
              <w:right w:val="single" w:sz="4" w:space="0" w:color="auto"/>
            </w:tcBorders>
            <w:shd w:val="clear" w:color="auto" w:fill="auto"/>
            <w:noWrap/>
            <w:vAlign w:val="bottom"/>
            <w:hideMark/>
          </w:tcPr>
          <w:p w14:paraId="1BB5592B"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21,440.00</w:t>
            </w:r>
          </w:p>
        </w:tc>
        <w:tc>
          <w:tcPr>
            <w:tcW w:w="1430" w:type="dxa"/>
            <w:tcBorders>
              <w:top w:val="nil"/>
              <w:left w:val="nil"/>
              <w:bottom w:val="single" w:sz="4" w:space="0" w:color="auto"/>
              <w:right w:val="single" w:sz="4" w:space="0" w:color="auto"/>
            </w:tcBorders>
            <w:shd w:val="clear" w:color="auto" w:fill="auto"/>
            <w:noWrap/>
            <w:vAlign w:val="bottom"/>
            <w:hideMark/>
          </w:tcPr>
          <w:p w14:paraId="172A8D48"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21.97</w:t>
            </w:r>
          </w:p>
        </w:tc>
        <w:tc>
          <w:tcPr>
            <w:tcW w:w="1476" w:type="dxa"/>
            <w:tcBorders>
              <w:top w:val="nil"/>
              <w:left w:val="nil"/>
              <w:bottom w:val="single" w:sz="4" w:space="0" w:color="auto"/>
              <w:right w:val="single" w:sz="4" w:space="0" w:color="auto"/>
            </w:tcBorders>
            <w:shd w:val="clear" w:color="auto" w:fill="auto"/>
            <w:noWrap/>
            <w:vAlign w:val="bottom"/>
            <w:hideMark/>
          </w:tcPr>
          <w:p w14:paraId="567AC1A5"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471,130.46</w:t>
            </w:r>
          </w:p>
        </w:tc>
        <w:tc>
          <w:tcPr>
            <w:tcW w:w="1177" w:type="dxa"/>
            <w:tcBorders>
              <w:top w:val="nil"/>
              <w:left w:val="nil"/>
              <w:bottom w:val="single" w:sz="4" w:space="0" w:color="auto"/>
              <w:right w:val="single" w:sz="4" w:space="0" w:color="auto"/>
            </w:tcBorders>
            <w:shd w:val="clear" w:color="auto" w:fill="auto"/>
            <w:noWrap/>
            <w:vAlign w:val="bottom"/>
            <w:hideMark/>
          </w:tcPr>
          <w:p w14:paraId="3E63C383"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0.08</w:t>
            </w:r>
          </w:p>
        </w:tc>
        <w:tc>
          <w:tcPr>
            <w:tcW w:w="1424" w:type="dxa"/>
            <w:tcBorders>
              <w:top w:val="nil"/>
              <w:left w:val="nil"/>
              <w:bottom w:val="single" w:sz="4" w:space="0" w:color="auto"/>
              <w:right w:val="single" w:sz="4" w:space="0" w:color="auto"/>
            </w:tcBorders>
            <w:shd w:val="clear" w:color="auto" w:fill="auto"/>
            <w:noWrap/>
            <w:vAlign w:val="bottom"/>
            <w:hideMark/>
          </w:tcPr>
          <w:p w14:paraId="14505A00"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35,413.02</w:t>
            </w:r>
          </w:p>
        </w:tc>
      </w:tr>
      <w:tr w:rsidR="00645BF7" w:rsidRPr="00645BF7" w14:paraId="7F467F39" w14:textId="77777777" w:rsidTr="00645BF7">
        <w:trPr>
          <w:trHeight w:val="282"/>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3D9A4233" w14:textId="77777777" w:rsidR="00645BF7" w:rsidRPr="00645BF7" w:rsidRDefault="00645BF7" w:rsidP="00645BF7">
            <w:pPr>
              <w:widowControl/>
              <w:overflowPunct/>
              <w:autoSpaceDE/>
              <w:autoSpaceDN/>
              <w:adjustRightInd/>
              <w:textAlignment w:val="auto"/>
              <w:rPr>
                <w:rFonts w:ascii="Times New Roman" w:hAnsi="Times New Roman"/>
                <w:szCs w:val="24"/>
              </w:rPr>
            </w:pPr>
            <w:r w:rsidRPr="00645BF7">
              <w:rPr>
                <w:rFonts w:ascii="Times New Roman" w:hAnsi="Times New Roman"/>
                <w:szCs w:val="24"/>
              </w:rPr>
              <w:t>Private For Profit</w:t>
            </w:r>
          </w:p>
        </w:tc>
        <w:tc>
          <w:tcPr>
            <w:tcW w:w="1523" w:type="dxa"/>
            <w:tcBorders>
              <w:top w:val="nil"/>
              <w:left w:val="nil"/>
              <w:bottom w:val="single" w:sz="4" w:space="0" w:color="auto"/>
              <w:right w:val="single" w:sz="4" w:space="0" w:color="auto"/>
            </w:tcBorders>
            <w:shd w:val="clear" w:color="auto" w:fill="auto"/>
            <w:noWrap/>
            <w:vAlign w:val="bottom"/>
            <w:hideMark/>
          </w:tcPr>
          <w:p w14:paraId="61EA6C3A"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3,443</w:t>
            </w:r>
          </w:p>
        </w:tc>
        <w:tc>
          <w:tcPr>
            <w:tcW w:w="1430" w:type="dxa"/>
            <w:tcBorders>
              <w:top w:val="nil"/>
              <w:left w:val="nil"/>
              <w:bottom w:val="single" w:sz="4" w:space="0" w:color="auto"/>
              <w:right w:val="single" w:sz="4" w:space="0" w:color="auto"/>
            </w:tcBorders>
            <w:shd w:val="clear" w:color="auto" w:fill="auto"/>
            <w:noWrap/>
            <w:vAlign w:val="bottom"/>
            <w:hideMark/>
          </w:tcPr>
          <w:p w14:paraId="7946D4C5"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300.44</w:t>
            </w:r>
          </w:p>
        </w:tc>
        <w:tc>
          <w:tcPr>
            <w:tcW w:w="1476" w:type="dxa"/>
            <w:tcBorders>
              <w:top w:val="nil"/>
              <w:left w:val="nil"/>
              <w:bottom w:val="single" w:sz="4" w:space="0" w:color="auto"/>
              <w:right w:val="single" w:sz="4" w:space="0" w:color="auto"/>
            </w:tcBorders>
            <w:shd w:val="clear" w:color="auto" w:fill="auto"/>
            <w:noWrap/>
            <w:vAlign w:val="bottom"/>
            <w:hideMark/>
          </w:tcPr>
          <w:p w14:paraId="2D5D7264"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1,034,429.00</w:t>
            </w:r>
          </w:p>
        </w:tc>
        <w:tc>
          <w:tcPr>
            <w:tcW w:w="1177" w:type="dxa"/>
            <w:tcBorders>
              <w:top w:val="nil"/>
              <w:left w:val="nil"/>
              <w:bottom w:val="single" w:sz="4" w:space="0" w:color="auto"/>
              <w:right w:val="single" w:sz="4" w:space="0" w:color="auto"/>
            </w:tcBorders>
            <w:shd w:val="clear" w:color="auto" w:fill="auto"/>
            <w:noWrap/>
            <w:vAlign w:val="bottom"/>
            <w:hideMark/>
          </w:tcPr>
          <w:p w14:paraId="74FA44A9"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0.06</w:t>
            </w:r>
          </w:p>
        </w:tc>
        <w:tc>
          <w:tcPr>
            <w:tcW w:w="1424" w:type="dxa"/>
            <w:tcBorders>
              <w:top w:val="nil"/>
              <w:left w:val="nil"/>
              <w:bottom w:val="single" w:sz="4" w:space="0" w:color="auto"/>
              <w:right w:val="single" w:sz="4" w:space="0" w:color="auto"/>
            </w:tcBorders>
            <w:shd w:val="clear" w:color="auto" w:fill="auto"/>
            <w:noWrap/>
            <w:vAlign w:val="bottom"/>
            <w:hideMark/>
          </w:tcPr>
          <w:p w14:paraId="4028FB89"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62,671.72</w:t>
            </w:r>
          </w:p>
        </w:tc>
      </w:tr>
      <w:tr w:rsidR="00645BF7" w:rsidRPr="00645BF7" w14:paraId="543867BF" w14:textId="77777777" w:rsidTr="00645BF7">
        <w:trPr>
          <w:trHeight w:val="282"/>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4E8BA059" w14:textId="77777777" w:rsidR="00645BF7" w:rsidRPr="00645BF7" w:rsidRDefault="00645BF7" w:rsidP="00645BF7">
            <w:pPr>
              <w:widowControl/>
              <w:overflowPunct/>
              <w:autoSpaceDE/>
              <w:autoSpaceDN/>
              <w:adjustRightInd/>
              <w:textAlignment w:val="auto"/>
              <w:rPr>
                <w:rFonts w:ascii="Times New Roman" w:hAnsi="Times New Roman"/>
                <w:szCs w:val="24"/>
              </w:rPr>
            </w:pPr>
            <w:r w:rsidRPr="00645BF7">
              <w:rPr>
                <w:rFonts w:ascii="Times New Roman" w:hAnsi="Times New Roman"/>
                <w:szCs w:val="24"/>
              </w:rPr>
              <w:t>Private Not for Profit</w:t>
            </w:r>
          </w:p>
        </w:tc>
        <w:tc>
          <w:tcPr>
            <w:tcW w:w="1523" w:type="dxa"/>
            <w:tcBorders>
              <w:top w:val="nil"/>
              <w:left w:val="nil"/>
              <w:bottom w:val="single" w:sz="4" w:space="0" w:color="auto"/>
              <w:right w:val="single" w:sz="4" w:space="0" w:color="auto"/>
            </w:tcBorders>
            <w:shd w:val="clear" w:color="auto" w:fill="auto"/>
            <w:noWrap/>
            <w:vAlign w:val="bottom"/>
            <w:hideMark/>
          </w:tcPr>
          <w:p w14:paraId="5D934CDF"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2,087</w:t>
            </w:r>
          </w:p>
        </w:tc>
        <w:tc>
          <w:tcPr>
            <w:tcW w:w="1430" w:type="dxa"/>
            <w:tcBorders>
              <w:top w:val="nil"/>
              <w:left w:val="nil"/>
              <w:bottom w:val="single" w:sz="4" w:space="0" w:color="auto"/>
              <w:right w:val="single" w:sz="4" w:space="0" w:color="auto"/>
            </w:tcBorders>
            <w:shd w:val="clear" w:color="auto" w:fill="auto"/>
            <w:noWrap/>
            <w:vAlign w:val="bottom"/>
            <w:hideMark/>
          </w:tcPr>
          <w:p w14:paraId="76F8FF58"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6.12</w:t>
            </w:r>
          </w:p>
        </w:tc>
        <w:tc>
          <w:tcPr>
            <w:tcW w:w="1476" w:type="dxa"/>
            <w:tcBorders>
              <w:top w:val="nil"/>
              <w:left w:val="nil"/>
              <w:bottom w:val="single" w:sz="4" w:space="0" w:color="auto"/>
              <w:right w:val="single" w:sz="4" w:space="0" w:color="auto"/>
            </w:tcBorders>
            <w:shd w:val="clear" w:color="auto" w:fill="auto"/>
            <w:noWrap/>
            <w:vAlign w:val="bottom"/>
            <w:hideMark/>
          </w:tcPr>
          <w:p w14:paraId="4968C83B"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12,782.00</w:t>
            </w:r>
          </w:p>
        </w:tc>
        <w:tc>
          <w:tcPr>
            <w:tcW w:w="1177" w:type="dxa"/>
            <w:tcBorders>
              <w:top w:val="nil"/>
              <w:left w:val="nil"/>
              <w:bottom w:val="single" w:sz="4" w:space="0" w:color="auto"/>
              <w:right w:val="single" w:sz="4" w:space="0" w:color="auto"/>
            </w:tcBorders>
            <w:shd w:val="clear" w:color="auto" w:fill="auto"/>
            <w:noWrap/>
            <w:vAlign w:val="bottom"/>
            <w:hideMark/>
          </w:tcPr>
          <w:p w14:paraId="53D6639D"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52.63</w:t>
            </w:r>
          </w:p>
        </w:tc>
        <w:tc>
          <w:tcPr>
            <w:tcW w:w="1424" w:type="dxa"/>
            <w:tcBorders>
              <w:top w:val="nil"/>
              <w:left w:val="nil"/>
              <w:bottom w:val="single" w:sz="4" w:space="0" w:color="auto"/>
              <w:right w:val="single" w:sz="4" w:space="0" w:color="auto"/>
            </w:tcBorders>
            <w:shd w:val="clear" w:color="auto" w:fill="auto"/>
            <w:noWrap/>
            <w:vAlign w:val="bottom"/>
            <w:hideMark/>
          </w:tcPr>
          <w:p w14:paraId="62B85241"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672,662.29</w:t>
            </w:r>
          </w:p>
        </w:tc>
      </w:tr>
      <w:tr w:rsidR="00645BF7" w:rsidRPr="00645BF7" w14:paraId="17C7B577" w14:textId="77777777" w:rsidTr="00645BF7">
        <w:trPr>
          <w:trHeight w:val="291"/>
        </w:trPr>
        <w:tc>
          <w:tcPr>
            <w:tcW w:w="1965" w:type="dxa"/>
            <w:tcBorders>
              <w:top w:val="nil"/>
              <w:left w:val="single" w:sz="4" w:space="0" w:color="auto"/>
              <w:bottom w:val="nil"/>
              <w:right w:val="single" w:sz="4" w:space="0" w:color="auto"/>
            </w:tcBorders>
            <w:shd w:val="clear" w:color="auto" w:fill="auto"/>
            <w:noWrap/>
            <w:vAlign w:val="bottom"/>
            <w:hideMark/>
          </w:tcPr>
          <w:p w14:paraId="12F0E5F4" w14:textId="77777777" w:rsidR="00645BF7" w:rsidRPr="00645BF7" w:rsidRDefault="00645BF7" w:rsidP="00645BF7">
            <w:pPr>
              <w:widowControl/>
              <w:overflowPunct/>
              <w:autoSpaceDE/>
              <w:autoSpaceDN/>
              <w:adjustRightInd/>
              <w:textAlignment w:val="auto"/>
              <w:rPr>
                <w:rFonts w:ascii="Times New Roman" w:hAnsi="Times New Roman"/>
                <w:szCs w:val="24"/>
              </w:rPr>
            </w:pPr>
            <w:r w:rsidRPr="00645BF7">
              <w:rPr>
                <w:rFonts w:ascii="Times New Roman" w:hAnsi="Times New Roman"/>
                <w:szCs w:val="24"/>
              </w:rPr>
              <w:t>Individual</w:t>
            </w:r>
          </w:p>
        </w:tc>
        <w:tc>
          <w:tcPr>
            <w:tcW w:w="1523" w:type="dxa"/>
            <w:tcBorders>
              <w:top w:val="nil"/>
              <w:left w:val="nil"/>
              <w:bottom w:val="nil"/>
              <w:right w:val="single" w:sz="4" w:space="0" w:color="auto"/>
            </w:tcBorders>
            <w:shd w:val="clear" w:color="auto" w:fill="auto"/>
            <w:noWrap/>
            <w:vAlign w:val="bottom"/>
            <w:hideMark/>
          </w:tcPr>
          <w:p w14:paraId="3EB273C5"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0</w:t>
            </w:r>
          </w:p>
        </w:tc>
        <w:tc>
          <w:tcPr>
            <w:tcW w:w="1430" w:type="dxa"/>
            <w:tcBorders>
              <w:top w:val="nil"/>
              <w:left w:val="nil"/>
              <w:bottom w:val="single" w:sz="4" w:space="0" w:color="auto"/>
              <w:right w:val="single" w:sz="4" w:space="0" w:color="auto"/>
            </w:tcBorders>
            <w:shd w:val="clear" w:color="auto" w:fill="auto"/>
            <w:noWrap/>
            <w:vAlign w:val="bottom"/>
            <w:hideMark/>
          </w:tcPr>
          <w:p w14:paraId="5F1013E6"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0.00</w:t>
            </w:r>
          </w:p>
        </w:tc>
        <w:tc>
          <w:tcPr>
            <w:tcW w:w="1476" w:type="dxa"/>
            <w:tcBorders>
              <w:top w:val="nil"/>
              <w:left w:val="nil"/>
              <w:bottom w:val="nil"/>
              <w:right w:val="single" w:sz="4" w:space="0" w:color="auto"/>
            </w:tcBorders>
            <w:shd w:val="clear" w:color="auto" w:fill="auto"/>
            <w:noWrap/>
            <w:vAlign w:val="bottom"/>
            <w:hideMark/>
          </w:tcPr>
          <w:p w14:paraId="06D83567"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0.00</w:t>
            </w:r>
          </w:p>
        </w:tc>
        <w:tc>
          <w:tcPr>
            <w:tcW w:w="1177" w:type="dxa"/>
            <w:tcBorders>
              <w:top w:val="nil"/>
              <w:left w:val="nil"/>
              <w:bottom w:val="nil"/>
              <w:right w:val="single" w:sz="4" w:space="0" w:color="auto"/>
            </w:tcBorders>
            <w:shd w:val="clear" w:color="auto" w:fill="auto"/>
            <w:noWrap/>
            <w:vAlign w:val="bottom"/>
            <w:hideMark/>
          </w:tcPr>
          <w:p w14:paraId="2F85518A"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0.00</w:t>
            </w:r>
          </w:p>
        </w:tc>
        <w:tc>
          <w:tcPr>
            <w:tcW w:w="1424" w:type="dxa"/>
            <w:tcBorders>
              <w:top w:val="nil"/>
              <w:left w:val="nil"/>
              <w:bottom w:val="nil"/>
              <w:right w:val="single" w:sz="4" w:space="0" w:color="auto"/>
            </w:tcBorders>
            <w:shd w:val="clear" w:color="auto" w:fill="auto"/>
            <w:noWrap/>
            <w:vAlign w:val="bottom"/>
            <w:hideMark/>
          </w:tcPr>
          <w:p w14:paraId="2895D98D"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0.00</w:t>
            </w:r>
          </w:p>
        </w:tc>
      </w:tr>
      <w:tr w:rsidR="00645BF7" w:rsidRPr="00645BF7" w14:paraId="77CC6303" w14:textId="77777777" w:rsidTr="00645BF7">
        <w:trPr>
          <w:trHeight w:val="291"/>
        </w:trPr>
        <w:tc>
          <w:tcPr>
            <w:tcW w:w="19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3895565" w14:textId="77777777" w:rsidR="00645BF7" w:rsidRPr="00645BF7" w:rsidRDefault="00645BF7" w:rsidP="00645BF7">
            <w:pPr>
              <w:widowControl/>
              <w:overflowPunct/>
              <w:autoSpaceDE/>
              <w:autoSpaceDN/>
              <w:adjustRightInd/>
              <w:textAlignment w:val="auto"/>
              <w:rPr>
                <w:rFonts w:ascii="Times New Roman" w:hAnsi="Times New Roman"/>
                <w:b/>
                <w:bCs/>
                <w:szCs w:val="24"/>
              </w:rPr>
            </w:pPr>
            <w:r w:rsidRPr="00645BF7">
              <w:rPr>
                <w:rFonts w:ascii="Times New Roman" w:hAnsi="Times New Roman"/>
                <w:b/>
                <w:bCs/>
                <w:szCs w:val="24"/>
              </w:rPr>
              <w:t>Total Burden Estimates</w:t>
            </w:r>
          </w:p>
        </w:tc>
        <w:tc>
          <w:tcPr>
            <w:tcW w:w="1523" w:type="dxa"/>
            <w:tcBorders>
              <w:top w:val="single" w:sz="8" w:space="0" w:color="auto"/>
              <w:left w:val="nil"/>
              <w:bottom w:val="single" w:sz="8" w:space="0" w:color="auto"/>
              <w:right w:val="single" w:sz="4" w:space="0" w:color="auto"/>
            </w:tcBorders>
            <w:shd w:val="clear" w:color="auto" w:fill="auto"/>
            <w:noWrap/>
            <w:vAlign w:val="bottom"/>
            <w:hideMark/>
          </w:tcPr>
          <w:p w14:paraId="269DE241" w14:textId="77777777" w:rsidR="00645BF7" w:rsidRPr="00645BF7" w:rsidRDefault="00645BF7" w:rsidP="00645BF7">
            <w:pPr>
              <w:widowControl/>
              <w:overflowPunct/>
              <w:autoSpaceDE/>
              <w:autoSpaceDN/>
              <w:adjustRightInd/>
              <w:jc w:val="right"/>
              <w:textAlignment w:val="auto"/>
              <w:rPr>
                <w:rFonts w:ascii="Times New Roman" w:hAnsi="Times New Roman"/>
                <w:b/>
                <w:bCs/>
                <w:szCs w:val="24"/>
              </w:rPr>
            </w:pPr>
            <w:r w:rsidRPr="00645BF7">
              <w:rPr>
                <w:rFonts w:ascii="Times New Roman" w:hAnsi="Times New Roman"/>
                <w:b/>
                <w:bCs/>
                <w:szCs w:val="24"/>
              </w:rPr>
              <w:t>26,970.00</w:t>
            </w:r>
          </w:p>
        </w:tc>
        <w:tc>
          <w:tcPr>
            <w:tcW w:w="1430" w:type="dxa"/>
            <w:tcBorders>
              <w:top w:val="single" w:sz="8" w:space="0" w:color="auto"/>
              <w:left w:val="nil"/>
              <w:bottom w:val="single" w:sz="8" w:space="0" w:color="auto"/>
              <w:right w:val="single" w:sz="4" w:space="0" w:color="auto"/>
            </w:tcBorders>
            <w:shd w:val="clear" w:color="000000" w:fill="BFBFBF"/>
            <w:noWrap/>
            <w:vAlign w:val="bottom"/>
            <w:hideMark/>
          </w:tcPr>
          <w:p w14:paraId="11FD93EF" w14:textId="77777777" w:rsidR="00645BF7" w:rsidRPr="00645BF7" w:rsidRDefault="00645BF7" w:rsidP="00645BF7">
            <w:pPr>
              <w:widowControl/>
              <w:overflowPunct/>
              <w:autoSpaceDE/>
              <w:autoSpaceDN/>
              <w:adjustRightInd/>
              <w:jc w:val="right"/>
              <w:textAlignment w:val="auto"/>
              <w:rPr>
                <w:rFonts w:ascii="Times New Roman" w:hAnsi="Times New Roman"/>
                <w:b/>
                <w:bCs/>
                <w:szCs w:val="24"/>
              </w:rPr>
            </w:pPr>
            <w:r w:rsidRPr="00645BF7">
              <w:rPr>
                <w:rFonts w:ascii="Times New Roman" w:hAnsi="Times New Roman"/>
                <w:b/>
                <w:bCs/>
                <w:szCs w:val="24"/>
              </w:rPr>
              <w:t>56.30</w:t>
            </w:r>
          </w:p>
        </w:tc>
        <w:tc>
          <w:tcPr>
            <w:tcW w:w="1476" w:type="dxa"/>
            <w:tcBorders>
              <w:top w:val="single" w:sz="8" w:space="0" w:color="auto"/>
              <w:left w:val="nil"/>
              <w:bottom w:val="single" w:sz="8" w:space="0" w:color="auto"/>
              <w:right w:val="single" w:sz="4" w:space="0" w:color="auto"/>
            </w:tcBorders>
            <w:shd w:val="clear" w:color="auto" w:fill="auto"/>
            <w:noWrap/>
            <w:vAlign w:val="bottom"/>
            <w:hideMark/>
          </w:tcPr>
          <w:p w14:paraId="4820F3C4" w14:textId="77777777" w:rsidR="00645BF7" w:rsidRPr="00645BF7" w:rsidRDefault="00645BF7" w:rsidP="00645BF7">
            <w:pPr>
              <w:widowControl/>
              <w:overflowPunct/>
              <w:autoSpaceDE/>
              <w:autoSpaceDN/>
              <w:adjustRightInd/>
              <w:jc w:val="right"/>
              <w:textAlignment w:val="auto"/>
              <w:rPr>
                <w:rFonts w:ascii="Times New Roman" w:hAnsi="Times New Roman"/>
                <w:b/>
                <w:bCs/>
                <w:szCs w:val="24"/>
              </w:rPr>
            </w:pPr>
            <w:r w:rsidRPr="00645BF7">
              <w:rPr>
                <w:rFonts w:ascii="Times New Roman" w:hAnsi="Times New Roman"/>
                <w:b/>
                <w:bCs/>
                <w:szCs w:val="24"/>
              </w:rPr>
              <w:t>1,518,341.46</w:t>
            </w:r>
          </w:p>
        </w:tc>
        <w:tc>
          <w:tcPr>
            <w:tcW w:w="1177" w:type="dxa"/>
            <w:tcBorders>
              <w:top w:val="single" w:sz="8" w:space="0" w:color="auto"/>
              <w:left w:val="nil"/>
              <w:bottom w:val="single" w:sz="8" w:space="0" w:color="auto"/>
              <w:right w:val="single" w:sz="4" w:space="0" w:color="auto"/>
            </w:tcBorders>
            <w:shd w:val="clear" w:color="000000" w:fill="BFBFBF"/>
            <w:noWrap/>
            <w:vAlign w:val="bottom"/>
            <w:hideMark/>
          </w:tcPr>
          <w:p w14:paraId="33348C08" w14:textId="77777777" w:rsidR="00645BF7" w:rsidRPr="00645BF7" w:rsidRDefault="00645BF7" w:rsidP="00645BF7">
            <w:pPr>
              <w:widowControl/>
              <w:overflowPunct/>
              <w:autoSpaceDE/>
              <w:autoSpaceDN/>
              <w:adjustRightInd/>
              <w:jc w:val="right"/>
              <w:textAlignment w:val="auto"/>
              <w:rPr>
                <w:rFonts w:ascii="Times New Roman" w:hAnsi="Times New Roman"/>
                <w:b/>
                <w:bCs/>
                <w:szCs w:val="24"/>
              </w:rPr>
            </w:pPr>
            <w:r w:rsidRPr="00645BF7">
              <w:rPr>
                <w:rFonts w:ascii="Times New Roman" w:hAnsi="Times New Roman"/>
                <w:b/>
                <w:bCs/>
                <w:szCs w:val="24"/>
              </w:rPr>
              <w:t>0.51</w:t>
            </w:r>
          </w:p>
        </w:tc>
        <w:tc>
          <w:tcPr>
            <w:tcW w:w="1424" w:type="dxa"/>
            <w:tcBorders>
              <w:top w:val="single" w:sz="8" w:space="0" w:color="auto"/>
              <w:left w:val="nil"/>
              <w:bottom w:val="single" w:sz="8" w:space="0" w:color="auto"/>
              <w:right w:val="single" w:sz="8" w:space="0" w:color="auto"/>
            </w:tcBorders>
            <w:shd w:val="clear" w:color="auto" w:fill="auto"/>
            <w:noWrap/>
            <w:vAlign w:val="bottom"/>
            <w:hideMark/>
          </w:tcPr>
          <w:p w14:paraId="01ECE2FB" w14:textId="77777777" w:rsidR="00645BF7" w:rsidRPr="00645BF7" w:rsidRDefault="00645BF7" w:rsidP="00645BF7">
            <w:pPr>
              <w:widowControl/>
              <w:overflowPunct/>
              <w:autoSpaceDE/>
              <w:autoSpaceDN/>
              <w:adjustRightInd/>
              <w:jc w:val="right"/>
              <w:textAlignment w:val="auto"/>
              <w:rPr>
                <w:rFonts w:ascii="Times New Roman" w:hAnsi="Times New Roman"/>
                <w:b/>
                <w:bCs/>
                <w:szCs w:val="24"/>
              </w:rPr>
            </w:pPr>
            <w:r w:rsidRPr="00645BF7">
              <w:rPr>
                <w:rFonts w:ascii="Times New Roman" w:hAnsi="Times New Roman"/>
                <w:b/>
                <w:bCs/>
                <w:szCs w:val="24"/>
              </w:rPr>
              <w:t>770,747.03</w:t>
            </w:r>
          </w:p>
        </w:tc>
      </w:tr>
      <w:tr w:rsidR="00645BF7" w:rsidRPr="00645BF7" w14:paraId="78765E47" w14:textId="77777777" w:rsidTr="00645BF7">
        <w:trPr>
          <w:trHeight w:val="683"/>
        </w:trPr>
        <w:tc>
          <w:tcPr>
            <w:tcW w:w="8995"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14:paraId="1889C5CF" w14:textId="2BFF47FE" w:rsidR="00645BF7" w:rsidRPr="00645BF7" w:rsidRDefault="00645BF7" w:rsidP="00645BF7">
            <w:pPr>
              <w:widowControl/>
              <w:overflowPunct/>
              <w:autoSpaceDE/>
              <w:autoSpaceDN/>
              <w:adjustRightInd/>
              <w:jc w:val="center"/>
              <w:textAlignment w:val="auto"/>
              <w:rPr>
                <w:rFonts w:ascii="Times New Roman" w:hAnsi="Times New Roman"/>
                <w:b/>
                <w:bCs/>
                <w:szCs w:val="24"/>
              </w:rPr>
            </w:pPr>
            <w:r w:rsidRPr="00645BF7">
              <w:rPr>
                <w:rFonts w:ascii="Times New Roman" w:hAnsi="Times New Roman"/>
                <w:b/>
                <w:bCs/>
                <w:szCs w:val="24"/>
              </w:rPr>
              <w:t>Summary</w:t>
            </w:r>
          </w:p>
        </w:tc>
      </w:tr>
      <w:tr w:rsidR="00645BF7" w:rsidRPr="00645BF7" w14:paraId="38BE77E0" w14:textId="77777777" w:rsidTr="00645BF7">
        <w:trPr>
          <w:trHeight w:val="282"/>
        </w:trPr>
        <w:tc>
          <w:tcPr>
            <w:tcW w:w="1965" w:type="dxa"/>
            <w:tcBorders>
              <w:top w:val="nil"/>
              <w:left w:val="single" w:sz="4" w:space="0" w:color="auto"/>
              <w:bottom w:val="single" w:sz="4" w:space="0" w:color="auto"/>
              <w:right w:val="single" w:sz="4" w:space="0" w:color="auto"/>
            </w:tcBorders>
            <w:shd w:val="clear" w:color="auto" w:fill="auto"/>
            <w:noWrap/>
            <w:vAlign w:val="bottom"/>
            <w:hideMark/>
          </w:tcPr>
          <w:p w14:paraId="700BBFF4" w14:textId="77777777" w:rsidR="00645BF7" w:rsidRPr="00645BF7" w:rsidRDefault="00645BF7" w:rsidP="00645BF7">
            <w:pPr>
              <w:widowControl/>
              <w:overflowPunct/>
              <w:autoSpaceDE/>
              <w:autoSpaceDN/>
              <w:adjustRightInd/>
              <w:textAlignment w:val="auto"/>
              <w:rPr>
                <w:rFonts w:ascii="Times New Roman" w:hAnsi="Times New Roman"/>
                <w:b/>
                <w:bCs/>
                <w:szCs w:val="24"/>
              </w:rPr>
            </w:pPr>
            <w:r w:rsidRPr="00645BF7">
              <w:rPr>
                <w:rFonts w:ascii="Times New Roman" w:hAnsi="Times New Roman"/>
                <w:b/>
                <w:bCs/>
                <w:szCs w:val="24"/>
              </w:rPr>
              <w:t>Reporting</w:t>
            </w:r>
          </w:p>
        </w:tc>
        <w:tc>
          <w:tcPr>
            <w:tcW w:w="1523" w:type="dxa"/>
            <w:tcBorders>
              <w:top w:val="nil"/>
              <w:left w:val="nil"/>
              <w:bottom w:val="single" w:sz="4" w:space="0" w:color="auto"/>
              <w:right w:val="single" w:sz="4" w:space="0" w:color="auto"/>
            </w:tcBorders>
            <w:shd w:val="clear" w:color="auto" w:fill="auto"/>
            <w:noWrap/>
            <w:vAlign w:val="bottom"/>
            <w:hideMark/>
          </w:tcPr>
          <w:p w14:paraId="0DCFDEB7"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638,170.00</w:t>
            </w:r>
          </w:p>
        </w:tc>
        <w:tc>
          <w:tcPr>
            <w:tcW w:w="1430" w:type="dxa"/>
            <w:tcBorders>
              <w:top w:val="nil"/>
              <w:left w:val="nil"/>
              <w:bottom w:val="single" w:sz="4" w:space="0" w:color="auto"/>
              <w:right w:val="single" w:sz="4" w:space="0" w:color="auto"/>
            </w:tcBorders>
            <w:shd w:val="clear" w:color="auto" w:fill="auto"/>
            <w:noWrap/>
            <w:vAlign w:val="bottom"/>
            <w:hideMark/>
          </w:tcPr>
          <w:p w14:paraId="7A9FDBAF"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3.60</w:t>
            </w:r>
          </w:p>
        </w:tc>
        <w:tc>
          <w:tcPr>
            <w:tcW w:w="1476" w:type="dxa"/>
            <w:tcBorders>
              <w:top w:val="nil"/>
              <w:left w:val="nil"/>
              <w:bottom w:val="single" w:sz="4" w:space="0" w:color="auto"/>
              <w:right w:val="single" w:sz="4" w:space="0" w:color="auto"/>
            </w:tcBorders>
            <w:shd w:val="clear" w:color="auto" w:fill="auto"/>
            <w:noWrap/>
            <w:vAlign w:val="bottom"/>
            <w:hideMark/>
          </w:tcPr>
          <w:p w14:paraId="61BBB42B"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2,298,049.57</w:t>
            </w:r>
          </w:p>
        </w:tc>
        <w:tc>
          <w:tcPr>
            <w:tcW w:w="1177" w:type="dxa"/>
            <w:tcBorders>
              <w:top w:val="nil"/>
              <w:left w:val="nil"/>
              <w:bottom w:val="single" w:sz="4" w:space="0" w:color="auto"/>
              <w:right w:val="single" w:sz="4" w:space="0" w:color="auto"/>
            </w:tcBorders>
            <w:shd w:val="clear" w:color="auto" w:fill="auto"/>
            <w:noWrap/>
            <w:vAlign w:val="bottom"/>
            <w:hideMark/>
          </w:tcPr>
          <w:p w14:paraId="78FBCF87"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0.17</w:t>
            </w:r>
          </w:p>
        </w:tc>
        <w:tc>
          <w:tcPr>
            <w:tcW w:w="1424" w:type="dxa"/>
            <w:tcBorders>
              <w:top w:val="nil"/>
              <w:left w:val="nil"/>
              <w:bottom w:val="single" w:sz="4" w:space="0" w:color="auto"/>
              <w:right w:val="single" w:sz="4" w:space="0" w:color="auto"/>
            </w:tcBorders>
            <w:shd w:val="clear" w:color="auto" w:fill="auto"/>
            <w:noWrap/>
            <w:vAlign w:val="bottom"/>
            <w:hideMark/>
          </w:tcPr>
          <w:p w14:paraId="6F555C2F" w14:textId="6DAF764C" w:rsidR="00645BF7" w:rsidRPr="00645BF7" w:rsidRDefault="00645BF7" w:rsidP="004D1A3B">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390,</w:t>
            </w:r>
            <w:r w:rsidR="006C00E0">
              <w:rPr>
                <w:rFonts w:ascii="Times New Roman" w:hAnsi="Times New Roman"/>
                <w:szCs w:val="24"/>
              </w:rPr>
              <w:t>6</w:t>
            </w:r>
            <w:r w:rsidR="004D1A3B">
              <w:rPr>
                <w:rFonts w:ascii="Times New Roman" w:hAnsi="Times New Roman"/>
                <w:szCs w:val="24"/>
              </w:rPr>
              <w:t>30.00</w:t>
            </w:r>
          </w:p>
        </w:tc>
      </w:tr>
      <w:tr w:rsidR="00645BF7" w:rsidRPr="00645BF7" w14:paraId="083FA049" w14:textId="77777777" w:rsidTr="00645BF7">
        <w:trPr>
          <w:trHeight w:val="291"/>
        </w:trPr>
        <w:tc>
          <w:tcPr>
            <w:tcW w:w="1965" w:type="dxa"/>
            <w:tcBorders>
              <w:top w:val="nil"/>
              <w:left w:val="single" w:sz="4" w:space="0" w:color="auto"/>
              <w:bottom w:val="nil"/>
              <w:right w:val="single" w:sz="4" w:space="0" w:color="auto"/>
            </w:tcBorders>
            <w:shd w:val="clear" w:color="auto" w:fill="auto"/>
            <w:noWrap/>
            <w:vAlign w:val="bottom"/>
            <w:hideMark/>
          </w:tcPr>
          <w:p w14:paraId="7E09AF80" w14:textId="77777777" w:rsidR="00645BF7" w:rsidRPr="00645BF7" w:rsidRDefault="00645BF7" w:rsidP="00645BF7">
            <w:pPr>
              <w:widowControl/>
              <w:overflowPunct/>
              <w:autoSpaceDE/>
              <w:autoSpaceDN/>
              <w:adjustRightInd/>
              <w:textAlignment w:val="auto"/>
              <w:rPr>
                <w:rFonts w:ascii="Times New Roman" w:hAnsi="Times New Roman"/>
                <w:b/>
                <w:bCs/>
                <w:szCs w:val="24"/>
              </w:rPr>
            </w:pPr>
            <w:r w:rsidRPr="00645BF7">
              <w:rPr>
                <w:rFonts w:ascii="Times New Roman" w:hAnsi="Times New Roman"/>
                <w:b/>
                <w:bCs/>
                <w:szCs w:val="24"/>
              </w:rPr>
              <w:t>Recordkeeping</w:t>
            </w:r>
          </w:p>
        </w:tc>
        <w:tc>
          <w:tcPr>
            <w:tcW w:w="1523" w:type="dxa"/>
            <w:tcBorders>
              <w:top w:val="nil"/>
              <w:left w:val="nil"/>
              <w:bottom w:val="nil"/>
              <w:right w:val="single" w:sz="4" w:space="0" w:color="auto"/>
            </w:tcBorders>
            <w:shd w:val="clear" w:color="auto" w:fill="auto"/>
            <w:noWrap/>
            <w:vAlign w:val="bottom"/>
            <w:hideMark/>
          </w:tcPr>
          <w:p w14:paraId="549ECD9D"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26,970.00</w:t>
            </w:r>
          </w:p>
        </w:tc>
        <w:tc>
          <w:tcPr>
            <w:tcW w:w="1430" w:type="dxa"/>
            <w:tcBorders>
              <w:top w:val="nil"/>
              <w:left w:val="nil"/>
              <w:bottom w:val="nil"/>
              <w:right w:val="single" w:sz="4" w:space="0" w:color="auto"/>
            </w:tcBorders>
            <w:shd w:val="clear" w:color="auto" w:fill="auto"/>
            <w:noWrap/>
            <w:vAlign w:val="bottom"/>
            <w:hideMark/>
          </w:tcPr>
          <w:p w14:paraId="6B42F3A6"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56.30</w:t>
            </w:r>
          </w:p>
        </w:tc>
        <w:tc>
          <w:tcPr>
            <w:tcW w:w="1476" w:type="dxa"/>
            <w:tcBorders>
              <w:top w:val="nil"/>
              <w:left w:val="nil"/>
              <w:bottom w:val="nil"/>
              <w:right w:val="single" w:sz="4" w:space="0" w:color="auto"/>
            </w:tcBorders>
            <w:shd w:val="clear" w:color="auto" w:fill="auto"/>
            <w:noWrap/>
            <w:vAlign w:val="bottom"/>
            <w:hideMark/>
          </w:tcPr>
          <w:p w14:paraId="028A0B90"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1,518,341.46</w:t>
            </w:r>
          </w:p>
        </w:tc>
        <w:tc>
          <w:tcPr>
            <w:tcW w:w="1177" w:type="dxa"/>
            <w:tcBorders>
              <w:top w:val="nil"/>
              <w:left w:val="nil"/>
              <w:bottom w:val="nil"/>
              <w:right w:val="single" w:sz="4" w:space="0" w:color="auto"/>
            </w:tcBorders>
            <w:shd w:val="clear" w:color="auto" w:fill="auto"/>
            <w:noWrap/>
            <w:vAlign w:val="bottom"/>
            <w:hideMark/>
          </w:tcPr>
          <w:p w14:paraId="04EA484A"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0.51</w:t>
            </w:r>
          </w:p>
        </w:tc>
        <w:tc>
          <w:tcPr>
            <w:tcW w:w="1424" w:type="dxa"/>
            <w:tcBorders>
              <w:top w:val="nil"/>
              <w:left w:val="nil"/>
              <w:bottom w:val="nil"/>
              <w:right w:val="single" w:sz="4" w:space="0" w:color="auto"/>
            </w:tcBorders>
            <w:shd w:val="clear" w:color="auto" w:fill="auto"/>
            <w:noWrap/>
            <w:vAlign w:val="bottom"/>
            <w:hideMark/>
          </w:tcPr>
          <w:p w14:paraId="2AE40279" w14:textId="77777777" w:rsidR="00645BF7" w:rsidRPr="00645BF7" w:rsidRDefault="00645BF7" w:rsidP="00645BF7">
            <w:pPr>
              <w:widowControl/>
              <w:overflowPunct/>
              <w:autoSpaceDE/>
              <w:autoSpaceDN/>
              <w:adjustRightInd/>
              <w:jc w:val="right"/>
              <w:textAlignment w:val="auto"/>
              <w:rPr>
                <w:rFonts w:ascii="Times New Roman" w:hAnsi="Times New Roman"/>
                <w:szCs w:val="24"/>
              </w:rPr>
            </w:pPr>
            <w:r w:rsidRPr="00645BF7">
              <w:rPr>
                <w:rFonts w:ascii="Times New Roman" w:hAnsi="Times New Roman"/>
                <w:szCs w:val="24"/>
              </w:rPr>
              <w:t>770,747.03</w:t>
            </w:r>
          </w:p>
        </w:tc>
      </w:tr>
      <w:tr w:rsidR="00645BF7" w:rsidRPr="00645BF7" w14:paraId="300BA883" w14:textId="77777777" w:rsidTr="00645BF7">
        <w:trPr>
          <w:trHeight w:val="291"/>
        </w:trPr>
        <w:tc>
          <w:tcPr>
            <w:tcW w:w="19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BF4CDED" w14:textId="77777777" w:rsidR="00645BF7" w:rsidRPr="00645BF7" w:rsidRDefault="00645BF7" w:rsidP="00645BF7">
            <w:pPr>
              <w:widowControl/>
              <w:overflowPunct/>
              <w:autoSpaceDE/>
              <w:autoSpaceDN/>
              <w:adjustRightInd/>
              <w:textAlignment w:val="auto"/>
              <w:rPr>
                <w:rFonts w:ascii="Times New Roman" w:hAnsi="Times New Roman"/>
                <w:b/>
                <w:bCs/>
                <w:szCs w:val="24"/>
              </w:rPr>
            </w:pPr>
            <w:r w:rsidRPr="00645BF7">
              <w:rPr>
                <w:rFonts w:ascii="Times New Roman" w:hAnsi="Times New Roman"/>
                <w:b/>
                <w:bCs/>
                <w:szCs w:val="24"/>
              </w:rPr>
              <w:t xml:space="preserve">TOTAL </w:t>
            </w:r>
          </w:p>
        </w:tc>
        <w:tc>
          <w:tcPr>
            <w:tcW w:w="1523" w:type="dxa"/>
            <w:tcBorders>
              <w:top w:val="single" w:sz="8" w:space="0" w:color="auto"/>
              <w:left w:val="nil"/>
              <w:bottom w:val="single" w:sz="8" w:space="0" w:color="auto"/>
              <w:right w:val="single" w:sz="4" w:space="0" w:color="auto"/>
            </w:tcBorders>
            <w:shd w:val="clear" w:color="auto" w:fill="auto"/>
            <w:noWrap/>
            <w:vAlign w:val="bottom"/>
            <w:hideMark/>
          </w:tcPr>
          <w:p w14:paraId="498CBE2C" w14:textId="77777777" w:rsidR="00645BF7" w:rsidRPr="00645BF7" w:rsidRDefault="00645BF7" w:rsidP="00645BF7">
            <w:pPr>
              <w:widowControl/>
              <w:overflowPunct/>
              <w:autoSpaceDE/>
              <w:autoSpaceDN/>
              <w:adjustRightInd/>
              <w:jc w:val="right"/>
              <w:textAlignment w:val="auto"/>
              <w:rPr>
                <w:rFonts w:ascii="Times New Roman" w:hAnsi="Times New Roman"/>
                <w:b/>
                <w:bCs/>
                <w:szCs w:val="24"/>
              </w:rPr>
            </w:pPr>
            <w:r w:rsidRPr="00645BF7">
              <w:rPr>
                <w:rFonts w:ascii="Times New Roman" w:hAnsi="Times New Roman"/>
                <w:b/>
                <w:bCs/>
                <w:szCs w:val="24"/>
              </w:rPr>
              <w:t>638,170.00</w:t>
            </w:r>
          </w:p>
        </w:tc>
        <w:tc>
          <w:tcPr>
            <w:tcW w:w="1430" w:type="dxa"/>
            <w:tcBorders>
              <w:top w:val="single" w:sz="8" w:space="0" w:color="auto"/>
              <w:left w:val="nil"/>
              <w:bottom w:val="single" w:sz="8" w:space="0" w:color="auto"/>
              <w:right w:val="single" w:sz="4" w:space="0" w:color="auto"/>
            </w:tcBorders>
            <w:shd w:val="clear" w:color="auto" w:fill="auto"/>
            <w:noWrap/>
            <w:vAlign w:val="bottom"/>
            <w:hideMark/>
          </w:tcPr>
          <w:p w14:paraId="3768819A" w14:textId="77777777" w:rsidR="00645BF7" w:rsidRPr="00645BF7" w:rsidRDefault="00645BF7" w:rsidP="00645BF7">
            <w:pPr>
              <w:widowControl/>
              <w:overflowPunct/>
              <w:autoSpaceDE/>
              <w:autoSpaceDN/>
              <w:adjustRightInd/>
              <w:jc w:val="right"/>
              <w:textAlignment w:val="auto"/>
              <w:rPr>
                <w:rFonts w:ascii="Times New Roman" w:hAnsi="Times New Roman"/>
                <w:b/>
                <w:bCs/>
                <w:szCs w:val="24"/>
              </w:rPr>
            </w:pPr>
            <w:r w:rsidRPr="00645BF7">
              <w:rPr>
                <w:rFonts w:ascii="Times New Roman" w:hAnsi="Times New Roman"/>
                <w:b/>
                <w:bCs/>
                <w:szCs w:val="24"/>
              </w:rPr>
              <w:t>5.98</w:t>
            </w:r>
          </w:p>
        </w:tc>
        <w:tc>
          <w:tcPr>
            <w:tcW w:w="1476" w:type="dxa"/>
            <w:tcBorders>
              <w:top w:val="single" w:sz="8" w:space="0" w:color="auto"/>
              <w:left w:val="nil"/>
              <w:bottom w:val="single" w:sz="8" w:space="0" w:color="auto"/>
              <w:right w:val="single" w:sz="4" w:space="0" w:color="auto"/>
            </w:tcBorders>
            <w:shd w:val="clear" w:color="auto" w:fill="auto"/>
            <w:noWrap/>
            <w:vAlign w:val="bottom"/>
            <w:hideMark/>
          </w:tcPr>
          <w:p w14:paraId="3F40CA69" w14:textId="77777777" w:rsidR="00645BF7" w:rsidRPr="00645BF7" w:rsidRDefault="00645BF7" w:rsidP="00645BF7">
            <w:pPr>
              <w:widowControl/>
              <w:overflowPunct/>
              <w:autoSpaceDE/>
              <w:autoSpaceDN/>
              <w:adjustRightInd/>
              <w:jc w:val="right"/>
              <w:textAlignment w:val="auto"/>
              <w:rPr>
                <w:rFonts w:ascii="Times New Roman" w:hAnsi="Times New Roman"/>
                <w:b/>
                <w:bCs/>
                <w:szCs w:val="24"/>
              </w:rPr>
            </w:pPr>
            <w:r w:rsidRPr="00645BF7">
              <w:rPr>
                <w:rFonts w:ascii="Times New Roman" w:hAnsi="Times New Roman"/>
                <w:b/>
                <w:bCs/>
                <w:szCs w:val="24"/>
              </w:rPr>
              <w:t>3,816,391.03</w:t>
            </w:r>
          </w:p>
        </w:tc>
        <w:tc>
          <w:tcPr>
            <w:tcW w:w="1177" w:type="dxa"/>
            <w:tcBorders>
              <w:top w:val="single" w:sz="8" w:space="0" w:color="auto"/>
              <w:left w:val="nil"/>
              <w:bottom w:val="single" w:sz="8" w:space="0" w:color="auto"/>
              <w:right w:val="single" w:sz="4" w:space="0" w:color="auto"/>
            </w:tcBorders>
            <w:shd w:val="clear" w:color="auto" w:fill="auto"/>
            <w:noWrap/>
            <w:vAlign w:val="bottom"/>
            <w:hideMark/>
          </w:tcPr>
          <w:p w14:paraId="33A1F357" w14:textId="77777777" w:rsidR="00645BF7" w:rsidRPr="00645BF7" w:rsidRDefault="00645BF7" w:rsidP="00645BF7">
            <w:pPr>
              <w:widowControl/>
              <w:overflowPunct/>
              <w:autoSpaceDE/>
              <w:autoSpaceDN/>
              <w:adjustRightInd/>
              <w:jc w:val="right"/>
              <w:textAlignment w:val="auto"/>
              <w:rPr>
                <w:rFonts w:ascii="Times New Roman" w:hAnsi="Times New Roman"/>
                <w:b/>
                <w:bCs/>
                <w:szCs w:val="24"/>
              </w:rPr>
            </w:pPr>
            <w:r w:rsidRPr="00645BF7">
              <w:rPr>
                <w:rFonts w:ascii="Times New Roman" w:hAnsi="Times New Roman"/>
                <w:b/>
                <w:bCs/>
                <w:szCs w:val="24"/>
              </w:rPr>
              <w:t>0.30</w:t>
            </w:r>
          </w:p>
        </w:tc>
        <w:tc>
          <w:tcPr>
            <w:tcW w:w="1424" w:type="dxa"/>
            <w:tcBorders>
              <w:top w:val="single" w:sz="8" w:space="0" w:color="auto"/>
              <w:left w:val="nil"/>
              <w:bottom w:val="single" w:sz="8" w:space="0" w:color="auto"/>
              <w:right w:val="single" w:sz="8" w:space="0" w:color="auto"/>
            </w:tcBorders>
            <w:shd w:val="clear" w:color="auto" w:fill="auto"/>
            <w:noWrap/>
            <w:vAlign w:val="bottom"/>
            <w:hideMark/>
          </w:tcPr>
          <w:p w14:paraId="6701183C" w14:textId="07FB0904" w:rsidR="00645BF7" w:rsidRPr="00645BF7" w:rsidRDefault="00645BF7" w:rsidP="004D1A3B">
            <w:pPr>
              <w:widowControl/>
              <w:overflowPunct/>
              <w:autoSpaceDE/>
              <w:autoSpaceDN/>
              <w:adjustRightInd/>
              <w:jc w:val="right"/>
              <w:textAlignment w:val="auto"/>
              <w:rPr>
                <w:rFonts w:ascii="Times New Roman" w:hAnsi="Times New Roman"/>
                <w:b/>
                <w:bCs/>
                <w:szCs w:val="24"/>
              </w:rPr>
            </w:pPr>
            <w:r w:rsidRPr="00645BF7">
              <w:rPr>
                <w:rFonts w:ascii="Times New Roman" w:hAnsi="Times New Roman"/>
                <w:b/>
                <w:bCs/>
                <w:szCs w:val="24"/>
              </w:rPr>
              <w:t>1,161,</w:t>
            </w:r>
            <w:r w:rsidR="006C00E0">
              <w:rPr>
                <w:rFonts w:ascii="Times New Roman" w:hAnsi="Times New Roman"/>
                <w:b/>
                <w:bCs/>
                <w:szCs w:val="24"/>
              </w:rPr>
              <w:t>37</w:t>
            </w:r>
            <w:r w:rsidR="004D1A3B">
              <w:rPr>
                <w:rFonts w:ascii="Times New Roman" w:hAnsi="Times New Roman"/>
                <w:b/>
                <w:bCs/>
                <w:szCs w:val="24"/>
              </w:rPr>
              <w:t>7</w:t>
            </w:r>
            <w:r w:rsidR="006C00E0">
              <w:rPr>
                <w:rFonts w:ascii="Times New Roman" w:hAnsi="Times New Roman"/>
                <w:b/>
                <w:bCs/>
                <w:szCs w:val="24"/>
              </w:rPr>
              <w:t>.</w:t>
            </w:r>
            <w:r w:rsidR="004D1A3B">
              <w:rPr>
                <w:rFonts w:ascii="Times New Roman" w:hAnsi="Times New Roman"/>
                <w:b/>
                <w:bCs/>
                <w:szCs w:val="24"/>
              </w:rPr>
              <w:t>03</w:t>
            </w:r>
          </w:p>
        </w:tc>
      </w:tr>
    </w:tbl>
    <w:p w14:paraId="7FB642B6" w14:textId="77777777" w:rsidR="00AA03DA" w:rsidRPr="002568E6" w:rsidRDefault="00AA03DA" w:rsidP="00686EA1">
      <w:pPr>
        <w:tabs>
          <w:tab w:val="left" w:pos="0"/>
        </w:tabs>
        <w:suppressAutoHyphens/>
        <w:rPr>
          <w:rFonts w:ascii="Times New Roman" w:hAnsi="Times New Roman"/>
          <w:b/>
          <w:szCs w:val="24"/>
        </w:rPr>
      </w:pPr>
    </w:p>
    <w:p w14:paraId="0E2A2BB8" w14:textId="77777777" w:rsidR="00686EA1" w:rsidRPr="002568E6" w:rsidRDefault="00686EA1" w:rsidP="00686EA1">
      <w:pPr>
        <w:tabs>
          <w:tab w:val="left" w:pos="-720"/>
        </w:tabs>
        <w:suppressAutoHyphens/>
        <w:rPr>
          <w:rFonts w:ascii="Times New Roman" w:hAnsi="Times New Roman"/>
          <w:szCs w:val="24"/>
        </w:rPr>
      </w:pPr>
    </w:p>
    <w:p w14:paraId="02DBDF08" w14:textId="77777777" w:rsidR="00686EA1" w:rsidRPr="002568E6" w:rsidRDefault="00686EA1" w:rsidP="00686EA1">
      <w:pPr>
        <w:tabs>
          <w:tab w:val="left" w:pos="0"/>
        </w:tabs>
        <w:suppressAutoHyphens/>
        <w:rPr>
          <w:rFonts w:ascii="Times New Roman" w:hAnsi="Times New Roman"/>
          <w:b/>
          <w:szCs w:val="24"/>
        </w:rPr>
      </w:pPr>
      <w:r w:rsidRPr="002568E6">
        <w:rPr>
          <w:rFonts w:ascii="Times New Roman" w:hAnsi="Times New Roman"/>
          <w:b/>
          <w:szCs w:val="24"/>
        </w:rPr>
        <w:t>B.</w:t>
      </w:r>
      <w:r w:rsidRPr="002568E6">
        <w:rPr>
          <w:rFonts w:ascii="Times New Roman" w:hAnsi="Times New Roman"/>
          <w:b/>
          <w:szCs w:val="24"/>
        </w:rPr>
        <w:tab/>
        <w:t>Provide estimates of annualized cost to respondents for the hour burdens for collections of information, identifying and using appropriate wage rate categories.</w:t>
      </w:r>
    </w:p>
    <w:p w14:paraId="4807D753" w14:textId="77777777" w:rsidR="00686EA1" w:rsidRDefault="00686EA1" w:rsidP="00686EA1">
      <w:pPr>
        <w:tabs>
          <w:tab w:val="left" w:pos="0"/>
        </w:tabs>
        <w:suppressAutoHyphens/>
        <w:rPr>
          <w:rFonts w:ascii="Times New Roman" w:hAnsi="Times New Roman"/>
          <w:b/>
          <w:szCs w:val="24"/>
        </w:rPr>
      </w:pPr>
    </w:p>
    <w:p w14:paraId="6FDC6571" w14:textId="5AF5C9CC" w:rsidR="00AA03DA" w:rsidRPr="00AA03DA" w:rsidRDefault="00AA03DA" w:rsidP="00AA03DA">
      <w:pPr>
        <w:pStyle w:val="ListParagraph"/>
        <w:tabs>
          <w:tab w:val="clear" w:pos="-720"/>
        </w:tabs>
        <w:suppressAutoHyphens w:val="0"/>
        <w:rPr>
          <w:szCs w:val="24"/>
        </w:rPr>
      </w:pPr>
      <w:r w:rsidRPr="00AA03DA">
        <w:rPr>
          <w:szCs w:val="24"/>
        </w:rPr>
        <w:t>We estimate the total cost to respondents to be $</w:t>
      </w:r>
      <w:r w:rsidR="0063144C">
        <w:rPr>
          <w:szCs w:val="24"/>
        </w:rPr>
        <w:t>26,59</w:t>
      </w:r>
      <w:r w:rsidR="006C00E0">
        <w:rPr>
          <w:szCs w:val="24"/>
        </w:rPr>
        <w:t>8</w:t>
      </w:r>
      <w:r w:rsidR="0063144C">
        <w:rPr>
          <w:szCs w:val="24"/>
        </w:rPr>
        <w:t>,</w:t>
      </w:r>
      <w:r w:rsidR="006C00E0">
        <w:rPr>
          <w:szCs w:val="24"/>
        </w:rPr>
        <w:t>539</w:t>
      </w:r>
      <w:r w:rsidR="0063144C">
        <w:rPr>
          <w:szCs w:val="24"/>
        </w:rPr>
        <w:t xml:space="preserve"> </w:t>
      </w:r>
      <w:r w:rsidRPr="00AA03DA">
        <w:rPr>
          <w:szCs w:val="24"/>
        </w:rPr>
        <w:t xml:space="preserve">per year for reporting and recordkeeping combined for all Food Distribution Programs.  The respondent cost is the estimated total burden </w:t>
      </w:r>
      <w:r w:rsidR="006C00E0">
        <w:rPr>
          <w:szCs w:val="24"/>
        </w:rPr>
        <w:t xml:space="preserve">and </w:t>
      </w:r>
      <w:r w:rsidRPr="00AA03DA">
        <w:rPr>
          <w:szCs w:val="24"/>
        </w:rPr>
        <w:t>uses the mean hourly wage rate of $17.22, defined in the May 2018, “Occupational Employment Statistics” published by the U.S. Department of Labor, Bureau of Labor Statistics (</w:t>
      </w:r>
      <w:hyperlink r:id="rId11" w:history="1">
        <w:r w:rsidRPr="00AA03DA">
          <w:rPr>
            <w:rStyle w:val="Hyperlink"/>
            <w:color w:val="auto"/>
            <w:szCs w:val="24"/>
          </w:rPr>
          <w:t>https://www.bls.gov/oes/current/oes211093.htm</w:t>
        </w:r>
      </w:hyperlink>
      <w:r w:rsidRPr="00AA03DA">
        <w:rPr>
          <w:szCs w:val="24"/>
        </w:rPr>
        <w:t>)</w:t>
      </w:r>
      <w:r w:rsidR="00003BCC">
        <w:rPr>
          <w:szCs w:val="24"/>
        </w:rPr>
        <w:t>.</w:t>
      </w:r>
      <w:r w:rsidR="00F0714E">
        <w:rPr>
          <w:szCs w:val="24"/>
        </w:rPr>
        <w:t xml:space="preserve">  </w:t>
      </w:r>
      <w:r w:rsidRPr="00AA03DA">
        <w:rPr>
          <w:szCs w:val="24"/>
        </w:rPr>
        <w:t xml:space="preserve">With a burden of </w:t>
      </w:r>
      <w:r w:rsidR="00C25CF6">
        <w:rPr>
          <w:szCs w:val="24"/>
        </w:rPr>
        <w:t>1,16</w:t>
      </w:r>
      <w:r w:rsidR="00645BF7">
        <w:rPr>
          <w:szCs w:val="24"/>
        </w:rPr>
        <w:t>1</w:t>
      </w:r>
      <w:r w:rsidR="00C25CF6">
        <w:rPr>
          <w:szCs w:val="24"/>
        </w:rPr>
        <w:t>,</w:t>
      </w:r>
      <w:r w:rsidR="006C00E0">
        <w:rPr>
          <w:szCs w:val="24"/>
        </w:rPr>
        <w:t>37</w:t>
      </w:r>
      <w:r w:rsidR="00992B43">
        <w:rPr>
          <w:szCs w:val="24"/>
        </w:rPr>
        <w:t>7</w:t>
      </w:r>
      <w:r w:rsidR="00F0714E" w:rsidRPr="00AA03DA">
        <w:rPr>
          <w:szCs w:val="24"/>
        </w:rPr>
        <w:t xml:space="preserve"> hours</w:t>
      </w:r>
      <w:r w:rsidRPr="00AA03DA">
        <w:rPr>
          <w:szCs w:val="24"/>
        </w:rPr>
        <w:t xml:space="preserve"> at $17.22 per hour, the base annual respondent cost is estimated at $</w:t>
      </w:r>
      <w:r w:rsidR="002D7784">
        <w:rPr>
          <w:szCs w:val="24"/>
        </w:rPr>
        <w:t>19,99</w:t>
      </w:r>
      <w:r w:rsidR="006C00E0">
        <w:rPr>
          <w:szCs w:val="24"/>
        </w:rPr>
        <w:t>8</w:t>
      </w:r>
      <w:r w:rsidR="002D7784">
        <w:rPr>
          <w:szCs w:val="24"/>
        </w:rPr>
        <w:t>,</w:t>
      </w:r>
      <w:r w:rsidR="006C00E0">
        <w:rPr>
          <w:szCs w:val="24"/>
        </w:rPr>
        <w:t>91</w:t>
      </w:r>
      <w:r w:rsidR="0017665E">
        <w:rPr>
          <w:szCs w:val="24"/>
        </w:rPr>
        <w:t>0</w:t>
      </w:r>
      <w:r w:rsidR="00992B43">
        <w:rPr>
          <w:szCs w:val="24"/>
        </w:rPr>
        <w:t>.</w:t>
      </w:r>
      <w:r w:rsidR="0017665E">
        <w:rPr>
          <w:szCs w:val="24"/>
        </w:rPr>
        <w:t>4</w:t>
      </w:r>
      <w:r w:rsidR="00992B43">
        <w:rPr>
          <w:szCs w:val="24"/>
        </w:rPr>
        <w:t>4</w:t>
      </w:r>
      <w:r w:rsidRPr="00AA03DA">
        <w:rPr>
          <w:szCs w:val="24"/>
        </w:rPr>
        <w:t>.  An additional 33% of the estimated base annual respondent cost must be added to represent fully loaded wages, equaling $</w:t>
      </w:r>
      <w:r w:rsidR="002D7784">
        <w:rPr>
          <w:szCs w:val="24"/>
        </w:rPr>
        <w:t>6,59</w:t>
      </w:r>
      <w:r w:rsidR="006C00E0">
        <w:rPr>
          <w:szCs w:val="24"/>
        </w:rPr>
        <w:t>9</w:t>
      </w:r>
      <w:r w:rsidR="002D7784">
        <w:rPr>
          <w:szCs w:val="24"/>
        </w:rPr>
        <w:t>,</w:t>
      </w:r>
      <w:r w:rsidR="006C00E0">
        <w:rPr>
          <w:szCs w:val="24"/>
        </w:rPr>
        <w:t>6</w:t>
      </w:r>
      <w:r w:rsidR="00992B43">
        <w:rPr>
          <w:szCs w:val="24"/>
        </w:rPr>
        <w:t>40.</w:t>
      </w:r>
      <w:r w:rsidR="0017665E">
        <w:rPr>
          <w:szCs w:val="24"/>
        </w:rPr>
        <w:t>45</w:t>
      </w:r>
      <w:r w:rsidRPr="00AA03DA">
        <w:rPr>
          <w:szCs w:val="24"/>
        </w:rPr>
        <w:t>.  Thus the total annual respondent cost is $</w:t>
      </w:r>
      <w:r w:rsidR="002D7784">
        <w:rPr>
          <w:szCs w:val="24"/>
        </w:rPr>
        <w:t>26,59</w:t>
      </w:r>
      <w:r w:rsidR="006C00E0">
        <w:rPr>
          <w:szCs w:val="24"/>
        </w:rPr>
        <w:t>8</w:t>
      </w:r>
      <w:r w:rsidR="002D7784">
        <w:rPr>
          <w:szCs w:val="24"/>
        </w:rPr>
        <w:t>,</w:t>
      </w:r>
      <w:r w:rsidR="0017665E">
        <w:rPr>
          <w:szCs w:val="24"/>
        </w:rPr>
        <w:t>551</w:t>
      </w:r>
      <w:r w:rsidRPr="00AA03DA">
        <w:rPr>
          <w:szCs w:val="24"/>
        </w:rPr>
        <w:t>.</w:t>
      </w:r>
    </w:p>
    <w:p w14:paraId="490A5205" w14:textId="4A08CD2A" w:rsidR="00AA03DA" w:rsidRPr="0017665E" w:rsidRDefault="00290135" w:rsidP="00AA03DA">
      <w:pPr>
        <w:spacing w:before="20"/>
        <w:rPr>
          <w:rFonts w:ascii="Times New Roman" w:hAnsi="Times New Roman"/>
          <w:b/>
          <w:szCs w:val="24"/>
        </w:rPr>
      </w:pPr>
      <w:r w:rsidRPr="0017665E">
        <w:rPr>
          <w:rFonts w:ascii="Times New Roman" w:hAnsi="Times New Roman"/>
          <w:b/>
          <w:szCs w:val="24"/>
        </w:rPr>
        <w:t xml:space="preserve">Table 3: Respondent Cost </w:t>
      </w:r>
    </w:p>
    <w:p w14:paraId="4EB38F09" w14:textId="77777777" w:rsidR="00290135" w:rsidRPr="00AA03DA" w:rsidRDefault="00290135" w:rsidP="00AA03DA">
      <w:pPr>
        <w:spacing w:before="20"/>
        <w:rPr>
          <w:rFonts w:ascii="Times New Roman" w:hAnsi="Times New Roman"/>
          <w:color w:val="7030A0"/>
          <w:szCs w:val="24"/>
        </w:rPr>
      </w:pPr>
    </w:p>
    <w:tbl>
      <w:tblPr>
        <w:tblW w:w="10800" w:type="dxa"/>
        <w:tblInd w:w="-365" w:type="dxa"/>
        <w:tblLook w:val="04A0" w:firstRow="1" w:lastRow="0" w:firstColumn="1" w:lastColumn="0" w:noHBand="0" w:noVBand="1"/>
      </w:tblPr>
      <w:tblGrid>
        <w:gridCol w:w="2160"/>
        <w:gridCol w:w="1620"/>
        <w:gridCol w:w="1710"/>
        <w:gridCol w:w="1890"/>
        <w:gridCol w:w="1350"/>
        <w:gridCol w:w="2070"/>
      </w:tblGrid>
      <w:tr w:rsidR="00AA03DA" w:rsidRPr="00AA03DA" w14:paraId="22DA6907" w14:textId="77777777" w:rsidTr="00A42DA5">
        <w:trPr>
          <w:trHeight w:val="702"/>
        </w:trPr>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BF96229" w14:textId="77777777" w:rsidR="00AA03DA" w:rsidRPr="00AA03DA" w:rsidRDefault="00AA03DA" w:rsidP="00E64707">
            <w:pPr>
              <w:widowControl/>
              <w:overflowPunct/>
              <w:autoSpaceDE/>
              <w:autoSpaceDN/>
              <w:adjustRightInd/>
              <w:jc w:val="center"/>
              <w:textAlignment w:val="auto"/>
              <w:rPr>
                <w:rFonts w:ascii="Times New Roman" w:hAnsi="Times New Roman"/>
                <w:b/>
                <w:bCs/>
                <w:szCs w:val="24"/>
              </w:rPr>
            </w:pPr>
            <w:r w:rsidRPr="00AA03DA">
              <w:rPr>
                <w:rFonts w:ascii="Times New Roman" w:hAnsi="Times New Roman"/>
                <w:b/>
                <w:bCs/>
                <w:szCs w:val="24"/>
              </w:rPr>
              <w:t>Affected Public</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1937784B" w14:textId="77777777" w:rsidR="00AA03DA" w:rsidRPr="00AA03DA" w:rsidRDefault="00AA03DA" w:rsidP="00E64707">
            <w:pPr>
              <w:widowControl/>
              <w:overflowPunct/>
              <w:autoSpaceDE/>
              <w:autoSpaceDN/>
              <w:adjustRightInd/>
              <w:jc w:val="center"/>
              <w:textAlignment w:val="auto"/>
              <w:rPr>
                <w:rFonts w:ascii="Times New Roman" w:hAnsi="Times New Roman"/>
                <w:b/>
                <w:bCs/>
                <w:szCs w:val="24"/>
              </w:rPr>
            </w:pPr>
            <w:r w:rsidRPr="00AA03DA">
              <w:rPr>
                <w:rFonts w:ascii="Times New Roman" w:hAnsi="Times New Roman"/>
                <w:b/>
                <w:bCs/>
                <w:szCs w:val="24"/>
              </w:rPr>
              <w:t>Est. No. of Respondents</w:t>
            </w:r>
          </w:p>
        </w:tc>
        <w:tc>
          <w:tcPr>
            <w:tcW w:w="171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000E8DF9" w14:textId="77777777" w:rsidR="00AA03DA" w:rsidRPr="00AA03DA" w:rsidRDefault="00AA03DA" w:rsidP="00E64707">
            <w:pPr>
              <w:widowControl/>
              <w:overflowPunct/>
              <w:autoSpaceDE/>
              <w:autoSpaceDN/>
              <w:adjustRightInd/>
              <w:jc w:val="center"/>
              <w:textAlignment w:val="auto"/>
              <w:rPr>
                <w:rFonts w:ascii="Times New Roman" w:hAnsi="Times New Roman"/>
                <w:b/>
                <w:bCs/>
                <w:szCs w:val="24"/>
              </w:rPr>
            </w:pPr>
            <w:r w:rsidRPr="00AA03DA">
              <w:rPr>
                <w:rFonts w:ascii="Times New Roman" w:hAnsi="Times New Roman"/>
                <w:b/>
                <w:bCs/>
                <w:szCs w:val="24"/>
              </w:rPr>
              <w:t>Total Annual Responses</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496929D3" w14:textId="77777777" w:rsidR="00AA03DA" w:rsidRPr="00AA03DA" w:rsidRDefault="00AA03DA" w:rsidP="00E64707">
            <w:pPr>
              <w:widowControl/>
              <w:overflowPunct/>
              <w:autoSpaceDE/>
              <w:autoSpaceDN/>
              <w:adjustRightInd/>
              <w:jc w:val="center"/>
              <w:textAlignment w:val="auto"/>
              <w:rPr>
                <w:rFonts w:ascii="Times New Roman" w:hAnsi="Times New Roman"/>
                <w:b/>
                <w:bCs/>
                <w:szCs w:val="24"/>
              </w:rPr>
            </w:pPr>
            <w:r w:rsidRPr="00AA03DA">
              <w:rPr>
                <w:rFonts w:ascii="Times New Roman" w:hAnsi="Times New Roman"/>
                <w:b/>
                <w:bCs/>
                <w:szCs w:val="24"/>
              </w:rPr>
              <w:t>Est. Total Burden</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62766F79" w14:textId="77777777" w:rsidR="00AA03DA" w:rsidRPr="00AA03DA" w:rsidRDefault="00AA03DA" w:rsidP="00AA03DA">
            <w:pPr>
              <w:widowControl/>
              <w:overflowPunct/>
              <w:autoSpaceDE/>
              <w:autoSpaceDN/>
              <w:adjustRightInd/>
              <w:jc w:val="center"/>
              <w:textAlignment w:val="auto"/>
              <w:rPr>
                <w:rFonts w:ascii="Times New Roman" w:hAnsi="Times New Roman"/>
                <w:b/>
                <w:bCs/>
                <w:szCs w:val="24"/>
              </w:rPr>
            </w:pPr>
            <w:r w:rsidRPr="00AA03DA">
              <w:rPr>
                <w:rFonts w:ascii="Times New Roman" w:hAnsi="Times New Roman"/>
                <w:b/>
                <w:bCs/>
                <w:szCs w:val="24"/>
              </w:rPr>
              <w:t>Hourly Wage Rate</w:t>
            </w:r>
          </w:p>
        </w:tc>
        <w:tc>
          <w:tcPr>
            <w:tcW w:w="207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749F6B0B" w14:textId="77777777" w:rsidR="00AA03DA" w:rsidRPr="00AA03DA" w:rsidRDefault="00AA03DA" w:rsidP="00E64707">
            <w:pPr>
              <w:widowControl/>
              <w:overflowPunct/>
              <w:autoSpaceDE/>
              <w:autoSpaceDN/>
              <w:adjustRightInd/>
              <w:textAlignment w:val="auto"/>
              <w:rPr>
                <w:rFonts w:ascii="Times New Roman" w:hAnsi="Times New Roman"/>
                <w:b/>
                <w:bCs/>
                <w:szCs w:val="24"/>
              </w:rPr>
            </w:pPr>
            <w:r w:rsidRPr="00AA03DA">
              <w:rPr>
                <w:rFonts w:ascii="Times New Roman" w:hAnsi="Times New Roman"/>
                <w:b/>
                <w:bCs/>
                <w:szCs w:val="24"/>
              </w:rPr>
              <w:t>Respondent Cost*</w:t>
            </w:r>
          </w:p>
        </w:tc>
      </w:tr>
      <w:tr w:rsidR="002D7784" w:rsidRPr="00AA03DA" w14:paraId="171956C1" w14:textId="77777777" w:rsidTr="00A42DA5">
        <w:trPr>
          <w:trHeight w:val="600"/>
        </w:trPr>
        <w:tc>
          <w:tcPr>
            <w:tcW w:w="2160" w:type="dxa"/>
            <w:tcBorders>
              <w:top w:val="nil"/>
              <w:left w:val="single" w:sz="4" w:space="0" w:color="auto"/>
              <w:bottom w:val="single" w:sz="4" w:space="0" w:color="auto"/>
              <w:right w:val="single" w:sz="4" w:space="0" w:color="auto"/>
            </w:tcBorders>
            <w:shd w:val="clear" w:color="auto" w:fill="auto"/>
            <w:vAlign w:val="bottom"/>
            <w:hideMark/>
          </w:tcPr>
          <w:p w14:paraId="2FFBF7E7" w14:textId="77777777" w:rsidR="002D7784" w:rsidRPr="00AA03DA" w:rsidRDefault="002D7784" w:rsidP="002D7784">
            <w:pPr>
              <w:widowControl/>
              <w:overflowPunct/>
              <w:autoSpaceDE/>
              <w:autoSpaceDN/>
              <w:adjustRightInd/>
              <w:jc w:val="center"/>
              <w:textAlignment w:val="auto"/>
              <w:rPr>
                <w:rFonts w:ascii="Times New Roman" w:hAnsi="Times New Roman"/>
                <w:b/>
                <w:bCs/>
                <w:szCs w:val="24"/>
              </w:rPr>
            </w:pPr>
            <w:r w:rsidRPr="00AA03DA">
              <w:rPr>
                <w:rFonts w:ascii="Times New Roman" w:hAnsi="Times New Roman"/>
                <w:b/>
                <w:bCs/>
                <w:szCs w:val="24"/>
              </w:rPr>
              <w:t>State, Local, and Tribal Governments</w:t>
            </w:r>
          </w:p>
        </w:tc>
        <w:tc>
          <w:tcPr>
            <w:tcW w:w="1620" w:type="dxa"/>
            <w:tcBorders>
              <w:top w:val="nil"/>
              <w:left w:val="nil"/>
              <w:bottom w:val="single" w:sz="4" w:space="0" w:color="auto"/>
              <w:right w:val="single" w:sz="4" w:space="0" w:color="auto"/>
            </w:tcBorders>
            <w:shd w:val="clear" w:color="auto" w:fill="auto"/>
            <w:noWrap/>
            <w:vAlign w:val="bottom"/>
            <w:hideMark/>
          </w:tcPr>
          <w:p w14:paraId="706221E5" w14:textId="77777777" w:rsidR="002D7784" w:rsidRPr="00AA03DA" w:rsidRDefault="002D7784" w:rsidP="002D7784">
            <w:pPr>
              <w:jc w:val="right"/>
              <w:rPr>
                <w:rFonts w:ascii="Times New Roman" w:hAnsi="Times New Roman"/>
                <w:szCs w:val="24"/>
              </w:rPr>
            </w:pPr>
            <w:r>
              <w:rPr>
                <w:rFonts w:ascii="Times New Roman" w:hAnsi="Times New Roman"/>
                <w:szCs w:val="24"/>
              </w:rPr>
              <w:t>21,440</w:t>
            </w:r>
          </w:p>
        </w:tc>
        <w:tc>
          <w:tcPr>
            <w:tcW w:w="1710" w:type="dxa"/>
            <w:tcBorders>
              <w:top w:val="nil"/>
              <w:left w:val="nil"/>
              <w:bottom w:val="single" w:sz="4" w:space="0" w:color="auto"/>
              <w:right w:val="single" w:sz="4" w:space="0" w:color="auto"/>
            </w:tcBorders>
            <w:shd w:val="clear" w:color="auto" w:fill="auto"/>
            <w:noWrap/>
            <w:vAlign w:val="bottom"/>
            <w:hideMark/>
          </w:tcPr>
          <w:p w14:paraId="7FBB4B3E" w14:textId="77777777" w:rsidR="002D7784" w:rsidRPr="00AA03DA" w:rsidRDefault="002D7784" w:rsidP="002D7784">
            <w:pPr>
              <w:jc w:val="right"/>
              <w:rPr>
                <w:rFonts w:ascii="Times New Roman" w:hAnsi="Times New Roman"/>
                <w:szCs w:val="24"/>
              </w:rPr>
            </w:pPr>
            <w:r w:rsidRPr="00AA03DA">
              <w:rPr>
                <w:rFonts w:ascii="Times New Roman" w:hAnsi="Times New Roman"/>
                <w:szCs w:val="24"/>
              </w:rPr>
              <w:t>703,449.70</w:t>
            </w:r>
          </w:p>
        </w:tc>
        <w:tc>
          <w:tcPr>
            <w:tcW w:w="1890" w:type="dxa"/>
            <w:tcBorders>
              <w:top w:val="nil"/>
              <w:left w:val="nil"/>
              <w:bottom w:val="single" w:sz="4" w:space="0" w:color="auto"/>
              <w:right w:val="single" w:sz="4" w:space="0" w:color="auto"/>
            </w:tcBorders>
            <w:shd w:val="clear" w:color="auto" w:fill="auto"/>
            <w:noWrap/>
            <w:vAlign w:val="bottom"/>
            <w:hideMark/>
          </w:tcPr>
          <w:p w14:paraId="4F428FDF" w14:textId="7433316D" w:rsidR="002D7784" w:rsidRPr="00AA03DA" w:rsidRDefault="002D7784" w:rsidP="00992B43">
            <w:pPr>
              <w:jc w:val="right"/>
              <w:rPr>
                <w:rFonts w:ascii="Times New Roman" w:hAnsi="Times New Roman"/>
                <w:szCs w:val="24"/>
              </w:rPr>
            </w:pPr>
            <w:r w:rsidRPr="00AA03DA">
              <w:rPr>
                <w:rFonts w:ascii="Times New Roman" w:hAnsi="Times New Roman"/>
                <w:szCs w:val="24"/>
              </w:rPr>
              <w:t>94,</w:t>
            </w:r>
            <w:r w:rsidR="00992B43">
              <w:rPr>
                <w:rFonts w:ascii="Times New Roman" w:hAnsi="Times New Roman"/>
                <w:szCs w:val="24"/>
              </w:rPr>
              <w:t>317.52</w:t>
            </w:r>
          </w:p>
        </w:tc>
        <w:tc>
          <w:tcPr>
            <w:tcW w:w="1350" w:type="dxa"/>
            <w:tcBorders>
              <w:top w:val="nil"/>
              <w:left w:val="nil"/>
              <w:bottom w:val="single" w:sz="4" w:space="0" w:color="auto"/>
              <w:right w:val="single" w:sz="4" w:space="0" w:color="auto"/>
            </w:tcBorders>
            <w:shd w:val="clear" w:color="auto" w:fill="auto"/>
            <w:noWrap/>
            <w:vAlign w:val="bottom"/>
            <w:hideMark/>
          </w:tcPr>
          <w:p w14:paraId="47962BB6" w14:textId="22E77B1C" w:rsidR="002D7784" w:rsidRPr="00AA03DA" w:rsidRDefault="002D7784" w:rsidP="002D7784">
            <w:pPr>
              <w:jc w:val="right"/>
              <w:rPr>
                <w:rFonts w:ascii="Times New Roman" w:hAnsi="Times New Roman"/>
                <w:szCs w:val="24"/>
              </w:rPr>
            </w:pPr>
            <w:r w:rsidRPr="00AA03DA">
              <w:rPr>
                <w:rFonts w:ascii="Times New Roman" w:hAnsi="Times New Roman"/>
                <w:szCs w:val="24"/>
              </w:rPr>
              <w:t>$</w:t>
            </w:r>
            <w:r>
              <w:rPr>
                <w:rFonts w:ascii="Times New Roman" w:hAnsi="Times New Roman"/>
                <w:szCs w:val="24"/>
              </w:rPr>
              <w:t>17.22</w:t>
            </w:r>
          </w:p>
        </w:tc>
        <w:tc>
          <w:tcPr>
            <w:tcW w:w="2070" w:type="dxa"/>
            <w:tcBorders>
              <w:top w:val="nil"/>
              <w:left w:val="nil"/>
              <w:bottom w:val="single" w:sz="4" w:space="0" w:color="auto"/>
              <w:right w:val="single" w:sz="4" w:space="0" w:color="auto"/>
            </w:tcBorders>
            <w:shd w:val="clear" w:color="auto" w:fill="auto"/>
            <w:noWrap/>
            <w:vAlign w:val="bottom"/>
            <w:hideMark/>
          </w:tcPr>
          <w:p w14:paraId="6717CCD1" w14:textId="07F1A4FA" w:rsidR="002D7784" w:rsidRPr="002D7784" w:rsidRDefault="002D7784" w:rsidP="00E1407C">
            <w:pPr>
              <w:jc w:val="center"/>
              <w:rPr>
                <w:rFonts w:ascii="Times New Roman" w:hAnsi="Times New Roman"/>
                <w:szCs w:val="24"/>
              </w:rPr>
            </w:pPr>
            <w:r w:rsidRPr="002D7784">
              <w:rPr>
                <w:rFonts w:ascii="Times New Roman" w:hAnsi="Times New Roman"/>
                <w:szCs w:val="24"/>
              </w:rPr>
              <w:t>$1,62</w:t>
            </w:r>
            <w:r w:rsidR="00992B43">
              <w:rPr>
                <w:rFonts w:ascii="Times New Roman" w:hAnsi="Times New Roman"/>
                <w:szCs w:val="24"/>
              </w:rPr>
              <w:t>4</w:t>
            </w:r>
            <w:r w:rsidRPr="002D7784">
              <w:rPr>
                <w:rFonts w:ascii="Times New Roman" w:hAnsi="Times New Roman"/>
                <w:szCs w:val="24"/>
              </w:rPr>
              <w:t>,</w:t>
            </w:r>
            <w:r w:rsidR="00E1407C">
              <w:rPr>
                <w:rFonts w:ascii="Times New Roman" w:hAnsi="Times New Roman"/>
                <w:szCs w:val="24"/>
              </w:rPr>
              <w:t>147.75</w:t>
            </w:r>
          </w:p>
        </w:tc>
      </w:tr>
      <w:tr w:rsidR="002D7784" w:rsidRPr="00AA03DA" w14:paraId="64AE0F25" w14:textId="77777777" w:rsidTr="00A42DA5">
        <w:trPr>
          <w:trHeight w:val="539"/>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4221E203" w14:textId="77777777" w:rsidR="002D7784" w:rsidRPr="00AA03DA" w:rsidRDefault="002D7784" w:rsidP="002D7784">
            <w:pPr>
              <w:widowControl/>
              <w:overflowPunct/>
              <w:autoSpaceDE/>
              <w:autoSpaceDN/>
              <w:adjustRightInd/>
              <w:jc w:val="center"/>
              <w:textAlignment w:val="auto"/>
              <w:rPr>
                <w:rFonts w:ascii="Times New Roman" w:hAnsi="Times New Roman"/>
                <w:b/>
                <w:bCs/>
                <w:szCs w:val="24"/>
              </w:rPr>
            </w:pPr>
            <w:r w:rsidRPr="00AA03DA">
              <w:rPr>
                <w:rFonts w:ascii="Times New Roman" w:hAnsi="Times New Roman"/>
                <w:b/>
                <w:bCs/>
                <w:szCs w:val="24"/>
              </w:rPr>
              <w:t>Private For Profit</w:t>
            </w:r>
          </w:p>
        </w:tc>
        <w:tc>
          <w:tcPr>
            <w:tcW w:w="1620" w:type="dxa"/>
            <w:tcBorders>
              <w:top w:val="nil"/>
              <w:left w:val="nil"/>
              <w:bottom w:val="single" w:sz="4" w:space="0" w:color="auto"/>
              <w:right w:val="single" w:sz="4" w:space="0" w:color="auto"/>
            </w:tcBorders>
            <w:shd w:val="clear" w:color="auto" w:fill="auto"/>
            <w:noWrap/>
            <w:vAlign w:val="bottom"/>
            <w:hideMark/>
          </w:tcPr>
          <w:p w14:paraId="28E853E6" w14:textId="77777777" w:rsidR="002D7784" w:rsidRPr="00AA03DA" w:rsidRDefault="002D7784" w:rsidP="002D7784">
            <w:pPr>
              <w:jc w:val="right"/>
              <w:rPr>
                <w:rFonts w:ascii="Times New Roman" w:hAnsi="Times New Roman"/>
                <w:szCs w:val="24"/>
              </w:rPr>
            </w:pPr>
            <w:r>
              <w:rPr>
                <w:rFonts w:ascii="Times New Roman" w:hAnsi="Times New Roman"/>
                <w:szCs w:val="24"/>
              </w:rPr>
              <w:t>3,443</w:t>
            </w:r>
          </w:p>
        </w:tc>
        <w:tc>
          <w:tcPr>
            <w:tcW w:w="1710" w:type="dxa"/>
            <w:tcBorders>
              <w:top w:val="nil"/>
              <w:left w:val="nil"/>
              <w:bottom w:val="single" w:sz="4" w:space="0" w:color="auto"/>
              <w:right w:val="single" w:sz="4" w:space="0" w:color="auto"/>
            </w:tcBorders>
            <w:shd w:val="clear" w:color="auto" w:fill="auto"/>
            <w:noWrap/>
            <w:vAlign w:val="bottom"/>
            <w:hideMark/>
          </w:tcPr>
          <w:p w14:paraId="23026C45" w14:textId="77777777" w:rsidR="002D7784" w:rsidRDefault="002D7784" w:rsidP="008357A9">
            <w:pPr>
              <w:jc w:val="right"/>
              <w:rPr>
                <w:rFonts w:ascii="Times New Roman" w:hAnsi="Times New Roman"/>
                <w:szCs w:val="24"/>
              </w:rPr>
            </w:pPr>
            <w:r w:rsidRPr="002D7784">
              <w:rPr>
                <w:rFonts w:ascii="Times New Roman" w:hAnsi="Times New Roman"/>
                <w:szCs w:val="24"/>
              </w:rPr>
              <w:t>1,896,178.33</w:t>
            </w:r>
          </w:p>
          <w:p w14:paraId="73E76AFB" w14:textId="1586D11B" w:rsidR="002D7784" w:rsidRPr="002D7784" w:rsidRDefault="002D7784" w:rsidP="008357A9">
            <w:pPr>
              <w:jc w:val="right"/>
              <w:rPr>
                <w:rFonts w:ascii="Times New Roman" w:hAnsi="Times New Roman"/>
                <w:szCs w:val="24"/>
              </w:rPr>
            </w:pPr>
          </w:p>
        </w:tc>
        <w:tc>
          <w:tcPr>
            <w:tcW w:w="1890" w:type="dxa"/>
            <w:tcBorders>
              <w:top w:val="nil"/>
              <w:left w:val="nil"/>
              <w:bottom w:val="single" w:sz="4" w:space="0" w:color="auto"/>
              <w:right w:val="single" w:sz="4" w:space="0" w:color="auto"/>
            </w:tcBorders>
            <w:shd w:val="clear" w:color="auto" w:fill="auto"/>
            <w:noWrap/>
            <w:vAlign w:val="bottom"/>
            <w:hideMark/>
          </w:tcPr>
          <w:p w14:paraId="10000384" w14:textId="37EB24ED" w:rsidR="002D7784" w:rsidRPr="002D7784" w:rsidRDefault="002D7784" w:rsidP="002D7784">
            <w:pPr>
              <w:jc w:val="right"/>
              <w:rPr>
                <w:rFonts w:ascii="Times New Roman" w:hAnsi="Times New Roman"/>
                <w:szCs w:val="24"/>
              </w:rPr>
            </w:pPr>
            <w:r w:rsidRPr="002D7784">
              <w:rPr>
                <w:rFonts w:ascii="Times New Roman" w:hAnsi="Times New Roman"/>
                <w:szCs w:val="24"/>
              </w:rPr>
              <w:t>88,901.60</w:t>
            </w:r>
          </w:p>
        </w:tc>
        <w:tc>
          <w:tcPr>
            <w:tcW w:w="1350" w:type="dxa"/>
            <w:tcBorders>
              <w:top w:val="nil"/>
              <w:left w:val="nil"/>
              <w:bottom w:val="single" w:sz="4" w:space="0" w:color="auto"/>
              <w:right w:val="single" w:sz="4" w:space="0" w:color="auto"/>
            </w:tcBorders>
            <w:shd w:val="clear" w:color="auto" w:fill="auto"/>
            <w:noWrap/>
            <w:vAlign w:val="bottom"/>
            <w:hideMark/>
          </w:tcPr>
          <w:p w14:paraId="6B939AD2" w14:textId="7814F943" w:rsidR="002D7784" w:rsidRPr="00AA03DA" w:rsidRDefault="002D7784" w:rsidP="002D7784">
            <w:pPr>
              <w:jc w:val="right"/>
              <w:rPr>
                <w:rFonts w:ascii="Times New Roman" w:hAnsi="Times New Roman"/>
                <w:szCs w:val="24"/>
              </w:rPr>
            </w:pPr>
            <w:r w:rsidRPr="00AA03DA">
              <w:rPr>
                <w:rFonts w:ascii="Times New Roman" w:hAnsi="Times New Roman"/>
                <w:szCs w:val="24"/>
              </w:rPr>
              <w:t>$</w:t>
            </w:r>
            <w:r>
              <w:rPr>
                <w:rFonts w:ascii="Times New Roman" w:hAnsi="Times New Roman"/>
                <w:szCs w:val="24"/>
              </w:rPr>
              <w:t>17.22</w:t>
            </w:r>
          </w:p>
        </w:tc>
        <w:tc>
          <w:tcPr>
            <w:tcW w:w="2070" w:type="dxa"/>
            <w:tcBorders>
              <w:top w:val="nil"/>
              <w:left w:val="nil"/>
              <w:bottom w:val="single" w:sz="4" w:space="0" w:color="auto"/>
              <w:right w:val="single" w:sz="4" w:space="0" w:color="auto"/>
            </w:tcBorders>
            <w:shd w:val="clear" w:color="auto" w:fill="auto"/>
            <w:noWrap/>
            <w:vAlign w:val="bottom"/>
            <w:hideMark/>
          </w:tcPr>
          <w:p w14:paraId="79B6D974" w14:textId="77777777" w:rsidR="002D7784" w:rsidRDefault="002D7784" w:rsidP="002D7784">
            <w:pPr>
              <w:jc w:val="center"/>
              <w:rPr>
                <w:rFonts w:ascii="Times New Roman" w:hAnsi="Times New Roman"/>
                <w:szCs w:val="24"/>
              </w:rPr>
            </w:pPr>
            <w:r w:rsidRPr="002D7784">
              <w:rPr>
                <w:rFonts w:ascii="Times New Roman" w:hAnsi="Times New Roman"/>
                <w:szCs w:val="24"/>
              </w:rPr>
              <w:t>$1,530,885.55</w:t>
            </w:r>
          </w:p>
          <w:p w14:paraId="18A74927" w14:textId="5CB6AF01" w:rsidR="002D7784" w:rsidRPr="002D7784" w:rsidRDefault="002D7784" w:rsidP="002D7784">
            <w:pPr>
              <w:jc w:val="center"/>
              <w:rPr>
                <w:rFonts w:ascii="Times New Roman" w:hAnsi="Times New Roman"/>
                <w:szCs w:val="24"/>
              </w:rPr>
            </w:pPr>
          </w:p>
        </w:tc>
      </w:tr>
      <w:tr w:rsidR="002D7784" w:rsidRPr="00AA03DA" w14:paraId="23E75D86" w14:textId="77777777" w:rsidTr="00A42DA5">
        <w:trPr>
          <w:trHeight w:val="300"/>
        </w:trPr>
        <w:tc>
          <w:tcPr>
            <w:tcW w:w="2160" w:type="dxa"/>
            <w:tcBorders>
              <w:top w:val="nil"/>
              <w:left w:val="single" w:sz="4" w:space="0" w:color="auto"/>
              <w:bottom w:val="single" w:sz="4" w:space="0" w:color="auto"/>
              <w:right w:val="single" w:sz="4" w:space="0" w:color="auto"/>
            </w:tcBorders>
            <w:shd w:val="clear" w:color="auto" w:fill="auto"/>
            <w:noWrap/>
            <w:vAlign w:val="bottom"/>
            <w:hideMark/>
          </w:tcPr>
          <w:p w14:paraId="0487DE34" w14:textId="77777777" w:rsidR="002D7784" w:rsidRPr="00AA03DA" w:rsidRDefault="002D7784" w:rsidP="002D7784">
            <w:pPr>
              <w:widowControl/>
              <w:overflowPunct/>
              <w:autoSpaceDE/>
              <w:autoSpaceDN/>
              <w:adjustRightInd/>
              <w:jc w:val="center"/>
              <w:textAlignment w:val="auto"/>
              <w:rPr>
                <w:rFonts w:ascii="Times New Roman" w:hAnsi="Times New Roman"/>
                <w:b/>
                <w:bCs/>
                <w:szCs w:val="24"/>
              </w:rPr>
            </w:pPr>
            <w:r w:rsidRPr="00AA03DA">
              <w:rPr>
                <w:rFonts w:ascii="Times New Roman" w:hAnsi="Times New Roman"/>
                <w:b/>
                <w:bCs/>
                <w:szCs w:val="24"/>
              </w:rPr>
              <w:t>Private Not for Profit</w:t>
            </w:r>
          </w:p>
        </w:tc>
        <w:tc>
          <w:tcPr>
            <w:tcW w:w="1620" w:type="dxa"/>
            <w:tcBorders>
              <w:top w:val="nil"/>
              <w:left w:val="nil"/>
              <w:bottom w:val="single" w:sz="4" w:space="0" w:color="auto"/>
              <w:right w:val="single" w:sz="4" w:space="0" w:color="auto"/>
            </w:tcBorders>
            <w:shd w:val="clear" w:color="auto" w:fill="auto"/>
            <w:noWrap/>
            <w:vAlign w:val="bottom"/>
            <w:hideMark/>
          </w:tcPr>
          <w:p w14:paraId="6B64299C" w14:textId="77777777" w:rsidR="002D7784" w:rsidRPr="00AA03DA" w:rsidRDefault="002D7784" w:rsidP="002D7784">
            <w:pPr>
              <w:jc w:val="right"/>
              <w:rPr>
                <w:rFonts w:ascii="Times New Roman" w:hAnsi="Times New Roman"/>
                <w:szCs w:val="24"/>
              </w:rPr>
            </w:pPr>
            <w:r>
              <w:rPr>
                <w:rFonts w:ascii="Times New Roman" w:hAnsi="Times New Roman"/>
                <w:szCs w:val="24"/>
              </w:rPr>
              <w:t>2,087</w:t>
            </w:r>
          </w:p>
        </w:tc>
        <w:tc>
          <w:tcPr>
            <w:tcW w:w="1710" w:type="dxa"/>
            <w:tcBorders>
              <w:top w:val="nil"/>
              <w:left w:val="nil"/>
              <w:bottom w:val="single" w:sz="4" w:space="0" w:color="auto"/>
              <w:right w:val="single" w:sz="4" w:space="0" w:color="auto"/>
            </w:tcBorders>
            <w:shd w:val="clear" w:color="auto" w:fill="auto"/>
            <w:noWrap/>
            <w:vAlign w:val="bottom"/>
            <w:hideMark/>
          </w:tcPr>
          <w:p w14:paraId="1080A5FB" w14:textId="77777777" w:rsidR="002D7784" w:rsidRDefault="002D7784" w:rsidP="002D7784">
            <w:pPr>
              <w:jc w:val="right"/>
              <w:rPr>
                <w:rFonts w:ascii="Times New Roman" w:hAnsi="Times New Roman"/>
                <w:szCs w:val="24"/>
              </w:rPr>
            </w:pPr>
            <w:r w:rsidRPr="002D7784">
              <w:rPr>
                <w:rFonts w:ascii="Times New Roman" w:hAnsi="Times New Roman"/>
                <w:szCs w:val="24"/>
              </w:rPr>
              <w:t>17,563.00</w:t>
            </w:r>
          </w:p>
          <w:p w14:paraId="7C9D32C4" w14:textId="20DA1263" w:rsidR="002D7784" w:rsidRPr="002D7784" w:rsidRDefault="002D7784" w:rsidP="002D7784">
            <w:pPr>
              <w:jc w:val="right"/>
              <w:rPr>
                <w:rFonts w:ascii="Times New Roman" w:hAnsi="Times New Roman"/>
                <w:szCs w:val="24"/>
              </w:rPr>
            </w:pPr>
          </w:p>
        </w:tc>
        <w:tc>
          <w:tcPr>
            <w:tcW w:w="1890" w:type="dxa"/>
            <w:tcBorders>
              <w:top w:val="nil"/>
              <w:left w:val="nil"/>
              <w:bottom w:val="single" w:sz="4" w:space="0" w:color="auto"/>
              <w:right w:val="single" w:sz="4" w:space="0" w:color="auto"/>
            </w:tcBorders>
            <w:shd w:val="clear" w:color="auto" w:fill="auto"/>
            <w:noWrap/>
            <w:vAlign w:val="bottom"/>
            <w:hideMark/>
          </w:tcPr>
          <w:p w14:paraId="35B17507" w14:textId="55DC1943" w:rsidR="002D7784" w:rsidRPr="002D7784" w:rsidRDefault="002D7784" w:rsidP="002D7784">
            <w:pPr>
              <w:jc w:val="right"/>
              <w:rPr>
                <w:rFonts w:ascii="Times New Roman" w:hAnsi="Times New Roman"/>
                <w:szCs w:val="24"/>
              </w:rPr>
            </w:pPr>
            <w:r w:rsidRPr="002D7784">
              <w:rPr>
                <w:rFonts w:ascii="Times New Roman" w:hAnsi="Times New Roman"/>
                <w:szCs w:val="24"/>
              </w:rPr>
              <w:t>673,757.29</w:t>
            </w:r>
          </w:p>
        </w:tc>
        <w:tc>
          <w:tcPr>
            <w:tcW w:w="1350" w:type="dxa"/>
            <w:tcBorders>
              <w:top w:val="nil"/>
              <w:left w:val="nil"/>
              <w:bottom w:val="single" w:sz="4" w:space="0" w:color="auto"/>
              <w:right w:val="single" w:sz="4" w:space="0" w:color="auto"/>
            </w:tcBorders>
            <w:shd w:val="clear" w:color="auto" w:fill="auto"/>
            <w:noWrap/>
            <w:vAlign w:val="bottom"/>
            <w:hideMark/>
          </w:tcPr>
          <w:p w14:paraId="73E34FB4" w14:textId="19090BD2" w:rsidR="002D7784" w:rsidRPr="00AA03DA" w:rsidRDefault="002D7784" w:rsidP="002D7784">
            <w:pPr>
              <w:jc w:val="right"/>
              <w:rPr>
                <w:rFonts w:ascii="Times New Roman" w:hAnsi="Times New Roman"/>
                <w:szCs w:val="24"/>
              </w:rPr>
            </w:pPr>
            <w:r w:rsidRPr="00AA03DA">
              <w:rPr>
                <w:rFonts w:ascii="Times New Roman" w:hAnsi="Times New Roman"/>
                <w:szCs w:val="24"/>
              </w:rPr>
              <w:t>$</w:t>
            </w:r>
            <w:r>
              <w:rPr>
                <w:rFonts w:ascii="Times New Roman" w:hAnsi="Times New Roman"/>
                <w:szCs w:val="24"/>
              </w:rPr>
              <w:t>17.22</w:t>
            </w:r>
          </w:p>
        </w:tc>
        <w:tc>
          <w:tcPr>
            <w:tcW w:w="2070" w:type="dxa"/>
            <w:tcBorders>
              <w:top w:val="nil"/>
              <w:left w:val="nil"/>
              <w:bottom w:val="single" w:sz="4" w:space="0" w:color="auto"/>
              <w:right w:val="single" w:sz="4" w:space="0" w:color="auto"/>
            </w:tcBorders>
            <w:shd w:val="clear" w:color="auto" w:fill="auto"/>
            <w:noWrap/>
            <w:vAlign w:val="bottom"/>
            <w:hideMark/>
          </w:tcPr>
          <w:p w14:paraId="72759523" w14:textId="73F7FBD2" w:rsidR="002D7784" w:rsidRPr="002D7784" w:rsidRDefault="002D7784" w:rsidP="00E1407C">
            <w:pPr>
              <w:jc w:val="center"/>
              <w:rPr>
                <w:rFonts w:ascii="Times New Roman" w:hAnsi="Times New Roman"/>
                <w:szCs w:val="24"/>
              </w:rPr>
            </w:pPr>
            <w:r w:rsidRPr="002D7784">
              <w:rPr>
                <w:rFonts w:ascii="Times New Roman" w:hAnsi="Times New Roman"/>
                <w:szCs w:val="24"/>
              </w:rPr>
              <w:t>$11,602,10</w:t>
            </w:r>
            <w:r w:rsidR="00E1407C">
              <w:rPr>
                <w:rFonts w:ascii="Times New Roman" w:hAnsi="Times New Roman"/>
                <w:szCs w:val="24"/>
              </w:rPr>
              <w:t>9.14</w:t>
            </w:r>
          </w:p>
        </w:tc>
      </w:tr>
      <w:tr w:rsidR="002D7784" w:rsidRPr="00AA03DA" w14:paraId="71656209" w14:textId="77777777" w:rsidTr="00A42DA5">
        <w:trPr>
          <w:trHeight w:val="300"/>
        </w:trPr>
        <w:tc>
          <w:tcPr>
            <w:tcW w:w="2160" w:type="dxa"/>
            <w:tcBorders>
              <w:top w:val="nil"/>
              <w:left w:val="single" w:sz="4" w:space="0" w:color="auto"/>
              <w:bottom w:val="nil"/>
              <w:right w:val="single" w:sz="4" w:space="0" w:color="auto"/>
            </w:tcBorders>
            <w:shd w:val="clear" w:color="auto" w:fill="auto"/>
            <w:noWrap/>
            <w:vAlign w:val="bottom"/>
            <w:hideMark/>
          </w:tcPr>
          <w:p w14:paraId="7DFB9041" w14:textId="77777777" w:rsidR="002D7784" w:rsidRPr="00AA03DA" w:rsidRDefault="002D7784" w:rsidP="002D7784">
            <w:pPr>
              <w:widowControl/>
              <w:overflowPunct/>
              <w:autoSpaceDE/>
              <w:autoSpaceDN/>
              <w:adjustRightInd/>
              <w:jc w:val="center"/>
              <w:textAlignment w:val="auto"/>
              <w:rPr>
                <w:rFonts w:ascii="Times New Roman" w:hAnsi="Times New Roman"/>
                <w:b/>
                <w:bCs/>
                <w:szCs w:val="24"/>
              </w:rPr>
            </w:pPr>
            <w:r w:rsidRPr="00AA03DA">
              <w:rPr>
                <w:rFonts w:ascii="Times New Roman" w:hAnsi="Times New Roman"/>
                <w:b/>
                <w:bCs/>
                <w:szCs w:val="24"/>
              </w:rPr>
              <w:t>Individual</w:t>
            </w:r>
          </w:p>
        </w:tc>
        <w:tc>
          <w:tcPr>
            <w:tcW w:w="1620" w:type="dxa"/>
            <w:tcBorders>
              <w:top w:val="nil"/>
              <w:left w:val="nil"/>
              <w:bottom w:val="nil"/>
              <w:right w:val="single" w:sz="4" w:space="0" w:color="auto"/>
            </w:tcBorders>
            <w:shd w:val="clear" w:color="auto" w:fill="auto"/>
            <w:noWrap/>
            <w:vAlign w:val="bottom"/>
            <w:hideMark/>
          </w:tcPr>
          <w:p w14:paraId="36D9FEC2" w14:textId="77777777" w:rsidR="002D7784" w:rsidRPr="00AA03DA" w:rsidRDefault="002D7784" w:rsidP="002D7784">
            <w:pPr>
              <w:jc w:val="right"/>
              <w:rPr>
                <w:rFonts w:ascii="Times New Roman" w:hAnsi="Times New Roman"/>
                <w:szCs w:val="24"/>
              </w:rPr>
            </w:pPr>
            <w:r w:rsidRPr="00AA03DA">
              <w:rPr>
                <w:rFonts w:ascii="Times New Roman" w:hAnsi="Times New Roman"/>
                <w:szCs w:val="24"/>
              </w:rPr>
              <w:t>611,200.00</w:t>
            </w:r>
          </w:p>
        </w:tc>
        <w:tc>
          <w:tcPr>
            <w:tcW w:w="1710" w:type="dxa"/>
            <w:tcBorders>
              <w:top w:val="nil"/>
              <w:left w:val="nil"/>
              <w:bottom w:val="nil"/>
              <w:right w:val="single" w:sz="4" w:space="0" w:color="auto"/>
            </w:tcBorders>
            <w:shd w:val="clear" w:color="auto" w:fill="auto"/>
            <w:noWrap/>
            <w:vAlign w:val="bottom"/>
            <w:hideMark/>
          </w:tcPr>
          <w:p w14:paraId="640F16BD" w14:textId="77777777" w:rsidR="002D7784" w:rsidRPr="00AA03DA" w:rsidRDefault="002D7784" w:rsidP="002D7784">
            <w:pPr>
              <w:jc w:val="right"/>
              <w:rPr>
                <w:rFonts w:ascii="Times New Roman" w:hAnsi="Times New Roman"/>
                <w:szCs w:val="24"/>
              </w:rPr>
            </w:pPr>
            <w:r w:rsidRPr="00AA03DA">
              <w:rPr>
                <w:rFonts w:ascii="Times New Roman" w:hAnsi="Times New Roman"/>
                <w:szCs w:val="24"/>
              </w:rPr>
              <w:t>1,199,200.00</w:t>
            </w:r>
          </w:p>
        </w:tc>
        <w:tc>
          <w:tcPr>
            <w:tcW w:w="1890" w:type="dxa"/>
            <w:tcBorders>
              <w:top w:val="nil"/>
              <w:left w:val="nil"/>
              <w:bottom w:val="nil"/>
              <w:right w:val="single" w:sz="4" w:space="0" w:color="auto"/>
            </w:tcBorders>
            <w:shd w:val="clear" w:color="auto" w:fill="auto"/>
            <w:noWrap/>
            <w:vAlign w:val="bottom"/>
            <w:hideMark/>
          </w:tcPr>
          <w:p w14:paraId="31E84EB1" w14:textId="77777777" w:rsidR="002D7784" w:rsidRPr="00AA03DA" w:rsidRDefault="002D7784" w:rsidP="002D7784">
            <w:pPr>
              <w:jc w:val="right"/>
              <w:rPr>
                <w:rFonts w:ascii="Times New Roman" w:hAnsi="Times New Roman"/>
                <w:szCs w:val="24"/>
              </w:rPr>
            </w:pPr>
            <w:r w:rsidRPr="00AA03DA">
              <w:rPr>
                <w:rFonts w:ascii="Times New Roman" w:hAnsi="Times New Roman"/>
                <w:szCs w:val="24"/>
              </w:rPr>
              <w:t>304,400.00</w:t>
            </w:r>
          </w:p>
        </w:tc>
        <w:tc>
          <w:tcPr>
            <w:tcW w:w="1350" w:type="dxa"/>
            <w:tcBorders>
              <w:top w:val="nil"/>
              <w:left w:val="nil"/>
              <w:bottom w:val="single" w:sz="4" w:space="0" w:color="auto"/>
              <w:right w:val="single" w:sz="4" w:space="0" w:color="auto"/>
            </w:tcBorders>
            <w:shd w:val="clear" w:color="auto" w:fill="auto"/>
            <w:noWrap/>
            <w:vAlign w:val="bottom"/>
            <w:hideMark/>
          </w:tcPr>
          <w:p w14:paraId="381FA3B5" w14:textId="443F1460" w:rsidR="002D7784" w:rsidRPr="00AA03DA" w:rsidRDefault="002D7784" w:rsidP="002D7784">
            <w:pPr>
              <w:jc w:val="right"/>
              <w:rPr>
                <w:rFonts w:ascii="Times New Roman" w:hAnsi="Times New Roman"/>
                <w:szCs w:val="24"/>
              </w:rPr>
            </w:pPr>
            <w:r w:rsidRPr="00AA03DA">
              <w:rPr>
                <w:rFonts w:ascii="Times New Roman" w:hAnsi="Times New Roman"/>
                <w:szCs w:val="24"/>
              </w:rPr>
              <w:t>$</w:t>
            </w:r>
            <w:r>
              <w:rPr>
                <w:rFonts w:ascii="Times New Roman" w:hAnsi="Times New Roman"/>
                <w:szCs w:val="24"/>
              </w:rPr>
              <w:t>17.22</w:t>
            </w:r>
          </w:p>
        </w:tc>
        <w:tc>
          <w:tcPr>
            <w:tcW w:w="2070" w:type="dxa"/>
            <w:tcBorders>
              <w:top w:val="nil"/>
              <w:left w:val="nil"/>
              <w:bottom w:val="nil"/>
              <w:right w:val="single" w:sz="4" w:space="0" w:color="auto"/>
            </w:tcBorders>
            <w:shd w:val="clear" w:color="auto" w:fill="auto"/>
            <w:noWrap/>
            <w:vAlign w:val="bottom"/>
            <w:hideMark/>
          </w:tcPr>
          <w:p w14:paraId="30D83491" w14:textId="3F07E5FB" w:rsidR="002D7784" w:rsidRPr="002D7784" w:rsidRDefault="002D7784" w:rsidP="002D7784">
            <w:pPr>
              <w:jc w:val="center"/>
              <w:rPr>
                <w:rFonts w:ascii="Times New Roman" w:hAnsi="Times New Roman"/>
                <w:szCs w:val="24"/>
              </w:rPr>
            </w:pPr>
            <w:r w:rsidRPr="002D7784">
              <w:rPr>
                <w:rFonts w:ascii="Times New Roman" w:hAnsi="Times New Roman"/>
                <w:szCs w:val="24"/>
              </w:rPr>
              <w:t>$5,241,768.00</w:t>
            </w:r>
          </w:p>
        </w:tc>
      </w:tr>
      <w:tr w:rsidR="00CD4AC1" w:rsidRPr="00AA03DA" w14:paraId="66281701" w14:textId="77777777" w:rsidTr="00A42DA5">
        <w:trPr>
          <w:trHeight w:val="709"/>
        </w:trPr>
        <w:tc>
          <w:tcPr>
            <w:tcW w:w="21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96ED86C" w14:textId="77777777" w:rsidR="00CD4AC1" w:rsidRPr="00AA03DA" w:rsidRDefault="00CD4AC1" w:rsidP="00CD4AC1">
            <w:pPr>
              <w:widowControl/>
              <w:overflowPunct/>
              <w:autoSpaceDE/>
              <w:autoSpaceDN/>
              <w:adjustRightInd/>
              <w:jc w:val="center"/>
              <w:textAlignment w:val="auto"/>
              <w:rPr>
                <w:rFonts w:ascii="Times New Roman" w:hAnsi="Times New Roman"/>
                <w:b/>
                <w:bCs/>
                <w:szCs w:val="24"/>
              </w:rPr>
            </w:pPr>
            <w:r w:rsidRPr="00AA03DA">
              <w:rPr>
                <w:rFonts w:ascii="Times New Roman" w:hAnsi="Times New Roman"/>
                <w:b/>
                <w:bCs/>
                <w:szCs w:val="24"/>
              </w:rPr>
              <w:t>TOTAL</w:t>
            </w:r>
          </w:p>
        </w:tc>
        <w:tc>
          <w:tcPr>
            <w:tcW w:w="1620" w:type="dxa"/>
            <w:tcBorders>
              <w:top w:val="single" w:sz="8" w:space="0" w:color="auto"/>
              <w:left w:val="nil"/>
              <w:bottom w:val="single" w:sz="8" w:space="0" w:color="auto"/>
              <w:right w:val="single" w:sz="4" w:space="0" w:color="auto"/>
            </w:tcBorders>
            <w:shd w:val="clear" w:color="auto" w:fill="auto"/>
            <w:noWrap/>
            <w:vAlign w:val="bottom"/>
            <w:hideMark/>
          </w:tcPr>
          <w:p w14:paraId="0C718978" w14:textId="77777777" w:rsidR="00CD4AC1" w:rsidRPr="00AA03DA" w:rsidRDefault="00CD4AC1" w:rsidP="00CD4AC1">
            <w:pPr>
              <w:widowControl/>
              <w:overflowPunct/>
              <w:autoSpaceDE/>
              <w:autoSpaceDN/>
              <w:adjustRightInd/>
              <w:jc w:val="right"/>
              <w:textAlignment w:val="auto"/>
              <w:rPr>
                <w:rFonts w:ascii="Times New Roman" w:hAnsi="Times New Roman"/>
                <w:b/>
                <w:bCs/>
                <w:szCs w:val="24"/>
              </w:rPr>
            </w:pPr>
            <w:r>
              <w:rPr>
                <w:rFonts w:ascii="Times New Roman" w:hAnsi="Times New Roman"/>
                <w:b/>
                <w:bCs/>
                <w:szCs w:val="24"/>
              </w:rPr>
              <w:t>638,170</w:t>
            </w:r>
          </w:p>
        </w:tc>
        <w:tc>
          <w:tcPr>
            <w:tcW w:w="1710" w:type="dxa"/>
            <w:tcBorders>
              <w:top w:val="single" w:sz="8" w:space="0" w:color="auto"/>
              <w:left w:val="nil"/>
              <w:bottom w:val="single" w:sz="8" w:space="0" w:color="auto"/>
              <w:right w:val="single" w:sz="4" w:space="0" w:color="auto"/>
            </w:tcBorders>
            <w:shd w:val="clear" w:color="auto" w:fill="auto"/>
            <w:noWrap/>
            <w:vAlign w:val="bottom"/>
            <w:hideMark/>
          </w:tcPr>
          <w:p w14:paraId="7AB37916" w14:textId="40A362EA" w:rsidR="00CD4AC1" w:rsidRPr="00AA03DA" w:rsidRDefault="00CD4AC1" w:rsidP="00E1407C">
            <w:pPr>
              <w:widowControl/>
              <w:overflowPunct/>
              <w:autoSpaceDE/>
              <w:autoSpaceDN/>
              <w:adjustRightInd/>
              <w:jc w:val="right"/>
              <w:textAlignment w:val="auto"/>
              <w:rPr>
                <w:rFonts w:ascii="Times New Roman" w:hAnsi="Times New Roman"/>
                <w:b/>
                <w:bCs/>
                <w:szCs w:val="24"/>
              </w:rPr>
            </w:pPr>
            <w:r w:rsidRPr="00AA03DA">
              <w:rPr>
                <w:rFonts w:ascii="Times New Roman" w:hAnsi="Times New Roman"/>
                <w:b/>
                <w:bCs/>
                <w:szCs w:val="24"/>
              </w:rPr>
              <w:t>3,81</w:t>
            </w:r>
            <w:r w:rsidR="00E1407C">
              <w:rPr>
                <w:rFonts w:ascii="Times New Roman" w:hAnsi="Times New Roman"/>
                <w:b/>
                <w:bCs/>
                <w:szCs w:val="24"/>
              </w:rPr>
              <w:t>6</w:t>
            </w:r>
            <w:r w:rsidRPr="00AA03DA">
              <w:rPr>
                <w:rFonts w:ascii="Times New Roman" w:hAnsi="Times New Roman"/>
                <w:b/>
                <w:bCs/>
                <w:szCs w:val="24"/>
              </w:rPr>
              <w:t>,</w:t>
            </w:r>
            <w:r w:rsidR="00E1407C">
              <w:rPr>
                <w:rFonts w:ascii="Times New Roman" w:hAnsi="Times New Roman"/>
                <w:b/>
                <w:bCs/>
                <w:szCs w:val="24"/>
              </w:rPr>
              <w:t>391</w:t>
            </w:r>
            <w:r w:rsidRPr="00AA03DA">
              <w:rPr>
                <w:rFonts w:ascii="Times New Roman" w:hAnsi="Times New Roman"/>
                <w:b/>
                <w:bCs/>
                <w:szCs w:val="24"/>
              </w:rPr>
              <w:t>.03</w:t>
            </w:r>
          </w:p>
        </w:tc>
        <w:tc>
          <w:tcPr>
            <w:tcW w:w="1890" w:type="dxa"/>
            <w:tcBorders>
              <w:top w:val="single" w:sz="8" w:space="0" w:color="auto"/>
              <w:left w:val="nil"/>
              <w:bottom w:val="single" w:sz="8" w:space="0" w:color="auto"/>
              <w:right w:val="single" w:sz="4" w:space="0" w:color="auto"/>
            </w:tcBorders>
            <w:shd w:val="clear" w:color="auto" w:fill="auto"/>
            <w:noWrap/>
            <w:vAlign w:val="bottom"/>
            <w:hideMark/>
          </w:tcPr>
          <w:p w14:paraId="52393F8C" w14:textId="0D240CD0" w:rsidR="00CD4AC1" w:rsidRPr="00AA03DA" w:rsidRDefault="00CD4AC1" w:rsidP="00E1407C">
            <w:pPr>
              <w:widowControl/>
              <w:overflowPunct/>
              <w:autoSpaceDE/>
              <w:autoSpaceDN/>
              <w:adjustRightInd/>
              <w:jc w:val="right"/>
              <w:textAlignment w:val="auto"/>
              <w:rPr>
                <w:rFonts w:ascii="Times New Roman" w:hAnsi="Times New Roman"/>
                <w:b/>
                <w:bCs/>
                <w:szCs w:val="24"/>
              </w:rPr>
            </w:pPr>
            <w:r w:rsidRPr="00AA03DA">
              <w:rPr>
                <w:rFonts w:ascii="Times New Roman" w:hAnsi="Times New Roman"/>
                <w:b/>
                <w:bCs/>
                <w:szCs w:val="24"/>
              </w:rPr>
              <w:t>1,16</w:t>
            </w:r>
            <w:r w:rsidR="006C00E0">
              <w:rPr>
                <w:rFonts w:ascii="Times New Roman" w:hAnsi="Times New Roman"/>
                <w:b/>
                <w:bCs/>
                <w:szCs w:val="24"/>
              </w:rPr>
              <w:t>1</w:t>
            </w:r>
            <w:r w:rsidRPr="00AA03DA">
              <w:rPr>
                <w:rFonts w:ascii="Times New Roman" w:hAnsi="Times New Roman"/>
                <w:b/>
                <w:bCs/>
                <w:szCs w:val="24"/>
              </w:rPr>
              <w:t>,</w:t>
            </w:r>
            <w:r w:rsidR="006C00E0">
              <w:rPr>
                <w:rFonts w:ascii="Times New Roman" w:hAnsi="Times New Roman"/>
                <w:b/>
                <w:bCs/>
                <w:szCs w:val="24"/>
              </w:rPr>
              <w:t>376.</w:t>
            </w:r>
            <w:r w:rsidR="00E1407C">
              <w:rPr>
                <w:rFonts w:ascii="Times New Roman" w:hAnsi="Times New Roman"/>
                <w:b/>
                <w:bCs/>
                <w:szCs w:val="24"/>
              </w:rPr>
              <w:t>9</w:t>
            </w:r>
            <w:r w:rsidR="006C00E0">
              <w:rPr>
                <w:rFonts w:ascii="Times New Roman" w:hAnsi="Times New Roman"/>
                <w:b/>
                <w:bCs/>
                <w:szCs w:val="24"/>
              </w:rPr>
              <w:t>1</w:t>
            </w: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14:paraId="7947AFC1" w14:textId="77777777" w:rsidR="00CD4AC1" w:rsidRPr="00AA03DA" w:rsidRDefault="00CD4AC1" w:rsidP="00CD4AC1">
            <w:pPr>
              <w:widowControl/>
              <w:overflowPunct/>
              <w:autoSpaceDE/>
              <w:autoSpaceDN/>
              <w:adjustRightInd/>
              <w:textAlignment w:val="auto"/>
              <w:rPr>
                <w:rFonts w:ascii="Times New Roman" w:hAnsi="Times New Roman"/>
                <w:b/>
                <w:bCs/>
                <w:szCs w:val="24"/>
              </w:rPr>
            </w:pPr>
            <w:r w:rsidRPr="00AA03DA">
              <w:rPr>
                <w:rFonts w:ascii="Times New Roman" w:hAnsi="Times New Roman"/>
                <w:b/>
                <w:bCs/>
                <w:szCs w:val="24"/>
              </w:rPr>
              <w:t> </w:t>
            </w:r>
          </w:p>
        </w:tc>
        <w:tc>
          <w:tcPr>
            <w:tcW w:w="2070" w:type="dxa"/>
            <w:tcBorders>
              <w:top w:val="single" w:sz="8" w:space="0" w:color="auto"/>
              <w:left w:val="nil"/>
              <w:bottom w:val="single" w:sz="8" w:space="0" w:color="auto"/>
              <w:right w:val="single" w:sz="8" w:space="0" w:color="auto"/>
            </w:tcBorders>
            <w:shd w:val="clear" w:color="auto" w:fill="auto"/>
            <w:noWrap/>
            <w:vAlign w:val="bottom"/>
            <w:hideMark/>
          </w:tcPr>
          <w:p w14:paraId="20FDBDEE" w14:textId="36C42CA4" w:rsidR="002D7784" w:rsidRPr="002D7784" w:rsidRDefault="00A42DA5" w:rsidP="00CD4AC1">
            <w:pPr>
              <w:jc w:val="center"/>
              <w:rPr>
                <w:rFonts w:ascii="Times New Roman" w:hAnsi="Times New Roman"/>
                <w:color w:val="000000"/>
                <w:szCs w:val="24"/>
              </w:rPr>
            </w:pPr>
            <w:r>
              <w:rPr>
                <w:rFonts w:ascii="Times New Roman" w:hAnsi="Times New Roman"/>
                <w:color w:val="000000"/>
                <w:szCs w:val="24"/>
              </w:rPr>
              <w:t xml:space="preserve"> </w:t>
            </w:r>
            <w:r w:rsidR="00CD4AC1" w:rsidRPr="002D7784">
              <w:rPr>
                <w:rFonts w:ascii="Times New Roman" w:hAnsi="Times New Roman"/>
                <w:color w:val="000000"/>
                <w:szCs w:val="24"/>
              </w:rPr>
              <w:t xml:space="preserve">         </w:t>
            </w:r>
          </w:p>
          <w:p w14:paraId="7CBE6263" w14:textId="0A82ABF7" w:rsidR="002D7784" w:rsidRPr="002D7784" w:rsidRDefault="002D7784" w:rsidP="002D7784">
            <w:pPr>
              <w:widowControl/>
              <w:overflowPunct/>
              <w:autoSpaceDE/>
              <w:autoSpaceDN/>
              <w:adjustRightInd/>
              <w:jc w:val="center"/>
              <w:textAlignment w:val="auto"/>
              <w:rPr>
                <w:rFonts w:ascii="Times New Roman" w:hAnsi="Times New Roman"/>
                <w:color w:val="000000"/>
                <w:szCs w:val="24"/>
              </w:rPr>
            </w:pPr>
            <w:r w:rsidRPr="002D7784">
              <w:rPr>
                <w:rFonts w:ascii="Times New Roman" w:hAnsi="Times New Roman"/>
                <w:color w:val="000000"/>
                <w:szCs w:val="24"/>
              </w:rPr>
              <w:t>$26,59</w:t>
            </w:r>
            <w:r w:rsidR="006C00E0">
              <w:rPr>
                <w:rFonts w:ascii="Times New Roman" w:hAnsi="Times New Roman"/>
                <w:color w:val="000000"/>
                <w:szCs w:val="24"/>
              </w:rPr>
              <w:t>8</w:t>
            </w:r>
            <w:r w:rsidRPr="002D7784">
              <w:rPr>
                <w:rFonts w:ascii="Times New Roman" w:hAnsi="Times New Roman"/>
                <w:color w:val="000000"/>
                <w:szCs w:val="24"/>
              </w:rPr>
              <w:t>,</w:t>
            </w:r>
            <w:r w:rsidR="006C00E0">
              <w:rPr>
                <w:rFonts w:ascii="Times New Roman" w:hAnsi="Times New Roman"/>
                <w:color w:val="000000"/>
                <w:szCs w:val="24"/>
              </w:rPr>
              <w:t>5</w:t>
            </w:r>
            <w:r w:rsidR="0017665E">
              <w:rPr>
                <w:rFonts w:ascii="Times New Roman" w:hAnsi="Times New Roman"/>
                <w:color w:val="000000"/>
                <w:szCs w:val="24"/>
              </w:rPr>
              <w:t>51</w:t>
            </w:r>
            <w:r>
              <w:rPr>
                <w:rFonts w:ascii="Times New Roman" w:hAnsi="Times New Roman"/>
                <w:color w:val="000000"/>
                <w:szCs w:val="24"/>
              </w:rPr>
              <w:t>*</w:t>
            </w:r>
          </w:p>
          <w:p w14:paraId="4E2E6D68" w14:textId="0090328D" w:rsidR="00CD4AC1" w:rsidRPr="002D7784" w:rsidRDefault="00CD4AC1" w:rsidP="00CD4AC1">
            <w:pPr>
              <w:jc w:val="center"/>
              <w:rPr>
                <w:rFonts w:ascii="Times New Roman" w:hAnsi="Times New Roman"/>
                <w:szCs w:val="24"/>
              </w:rPr>
            </w:pPr>
          </w:p>
        </w:tc>
      </w:tr>
    </w:tbl>
    <w:p w14:paraId="2B07749B" w14:textId="77777777" w:rsidR="00AA03DA" w:rsidRPr="00AA03DA" w:rsidRDefault="00AA03DA" w:rsidP="00AA03DA">
      <w:pPr>
        <w:pStyle w:val="ListParagraph"/>
        <w:spacing w:before="20" w:line="240" w:lineRule="auto"/>
        <w:rPr>
          <w:szCs w:val="24"/>
        </w:rPr>
      </w:pPr>
      <w:r w:rsidRPr="00AA03DA">
        <w:rPr>
          <w:szCs w:val="24"/>
        </w:rPr>
        <w:t xml:space="preserve">*Respondent Cost has .33% added to the total to account for fringe benefits </w:t>
      </w:r>
    </w:p>
    <w:p w14:paraId="58111FB8" w14:textId="77777777" w:rsidR="00AA03DA" w:rsidRPr="002568E6" w:rsidRDefault="00AA03DA" w:rsidP="00686EA1">
      <w:pPr>
        <w:tabs>
          <w:tab w:val="left" w:pos="0"/>
        </w:tabs>
        <w:suppressAutoHyphens/>
        <w:rPr>
          <w:rFonts w:ascii="Times New Roman" w:hAnsi="Times New Roman"/>
          <w:b/>
          <w:szCs w:val="24"/>
        </w:rPr>
      </w:pPr>
    </w:p>
    <w:p w14:paraId="016B42B1" w14:textId="77777777" w:rsidR="008357A9" w:rsidRDefault="008357A9" w:rsidP="00686EA1">
      <w:pPr>
        <w:pStyle w:val="Heading1"/>
        <w:rPr>
          <w:szCs w:val="24"/>
        </w:rPr>
      </w:pPr>
      <w:bookmarkStart w:id="27" w:name="_Toc401831369"/>
      <w:bookmarkStart w:id="28" w:name="_Toc401832413"/>
    </w:p>
    <w:p w14:paraId="23FAC5A4" w14:textId="0F8F242B" w:rsidR="00686EA1" w:rsidRPr="002568E6" w:rsidRDefault="00686EA1" w:rsidP="00686EA1">
      <w:pPr>
        <w:pStyle w:val="Heading1"/>
        <w:rPr>
          <w:szCs w:val="24"/>
        </w:rPr>
      </w:pPr>
      <w:r w:rsidRPr="002568E6">
        <w:rPr>
          <w:szCs w:val="24"/>
        </w:rPr>
        <w:t>A13.  Estimates of other total annual cost burden.</w:t>
      </w:r>
      <w:bookmarkEnd w:id="27"/>
      <w:bookmarkEnd w:id="28"/>
      <w:r w:rsidR="00C25CF6" w:rsidRPr="00C25CF6">
        <w:rPr>
          <w:szCs w:val="24"/>
        </w:rPr>
        <w:t xml:space="preserve"> </w:t>
      </w:r>
    </w:p>
    <w:p w14:paraId="667CD85A" w14:textId="77777777" w:rsidR="00686EA1" w:rsidRPr="002568E6" w:rsidRDefault="00686EA1" w:rsidP="00686EA1">
      <w:pPr>
        <w:tabs>
          <w:tab w:val="left" w:pos="0"/>
        </w:tabs>
        <w:suppressAutoHyphens/>
        <w:rPr>
          <w:rFonts w:ascii="Times New Roman" w:hAnsi="Times New Roman"/>
          <w:b/>
          <w:szCs w:val="24"/>
        </w:rPr>
      </w:pPr>
    </w:p>
    <w:p w14:paraId="5E84E23D" w14:textId="77777777" w:rsidR="00686EA1" w:rsidRPr="002568E6" w:rsidRDefault="00686EA1" w:rsidP="00686EA1">
      <w:pPr>
        <w:tabs>
          <w:tab w:val="left" w:pos="0"/>
        </w:tabs>
        <w:suppressAutoHyphens/>
        <w:rPr>
          <w:rFonts w:ascii="Times New Roman" w:hAnsi="Times New Roman"/>
          <w:b/>
          <w:szCs w:val="24"/>
        </w:rPr>
      </w:pPr>
      <w:r w:rsidRPr="002568E6">
        <w:rPr>
          <w:rFonts w:ascii="Times New Roman" w:hAnsi="Times New Roman"/>
          <w:b/>
          <w:szCs w:val="24"/>
        </w:rPr>
        <w:t>Provide estimates of the total annual cost burden to respondents or record</w:t>
      </w:r>
      <w:r>
        <w:rPr>
          <w:rFonts w:ascii="Times New Roman" w:hAnsi="Times New Roman"/>
          <w:b/>
          <w:szCs w:val="24"/>
        </w:rPr>
        <w:t xml:space="preserve"> </w:t>
      </w:r>
      <w:r w:rsidRPr="002568E6">
        <w:rPr>
          <w:rFonts w:ascii="Times New Roman" w:hAnsi="Times New Roman"/>
          <w:b/>
          <w:szCs w:val="24"/>
        </w:rPr>
        <w:t>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14:paraId="2AE82D6E" w14:textId="77777777" w:rsidR="00686EA1" w:rsidRPr="002568E6" w:rsidRDefault="00686EA1" w:rsidP="00686EA1">
      <w:pPr>
        <w:tabs>
          <w:tab w:val="left" w:pos="-720"/>
        </w:tabs>
        <w:suppressAutoHyphens/>
        <w:rPr>
          <w:rFonts w:ascii="Times New Roman" w:hAnsi="Times New Roman"/>
          <w:szCs w:val="24"/>
        </w:rPr>
      </w:pPr>
    </w:p>
    <w:p w14:paraId="2823A4B0" w14:textId="77777777" w:rsidR="00686EA1" w:rsidRDefault="00AA03DA" w:rsidP="00AA03DA">
      <w:pPr>
        <w:tabs>
          <w:tab w:val="left" w:pos="0"/>
        </w:tabs>
        <w:suppressAutoHyphens/>
        <w:spacing w:line="480" w:lineRule="auto"/>
        <w:ind w:left="720"/>
        <w:rPr>
          <w:rFonts w:ascii="Times New Roman" w:hAnsi="Times New Roman"/>
        </w:rPr>
      </w:pPr>
      <w:r w:rsidRPr="005D532E">
        <w:rPr>
          <w:rFonts w:ascii="Times New Roman" w:hAnsi="Times New Roman"/>
        </w:rPr>
        <w:t>There are no capital, start-up, or annual maintenance costs to respondents of the food distribution programs.</w:t>
      </w:r>
    </w:p>
    <w:p w14:paraId="7A71B19A" w14:textId="77777777" w:rsidR="00AA03DA" w:rsidRPr="00AA03DA" w:rsidRDefault="00AA03DA" w:rsidP="00AA03DA">
      <w:pPr>
        <w:tabs>
          <w:tab w:val="left" w:pos="0"/>
        </w:tabs>
        <w:suppressAutoHyphens/>
        <w:spacing w:line="480" w:lineRule="auto"/>
        <w:ind w:left="720"/>
        <w:rPr>
          <w:rFonts w:ascii="Times New Roman" w:hAnsi="Times New Roman"/>
        </w:rPr>
      </w:pPr>
    </w:p>
    <w:p w14:paraId="76B74D97" w14:textId="77777777" w:rsidR="00686EA1" w:rsidRPr="002568E6" w:rsidRDefault="00686EA1" w:rsidP="00686EA1">
      <w:pPr>
        <w:pStyle w:val="Heading1"/>
        <w:rPr>
          <w:szCs w:val="24"/>
        </w:rPr>
      </w:pPr>
      <w:bookmarkStart w:id="29" w:name="_Toc401831370"/>
      <w:bookmarkStart w:id="30" w:name="_Toc401832414"/>
      <w:r w:rsidRPr="002568E6">
        <w:rPr>
          <w:szCs w:val="24"/>
        </w:rPr>
        <w:t>A14.  Provide estimates of annualized cost to the Federal government.</w:t>
      </w:r>
      <w:bookmarkEnd w:id="29"/>
      <w:bookmarkEnd w:id="30"/>
      <w:r w:rsidRPr="002568E6">
        <w:rPr>
          <w:szCs w:val="24"/>
        </w:rPr>
        <w:t xml:space="preserve">  </w:t>
      </w:r>
    </w:p>
    <w:p w14:paraId="71288261" w14:textId="77777777" w:rsidR="00686EA1" w:rsidRPr="002568E6" w:rsidRDefault="00686EA1" w:rsidP="00686EA1">
      <w:pPr>
        <w:tabs>
          <w:tab w:val="left" w:pos="0"/>
        </w:tabs>
        <w:suppressAutoHyphens/>
        <w:rPr>
          <w:rFonts w:ascii="Times New Roman" w:hAnsi="Times New Roman"/>
          <w:szCs w:val="24"/>
        </w:rPr>
      </w:pPr>
    </w:p>
    <w:p w14:paraId="3A1EAC10" w14:textId="77777777" w:rsidR="00686EA1" w:rsidRPr="002568E6" w:rsidRDefault="00686EA1" w:rsidP="00686EA1">
      <w:pPr>
        <w:pStyle w:val="ListParagraph"/>
        <w:widowControl/>
        <w:spacing w:line="240" w:lineRule="auto"/>
        <w:ind w:left="0"/>
        <w:rPr>
          <w:b/>
          <w:szCs w:val="24"/>
        </w:rPr>
      </w:pPr>
      <w:r w:rsidRPr="002568E6">
        <w:rPr>
          <w:b/>
          <w:szCs w:val="24"/>
        </w:rPr>
        <w:t>Provide estimates of annualized cost to the Federal government.  Provide a description of the method used to estimate cost and any other expense that would not have been incurred without this collection of information.</w:t>
      </w:r>
    </w:p>
    <w:p w14:paraId="45BBC026" w14:textId="77777777" w:rsidR="00686EA1" w:rsidRPr="002568E6" w:rsidRDefault="00686EA1" w:rsidP="00686EA1">
      <w:pPr>
        <w:tabs>
          <w:tab w:val="left" w:pos="0"/>
        </w:tabs>
        <w:suppressAutoHyphens/>
        <w:rPr>
          <w:rFonts w:ascii="Times New Roman" w:hAnsi="Times New Roman"/>
          <w:szCs w:val="24"/>
        </w:rPr>
      </w:pPr>
    </w:p>
    <w:p w14:paraId="4EC73F94" w14:textId="3E1AF7B8" w:rsidR="00AA03DA" w:rsidRPr="00AA03DA" w:rsidRDefault="00AA03DA" w:rsidP="00AA03DA">
      <w:pPr>
        <w:spacing w:before="3"/>
        <w:rPr>
          <w:rFonts w:ascii="Times New Roman" w:hAnsi="Times New Roman"/>
          <w:szCs w:val="24"/>
        </w:rPr>
      </w:pPr>
      <w:r w:rsidRPr="00AA03DA">
        <w:rPr>
          <w:rFonts w:ascii="Times New Roman" w:hAnsi="Times New Roman"/>
          <w:szCs w:val="24"/>
        </w:rPr>
        <w:t>It is estimated that federal employees receiving an average General Schedule (GS) grade 12 step 05 wage</w:t>
      </w:r>
      <w:r w:rsidR="001E77F2">
        <w:rPr>
          <w:rFonts w:ascii="Times New Roman" w:hAnsi="Times New Roman"/>
          <w:szCs w:val="24"/>
        </w:rPr>
        <w:t xml:space="preserve"> for the Washington DC area</w:t>
      </w:r>
      <w:r w:rsidR="00C474CE">
        <w:rPr>
          <w:rFonts w:ascii="Times New Roman" w:hAnsi="Times New Roman"/>
          <w:szCs w:val="24"/>
        </w:rPr>
        <w:t xml:space="preserve"> 2019 OMB Salary</w:t>
      </w:r>
      <w:r w:rsidR="00D82253">
        <w:rPr>
          <w:rFonts w:ascii="Times New Roman" w:hAnsi="Times New Roman"/>
          <w:szCs w:val="24"/>
        </w:rPr>
        <w:t xml:space="preserve"> Table ($</w:t>
      </w:r>
      <w:r w:rsidR="00C6204D">
        <w:rPr>
          <w:rFonts w:ascii="Times New Roman" w:hAnsi="Times New Roman"/>
          <w:szCs w:val="24"/>
        </w:rPr>
        <w:t>4</w:t>
      </w:r>
      <w:r w:rsidR="00863176">
        <w:rPr>
          <w:rFonts w:ascii="Times New Roman" w:hAnsi="Times New Roman"/>
          <w:szCs w:val="24"/>
        </w:rPr>
        <w:t>5</w:t>
      </w:r>
      <w:r w:rsidR="00C6204D">
        <w:rPr>
          <w:rFonts w:ascii="Times New Roman" w:hAnsi="Times New Roman"/>
          <w:szCs w:val="24"/>
        </w:rPr>
        <w:t>.29 hourly</w:t>
      </w:r>
      <w:r w:rsidR="00C474CE">
        <w:rPr>
          <w:rFonts w:ascii="Times New Roman" w:hAnsi="Times New Roman"/>
          <w:szCs w:val="24"/>
        </w:rPr>
        <w:t>)</w:t>
      </w:r>
      <w:r w:rsidR="001E77F2">
        <w:rPr>
          <w:rFonts w:ascii="Times New Roman" w:hAnsi="Times New Roman"/>
          <w:szCs w:val="24"/>
        </w:rPr>
        <w:t>,</w:t>
      </w:r>
      <w:r w:rsidRPr="00AA03DA">
        <w:rPr>
          <w:rFonts w:ascii="Times New Roman" w:hAnsi="Times New Roman"/>
          <w:szCs w:val="24"/>
        </w:rPr>
        <w:t xml:space="preserve"> take approximately 7 staff years to analyze data received from this information collection:  </w:t>
      </w:r>
    </w:p>
    <w:p w14:paraId="4CDEFF6F" w14:textId="77777777" w:rsidR="00AA03DA" w:rsidRPr="00AA03DA" w:rsidRDefault="00AA03DA" w:rsidP="00AA03DA">
      <w:pPr>
        <w:spacing w:before="3"/>
        <w:rPr>
          <w:rFonts w:ascii="Times New Roman" w:hAnsi="Times New Roman"/>
          <w:i/>
          <w:szCs w:val="24"/>
        </w:rPr>
      </w:pPr>
    </w:p>
    <w:p w14:paraId="21FA2A08" w14:textId="77777777" w:rsidR="00AA03DA" w:rsidRPr="00AA03DA" w:rsidRDefault="00AA03DA" w:rsidP="00AA03DA">
      <w:pPr>
        <w:pStyle w:val="NoSpacing"/>
        <w:ind w:left="720"/>
        <w:jc w:val="both"/>
        <w:rPr>
          <w:rFonts w:ascii="Times New Roman" w:hAnsi="Times New Roman" w:cs="Times New Roman"/>
          <w:sz w:val="24"/>
          <w:szCs w:val="24"/>
        </w:rPr>
      </w:pPr>
      <w:r w:rsidRPr="00AA03DA">
        <w:rPr>
          <w:rFonts w:ascii="Times New Roman" w:hAnsi="Times New Roman" w:cs="Times New Roman"/>
          <w:sz w:val="24"/>
          <w:szCs w:val="24"/>
        </w:rPr>
        <w:t>Headquarters Staff      2.00 staff years</w:t>
      </w:r>
    </w:p>
    <w:p w14:paraId="152B2D2E" w14:textId="77777777" w:rsidR="00AA03DA" w:rsidRPr="00AA03DA" w:rsidRDefault="00AA03DA" w:rsidP="00AA03DA">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Regional Staff             </w:t>
      </w:r>
      <w:r w:rsidRPr="00AA03DA">
        <w:rPr>
          <w:rFonts w:ascii="Times New Roman" w:hAnsi="Times New Roman" w:cs="Times New Roman"/>
          <w:sz w:val="24"/>
          <w:szCs w:val="24"/>
        </w:rPr>
        <w:t>5.00 staff years</w:t>
      </w:r>
    </w:p>
    <w:p w14:paraId="347100FF" w14:textId="77777777" w:rsidR="00AA03DA" w:rsidRPr="00AA03DA" w:rsidRDefault="00AA03DA" w:rsidP="00AA03DA">
      <w:pPr>
        <w:pStyle w:val="NoSpacing"/>
        <w:ind w:left="720"/>
        <w:jc w:val="both"/>
        <w:rPr>
          <w:rFonts w:ascii="Times New Roman" w:hAnsi="Times New Roman" w:cs="Times New Roman"/>
          <w:sz w:val="24"/>
          <w:szCs w:val="24"/>
        </w:rPr>
      </w:pPr>
      <w:r w:rsidRPr="00AA03DA">
        <w:rPr>
          <w:rFonts w:ascii="Times New Roman" w:hAnsi="Times New Roman" w:cs="Times New Roman"/>
          <w:sz w:val="24"/>
          <w:szCs w:val="24"/>
        </w:rPr>
        <w:t>Total Staff</w:t>
      </w:r>
      <w:r>
        <w:rPr>
          <w:rFonts w:ascii="Times New Roman" w:hAnsi="Times New Roman" w:cs="Times New Roman"/>
          <w:sz w:val="24"/>
          <w:szCs w:val="24"/>
        </w:rPr>
        <w:t xml:space="preserve"> Years         </w:t>
      </w:r>
      <w:r w:rsidRPr="00AA03DA">
        <w:rPr>
          <w:rFonts w:ascii="Times New Roman" w:hAnsi="Times New Roman" w:cs="Times New Roman"/>
          <w:sz w:val="24"/>
          <w:szCs w:val="24"/>
        </w:rPr>
        <w:t>7.00 staff years</w:t>
      </w:r>
    </w:p>
    <w:p w14:paraId="6E4014D2" w14:textId="77777777" w:rsidR="00AA03DA" w:rsidRPr="00AA03DA" w:rsidRDefault="00AA03DA" w:rsidP="00AA03DA">
      <w:pPr>
        <w:spacing w:before="3"/>
        <w:rPr>
          <w:rFonts w:ascii="Times New Roman" w:hAnsi="Times New Roman"/>
          <w:i/>
          <w:szCs w:val="24"/>
        </w:rPr>
      </w:pPr>
    </w:p>
    <w:p w14:paraId="2B6BA27E" w14:textId="5B9F2B15" w:rsidR="00AA03DA" w:rsidRPr="00AA03DA" w:rsidRDefault="00AA03DA" w:rsidP="00AA03DA">
      <w:pPr>
        <w:spacing w:before="3"/>
        <w:rPr>
          <w:rFonts w:ascii="Times New Roman" w:hAnsi="Times New Roman"/>
          <w:szCs w:val="24"/>
        </w:rPr>
      </w:pPr>
      <w:r w:rsidRPr="00AA03DA">
        <w:rPr>
          <w:rFonts w:ascii="Times New Roman" w:hAnsi="Times New Roman"/>
          <w:szCs w:val="24"/>
        </w:rPr>
        <w:t>An additional 33% of the estimated base annual cost to the Federal government must be added to represent fully loaded wages, equaling $</w:t>
      </w:r>
      <w:r w:rsidR="007B2EBB">
        <w:rPr>
          <w:rFonts w:ascii="Times New Roman" w:hAnsi="Times New Roman"/>
          <w:szCs w:val="24"/>
        </w:rPr>
        <w:t>217,609</w:t>
      </w:r>
      <w:r w:rsidRPr="00AA03DA">
        <w:rPr>
          <w:rFonts w:ascii="Times New Roman" w:hAnsi="Times New Roman"/>
          <w:szCs w:val="24"/>
        </w:rPr>
        <w:t>.  Thus the total annual respondent cost is $</w:t>
      </w:r>
      <w:r w:rsidR="007B2EBB">
        <w:rPr>
          <w:rFonts w:ascii="Times New Roman" w:hAnsi="Times New Roman"/>
          <w:szCs w:val="24"/>
        </w:rPr>
        <w:t>5,878,556</w:t>
      </w:r>
      <w:r w:rsidRPr="00AA03DA">
        <w:rPr>
          <w:rFonts w:ascii="Times New Roman" w:hAnsi="Times New Roman"/>
          <w:szCs w:val="24"/>
        </w:rPr>
        <w:t xml:space="preserve">. </w:t>
      </w:r>
    </w:p>
    <w:p w14:paraId="5B458C52" w14:textId="77777777" w:rsidR="00AA03DA" w:rsidRPr="00AA03DA" w:rsidRDefault="00AA03DA" w:rsidP="00AA03DA">
      <w:pPr>
        <w:rPr>
          <w:rFonts w:ascii="Times New Roman" w:hAnsi="Times New Roman"/>
          <w:szCs w:val="24"/>
        </w:rPr>
      </w:pPr>
    </w:p>
    <w:tbl>
      <w:tblPr>
        <w:tblW w:w="7470" w:type="dxa"/>
        <w:tblInd w:w="612" w:type="dxa"/>
        <w:tblLook w:val="04A0" w:firstRow="1" w:lastRow="0" w:firstColumn="1" w:lastColumn="0" w:noHBand="0" w:noVBand="1"/>
      </w:tblPr>
      <w:tblGrid>
        <w:gridCol w:w="5180"/>
        <w:gridCol w:w="2290"/>
      </w:tblGrid>
      <w:tr w:rsidR="00AA03DA" w:rsidRPr="00AA03DA" w14:paraId="0EDBF687" w14:textId="77777777" w:rsidTr="00AA03DA">
        <w:trPr>
          <w:trHeight w:val="310"/>
        </w:trPr>
        <w:tc>
          <w:tcPr>
            <w:tcW w:w="5180" w:type="dxa"/>
            <w:tcBorders>
              <w:top w:val="nil"/>
              <w:left w:val="nil"/>
              <w:bottom w:val="nil"/>
              <w:right w:val="nil"/>
            </w:tcBorders>
            <w:shd w:val="clear" w:color="auto" w:fill="auto"/>
            <w:noWrap/>
            <w:vAlign w:val="bottom"/>
            <w:hideMark/>
          </w:tcPr>
          <w:p w14:paraId="162509BF" w14:textId="4A72ABC6" w:rsidR="00AA03DA" w:rsidRPr="00AA03DA" w:rsidRDefault="00AA03DA" w:rsidP="00863176">
            <w:pPr>
              <w:pStyle w:val="NoSpacing"/>
              <w:rPr>
                <w:rFonts w:ascii="Times New Roman" w:hAnsi="Times New Roman" w:cs="Times New Roman"/>
                <w:sz w:val="24"/>
                <w:szCs w:val="24"/>
              </w:rPr>
            </w:pPr>
            <w:r w:rsidRPr="00AA03DA">
              <w:rPr>
                <w:rFonts w:ascii="Times New Roman" w:hAnsi="Times New Roman" w:cs="Times New Roman"/>
                <w:sz w:val="24"/>
                <w:szCs w:val="24"/>
              </w:rPr>
              <w:t xml:space="preserve">7 staff years or </w:t>
            </w:r>
            <w:r>
              <w:rPr>
                <w:rFonts w:ascii="Times New Roman" w:hAnsi="Times New Roman" w:cs="Times New Roman"/>
                <w:sz w:val="24"/>
                <w:szCs w:val="24"/>
              </w:rPr>
              <w:t>14,560 hours at $45.</w:t>
            </w:r>
            <w:r w:rsidR="00C6204D">
              <w:rPr>
                <w:rFonts w:ascii="Times New Roman" w:hAnsi="Times New Roman" w:cs="Times New Roman"/>
                <w:sz w:val="24"/>
                <w:szCs w:val="24"/>
              </w:rPr>
              <w:t>29</w:t>
            </w:r>
            <w:r>
              <w:rPr>
                <w:rFonts w:ascii="Times New Roman" w:hAnsi="Times New Roman" w:cs="Times New Roman"/>
                <w:sz w:val="24"/>
                <w:szCs w:val="24"/>
              </w:rPr>
              <w:t xml:space="preserve"> per hour:</w:t>
            </w:r>
          </w:p>
        </w:tc>
        <w:tc>
          <w:tcPr>
            <w:tcW w:w="2290" w:type="dxa"/>
            <w:tcBorders>
              <w:top w:val="nil"/>
              <w:left w:val="nil"/>
              <w:bottom w:val="nil"/>
              <w:right w:val="nil"/>
            </w:tcBorders>
            <w:shd w:val="clear" w:color="auto" w:fill="auto"/>
            <w:noWrap/>
            <w:vAlign w:val="bottom"/>
            <w:hideMark/>
          </w:tcPr>
          <w:p w14:paraId="25F3A3B4" w14:textId="60DD6016" w:rsidR="00AA03DA" w:rsidRPr="00AA03DA" w:rsidRDefault="00AA03DA" w:rsidP="00863176">
            <w:pPr>
              <w:pStyle w:val="NoSpacing"/>
              <w:rPr>
                <w:rFonts w:ascii="Times New Roman" w:hAnsi="Times New Roman" w:cs="Times New Roman"/>
                <w:sz w:val="24"/>
                <w:szCs w:val="24"/>
              </w:rPr>
            </w:pPr>
            <w:r w:rsidRPr="00AA03DA">
              <w:rPr>
                <w:rFonts w:ascii="Times New Roman" w:hAnsi="Times New Roman" w:cs="Times New Roman"/>
                <w:sz w:val="24"/>
                <w:szCs w:val="24"/>
              </w:rPr>
              <w:t xml:space="preserve"> $</w:t>
            </w:r>
            <w:r w:rsidR="00C6204D">
              <w:rPr>
                <w:rFonts w:ascii="Times New Roman" w:hAnsi="Times New Roman" w:cs="Times New Roman"/>
                <w:sz w:val="24"/>
                <w:szCs w:val="24"/>
              </w:rPr>
              <w:t>6</w:t>
            </w:r>
            <w:r w:rsidR="00863176">
              <w:rPr>
                <w:rFonts w:ascii="Times New Roman" w:hAnsi="Times New Roman" w:cs="Times New Roman"/>
                <w:sz w:val="24"/>
                <w:szCs w:val="24"/>
              </w:rPr>
              <w:t>59,422</w:t>
            </w:r>
            <w:r w:rsidRPr="00AA03DA">
              <w:rPr>
                <w:rFonts w:ascii="Times New Roman" w:hAnsi="Times New Roman" w:cs="Times New Roman"/>
                <w:sz w:val="24"/>
                <w:szCs w:val="24"/>
              </w:rPr>
              <w:t xml:space="preserve"> </w:t>
            </w:r>
          </w:p>
        </w:tc>
      </w:tr>
      <w:tr w:rsidR="00162BA8" w:rsidRPr="00AA03DA" w14:paraId="1E0BCA5D" w14:textId="77777777" w:rsidTr="00AA03DA">
        <w:trPr>
          <w:trHeight w:val="310"/>
        </w:trPr>
        <w:tc>
          <w:tcPr>
            <w:tcW w:w="5180" w:type="dxa"/>
            <w:tcBorders>
              <w:top w:val="nil"/>
              <w:left w:val="nil"/>
              <w:bottom w:val="nil"/>
              <w:right w:val="nil"/>
            </w:tcBorders>
            <w:shd w:val="clear" w:color="auto" w:fill="auto"/>
            <w:noWrap/>
            <w:vAlign w:val="bottom"/>
          </w:tcPr>
          <w:p w14:paraId="1CFD52ED" w14:textId="566E73F5" w:rsidR="00162BA8" w:rsidRPr="00AA03DA" w:rsidRDefault="00A92585" w:rsidP="001E77F2">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62BA8">
              <w:rPr>
                <w:rFonts w:ascii="Times New Roman" w:hAnsi="Times New Roman" w:cs="Times New Roman"/>
                <w:sz w:val="24"/>
                <w:szCs w:val="24"/>
              </w:rPr>
              <w:t>33% for Fringe Benefits</w:t>
            </w:r>
          </w:p>
        </w:tc>
        <w:tc>
          <w:tcPr>
            <w:tcW w:w="2290" w:type="dxa"/>
            <w:tcBorders>
              <w:top w:val="nil"/>
              <w:left w:val="nil"/>
              <w:bottom w:val="nil"/>
              <w:right w:val="nil"/>
            </w:tcBorders>
            <w:shd w:val="clear" w:color="auto" w:fill="auto"/>
            <w:noWrap/>
            <w:vAlign w:val="bottom"/>
          </w:tcPr>
          <w:p w14:paraId="3D631AE6" w14:textId="05445C50" w:rsidR="00162BA8" w:rsidRPr="00AA03DA" w:rsidRDefault="00A92585" w:rsidP="0086317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62BA8">
              <w:rPr>
                <w:rFonts w:ascii="Times New Roman" w:hAnsi="Times New Roman" w:cs="Times New Roman"/>
                <w:sz w:val="24"/>
                <w:szCs w:val="24"/>
              </w:rPr>
              <w:t>$</w:t>
            </w:r>
            <w:r w:rsidR="00863176">
              <w:rPr>
                <w:rFonts w:ascii="Times New Roman" w:hAnsi="Times New Roman" w:cs="Times New Roman"/>
                <w:sz w:val="24"/>
                <w:szCs w:val="24"/>
              </w:rPr>
              <w:t>217,609</w:t>
            </w:r>
          </w:p>
        </w:tc>
      </w:tr>
      <w:tr w:rsidR="00AA03DA" w:rsidRPr="00AA03DA" w14:paraId="57B2216C" w14:textId="77777777" w:rsidTr="00AA03DA">
        <w:trPr>
          <w:trHeight w:val="310"/>
        </w:trPr>
        <w:tc>
          <w:tcPr>
            <w:tcW w:w="5180" w:type="dxa"/>
            <w:tcBorders>
              <w:top w:val="nil"/>
              <w:left w:val="nil"/>
              <w:bottom w:val="nil"/>
              <w:right w:val="nil"/>
            </w:tcBorders>
            <w:shd w:val="clear" w:color="auto" w:fill="auto"/>
            <w:noWrap/>
            <w:vAlign w:val="center"/>
            <w:hideMark/>
          </w:tcPr>
          <w:p w14:paraId="278D4D1F" w14:textId="77777777" w:rsidR="00AA03DA" w:rsidRPr="00AA03DA" w:rsidRDefault="00AA03DA" w:rsidP="00E64707">
            <w:pPr>
              <w:pStyle w:val="NoSpacing"/>
              <w:rPr>
                <w:rFonts w:ascii="Times New Roman" w:hAnsi="Times New Roman" w:cs="Times New Roman"/>
                <w:sz w:val="24"/>
                <w:szCs w:val="24"/>
              </w:rPr>
            </w:pPr>
            <w:r w:rsidRPr="00AA03DA">
              <w:rPr>
                <w:rFonts w:ascii="Times New Roman" w:hAnsi="Times New Roman" w:cs="Times New Roman"/>
                <w:sz w:val="24"/>
                <w:szCs w:val="24"/>
              </w:rPr>
              <w:t>Cost of maintaining WBSCM Annually</w:t>
            </w:r>
            <w:r>
              <w:rPr>
                <w:rFonts w:ascii="Times New Roman" w:hAnsi="Times New Roman" w:cs="Times New Roman"/>
                <w:sz w:val="24"/>
                <w:szCs w:val="24"/>
              </w:rPr>
              <w:t>:</w:t>
            </w:r>
          </w:p>
        </w:tc>
        <w:tc>
          <w:tcPr>
            <w:tcW w:w="2290" w:type="dxa"/>
            <w:tcBorders>
              <w:top w:val="nil"/>
              <w:left w:val="nil"/>
              <w:bottom w:val="nil"/>
              <w:right w:val="nil"/>
            </w:tcBorders>
            <w:shd w:val="clear" w:color="auto" w:fill="auto"/>
            <w:noWrap/>
            <w:vAlign w:val="bottom"/>
            <w:hideMark/>
          </w:tcPr>
          <w:p w14:paraId="72D45AF3" w14:textId="20B698C6" w:rsidR="00AA03DA" w:rsidRPr="00AA03DA" w:rsidRDefault="00AA03DA" w:rsidP="00E64707">
            <w:pPr>
              <w:pStyle w:val="NoSpacing"/>
              <w:rPr>
                <w:rFonts w:ascii="Times New Roman" w:hAnsi="Times New Roman" w:cs="Times New Roman"/>
                <w:sz w:val="24"/>
                <w:szCs w:val="24"/>
              </w:rPr>
            </w:pPr>
            <w:r w:rsidRPr="00AA03DA">
              <w:rPr>
                <w:rFonts w:ascii="Times New Roman" w:hAnsi="Times New Roman" w:cs="Times New Roman"/>
                <w:sz w:val="24"/>
                <w:szCs w:val="24"/>
              </w:rPr>
              <w:t xml:space="preserve"> $5,000,000</w:t>
            </w:r>
          </w:p>
        </w:tc>
      </w:tr>
      <w:tr w:rsidR="00AA03DA" w:rsidRPr="00AA03DA" w14:paraId="383BF947" w14:textId="77777777" w:rsidTr="00AA03DA">
        <w:trPr>
          <w:trHeight w:val="310"/>
        </w:trPr>
        <w:tc>
          <w:tcPr>
            <w:tcW w:w="5180" w:type="dxa"/>
            <w:tcBorders>
              <w:top w:val="nil"/>
              <w:left w:val="nil"/>
              <w:bottom w:val="nil"/>
              <w:right w:val="nil"/>
            </w:tcBorders>
            <w:shd w:val="clear" w:color="auto" w:fill="auto"/>
            <w:noWrap/>
            <w:vAlign w:val="center"/>
            <w:hideMark/>
          </w:tcPr>
          <w:p w14:paraId="67B923E5" w14:textId="77777777" w:rsidR="00AA03DA" w:rsidRPr="00AA03DA" w:rsidRDefault="00AA03DA" w:rsidP="00E64707">
            <w:pPr>
              <w:pStyle w:val="NoSpacing"/>
              <w:rPr>
                <w:rFonts w:ascii="Times New Roman" w:hAnsi="Times New Roman" w:cs="Times New Roman"/>
                <w:sz w:val="24"/>
                <w:szCs w:val="24"/>
              </w:rPr>
            </w:pPr>
            <w:r w:rsidRPr="00AA03DA">
              <w:rPr>
                <w:rFonts w:ascii="Times New Roman" w:hAnsi="Times New Roman" w:cs="Times New Roman"/>
                <w:sz w:val="24"/>
                <w:szCs w:val="24"/>
              </w:rPr>
              <w:t xml:space="preserve">Printing of Forms ($30.00 per thousand copies):           </w:t>
            </w:r>
          </w:p>
        </w:tc>
        <w:tc>
          <w:tcPr>
            <w:tcW w:w="2290" w:type="dxa"/>
            <w:tcBorders>
              <w:top w:val="nil"/>
              <w:left w:val="nil"/>
              <w:bottom w:val="nil"/>
              <w:right w:val="nil"/>
            </w:tcBorders>
            <w:shd w:val="clear" w:color="auto" w:fill="auto"/>
            <w:noWrap/>
            <w:vAlign w:val="center"/>
            <w:hideMark/>
          </w:tcPr>
          <w:p w14:paraId="44A2E51A" w14:textId="12F86966" w:rsidR="00AA03DA" w:rsidRPr="00AA03DA" w:rsidRDefault="00AA03DA" w:rsidP="00E64707">
            <w:pPr>
              <w:pStyle w:val="NoSpacing"/>
              <w:rPr>
                <w:rFonts w:ascii="Times New Roman" w:hAnsi="Times New Roman" w:cs="Times New Roman"/>
                <w:sz w:val="24"/>
                <w:szCs w:val="24"/>
              </w:rPr>
            </w:pPr>
            <w:r w:rsidRPr="00AA03DA">
              <w:rPr>
                <w:rFonts w:ascii="Times New Roman" w:hAnsi="Times New Roman" w:cs="Times New Roman"/>
                <w:sz w:val="24"/>
                <w:szCs w:val="24"/>
              </w:rPr>
              <w:t xml:space="preserve"> $750</w:t>
            </w:r>
          </w:p>
        </w:tc>
      </w:tr>
      <w:tr w:rsidR="00AA03DA" w:rsidRPr="00AA03DA" w14:paraId="47028D6F" w14:textId="77777777" w:rsidTr="00AA03DA">
        <w:trPr>
          <w:trHeight w:val="310"/>
        </w:trPr>
        <w:tc>
          <w:tcPr>
            <w:tcW w:w="5180" w:type="dxa"/>
            <w:tcBorders>
              <w:top w:val="nil"/>
              <w:left w:val="nil"/>
              <w:right w:val="nil"/>
            </w:tcBorders>
            <w:shd w:val="clear" w:color="auto" w:fill="auto"/>
            <w:noWrap/>
            <w:vAlign w:val="center"/>
            <w:hideMark/>
          </w:tcPr>
          <w:p w14:paraId="6FD6E2AB" w14:textId="77777777" w:rsidR="00AA03DA" w:rsidRPr="00AA03DA" w:rsidRDefault="00AA03DA" w:rsidP="00E64707">
            <w:pPr>
              <w:pStyle w:val="NoSpacing"/>
              <w:rPr>
                <w:rFonts w:ascii="Times New Roman" w:hAnsi="Times New Roman" w:cs="Times New Roman"/>
                <w:sz w:val="24"/>
                <w:szCs w:val="24"/>
              </w:rPr>
            </w:pPr>
            <w:r w:rsidRPr="00AA03DA">
              <w:rPr>
                <w:rFonts w:ascii="Times New Roman" w:hAnsi="Times New Roman" w:cs="Times New Roman"/>
                <w:sz w:val="24"/>
                <w:szCs w:val="24"/>
              </w:rPr>
              <w:t xml:space="preserve">Distribution of Forms:                                                 </w:t>
            </w:r>
          </w:p>
        </w:tc>
        <w:tc>
          <w:tcPr>
            <w:tcW w:w="2290" w:type="dxa"/>
            <w:tcBorders>
              <w:top w:val="nil"/>
              <w:left w:val="nil"/>
              <w:right w:val="nil"/>
            </w:tcBorders>
            <w:shd w:val="clear" w:color="auto" w:fill="auto"/>
            <w:noWrap/>
            <w:vAlign w:val="center"/>
            <w:hideMark/>
          </w:tcPr>
          <w:p w14:paraId="21C2BE12" w14:textId="60560197" w:rsidR="00AA03DA" w:rsidRPr="00AA03DA" w:rsidRDefault="00AA03DA" w:rsidP="00E64707">
            <w:pPr>
              <w:pStyle w:val="NoSpacing"/>
              <w:rPr>
                <w:rFonts w:ascii="Times New Roman" w:hAnsi="Times New Roman" w:cs="Times New Roman"/>
                <w:sz w:val="24"/>
                <w:szCs w:val="24"/>
              </w:rPr>
            </w:pPr>
            <w:r w:rsidRPr="00AA03DA">
              <w:rPr>
                <w:rFonts w:ascii="Times New Roman" w:hAnsi="Times New Roman" w:cs="Times New Roman"/>
                <w:sz w:val="24"/>
                <w:szCs w:val="24"/>
              </w:rPr>
              <w:t xml:space="preserve"> $175</w:t>
            </w:r>
          </w:p>
        </w:tc>
      </w:tr>
      <w:tr w:rsidR="00AA03DA" w:rsidRPr="00AA03DA" w14:paraId="13DC321D" w14:textId="77777777" w:rsidTr="00AA03DA">
        <w:trPr>
          <w:trHeight w:val="310"/>
        </w:trPr>
        <w:tc>
          <w:tcPr>
            <w:tcW w:w="5180" w:type="dxa"/>
            <w:tcBorders>
              <w:top w:val="nil"/>
              <w:left w:val="nil"/>
              <w:bottom w:val="single" w:sz="4" w:space="0" w:color="auto"/>
              <w:right w:val="nil"/>
            </w:tcBorders>
            <w:shd w:val="clear" w:color="auto" w:fill="auto"/>
            <w:noWrap/>
            <w:vAlign w:val="center"/>
            <w:hideMark/>
          </w:tcPr>
          <w:p w14:paraId="47F8AD72" w14:textId="77777777" w:rsidR="00AA03DA" w:rsidRPr="00AA03DA" w:rsidRDefault="00AA03DA" w:rsidP="00E64707">
            <w:pPr>
              <w:pStyle w:val="NoSpacing"/>
              <w:rPr>
                <w:rFonts w:ascii="Times New Roman" w:hAnsi="Times New Roman" w:cs="Times New Roman"/>
                <w:sz w:val="24"/>
                <w:szCs w:val="24"/>
              </w:rPr>
            </w:pPr>
            <w:r w:rsidRPr="00AA03DA">
              <w:rPr>
                <w:rFonts w:ascii="Times New Roman" w:hAnsi="Times New Roman" w:cs="Times New Roman"/>
                <w:sz w:val="24"/>
                <w:szCs w:val="24"/>
              </w:rPr>
              <w:t xml:space="preserve">Warehousing of Forms:                                                 </w:t>
            </w:r>
          </w:p>
        </w:tc>
        <w:tc>
          <w:tcPr>
            <w:tcW w:w="2290" w:type="dxa"/>
            <w:tcBorders>
              <w:top w:val="nil"/>
              <w:left w:val="nil"/>
              <w:bottom w:val="single" w:sz="4" w:space="0" w:color="auto"/>
              <w:right w:val="nil"/>
            </w:tcBorders>
            <w:shd w:val="clear" w:color="auto" w:fill="auto"/>
            <w:noWrap/>
            <w:vAlign w:val="center"/>
            <w:hideMark/>
          </w:tcPr>
          <w:p w14:paraId="2A22CB40" w14:textId="0310611C" w:rsidR="00AA03DA" w:rsidRPr="00AA03DA" w:rsidRDefault="00AA03DA" w:rsidP="00162BA8">
            <w:pPr>
              <w:pStyle w:val="NoSpacing"/>
              <w:rPr>
                <w:rFonts w:ascii="Times New Roman" w:hAnsi="Times New Roman" w:cs="Times New Roman"/>
                <w:sz w:val="24"/>
                <w:szCs w:val="24"/>
              </w:rPr>
            </w:pPr>
            <w:r w:rsidRPr="00AA03DA">
              <w:rPr>
                <w:rFonts w:ascii="Times New Roman" w:hAnsi="Times New Roman" w:cs="Times New Roman"/>
                <w:sz w:val="24"/>
                <w:szCs w:val="24"/>
              </w:rPr>
              <w:t xml:space="preserve"> $600 </w:t>
            </w:r>
          </w:p>
        </w:tc>
      </w:tr>
      <w:tr w:rsidR="00AA03DA" w:rsidRPr="00AA03DA" w14:paraId="57C7950D" w14:textId="77777777" w:rsidTr="007C0CAD">
        <w:trPr>
          <w:trHeight w:val="310"/>
        </w:trPr>
        <w:tc>
          <w:tcPr>
            <w:tcW w:w="5180" w:type="dxa"/>
            <w:tcBorders>
              <w:top w:val="single" w:sz="4" w:space="0" w:color="auto"/>
              <w:left w:val="nil"/>
              <w:right w:val="nil"/>
            </w:tcBorders>
            <w:shd w:val="clear" w:color="auto" w:fill="auto"/>
            <w:noWrap/>
            <w:vAlign w:val="center"/>
            <w:hideMark/>
          </w:tcPr>
          <w:p w14:paraId="72CD74FA" w14:textId="18BBE8AC" w:rsidR="00AA03DA" w:rsidRPr="00AA03DA" w:rsidRDefault="00AA03DA" w:rsidP="00E64707">
            <w:pPr>
              <w:pStyle w:val="NoSpacing"/>
              <w:rPr>
                <w:rFonts w:ascii="Times New Roman" w:hAnsi="Times New Roman" w:cs="Times New Roman"/>
                <w:sz w:val="24"/>
                <w:szCs w:val="24"/>
              </w:rPr>
            </w:pPr>
            <w:r w:rsidRPr="00AA03DA">
              <w:rPr>
                <w:rFonts w:ascii="Times New Roman" w:hAnsi="Times New Roman" w:cs="Times New Roman"/>
                <w:sz w:val="24"/>
                <w:szCs w:val="24"/>
              </w:rPr>
              <w:t xml:space="preserve">Total Federal Cost:                                              </w:t>
            </w:r>
          </w:p>
        </w:tc>
        <w:tc>
          <w:tcPr>
            <w:tcW w:w="2290" w:type="dxa"/>
            <w:tcBorders>
              <w:top w:val="single" w:sz="4" w:space="0" w:color="auto"/>
              <w:left w:val="nil"/>
              <w:right w:val="nil"/>
            </w:tcBorders>
            <w:shd w:val="clear" w:color="auto" w:fill="auto"/>
            <w:noWrap/>
            <w:vAlign w:val="bottom"/>
            <w:hideMark/>
          </w:tcPr>
          <w:p w14:paraId="526534CB" w14:textId="1FED9623" w:rsidR="00C6204D" w:rsidRDefault="00AA03DA" w:rsidP="00C6204D">
            <w:pPr>
              <w:pStyle w:val="NoSpacing"/>
              <w:rPr>
                <w:rFonts w:ascii="Times New Roman" w:hAnsi="Times New Roman" w:cs="Times New Roman"/>
                <w:sz w:val="24"/>
                <w:szCs w:val="24"/>
              </w:rPr>
            </w:pPr>
            <w:r w:rsidRPr="00AA03DA">
              <w:rPr>
                <w:rFonts w:ascii="Times New Roman" w:hAnsi="Times New Roman" w:cs="Times New Roman"/>
                <w:sz w:val="24"/>
                <w:szCs w:val="24"/>
              </w:rPr>
              <w:t xml:space="preserve"> $</w:t>
            </w:r>
            <w:r w:rsidR="00C6204D">
              <w:rPr>
                <w:rFonts w:ascii="Times New Roman" w:hAnsi="Times New Roman" w:cs="Times New Roman"/>
                <w:sz w:val="24"/>
                <w:szCs w:val="24"/>
              </w:rPr>
              <w:t>5</w:t>
            </w:r>
            <w:r w:rsidR="00D82253">
              <w:rPr>
                <w:rFonts w:ascii="Times New Roman" w:hAnsi="Times New Roman" w:cs="Times New Roman"/>
                <w:sz w:val="24"/>
                <w:szCs w:val="24"/>
              </w:rPr>
              <w:t>,</w:t>
            </w:r>
            <w:r w:rsidR="00C6204D">
              <w:rPr>
                <w:rFonts w:ascii="Times New Roman" w:hAnsi="Times New Roman" w:cs="Times New Roman"/>
                <w:sz w:val="24"/>
                <w:szCs w:val="24"/>
              </w:rPr>
              <w:t>8</w:t>
            </w:r>
            <w:r w:rsidR="00863176">
              <w:rPr>
                <w:rFonts w:ascii="Times New Roman" w:hAnsi="Times New Roman" w:cs="Times New Roman"/>
                <w:sz w:val="24"/>
                <w:szCs w:val="24"/>
              </w:rPr>
              <w:t>78,556</w:t>
            </w:r>
          </w:p>
          <w:p w14:paraId="4F0D9986" w14:textId="24BB9D6A" w:rsidR="00AA03DA" w:rsidRPr="00AA03DA" w:rsidRDefault="00AA03DA" w:rsidP="00C6204D">
            <w:pPr>
              <w:pStyle w:val="NoSpacing"/>
              <w:rPr>
                <w:rFonts w:ascii="Times New Roman" w:hAnsi="Times New Roman" w:cs="Times New Roman"/>
                <w:b/>
                <w:sz w:val="24"/>
                <w:szCs w:val="24"/>
              </w:rPr>
            </w:pPr>
          </w:p>
        </w:tc>
      </w:tr>
      <w:tr w:rsidR="007C0CAD" w:rsidRPr="00AA03DA" w14:paraId="132BCBB8" w14:textId="77777777" w:rsidTr="00E64707">
        <w:trPr>
          <w:trHeight w:val="310"/>
        </w:trPr>
        <w:tc>
          <w:tcPr>
            <w:tcW w:w="7470" w:type="dxa"/>
            <w:gridSpan w:val="2"/>
            <w:tcBorders>
              <w:left w:val="nil"/>
              <w:bottom w:val="nil"/>
              <w:right w:val="nil"/>
            </w:tcBorders>
            <w:shd w:val="clear" w:color="auto" w:fill="auto"/>
            <w:noWrap/>
            <w:vAlign w:val="center"/>
          </w:tcPr>
          <w:p w14:paraId="1EADF8BA" w14:textId="6ADD6719" w:rsidR="007C0CAD" w:rsidRPr="00AA03DA" w:rsidRDefault="007C0CAD" w:rsidP="00E64707">
            <w:pPr>
              <w:pStyle w:val="NoSpacing"/>
              <w:rPr>
                <w:rFonts w:ascii="Times New Roman" w:hAnsi="Times New Roman" w:cs="Times New Roman"/>
                <w:sz w:val="24"/>
                <w:szCs w:val="24"/>
              </w:rPr>
            </w:pPr>
          </w:p>
        </w:tc>
      </w:tr>
    </w:tbl>
    <w:p w14:paraId="123304A6" w14:textId="77777777" w:rsidR="00AA03DA" w:rsidRDefault="00AA03DA" w:rsidP="00AA03DA">
      <w:pPr>
        <w:rPr>
          <w:rFonts w:cstheme="minorHAnsi"/>
          <w:szCs w:val="24"/>
        </w:rPr>
      </w:pPr>
    </w:p>
    <w:p w14:paraId="4A460DA0" w14:textId="77777777" w:rsidR="00686EA1" w:rsidRPr="002568E6" w:rsidRDefault="00686EA1" w:rsidP="00686EA1">
      <w:pPr>
        <w:tabs>
          <w:tab w:val="left" w:pos="-720"/>
        </w:tabs>
        <w:suppressAutoHyphens/>
        <w:spacing w:line="480" w:lineRule="auto"/>
        <w:rPr>
          <w:rFonts w:ascii="Times New Roman" w:hAnsi="Times New Roman"/>
          <w:szCs w:val="24"/>
        </w:rPr>
      </w:pPr>
    </w:p>
    <w:p w14:paraId="7C858B3D" w14:textId="77777777" w:rsidR="00686EA1" w:rsidRPr="002568E6" w:rsidRDefault="00686EA1" w:rsidP="00686EA1">
      <w:pPr>
        <w:pStyle w:val="Heading1"/>
        <w:rPr>
          <w:szCs w:val="24"/>
        </w:rPr>
      </w:pPr>
      <w:bookmarkStart w:id="31" w:name="_Toc401831371"/>
      <w:bookmarkStart w:id="32" w:name="_Toc401832415"/>
      <w:r w:rsidRPr="002568E6">
        <w:rPr>
          <w:szCs w:val="24"/>
        </w:rPr>
        <w:t>A15.  Explanation of program changes or adjustments.</w:t>
      </w:r>
      <w:bookmarkEnd w:id="31"/>
      <w:bookmarkEnd w:id="32"/>
    </w:p>
    <w:p w14:paraId="2A3B9461" w14:textId="77777777" w:rsidR="00686EA1" w:rsidRPr="002568E6" w:rsidRDefault="00686EA1" w:rsidP="00686EA1">
      <w:pPr>
        <w:tabs>
          <w:tab w:val="left" w:pos="0"/>
        </w:tabs>
        <w:suppressAutoHyphens/>
        <w:jc w:val="center"/>
        <w:rPr>
          <w:rFonts w:ascii="Times New Roman" w:hAnsi="Times New Roman"/>
          <w:b/>
          <w:szCs w:val="24"/>
        </w:rPr>
      </w:pPr>
    </w:p>
    <w:p w14:paraId="4AB81266" w14:textId="77777777" w:rsidR="00686EA1" w:rsidRPr="002568E6" w:rsidRDefault="00686EA1" w:rsidP="00686EA1">
      <w:pPr>
        <w:pStyle w:val="ListParagraph"/>
        <w:widowControl/>
        <w:spacing w:line="360" w:lineRule="auto"/>
        <w:ind w:left="0"/>
        <w:rPr>
          <w:b/>
          <w:szCs w:val="24"/>
        </w:rPr>
      </w:pPr>
      <w:r w:rsidRPr="002568E6">
        <w:rPr>
          <w:b/>
          <w:szCs w:val="24"/>
        </w:rPr>
        <w:t>Explain the reasons for any program changes or adjustments reported in Items 13 or 14 of the OMB Form 83-I.</w:t>
      </w:r>
    </w:p>
    <w:p w14:paraId="12A69FA2" w14:textId="77777777" w:rsidR="00686EA1" w:rsidRDefault="00686EA1" w:rsidP="00686EA1">
      <w:pPr>
        <w:tabs>
          <w:tab w:val="left" w:pos="-720"/>
        </w:tabs>
        <w:suppressAutoHyphens/>
        <w:rPr>
          <w:rFonts w:ascii="Times New Roman" w:hAnsi="Times New Roman"/>
          <w:szCs w:val="24"/>
        </w:rPr>
      </w:pPr>
    </w:p>
    <w:p w14:paraId="41832707" w14:textId="774A1FF2" w:rsidR="00AA03DA" w:rsidRPr="002568E6" w:rsidRDefault="00AA03DA" w:rsidP="003E7261">
      <w:pPr>
        <w:spacing w:before="15" w:line="480" w:lineRule="auto"/>
        <w:ind w:left="720"/>
        <w:rPr>
          <w:rFonts w:ascii="Times New Roman" w:hAnsi="Times New Roman"/>
          <w:szCs w:val="24"/>
        </w:rPr>
      </w:pPr>
      <w:r w:rsidRPr="00AA03DA">
        <w:rPr>
          <w:rFonts w:ascii="Times New Roman" w:hAnsi="Times New Roman"/>
          <w:szCs w:val="24"/>
        </w:rPr>
        <w:t xml:space="preserve">This is a </w:t>
      </w:r>
      <w:r w:rsidR="000823C7">
        <w:rPr>
          <w:rFonts w:ascii="Times New Roman" w:hAnsi="Times New Roman"/>
          <w:szCs w:val="24"/>
        </w:rPr>
        <w:t xml:space="preserve">revision of a currently approved information collection.  This collection is currently approved with 1,160,535 burden hours and 3,814,782 responses.   For this renewal, the number of respondents for the reporting and recordkeeping requirement were </w:t>
      </w:r>
      <w:r w:rsidR="000823C7">
        <w:rPr>
          <w:rFonts w:ascii="Times New Roman" w:hAnsi="Times New Roman"/>
        </w:rPr>
        <w:t xml:space="preserve">adjusted to ensure that the total number of unique respondents was accurately calculated.  As part of this adjustment, some of the respondent numbers for some of the information requirements for the private for-profit and non-profit respondents changed, which in turn changed the response and burden hour estimates for these items.  </w:t>
      </w:r>
      <w:r w:rsidR="002A2984">
        <w:rPr>
          <w:rFonts w:ascii="Times New Roman" w:hAnsi="Times New Roman"/>
        </w:rPr>
        <w:t xml:space="preserve">In addition, FNS adjusted the time estimate in the Excel Burden table for a State, Local, and Tribal government requirement under 7 CFR 250.11a, to provide destination data for the delivery of donated foods.  This information is reported via FNS-7, which listed the time estimate for this activity at 30 minutes.  </w:t>
      </w:r>
      <w:r w:rsidR="0017665E">
        <w:rPr>
          <w:rFonts w:ascii="Times New Roman" w:hAnsi="Times New Roman"/>
        </w:rPr>
        <w:t xml:space="preserve">This estimate differed from that in </w:t>
      </w:r>
      <w:r w:rsidR="002A2984">
        <w:rPr>
          <w:rFonts w:ascii="Times New Roman" w:hAnsi="Times New Roman"/>
        </w:rPr>
        <w:t>Excel Burden tab</w:t>
      </w:r>
      <w:r w:rsidR="0017665E">
        <w:rPr>
          <w:rFonts w:ascii="Times New Roman" w:hAnsi="Times New Roman"/>
        </w:rPr>
        <w:t xml:space="preserve">le, which showed the time estimate </w:t>
      </w:r>
      <w:r w:rsidR="002A2984">
        <w:rPr>
          <w:rFonts w:ascii="Times New Roman" w:hAnsi="Times New Roman"/>
        </w:rPr>
        <w:t>at 3 minutes.  FNS determined that the time</w:t>
      </w:r>
      <w:r w:rsidR="0017665E">
        <w:rPr>
          <w:rFonts w:ascii="Times New Roman" w:hAnsi="Times New Roman"/>
        </w:rPr>
        <w:t xml:space="preserve"> to complete this activity </w:t>
      </w:r>
      <w:r w:rsidR="002A2984">
        <w:rPr>
          <w:rFonts w:ascii="Times New Roman" w:hAnsi="Times New Roman"/>
        </w:rPr>
        <w:t xml:space="preserve">was 30 minutes and therefore adjusted the time accordingly in the Excel Burden table.  </w:t>
      </w:r>
      <w:r w:rsidR="0017665E">
        <w:rPr>
          <w:rFonts w:ascii="Times New Roman" w:hAnsi="Times New Roman"/>
        </w:rPr>
        <w:t>Taking these changes into account</w:t>
      </w:r>
      <w:r w:rsidR="00070FEE">
        <w:rPr>
          <w:rFonts w:ascii="Times New Roman" w:hAnsi="Times New Roman"/>
        </w:rPr>
        <w:t xml:space="preserve">, FNS estimates that the burden for this collection will increase by </w:t>
      </w:r>
      <w:r w:rsidR="00C6204D">
        <w:rPr>
          <w:rFonts w:ascii="Times New Roman" w:hAnsi="Times New Roman"/>
        </w:rPr>
        <w:t xml:space="preserve">1,609 responses and </w:t>
      </w:r>
      <w:r w:rsidR="00070FEE">
        <w:rPr>
          <w:rFonts w:ascii="Times New Roman" w:hAnsi="Times New Roman"/>
        </w:rPr>
        <w:t>84</w:t>
      </w:r>
      <w:r w:rsidR="0017665E">
        <w:rPr>
          <w:rFonts w:ascii="Times New Roman" w:hAnsi="Times New Roman"/>
        </w:rPr>
        <w:t>2</w:t>
      </w:r>
      <w:r w:rsidR="00070FEE">
        <w:rPr>
          <w:rFonts w:ascii="Times New Roman" w:hAnsi="Times New Roman"/>
        </w:rPr>
        <w:t xml:space="preserve"> burden hours due </w:t>
      </w:r>
      <w:r w:rsidR="006A6B39">
        <w:rPr>
          <w:rFonts w:ascii="Times New Roman" w:hAnsi="Times New Roman"/>
        </w:rPr>
        <w:t>to adjustments</w:t>
      </w:r>
      <w:r w:rsidR="00070FEE">
        <w:rPr>
          <w:rFonts w:ascii="Times New Roman" w:hAnsi="Times New Roman"/>
        </w:rPr>
        <w:t xml:space="preserve">.  </w:t>
      </w:r>
      <w:r w:rsidR="00C6204D">
        <w:rPr>
          <w:rFonts w:ascii="Times New Roman" w:hAnsi="Times New Roman"/>
        </w:rPr>
        <w:t xml:space="preserve"> </w:t>
      </w:r>
      <w:r w:rsidR="004D428D">
        <w:rPr>
          <w:rFonts w:ascii="Times New Roman" w:hAnsi="Times New Roman"/>
        </w:rPr>
        <w:t xml:space="preserve">With this revision, FNS estimates that this collection will have </w:t>
      </w:r>
      <w:r w:rsidR="000F50DB">
        <w:rPr>
          <w:rFonts w:ascii="Times New Roman" w:hAnsi="Times New Roman"/>
        </w:rPr>
        <w:t>1,161,</w:t>
      </w:r>
      <w:r w:rsidR="00070FEE">
        <w:rPr>
          <w:rFonts w:ascii="Times New Roman" w:hAnsi="Times New Roman"/>
        </w:rPr>
        <w:t>37</w:t>
      </w:r>
      <w:r w:rsidR="006A6B39">
        <w:rPr>
          <w:rFonts w:ascii="Times New Roman" w:hAnsi="Times New Roman"/>
        </w:rPr>
        <w:t>7</w:t>
      </w:r>
      <w:r w:rsidR="004D428D">
        <w:rPr>
          <w:rFonts w:ascii="Times New Roman" w:hAnsi="Times New Roman"/>
        </w:rPr>
        <w:t xml:space="preserve"> burden hours and </w:t>
      </w:r>
      <w:r w:rsidR="000F50DB">
        <w:rPr>
          <w:rFonts w:ascii="Times New Roman" w:hAnsi="Times New Roman"/>
        </w:rPr>
        <w:t>3,816,391</w:t>
      </w:r>
      <w:r w:rsidR="004D428D">
        <w:rPr>
          <w:rFonts w:ascii="Times New Roman" w:hAnsi="Times New Roman"/>
        </w:rPr>
        <w:t xml:space="preserve"> responses.  </w:t>
      </w:r>
      <w:r w:rsidR="00C6768F">
        <w:rPr>
          <w:rFonts w:ascii="Times New Roman" w:hAnsi="Times New Roman"/>
          <w:spacing w:val="-1"/>
          <w:szCs w:val="24"/>
        </w:rPr>
        <w:t xml:space="preserve"> </w:t>
      </w:r>
    </w:p>
    <w:p w14:paraId="5F7D102E" w14:textId="77777777" w:rsidR="00686EA1" w:rsidRPr="002568E6" w:rsidRDefault="00686EA1" w:rsidP="00686EA1">
      <w:pPr>
        <w:tabs>
          <w:tab w:val="left" w:pos="0"/>
        </w:tabs>
        <w:suppressAutoHyphens/>
        <w:rPr>
          <w:rFonts w:ascii="Times New Roman" w:hAnsi="Times New Roman"/>
          <w:szCs w:val="24"/>
        </w:rPr>
      </w:pPr>
    </w:p>
    <w:p w14:paraId="5BE2B057" w14:textId="77777777" w:rsidR="00686EA1" w:rsidRPr="002568E6" w:rsidRDefault="00686EA1" w:rsidP="00686EA1">
      <w:pPr>
        <w:pStyle w:val="Heading1"/>
        <w:rPr>
          <w:szCs w:val="24"/>
        </w:rPr>
      </w:pPr>
      <w:bookmarkStart w:id="33" w:name="_Toc401831372"/>
      <w:bookmarkStart w:id="34" w:name="_Toc401832416"/>
      <w:r w:rsidRPr="002568E6">
        <w:rPr>
          <w:szCs w:val="24"/>
        </w:rPr>
        <w:t>A16.  Plans for tabulation, and publication and project time schedule.</w:t>
      </w:r>
      <w:bookmarkEnd w:id="33"/>
      <w:bookmarkEnd w:id="34"/>
      <w:r w:rsidRPr="002568E6">
        <w:rPr>
          <w:szCs w:val="24"/>
        </w:rPr>
        <w:t xml:space="preserve"> </w:t>
      </w:r>
    </w:p>
    <w:p w14:paraId="2293EE92" w14:textId="77777777" w:rsidR="00686EA1" w:rsidRPr="002568E6" w:rsidRDefault="00686EA1" w:rsidP="00686EA1">
      <w:pPr>
        <w:tabs>
          <w:tab w:val="left" w:pos="0"/>
        </w:tabs>
        <w:suppressAutoHyphens/>
        <w:rPr>
          <w:rFonts w:ascii="Times New Roman" w:hAnsi="Times New Roman"/>
          <w:b/>
          <w:szCs w:val="24"/>
        </w:rPr>
      </w:pPr>
    </w:p>
    <w:p w14:paraId="20341F46" w14:textId="77777777" w:rsidR="00686EA1" w:rsidRPr="002568E6" w:rsidRDefault="00686EA1" w:rsidP="00686EA1">
      <w:pPr>
        <w:pStyle w:val="ListParagraph"/>
        <w:widowControl/>
        <w:spacing w:line="360" w:lineRule="auto"/>
        <w:ind w:left="0"/>
        <w:rPr>
          <w:b/>
          <w:szCs w:val="24"/>
        </w:rPr>
      </w:pPr>
      <w:r w:rsidRPr="002568E6">
        <w:rPr>
          <w:b/>
          <w:szCs w:val="24"/>
        </w:rPr>
        <w:t>For collections of information whose results are planned to be published, outline plans for tabulation and publication.</w:t>
      </w:r>
    </w:p>
    <w:p w14:paraId="0AA077CE" w14:textId="77777777" w:rsidR="00686EA1" w:rsidRPr="002568E6" w:rsidRDefault="00686EA1" w:rsidP="00AA03DA">
      <w:pPr>
        <w:tabs>
          <w:tab w:val="left" w:pos="-720"/>
        </w:tabs>
        <w:suppressAutoHyphens/>
        <w:ind w:left="720"/>
        <w:rPr>
          <w:rFonts w:ascii="Times New Roman" w:hAnsi="Times New Roman"/>
          <w:szCs w:val="24"/>
        </w:rPr>
      </w:pPr>
    </w:p>
    <w:p w14:paraId="4920D63A" w14:textId="77777777" w:rsidR="00686EA1" w:rsidRPr="002568E6" w:rsidRDefault="00686EA1" w:rsidP="00AA03DA">
      <w:pPr>
        <w:tabs>
          <w:tab w:val="left" w:pos="-720"/>
        </w:tabs>
        <w:suppressAutoHyphens/>
        <w:spacing w:line="480" w:lineRule="auto"/>
        <w:ind w:left="720"/>
        <w:rPr>
          <w:rFonts w:ascii="Times New Roman" w:hAnsi="Times New Roman"/>
          <w:szCs w:val="24"/>
        </w:rPr>
      </w:pPr>
      <w:r w:rsidRPr="00A75998">
        <w:rPr>
          <w:rFonts w:ascii="Times New Roman" w:hAnsi="Times New Roman"/>
        </w:rPr>
        <w:t>This submission does not involve the collection of information through statistical methods.  Also, there are no plans to publish any of the information collected.</w:t>
      </w:r>
    </w:p>
    <w:p w14:paraId="0BC75859" w14:textId="77777777" w:rsidR="00686EA1" w:rsidRPr="002568E6" w:rsidRDefault="00686EA1" w:rsidP="00686EA1">
      <w:pPr>
        <w:tabs>
          <w:tab w:val="left" w:pos="0"/>
        </w:tabs>
        <w:suppressAutoHyphens/>
        <w:rPr>
          <w:rFonts w:ascii="Times New Roman" w:hAnsi="Times New Roman"/>
          <w:szCs w:val="24"/>
        </w:rPr>
      </w:pPr>
    </w:p>
    <w:p w14:paraId="799509AC" w14:textId="77777777" w:rsidR="00686EA1" w:rsidRPr="002568E6" w:rsidRDefault="00686EA1" w:rsidP="00686EA1">
      <w:pPr>
        <w:pStyle w:val="Heading1"/>
        <w:rPr>
          <w:szCs w:val="24"/>
        </w:rPr>
      </w:pPr>
      <w:bookmarkStart w:id="35" w:name="_Toc401831373"/>
      <w:bookmarkStart w:id="36" w:name="_Toc401832417"/>
      <w:r w:rsidRPr="002568E6">
        <w:rPr>
          <w:szCs w:val="24"/>
        </w:rPr>
        <w:t>A17.  Displaying the OMB Approval Expiration Date.</w:t>
      </w:r>
      <w:bookmarkEnd w:id="35"/>
      <w:bookmarkEnd w:id="36"/>
    </w:p>
    <w:p w14:paraId="65A1064A" w14:textId="77777777" w:rsidR="00686EA1" w:rsidRPr="002568E6" w:rsidRDefault="00686EA1" w:rsidP="00686EA1">
      <w:pPr>
        <w:pStyle w:val="ListParagraph"/>
        <w:widowControl/>
        <w:spacing w:line="240" w:lineRule="auto"/>
        <w:ind w:left="0"/>
        <w:rPr>
          <w:b/>
          <w:szCs w:val="24"/>
        </w:rPr>
      </w:pPr>
    </w:p>
    <w:p w14:paraId="6D7B39FE" w14:textId="77777777" w:rsidR="00686EA1" w:rsidRPr="002568E6" w:rsidRDefault="00686EA1" w:rsidP="00686EA1">
      <w:pPr>
        <w:pStyle w:val="ListParagraph"/>
        <w:widowControl/>
        <w:spacing w:line="240" w:lineRule="auto"/>
        <w:ind w:left="0"/>
        <w:rPr>
          <w:b/>
          <w:szCs w:val="24"/>
        </w:rPr>
      </w:pPr>
      <w:r w:rsidRPr="002568E6">
        <w:rPr>
          <w:b/>
          <w:szCs w:val="24"/>
        </w:rPr>
        <w:t>If seeking approval to not display the expiration date for OMB approval of the information collection, explain the reasons that display would be inappropriate.</w:t>
      </w:r>
    </w:p>
    <w:p w14:paraId="2B6CC1CE" w14:textId="77777777" w:rsidR="00686EA1" w:rsidRPr="002568E6" w:rsidRDefault="00686EA1" w:rsidP="00686EA1">
      <w:pPr>
        <w:tabs>
          <w:tab w:val="left" w:pos="-720"/>
        </w:tabs>
        <w:suppressAutoHyphens/>
        <w:rPr>
          <w:rFonts w:ascii="Times New Roman" w:hAnsi="Times New Roman"/>
          <w:szCs w:val="24"/>
        </w:rPr>
      </w:pPr>
    </w:p>
    <w:p w14:paraId="0653D17C" w14:textId="77777777" w:rsidR="00686EA1" w:rsidRPr="00D37A4B" w:rsidRDefault="00686EA1" w:rsidP="00AA03DA">
      <w:pPr>
        <w:tabs>
          <w:tab w:val="left" w:pos="0"/>
        </w:tabs>
        <w:suppressAutoHyphens/>
        <w:spacing w:line="480" w:lineRule="auto"/>
        <w:ind w:left="720"/>
        <w:rPr>
          <w:rFonts w:ascii="Times New Roman" w:hAnsi="Times New Roman"/>
          <w:szCs w:val="24"/>
        </w:rPr>
      </w:pPr>
      <w:r w:rsidRPr="00D37A4B">
        <w:rPr>
          <w:rFonts w:ascii="Times New Roman" w:hAnsi="Times New Roman"/>
          <w:szCs w:val="24"/>
        </w:rPr>
        <w:t>The agency plans to display the expiration date for OMB approval of the information collection on all instruments.</w:t>
      </w:r>
      <w:r w:rsidRPr="00D37A4B" w:rsidDel="00350550">
        <w:rPr>
          <w:rFonts w:ascii="Times New Roman" w:hAnsi="Times New Roman"/>
          <w:szCs w:val="24"/>
        </w:rPr>
        <w:t xml:space="preserve"> </w:t>
      </w:r>
    </w:p>
    <w:p w14:paraId="589826C3" w14:textId="77777777" w:rsidR="00686EA1" w:rsidRPr="002568E6" w:rsidRDefault="00686EA1" w:rsidP="00686EA1">
      <w:pPr>
        <w:tabs>
          <w:tab w:val="left" w:pos="0"/>
        </w:tabs>
        <w:suppressAutoHyphens/>
        <w:rPr>
          <w:rFonts w:ascii="Times New Roman" w:hAnsi="Times New Roman"/>
          <w:szCs w:val="24"/>
        </w:rPr>
      </w:pPr>
    </w:p>
    <w:p w14:paraId="6013E0D4" w14:textId="77777777" w:rsidR="00686EA1" w:rsidRPr="002568E6" w:rsidRDefault="00686EA1" w:rsidP="00686EA1">
      <w:pPr>
        <w:pStyle w:val="Heading1"/>
        <w:rPr>
          <w:szCs w:val="24"/>
        </w:rPr>
      </w:pPr>
      <w:bookmarkStart w:id="37" w:name="_Toc401831374"/>
      <w:bookmarkStart w:id="38" w:name="_Toc401832418"/>
      <w:r w:rsidRPr="002568E6">
        <w:rPr>
          <w:szCs w:val="24"/>
        </w:rPr>
        <w:t>A18.  Exception</w:t>
      </w:r>
      <w:r>
        <w:rPr>
          <w:szCs w:val="24"/>
        </w:rPr>
        <w:t>s</w:t>
      </w:r>
      <w:r w:rsidRPr="002568E6">
        <w:rPr>
          <w:szCs w:val="24"/>
        </w:rPr>
        <w:t xml:space="preserve"> to the certification statement identified in Item 19.</w:t>
      </w:r>
      <w:bookmarkEnd w:id="37"/>
      <w:bookmarkEnd w:id="38"/>
      <w:r w:rsidRPr="002568E6">
        <w:rPr>
          <w:szCs w:val="24"/>
        </w:rPr>
        <w:t xml:space="preserve">  </w:t>
      </w:r>
    </w:p>
    <w:p w14:paraId="75A5049F" w14:textId="77777777" w:rsidR="00686EA1" w:rsidRPr="002568E6" w:rsidRDefault="00686EA1" w:rsidP="00686EA1">
      <w:pPr>
        <w:tabs>
          <w:tab w:val="left" w:pos="0"/>
        </w:tabs>
        <w:suppressAutoHyphens/>
        <w:rPr>
          <w:rFonts w:ascii="Times New Roman" w:hAnsi="Times New Roman"/>
          <w:b/>
          <w:szCs w:val="24"/>
        </w:rPr>
      </w:pPr>
    </w:p>
    <w:p w14:paraId="56AF3F45" w14:textId="77777777" w:rsidR="00686EA1" w:rsidRPr="002568E6" w:rsidRDefault="00686EA1" w:rsidP="00686EA1">
      <w:pPr>
        <w:tabs>
          <w:tab w:val="left" w:pos="0"/>
        </w:tabs>
        <w:suppressAutoHyphens/>
        <w:rPr>
          <w:rFonts w:ascii="Times New Roman" w:hAnsi="Times New Roman"/>
          <w:b/>
          <w:szCs w:val="24"/>
        </w:rPr>
      </w:pPr>
      <w:r w:rsidRPr="002568E6">
        <w:rPr>
          <w:rFonts w:ascii="Times New Roman" w:hAnsi="Times New Roman"/>
          <w:b/>
          <w:szCs w:val="24"/>
        </w:rPr>
        <w:t>Explain each exception to the certification statement identified in Item 19 of the OMB  83-I" Certification for Paperwork Reduction Act."</w:t>
      </w:r>
    </w:p>
    <w:p w14:paraId="1C1B2F7B" w14:textId="77777777" w:rsidR="00686EA1" w:rsidRPr="002568E6" w:rsidRDefault="00686EA1" w:rsidP="00686EA1">
      <w:pPr>
        <w:tabs>
          <w:tab w:val="left" w:pos="-720"/>
        </w:tabs>
        <w:suppressAutoHyphens/>
        <w:rPr>
          <w:rFonts w:ascii="Times New Roman" w:hAnsi="Times New Roman"/>
          <w:szCs w:val="24"/>
        </w:rPr>
      </w:pPr>
    </w:p>
    <w:p w14:paraId="59F94D5C" w14:textId="77777777" w:rsidR="00686EA1" w:rsidRPr="002568E6" w:rsidRDefault="00686EA1" w:rsidP="00AA03DA">
      <w:pPr>
        <w:tabs>
          <w:tab w:val="left" w:pos="0"/>
        </w:tabs>
        <w:suppressAutoHyphens/>
        <w:ind w:left="720"/>
        <w:rPr>
          <w:rFonts w:ascii="Times New Roman" w:hAnsi="Times New Roman"/>
          <w:szCs w:val="24"/>
        </w:rPr>
      </w:pPr>
      <w:r w:rsidRPr="00D37A4B">
        <w:rPr>
          <w:rFonts w:ascii="Times New Roman" w:hAnsi="Times New Roman"/>
        </w:rPr>
        <w:t>No exceptions are made to the certification statement.</w:t>
      </w:r>
    </w:p>
    <w:p w14:paraId="4C19ADCB" w14:textId="77777777" w:rsidR="00E64707" w:rsidRDefault="00E64707"/>
    <w:sectPr w:rsidR="00E64707" w:rsidSect="00E64707">
      <w:footerReference w:type="default" r:id="rId12"/>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507EC9" w14:textId="77777777" w:rsidR="00AA50FA" w:rsidRDefault="00AA50FA" w:rsidP="00686EA1">
      <w:r>
        <w:separator/>
      </w:r>
    </w:p>
  </w:endnote>
  <w:endnote w:type="continuationSeparator" w:id="0">
    <w:p w14:paraId="7CCF01BD" w14:textId="77777777" w:rsidR="00AA50FA" w:rsidRDefault="00AA50FA" w:rsidP="0068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057946"/>
      <w:docPartObj>
        <w:docPartGallery w:val="Page Numbers (Bottom of Page)"/>
        <w:docPartUnique/>
      </w:docPartObj>
    </w:sdtPr>
    <w:sdtEndPr>
      <w:rPr>
        <w:rFonts w:ascii="Times New Roman" w:hAnsi="Times New Roman"/>
        <w:noProof/>
      </w:rPr>
    </w:sdtEndPr>
    <w:sdtContent>
      <w:p w14:paraId="44C2FFB8" w14:textId="67E08339" w:rsidR="005339EA" w:rsidRPr="002568E6" w:rsidRDefault="005339EA">
        <w:pPr>
          <w:pStyle w:val="Footer"/>
          <w:jc w:val="center"/>
          <w:rPr>
            <w:rFonts w:ascii="Times New Roman" w:hAnsi="Times New Roman"/>
          </w:rPr>
        </w:pPr>
        <w:r w:rsidRPr="002568E6">
          <w:rPr>
            <w:rFonts w:ascii="Times New Roman" w:hAnsi="Times New Roman"/>
          </w:rPr>
          <w:fldChar w:fldCharType="begin"/>
        </w:r>
        <w:r w:rsidRPr="002568E6">
          <w:rPr>
            <w:rFonts w:ascii="Times New Roman" w:hAnsi="Times New Roman"/>
          </w:rPr>
          <w:instrText xml:space="preserve"> PAGE   \* MERGEFORMAT </w:instrText>
        </w:r>
        <w:r w:rsidRPr="002568E6">
          <w:rPr>
            <w:rFonts w:ascii="Times New Roman" w:hAnsi="Times New Roman"/>
          </w:rPr>
          <w:fldChar w:fldCharType="separate"/>
        </w:r>
        <w:r w:rsidR="007B0B5B">
          <w:rPr>
            <w:rFonts w:ascii="Times New Roman" w:hAnsi="Times New Roman"/>
            <w:noProof/>
          </w:rPr>
          <w:t>2</w:t>
        </w:r>
        <w:r w:rsidRPr="002568E6">
          <w:rPr>
            <w:rFonts w:ascii="Times New Roman" w:hAnsi="Times New Roman"/>
            <w:noProof/>
          </w:rPr>
          <w:fldChar w:fldCharType="end"/>
        </w:r>
      </w:p>
    </w:sdtContent>
  </w:sdt>
  <w:p w14:paraId="07D90246" w14:textId="77777777" w:rsidR="005339EA" w:rsidRDefault="005339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86191" w14:textId="77777777" w:rsidR="00AA50FA" w:rsidRDefault="00AA50FA" w:rsidP="00686EA1">
      <w:r>
        <w:separator/>
      </w:r>
    </w:p>
  </w:footnote>
  <w:footnote w:type="continuationSeparator" w:id="0">
    <w:p w14:paraId="7682624C" w14:textId="77777777" w:rsidR="00AA50FA" w:rsidRDefault="00AA50FA" w:rsidP="00686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25380A"/>
    <w:multiLevelType w:val="hybridMultilevel"/>
    <w:tmpl w:val="71D6B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281682"/>
    <w:multiLevelType w:val="hybridMultilevel"/>
    <w:tmpl w:val="4C1C67A0"/>
    <w:lvl w:ilvl="0" w:tplc="3E781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216CC5"/>
    <w:multiLevelType w:val="hybridMultilevel"/>
    <w:tmpl w:val="0E205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35B6B9B"/>
    <w:multiLevelType w:val="hybridMultilevel"/>
    <w:tmpl w:val="56624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s-US"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A1"/>
    <w:rsid w:val="00003BCC"/>
    <w:rsid w:val="000109DE"/>
    <w:rsid w:val="00013D4B"/>
    <w:rsid w:val="000656DB"/>
    <w:rsid w:val="00065DEB"/>
    <w:rsid w:val="00070FEE"/>
    <w:rsid w:val="0007633B"/>
    <w:rsid w:val="0008134B"/>
    <w:rsid w:val="000823C7"/>
    <w:rsid w:val="00084B4F"/>
    <w:rsid w:val="00084DF6"/>
    <w:rsid w:val="00091BCE"/>
    <w:rsid w:val="000A62F1"/>
    <w:rsid w:val="000F50DB"/>
    <w:rsid w:val="00111EB9"/>
    <w:rsid w:val="00115590"/>
    <w:rsid w:val="00116849"/>
    <w:rsid w:val="001315E3"/>
    <w:rsid w:val="001349C6"/>
    <w:rsid w:val="00152CD3"/>
    <w:rsid w:val="00162BA8"/>
    <w:rsid w:val="0017665E"/>
    <w:rsid w:val="001A03FC"/>
    <w:rsid w:val="001A08F6"/>
    <w:rsid w:val="001A3BF2"/>
    <w:rsid w:val="001B7EA2"/>
    <w:rsid w:val="001D11CF"/>
    <w:rsid w:val="001D777C"/>
    <w:rsid w:val="001E5D29"/>
    <w:rsid w:val="001E77F2"/>
    <w:rsid w:val="001F422B"/>
    <w:rsid w:val="00202191"/>
    <w:rsid w:val="00203E57"/>
    <w:rsid w:val="00214335"/>
    <w:rsid w:val="00217254"/>
    <w:rsid w:val="00222A6E"/>
    <w:rsid w:val="00235033"/>
    <w:rsid w:val="002604FC"/>
    <w:rsid w:val="002712B6"/>
    <w:rsid w:val="00272456"/>
    <w:rsid w:val="00274116"/>
    <w:rsid w:val="00290135"/>
    <w:rsid w:val="002A2984"/>
    <w:rsid w:val="002A7793"/>
    <w:rsid w:val="002B0389"/>
    <w:rsid w:val="002C12F1"/>
    <w:rsid w:val="002C4E08"/>
    <w:rsid w:val="002D7784"/>
    <w:rsid w:val="002F1EE0"/>
    <w:rsid w:val="00305E62"/>
    <w:rsid w:val="00372690"/>
    <w:rsid w:val="00374C94"/>
    <w:rsid w:val="003757F4"/>
    <w:rsid w:val="003856FA"/>
    <w:rsid w:val="003A14F6"/>
    <w:rsid w:val="003C2829"/>
    <w:rsid w:val="003C29CE"/>
    <w:rsid w:val="003C32A4"/>
    <w:rsid w:val="003E2735"/>
    <w:rsid w:val="003E7261"/>
    <w:rsid w:val="003F6C47"/>
    <w:rsid w:val="00415E40"/>
    <w:rsid w:val="004274E0"/>
    <w:rsid w:val="004335DA"/>
    <w:rsid w:val="00463180"/>
    <w:rsid w:val="004731C9"/>
    <w:rsid w:val="00497D72"/>
    <w:rsid w:val="004D1A3B"/>
    <w:rsid w:val="004D428D"/>
    <w:rsid w:val="004E58EB"/>
    <w:rsid w:val="004F67CB"/>
    <w:rsid w:val="005032BD"/>
    <w:rsid w:val="00505935"/>
    <w:rsid w:val="00506A07"/>
    <w:rsid w:val="0051595A"/>
    <w:rsid w:val="00516E8F"/>
    <w:rsid w:val="005276A2"/>
    <w:rsid w:val="005339EA"/>
    <w:rsid w:val="005434B8"/>
    <w:rsid w:val="00547A81"/>
    <w:rsid w:val="00556D80"/>
    <w:rsid w:val="00563F43"/>
    <w:rsid w:val="00574A3D"/>
    <w:rsid w:val="00580AB4"/>
    <w:rsid w:val="005A0C37"/>
    <w:rsid w:val="005B288D"/>
    <w:rsid w:val="005E78A4"/>
    <w:rsid w:val="005F3DA1"/>
    <w:rsid w:val="006013F6"/>
    <w:rsid w:val="0063144C"/>
    <w:rsid w:val="00645BF7"/>
    <w:rsid w:val="006467CF"/>
    <w:rsid w:val="00654015"/>
    <w:rsid w:val="00654884"/>
    <w:rsid w:val="0065700A"/>
    <w:rsid w:val="006655C3"/>
    <w:rsid w:val="0067785E"/>
    <w:rsid w:val="006805BC"/>
    <w:rsid w:val="00683A96"/>
    <w:rsid w:val="00686EA1"/>
    <w:rsid w:val="006A6B39"/>
    <w:rsid w:val="006B75E2"/>
    <w:rsid w:val="006C00E0"/>
    <w:rsid w:val="006C1C35"/>
    <w:rsid w:val="006C74C5"/>
    <w:rsid w:val="006E56E6"/>
    <w:rsid w:val="006F5066"/>
    <w:rsid w:val="006F7836"/>
    <w:rsid w:val="00703863"/>
    <w:rsid w:val="00704391"/>
    <w:rsid w:val="007068F7"/>
    <w:rsid w:val="007103AF"/>
    <w:rsid w:val="0071465D"/>
    <w:rsid w:val="00747320"/>
    <w:rsid w:val="00757AAB"/>
    <w:rsid w:val="00771EEA"/>
    <w:rsid w:val="00776080"/>
    <w:rsid w:val="0078244F"/>
    <w:rsid w:val="00786106"/>
    <w:rsid w:val="007B0B5B"/>
    <w:rsid w:val="007B2EBB"/>
    <w:rsid w:val="007B5D14"/>
    <w:rsid w:val="007C0CAD"/>
    <w:rsid w:val="007E0596"/>
    <w:rsid w:val="007E788A"/>
    <w:rsid w:val="007F7DE1"/>
    <w:rsid w:val="00816310"/>
    <w:rsid w:val="00824692"/>
    <w:rsid w:val="00826278"/>
    <w:rsid w:val="008357A9"/>
    <w:rsid w:val="00837CFA"/>
    <w:rsid w:val="00841B12"/>
    <w:rsid w:val="0085089C"/>
    <w:rsid w:val="008511B3"/>
    <w:rsid w:val="00860365"/>
    <w:rsid w:val="00863176"/>
    <w:rsid w:val="00874A17"/>
    <w:rsid w:val="008758BB"/>
    <w:rsid w:val="008B1692"/>
    <w:rsid w:val="008B3301"/>
    <w:rsid w:val="008D4779"/>
    <w:rsid w:val="008E62E0"/>
    <w:rsid w:val="00921779"/>
    <w:rsid w:val="0092490F"/>
    <w:rsid w:val="00926450"/>
    <w:rsid w:val="00931DD9"/>
    <w:rsid w:val="00936628"/>
    <w:rsid w:val="0094153E"/>
    <w:rsid w:val="00944991"/>
    <w:rsid w:val="009532EE"/>
    <w:rsid w:val="00956DAE"/>
    <w:rsid w:val="00962A11"/>
    <w:rsid w:val="00970A4E"/>
    <w:rsid w:val="009745F2"/>
    <w:rsid w:val="00992B43"/>
    <w:rsid w:val="009A5B09"/>
    <w:rsid w:val="009B03A0"/>
    <w:rsid w:val="009C19E5"/>
    <w:rsid w:val="009C36C1"/>
    <w:rsid w:val="009C531A"/>
    <w:rsid w:val="009C690A"/>
    <w:rsid w:val="009D626B"/>
    <w:rsid w:val="009D65A8"/>
    <w:rsid w:val="009D748C"/>
    <w:rsid w:val="009E3171"/>
    <w:rsid w:val="009E3F28"/>
    <w:rsid w:val="009E77A0"/>
    <w:rsid w:val="009F367A"/>
    <w:rsid w:val="009F764F"/>
    <w:rsid w:val="00A34C97"/>
    <w:rsid w:val="00A42DA5"/>
    <w:rsid w:val="00A54919"/>
    <w:rsid w:val="00A55057"/>
    <w:rsid w:val="00A556E3"/>
    <w:rsid w:val="00A91D48"/>
    <w:rsid w:val="00A92585"/>
    <w:rsid w:val="00AA03DA"/>
    <w:rsid w:val="00AA50FA"/>
    <w:rsid w:val="00AC0305"/>
    <w:rsid w:val="00AD3BDF"/>
    <w:rsid w:val="00AF0D4F"/>
    <w:rsid w:val="00AF6B86"/>
    <w:rsid w:val="00B124D2"/>
    <w:rsid w:val="00B16FB5"/>
    <w:rsid w:val="00B315A1"/>
    <w:rsid w:val="00B31654"/>
    <w:rsid w:val="00B32DDB"/>
    <w:rsid w:val="00B3674A"/>
    <w:rsid w:val="00B42C50"/>
    <w:rsid w:val="00B43A80"/>
    <w:rsid w:val="00B4714A"/>
    <w:rsid w:val="00B534F8"/>
    <w:rsid w:val="00B83A3D"/>
    <w:rsid w:val="00B86E13"/>
    <w:rsid w:val="00BA7ADA"/>
    <w:rsid w:val="00BB6C32"/>
    <w:rsid w:val="00BC08F2"/>
    <w:rsid w:val="00BD280B"/>
    <w:rsid w:val="00BE1BB8"/>
    <w:rsid w:val="00C25CF6"/>
    <w:rsid w:val="00C32CDF"/>
    <w:rsid w:val="00C348D7"/>
    <w:rsid w:val="00C35D2C"/>
    <w:rsid w:val="00C4286C"/>
    <w:rsid w:val="00C46734"/>
    <w:rsid w:val="00C474CE"/>
    <w:rsid w:val="00C57428"/>
    <w:rsid w:val="00C6204D"/>
    <w:rsid w:val="00C6349B"/>
    <w:rsid w:val="00C6768F"/>
    <w:rsid w:val="00C71255"/>
    <w:rsid w:val="00C7391D"/>
    <w:rsid w:val="00C7737E"/>
    <w:rsid w:val="00C86100"/>
    <w:rsid w:val="00CA0903"/>
    <w:rsid w:val="00CA3995"/>
    <w:rsid w:val="00CA7667"/>
    <w:rsid w:val="00CD4A7B"/>
    <w:rsid w:val="00CD4AC1"/>
    <w:rsid w:val="00CE223F"/>
    <w:rsid w:val="00CE5F98"/>
    <w:rsid w:val="00CE620A"/>
    <w:rsid w:val="00CF7F7D"/>
    <w:rsid w:val="00D04D39"/>
    <w:rsid w:val="00D0638E"/>
    <w:rsid w:val="00D160C7"/>
    <w:rsid w:val="00D4170B"/>
    <w:rsid w:val="00D41E48"/>
    <w:rsid w:val="00D44F67"/>
    <w:rsid w:val="00D53C9F"/>
    <w:rsid w:val="00D5770C"/>
    <w:rsid w:val="00D660C5"/>
    <w:rsid w:val="00D70E30"/>
    <w:rsid w:val="00D7128F"/>
    <w:rsid w:val="00D74C9B"/>
    <w:rsid w:val="00D82253"/>
    <w:rsid w:val="00D82B3C"/>
    <w:rsid w:val="00D84253"/>
    <w:rsid w:val="00D87C73"/>
    <w:rsid w:val="00DA2F2D"/>
    <w:rsid w:val="00DA5586"/>
    <w:rsid w:val="00DA740F"/>
    <w:rsid w:val="00DB7CE8"/>
    <w:rsid w:val="00DC3708"/>
    <w:rsid w:val="00DE0535"/>
    <w:rsid w:val="00DE382A"/>
    <w:rsid w:val="00DE4B8F"/>
    <w:rsid w:val="00DF2773"/>
    <w:rsid w:val="00E107F9"/>
    <w:rsid w:val="00E1407C"/>
    <w:rsid w:val="00E14D82"/>
    <w:rsid w:val="00E16664"/>
    <w:rsid w:val="00E177A5"/>
    <w:rsid w:val="00E2416F"/>
    <w:rsid w:val="00E33291"/>
    <w:rsid w:val="00E352D7"/>
    <w:rsid w:val="00E64222"/>
    <w:rsid w:val="00E64707"/>
    <w:rsid w:val="00E75731"/>
    <w:rsid w:val="00E8006E"/>
    <w:rsid w:val="00E858E0"/>
    <w:rsid w:val="00E90762"/>
    <w:rsid w:val="00E953E3"/>
    <w:rsid w:val="00EB2D1E"/>
    <w:rsid w:val="00EB7B77"/>
    <w:rsid w:val="00ED17E6"/>
    <w:rsid w:val="00ED211E"/>
    <w:rsid w:val="00ED375C"/>
    <w:rsid w:val="00ED689D"/>
    <w:rsid w:val="00EE3391"/>
    <w:rsid w:val="00EE423B"/>
    <w:rsid w:val="00EF541C"/>
    <w:rsid w:val="00F05764"/>
    <w:rsid w:val="00F0714E"/>
    <w:rsid w:val="00F10939"/>
    <w:rsid w:val="00F17BE3"/>
    <w:rsid w:val="00F32FFF"/>
    <w:rsid w:val="00F40BB6"/>
    <w:rsid w:val="00F77C04"/>
    <w:rsid w:val="00F87902"/>
    <w:rsid w:val="00FC7EAE"/>
    <w:rsid w:val="00FD1035"/>
    <w:rsid w:val="00FF0982"/>
    <w:rsid w:val="00FF36B6"/>
    <w:rsid w:val="00FF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A1"/>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paragraph" w:styleId="Heading1">
    <w:name w:val="heading 1"/>
    <w:basedOn w:val="Normal"/>
    <w:next w:val="Normal"/>
    <w:link w:val="Heading1Char"/>
    <w:qFormat/>
    <w:rsid w:val="00686EA1"/>
    <w:pPr>
      <w:keepNext/>
      <w:tabs>
        <w:tab w:val="center" w:pos="4680"/>
      </w:tabs>
      <w:suppressAutoHyphens/>
      <w:outlineLvl w:val="0"/>
    </w:pPr>
    <w:rPr>
      <w:rFonts w:ascii="Times New Roman" w:hAnsi="Times New Roman"/>
      <w:b/>
    </w:rPr>
  </w:style>
  <w:style w:type="paragraph" w:styleId="Heading2">
    <w:name w:val="heading 2"/>
    <w:basedOn w:val="Normal"/>
    <w:next w:val="Normal"/>
    <w:link w:val="Heading2Char"/>
    <w:qFormat/>
    <w:rsid w:val="00686EA1"/>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EA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86EA1"/>
    <w:rPr>
      <w:rFonts w:ascii="Times New Roman" w:eastAsia="Times New Roman" w:hAnsi="Times New Roman" w:cs="Times New Roman"/>
      <w:b/>
      <w:sz w:val="24"/>
      <w:szCs w:val="20"/>
    </w:rPr>
  </w:style>
  <w:style w:type="paragraph" w:styleId="TOC1">
    <w:name w:val="toc 1"/>
    <w:basedOn w:val="Normal"/>
    <w:next w:val="Normal"/>
    <w:uiPriority w:val="39"/>
    <w:rsid w:val="00686EA1"/>
    <w:pPr>
      <w:tabs>
        <w:tab w:val="right" w:leader="dot" w:pos="9350"/>
      </w:tabs>
      <w:spacing w:before="120" w:after="120"/>
    </w:pPr>
    <w:rPr>
      <w:rFonts w:ascii="Times New Roman" w:hAnsi="Times New Roman"/>
      <w:b/>
      <w:bCs/>
      <w:caps/>
      <w:noProof/>
      <w:sz w:val="20"/>
    </w:rPr>
  </w:style>
  <w:style w:type="paragraph" w:styleId="Footer">
    <w:name w:val="footer"/>
    <w:basedOn w:val="Normal"/>
    <w:link w:val="FooterChar"/>
    <w:uiPriority w:val="99"/>
    <w:rsid w:val="00686EA1"/>
    <w:pPr>
      <w:tabs>
        <w:tab w:val="center" w:pos="4320"/>
        <w:tab w:val="right" w:pos="8640"/>
      </w:tabs>
    </w:pPr>
  </w:style>
  <w:style w:type="character" w:customStyle="1" w:styleId="FooterChar">
    <w:name w:val="Footer Char"/>
    <w:basedOn w:val="DefaultParagraphFont"/>
    <w:link w:val="Footer"/>
    <w:uiPriority w:val="99"/>
    <w:rsid w:val="00686EA1"/>
    <w:rPr>
      <w:rFonts w:ascii="Courier" w:eastAsia="Times New Roman" w:hAnsi="Courier" w:cs="Times New Roman"/>
      <w:sz w:val="24"/>
      <w:szCs w:val="20"/>
    </w:rPr>
  </w:style>
  <w:style w:type="paragraph" w:styleId="BodyText">
    <w:name w:val="Body Text"/>
    <w:basedOn w:val="Normal"/>
    <w:link w:val="BodyTextChar"/>
    <w:rsid w:val="00686EA1"/>
    <w:pPr>
      <w:tabs>
        <w:tab w:val="left" w:pos="-720"/>
      </w:tabs>
      <w:suppressAutoHyphens/>
    </w:pPr>
    <w:rPr>
      <w:rFonts w:ascii="Times New Roman" w:hAnsi="Times New Roman"/>
      <w:b/>
    </w:rPr>
  </w:style>
  <w:style w:type="character" w:customStyle="1" w:styleId="BodyTextChar">
    <w:name w:val="Body Text Char"/>
    <w:basedOn w:val="DefaultParagraphFont"/>
    <w:link w:val="BodyText"/>
    <w:rsid w:val="00686EA1"/>
    <w:rPr>
      <w:rFonts w:ascii="Times New Roman" w:eastAsia="Times New Roman" w:hAnsi="Times New Roman" w:cs="Times New Roman"/>
      <w:b/>
      <w:sz w:val="24"/>
      <w:szCs w:val="20"/>
    </w:rPr>
  </w:style>
  <w:style w:type="character" w:styleId="CommentReference">
    <w:name w:val="annotation reference"/>
    <w:basedOn w:val="DefaultParagraphFont"/>
    <w:uiPriority w:val="99"/>
    <w:rsid w:val="00686EA1"/>
    <w:rPr>
      <w:sz w:val="16"/>
      <w:szCs w:val="16"/>
    </w:rPr>
  </w:style>
  <w:style w:type="paragraph" w:styleId="CommentText">
    <w:name w:val="annotation text"/>
    <w:basedOn w:val="Normal"/>
    <w:link w:val="CommentTextChar"/>
    <w:rsid w:val="00686EA1"/>
    <w:rPr>
      <w:sz w:val="20"/>
    </w:rPr>
  </w:style>
  <w:style w:type="character" w:customStyle="1" w:styleId="CommentTextChar">
    <w:name w:val="Comment Text Char"/>
    <w:basedOn w:val="DefaultParagraphFont"/>
    <w:link w:val="CommentText"/>
    <w:rsid w:val="00686EA1"/>
    <w:rPr>
      <w:rFonts w:ascii="Courier" w:eastAsia="Times New Roman" w:hAnsi="Courier" w:cs="Times New Roman"/>
      <w:sz w:val="20"/>
      <w:szCs w:val="20"/>
    </w:rPr>
  </w:style>
  <w:style w:type="character" w:styleId="Hyperlink">
    <w:name w:val="Hyperlink"/>
    <w:basedOn w:val="DefaultParagraphFont"/>
    <w:uiPriority w:val="99"/>
    <w:rsid w:val="00686EA1"/>
    <w:rPr>
      <w:color w:val="0000FF"/>
      <w:u w:val="single"/>
    </w:rPr>
  </w:style>
  <w:style w:type="table" w:styleId="TableGrid">
    <w:name w:val="Table Grid"/>
    <w:basedOn w:val="TableNormal"/>
    <w:uiPriority w:val="39"/>
    <w:rsid w:val="00686EA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86EA1"/>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paragraph" w:styleId="BalloonText">
    <w:name w:val="Balloon Text"/>
    <w:basedOn w:val="Normal"/>
    <w:link w:val="BalloonTextChar"/>
    <w:uiPriority w:val="99"/>
    <w:semiHidden/>
    <w:unhideWhenUsed/>
    <w:rsid w:val="00686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EA1"/>
    <w:rPr>
      <w:rFonts w:ascii="Segoe UI" w:eastAsia="Times New Roman" w:hAnsi="Segoe UI" w:cs="Segoe UI"/>
      <w:sz w:val="18"/>
      <w:szCs w:val="18"/>
    </w:rPr>
  </w:style>
  <w:style w:type="paragraph" w:styleId="NoSpacing">
    <w:name w:val="No Spacing"/>
    <w:uiPriority w:val="1"/>
    <w:qFormat/>
    <w:rsid w:val="00686EA1"/>
    <w:pPr>
      <w:widowControl w:val="0"/>
      <w:spacing w:after="0" w:line="240" w:lineRule="auto"/>
    </w:pPr>
  </w:style>
  <w:style w:type="paragraph" w:styleId="FootnoteText">
    <w:name w:val="footnote text"/>
    <w:basedOn w:val="Normal"/>
    <w:link w:val="FootnoteTextChar"/>
    <w:semiHidden/>
    <w:unhideWhenUsed/>
    <w:rsid w:val="00AA03DA"/>
    <w:pPr>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semiHidden/>
    <w:rsid w:val="00AA03DA"/>
    <w:rPr>
      <w:sz w:val="20"/>
      <w:szCs w:val="20"/>
    </w:rPr>
  </w:style>
  <w:style w:type="character" w:styleId="FootnoteReference">
    <w:name w:val="footnote reference"/>
    <w:basedOn w:val="DefaultParagraphFont"/>
    <w:semiHidden/>
    <w:unhideWhenUsed/>
    <w:rsid w:val="00AA03DA"/>
    <w:rPr>
      <w:vertAlign w:val="superscript"/>
    </w:rPr>
  </w:style>
  <w:style w:type="character" w:styleId="FollowedHyperlink">
    <w:name w:val="FollowedHyperlink"/>
    <w:basedOn w:val="DefaultParagraphFont"/>
    <w:uiPriority w:val="99"/>
    <w:semiHidden/>
    <w:unhideWhenUsed/>
    <w:rsid w:val="00AA03D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03863"/>
    <w:rPr>
      <w:b/>
      <w:bCs/>
    </w:rPr>
  </w:style>
  <w:style w:type="character" w:customStyle="1" w:styleId="CommentSubjectChar">
    <w:name w:val="Comment Subject Char"/>
    <w:basedOn w:val="CommentTextChar"/>
    <w:link w:val="CommentSubject"/>
    <w:uiPriority w:val="99"/>
    <w:semiHidden/>
    <w:rsid w:val="00703863"/>
    <w:rPr>
      <w:rFonts w:ascii="Courier" w:eastAsia="Times New Roman" w:hAnsi="Courier" w:cs="Times New Roman"/>
      <w:b/>
      <w:bCs/>
      <w:sz w:val="20"/>
      <w:szCs w:val="20"/>
    </w:rPr>
  </w:style>
  <w:style w:type="character" w:styleId="Strong">
    <w:name w:val="Strong"/>
    <w:basedOn w:val="DefaultParagraphFont"/>
    <w:uiPriority w:val="22"/>
    <w:qFormat/>
    <w:rsid w:val="004335DA"/>
    <w:rPr>
      <w:b/>
      <w:bCs/>
    </w:rPr>
  </w:style>
  <w:style w:type="paragraph" w:styleId="Revision">
    <w:name w:val="Revision"/>
    <w:hidden/>
    <w:uiPriority w:val="99"/>
    <w:semiHidden/>
    <w:rsid w:val="00A91D48"/>
    <w:pPr>
      <w:spacing w:after="0" w:line="240" w:lineRule="auto"/>
    </w:pPr>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EA1"/>
    <w:pPr>
      <w:widowControl w:val="0"/>
      <w:overflowPunct w:val="0"/>
      <w:autoSpaceDE w:val="0"/>
      <w:autoSpaceDN w:val="0"/>
      <w:adjustRightInd w:val="0"/>
      <w:spacing w:after="0" w:line="240" w:lineRule="auto"/>
      <w:textAlignment w:val="baseline"/>
    </w:pPr>
    <w:rPr>
      <w:rFonts w:ascii="Courier" w:eastAsia="Times New Roman" w:hAnsi="Courier" w:cs="Times New Roman"/>
      <w:sz w:val="24"/>
      <w:szCs w:val="20"/>
    </w:rPr>
  </w:style>
  <w:style w:type="paragraph" w:styleId="Heading1">
    <w:name w:val="heading 1"/>
    <w:basedOn w:val="Normal"/>
    <w:next w:val="Normal"/>
    <w:link w:val="Heading1Char"/>
    <w:qFormat/>
    <w:rsid w:val="00686EA1"/>
    <w:pPr>
      <w:keepNext/>
      <w:tabs>
        <w:tab w:val="center" w:pos="4680"/>
      </w:tabs>
      <w:suppressAutoHyphens/>
      <w:outlineLvl w:val="0"/>
    </w:pPr>
    <w:rPr>
      <w:rFonts w:ascii="Times New Roman" w:hAnsi="Times New Roman"/>
      <w:b/>
    </w:rPr>
  </w:style>
  <w:style w:type="paragraph" w:styleId="Heading2">
    <w:name w:val="heading 2"/>
    <w:basedOn w:val="Normal"/>
    <w:next w:val="Normal"/>
    <w:link w:val="Heading2Char"/>
    <w:qFormat/>
    <w:rsid w:val="00686EA1"/>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EA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86EA1"/>
    <w:rPr>
      <w:rFonts w:ascii="Times New Roman" w:eastAsia="Times New Roman" w:hAnsi="Times New Roman" w:cs="Times New Roman"/>
      <w:b/>
      <w:sz w:val="24"/>
      <w:szCs w:val="20"/>
    </w:rPr>
  </w:style>
  <w:style w:type="paragraph" w:styleId="TOC1">
    <w:name w:val="toc 1"/>
    <w:basedOn w:val="Normal"/>
    <w:next w:val="Normal"/>
    <w:uiPriority w:val="39"/>
    <w:rsid w:val="00686EA1"/>
    <w:pPr>
      <w:tabs>
        <w:tab w:val="right" w:leader="dot" w:pos="9350"/>
      </w:tabs>
      <w:spacing w:before="120" w:after="120"/>
    </w:pPr>
    <w:rPr>
      <w:rFonts w:ascii="Times New Roman" w:hAnsi="Times New Roman"/>
      <w:b/>
      <w:bCs/>
      <w:caps/>
      <w:noProof/>
      <w:sz w:val="20"/>
    </w:rPr>
  </w:style>
  <w:style w:type="paragraph" w:styleId="Footer">
    <w:name w:val="footer"/>
    <w:basedOn w:val="Normal"/>
    <w:link w:val="FooterChar"/>
    <w:uiPriority w:val="99"/>
    <w:rsid w:val="00686EA1"/>
    <w:pPr>
      <w:tabs>
        <w:tab w:val="center" w:pos="4320"/>
        <w:tab w:val="right" w:pos="8640"/>
      </w:tabs>
    </w:pPr>
  </w:style>
  <w:style w:type="character" w:customStyle="1" w:styleId="FooterChar">
    <w:name w:val="Footer Char"/>
    <w:basedOn w:val="DefaultParagraphFont"/>
    <w:link w:val="Footer"/>
    <w:uiPriority w:val="99"/>
    <w:rsid w:val="00686EA1"/>
    <w:rPr>
      <w:rFonts w:ascii="Courier" w:eastAsia="Times New Roman" w:hAnsi="Courier" w:cs="Times New Roman"/>
      <w:sz w:val="24"/>
      <w:szCs w:val="20"/>
    </w:rPr>
  </w:style>
  <w:style w:type="paragraph" w:styleId="BodyText">
    <w:name w:val="Body Text"/>
    <w:basedOn w:val="Normal"/>
    <w:link w:val="BodyTextChar"/>
    <w:rsid w:val="00686EA1"/>
    <w:pPr>
      <w:tabs>
        <w:tab w:val="left" w:pos="-720"/>
      </w:tabs>
      <w:suppressAutoHyphens/>
    </w:pPr>
    <w:rPr>
      <w:rFonts w:ascii="Times New Roman" w:hAnsi="Times New Roman"/>
      <w:b/>
    </w:rPr>
  </w:style>
  <w:style w:type="character" w:customStyle="1" w:styleId="BodyTextChar">
    <w:name w:val="Body Text Char"/>
    <w:basedOn w:val="DefaultParagraphFont"/>
    <w:link w:val="BodyText"/>
    <w:rsid w:val="00686EA1"/>
    <w:rPr>
      <w:rFonts w:ascii="Times New Roman" w:eastAsia="Times New Roman" w:hAnsi="Times New Roman" w:cs="Times New Roman"/>
      <w:b/>
      <w:sz w:val="24"/>
      <w:szCs w:val="20"/>
    </w:rPr>
  </w:style>
  <w:style w:type="character" w:styleId="CommentReference">
    <w:name w:val="annotation reference"/>
    <w:basedOn w:val="DefaultParagraphFont"/>
    <w:uiPriority w:val="99"/>
    <w:rsid w:val="00686EA1"/>
    <w:rPr>
      <w:sz w:val="16"/>
      <w:szCs w:val="16"/>
    </w:rPr>
  </w:style>
  <w:style w:type="paragraph" w:styleId="CommentText">
    <w:name w:val="annotation text"/>
    <w:basedOn w:val="Normal"/>
    <w:link w:val="CommentTextChar"/>
    <w:rsid w:val="00686EA1"/>
    <w:rPr>
      <w:sz w:val="20"/>
    </w:rPr>
  </w:style>
  <w:style w:type="character" w:customStyle="1" w:styleId="CommentTextChar">
    <w:name w:val="Comment Text Char"/>
    <w:basedOn w:val="DefaultParagraphFont"/>
    <w:link w:val="CommentText"/>
    <w:rsid w:val="00686EA1"/>
    <w:rPr>
      <w:rFonts w:ascii="Courier" w:eastAsia="Times New Roman" w:hAnsi="Courier" w:cs="Times New Roman"/>
      <w:sz w:val="20"/>
      <w:szCs w:val="20"/>
    </w:rPr>
  </w:style>
  <w:style w:type="character" w:styleId="Hyperlink">
    <w:name w:val="Hyperlink"/>
    <w:basedOn w:val="DefaultParagraphFont"/>
    <w:uiPriority w:val="99"/>
    <w:rsid w:val="00686EA1"/>
    <w:rPr>
      <w:color w:val="0000FF"/>
      <w:u w:val="single"/>
    </w:rPr>
  </w:style>
  <w:style w:type="table" w:styleId="TableGrid">
    <w:name w:val="Table Grid"/>
    <w:basedOn w:val="TableNormal"/>
    <w:uiPriority w:val="39"/>
    <w:rsid w:val="00686EA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86EA1"/>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paragraph" w:styleId="BalloonText">
    <w:name w:val="Balloon Text"/>
    <w:basedOn w:val="Normal"/>
    <w:link w:val="BalloonTextChar"/>
    <w:uiPriority w:val="99"/>
    <w:semiHidden/>
    <w:unhideWhenUsed/>
    <w:rsid w:val="00686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EA1"/>
    <w:rPr>
      <w:rFonts w:ascii="Segoe UI" w:eastAsia="Times New Roman" w:hAnsi="Segoe UI" w:cs="Segoe UI"/>
      <w:sz w:val="18"/>
      <w:szCs w:val="18"/>
    </w:rPr>
  </w:style>
  <w:style w:type="paragraph" w:styleId="NoSpacing">
    <w:name w:val="No Spacing"/>
    <w:uiPriority w:val="1"/>
    <w:qFormat/>
    <w:rsid w:val="00686EA1"/>
    <w:pPr>
      <w:widowControl w:val="0"/>
      <w:spacing w:after="0" w:line="240" w:lineRule="auto"/>
    </w:pPr>
  </w:style>
  <w:style w:type="paragraph" w:styleId="FootnoteText">
    <w:name w:val="footnote text"/>
    <w:basedOn w:val="Normal"/>
    <w:link w:val="FootnoteTextChar"/>
    <w:semiHidden/>
    <w:unhideWhenUsed/>
    <w:rsid w:val="00AA03DA"/>
    <w:pPr>
      <w:overflowPunct/>
      <w:autoSpaceDE/>
      <w:autoSpaceDN/>
      <w:adjustRightInd/>
      <w:textAlignment w:val="auto"/>
    </w:pPr>
    <w:rPr>
      <w:rFonts w:asciiTheme="minorHAnsi" w:eastAsiaTheme="minorHAnsi" w:hAnsiTheme="minorHAnsi" w:cstheme="minorBidi"/>
      <w:sz w:val="20"/>
    </w:rPr>
  </w:style>
  <w:style w:type="character" w:customStyle="1" w:styleId="FootnoteTextChar">
    <w:name w:val="Footnote Text Char"/>
    <w:basedOn w:val="DefaultParagraphFont"/>
    <w:link w:val="FootnoteText"/>
    <w:semiHidden/>
    <w:rsid w:val="00AA03DA"/>
    <w:rPr>
      <w:sz w:val="20"/>
      <w:szCs w:val="20"/>
    </w:rPr>
  </w:style>
  <w:style w:type="character" w:styleId="FootnoteReference">
    <w:name w:val="footnote reference"/>
    <w:basedOn w:val="DefaultParagraphFont"/>
    <w:semiHidden/>
    <w:unhideWhenUsed/>
    <w:rsid w:val="00AA03DA"/>
    <w:rPr>
      <w:vertAlign w:val="superscript"/>
    </w:rPr>
  </w:style>
  <w:style w:type="character" w:styleId="FollowedHyperlink">
    <w:name w:val="FollowedHyperlink"/>
    <w:basedOn w:val="DefaultParagraphFont"/>
    <w:uiPriority w:val="99"/>
    <w:semiHidden/>
    <w:unhideWhenUsed/>
    <w:rsid w:val="00AA03D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703863"/>
    <w:rPr>
      <w:b/>
      <w:bCs/>
    </w:rPr>
  </w:style>
  <w:style w:type="character" w:customStyle="1" w:styleId="CommentSubjectChar">
    <w:name w:val="Comment Subject Char"/>
    <w:basedOn w:val="CommentTextChar"/>
    <w:link w:val="CommentSubject"/>
    <w:uiPriority w:val="99"/>
    <w:semiHidden/>
    <w:rsid w:val="00703863"/>
    <w:rPr>
      <w:rFonts w:ascii="Courier" w:eastAsia="Times New Roman" w:hAnsi="Courier" w:cs="Times New Roman"/>
      <w:b/>
      <w:bCs/>
      <w:sz w:val="20"/>
      <w:szCs w:val="20"/>
    </w:rPr>
  </w:style>
  <w:style w:type="character" w:styleId="Strong">
    <w:name w:val="Strong"/>
    <w:basedOn w:val="DefaultParagraphFont"/>
    <w:uiPriority w:val="22"/>
    <w:qFormat/>
    <w:rsid w:val="004335DA"/>
    <w:rPr>
      <w:b/>
      <w:bCs/>
    </w:rPr>
  </w:style>
  <w:style w:type="paragraph" w:styleId="Revision">
    <w:name w:val="Revision"/>
    <w:hidden/>
    <w:uiPriority w:val="99"/>
    <w:semiHidden/>
    <w:rsid w:val="00A91D48"/>
    <w:pPr>
      <w:spacing w:after="0" w:line="240" w:lineRule="auto"/>
    </w:pPr>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2900">
      <w:bodyDiv w:val="1"/>
      <w:marLeft w:val="0"/>
      <w:marRight w:val="0"/>
      <w:marTop w:val="0"/>
      <w:marBottom w:val="0"/>
      <w:divBdr>
        <w:top w:val="none" w:sz="0" w:space="0" w:color="auto"/>
        <w:left w:val="none" w:sz="0" w:space="0" w:color="auto"/>
        <w:bottom w:val="none" w:sz="0" w:space="0" w:color="auto"/>
        <w:right w:val="none" w:sz="0" w:space="0" w:color="auto"/>
      </w:divBdr>
    </w:div>
    <w:div w:id="685982099">
      <w:bodyDiv w:val="1"/>
      <w:marLeft w:val="0"/>
      <w:marRight w:val="0"/>
      <w:marTop w:val="0"/>
      <w:marBottom w:val="0"/>
      <w:divBdr>
        <w:top w:val="none" w:sz="0" w:space="0" w:color="auto"/>
        <w:left w:val="none" w:sz="0" w:space="0" w:color="auto"/>
        <w:bottom w:val="none" w:sz="0" w:space="0" w:color="auto"/>
        <w:right w:val="none" w:sz="0" w:space="0" w:color="auto"/>
      </w:divBdr>
    </w:div>
    <w:div w:id="1001004529">
      <w:bodyDiv w:val="1"/>
      <w:marLeft w:val="0"/>
      <w:marRight w:val="0"/>
      <w:marTop w:val="0"/>
      <w:marBottom w:val="0"/>
      <w:divBdr>
        <w:top w:val="none" w:sz="0" w:space="0" w:color="auto"/>
        <w:left w:val="none" w:sz="0" w:space="0" w:color="auto"/>
        <w:bottom w:val="none" w:sz="0" w:space="0" w:color="auto"/>
        <w:right w:val="none" w:sz="0" w:space="0" w:color="auto"/>
      </w:divBdr>
    </w:div>
    <w:div w:id="1579898079">
      <w:bodyDiv w:val="1"/>
      <w:marLeft w:val="0"/>
      <w:marRight w:val="0"/>
      <w:marTop w:val="0"/>
      <w:marBottom w:val="0"/>
      <w:divBdr>
        <w:top w:val="none" w:sz="0" w:space="0" w:color="auto"/>
        <w:left w:val="none" w:sz="0" w:space="0" w:color="auto"/>
        <w:bottom w:val="none" w:sz="0" w:space="0" w:color="auto"/>
        <w:right w:val="none" w:sz="0" w:space="0" w:color="auto"/>
      </w:divBdr>
    </w:div>
    <w:div w:id="1658337391">
      <w:bodyDiv w:val="1"/>
      <w:marLeft w:val="0"/>
      <w:marRight w:val="0"/>
      <w:marTop w:val="0"/>
      <w:marBottom w:val="0"/>
      <w:divBdr>
        <w:top w:val="none" w:sz="0" w:space="0" w:color="auto"/>
        <w:left w:val="none" w:sz="0" w:space="0" w:color="auto"/>
        <w:bottom w:val="none" w:sz="0" w:space="0" w:color="auto"/>
        <w:right w:val="none" w:sz="0" w:space="0" w:color="auto"/>
      </w:divBdr>
    </w:div>
    <w:div w:id="183291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current/oes211093.htm" TargetMode="External"/><Relationship Id="rId5" Type="http://schemas.openxmlformats.org/officeDocument/2006/relationships/settings" Target="settings.xml"/><Relationship Id="rId10" Type="http://schemas.openxmlformats.org/officeDocument/2006/relationships/hyperlink" Target="http://www.usda.gov/wps/portal/usda/usdahome?navid=WBSCM" TargetMode="External"/><Relationship Id="rId4" Type="http://schemas.microsoft.com/office/2007/relationships/stylesWithEffects" Target="stylesWithEffects.xml"/><Relationship Id="rId9" Type="http://schemas.openxmlformats.org/officeDocument/2006/relationships/hyperlink" Target="mailto:katie.treen@usd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EA5A3-918E-4785-81E0-F68CD2E0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6637</Words>
  <Characters>37836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44385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Treen, Katie - FNS</dc:creator>
  <cp:keywords/>
  <dc:description/>
  <cp:lastModifiedBy>SYSTEM</cp:lastModifiedBy>
  <cp:revision>2</cp:revision>
  <cp:lastPrinted>2019-11-26T15:37:00Z</cp:lastPrinted>
  <dcterms:created xsi:type="dcterms:W3CDTF">2019-11-26T19:11:00Z</dcterms:created>
  <dcterms:modified xsi:type="dcterms:W3CDTF">2019-11-26T19:11:00Z</dcterms:modified>
</cp:coreProperties>
</file>