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2" w:rsidRPr="009E7EB1" w:rsidRDefault="009B7A12" w:rsidP="009E7EB1">
      <w:pPr>
        <w:jc w:val="center"/>
        <w:rPr>
          <w:b/>
        </w:rPr>
      </w:pPr>
      <w:bookmarkStart w:id="0" w:name="_GoBack"/>
      <w:bookmarkEnd w:id="0"/>
      <w:r w:rsidRPr="009E7EB1">
        <w:rPr>
          <w:b/>
        </w:rPr>
        <w:t>Annual Wholesale Trade Survey (0607-0195)</w:t>
      </w:r>
    </w:p>
    <w:p w:rsidR="009B7A12" w:rsidRPr="009E7EB1" w:rsidRDefault="009B7A12" w:rsidP="009E7EB1">
      <w:pPr>
        <w:jc w:val="center"/>
        <w:rPr>
          <w:b/>
        </w:rPr>
      </w:pPr>
      <w:r w:rsidRPr="009E7EB1">
        <w:rPr>
          <w:b/>
        </w:rPr>
        <w:t>Non-substantive Change Request</w:t>
      </w:r>
    </w:p>
    <w:p w:rsidR="009B7A12" w:rsidRDefault="009B7A12" w:rsidP="00B2736C"/>
    <w:p w:rsidR="00B2736C" w:rsidRDefault="0003183C" w:rsidP="00B2736C">
      <w:r>
        <w:t>This non</w:t>
      </w:r>
      <w:r w:rsidR="00B2736C">
        <w:t>-substantive</w:t>
      </w:r>
      <w:r>
        <w:t xml:space="preserve"> change submission cove</w:t>
      </w:r>
      <w:r w:rsidR="00B2736C">
        <w:t>rs</w:t>
      </w:r>
      <w:r>
        <w:t xml:space="preserve"> the proposal to add </w:t>
      </w:r>
      <w:r w:rsidR="00B2736C">
        <w:t xml:space="preserve">'Ceased Operation' option to existing Organizational Change question </w:t>
      </w:r>
      <w:r w:rsidR="00B302D3">
        <w:t>on all five of our forms (SA-42, SA-42A, SA-42A-MSBO,</w:t>
      </w:r>
      <w:r w:rsidR="00B302D3" w:rsidRPr="00B302D3">
        <w:t xml:space="preserve"> </w:t>
      </w:r>
      <w:r w:rsidR="00907979">
        <w:t>SA-42-agbr and</w:t>
      </w:r>
      <w:r w:rsidR="00B302D3">
        <w:t xml:space="preserve"> SA-42A-agbr) </w:t>
      </w:r>
      <w:r w:rsidR="00B2736C">
        <w:t>and add</w:t>
      </w:r>
      <w:r w:rsidR="00B302D3">
        <w:t>ing</w:t>
      </w:r>
      <w:r w:rsidR="00B2736C">
        <w:t xml:space="preserve"> the existing purchases question to the agen</w:t>
      </w:r>
      <w:r w:rsidR="00907979">
        <w:t>t and broker forms (SA-42-agbr and</w:t>
      </w:r>
      <w:r w:rsidR="00B2736C">
        <w:t xml:space="preserve"> SA-42A-agbr) for Survey Year 2019.</w:t>
      </w:r>
    </w:p>
    <w:p w:rsidR="00131AD8" w:rsidRDefault="00131AD8" w:rsidP="0003183C">
      <w:r>
        <w:t>CEASED OPERATION:</w:t>
      </w:r>
    </w:p>
    <w:p w:rsidR="0003183C" w:rsidRDefault="0003183C" w:rsidP="0003183C">
      <w:r>
        <w:t xml:space="preserve">We are proposing the </w:t>
      </w:r>
      <w:r w:rsidR="00B2736C">
        <w:t>addition of</w:t>
      </w:r>
      <w:r>
        <w:t xml:space="preserve"> 'Ceased Operation' </w:t>
      </w:r>
      <w:r w:rsidR="00B2736C">
        <w:t xml:space="preserve">as an option for selection </w:t>
      </w:r>
      <w:r>
        <w:t xml:space="preserve">to </w:t>
      </w:r>
      <w:r w:rsidR="00B2736C">
        <w:t xml:space="preserve">the existing </w:t>
      </w:r>
      <w:r>
        <w:t>Or</w:t>
      </w:r>
      <w:r w:rsidR="00AC3376">
        <w:t>ganizational Change question.  The c</w:t>
      </w:r>
      <w:r>
        <w:t xml:space="preserve">urrent question options do not capture closures/deaths that occurred during or prior to the survey year.  Therefore, companies in this situation are required to complete the entire survey - even though they may not have any responses for the current survey year.  </w:t>
      </w:r>
    </w:p>
    <w:p w:rsidR="00C46CEB" w:rsidRDefault="00C46CEB" w:rsidP="0003183C">
      <w:r>
        <w:t>Exiting question:</w:t>
      </w:r>
    </w:p>
    <w:p w:rsidR="00C46CEB" w:rsidRDefault="00C46CEB" w:rsidP="0003183C">
      <w:r>
        <w:rPr>
          <w:noProof/>
        </w:rPr>
        <w:drawing>
          <wp:inline distT="0" distB="0" distL="0" distR="0" wp14:anchorId="04CAB016" wp14:editId="6ED1E2BA">
            <wp:extent cx="59436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48025"/>
                    </a:xfrm>
                    <a:prstGeom prst="rect">
                      <a:avLst/>
                    </a:prstGeom>
                  </pic:spPr>
                </pic:pic>
              </a:graphicData>
            </a:graphic>
          </wp:inline>
        </w:drawing>
      </w:r>
    </w:p>
    <w:p w:rsidR="00C46CEB" w:rsidRDefault="00C46CEB" w:rsidP="0003183C">
      <w:r>
        <w:t>Proposed question</w:t>
      </w:r>
      <w:r w:rsidR="00131AD8">
        <w:t xml:space="preserve"> (detailed company information lines will remain)</w:t>
      </w:r>
      <w:r>
        <w:t>:</w:t>
      </w:r>
    </w:p>
    <w:p w:rsidR="00131AD8" w:rsidRDefault="00C46CEB" w:rsidP="0003183C">
      <w:r>
        <w:rPr>
          <w:noProof/>
        </w:rPr>
        <w:lastRenderedPageBreak/>
        <w:drawing>
          <wp:inline distT="0" distB="0" distL="0" distR="0" wp14:anchorId="04F3F641" wp14:editId="1E3AD8AF">
            <wp:extent cx="5943600" cy="2416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16175"/>
                    </a:xfrm>
                    <a:prstGeom prst="rect">
                      <a:avLst/>
                    </a:prstGeom>
                  </pic:spPr>
                </pic:pic>
              </a:graphicData>
            </a:graphic>
          </wp:inline>
        </w:drawing>
      </w:r>
    </w:p>
    <w:p w:rsidR="00131AD8" w:rsidRDefault="0003183C" w:rsidP="0003183C">
      <w:r w:rsidRPr="0003183C">
        <w:t xml:space="preserve">This change </w:t>
      </w:r>
      <w:r w:rsidR="00C46CEB">
        <w:t xml:space="preserve">would affect all 5 of the existing forms and would </w:t>
      </w:r>
      <w:r w:rsidRPr="0003183C">
        <w:t>reduce unnecessary respondent burden for companies that ceased operation prior to the survey year.  Within the current instrument, companies that have 'Ceased Operation' (closure/death) during or prior to the survey year have to continue throughout the entire survey.  Within the proposed instrument, companies that report out of business due to 'Ceased Operation' (closure/death) and the change date is prior to the survey year would be skipped to the end of the survey.  Companies that report out of business due to 'Ceased Operation' (closure/death) and the change date was during the survey year would continue to flow through the remainder of the survey in order to capture their part-year data.</w:t>
      </w:r>
    </w:p>
    <w:p w:rsidR="00131AD8" w:rsidRDefault="00131AD8" w:rsidP="0003183C">
      <w:r>
        <w:t>PURCHASES:</w:t>
      </w:r>
    </w:p>
    <w:p w:rsidR="00131AD8" w:rsidRDefault="00131AD8" w:rsidP="00131AD8">
      <w:r>
        <w:t>We are proposing the addition of the existing purchases of products question to be added to our agen</w:t>
      </w:r>
      <w:r w:rsidR="00907979">
        <w:t>t and broker forms (SA-42-agbr and</w:t>
      </w:r>
      <w:r>
        <w:t xml:space="preserve"> SA-42A-agbr). This question is currently on our distributor forms (SA-42 and SA-42A) and asks for information regarding purchases of products for resale. The question (as it is stated on distributor forms) is below:</w:t>
      </w:r>
    </w:p>
    <w:p w:rsidR="00131AD8" w:rsidRDefault="00131AD8" w:rsidP="00131AD8">
      <w:r>
        <w:rPr>
          <w:noProof/>
        </w:rPr>
        <w:drawing>
          <wp:inline distT="0" distB="0" distL="0" distR="0" wp14:anchorId="52976679" wp14:editId="154312F1">
            <wp:extent cx="5943600" cy="2341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41245"/>
                    </a:xfrm>
                    <a:prstGeom prst="rect">
                      <a:avLst/>
                    </a:prstGeom>
                  </pic:spPr>
                </pic:pic>
              </a:graphicData>
            </a:graphic>
          </wp:inline>
        </w:drawing>
      </w:r>
    </w:p>
    <w:p w:rsidR="00131AD8" w:rsidRDefault="00131AD8" w:rsidP="00131AD8">
      <w:r>
        <w:t xml:space="preserve">Adding this question to the agent and broker forms would be primarily used for data analysis purposes. </w:t>
      </w:r>
      <w:r w:rsidR="00480069">
        <w:t xml:space="preserve">At this time, we </w:t>
      </w:r>
      <w:r>
        <w:t>do not plan to publish this data</w:t>
      </w:r>
      <w:r w:rsidR="00D84BD6">
        <w:t>.  H</w:t>
      </w:r>
      <w:r w:rsidR="00480069">
        <w:t>owever</w:t>
      </w:r>
      <w:r w:rsidR="00D84BD6">
        <w:t xml:space="preserve">, if the data </w:t>
      </w:r>
      <w:r w:rsidR="00480069">
        <w:t>quality</w:t>
      </w:r>
      <w:r w:rsidR="00D84BD6">
        <w:t xml:space="preserve"> eventually meets Bureau standards for dissemination, we would like to publish </w:t>
      </w:r>
      <w:r w:rsidR="00480069">
        <w:t>this in the future</w:t>
      </w:r>
      <w:r>
        <w:t>.</w:t>
      </w:r>
      <w:r w:rsidR="00480069">
        <w:t xml:space="preserve"> </w:t>
      </w:r>
      <w:r>
        <w:t xml:space="preserve"> Agents mainly make commissions on the sale of others’ goods but they also can make purchases on their own account and </w:t>
      </w:r>
      <w:r>
        <w:lastRenderedPageBreak/>
        <w:t xml:space="preserve">sell those </w:t>
      </w:r>
      <w:r w:rsidR="00907979">
        <w:t>goods. We currently ask agents and</w:t>
      </w:r>
      <w:r>
        <w:t xml:space="preserve"> brokers (agbrs) to provide commissions (the amount they made as a commission from the sales made on the account of others) and the amount of sales they made on their own account (of products they purchased and took title to). These items are often misreported and require a call to the company and /or analyst editing. The addition of the purchases question will assist analysts in making a decision on whether or not the purchases on own account seems reasonable without having to further burden the company with a follow-up to verify data reported.</w:t>
      </w:r>
    </w:p>
    <w:p w:rsidR="001F07C3" w:rsidRDefault="00131AD8" w:rsidP="0003183C">
      <w:r>
        <w:t xml:space="preserve">Having this information also will assist in classification. Agents and brokers would be wholesale distributors if their revenue from their own sales outweigh their revenue from commissions. </w:t>
      </w:r>
    </w:p>
    <w:p w:rsidR="009E7EB1" w:rsidRDefault="009E7EB1" w:rsidP="0003183C"/>
    <w:p w:rsidR="00131AD8" w:rsidRDefault="00131AD8" w:rsidP="0003183C">
      <w:r>
        <w:t>BURDEN:</w:t>
      </w:r>
    </w:p>
    <w:p w:rsidR="009B7A12" w:rsidRPr="009B7A12" w:rsidRDefault="009B7A12" w:rsidP="009B7A12">
      <w:r>
        <w:t xml:space="preserve">The current burden of this collection is 11,085 hours.  This burden is based on collecting the </w:t>
      </w:r>
      <w:r w:rsidRPr="009B7A12">
        <w:t>Business Expense and tax questions</w:t>
      </w:r>
      <w:r>
        <w:t xml:space="preserve"> during </w:t>
      </w:r>
      <w:r w:rsidR="006B7864">
        <w:t>survey year 2017 (collected in 2018)</w:t>
      </w:r>
      <w:r w:rsidR="009E7EB1">
        <w:t xml:space="preserve"> which are included only once every 5 years.  </w:t>
      </w:r>
      <w:r>
        <w:t xml:space="preserve">Our OMB clearance request submitted October </w:t>
      </w:r>
      <w:r w:rsidR="006B7864">
        <w:t>24, 2017 documented this burden and also our intention to reduce this burden to 4,597 hours for survey year 2018.  The changes documented above will have the net effect of reducing this burden to 4,586 hours.</w:t>
      </w:r>
    </w:p>
    <w:p w:rsidR="001F07C3" w:rsidRDefault="006B7864" w:rsidP="0003183C">
      <w:r>
        <w:t>The b</w:t>
      </w:r>
      <w:r w:rsidR="00896B40">
        <w:t>urden red</w:t>
      </w:r>
      <w:r w:rsidR="00DD1052">
        <w:t xml:space="preserve">uction for </w:t>
      </w:r>
      <w:r w:rsidR="00DD1052" w:rsidRPr="00C364AF">
        <w:rPr>
          <w:i/>
        </w:rPr>
        <w:t>ceased operation</w:t>
      </w:r>
      <w:r w:rsidR="00DD1052">
        <w:t xml:space="preserve"> is ba</w:t>
      </w:r>
      <w:r w:rsidR="00896B40">
        <w:t xml:space="preserve">sed </w:t>
      </w:r>
      <w:r w:rsidR="00DD1052">
        <w:t>solely</w:t>
      </w:r>
      <w:r w:rsidR="00896B40">
        <w:t xml:space="preserve"> on </w:t>
      </w:r>
      <w:r w:rsidR="00DD1052">
        <w:t xml:space="preserve">available </w:t>
      </w:r>
      <w:r w:rsidR="00896B40">
        <w:t xml:space="preserve">counts of cases that we know could have utilized the </w:t>
      </w:r>
      <w:r w:rsidR="00DD1052">
        <w:t>ceased</w:t>
      </w:r>
      <w:r w:rsidR="00896B40">
        <w:t xml:space="preserve"> operation option to skip the form </w:t>
      </w:r>
      <w:r w:rsidR="00DD1052">
        <w:t xml:space="preserve">questions.  </w:t>
      </w:r>
      <w:r w:rsidR="001F07C3">
        <w:t xml:space="preserve">Only 57% of the total mailed cases had payroll data and were able to be considered in the burden reduction calculation.  We believe there are more cases that we are currently unable to identify, that could benefit from this additional option to further reduce the overall burden.   Alphas data is hard to estimate, since most payroll data is available by establishment or EIN and therefor mainly on Single-Unit cases.  </w:t>
      </w:r>
    </w:p>
    <w:p w:rsidR="009E7EB1" w:rsidRDefault="00903A97" w:rsidP="0003183C">
      <w:r>
        <w:t xml:space="preserve">Based on </w:t>
      </w:r>
      <w:r>
        <w:rPr>
          <w:rFonts w:ascii="Calibri" w:hAnsi="Calibri"/>
          <w:color w:val="000000"/>
        </w:rPr>
        <w:t xml:space="preserve">our experience with fielding </w:t>
      </w:r>
      <w:r w:rsidR="00BE1331">
        <w:rPr>
          <w:rFonts w:ascii="Calibri" w:hAnsi="Calibri"/>
          <w:color w:val="000000"/>
        </w:rPr>
        <w:t xml:space="preserve">the </w:t>
      </w:r>
      <w:r w:rsidR="00BE1331" w:rsidRPr="00C364AF">
        <w:rPr>
          <w:rFonts w:ascii="Calibri" w:hAnsi="Calibri"/>
          <w:i/>
          <w:color w:val="000000"/>
        </w:rPr>
        <w:t>purchases</w:t>
      </w:r>
      <w:r w:rsidR="00BE1331">
        <w:rPr>
          <w:rFonts w:ascii="Calibri" w:hAnsi="Calibri"/>
          <w:color w:val="000000"/>
        </w:rPr>
        <w:t xml:space="preserve"> </w:t>
      </w:r>
      <w:r>
        <w:rPr>
          <w:rFonts w:ascii="Calibri" w:hAnsi="Calibri"/>
          <w:color w:val="000000"/>
        </w:rPr>
        <w:t>question already existing on the distributor forms, we do expect respondents to readily have the information</w:t>
      </w:r>
      <w:r w:rsidR="00BE1331">
        <w:rPr>
          <w:rFonts w:ascii="Calibri" w:hAnsi="Calibri"/>
          <w:color w:val="000000"/>
        </w:rPr>
        <w:t>, resulting in little additional burden</w:t>
      </w:r>
      <w:r>
        <w:rPr>
          <w:rFonts w:ascii="Calibri" w:hAnsi="Calibri"/>
          <w:color w:val="000000"/>
        </w:rPr>
        <w:t xml:space="preserve">.  </w:t>
      </w:r>
      <w:r>
        <w:t xml:space="preserve">For the 2018 Annual Wholesale Trade Survey the agent and broker forms each require about 24 minutes to complete. </w:t>
      </w:r>
      <w:r w:rsidRPr="0020424E">
        <w:t>The additional burden to report this question is estimated at 3 minutes on average. Therefore, the addition of this ques</w:t>
      </w:r>
      <w:r>
        <w:t>tion may increase the burden hours for agbr forms to 27 minutes or 0.45/hr. See the table below for budget impacts.</w:t>
      </w:r>
    </w:p>
    <w:p w:rsidR="00BE1331" w:rsidRDefault="00D74CF0" w:rsidP="0003183C">
      <w:r>
        <w:rPr>
          <w:noProof/>
        </w:rPr>
        <w:drawing>
          <wp:anchor distT="0" distB="0" distL="114300" distR="114300" simplePos="0" relativeHeight="251661312" behindDoc="0" locked="0" layoutInCell="1" allowOverlap="1" wp14:anchorId="493A5901" wp14:editId="5E7550B4">
            <wp:simplePos x="0" y="0"/>
            <wp:positionH relativeFrom="column">
              <wp:posOffset>-447675</wp:posOffset>
            </wp:positionH>
            <wp:positionV relativeFrom="paragraph">
              <wp:posOffset>335280</wp:posOffset>
            </wp:positionV>
            <wp:extent cx="6731000" cy="20193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31000" cy="2019300"/>
                    </a:xfrm>
                    <a:prstGeom prst="rect">
                      <a:avLst/>
                    </a:prstGeom>
                  </pic:spPr>
                </pic:pic>
              </a:graphicData>
            </a:graphic>
            <wp14:sizeRelH relativeFrom="margin">
              <wp14:pctWidth>0</wp14:pctWidth>
            </wp14:sizeRelH>
            <wp14:sizeRelV relativeFrom="margin">
              <wp14:pctHeight>0</wp14:pctHeight>
            </wp14:sizeRelV>
          </wp:anchor>
        </w:drawing>
      </w:r>
      <w:r>
        <w:t xml:space="preserve">Total burden impact of both proposed changes would </w:t>
      </w:r>
      <w:r w:rsidR="00907979">
        <w:t>be:</w:t>
      </w:r>
    </w:p>
    <w:p w:rsidR="00D74CF0" w:rsidRDefault="00D74CF0" w:rsidP="0003183C"/>
    <w:sectPr w:rsidR="00D74CF0" w:rsidSect="00BE133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3C"/>
    <w:rsid w:val="0003183C"/>
    <w:rsid w:val="000701F5"/>
    <w:rsid w:val="00131AD8"/>
    <w:rsid w:val="0015751D"/>
    <w:rsid w:val="001F07C3"/>
    <w:rsid w:val="003B74F2"/>
    <w:rsid w:val="00480069"/>
    <w:rsid w:val="006A074F"/>
    <w:rsid w:val="006B7864"/>
    <w:rsid w:val="00896B40"/>
    <w:rsid w:val="008F26DB"/>
    <w:rsid w:val="00903A97"/>
    <w:rsid w:val="00907979"/>
    <w:rsid w:val="009B7A12"/>
    <w:rsid w:val="009C0A2E"/>
    <w:rsid w:val="009E7EB1"/>
    <w:rsid w:val="00A87324"/>
    <w:rsid w:val="00AC3376"/>
    <w:rsid w:val="00B2736C"/>
    <w:rsid w:val="00B302D3"/>
    <w:rsid w:val="00BE1331"/>
    <w:rsid w:val="00C364AF"/>
    <w:rsid w:val="00C46CEB"/>
    <w:rsid w:val="00D74CF0"/>
    <w:rsid w:val="00D84BD6"/>
    <w:rsid w:val="00DD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8498">
      <w:bodyDiv w:val="1"/>
      <w:marLeft w:val="0"/>
      <w:marRight w:val="0"/>
      <w:marTop w:val="0"/>
      <w:marBottom w:val="0"/>
      <w:divBdr>
        <w:top w:val="none" w:sz="0" w:space="0" w:color="auto"/>
        <w:left w:val="none" w:sz="0" w:space="0" w:color="auto"/>
        <w:bottom w:val="none" w:sz="0" w:space="0" w:color="auto"/>
        <w:right w:val="none" w:sz="0" w:space="0" w:color="auto"/>
      </w:divBdr>
    </w:div>
    <w:div w:id="983702178">
      <w:bodyDiv w:val="1"/>
      <w:marLeft w:val="0"/>
      <w:marRight w:val="0"/>
      <w:marTop w:val="0"/>
      <w:marBottom w:val="0"/>
      <w:divBdr>
        <w:top w:val="none" w:sz="0" w:space="0" w:color="auto"/>
        <w:left w:val="none" w:sz="0" w:space="0" w:color="auto"/>
        <w:bottom w:val="none" w:sz="0" w:space="0" w:color="auto"/>
        <w:right w:val="none" w:sz="0" w:space="0" w:color="auto"/>
      </w:divBdr>
    </w:div>
    <w:div w:id="1118528821">
      <w:bodyDiv w:val="1"/>
      <w:marLeft w:val="0"/>
      <w:marRight w:val="0"/>
      <w:marTop w:val="0"/>
      <w:marBottom w:val="0"/>
      <w:divBdr>
        <w:top w:val="none" w:sz="0" w:space="0" w:color="auto"/>
        <w:left w:val="none" w:sz="0" w:space="0" w:color="auto"/>
        <w:bottom w:val="none" w:sz="0" w:space="0" w:color="auto"/>
        <w:right w:val="none" w:sz="0" w:space="0" w:color="auto"/>
      </w:divBdr>
    </w:div>
    <w:div w:id="14909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 Pozzanghera (CENSUS/EWD FED)</dc:creator>
  <cp:keywords/>
  <dc:description/>
  <cp:lastModifiedBy>SYSTEM</cp:lastModifiedBy>
  <cp:revision>2</cp:revision>
  <dcterms:created xsi:type="dcterms:W3CDTF">2019-04-11T16:22:00Z</dcterms:created>
  <dcterms:modified xsi:type="dcterms:W3CDTF">2019-04-11T16:22:00Z</dcterms:modified>
</cp:coreProperties>
</file>