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29" w:rsidP="00464B29" w:rsidRDefault="00597445" w14:paraId="1BBDD986" w14:textId="2C554DF4">
      <w:pPr>
        <w:jc w:val="center"/>
        <w:rPr>
          <w:i/>
          <w:sz w:val="36"/>
          <w:szCs w:val="36"/>
        </w:rPr>
      </w:pPr>
      <w:r>
        <w:rPr>
          <w:szCs w:val="24"/>
        </w:rPr>
        <w:t xml:space="preserve">2020 </w:t>
      </w:r>
      <w:r w:rsidR="003B77BA">
        <w:rPr>
          <w:szCs w:val="24"/>
        </w:rPr>
        <w:t xml:space="preserve">Census User Experience </w:t>
      </w:r>
      <w:r w:rsidR="00464B29">
        <w:rPr>
          <w:szCs w:val="24"/>
        </w:rPr>
        <w:t>Survey</w:t>
      </w:r>
    </w:p>
    <w:p w:rsidR="00464B29" w:rsidP="00464B29" w:rsidRDefault="00464B29" w14:paraId="5D4EA3AC" w14:textId="77777777">
      <w:pPr>
        <w:jc w:val="center"/>
        <w:rPr>
          <w:color w:val="000000"/>
          <w:szCs w:val="24"/>
        </w:rPr>
      </w:pPr>
      <w:r>
        <w:rPr>
          <w:color w:val="000000"/>
          <w:szCs w:val="24"/>
        </w:rPr>
        <w:t xml:space="preserve">Submitted Under </w:t>
      </w:r>
      <w:r w:rsidRPr="00A61A1B">
        <w:rPr>
          <w:color w:val="000000"/>
          <w:szCs w:val="24"/>
        </w:rPr>
        <w:t>Generic Clearance for Census Bureau Field Tests and Evaluations</w:t>
      </w:r>
    </w:p>
    <w:p w:rsidR="00464B29" w:rsidP="00464B29" w:rsidRDefault="00464B29" w14:paraId="2CE9EDF4" w14:textId="77777777">
      <w:pPr>
        <w:jc w:val="center"/>
        <w:rPr>
          <w:szCs w:val="24"/>
        </w:rPr>
      </w:pPr>
    </w:p>
    <w:p w:rsidR="00464B29" w:rsidP="00464B29" w:rsidRDefault="00464B29" w14:paraId="255A75C5" w14:textId="08E06CC2">
      <w:pPr>
        <w:autoSpaceDE w:val="0"/>
        <w:autoSpaceDN w:val="0"/>
        <w:adjustRightInd w:val="0"/>
        <w:rPr>
          <w:szCs w:val="24"/>
        </w:rPr>
      </w:pPr>
      <w:r w:rsidRPr="00E13171">
        <w:rPr>
          <w:b/>
          <w:szCs w:val="24"/>
        </w:rPr>
        <w:t>Request</w:t>
      </w:r>
      <w:r>
        <w:rPr>
          <w:szCs w:val="24"/>
        </w:rPr>
        <w:t xml:space="preserve">: </w:t>
      </w:r>
      <w:r w:rsidRPr="00BF7F48">
        <w:rPr>
          <w:szCs w:val="24"/>
        </w:rPr>
        <w:fldChar w:fldCharType="begin"/>
      </w:r>
      <w:r w:rsidRPr="00BF7F48">
        <w:rPr>
          <w:szCs w:val="24"/>
        </w:rPr>
        <w:instrText xml:space="preserve"> SEQ CHAPTER \h \r 1</w:instrText>
      </w:r>
      <w:r w:rsidRPr="00BF7F48">
        <w:rPr>
          <w:szCs w:val="24"/>
        </w:rPr>
        <w:fldChar w:fldCharType="end"/>
      </w:r>
      <w:r>
        <w:rPr>
          <w:rFonts w:eastAsiaTheme="minorHAnsi"/>
          <w:szCs w:val="24"/>
        </w:rPr>
        <w:t xml:space="preserve">The Census Bureau plans to conduct additional research under the generic clearance for </w:t>
      </w:r>
      <w:r w:rsidRPr="0055228C">
        <w:rPr>
          <w:rFonts w:eastAsiaTheme="minorHAnsi"/>
          <w:szCs w:val="24"/>
        </w:rPr>
        <w:t>Field Tests (OMB #0607-0971</w:t>
      </w:r>
      <w:r>
        <w:rPr>
          <w:rFonts w:eastAsiaTheme="minorHAnsi"/>
          <w:szCs w:val="24"/>
        </w:rPr>
        <w:t xml:space="preserve">). We will be administering an online </w:t>
      </w:r>
      <w:r w:rsidR="000513B6">
        <w:rPr>
          <w:rFonts w:eastAsiaTheme="minorHAnsi"/>
          <w:szCs w:val="24"/>
        </w:rPr>
        <w:t xml:space="preserve">voluntary </w:t>
      </w:r>
      <w:r>
        <w:rPr>
          <w:rFonts w:eastAsiaTheme="minorHAnsi"/>
          <w:szCs w:val="24"/>
        </w:rPr>
        <w:t>survey</w:t>
      </w:r>
      <w:r w:rsidR="003B77BA">
        <w:rPr>
          <w:rFonts w:eastAsiaTheme="minorHAnsi"/>
          <w:szCs w:val="24"/>
        </w:rPr>
        <w:t xml:space="preserve"> designed to measure respondent satisfaction and user experience with the online 2020 Census </w:t>
      </w:r>
      <w:r w:rsidR="007E7D15">
        <w:rPr>
          <w:rFonts w:eastAsiaTheme="minorHAnsi"/>
          <w:szCs w:val="24"/>
        </w:rPr>
        <w:t>questionnaire.</w:t>
      </w:r>
    </w:p>
    <w:p w:rsidR="00464B29" w:rsidP="00464B29" w:rsidRDefault="00464B29" w14:paraId="1A64CF06" w14:textId="77777777">
      <w:pPr>
        <w:widowControl w:val="0"/>
        <w:rPr>
          <w:szCs w:val="24"/>
        </w:rPr>
      </w:pPr>
    </w:p>
    <w:p w:rsidR="00722DA0" w:rsidP="00464B29" w:rsidRDefault="00464B29" w14:paraId="716053FA" w14:textId="6ED40BD7">
      <w:pPr>
        <w:pStyle w:val="NormalWeb"/>
        <w:shd w:val="clear" w:color="auto" w:fill="FFFFFF"/>
      </w:pPr>
      <w:r w:rsidRPr="00E13171">
        <w:rPr>
          <w:b/>
        </w:rPr>
        <w:t>Purpose</w:t>
      </w:r>
      <w:r>
        <w:t>: The purpose of conducting this survey</w:t>
      </w:r>
      <w:r w:rsidRPr="00BF7F48">
        <w:t xml:space="preserve"> is </w:t>
      </w:r>
      <w:r>
        <w:t xml:space="preserve">to </w:t>
      </w:r>
      <w:r w:rsidR="001F412E">
        <w:t xml:space="preserve">gather user satisfaction on the 2020 Census </w:t>
      </w:r>
      <w:r w:rsidR="003C60A0">
        <w:t xml:space="preserve">online </w:t>
      </w:r>
      <w:r w:rsidR="008902BB">
        <w:t xml:space="preserve">questionnaire </w:t>
      </w:r>
      <w:r w:rsidR="00722DA0">
        <w:t>from</w:t>
      </w:r>
      <w:r w:rsidR="001F412E">
        <w:t xml:space="preserve"> respondents who </w:t>
      </w:r>
      <w:r w:rsidR="00722DA0">
        <w:t xml:space="preserve">used </w:t>
      </w:r>
      <w:r w:rsidR="003C60A0">
        <w:t>it to complete their census</w:t>
      </w:r>
      <w:r w:rsidR="007E7D15">
        <w:t xml:space="preserve">.  There were two ways to answer the online </w:t>
      </w:r>
      <w:r w:rsidR="00722DA0">
        <w:t>questionnaire</w:t>
      </w:r>
      <w:r w:rsidR="007E7D15">
        <w:t xml:space="preserve">, with a Census ID </w:t>
      </w:r>
      <w:r w:rsidR="0008058D">
        <w:t xml:space="preserve">which was linked to a specific address </w:t>
      </w:r>
      <w:r w:rsidR="00722DA0">
        <w:t xml:space="preserve">or </w:t>
      </w:r>
      <w:r w:rsidR="007E7D15">
        <w:t xml:space="preserve">without a Census ID (which we refer to internally as the </w:t>
      </w:r>
      <w:r w:rsidR="001F412E">
        <w:t>non-ID path</w:t>
      </w:r>
      <w:r w:rsidR="007E7D15">
        <w:t>)</w:t>
      </w:r>
      <w:r w:rsidR="001F412E">
        <w:t xml:space="preserve">.  </w:t>
      </w:r>
      <w:r w:rsidR="007E7D15">
        <w:t>The non-ID</w:t>
      </w:r>
      <w:r w:rsidR="003C60A0">
        <w:t xml:space="preserve"> questionnaire path</w:t>
      </w:r>
      <w:r w:rsidR="007E7D15">
        <w:t xml:space="preserve"> </w:t>
      </w:r>
      <w:r w:rsidR="003C60A0">
        <w:t>is nearly identical to the ID path, with the exception that the non-ID path r</w:t>
      </w:r>
      <w:r w:rsidR="0008058D">
        <w:t xml:space="preserve">equests the respondent enter </w:t>
      </w:r>
      <w:r w:rsidR="003C60A0">
        <w:t>his or her</w:t>
      </w:r>
      <w:r w:rsidR="0008058D">
        <w:t xml:space="preserve"> address</w:t>
      </w:r>
      <w:r w:rsidR="00761019">
        <w:t xml:space="preserve">.  </w:t>
      </w:r>
      <w:r w:rsidR="003C60A0">
        <w:t>The non-ID online questionnaire</w:t>
      </w:r>
      <w:r w:rsidR="00761019">
        <w:t xml:space="preserve"> </w:t>
      </w:r>
      <w:r w:rsidR="007E7D15">
        <w:t xml:space="preserve">is similar to the “Be Counted” forms in past censuses where the public could pick up a </w:t>
      </w:r>
      <w:r w:rsidR="0008058D">
        <w:t xml:space="preserve">paper </w:t>
      </w:r>
      <w:r w:rsidR="007E7D15">
        <w:t xml:space="preserve">form at a local library (for example), fill in their address and their information and mail it back.  </w:t>
      </w:r>
      <w:r w:rsidR="0008058D">
        <w:t xml:space="preserve">The non-ID response </w:t>
      </w:r>
      <w:r w:rsidR="00761019">
        <w:t xml:space="preserve">rate </w:t>
      </w:r>
      <w:r w:rsidR="0008058D">
        <w:t xml:space="preserve">for 2020 is over 10 times the 2010 rate.  For example, there were about 1.28M non-ID forms in 2010 (around 1% of self response) and currently we have received around 13.9M non-ID responses (around 12.6% of self response).  We have </w:t>
      </w:r>
      <w:r w:rsidR="00761019">
        <w:t xml:space="preserve">also </w:t>
      </w:r>
      <w:r w:rsidR="0008058D">
        <w:t xml:space="preserve">observed more break-offs with the non-ID path than with the ID path.  Overall break-off rates are currently 6.8% but for non-ID sessions, the break-off rate is 17.2%.  Most of these break offs (63%) occur before the respondents reach the demographic questions.  </w:t>
      </w:r>
    </w:p>
    <w:p w:rsidR="00722DA0" w:rsidP="00464B29" w:rsidRDefault="00722DA0" w14:paraId="56A0C787" w14:textId="77777777">
      <w:pPr>
        <w:pStyle w:val="NormalWeb"/>
        <w:shd w:val="clear" w:color="auto" w:fill="FFFFFF"/>
      </w:pPr>
    </w:p>
    <w:p w:rsidR="00722DA0" w:rsidP="00464B29" w:rsidRDefault="00722DA0" w14:paraId="22C9DF9E" w14:textId="0F31726B">
      <w:pPr>
        <w:pStyle w:val="NormalWeb"/>
        <w:shd w:val="clear" w:color="auto" w:fill="FFFFFF"/>
      </w:pPr>
      <w:r>
        <w:t xml:space="preserve">Two </w:t>
      </w:r>
      <w:r w:rsidR="0008058D">
        <w:t>goal</w:t>
      </w:r>
      <w:r>
        <w:t>s</w:t>
      </w:r>
      <w:r w:rsidR="0008058D">
        <w:t xml:space="preserve"> of the user satisfaction survey is to determine </w:t>
      </w:r>
      <w:r>
        <w:t xml:space="preserve">(1) why respondents break off, and (2) why they used the non-ID path.  In additional to these goals, we aim to gather a overall satisfaction measure for the 2020 Census online form, both for the ID path and for the non-ID path and gather additional information on </w:t>
      </w:r>
      <w:r w:rsidR="001F412E">
        <w:t>which specific screens</w:t>
      </w:r>
      <w:r>
        <w:t xml:space="preserve"> or reasons</w:t>
      </w:r>
      <w:r w:rsidR="001F412E">
        <w:t xml:space="preserve"> caused user confusion</w:t>
      </w:r>
      <w:r w:rsidR="008902BB">
        <w:t xml:space="preserve"> or dissatisfaction</w:t>
      </w:r>
      <w:r w:rsidR="001F412E">
        <w:t xml:space="preserve">.  </w:t>
      </w:r>
    </w:p>
    <w:p w:rsidR="00722DA0" w:rsidP="00464B29" w:rsidRDefault="00722DA0" w14:paraId="30993A93" w14:textId="77777777">
      <w:pPr>
        <w:pStyle w:val="NormalWeb"/>
        <w:shd w:val="clear" w:color="auto" w:fill="FFFFFF"/>
      </w:pPr>
    </w:p>
    <w:p w:rsidRPr="004E7842" w:rsidR="00464B29" w:rsidP="00464B29" w:rsidRDefault="00464B29" w14:paraId="338F72FF" w14:textId="2CA93D06">
      <w:pPr>
        <w:widowControl w:val="0"/>
      </w:pPr>
      <w:r>
        <w:t xml:space="preserve">The information collected in this survey will be used within the Census Bureau to help make </w:t>
      </w:r>
      <w:r w:rsidR="00761019">
        <w:t xml:space="preserve">decisions to improve the questions, </w:t>
      </w:r>
      <w:r w:rsidR="003C60A0">
        <w:t xml:space="preserve">the </w:t>
      </w:r>
      <w:r w:rsidR="00761019">
        <w:t xml:space="preserve">UX design, and processes </w:t>
      </w:r>
      <w:r w:rsidR="00B96127">
        <w:t xml:space="preserve">for the inter-censual years as well </w:t>
      </w:r>
      <w:r w:rsidR="00B959AB">
        <w:t>this feedback will be incorporated</w:t>
      </w:r>
      <w:r w:rsidR="00761019">
        <w:t xml:space="preserve"> into the efforts for the 2030 C</w:t>
      </w:r>
      <w:r w:rsidR="00B959AB">
        <w:t xml:space="preserve">ensus.  </w:t>
      </w:r>
      <w:r>
        <w:t>The results may be reported in Census Bureau working papers or in peer-reviewed journal articles.</w:t>
      </w:r>
      <w:r w:rsidR="004E7842">
        <w:t xml:space="preserve">  They may be referenced in the 2020 assessments, including </w:t>
      </w:r>
      <w:r w:rsidRPr="004E7842" w:rsidR="004E7842">
        <w:t>t</w:t>
      </w:r>
      <w:r w:rsidRPr="004E7842" w:rsidR="004E7842">
        <w:rPr>
          <w:color w:val="000000"/>
          <w:lang w:val="en"/>
        </w:rPr>
        <w:t>he 2020 Non-ID Processing Operational Assessment and the 2020 ID Processing Operational Assessment.</w:t>
      </w:r>
    </w:p>
    <w:p w:rsidR="00B959AB" w:rsidP="00464B29" w:rsidRDefault="00B959AB" w14:paraId="0AB0F117" w14:textId="77777777">
      <w:pPr>
        <w:widowControl w:val="0"/>
      </w:pPr>
    </w:p>
    <w:p w:rsidR="00AC7B48" w:rsidP="00464B29" w:rsidRDefault="00464B29" w14:paraId="7442C68D" w14:textId="77777777">
      <w:pPr>
        <w:pStyle w:val="NoSpacing"/>
        <w:rPr>
          <w:szCs w:val="24"/>
        </w:rPr>
      </w:pPr>
      <w:r w:rsidRPr="006C26B6">
        <w:rPr>
          <w:b/>
          <w:szCs w:val="24"/>
        </w:rPr>
        <w:t>Population of Interest</w:t>
      </w:r>
      <w:r w:rsidRPr="006C26B6">
        <w:rPr>
          <w:szCs w:val="24"/>
        </w:rPr>
        <w:t xml:space="preserve">: </w:t>
      </w:r>
      <w:r w:rsidR="00722DA0">
        <w:rPr>
          <w:szCs w:val="24"/>
        </w:rPr>
        <w:t xml:space="preserve">Residents of the United States </w:t>
      </w:r>
      <w:r w:rsidR="00761019">
        <w:rPr>
          <w:szCs w:val="24"/>
        </w:rPr>
        <w:t>(</w:t>
      </w:r>
      <w:r w:rsidR="00A77466">
        <w:rPr>
          <w:szCs w:val="24"/>
        </w:rPr>
        <w:t>excluding</w:t>
      </w:r>
      <w:r w:rsidR="00761019">
        <w:rPr>
          <w:szCs w:val="24"/>
        </w:rPr>
        <w:t xml:space="preserve"> Puerto Rico) </w:t>
      </w:r>
      <w:r w:rsidR="00722DA0">
        <w:rPr>
          <w:szCs w:val="24"/>
        </w:rPr>
        <w:t>who completed the 2020 Census online form</w:t>
      </w:r>
      <w:r w:rsidR="00432933">
        <w:rPr>
          <w:szCs w:val="24"/>
        </w:rPr>
        <w:t xml:space="preserve"> and who provided a cell phone number in the 2020 Census as their contact number</w:t>
      </w:r>
      <w:r w:rsidR="00722DA0">
        <w:rPr>
          <w:szCs w:val="24"/>
        </w:rPr>
        <w:t xml:space="preserve">.  </w:t>
      </w:r>
      <w:r w:rsidR="00761019">
        <w:rPr>
          <w:szCs w:val="24"/>
        </w:rPr>
        <w:t>The user experience survey will only be available in English.</w:t>
      </w:r>
      <w:r w:rsidR="0085121E">
        <w:rPr>
          <w:szCs w:val="24"/>
        </w:rPr>
        <w:t xml:space="preserve">  </w:t>
      </w:r>
    </w:p>
    <w:p w:rsidR="00AC7B48" w:rsidP="00464B29" w:rsidRDefault="00AC7B48" w14:paraId="798A7999" w14:textId="77777777">
      <w:pPr>
        <w:pStyle w:val="NoSpacing"/>
        <w:rPr>
          <w:szCs w:val="24"/>
        </w:rPr>
      </w:pPr>
    </w:p>
    <w:p w:rsidR="00464B29" w:rsidP="00464B29" w:rsidRDefault="00AC7B48" w14:paraId="7EB47012" w14:textId="4EFC9C2C">
      <w:pPr>
        <w:pStyle w:val="NoSpacing"/>
        <w:rPr>
          <w:szCs w:val="24"/>
        </w:rPr>
      </w:pPr>
      <w:r>
        <w:rPr>
          <w:szCs w:val="24"/>
        </w:rPr>
        <w:t xml:space="preserve">While </w:t>
      </w:r>
      <w:r w:rsidR="00FA598A">
        <w:rPr>
          <w:szCs w:val="24"/>
        </w:rPr>
        <w:t>our population of</w:t>
      </w:r>
      <w:r w:rsidR="002C0BB3">
        <w:rPr>
          <w:szCs w:val="24"/>
        </w:rPr>
        <w:t xml:space="preserve"> interest </w:t>
      </w:r>
      <w:r w:rsidR="00FA598A">
        <w:rPr>
          <w:szCs w:val="24"/>
        </w:rPr>
        <w:t>does not include</w:t>
      </w:r>
      <w:r>
        <w:rPr>
          <w:szCs w:val="24"/>
        </w:rPr>
        <w:t xml:space="preserve"> 2020 Census online </w:t>
      </w:r>
      <w:r w:rsidR="003706B9">
        <w:rPr>
          <w:szCs w:val="24"/>
        </w:rPr>
        <w:t>responses</w:t>
      </w:r>
      <w:r>
        <w:rPr>
          <w:szCs w:val="24"/>
        </w:rPr>
        <w:t xml:space="preserve"> that provided a landline or no phone number, we do not expect any differences in user experience between the </w:t>
      </w:r>
      <w:r w:rsidR="002C0BB3">
        <w:rPr>
          <w:szCs w:val="24"/>
        </w:rPr>
        <w:t>those</w:t>
      </w:r>
      <w:r>
        <w:rPr>
          <w:szCs w:val="24"/>
        </w:rPr>
        <w:t xml:space="preserve"> populations based on our experience </w:t>
      </w:r>
      <w:r w:rsidR="003706B9">
        <w:rPr>
          <w:szCs w:val="24"/>
        </w:rPr>
        <w:t>from the</w:t>
      </w:r>
      <w:r>
        <w:rPr>
          <w:szCs w:val="24"/>
        </w:rPr>
        <w:t xml:space="preserve"> usability testing </w:t>
      </w:r>
      <w:r w:rsidR="003706B9">
        <w:rPr>
          <w:szCs w:val="24"/>
        </w:rPr>
        <w:t>of the online census form</w:t>
      </w:r>
      <w:r>
        <w:rPr>
          <w:szCs w:val="24"/>
        </w:rPr>
        <w:t xml:space="preserve"> </w:t>
      </w:r>
      <w:r>
        <w:rPr>
          <w:szCs w:val="24"/>
        </w:rPr>
        <w:lastRenderedPageBreak/>
        <w:t xml:space="preserve">conducted.  </w:t>
      </w:r>
      <w:r w:rsidR="002C0BB3">
        <w:rPr>
          <w:szCs w:val="24"/>
        </w:rPr>
        <w:t>During usability testing, w</w:t>
      </w:r>
      <w:r>
        <w:rPr>
          <w:szCs w:val="24"/>
        </w:rPr>
        <w:t>e never witnessed users with the two phone types having different problems.  However, w</w:t>
      </w:r>
      <w:r w:rsidR="0085121E">
        <w:rPr>
          <w:szCs w:val="24"/>
        </w:rPr>
        <w:t xml:space="preserve">e will </w:t>
      </w:r>
      <w:r>
        <w:rPr>
          <w:szCs w:val="24"/>
        </w:rPr>
        <w:t xml:space="preserve">produce tallies of break-offs, the number of ID or non-ID cases </w:t>
      </w:r>
      <w:r w:rsidR="0085121E">
        <w:rPr>
          <w:szCs w:val="24"/>
        </w:rPr>
        <w:t>between cell phone responses and landline (or missing) phone responses</w:t>
      </w:r>
      <w:r>
        <w:rPr>
          <w:szCs w:val="24"/>
        </w:rPr>
        <w:t xml:space="preserve"> in the final report to be transparent about any limitations</w:t>
      </w:r>
      <w:r w:rsidR="0085121E">
        <w:rPr>
          <w:szCs w:val="24"/>
        </w:rPr>
        <w:t xml:space="preserve">.  </w:t>
      </w:r>
    </w:p>
    <w:p w:rsidR="003706B9" w:rsidP="00464B29" w:rsidRDefault="003706B9" w14:paraId="6A50FEF5" w14:textId="2D03A662">
      <w:pPr>
        <w:pStyle w:val="NoSpacing"/>
        <w:rPr>
          <w:szCs w:val="24"/>
        </w:rPr>
      </w:pPr>
    </w:p>
    <w:p w:rsidRPr="006C26B6" w:rsidR="003706B9" w:rsidP="00464B29" w:rsidRDefault="003706B9" w14:paraId="0012D379" w14:textId="3B62C2BD">
      <w:pPr>
        <w:pStyle w:val="NoSpacing"/>
        <w:rPr>
          <w:szCs w:val="24"/>
        </w:rPr>
      </w:pPr>
      <w:r>
        <w:rPr>
          <w:szCs w:val="24"/>
        </w:rPr>
        <w:t xml:space="preserve">We are confident that the number provided in the 2020 Census online response is the best number to reach the respondent.  In the debriefing during usability testing, we always asked respondents about the phone number provided, and respondents always claimed that it was the best number for them.  </w:t>
      </w:r>
      <w:r w:rsidR="00FA598A">
        <w:rPr>
          <w:szCs w:val="24"/>
        </w:rPr>
        <w:t>Based on the success of the Household Pulse survey in using text messages to generate response, we feel that text messages are the best way to contact our population, especially since this will not be a cold-contact text.  On the census form where telephone number is collected, the form states “We will only contact you if needed for official Census Bureau business.”  This user experience survey is official Census Bureau business.</w:t>
      </w:r>
    </w:p>
    <w:p w:rsidRPr="006C26B6" w:rsidR="00464B29" w:rsidP="00464B29" w:rsidRDefault="00464B29" w14:paraId="6B3C612A" w14:textId="77777777">
      <w:pPr>
        <w:pStyle w:val="NormalWeb"/>
        <w:shd w:val="clear" w:color="auto" w:fill="FFFFFF"/>
      </w:pPr>
    </w:p>
    <w:p w:rsidR="00477D25" w:rsidP="00464B29" w:rsidRDefault="00464B29" w14:paraId="40203A76" w14:textId="356CB378">
      <w:pPr>
        <w:widowControl w:val="0"/>
        <w:rPr>
          <w:szCs w:val="24"/>
        </w:rPr>
      </w:pPr>
      <w:r w:rsidRPr="0089251F">
        <w:rPr>
          <w:b/>
          <w:szCs w:val="24"/>
        </w:rPr>
        <w:t>Timeline</w:t>
      </w:r>
      <w:r w:rsidRPr="0089251F">
        <w:rPr>
          <w:szCs w:val="24"/>
        </w:rPr>
        <w:t xml:space="preserve">: We intend to conduct this survey </w:t>
      </w:r>
      <w:r w:rsidR="00F75503">
        <w:rPr>
          <w:szCs w:val="24"/>
        </w:rPr>
        <w:t xml:space="preserve">in </w:t>
      </w:r>
      <w:r w:rsidR="00A77466">
        <w:rPr>
          <w:szCs w:val="24"/>
        </w:rPr>
        <w:t>four</w:t>
      </w:r>
      <w:r w:rsidR="00F75503">
        <w:rPr>
          <w:szCs w:val="24"/>
        </w:rPr>
        <w:t xml:space="preserve"> </w:t>
      </w:r>
      <w:r w:rsidR="00A77466">
        <w:rPr>
          <w:szCs w:val="24"/>
        </w:rPr>
        <w:t>11-day</w:t>
      </w:r>
      <w:r w:rsidR="00B96127">
        <w:rPr>
          <w:szCs w:val="24"/>
        </w:rPr>
        <w:t xml:space="preserve"> waves starting in August </w:t>
      </w:r>
      <w:r w:rsidR="00F75503">
        <w:rPr>
          <w:szCs w:val="24"/>
        </w:rPr>
        <w:t xml:space="preserve">and running </w:t>
      </w:r>
      <w:r w:rsidR="00B96127">
        <w:rPr>
          <w:szCs w:val="24"/>
        </w:rPr>
        <w:t>through November</w:t>
      </w:r>
      <w:r w:rsidRPr="0089251F">
        <w:rPr>
          <w:szCs w:val="24"/>
        </w:rPr>
        <w:t xml:space="preserve"> </w:t>
      </w:r>
      <w:r w:rsidR="00F75503">
        <w:rPr>
          <w:szCs w:val="24"/>
        </w:rPr>
        <w:t xml:space="preserve">with </w:t>
      </w:r>
      <w:r w:rsidRPr="0089251F">
        <w:rPr>
          <w:szCs w:val="24"/>
        </w:rPr>
        <w:t xml:space="preserve">sample drawn from </w:t>
      </w:r>
      <w:r w:rsidR="00B96127">
        <w:rPr>
          <w:szCs w:val="24"/>
        </w:rPr>
        <w:t>census respondents who answered via the</w:t>
      </w:r>
      <w:r w:rsidR="00A77466">
        <w:rPr>
          <w:szCs w:val="24"/>
        </w:rPr>
        <w:t xml:space="preserve"> ID or the</w:t>
      </w:r>
      <w:r w:rsidR="00B96127">
        <w:rPr>
          <w:szCs w:val="24"/>
        </w:rPr>
        <w:t xml:space="preserve"> non-ID path</w:t>
      </w:r>
      <w:r w:rsidRPr="0089251F">
        <w:rPr>
          <w:szCs w:val="24"/>
        </w:rPr>
        <w:t xml:space="preserve">. </w:t>
      </w:r>
      <w:r w:rsidR="00477D25">
        <w:rPr>
          <w:szCs w:val="24"/>
        </w:rPr>
        <w:t xml:space="preserve">The frame for the first wave of sample will include cases who reported between March and </w:t>
      </w:r>
      <w:r w:rsidR="00C041A6">
        <w:rPr>
          <w:szCs w:val="24"/>
        </w:rPr>
        <w:t>July</w:t>
      </w:r>
      <w:r w:rsidR="00477D25">
        <w:rPr>
          <w:szCs w:val="24"/>
        </w:rPr>
        <w:t xml:space="preserve">; the frame for the second wave will include cases who reported </w:t>
      </w:r>
      <w:r w:rsidR="00C041A6">
        <w:rPr>
          <w:szCs w:val="24"/>
        </w:rPr>
        <w:t>in</w:t>
      </w:r>
      <w:r w:rsidR="00477D25">
        <w:rPr>
          <w:szCs w:val="24"/>
        </w:rPr>
        <w:t xml:space="preserve"> </w:t>
      </w:r>
      <w:r w:rsidR="00A77466">
        <w:rPr>
          <w:szCs w:val="24"/>
        </w:rPr>
        <w:t>A</w:t>
      </w:r>
      <w:r w:rsidR="00477D25">
        <w:rPr>
          <w:szCs w:val="24"/>
        </w:rPr>
        <w:t xml:space="preserve">ugust; the third wave will include cases from September; and the final wave will include cases from October. </w:t>
      </w:r>
      <w:r w:rsidR="004E7842">
        <w:rPr>
          <w:szCs w:val="24"/>
        </w:rPr>
        <w:t xml:space="preserve"> The first wave will occur Monday, August 10 through Thursday, August 20, 2020.</w:t>
      </w:r>
    </w:p>
    <w:p w:rsidR="00477D25" w:rsidP="00464B29" w:rsidRDefault="00477D25" w14:paraId="360C7CA8" w14:textId="77777777">
      <w:pPr>
        <w:widowControl w:val="0"/>
        <w:rPr>
          <w:szCs w:val="24"/>
        </w:rPr>
      </w:pPr>
    </w:p>
    <w:p w:rsidR="00382ABC" w:rsidP="005F114E" w:rsidRDefault="00464B29" w14:paraId="29F33341" w14:textId="5D0E3438">
      <w:pPr>
        <w:widowControl w:val="0"/>
      </w:pPr>
      <w:r w:rsidRPr="00C47EFA">
        <w:rPr>
          <w:b/>
          <w:szCs w:val="24"/>
        </w:rPr>
        <w:t>Sample</w:t>
      </w:r>
      <w:r w:rsidRPr="00C47EFA">
        <w:rPr>
          <w:szCs w:val="24"/>
        </w:rPr>
        <w:t>:</w:t>
      </w:r>
      <w:r w:rsidR="005F114E">
        <w:rPr>
          <w:szCs w:val="24"/>
        </w:rPr>
        <w:t xml:space="preserve">  </w:t>
      </w:r>
      <w:r w:rsidR="00B919DB">
        <w:rPr>
          <w:szCs w:val="24"/>
        </w:rPr>
        <w:t>We will select</w:t>
      </w:r>
      <w:r w:rsidRPr="006F7B1A" w:rsidR="006F7B1A">
        <w:rPr>
          <w:szCs w:val="24"/>
        </w:rPr>
        <w:t xml:space="preserve"> a stratified, systematic sample of 150,000 stateside </w:t>
      </w:r>
      <w:r w:rsidR="000513B6">
        <w:rPr>
          <w:szCs w:val="24"/>
        </w:rPr>
        <w:t xml:space="preserve">cell </w:t>
      </w:r>
      <w:r w:rsidRPr="006F7B1A" w:rsidR="006F7B1A">
        <w:rPr>
          <w:szCs w:val="24"/>
        </w:rPr>
        <w:t xml:space="preserve">phone numbers that responded to the 2020 Census via the </w:t>
      </w:r>
      <w:r w:rsidR="000513B6">
        <w:rPr>
          <w:szCs w:val="24"/>
        </w:rPr>
        <w:t xml:space="preserve">ID and the </w:t>
      </w:r>
      <w:r w:rsidRPr="006F7B1A" w:rsidR="006F7B1A">
        <w:rPr>
          <w:szCs w:val="24"/>
        </w:rPr>
        <w:t xml:space="preserve">non-ID </w:t>
      </w:r>
      <w:r w:rsidR="000513B6">
        <w:rPr>
          <w:szCs w:val="24"/>
        </w:rPr>
        <w:t>online paths</w:t>
      </w:r>
      <w:r w:rsidRPr="006F7B1A" w:rsidR="006F7B1A">
        <w:rPr>
          <w:szCs w:val="24"/>
        </w:rPr>
        <w:t xml:space="preserve">. </w:t>
      </w:r>
      <w:r w:rsidR="00382ABC">
        <w:t xml:space="preserve"> Non-id</w:t>
      </w:r>
      <w:r w:rsidRPr="00A77466" w:rsidR="00382ABC">
        <w:t xml:space="preserve"> and break-off cases will be oversampled. </w:t>
      </w:r>
      <w:r w:rsidR="00382ABC">
        <w:t xml:space="preserve"> We will also o</w:t>
      </w:r>
      <w:r w:rsidR="000513B6">
        <w:rPr>
          <w:szCs w:val="24"/>
        </w:rPr>
        <w:t xml:space="preserve">versample </w:t>
      </w:r>
      <w:r w:rsidRPr="006F7B1A" w:rsidR="006F7B1A">
        <w:rPr>
          <w:szCs w:val="24"/>
        </w:rPr>
        <w:t>later responders in order to reduce recall bias</w:t>
      </w:r>
      <w:r w:rsidR="000513B6">
        <w:rPr>
          <w:szCs w:val="24"/>
        </w:rPr>
        <w:t xml:space="preserve">. </w:t>
      </w:r>
      <w:r w:rsidRPr="00A77466" w:rsidR="00382ABC">
        <w:t xml:space="preserve">Sample will be drawn to represent all cases, from March through </w:t>
      </w:r>
      <w:r w:rsidR="00382ABC">
        <w:t>October.</w:t>
      </w:r>
      <w:r w:rsidR="000513B6">
        <w:rPr>
          <w:szCs w:val="24"/>
        </w:rPr>
        <w:t xml:space="preserve"> T</w:t>
      </w:r>
      <w:r w:rsidRPr="006F7B1A" w:rsidR="006F7B1A">
        <w:rPr>
          <w:szCs w:val="24"/>
        </w:rPr>
        <w:t xml:space="preserve">he sample will be weighted </w:t>
      </w:r>
      <w:r w:rsidR="00382ABC">
        <w:t xml:space="preserve">separately for </w:t>
      </w:r>
      <w:r w:rsidRPr="006F7B1A" w:rsidR="006F7B1A">
        <w:rPr>
          <w:szCs w:val="24"/>
        </w:rPr>
        <w:t>the</w:t>
      </w:r>
      <w:r w:rsidR="000513B6">
        <w:rPr>
          <w:szCs w:val="24"/>
        </w:rPr>
        <w:t xml:space="preserve"> two</w:t>
      </w:r>
      <w:r w:rsidRPr="006F7B1A" w:rsidR="006F7B1A">
        <w:rPr>
          <w:szCs w:val="24"/>
        </w:rPr>
        <w:t xml:space="preserve"> population</w:t>
      </w:r>
      <w:r w:rsidR="000513B6">
        <w:rPr>
          <w:szCs w:val="24"/>
        </w:rPr>
        <w:t>s</w:t>
      </w:r>
      <w:r w:rsidR="00382ABC">
        <w:t xml:space="preserve"> (ID and non-ID)</w:t>
      </w:r>
      <w:r w:rsidRPr="006F7B1A" w:rsidR="006F7B1A">
        <w:rPr>
          <w:szCs w:val="24"/>
        </w:rPr>
        <w:t>. We assume a response rate of 10% but have budgeted in case the response is higher</w:t>
      </w:r>
      <w:r w:rsidR="00382ABC">
        <w:t xml:space="preserve">. </w:t>
      </w:r>
    </w:p>
    <w:p w:rsidR="006F7B1A" w:rsidP="00464B29" w:rsidRDefault="006F7B1A" w14:paraId="4127123C" w14:textId="1337D686">
      <w:pPr>
        <w:widowControl w:val="0"/>
        <w:rPr>
          <w:szCs w:val="24"/>
        </w:rPr>
      </w:pPr>
    </w:p>
    <w:p w:rsidR="000513B6" w:rsidP="00464B29" w:rsidRDefault="000513B6" w14:paraId="5F5071BC" w14:textId="5C301083">
      <w:pPr>
        <w:widowControl w:val="0"/>
        <w:rPr>
          <w:szCs w:val="24"/>
        </w:rPr>
      </w:pPr>
      <w:r>
        <w:rPr>
          <w:szCs w:val="24"/>
        </w:rPr>
        <w:t xml:space="preserve">The cell phone numbers are obtained </w:t>
      </w:r>
      <w:r w:rsidR="00382ABC">
        <w:rPr>
          <w:szCs w:val="24"/>
        </w:rPr>
        <w:t>from</w:t>
      </w:r>
      <w:r>
        <w:rPr>
          <w:szCs w:val="24"/>
        </w:rPr>
        <w:t xml:space="preserve"> </w:t>
      </w:r>
      <w:r w:rsidR="00784A22">
        <w:rPr>
          <w:szCs w:val="24"/>
        </w:rPr>
        <w:t xml:space="preserve">the </w:t>
      </w:r>
      <w:r>
        <w:rPr>
          <w:szCs w:val="24"/>
        </w:rPr>
        <w:t>number provided in the 2020 Census online questionnaire</w:t>
      </w:r>
      <w:r w:rsidR="00382ABC">
        <w:rPr>
          <w:szCs w:val="24"/>
        </w:rPr>
        <w:t>.  The phone numbers will be</w:t>
      </w:r>
      <w:r>
        <w:rPr>
          <w:szCs w:val="24"/>
        </w:rPr>
        <w:t xml:space="preserve"> matched to a separate database to only select</w:t>
      </w:r>
      <w:r w:rsidR="00382ABC">
        <w:rPr>
          <w:szCs w:val="24"/>
        </w:rPr>
        <w:t xml:space="preserve"> from</w:t>
      </w:r>
      <w:r>
        <w:rPr>
          <w:szCs w:val="24"/>
        </w:rPr>
        <w:t xml:space="preserve"> cell phone numbers.</w:t>
      </w:r>
    </w:p>
    <w:p w:rsidRPr="00F16E86" w:rsidR="00464B29" w:rsidP="00464B29" w:rsidRDefault="00464B29" w14:paraId="4A8C2CD8" w14:textId="77777777">
      <w:pPr>
        <w:widowControl w:val="0"/>
        <w:rPr>
          <w:szCs w:val="24"/>
          <w:highlight w:val="yellow"/>
        </w:rPr>
      </w:pPr>
    </w:p>
    <w:p w:rsidR="005F114E" w:rsidP="005F114E" w:rsidRDefault="00464B29" w14:paraId="22167C0C" w14:textId="6259D97F">
      <w:pPr>
        <w:pStyle w:val="NormalWeb"/>
        <w:shd w:val="clear" w:color="auto" w:fill="FFFFFF"/>
      </w:pPr>
      <w:r w:rsidRPr="00FC7449">
        <w:rPr>
          <w:b/>
        </w:rPr>
        <w:t>Recruitment</w:t>
      </w:r>
      <w:r w:rsidRPr="00FC7449">
        <w:t xml:space="preserve">: </w:t>
      </w:r>
      <w:r w:rsidR="005F114E">
        <w:t xml:space="preserve">Sampled 2020 Census respondents will receive up to 3 text messages to their cell phone.  Once the user experience survey is completed, they will not receive subsequent text messages.  </w:t>
      </w:r>
      <w:r w:rsidR="004E7842">
        <w:t xml:space="preserve">If they partially complete the survey, they will receive subsequent texts.  </w:t>
      </w:r>
      <w:r w:rsidR="005F114E">
        <w:t xml:space="preserve">If they opt out, they will not receive any more messages.  </w:t>
      </w:r>
    </w:p>
    <w:p w:rsidRPr="0089251F" w:rsidR="000513B6" w:rsidP="000513B6" w:rsidRDefault="005F114E" w14:paraId="5A2096BF" w14:textId="240B3245">
      <w:pPr>
        <w:widowControl w:val="0"/>
        <w:rPr>
          <w:szCs w:val="24"/>
        </w:rPr>
      </w:pPr>
      <w:r>
        <w:rPr>
          <w:szCs w:val="24"/>
        </w:rPr>
        <w:t>The messages for wave 1 are:</w:t>
      </w:r>
    </w:p>
    <w:p w:rsidR="005F114E" w:rsidP="005F114E" w:rsidRDefault="005F114E" w14:paraId="33F6DF43" w14:textId="51CAE3FA">
      <w:pPr>
        <w:pStyle w:val="ListParagraph"/>
        <w:widowControl w:val="0"/>
        <w:numPr>
          <w:ilvl w:val="0"/>
          <w:numId w:val="1"/>
        </w:numPr>
        <w:rPr>
          <w:szCs w:val="24"/>
        </w:rPr>
      </w:pPr>
      <w:r w:rsidRPr="005F114E">
        <w:rPr>
          <w:szCs w:val="24"/>
        </w:rPr>
        <w:t xml:space="preserve">Share your feedback about the 2020 Census online form with the U.S. Census Bureau here: </w:t>
      </w:r>
      <w:r>
        <w:rPr>
          <w:szCs w:val="24"/>
        </w:rPr>
        <w:t>URL-LINK</w:t>
      </w:r>
      <w:r w:rsidRPr="005F114E">
        <w:rPr>
          <w:szCs w:val="24"/>
        </w:rPr>
        <w:t xml:space="preserve"> Reply STOP to cancel </w:t>
      </w:r>
    </w:p>
    <w:p w:rsidRPr="005F114E" w:rsidR="005F114E" w:rsidP="00063E6E" w:rsidRDefault="005F114E" w14:paraId="6A9D1DAB" w14:textId="77777777">
      <w:pPr>
        <w:pStyle w:val="ListParagraph"/>
        <w:widowControl w:val="0"/>
        <w:numPr>
          <w:ilvl w:val="0"/>
          <w:numId w:val="1"/>
        </w:numPr>
        <w:rPr>
          <w:szCs w:val="24"/>
        </w:rPr>
      </w:pPr>
      <w:r w:rsidRPr="005F114E">
        <w:rPr>
          <w:szCs w:val="24"/>
        </w:rPr>
        <w:t xml:space="preserve">REMINDER: Census Bureau needs your help to understand how the 2020 Census online form worked for you. URL-LINK Reply STOP to cancel </w:t>
      </w:r>
    </w:p>
    <w:p w:rsidRPr="002C0BB3" w:rsidR="003E1EDA" w:rsidP="003F231F" w:rsidRDefault="005F114E" w14:paraId="20E2C220" w14:textId="6B210412">
      <w:pPr>
        <w:pStyle w:val="ListParagraph"/>
        <w:widowControl w:val="0"/>
        <w:numPr>
          <w:ilvl w:val="0"/>
          <w:numId w:val="1"/>
        </w:numPr>
        <w:spacing w:after="160" w:line="259" w:lineRule="auto"/>
        <w:rPr>
          <w:szCs w:val="24"/>
        </w:rPr>
      </w:pPr>
      <w:r w:rsidRPr="002C0BB3">
        <w:rPr>
          <w:szCs w:val="24"/>
        </w:rPr>
        <w:t>Last chance: Share your experience with the 2020 Census online form. URL-LINK Reply STOP to cancel</w:t>
      </w:r>
      <w:r w:rsidRPr="002C0BB3" w:rsidR="003E1EDA">
        <w:rPr>
          <w:szCs w:val="24"/>
        </w:rPr>
        <w:br w:type="page"/>
      </w:r>
    </w:p>
    <w:p w:rsidR="005F114E" w:rsidP="005F114E" w:rsidRDefault="005F114E" w14:paraId="2428A4FF" w14:textId="37039E75">
      <w:pPr>
        <w:widowControl w:val="0"/>
      </w:pPr>
      <w:r>
        <w:rPr>
          <w:szCs w:val="24"/>
        </w:rPr>
        <w:lastRenderedPageBreak/>
        <w:t xml:space="preserve">In wave 1, </w:t>
      </w:r>
      <w:r w:rsidR="004E1482">
        <w:rPr>
          <w:szCs w:val="24"/>
        </w:rPr>
        <w:t xml:space="preserve">we will experiment with </w:t>
      </w:r>
      <w:r>
        <w:rPr>
          <w:szCs w:val="24"/>
        </w:rPr>
        <w:t>the text time</w:t>
      </w:r>
      <w:r w:rsidR="004E1482">
        <w:rPr>
          <w:szCs w:val="24"/>
        </w:rPr>
        <w:t>.  The experiment focuses on</w:t>
      </w:r>
      <w:r>
        <w:rPr>
          <w:szCs w:val="24"/>
        </w:rPr>
        <w:t xml:space="preserve"> the time of day </w:t>
      </w:r>
      <w:r w:rsidR="004E1482">
        <w:rPr>
          <w:szCs w:val="24"/>
        </w:rPr>
        <w:t>the texts are sent</w:t>
      </w:r>
      <w:r>
        <w:rPr>
          <w:szCs w:val="24"/>
        </w:rPr>
        <w:t>.</w:t>
      </w:r>
      <w:r w:rsidR="004E1482">
        <w:rPr>
          <w:szCs w:val="24"/>
        </w:rPr>
        <w:t xml:space="preserve">  We will split the sample in ha</w:t>
      </w:r>
      <w:r w:rsidR="00784A22">
        <w:rPr>
          <w:szCs w:val="24"/>
        </w:rPr>
        <w:t>lf</w:t>
      </w:r>
      <w:r w:rsidR="004E1482">
        <w:rPr>
          <w:szCs w:val="24"/>
        </w:rPr>
        <w:t xml:space="preserve"> to test two different time of days for texting.  We will attempt to use the time zone associated with the address</w:t>
      </w:r>
      <w:r w:rsidR="004E7842">
        <w:rPr>
          <w:szCs w:val="24"/>
        </w:rPr>
        <w:t xml:space="preserve"> from the 2020 Census</w:t>
      </w:r>
      <w:r w:rsidR="004E1482">
        <w:rPr>
          <w:szCs w:val="24"/>
        </w:rPr>
        <w:t xml:space="preserve"> connected to the cell phone to send the texts at the correct time.  </w:t>
      </w:r>
    </w:p>
    <w:tbl>
      <w:tblPr>
        <w:tblStyle w:val="TableGrid"/>
        <w:tblW w:w="0" w:type="auto"/>
        <w:tblLook w:val="04A0" w:firstRow="1" w:lastRow="0" w:firstColumn="1" w:lastColumn="0" w:noHBand="0" w:noVBand="1"/>
      </w:tblPr>
      <w:tblGrid>
        <w:gridCol w:w="2337"/>
        <w:gridCol w:w="2337"/>
        <w:gridCol w:w="2338"/>
        <w:gridCol w:w="2338"/>
      </w:tblGrid>
      <w:tr w:rsidR="004E1482" w:rsidTr="00A75A80" w14:paraId="36CC9B1C" w14:textId="77777777">
        <w:tc>
          <w:tcPr>
            <w:tcW w:w="9350" w:type="dxa"/>
            <w:gridSpan w:val="4"/>
          </w:tcPr>
          <w:p w:rsidR="004E1482" w:rsidP="00DC4050" w:rsidRDefault="004E1482" w14:paraId="5A84E185" w14:textId="4BE02B00">
            <w:pPr>
              <w:autoSpaceDE w:val="0"/>
              <w:autoSpaceDN w:val="0"/>
              <w:spacing w:before="40" w:after="40"/>
            </w:pPr>
            <w:r>
              <w:t>Condition 1</w:t>
            </w:r>
          </w:p>
        </w:tc>
      </w:tr>
      <w:tr w:rsidR="004E1482" w:rsidTr="00DC4050" w14:paraId="39DD4CFF" w14:textId="77777777">
        <w:tc>
          <w:tcPr>
            <w:tcW w:w="2337" w:type="dxa"/>
          </w:tcPr>
          <w:p w:rsidR="004E1482" w:rsidP="004E1482" w:rsidRDefault="004E1482" w14:paraId="59F5DA02" w14:textId="09F4D0AF">
            <w:pPr>
              <w:autoSpaceDE w:val="0"/>
              <w:autoSpaceDN w:val="0"/>
              <w:spacing w:before="40" w:after="40"/>
            </w:pPr>
            <w:r>
              <w:t>1</w:t>
            </w:r>
            <w:r w:rsidRPr="003E1EDA" w:rsidR="003E1EDA">
              <w:rPr>
                <w:vertAlign w:val="superscript"/>
              </w:rPr>
              <w:t>st</w:t>
            </w:r>
            <w:r w:rsidR="003E1EDA">
              <w:t xml:space="preserve"> text</w:t>
            </w:r>
          </w:p>
        </w:tc>
        <w:tc>
          <w:tcPr>
            <w:tcW w:w="2337" w:type="dxa"/>
          </w:tcPr>
          <w:p w:rsidR="004E1482" w:rsidP="004E1482" w:rsidRDefault="004E1482" w14:paraId="47B9521F" w14:textId="5E0B6C27">
            <w:pPr>
              <w:autoSpaceDE w:val="0"/>
              <w:autoSpaceDN w:val="0"/>
              <w:spacing w:before="40" w:after="40"/>
            </w:pPr>
            <w:r>
              <w:t>2</w:t>
            </w:r>
            <w:r w:rsidRPr="003E1EDA" w:rsidR="003E1EDA">
              <w:rPr>
                <w:vertAlign w:val="superscript"/>
              </w:rPr>
              <w:t>nd</w:t>
            </w:r>
            <w:r w:rsidR="003E1EDA">
              <w:t xml:space="preserve"> text</w:t>
            </w:r>
          </w:p>
        </w:tc>
        <w:tc>
          <w:tcPr>
            <w:tcW w:w="2338" w:type="dxa"/>
          </w:tcPr>
          <w:p w:rsidR="004E1482" w:rsidP="004E1482" w:rsidRDefault="004E1482" w14:paraId="2B904F79" w14:textId="706451CC">
            <w:pPr>
              <w:autoSpaceDE w:val="0"/>
              <w:autoSpaceDN w:val="0"/>
              <w:spacing w:before="40" w:after="40"/>
            </w:pPr>
            <w:r>
              <w:t>3</w:t>
            </w:r>
            <w:r w:rsidRPr="003E1EDA" w:rsidR="003E1EDA">
              <w:rPr>
                <w:vertAlign w:val="superscript"/>
              </w:rPr>
              <w:t>rd</w:t>
            </w:r>
            <w:r w:rsidR="003E1EDA">
              <w:t xml:space="preserve"> text</w:t>
            </w:r>
          </w:p>
        </w:tc>
        <w:tc>
          <w:tcPr>
            <w:tcW w:w="2338" w:type="dxa"/>
          </w:tcPr>
          <w:p w:rsidR="004E1482" w:rsidP="004E1482" w:rsidRDefault="004E1482" w14:paraId="5A459120" w14:textId="10F835AE">
            <w:pPr>
              <w:autoSpaceDE w:val="0"/>
              <w:autoSpaceDN w:val="0"/>
              <w:spacing w:before="40" w:after="40"/>
            </w:pPr>
            <w:r>
              <w:t>End</w:t>
            </w:r>
            <w:r w:rsidR="003E1EDA">
              <w:t xml:space="preserve"> of survey (no text)</w:t>
            </w:r>
          </w:p>
        </w:tc>
      </w:tr>
      <w:tr w:rsidR="004E1482" w:rsidTr="00DC4050" w14:paraId="50B72E9F" w14:textId="77777777">
        <w:tc>
          <w:tcPr>
            <w:tcW w:w="2337" w:type="dxa"/>
          </w:tcPr>
          <w:p w:rsidR="004E1482" w:rsidP="004E1482" w:rsidRDefault="004E1482" w14:paraId="62675B4F" w14:textId="77777777">
            <w:pPr>
              <w:autoSpaceDE w:val="0"/>
              <w:autoSpaceDN w:val="0"/>
              <w:spacing w:before="40" w:after="40"/>
            </w:pPr>
            <w:r>
              <w:t>Monday</w:t>
            </w:r>
          </w:p>
        </w:tc>
        <w:tc>
          <w:tcPr>
            <w:tcW w:w="2337" w:type="dxa"/>
          </w:tcPr>
          <w:p w:rsidR="004E1482" w:rsidP="004E1482" w:rsidRDefault="004E1482" w14:paraId="3226D33F" w14:textId="77777777">
            <w:pPr>
              <w:autoSpaceDE w:val="0"/>
              <w:autoSpaceDN w:val="0"/>
              <w:spacing w:before="40" w:after="40"/>
            </w:pPr>
            <w:r>
              <w:t>Weds</w:t>
            </w:r>
          </w:p>
        </w:tc>
        <w:tc>
          <w:tcPr>
            <w:tcW w:w="2338" w:type="dxa"/>
          </w:tcPr>
          <w:p w:rsidR="004E1482" w:rsidP="004E1482" w:rsidRDefault="004E1482" w14:paraId="1682E0CB" w14:textId="77777777">
            <w:pPr>
              <w:autoSpaceDE w:val="0"/>
              <w:autoSpaceDN w:val="0"/>
              <w:spacing w:before="40" w:after="40"/>
            </w:pPr>
            <w:r>
              <w:t>Tues</w:t>
            </w:r>
          </w:p>
        </w:tc>
        <w:tc>
          <w:tcPr>
            <w:tcW w:w="2338" w:type="dxa"/>
          </w:tcPr>
          <w:p w:rsidR="004E1482" w:rsidP="004E1482" w:rsidRDefault="004E1482" w14:paraId="35F69B79" w14:textId="77777777">
            <w:pPr>
              <w:autoSpaceDE w:val="0"/>
              <w:autoSpaceDN w:val="0"/>
              <w:spacing w:before="40" w:after="40"/>
            </w:pPr>
            <w:r>
              <w:t>Thurs</w:t>
            </w:r>
          </w:p>
        </w:tc>
      </w:tr>
      <w:tr w:rsidR="004E1482" w:rsidTr="00DC4050" w14:paraId="7E6FBF1D" w14:textId="77777777">
        <w:tc>
          <w:tcPr>
            <w:tcW w:w="2337" w:type="dxa"/>
          </w:tcPr>
          <w:p w:rsidR="004E1482" w:rsidP="004E1482" w:rsidRDefault="004E1482" w14:paraId="1E847669" w14:textId="77777777">
            <w:pPr>
              <w:autoSpaceDE w:val="0"/>
              <w:autoSpaceDN w:val="0"/>
              <w:spacing w:before="40" w:after="40"/>
            </w:pPr>
            <w:r>
              <w:t>Noon</w:t>
            </w:r>
          </w:p>
        </w:tc>
        <w:tc>
          <w:tcPr>
            <w:tcW w:w="2337" w:type="dxa"/>
          </w:tcPr>
          <w:p w:rsidR="004E1482" w:rsidP="004E1482" w:rsidRDefault="004E1482" w14:paraId="5ABF5C28" w14:textId="77777777">
            <w:pPr>
              <w:autoSpaceDE w:val="0"/>
              <w:autoSpaceDN w:val="0"/>
              <w:spacing w:before="40" w:after="40"/>
            </w:pPr>
            <w:r>
              <w:t>Noon</w:t>
            </w:r>
          </w:p>
        </w:tc>
        <w:tc>
          <w:tcPr>
            <w:tcW w:w="2338" w:type="dxa"/>
          </w:tcPr>
          <w:p w:rsidR="004E1482" w:rsidP="004E1482" w:rsidRDefault="004E1482" w14:paraId="7A3F4557" w14:textId="77777777">
            <w:pPr>
              <w:autoSpaceDE w:val="0"/>
              <w:autoSpaceDN w:val="0"/>
              <w:spacing w:before="40" w:after="40"/>
            </w:pPr>
            <w:r>
              <w:t>Noon</w:t>
            </w:r>
          </w:p>
        </w:tc>
        <w:tc>
          <w:tcPr>
            <w:tcW w:w="2338" w:type="dxa"/>
          </w:tcPr>
          <w:p w:rsidR="004E1482" w:rsidP="004E1482" w:rsidRDefault="004E1482" w14:paraId="68542080" w14:textId="77777777">
            <w:pPr>
              <w:autoSpaceDE w:val="0"/>
              <w:autoSpaceDN w:val="0"/>
              <w:spacing w:before="40" w:after="40"/>
            </w:pPr>
            <w:r>
              <w:t>midnight</w:t>
            </w:r>
          </w:p>
        </w:tc>
      </w:tr>
    </w:tbl>
    <w:p w:rsidR="005F114E" w:rsidP="005F114E" w:rsidRDefault="005F114E" w14:paraId="2003BBF7" w14:textId="77777777">
      <w:pPr>
        <w:autoSpaceDE w:val="0"/>
        <w:autoSpaceDN w:val="0"/>
        <w:spacing w:before="40" w:after="40"/>
      </w:pPr>
    </w:p>
    <w:tbl>
      <w:tblPr>
        <w:tblStyle w:val="TableGrid"/>
        <w:tblW w:w="0" w:type="auto"/>
        <w:tblLook w:val="04A0" w:firstRow="1" w:lastRow="0" w:firstColumn="1" w:lastColumn="0" w:noHBand="0" w:noVBand="1"/>
      </w:tblPr>
      <w:tblGrid>
        <w:gridCol w:w="2337"/>
        <w:gridCol w:w="2337"/>
        <w:gridCol w:w="2338"/>
        <w:gridCol w:w="2338"/>
      </w:tblGrid>
      <w:tr w:rsidR="004E1482" w:rsidTr="00627AF1" w14:paraId="3C9A066F" w14:textId="77777777">
        <w:tc>
          <w:tcPr>
            <w:tcW w:w="9350" w:type="dxa"/>
            <w:gridSpan w:val="4"/>
          </w:tcPr>
          <w:p w:rsidR="004E1482" w:rsidP="00DC4050" w:rsidRDefault="004E1482" w14:paraId="6C84C582" w14:textId="1CEE24EA">
            <w:pPr>
              <w:autoSpaceDE w:val="0"/>
              <w:autoSpaceDN w:val="0"/>
              <w:spacing w:before="40" w:after="40"/>
            </w:pPr>
            <w:r>
              <w:t>Condition 2</w:t>
            </w:r>
          </w:p>
        </w:tc>
      </w:tr>
      <w:tr w:rsidR="003E1EDA" w:rsidTr="00DC4050" w14:paraId="73A7330B" w14:textId="77777777">
        <w:tc>
          <w:tcPr>
            <w:tcW w:w="2337" w:type="dxa"/>
          </w:tcPr>
          <w:p w:rsidR="003E1EDA" w:rsidP="003E1EDA" w:rsidRDefault="003E1EDA" w14:paraId="32F5587B" w14:textId="1ED98384">
            <w:pPr>
              <w:autoSpaceDE w:val="0"/>
              <w:autoSpaceDN w:val="0"/>
              <w:spacing w:before="40" w:after="40"/>
            </w:pPr>
            <w:r>
              <w:t>1</w:t>
            </w:r>
            <w:r w:rsidRPr="003E1EDA">
              <w:rPr>
                <w:vertAlign w:val="superscript"/>
              </w:rPr>
              <w:t>st</w:t>
            </w:r>
            <w:r>
              <w:t xml:space="preserve"> text</w:t>
            </w:r>
          </w:p>
        </w:tc>
        <w:tc>
          <w:tcPr>
            <w:tcW w:w="2337" w:type="dxa"/>
          </w:tcPr>
          <w:p w:rsidR="003E1EDA" w:rsidP="003E1EDA" w:rsidRDefault="003E1EDA" w14:paraId="0950367C" w14:textId="5517E735">
            <w:pPr>
              <w:autoSpaceDE w:val="0"/>
              <w:autoSpaceDN w:val="0"/>
              <w:spacing w:before="40" w:after="40"/>
            </w:pPr>
            <w:r>
              <w:t>2</w:t>
            </w:r>
            <w:r w:rsidRPr="003E1EDA">
              <w:rPr>
                <w:vertAlign w:val="superscript"/>
              </w:rPr>
              <w:t>nd</w:t>
            </w:r>
            <w:r>
              <w:t xml:space="preserve"> text</w:t>
            </w:r>
          </w:p>
        </w:tc>
        <w:tc>
          <w:tcPr>
            <w:tcW w:w="2338" w:type="dxa"/>
          </w:tcPr>
          <w:p w:rsidR="003E1EDA" w:rsidP="003E1EDA" w:rsidRDefault="003E1EDA" w14:paraId="6546F7AE" w14:textId="580C5180">
            <w:pPr>
              <w:autoSpaceDE w:val="0"/>
              <w:autoSpaceDN w:val="0"/>
              <w:spacing w:before="40" w:after="40"/>
            </w:pPr>
            <w:r>
              <w:t>3</w:t>
            </w:r>
            <w:r w:rsidRPr="003E1EDA">
              <w:rPr>
                <w:vertAlign w:val="superscript"/>
              </w:rPr>
              <w:t>rd</w:t>
            </w:r>
            <w:r>
              <w:t xml:space="preserve"> text</w:t>
            </w:r>
          </w:p>
        </w:tc>
        <w:tc>
          <w:tcPr>
            <w:tcW w:w="2338" w:type="dxa"/>
          </w:tcPr>
          <w:p w:rsidR="003E1EDA" w:rsidP="003E1EDA" w:rsidRDefault="003E1EDA" w14:paraId="6E98B6BC" w14:textId="5F3FFDF5">
            <w:pPr>
              <w:autoSpaceDE w:val="0"/>
              <w:autoSpaceDN w:val="0"/>
              <w:spacing w:before="40" w:after="40"/>
            </w:pPr>
            <w:r>
              <w:t>End of survey (no text)</w:t>
            </w:r>
          </w:p>
        </w:tc>
      </w:tr>
      <w:tr w:rsidR="004E1482" w:rsidTr="00DC4050" w14:paraId="3D17017A" w14:textId="77777777">
        <w:tc>
          <w:tcPr>
            <w:tcW w:w="2337" w:type="dxa"/>
          </w:tcPr>
          <w:p w:rsidR="004E1482" w:rsidP="004E1482" w:rsidRDefault="004E1482" w14:paraId="7BF5B40D" w14:textId="77777777">
            <w:pPr>
              <w:autoSpaceDE w:val="0"/>
              <w:autoSpaceDN w:val="0"/>
              <w:spacing w:before="40" w:after="40"/>
            </w:pPr>
            <w:r>
              <w:t>Monday</w:t>
            </w:r>
          </w:p>
        </w:tc>
        <w:tc>
          <w:tcPr>
            <w:tcW w:w="2337" w:type="dxa"/>
          </w:tcPr>
          <w:p w:rsidR="004E1482" w:rsidP="004E1482" w:rsidRDefault="004E1482" w14:paraId="1C094DDC" w14:textId="77777777">
            <w:pPr>
              <w:autoSpaceDE w:val="0"/>
              <w:autoSpaceDN w:val="0"/>
              <w:spacing w:before="40" w:after="40"/>
            </w:pPr>
            <w:r>
              <w:t>Weds</w:t>
            </w:r>
          </w:p>
        </w:tc>
        <w:tc>
          <w:tcPr>
            <w:tcW w:w="2338" w:type="dxa"/>
          </w:tcPr>
          <w:p w:rsidR="004E1482" w:rsidP="004E1482" w:rsidRDefault="004E1482" w14:paraId="2BFCC392" w14:textId="77777777">
            <w:pPr>
              <w:autoSpaceDE w:val="0"/>
              <w:autoSpaceDN w:val="0"/>
              <w:spacing w:before="40" w:after="40"/>
            </w:pPr>
            <w:r>
              <w:t>Tues</w:t>
            </w:r>
          </w:p>
        </w:tc>
        <w:tc>
          <w:tcPr>
            <w:tcW w:w="2338" w:type="dxa"/>
          </w:tcPr>
          <w:p w:rsidR="004E1482" w:rsidP="004E1482" w:rsidRDefault="004E1482" w14:paraId="1AE778EE" w14:textId="77777777">
            <w:pPr>
              <w:autoSpaceDE w:val="0"/>
              <w:autoSpaceDN w:val="0"/>
              <w:spacing w:before="40" w:after="40"/>
            </w:pPr>
            <w:r>
              <w:t>Thurs</w:t>
            </w:r>
          </w:p>
        </w:tc>
      </w:tr>
      <w:tr w:rsidR="004E1482" w:rsidTr="00DC4050" w14:paraId="6EDE23C8" w14:textId="77777777">
        <w:tc>
          <w:tcPr>
            <w:tcW w:w="2337" w:type="dxa"/>
          </w:tcPr>
          <w:p w:rsidR="004E1482" w:rsidP="004E1482" w:rsidRDefault="004E1482" w14:paraId="36A075F2" w14:textId="77777777">
            <w:r w:rsidRPr="000E6286">
              <w:t>6 pm</w:t>
            </w:r>
          </w:p>
        </w:tc>
        <w:tc>
          <w:tcPr>
            <w:tcW w:w="2337" w:type="dxa"/>
          </w:tcPr>
          <w:p w:rsidR="004E1482" w:rsidP="004E1482" w:rsidRDefault="004E1482" w14:paraId="44D98979" w14:textId="77777777">
            <w:r w:rsidRPr="000E6286">
              <w:t>6 pm</w:t>
            </w:r>
          </w:p>
        </w:tc>
        <w:tc>
          <w:tcPr>
            <w:tcW w:w="2338" w:type="dxa"/>
          </w:tcPr>
          <w:p w:rsidR="004E1482" w:rsidP="004E1482" w:rsidRDefault="004E1482" w14:paraId="687BC883" w14:textId="77777777">
            <w:r w:rsidRPr="000E6286">
              <w:t>6 pm</w:t>
            </w:r>
          </w:p>
        </w:tc>
        <w:tc>
          <w:tcPr>
            <w:tcW w:w="2338" w:type="dxa"/>
          </w:tcPr>
          <w:p w:rsidR="004E1482" w:rsidP="004E1482" w:rsidRDefault="004E1482" w14:paraId="6FC83675" w14:textId="77777777">
            <w:pPr>
              <w:autoSpaceDE w:val="0"/>
              <w:autoSpaceDN w:val="0"/>
              <w:spacing w:before="40" w:after="40"/>
            </w:pPr>
            <w:r>
              <w:t>midnight</w:t>
            </w:r>
          </w:p>
        </w:tc>
      </w:tr>
    </w:tbl>
    <w:p w:rsidR="004E1482" w:rsidP="00464B29" w:rsidRDefault="004E1482" w14:paraId="3F1B3722" w14:textId="77777777">
      <w:pPr>
        <w:widowControl w:val="0"/>
        <w:rPr>
          <w:szCs w:val="24"/>
        </w:rPr>
      </w:pPr>
    </w:p>
    <w:p w:rsidR="00464B29" w:rsidP="00464B29" w:rsidRDefault="004E1482" w14:paraId="0AF8BA03" w14:textId="24D1B337">
      <w:pPr>
        <w:widowControl w:val="0"/>
        <w:rPr>
          <w:szCs w:val="24"/>
        </w:rPr>
      </w:pPr>
      <w:r>
        <w:rPr>
          <w:szCs w:val="24"/>
        </w:rPr>
        <w:t xml:space="preserve">For waves 2, 3 and 4, we might change </w:t>
      </w:r>
      <w:r w:rsidR="004E7842">
        <w:rPr>
          <w:szCs w:val="24"/>
        </w:rPr>
        <w:t>the</w:t>
      </w:r>
      <w:r>
        <w:rPr>
          <w:szCs w:val="24"/>
        </w:rPr>
        <w:t xml:space="preserve"> days of the week to test different combinations, learning from each wave of sample to optimize response.  We will keep </w:t>
      </w:r>
      <w:r w:rsidR="008B45D7">
        <w:rPr>
          <w:szCs w:val="24"/>
        </w:rPr>
        <w:t>the</w:t>
      </w:r>
      <w:r>
        <w:rPr>
          <w:szCs w:val="24"/>
        </w:rPr>
        <w:t xml:space="preserve"> 11</w:t>
      </w:r>
      <w:r w:rsidR="00784A22">
        <w:rPr>
          <w:szCs w:val="24"/>
        </w:rPr>
        <w:t>-</w:t>
      </w:r>
      <w:r>
        <w:rPr>
          <w:szCs w:val="24"/>
        </w:rPr>
        <w:t>day field period constant.</w:t>
      </w:r>
      <w:r w:rsidR="004E7842">
        <w:rPr>
          <w:szCs w:val="24"/>
        </w:rPr>
        <w:t xml:space="preserve">  </w:t>
      </w:r>
      <w:r w:rsidR="003E1EDA">
        <w:rPr>
          <w:szCs w:val="24"/>
        </w:rPr>
        <w:t>W</w:t>
      </w:r>
      <w:r w:rsidR="004E7842">
        <w:rPr>
          <w:szCs w:val="24"/>
        </w:rPr>
        <w:t>e do not plan to c</w:t>
      </w:r>
      <w:r w:rsidR="003E1EDA">
        <w:rPr>
          <w:szCs w:val="24"/>
        </w:rPr>
        <w:t xml:space="preserve">hange the text message content, but will revisit that decision if the response rate is lower than </w:t>
      </w:r>
      <w:r w:rsidR="0085121E">
        <w:rPr>
          <w:szCs w:val="24"/>
        </w:rPr>
        <w:t>4</w:t>
      </w:r>
      <w:r w:rsidR="003E1EDA">
        <w:rPr>
          <w:szCs w:val="24"/>
        </w:rPr>
        <w:t>%.</w:t>
      </w:r>
      <w:r w:rsidR="004E7842">
        <w:rPr>
          <w:szCs w:val="24"/>
        </w:rPr>
        <w:t xml:space="preserve"> </w:t>
      </w:r>
    </w:p>
    <w:p w:rsidRPr="00F16E86" w:rsidR="004E1482" w:rsidP="00464B29" w:rsidRDefault="004E1482" w14:paraId="1DA44AEE" w14:textId="4C781CCF">
      <w:pPr>
        <w:widowControl w:val="0"/>
        <w:rPr>
          <w:szCs w:val="24"/>
          <w:highlight w:val="yellow"/>
        </w:rPr>
      </w:pPr>
    </w:p>
    <w:p w:rsidR="00464B29" w:rsidP="00464B29" w:rsidRDefault="00464B29" w14:paraId="65A275EF" w14:textId="032235DD">
      <w:pPr>
        <w:widowControl w:val="0"/>
      </w:pPr>
      <w:r>
        <w:rPr>
          <w:b/>
          <w:szCs w:val="24"/>
        </w:rPr>
        <w:t>Survey Administration</w:t>
      </w:r>
      <w:r w:rsidRPr="00F16E86">
        <w:rPr>
          <w:b/>
          <w:szCs w:val="24"/>
        </w:rPr>
        <w:t>:</w:t>
      </w:r>
      <w:r w:rsidRPr="00F16E86">
        <w:rPr>
          <w:szCs w:val="24"/>
        </w:rPr>
        <w:t xml:space="preserve"> </w:t>
      </w:r>
      <w:r>
        <w:t>The questionnaire will be administered online only using the survey platform Qualtri</w:t>
      </w:r>
      <w:r w:rsidR="0028632B">
        <w:t>cs</w:t>
      </w:r>
      <w:r w:rsidRPr="008B45D7" w:rsidR="0028632B">
        <w:rPr>
          <w:szCs w:val="24"/>
        </w:rPr>
        <w:t xml:space="preserve">. </w:t>
      </w:r>
      <w:r w:rsidRPr="008B45D7" w:rsidR="008B45D7">
        <w:rPr>
          <w:color w:val="000000"/>
          <w:szCs w:val="24"/>
          <w:lang w:val="en"/>
        </w:rPr>
        <w:t xml:space="preserve">Qualtrics has a </w:t>
      </w:r>
      <w:proofErr w:type="spellStart"/>
      <w:r w:rsidRPr="008B45D7" w:rsidR="008B45D7">
        <w:rPr>
          <w:color w:val="000000"/>
          <w:szCs w:val="24"/>
          <w:lang w:val="en"/>
        </w:rPr>
        <w:t>FedRAMP</w:t>
      </w:r>
      <w:proofErr w:type="spellEnd"/>
      <w:r w:rsidRPr="008B45D7" w:rsidR="008B45D7">
        <w:rPr>
          <w:color w:val="000000"/>
          <w:szCs w:val="24"/>
          <w:lang w:val="en"/>
        </w:rPr>
        <w:t xml:space="preserve"> Moderate approval and a Census Authority to Operate to collect T13 data.  </w:t>
      </w:r>
      <w:r w:rsidRPr="008B45D7" w:rsidR="0028632B">
        <w:rPr>
          <w:szCs w:val="24"/>
        </w:rPr>
        <w:t>Respondents</w:t>
      </w:r>
      <w:r w:rsidR="0028632B">
        <w:t xml:space="preserve"> will receive a text message </w:t>
      </w:r>
      <w:r>
        <w:t xml:space="preserve">with a link to the survey which will then take them to the Qualtrics instrument.  </w:t>
      </w:r>
    </w:p>
    <w:p w:rsidRPr="00F16E86" w:rsidR="00464B29" w:rsidP="00464B29" w:rsidRDefault="00464B29" w14:paraId="24934298" w14:textId="77777777">
      <w:pPr>
        <w:widowControl w:val="0"/>
        <w:rPr>
          <w:szCs w:val="24"/>
          <w:highlight w:val="yellow"/>
        </w:rPr>
      </w:pPr>
    </w:p>
    <w:p w:rsidR="00B558F4" w:rsidP="007E7D15" w:rsidRDefault="00464B29" w14:paraId="4D79F719" w14:textId="412504F4">
      <w:pPr>
        <w:autoSpaceDE w:val="0"/>
        <w:autoSpaceDN w:val="0"/>
        <w:adjustRightInd w:val="0"/>
      </w:pPr>
      <w:r>
        <w:rPr>
          <w:b/>
          <w:szCs w:val="24"/>
        </w:rPr>
        <w:t>Questionnaire</w:t>
      </w:r>
      <w:r w:rsidRPr="009645B9">
        <w:rPr>
          <w:szCs w:val="24"/>
        </w:rPr>
        <w:t xml:space="preserve">: </w:t>
      </w:r>
      <w:r w:rsidRPr="006C26B6" w:rsidR="00015189">
        <w:t xml:space="preserve">The full </w:t>
      </w:r>
      <w:r w:rsidR="00015189">
        <w:t>questionnaire</w:t>
      </w:r>
      <w:r w:rsidR="00EB15C0">
        <w:t xml:space="preserve"> is attached (see Attachment 1</w:t>
      </w:r>
      <w:r w:rsidRPr="006C26B6" w:rsidR="00015189">
        <w:t xml:space="preserve">: </w:t>
      </w:r>
      <w:r w:rsidR="00015189">
        <w:t>Census 2020 User Experience Questionnaire</w:t>
      </w:r>
      <w:r w:rsidR="00090CC8">
        <w:t>) with branching identified in the comments.  This questionnaire underwent two rounds of “hallway” testing with a total of 10 internal Census Bureau employees and five participants who were related either by friendship or family to the researchers.  Changes were made after</w:t>
      </w:r>
      <w:r w:rsidRPr="006C26B6" w:rsidR="00015189">
        <w:t xml:space="preserve"> </w:t>
      </w:r>
      <w:r w:rsidR="00B558F4">
        <w:t xml:space="preserve">each round of testing to the flow of the questions, the response choices, or the questions themselves.  The researchers used their own experience with usability testing of the 2020 Census online questionnaire, and their experience observing calls to the 2020 Census call center to come up with the response choices to many of the questions.  </w:t>
      </w:r>
    </w:p>
    <w:p w:rsidR="00B558F4" w:rsidP="007E7D15" w:rsidRDefault="00B558F4" w14:paraId="4CA035B0" w14:textId="77777777">
      <w:pPr>
        <w:autoSpaceDE w:val="0"/>
        <w:autoSpaceDN w:val="0"/>
        <w:adjustRightInd w:val="0"/>
      </w:pPr>
    </w:p>
    <w:p w:rsidR="007E7D15" w:rsidP="00017DCE" w:rsidRDefault="00B558F4" w14:paraId="389550B3" w14:textId="6C906703">
      <w:pPr>
        <w:autoSpaceDE w:val="0"/>
        <w:autoSpaceDN w:val="0"/>
        <w:adjustRightInd w:val="0"/>
        <w:rPr>
          <w:rFonts w:eastAsiaTheme="minorHAnsi"/>
          <w:szCs w:val="24"/>
        </w:rPr>
      </w:pPr>
      <w:r>
        <w:t xml:space="preserve">Initially the questionnaire gathers an overall satisfaction measure.  If the respondent was dissatisfied with their experience, the questionnaire attempts to </w:t>
      </w:r>
      <w:r w:rsidRPr="00017DCE">
        <w:rPr>
          <w:rFonts w:eastAsiaTheme="minorHAnsi"/>
          <w:szCs w:val="24"/>
        </w:rPr>
        <w:t xml:space="preserve">gather why the experience was not satisfactory.  Then for non-ID cases, the questionnaire gathers specific information about the screens were the address is collected and where the address is reformatted, as we suspect it is at these screens that the break-offs are occurring.  We also gather information about the login </w:t>
      </w:r>
      <w:r w:rsidRPr="00017DCE">
        <w:rPr>
          <w:rFonts w:eastAsiaTheme="minorHAnsi"/>
          <w:szCs w:val="24"/>
        </w:rPr>
        <w:lastRenderedPageBreak/>
        <w:t>screen because in usability testing we observed some participants choosing the non-ID path by mistake or having difficulty with finding their Census ID.  We then gather information about how many attempts a respondent made to answer the census (again based call center observations, we found many people trying to help others or identify a vacant property and having difficulty with that process)</w:t>
      </w:r>
      <w:r w:rsidRPr="00017DCE" w:rsidR="00017DCE">
        <w:rPr>
          <w:rFonts w:eastAsiaTheme="minorHAnsi"/>
          <w:szCs w:val="24"/>
        </w:rPr>
        <w:t xml:space="preserve">; </w:t>
      </w:r>
      <w:r w:rsidR="00017DCE">
        <w:rPr>
          <w:rFonts w:eastAsiaTheme="minorHAnsi"/>
          <w:szCs w:val="24"/>
        </w:rPr>
        <w:t xml:space="preserve">whether they answered for everyone in their household (which could explain cases where the MAFID has multiple census questionnaires associated with it); and finally if they are successful.  Finally, we gather any other comments on the census questions or experience.  We found during hallway testing that even respondents who were satisfied had comments on particular aspects of their experience.  </w:t>
      </w:r>
    </w:p>
    <w:p w:rsidRPr="00F16E86" w:rsidR="00464B29" w:rsidP="00464B29" w:rsidRDefault="00464B29" w14:paraId="6E116230" w14:textId="67914C5E">
      <w:pPr>
        <w:widowControl w:val="0"/>
        <w:rPr>
          <w:szCs w:val="24"/>
          <w:highlight w:val="yellow"/>
        </w:rPr>
      </w:pPr>
    </w:p>
    <w:p w:rsidR="002C0BB3" w:rsidRDefault="002C0BB3" w14:paraId="45976183" w14:textId="77777777">
      <w:pPr>
        <w:spacing w:after="160" w:line="259" w:lineRule="auto"/>
        <w:rPr>
          <w:b/>
          <w:szCs w:val="24"/>
        </w:rPr>
      </w:pPr>
      <w:r>
        <w:rPr>
          <w:b/>
          <w:szCs w:val="24"/>
        </w:rPr>
        <w:br w:type="page"/>
      </w:r>
    </w:p>
    <w:p w:rsidR="00464B29" w:rsidP="00464B29" w:rsidRDefault="00464B29" w14:paraId="2BF0C067" w14:textId="447B346F">
      <w:pPr>
        <w:pStyle w:val="NoSpacing"/>
        <w:rPr>
          <w:szCs w:val="24"/>
        </w:rPr>
      </w:pPr>
      <w:r w:rsidRPr="00F16E86">
        <w:rPr>
          <w:b/>
          <w:szCs w:val="24"/>
        </w:rPr>
        <w:lastRenderedPageBreak/>
        <w:t>Informed Consent</w:t>
      </w:r>
      <w:r w:rsidRPr="00F16E86">
        <w:rPr>
          <w:szCs w:val="24"/>
        </w:rPr>
        <w:t xml:space="preserve">: </w:t>
      </w:r>
      <w:r>
        <w:rPr>
          <w:szCs w:val="24"/>
        </w:rPr>
        <w:t>In the survey introductory text, w</w:t>
      </w:r>
      <w:r w:rsidRPr="00F16E86">
        <w:rPr>
          <w:szCs w:val="24"/>
        </w:rPr>
        <w:t xml:space="preserve">e inform participants that their response is voluntary and that the information they provide is confidential </w:t>
      </w:r>
      <w:r>
        <w:rPr>
          <w:szCs w:val="24"/>
        </w:rPr>
        <w:t xml:space="preserve">(protected under Title 13) </w:t>
      </w:r>
      <w:r w:rsidRPr="00F16E86">
        <w:rPr>
          <w:szCs w:val="24"/>
        </w:rPr>
        <w:t xml:space="preserve">and will be accessed only by employees involved in the research project.  </w:t>
      </w:r>
      <w:r w:rsidR="00B370DC">
        <w:rPr>
          <w:szCs w:val="24"/>
        </w:rPr>
        <w:t>The screen design is shown below.</w:t>
      </w:r>
    </w:p>
    <w:p w:rsidR="00464B29" w:rsidP="00464B29" w:rsidRDefault="00464B29" w14:paraId="4E11F7B9" w14:textId="77777777">
      <w:pPr>
        <w:pStyle w:val="NoSpacing"/>
        <w:rPr>
          <w:szCs w:val="24"/>
        </w:rPr>
      </w:pPr>
    </w:p>
    <w:p w:rsidR="00241816" w:rsidP="00B370DC" w:rsidRDefault="009743F5" w14:paraId="3D62E136" w14:textId="4A938447">
      <w:pPr>
        <w:pStyle w:val="NoSpacing"/>
        <w:ind w:firstLine="360"/>
        <w:rPr>
          <w:i/>
          <w:szCs w:val="24"/>
        </w:rPr>
      </w:pPr>
      <w:r>
        <w:rPr>
          <w:i/>
          <w:noProof/>
          <w:szCs w:val="24"/>
        </w:rPr>
        <w:drawing>
          <wp:inline distT="0" distB="0" distL="0" distR="0" wp14:anchorId="2873774C" wp14:editId="27A1C4CF">
            <wp:extent cx="3382108" cy="2186742"/>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5769" cy="2195575"/>
                    </a:xfrm>
                    <a:prstGeom prst="rect">
                      <a:avLst/>
                    </a:prstGeom>
                    <a:noFill/>
                    <a:ln>
                      <a:noFill/>
                    </a:ln>
                  </pic:spPr>
                </pic:pic>
              </a:graphicData>
            </a:graphic>
          </wp:inline>
        </w:drawing>
      </w:r>
    </w:p>
    <w:p w:rsidR="005F0108" w:rsidP="00B370DC" w:rsidRDefault="005F0108" w14:paraId="184667D9" w14:textId="31705174">
      <w:pPr>
        <w:pStyle w:val="NoSpacing"/>
        <w:ind w:firstLine="360"/>
        <w:rPr>
          <w:i/>
          <w:szCs w:val="24"/>
        </w:rPr>
      </w:pPr>
      <w:r>
        <w:rPr>
          <w:i/>
          <w:noProof/>
          <w:szCs w:val="24"/>
        </w:rPr>
        <w:drawing>
          <wp:inline distT="0" distB="0" distL="0" distR="0" wp14:anchorId="5C54D01A" wp14:editId="109D2B8E">
            <wp:extent cx="3745523" cy="2532664"/>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9119" cy="2535095"/>
                    </a:xfrm>
                    <a:prstGeom prst="rect">
                      <a:avLst/>
                    </a:prstGeom>
                    <a:noFill/>
                    <a:ln>
                      <a:noFill/>
                    </a:ln>
                  </pic:spPr>
                </pic:pic>
              </a:graphicData>
            </a:graphic>
          </wp:inline>
        </w:drawing>
      </w:r>
      <w:r w:rsidR="0085121E">
        <w:rPr>
          <w:i/>
          <w:noProof/>
          <w:szCs w:val="24"/>
        </w:rPr>
        <w:drawing>
          <wp:inline distT="0" distB="0" distL="0" distR="0" wp14:anchorId="570B4146" wp14:editId="782209DE">
            <wp:extent cx="3610610" cy="3514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68" t="-4032" r="7823" b="1825"/>
                    <a:stretch/>
                  </pic:blipFill>
                  <pic:spPr bwMode="auto">
                    <a:xfrm>
                      <a:off x="0" y="0"/>
                      <a:ext cx="3748267" cy="364841"/>
                    </a:xfrm>
                    <a:prstGeom prst="rect">
                      <a:avLst/>
                    </a:prstGeom>
                    <a:noFill/>
                    <a:ln>
                      <a:noFill/>
                    </a:ln>
                    <a:extLst>
                      <a:ext uri="{53640926-AAD7-44D8-BBD7-CCE9431645EC}">
                        <a14:shadowObscured xmlns:a14="http://schemas.microsoft.com/office/drawing/2010/main"/>
                      </a:ext>
                    </a:extLst>
                  </pic:spPr>
                </pic:pic>
              </a:graphicData>
            </a:graphic>
          </wp:inline>
        </w:drawing>
      </w:r>
    </w:p>
    <w:p w:rsidR="00B370DC" w:rsidP="00B370DC" w:rsidRDefault="00B370DC" w14:paraId="32D41675" w14:textId="435CFB8D">
      <w:pPr>
        <w:pStyle w:val="NoSpacing"/>
        <w:ind w:left="90" w:firstLine="360"/>
        <w:rPr>
          <w:i/>
          <w:szCs w:val="24"/>
        </w:rPr>
      </w:pPr>
    </w:p>
    <w:p w:rsidRPr="00F16E86" w:rsidR="00464B29" w:rsidP="00464B29" w:rsidRDefault="00464B29" w14:paraId="423DD700" w14:textId="77777777">
      <w:pPr>
        <w:pStyle w:val="NoSpacing"/>
        <w:rPr>
          <w:szCs w:val="24"/>
        </w:rPr>
      </w:pPr>
    </w:p>
    <w:p w:rsidRPr="00F16E86" w:rsidR="00464B29" w:rsidP="00464B29" w:rsidRDefault="00464B29" w14:paraId="596DEB8C" w14:textId="53E0C67C">
      <w:pPr>
        <w:pStyle w:val="NoSpacing"/>
        <w:rPr>
          <w:szCs w:val="24"/>
        </w:rPr>
      </w:pPr>
      <w:r w:rsidRPr="00F16E86">
        <w:rPr>
          <w:b/>
          <w:szCs w:val="24"/>
        </w:rPr>
        <w:t>Incentive</w:t>
      </w:r>
      <w:r>
        <w:rPr>
          <w:szCs w:val="24"/>
        </w:rPr>
        <w:t xml:space="preserve">: </w:t>
      </w:r>
      <w:r w:rsidR="00015189">
        <w:t>Participants will receive no incentive.</w:t>
      </w:r>
      <w:r w:rsidRPr="00FB388A">
        <w:rPr>
          <w:szCs w:val="24"/>
        </w:rPr>
        <w:t xml:space="preserve"> </w:t>
      </w:r>
    </w:p>
    <w:p w:rsidRPr="00F16E86" w:rsidR="00464B29" w:rsidP="00464B29" w:rsidRDefault="00464B29" w14:paraId="68F23DD0" w14:textId="77777777">
      <w:pPr>
        <w:widowControl w:val="0"/>
        <w:rPr>
          <w:szCs w:val="24"/>
          <w:highlight w:val="yellow"/>
        </w:rPr>
      </w:pPr>
    </w:p>
    <w:p w:rsidRPr="00BA6B45" w:rsidR="00464B29" w:rsidP="00464B29" w:rsidRDefault="00464B29" w14:paraId="303A3A3E" w14:textId="5B9984A1">
      <w:pPr>
        <w:pStyle w:val="NoSpacing"/>
        <w:rPr>
          <w:szCs w:val="24"/>
        </w:rPr>
      </w:pPr>
      <w:r w:rsidRPr="00820EE6">
        <w:rPr>
          <w:b/>
          <w:szCs w:val="24"/>
        </w:rPr>
        <w:t>Length of Interview:</w:t>
      </w:r>
      <w:r w:rsidRPr="00820EE6">
        <w:rPr>
          <w:szCs w:val="24"/>
        </w:rPr>
        <w:t xml:space="preserve"> </w:t>
      </w:r>
      <w:r w:rsidR="00F64DFE">
        <w:rPr>
          <w:szCs w:val="24"/>
        </w:rPr>
        <w:t xml:space="preserve">We plan on contacting a sample of 150,000 cell phone numbers with up to three text message each.  </w:t>
      </w:r>
      <w:r w:rsidRPr="00BA6B45" w:rsidR="00F64DFE">
        <w:rPr>
          <w:szCs w:val="24"/>
        </w:rPr>
        <w:t>We estimate each text would take no more than 10 seconds to read for a maximum burden of 1250 hours.</w:t>
      </w:r>
      <w:r w:rsidRPr="00F64DFE" w:rsidR="00F64DFE">
        <w:rPr>
          <w:szCs w:val="24"/>
        </w:rPr>
        <w:t xml:space="preserve"> </w:t>
      </w:r>
      <w:r w:rsidR="00F64DFE">
        <w:rPr>
          <w:szCs w:val="24"/>
        </w:rPr>
        <w:t xml:space="preserve">We estimate that the response rate to the survey could be anywhere between 10% and 33% with a maximum number of completes as 50,000.  </w:t>
      </w:r>
      <w:r w:rsidRPr="00820EE6">
        <w:rPr>
          <w:szCs w:val="24"/>
        </w:rPr>
        <w:t>We estimate that the survey will take an average of 1</w:t>
      </w:r>
      <w:r w:rsidR="009565E4">
        <w:rPr>
          <w:szCs w:val="24"/>
        </w:rPr>
        <w:t>0</w:t>
      </w:r>
      <w:r w:rsidRPr="00820EE6">
        <w:rPr>
          <w:szCs w:val="24"/>
        </w:rPr>
        <w:t xml:space="preserve"> minutes for each complete </w:t>
      </w:r>
      <w:r w:rsidRPr="00BA6B45">
        <w:rPr>
          <w:szCs w:val="24"/>
        </w:rPr>
        <w:t xml:space="preserve">response. </w:t>
      </w:r>
      <w:r w:rsidR="00F64DFE">
        <w:rPr>
          <w:szCs w:val="24"/>
        </w:rPr>
        <w:t xml:space="preserve">The maximum </w:t>
      </w:r>
      <w:r w:rsidR="00F64DFE">
        <w:rPr>
          <w:szCs w:val="24"/>
        </w:rPr>
        <w:lastRenderedPageBreak/>
        <w:t xml:space="preserve">number of burden for the survey is 8,333 hours.  </w:t>
      </w:r>
      <w:r w:rsidRPr="00BA6B45">
        <w:rPr>
          <w:b/>
          <w:szCs w:val="24"/>
        </w:rPr>
        <w:t xml:space="preserve">The total estimated burden of this research is </w:t>
      </w:r>
      <w:r w:rsidR="00BC32B8">
        <w:rPr>
          <w:b/>
          <w:szCs w:val="24"/>
        </w:rPr>
        <w:t xml:space="preserve">9,583 hours. </w:t>
      </w:r>
    </w:p>
    <w:p w:rsidRPr="00BA6B45" w:rsidR="00464B29" w:rsidP="00464B29" w:rsidRDefault="00464B29" w14:paraId="44D922A8" w14:textId="77777777">
      <w:pPr>
        <w:pStyle w:val="NoSpacing"/>
        <w:rPr>
          <w:b/>
          <w:szCs w:val="24"/>
        </w:rPr>
      </w:pPr>
    </w:p>
    <w:p w:rsidRPr="00BA6B45" w:rsidR="00464B29" w:rsidP="00464B29" w:rsidRDefault="00464B29" w14:paraId="59136178" w14:textId="77777777">
      <w:pPr>
        <w:pStyle w:val="Caption"/>
        <w:rPr>
          <w:b w:val="0"/>
          <w:color w:val="auto"/>
          <w:sz w:val="24"/>
          <w:szCs w:val="24"/>
        </w:rPr>
      </w:pPr>
      <w:r w:rsidRPr="00BA6B45">
        <w:rPr>
          <w:color w:val="auto"/>
          <w:sz w:val="24"/>
          <w:szCs w:val="24"/>
        </w:rPr>
        <w:t xml:space="preserve">Table </w:t>
      </w:r>
      <w:r w:rsidRPr="00BA6B45">
        <w:rPr>
          <w:color w:val="auto"/>
          <w:sz w:val="24"/>
          <w:szCs w:val="24"/>
        </w:rPr>
        <w:fldChar w:fldCharType="begin"/>
      </w:r>
      <w:r w:rsidRPr="00BA6B45">
        <w:rPr>
          <w:color w:val="auto"/>
          <w:sz w:val="24"/>
          <w:szCs w:val="24"/>
        </w:rPr>
        <w:instrText xml:space="preserve"> SEQ Table \* ARABIC </w:instrText>
      </w:r>
      <w:r w:rsidRPr="00BA6B45">
        <w:rPr>
          <w:color w:val="auto"/>
          <w:sz w:val="24"/>
          <w:szCs w:val="24"/>
        </w:rPr>
        <w:fldChar w:fldCharType="separate"/>
      </w:r>
      <w:r w:rsidRPr="00BA6B45">
        <w:rPr>
          <w:noProof/>
          <w:color w:val="auto"/>
          <w:sz w:val="24"/>
          <w:szCs w:val="24"/>
        </w:rPr>
        <w:t>1</w:t>
      </w:r>
      <w:r w:rsidRPr="00BA6B45">
        <w:rPr>
          <w:color w:val="auto"/>
          <w:sz w:val="24"/>
          <w:szCs w:val="24"/>
        </w:rPr>
        <w:fldChar w:fldCharType="end"/>
      </w:r>
      <w:r w:rsidRPr="00BA6B45">
        <w:rPr>
          <w:color w:val="auto"/>
          <w:sz w:val="24"/>
          <w:szCs w:val="24"/>
        </w:rPr>
        <w:t>. Total Estimated Burden</w:t>
      </w:r>
    </w:p>
    <w:tbl>
      <w:tblPr>
        <w:tblW w:w="8992" w:type="dxa"/>
        <w:tblBorders>
          <w:top w:val="outset" w:color="auto" w:sz="6" w:space="0"/>
          <w:left w:val="outset" w:color="auto" w:sz="6" w:space="0"/>
          <w:bottom w:val="outset" w:color="auto" w:sz="6" w:space="0"/>
          <w:right w:val="outset" w:color="auto" w:sz="6" w:space="0"/>
        </w:tblBorders>
        <w:tblLayout w:type="fixed"/>
        <w:tblCellMar>
          <w:top w:w="15" w:type="dxa"/>
          <w:left w:w="15" w:type="dxa"/>
          <w:bottom w:w="15" w:type="dxa"/>
          <w:right w:w="15" w:type="dxa"/>
        </w:tblCellMar>
        <w:tblLook w:val="04A0" w:firstRow="1" w:lastRow="0" w:firstColumn="1" w:lastColumn="0" w:noHBand="0" w:noVBand="1"/>
      </w:tblPr>
      <w:tblGrid>
        <w:gridCol w:w="3322"/>
        <w:gridCol w:w="1739"/>
        <w:gridCol w:w="1051"/>
        <w:gridCol w:w="1387"/>
        <w:gridCol w:w="1493"/>
      </w:tblGrid>
      <w:tr w:rsidRPr="00BA6B45" w:rsidR="003379CA" w:rsidTr="00BA6B45" w14:paraId="49347EB5" w14:textId="77777777">
        <w:tc>
          <w:tcPr>
            <w:tcW w:w="332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BA6B45" w:rsidR="003379CA" w:rsidP="003E4193" w:rsidRDefault="003379CA" w14:paraId="578F1BA6" w14:textId="77777777">
            <w:pPr>
              <w:rPr>
                <w:color w:val="000000"/>
                <w:szCs w:val="24"/>
              </w:rPr>
            </w:pPr>
            <w:r w:rsidRPr="00BA6B45">
              <w:rPr>
                <w:b/>
                <w:bCs/>
                <w:color w:val="000000"/>
                <w:szCs w:val="24"/>
              </w:rPr>
              <w:t xml:space="preserve">Category of Respondent </w:t>
            </w:r>
          </w:p>
        </w:tc>
        <w:tc>
          <w:tcPr>
            <w:tcW w:w="1739"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BA6B45" w:rsidR="003379CA" w:rsidP="003E4193" w:rsidRDefault="00F64DFE" w14:paraId="28248E17" w14:textId="52F07592">
            <w:pPr>
              <w:jc w:val="center"/>
              <w:rPr>
                <w:color w:val="000000"/>
                <w:szCs w:val="24"/>
              </w:rPr>
            </w:pPr>
            <w:r>
              <w:rPr>
                <w:b/>
                <w:bCs/>
                <w:color w:val="000000"/>
                <w:szCs w:val="24"/>
              </w:rPr>
              <w:t xml:space="preserve">Max </w:t>
            </w:r>
            <w:r w:rsidRPr="00BA6B45" w:rsidR="003379CA">
              <w:rPr>
                <w:b/>
                <w:bCs/>
                <w:color w:val="000000"/>
                <w:szCs w:val="24"/>
              </w:rPr>
              <w:t>No. of Respondents</w:t>
            </w:r>
          </w:p>
        </w:tc>
        <w:tc>
          <w:tcPr>
            <w:tcW w:w="1051" w:type="dxa"/>
            <w:tcBorders>
              <w:top w:val="outset" w:color="auto" w:sz="6" w:space="0"/>
              <w:left w:val="outset" w:color="auto" w:sz="6" w:space="0"/>
              <w:bottom w:val="outset" w:color="auto" w:sz="6" w:space="0"/>
              <w:right w:val="outset" w:color="auto" w:sz="6" w:space="0"/>
            </w:tcBorders>
          </w:tcPr>
          <w:p w:rsidRPr="00BA6B45" w:rsidR="003379CA" w:rsidP="003E4193" w:rsidRDefault="00F64DFE" w14:paraId="0D3495BA" w14:textId="682E741D">
            <w:pPr>
              <w:jc w:val="center"/>
              <w:rPr>
                <w:b/>
                <w:bCs/>
                <w:color w:val="000000"/>
                <w:szCs w:val="24"/>
              </w:rPr>
            </w:pPr>
            <w:r>
              <w:rPr>
                <w:b/>
                <w:bCs/>
                <w:color w:val="000000"/>
                <w:szCs w:val="24"/>
              </w:rPr>
              <w:t xml:space="preserve">Max </w:t>
            </w:r>
            <w:r w:rsidRPr="00BA6B45" w:rsidR="003379CA">
              <w:rPr>
                <w:b/>
                <w:bCs/>
                <w:color w:val="000000"/>
                <w:szCs w:val="24"/>
              </w:rPr>
              <w:t>No. of times</w:t>
            </w:r>
            <w:r w:rsidRPr="00BA6B45" w:rsidR="00BA6B45">
              <w:rPr>
                <w:b/>
                <w:bCs/>
                <w:color w:val="000000"/>
                <w:szCs w:val="24"/>
              </w:rPr>
              <w:t xml:space="preserve"> occur</w:t>
            </w:r>
          </w:p>
        </w:tc>
        <w:tc>
          <w:tcPr>
            <w:tcW w:w="13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BA6B45" w:rsidR="003379CA" w:rsidP="003E4193" w:rsidRDefault="003379CA" w14:paraId="1D6BD995" w14:textId="756EA567">
            <w:pPr>
              <w:jc w:val="center"/>
              <w:rPr>
                <w:color w:val="000000"/>
                <w:szCs w:val="24"/>
              </w:rPr>
            </w:pPr>
            <w:r w:rsidRPr="00BA6B45">
              <w:rPr>
                <w:b/>
                <w:bCs/>
                <w:color w:val="000000"/>
                <w:szCs w:val="24"/>
              </w:rPr>
              <w:t>Time</w:t>
            </w:r>
            <w:r w:rsidRPr="00BA6B45" w:rsidR="00BA6B45">
              <w:rPr>
                <w:b/>
                <w:bCs/>
                <w:color w:val="000000"/>
                <w:szCs w:val="24"/>
              </w:rPr>
              <w:t xml:space="preserve"> for each occurrence</w:t>
            </w:r>
          </w:p>
        </w:tc>
        <w:tc>
          <w:tcPr>
            <w:tcW w:w="1493"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BA6B45" w:rsidR="003379CA" w:rsidP="003E4193" w:rsidRDefault="003379CA" w14:paraId="4D86D8B5" w14:textId="77777777">
            <w:pPr>
              <w:jc w:val="center"/>
              <w:rPr>
                <w:color w:val="000000"/>
                <w:szCs w:val="24"/>
              </w:rPr>
            </w:pPr>
            <w:r w:rsidRPr="00BA6B45">
              <w:rPr>
                <w:b/>
                <w:bCs/>
                <w:color w:val="000000"/>
                <w:szCs w:val="24"/>
              </w:rPr>
              <w:t>Burden</w:t>
            </w:r>
          </w:p>
        </w:tc>
      </w:tr>
      <w:tr w:rsidRPr="00BA6B45" w:rsidR="003379CA" w:rsidTr="00BA6B45" w14:paraId="718C7B59" w14:textId="77777777">
        <w:trPr>
          <w:trHeight w:val="402"/>
        </w:trPr>
        <w:tc>
          <w:tcPr>
            <w:tcW w:w="332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BA6B45" w:rsidR="003379CA" w:rsidP="00015189" w:rsidRDefault="003379CA" w14:paraId="7DEDAF41" w14:textId="4817DCAE">
            <w:pPr>
              <w:rPr>
                <w:color w:val="000000"/>
                <w:szCs w:val="24"/>
              </w:rPr>
            </w:pPr>
            <w:r w:rsidRPr="00BA6B45">
              <w:rPr>
                <w:color w:val="000000"/>
                <w:szCs w:val="24"/>
              </w:rPr>
              <w:t> Reading text message invitations</w:t>
            </w:r>
          </w:p>
        </w:tc>
        <w:tc>
          <w:tcPr>
            <w:tcW w:w="1739"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BA6B45" w:rsidR="003379CA" w:rsidP="003E4193" w:rsidRDefault="003379CA" w14:paraId="22695816" w14:textId="340538E6">
            <w:pPr>
              <w:jc w:val="center"/>
              <w:rPr>
                <w:color w:val="000000"/>
                <w:szCs w:val="24"/>
              </w:rPr>
            </w:pPr>
            <w:r w:rsidRPr="00BA6B45">
              <w:rPr>
                <w:color w:val="000000"/>
                <w:szCs w:val="24"/>
              </w:rPr>
              <w:t>150,000</w:t>
            </w:r>
          </w:p>
        </w:tc>
        <w:tc>
          <w:tcPr>
            <w:tcW w:w="1051" w:type="dxa"/>
            <w:tcBorders>
              <w:top w:val="outset" w:color="auto" w:sz="6" w:space="0"/>
              <w:left w:val="outset" w:color="auto" w:sz="6" w:space="0"/>
              <w:bottom w:val="outset" w:color="auto" w:sz="6" w:space="0"/>
              <w:right w:val="outset" w:color="auto" w:sz="6" w:space="0"/>
            </w:tcBorders>
          </w:tcPr>
          <w:p w:rsidRPr="00BA6B45" w:rsidR="003379CA" w:rsidP="00090CC8" w:rsidRDefault="003379CA" w14:paraId="589D70E7" w14:textId="0CBE49A4">
            <w:pPr>
              <w:jc w:val="center"/>
              <w:rPr>
                <w:color w:val="000000"/>
                <w:szCs w:val="24"/>
              </w:rPr>
            </w:pPr>
            <w:r w:rsidRPr="00BA6B45">
              <w:rPr>
                <w:color w:val="000000"/>
                <w:szCs w:val="24"/>
              </w:rPr>
              <w:t>3</w:t>
            </w:r>
          </w:p>
        </w:tc>
        <w:tc>
          <w:tcPr>
            <w:tcW w:w="13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BA6B45" w:rsidR="003379CA" w:rsidP="00090CC8" w:rsidRDefault="003379CA" w14:paraId="3E65070E" w14:textId="3560AB6E">
            <w:pPr>
              <w:jc w:val="center"/>
              <w:rPr>
                <w:color w:val="000000"/>
                <w:szCs w:val="24"/>
              </w:rPr>
            </w:pPr>
            <w:r w:rsidRPr="00BA6B45">
              <w:rPr>
                <w:color w:val="000000"/>
                <w:szCs w:val="24"/>
              </w:rPr>
              <w:t>10 seconds each</w:t>
            </w:r>
          </w:p>
        </w:tc>
        <w:tc>
          <w:tcPr>
            <w:tcW w:w="1493"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BA6B45" w:rsidR="003379CA" w:rsidP="003E4193" w:rsidRDefault="00BA6B45" w14:paraId="44CC6D5E" w14:textId="44857CEA">
            <w:pPr>
              <w:jc w:val="center"/>
              <w:rPr>
                <w:color w:val="000000"/>
                <w:szCs w:val="24"/>
              </w:rPr>
            </w:pPr>
            <w:r w:rsidRPr="00BA6B45">
              <w:rPr>
                <w:color w:val="000000"/>
                <w:szCs w:val="24"/>
              </w:rPr>
              <w:t xml:space="preserve">1,250 </w:t>
            </w:r>
            <w:r w:rsidRPr="00BA6B45" w:rsidR="003379CA">
              <w:rPr>
                <w:color w:val="000000"/>
                <w:szCs w:val="24"/>
              </w:rPr>
              <w:t>hours</w:t>
            </w:r>
          </w:p>
        </w:tc>
      </w:tr>
      <w:tr w:rsidRPr="00BA6B45" w:rsidR="003379CA" w:rsidTr="00BA6B45" w14:paraId="1158C200" w14:textId="77777777">
        <w:tc>
          <w:tcPr>
            <w:tcW w:w="332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BA6B45" w:rsidR="003379CA" w:rsidP="003E4193" w:rsidRDefault="003379CA" w14:paraId="3564FB1F" w14:textId="77777777">
            <w:pPr>
              <w:rPr>
                <w:color w:val="000000"/>
                <w:szCs w:val="24"/>
              </w:rPr>
            </w:pPr>
            <w:r w:rsidRPr="00BA6B45">
              <w:rPr>
                <w:color w:val="000000"/>
                <w:szCs w:val="24"/>
              </w:rPr>
              <w:t> Survey</w:t>
            </w:r>
          </w:p>
        </w:tc>
        <w:tc>
          <w:tcPr>
            <w:tcW w:w="1739"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BA6B45" w:rsidR="003379CA" w:rsidP="003E4193" w:rsidRDefault="008245EA" w14:paraId="7E029C6A" w14:textId="6F62DA07">
            <w:pPr>
              <w:jc w:val="center"/>
              <w:rPr>
                <w:color w:val="000000"/>
                <w:szCs w:val="24"/>
              </w:rPr>
            </w:pPr>
            <w:r>
              <w:rPr>
                <w:color w:val="000000"/>
                <w:szCs w:val="24"/>
              </w:rPr>
              <w:t>50,000</w:t>
            </w:r>
          </w:p>
        </w:tc>
        <w:tc>
          <w:tcPr>
            <w:tcW w:w="1051" w:type="dxa"/>
            <w:tcBorders>
              <w:top w:val="outset" w:color="auto" w:sz="6" w:space="0"/>
              <w:left w:val="outset" w:color="auto" w:sz="6" w:space="0"/>
              <w:bottom w:val="outset" w:color="auto" w:sz="6" w:space="0"/>
              <w:right w:val="outset" w:color="auto" w:sz="6" w:space="0"/>
            </w:tcBorders>
          </w:tcPr>
          <w:p w:rsidRPr="00BA6B45" w:rsidR="003379CA" w:rsidP="003379CA" w:rsidRDefault="003379CA" w14:paraId="68561884" w14:textId="1EBCFA1B">
            <w:pPr>
              <w:jc w:val="center"/>
              <w:rPr>
                <w:color w:val="000000"/>
                <w:szCs w:val="24"/>
              </w:rPr>
            </w:pPr>
            <w:r w:rsidRPr="00BA6B45">
              <w:rPr>
                <w:color w:val="000000"/>
                <w:szCs w:val="24"/>
              </w:rPr>
              <w:t>1</w:t>
            </w:r>
          </w:p>
        </w:tc>
        <w:tc>
          <w:tcPr>
            <w:tcW w:w="13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BA6B45" w:rsidR="003379CA" w:rsidP="003379CA" w:rsidRDefault="003379CA" w14:paraId="45378BA3" w14:textId="2B0134DF">
            <w:pPr>
              <w:jc w:val="center"/>
              <w:rPr>
                <w:color w:val="000000"/>
                <w:szCs w:val="24"/>
              </w:rPr>
            </w:pPr>
            <w:r w:rsidRPr="00BA6B45">
              <w:rPr>
                <w:color w:val="000000"/>
                <w:szCs w:val="24"/>
              </w:rPr>
              <w:t>10 minutes</w:t>
            </w:r>
          </w:p>
        </w:tc>
        <w:tc>
          <w:tcPr>
            <w:tcW w:w="1493"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BA6B45" w:rsidR="003379CA" w:rsidP="003E4193" w:rsidRDefault="008245EA" w14:paraId="7EF4D33D" w14:textId="43D06D3F">
            <w:pPr>
              <w:jc w:val="center"/>
              <w:rPr>
                <w:color w:val="000000"/>
                <w:szCs w:val="24"/>
              </w:rPr>
            </w:pPr>
            <w:r>
              <w:rPr>
                <w:color w:val="000000"/>
                <w:szCs w:val="24"/>
              </w:rPr>
              <w:t>8,333</w:t>
            </w:r>
            <w:r w:rsidRPr="00BA6B45" w:rsidR="003379CA">
              <w:rPr>
                <w:color w:val="000000"/>
                <w:szCs w:val="24"/>
              </w:rPr>
              <w:t xml:space="preserve"> hours</w:t>
            </w:r>
          </w:p>
        </w:tc>
      </w:tr>
      <w:tr w:rsidRPr="000C4489" w:rsidR="00BC32B8" w:rsidTr="00BA6B45" w14:paraId="2D9F08F4" w14:textId="77777777">
        <w:tc>
          <w:tcPr>
            <w:tcW w:w="332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00BC32B8" w:rsidP="008245EA" w:rsidRDefault="00BC32B8" w14:paraId="252C287A" w14:textId="73E88752">
            <w:pPr>
              <w:rPr>
                <w:b/>
                <w:bCs/>
                <w:color w:val="000000"/>
                <w:szCs w:val="24"/>
              </w:rPr>
            </w:pPr>
            <w:r>
              <w:rPr>
                <w:b/>
                <w:bCs/>
                <w:color w:val="000000"/>
                <w:szCs w:val="24"/>
              </w:rPr>
              <w:t xml:space="preserve">Maximum Total </w:t>
            </w:r>
            <w:r w:rsidR="008245EA">
              <w:rPr>
                <w:b/>
                <w:bCs/>
                <w:color w:val="000000"/>
                <w:szCs w:val="24"/>
              </w:rPr>
              <w:t>Estimate</w:t>
            </w:r>
          </w:p>
        </w:tc>
        <w:tc>
          <w:tcPr>
            <w:tcW w:w="1739"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BA6B45" w:rsidR="00BC32B8" w:rsidP="003E4193" w:rsidRDefault="00BC32B8" w14:paraId="2A198DB0" w14:textId="77777777">
            <w:pPr>
              <w:jc w:val="center"/>
              <w:rPr>
                <w:color w:val="000000"/>
                <w:szCs w:val="24"/>
              </w:rPr>
            </w:pPr>
          </w:p>
        </w:tc>
        <w:tc>
          <w:tcPr>
            <w:tcW w:w="1051" w:type="dxa"/>
            <w:tcBorders>
              <w:top w:val="outset" w:color="auto" w:sz="6" w:space="0"/>
              <w:left w:val="outset" w:color="auto" w:sz="6" w:space="0"/>
              <w:bottom w:val="outset" w:color="auto" w:sz="6" w:space="0"/>
              <w:right w:val="outset" w:color="auto" w:sz="6" w:space="0"/>
            </w:tcBorders>
          </w:tcPr>
          <w:p w:rsidRPr="00BA6B45" w:rsidR="00BC32B8" w:rsidP="003E4193" w:rsidRDefault="00BC32B8" w14:paraId="315D69B6" w14:textId="77777777">
            <w:pPr>
              <w:jc w:val="center"/>
              <w:rPr>
                <w:color w:val="000000"/>
                <w:szCs w:val="24"/>
              </w:rPr>
            </w:pPr>
          </w:p>
        </w:tc>
        <w:tc>
          <w:tcPr>
            <w:tcW w:w="13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BA6B45" w:rsidR="00BC32B8" w:rsidP="003E4193" w:rsidRDefault="00BC32B8" w14:paraId="67AD3D9C" w14:textId="77777777">
            <w:pPr>
              <w:jc w:val="center"/>
              <w:rPr>
                <w:color w:val="000000"/>
                <w:szCs w:val="24"/>
              </w:rPr>
            </w:pPr>
          </w:p>
        </w:tc>
        <w:tc>
          <w:tcPr>
            <w:tcW w:w="1493"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BA6B45" w:rsidR="00BC32B8" w:rsidP="003E4193" w:rsidRDefault="00BC32B8" w14:paraId="7C218959" w14:textId="66CA87B0">
            <w:pPr>
              <w:jc w:val="center"/>
              <w:rPr>
                <w:color w:val="000000"/>
                <w:szCs w:val="24"/>
              </w:rPr>
            </w:pPr>
            <w:r>
              <w:rPr>
                <w:color w:val="000000"/>
                <w:szCs w:val="24"/>
              </w:rPr>
              <w:t>9,583 hours</w:t>
            </w:r>
          </w:p>
        </w:tc>
      </w:tr>
    </w:tbl>
    <w:p w:rsidRPr="000C4489" w:rsidR="00464B29" w:rsidP="00464B29" w:rsidRDefault="00464B29" w14:paraId="3DB626D5" w14:textId="77777777">
      <w:pPr>
        <w:pStyle w:val="NoSpacing"/>
        <w:rPr>
          <w:szCs w:val="24"/>
        </w:rPr>
      </w:pPr>
    </w:p>
    <w:p w:rsidRPr="000C4489" w:rsidR="00464B29" w:rsidP="00464B29" w:rsidRDefault="00464B29" w14:paraId="0FFC9FF6" w14:textId="77777777">
      <w:pPr>
        <w:widowControl w:val="0"/>
        <w:rPr>
          <w:szCs w:val="24"/>
        </w:rPr>
      </w:pPr>
    </w:p>
    <w:p w:rsidRPr="000C4489" w:rsidR="00464B29" w:rsidP="00464B29" w:rsidRDefault="00464B29" w14:paraId="69914707" w14:textId="77777777">
      <w:pPr>
        <w:spacing w:after="200" w:line="276" w:lineRule="auto"/>
        <w:rPr>
          <w:szCs w:val="24"/>
        </w:rPr>
      </w:pPr>
      <w:r w:rsidRPr="000C4489">
        <w:rPr>
          <w:szCs w:val="24"/>
        </w:rPr>
        <w:t>The following documents are included as attachments:</w:t>
      </w:r>
    </w:p>
    <w:p w:rsidR="00464B29" w:rsidP="00464B29" w:rsidRDefault="00A56181" w14:paraId="055ECD42" w14:textId="0011CE5E">
      <w:pPr>
        <w:pStyle w:val="NoSpacing"/>
      </w:pPr>
      <w:r>
        <w:rPr>
          <w:szCs w:val="24"/>
        </w:rPr>
        <w:t>Attachment 1</w:t>
      </w:r>
      <w:r w:rsidR="008C0E81">
        <w:rPr>
          <w:szCs w:val="24"/>
        </w:rPr>
        <w:t>a</w:t>
      </w:r>
      <w:r w:rsidR="00464B29">
        <w:rPr>
          <w:szCs w:val="24"/>
        </w:rPr>
        <w:t xml:space="preserve">:  </w:t>
      </w:r>
      <w:r>
        <w:t>Census 2020 User Experience Questionnaire</w:t>
      </w:r>
      <w:r w:rsidR="008C0E81">
        <w:t xml:space="preserve"> – with no images (this document is easy to version of the survey flow)</w:t>
      </w:r>
    </w:p>
    <w:p w:rsidR="008C0E81" w:rsidP="008C0E81" w:rsidRDefault="008C0E81" w14:paraId="766E03EE" w14:textId="5E2B12CB">
      <w:pPr>
        <w:pStyle w:val="NoSpacing"/>
      </w:pPr>
      <w:r>
        <w:rPr>
          <w:szCs w:val="24"/>
        </w:rPr>
        <w:t>Attachment 1</w:t>
      </w:r>
      <w:r>
        <w:rPr>
          <w:szCs w:val="24"/>
        </w:rPr>
        <w:t>b</w:t>
      </w:r>
      <w:r>
        <w:rPr>
          <w:szCs w:val="24"/>
        </w:rPr>
        <w:t xml:space="preserve">:  </w:t>
      </w:r>
      <w:r>
        <w:t xml:space="preserve">Census 2020 User Experience Questionnaire – with images (this document is </w:t>
      </w:r>
      <w:r>
        <w:t>more difficult to read, but it shows the images that will be on the survey screens</w:t>
      </w:r>
      <w:r>
        <w:t>)</w:t>
      </w:r>
    </w:p>
    <w:p w:rsidRPr="000C4489" w:rsidR="008C0E81" w:rsidP="00464B29" w:rsidRDefault="008C0E81" w14:paraId="39472193" w14:textId="77777777">
      <w:pPr>
        <w:pStyle w:val="NoSpacing"/>
        <w:rPr>
          <w:szCs w:val="24"/>
        </w:rPr>
      </w:pPr>
    </w:p>
    <w:p w:rsidRPr="0082006F" w:rsidR="00464B29" w:rsidP="00464B29" w:rsidRDefault="00464B29" w14:paraId="20F51E2B" w14:textId="77777777">
      <w:pPr>
        <w:widowControl w:val="0"/>
        <w:rPr>
          <w:szCs w:val="24"/>
          <w:highlight w:val="yellow"/>
        </w:rPr>
      </w:pPr>
    </w:p>
    <w:p w:rsidRPr="00D6507E" w:rsidR="00464B29" w:rsidP="00464B29" w:rsidRDefault="00464B29" w14:paraId="76930C25" w14:textId="77777777">
      <w:pPr>
        <w:spacing w:after="200" w:line="276" w:lineRule="auto"/>
        <w:rPr>
          <w:szCs w:val="24"/>
        </w:rPr>
      </w:pPr>
      <w:r w:rsidRPr="00D6507E">
        <w:rPr>
          <w:szCs w:val="24"/>
        </w:rPr>
        <w:t>The contact person for questions regarding data collection and the design of this research is listed below:</w:t>
      </w:r>
    </w:p>
    <w:p w:rsidRPr="00D6507E" w:rsidR="00464B29" w:rsidP="00464B29" w:rsidRDefault="00464B29" w14:paraId="0245CDF3" w14:textId="719BE9F5">
      <w:pPr>
        <w:widowControl w:val="0"/>
        <w:rPr>
          <w:szCs w:val="24"/>
        </w:rPr>
      </w:pPr>
      <w:r w:rsidRPr="00D6507E">
        <w:rPr>
          <w:szCs w:val="24"/>
        </w:rPr>
        <w:tab/>
      </w:r>
      <w:r w:rsidR="008C0E81">
        <w:rPr>
          <w:szCs w:val="24"/>
        </w:rPr>
        <w:t>Elizabeth M.</w:t>
      </w:r>
      <w:bookmarkStart w:name="_GoBack" w:id="0"/>
      <w:bookmarkEnd w:id="0"/>
      <w:r w:rsidR="00F9059A">
        <w:rPr>
          <w:szCs w:val="24"/>
        </w:rPr>
        <w:t xml:space="preserve"> Nichols</w:t>
      </w:r>
    </w:p>
    <w:p w:rsidRPr="00D6507E" w:rsidR="00464B29" w:rsidP="00464B29" w:rsidRDefault="00464B29" w14:paraId="4AFA82F9" w14:textId="70C041CB">
      <w:pPr>
        <w:widowControl w:val="0"/>
        <w:rPr>
          <w:szCs w:val="24"/>
        </w:rPr>
      </w:pPr>
      <w:r w:rsidRPr="00D6507E">
        <w:rPr>
          <w:szCs w:val="24"/>
        </w:rPr>
        <w:tab/>
        <w:t xml:space="preserve">Center for </w:t>
      </w:r>
      <w:r w:rsidR="00477D25">
        <w:rPr>
          <w:szCs w:val="24"/>
        </w:rPr>
        <w:t>Behavioral Science Methods</w:t>
      </w:r>
    </w:p>
    <w:p w:rsidRPr="00D6507E" w:rsidR="00464B29" w:rsidP="00464B29" w:rsidRDefault="00464B29" w14:paraId="077F5DEF" w14:textId="77777777">
      <w:pPr>
        <w:widowControl w:val="0"/>
        <w:rPr>
          <w:szCs w:val="24"/>
        </w:rPr>
      </w:pPr>
      <w:r w:rsidRPr="00D6507E">
        <w:rPr>
          <w:szCs w:val="24"/>
        </w:rPr>
        <w:tab/>
        <w:t xml:space="preserve">U.S. Census Bureau </w:t>
      </w:r>
    </w:p>
    <w:p w:rsidRPr="00D6507E" w:rsidR="00464B29" w:rsidP="00464B29" w:rsidRDefault="00F9059A" w14:paraId="3C434B47" w14:textId="268AF163">
      <w:pPr>
        <w:widowControl w:val="0"/>
        <w:rPr>
          <w:szCs w:val="24"/>
        </w:rPr>
      </w:pPr>
      <w:r>
        <w:rPr>
          <w:szCs w:val="24"/>
        </w:rPr>
        <w:tab/>
        <w:t xml:space="preserve">Room </w:t>
      </w:r>
      <w:r w:rsidR="00477D25">
        <w:rPr>
          <w:szCs w:val="24"/>
        </w:rPr>
        <w:t>5K</w:t>
      </w:r>
      <w:r w:rsidR="00BA6B45">
        <w:rPr>
          <w:szCs w:val="24"/>
        </w:rPr>
        <w:t>419</w:t>
      </w:r>
    </w:p>
    <w:p w:rsidRPr="00D6507E" w:rsidR="00464B29" w:rsidP="00464B29" w:rsidRDefault="00464B29" w14:paraId="7CABB822" w14:textId="77777777">
      <w:pPr>
        <w:widowControl w:val="0"/>
        <w:rPr>
          <w:szCs w:val="24"/>
        </w:rPr>
      </w:pPr>
      <w:r w:rsidRPr="00D6507E">
        <w:rPr>
          <w:szCs w:val="24"/>
        </w:rPr>
        <w:tab/>
        <w:t>Washington, D.C. 20233</w:t>
      </w:r>
    </w:p>
    <w:p w:rsidRPr="00D6507E" w:rsidR="00464B29" w:rsidP="00464B29" w:rsidRDefault="00464B29" w14:paraId="62C3EC48" w14:textId="77777777">
      <w:pPr>
        <w:widowControl w:val="0"/>
        <w:rPr>
          <w:szCs w:val="24"/>
        </w:rPr>
      </w:pPr>
      <w:r w:rsidRPr="00D6507E">
        <w:rPr>
          <w:szCs w:val="24"/>
        </w:rPr>
        <w:tab/>
        <w:t>(301) 763-</w:t>
      </w:r>
      <w:r w:rsidR="003B77BA">
        <w:rPr>
          <w:szCs w:val="24"/>
        </w:rPr>
        <w:t>1724</w:t>
      </w:r>
    </w:p>
    <w:p w:rsidRPr="00823FDB" w:rsidR="00464B29" w:rsidP="00464B29" w:rsidRDefault="003B77BA" w14:paraId="114C70C8" w14:textId="77777777">
      <w:pPr>
        <w:widowControl w:val="0"/>
        <w:ind w:firstLine="720"/>
        <w:rPr>
          <w:szCs w:val="24"/>
        </w:rPr>
      </w:pPr>
      <w:r>
        <w:rPr>
          <w:color w:val="0000FF"/>
          <w:szCs w:val="24"/>
          <w:u w:val="single"/>
        </w:rPr>
        <w:t>elizabeth</w:t>
      </w:r>
      <w:r w:rsidR="00464B29">
        <w:rPr>
          <w:color w:val="0000FF"/>
          <w:szCs w:val="24"/>
          <w:u w:val="single"/>
        </w:rPr>
        <w:t>.m</w:t>
      </w:r>
      <w:r>
        <w:rPr>
          <w:color w:val="0000FF"/>
          <w:szCs w:val="24"/>
          <w:u w:val="single"/>
        </w:rPr>
        <w:t>ay.nichols</w:t>
      </w:r>
      <w:r w:rsidR="00464B29">
        <w:rPr>
          <w:color w:val="0000FF"/>
          <w:szCs w:val="24"/>
          <w:u w:val="single"/>
        </w:rPr>
        <w:t>@census.gov</w:t>
      </w:r>
    </w:p>
    <w:p w:rsidR="00464B29" w:rsidP="00464B29" w:rsidRDefault="00464B29" w14:paraId="3C8F6E57" w14:textId="77777777"/>
    <w:p w:rsidR="00464B29" w:rsidP="00464B29" w:rsidRDefault="00464B29" w14:paraId="6588D698" w14:textId="77777777"/>
    <w:p w:rsidR="00274E3A" w:rsidRDefault="008C0E81" w14:paraId="4D9D8100" w14:textId="77777777"/>
    <w:sectPr w:rsidR="00274E3A">
      <w:headerReference w:type="even" r:id="rId10"/>
      <w:headerReference w:type="default" r:id="rId11"/>
      <w:footerReference w:type="even" r:id="rId12"/>
      <w:footerReference w:type="default" r:id="rId13"/>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E3521" w14:textId="77777777" w:rsidR="00BA2383" w:rsidRDefault="0064380D">
      <w:r>
        <w:separator/>
      </w:r>
    </w:p>
  </w:endnote>
  <w:endnote w:type="continuationSeparator" w:id="0">
    <w:p w14:paraId="07AC0142" w14:textId="77777777" w:rsidR="00BA2383" w:rsidRDefault="0064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D46D" w14:textId="77777777" w:rsidR="006324BC" w:rsidRDefault="008C0E8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603924"/>
      <w:docPartObj>
        <w:docPartGallery w:val="Page Numbers (Bottom of Page)"/>
        <w:docPartUnique/>
      </w:docPartObj>
    </w:sdtPr>
    <w:sdtEndPr/>
    <w:sdtContent>
      <w:sdt>
        <w:sdtPr>
          <w:id w:val="-1669238322"/>
          <w:docPartObj>
            <w:docPartGallery w:val="Page Numbers (Top of Page)"/>
            <w:docPartUnique/>
          </w:docPartObj>
        </w:sdtPr>
        <w:sdtEndPr/>
        <w:sdtContent>
          <w:p w14:paraId="4F157767" w14:textId="7DF3C43F" w:rsidR="006324BC" w:rsidRPr="00DF535F" w:rsidRDefault="00451F79">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8C0E81">
              <w:rPr>
                <w:bCs/>
                <w:noProof/>
              </w:rPr>
              <w:t>5</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8C0E81">
              <w:rPr>
                <w:bCs/>
                <w:noProof/>
              </w:rPr>
              <w:t>6</w:t>
            </w:r>
            <w:r w:rsidRPr="00DF535F">
              <w:rPr>
                <w:bCs/>
                <w:szCs w:val="24"/>
              </w:rPr>
              <w:fldChar w:fldCharType="end"/>
            </w:r>
          </w:p>
        </w:sdtContent>
      </w:sdt>
    </w:sdtContent>
  </w:sdt>
  <w:p w14:paraId="05927979" w14:textId="77777777" w:rsidR="006324BC" w:rsidRDefault="008C0E8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D1BF0" w14:textId="77777777" w:rsidR="00BA2383" w:rsidRDefault="0064380D">
      <w:r>
        <w:separator/>
      </w:r>
    </w:p>
  </w:footnote>
  <w:footnote w:type="continuationSeparator" w:id="0">
    <w:p w14:paraId="49BAD627" w14:textId="77777777" w:rsidR="00BA2383" w:rsidRDefault="0064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A3436" w14:textId="77777777" w:rsidR="006324BC" w:rsidRDefault="008C0E81">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00CC" w14:textId="77777777" w:rsidR="006324BC" w:rsidRDefault="008C0E81">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34522"/>
    <w:multiLevelType w:val="hybridMultilevel"/>
    <w:tmpl w:val="D690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D5353"/>
    <w:multiLevelType w:val="hybridMultilevel"/>
    <w:tmpl w:val="03EC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29"/>
    <w:rsid w:val="00015189"/>
    <w:rsid w:val="00017DCE"/>
    <w:rsid w:val="000513B6"/>
    <w:rsid w:val="0008058D"/>
    <w:rsid w:val="00090CC8"/>
    <w:rsid w:val="001F412E"/>
    <w:rsid w:val="00211A21"/>
    <w:rsid w:val="00213B5B"/>
    <w:rsid w:val="002406E8"/>
    <w:rsid w:val="00241816"/>
    <w:rsid w:val="0028632B"/>
    <w:rsid w:val="002C0BB3"/>
    <w:rsid w:val="002E290C"/>
    <w:rsid w:val="002E7AFD"/>
    <w:rsid w:val="003379CA"/>
    <w:rsid w:val="003508D7"/>
    <w:rsid w:val="003706B9"/>
    <w:rsid w:val="00382ABC"/>
    <w:rsid w:val="003B77BA"/>
    <w:rsid w:val="003C60A0"/>
    <w:rsid w:val="003E1EDA"/>
    <w:rsid w:val="00432933"/>
    <w:rsid w:val="00451F79"/>
    <w:rsid w:val="00464B29"/>
    <w:rsid w:val="00472495"/>
    <w:rsid w:val="00477D25"/>
    <w:rsid w:val="004E1482"/>
    <w:rsid w:val="004E7842"/>
    <w:rsid w:val="0055519D"/>
    <w:rsid w:val="00597445"/>
    <w:rsid w:val="005F0108"/>
    <w:rsid w:val="005F114E"/>
    <w:rsid w:val="00616E4D"/>
    <w:rsid w:val="0064380D"/>
    <w:rsid w:val="00646115"/>
    <w:rsid w:val="006F7B1A"/>
    <w:rsid w:val="00722DA0"/>
    <w:rsid w:val="00741654"/>
    <w:rsid w:val="00761019"/>
    <w:rsid w:val="007623AE"/>
    <w:rsid w:val="0077536C"/>
    <w:rsid w:val="007838FB"/>
    <w:rsid w:val="00784A22"/>
    <w:rsid w:val="007A17B1"/>
    <w:rsid w:val="007D2878"/>
    <w:rsid w:val="007E7D15"/>
    <w:rsid w:val="007F0828"/>
    <w:rsid w:val="008245EA"/>
    <w:rsid w:val="0085121E"/>
    <w:rsid w:val="008902BB"/>
    <w:rsid w:val="008A42EA"/>
    <w:rsid w:val="008B211F"/>
    <w:rsid w:val="008B45D7"/>
    <w:rsid w:val="008C0E81"/>
    <w:rsid w:val="009546E5"/>
    <w:rsid w:val="009565E4"/>
    <w:rsid w:val="009743F5"/>
    <w:rsid w:val="00A1032D"/>
    <w:rsid w:val="00A536D6"/>
    <w:rsid w:val="00A56181"/>
    <w:rsid w:val="00A74F93"/>
    <w:rsid w:val="00A77466"/>
    <w:rsid w:val="00AC7B48"/>
    <w:rsid w:val="00B370DC"/>
    <w:rsid w:val="00B558F4"/>
    <w:rsid w:val="00B755E2"/>
    <w:rsid w:val="00B919DB"/>
    <w:rsid w:val="00B959AB"/>
    <w:rsid w:val="00B96127"/>
    <w:rsid w:val="00BA1228"/>
    <w:rsid w:val="00BA2383"/>
    <w:rsid w:val="00BA6B45"/>
    <w:rsid w:val="00BC0135"/>
    <w:rsid w:val="00BC32B8"/>
    <w:rsid w:val="00C041A6"/>
    <w:rsid w:val="00C63C9D"/>
    <w:rsid w:val="00C82473"/>
    <w:rsid w:val="00CA0428"/>
    <w:rsid w:val="00D376C5"/>
    <w:rsid w:val="00D81D40"/>
    <w:rsid w:val="00E26196"/>
    <w:rsid w:val="00E61737"/>
    <w:rsid w:val="00E61A31"/>
    <w:rsid w:val="00EB15C0"/>
    <w:rsid w:val="00F149D9"/>
    <w:rsid w:val="00F35377"/>
    <w:rsid w:val="00F64DFE"/>
    <w:rsid w:val="00F75503"/>
    <w:rsid w:val="00F9059A"/>
    <w:rsid w:val="00FA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B172"/>
  <w15:chartTrackingRefBased/>
  <w15:docId w15:val="{092F048A-B67B-44AA-82E5-5A98A320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B2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B29"/>
    <w:pPr>
      <w:tabs>
        <w:tab w:val="center" w:pos="4680"/>
        <w:tab w:val="right" w:pos="9360"/>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0"/>
    </w:rPr>
  </w:style>
  <w:style w:type="paragraph" w:styleId="NoSpacing">
    <w:name w:val="No Spacing"/>
    <w:uiPriority w:val="1"/>
    <w:qFormat/>
    <w:rsid w:val="00464B2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464B29"/>
    <w:rPr>
      <w:rFonts w:eastAsiaTheme="minorHAnsi"/>
      <w:szCs w:val="24"/>
    </w:rPr>
  </w:style>
  <w:style w:type="paragraph" w:styleId="Caption">
    <w:name w:val="caption"/>
    <w:basedOn w:val="Normal"/>
    <w:next w:val="Normal"/>
    <w:uiPriority w:val="35"/>
    <w:unhideWhenUsed/>
    <w:qFormat/>
    <w:rsid w:val="00464B29"/>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CA0428"/>
    <w:rPr>
      <w:sz w:val="16"/>
      <w:szCs w:val="16"/>
    </w:rPr>
  </w:style>
  <w:style w:type="paragraph" w:styleId="CommentText">
    <w:name w:val="annotation text"/>
    <w:basedOn w:val="Normal"/>
    <w:link w:val="CommentTextChar"/>
    <w:uiPriority w:val="99"/>
    <w:semiHidden/>
    <w:unhideWhenUsed/>
    <w:rsid w:val="00CA0428"/>
    <w:rPr>
      <w:sz w:val="20"/>
    </w:rPr>
  </w:style>
  <w:style w:type="character" w:customStyle="1" w:styleId="CommentTextChar">
    <w:name w:val="Comment Text Char"/>
    <w:basedOn w:val="DefaultParagraphFont"/>
    <w:link w:val="CommentText"/>
    <w:uiPriority w:val="99"/>
    <w:semiHidden/>
    <w:rsid w:val="00CA04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428"/>
    <w:rPr>
      <w:b/>
      <w:bCs/>
    </w:rPr>
  </w:style>
  <w:style w:type="character" w:customStyle="1" w:styleId="CommentSubjectChar">
    <w:name w:val="Comment Subject Char"/>
    <w:basedOn w:val="CommentTextChar"/>
    <w:link w:val="CommentSubject"/>
    <w:uiPriority w:val="99"/>
    <w:semiHidden/>
    <w:rsid w:val="00CA04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0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28"/>
    <w:rPr>
      <w:rFonts w:ascii="Segoe UI" w:eastAsia="Times New Roman" w:hAnsi="Segoe UI" w:cs="Segoe UI"/>
      <w:sz w:val="18"/>
      <w:szCs w:val="18"/>
    </w:rPr>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5F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01158">
      <w:bodyDiv w:val="1"/>
      <w:marLeft w:val="0"/>
      <w:marRight w:val="0"/>
      <w:marTop w:val="0"/>
      <w:marBottom w:val="0"/>
      <w:divBdr>
        <w:top w:val="none" w:sz="0" w:space="0" w:color="auto"/>
        <w:left w:val="none" w:sz="0" w:space="0" w:color="auto"/>
        <w:bottom w:val="none" w:sz="0" w:space="0" w:color="auto"/>
        <w:right w:val="none" w:sz="0" w:space="0" w:color="auto"/>
      </w:divBdr>
      <w:divsChild>
        <w:div w:id="1892882127">
          <w:marLeft w:val="0"/>
          <w:marRight w:val="0"/>
          <w:marTop w:val="0"/>
          <w:marBottom w:val="0"/>
          <w:divBdr>
            <w:top w:val="none" w:sz="0" w:space="0" w:color="auto"/>
            <w:left w:val="none" w:sz="0" w:space="0" w:color="auto"/>
            <w:bottom w:val="none" w:sz="0" w:space="0" w:color="auto"/>
            <w:right w:val="none" w:sz="0" w:space="0" w:color="auto"/>
          </w:divBdr>
          <w:divsChild>
            <w:div w:id="1502888937">
              <w:marLeft w:val="0"/>
              <w:marRight w:val="0"/>
              <w:marTop w:val="0"/>
              <w:marBottom w:val="0"/>
              <w:divBdr>
                <w:top w:val="none" w:sz="0" w:space="0" w:color="auto"/>
                <w:left w:val="none" w:sz="0" w:space="0" w:color="auto"/>
                <w:bottom w:val="none" w:sz="0" w:space="0" w:color="auto"/>
                <w:right w:val="none" w:sz="0" w:space="0" w:color="auto"/>
              </w:divBdr>
              <w:divsChild>
                <w:div w:id="552616079">
                  <w:marLeft w:val="0"/>
                  <w:marRight w:val="0"/>
                  <w:marTop w:val="0"/>
                  <w:marBottom w:val="0"/>
                  <w:divBdr>
                    <w:top w:val="none" w:sz="0" w:space="0" w:color="auto"/>
                    <w:left w:val="none" w:sz="0" w:space="0" w:color="auto"/>
                    <w:bottom w:val="none" w:sz="0" w:space="0" w:color="auto"/>
                    <w:right w:val="none" w:sz="0" w:space="0" w:color="auto"/>
                  </w:divBdr>
                  <w:divsChild>
                    <w:div w:id="870652944">
                      <w:marLeft w:val="0"/>
                      <w:marRight w:val="0"/>
                      <w:marTop w:val="0"/>
                      <w:marBottom w:val="0"/>
                      <w:divBdr>
                        <w:top w:val="none" w:sz="0" w:space="0" w:color="auto"/>
                        <w:left w:val="none" w:sz="0" w:space="0" w:color="auto"/>
                        <w:bottom w:val="none" w:sz="0" w:space="0" w:color="auto"/>
                        <w:right w:val="none" w:sz="0" w:space="0" w:color="auto"/>
                      </w:divBdr>
                      <w:divsChild>
                        <w:div w:id="1685667635">
                          <w:marLeft w:val="0"/>
                          <w:marRight w:val="0"/>
                          <w:marTop w:val="0"/>
                          <w:marBottom w:val="0"/>
                          <w:divBdr>
                            <w:top w:val="none" w:sz="0" w:space="0" w:color="auto"/>
                            <w:left w:val="none" w:sz="0" w:space="0" w:color="auto"/>
                            <w:bottom w:val="none" w:sz="0" w:space="0" w:color="auto"/>
                            <w:right w:val="none" w:sz="0" w:space="0" w:color="auto"/>
                          </w:divBdr>
                          <w:divsChild>
                            <w:div w:id="1290014343">
                              <w:marLeft w:val="0"/>
                              <w:marRight w:val="0"/>
                              <w:marTop w:val="0"/>
                              <w:marBottom w:val="0"/>
                              <w:divBdr>
                                <w:top w:val="none" w:sz="0" w:space="0" w:color="auto"/>
                                <w:left w:val="none" w:sz="0" w:space="0" w:color="auto"/>
                                <w:bottom w:val="none" w:sz="0" w:space="0" w:color="auto"/>
                                <w:right w:val="none" w:sz="0" w:space="0" w:color="auto"/>
                              </w:divBdr>
                              <w:divsChild>
                                <w:div w:id="1346395294">
                                  <w:marLeft w:val="0"/>
                                  <w:marRight w:val="0"/>
                                  <w:marTop w:val="0"/>
                                  <w:marBottom w:val="0"/>
                                  <w:divBdr>
                                    <w:top w:val="none" w:sz="0" w:space="0" w:color="auto"/>
                                    <w:left w:val="none" w:sz="0" w:space="0" w:color="auto"/>
                                    <w:bottom w:val="none" w:sz="0" w:space="0" w:color="auto"/>
                                    <w:right w:val="none" w:sz="0" w:space="0" w:color="auto"/>
                                  </w:divBdr>
                                  <w:divsChild>
                                    <w:div w:id="422576190">
                                      <w:marLeft w:val="0"/>
                                      <w:marRight w:val="0"/>
                                      <w:marTop w:val="0"/>
                                      <w:marBottom w:val="0"/>
                                      <w:divBdr>
                                        <w:top w:val="none" w:sz="0" w:space="0" w:color="auto"/>
                                        <w:left w:val="none" w:sz="0" w:space="0" w:color="auto"/>
                                        <w:bottom w:val="none" w:sz="0" w:space="0" w:color="auto"/>
                                        <w:right w:val="none" w:sz="0" w:space="0" w:color="auto"/>
                                      </w:divBdr>
                                      <w:divsChild>
                                        <w:div w:id="1185169600">
                                          <w:marLeft w:val="0"/>
                                          <w:marRight w:val="0"/>
                                          <w:marTop w:val="0"/>
                                          <w:marBottom w:val="0"/>
                                          <w:divBdr>
                                            <w:top w:val="none" w:sz="0" w:space="0" w:color="auto"/>
                                            <w:left w:val="none" w:sz="0" w:space="0" w:color="auto"/>
                                            <w:bottom w:val="none" w:sz="0" w:space="0" w:color="auto"/>
                                            <w:right w:val="none" w:sz="0" w:space="0" w:color="auto"/>
                                          </w:divBdr>
                                          <w:divsChild>
                                            <w:div w:id="1783767054">
                                              <w:marLeft w:val="0"/>
                                              <w:marRight w:val="0"/>
                                              <w:marTop w:val="0"/>
                                              <w:marBottom w:val="0"/>
                                              <w:divBdr>
                                                <w:top w:val="none" w:sz="0" w:space="0" w:color="auto"/>
                                                <w:left w:val="none" w:sz="0" w:space="0" w:color="auto"/>
                                                <w:bottom w:val="none" w:sz="0" w:space="0" w:color="auto"/>
                                                <w:right w:val="none" w:sz="0" w:space="0" w:color="auto"/>
                                              </w:divBdr>
                                              <w:divsChild>
                                                <w:div w:id="713309341">
                                                  <w:marLeft w:val="0"/>
                                                  <w:marRight w:val="0"/>
                                                  <w:marTop w:val="0"/>
                                                  <w:marBottom w:val="0"/>
                                                  <w:divBdr>
                                                    <w:top w:val="none" w:sz="0" w:space="0" w:color="auto"/>
                                                    <w:left w:val="none" w:sz="0" w:space="0" w:color="auto"/>
                                                    <w:bottom w:val="none" w:sz="0" w:space="0" w:color="auto"/>
                                                    <w:right w:val="none" w:sz="0" w:space="0" w:color="auto"/>
                                                  </w:divBdr>
                                                  <w:divsChild>
                                                    <w:div w:id="1909801129">
                                                      <w:marLeft w:val="0"/>
                                                      <w:marRight w:val="0"/>
                                                      <w:marTop w:val="0"/>
                                                      <w:marBottom w:val="0"/>
                                                      <w:divBdr>
                                                        <w:top w:val="none" w:sz="0" w:space="0" w:color="auto"/>
                                                        <w:left w:val="none" w:sz="0" w:space="0" w:color="auto"/>
                                                        <w:bottom w:val="none" w:sz="0" w:space="0" w:color="auto"/>
                                                        <w:right w:val="none" w:sz="0" w:space="0" w:color="auto"/>
                                                      </w:divBdr>
                                                      <w:divsChild>
                                                        <w:div w:id="1834029804">
                                                          <w:marLeft w:val="0"/>
                                                          <w:marRight w:val="0"/>
                                                          <w:marTop w:val="0"/>
                                                          <w:marBottom w:val="0"/>
                                                          <w:divBdr>
                                                            <w:top w:val="none" w:sz="0" w:space="0" w:color="auto"/>
                                                            <w:left w:val="none" w:sz="0" w:space="0" w:color="auto"/>
                                                            <w:bottom w:val="none" w:sz="0" w:space="0" w:color="auto"/>
                                                            <w:right w:val="none" w:sz="0" w:space="0" w:color="auto"/>
                                                          </w:divBdr>
                                                          <w:divsChild>
                                                            <w:div w:id="902639048">
                                                              <w:marLeft w:val="0"/>
                                                              <w:marRight w:val="0"/>
                                                              <w:marTop w:val="0"/>
                                                              <w:marBottom w:val="0"/>
                                                              <w:divBdr>
                                                                <w:top w:val="none" w:sz="0" w:space="0" w:color="auto"/>
                                                                <w:left w:val="none" w:sz="0" w:space="0" w:color="auto"/>
                                                                <w:bottom w:val="none" w:sz="0" w:space="0" w:color="auto"/>
                                                                <w:right w:val="none" w:sz="0" w:space="0" w:color="auto"/>
                                                              </w:divBdr>
                                                              <w:divsChild>
                                                                <w:div w:id="993993238">
                                                                  <w:marLeft w:val="0"/>
                                                                  <w:marRight w:val="0"/>
                                                                  <w:marTop w:val="0"/>
                                                                  <w:marBottom w:val="0"/>
                                                                  <w:divBdr>
                                                                    <w:top w:val="none" w:sz="0" w:space="0" w:color="auto"/>
                                                                    <w:left w:val="none" w:sz="0" w:space="0" w:color="auto"/>
                                                                    <w:bottom w:val="none" w:sz="0" w:space="0" w:color="auto"/>
                                                                    <w:right w:val="none" w:sz="0" w:space="0" w:color="auto"/>
                                                                  </w:divBdr>
                                                                  <w:divsChild>
                                                                    <w:div w:id="1015612184">
                                                                      <w:marLeft w:val="0"/>
                                                                      <w:marRight w:val="0"/>
                                                                      <w:marTop w:val="0"/>
                                                                      <w:marBottom w:val="0"/>
                                                                      <w:divBdr>
                                                                        <w:top w:val="none" w:sz="0" w:space="0" w:color="auto"/>
                                                                        <w:left w:val="none" w:sz="0" w:space="0" w:color="auto"/>
                                                                        <w:bottom w:val="none" w:sz="0" w:space="0" w:color="auto"/>
                                                                        <w:right w:val="none" w:sz="0" w:space="0" w:color="auto"/>
                                                                      </w:divBdr>
                                                                      <w:divsChild>
                                                                        <w:div w:id="2044092905">
                                                                          <w:marLeft w:val="0"/>
                                                                          <w:marRight w:val="0"/>
                                                                          <w:marTop w:val="0"/>
                                                                          <w:marBottom w:val="0"/>
                                                                          <w:divBdr>
                                                                            <w:top w:val="none" w:sz="0" w:space="0" w:color="auto"/>
                                                                            <w:left w:val="none" w:sz="0" w:space="0" w:color="auto"/>
                                                                            <w:bottom w:val="none" w:sz="0" w:space="0" w:color="auto"/>
                                                                            <w:right w:val="none" w:sz="0" w:space="0" w:color="auto"/>
                                                                          </w:divBdr>
                                                                          <w:divsChild>
                                                                            <w:div w:id="1438521892">
                                                                              <w:marLeft w:val="0"/>
                                                                              <w:marRight w:val="0"/>
                                                                              <w:marTop w:val="0"/>
                                                                              <w:marBottom w:val="0"/>
                                                                              <w:divBdr>
                                                                                <w:top w:val="none" w:sz="0" w:space="0" w:color="auto"/>
                                                                                <w:left w:val="none" w:sz="0" w:space="0" w:color="auto"/>
                                                                                <w:bottom w:val="none" w:sz="0" w:space="0" w:color="auto"/>
                                                                                <w:right w:val="none" w:sz="0" w:space="0" w:color="auto"/>
                                                                              </w:divBdr>
                                                                              <w:divsChild>
                                                                                <w:div w:id="2140998439">
                                                                                  <w:marLeft w:val="0"/>
                                                                                  <w:marRight w:val="0"/>
                                                                                  <w:marTop w:val="0"/>
                                                                                  <w:marBottom w:val="0"/>
                                                                                  <w:divBdr>
                                                                                    <w:top w:val="none" w:sz="0" w:space="0" w:color="auto"/>
                                                                                    <w:left w:val="none" w:sz="0" w:space="0" w:color="auto"/>
                                                                                    <w:bottom w:val="none" w:sz="0" w:space="0" w:color="auto"/>
                                                                                    <w:right w:val="none" w:sz="0" w:space="0" w:color="auto"/>
                                                                                  </w:divBdr>
                                                                                  <w:divsChild>
                                                                                    <w:div w:id="68231183">
                                                                                      <w:marLeft w:val="0"/>
                                                                                      <w:marRight w:val="0"/>
                                                                                      <w:marTop w:val="0"/>
                                                                                      <w:marBottom w:val="0"/>
                                                                                      <w:divBdr>
                                                                                        <w:top w:val="none" w:sz="0" w:space="0" w:color="auto"/>
                                                                                        <w:left w:val="none" w:sz="0" w:space="0" w:color="auto"/>
                                                                                        <w:bottom w:val="none" w:sz="0" w:space="0" w:color="auto"/>
                                                                                        <w:right w:val="none" w:sz="0" w:space="0" w:color="auto"/>
                                                                                      </w:divBdr>
                                                                                      <w:divsChild>
                                                                                        <w:div w:id="1194223967">
                                                                                          <w:marLeft w:val="0"/>
                                                                                          <w:marRight w:val="0"/>
                                                                                          <w:marTop w:val="0"/>
                                                                                          <w:marBottom w:val="0"/>
                                                                                          <w:divBdr>
                                                                                            <w:top w:val="none" w:sz="0" w:space="0" w:color="auto"/>
                                                                                            <w:left w:val="none" w:sz="0" w:space="0" w:color="auto"/>
                                                                                            <w:bottom w:val="none" w:sz="0" w:space="0" w:color="auto"/>
                                                                                            <w:right w:val="none" w:sz="0" w:space="0" w:color="auto"/>
                                                                                          </w:divBdr>
                                                                                          <w:divsChild>
                                                                                            <w:div w:id="1482162941">
                                                                                              <w:marLeft w:val="0"/>
                                                                                              <w:marRight w:val="0"/>
                                                                                              <w:marTop w:val="0"/>
                                                                                              <w:marBottom w:val="0"/>
                                                                                              <w:divBdr>
                                                                                                <w:top w:val="none" w:sz="0" w:space="0" w:color="auto"/>
                                                                                                <w:left w:val="none" w:sz="0" w:space="0" w:color="auto"/>
                                                                                                <w:bottom w:val="none" w:sz="0" w:space="0" w:color="auto"/>
                                                                                                <w:right w:val="none" w:sz="0" w:space="0" w:color="auto"/>
                                                                                              </w:divBdr>
                                                                                            </w:div>
                                                                                            <w:div w:id="5155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1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Olmsted Hawala (CENSUS/CSM FED)</dc:creator>
  <cp:keywords/>
  <dc:description/>
  <cp:lastModifiedBy>Elizabeth May Nichols (CENSUS/CBSM FED)</cp:lastModifiedBy>
  <cp:revision>6</cp:revision>
  <dcterms:created xsi:type="dcterms:W3CDTF">2020-07-28T11:59:00Z</dcterms:created>
  <dcterms:modified xsi:type="dcterms:W3CDTF">2020-07-28T12:57:00Z</dcterms:modified>
</cp:coreProperties>
</file>