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98217" w14:textId="77777777" w:rsidR="003F1C7A" w:rsidRDefault="00364051" w:rsidP="00243BAE">
      <w:pPr>
        <w:pStyle w:val="Heading2"/>
        <w:tabs>
          <w:tab w:val="left" w:pos="900"/>
        </w:tabs>
        <w:ind w:right="-180"/>
        <w:rPr>
          <w:sz w:val="28"/>
        </w:rPr>
      </w:pPr>
      <w:bookmarkStart w:id="0" w:name="_GoBack"/>
      <w:bookmarkEnd w:id="0"/>
      <w:r>
        <w:rPr>
          <w:sz w:val="28"/>
        </w:rPr>
        <w:t>FDA</w:t>
      </w:r>
      <w:r w:rsidR="00243BAE">
        <w:rPr>
          <w:sz w:val="28"/>
        </w:rPr>
        <w:t xml:space="preserve"> </w:t>
      </w:r>
      <w:r w:rsidR="003F1C7A">
        <w:rPr>
          <w:sz w:val="28"/>
        </w:rPr>
        <w:t>DOCUMENTATION FOR THE GENERIC CLEARANCE</w:t>
      </w:r>
    </w:p>
    <w:p w14:paraId="2D805F4F" w14:textId="77777777" w:rsidR="003F1C7A" w:rsidRDefault="003F1C7A">
      <w:pPr>
        <w:jc w:val="center"/>
      </w:pPr>
      <w:r>
        <w:rPr>
          <w:b/>
          <w:sz w:val="28"/>
        </w:rPr>
        <w:t xml:space="preserve">OF </w:t>
      </w:r>
      <w:r w:rsidR="00F12AEE">
        <w:rPr>
          <w:b/>
          <w:sz w:val="28"/>
        </w:rPr>
        <w:t>FOCUS GROUPS</w:t>
      </w:r>
      <w:r w:rsidR="000F2F28">
        <w:rPr>
          <w:b/>
          <w:sz w:val="28"/>
        </w:rPr>
        <w:t xml:space="preserve"> (</w:t>
      </w:r>
      <w:r w:rsidR="000F2F28" w:rsidRPr="0016155F">
        <w:rPr>
          <w:b/>
          <w:sz w:val="28"/>
        </w:rPr>
        <w:t>0910-0497</w:t>
      </w:r>
      <w:r w:rsidR="000F2F28">
        <w:rPr>
          <w:b/>
          <w:sz w:val="28"/>
        </w:rPr>
        <w:t>)</w:t>
      </w:r>
    </w:p>
    <w:p w14:paraId="30D520F5" w14:textId="77777777" w:rsidR="003F1C7A" w:rsidRDefault="00043795">
      <w:r>
        <w:rPr>
          <w:noProof/>
          <w:sz w:val="18"/>
          <w:szCs w:val="18"/>
        </w:rPr>
        <mc:AlternateContent>
          <mc:Choice Requires="wps">
            <w:drawing>
              <wp:anchor distT="0" distB="0" distL="114300" distR="114300" simplePos="0" relativeHeight="251657728" behindDoc="0" locked="0" layoutInCell="1" allowOverlap="1" wp14:anchorId="56BF6192" wp14:editId="070EF6D5">
                <wp:simplePos x="0" y="0"/>
                <wp:positionH relativeFrom="column">
                  <wp:posOffset>-114300</wp:posOffset>
                </wp:positionH>
                <wp:positionV relativeFrom="paragraph">
                  <wp:posOffset>48260</wp:posOffset>
                </wp:positionV>
                <wp:extent cx="594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17798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8pt" to="45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" strokeweight="1.5pt"/>
            </w:pict>
          </mc:Fallback>
        </mc:AlternateContent>
      </w:r>
    </w:p>
    <w:p w14:paraId="7B5E3260" w14:textId="3EB06F32" w:rsidR="003F1C7A" w:rsidRPr="008D2DA3" w:rsidRDefault="009404FA">
      <w:pPr>
        <w:rPr>
          <w:sz w:val="20"/>
          <w:szCs w:val="20"/>
        </w:rPr>
      </w:pPr>
      <w:r w:rsidRPr="008D2DA3">
        <w:rPr>
          <w:sz w:val="20"/>
          <w:szCs w:val="20"/>
        </w:rPr>
        <w:t xml:space="preserve">Focus groups do not yield meaningful quantitative findings.  They can provide public input, but they do not yield data about public opinion that can be generalized.  As such, they cannot be used to drive the development of policies, programs, and services.  Policy makers and educators can use focus groups findings to test and refine their </w:t>
      </w:r>
      <w:r w:rsidR="00953C8A" w:rsidRPr="008D2DA3">
        <w:rPr>
          <w:sz w:val="20"/>
          <w:szCs w:val="20"/>
        </w:rPr>
        <w:t>ideas but</w:t>
      </w:r>
      <w:r w:rsidRPr="008D2DA3">
        <w:rPr>
          <w:sz w:val="20"/>
          <w:szCs w:val="20"/>
        </w:rPr>
        <w:t xml:space="preserve"> should then conduct further research before making important decisions such as adopting new policies and allocating or redirecting significant resources to support these policies.</w:t>
      </w:r>
    </w:p>
    <w:p w14:paraId="2C95AD8F" w14:textId="77777777" w:rsidR="00BC1C35" w:rsidRDefault="00BC1C35" w:rsidP="005E23BA">
      <w:pPr>
        <w:spacing w:before="120"/>
        <w:rPr>
          <w:b/>
        </w:rPr>
      </w:pPr>
    </w:p>
    <w:p w14:paraId="3AA3D957" w14:textId="77777777" w:rsidR="008D2DA3" w:rsidRDefault="003F1C7A" w:rsidP="005E23BA">
      <w:pPr>
        <w:spacing w:before="120"/>
      </w:pPr>
      <w:r>
        <w:rPr>
          <w:b/>
        </w:rPr>
        <w:t>TITLE OF INFORMATION COLLECTION:</w:t>
      </w:r>
      <w:r>
        <w:t xml:space="preserve">  </w:t>
      </w:r>
    </w:p>
    <w:p w14:paraId="3AD5ABC8" w14:textId="48FFD7C1" w:rsidR="003F1C7A" w:rsidRPr="005E4981" w:rsidRDefault="00291A75" w:rsidP="008D2DA3">
      <w:pPr>
        <w:spacing w:before="120"/>
        <w:ind w:left="360"/>
      </w:pPr>
      <w:r w:rsidRPr="00291A75">
        <w:t xml:space="preserve">Consumer Knowledge and Behavior </w:t>
      </w:r>
      <w:r w:rsidR="008D2DA3">
        <w:t xml:space="preserve">Regarding </w:t>
      </w:r>
      <w:r w:rsidRPr="00291A75">
        <w:t>Agricultural Biotechnology and Biotechnology-Derived Food Products and Animal Feed</w:t>
      </w:r>
      <w:r w:rsidR="00490134">
        <w:t xml:space="preserve"> – </w:t>
      </w:r>
      <w:r w:rsidR="0040798D">
        <w:t xml:space="preserve">Wave </w:t>
      </w:r>
      <w:r w:rsidR="0025283C">
        <w:t>II</w:t>
      </w:r>
      <w:r w:rsidR="0040798D">
        <w:t xml:space="preserve">I: </w:t>
      </w:r>
      <w:r w:rsidR="00490134">
        <w:t>Focus Groups Exploring Consumer Rea</w:t>
      </w:r>
      <w:r w:rsidR="0040798D">
        <w:t xml:space="preserve">ctions to Educational </w:t>
      </w:r>
      <w:r w:rsidR="00B3319D">
        <w:t>Materials</w:t>
      </w:r>
    </w:p>
    <w:p w14:paraId="322BF4F1" w14:textId="77777777" w:rsidR="003F1C7A" w:rsidRDefault="003F1C7A"/>
    <w:p w14:paraId="5B60A0DC" w14:textId="77777777" w:rsidR="003F1C7A" w:rsidRDefault="003F1C7A">
      <w:pPr>
        <w:spacing w:after="120"/>
      </w:pPr>
      <w:r>
        <w:rPr>
          <w:b/>
        </w:rPr>
        <w:t>DESCRIPTION OF THIS SPECIFIC COLLECTION</w:t>
      </w:r>
      <w:r>
        <w:t xml:space="preserve"> </w:t>
      </w:r>
    </w:p>
    <w:p w14:paraId="2507F390" w14:textId="77777777" w:rsidR="003F1C7A" w:rsidRDefault="0049419A" w:rsidP="008D2DA3">
      <w:pPr>
        <w:numPr>
          <w:ilvl w:val="0"/>
          <w:numId w:val="15"/>
        </w:numPr>
        <w:tabs>
          <w:tab w:val="clear" w:pos="1296"/>
          <w:tab w:val="num" w:pos="720"/>
        </w:tabs>
        <w:spacing w:after="120"/>
        <w:ind w:left="360" w:firstLine="0"/>
      </w:pPr>
      <w:r>
        <w:rPr>
          <w:b/>
        </w:rPr>
        <w:t>Statement of n</w:t>
      </w:r>
      <w:r w:rsidR="00F12AEE">
        <w:rPr>
          <w:b/>
        </w:rPr>
        <w:t>eed</w:t>
      </w:r>
      <w:r w:rsidR="003F1C7A" w:rsidRPr="00E26798">
        <w:rPr>
          <w:b/>
        </w:rPr>
        <w:t>:</w:t>
      </w:r>
      <w:r w:rsidR="003F1C7A">
        <w:t xml:space="preserve">  </w:t>
      </w:r>
    </w:p>
    <w:p w14:paraId="3D179469" w14:textId="089F67CF" w:rsidR="0040798D" w:rsidRDefault="0097005F" w:rsidP="00834F94">
      <w:pPr>
        <w:ind w:left="360"/>
        <w:contextualSpacing/>
      </w:pPr>
      <w:r>
        <w:t>The Food and Drug Administration (FDA), Center for Fo</w:t>
      </w:r>
      <w:r w:rsidR="00EF4D43">
        <w:t xml:space="preserve">od Safety and Applied Nutrition </w:t>
      </w:r>
      <w:r>
        <w:t xml:space="preserve">(CFSAN)/Office </w:t>
      </w:r>
      <w:r w:rsidR="000620F6">
        <w:t xml:space="preserve">Analytics and Outreach </w:t>
      </w:r>
      <w:r>
        <w:t xml:space="preserve">is seeking OMB approval under the generic clearance 0910-0497 to conduct </w:t>
      </w:r>
      <w:r w:rsidR="000E0CDB">
        <w:t xml:space="preserve">a </w:t>
      </w:r>
      <w:r>
        <w:t>focus group stud</w:t>
      </w:r>
      <w:r w:rsidR="000E0CDB">
        <w:t>y</w:t>
      </w:r>
      <w:r>
        <w:t>, “</w:t>
      </w:r>
      <w:r w:rsidR="008D2DA3" w:rsidRPr="008D2DA3">
        <w:t>Consumer Knowledge and Behavior Regarding Agricultural Biotechnology and Biotechnology-Derived Food Products and Animal Feed</w:t>
      </w:r>
      <w:r w:rsidR="0040798D">
        <w:t xml:space="preserve"> – </w:t>
      </w:r>
      <w:r w:rsidR="00206635">
        <w:t>Wave III</w:t>
      </w:r>
      <w:r w:rsidR="0040798D">
        <w:t xml:space="preserve">: Focus Groups Exploring Consumer Reactions to Educational </w:t>
      </w:r>
      <w:r w:rsidR="004E61EE">
        <w:t>Materials</w:t>
      </w:r>
      <w:r w:rsidR="00834F94">
        <w:t>.</w:t>
      </w:r>
      <w:r w:rsidR="000E0CDB">
        <w:t>”</w:t>
      </w:r>
      <w:r w:rsidR="00834F94">
        <w:t xml:space="preserve"> </w:t>
      </w:r>
      <w:r w:rsidR="00F34CB2">
        <w:t xml:space="preserve"> </w:t>
      </w:r>
      <w:r w:rsidR="00834F94">
        <w:t>The objective of this study is to</w:t>
      </w:r>
      <w:r w:rsidR="00834F94" w:rsidRPr="00834F94">
        <w:t xml:space="preserve"> </w:t>
      </w:r>
      <w:r w:rsidR="00473785">
        <w:t xml:space="preserve">examine consumer </w:t>
      </w:r>
      <w:r w:rsidR="00C50074">
        <w:t xml:space="preserve">reactions to </w:t>
      </w:r>
      <w:r w:rsidR="00473785">
        <w:t xml:space="preserve">draft </w:t>
      </w:r>
      <w:r w:rsidR="00C50074">
        <w:t xml:space="preserve">educational </w:t>
      </w:r>
      <w:r w:rsidR="00473785">
        <w:t>m</w:t>
      </w:r>
      <w:r w:rsidR="004E61EE">
        <w:t>aterials</w:t>
      </w:r>
      <w:r w:rsidR="00C50074">
        <w:t xml:space="preserve"> providing information on biotechnology-derived foods and </w:t>
      </w:r>
      <w:r w:rsidR="004355B5">
        <w:t>f</w:t>
      </w:r>
      <w:r w:rsidR="00C50074">
        <w:t xml:space="preserve">eed. </w:t>
      </w:r>
    </w:p>
    <w:p w14:paraId="4CA5435B" w14:textId="16B1DF57" w:rsidR="0040798D" w:rsidRDefault="0040798D" w:rsidP="00B82761">
      <w:pPr>
        <w:ind w:left="360"/>
        <w:contextualSpacing/>
      </w:pPr>
    </w:p>
    <w:p w14:paraId="34FC9A56" w14:textId="77777777" w:rsidR="00F977E7" w:rsidRDefault="00F977E7" w:rsidP="00F977E7">
      <w:pPr>
        <w:ind w:left="360"/>
        <w:contextualSpacing/>
      </w:pPr>
      <w:r w:rsidRPr="0040798D">
        <w:t xml:space="preserve">Some evidence suggests consumers’ limited knowledge and understanding of agricultural biotechnology poses a significant barrier to </w:t>
      </w:r>
      <w:r>
        <w:t>their</w:t>
      </w:r>
      <w:r w:rsidRPr="0040798D">
        <w:t xml:space="preserve"> being able to make well-informed decisions about </w:t>
      </w:r>
      <w:r>
        <w:t>the purchase and</w:t>
      </w:r>
      <w:r w:rsidRPr="0040798D">
        <w:t xml:space="preserve"> use of these products (Wunderlich and Gatto</w:t>
      </w:r>
      <w:r>
        <w:t>,</w:t>
      </w:r>
      <w:r w:rsidRPr="0040798D">
        <w:t xml:space="preserve"> 2015; </w:t>
      </w:r>
      <w:r>
        <w:t>Wunderlich, et al, 2017; McFadden and Lusk, 2017</w:t>
      </w:r>
      <w:r w:rsidRPr="0040798D">
        <w:t xml:space="preserve">). </w:t>
      </w:r>
      <w:r>
        <w:t xml:space="preserve"> </w:t>
      </w:r>
      <w:r w:rsidRPr="0040798D">
        <w:t xml:space="preserve">FDA proposes a targeted public information and education initiative to advance knowledge and understanding about biotechnology and FDA’s role in regulating human and animal biotech foods and feed prior to </w:t>
      </w:r>
      <w:r>
        <w:t>such products reaching the market</w:t>
      </w:r>
      <w:r w:rsidRPr="0040798D">
        <w:t>.</w:t>
      </w:r>
    </w:p>
    <w:p w14:paraId="40D1CE3E" w14:textId="4BE1FEDC" w:rsidR="00F977E7" w:rsidRDefault="00F977E7" w:rsidP="00B82761">
      <w:pPr>
        <w:ind w:left="360"/>
        <w:contextualSpacing/>
      </w:pPr>
    </w:p>
    <w:p w14:paraId="7B15D146" w14:textId="6E7438E5" w:rsidR="0040798D" w:rsidRDefault="0040798D" w:rsidP="00B82761">
      <w:pPr>
        <w:ind w:left="360"/>
        <w:contextualSpacing/>
      </w:pPr>
      <w:r>
        <w:t>FDA</w:t>
      </w:r>
      <w:r w:rsidRPr="0040798D">
        <w:t>, in coordination with the Secretary of Agriculture, was commissioned to “provide consumer outreach and education regarding agricultural biotechnology and biotechnology-derived food products and animal feed</w:t>
      </w:r>
      <w:r w:rsidR="000C57C2">
        <w:t>,</w:t>
      </w:r>
      <w:r w:rsidRPr="0040798D">
        <w:t>” henceforth referred to as “biotech foods and feed</w:t>
      </w:r>
      <w:r w:rsidR="000C57C2">
        <w:t>.</w:t>
      </w:r>
      <w:r w:rsidRPr="0040798D">
        <w:t xml:space="preserve">”   The education and outreach </w:t>
      </w:r>
      <w:r w:rsidR="00473785" w:rsidRPr="0040798D">
        <w:t>are</w:t>
      </w:r>
      <w:r w:rsidRPr="0040798D">
        <w:t xml:space="preserve"> intended to be implemented “through publication and distribution of science based educational information on the environmental, nutritional, food safety, economic, and humanitarian impacts of such biotechnology, food products, and feed” (Consolidated Appropriations Act, 2017).</w:t>
      </w:r>
    </w:p>
    <w:p w14:paraId="0F0A54C2" w14:textId="77777777" w:rsidR="0040798D" w:rsidRDefault="0040798D" w:rsidP="00B82761">
      <w:pPr>
        <w:ind w:left="360"/>
        <w:contextualSpacing/>
      </w:pPr>
      <w:bookmarkStart w:id="1" w:name="OLE_LINK1"/>
      <w:bookmarkStart w:id="2" w:name="OLE_LINK2"/>
    </w:p>
    <w:p w14:paraId="12D0E2DB" w14:textId="1D648DA0" w:rsidR="0013026B" w:rsidRDefault="0013026B" w:rsidP="00B82761">
      <w:pPr>
        <w:ind w:left="360"/>
        <w:contextualSpacing/>
      </w:pPr>
      <w:r w:rsidRPr="0013026B">
        <w:t>Representatives from the USDA’s Agricultural Marketing Service, the USDA’s Foreign Agricultural Service, and the USDA’s Animal and Plant Health Inspection Service; and the EPA’s Office of Pesticide Programs are included in the biotech</w:t>
      </w:r>
      <w:r>
        <w:t xml:space="preserve"> foods and feed</w:t>
      </w:r>
      <w:r w:rsidRPr="0013026B">
        <w:t xml:space="preserve"> consumer research project as well as the biotech</w:t>
      </w:r>
      <w:r>
        <w:t xml:space="preserve"> </w:t>
      </w:r>
      <w:r w:rsidRPr="0013026B">
        <w:t xml:space="preserve">education initiative. These representatives are active members of the Consumer Research Workgroup and </w:t>
      </w:r>
      <w:r w:rsidR="0087246C">
        <w:t xml:space="preserve">the </w:t>
      </w:r>
      <w:r w:rsidRPr="0013026B">
        <w:t xml:space="preserve">Steering Committee, both established specifically </w:t>
      </w:r>
      <w:r w:rsidR="00953C8A" w:rsidRPr="0013026B">
        <w:t>for</w:t>
      </w:r>
      <w:r w:rsidRPr="0013026B">
        <w:t xml:space="preserve"> this initiative. The Consumer Research Workgroup oversees the consumer research process and the Steering Committee oversees the entire education initiative.</w:t>
      </w:r>
      <w:r>
        <w:t xml:space="preserve"> FDA share</w:t>
      </w:r>
      <w:r w:rsidR="00F977E7">
        <w:t>s</w:t>
      </w:r>
      <w:r>
        <w:t xml:space="preserve"> all study instruments and reports with these representatives from USDA and EPA; the </w:t>
      </w:r>
      <w:r w:rsidR="0087246C">
        <w:t>representatives will</w:t>
      </w:r>
      <w:r>
        <w:t xml:space="preserve"> also </w:t>
      </w:r>
      <w:r w:rsidR="002E6199">
        <w:t>receive</w:t>
      </w:r>
      <w:r>
        <w:t xml:space="preserve"> an opportunity to provide input and observe all focus groups in real time.</w:t>
      </w:r>
    </w:p>
    <w:p w14:paraId="2125DA4C" w14:textId="77777777" w:rsidR="0013026B" w:rsidRDefault="0013026B" w:rsidP="00B82761">
      <w:pPr>
        <w:ind w:left="360"/>
        <w:contextualSpacing/>
      </w:pPr>
    </w:p>
    <w:p w14:paraId="6B70CF72" w14:textId="707DF18B" w:rsidR="00D650D8" w:rsidRDefault="00D650D8" w:rsidP="00D650D8">
      <w:pPr>
        <w:ind w:left="360"/>
        <w:contextualSpacing/>
      </w:pPr>
      <w:r w:rsidRPr="00834F94">
        <w:t xml:space="preserve">Findings from the consumer research component of this initiative </w:t>
      </w:r>
      <w:r w:rsidR="00E77F45">
        <w:t xml:space="preserve">is being utilized to </w:t>
      </w:r>
      <w:r w:rsidRPr="00834F94">
        <w:t>provide</w:t>
      </w:r>
      <w:r>
        <w:t xml:space="preserve"> </w:t>
      </w:r>
      <w:r w:rsidRPr="0040798D">
        <w:t xml:space="preserve">input </w:t>
      </w:r>
      <w:r>
        <w:t>into</w:t>
      </w:r>
      <w:r w:rsidRPr="0040798D">
        <w:t xml:space="preserve"> the development of educational messages and the outreach strategy for informing and educating the American public about biotech</w:t>
      </w:r>
      <w:r>
        <w:t>nology-</w:t>
      </w:r>
      <w:r w:rsidRPr="0040798D">
        <w:t>derived foods and feed.</w:t>
      </w:r>
      <w:r>
        <w:t xml:space="preserve"> </w:t>
      </w:r>
    </w:p>
    <w:p w14:paraId="61D33369" w14:textId="77777777" w:rsidR="00D650D8" w:rsidRDefault="00D650D8" w:rsidP="00B82761">
      <w:pPr>
        <w:ind w:left="360"/>
        <w:contextualSpacing/>
      </w:pPr>
    </w:p>
    <w:p w14:paraId="7D6027DE" w14:textId="636F8929" w:rsidR="00B82761" w:rsidRPr="00B13EB9" w:rsidRDefault="007B1AD3" w:rsidP="00B82761">
      <w:pPr>
        <w:ind w:left="360"/>
        <w:contextualSpacing/>
        <w:rPr>
          <w:color w:val="000000" w:themeColor="text1"/>
        </w:rPr>
      </w:pPr>
      <w:r>
        <w:t xml:space="preserve">The </w:t>
      </w:r>
      <w:r w:rsidR="00206635">
        <w:t>Wave III</w:t>
      </w:r>
      <w:r>
        <w:t xml:space="preserve"> </w:t>
      </w:r>
      <w:r w:rsidR="00834F94">
        <w:t xml:space="preserve">focus groups </w:t>
      </w:r>
      <w:r w:rsidR="00473785">
        <w:t>follow the first and the second</w:t>
      </w:r>
      <w:r w:rsidR="00834F94">
        <w:t xml:space="preserve"> wave of</w:t>
      </w:r>
      <w:r>
        <w:t xml:space="preserve"> focus groups </w:t>
      </w:r>
      <w:r w:rsidR="00D921D6">
        <w:t xml:space="preserve">that </w:t>
      </w:r>
      <w:r w:rsidR="00834F94">
        <w:t>explore</w:t>
      </w:r>
      <w:r w:rsidR="00473785">
        <w:t>d</w:t>
      </w:r>
      <w:r w:rsidR="00834F94">
        <w:t xml:space="preserve"> </w:t>
      </w:r>
      <w:r>
        <w:t>consumer</w:t>
      </w:r>
      <w:r w:rsidR="00834F94">
        <w:t>s’</w:t>
      </w:r>
      <w:r>
        <w:t xml:space="preserve"> reactions to educational </w:t>
      </w:r>
      <w:r w:rsidR="00473785">
        <w:t>concepts</w:t>
      </w:r>
      <w:r>
        <w:t xml:space="preserve"> on </w:t>
      </w:r>
      <w:r w:rsidR="00834F94">
        <w:t>b</w:t>
      </w:r>
      <w:r>
        <w:t>iotechnology</w:t>
      </w:r>
      <w:r w:rsidR="00473785">
        <w:t xml:space="preserve"> </w:t>
      </w:r>
      <w:r w:rsidR="004355B5">
        <w:t xml:space="preserve">leading </w:t>
      </w:r>
      <w:r w:rsidR="00473785">
        <w:t xml:space="preserve">to the development of draft educational materials </w:t>
      </w:r>
      <w:r w:rsidR="004355B5">
        <w:t>to</w:t>
      </w:r>
      <w:r w:rsidR="00473785">
        <w:t xml:space="preserve"> be tested in Wave III</w:t>
      </w:r>
      <w:r>
        <w:t>.</w:t>
      </w:r>
      <w:r w:rsidR="004355B5">
        <w:t xml:space="preserve"> </w:t>
      </w:r>
    </w:p>
    <w:p w14:paraId="31D2C81E" w14:textId="77777777" w:rsidR="00452BA7" w:rsidRPr="00B82761" w:rsidRDefault="00452BA7" w:rsidP="00B82761">
      <w:pPr>
        <w:ind w:left="360"/>
        <w:contextualSpacing/>
      </w:pPr>
    </w:p>
    <w:bookmarkEnd w:id="1"/>
    <w:bookmarkEnd w:id="2"/>
    <w:p w14:paraId="6CE66D73" w14:textId="77777777" w:rsidR="007A4331" w:rsidRDefault="007A4331" w:rsidP="00B82761">
      <w:pPr>
        <w:ind w:left="360"/>
        <w:jc w:val="both"/>
      </w:pPr>
    </w:p>
    <w:p w14:paraId="5F01D414" w14:textId="77777777" w:rsidR="003F1C7A" w:rsidRDefault="0049419A" w:rsidP="00F12AEE">
      <w:pPr>
        <w:numPr>
          <w:ilvl w:val="0"/>
          <w:numId w:val="15"/>
        </w:numPr>
        <w:tabs>
          <w:tab w:val="clear" w:pos="1296"/>
          <w:tab w:val="num" w:pos="720"/>
        </w:tabs>
        <w:ind w:left="720"/>
      </w:pPr>
      <w:r>
        <w:rPr>
          <w:b/>
        </w:rPr>
        <w:t>Intended u</w:t>
      </w:r>
      <w:r w:rsidR="00F12AEE">
        <w:rPr>
          <w:b/>
        </w:rPr>
        <w:t>se</w:t>
      </w:r>
      <w:r>
        <w:rPr>
          <w:b/>
        </w:rPr>
        <w:t xml:space="preserve"> of information</w:t>
      </w:r>
      <w:r w:rsidR="003F1C7A">
        <w:rPr>
          <w:b/>
        </w:rPr>
        <w:t>:</w:t>
      </w:r>
      <w:r w:rsidR="003F1C7A">
        <w:t xml:space="preserve">  </w:t>
      </w:r>
    </w:p>
    <w:p w14:paraId="6431F47B" w14:textId="77777777" w:rsidR="00B82761" w:rsidRDefault="00B82761" w:rsidP="00B82761">
      <w:pPr>
        <w:ind w:left="720"/>
      </w:pPr>
    </w:p>
    <w:p w14:paraId="6B7CFE21" w14:textId="5B3C690E" w:rsidR="0040798D" w:rsidRDefault="0040798D" w:rsidP="0040798D">
      <w:pPr>
        <w:ind w:left="360"/>
      </w:pPr>
      <w:r w:rsidRPr="0040798D">
        <w:t>The consumer research component of this initiative provide</w:t>
      </w:r>
      <w:r w:rsidR="004355B5">
        <w:t>s</w:t>
      </w:r>
      <w:r w:rsidRPr="0040798D">
        <w:t xml:space="preserve"> valuable input for both the development of educational </w:t>
      </w:r>
      <w:r w:rsidR="004355B5">
        <w:t>m</w:t>
      </w:r>
      <w:r w:rsidR="004E61EE">
        <w:t>aterials</w:t>
      </w:r>
      <w:r w:rsidRPr="0040798D">
        <w:t>/messages and the outreach strategy for informing and educating the American public about biotech</w:t>
      </w:r>
      <w:r w:rsidR="00D921D6">
        <w:t>-</w:t>
      </w:r>
      <w:r w:rsidRPr="0040798D">
        <w:t>derived foods and feed.</w:t>
      </w:r>
    </w:p>
    <w:p w14:paraId="352E23F6" w14:textId="77777777" w:rsidR="0040798D" w:rsidRDefault="0040798D" w:rsidP="0040798D">
      <w:pPr>
        <w:ind w:left="360"/>
      </w:pPr>
    </w:p>
    <w:p w14:paraId="558053F9" w14:textId="77777777" w:rsidR="00140285" w:rsidRDefault="00140285" w:rsidP="0040798D">
      <w:pPr>
        <w:ind w:left="360"/>
      </w:pPr>
      <w:r>
        <w:t>In the previous phases of focus group research conducted by FDA in 2018 (Wave I and Wave II), we found out that participants are most familiar with the term “GMO” when referring to agricultural biotechnology; they use the term “GMO” when they talk about issues related to that topic.  Additionally, the evidence from peer reviewed research in the literature review confirms that the term “GMO” is most familiar to consumers.</w:t>
      </w:r>
    </w:p>
    <w:p w14:paraId="0DDB5831" w14:textId="77777777" w:rsidR="00140285" w:rsidRDefault="00140285" w:rsidP="0040798D">
      <w:pPr>
        <w:ind w:left="360"/>
      </w:pPr>
    </w:p>
    <w:p w14:paraId="03A99813" w14:textId="77777777" w:rsidR="00140285" w:rsidRDefault="00ED2C48" w:rsidP="0040798D">
      <w:pPr>
        <w:ind w:left="360"/>
      </w:pPr>
      <w:r w:rsidRPr="00BA56C8">
        <w:t xml:space="preserve">The educational materials to be tested in Wave III </w:t>
      </w:r>
      <w:r w:rsidR="00967364" w:rsidRPr="00BA56C8">
        <w:t>will be</w:t>
      </w:r>
      <w:r w:rsidRPr="00BA56C8">
        <w:t xml:space="preserve"> </w:t>
      </w:r>
      <w:r w:rsidR="00967364" w:rsidRPr="00BA56C8">
        <w:t xml:space="preserve">included in a context of </w:t>
      </w:r>
      <w:r w:rsidRPr="00BA56C8">
        <w:t>a</w:t>
      </w:r>
      <w:r w:rsidR="00967364" w:rsidRPr="00BA56C8">
        <w:t xml:space="preserve"> larger </w:t>
      </w:r>
      <w:r w:rsidRPr="00BA56C8">
        <w:t xml:space="preserve">education initiative and will be primarily found as part of a website hosted by FDA. </w:t>
      </w:r>
      <w:r w:rsidR="00140285">
        <w:t>These materials are primarily intended to lead consumers to the Website and to introduce the topic.  Once the Website is reached, consumers will be exposed to additional terminology including BE.  As and example, the terms BE and GE are both introduced in the stimuli “GMO 101 web page content” in the second paragraph (please see Appendix V).  Moreover, FDA will dedicate a section of the Website to the new USDA labeling requirements and will link to the USDA’s Website for obtaining more information.</w:t>
      </w:r>
    </w:p>
    <w:p w14:paraId="1134AC9C" w14:textId="77777777" w:rsidR="00140285" w:rsidRDefault="00140285" w:rsidP="0040798D">
      <w:pPr>
        <w:ind w:left="360"/>
      </w:pPr>
    </w:p>
    <w:p w14:paraId="3561C170" w14:textId="1C3BC6A1" w:rsidR="00ED2C48" w:rsidRDefault="00ED2C48" w:rsidP="0040798D">
      <w:pPr>
        <w:ind w:left="360"/>
      </w:pPr>
      <w:r w:rsidRPr="00BA56C8">
        <w:t xml:space="preserve">Each tested piece will be placed in the context of a larger educational scope. The </w:t>
      </w:r>
      <w:r w:rsidR="004C6A29">
        <w:t xml:space="preserve">two </w:t>
      </w:r>
      <w:r w:rsidRPr="00BA56C8">
        <w:t xml:space="preserve">social media visuals will play a role of drawing people’s attention to the issue of agricultural biotechnology and make them visit a </w:t>
      </w:r>
      <w:r w:rsidR="004C6A29">
        <w:t>w</w:t>
      </w:r>
      <w:r w:rsidRPr="00BA56C8">
        <w:t>ebsite; therefor</w:t>
      </w:r>
      <w:r w:rsidR="004C6A29">
        <w:t>e</w:t>
      </w:r>
      <w:r w:rsidRPr="00BA56C8">
        <w:t xml:space="preserve">, these social media visuals are not intended to answer all questions people may have about agricultural biotechnology but to encourage them to click on the link to the </w:t>
      </w:r>
      <w:r w:rsidR="004C6A29">
        <w:t>w</w:t>
      </w:r>
      <w:r w:rsidRPr="00BA56C8">
        <w:t>ebsite.</w:t>
      </w:r>
    </w:p>
    <w:p w14:paraId="1B06FFA8" w14:textId="77777777" w:rsidR="00F977E7" w:rsidRDefault="00F977E7" w:rsidP="0040798D">
      <w:pPr>
        <w:ind w:left="360"/>
      </w:pPr>
    </w:p>
    <w:p w14:paraId="7A234985" w14:textId="239E4C3F" w:rsidR="00CF0C6E" w:rsidRDefault="00CF0C6E" w:rsidP="00BA56C8">
      <w:pPr>
        <w:ind w:firstLine="720"/>
      </w:pPr>
      <w:r>
        <w:t>A list of the materials to be tested follows</w:t>
      </w:r>
      <w:r w:rsidR="004C6A29">
        <w:t xml:space="preserve"> (materials are available in the attachment)</w:t>
      </w:r>
      <w:r>
        <w:t>:</w:t>
      </w:r>
    </w:p>
    <w:p w14:paraId="30132496" w14:textId="77777777" w:rsidR="00BA56C8" w:rsidRDefault="00BA56C8" w:rsidP="00BA56C8">
      <w:pPr>
        <w:ind w:firstLine="720"/>
      </w:pPr>
    </w:p>
    <w:p w14:paraId="3041E978" w14:textId="77777777" w:rsidR="00BA56C8" w:rsidRDefault="00BA56C8" w:rsidP="00BA56C8">
      <w:pPr>
        <w:pStyle w:val="ListParagraph"/>
        <w:numPr>
          <w:ilvl w:val="0"/>
          <w:numId w:val="24"/>
        </w:numPr>
        <w:contextualSpacing/>
      </w:pPr>
      <w:r>
        <w:t>GMOs 101 web page content</w:t>
      </w:r>
    </w:p>
    <w:p w14:paraId="6BA67C27" w14:textId="77777777" w:rsidR="00BA56C8" w:rsidRDefault="00BA56C8" w:rsidP="00BA56C8">
      <w:pPr>
        <w:pStyle w:val="ListParagraph"/>
        <w:numPr>
          <w:ilvl w:val="0"/>
          <w:numId w:val="24"/>
        </w:numPr>
        <w:contextualSpacing/>
      </w:pPr>
      <w:r>
        <w:t>GMOs 201 web page content</w:t>
      </w:r>
    </w:p>
    <w:p w14:paraId="3F63B543" w14:textId="77777777" w:rsidR="00CF0C6E" w:rsidRDefault="00CF0C6E" w:rsidP="00CF0C6E">
      <w:pPr>
        <w:pStyle w:val="ListParagraph"/>
        <w:numPr>
          <w:ilvl w:val="0"/>
          <w:numId w:val="24"/>
        </w:numPr>
        <w:contextualSpacing/>
      </w:pPr>
      <w:r>
        <w:t>Timeline infographic</w:t>
      </w:r>
    </w:p>
    <w:p w14:paraId="6F2DA015" w14:textId="77777777" w:rsidR="00CF0C6E" w:rsidRDefault="00CF0C6E" w:rsidP="00CF0C6E">
      <w:pPr>
        <w:pStyle w:val="ListParagraph"/>
        <w:numPr>
          <w:ilvl w:val="0"/>
          <w:numId w:val="24"/>
        </w:numPr>
        <w:contextualSpacing/>
      </w:pPr>
      <w:r>
        <w:t>Social media posts</w:t>
      </w:r>
    </w:p>
    <w:p w14:paraId="17C7D774" w14:textId="77777777" w:rsidR="00CF0C6E" w:rsidRDefault="00CF0C6E" w:rsidP="00CF0C6E">
      <w:pPr>
        <w:pStyle w:val="ListParagraph"/>
        <w:numPr>
          <w:ilvl w:val="0"/>
          <w:numId w:val="24"/>
        </w:numPr>
        <w:contextualSpacing/>
      </w:pPr>
      <w:r>
        <w:t>Video concept (“treatment”)</w:t>
      </w:r>
    </w:p>
    <w:p w14:paraId="5FA83F93" w14:textId="549BE61C" w:rsidR="00140285" w:rsidRDefault="00140285" w:rsidP="0040798D">
      <w:pPr>
        <w:ind w:left="360"/>
      </w:pPr>
    </w:p>
    <w:p w14:paraId="7043F538" w14:textId="7B7BE89A" w:rsidR="00CF0C6E" w:rsidRDefault="00CF0C6E" w:rsidP="0040798D">
      <w:pPr>
        <w:ind w:left="360"/>
      </w:pPr>
    </w:p>
    <w:p w14:paraId="5B975733" w14:textId="57F93816" w:rsidR="00467EB2" w:rsidRDefault="00467EB2" w:rsidP="0040798D">
      <w:pPr>
        <w:ind w:left="360"/>
      </w:pPr>
    </w:p>
    <w:p w14:paraId="0EE987CD" w14:textId="77777777" w:rsidR="00467EB2" w:rsidRDefault="00467EB2" w:rsidP="0040798D">
      <w:pPr>
        <w:ind w:left="360"/>
      </w:pPr>
    </w:p>
    <w:p w14:paraId="0C276FB4" w14:textId="77777777" w:rsidR="003F1C7A" w:rsidRDefault="0049419A" w:rsidP="008D2DA3">
      <w:pPr>
        <w:numPr>
          <w:ilvl w:val="0"/>
          <w:numId w:val="15"/>
        </w:numPr>
        <w:tabs>
          <w:tab w:val="clear" w:pos="1296"/>
          <w:tab w:val="num" w:pos="720"/>
        </w:tabs>
        <w:spacing w:after="120"/>
        <w:ind w:left="720"/>
      </w:pPr>
      <w:r>
        <w:rPr>
          <w:b/>
        </w:rPr>
        <w:lastRenderedPageBreak/>
        <w:t>Description of r</w:t>
      </w:r>
      <w:r w:rsidR="00F12AEE">
        <w:rPr>
          <w:b/>
        </w:rPr>
        <w:t>espondents</w:t>
      </w:r>
      <w:r w:rsidR="003F1C7A" w:rsidRPr="00E26798">
        <w:rPr>
          <w:b/>
        </w:rPr>
        <w:t>:</w:t>
      </w:r>
      <w:r w:rsidR="003F1C7A">
        <w:t xml:space="preserve">  </w:t>
      </w:r>
    </w:p>
    <w:p w14:paraId="5FF51046" w14:textId="44A5591A" w:rsidR="00FC510C" w:rsidRDefault="0040798D" w:rsidP="00FC510C">
      <w:pPr>
        <w:ind w:left="360"/>
      </w:pPr>
      <w:r>
        <w:t xml:space="preserve">The </w:t>
      </w:r>
      <w:r w:rsidR="0005017E">
        <w:t>Wave III draft material testing</w:t>
      </w:r>
      <w:r w:rsidR="00FC510C">
        <w:t xml:space="preserve"> research wil</w:t>
      </w:r>
      <w:r>
        <w:t xml:space="preserve">l consist of 20 focus groups with adult participants who </w:t>
      </w:r>
      <w:r w:rsidR="007936F2">
        <w:t xml:space="preserve">do at least </w:t>
      </w:r>
      <w:r w:rsidR="007936F2" w:rsidRPr="007936F2">
        <w:t xml:space="preserve">half of the grocery shopping for </w:t>
      </w:r>
      <w:r w:rsidR="007936F2">
        <w:t>their</w:t>
      </w:r>
      <w:r w:rsidR="007936F2" w:rsidRPr="007936F2">
        <w:t xml:space="preserve"> household</w:t>
      </w:r>
      <w:r w:rsidR="007936F2">
        <w:t>s</w:t>
      </w:r>
      <w:r w:rsidR="00E77F45">
        <w:t xml:space="preserve">. </w:t>
      </w:r>
      <w:r w:rsidR="00FC510C">
        <w:t>A</w:t>
      </w:r>
      <w:r w:rsidR="00FC510C" w:rsidRPr="00B32157">
        <w:t xml:space="preserve">ll groups will include </w:t>
      </w:r>
      <w:r w:rsidR="00FC510C">
        <w:t xml:space="preserve">individuals ages 18 and over and will include </w:t>
      </w:r>
      <w:r w:rsidR="000E326B">
        <w:t xml:space="preserve">a mix of </w:t>
      </w:r>
      <w:r w:rsidR="00FC510C">
        <w:t>participants of diverse ages and races/ethnicities. (See Appendix I)</w:t>
      </w:r>
    </w:p>
    <w:p w14:paraId="577E3CFF" w14:textId="77777777" w:rsidR="0092677B" w:rsidRDefault="0092677B" w:rsidP="00490134">
      <w:pPr>
        <w:ind w:left="360"/>
      </w:pPr>
    </w:p>
    <w:p w14:paraId="20F6EE3C" w14:textId="4BAD7DBF" w:rsidR="00FC510C" w:rsidRDefault="0092677B" w:rsidP="00FC510C">
      <w:pPr>
        <w:ind w:left="360"/>
      </w:pPr>
      <w:r>
        <w:t xml:space="preserve">These groups </w:t>
      </w:r>
      <w:r w:rsidR="00A146C5">
        <w:t>will</w:t>
      </w:r>
      <w:r>
        <w:t xml:space="preserve"> be segmented by education </w:t>
      </w:r>
      <w:r w:rsidR="0005017E">
        <w:t>levels of participants</w:t>
      </w:r>
      <w:r>
        <w:t>; half of</w:t>
      </w:r>
      <w:r w:rsidR="00BC1C35" w:rsidRPr="00BC1C35">
        <w:t xml:space="preserve"> the group discussions in each location will be conducted with lower education participants who hold an Associate’s degree from a community college or lower</w:t>
      </w:r>
      <w:r w:rsidR="007E390C">
        <w:t>;</w:t>
      </w:r>
      <w:r w:rsidR="00BC1C35" w:rsidRPr="00BC1C35">
        <w:t xml:space="preserve"> and the other half with higher educated participants who hold a Bachelor’s degree or higher. </w:t>
      </w:r>
      <w:r w:rsidR="00B86DAC">
        <w:t xml:space="preserve">Due to the high volume of test materials, participants </w:t>
      </w:r>
      <w:r w:rsidR="007E390C">
        <w:t xml:space="preserve">in different groups </w:t>
      </w:r>
      <w:r w:rsidR="00B86DAC">
        <w:t xml:space="preserve">will see varied examples of </w:t>
      </w:r>
      <w:r w:rsidR="00B47C89">
        <w:t>materials</w:t>
      </w:r>
      <w:r w:rsidR="00B86DAC">
        <w:t xml:space="preserve">, so that in half of the </w:t>
      </w:r>
      <w:r w:rsidR="007E390C">
        <w:t xml:space="preserve">focus groups in each location they will be shown 101 or 201 Web content and </w:t>
      </w:r>
      <w:r w:rsidR="00425B90">
        <w:t xml:space="preserve">the </w:t>
      </w:r>
      <w:r w:rsidR="007E390C">
        <w:t xml:space="preserve">infographic; and in the remaining groups they will see social media visuals and a video rendering. </w:t>
      </w:r>
      <w:r w:rsidR="00FC510C">
        <w:t>(See below</w:t>
      </w:r>
      <w:r w:rsidR="00F34CB2">
        <w:t>.</w:t>
      </w:r>
      <w:r w:rsidR="00FC510C">
        <w:t>)</w:t>
      </w:r>
    </w:p>
    <w:p w14:paraId="3C1E4758" w14:textId="77777777" w:rsidR="0092677B" w:rsidRDefault="0092677B" w:rsidP="00490134">
      <w:pPr>
        <w:ind w:left="360"/>
      </w:pPr>
    </w:p>
    <w:p w14:paraId="017D26F7" w14:textId="77777777" w:rsidR="004C6A29" w:rsidRDefault="004C6A29" w:rsidP="00EC2CD6">
      <w:pPr>
        <w:spacing w:after="120"/>
        <w:rPr>
          <w:rFonts w:asciiTheme="minorHAnsi" w:hAnsiTheme="minorHAnsi"/>
          <w:b/>
          <w:sz w:val="22"/>
          <w:szCs w:val="22"/>
        </w:rPr>
      </w:pPr>
    </w:p>
    <w:p w14:paraId="35315436" w14:textId="3C3CBF21" w:rsidR="003F1C7A" w:rsidRDefault="0040798D" w:rsidP="00EC2CD6">
      <w:pPr>
        <w:spacing w:after="120"/>
        <w:rPr>
          <w:rFonts w:ascii="Calibri" w:hAnsi="Calibri"/>
          <w:sz w:val="22"/>
          <w:szCs w:val="22"/>
        </w:rPr>
      </w:pPr>
      <w:r w:rsidRPr="00A146C5">
        <w:rPr>
          <w:rFonts w:asciiTheme="minorHAnsi" w:hAnsiTheme="minorHAnsi"/>
          <w:b/>
          <w:sz w:val="22"/>
          <w:szCs w:val="22"/>
        </w:rPr>
        <w:t>Focus Group Segmentation</w:t>
      </w:r>
      <w:r w:rsidR="00BC1C35" w:rsidRPr="00BC1C35">
        <w:rPr>
          <w:rFonts w:ascii="Calibri" w:hAnsi="Calibri"/>
          <w:sz w:val="22"/>
          <w:szCs w:val="22"/>
        </w:rPr>
        <w:t xml:space="preserve"> </w:t>
      </w:r>
      <w:bookmarkStart w:id="3" w:name="_Hlk6339831"/>
    </w:p>
    <w:tbl>
      <w:tblPr>
        <w:tblStyle w:val="TableGrid"/>
        <w:tblW w:w="0" w:type="auto"/>
        <w:tblLook w:val="04A0" w:firstRow="1" w:lastRow="0" w:firstColumn="1" w:lastColumn="0" w:noHBand="0" w:noVBand="1"/>
      </w:tblPr>
      <w:tblGrid>
        <w:gridCol w:w="1638"/>
        <w:gridCol w:w="1800"/>
        <w:gridCol w:w="2340"/>
        <w:gridCol w:w="3798"/>
      </w:tblGrid>
      <w:tr w:rsidR="008978B4" w14:paraId="374193D4" w14:textId="77777777" w:rsidTr="00BC002C">
        <w:tc>
          <w:tcPr>
            <w:tcW w:w="1638" w:type="dxa"/>
          </w:tcPr>
          <w:p w14:paraId="361501FC" w14:textId="77777777" w:rsidR="008978B4" w:rsidRPr="00061EEA" w:rsidRDefault="008978B4" w:rsidP="00BC002C">
            <w:pPr>
              <w:rPr>
                <w:b/>
              </w:rPr>
            </w:pPr>
            <w:r w:rsidRPr="00061EEA">
              <w:rPr>
                <w:b/>
              </w:rPr>
              <w:t>Group Number</w:t>
            </w:r>
          </w:p>
        </w:tc>
        <w:tc>
          <w:tcPr>
            <w:tcW w:w="1800" w:type="dxa"/>
          </w:tcPr>
          <w:p w14:paraId="5EF9E747" w14:textId="77777777" w:rsidR="008978B4" w:rsidRPr="00061EEA" w:rsidRDefault="008978B4" w:rsidP="00BC002C">
            <w:pPr>
              <w:rPr>
                <w:b/>
              </w:rPr>
            </w:pPr>
            <w:r w:rsidRPr="00061EEA">
              <w:rPr>
                <w:b/>
              </w:rPr>
              <w:t>Location</w:t>
            </w:r>
          </w:p>
        </w:tc>
        <w:tc>
          <w:tcPr>
            <w:tcW w:w="2340" w:type="dxa"/>
          </w:tcPr>
          <w:p w14:paraId="342A7A9E" w14:textId="77777777" w:rsidR="008978B4" w:rsidRPr="00061EEA" w:rsidRDefault="008978B4" w:rsidP="00BC002C">
            <w:pPr>
              <w:rPr>
                <w:b/>
              </w:rPr>
            </w:pPr>
            <w:r w:rsidRPr="00061EEA">
              <w:rPr>
                <w:b/>
              </w:rPr>
              <w:t>Education</w:t>
            </w:r>
          </w:p>
        </w:tc>
        <w:tc>
          <w:tcPr>
            <w:tcW w:w="3798" w:type="dxa"/>
          </w:tcPr>
          <w:p w14:paraId="5CAEC17C" w14:textId="77777777" w:rsidR="008978B4" w:rsidRPr="00061EEA" w:rsidRDefault="008978B4" w:rsidP="00BC002C">
            <w:pPr>
              <w:rPr>
                <w:b/>
              </w:rPr>
            </w:pPr>
            <w:r w:rsidRPr="00061EEA">
              <w:rPr>
                <w:b/>
              </w:rPr>
              <w:t>Test Materials</w:t>
            </w:r>
          </w:p>
        </w:tc>
      </w:tr>
      <w:tr w:rsidR="00BA56C8" w14:paraId="5966DE50" w14:textId="77777777" w:rsidTr="00BC002C">
        <w:tc>
          <w:tcPr>
            <w:tcW w:w="1638" w:type="dxa"/>
          </w:tcPr>
          <w:p w14:paraId="69D1076D" w14:textId="77777777" w:rsidR="00BA56C8" w:rsidRDefault="00BA56C8" w:rsidP="00BC002C">
            <w:r>
              <w:t>1</w:t>
            </w:r>
          </w:p>
        </w:tc>
        <w:tc>
          <w:tcPr>
            <w:tcW w:w="1800" w:type="dxa"/>
            <w:vMerge w:val="restart"/>
          </w:tcPr>
          <w:p w14:paraId="1316D185" w14:textId="77777777" w:rsidR="00BA56C8" w:rsidRDefault="00BA56C8" w:rsidP="00BC002C">
            <w:r>
              <w:t>New York, NY</w:t>
            </w:r>
          </w:p>
        </w:tc>
        <w:tc>
          <w:tcPr>
            <w:tcW w:w="2340" w:type="dxa"/>
          </w:tcPr>
          <w:p w14:paraId="6D708486" w14:textId="77777777" w:rsidR="00BA56C8" w:rsidRDefault="00BA56C8" w:rsidP="00BC002C">
            <w:r>
              <w:t>Lower education</w:t>
            </w:r>
          </w:p>
        </w:tc>
        <w:tc>
          <w:tcPr>
            <w:tcW w:w="3798" w:type="dxa"/>
          </w:tcPr>
          <w:p w14:paraId="10990524" w14:textId="77777777" w:rsidR="00BA56C8" w:rsidRPr="005D7E93" w:rsidRDefault="00BA56C8" w:rsidP="00BC002C">
            <w:r w:rsidRPr="005D7E93">
              <w:t>101 Web and infographic</w:t>
            </w:r>
          </w:p>
        </w:tc>
      </w:tr>
      <w:tr w:rsidR="00BA56C8" w14:paraId="15C5013E" w14:textId="77777777" w:rsidTr="00BC002C">
        <w:tc>
          <w:tcPr>
            <w:tcW w:w="1638" w:type="dxa"/>
          </w:tcPr>
          <w:p w14:paraId="5A6B91A8" w14:textId="77777777" w:rsidR="00BA56C8" w:rsidRDefault="00BA56C8" w:rsidP="00BC002C">
            <w:r>
              <w:t>2</w:t>
            </w:r>
          </w:p>
        </w:tc>
        <w:tc>
          <w:tcPr>
            <w:tcW w:w="1800" w:type="dxa"/>
            <w:vMerge/>
          </w:tcPr>
          <w:p w14:paraId="6BBFB7C4" w14:textId="77777777" w:rsidR="00BA56C8" w:rsidRDefault="00BA56C8" w:rsidP="00BC002C"/>
        </w:tc>
        <w:tc>
          <w:tcPr>
            <w:tcW w:w="2340" w:type="dxa"/>
          </w:tcPr>
          <w:p w14:paraId="34F9BCF6" w14:textId="77777777" w:rsidR="00BA56C8" w:rsidRDefault="00BA56C8" w:rsidP="00BC002C">
            <w:r>
              <w:t>Lower education</w:t>
            </w:r>
          </w:p>
        </w:tc>
        <w:tc>
          <w:tcPr>
            <w:tcW w:w="3798" w:type="dxa"/>
          </w:tcPr>
          <w:p w14:paraId="6BD2EC6D" w14:textId="6E0B583F" w:rsidR="00BA56C8" w:rsidRPr="005D7E93" w:rsidRDefault="00BA56C8" w:rsidP="00BC002C">
            <w:r w:rsidRPr="005D7E93">
              <w:t>Social media visuals and video</w:t>
            </w:r>
          </w:p>
        </w:tc>
      </w:tr>
      <w:tr w:rsidR="00BA56C8" w14:paraId="712FFF32" w14:textId="77777777" w:rsidTr="00BC002C">
        <w:tc>
          <w:tcPr>
            <w:tcW w:w="1638" w:type="dxa"/>
          </w:tcPr>
          <w:p w14:paraId="41CD73E0" w14:textId="77777777" w:rsidR="00BA56C8" w:rsidRDefault="00BA56C8" w:rsidP="00BC002C">
            <w:r>
              <w:t>3</w:t>
            </w:r>
          </w:p>
        </w:tc>
        <w:tc>
          <w:tcPr>
            <w:tcW w:w="1800" w:type="dxa"/>
            <w:vMerge/>
          </w:tcPr>
          <w:p w14:paraId="01E335BD" w14:textId="77777777" w:rsidR="00BA56C8" w:rsidRDefault="00BA56C8" w:rsidP="00BC002C"/>
        </w:tc>
        <w:tc>
          <w:tcPr>
            <w:tcW w:w="2340" w:type="dxa"/>
          </w:tcPr>
          <w:p w14:paraId="04915394" w14:textId="77777777" w:rsidR="00BA56C8" w:rsidRDefault="00BA56C8" w:rsidP="00BC002C">
            <w:r>
              <w:t>Higher education</w:t>
            </w:r>
          </w:p>
        </w:tc>
        <w:tc>
          <w:tcPr>
            <w:tcW w:w="3798" w:type="dxa"/>
          </w:tcPr>
          <w:p w14:paraId="564005EB" w14:textId="77777777" w:rsidR="00BA56C8" w:rsidRPr="005D7E93" w:rsidRDefault="00BA56C8" w:rsidP="00BC002C">
            <w:r w:rsidRPr="005D7E93">
              <w:t>201 Web content and infographic</w:t>
            </w:r>
          </w:p>
        </w:tc>
      </w:tr>
      <w:tr w:rsidR="00BA56C8" w14:paraId="71DE64F0" w14:textId="77777777" w:rsidTr="00BC002C">
        <w:tc>
          <w:tcPr>
            <w:tcW w:w="1638" w:type="dxa"/>
          </w:tcPr>
          <w:p w14:paraId="595E153A" w14:textId="77777777" w:rsidR="00BA56C8" w:rsidRDefault="00BA56C8" w:rsidP="00BC002C">
            <w:r>
              <w:t>4</w:t>
            </w:r>
          </w:p>
        </w:tc>
        <w:tc>
          <w:tcPr>
            <w:tcW w:w="1800" w:type="dxa"/>
            <w:vMerge/>
          </w:tcPr>
          <w:p w14:paraId="096139DA" w14:textId="77777777" w:rsidR="00BA56C8" w:rsidRDefault="00BA56C8" w:rsidP="00BC002C"/>
        </w:tc>
        <w:tc>
          <w:tcPr>
            <w:tcW w:w="2340" w:type="dxa"/>
          </w:tcPr>
          <w:p w14:paraId="71F50342" w14:textId="77777777" w:rsidR="00BA56C8" w:rsidRDefault="00BA56C8" w:rsidP="00BC002C">
            <w:r>
              <w:t>Higher education</w:t>
            </w:r>
          </w:p>
        </w:tc>
        <w:tc>
          <w:tcPr>
            <w:tcW w:w="3798" w:type="dxa"/>
          </w:tcPr>
          <w:p w14:paraId="5F8AFB7A" w14:textId="77777777" w:rsidR="00BA56C8" w:rsidRDefault="00BA56C8" w:rsidP="00BC002C">
            <w:r w:rsidRPr="005D7E93">
              <w:t>Social media visuals and video</w:t>
            </w:r>
          </w:p>
        </w:tc>
      </w:tr>
      <w:tr w:rsidR="00BA56C8" w14:paraId="3CFC1D81" w14:textId="77777777" w:rsidTr="00BC002C">
        <w:tc>
          <w:tcPr>
            <w:tcW w:w="1638" w:type="dxa"/>
          </w:tcPr>
          <w:p w14:paraId="7BD3416C" w14:textId="77777777" w:rsidR="00BA56C8" w:rsidRDefault="00BA56C8" w:rsidP="00773366">
            <w:r>
              <w:t>5</w:t>
            </w:r>
          </w:p>
        </w:tc>
        <w:tc>
          <w:tcPr>
            <w:tcW w:w="1800" w:type="dxa"/>
            <w:vMerge w:val="restart"/>
          </w:tcPr>
          <w:p w14:paraId="7281BE59" w14:textId="77777777" w:rsidR="00BA56C8" w:rsidRDefault="00BA56C8" w:rsidP="00773366">
            <w:r>
              <w:t>Des Moines, IA</w:t>
            </w:r>
          </w:p>
        </w:tc>
        <w:tc>
          <w:tcPr>
            <w:tcW w:w="2340" w:type="dxa"/>
          </w:tcPr>
          <w:p w14:paraId="76704EBF" w14:textId="77777777" w:rsidR="00BA56C8" w:rsidRDefault="00BA56C8" w:rsidP="00773366">
            <w:r>
              <w:t>Lower education</w:t>
            </w:r>
          </w:p>
        </w:tc>
        <w:tc>
          <w:tcPr>
            <w:tcW w:w="3798" w:type="dxa"/>
          </w:tcPr>
          <w:p w14:paraId="4D89DD50" w14:textId="127B4E0E" w:rsidR="00BA56C8" w:rsidRDefault="00BA56C8" w:rsidP="00773366">
            <w:r>
              <w:t>2</w:t>
            </w:r>
            <w:r w:rsidRPr="005D7E93">
              <w:t>01 Web and infographic</w:t>
            </w:r>
          </w:p>
        </w:tc>
      </w:tr>
      <w:tr w:rsidR="00BA56C8" w14:paraId="436CC4DB" w14:textId="77777777" w:rsidTr="00BC002C">
        <w:tc>
          <w:tcPr>
            <w:tcW w:w="1638" w:type="dxa"/>
          </w:tcPr>
          <w:p w14:paraId="2F04B6BB" w14:textId="77777777" w:rsidR="00BA56C8" w:rsidRDefault="00BA56C8" w:rsidP="00773366">
            <w:r>
              <w:t>6</w:t>
            </w:r>
          </w:p>
        </w:tc>
        <w:tc>
          <w:tcPr>
            <w:tcW w:w="1800" w:type="dxa"/>
            <w:vMerge/>
          </w:tcPr>
          <w:p w14:paraId="62E2E7BE" w14:textId="77777777" w:rsidR="00BA56C8" w:rsidRDefault="00BA56C8" w:rsidP="00773366"/>
        </w:tc>
        <w:tc>
          <w:tcPr>
            <w:tcW w:w="2340" w:type="dxa"/>
          </w:tcPr>
          <w:p w14:paraId="35E14CA0" w14:textId="77777777" w:rsidR="00BA56C8" w:rsidRDefault="00BA56C8" w:rsidP="00773366">
            <w:r>
              <w:t>Lower education</w:t>
            </w:r>
          </w:p>
        </w:tc>
        <w:tc>
          <w:tcPr>
            <w:tcW w:w="3798" w:type="dxa"/>
          </w:tcPr>
          <w:p w14:paraId="1F455F7B" w14:textId="118F3604" w:rsidR="00BA56C8" w:rsidRDefault="00BA56C8" w:rsidP="00773366">
            <w:r w:rsidRPr="005D7E93">
              <w:t xml:space="preserve">Social media visuals and video </w:t>
            </w:r>
          </w:p>
        </w:tc>
      </w:tr>
      <w:tr w:rsidR="00BA56C8" w14:paraId="5E118562" w14:textId="77777777" w:rsidTr="00BC002C">
        <w:tc>
          <w:tcPr>
            <w:tcW w:w="1638" w:type="dxa"/>
          </w:tcPr>
          <w:p w14:paraId="3EC8D0DD" w14:textId="77777777" w:rsidR="00BA56C8" w:rsidRDefault="00BA56C8" w:rsidP="00773366">
            <w:r>
              <w:t>7</w:t>
            </w:r>
          </w:p>
        </w:tc>
        <w:tc>
          <w:tcPr>
            <w:tcW w:w="1800" w:type="dxa"/>
            <w:vMerge/>
          </w:tcPr>
          <w:p w14:paraId="390176D1" w14:textId="77777777" w:rsidR="00BA56C8" w:rsidRDefault="00BA56C8" w:rsidP="00773366"/>
        </w:tc>
        <w:tc>
          <w:tcPr>
            <w:tcW w:w="2340" w:type="dxa"/>
          </w:tcPr>
          <w:p w14:paraId="0838032D" w14:textId="77777777" w:rsidR="00BA56C8" w:rsidRDefault="00BA56C8" w:rsidP="00773366">
            <w:r>
              <w:t>Higher education</w:t>
            </w:r>
          </w:p>
        </w:tc>
        <w:tc>
          <w:tcPr>
            <w:tcW w:w="3798" w:type="dxa"/>
          </w:tcPr>
          <w:p w14:paraId="67DE8141" w14:textId="5E05CD6F" w:rsidR="00BA56C8" w:rsidRDefault="00BA56C8" w:rsidP="00773366">
            <w:r>
              <w:t>1</w:t>
            </w:r>
            <w:r w:rsidRPr="005D7E93">
              <w:t>01 Web content and infographic</w:t>
            </w:r>
          </w:p>
        </w:tc>
      </w:tr>
      <w:tr w:rsidR="00BA56C8" w14:paraId="4A290540" w14:textId="77777777" w:rsidTr="00BC002C">
        <w:tc>
          <w:tcPr>
            <w:tcW w:w="1638" w:type="dxa"/>
          </w:tcPr>
          <w:p w14:paraId="6136FA95" w14:textId="77777777" w:rsidR="00BA56C8" w:rsidRDefault="00BA56C8" w:rsidP="00773366">
            <w:r>
              <w:t>8</w:t>
            </w:r>
          </w:p>
        </w:tc>
        <w:tc>
          <w:tcPr>
            <w:tcW w:w="1800" w:type="dxa"/>
            <w:vMerge/>
          </w:tcPr>
          <w:p w14:paraId="15381B3F" w14:textId="77777777" w:rsidR="00BA56C8" w:rsidRDefault="00BA56C8" w:rsidP="00773366"/>
        </w:tc>
        <w:tc>
          <w:tcPr>
            <w:tcW w:w="2340" w:type="dxa"/>
          </w:tcPr>
          <w:p w14:paraId="2479EFB1" w14:textId="77777777" w:rsidR="00BA56C8" w:rsidRDefault="00BA56C8" w:rsidP="00773366">
            <w:r>
              <w:t>Higher education</w:t>
            </w:r>
          </w:p>
        </w:tc>
        <w:tc>
          <w:tcPr>
            <w:tcW w:w="3798" w:type="dxa"/>
          </w:tcPr>
          <w:p w14:paraId="74ED2ECB" w14:textId="37461681" w:rsidR="00BA56C8" w:rsidRDefault="00BA56C8" w:rsidP="00773366">
            <w:r w:rsidRPr="005D7E93">
              <w:t>Social media visuals and video</w:t>
            </w:r>
          </w:p>
        </w:tc>
      </w:tr>
      <w:tr w:rsidR="00BA56C8" w14:paraId="2F8ABDCE" w14:textId="77777777" w:rsidTr="00BC002C">
        <w:tc>
          <w:tcPr>
            <w:tcW w:w="1638" w:type="dxa"/>
          </w:tcPr>
          <w:p w14:paraId="22BB4A7C" w14:textId="77777777" w:rsidR="00BA56C8" w:rsidRDefault="00BA56C8" w:rsidP="00773366">
            <w:r>
              <w:t>9</w:t>
            </w:r>
          </w:p>
        </w:tc>
        <w:tc>
          <w:tcPr>
            <w:tcW w:w="1800" w:type="dxa"/>
            <w:vMerge w:val="restart"/>
          </w:tcPr>
          <w:p w14:paraId="06252F8C" w14:textId="77777777" w:rsidR="00BA56C8" w:rsidRDefault="00BA56C8" w:rsidP="00773366">
            <w:r>
              <w:t>Chicago, IL</w:t>
            </w:r>
          </w:p>
        </w:tc>
        <w:tc>
          <w:tcPr>
            <w:tcW w:w="2340" w:type="dxa"/>
          </w:tcPr>
          <w:p w14:paraId="5B9DBFAF" w14:textId="77777777" w:rsidR="00BA56C8" w:rsidRDefault="00BA56C8" w:rsidP="00773366">
            <w:r>
              <w:t>Lower education</w:t>
            </w:r>
          </w:p>
        </w:tc>
        <w:tc>
          <w:tcPr>
            <w:tcW w:w="3798" w:type="dxa"/>
          </w:tcPr>
          <w:p w14:paraId="4DCF94C2" w14:textId="3E78A29A" w:rsidR="00BA56C8" w:rsidRDefault="00BA56C8" w:rsidP="00773366">
            <w:r w:rsidRPr="005D7E93">
              <w:t>101 Web and infographic</w:t>
            </w:r>
          </w:p>
        </w:tc>
      </w:tr>
      <w:tr w:rsidR="00BA56C8" w14:paraId="7878210A" w14:textId="77777777" w:rsidTr="00BC002C">
        <w:tc>
          <w:tcPr>
            <w:tcW w:w="1638" w:type="dxa"/>
          </w:tcPr>
          <w:p w14:paraId="78A04DD1" w14:textId="77777777" w:rsidR="00BA56C8" w:rsidRDefault="00BA56C8" w:rsidP="00773366">
            <w:r>
              <w:t>10</w:t>
            </w:r>
          </w:p>
        </w:tc>
        <w:tc>
          <w:tcPr>
            <w:tcW w:w="1800" w:type="dxa"/>
            <w:vMerge/>
          </w:tcPr>
          <w:p w14:paraId="38D63DCB" w14:textId="77777777" w:rsidR="00BA56C8" w:rsidRDefault="00BA56C8" w:rsidP="00773366"/>
        </w:tc>
        <w:tc>
          <w:tcPr>
            <w:tcW w:w="2340" w:type="dxa"/>
          </w:tcPr>
          <w:p w14:paraId="0E0D59C2" w14:textId="77777777" w:rsidR="00BA56C8" w:rsidRDefault="00BA56C8" w:rsidP="00773366">
            <w:r>
              <w:t>Lower education</w:t>
            </w:r>
          </w:p>
        </w:tc>
        <w:tc>
          <w:tcPr>
            <w:tcW w:w="3798" w:type="dxa"/>
          </w:tcPr>
          <w:p w14:paraId="3139261E" w14:textId="3502BF65" w:rsidR="00BA56C8" w:rsidRDefault="00BA56C8" w:rsidP="00773366">
            <w:r w:rsidRPr="005D7E93">
              <w:t xml:space="preserve">Social media visuals and video </w:t>
            </w:r>
          </w:p>
        </w:tc>
      </w:tr>
      <w:tr w:rsidR="00BA56C8" w14:paraId="7AC3213B" w14:textId="77777777" w:rsidTr="00BC002C">
        <w:tc>
          <w:tcPr>
            <w:tcW w:w="1638" w:type="dxa"/>
          </w:tcPr>
          <w:p w14:paraId="33987C29" w14:textId="77777777" w:rsidR="00BA56C8" w:rsidRDefault="00BA56C8" w:rsidP="00773366">
            <w:r>
              <w:t>11</w:t>
            </w:r>
          </w:p>
        </w:tc>
        <w:tc>
          <w:tcPr>
            <w:tcW w:w="1800" w:type="dxa"/>
            <w:vMerge/>
          </w:tcPr>
          <w:p w14:paraId="7BE010B9" w14:textId="77777777" w:rsidR="00BA56C8" w:rsidRDefault="00BA56C8" w:rsidP="00773366"/>
        </w:tc>
        <w:tc>
          <w:tcPr>
            <w:tcW w:w="2340" w:type="dxa"/>
          </w:tcPr>
          <w:p w14:paraId="5DEE959F" w14:textId="77777777" w:rsidR="00BA56C8" w:rsidRDefault="00BA56C8" w:rsidP="00773366">
            <w:r>
              <w:t>Higher education</w:t>
            </w:r>
          </w:p>
        </w:tc>
        <w:tc>
          <w:tcPr>
            <w:tcW w:w="3798" w:type="dxa"/>
          </w:tcPr>
          <w:p w14:paraId="24EEDDE3" w14:textId="45754A2D" w:rsidR="00BA56C8" w:rsidRDefault="00BA56C8" w:rsidP="00773366">
            <w:r w:rsidRPr="005D7E93">
              <w:t>201 Web content and infographic</w:t>
            </w:r>
          </w:p>
        </w:tc>
      </w:tr>
      <w:tr w:rsidR="00BA56C8" w14:paraId="74D9C4FE" w14:textId="77777777" w:rsidTr="00BC002C">
        <w:tc>
          <w:tcPr>
            <w:tcW w:w="1638" w:type="dxa"/>
          </w:tcPr>
          <w:p w14:paraId="2ADED77C" w14:textId="77777777" w:rsidR="00BA56C8" w:rsidRDefault="00BA56C8" w:rsidP="00773366">
            <w:r>
              <w:t>12</w:t>
            </w:r>
          </w:p>
        </w:tc>
        <w:tc>
          <w:tcPr>
            <w:tcW w:w="1800" w:type="dxa"/>
            <w:vMerge/>
          </w:tcPr>
          <w:p w14:paraId="41FD7E0C" w14:textId="77777777" w:rsidR="00BA56C8" w:rsidRDefault="00BA56C8" w:rsidP="00773366"/>
        </w:tc>
        <w:tc>
          <w:tcPr>
            <w:tcW w:w="2340" w:type="dxa"/>
          </w:tcPr>
          <w:p w14:paraId="34D96F92" w14:textId="77777777" w:rsidR="00BA56C8" w:rsidRDefault="00BA56C8" w:rsidP="00773366">
            <w:r>
              <w:t>Higher education</w:t>
            </w:r>
          </w:p>
        </w:tc>
        <w:tc>
          <w:tcPr>
            <w:tcW w:w="3798" w:type="dxa"/>
          </w:tcPr>
          <w:p w14:paraId="149A0C62" w14:textId="3FAB7AF0" w:rsidR="00BA56C8" w:rsidRDefault="00BA56C8" w:rsidP="00773366">
            <w:r w:rsidRPr="005D7E93">
              <w:t>Social media visuals and video</w:t>
            </w:r>
          </w:p>
        </w:tc>
      </w:tr>
      <w:tr w:rsidR="00BA56C8" w14:paraId="41B78055" w14:textId="77777777" w:rsidTr="00BC002C">
        <w:tc>
          <w:tcPr>
            <w:tcW w:w="1638" w:type="dxa"/>
          </w:tcPr>
          <w:p w14:paraId="616749B8" w14:textId="77777777" w:rsidR="00BA56C8" w:rsidRDefault="00BA56C8" w:rsidP="00773366">
            <w:r>
              <w:t>13</w:t>
            </w:r>
          </w:p>
        </w:tc>
        <w:tc>
          <w:tcPr>
            <w:tcW w:w="1800" w:type="dxa"/>
            <w:vMerge w:val="restart"/>
          </w:tcPr>
          <w:p w14:paraId="52840503" w14:textId="77777777" w:rsidR="00BA56C8" w:rsidRDefault="00BA56C8" w:rsidP="00773366">
            <w:r>
              <w:t>L.A., CA</w:t>
            </w:r>
          </w:p>
        </w:tc>
        <w:tc>
          <w:tcPr>
            <w:tcW w:w="2340" w:type="dxa"/>
          </w:tcPr>
          <w:p w14:paraId="2DC136E2" w14:textId="77777777" w:rsidR="00BA56C8" w:rsidRDefault="00BA56C8" w:rsidP="00773366">
            <w:r>
              <w:t>Lower education</w:t>
            </w:r>
          </w:p>
        </w:tc>
        <w:tc>
          <w:tcPr>
            <w:tcW w:w="3798" w:type="dxa"/>
          </w:tcPr>
          <w:p w14:paraId="68633A11" w14:textId="6403D353" w:rsidR="00BA56C8" w:rsidRDefault="00BA56C8" w:rsidP="00773366">
            <w:r>
              <w:t>2</w:t>
            </w:r>
            <w:r w:rsidRPr="005D7E93">
              <w:t>01 Web and infographic</w:t>
            </w:r>
          </w:p>
        </w:tc>
      </w:tr>
      <w:tr w:rsidR="00BA56C8" w14:paraId="6B680378" w14:textId="77777777" w:rsidTr="00BC002C">
        <w:tc>
          <w:tcPr>
            <w:tcW w:w="1638" w:type="dxa"/>
          </w:tcPr>
          <w:p w14:paraId="37C314C5" w14:textId="77777777" w:rsidR="00BA56C8" w:rsidRDefault="00BA56C8" w:rsidP="00773366">
            <w:r>
              <w:t>14</w:t>
            </w:r>
          </w:p>
        </w:tc>
        <w:tc>
          <w:tcPr>
            <w:tcW w:w="1800" w:type="dxa"/>
            <w:vMerge/>
          </w:tcPr>
          <w:p w14:paraId="5200A5E1" w14:textId="77777777" w:rsidR="00BA56C8" w:rsidRDefault="00BA56C8" w:rsidP="00773366"/>
        </w:tc>
        <w:tc>
          <w:tcPr>
            <w:tcW w:w="2340" w:type="dxa"/>
          </w:tcPr>
          <w:p w14:paraId="7DE87A2F" w14:textId="77777777" w:rsidR="00BA56C8" w:rsidRDefault="00BA56C8" w:rsidP="00773366">
            <w:r>
              <w:t>Lower education</w:t>
            </w:r>
          </w:p>
        </w:tc>
        <w:tc>
          <w:tcPr>
            <w:tcW w:w="3798" w:type="dxa"/>
          </w:tcPr>
          <w:p w14:paraId="5AA447EC" w14:textId="4098787A" w:rsidR="00BA56C8" w:rsidRDefault="00BA56C8" w:rsidP="00773366">
            <w:r w:rsidRPr="005D7E93">
              <w:t xml:space="preserve">Social media visuals and video </w:t>
            </w:r>
          </w:p>
        </w:tc>
      </w:tr>
      <w:tr w:rsidR="00BA56C8" w14:paraId="2CD80E61" w14:textId="77777777" w:rsidTr="00BC002C">
        <w:tc>
          <w:tcPr>
            <w:tcW w:w="1638" w:type="dxa"/>
          </w:tcPr>
          <w:p w14:paraId="105A1187" w14:textId="77777777" w:rsidR="00BA56C8" w:rsidRDefault="00BA56C8" w:rsidP="00773366">
            <w:r>
              <w:t>15</w:t>
            </w:r>
          </w:p>
        </w:tc>
        <w:tc>
          <w:tcPr>
            <w:tcW w:w="1800" w:type="dxa"/>
            <w:vMerge/>
          </w:tcPr>
          <w:p w14:paraId="6A5F1021" w14:textId="77777777" w:rsidR="00BA56C8" w:rsidRDefault="00BA56C8" w:rsidP="00773366"/>
        </w:tc>
        <w:tc>
          <w:tcPr>
            <w:tcW w:w="2340" w:type="dxa"/>
          </w:tcPr>
          <w:p w14:paraId="5BFAA2A5" w14:textId="77777777" w:rsidR="00BA56C8" w:rsidRDefault="00BA56C8" w:rsidP="00773366">
            <w:r>
              <w:t>Higher education</w:t>
            </w:r>
          </w:p>
        </w:tc>
        <w:tc>
          <w:tcPr>
            <w:tcW w:w="3798" w:type="dxa"/>
          </w:tcPr>
          <w:p w14:paraId="393E79EB" w14:textId="7C08860B" w:rsidR="00BA56C8" w:rsidRDefault="00BA56C8" w:rsidP="00773366">
            <w:r>
              <w:t>1</w:t>
            </w:r>
            <w:r w:rsidRPr="005D7E93">
              <w:t>01 Web content and infographic</w:t>
            </w:r>
          </w:p>
        </w:tc>
      </w:tr>
      <w:tr w:rsidR="00BA56C8" w14:paraId="24B4AD95" w14:textId="77777777" w:rsidTr="00BC002C">
        <w:tc>
          <w:tcPr>
            <w:tcW w:w="1638" w:type="dxa"/>
          </w:tcPr>
          <w:p w14:paraId="77AC6930" w14:textId="77777777" w:rsidR="00BA56C8" w:rsidRDefault="00BA56C8" w:rsidP="00773366">
            <w:r>
              <w:t>16</w:t>
            </w:r>
          </w:p>
        </w:tc>
        <w:tc>
          <w:tcPr>
            <w:tcW w:w="1800" w:type="dxa"/>
            <w:vMerge/>
          </w:tcPr>
          <w:p w14:paraId="2C4C615B" w14:textId="77777777" w:rsidR="00BA56C8" w:rsidRDefault="00BA56C8" w:rsidP="00773366"/>
        </w:tc>
        <w:tc>
          <w:tcPr>
            <w:tcW w:w="2340" w:type="dxa"/>
          </w:tcPr>
          <w:p w14:paraId="093FB0E9" w14:textId="77777777" w:rsidR="00BA56C8" w:rsidRDefault="00BA56C8" w:rsidP="00773366">
            <w:r>
              <w:t>Higher education</w:t>
            </w:r>
          </w:p>
        </w:tc>
        <w:tc>
          <w:tcPr>
            <w:tcW w:w="3798" w:type="dxa"/>
          </w:tcPr>
          <w:p w14:paraId="6B728DBE" w14:textId="664C1697" w:rsidR="00BA56C8" w:rsidRDefault="00BA56C8" w:rsidP="00773366">
            <w:r w:rsidRPr="005D7E93">
              <w:t>Social media visuals and video</w:t>
            </w:r>
          </w:p>
        </w:tc>
      </w:tr>
      <w:tr w:rsidR="00BA56C8" w14:paraId="66D30FD0" w14:textId="77777777" w:rsidTr="00BC002C">
        <w:tc>
          <w:tcPr>
            <w:tcW w:w="1638" w:type="dxa"/>
          </w:tcPr>
          <w:p w14:paraId="4273F4D6" w14:textId="77777777" w:rsidR="00BA56C8" w:rsidRDefault="00BA56C8" w:rsidP="00773366">
            <w:r>
              <w:t>17</w:t>
            </w:r>
          </w:p>
        </w:tc>
        <w:tc>
          <w:tcPr>
            <w:tcW w:w="1800" w:type="dxa"/>
            <w:vMerge w:val="restart"/>
          </w:tcPr>
          <w:p w14:paraId="7584890F" w14:textId="77777777" w:rsidR="00BA56C8" w:rsidRDefault="00BA56C8" w:rsidP="00773366">
            <w:r>
              <w:t>Dallas, TX</w:t>
            </w:r>
          </w:p>
        </w:tc>
        <w:tc>
          <w:tcPr>
            <w:tcW w:w="2340" w:type="dxa"/>
          </w:tcPr>
          <w:p w14:paraId="788B040D" w14:textId="77777777" w:rsidR="00BA56C8" w:rsidRDefault="00BA56C8" w:rsidP="00773366">
            <w:r>
              <w:t>Lower education</w:t>
            </w:r>
          </w:p>
        </w:tc>
        <w:tc>
          <w:tcPr>
            <w:tcW w:w="3798" w:type="dxa"/>
          </w:tcPr>
          <w:p w14:paraId="08274D74" w14:textId="36B9DBCB" w:rsidR="00BA56C8" w:rsidRDefault="00BA56C8" w:rsidP="00773366">
            <w:r w:rsidRPr="005D7E93">
              <w:t>101 Web and infographic</w:t>
            </w:r>
          </w:p>
        </w:tc>
      </w:tr>
      <w:tr w:rsidR="00BA56C8" w14:paraId="2144B3C9" w14:textId="77777777" w:rsidTr="00BC002C">
        <w:tc>
          <w:tcPr>
            <w:tcW w:w="1638" w:type="dxa"/>
          </w:tcPr>
          <w:p w14:paraId="4A129300" w14:textId="77777777" w:rsidR="00BA56C8" w:rsidRDefault="00BA56C8" w:rsidP="00773366">
            <w:r>
              <w:t>18</w:t>
            </w:r>
          </w:p>
        </w:tc>
        <w:tc>
          <w:tcPr>
            <w:tcW w:w="1800" w:type="dxa"/>
            <w:vMerge/>
          </w:tcPr>
          <w:p w14:paraId="459E4B2E" w14:textId="77777777" w:rsidR="00BA56C8" w:rsidRDefault="00BA56C8" w:rsidP="00773366"/>
        </w:tc>
        <w:tc>
          <w:tcPr>
            <w:tcW w:w="2340" w:type="dxa"/>
          </w:tcPr>
          <w:p w14:paraId="64B6F7EE" w14:textId="77777777" w:rsidR="00BA56C8" w:rsidRDefault="00BA56C8" w:rsidP="00773366">
            <w:r>
              <w:t>Lower education</w:t>
            </w:r>
          </w:p>
        </w:tc>
        <w:tc>
          <w:tcPr>
            <w:tcW w:w="3798" w:type="dxa"/>
          </w:tcPr>
          <w:p w14:paraId="5A524598" w14:textId="1331DDF4" w:rsidR="00BA56C8" w:rsidRDefault="00BA56C8" w:rsidP="00773366">
            <w:r w:rsidRPr="005D7E93">
              <w:t xml:space="preserve">Social media visuals and video </w:t>
            </w:r>
          </w:p>
        </w:tc>
      </w:tr>
      <w:tr w:rsidR="00BA56C8" w14:paraId="7319D3BD" w14:textId="77777777" w:rsidTr="00BC002C">
        <w:tc>
          <w:tcPr>
            <w:tcW w:w="1638" w:type="dxa"/>
          </w:tcPr>
          <w:p w14:paraId="63B1D825" w14:textId="77777777" w:rsidR="00BA56C8" w:rsidRDefault="00BA56C8" w:rsidP="00773366">
            <w:r>
              <w:t>19</w:t>
            </w:r>
          </w:p>
        </w:tc>
        <w:tc>
          <w:tcPr>
            <w:tcW w:w="1800" w:type="dxa"/>
            <w:vMerge/>
          </w:tcPr>
          <w:p w14:paraId="38BDF123" w14:textId="77777777" w:rsidR="00BA56C8" w:rsidRDefault="00BA56C8" w:rsidP="00773366"/>
        </w:tc>
        <w:tc>
          <w:tcPr>
            <w:tcW w:w="2340" w:type="dxa"/>
          </w:tcPr>
          <w:p w14:paraId="69D8A28E" w14:textId="77777777" w:rsidR="00BA56C8" w:rsidRDefault="00BA56C8" w:rsidP="00773366">
            <w:r>
              <w:t>Higher education</w:t>
            </w:r>
          </w:p>
        </w:tc>
        <w:tc>
          <w:tcPr>
            <w:tcW w:w="3798" w:type="dxa"/>
          </w:tcPr>
          <w:p w14:paraId="36E10F6F" w14:textId="7B1C9FFF" w:rsidR="00BA56C8" w:rsidRDefault="00BA56C8" w:rsidP="00773366">
            <w:r w:rsidRPr="005D7E93">
              <w:t>201 Web content and infographic</w:t>
            </w:r>
          </w:p>
        </w:tc>
      </w:tr>
      <w:tr w:rsidR="00BA56C8" w14:paraId="2E5F4EDF" w14:textId="77777777" w:rsidTr="00BC002C">
        <w:tc>
          <w:tcPr>
            <w:tcW w:w="1638" w:type="dxa"/>
          </w:tcPr>
          <w:p w14:paraId="40DCDF43" w14:textId="77777777" w:rsidR="00BA56C8" w:rsidRDefault="00BA56C8" w:rsidP="00773366">
            <w:r>
              <w:t>20</w:t>
            </w:r>
          </w:p>
        </w:tc>
        <w:tc>
          <w:tcPr>
            <w:tcW w:w="1800" w:type="dxa"/>
            <w:vMerge/>
          </w:tcPr>
          <w:p w14:paraId="746DF2DD" w14:textId="77777777" w:rsidR="00BA56C8" w:rsidRDefault="00BA56C8" w:rsidP="00773366"/>
        </w:tc>
        <w:tc>
          <w:tcPr>
            <w:tcW w:w="2340" w:type="dxa"/>
          </w:tcPr>
          <w:p w14:paraId="390B0D35" w14:textId="77777777" w:rsidR="00BA56C8" w:rsidRDefault="00BA56C8" w:rsidP="00773366">
            <w:r>
              <w:t>Higher education</w:t>
            </w:r>
          </w:p>
        </w:tc>
        <w:tc>
          <w:tcPr>
            <w:tcW w:w="3798" w:type="dxa"/>
          </w:tcPr>
          <w:p w14:paraId="78068D15" w14:textId="1432E8FC" w:rsidR="00BA56C8" w:rsidRDefault="00BA56C8" w:rsidP="00773366">
            <w:r w:rsidRPr="005D7E93">
              <w:t>Social media visuals and video</w:t>
            </w:r>
          </w:p>
        </w:tc>
      </w:tr>
      <w:bookmarkEnd w:id="3"/>
    </w:tbl>
    <w:p w14:paraId="3FFA0C94" w14:textId="76C14EB2" w:rsidR="00EC2CD6" w:rsidRDefault="00EC2CD6" w:rsidP="00EC2CD6">
      <w:pPr>
        <w:spacing w:after="120"/>
        <w:rPr>
          <w:rFonts w:ascii="Calibri" w:hAnsi="Calibri"/>
          <w:sz w:val="22"/>
          <w:szCs w:val="22"/>
        </w:rPr>
      </w:pPr>
    </w:p>
    <w:p w14:paraId="6A96E7B4" w14:textId="09C6D80C" w:rsidR="007E390C" w:rsidRDefault="00862EEA" w:rsidP="007425FE">
      <w:pPr>
        <w:spacing w:after="120"/>
        <w:ind w:left="360"/>
      </w:pPr>
      <w:r>
        <w:t xml:space="preserve">Wave </w:t>
      </w:r>
      <w:r w:rsidR="003E4CB8">
        <w:t>I</w:t>
      </w:r>
      <w:r w:rsidR="00206635">
        <w:t>II</w:t>
      </w:r>
      <w:r>
        <w:t xml:space="preserve"> focus groups will be</w:t>
      </w:r>
      <w:r w:rsidRPr="00217B5D">
        <w:t xml:space="preserve"> </w:t>
      </w:r>
      <w:r>
        <w:t>conducted in one city of</w:t>
      </w:r>
      <w:r w:rsidRPr="004A0F81">
        <w:t xml:space="preserve"> five</w:t>
      </w:r>
      <w:r>
        <w:t xml:space="preserve"> different geographic regions: </w:t>
      </w:r>
      <w:r w:rsidR="007E390C">
        <w:t xml:space="preserve">New York, NY; Des Moines, IA; </w:t>
      </w:r>
      <w:r w:rsidR="00773366">
        <w:t>Chicago</w:t>
      </w:r>
      <w:r w:rsidR="007E390C">
        <w:t xml:space="preserve">, </w:t>
      </w:r>
      <w:r w:rsidR="00773366">
        <w:t>IL</w:t>
      </w:r>
      <w:r w:rsidR="007E390C">
        <w:t xml:space="preserve">; </w:t>
      </w:r>
      <w:r w:rsidR="00AA36F9">
        <w:t>Los Angeles, CA</w:t>
      </w:r>
      <w:r w:rsidR="007E390C">
        <w:t xml:space="preserve">; and </w:t>
      </w:r>
      <w:r w:rsidR="00C20E12">
        <w:t>Dallas, TX</w:t>
      </w:r>
      <w:r w:rsidR="007E390C">
        <w:t>.</w:t>
      </w:r>
    </w:p>
    <w:p w14:paraId="40787994" w14:textId="0A2D1580" w:rsidR="00862EEA" w:rsidRDefault="00862EEA" w:rsidP="007425FE">
      <w:pPr>
        <w:spacing w:after="120"/>
        <w:ind w:left="360"/>
      </w:pPr>
      <w:r>
        <w:t>Four groups will be conducted in each location</w:t>
      </w:r>
      <w:r w:rsidR="00D921D6">
        <w:t>,</w:t>
      </w:r>
      <w:r>
        <w:t xml:space="preserve"> for a total of 20 focus groups. </w:t>
      </w:r>
      <w:r w:rsidR="00F34CB2">
        <w:t xml:space="preserve"> </w:t>
      </w:r>
      <w:r>
        <w:t xml:space="preserve">Focus groups will begin in </w:t>
      </w:r>
      <w:r w:rsidR="00E70428">
        <w:t xml:space="preserve">May </w:t>
      </w:r>
      <w:r w:rsidR="003E4CB8">
        <w:t>201</w:t>
      </w:r>
      <w:r w:rsidR="00E350F7">
        <w:t>9</w:t>
      </w:r>
      <w:r w:rsidR="003E4CB8">
        <w:t>, approximately</w:t>
      </w:r>
      <w:r w:rsidRPr="00B32157">
        <w:t xml:space="preserve"> </w:t>
      </w:r>
      <w:r w:rsidR="007E26EE">
        <w:t>six</w:t>
      </w:r>
      <w:r>
        <w:t xml:space="preserve"> weeks</w:t>
      </w:r>
      <w:r w:rsidRPr="00B32157">
        <w:t xml:space="preserve"> from the date of OMB approval.</w:t>
      </w:r>
      <w:r>
        <w:t xml:space="preserve"> </w:t>
      </w:r>
      <w:r w:rsidR="00F34CB2">
        <w:t xml:space="preserve"> </w:t>
      </w:r>
      <w:r>
        <w:t xml:space="preserve">Three urban locations were selected </w:t>
      </w:r>
      <w:r w:rsidR="003E4CB8">
        <w:t>based on</w:t>
      </w:r>
      <w:r>
        <w:t xml:space="preserve"> the demographic diversity of the local population; the presence of a large population, which will contribute to recruitment success; and the availability of professional focus group facilities that have a proven track record of successful recruiting. </w:t>
      </w:r>
      <w:r w:rsidR="00F34CB2">
        <w:t xml:space="preserve"> </w:t>
      </w:r>
      <w:r>
        <w:t>Des Moines w</w:t>
      </w:r>
      <w:r w:rsidR="00773366">
        <w:t xml:space="preserve">as </w:t>
      </w:r>
      <w:r>
        <w:t xml:space="preserve">selected because </w:t>
      </w:r>
      <w:r w:rsidR="00773366">
        <w:t>it is</w:t>
      </w:r>
      <w:r>
        <w:t xml:space="preserve"> located near heavily agricultural areas in which the population may be more </w:t>
      </w:r>
      <w:r w:rsidR="00A9350E">
        <w:t>familiar with farming issues</w:t>
      </w:r>
      <w:r>
        <w:t xml:space="preserve"> (e.g., understanding the value of biotechnology for large-scale food producers, but also having concerns about food or environmental safety).  </w:t>
      </w:r>
      <w:r w:rsidR="007E26EE">
        <w:t>All selected</w:t>
      </w:r>
      <w:r>
        <w:t xml:space="preserve"> cities have professional focus group facilities and a large enough population to ensure recruitment success. </w:t>
      </w:r>
    </w:p>
    <w:p w14:paraId="68DCF410" w14:textId="77777777" w:rsidR="00190AA2" w:rsidRDefault="00190AA2" w:rsidP="007425FE">
      <w:pPr>
        <w:ind w:left="360"/>
      </w:pPr>
    </w:p>
    <w:p w14:paraId="7F8BE6B8" w14:textId="050D63A8" w:rsidR="00E26798" w:rsidRDefault="007E26EE" w:rsidP="00D921D6">
      <w:pPr>
        <w:numPr>
          <w:ilvl w:val="0"/>
          <w:numId w:val="15"/>
        </w:numPr>
        <w:tabs>
          <w:tab w:val="clear" w:pos="1296"/>
          <w:tab w:val="num" w:pos="720"/>
        </w:tabs>
        <w:spacing w:after="120"/>
        <w:ind w:left="720"/>
      </w:pPr>
      <w:r>
        <w:rPr>
          <w:b/>
        </w:rPr>
        <w:t>How the i</w:t>
      </w:r>
      <w:r w:rsidR="00140A0D">
        <w:rPr>
          <w:b/>
        </w:rPr>
        <w:t>nformation is being collected</w:t>
      </w:r>
      <w:r w:rsidR="0049419A">
        <w:rPr>
          <w:b/>
        </w:rPr>
        <w:t>:</w:t>
      </w:r>
    </w:p>
    <w:p w14:paraId="351F2A0A" w14:textId="77777777" w:rsidR="00862EEA" w:rsidRPr="003E4CB8" w:rsidRDefault="00862EEA" w:rsidP="007425FE">
      <w:pPr>
        <w:spacing w:after="120"/>
        <w:ind w:firstLine="360"/>
        <w:rPr>
          <w:u w:val="single"/>
        </w:rPr>
      </w:pPr>
      <w:r w:rsidRPr="003E4CB8">
        <w:rPr>
          <w:u w:val="single"/>
        </w:rPr>
        <w:t>Recruitment Information</w:t>
      </w:r>
    </w:p>
    <w:p w14:paraId="079C8B97" w14:textId="6CAD6043" w:rsidR="00862EEA" w:rsidRDefault="00862EEA" w:rsidP="007425FE">
      <w:pPr>
        <w:spacing w:after="120"/>
        <w:ind w:left="360"/>
      </w:pPr>
      <w:r>
        <w:t>All recruitment will be conducted by a local professional focus group facility</w:t>
      </w:r>
      <w:r w:rsidR="00BA0ABE">
        <w:t>,</w:t>
      </w:r>
      <w:r>
        <w:t xml:space="preserve"> which will enable us to meet the criteria described in section 3, above.</w:t>
      </w:r>
      <w:r w:rsidR="00F34CB2">
        <w:t xml:space="preserve"> </w:t>
      </w:r>
      <w:r>
        <w:t xml:space="preserve"> Recruitment strategies for these facilities include outreach to their proprietary databases; placement of ads in local media outlets, such as in newspapers and the local Craigslist site, and </w:t>
      </w:r>
      <w:r w:rsidRPr="00DD5CD4">
        <w:t xml:space="preserve">in venues where consumers who are particularly interested in </w:t>
      </w:r>
      <w:r w:rsidR="002D2EA9" w:rsidRPr="00DD5CD4">
        <w:t>biotechnology-derived</w:t>
      </w:r>
      <w:r w:rsidRPr="00DD5CD4">
        <w:t xml:space="preserve"> foods and feed may be found</w:t>
      </w:r>
      <w:r>
        <w:t xml:space="preserve"> (e.g., bulletin boards at local restaurants, grocery stores, and </w:t>
      </w:r>
      <w:r w:rsidR="0029609C">
        <w:t>farmers’</w:t>
      </w:r>
      <w:r>
        <w:t xml:space="preserve"> markets).  Content for these advertisements can be found in </w:t>
      </w:r>
      <w:r w:rsidRPr="003E4CB8">
        <w:t>Appendix</w:t>
      </w:r>
      <w:r w:rsidR="00C50074" w:rsidRPr="003E4CB8">
        <w:t xml:space="preserve"> II</w:t>
      </w:r>
      <w:r w:rsidR="00D650D8" w:rsidRPr="003E4CB8">
        <w:t>.</w:t>
      </w:r>
    </w:p>
    <w:p w14:paraId="1BA3DE0C" w14:textId="15D4C61D" w:rsidR="00862EEA" w:rsidRPr="00B32157" w:rsidRDefault="00862EEA" w:rsidP="007425FE">
      <w:pPr>
        <w:ind w:left="360"/>
      </w:pPr>
      <w:r>
        <w:t xml:space="preserve">In all five cities, </w:t>
      </w:r>
      <w:r w:rsidRPr="00B32157">
        <w:t>facilit</w:t>
      </w:r>
      <w:r>
        <w:t xml:space="preserve">y </w:t>
      </w:r>
      <w:r w:rsidRPr="00B32157">
        <w:t xml:space="preserve">staff will provide all necessary information and instructions to ensure participants arrive at the proper location on the agreed upon date and time. </w:t>
      </w:r>
      <w:r w:rsidR="00F34CB2">
        <w:t xml:space="preserve"> </w:t>
      </w:r>
      <w:r>
        <w:t>They</w:t>
      </w:r>
      <w:r w:rsidRPr="00B32157">
        <w:t xml:space="preserve"> will conduct recruitment and ensure that the needed number of participants show up for their scheduled time slot. </w:t>
      </w:r>
      <w:r w:rsidR="00F34CB2">
        <w:t xml:space="preserve"> </w:t>
      </w:r>
      <w:r w:rsidRPr="00B32157">
        <w:t>The facilities will send confirmation and reminder correspondences to recruited participants to help ensure attendance.</w:t>
      </w:r>
    </w:p>
    <w:p w14:paraId="788A430E" w14:textId="77777777" w:rsidR="00862EEA" w:rsidRDefault="00862EEA" w:rsidP="007425FE">
      <w:pPr>
        <w:spacing w:after="120"/>
        <w:rPr>
          <w:u w:val="single"/>
        </w:rPr>
      </w:pPr>
    </w:p>
    <w:p w14:paraId="6B3B61FA" w14:textId="77777777" w:rsidR="00862EEA" w:rsidRPr="00B32157" w:rsidRDefault="00862EEA" w:rsidP="007425FE">
      <w:pPr>
        <w:spacing w:after="120"/>
        <w:ind w:firstLine="360"/>
        <w:rPr>
          <w:u w:val="single"/>
        </w:rPr>
      </w:pPr>
      <w:r w:rsidRPr="00B32157">
        <w:rPr>
          <w:u w:val="single"/>
        </w:rPr>
        <w:t>Focus Group Discussions</w:t>
      </w:r>
    </w:p>
    <w:p w14:paraId="602A9141" w14:textId="7A14EB4B" w:rsidR="007C0F20" w:rsidRDefault="00862EEA" w:rsidP="00E350F7">
      <w:pPr>
        <w:ind w:left="360"/>
      </w:pPr>
      <w:r>
        <w:t xml:space="preserve">A Westat senior social science researcher will </w:t>
      </w:r>
      <w:r w:rsidRPr="00B32157">
        <w:t xml:space="preserve">serve as </w:t>
      </w:r>
      <w:r>
        <w:t xml:space="preserve">a </w:t>
      </w:r>
      <w:r w:rsidRPr="00B32157">
        <w:t>moderator for all focus groups</w:t>
      </w:r>
      <w:r>
        <w:t xml:space="preserve">. </w:t>
      </w:r>
      <w:r w:rsidR="00F34CB2">
        <w:t xml:space="preserve"> </w:t>
      </w:r>
      <w:r>
        <w:t>Prior to beginning each discussion, the moderator will review the informed consent form (Appendix II</w:t>
      </w:r>
      <w:r w:rsidR="0029609C">
        <w:t>I</w:t>
      </w:r>
      <w:r>
        <w:t>) and have all participants sign and date one copy.</w:t>
      </w:r>
      <w:r w:rsidR="00F34CB2">
        <w:t xml:space="preserve"> </w:t>
      </w:r>
      <w:r>
        <w:t xml:space="preserve"> The moderator will then use the </w:t>
      </w:r>
      <w:r w:rsidRPr="00B32157">
        <w:t>attached moderator</w:t>
      </w:r>
      <w:r w:rsidR="007C0F20">
        <w:t>’s</w:t>
      </w:r>
      <w:r w:rsidRPr="00B32157">
        <w:t xml:space="preserve"> guide (</w:t>
      </w:r>
      <w:r w:rsidRPr="003E4CB8">
        <w:t>Appendix I</w:t>
      </w:r>
      <w:r w:rsidR="003E4CB8">
        <w:t>V</w:t>
      </w:r>
      <w:r w:rsidRPr="00B32157">
        <w:t>) to ensure that all relev</w:t>
      </w:r>
      <w:r>
        <w:t>ant topic areas are addressed.</w:t>
      </w:r>
      <w:r w:rsidRPr="00B32157">
        <w:t xml:space="preserve"> </w:t>
      </w:r>
      <w:r w:rsidR="00F34CB2">
        <w:t xml:space="preserve"> </w:t>
      </w:r>
      <w:r w:rsidR="007C0F20">
        <w:t xml:space="preserve">The moderator’s guide </w:t>
      </w:r>
      <w:r w:rsidR="00BA0ABE">
        <w:t xml:space="preserve">will </w:t>
      </w:r>
      <w:r w:rsidR="007C0F20">
        <w:t>be versioned</w:t>
      </w:r>
      <w:r w:rsidR="00BA0ABE">
        <w:t xml:space="preserve">. </w:t>
      </w:r>
      <w:r w:rsidR="00F34CB2">
        <w:t xml:space="preserve"> </w:t>
      </w:r>
      <w:r w:rsidR="007C0F20" w:rsidRPr="00E350F7">
        <w:t xml:space="preserve">Version 1 will ask </w:t>
      </w:r>
      <w:r w:rsidR="00E350F7" w:rsidRPr="00E350F7">
        <w:t xml:space="preserve">participants about </w:t>
      </w:r>
      <w:r w:rsidR="00E350F7">
        <w:t xml:space="preserve">their </w:t>
      </w:r>
      <w:r w:rsidR="00E350F7" w:rsidRPr="00E350F7">
        <w:t xml:space="preserve">reactions </w:t>
      </w:r>
      <w:r w:rsidR="007C0F20" w:rsidRPr="00E350F7">
        <w:t xml:space="preserve">to </w:t>
      </w:r>
      <w:r w:rsidR="00E350F7" w:rsidRPr="00E350F7">
        <w:t xml:space="preserve">101 or 201 Web content and infographic; and </w:t>
      </w:r>
      <w:r w:rsidR="007C0F20" w:rsidRPr="00E350F7">
        <w:t xml:space="preserve">Version 2 will </w:t>
      </w:r>
      <w:r w:rsidR="00E350F7" w:rsidRPr="00E350F7">
        <w:t>ask about social media visuals and a video rendering. As mentioned above, V</w:t>
      </w:r>
      <w:r w:rsidR="007C0F20" w:rsidRPr="00E350F7">
        <w:t>ersion 1 will be used in half of the group discuss</w:t>
      </w:r>
      <w:r w:rsidR="00E350F7">
        <w:t>ions across different locations</w:t>
      </w:r>
      <w:r w:rsidR="00BA0ABE" w:rsidRPr="00E350F7">
        <w:t>;</w:t>
      </w:r>
      <w:r w:rsidR="007C0F20" w:rsidRPr="00E350F7">
        <w:t xml:space="preserve"> </w:t>
      </w:r>
      <w:r w:rsidR="00E350F7">
        <w:t xml:space="preserve">and </w:t>
      </w:r>
      <w:r w:rsidR="007C0F20" w:rsidRPr="00E350F7">
        <w:t xml:space="preserve">Version 2 </w:t>
      </w:r>
      <w:r w:rsidR="00BA0ABE" w:rsidRPr="00E350F7">
        <w:t xml:space="preserve">will be used </w:t>
      </w:r>
      <w:r w:rsidR="007C0F20" w:rsidRPr="00E350F7">
        <w:t>in the other half.</w:t>
      </w:r>
    </w:p>
    <w:p w14:paraId="2A987F80" w14:textId="77777777" w:rsidR="00E350F7" w:rsidRDefault="00E350F7" w:rsidP="007425FE">
      <w:pPr>
        <w:spacing w:after="120"/>
        <w:ind w:left="360"/>
      </w:pPr>
    </w:p>
    <w:p w14:paraId="5C1357EF" w14:textId="0F938D18" w:rsidR="00862EEA" w:rsidRPr="00B32157" w:rsidRDefault="00862EEA" w:rsidP="00E350F7">
      <w:pPr>
        <w:ind w:left="360"/>
      </w:pPr>
      <w:r>
        <w:t xml:space="preserve">Prior to beginning the discussion, the moderator will ensure that the </w:t>
      </w:r>
      <w:r w:rsidRPr="00B32157">
        <w:t xml:space="preserve">FDA </w:t>
      </w:r>
      <w:r>
        <w:t>project director and other members of this initiative may</w:t>
      </w:r>
      <w:r w:rsidRPr="00B32157">
        <w:t xml:space="preserve"> observe </w:t>
      </w:r>
      <w:r w:rsidR="003E4CB8" w:rsidRPr="00B32157">
        <w:t>all</w:t>
      </w:r>
      <w:r w:rsidRPr="00B32157">
        <w:t xml:space="preserve"> the sessions</w:t>
      </w:r>
      <w:r>
        <w:t xml:space="preserve"> either </w:t>
      </w:r>
      <w:r w:rsidRPr="00B32157">
        <w:t xml:space="preserve">from the observation rooms at the focus group facilities or remotely using streaming </w:t>
      </w:r>
      <w:r>
        <w:t xml:space="preserve">video </w:t>
      </w:r>
      <w:r w:rsidRPr="00B32157">
        <w:t>technology.</w:t>
      </w:r>
      <w:r>
        <w:t xml:space="preserve"> </w:t>
      </w:r>
      <w:r w:rsidR="00F34CB2">
        <w:t xml:space="preserve"> </w:t>
      </w:r>
      <w:r>
        <w:t xml:space="preserve">The streaming technology vendor will make both audio and video recordings of each group, as well as provide a near-verbatim transcript of each discussion, to ensure that participants’ views and opinions are accurately captured. </w:t>
      </w:r>
      <w:r w:rsidR="00F34CB2">
        <w:t xml:space="preserve"> </w:t>
      </w:r>
      <w:r>
        <w:t>These transcripts will form the basis of the data analysis.</w:t>
      </w:r>
    </w:p>
    <w:p w14:paraId="41C47E43" w14:textId="77777777" w:rsidR="00E350F7" w:rsidRDefault="00E350F7" w:rsidP="007425FE">
      <w:pPr>
        <w:ind w:left="360"/>
      </w:pPr>
    </w:p>
    <w:p w14:paraId="6D21462F" w14:textId="55F52CC8" w:rsidR="00862EEA" w:rsidRPr="00B32157" w:rsidRDefault="00862EEA" w:rsidP="007425FE">
      <w:pPr>
        <w:ind w:left="360"/>
      </w:pPr>
      <w:r>
        <w:t>Westat and all contracted vendors (e.g., focus group facilities, streaming video vendor)</w:t>
      </w:r>
      <w:r w:rsidRPr="00B32157">
        <w:t xml:space="preserve"> will comply with safeguards for ensuring participant information is kept </w:t>
      </w:r>
      <w:r w:rsidR="00140285">
        <w:t>secure</w:t>
      </w:r>
      <w:r w:rsidR="00140285" w:rsidRPr="00B32157">
        <w:t xml:space="preserve"> </w:t>
      </w:r>
      <w:r w:rsidRPr="00B32157">
        <w:t>to the extent permitted by law.</w:t>
      </w:r>
      <w:r w:rsidR="00F34CB2">
        <w:t xml:space="preserve"> </w:t>
      </w:r>
      <w:r w:rsidRPr="00B32157">
        <w:t xml:space="preserve"> The last names of the participants will not appear on any focus group materials. </w:t>
      </w:r>
      <w:r w:rsidR="00F34CB2">
        <w:t xml:space="preserve"> </w:t>
      </w:r>
      <w:r w:rsidRPr="00B32157">
        <w:t>Verbatim quotes included in the final report will not be attributed to any individual.</w:t>
      </w:r>
    </w:p>
    <w:p w14:paraId="308E7B87" w14:textId="32D30FA4" w:rsidR="00F12AEE" w:rsidRDefault="00F12AEE" w:rsidP="00D921D6">
      <w:pPr>
        <w:ind w:left="720"/>
      </w:pPr>
    </w:p>
    <w:p w14:paraId="660BD720" w14:textId="77777777" w:rsidR="00140285" w:rsidRDefault="00140285" w:rsidP="00D921D6">
      <w:pPr>
        <w:ind w:left="720"/>
      </w:pPr>
    </w:p>
    <w:p w14:paraId="6525A6A8" w14:textId="77777777" w:rsidR="003F1C7A" w:rsidRPr="00E215FA" w:rsidRDefault="003F1C7A" w:rsidP="007425FE">
      <w:pPr>
        <w:numPr>
          <w:ilvl w:val="0"/>
          <w:numId w:val="15"/>
        </w:numPr>
        <w:tabs>
          <w:tab w:val="clear" w:pos="1296"/>
          <w:tab w:val="num" w:pos="720"/>
        </w:tabs>
        <w:spacing w:after="120"/>
        <w:ind w:left="720"/>
      </w:pPr>
      <w:r w:rsidRPr="00E26798">
        <w:rPr>
          <w:b/>
        </w:rPr>
        <w:t>Number of focus groups</w:t>
      </w:r>
      <w:r w:rsidR="0049419A">
        <w:rPr>
          <w:b/>
        </w:rPr>
        <w:t>:</w:t>
      </w:r>
    </w:p>
    <w:p w14:paraId="70777935" w14:textId="2D526175" w:rsidR="007A4331" w:rsidRDefault="002618CB">
      <w:pPr>
        <w:ind w:left="360"/>
      </w:pPr>
      <w:r>
        <w:t>Twe</w:t>
      </w:r>
      <w:r w:rsidR="008D2DA3">
        <w:t>nty</w:t>
      </w:r>
      <w:r w:rsidR="00D314ED">
        <w:t xml:space="preserve"> focus groups</w:t>
      </w:r>
      <w:r w:rsidR="00BA0ABE">
        <w:t>, each with</w:t>
      </w:r>
      <w:r w:rsidR="00865D86">
        <w:t xml:space="preserve"> 8 to 10 participants</w:t>
      </w:r>
      <w:r w:rsidR="00BA0ABE">
        <w:t>,</w:t>
      </w:r>
      <w:r w:rsidR="00865D86">
        <w:t xml:space="preserve"> </w:t>
      </w:r>
      <w:r w:rsidR="00D314ED">
        <w:t>will be conducted.</w:t>
      </w:r>
      <w:r w:rsidR="007A007D">
        <w:t xml:space="preserve"> </w:t>
      </w:r>
      <w:r w:rsidR="00E8427E">
        <w:t xml:space="preserve"> </w:t>
      </w:r>
      <w:r w:rsidR="00B87084" w:rsidRPr="00B87084">
        <w:t>We recruit 12 participants per group</w:t>
      </w:r>
      <w:r w:rsidR="00B87084">
        <w:t xml:space="preserve">.  We will </w:t>
      </w:r>
      <w:r w:rsidR="00B87084" w:rsidRPr="00B87084">
        <w:t>only select 8-10 to participate in the discussion</w:t>
      </w:r>
      <w:r w:rsidR="00B87084">
        <w:t xml:space="preserve"> and the remaining participants will be dismissed</w:t>
      </w:r>
      <w:r w:rsidR="00B87084" w:rsidRPr="00B87084">
        <w:t>.</w:t>
      </w:r>
    </w:p>
    <w:p w14:paraId="3271E1F6" w14:textId="77777777" w:rsidR="0049419A" w:rsidRDefault="0049419A">
      <w:pPr>
        <w:ind w:left="720"/>
      </w:pPr>
    </w:p>
    <w:p w14:paraId="55F67002" w14:textId="77777777" w:rsidR="008148A8" w:rsidRDefault="0049419A" w:rsidP="007425FE">
      <w:pPr>
        <w:numPr>
          <w:ilvl w:val="0"/>
          <w:numId w:val="15"/>
        </w:numPr>
        <w:tabs>
          <w:tab w:val="clear" w:pos="1296"/>
          <w:tab w:val="num" w:pos="720"/>
        </w:tabs>
        <w:spacing w:after="120"/>
        <w:ind w:left="720"/>
        <w:rPr>
          <w:b/>
        </w:rPr>
      </w:pPr>
      <w:r>
        <w:rPr>
          <w:b/>
        </w:rPr>
        <w:t>Amount and justification for any proposed incentive:</w:t>
      </w:r>
      <w:r w:rsidR="003F1C7A">
        <w:t xml:space="preserve"> </w:t>
      </w:r>
    </w:p>
    <w:p w14:paraId="6A33EE2A" w14:textId="2AA44F7B" w:rsidR="008148A8" w:rsidRDefault="008148A8">
      <w:pPr>
        <w:ind w:left="360"/>
        <w:rPr>
          <w:b/>
        </w:rPr>
      </w:pPr>
      <w:r>
        <w:t xml:space="preserve">To prepare </w:t>
      </w:r>
      <w:r w:rsidRPr="00336FCF">
        <w:t xml:space="preserve">for these focus groups, </w:t>
      </w:r>
      <w:r>
        <w:t xml:space="preserve">we </w:t>
      </w:r>
      <w:r w:rsidRPr="00336FCF">
        <w:t>consulted with facilities that host focus groups to deter</w:t>
      </w:r>
      <w:r>
        <w:t>mine incentive rates.</w:t>
      </w:r>
      <w:r w:rsidR="00F34CB2">
        <w:t xml:space="preserve"> </w:t>
      </w:r>
      <w:r>
        <w:t xml:space="preserve"> Based on these consultations</w:t>
      </w:r>
      <w:r w:rsidRPr="00336FCF">
        <w:t xml:space="preserve">, we propose </w:t>
      </w:r>
      <w:r w:rsidR="00950C6C">
        <w:t>offering</w:t>
      </w:r>
      <w:r w:rsidRPr="00336FCF">
        <w:t xml:space="preserve"> $</w:t>
      </w:r>
      <w:r w:rsidR="00140285">
        <w:t>75</w:t>
      </w:r>
      <w:r w:rsidR="00140285" w:rsidRPr="00336FCF">
        <w:t xml:space="preserve"> </w:t>
      </w:r>
      <w:r w:rsidR="007923B4">
        <w:t xml:space="preserve">to show a token of our appreciation </w:t>
      </w:r>
      <w:r w:rsidR="004063F4">
        <w:t xml:space="preserve">to </w:t>
      </w:r>
      <w:r w:rsidR="002618CB">
        <w:t xml:space="preserve">participants. </w:t>
      </w:r>
      <w:r w:rsidR="00F34CB2">
        <w:t xml:space="preserve"> </w:t>
      </w:r>
      <w:r w:rsidR="002618CB">
        <w:t>The</w:t>
      </w:r>
      <w:r>
        <w:t xml:space="preserve"> incentives </w:t>
      </w:r>
      <w:r w:rsidR="00365B86">
        <w:t>will</w:t>
      </w:r>
      <w:r w:rsidRPr="00336FCF">
        <w:t xml:space="preserve"> ensure that we are able to attract a reasonable cross</w:t>
      </w:r>
      <w:r>
        <w:t xml:space="preserve"> </w:t>
      </w:r>
      <w:r w:rsidRPr="00336FCF">
        <w:t>section of participants</w:t>
      </w:r>
      <w:r>
        <w:t xml:space="preserve"> who meet our screening requirements to participate in </w:t>
      </w:r>
      <w:r w:rsidR="00365B86">
        <w:t>the focus groups.</w:t>
      </w:r>
    </w:p>
    <w:p w14:paraId="6544C19C" w14:textId="6F8042FB" w:rsidR="008148A8" w:rsidRDefault="008148A8">
      <w:pPr>
        <w:ind w:left="360"/>
        <w:rPr>
          <w:b/>
        </w:rPr>
      </w:pPr>
    </w:p>
    <w:p w14:paraId="19C45D48" w14:textId="4BADEDDE" w:rsidR="00A23469" w:rsidRPr="008148A8" w:rsidRDefault="00A23469">
      <w:pPr>
        <w:ind w:left="360"/>
        <w:rPr>
          <w:b/>
        </w:rPr>
      </w:pPr>
      <w:r w:rsidRPr="00336FCF">
        <w:t xml:space="preserve">Our experience in conducting focus group research indicates that offering </w:t>
      </w:r>
      <w:r>
        <w:t xml:space="preserve">nonmonetary incentives or </w:t>
      </w:r>
      <w:r w:rsidRPr="00336FCF">
        <w:t>an incentive that is below the</w:t>
      </w:r>
      <w:r w:rsidR="00865D86">
        <w:t xml:space="preserve"> commonly</w:t>
      </w:r>
      <w:r w:rsidRPr="00336FCF">
        <w:t xml:space="preserve"> accepted rate will result in increased costs that exceed the amount saved on a reduced incentive. </w:t>
      </w:r>
      <w:r w:rsidR="00F34CB2">
        <w:t xml:space="preserve"> </w:t>
      </w:r>
      <w:r w:rsidRPr="00336FCF">
        <w:t>The consequences of an insufficient in</w:t>
      </w:r>
      <w:r>
        <w:t>centive include the following:</w:t>
      </w:r>
    </w:p>
    <w:p w14:paraId="1D3B644E" w14:textId="77777777" w:rsidR="00A23469" w:rsidRPr="00336FCF" w:rsidRDefault="00A23469" w:rsidP="007425FE">
      <w:pPr>
        <w:ind w:left="720"/>
      </w:pPr>
    </w:p>
    <w:p w14:paraId="0A83D350" w14:textId="0C3DC6F0" w:rsidR="00F75BE7" w:rsidRDefault="00A23469" w:rsidP="00D921D6">
      <w:pPr>
        <w:numPr>
          <w:ilvl w:val="0"/>
          <w:numId w:val="22"/>
        </w:numPr>
        <w:contextualSpacing/>
      </w:pPr>
      <w:r w:rsidRPr="00336FCF">
        <w:t>Increased time and cost of recruitment</w:t>
      </w:r>
      <w:r w:rsidR="00843019">
        <w:t>;</w:t>
      </w:r>
    </w:p>
    <w:p w14:paraId="7E4E68C5" w14:textId="288A6EBD" w:rsidR="00F75BE7" w:rsidRDefault="00A23469" w:rsidP="00843019">
      <w:pPr>
        <w:numPr>
          <w:ilvl w:val="0"/>
          <w:numId w:val="22"/>
        </w:numPr>
        <w:contextualSpacing/>
      </w:pPr>
      <w:r w:rsidRPr="00336FCF">
        <w:t>Increased likelihood of “no-shows” (which may result in methodologically unsound focus groups with small numbers of participants</w:t>
      </w:r>
      <w:r w:rsidR="00843019" w:rsidRPr="00336FCF">
        <w:t>)</w:t>
      </w:r>
      <w:r w:rsidR="00843019">
        <w:t>; and</w:t>
      </w:r>
    </w:p>
    <w:p w14:paraId="21163D10" w14:textId="2E5E275D" w:rsidR="00A23469" w:rsidRPr="00336FCF" w:rsidRDefault="00A23469" w:rsidP="00843019">
      <w:pPr>
        <w:numPr>
          <w:ilvl w:val="0"/>
          <w:numId w:val="22"/>
        </w:numPr>
        <w:contextualSpacing/>
      </w:pPr>
      <w:r w:rsidRPr="00336FCF">
        <w:t xml:space="preserve">Increased probability that a focus group may need to be cancelled or postponed </w:t>
      </w:r>
      <w:r w:rsidR="00843019">
        <w:t>because of</w:t>
      </w:r>
      <w:r w:rsidRPr="00336FCF">
        <w:t xml:space="preserve"> insufficient numbers recruited by the scheduled date of the focus group</w:t>
      </w:r>
      <w:r>
        <w:t xml:space="preserve">, which not only incurs additional costs but also </w:t>
      </w:r>
      <w:r w:rsidRPr="00336FCF">
        <w:t>puts additional burden on the recruited participants who have to reschedule their participation in the focus group</w:t>
      </w:r>
      <w:r>
        <w:t>.</w:t>
      </w:r>
    </w:p>
    <w:p w14:paraId="6D314D13" w14:textId="77777777" w:rsidR="00A23469" w:rsidRDefault="00A23469">
      <w:pPr>
        <w:pStyle w:val="ListParagraph"/>
      </w:pPr>
    </w:p>
    <w:p w14:paraId="2C791678" w14:textId="3E5CBA1A" w:rsidR="004C6A29" w:rsidRDefault="00A23469" w:rsidP="007425FE">
      <w:pPr>
        <w:pStyle w:val="ListParagraph"/>
        <w:ind w:left="360"/>
      </w:pPr>
      <w:r>
        <w:t xml:space="preserve">Our proposed incentive amount will help ensure that respondents honor their commitment of </w:t>
      </w:r>
      <w:r w:rsidR="004063F4">
        <w:t>participating in the</w:t>
      </w:r>
      <w:r w:rsidR="002618CB">
        <w:t xml:space="preserve"> focus groups. </w:t>
      </w:r>
      <w:r w:rsidR="00F34CB2">
        <w:t xml:space="preserve"> </w:t>
      </w:r>
      <w:r w:rsidR="002618CB">
        <w:t>I</w:t>
      </w:r>
      <w:r w:rsidR="005C6900">
        <w:t>ncentives are</w:t>
      </w:r>
      <w:r w:rsidR="004063F4">
        <w:t xml:space="preserve"> based on </w:t>
      </w:r>
      <w:r w:rsidR="00843019">
        <w:t>(</w:t>
      </w:r>
      <w:r w:rsidR="004063F4">
        <w:t xml:space="preserve">1) </w:t>
      </w:r>
      <w:r>
        <w:t>estimated cost</w:t>
      </w:r>
      <w:r w:rsidR="004063F4">
        <w:t>s</w:t>
      </w:r>
      <w:r>
        <w:t xml:space="preserve"> related to childcare for 3 hours (e.g., approximate travel time to and from facility, time to park a vehicle, check-in and check-out procedures, and the 90-minute focus group discussion), which is approximately $</w:t>
      </w:r>
      <w:r w:rsidR="00A224DC">
        <w:t>48</w:t>
      </w:r>
      <w:r w:rsidR="005C6900">
        <w:rPr>
          <w:rStyle w:val="FootnoteReference"/>
        </w:rPr>
        <w:footnoteReference w:id="2"/>
      </w:r>
      <w:r>
        <w:t xml:space="preserve">; </w:t>
      </w:r>
      <w:r w:rsidR="00843019">
        <w:t>(</w:t>
      </w:r>
      <w:r>
        <w:t>2) estimated cost for an average driving commute to and from the facility of approximately $</w:t>
      </w:r>
      <w:r w:rsidR="00A224DC">
        <w:t>22</w:t>
      </w:r>
      <w:r>
        <w:rPr>
          <w:rStyle w:val="FootnoteReference"/>
        </w:rPr>
        <w:footnoteReference w:id="3"/>
      </w:r>
      <w:r w:rsidR="004C6A29">
        <w:t xml:space="preserve"> </w:t>
      </w:r>
    </w:p>
    <w:p w14:paraId="1766CFEF" w14:textId="2499F97F" w:rsidR="00A23469" w:rsidRDefault="004C6A29" w:rsidP="007425FE">
      <w:pPr>
        <w:pStyle w:val="ListParagraph"/>
        <w:ind w:left="360"/>
      </w:pPr>
      <w:r>
        <w:t>(including parking fees in locations selected for these focus groups)</w:t>
      </w:r>
      <w:r w:rsidR="00A23469">
        <w:t xml:space="preserve">; and </w:t>
      </w:r>
      <w:r w:rsidR="00843019">
        <w:t>(</w:t>
      </w:r>
      <w:r w:rsidR="00A23469">
        <w:t>3) our contractor’s and other researchers’ experiences with using nonmonetary incentives, which generally produce participation rates no better than the complete absence of any incentives.</w:t>
      </w:r>
      <w:r w:rsidR="00A23469">
        <w:rPr>
          <w:rStyle w:val="FootnoteReference"/>
        </w:rPr>
        <w:footnoteReference w:id="4"/>
      </w:r>
      <w:r w:rsidR="00A23469">
        <w:t xml:space="preserve">  The proposed amount</w:t>
      </w:r>
      <w:r w:rsidR="008148A8">
        <w:t>s are</w:t>
      </w:r>
      <w:r w:rsidR="00A23469">
        <w:t xml:space="preserve"> comparable to what has been the level of reimbursement for the target audiences in similar government</w:t>
      </w:r>
      <w:r w:rsidR="00862EEA">
        <w:t>-</w:t>
      </w:r>
      <w:r w:rsidR="00A23469">
        <w:t>funded activities.  As noted above, we expect that lower or nonmonetary incentives will necessitate over-recruitment by higher percentages and</w:t>
      </w:r>
      <w:r w:rsidR="00A23469" w:rsidRPr="008408E6">
        <w:t xml:space="preserve"> </w:t>
      </w:r>
      <w:r w:rsidR="00A23469">
        <w:t>result in longer recruiting time as well as higher overall project costs.</w:t>
      </w:r>
    </w:p>
    <w:p w14:paraId="5E43CB61" w14:textId="78EF9D46" w:rsidR="00A23469" w:rsidRDefault="00A23469" w:rsidP="00D921D6">
      <w:pPr>
        <w:pStyle w:val="ListParagraph"/>
        <w:ind w:left="360"/>
      </w:pPr>
    </w:p>
    <w:p w14:paraId="1B71903A" w14:textId="77777777" w:rsidR="00A224DC" w:rsidRDefault="00A224DC" w:rsidP="00D921D6">
      <w:pPr>
        <w:pStyle w:val="ListParagraph"/>
        <w:ind w:left="360"/>
      </w:pPr>
    </w:p>
    <w:p w14:paraId="69DE33FC" w14:textId="77777777" w:rsidR="00140A0D" w:rsidRDefault="00140A0D" w:rsidP="007425FE">
      <w:pPr>
        <w:numPr>
          <w:ilvl w:val="0"/>
          <w:numId w:val="15"/>
        </w:numPr>
        <w:tabs>
          <w:tab w:val="clear" w:pos="1296"/>
          <w:tab w:val="num" w:pos="720"/>
          <w:tab w:val="num" w:pos="900"/>
        </w:tabs>
        <w:spacing w:after="120"/>
        <w:ind w:left="720"/>
        <w:rPr>
          <w:b/>
        </w:rPr>
      </w:pPr>
      <w:r>
        <w:rPr>
          <w:b/>
        </w:rPr>
        <w:t>Questions of a Sensitive Nature:</w:t>
      </w:r>
    </w:p>
    <w:p w14:paraId="0C7D2C08" w14:textId="77777777" w:rsidR="00140A0D" w:rsidRDefault="00D314ED">
      <w:pPr>
        <w:pStyle w:val="ListParagraph"/>
        <w:ind w:left="0" w:firstLine="360"/>
      </w:pPr>
      <w:r>
        <w:t>There will be no questions of a sensitive nature asked of participants.</w:t>
      </w:r>
    </w:p>
    <w:p w14:paraId="390EEE72" w14:textId="77777777" w:rsidR="00140A0D" w:rsidRDefault="00140A0D" w:rsidP="00140A0D">
      <w:pPr>
        <w:pStyle w:val="ListParagraph"/>
      </w:pPr>
    </w:p>
    <w:p w14:paraId="0CDE6675" w14:textId="77777777" w:rsidR="00140A0D" w:rsidRDefault="00140A0D" w:rsidP="008D2DA3">
      <w:pPr>
        <w:numPr>
          <w:ilvl w:val="0"/>
          <w:numId w:val="15"/>
        </w:numPr>
        <w:tabs>
          <w:tab w:val="clear" w:pos="1296"/>
          <w:tab w:val="num" w:pos="720"/>
          <w:tab w:val="num" w:pos="900"/>
        </w:tabs>
        <w:spacing w:after="120"/>
        <w:ind w:left="720"/>
        <w:rPr>
          <w:b/>
        </w:rPr>
      </w:pPr>
      <w:r>
        <w:rPr>
          <w:b/>
        </w:rPr>
        <w:t>Description of Statistical Methods (</w:t>
      </w:r>
      <w:r w:rsidR="00E971FC">
        <w:rPr>
          <w:b/>
        </w:rPr>
        <w:t xml:space="preserve"> </w:t>
      </w:r>
      <w:r w:rsidR="008D2DA3">
        <w:rPr>
          <w:b/>
        </w:rPr>
        <w:t>i</w:t>
      </w:r>
      <w:r w:rsidR="00E971FC">
        <w:rPr>
          <w:b/>
        </w:rPr>
        <w:t>.</w:t>
      </w:r>
      <w:r w:rsidR="008D2DA3">
        <w:rPr>
          <w:b/>
        </w:rPr>
        <w:t>e</w:t>
      </w:r>
      <w:r w:rsidR="00E971FC">
        <w:rPr>
          <w:b/>
        </w:rPr>
        <w:t>.</w:t>
      </w:r>
      <w:r w:rsidR="00843019">
        <w:rPr>
          <w:b/>
        </w:rPr>
        <w:t>,</w:t>
      </w:r>
      <w:r w:rsidR="00E971FC">
        <w:rPr>
          <w:b/>
        </w:rPr>
        <w:t xml:space="preserve"> </w:t>
      </w:r>
      <w:r>
        <w:rPr>
          <w:b/>
        </w:rPr>
        <w:t xml:space="preserve">Sample Size </w:t>
      </w:r>
      <w:r w:rsidR="008D2DA3">
        <w:rPr>
          <w:b/>
        </w:rPr>
        <w:t>and</w:t>
      </w:r>
      <w:r>
        <w:rPr>
          <w:b/>
        </w:rPr>
        <w:t xml:space="preserve"> Method of Selection):</w:t>
      </w:r>
    </w:p>
    <w:p w14:paraId="4B0D3E37" w14:textId="74B12A3C" w:rsidR="007C0F20" w:rsidRDefault="00AA0BF6" w:rsidP="007C0F20">
      <w:pPr>
        <w:pStyle w:val="ListParagraph"/>
        <w:ind w:left="360"/>
      </w:pPr>
      <w:r>
        <w:t xml:space="preserve">This is a qualitative study using a convenience sample.  It does not entail the use of any statistical methods. </w:t>
      </w:r>
      <w:r w:rsidR="00D314ED">
        <w:t xml:space="preserve">The </w:t>
      </w:r>
      <w:r w:rsidR="00684E14">
        <w:t xml:space="preserve">focus group facility in each location </w:t>
      </w:r>
      <w:r w:rsidR="00D314ED">
        <w:t>will contact prospective participants by telephone and screen them for eligibility to participate (see Appendix I).</w:t>
      </w:r>
      <w:r w:rsidR="00253F8E">
        <w:t xml:space="preserve"> </w:t>
      </w:r>
    </w:p>
    <w:p w14:paraId="5618A829" w14:textId="77777777" w:rsidR="007C0F20" w:rsidRDefault="007C0F20" w:rsidP="007C0F20">
      <w:pPr>
        <w:pStyle w:val="ListParagraph"/>
        <w:ind w:left="360"/>
      </w:pPr>
    </w:p>
    <w:p w14:paraId="0AF8011E" w14:textId="271B402A" w:rsidR="00D314ED" w:rsidRDefault="00253F8E" w:rsidP="007C0F20">
      <w:pPr>
        <w:pStyle w:val="ListParagraph"/>
        <w:ind w:left="360"/>
      </w:pPr>
      <w:r w:rsidRPr="00281957">
        <w:rPr>
          <w:color w:val="000000"/>
        </w:rPr>
        <w:t>Suf</w:t>
      </w:r>
      <w:r>
        <w:rPr>
          <w:color w:val="000000"/>
        </w:rPr>
        <w:t>ficient recruits will be screened</w:t>
      </w:r>
      <w:r w:rsidRPr="00281957">
        <w:rPr>
          <w:color w:val="000000"/>
        </w:rPr>
        <w:t xml:space="preserve"> in order to achieve a target of 8-10 participants per group</w:t>
      </w:r>
      <w:r>
        <w:t xml:space="preserve">. </w:t>
      </w:r>
      <w:r w:rsidR="00D314ED">
        <w:t>To maximize participation rate</w:t>
      </w:r>
      <w:r w:rsidR="00672ADD">
        <w:t>s</w:t>
      </w:r>
      <w:r w:rsidR="00D314ED">
        <w:t xml:space="preserve">, recruiters will </w:t>
      </w:r>
      <w:r w:rsidR="00BF52FF">
        <w:t xml:space="preserve">make at least </w:t>
      </w:r>
      <w:r w:rsidR="00843019">
        <w:t xml:space="preserve">five </w:t>
      </w:r>
      <w:r w:rsidR="00BF52FF">
        <w:t xml:space="preserve">attempts to </w:t>
      </w:r>
      <w:r w:rsidR="00D314ED">
        <w:t xml:space="preserve">contact each potential participant to screen for eligibility and recruit for participation.  Additionally, participants will receive a reminder call and confirmation letter before the groups convene. </w:t>
      </w:r>
    </w:p>
    <w:p w14:paraId="674F95AB" w14:textId="77777777" w:rsidR="00140A0D" w:rsidRDefault="00140A0D" w:rsidP="00140A0D">
      <w:pPr>
        <w:pStyle w:val="ListParagraph"/>
      </w:pPr>
    </w:p>
    <w:p w14:paraId="5D335661" w14:textId="77777777" w:rsidR="004C6A29" w:rsidRDefault="004C6A29">
      <w:pPr>
        <w:rPr>
          <w:b/>
        </w:rPr>
      </w:pPr>
    </w:p>
    <w:p w14:paraId="732D9CAE" w14:textId="18610617" w:rsidR="003F1C7A" w:rsidRDefault="003F1C7A">
      <w:pPr>
        <w:rPr>
          <w:i/>
        </w:rPr>
      </w:pPr>
      <w:r>
        <w:rPr>
          <w:b/>
        </w:rPr>
        <w:t>BURDEN HOUR COMPUTATION</w:t>
      </w:r>
      <w:r>
        <w:t xml:space="preserve"> </w:t>
      </w:r>
      <w:r>
        <w:rPr>
          <w:i/>
        </w:rPr>
        <w:t>(Number of respon</w:t>
      </w:r>
      <w:r w:rsidR="00736C68">
        <w:rPr>
          <w:i/>
        </w:rPr>
        <w:t>dents</w:t>
      </w:r>
      <w:r w:rsidR="0049419A">
        <w:rPr>
          <w:i/>
        </w:rPr>
        <w:t xml:space="preserve"> </w:t>
      </w:r>
      <w:r>
        <w:rPr>
          <w:i/>
        </w:rPr>
        <w:t>(X) estimated response or participation time in minutes (/60) = annual burden hours):</w:t>
      </w:r>
    </w:p>
    <w:p w14:paraId="37E0BE11" w14:textId="77777777" w:rsidR="003F1C7A" w:rsidRDefault="003F1C7A">
      <w:pPr>
        <w:keepNext/>
        <w:keepLines/>
        <w:rPr>
          <w:b/>
        </w:rPr>
      </w:pPr>
    </w:p>
    <w:tbl>
      <w:tblPr>
        <w:tblW w:w="8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000"/>
        <w:gridCol w:w="1619"/>
        <w:gridCol w:w="1877"/>
      </w:tblGrid>
      <w:tr w:rsidR="003F1C7A" w14:paraId="47545977" w14:textId="77777777">
        <w:trPr>
          <w:trHeight w:val="274"/>
          <w:jc w:val="center"/>
        </w:trPr>
        <w:tc>
          <w:tcPr>
            <w:tcW w:w="1996" w:type="dxa"/>
            <w:shd w:val="clear" w:color="auto" w:fill="E0E0E0"/>
          </w:tcPr>
          <w:p w14:paraId="43E85995" w14:textId="77777777" w:rsidR="003F1C7A" w:rsidRDefault="00696B03">
            <w:pPr>
              <w:jc w:val="center"/>
              <w:rPr>
                <w:b/>
              </w:rPr>
            </w:pPr>
            <w:r>
              <w:rPr>
                <w:b/>
              </w:rPr>
              <w:t>Type/</w:t>
            </w:r>
            <w:r w:rsidR="003F1C7A">
              <w:rPr>
                <w:b/>
              </w:rPr>
              <w:t>Category of Respondent</w:t>
            </w:r>
          </w:p>
        </w:tc>
        <w:tc>
          <w:tcPr>
            <w:tcW w:w="3000" w:type="dxa"/>
            <w:shd w:val="clear" w:color="auto" w:fill="E0E0E0"/>
          </w:tcPr>
          <w:p w14:paraId="43C186F0" w14:textId="77777777" w:rsidR="003F1C7A" w:rsidRDefault="003F1C7A" w:rsidP="00696B03">
            <w:pPr>
              <w:jc w:val="center"/>
              <w:rPr>
                <w:b/>
              </w:rPr>
            </w:pPr>
            <w:r>
              <w:rPr>
                <w:b/>
              </w:rPr>
              <w:t>No. of Respondent</w:t>
            </w:r>
            <w:r w:rsidR="00696B03">
              <w:rPr>
                <w:b/>
              </w:rPr>
              <w:t>s</w:t>
            </w:r>
          </w:p>
        </w:tc>
        <w:tc>
          <w:tcPr>
            <w:tcW w:w="1619" w:type="dxa"/>
            <w:shd w:val="clear" w:color="auto" w:fill="E0E0E0"/>
          </w:tcPr>
          <w:p w14:paraId="72628EE9" w14:textId="77777777" w:rsidR="003F1C7A" w:rsidRDefault="003F1C7A">
            <w:pPr>
              <w:jc w:val="center"/>
              <w:rPr>
                <w:b/>
              </w:rPr>
            </w:pPr>
            <w:r>
              <w:rPr>
                <w:b/>
              </w:rPr>
              <w:t>Participation Time</w:t>
            </w:r>
            <w:r w:rsidR="00696B03">
              <w:rPr>
                <w:b/>
              </w:rPr>
              <w:t xml:space="preserve"> (minutes)</w:t>
            </w:r>
          </w:p>
        </w:tc>
        <w:tc>
          <w:tcPr>
            <w:tcW w:w="1877" w:type="dxa"/>
            <w:shd w:val="clear" w:color="auto" w:fill="E0E0E0"/>
            <w:vAlign w:val="bottom"/>
          </w:tcPr>
          <w:p w14:paraId="4A1165CC" w14:textId="77777777" w:rsidR="003F1C7A" w:rsidRDefault="003F1C7A">
            <w:pPr>
              <w:jc w:val="center"/>
              <w:rPr>
                <w:b/>
              </w:rPr>
            </w:pPr>
            <w:r>
              <w:rPr>
                <w:b/>
              </w:rPr>
              <w:t>Burden</w:t>
            </w:r>
          </w:p>
          <w:p w14:paraId="187B2558" w14:textId="77777777" w:rsidR="00696B03" w:rsidRDefault="00696B03">
            <w:pPr>
              <w:jc w:val="center"/>
              <w:rPr>
                <w:b/>
              </w:rPr>
            </w:pPr>
            <w:r>
              <w:rPr>
                <w:b/>
              </w:rPr>
              <w:t>(hours)</w:t>
            </w:r>
          </w:p>
        </w:tc>
      </w:tr>
      <w:tr w:rsidR="00401EA5" w14:paraId="1EB15D6D" w14:textId="77777777">
        <w:trPr>
          <w:trHeight w:val="274"/>
          <w:jc w:val="center"/>
        </w:trPr>
        <w:tc>
          <w:tcPr>
            <w:tcW w:w="1996" w:type="dxa"/>
          </w:tcPr>
          <w:p w14:paraId="09F9026D" w14:textId="77777777" w:rsidR="00401EA5" w:rsidRDefault="00401EA5" w:rsidP="00807C34">
            <w:pPr>
              <w:jc w:val="center"/>
            </w:pPr>
            <w:r>
              <w:t>Screener</w:t>
            </w:r>
          </w:p>
        </w:tc>
        <w:tc>
          <w:tcPr>
            <w:tcW w:w="3000" w:type="dxa"/>
          </w:tcPr>
          <w:p w14:paraId="30DEBB0F" w14:textId="77777777" w:rsidR="00401EA5" w:rsidRDefault="00F75BE7" w:rsidP="00411149">
            <w:pPr>
              <w:jc w:val="center"/>
            </w:pPr>
            <w:r>
              <w:t>800</w:t>
            </w:r>
          </w:p>
        </w:tc>
        <w:tc>
          <w:tcPr>
            <w:tcW w:w="1619" w:type="dxa"/>
          </w:tcPr>
          <w:p w14:paraId="6BBAEF69" w14:textId="77777777" w:rsidR="00401EA5" w:rsidRDefault="00A235B8">
            <w:pPr>
              <w:jc w:val="center"/>
            </w:pPr>
            <w:r>
              <w:t>5</w:t>
            </w:r>
          </w:p>
        </w:tc>
        <w:tc>
          <w:tcPr>
            <w:tcW w:w="1877" w:type="dxa"/>
          </w:tcPr>
          <w:p w14:paraId="7D7F7B7D" w14:textId="77777777" w:rsidR="00401EA5" w:rsidRDefault="00F75BE7">
            <w:pPr>
              <w:jc w:val="center"/>
            </w:pPr>
            <w:r>
              <w:t>67</w:t>
            </w:r>
          </w:p>
        </w:tc>
      </w:tr>
      <w:tr w:rsidR="003F1C7A" w14:paraId="25EFCC31" w14:textId="77777777">
        <w:trPr>
          <w:trHeight w:val="274"/>
          <w:jc w:val="center"/>
        </w:trPr>
        <w:tc>
          <w:tcPr>
            <w:tcW w:w="1996" w:type="dxa"/>
          </w:tcPr>
          <w:p w14:paraId="1559F18C" w14:textId="77777777" w:rsidR="003F1C7A" w:rsidRDefault="003E5B36" w:rsidP="00807C34">
            <w:pPr>
              <w:jc w:val="center"/>
            </w:pPr>
            <w:r>
              <w:t>Adult 18+</w:t>
            </w:r>
            <w:r w:rsidR="00D314ED">
              <w:t xml:space="preserve"> </w:t>
            </w:r>
          </w:p>
        </w:tc>
        <w:tc>
          <w:tcPr>
            <w:tcW w:w="3000" w:type="dxa"/>
          </w:tcPr>
          <w:p w14:paraId="36943E42" w14:textId="77777777" w:rsidR="003F1C7A" w:rsidRDefault="00F75BE7" w:rsidP="00F75BE7">
            <w:pPr>
              <w:jc w:val="center"/>
            </w:pPr>
            <w:r>
              <w:t>240</w:t>
            </w:r>
          </w:p>
        </w:tc>
        <w:tc>
          <w:tcPr>
            <w:tcW w:w="1619" w:type="dxa"/>
          </w:tcPr>
          <w:p w14:paraId="70253EDE" w14:textId="77777777" w:rsidR="003F1C7A" w:rsidRDefault="00B32FB2">
            <w:pPr>
              <w:jc w:val="center"/>
            </w:pPr>
            <w:r>
              <w:t>12</w:t>
            </w:r>
            <w:r w:rsidR="00A56130">
              <w:t>0</w:t>
            </w:r>
          </w:p>
        </w:tc>
        <w:tc>
          <w:tcPr>
            <w:tcW w:w="1877" w:type="dxa"/>
          </w:tcPr>
          <w:p w14:paraId="5FE9C322" w14:textId="77777777" w:rsidR="003F1C7A" w:rsidRDefault="00F75BE7">
            <w:pPr>
              <w:jc w:val="center"/>
            </w:pPr>
            <w:r>
              <w:t>480</w:t>
            </w:r>
          </w:p>
        </w:tc>
      </w:tr>
      <w:tr w:rsidR="00A235B8" w14:paraId="0C59F9BF" w14:textId="77777777" w:rsidTr="00B53098">
        <w:trPr>
          <w:trHeight w:val="274"/>
          <w:jc w:val="center"/>
        </w:trPr>
        <w:tc>
          <w:tcPr>
            <w:tcW w:w="6615" w:type="dxa"/>
            <w:gridSpan w:val="3"/>
          </w:tcPr>
          <w:p w14:paraId="7B79294C" w14:textId="4F185EC6" w:rsidR="00A235B8" w:rsidRDefault="00B13EB9" w:rsidP="00A235B8">
            <w:r>
              <w:t xml:space="preserve">      </w:t>
            </w:r>
            <w:r w:rsidR="00A235B8">
              <w:t>Total</w:t>
            </w:r>
          </w:p>
        </w:tc>
        <w:tc>
          <w:tcPr>
            <w:tcW w:w="1877" w:type="dxa"/>
          </w:tcPr>
          <w:p w14:paraId="72323CF8" w14:textId="77777777" w:rsidR="00A235B8" w:rsidRDefault="00F75BE7" w:rsidP="00F93412">
            <w:pPr>
              <w:jc w:val="center"/>
            </w:pPr>
            <w:r>
              <w:t>547</w:t>
            </w:r>
          </w:p>
        </w:tc>
      </w:tr>
    </w:tbl>
    <w:p w14:paraId="72CECD68" w14:textId="77777777" w:rsidR="003F1C7A" w:rsidRDefault="003F1C7A"/>
    <w:p w14:paraId="02AAF164" w14:textId="6931F9B1" w:rsidR="003F1C7A" w:rsidRDefault="003F1C7A">
      <w:pPr>
        <w:rPr>
          <w:b/>
        </w:rPr>
      </w:pPr>
      <w:r>
        <w:rPr>
          <w:b/>
        </w:rPr>
        <w:t xml:space="preserve">REQUESTED APPROVAL DATE:  </w:t>
      </w:r>
      <w:r w:rsidR="00A224DC">
        <w:t>May</w:t>
      </w:r>
      <w:r w:rsidR="001B2439">
        <w:t>,</w:t>
      </w:r>
      <w:r w:rsidR="009F7F3F">
        <w:t xml:space="preserve"> 201</w:t>
      </w:r>
      <w:r w:rsidR="005B32CF">
        <w:t>9.</w:t>
      </w:r>
    </w:p>
    <w:p w14:paraId="72FB3E4D" w14:textId="77777777" w:rsidR="008B1BC6" w:rsidRDefault="008B1BC6" w:rsidP="00140A0D">
      <w:pPr>
        <w:tabs>
          <w:tab w:val="left" w:pos="5670"/>
        </w:tabs>
        <w:suppressAutoHyphens/>
        <w:rPr>
          <w:b/>
        </w:rPr>
      </w:pPr>
    </w:p>
    <w:p w14:paraId="2B91F9ED" w14:textId="17970A71" w:rsidR="008B1BC6" w:rsidRPr="00D00880" w:rsidRDefault="008B1BC6" w:rsidP="008B1BC6">
      <w:pPr>
        <w:rPr>
          <w:bCs/>
        </w:rPr>
      </w:pPr>
      <w:r>
        <w:rPr>
          <w:bCs/>
        </w:rPr>
        <w:t xml:space="preserve">Ila </w:t>
      </w:r>
      <w:r w:rsidR="00293FBF">
        <w:rPr>
          <w:bCs/>
        </w:rPr>
        <w:t xml:space="preserve">S. </w:t>
      </w:r>
      <w:r>
        <w:rPr>
          <w:bCs/>
        </w:rPr>
        <w:t>Mizrachi</w:t>
      </w:r>
      <w:r w:rsidRPr="00D00880">
        <w:rPr>
          <w:bCs/>
        </w:rPr>
        <w:t xml:space="preserve"> (PRA Analyst) </w:t>
      </w:r>
    </w:p>
    <w:p w14:paraId="1A2DBD83" w14:textId="77777777" w:rsidR="008B1BC6" w:rsidRPr="00D00880" w:rsidRDefault="00B45DA9" w:rsidP="008B1BC6">
      <w:pPr>
        <w:rPr>
          <w:bCs/>
        </w:rPr>
      </w:pPr>
      <w:hyperlink r:id="rId9" w:history="1">
        <w:r w:rsidR="008B1BC6" w:rsidRPr="00FC7843">
          <w:rPr>
            <w:rStyle w:val="Hyperlink"/>
          </w:rPr>
          <w:t>Ila.Mizrachi@fda.hhs.gov</w:t>
        </w:r>
      </w:hyperlink>
      <w:r w:rsidR="008B1BC6">
        <w:t xml:space="preserve"> </w:t>
      </w:r>
    </w:p>
    <w:p w14:paraId="67CBF7D8" w14:textId="77777777" w:rsidR="008B1BC6" w:rsidRPr="00D00880" w:rsidRDefault="008B1BC6" w:rsidP="008B1BC6">
      <w:pPr>
        <w:rPr>
          <w:bCs/>
        </w:rPr>
      </w:pPr>
      <w:r w:rsidRPr="00D00880">
        <w:rPr>
          <w:bCs/>
        </w:rPr>
        <w:t>301-796-</w:t>
      </w:r>
      <w:r>
        <w:rPr>
          <w:bCs/>
        </w:rPr>
        <w:t>7726</w:t>
      </w:r>
    </w:p>
    <w:p w14:paraId="16F00E96" w14:textId="77777777" w:rsidR="008B1BC6" w:rsidRPr="00D00880" w:rsidRDefault="008B1BC6" w:rsidP="008B1BC6">
      <w:pPr>
        <w:rPr>
          <w:bCs/>
        </w:rPr>
      </w:pPr>
    </w:p>
    <w:p w14:paraId="126C404D" w14:textId="77777777" w:rsidR="008B1BC6" w:rsidRPr="00D00880" w:rsidRDefault="000A3821" w:rsidP="008B1BC6">
      <w:pPr>
        <w:rPr>
          <w:bCs/>
        </w:rPr>
      </w:pPr>
      <w:r>
        <w:rPr>
          <w:bCs/>
        </w:rPr>
        <w:t>Ewa Carlton</w:t>
      </w:r>
      <w:r w:rsidR="008B1BC6" w:rsidRPr="00D00880">
        <w:rPr>
          <w:bCs/>
        </w:rPr>
        <w:t xml:space="preserve"> (Program Contact)</w:t>
      </w:r>
    </w:p>
    <w:p w14:paraId="5DEB791A" w14:textId="77777777" w:rsidR="008B1BC6" w:rsidRDefault="00B45DA9" w:rsidP="008B1BC6">
      <w:pPr>
        <w:rPr>
          <w:bCs/>
        </w:rPr>
      </w:pPr>
      <w:hyperlink r:id="rId10" w:history="1">
        <w:r w:rsidR="000A3821">
          <w:rPr>
            <w:rStyle w:val="Hyperlink"/>
            <w:bCs/>
          </w:rPr>
          <w:t>ewa.carlton@fda.hhs.gov</w:t>
        </w:r>
      </w:hyperlink>
    </w:p>
    <w:p w14:paraId="2D91BDF4" w14:textId="77777777" w:rsidR="008B1BC6" w:rsidRDefault="008B1BC6" w:rsidP="008B1BC6">
      <w:pPr>
        <w:tabs>
          <w:tab w:val="left" w:pos="5670"/>
        </w:tabs>
        <w:suppressAutoHyphens/>
        <w:rPr>
          <w:bCs/>
        </w:rPr>
      </w:pPr>
      <w:r w:rsidRPr="00D00880">
        <w:rPr>
          <w:bCs/>
        </w:rPr>
        <w:t>240-402-</w:t>
      </w:r>
      <w:r w:rsidR="000A3821">
        <w:rPr>
          <w:bCs/>
        </w:rPr>
        <w:t>2948</w:t>
      </w:r>
    </w:p>
    <w:p w14:paraId="4B30F582" w14:textId="77777777" w:rsidR="008B1BC6" w:rsidRDefault="008B1BC6" w:rsidP="008B1BC6">
      <w:pPr>
        <w:tabs>
          <w:tab w:val="left" w:pos="5670"/>
        </w:tabs>
        <w:suppressAutoHyphens/>
        <w:rPr>
          <w:b/>
        </w:rPr>
      </w:pPr>
    </w:p>
    <w:p w14:paraId="30475B16" w14:textId="52EF0118" w:rsidR="008B1BC6" w:rsidRDefault="008B1BC6" w:rsidP="00D650D8">
      <w:pPr>
        <w:tabs>
          <w:tab w:val="left" w:pos="5670"/>
        </w:tabs>
        <w:suppressAutoHyphens/>
        <w:rPr>
          <w:b/>
        </w:rPr>
      </w:pPr>
      <w:r w:rsidRPr="008B1BC6">
        <w:rPr>
          <w:b/>
        </w:rPr>
        <w:t>FDA CENTER:  C</w:t>
      </w:r>
      <w:r w:rsidR="00293FBF">
        <w:rPr>
          <w:b/>
        </w:rPr>
        <w:t xml:space="preserve">enter for </w:t>
      </w:r>
      <w:r w:rsidRPr="008B1BC6">
        <w:rPr>
          <w:b/>
        </w:rPr>
        <w:t>S</w:t>
      </w:r>
      <w:r w:rsidR="00293FBF">
        <w:rPr>
          <w:b/>
        </w:rPr>
        <w:t xml:space="preserve">afety and </w:t>
      </w:r>
      <w:r w:rsidRPr="008B1BC6">
        <w:rPr>
          <w:b/>
        </w:rPr>
        <w:t>A</w:t>
      </w:r>
      <w:r w:rsidR="00293FBF">
        <w:rPr>
          <w:b/>
        </w:rPr>
        <w:t xml:space="preserve">pplied </w:t>
      </w:r>
      <w:r w:rsidRPr="008B1BC6">
        <w:rPr>
          <w:b/>
        </w:rPr>
        <w:t>N</w:t>
      </w:r>
      <w:r w:rsidR="00293FBF">
        <w:rPr>
          <w:b/>
        </w:rPr>
        <w:t>utrition</w:t>
      </w:r>
    </w:p>
    <w:p w14:paraId="3C7E332F" w14:textId="77777777" w:rsidR="003E4CB8" w:rsidRDefault="003E4CB8" w:rsidP="00D650D8">
      <w:pPr>
        <w:tabs>
          <w:tab w:val="left" w:pos="5670"/>
        </w:tabs>
        <w:suppressAutoHyphens/>
        <w:rPr>
          <w:b/>
        </w:rPr>
      </w:pPr>
    </w:p>
    <w:p w14:paraId="507E63E5" w14:textId="77777777" w:rsidR="003E4CB8" w:rsidRDefault="003E4CB8" w:rsidP="00D650D8">
      <w:pPr>
        <w:tabs>
          <w:tab w:val="left" w:pos="5670"/>
        </w:tabs>
        <w:suppressAutoHyphens/>
      </w:pPr>
      <w:r>
        <w:t>Attachments:</w:t>
      </w:r>
    </w:p>
    <w:p w14:paraId="1BCB2F85" w14:textId="77777777" w:rsidR="003E4CB8" w:rsidRDefault="003E4CB8" w:rsidP="00D650D8">
      <w:pPr>
        <w:tabs>
          <w:tab w:val="left" w:pos="5670"/>
        </w:tabs>
        <w:suppressAutoHyphens/>
      </w:pPr>
    </w:p>
    <w:p w14:paraId="5CEAC74C" w14:textId="4F610432" w:rsidR="003E4CB8" w:rsidRDefault="003E4CB8" w:rsidP="00D650D8">
      <w:pPr>
        <w:tabs>
          <w:tab w:val="left" w:pos="5670"/>
        </w:tabs>
        <w:suppressAutoHyphens/>
      </w:pPr>
      <w:r>
        <w:t>Appendix I – Participant Screener</w:t>
      </w:r>
    </w:p>
    <w:p w14:paraId="35ECA17A" w14:textId="77777777" w:rsidR="003E4CB8" w:rsidRDefault="003E4CB8" w:rsidP="00D650D8">
      <w:pPr>
        <w:tabs>
          <w:tab w:val="left" w:pos="5670"/>
        </w:tabs>
        <w:suppressAutoHyphens/>
      </w:pPr>
      <w:r>
        <w:t xml:space="preserve">Appendix II – </w:t>
      </w:r>
      <w:r w:rsidR="007C0F20">
        <w:t>Recruitment</w:t>
      </w:r>
      <w:r>
        <w:t xml:space="preserve"> </w:t>
      </w:r>
      <w:r w:rsidR="00FC510C">
        <w:t>Flyer</w:t>
      </w:r>
    </w:p>
    <w:p w14:paraId="51FB8A41" w14:textId="77777777" w:rsidR="003E4CB8" w:rsidRDefault="003E4CB8" w:rsidP="00D650D8">
      <w:pPr>
        <w:tabs>
          <w:tab w:val="left" w:pos="5670"/>
        </w:tabs>
        <w:suppressAutoHyphens/>
      </w:pPr>
      <w:r>
        <w:t>Appendix III – Informed Consent</w:t>
      </w:r>
    </w:p>
    <w:p w14:paraId="39F3BDA6" w14:textId="56922745" w:rsidR="003E4CB8" w:rsidRDefault="003E4CB8" w:rsidP="00D650D8">
      <w:pPr>
        <w:tabs>
          <w:tab w:val="left" w:pos="5670"/>
        </w:tabs>
        <w:suppressAutoHyphens/>
      </w:pPr>
      <w:r>
        <w:t>Appendix IV – Moderator’s Guide</w:t>
      </w:r>
    </w:p>
    <w:p w14:paraId="2910E665" w14:textId="64CA784E" w:rsidR="002E6199" w:rsidRPr="003E4CB8" w:rsidRDefault="002E6199" w:rsidP="00D650D8">
      <w:pPr>
        <w:tabs>
          <w:tab w:val="left" w:pos="5670"/>
        </w:tabs>
        <w:suppressAutoHyphens/>
      </w:pPr>
      <w:r>
        <w:t xml:space="preserve">Appendix V – </w:t>
      </w:r>
      <w:r w:rsidR="005B32CF">
        <w:t>Draft Materials</w:t>
      </w:r>
    </w:p>
    <w:sectPr w:rsidR="002E6199" w:rsidRPr="003E4CB8" w:rsidSect="00BC1C35">
      <w:headerReference w:type="default" r:id="rId11"/>
      <w:footerReference w:type="default" r:id="rId1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E089D" w14:textId="77777777" w:rsidR="0081257E" w:rsidRDefault="0081257E">
      <w:r>
        <w:separator/>
      </w:r>
    </w:p>
  </w:endnote>
  <w:endnote w:type="continuationSeparator" w:id="0">
    <w:p w14:paraId="3A6FF4CE" w14:textId="77777777" w:rsidR="0081257E" w:rsidRDefault="0081257E">
      <w:r>
        <w:continuationSeparator/>
      </w:r>
    </w:p>
  </w:endnote>
  <w:endnote w:type="continuationNotice" w:id="1">
    <w:p w14:paraId="0994A1DC" w14:textId="77777777" w:rsidR="0081257E" w:rsidRDefault="00812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4C240" w14:textId="25D3DEA1" w:rsidR="00AB4EAE" w:rsidRDefault="00AB4EAE">
    <w:pPr>
      <w:pStyle w:val="Footer"/>
      <w:jc w:val="center"/>
    </w:pPr>
    <w:r>
      <w:fldChar w:fldCharType="begin"/>
    </w:r>
    <w:r>
      <w:instrText xml:space="preserve"> PAGE   \* MERGEFORMAT </w:instrText>
    </w:r>
    <w:r>
      <w:fldChar w:fldCharType="separate"/>
    </w:r>
    <w:r w:rsidR="00B45DA9">
      <w:rPr>
        <w:noProof/>
      </w:rPr>
      <w:t>1</w:t>
    </w:r>
    <w:r>
      <w:rPr>
        <w:noProof/>
      </w:rPr>
      <w:fldChar w:fldCharType="end"/>
    </w:r>
  </w:p>
  <w:p w14:paraId="35ACC09B" w14:textId="77777777" w:rsidR="00EE3E71" w:rsidRDefault="00EE3E71">
    <w:pPr>
      <w:pStyle w:val="Footer"/>
      <w:tabs>
        <w:tab w:val="clear" w:pos="8640"/>
        <w:tab w:val="right" w:pos="9000"/>
      </w:tabs>
      <w:jc w:val="center"/>
      <w:rPr>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4AF94" w14:textId="77777777" w:rsidR="0081257E" w:rsidRDefault="0081257E">
      <w:r>
        <w:separator/>
      </w:r>
    </w:p>
  </w:footnote>
  <w:footnote w:type="continuationSeparator" w:id="0">
    <w:p w14:paraId="16C26FE7" w14:textId="77777777" w:rsidR="0081257E" w:rsidRDefault="0081257E">
      <w:r>
        <w:continuationSeparator/>
      </w:r>
    </w:p>
  </w:footnote>
  <w:footnote w:type="continuationNotice" w:id="1">
    <w:p w14:paraId="3F896A5C" w14:textId="77777777" w:rsidR="0081257E" w:rsidRDefault="0081257E"/>
  </w:footnote>
  <w:footnote w:id="2">
    <w:p w14:paraId="04272816" w14:textId="1857CDB9" w:rsidR="005C6900" w:rsidRDefault="005C6900">
      <w:pPr>
        <w:pStyle w:val="FootnoteText"/>
      </w:pPr>
      <w:r>
        <w:rPr>
          <w:rStyle w:val="FootnoteReference"/>
        </w:rPr>
        <w:footnoteRef/>
      </w:r>
      <w:r>
        <w:t xml:space="preserve"> Assumes an hourly rate of $</w:t>
      </w:r>
      <w:r w:rsidR="00A224DC">
        <w:t xml:space="preserve">16 </w:t>
      </w:r>
      <w:r>
        <w:t>per hour for a professional babysitter</w:t>
      </w:r>
    </w:p>
  </w:footnote>
  <w:footnote w:id="3">
    <w:p w14:paraId="6D397B41" w14:textId="54B52224" w:rsidR="00A23469" w:rsidRDefault="00A23469" w:rsidP="00A23469">
      <w:pPr>
        <w:pStyle w:val="FootnoteText"/>
      </w:pPr>
      <w:r>
        <w:rPr>
          <w:rStyle w:val="FootnoteReference"/>
        </w:rPr>
        <w:footnoteRef/>
      </w:r>
      <w:r>
        <w:t xml:space="preserve"> Assumes travel by automobile; calculation derived from average annual commuting costs reported at </w:t>
      </w:r>
      <w:hyperlink r:id="rId1" w:history="1">
        <w:r w:rsidR="004063F4" w:rsidRPr="006E614F">
          <w:rPr>
            <w:rStyle w:val="Hyperlink"/>
          </w:rPr>
          <w:t>https://www.census.gov/hhes/commuting/files/JSM_Proceedings_paper.pdf</w:t>
        </w:r>
      </w:hyperlink>
      <w:r w:rsidR="004063F4">
        <w:t xml:space="preserve">, accessed </w:t>
      </w:r>
      <w:r w:rsidR="004C6A29">
        <w:t>9</w:t>
      </w:r>
      <w:r w:rsidR="004063F4">
        <w:t>/1/201</w:t>
      </w:r>
      <w:r w:rsidR="004C6A29">
        <w:t>8</w:t>
      </w:r>
      <w:r w:rsidR="004063F4">
        <w:t>.</w:t>
      </w:r>
    </w:p>
  </w:footnote>
  <w:footnote w:id="4">
    <w:p w14:paraId="513A4D58" w14:textId="77777777" w:rsidR="00A23469" w:rsidRDefault="00A23469" w:rsidP="00A23469">
      <w:pPr>
        <w:pStyle w:val="FootnoteText"/>
      </w:pPr>
      <w:r>
        <w:rPr>
          <w:rStyle w:val="FootnoteReference"/>
        </w:rPr>
        <w:footnoteRef/>
      </w:r>
      <w:r>
        <w:t xml:space="preserve"> See: Church, A.H. (1993). Estimating the effect of incentives on mail survey response rates: A meta-analysis. </w:t>
      </w:r>
      <w:r>
        <w:rPr>
          <w:i/>
          <w:iCs/>
        </w:rPr>
        <w:t>Public Opinion Quarterly,</w:t>
      </w:r>
      <w:r>
        <w:t xml:space="preserve"> 57, 62-79; Dykema, J. et al. </w:t>
      </w:r>
      <w:r w:rsidRPr="000275F0">
        <w:t xml:space="preserve">(2012). Use of monetary and nonmonetary incentives to increase response rates among African Americans in the Wisconsin pregnancy risk assessment monitoring system. </w:t>
      </w:r>
      <w:r w:rsidRPr="000275F0">
        <w:rPr>
          <w:i/>
          <w:iCs/>
        </w:rPr>
        <w:t>Maternal and child health journal</w:t>
      </w:r>
      <w:r w:rsidRPr="000275F0">
        <w:t xml:space="preserve">, </w:t>
      </w:r>
      <w:r w:rsidRPr="000275F0">
        <w:rPr>
          <w:i/>
          <w:iCs/>
        </w:rPr>
        <w:t>16</w:t>
      </w:r>
      <w:r>
        <w:t xml:space="preserve">(4), 785-791; </w:t>
      </w:r>
      <w:r w:rsidRPr="00362661">
        <w:t xml:space="preserve">Singer, E., &amp; Kulka, R. A. (2002). Paying respondents for survey participation. </w:t>
      </w:r>
      <w:r>
        <w:t xml:space="preserve">In: </w:t>
      </w:r>
      <w:r w:rsidRPr="00362661">
        <w:rPr>
          <w:i/>
          <w:iCs/>
        </w:rPr>
        <w:t>Studies of welfare populations: Data collection and research issues</w:t>
      </w:r>
      <w:r w:rsidRPr="00362661">
        <w:t>, 105-128.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30279" w14:textId="77777777" w:rsidR="00712F9F" w:rsidRDefault="00712F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DB90824"/>
    <w:multiLevelType w:val="hybridMultilevel"/>
    <w:tmpl w:val="19D20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64624E"/>
    <w:multiLevelType w:val="hybridMultilevel"/>
    <w:tmpl w:val="D4E267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1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3F5477D"/>
    <w:multiLevelType w:val="hybridMultilevel"/>
    <w:tmpl w:val="A8B824D2"/>
    <w:lvl w:ilvl="0" w:tplc="DC681854">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4B205A69"/>
    <w:multiLevelType w:val="hybridMultilevel"/>
    <w:tmpl w:val="5B761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72C0241"/>
    <w:multiLevelType w:val="hybridMultilevel"/>
    <w:tmpl w:val="71A8B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0">
    <w:nsid w:val="6C0D07D9"/>
    <w:multiLevelType w:val="hybridMultilevel"/>
    <w:tmpl w:val="5C7699B8"/>
    <w:lvl w:ilvl="0" w:tplc="0409000F">
      <w:start w:val="1"/>
      <w:numFmt w:val="decimal"/>
      <w:lvlText w:val="%1."/>
      <w:lvlJc w:val="left"/>
      <w:pPr>
        <w:tabs>
          <w:tab w:val="num" w:pos="1296"/>
        </w:tabs>
        <w:ind w:left="1296" w:hanging="360"/>
      </w:pPr>
    </w:lvl>
    <w:lvl w:ilvl="1" w:tplc="04090019">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21"/>
  </w:num>
  <w:num w:numId="4">
    <w:abstractNumId w:val="23"/>
  </w:num>
  <w:num w:numId="5">
    <w:abstractNumId w:val="4"/>
  </w:num>
  <w:num w:numId="6">
    <w:abstractNumId w:val="2"/>
  </w:num>
  <w:num w:numId="7">
    <w:abstractNumId w:val="12"/>
  </w:num>
  <w:num w:numId="8">
    <w:abstractNumId w:val="19"/>
  </w:num>
  <w:num w:numId="9">
    <w:abstractNumId w:val="13"/>
  </w:num>
  <w:num w:numId="10">
    <w:abstractNumId w:val="3"/>
  </w:num>
  <w:num w:numId="11">
    <w:abstractNumId w:val="6"/>
  </w:num>
  <w:num w:numId="12">
    <w:abstractNumId w:val="8"/>
  </w:num>
  <w:num w:numId="13">
    <w:abstractNumId w:val="1"/>
  </w:num>
  <w:num w:numId="14">
    <w:abstractNumId w:val="11"/>
  </w:num>
  <w:num w:numId="15">
    <w:abstractNumId w:val="20"/>
  </w:num>
  <w:num w:numId="16">
    <w:abstractNumId w:val="17"/>
  </w:num>
  <w:num w:numId="17">
    <w:abstractNumId w:val="0"/>
  </w:num>
  <w:num w:numId="18">
    <w:abstractNumId w:val="10"/>
  </w:num>
  <w:num w:numId="19">
    <w:abstractNumId w:val="7"/>
  </w:num>
  <w:num w:numId="20">
    <w:abstractNumId w:val="9"/>
  </w:num>
  <w:num w:numId="21">
    <w:abstractNumId w:val="15"/>
  </w:num>
  <w:num w:numId="22">
    <w:abstractNumId w:val="16"/>
  </w:num>
  <w:num w:numId="23">
    <w:abstractNumId w:val="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0E8A"/>
    <w:rsid w:val="00005D48"/>
    <w:rsid w:val="0001187B"/>
    <w:rsid w:val="00013E73"/>
    <w:rsid w:val="000301C5"/>
    <w:rsid w:val="00032508"/>
    <w:rsid w:val="000330C2"/>
    <w:rsid w:val="0003464D"/>
    <w:rsid w:val="000357AC"/>
    <w:rsid w:val="00035B5C"/>
    <w:rsid w:val="00043795"/>
    <w:rsid w:val="0005017E"/>
    <w:rsid w:val="00053539"/>
    <w:rsid w:val="000620F6"/>
    <w:rsid w:val="000631F2"/>
    <w:rsid w:val="00080096"/>
    <w:rsid w:val="00087545"/>
    <w:rsid w:val="000972E9"/>
    <w:rsid w:val="000A23D7"/>
    <w:rsid w:val="000A3821"/>
    <w:rsid w:val="000A525C"/>
    <w:rsid w:val="000B39A3"/>
    <w:rsid w:val="000C386B"/>
    <w:rsid w:val="000C57C2"/>
    <w:rsid w:val="000C67E4"/>
    <w:rsid w:val="000D16F9"/>
    <w:rsid w:val="000E09EF"/>
    <w:rsid w:val="000E0CDB"/>
    <w:rsid w:val="000E2AA7"/>
    <w:rsid w:val="000E326B"/>
    <w:rsid w:val="000E547B"/>
    <w:rsid w:val="000E6C8F"/>
    <w:rsid w:val="000F1CDA"/>
    <w:rsid w:val="000F2F28"/>
    <w:rsid w:val="000F5DB1"/>
    <w:rsid w:val="000F7CFF"/>
    <w:rsid w:val="001006AA"/>
    <w:rsid w:val="00107338"/>
    <w:rsid w:val="00110ABB"/>
    <w:rsid w:val="00122860"/>
    <w:rsid w:val="00126D06"/>
    <w:rsid w:val="0013026B"/>
    <w:rsid w:val="00132EF8"/>
    <w:rsid w:val="00140285"/>
    <w:rsid w:val="00140343"/>
    <w:rsid w:val="00140A0D"/>
    <w:rsid w:val="00140C36"/>
    <w:rsid w:val="00144FC7"/>
    <w:rsid w:val="0016155F"/>
    <w:rsid w:val="00166FF8"/>
    <w:rsid w:val="001704F1"/>
    <w:rsid w:val="00172A6E"/>
    <w:rsid w:val="00182DEB"/>
    <w:rsid w:val="0018646A"/>
    <w:rsid w:val="00190AA2"/>
    <w:rsid w:val="0019577F"/>
    <w:rsid w:val="001A335B"/>
    <w:rsid w:val="001A68F4"/>
    <w:rsid w:val="001B2439"/>
    <w:rsid w:val="001B33B0"/>
    <w:rsid w:val="001C0117"/>
    <w:rsid w:val="001D19B4"/>
    <w:rsid w:val="001D3116"/>
    <w:rsid w:val="001E1D01"/>
    <w:rsid w:val="001F09C0"/>
    <w:rsid w:val="001F4032"/>
    <w:rsid w:val="001F5C80"/>
    <w:rsid w:val="00206635"/>
    <w:rsid w:val="00206D1F"/>
    <w:rsid w:val="00220F7F"/>
    <w:rsid w:val="00243BAE"/>
    <w:rsid w:val="0024742B"/>
    <w:rsid w:val="0025283C"/>
    <w:rsid w:val="00253F8E"/>
    <w:rsid w:val="00255B16"/>
    <w:rsid w:val="00256059"/>
    <w:rsid w:val="002618CB"/>
    <w:rsid w:val="00263F8F"/>
    <w:rsid w:val="002838DF"/>
    <w:rsid w:val="00291A75"/>
    <w:rsid w:val="00293FBF"/>
    <w:rsid w:val="0029609C"/>
    <w:rsid w:val="002A1A23"/>
    <w:rsid w:val="002A3015"/>
    <w:rsid w:val="002A46AE"/>
    <w:rsid w:val="002D273E"/>
    <w:rsid w:val="002D2EA9"/>
    <w:rsid w:val="002E6199"/>
    <w:rsid w:val="0030690D"/>
    <w:rsid w:val="00317960"/>
    <w:rsid w:val="003211CB"/>
    <w:rsid w:val="003305D0"/>
    <w:rsid w:val="003415A3"/>
    <w:rsid w:val="00341F7E"/>
    <w:rsid w:val="00350C25"/>
    <w:rsid w:val="00357967"/>
    <w:rsid w:val="00364051"/>
    <w:rsid w:val="00365B86"/>
    <w:rsid w:val="003B4B79"/>
    <w:rsid w:val="003B7962"/>
    <w:rsid w:val="003C0558"/>
    <w:rsid w:val="003C1F0B"/>
    <w:rsid w:val="003D3FD2"/>
    <w:rsid w:val="003D562E"/>
    <w:rsid w:val="003E4CB8"/>
    <w:rsid w:val="003E5B36"/>
    <w:rsid w:val="003E7265"/>
    <w:rsid w:val="003F1C7A"/>
    <w:rsid w:val="00401EA5"/>
    <w:rsid w:val="00404629"/>
    <w:rsid w:val="004063F4"/>
    <w:rsid w:val="0040798D"/>
    <w:rsid w:val="00411149"/>
    <w:rsid w:val="004177F8"/>
    <w:rsid w:val="004246E3"/>
    <w:rsid w:val="00424945"/>
    <w:rsid w:val="00425B90"/>
    <w:rsid w:val="00433A0A"/>
    <w:rsid w:val="004355B5"/>
    <w:rsid w:val="00440AE9"/>
    <w:rsid w:val="00452BA7"/>
    <w:rsid w:val="0045675C"/>
    <w:rsid w:val="00463B4D"/>
    <w:rsid w:val="004641F4"/>
    <w:rsid w:val="0046630C"/>
    <w:rsid w:val="00467E0A"/>
    <w:rsid w:val="00467EB2"/>
    <w:rsid w:val="00470AF7"/>
    <w:rsid w:val="00473785"/>
    <w:rsid w:val="00480866"/>
    <w:rsid w:val="0048747F"/>
    <w:rsid w:val="00490134"/>
    <w:rsid w:val="0049419A"/>
    <w:rsid w:val="004B0CBA"/>
    <w:rsid w:val="004B694D"/>
    <w:rsid w:val="004B6A45"/>
    <w:rsid w:val="004B7BB2"/>
    <w:rsid w:val="004C6A29"/>
    <w:rsid w:val="004D431E"/>
    <w:rsid w:val="004E06B2"/>
    <w:rsid w:val="004E6163"/>
    <w:rsid w:val="004E61EE"/>
    <w:rsid w:val="004F7CFE"/>
    <w:rsid w:val="00500266"/>
    <w:rsid w:val="0050092F"/>
    <w:rsid w:val="00511CDB"/>
    <w:rsid w:val="00531E6B"/>
    <w:rsid w:val="005409C4"/>
    <w:rsid w:val="005444B9"/>
    <w:rsid w:val="005477F2"/>
    <w:rsid w:val="00551FF8"/>
    <w:rsid w:val="00554A36"/>
    <w:rsid w:val="005766E1"/>
    <w:rsid w:val="00581A6C"/>
    <w:rsid w:val="00583080"/>
    <w:rsid w:val="00587D2D"/>
    <w:rsid w:val="005A18A4"/>
    <w:rsid w:val="005B32CF"/>
    <w:rsid w:val="005C06EE"/>
    <w:rsid w:val="005C6900"/>
    <w:rsid w:val="005C7C17"/>
    <w:rsid w:val="005E23BA"/>
    <w:rsid w:val="005E4981"/>
    <w:rsid w:val="006072E6"/>
    <w:rsid w:val="006074F7"/>
    <w:rsid w:val="00607A20"/>
    <w:rsid w:val="00613B5E"/>
    <w:rsid w:val="00620EB2"/>
    <w:rsid w:val="00621017"/>
    <w:rsid w:val="00621384"/>
    <w:rsid w:val="006300A3"/>
    <w:rsid w:val="0064052C"/>
    <w:rsid w:val="00642270"/>
    <w:rsid w:val="006468D6"/>
    <w:rsid w:val="00672ADD"/>
    <w:rsid w:val="00684E14"/>
    <w:rsid w:val="006902FA"/>
    <w:rsid w:val="00696B03"/>
    <w:rsid w:val="006970B6"/>
    <w:rsid w:val="006A64E2"/>
    <w:rsid w:val="006B5693"/>
    <w:rsid w:val="006C2876"/>
    <w:rsid w:val="006C652F"/>
    <w:rsid w:val="006D3B31"/>
    <w:rsid w:val="006D415C"/>
    <w:rsid w:val="006E1480"/>
    <w:rsid w:val="006E152F"/>
    <w:rsid w:val="006E5888"/>
    <w:rsid w:val="006E6950"/>
    <w:rsid w:val="00702E74"/>
    <w:rsid w:val="00712F9F"/>
    <w:rsid w:val="00724D70"/>
    <w:rsid w:val="00736C68"/>
    <w:rsid w:val="007425FE"/>
    <w:rsid w:val="0074463A"/>
    <w:rsid w:val="00744F5B"/>
    <w:rsid w:val="007527FD"/>
    <w:rsid w:val="0076303E"/>
    <w:rsid w:val="00766011"/>
    <w:rsid w:val="00773366"/>
    <w:rsid w:val="00784A1F"/>
    <w:rsid w:val="007923B4"/>
    <w:rsid w:val="007936F2"/>
    <w:rsid w:val="007A007D"/>
    <w:rsid w:val="007A4331"/>
    <w:rsid w:val="007B045B"/>
    <w:rsid w:val="007B1AD3"/>
    <w:rsid w:val="007C0F20"/>
    <w:rsid w:val="007D6740"/>
    <w:rsid w:val="007E26EE"/>
    <w:rsid w:val="007E390C"/>
    <w:rsid w:val="007F51A5"/>
    <w:rsid w:val="008007DA"/>
    <w:rsid w:val="00807ABD"/>
    <w:rsid w:val="00807C34"/>
    <w:rsid w:val="00811360"/>
    <w:rsid w:val="0081257E"/>
    <w:rsid w:val="008148A8"/>
    <w:rsid w:val="00834F94"/>
    <w:rsid w:val="00843019"/>
    <w:rsid w:val="00846E2C"/>
    <w:rsid w:val="00850661"/>
    <w:rsid w:val="008545C9"/>
    <w:rsid w:val="00862EEA"/>
    <w:rsid w:val="00865D86"/>
    <w:rsid w:val="0087208E"/>
    <w:rsid w:val="0087246C"/>
    <w:rsid w:val="00872E7A"/>
    <w:rsid w:val="00882AE4"/>
    <w:rsid w:val="008863D0"/>
    <w:rsid w:val="008929D7"/>
    <w:rsid w:val="00893D75"/>
    <w:rsid w:val="00894F96"/>
    <w:rsid w:val="008978B4"/>
    <w:rsid w:val="008A0B1B"/>
    <w:rsid w:val="008A4CED"/>
    <w:rsid w:val="008B19E0"/>
    <w:rsid w:val="008B1BC6"/>
    <w:rsid w:val="008D0F68"/>
    <w:rsid w:val="008D1A41"/>
    <w:rsid w:val="008D2DA3"/>
    <w:rsid w:val="008D6825"/>
    <w:rsid w:val="008D6C1D"/>
    <w:rsid w:val="008E6145"/>
    <w:rsid w:val="008E7410"/>
    <w:rsid w:val="008F0681"/>
    <w:rsid w:val="008F2981"/>
    <w:rsid w:val="008F6E91"/>
    <w:rsid w:val="008F7C99"/>
    <w:rsid w:val="009045DC"/>
    <w:rsid w:val="009135F5"/>
    <w:rsid w:val="00922575"/>
    <w:rsid w:val="0092677B"/>
    <w:rsid w:val="00934C24"/>
    <w:rsid w:val="009404FA"/>
    <w:rsid w:val="009426F8"/>
    <w:rsid w:val="00950C6C"/>
    <w:rsid w:val="00953C8A"/>
    <w:rsid w:val="0095740F"/>
    <w:rsid w:val="00957A89"/>
    <w:rsid w:val="0096702F"/>
    <w:rsid w:val="00967364"/>
    <w:rsid w:val="0097005F"/>
    <w:rsid w:val="0099381D"/>
    <w:rsid w:val="009A3D9E"/>
    <w:rsid w:val="009A5ED2"/>
    <w:rsid w:val="009B0017"/>
    <w:rsid w:val="009C4A88"/>
    <w:rsid w:val="009D466B"/>
    <w:rsid w:val="009F7F3F"/>
    <w:rsid w:val="00A037AF"/>
    <w:rsid w:val="00A12F89"/>
    <w:rsid w:val="00A146C5"/>
    <w:rsid w:val="00A224DC"/>
    <w:rsid w:val="00A22B2A"/>
    <w:rsid w:val="00A23469"/>
    <w:rsid w:val="00A235B8"/>
    <w:rsid w:val="00A26BA5"/>
    <w:rsid w:val="00A34B99"/>
    <w:rsid w:val="00A43E66"/>
    <w:rsid w:val="00A44BF9"/>
    <w:rsid w:val="00A474BB"/>
    <w:rsid w:val="00A52B75"/>
    <w:rsid w:val="00A56130"/>
    <w:rsid w:val="00A817A8"/>
    <w:rsid w:val="00A82DCC"/>
    <w:rsid w:val="00A90160"/>
    <w:rsid w:val="00A91D09"/>
    <w:rsid w:val="00A9350E"/>
    <w:rsid w:val="00AA0BF6"/>
    <w:rsid w:val="00AA36F9"/>
    <w:rsid w:val="00AB3A90"/>
    <w:rsid w:val="00AB445F"/>
    <w:rsid w:val="00AB4EAE"/>
    <w:rsid w:val="00AC1F4B"/>
    <w:rsid w:val="00AC355E"/>
    <w:rsid w:val="00AC4D8D"/>
    <w:rsid w:val="00AD04B1"/>
    <w:rsid w:val="00AE1CEA"/>
    <w:rsid w:val="00AE3BC5"/>
    <w:rsid w:val="00B1198E"/>
    <w:rsid w:val="00B13EB9"/>
    <w:rsid w:val="00B1702D"/>
    <w:rsid w:val="00B2472C"/>
    <w:rsid w:val="00B32FB2"/>
    <w:rsid w:val="00B3319D"/>
    <w:rsid w:val="00B45DA9"/>
    <w:rsid w:val="00B46E5B"/>
    <w:rsid w:val="00B47C89"/>
    <w:rsid w:val="00B53098"/>
    <w:rsid w:val="00B80CFC"/>
    <w:rsid w:val="00B82761"/>
    <w:rsid w:val="00B83ED5"/>
    <w:rsid w:val="00B8479A"/>
    <w:rsid w:val="00B859B1"/>
    <w:rsid w:val="00B86DAC"/>
    <w:rsid w:val="00B87084"/>
    <w:rsid w:val="00BA0ABE"/>
    <w:rsid w:val="00BA56C8"/>
    <w:rsid w:val="00BC1C35"/>
    <w:rsid w:val="00BE49F8"/>
    <w:rsid w:val="00BF52FF"/>
    <w:rsid w:val="00C02AC4"/>
    <w:rsid w:val="00C20E12"/>
    <w:rsid w:val="00C215CC"/>
    <w:rsid w:val="00C50074"/>
    <w:rsid w:val="00C53035"/>
    <w:rsid w:val="00C55A5F"/>
    <w:rsid w:val="00C63031"/>
    <w:rsid w:val="00C6490C"/>
    <w:rsid w:val="00C655BE"/>
    <w:rsid w:val="00C727C3"/>
    <w:rsid w:val="00C72CAA"/>
    <w:rsid w:val="00C95763"/>
    <w:rsid w:val="00C95E88"/>
    <w:rsid w:val="00CB26F7"/>
    <w:rsid w:val="00CC094E"/>
    <w:rsid w:val="00CC1DED"/>
    <w:rsid w:val="00CC2179"/>
    <w:rsid w:val="00CD2B3B"/>
    <w:rsid w:val="00CE57C2"/>
    <w:rsid w:val="00CE62F7"/>
    <w:rsid w:val="00CF0774"/>
    <w:rsid w:val="00CF0C6E"/>
    <w:rsid w:val="00CF10F4"/>
    <w:rsid w:val="00D02022"/>
    <w:rsid w:val="00D222FF"/>
    <w:rsid w:val="00D26F1A"/>
    <w:rsid w:val="00D2719A"/>
    <w:rsid w:val="00D314ED"/>
    <w:rsid w:val="00D340AB"/>
    <w:rsid w:val="00D478CD"/>
    <w:rsid w:val="00D542D4"/>
    <w:rsid w:val="00D55A6C"/>
    <w:rsid w:val="00D61F49"/>
    <w:rsid w:val="00D650D8"/>
    <w:rsid w:val="00D80547"/>
    <w:rsid w:val="00D80BB7"/>
    <w:rsid w:val="00D86446"/>
    <w:rsid w:val="00D921D6"/>
    <w:rsid w:val="00D93C61"/>
    <w:rsid w:val="00D9463C"/>
    <w:rsid w:val="00DC18DB"/>
    <w:rsid w:val="00DC66C2"/>
    <w:rsid w:val="00DC76EE"/>
    <w:rsid w:val="00DD5CD4"/>
    <w:rsid w:val="00DD6106"/>
    <w:rsid w:val="00DE6000"/>
    <w:rsid w:val="00E018D6"/>
    <w:rsid w:val="00E07DAB"/>
    <w:rsid w:val="00E10D6B"/>
    <w:rsid w:val="00E11D01"/>
    <w:rsid w:val="00E14D77"/>
    <w:rsid w:val="00E156FF"/>
    <w:rsid w:val="00E215FA"/>
    <w:rsid w:val="00E26798"/>
    <w:rsid w:val="00E350F7"/>
    <w:rsid w:val="00E44398"/>
    <w:rsid w:val="00E45BA0"/>
    <w:rsid w:val="00E46E7F"/>
    <w:rsid w:val="00E543E3"/>
    <w:rsid w:val="00E55796"/>
    <w:rsid w:val="00E60AD4"/>
    <w:rsid w:val="00E629FF"/>
    <w:rsid w:val="00E70428"/>
    <w:rsid w:val="00E76709"/>
    <w:rsid w:val="00E77913"/>
    <w:rsid w:val="00E77F45"/>
    <w:rsid w:val="00E8427E"/>
    <w:rsid w:val="00E85DD4"/>
    <w:rsid w:val="00E86A2F"/>
    <w:rsid w:val="00E92F08"/>
    <w:rsid w:val="00E971FC"/>
    <w:rsid w:val="00EA0586"/>
    <w:rsid w:val="00EC2CD6"/>
    <w:rsid w:val="00ED2C48"/>
    <w:rsid w:val="00ED4432"/>
    <w:rsid w:val="00EE1457"/>
    <w:rsid w:val="00EE3E71"/>
    <w:rsid w:val="00EE7334"/>
    <w:rsid w:val="00EF4D43"/>
    <w:rsid w:val="00EF694E"/>
    <w:rsid w:val="00F02CB7"/>
    <w:rsid w:val="00F12AEE"/>
    <w:rsid w:val="00F145B0"/>
    <w:rsid w:val="00F2531F"/>
    <w:rsid w:val="00F34CB2"/>
    <w:rsid w:val="00F356CE"/>
    <w:rsid w:val="00F3704A"/>
    <w:rsid w:val="00F41120"/>
    <w:rsid w:val="00F43EF3"/>
    <w:rsid w:val="00F74947"/>
    <w:rsid w:val="00F75BE7"/>
    <w:rsid w:val="00F85C65"/>
    <w:rsid w:val="00F93001"/>
    <w:rsid w:val="00F93412"/>
    <w:rsid w:val="00F977E7"/>
    <w:rsid w:val="00FA3676"/>
    <w:rsid w:val="00FA4409"/>
    <w:rsid w:val="00FB2D56"/>
    <w:rsid w:val="00FC510C"/>
    <w:rsid w:val="00FD0EDC"/>
    <w:rsid w:val="00FD5D99"/>
    <w:rsid w:val="00FD6FA3"/>
    <w:rsid w:val="00FE155E"/>
    <w:rsid w:val="00FE322F"/>
    <w:rsid w:val="00FE50E8"/>
    <w:rsid w:val="00FF1920"/>
    <w:rsid w:val="00FF6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7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character" w:styleId="CommentReference">
    <w:name w:val="annotation reference"/>
    <w:semiHidden/>
    <w:rsid w:val="00620EB2"/>
    <w:rPr>
      <w:sz w:val="16"/>
      <w:szCs w:val="16"/>
    </w:rPr>
  </w:style>
  <w:style w:type="paragraph" w:styleId="CommentText">
    <w:name w:val="annotation text"/>
    <w:basedOn w:val="Normal"/>
    <w:semiHidden/>
    <w:rsid w:val="00620EB2"/>
    <w:rPr>
      <w:sz w:val="20"/>
      <w:szCs w:val="20"/>
    </w:rPr>
  </w:style>
  <w:style w:type="paragraph" w:styleId="CommentSubject">
    <w:name w:val="annotation subject"/>
    <w:basedOn w:val="CommentText"/>
    <w:next w:val="CommentText"/>
    <w:semiHidden/>
    <w:rsid w:val="00620EB2"/>
    <w:rPr>
      <w:b/>
      <w:bCs/>
    </w:rPr>
  </w:style>
  <w:style w:type="paragraph" w:styleId="FootnoteText">
    <w:name w:val="footnote text"/>
    <w:basedOn w:val="Normal"/>
    <w:link w:val="FootnoteTextChar"/>
    <w:semiHidden/>
    <w:unhideWhenUsed/>
    <w:rsid w:val="00A23469"/>
    <w:rPr>
      <w:rFonts w:ascii="Garamond" w:hAnsi="Garamond"/>
      <w:sz w:val="20"/>
      <w:szCs w:val="20"/>
    </w:rPr>
  </w:style>
  <w:style w:type="character" w:customStyle="1" w:styleId="FootnoteTextChar">
    <w:name w:val="Footnote Text Char"/>
    <w:link w:val="FootnoteText"/>
    <w:semiHidden/>
    <w:rsid w:val="00A23469"/>
    <w:rPr>
      <w:rFonts w:ascii="Garamond" w:hAnsi="Garamond"/>
    </w:rPr>
  </w:style>
  <w:style w:type="character" w:styleId="FootnoteReference">
    <w:name w:val="footnote reference"/>
    <w:semiHidden/>
    <w:unhideWhenUsed/>
    <w:rsid w:val="00A23469"/>
    <w:rPr>
      <w:vertAlign w:val="superscript"/>
    </w:rPr>
  </w:style>
  <w:style w:type="character" w:customStyle="1" w:styleId="FooterChar">
    <w:name w:val="Footer Char"/>
    <w:link w:val="Footer"/>
    <w:uiPriority w:val="99"/>
    <w:rsid w:val="00CE62F7"/>
    <w:rPr>
      <w:sz w:val="24"/>
      <w:szCs w:val="24"/>
    </w:rPr>
  </w:style>
  <w:style w:type="paragraph" w:styleId="Revision">
    <w:name w:val="Revision"/>
    <w:hidden/>
    <w:uiPriority w:val="99"/>
    <w:semiHidden/>
    <w:rsid w:val="00712F9F"/>
    <w:rPr>
      <w:sz w:val="24"/>
      <w:szCs w:val="24"/>
    </w:rPr>
  </w:style>
  <w:style w:type="table" w:styleId="TableGrid">
    <w:name w:val="Table Grid"/>
    <w:basedOn w:val="TableNormal"/>
    <w:uiPriority w:val="59"/>
    <w:rsid w:val="008978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character" w:styleId="CommentReference">
    <w:name w:val="annotation reference"/>
    <w:semiHidden/>
    <w:rsid w:val="00620EB2"/>
    <w:rPr>
      <w:sz w:val="16"/>
      <w:szCs w:val="16"/>
    </w:rPr>
  </w:style>
  <w:style w:type="paragraph" w:styleId="CommentText">
    <w:name w:val="annotation text"/>
    <w:basedOn w:val="Normal"/>
    <w:semiHidden/>
    <w:rsid w:val="00620EB2"/>
    <w:rPr>
      <w:sz w:val="20"/>
      <w:szCs w:val="20"/>
    </w:rPr>
  </w:style>
  <w:style w:type="paragraph" w:styleId="CommentSubject">
    <w:name w:val="annotation subject"/>
    <w:basedOn w:val="CommentText"/>
    <w:next w:val="CommentText"/>
    <w:semiHidden/>
    <w:rsid w:val="00620EB2"/>
    <w:rPr>
      <w:b/>
      <w:bCs/>
    </w:rPr>
  </w:style>
  <w:style w:type="paragraph" w:styleId="FootnoteText">
    <w:name w:val="footnote text"/>
    <w:basedOn w:val="Normal"/>
    <w:link w:val="FootnoteTextChar"/>
    <w:semiHidden/>
    <w:unhideWhenUsed/>
    <w:rsid w:val="00A23469"/>
    <w:rPr>
      <w:rFonts w:ascii="Garamond" w:hAnsi="Garamond"/>
      <w:sz w:val="20"/>
      <w:szCs w:val="20"/>
    </w:rPr>
  </w:style>
  <w:style w:type="character" w:customStyle="1" w:styleId="FootnoteTextChar">
    <w:name w:val="Footnote Text Char"/>
    <w:link w:val="FootnoteText"/>
    <w:semiHidden/>
    <w:rsid w:val="00A23469"/>
    <w:rPr>
      <w:rFonts w:ascii="Garamond" w:hAnsi="Garamond"/>
    </w:rPr>
  </w:style>
  <w:style w:type="character" w:styleId="FootnoteReference">
    <w:name w:val="footnote reference"/>
    <w:semiHidden/>
    <w:unhideWhenUsed/>
    <w:rsid w:val="00A23469"/>
    <w:rPr>
      <w:vertAlign w:val="superscript"/>
    </w:rPr>
  </w:style>
  <w:style w:type="character" w:customStyle="1" w:styleId="FooterChar">
    <w:name w:val="Footer Char"/>
    <w:link w:val="Footer"/>
    <w:uiPriority w:val="99"/>
    <w:rsid w:val="00CE62F7"/>
    <w:rPr>
      <w:sz w:val="24"/>
      <w:szCs w:val="24"/>
    </w:rPr>
  </w:style>
  <w:style w:type="paragraph" w:styleId="Revision">
    <w:name w:val="Revision"/>
    <w:hidden/>
    <w:uiPriority w:val="99"/>
    <w:semiHidden/>
    <w:rsid w:val="00712F9F"/>
    <w:rPr>
      <w:sz w:val="24"/>
      <w:szCs w:val="24"/>
    </w:rPr>
  </w:style>
  <w:style w:type="table" w:styleId="TableGrid">
    <w:name w:val="Table Grid"/>
    <w:basedOn w:val="TableNormal"/>
    <w:uiPriority w:val="59"/>
    <w:rsid w:val="008978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1570923060">
      <w:bodyDiv w:val="1"/>
      <w:marLeft w:val="0"/>
      <w:marRight w:val="0"/>
      <w:marTop w:val="0"/>
      <w:marBottom w:val="0"/>
      <w:divBdr>
        <w:top w:val="none" w:sz="0" w:space="0" w:color="auto"/>
        <w:left w:val="none" w:sz="0" w:space="0" w:color="auto"/>
        <w:bottom w:val="none" w:sz="0" w:space="0" w:color="auto"/>
        <w:right w:val="none" w:sz="0" w:space="0" w:color="auto"/>
      </w:divBdr>
    </w:div>
    <w:div w:id="176831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Linda.Verrill@fda.hhs.gov" TargetMode="External"/><Relationship Id="rId4" Type="http://schemas.microsoft.com/office/2007/relationships/stylesWithEffects" Target="stylesWithEffects.xml"/><Relationship Id="rId9" Type="http://schemas.openxmlformats.org/officeDocument/2006/relationships/hyperlink" Target="mailto:Ila.Mizrachi@fda.hhs.go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ensus.gov/hhes/commuting/files/JSM_Proceedings_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572E7-BA19-45B0-9836-D698322F7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2413</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16138</CharactersWithSpaces>
  <SharedDoc>false</SharedDoc>
  <HLinks>
    <vt:vector size="18" baseType="variant">
      <vt:variant>
        <vt:i4>852017</vt:i4>
      </vt:variant>
      <vt:variant>
        <vt:i4>3</vt:i4>
      </vt:variant>
      <vt:variant>
        <vt:i4>0</vt:i4>
      </vt:variant>
      <vt:variant>
        <vt:i4>5</vt:i4>
      </vt:variant>
      <vt:variant>
        <vt:lpwstr>mailto:Linda.Verrill@fda.hhs.gov</vt:lpwstr>
      </vt:variant>
      <vt:variant>
        <vt:lpwstr/>
      </vt:variant>
      <vt:variant>
        <vt:i4>5701730</vt:i4>
      </vt:variant>
      <vt:variant>
        <vt:i4>0</vt:i4>
      </vt:variant>
      <vt:variant>
        <vt:i4>0</vt:i4>
      </vt:variant>
      <vt:variant>
        <vt:i4>5</vt:i4>
      </vt:variant>
      <vt:variant>
        <vt:lpwstr>mailto:Ila.Mizrachi@fda.hhs.gov</vt:lpwstr>
      </vt:variant>
      <vt:variant>
        <vt:lpwstr/>
      </vt:variant>
      <vt:variant>
        <vt:i4>5046343</vt:i4>
      </vt:variant>
      <vt:variant>
        <vt:i4>0</vt:i4>
      </vt:variant>
      <vt:variant>
        <vt:i4>0</vt:i4>
      </vt:variant>
      <vt:variant>
        <vt:i4>5</vt:i4>
      </vt:variant>
      <vt:variant>
        <vt:lpwstr>https://www.census.gov/hhes/commuting/files/JSM_Proceedings_paper.pdf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2019-05-02T15:22:00Z</dcterms:created>
  <dcterms:modified xsi:type="dcterms:W3CDTF">2019-05-02T15:22:00Z</dcterms:modified>
</cp:coreProperties>
</file>