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347C" w14:textId="04ED4AEA" w:rsidR="002E7AA5" w:rsidRPr="009F6DF6" w:rsidRDefault="009F6DF6" w:rsidP="009F6DF6">
      <w:pPr>
        <w:pStyle w:val="Title"/>
        <w:jc w:val="center"/>
        <w:rPr>
          <w:rFonts w:ascii="Arial" w:hAnsi="Arial" w:cs="Arial"/>
          <w:sz w:val="32"/>
          <w:szCs w:val="32"/>
        </w:rPr>
      </w:pPr>
      <w:bookmarkStart w:id="0" w:name="_GoBack"/>
      <w:bookmarkEnd w:id="0"/>
      <w:r w:rsidRPr="009F6DF6">
        <w:rPr>
          <w:rFonts w:ascii="Arial" w:hAnsi="Arial" w:cs="Arial"/>
          <w:sz w:val="32"/>
          <w:szCs w:val="32"/>
        </w:rPr>
        <w:t xml:space="preserve">All-Payer </w:t>
      </w:r>
      <w:r w:rsidR="00105FD0">
        <w:rPr>
          <w:rFonts w:ascii="Arial" w:hAnsi="Arial" w:cs="Arial"/>
          <w:sz w:val="32"/>
          <w:szCs w:val="32"/>
        </w:rPr>
        <w:t>Payer</w:t>
      </w:r>
      <w:r w:rsidRPr="009F6DF6">
        <w:rPr>
          <w:rFonts w:ascii="Arial" w:hAnsi="Arial" w:cs="Arial"/>
          <w:sz w:val="32"/>
          <w:szCs w:val="32"/>
        </w:rPr>
        <w:t xml:space="preserve"> Initiated Submission Form</w:t>
      </w:r>
    </w:p>
    <w:p w14:paraId="3B764F76" w14:textId="149679CC" w:rsidR="009F6DF6" w:rsidRPr="009F6DF6" w:rsidRDefault="00105FD0" w:rsidP="009F6DF6">
      <w:pPr>
        <w:jc w:val="center"/>
        <w:rPr>
          <w:sz w:val="32"/>
          <w:szCs w:val="32"/>
        </w:rPr>
      </w:pPr>
      <w:r>
        <w:rPr>
          <w:sz w:val="32"/>
          <w:szCs w:val="32"/>
        </w:rPr>
        <w:t>2019 Finalized vs 2020</w:t>
      </w:r>
      <w:r w:rsidR="009F6DF6" w:rsidRPr="009F6DF6">
        <w:rPr>
          <w:sz w:val="32"/>
          <w:szCs w:val="32"/>
        </w:rPr>
        <w:t xml:space="preserve"> Finalized</w:t>
      </w:r>
    </w:p>
    <w:p w14:paraId="65F06235" w14:textId="77777777" w:rsidR="002E7AA5" w:rsidRDefault="002E7AA5" w:rsidP="009F6DF6">
      <w:pPr>
        <w:jc w:val="center"/>
      </w:pPr>
    </w:p>
    <w:tbl>
      <w:tblPr>
        <w:tblStyle w:val="TableGrid"/>
        <w:tblW w:w="4500" w:type="pct"/>
        <w:tblLayout w:type="fixed"/>
        <w:tblLook w:val="0000" w:firstRow="0" w:lastRow="0" w:firstColumn="0" w:lastColumn="0" w:noHBand="0" w:noVBand="0"/>
      </w:tblPr>
      <w:tblGrid>
        <w:gridCol w:w="689"/>
        <w:gridCol w:w="690"/>
        <w:gridCol w:w="4006"/>
        <w:gridCol w:w="4120"/>
        <w:gridCol w:w="2904"/>
      </w:tblGrid>
      <w:tr w:rsidR="009F6DF6" w:rsidRPr="00F50C28" w14:paraId="53CEFABD" w14:textId="77777777" w:rsidTr="009F6DF6">
        <w:tc>
          <w:tcPr>
            <w:tcW w:w="278" w:type="pct"/>
          </w:tcPr>
          <w:p w14:paraId="20843ECF" w14:textId="77777777" w:rsidR="009F6DF6" w:rsidRPr="00F50C28" w:rsidRDefault="009F6DF6" w:rsidP="00F50C28">
            <w:pPr>
              <w:rPr>
                <w:b/>
              </w:rPr>
            </w:pPr>
            <w:r w:rsidRPr="00F50C28">
              <w:rPr>
                <w:b/>
              </w:rPr>
              <w:t>Page</w:t>
            </w:r>
          </w:p>
        </w:tc>
        <w:tc>
          <w:tcPr>
            <w:tcW w:w="278" w:type="pct"/>
          </w:tcPr>
          <w:p w14:paraId="0C6A5156" w14:textId="77777777" w:rsidR="009F6DF6" w:rsidRPr="00F50C28" w:rsidRDefault="009F6DF6" w:rsidP="00F50C28">
            <w:pPr>
              <w:rPr>
                <w:b/>
              </w:rPr>
            </w:pPr>
            <w:r w:rsidRPr="00F50C28">
              <w:rPr>
                <w:b/>
              </w:rPr>
              <w:t>Line</w:t>
            </w:r>
          </w:p>
        </w:tc>
        <w:tc>
          <w:tcPr>
            <w:tcW w:w="1614" w:type="pct"/>
          </w:tcPr>
          <w:p w14:paraId="6C157A7B" w14:textId="08AEAC04" w:rsidR="009F6DF6" w:rsidRPr="00F50C28" w:rsidRDefault="00105FD0" w:rsidP="00F50C28">
            <w:pPr>
              <w:rPr>
                <w:b/>
              </w:rPr>
            </w:pPr>
            <w:r>
              <w:rPr>
                <w:b/>
              </w:rPr>
              <w:t>Final Rule 2019</w:t>
            </w:r>
          </w:p>
        </w:tc>
        <w:tc>
          <w:tcPr>
            <w:tcW w:w="1660" w:type="pct"/>
          </w:tcPr>
          <w:p w14:paraId="0F089F79" w14:textId="2F5D6CEB" w:rsidR="009F6DF6" w:rsidRPr="00F50C28" w:rsidRDefault="009F6DF6" w:rsidP="00F50C28">
            <w:pPr>
              <w:rPr>
                <w:b/>
              </w:rPr>
            </w:pPr>
            <w:r>
              <w:rPr>
                <w:b/>
              </w:rPr>
              <w:t>Final Rule 2020</w:t>
            </w:r>
          </w:p>
        </w:tc>
        <w:tc>
          <w:tcPr>
            <w:tcW w:w="1170" w:type="pct"/>
          </w:tcPr>
          <w:p w14:paraId="58DA8FE4" w14:textId="3002BC4F" w:rsidR="009F6DF6" w:rsidRPr="00F50C28" w:rsidRDefault="009F6DF6" w:rsidP="00F50C28">
            <w:pPr>
              <w:rPr>
                <w:b/>
              </w:rPr>
            </w:pPr>
            <w:r>
              <w:rPr>
                <w:b/>
              </w:rPr>
              <w:t>Reason for Change</w:t>
            </w:r>
          </w:p>
        </w:tc>
      </w:tr>
      <w:tr w:rsidR="009F6DF6" w:rsidRPr="00F50C28" w14:paraId="565AF548" w14:textId="77777777" w:rsidTr="009F6DF6">
        <w:tc>
          <w:tcPr>
            <w:tcW w:w="278" w:type="pct"/>
          </w:tcPr>
          <w:p w14:paraId="4676077E" w14:textId="77777777" w:rsidR="009F6DF6" w:rsidRPr="00F50C28" w:rsidRDefault="009F6DF6" w:rsidP="00F50C28">
            <w:r w:rsidRPr="00F50C28">
              <w:t>1</w:t>
            </w:r>
          </w:p>
        </w:tc>
        <w:tc>
          <w:tcPr>
            <w:tcW w:w="278" w:type="pct"/>
          </w:tcPr>
          <w:p w14:paraId="390A36A7" w14:textId="3B35FD31" w:rsidR="009F6DF6" w:rsidRPr="00F50C28" w:rsidRDefault="007B17CC" w:rsidP="00F50C28">
            <w:r>
              <w:t>18</w:t>
            </w:r>
          </w:p>
        </w:tc>
        <w:tc>
          <w:tcPr>
            <w:tcW w:w="1614" w:type="pct"/>
          </w:tcPr>
          <w:p w14:paraId="3494CC6F" w14:textId="4CF7888A" w:rsidR="009F6DF6" w:rsidRPr="00F50C28" w:rsidRDefault="007B17CC" w:rsidP="00F50C28">
            <w:r>
              <w:t>2018 for the 2019</w:t>
            </w:r>
          </w:p>
        </w:tc>
        <w:tc>
          <w:tcPr>
            <w:tcW w:w="1660" w:type="pct"/>
          </w:tcPr>
          <w:p w14:paraId="4B73897A" w14:textId="54249365" w:rsidR="009F6DF6" w:rsidRPr="00F50C28" w:rsidRDefault="007B17CC" w:rsidP="00F50C28">
            <w:r>
              <w:t>2020 for the 2021</w:t>
            </w:r>
          </w:p>
        </w:tc>
        <w:tc>
          <w:tcPr>
            <w:tcW w:w="1170" w:type="pct"/>
          </w:tcPr>
          <w:p w14:paraId="2A6DEE47" w14:textId="0FC58300" w:rsidR="009F6DF6" w:rsidRPr="00F50C28" w:rsidRDefault="00524814" w:rsidP="007B17CC">
            <w:r>
              <w:t>Alignment with current year.</w:t>
            </w:r>
          </w:p>
        </w:tc>
      </w:tr>
      <w:tr w:rsidR="007B17CC" w:rsidRPr="00F50C28" w14:paraId="228CBF35" w14:textId="77777777" w:rsidTr="009F6DF6">
        <w:tc>
          <w:tcPr>
            <w:tcW w:w="278" w:type="pct"/>
          </w:tcPr>
          <w:p w14:paraId="370E296A" w14:textId="0C902BDA" w:rsidR="007B17CC" w:rsidRPr="00F50C28" w:rsidRDefault="007B17CC" w:rsidP="00F50C28">
            <w:r>
              <w:t>1</w:t>
            </w:r>
          </w:p>
        </w:tc>
        <w:tc>
          <w:tcPr>
            <w:tcW w:w="278" w:type="pct"/>
          </w:tcPr>
          <w:p w14:paraId="35579E80" w14:textId="182A854C" w:rsidR="007B17CC" w:rsidRDefault="007B17CC" w:rsidP="00F50C28">
            <w:r>
              <w:t>24</w:t>
            </w:r>
          </w:p>
        </w:tc>
        <w:tc>
          <w:tcPr>
            <w:tcW w:w="1614" w:type="pct"/>
          </w:tcPr>
          <w:p w14:paraId="7D6869EA" w14:textId="78C400EB" w:rsidR="007B17CC" w:rsidRDefault="007B17CC" w:rsidP="00F50C28">
            <w:r>
              <w:t>2019 for the 2020</w:t>
            </w:r>
          </w:p>
        </w:tc>
        <w:tc>
          <w:tcPr>
            <w:tcW w:w="1660" w:type="pct"/>
          </w:tcPr>
          <w:p w14:paraId="29B438E9" w14:textId="43E6B050" w:rsidR="007B17CC" w:rsidRDefault="007B17CC" w:rsidP="00F50C28">
            <w:r>
              <w:t>2020 for the 2021</w:t>
            </w:r>
          </w:p>
        </w:tc>
        <w:tc>
          <w:tcPr>
            <w:tcW w:w="1170" w:type="pct"/>
          </w:tcPr>
          <w:p w14:paraId="01F802B6" w14:textId="273F4E00" w:rsidR="007B17CC" w:rsidRDefault="00524814" w:rsidP="007B17CC">
            <w:r>
              <w:t>Alignment with current year.</w:t>
            </w:r>
          </w:p>
        </w:tc>
      </w:tr>
      <w:tr w:rsidR="007B17CC" w:rsidRPr="00F50C28" w14:paraId="2CD85184" w14:textId="77777777" w:rsidTr="009F6DF6">
        <w:tc>
          <w:tcPr>
            <w:tcW w:w="278" w:type="pct"/>
          </w:tcPr>
          <w:p w14:paraId="2A374998" w14:textId="01BC1205" w:rsidR="007B17CC" w:rsidRDefault="007B17CC" w:rsidP="007B17CC">
            <w:r>
              <w:t>1</w:t>
            </w:r>
          </w:p>
        </w:tc>
        <w:tc>
          <w:tcPr>
            <w:tcW w:w="278" w:type="pct"/>
          </w:tcPr>
          <w:p w14:paraId="260F2529" w14:textId="0FB0D291" w:rsidR="007B17CC" w:rsidRDefault="007B17CC" w:rsidP="007B17CC">
            <w:r>
              <w:t>29</w:t>
            </w:r>
          </w:p>
        </w:tc>
        <w:tc>
          <w:tcPr>
            <w:tcW w:w="1614" w:type="pct"/>
          </w:tcPr>
          <w:p w14:paraId="2E1160AD" w14:textId="14E31354" w:rsidR="007B17CC" w:rsidRDefault="007B17CC" w:rsidP="007B17CC">
            <w:r>
              <w:t>2019 for the 2020</w:t>
            </w:r>
          </w:p>
        </w:tc>
        <w:tc>
          <w:tcPr>
            <w:tcW w:w="1660" w:type="pct"/>
          </w:tcPr>
          <w:p w14:paraId="6BB68AF6" w14:textId="11EBE6FD" w:rsidR="007B17CC" w:rsidRDefault="007B17CC" w:rsidP="007B17CC">
            <w:r>
              <w:t>2020 for the 2021</w:t>
            </w:r>
          </w:p>
        </w:tc>
        <w:tc>
          <w:tcPr>
            <w:tcW w:w="1170" w:type="pct"/>
          </w:tcPr>
          <w:p w14:paraId="54FDEF75" w14:textId="42A015EA" w:rsidR="007B17CC" w:rsidRDefault="00524814" w:rsidP="007B17CC">
            <w:r>
              <w:t>Alignment with current year.</w:t>
            </w:r>
          </w:p>
        </w:tc>
      </w:tr>
      <w:tr w:rsidR="007B17CC" w:rsidRPr="00F50C28" w14:paraId="3CDD5157" w14:textId="77777777" w:rsidTr="009F6DF6">
        <w:tc>
          <w:tcPr>
            <w:tcW w:w="278" w:type="pct"/>
          </w:tcPr>
          <w:p w14:paraId="7A809CAD" w14:textId="614A1D6B" w:rsidR="007B17CC" w:rsidRPr="00F50C28" w:rsidRDefault="007B17CC" w:rsidP="007B17CC">
            <w:r>
              <w:t>8</w:t>
            </w:r>
          </w:p>
        </w:tc>
        <w:tc>
          <w:tcPr>
            <w:tcW w:w="278" w:type="pct"/>
          </w:tcPr>
          <w:p w14:paraId="33078AAA" w14:textId="5D48CA3A" w:rsidR="007B17CC" w:rsidRPr="00F50C28" w:rsidRDefault="00524814" w:rsidP="007B17CC">
            <w:r>
              <w:t>28</w:t>
            </w:r>
          </w:p>
        </w:tc>
        <w:tc>
          <w:tcPr>
            <w:tcW w:w="1614" w:type="pct"/>
          </w:tcPr>
          <w:p w14:paraId="3D8EDB5F" w14:textId="5E62415B" w:rsidR="007B17CC" w:rsidRPr="00524814" w:rsidRDefault="007B17CC" w:rsidP="007B17CC">
            <w:pPr>
              <w:spacing w:after="0"/>
              <w:rPr>
                <w:szCs w:val="18"/>
              </w:rPr>
            </w:pPr>
            <w:r w:rsidRPr="00524814">
              <w:rPr>
                <w:szCs w:val="18"/>
              </w:rPr>
              <w:t>For performance year 2020, is the total amount an APM Entity potentially owes or foregoes under the payment arrangement at least 4 percent of the average estimated total revenue of the participating providers or other entities under the payer? [Y/N]</w:t>
            </w:r>
          </w:p>
        </w:tc>
        <w:tc>
          <w:tcPr>
            <w:tcW w:w="1660" w:type="pct"/>
          </w:tcPr>
          <w:p w14:paraId="0D9F28BC" w14:textId="77777777" w:rsidR="007B17CC" w:rsidRPr="00524814" w:rsidRDefault="007B17CC" w:rsidP="007B17CC">
            <w:pPr>
              <w:spacing w:after="0"/>
              <w:rPr>
                <w:szCs w:val="18"/>
              </w:rPr>
            </w:pPr>
            <w:r w:rsidRPr="00524814">
              <w:rPr>
                <w:szCs w:val="18"/>
              </w:rPr>
              <w:t>Is the total amount an APM Entity potentially owes or foregoes under the payment arrangement at least 5 percent of the average estimated total revenue of the participating providers or other entities under the payer? [Y/N]</w:t>
            </w:r>
          </w:p>
          <w:p w14:paraId="2C82AFC4" w14:textId="5A4EDDDC" w:rsidR="007B17CC" w:rsidRPr="00524814" w:rsidRDefault="007B17CC" w:rsidP="007B17CC">
            <w:pPr>
              <w:rPr>
                <w:szCs w:val="18"/>
              </w:rPr>
            </w:pPr>
          </w:p>
        </w:tc>
        <w:tc>
          <w:tcPr>
            <w:tcW w:w="1170" w:type="pct"/>
          </w:tcPr>
          <w:p w14:paraId="2C9DCD64" w14:textId="146436A2" w:rsidR="007B17CC" w:rsidRPr="00F50C28" w:rsidRDefault="00524814" w:rsidP="007B17CC">
            <w:r>
              <w:t>Alignment with current year.</w:t>
            </w:r>
          </w:p>
        </w:tc>
      </w:tr>
      <w:tr w:rsidR="007B17CC" w:rsidRPr="00F50C28" w14:paraId="58764426" w14:textId="77777777" w:rsidTr="009F6DF6">
        <w:tc>
          <w:tcPr>
            <w:tcW w:w="278" w:type="pct"/>
          </w:tcPr>
          <w:p w14:paraId="6D7EDE9A" w14:textId="735780C3" w:rsidR="007B17CC" w:rsidRPr="00F50C28" w:rsidRDefault="007B17CC" w:rsidP="007B17CC">
            <w:r>
              <w:t>8</w:t>
            </w:r>
          </w:p>
        </w:tc>
        <w:tc>
          <w:tcPr>
            <w:tcW w:w="278" w:type="pct"/>
          </w:tcPr>
          <w:p w14:paraId="372EAE76" w14:textId="5537BEC8" w:rsidR="007B17CC" w:rsidRPr="00F50C28" w:rsidRDefault="00524814" w:rsidP="007B17CC">
            <w:r>
              <w:t>35</w:t>
            </w:r>
          </w:p>
        </w:tc>
        <w:tc>
          <w:tcPr>
            <w:tcW w:w="1614" w:type="pct"/>
          </w:tcPr>
          <w:p w14:paraId="369B3C6E" w14:textId="77777777" w:rsidR="007B17CC" w:rsidRPr="00524814" w:rsidRDefault="007B17CC" w:rsidP="007B17CC">
            <w:pPr>
              <w:pStyle w:val="NormalWeb"/>
              <w:spacing w:after="0"/>
              <w:rPr>
                <w:rFonts w:ascii="Arial" w:hAnsi="Arial" w:cs="Arial"/>
                <w:bCs/>
                <w:color w:val="000000"/>
                <w:sz w:val="18"/>
                <w:szCs w:val="18"/>
              </w:rPr>
            </w:pPr>
            <w:r w:rsidRPr="00524814">
              <w:rPr>
                <w:rFonts w:ascii="Arial" w:hAnsi="Arial" w:cs="Arial"/>
                <w:bCs/>
                <w:color w:val="000000"/>
                <w:sz w:val="18"/>
                <w:szCs w:val="18"/>
              </w:rPr>
              <w:t xml:space="preserve">For performance year 2021 and later, is </w:t>
            </w:r>
            <w:r w:rsidRPr="00524814">
              <w:rPr>
                <w:rFonts w:ascii="Arial" w:hAnsi="Arial" w:cs="Arial"/>
                <w:sz w:val="18"/>
                <w:szCs w:val="18"/>
              </w:rPr>
              <w:t>the total amount an APM Entity potentially owes or foregoes under the payment arrangement</w:t>
            </w:r>
            <w:r w:rsidRPr="00524814">
              <w:rPr>
                <w:rFonts w:ascii="Arial" w:hAnsi="Arial" w:cs="Arial"/>
                <w:bCs/>
                <w:color w:val="000000"/>
                <w:sz w:val="18"/>
                <w:szCs w:val="18"/>
              </w:rPr>
              <w:t xml:space="preserve"> at least 5 percent of the average estimated total revenue of the participating providers or other entities under the payer?</w:t>
            </w:r>
          </w:p>
          <w:p w14:paraId="7C6A23D2" w14:textId="77777777" w:rsidR="007B17CC" w:rsidRPr="00524814" w:rsidRDefault="007B17CC" w:rsidP="007B17CC">
            <w:pPr>
              <w:spacing w:after="0"/>
              <w:rPr>
                <w:bCs/>
                <w:color w:val="000000"/>
                <w:szCs w:val="18"/>
              </w:rPr>
            </w:pPr>
            <w:r w:rsidRPr="00524814">
              <w:rPr>
                <w:i/>
                <w:szCs w:val="18"/>
              </w:rPr>
              <w:t xml:space="preserve">If yes, please describe how the amount that an APM entity owes or foregoes is calculated. [Text Box] </w:t>
            </w:r>
          </w:p>
          <w:p w14:paraId="16671BA4" w14:textId="5F81A565" w:rsidR="007B17CC" w:rsidRPr="00524814" w:rsidRDefault="007B17CC" w:rsidP="007B17CC">
            <w:pPr>
              <w:rPr>
                <w:szCs w:val="18"/>
              </w:rPr>
            </w:pPr>
          </w:p>
        </w:tc>
        <w:tc>
          <w:tcPr>
            <w:tcW w:w="1660" w:type="pct"/>
          </w:tcPr>
          <w:p w14:paraId="0C9C189B" w14:textId="6ECA98BD" w:rsidR="007B17CC" w:rsidRPr="00F50C28" w:rsidRDefault="007B17CC" w:rsidP="007B17CC"/>
        </w:tc>
        <w:tc>
          <w:tcPr>
            <w:tcW w:w="1170" w:type="pct"/>
          </w:tcPr>
          <w:p w14:paraId="5B68A45C" w14:textId="3C18F347" w:rsidR="007B17CC" w:rsidRPr="00F50C28" w:rsidRDefault="00524814" w:rsidP="007B17CC">
            <w:r>
              <w:t>Removed to update requirement for current timeframe.</w:t>
            </w:r>
          </w:p>
        </w:tc>
      </w:tr>
      <w:tr w:rsidR="007B17CC" w:rsidRPr="00F50C28" w14:paraId="26406514" w14:textId="77777777" w:rsidTr="009F6DF6">
        <w:tc>
          <w:tcPr>
            <w:tcW w:w="278" w:type="pct"/>
          </w:tcPr>
          <w:p w14:paraId="65757A29" w14:textId="03E96A2B" w:rsidR="007B17CC" w:rsidRPr="00F50C28" w:rsidRDefault="00524814" w:rsidP="007B17CC">
            <w:r>
              <w:t>13</w:t>
            </w:r>
          </w:p>
        </w:tc>
        <w:tc>
          <w:tcPr>
            <w:tcW w:w="278" w:type="pct"/>
          </w:tcPr>
          <w:p w14:paraId="66DC5B5F" w14:textId="69362C1C" w:rsidR="007B17CC" w:rsidRPr="00F50C28" w:rsidRDefault="00524814" w:rsidP="007B17CC">
            <w:r>
              <w:t>1</w:t>
            </w:r>
          </w:p>
        </w:tc>
        <w:tc>
          <w:tcPr>
            <w:tcW w:w="1614" w:type="pct"/>
          </w:tcPr>
          <w:p w14:paraId="61518E4B" w14:textId="77777777" w:rsidR="00524814" w:rsidRPr="00524814" w:rsidRDefault="00524814" w:rsidP="00524814">
            <w:pPr>
              <w:pStyle w:val="ListParagraph"/>
              <w:numPr>
                <w:ilvl w:val="0"/>
                <w:numId w:val="3"/>
              </w:numPr>
              <w:spacing w:after="0"/>
              <w:rPr>
                <w:rFonts w:ascii="Arial" w:hAnsi="Arial" w:cs="Arial"/>
                <w:sz w:val="18"/>
                <w:szCs w:val="18"/>
              </w:rPr>
            </w:pPr>
            <w:r w:rsidRPr="00524814">
              <w:rPr>
                <w:rFonts w:ascii="Arial" w:hAnsi="Arial" w:cs="Arial"/>
                <w:sz w:val="18"/>
                <w:szCs w:val="18"/>
              </w:rPr>
              <w:t xml:space="preserve">[Optional] In 2017, did you offer through Medicare Advantage any plans with requirements similar to those described in this submission? [Y/N] </w:t>
            </w:r>
          </w:p>
          <w:p w14:paraId="10CCCCDC" w14:textId="77777777" w:rsidR="00524814" w:rsidRPr="00524814" w:rsidRDefault="00524814" w:rsidP="00524814">
            <w:pPr>
              <w:pStyle w:val="ListParagraph"/>
              <w:spacing w:after="0"/>
              <w:rPr>
                <w:rFonts w:ascii="Arial" w:hAnsi="Arial" w:cs="Arial"/>
                <w:sz w:val="18"/>
                <w:szCs w:val="18"/>
              </w:rPr>
            </w:pPr>
            <w:r w:rsidRPr="00524814">
              <w:rPr>
                <w:rFonts w:ascii="Arial" w:hAnsi="Arial" w:cs="Arial"/>
                <w:sz w:val="18"/>
                <w:szCs w:val="18"/>
              </w:rPr>
              <w:t xml:space="preserve"> </w:t>
            </w:r>
          </w:p>
          <w:p w14:paraId="1BDBBFD5" w14:textId="77777777" w:rsidR="00524814" w:rsidRPr="00524814" w:rsidRDefault="00524814" w:rsidP="00524814">
            <w:pPr>
              <w:pStyle w:val="ListParagraph"/>
              <w:numPr>
                <w:ilvl w:val="1"/>
                <w:numId w:val="2"/>
              </w:numPr>
              <w:spacing w:after="0"/>
              <w:rPr>
                <w:rFonts w:ascii="Arial" w:hAnsi="Arial" w:cs="Arial"/>
                <w:sz w:val="18"/>
                <w:szCs w:val="18"/>
              </w:rPr>
            </w:pPr>
            <w:r w:rsidRPr="00524814">
              <w:rPr>
                <w:rFonts w:ascii="Arial" w:hAnsi="Arial" w:cs="Arial"/>
                <w:sz w:val="18"/>
                <w:szCs w:val="18"/>
              </w:rPr>
              <w:t>If so, what proportion of the clinicians who saw your enrollees were participating in these types of arrangements? [TEXT BOX]</w:t>
            </w:r>
          </w:p>
          <w:p w14:paraId="585B12CA" w14:textId="77777777" w:rsidR="00524814" w:rsidRPr="00524814" w:rsidRDefault="00524814" w:rsidP="00524814">
            <w:pPr>
              <w:pStyle w:val="ListParagraph"/>
              <w:spacing w:after="0"/>
              <w:rPr>
                <w:rFonts w:ascii="Arial" w:hAnsi="Arial" w:cs="Arial"/>
                <w:sz w:val="18"/>
                <w:szCs w:val="18"/>
              </w:rPr>
            </w:pPr>
            <w:r w:rsidRPr="00524814">
              <w:rPr>
                <w:rFonts w:ascii="Arial" w:hAnsi="Arial" w:cs="Arial"/>
                <w:sz w:val="18"/>
                <w:szCs w:val="18"/>
              </w:rPr>
              <w:t xml:space="preserve"> </w:t>
            </w:r>
          </w:p>
          <w:p w14:paraId="1D3E973A" w14:textId="4D448682" w:rsidR="007B17CC" w:rsidRPr="00524814" w:rsidRDefault="00524814" w:rsidP="00524814">
            <w:pPr>
              <w:pStyle w:val="ListParagraph"/>
              <w:spacing w:after="0"/>
              <w:rPr>
                <w:rFonts w:ascii="Arial" w:hAnsi="Arial" w:cs="Arial"/>
                <w:i/>
                <w:sz w:val="18"/>
                <w:szCs w:val="18"/>
              </w:rPr>
            </w:pPr>
            <w:r w:rsidRPr="00524814">
              <w:rPr>
                <w:rFonts w:ascii="Arial" w:hAnsi="Arial" w:cs="Arial"/>
                <w:i/>
                <w:sz w:val="18"/>
                <w:szCs w:val="18"/>
              </w:rPr>
              <w:t xml:space="preserve">This information in response to this question will only be used to support </w:t>
            </w:r>
            <w:r w:rsidRPr="00524814">
              <w:rPr>
                <w:rFonts w:ascii="Arial" w:hAnsi="Arial" w:cs="Arial"/>
                <w:i/>
                <w:sz w:val="18"/>
                <w:szCs w:val="18"/>
              </w:rPr>
              <w:lastRenderedPageBreak/>
              <w:t>the independent Federal evalua</w:t>
            </w:r>
            <w:r>
              <w:rPr>
                <w:rFonts w:ascii="Arial" w:hAnsi="Arial" w:cs="Arial"/>
                <w:i/>
                <w:sz w:val="18"/>
                <w:szCs w:val="18"/>
              </w:rPr>
              <w:t>tion of the MAQI demonstration.</w:t>
            </w:r>
          </w:p>
        </w:tc>
        <w:tc>
          <w:tcPr>
            <w:tcW w:w="1660" w:type="pct"/>
          </w:tcPr>
          <w:p w14:paraId="053C3D4D" w14:textId="407EB0CB" w:rsidR="007B17CC" w:rsidRPr="00F50C28" w:rsidRDefault="007B17CC" w:rsidP="007B17CC"/>
        </w:tc>
        <w:tc>
          <w:tcPr>
            <w:tcW w:w="1170" w:type="pct"/>
          </w:tcPr>
          <w:p w14:paraId="73087368" w14:textId="31DB1E06" w:rsidR="007B17CC" w:rsidRPr="00F50C28" w:rsidRDefault="00524814" w:rsidP="007B17CC">
            <w:r>
              <w:t xml:space="preserve">Removed to update with current </w:t>
            </w:r>
            <w:r w:rsidR="00F767EF">
              <w:t>requirements</w:t>
            </w:r>
            <w:r>
              <w:t>.</w:t>
            </w:r>
          </w:p>
        </w:tc>
      </w:tr>
      <w:tr w:rsidR="007D16FD" w:rsidRPr="00F50C28" w14:paraId="7781AA8F" w14:textId="77777777" w:rsidTr="009F6DF6">
        <w:tc>
          <w:tcPr>
            <w:tcW w:w="278" w:type="pct"/>
          </w:tcPr>
          <w:p w14:paraId="44357DB2" w14:textId="5E1D0167" w:rsidR="007D16FD" w:rsidRDefault="007D16FD" w:rsidP="007D16FD">
            <w:r>
              <w:lastRenderedPageBreak/>
              <w:t>13</w:t>
            </w:r>
          </w:p>
        </w:tc>
        <w:tc>
          <w:tcPr>
            <w:tcW w:w="278" w:type="pct"/>
          </w:tcPr>
          <w:p w14:paraId="53240010" w14:textId="3016FAE6" w:rsidR="007D16FD" w:rsidRDefault="007D16FD" w:rsidP="007D16FD">
            <w:r>
              <w:t>15</w:t>
            </w:r>
          </w:p>
        </w:tc>
        <w:tc>
          <w:tcPr>
            <w:tcW w:w="1614" w:type="pct"/>
          </w:tcPr>
          <w:p w14:paraId="27233CF5" w14:textId="77777777" w:rsidR="007D16FD" w:rsidRPr="007D16FD" w:rsidRDefault="007D16FD" w:rsidP="007D16FD">
            <w:pPr>
              <w:spacing w:after="0"/>
              <w:rPr>
                <w:szCs w:val="18"/>
              </w:rPr>
            </w:pPr>
          </w:p>
        </w:tc>
        <w:tc>
          <w:tcPr>
            <w:tcW w:w="1660" w:type="pct"/>
          </w:tcPr>
          <w:p w14:paraId="3FD31E56" w14:textId="77777777" w:rsidR="007D16FD" w:rsidRPr="00CA2B04" w:rsidRDefault="007D16FD" w:rsidP="007D16FD">
            <w:pPr>
              <w:pStyle w:val="ListParagraph"/>
              <w:numPr>
                <w:ilvl w:val="0"/>
                <w:numId w:val="10"/>
              </w:numPr>
              <w:spacing w:after="0"/>
              <w:rPr>
                <w:rFonts w:ascii="Arial" w:hAnsi="Arial" w:cs="Arial"/>
                <w:b/>
                <w:sz w:val="18"/>
                <w:szCs w:val="18"/>
              </w:rPr>
            </w:pPr>
            <w:r w:rsidRPr="00CA2B04">
              <w:rPr>
                <w:rFonts w:ascii="Arial" w:hAnsi="Arial" w:cs="Arial"/>
                <w:b/>
                <w:sz w:val="18"/>
                <w:szCs w:val="18"/>
              </w:rPr>
              <w:t>Information for Aligned Other Payer Medical Home Model Determination</w:t>
            </w:r>
          </w:p>
          <w:p w14:paraId="213FA029" w14:textId="77777777" w:rsidR="007D16FD" w:rsidRPr="00CA2B04" w:rsidRDefault="007D16FD" w:rsidP="007D16FD">
            <w:pPr>
              <w:pStyle w:val="ListParagraph"/>
              <w:spacing w:after="0"/>
              <w:ind w:left="360"/>
              <w:rPr>
                <w:rFonts w:ascii="Arial" w:hAnsi="Arial" w:cs="Arial"/>
                <w:b/>
                <w:sz w:val="18"/>
                <w:szCs w:val="18"/>
              </w:rPr>
            </w:pPr>
          </w:p>
          <w:p w14:paraId="20F01359" w14:textId="77777777" w:rsidR="007D16FD" w:rsidRPr="00CA2B04" w:rsidRDefault="007D16FD" w:rsidP="007D16FD">
            <w:pPr>
              <w:spacing w:after="0"/>
              <w:rPr>
                <w:szCs w:val="18"/>
              </w:rPr>
            </w:pPr>
            <w:r w:rsidRPr="00CA2B04">
              <w:rPr>
                <w:szCs w:val="18"/>
              </w:rPr>
              <w:t>Aligned Other Payer Medical Home Model means an other payer payment arrangement (not including Medicaid) that is formally aligned with a CMS Multi-Payer Model that is a Medical Home Model and that CMS determines by the following characteristics.</w:t>
            </w:r>
          </w:p>
          <w:p w14:paraId="3522F7A1" w14:textId="77777777" w:rsidR="007D16FD" w:rsidRPr="00CA2B04" w:rsidRDefault="007D16FD" w:rsidP="007D16FD">
            <w:pPr>
              <w:spacing w:after="0"/>
              <w:rPr>
                <w:b/>
                <w:szCs w:val="18"/>
              </w:rPr>
            </w:pPr>
          </w:p>
          <w:p w14:paraId="19829B1B" w14:textId="77777777" w:rsidR="007D16FD" w:rsidRPr="00CA2B04" w:rsidRDefault="007D16FD" w:rsidP="007D16FD">
            <w:pPr>
              <w:pStyle w:val="ListParagraph"/>
              <w:numPr>
                <w:ilvl w:val="0"/>
                <w:numId w:val="7"/>
              </w:numPr>
              <w:spacing w:after="0"/>
              <w:rPr>
                <w:rFonts w:ascii="Arial" w:hAnsi="Arial" w:cs="Arial"/>
                <w:sz w:val="18"/>
                <w:szCs w:val="18"/>
              </w:rPr>
            </w:pPr>
            <w:r w:rsidRPr="00CA2B04">
              <w:rPr>
                <w:rFonts w:ascii="Arial" w:hAnsi="Arial" w:cs="Arial"/>
                <w:sz w:val="18"/>
                <w:szCs w:val="18"/>
              </w:rPr>
              <w:t>Does the payer request that CMS make a determination regarding whether this payment arrangement is an Aligned Other Payer Medical Home Model as defined in 42 CFR 414.1305? [Y/N]</w:t>
            </w:r>
          </w:p>
          <w:p w14:paraId="42851674" w14:textId="77777777" w:rsidR="007D16FD" w:rsidRPr="00CA2B04" w:rsidRDefault="007D16FD" w:rsidP="007D16FD">
            <w:pPr>
              <w:spacing w:after="0"/>
              <w:rPr>
                <w:szCs w:val="18"/>
              </w:rPr>
            </w:pPr>
          </w:p>
          <w:p w14:paraId="06BB2A19" w14:textId="77777777" w:rsidR="007D16FD" w:rsidRPr="00CA2B04" w:rsidRDefault="007D16FD" w:rsidP="007D16FD">
            <w:pPr>
              <w:spacing w:after="0"/>
              <w:ind w:firstLine="720"/>
              <w:rPr>
                <w:i/>
                <w:szCs w:val="18"/>
              </w:rPr>
            </w:pPr>
            <w:r w:rsidRPr="00CA2B04">
              <w:rPr>
                <w:i/>
                <w:szCs w:val="18"/>
              </w:rPr>
              <w:t xml:space="preserve">If no, skip to section E. </w:t>
            </w:r>
          </w:p>
          <w:p w14:paraId="554ABF46" w14:textId="77777777" w:rsidR="007D16FD" w:rsidRPr="00CA2B04" w:rsidRDefault="007D16FD" w:rsidP="007D16FD">
            <w:pPr>
              <w:spacing w:after="0"/>
              <w:rPr>
                <w:i/>
                <w:szCs w:val="18"/>
              </w:rPr>
            </w:pPr>
          </w:p>
          <w:p w14:paraId="2F98B121" w14:textId="77777777" w:rsidR="007D16FD" w:rsidRPr="00CA2B04" w:rsidRDefault="007D16FD" w:rsidP="007D16FD">
            <w:pPr>
              <w:spacing w:after="0"/>
              <w:ind w:left="720"/>
              <w:rPr>
                <w:i/>
                <w:szCs w:val="18"/>
              </w:rPr>
            </w:pPr>
            <w:r w:rsidRPr="00CA2B04">
              <w:rPr>
                <w:i/>
                <w:szCs w:val="18"/>
              </w:rPr>
              <w:t>[If yes] List the attached document(s) and page numbers that provide evidence of the information required in this section. [TEXT BOX]</w:t>
            </w:r>
          </w:p>
          <w:p w14:paraId="0FD00A85" w14:textId="77777777" w:rsidR="007D16FD" w:rsidRPr="00CA2B04" w:rsidRDefault="007D16FD" w:rsidP="007D16FD">
            <w:pPr>
              <w:spacing w:after="0"/>
              <w:rPr>
                <w:i/>
                <w:szCs w:val="18"/>
              </w:rPr>
            </w:pPr>
          </w:p>
          <w:p w14:paraId="3B304764" w14:textId="77777777" w:rsidR="007D16FD" w:rsidRPr="00CA2B04" w:rsidRDefault="007D16FD" w:rsidP="007D16FD">
            <w:pPr>
              <w:pStyle w:val="NormalWeb"/>
              <w:numPr>
                <w:ilvl w:val="0"/>
                <w:numId w:val="7"/>
              </w:numPr>
              <w:spacing w:before="0" w:beforeAutospacing="0" w:after="0" w:afterAutospacing="0"/>
              <w:rPr>
                <w:rFonts w:ascii="Arial" w:hAnsi="Arial" w:cs="Arial"/>
                <w:sz w:val="18"/>
                <w:szCs w:val="18"/>
              </w:rPr>
            </w:pPr>
            <w:r w:rsidRPr="00CA2B04">
              <w:rPr>
                <w:rFonts w:ascii="Arial" w:hAnsi="Arial" w:cs="Arial"/>
                <w:sz w:val="18"/>
                <w:szCs w:val="18"/>
              </w:rPr>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[CHECK BOX]</w:t>
            </w:r>
          </w:p>
          <w:p w14:paraId="462F8E36"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296F8104" w14:textId="77777777" w:rsidR="007D16FD" w:rsidRPr="00CA2B04" w:rsidRDefault="007D16FD" w:rsidP="007D16FD">
            <w:pPr>
              <w:pStyle w:val="NormalWeb"/>
              <w:numPr>
                <w:ilvl w:val="0"/>
                <w:numId w:val="7"/>
              </w:numPr>
              <w:spacing w:before="0" w:beforeAutospacing="0" w:after="0" w:afterAutospacing="0"/>
              <w:rPr>
                <w:rFonts w:ascii="Arial" w:hAnsi="Arial" w:cs="Arial"/>
                <w:bCs/>
                <w:color w:val="000000"/>
                <w:sz w:val="18"/>
                <w:szCs w:val="18"/>
              </w:rPr>
            </w:pPr>
            <w:r w:rsidRPr="00CA2B04">
              <w:rPr>
                <w:rFonts w:ascii="Arial" w:hAnsi="Arial" w:cs="Arial"/>
                <w:bCs/>
                <w:color w:val="000000"/>
                <w:sz w:val="18"/>
                <w:szCs w:val="18"/>
              </w:rPr>
              <w:t>Does the payment arrangement require empanelment (assigning individual patients to individual providers) of each patient to a primary clinician? [Y/N]</w:t>
            </w:r>
          </w:p>
          <w:p w14:paraId="35B5304C" w14:textId="77777777" w:rsidR="007D16FD" w:rsidRPr="00CA2B04" w:rsidRDefault="007D16FD" w:rsidP="007D16FD">
            <w:pPr>
              <w:pStyle w:val="NormalWeb"/>
              <w:spacing w:before="0" w:beforeAutospacing="0" w:after="0" w:afterAutospacing="0"/>
              <w:ind w:left="1080"/>
              <w:rPr>
                <w:rFonts w:ascii="Arial" w:hAnsi="Arial" w:cs="Arial"/>
                <w:bCs/>
                <w:color w:val="000000"/>
                <w:sz w:val="18"/>
                <w:szCs w:val="18"/>
              </w:rPr>
            </w:pPr>
          </w:p>
          <w:p w14:paraId="030AB625" w14:textId="77777777" w:rsidR="007D16FD" w:rsidRPr="00CA2B04" w:rsidRDefault="007D16FD" w:rsidP="007D16FD">
            <w:pPr>
              <w:pStyle w:val="NormalWeb"/>
              <w:numPr>
                <w:ilvl w:val="0"/>
                <w:numId w:val="7"/>
              </w:numPr>
              <w:spacing w:before="0" w:beforeAutospacing="0" w:after="0" w:afterAutospacing="0"/>
              <w:rPr>
                <w:rFonts w:ascii="Arial" w:hAnsi="Arial" w:cs="Arial"/>
                <w:bCs/>
                <w:color w:val="000000"/>
                <w:sz w:val="18"/>
                <w:szCs w:val="18"/>
              </w:rPr>
            </w:pPr>
            <w:r w:rsidRPr="00CA2B04">
              <w:rPr>
                <w:rFonts w:ascii="Arial" w:hAnsi="Arial" w:cs="Arial"/>
                <w:bCs/>
                <w:color w:val="000000"/>
                <w:sz w:val="18"/>
                <w:szCs w:val="18"/>
              </w:rPr>
              <w:t xml:space="preserve">Select all elements from the following list that are required by the payment arrangement. </w:t>
            </w:r>
          </w:p>
          <w:p w14:paraId="4CFA5772"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3AF99E7D"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Planned coordination of chronic and preventive care. [Y/N] If yes, cite supporting documentation and page numbers. [TEXT BOX]</w:t>
            </w:r>
          </w:p>
          <w:p w14:paraId="1541E560"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Patient access and continuity of care. [Y/N] If yes, [TEXT BOX]</w:t>
            </w:r>
          </w:p>
          <w:p w14:paraId="1C093DB0"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Risk-stratified care management. [Y/N] If yes, [TEXT BOX]</w:t>
            </w:r>
          </w:p>
          <w:p w14:paraId="29904A0D"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Coordination of care across the medical neighborhood. [Y/N] If yes, [TEXT BOX]</w:t>
            </w:r>
          </w:p>
          <w:p w14:paraId="1F75A8A5"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Patient and caregiver engagement. [Y/N] If yes, [TEXT BOX]</w:t>
            </w:r>
          </w:p>
          <w:p w14:paraId="7FD38633"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Shared decision-making. [Y/N] If yes, [TEXT BOX]</w:t>
            </w:r>
          </w:p>
          <w:p w14:paraId="70D03E92"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Payment arrangements in addition to, or substituting for, fee-for-service payments (e.g. shared savings or population-based payments). [Y/N] If yes, [TEXT BOX]</w:t>
            </w:r>
          </w:p>
          <w:p w14:paraId="7FFD648A"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37070BED" w14:textId="77777777" w:rsidR="007D16FD" w:rsidRPr="00CA2B04" w:rsidRDefault="007D16FD" w:rsidP="007D16FD">
            <w:pPr>
              <w:spacing w:after="0"/>
              <w:rPr>
                <w:szCs w:val="18"/>
                <w:u w:val="single"/>
              </w:rPr>
            </w:pPr>
            <w:r w:rsidRPr="00CA2B04">
              <w:rPr>
                <w:szCs w:val="18"/>
                <w:u w:val="single"/>
              </w:rPr>
              <w:t>Aligned Other Payer Medical Home Model Financial Risk Standard</w:t>
            </w:r>
          </w:p>
          <w:p w14:paraId="24615E70" w14:textId="77777777" w:rsidR="007D16FD" w:rsidRPr="00CA2B04" w:rsidRDefault="007D16FD" w:rsidP="007D16FD">
            <w:pPr>
              <w:spacing w:after="0"/>
              <w:rPr>
                <w:szCs w:val="18"/>
              </w:rPr>
            </w:pPr>
          </w:p>
          <w:p w14:paraId="4670B246" w14:textId="77777777" w:rsidR="007D16FD" w:rsidRPr="00CA2B04" w:rsidRDefault="007D16FD" w:rsidP="007D16FD">
            <w:pPr>
              <w:pStyle w:val="ListParagraph"/>
              <w:numPr>
                <w:ilvl w:val="0"/>
                <w:numId w:val="8"/>
              </w:numPr>
              <w:spacing w:after="0"/>
              <w:rPr>
                <w:rFonts w:ascii="Arial" w:hAnsi="Arial" w:cs="Arial"/>
                <w:sz w:val="18"/>
                <w:szCs w:val="18"/>
              </w:rPr>
            </w:pPr>
            <w:r w:rsidRPr="00CA2B04">
              <w:rPr>
                <w:rFonts w:ascii="Arial" w:hAnsi="Arial" w:cs="Arial"/>
                <w:sz w:val="18"/>
                <w:szCs w:val="18"/>
              </w:rPr>
              <w:t>Does the Aligned Other Payer Medical Home Model  require that, based on the APM Entity's failure to meet or exceed one or more specified performance standards, at least one of the following occurs:</w:t>
            </w:r>
          </w:p>
          <w:p w14:paraId="6C73FB1F" w14:textId="77777777" w:rsidR="007D16FD" w:rsidRPr="00CA2B04" w:rsidRDefault="007D16FD" w:rsidP="007D16FD">
            <w:pPr>
              <w:pStyle w:val="ListParagraph"/>
              <w:spacing w:after="0"/>
              <w:rPr>
                <w:rFonts w:ascii="Arial" w:hAnsi="Arial" w:cs="Arial"/>
                <w:sz w:val="18"/>
                <w:szCs w:val="18"/>
              </w:rPr>
            </w:pPr>
          </w:p>
          <w:p w14:paraId="3875D058"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withholds payment of services to the APM Entity and/or the APM Entity’s eligible clinicians</w:t>
            </w:r>
          </w:p>
          <w:p w14:paraId="1AC69205"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requires direct payments by the APM Entity to the payer</w:t>
            </w:r>
          </w:p>
          <w:p w14:paraId="4EDC7952"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reduces payment rates to APM Entity and/or the APM Entity’s eligible clinicians</w:t>
            </w:r>
          </w:p>
          <w:p w14:paraId="7B271EC5"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requires the APM Entity to lose the right to all or part of an otherwise guaranteed payment or payments</w:t>
            </w:r>
          </w:p>
          <w:p w14:paraId="26D45F8F" w14:textId="77777777" w:rsidR="007D16FD" w:rsidRPr="00CA2B04" w:rsidRDefault="007D16FD" w:rsidP="007D16FD">
            <w:pPr>
              <w:pStyle w:val="ListParagraph"/>
              <w:spacing w:after="0"/>
              <w:ind w:left="1080"/>
              <w:rPr>
                <w:rFonts w:ascii="Arial" w:hAnsi="Arial" w:cs="Arial"/>
                <w:sz w:val="18"/>
                <w:szCs w:val="18"/>
              </w:rPr>
            </w:pPr>
          </w:p>
          <w:p w14:paraId="3C62AB52" w14:textId="77777777" w:rsidR="007D16FD" w:rsidRPr="00CA2B04" w:rsidRDefault="007D16FD" w:rsidP="007D16FD">
            <w:pPr>
              <w:spacing w:after="0"/>
              <w:ind w:left="720"/>
              <w:rPr>
                <w:szCs w:val="18"/>
              </w:rPr>
            </w:pPr>
            <w:r w:rsidRPr="00CA2B04">
              <w:rPr>
                <w:szCs w:val="18"/>
              </w:rPr>
              <w:t xml:space="preserve">[Yes/No] </w:t>
            </w:r>
          </w:p>
          <w:p w14:paraId="30532F5F" w14:textId="77777777" w:rsidR="007D16FD" w:rsidRPr="00CA2B04" w:rsidRDefault="007D16FD" w:rsidP="007D16FD">
            <w:pPr>
              <w:spacing w:after="0"/>
              <w:rPr>
                <w:szCs w:val="18"/>
              </w:rPr>
            </w:pPr>
          </w:p>
          <w:p w14:paraId="024D2D67" w14:textId="77777777" w:rsidR="007D16FD" w:rsidRPr="00CA2B04" w:rsidRDefault="007D16FD" w:rsidP="007D16FD">
            <w:pPr>
              <w:pStyle w:val="ListParagraph"/>
              <w:numPr>
                <w:ilvl w:val="0"/>
                <w:numId w:val="8"/>
              </w:numPr>
              <w:spacing w:after="0"/>
              <w:rPr>
                <w:rFonts w:ascii="Arial" w:hAnsi="Arial" w:cs="Arial"/>
                <w:sz w:val="18"/>
                <w:szCs w:val="18"/>
              </w:rPr>
            </w:pPr>
            <w:r w:rsidRPr="00CA2B04">
              <w:rPr>
                <w:rFonts w:ascii="Arial" w:hAnsi="Arial" w:cs="Arial"/>
                <w:sz w:val="18"/>
                <w:szCs w:val="18"/>
              </w:rPr>
              <w:t>Which of the following actions does the payer take in cases where the APM Entity's fails to meet or exceed one or more specified performance standards? [CHECK BOX]</w:t>
            </w:r>
          </w:p>
          <w:p w14:paraId="65D36C62"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Payer withholds payment of services to the APM Entity and/or the APM Entity’s eligible clinicians.</w:t>
            </w:r>
          </w:p>
          <w:p w14:paraId="7AF1CCA2"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Payer reduces payment rates to APM Entity and/or the APM Entity’s eligible clinicians.</w:t>
            </w:r>
          </w:p>
          <w:p w14:paraId="29445C50"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 xml:space="preserve">Payer requires direct payments by the APM Entity to the payer. </w:t>
            </w:r>
          </w:p>
          <w:p w14:paraId="3E962D79"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 xml:space="preserve">Payer requires the APM Entity to lose the right to all or part of an otherwise guaranteed payment or payments. </w:t>
            </w:r>
          </w:p>
          <w:p w14:paraId="225B4E94" w14:textId="77777777" w:rsidR="007D16FD" w:rsidRPr="00CA2B04" w:rsidRDefault="007D16FD" w:rsidP="007D16FD">
            <w:pPr>
              <w:spacing w:after="0"/>
              <w:rPr>
                <w:szCs w:val="18"/>
              </w:rPr>
            </w:pPr>
          </w:p>
          <w:p w14:paraId="23E25284" w14:textId="77777777" w:rsidR="007D16FD" w:rsidRPr="00CA2B04" w:rsidRDefault="007D16FD" w:rsidP="007D16FD">
            <w:pPr>
              <w:spacing w:after="0"/>
              <w:ind w:left="720"/>
              <w:rPr>
                <w:i/>
                <w:szCs w:val="18"/>
              </w:rPr>
            </w:pPr>
            <w:r w:rsidRPr="00CA2B04">
              <w:rPr>
                <w:i/>
                <w:szCs w:val="18"/>
              </w:rPr>
              <w:t>Please describe the action(s) checked above that are taken by the payer in cases where the APM Entity fails to meet or exceed one or more specified performance standards. [TEXT BOX]</w:t>
            </w:r>
          </w:p>
          <w:p w14:paraId="3C84681F" w14:textId="77777777" w:rsidR="007D16FD" w:rsidRPr="00CA2B04" w:rsidRDefault="007D16FD" w:rsidP="007D16FD">
            <w:pPr>
              <w:spacing w:after="0"/>
              <w:rPr>
                <w:szCs w:val="18"/>
              </w:rPr>
            </w:pPr>
          </w:p>
          <w:p w14:paraId="3E9B42C1" w14:textId="77777777" w:rsidR="007D16FD" w:rsidRPr="00CA2B04" w:rsidRDefault="007D16FD" w:rsidP="007D16FD">
            <w:pPr>
              <w:spacing w:after="0"/>
              <w:ind w:left="720"/>
              <w:rPr>
                <w:i/>
                <w:szCs w:val="18"/>
              </w:rPr>
            </w:pPr>
            <w:r w:rsidRPr="00CA2B04">
              <w:rPr>
                <w:i/>
                <w:szCs w:val="18"/>
              </w:rPr>
              <w:t>Please describe how the amount that an APM entity owes or forgoes is calculated. [text box]</w:t>
            </w:r>
          </w:p>
          <w:p w14:paraId="655CC99E" w14:textId="77777777" w:rsidR="007D16FD" w:rsidRPr="00CA2B04" w:rsidRDefault="007D16FD" w:rsidP="007D16FD">
            <w:pPr>
              <w:spacing w:after="0"/>
              <w:rPr>
                <w:szCs w:val="18"/>
              </w:rPr>
            </w:pPr>
          </w:p>
          <w:p w14:paraId="33AF94A1" w14:textId="77777777" w:rsidR="007D16FD" w:rsidRPr="00CA2B04" w:rsidRDefault="007D16FD" w:rsidP="007D16FD">
            <w:pPr>
              <w:pStyle w:val="ListParagraph"/>
              <w:numPr>
                <w:ilvl w:val="0"/>
                <w:numId w:val="8"/>
              </w:numPr>
              <w:spacing w:after="0"/>
              <w:rPr>
                <w:rFonts w:ascii="Arial" w:hAnsi="Arial" w:cs="Arial"/>
                <w:sz w:val="18"/>
                <w:szCs w:val="18"/>
              </w:rPr>
            </w:pPr>
            <w:r w:rsidRPr="00CA2B04">
              <w:rPr>
                <w:rFonts w:ascii="Arial" w:hAnsi="Arial" w:cs="Arial"/>
                <w:sz w:val="18"/>
                <w:szCs w:val="18"/>
              </w:rPr>
              <w:t>List the attached document(s) and page numbers that provide evidence of the information required in this section. [Text Box]</w:t>
            </w:r>
          </w:p>
          <w:p w14:paraId="71E5C358" w14:textId="77777777" w:rsidR="007D16FD" w:rsidRPr="00CA2B04" w:rsidRDefault="007D16FD" w:rsidP="007D16FD">
            <w:pPr>
              <w:pStyle w:val="ListParagraph"/>
              <w:spacing w:after="0"/>
              <w:rPr>
                <w:rFonts w:ascii="Arial" w:hAnsi="Arial" w:cs="Arial"/>
                <w:sz w:val="18"/>
                <w:szCs w:val="18"/>
              </w:rPr>
            </w:pPr>
          </w:p>
          <w:p w14:paraId="16840587" w14:textId="77777777" w:rsidR="007D16FD" w:rsidRPr="00CA2B04" w:rsidRDefault="007D16FD" w:rsidP="007D16FD">
            <w:pPr>
              <w:spacing w:after="0"/>
              <w:rPr>
                <w:szCs w:val="18"/>
                <w:u w:val="single"/>
              </w:rPr>
            </w:pPr>
            <w:r w:rsidRPr="00CA2B04">
              <w:rPr>
                <w:szCs w:val="18"/>
                <w:u w:val="single"/>
              </w:rPr>
              <w:t>Aligned Other Payer Medical Home Model Nominal Amount Standard</w:t>
            </w:r>
          </w:p>
          <w:p w14:paraId="61D4B793" w14:textId="77777777" w:rsidR="007D16FD" w:rsidRPr="00CA2B04" w:rsidRDefault="007D16FD" w:rsidP="007D16FD">
            <w:pPr>
              <w:spacing w:after="0"/>
              <w:rPr>
                <w:szCs w:val="18"/>
              </w:rPr>
            </w:pPr>
          </w:p>
          <w:p w14:paraId="389370B3" w14:textId="77777777" w:rsidR="007D16FD" w:rsidRPr="00CA2B04" w:rsidRDefault="007D16FD" w:rsidP="007D16FD">
            <w:pPr>
              <w:pStyle w:val="ListParagraph"/>
              <w:numPr>
                <w:ilvl w:val="0"/>
                <w:numId w:val="1"/>
              </w:numPr>
              <w:spacing w:after="0"/>
              <w:rPr>
                <w:rFonts w:ascii="Arial" w:hAnsi="Arial" w:cs="Arial"/>
                <w:sz w:val="18"/>
                <w:szCs w:val="18"/>
              </w:rPr>
            </w:pPr>
            <w:r w:rsidRPr="00CA2B04">
              <w:rPr>
                <w:rFonts w:ascii="Arial" w:hAnsi="Arial" w:cs="Arial"/>
                <w:sz w:val="18"/>
                <w:szCs w:val="18"/>
              </w:rPr>
              <w:t>Is the total amount an APM Entity potentially owes or foregoes under the payment arrangement at least 5 percent of the average estimated total revenue of the participating providers or other entities under the payer? [Y/N]</w:t>
            </w:r>
          </w:p>
          <w:p w14:paraId="0B5744E5" w14:textId="77777777" w:rsidR="007D16FD" w:rsidRPr="00CA2B04" w:rsidRDefault="007D16FD" w:rsidP="007D16FD">
            <w:pPr>
              <w:pStyle w:val="ListParagraph"/>
              <w:spacing w:after="0"/>
              <w:rPr>
                <w:rFonts w:ascii="Arial" w:hAnsi="Arial" w:cs="Arial"/>
                <w:sz w:val="18"/>
                <w:szCs w:val="18"/>
              </w:rPr>
            </w:pPr>
          </w:p>
          <w:p w14:paraId="2DFAABB5" w14:textId="77777777" w:rsidR="007D16FD" w:rsidRPr="00CA2B04" w:rsidRDefault="007D16FD" w:rsidP="007D16FD">
            <w:pPr>
              <w:pStyle w:val="ListParagraph"/>
              <w:spacing w:after="0"/>
              <w:rPr>
                <w:rFonts w:ascii="Arial" w:hAnsi="Arial" w:cs="Arial"/>
                <w:i/>
                <w:sz w:val="18"/>
                <w:szCs w:val="18"/>
              </w:rPr>
            </w:pPr>
            <w:r w:rsidRPr="00CA2B04">
              <w:rPr>
                <w:rFonts w:ascii="Arial" w:hAnsi="Arial" w:cs="Arial"/>
                <w:i/>
                <w:sz w:val="18"/>
                <w:szCs w:val="18"/>
              </w:rPr>
              <w:t xml:space="preserve">If yes, please describe how the amount that an APM entity owes or foregoes is calculated. [Text Box] </w:t>
            </w:r>
          </w:p>
          <w:p w14:paraId="049A002C" w14:textId="77777777" w:rsidR="007D16FD" w:rsidRPr="00CA2B04" w:rsidRDefault="007D16FD" w:rsidP="007D16FD">
            <w:pPr>
              <w:pStyle w:val="NormalWeb"/>
              <w:numPr>
                <w:ilvl w:val="0"/>
                <w:numId w:val="1"/>
              </w:numPr>
              <w:spacing w:after="0"/>
              <w:rPr>
                <w:rFonts w:ascii="Arial" w:hAnsi="Arial" w:cs="Arial"/>
                <w:bCs/>
                <w:color w:val="000000"/>
                <w:sz w:val="18"/>
                <w:szCs w:val="18"/>
              </w:rPr>
            </w:pPr>
            <w:r w:rsidRPr="00CA2B04">
              <w:rPr>
                <w:rFonts w:ascii="Arial" w:hAnsi="Arial" w:cs="Arial"/>
                <w:bCs/>
                <w:color w:val="000000"/>
                <w:sz w:val="18"/>
                <w:szCs w:val="18"/>
              </w:rPr>
              <w:t>List the attached document(s) and page numbers that provide evidence of the information required in this section. [Text box]</w:t>
            </w:r>
          </w:p>
          <w:p w14:paraId="0DE64000" w14:textId="77777777" w:rsidR="007D16FD" w:rsidRPr="00F50C28" w:rsidRDefault="007D16FD" w:rsidP="007D16FD"/>
        </w:tc>
        <w:tc>
          <w:tcPr>
            <w:tcW w:w="1170" w:type="pct"/>
          </w:tcPr>
          <w:p w14:paraId="5531EDEE" w14:textId="09D56711" w:rsidR="007D16FD" w:rsidRDefault="007D16FD" w:rsidP="007D16FD">
            <w:r>
              <w:t>Edited to align with new requirements.</w:t>
            </w:r>
          </w:p>
        </w:tc>
      </w:tr>
      <w:tr w:rsidR="007D16FD" w:rsidRPr="00F50C28" w14:paraId="3581A85F" w14:textId="77777777" w:rsidTr="009F6DF6">
        <w:tc>
          <w:tcPr>
            <w:tcW w:w="278" w:type="pct"/>
          </w:tcPr>
          <w:p w14:paraId="7D6653BC" w14:textId="77777777" w:rsidR="007D16FD" w:rsidRDefault="007D16FD" w:rsidP="007D16FD"/>
        </w:tc>
        <w:tc>
          <w:tcPr>
            <w:tcW w:w="278" w:type="pct"/>
          </w:tcPr>
          <w:p w14:paraId="59A75D3D" w14:textId="77777777" w:rsidR="007D16FD" w:rsidRDefault="007D16FD" w:rsidP="007D16FD"/>
        </w:tc>
        <w:tc>
          <w:tcPr>
            <w:tcW w:w="1614" w:type="pct"/>
          </w:tcPr>
          <w:p w14:paraId="04B0D670" w14:textId="0E3D54BD" w:rsidR="007D16FD" w:rsidRPr="007D16FD" w:rsidRDefault="007D16FD" w:rsidP="007D16FD">
            <w:pPr>
              <w:spacing w:after="0"/>
              <w:rPr>
                <w:szCs w:val="18"/>
              </w:rPr>
            </w:pPr>
            <w:r>
              <w:t>D</w:t>
            </w:r>
          </w:p>
        </w:tc>
        <w:tc>
          <w:tcPr>
            <w:tcW w:w="1660" w:type="pct"/>
          </w:tcPr>
          <w:p w14:paraId="0F1F4209" w14:textId="61E88FD4" w:rsidR="007D16FD" w:rsidRPr="00AC24AB" w:rsidRDefault="007D16FD" w:rsidP="00AC24AB">
            <w:pPr>
              <w:spacing w:after="0"/>
              <w:rPr>
                <w:b/>
                <w:szCs w:val="18"/>
              </w:rPr>
            </w:pPr>
            <w:r w:rsidRPr="00CA2B04">
              <w:t>E</w:t>
            </w:r>
          </w:p>
        </w:tc>
        <w:tc>
          <w:tcPr>
            <w:tcW w:w="1170" w:type="pct"/>
          </w:tcPr>
          <w:p w14:paraId="3D35015A" w14:textId="31E2A88F" w:rsidR="007D16FD" w:rsidRDefault="007D16FD" w:rsidP="007D16FD">
            <w:r>
              <w:t>Edited for clarity.</w:t>
            </w:r>
          </w:p>
        </w:tc>
      </w:tr>
      <w:tr w:rsidR="007D16FD" w:rsidRPr="00F50C28" w14:paraId="14E1BCBB" w14:textId="77777777" w:rsidTr="009F6DF6">
        <w:tc>
          <w:tcPr>
            <w:tcW w:w="278" w:type="pct"/>
          </w:tcPr>
          <w:p w14:paraId="34D67E00" w14:textId="34611A51" w:rsidR="007D16FD" w:rsidRPr="003B7700" w:rsidRDefault="007D16FD" w:rsidP="007D16FD">
            <w:r>
              <w:t xml:space="preserve">19 </w:t>
            </w:r>
          </w:p>
        </w:tc>
        <w:tc>
          <w:tcPr>
            <w:tcW w:w="278" w:type="pct"/>
          </w:tcPr>
          <w:p w14:paraId="23AC84DE" w14:textId="1B1B0453" w:rsidR="007D16FD" w:rsidRPr="003B7700" w:rsidRDefault="007D16FD" w:rsidP="007D16FD">
            <w:r>
              <w:t xml:space="preserve">15  </w:t>
            </w:r>
          </w:p>
        </w:tc>
        <w:tc>
          <w:tcPr>
            <w:tcW w:w="1614" w:type="pct"/>
          </w:tcPr>
          <w:p w14:paraId="2BC3DF0C" w14:textId="74062314" w:rsidR="007D16FD" w:rsidRPr="003B7700" w:rsidRDefault="007D16FD" w:rsidP="007D16FD"/>
        </w:tc>
        <w:tc>
          <w:tcPr>
            <w:tcW w:w="1660" w:type="pct"/>
          </w:tcPr>
          <w:p w14:paraId="2134E49C" w14:textId="77777777" w:rsidR="007D16FD" w:rsidRPr="00CA2B04" w:rsidRDefault="007D16FD" w:rsidP="007D16FD">
            <w:pPr>
              <w:pStyle w:val="ListParagraph"/>
              <w:numPr>
                <w:ilvl w:val="0"/>
                <w:numId w:val="11"/>
              </w:numPr>
              <w:spacing w:after="0"/>
              <w:rPr>
                <w:rFonts w:ascii="Arial" w:hAnsi="Arial" w:cs="Arial"/>
                <w:b/>
                <w:sz w:val="18"/>
                <w:szCs w:val="18"/>
              </w:rPr>
            </w:pPr>
            <w:r w:rsidRPr="00CA2B04">
              <w:rPr>
                <w:rFonts w:ascii="Arial" w:hAnsi="Arial" w:cs="Arial"/>
                <w:b/>
                <w:sz w:val="18"/>
                <w:szCs w:val="18"/>
              </w:rPr>
              <w:t>Information for Aligned Other Payer Medical Home Model Determination</w:t>
            </w:r>
          </w:p>
          <w:p w14:paraId="0532F2A4" w14:textId="77777777" w:rsidR="007D16FD" w:rsidRPr="00CA2B04" w:rsidRDefault="007D16FD" w:rsidP="007D16FD">
            <w:pPr>
              <w:pStyle w:val="ListParagraph"/>
              <w:spacing w:after="0"/>
              <w:ind w:left="360"/>
              <w:rPr>
                <w:rFonts w:ascii="Arial" w:hAnsi="Arial" w:cs="Arial"/>
                <w:b/>
                <w:sz w:val="18"/>
                <w:szCs w:val="18"/>
              </w:rPr>
            </w:pPr>
          </w:p>
          <w:p w14:paraId="0E933960" w14:textId="77777777" w:rsidR="007D16FD" w:rsidRPr="00CA2B04" w:rsidRDefault="007D16FD" w:rsidP="007D16FD">
            <w:pPr>
              <w:spacing w:after="0"/>
              <w:rPr>
                <w:szCs w:val="18"/>
              </w:rPr>
            </w:pPr>
            <w:r w:rsidRPr="00CA2B04">
              <w:rPr>
                <w:szCs w:val="18"/>
              </w:rPr>
              <w:t>Aligned Other Payer Medical Home Model means an other payer payment arrangement (not including Medicaid) that is formally aligned with a CMS Multi-Payer Model that is a Medical Home Model and that CMS determines by the following characteristics.</w:t>
            </w:r>
          </w:p>
          <w:p w14:paraId="410CC967" w14:textId="77777777" w:rsidR="007D16FD" w:rsidRPr="00CA2B04" w:rsidRDefault="007D16FD" w:rsidP="007D16FD">
            <w:pPr>
              <w:spacing w:after="0"/>
              <w:rPr>
                <w:b/>
                <w:szCs w:val="18"/>
              </w:rPr>
            </w:pPr>
          </w:p>
          <w:p w14:paraId="229750BB" w14:textId="77777777" w:rsidR="007D16FD" w:rsidRPr="00CA2B04" w:rsidRDefault="007D16FD" w:rsidP="007D16FD">
            <w:pPr>
              <w:pStyle w:val="ListParagraph"/>
              <w:numPr>
                <w:ilvl w:val="0"/>
                <w:numId w:val="12"/>
              </w:numPr>
              <w:spacing w:after="0"/>
              <w:rPr>
                <w:rFonts w:ascii="Arial" w:hAnsi="Arial" w:cs="Arial"/>
                <w:sz w:val="18"/>
                <w:szCs w:val="18"/>
              </w:rPr>
            </w:pPr>
            <w:r w:rsidRPr="00CA2B04">
              <w:rPr>
                <w:rFonts w:ascii="Arial" w:hAnsi="Arial" w:cs="Arial"/>
                <w:sz w:val="18"/>
                <w:szCs w:val="18"/>
              </w:rPr>
              <w:t>Does the payer request that CMS make a determination regarding whether this payment arrangement is an Aligned Other Payer Medical Home Model as defined in 42 CFR 414.1305? [Y/N]</w:t>
            </w:r>
          </w:p>
          <w:p w14:paraId="2200E762" w14:textId="77777777" w:rsidR="007D16FD" w:rsidRPr="00CA2B04" w:rsidRDefault="007D16FD" w:rsidP="007D16FD">
            <w:pPr>
              <w:spacing w:after="0"/>
              <w:rPr>
                <w:szCs w:val="18"/>
              </w:rPr>
            </w:pPr>
          </w:p>
          <w:p w14:paraId="17B95F17" w14:textId="77777777" w:rsidR="007D16FD" w:rsidRPr="00CA2B04" w:rsidRDefault="007D16FD" w:rsidP="007D16FD">
            <w:pPr>
              <w:spacing w:after="0"/>
              <w:ind w:firstLine="720"/>
              <w:rPr>
                <w:i/>
                <w:szCs w:val="18"/>
              </w:rPr>
            </w:pPr>
            <w:r w:rsidRPr="00CA2B04">
              <w:rPr>
                <w:i/>
                <w:szCs w:val="18"/>
              </w:rPr>
              <w:t xml:space="preserve">If no, skip to section E. </w:t>
            </w:r>
          </w:p>
          <w:p w14:paraId="3D81A995" w14:textId="77777777" w:rsidR="007D16FD" w:rsidRPr="00CA2B04" w:rsidRDefault="007D16FD" w:rsidP="007D16FD">
            <w:pPr>
              <w:spacing w:after="0"/>
              <w:rPr>
                <w:i/>
                <w:szCs w:val="18"/>
              </w:rPr>
            </w:pPr>
          </w:p>
          <w:p w14:paraId="325383C2" w14:textId="77777777" w:rsidR="007D16FD" w:rsidRPr="00CA2B04" w:rsidRDefault="007D16FD" w:rsidP="007D16FD">
            <w:pPr>
              <w:spacing w:after="0"/>
              <w:ind w:left="720"/>
              <w:rPr>
                <w:i/>
                <w:szCs w:val="18"/>
              </w:rPr>
            </w:pPr>
            <w:r w:rsidRPr="00CA2B04">
              <w:rPr>
                <w:i/>
                <w:szCs w:val="18"/>
              </w:rPr>
              <w:t>[If yes] List the attached document(s) and page numbers that provide evidence of the information required in this section. [TEXT BOX]</w:t>
            </w:r>
          </w:p>
          <w:p w14:paraId="48F28005" w14:textId="77777777" w:rsidR="007D16FD" w:rsidRPr="00CA2B04" w:rsidRDefault="007D16FD" w:rsidP="007D16FD">
            <w:pPr>
              <w:spacing w:after="0"/>
              <w:rPr>
                <w:i/>
                <w:szCs w:val="18"/>
              </w:rPr>
            </w:pPr>
          </w:p>
          <w:p w14:paraId="1A2611CA" w14:textId="77777777" w:rsidR="007D16FD" w:rsidRPr="00CA2B04" w:rsidRDefault="007D16FD" w:rsidP="007D16FD">
            <w:pPr>
              <w:pStyle w:val="NormalWeb"/>
              <w:numPr>
                <w:ilvl w:val="0"/>
                <w:numId w:val="12"/>
              </w:numPr>
              <w:spacing w:before="0" w:beforeAutospacing="0" w:after="0" w:afterAutospacing="0"/>
              <w:rPr>
                <w:rFonts w:ascii="Arial" w:hAnsi="Arial" w:cs="Arial"/>
                <w:sz w:val="18"/>
                <w:szCs w:val="18"/>
              </w:rPr>
            </w:pPr>
            <w:r w:rsidRPr="00CA2B04">
              <w:rPr>
                <w:rFonts w:ascii="Arial" w:hAnsi="Arial" w:cs="Arial"/>
                <w:sz w:val="18"/>
                <w:szCs w:val="18"/>
              </w:rPr>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[CHECK BOX]</w:t>
            </w:r>
          </w:p>
          <w:p w14:paraId="41854148"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30264B43" w14:textId="77777777" w:rsidR="007D16FD" w:rsidRPr="00CA2B04" w:rsidRDefault="007D16FD" w:rsidP="007D16FD">
            <w:pPr>
              <w:pStyle w:val="NormalWeb"/>
              <w:numPr>
                <w:ilvl w:val="0"/>
                <w:numId w:val="12"/>
              </w:numPr>
              <w:spacing w:before="0" w:beforeAutospacing="0" w:after="0" w:afterAutospacing="0"/>
              <w:rPr>
                <w:rFonts w:ascii="Arial" w:hAnsi="Arial" w:cs="Arial"/>
                <w:bCs/>
                <w:color w:val="000000"/>
                <w:sz w:val="18"/>
                <w:szCs w:val="18"/>
              </w:rPr>
            </w:pPr>
            <w:r w:rsidRPr="00CA2B04">
              <w:rPr>
                <w:rFonts w:ascii="Arial" w:hAnsi="Arial" w:cs="Arial"/>
                <w:bCs/>
                <w:color w:val="000000"/>
                <w:sz w:val="18"/>
                <w:szCs w:val="18"/>
              </w:rPr>
              <w:t>Does the payment arrangement require empanelment (assigning individual patients to individual providers) of each patient to a primary clinician? [Y/N]</w:t>
            </w:r>
          </w:p>
          <w:p w14:paraId="48221697" w14:textId="77777777" w:rsidR="007D16FD" w:rsidRPr="00CA2B04" w:rsidRDefault="007D16FD" w:rsidP="007D16FD">
            <w:pPr>
              <w:pStyle w:val="NormalWeb"/>
              <w:spacing w:before="0" w:beforeAutospacing="0" w:after="0" w:afterAutospacing="0"/>
              <w:ind w:left="1080"/>
              <w:rPr>
                <w:rFonts w:ascii="Arial" w:hAnsi="Arial" w:cs="Arial"/>
                <w:bCs/>
                <w:color w:val="000000"/>
                <w:sz w:val="18"/>
                <w:szCs w:val="18"/>
              </w:rPr>
            </w:pPr>
          </w:p>
          <w:p w14:paraId="5EC9831C" w14:textId="77777777" w:rsidR="007D16FD" w:rsidRPr="00CA2B04" w:rsidRDefault="007D16FD" w:rsidP="007D16FD">
            <w:pPr>
              <w:pStyle w:val="NormalWeb"/>
              <w:numPr>
                <w:ilvl w:val="0"/>
                <w:numId w:val="12"/>
              </w:numPr>
              <w:spacing w:before="0" w:beforeAutospacing="0" w:after="0" w:afterAutospacing="0"/>
              <w:rPr>
                <w:rFonts w:ascii="Arial" w:hAnsi="Arial" w:cs="Arial"/>
                <w:bCs/>
                <w:color w:val="000000"/>
                <w:sz w:val="18"/>
                <w:szCs w:val="18"/>
              </w:rPr>
            </w:pPr>
            <w:r w:rsidRPr="00CA2B04">
              <w:rPr>
                <w:rFonts w:ascii="Arial" w:hAnsi="Arial" w:cs="Arial"/>
                <w:bCs/>
                <w:color w:val="000000"/>
                <w:sz w:val="18"/>
                <w:szCs w:val="18"/>
              </w:rPr>
              <w:t xml:space="preserve">Select all elements from the following list that are required by the payment arrangement. </w:t>
            </w:r>
          </w:p>
          <w:p w14:paraId="73B7A45B"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6729396F"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Planned coordination of chronic and preventive care. [Y/N] If yes, cite supporting documentation and page numbers. [TEXT BOX]</w:t>
            </w:r>
          </w:p>
          <w:p w14:paraId="338D3343"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Patient access and continuity of care. [Y/N] If yes, [TEXT BOX]</w:t>
            </w:r>
          </w:p>
          <w:p w14:paraId="4AF4664F"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Risk-stratified care management. [Y/N] If yes, [TEXT BOX]</w:t>
            </w:r>
          </w:p>
          <w:p w14:paraId="1D05BDCB"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Coordination of care across the medical neighborhood. [Y/N] If yes, [TEXT BOX]</w:t>
            </w:r>
          </w:p>
          <w:p w14:paraId="004EC71A"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Patient and caregiver engagement. [Y/N] If yes, [TEXT BOX]</w:t>
            </w:r>
          </w:p>
          <w:p w14:paraId="6938E651"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Shared decision-making. [Y/N] If yes, [TEXT BOX]</w:t>
            </w:r>
          </w:p>
          <w:p w14:paraId="46E8A245" w14:textId="77777777" w:rsidR="007D16FD" w:rsidRPr="00CA2B04" w:rsidRDefault="007D16FD" w:rsidP="007D16FD">
            <w:pPr>
              <w:pStyle w:val="NormalWeb"/>
              <w:numPr>
                <w:ilvl w:val="3"/>
                <w:numId w:val="4"/>
              </w:numPr>
              <w:spacing w:before="0" w:beforeAutospacing="0" w:after="0" w:afterAutospacing="0"/>
              <w:ind w:left="1260"/>
              <w:rPr>
                <w:rFonts w:ascii="Arial" w:hAnsi="Arial" w:cs="Arial"/>
                <w:bCs/>
                <w:color w:val="000000"/>
                <w:sz w:val="18"/>
                <w:szCs w:val="18"/>
              </w:rPr>
            </w:pPr>
            <w:r w:rsidRPr="00CA2B04">
              <w:rPr>
                <w:rFonts w:ascii="Arial" w:hAnsi="Arial" w:cs="Arial"/>
                <w:sz w:val="18"/>
                <w:szCs w:val="18"/>
              </w:rPr>
              <w:t>Payment arrangements in addition to, or substituting for, fee-for-service payments (e.g. shared savings or population-based payments). [Y/N] If yes, [TEXT BOX]</w:t>
            </w:r>
          </w:p>
          <w:p w14:paraId="65A6080E" w14:textId="77777777" w:rsidR="007D16FD" w:rsidRPr="00CA2B04" w:rsidRDefault="007D16FD" w:rsidP="007D16FD">
            <w:pPr>
              <w:pStyle w:val="NormalWeb"/>
              <w:spacing w:before="0" w:beforeAutospacing="0" w:after="0" w:afterAutospacing="0"/>
              <w:rPr>
                <w:rFonts w:ascii="Arial" w:hAnsi="Arial" w:cs="Arial"/>
                <w:bCs/>
                <w:color w:val="000000"/>
                <w:sz w:val="18"/>
                <w:szCs w:val="18"/>
              </w:rPr>
            </w:pPr>
          </w:p>
          <w:p w14:paraId="2D8FFCDE" w14:textId="77777777" w:rsidR="007D16FD" w:rsidRPr="00CA2B04" w:rsidRDefault="007D16FD" w:rsidP="007D16FD">
            <w:pPr>
              <w:spacing w:after="0"/>
              <w:rPr>
                <w:szCs w:val="18"/>
                <w:u w:val="single"/>
              </w:rPr>
            </w:pPr>
            <w:r w:rsidRPr="00CA2B04">
              <w:rPr>
                <w:szCs w:val="18"/>
                <w:u w:val="single"/>
              </w:rPr>
              <w:t>Aligned Other Payer Medical Home Model Financial Risk Standard</w:t>
            </w:r>
          </w:p>
          <w:p w14:paraId="07E4AD30" w14:textId="77777777" w:rsidR="007D16FD" w:rsidRPr="00CA2B04" w:rsidRDefault="007D16FD" w:rsidP="007D16FD">
            <w:pPr>
              <w:spacing w:after="0"/>
              <w:rPr>
                <w:szCs w:val="18"/>
              </w:rPr>
            </w:pPr>
          </w:p>
          <w:p w14:paraId="6AD4CA6D" w14:textId="77777777" w:rsidR="007D16FD" w:rsidRPr="00CA2B04" w:rsidRDefault="007D16FD" w:rsidP="007D16FD">
            <w:pPr>
              <w:pStyle w:val="ListParagraph"/>
              <w:numPr>
                <w:ilvl w:val="0"/>
                <w:numId w:val="13"/>
              </w:numPr>
              <w:spacing w:after="0"/>
              <w:rPr>
                <w:rFonts w:ascii="Arial" w:hAnsi="Arial" w:cs="Arial"/>
                <w:sz w:val="18"/>
                <w:szCs w:val="18"/>
              </w:rPr>
            </w:pPr>
            <w:r w:rsidRPr="00CA2B04">
              <w:rPr>
                <w:rFonts w:ascii="Arial" w:hAnsi="Arial" w:cs="Arial"/>
                <w:sz w:val="18"/>
                <w:szCs w:val="18"/>
              </w:rPr>
              <w:t>Does the Aligned Other Payer Medical Home Model  require that, based on the APM Entity's failure to meet or exceed one or more specified performance standards, at least one of the following occurs:</w:t>
            </w:r>
          </w:p>
          <w:p w14:paraId="00669616" w14:textId="77777777" w:rsidR="007D16FD" w:rsidRPr="00CA2B04" w:rsidRDefault="007D16FD" w:rsidP="007D16FD">
            <w:pPr>
              <w:pStyle w:val="ListParagraph"/>
              <w:spacing w:after="0"/>
              <w:rPr>
                <w:rFonts w:ascii="Arial" w:hAnsi="Arial" w:cs="Arial"/>
                <w:sz w:val="18"/>
                <w:szCs w:val="18"/>
              </w:rPr>
            </w:pPr>
          </w:p>
          <w:p w14:paraId="7A987F6A"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withholds payment of services to the APM Entity and/or the APM Entity’s eligible clinicians</w:t>
            </w:r>
          </w:p>
          <w:p w14:paraId="475CF2E8"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requires direct payments by the APM Entity to the payer</w:t>
            </w:r>
          </w:p>
          <w:p w14:paraId="53DF77A3"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reduces payment rates to APM Entity and/or the APM Entity’s eligible clinicians</w:t>
            </w:r>
          </w:p>
          <w:p w14:paraId="3EFD7B63" w14:textId="77777777" w:rsidR="007D16FD" w:rsidRPr="00CA2B04" w:rsidRDefault="007D16FD" w:rsidP="007D16FD">
            <w:pPr>
              <w:pStyle w:val="ListParagraph"/>
              <w:numPr>
                <w:ilvl w:val="0"/>
                <w:numId w:val="9"/>
              </w:numPr>
              <w:spacing w:after="0"/>
              <w:rPr>
                <w:rFonts w:ascii="Arial" w:hAnsi="Arial" w:cs="Arial"/>
                <w:sz w:val="18"/>
                <w:szCs w:val="18"/>
              </w:rPr>
            </w:pPr>
            <w:r w:rsidRPr="00CA2B04">
              <w:rPr>
                <w:rFonts w:ascii="Arial" w:hAnsi="Arial" w:cs="Arial"/>
                <w:sz w:val="18"/>
                <w:szCs w:val="18"/>
              </w:rPr>
              <w:t>Payer requires the APM Entity to lose the right to all or part of an otherwise guaranteed payment or payments</w:t>
            </w:r>
          </w:p>
          <w:p w14:paraId="1D735045" w14:textId="77777777" w:rsidR="007D16FD" w:rsidRPr="00CA2B04" w:rsidRDefault="007D16FD" w:rsidP="007D16FD">
            <w:pPr>
              <w:pStyle w:val="ListParagraph"/>
              <w:spacing w:after="0"/>
              <w:ind w:left="1080"/>
              <w:rPr>
                <w:rFonts w:ascii="Arial" w:hAnsi="Arial" w:cs="Arial"/>
                <w:sz w:val="18"/>
                <w:szCs w:val="18"/>
              </w:rPr>
            </w:pPr>
          </w:p>
          <w:p w14:paraId="6BDB2F98" w14:textId="77777777" w:rsidR="007D16FD" w:rsidRPr="00CA2B04" w:rsidRDefault="007D16FD" w:rsidP="007D16FD">
            <w:pPr>
              <w:spacing w:after="0"/>
              <w:ind w:left="720"/>
              <w:rPr>
                <w:szCs w:val="18"/>
              </w:rPr>
            </w:pPr>
            <w:r w:rsidRPr="00CA2B04">
              <w:rPr>
                <w:szCs w:val="18"/>
              </w:rPr>
              <w:t xml:space="preserve">[Yes/No] </w:t>
            </w:r>
          </w:p>
          <w:p w14:paraId="52BDD3D4" w14:textId="77777777" w:rsidR="007D16FD" w:rsidRPr="00CA2B04" w:rsidRDefault="007D16FD" w:rsidP="007D16FD">
            <w:pPr>
              <w:spacing w:after="0"/>
              <w:rPr>
                <w:szCs w:val="18"/>
              </w:rPr>
            </w:pPr>
          </w:p>
          <w:p w14:paraId="57743E5C" w14:textId="77777777" w:rsidR="007D16FD" w:rsidRPr="00CA2B04" w:rsidRDefault="007D16FD" w:rsidP="007D16FD">
            <w:pPr>
              <w:pStyle w:val="ListParagraph"/>
              <w:numPr>
                <w:ilvl w:val="0"/>
                <w:numId w:val="13"/>
              </w:numPr>
              <w:spacing w:after="0"/>
              <w:rPr>
                <w:rFonts w:ascii="Arial" w:hAnsi="Arial" w:cs="Arial"/>
                <w:sz w:val="18"/>
                <w:szCs w:val="18"/>
              </w:rPr>
            </w:pPr>
            <w:r w:rsidRPr="00CA2B04">
              <w:rPr>
                <w:rFonts w:ascii="Arial" w:hAnsi="Arial" w:cs="Arial"/>
                <w:sz w:val="18"/>
                <w:szCs w:val="18"/>
              </w:rPr>
              <w:t>Which of the following actions does the payer take in cases where the APM Entity's fails to meet or exceed one or more specified performance standards? [CHECK BOX]</w:t>
            </w:r>
          </w:p>
          <w:p w14:paraId="2189412A"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Payer withholds payment of services to the APM Entity and/or the APM Entity’s eligible clinicians.</w:t>
            </w:r>
          </w:p>
          <w:p w14:paraId="2995B7C2"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Payer reduces payment rates to APM Entity and/or the APM Entity’s eligible clinicians.</w:t>
            </w:r>
          </w:p>
          <w:p w14:paraId="6FB75C99"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 xml:space="preserve">Payer requires direct payments by the APM Entity to the payer. </w:t>
            </w:r>
          </w:p>
          <w:p w14:paraId="68685297" w14:textId="77777777" w:rsidR="007D16FD" w:rsidRPr="00CA2B04" w:rsidRDefault="007D16FD" w:rsidP="007D16FD">
            <w:pPr>
              <w:pStyle w:val="ListParagraph"/>
              <w:numPr>
                <w:ilvl w:val="0"/>
                <w:numId w:val="5"/>
              </w:numPr>
              <w:spacing w:after="0"/>
              <w:rPr>
                <w:rFonts w:ascii="Arial" w:hAnsi="Arial" w:cs="Arial"/>
                <w:sz w:val="18"/>
                <w:szCs w:val="18"/>
              </w:rPr>
            </w:pPr>
            <w:r w:rsidRPr="00CA2B04">
              <w:rPr>
                <w:rFonts w:ascii="Arial" w:hAnsi="Arial" w:cs="Arial"/>
                <w:sz w:val="18"/>
                <w:szCs w:val="18"/>
              </w:rPr>
              <w:t xml:space="preserve">Payer requires the APM Entity to lose the right to all or part of an otherwise guaranteed payment or payments. </w:t>
            </w:r>
          </w:p>
          <w:p w14:paraId="0535522F" w14:textId="77777777" w:rsidR="007D16FD" w:rsidRPr="00CA2B04" w:rsidRDefault="007D16FD" w:rsidP="007D16FD">
            <w:pPr>
              <w:spacing w:after="0"/>
              <w:rPr>
                <w:szCs w:val="18"/>
              </w:rPr>
            </w:pPr>
          </w:p>
          <w:p w14:paraId="699E9B0E" w14:textId="77777777" w:rsidR="007D16FD" w:rsidRPr="00CA2B04" w:rsidRDefault="007D16FD" w:rsidP="007D16FD">
            <w:pPr>
              <w:spacing w:after="0"/>
              <w:ind w:left="720"/>
              <w:rPr>
                <w:i/>
                <w:szCs w:val="18"/>
              </w:rPr>
            </w:pPr>
            <w:r w:rsidRPr="00CA2B04">
              <w:rPr>
                <w:i/>
                <w:szCs w:val="18"/>
              </w:rPr>
              <w:t>Please describe the action(s) checked above that are taken by the payer in cases where the APM Entity fails to meet or exceed one or more specified performance standards. [TEXT BOX]</w:t>
            </w:r>
          </w:p>
          <w:p w14:paraId="04AF5AF4" w14:textId="77777777" w:rsidR="007D16FD" w:rsidRPr="00CA2B04" w:rsidRDefault="007D16FD" w:rsidP="007D16FD">
            <w:pPr>
              <w:spacing w:after="0"/>
              <w:rPr>
                <w:szCs w:val="18"/>
              </w:rPr>
            </w:pPr>
          </w:p>
          <w:p w14:paraId="56410793" w14:textId="77777777" w:rsidR="007D16FD" w:rsidRPr="00CA2B04" w:rsidRDefault="007D16FD" w:rsidP="007D16FD">
            <w:pPr>
              <w:spacing w:after="0"/>
              <w:ind w:left="720"/>
              <w:rPr>
                <w:i/>
                <w:szCs w:val="18"/>
              </w:rPr>
            </w:pPr>
            <w:r w:rsidRPr="00CA2B04">
              <w:rPr>
                <w:i/>
                <w:szCs w:val="18"/>
              </w:rPr>
              <w:t>Please describe how the amount that an APM entity owes or forgoes is calculated. [text box]</w:t>
            </w:r>
          </w:p>
          <w:p w14:paraId="17CC7071" w14:textId="77777777" w:rsidR="007D16FD" w:rsidRPr="00CA2B04" w:rsidRDefault="007D16FD" w:rsidP="007D16FD">
            <w:pPr>
              <w:spacing w:after="0"/>
              <w:rPr>
                <w:szCs w:val="18"/>
              </w:rPr>
            </w:pPr>
          </w:p>
          <w:p w14:paraId="190250F5" w14:textId="77777777" w:rsidR="007D16FD" w:rsidRPr="00CA2B04" w:rsidRDefault="007D16FD" w:rsidP="007D16FD">
            <w:pPr>
              <w:pStyle w:val="ListParagraph"/>
              <w:numPr>
                <w:ilvl w:val="0"/>
                <w:numId w:val="13"/>
              </w:numPr>
              <w:spacing w:after="0"/>
              <w:rPr>
                <w:rFonts w:ascii="Arial" w:hAnsi="Arial" w:cs="Arial"/>
                <w:sz w:val="18"/>
                <w:szCs w:val="18"/>
              </w:rPr>
            </w:pPr>
            <w:r w:rsidRPr="00CA2B04">
              <w:rPr>
                <w:rFonts w:ascii="Arial" w:hAnsi="Arial" w:cs="Arial"/>
                <w:sz w:val="18"/>
                <w:szCs w:val="18"/>
              </w:rPr>
              <w:t>List the attached document(s) and page numbers that provide evidence of the information required in this section. [Text Box]</w:t>
            </w:r>
          </w:p>
          <w:p w14:paraId="08E8796F" w14:textId="77777777" w:rsidR="007D16FD" w:rsidRPr="00CA2B04" w:rsidRDefault="007D16FD" w:rsidP="007D16FD">
            <w:pPr>
              <w:pStyle w:val="ListParagraph"/>
              <w:spacing w:after="0"/>
              <w:rPr>
                <w:rFonts w:ascii="Arial" w:hAnsi="Arial" w:cs="Arial"/>
                <w:sz w:val="18"/>
                <w:szCs w:val="18"/>
              </w:rPr>
            </w:pPr>
          </w:p>
          <w:p w14:paraId="5987542A" w14:textId="77777777" w:rsidR="007D16FD" w:rsidRPr="00CA2B04" w:rsidRDefault="007D16FD" w:rsidP="007D16FD">
            <w:pPr>
              <w:spacing w:after="0"/>
              <w:rPr>
                <w:szCs w:val="18"/>
                <w:u w:val="single"/>
              </w:rPr>
            </w:pPr>
            <w:r w:rsidRPr="00CA2B04">
              <w:rPr>
                <w:szCs w:val="18"/>
                <w:u w:val="single"/>
              </w:rPr>
              <w:t>Aligned Other Payer Medical Home Model Nominal Amount Standard</w:t>
            </w:r>
          </w:p>
          <w:p w14:paraId="37B4BBFB" w14:textId="77777777" w:rsidR="007D16FD" w:rsidRPr="00CA2B04" w:rsidRDefault="007D16FD" w:rsidP="007D16FD">
            <w:pPr>
              <w:spacing w:after="0"/>
              <w:rPr>
                <w:szCs w:val="18"/>
              </w:rPr>
            </w:pPr>
          </w:p>
          <w:p w14:paraId="2B9C552A" w14:textId="77777777" w:rsidR="007D16FD" w:rsidRPr="00CA2B04" w:rsidRDefault="007D16FD" w:rsidP="007D16FD">
            <w:pPr>
              <w:pStyle w:val="ListParagraph"/>
              <w:numPr>
                <w:ilvl w:val="0"/>
                <w:numId w:val="14"/>
              </w:numPr>
              <w:spacing w:after="0"/>
              <w:rPr>
                <w:rFonts w:ascii="Arial" w:hAnsi="Arial" w:cs="Arial"/>
                <w:sz w:val="18"/>
                <w:szCs w:val="18"/>
              </w:rPr>
            </w:pPr>
            <w:r w:rsidRPr="00CA2B04">
              <w:rPr>
                <w:rFonts w:ascii="Arial" w:hAnsi="Arial" w:cs="Arial"/>
                <w:sz w:val="18"/>
                <w:szCs w:val="18"/>
              </w:rPr>
              <w:t>Is the total amount an APM Entity potentially owes or foregoes under the payment arrangement at least 5 percent of the average estimated total revenue of the participating providers or other entities under the payer? [Y/N]</w:t>
            </w:r>
          </w:p>
          <w:p w14:paraId="277C02F4" w14:textId="77777777" w:rsidR="007D16FD" w:rsidRPr="00CA2B04" w:rsidRDefault="007D16FD" w:rsidP="007D16FD">
            <w:pPr>
              <w:pStyle w:val="ListParagraph"/>
              <w:spacing w:after="0"/>
              <w:rPr>
                <w:rFonts w:ascii="Arial" w:hAnsi="Arial" w:cs="Arial"/>
                <w:sz w:val="18"/>
                <w:szCs w:val="18"/>
              </w:rPr>
            </w:pPr>
          </w:p>
          <w:p w14:paraId="5B8A042F" w14:textId="77777777" w:rsidR="007D16FD" w:rsidRPr="00CA2B04" w:rsidRDefault="007D16FD" w:rsidP="007D16FD">
            <w:pPr>
              <w:pStyle w:val="ListParagraph"/>
              <w:spacing w:after="0"/>
              <w:rPr>
                <w:rFonts w:ascii="Arial" w:hAnsi="Arial" w:cs="Arial"/>
                <w:i/>
                <w:sz w:val="18"/>
                <w:szCs w:val="18"/>
              </w:rPr>
            </w:pPr>
            <w:r w:rsidRPr="00CA2B04">
              <w:rPr>
                <w:rFonts w:ascii="Arial" w:hAnsi="Arial" w:cs="Arial"/>
                <w:i/>
                <w:sz w:val="18"/>
                <w:szCs w:val="18"/>
              </w:rPr>
              <w:t xml:space="preserve">If yes, please describe how the amount that an APM entity owes or foregoes is calculated. [Text Box] </w:t>
            </w:r>
          </w:p>
          <w:p w14:paraId="58CF6C18" w14:textId="77777777" w:rsidR="007D16FD" w:rsidRPr="00CA2B04" w:rsidRDefault="007D16FD" w:rsidP="007D16FD">
            <w:pPr>
              <w:pStyle w:val="NormalWeb"/>
              <w:numPr>
                <w:ilvl w:val="0"/>
                <w:numId w:val="14"/>
              </w:numPr>
              <w:spacing w:after="0"/>
              <w:rPr>
                <w:rFonts w:ascii="Arial" w:hAnsi="Arial" w:cs="Arial"/>
                <w:bCs/>
                <w:color w:val="000000"/>
                <w:sz w:val="18"/>
                <w:szCs w:val="18"/>
              </w:rPr>
            </w:pPr>
            <w:r w:rsidRPr="00CA2B04">
              <w:rPr>
                <w:rFonts w:ascii="Arial" w:hAnsi="Arial" w:cs="Arial"/>
                <w:bCs/>
                <w:color w:val="000000"/>
                <w:sz w:val="18"/>
                <w:szCs w:val="18"/>
              </w:rPr>
              <w:t>List the attached document(s) and page numbers that provide evidence of the information required in this section. [Text box]</w:t>
            </w:r>
          </w:p>
          <w:p w14:paraId="145089CE" w14:textId="4CBDD808" w:rsidR="007D16FD" w:rsidRPr="00F50C28" w:rsidRDefault="007D16FD" w:rsidP="007D16FD">
            <w:pPr>
              <w:rPr>
                <w:color w:val="FF0000"/>
              </w:rPr>
            </w:pPr>
          </w:p>
        </w:tc>
        <w:tc>
          <w:tcPr>
            <w:tcW w:w="1170" w:type="pct"/>
          </w:tcPr>
          <w:p w14:paraId="70C37162" w14:textId="044B750F" w:rsidR="007D16FD" w:rsidRPr="00CA2B04" w:rsidRDefault="007D16FD" w:rsidP="007D16FD">
            <w:r>
              <w:t>Edited to align with new requirements.</w:t>
            </w:r>
          </w:p>
        </w:tc>
      </w:tr>
      <w:tr w:rsidR="007D16FD" w:rsidRPr="00F50C28" w14:paraId="2C412BC2" w14:textId="77777777" w:rsidTr="009F6DF6">
        <w:tc>
          <w:tcPr>
            <w:tcW w:w="278" w:type="pct"/>
          </w:tcPr>
          <w:p w14:paraId="1AB0C61B" w14:textId="3479950C" w:rsidR="007D16FD" w:rsidRPr="003B7700" w:rsidRDefault="007D16FD" w:rsidP="007D16FD">
            <w:r>
              <w:t>19</w:t>
            </w:r>
          </w:p>
        </w:tc>
        <w:tc>
          <w:tcPr>
            <w:tcW w:w="278" w:type="pct"/>
          </w:tcPr>
          <w:p w14:paraId="0AACB442" w14:textId="3757C16E" w:rsidR="007D16FD" w:rsidRPr="003B7700" w:rsidRDefault="007D16FD" w:rsidP="007D16FD">
            <w:r>
              <w:t>23</w:t>
            </w:r>
          </w:p>
        </w:tc>
        <w:tc>
          <w:tcPr>
            <w:tcW w:w="1614" w:type="pct"/>
          </w:tcPr>
          <w:p w14:paraId="7962F805" w14:textId="3CA46B28" w:rsidR="007D16FD" w:rsidRPr="003B7700" w:rsidRDefault="007D16FD" w:rsidP="007D16FD">
            <w:r>
              <w:t>D</w:t>
            </w:r>
          </w:p>
        </w:tc>
        <w:tc>
          <w:tcPr>
            <w:tcW w:w="1660" w:type="pct"/>
          </w:tcPr>
          <w:p w14:paraId="64D1C8E2" w14:textId="0AAFC157" w:rsidR="007D16FD" w:rsidRPr="00F50C28" w:rsidRDefault="007D16FD" w:rsidP="007D16FD">
            <w:pPr>
              <w:rPr>
                <w:color w:val="FF0000"/>
              </w:rPr>
            </w:pPr>
            <w:r w:rsidRPr="00CA2B04">
              <w:t>E</w:t>
            </w:r>
          </w:p>
        </w:tc>
        <w:tc>
          <w:tcPr>
            <w:tcW w:w="1170" w:type="pct"/>
          </w:tcPr>
          <w:p w14:paraId="5F1463AF" w14:textId="69A2ACEB" w:rsidR="007D16FD" w:rsidRPr="00F50C28" w:rsidRDefault="007D16FD" w:rsidP="007D16FD">
            <w:pPr>
              <w:rPr>
                <w:color w:val="FF0000"/>
              </w:rPr>
            </w:pPr>
            <w:r>
              <w:t>Edited for clarity.</w:t>
            </w:r>
          </w:p>
        </w:tc>
      </w:tr>
      <w:tr w:rsidR="007D16FD" w:rsidRPr="00F50C28" w14:paraId="6016E624" w14:textId="77777777" w:rsidTr="009F6DF6">
        <w:tc>
          <w:tcPr>
            <w:tcW w:w="278" w:type="pct"/>
          </w:tcPr>
          <w:p w14:paraId="7216F4DC" w14:textId="01802056" w:rsidR="007D16FD" w:rsidRPr="003B7700" w:rsidRDefault="007D16FD" w:rsidP="007D16FD">
            <w:r>
              <w:t>22</w:t>
            </w:r>
          </w:p>
        </w:tc>
        <w:tc>
          <w:tcPr>
            <w:tcW w:w="278" w:type="pct"/>
          </w:tcPr>
          <w:p w14:paraId="75BC9DC5" w14:textId="661BF511" w:rsidR="007D16FD" w:rsidRPr="003B7700" w:rsidRDefault="007D16FD" w:rsidP="007D16FD">
            <w:r>
              <w:t>29</w:t>
            </w:r>
          </w:p>
        </w:tc>
        <w:tc>
          <w:tcPr>
            <w:tcW w:w="1614" w:type="pct"/>
          </w:tcPr>
          <w:p w14:paraId="0A8B6F73" w14:textId="77777777" w:rsidR="007D16FD" w:rsidRPr="00CA2B04" w:rsidRDefault="007D16FD" w:rsidP="007D16FD">
            <w:pPr>
              <w:pStyle w:val="NormalWeb"/>
              <w:spacing w:before="0" w:beforeAutospacing="0" w:after="0" w:afterAutospacing="0"/>
              <w:rPr>
                <w:rFonts w:ascii="Arial" w:hAnsi="Arial" w:cs="Arial"/>
                <w:sz w:val="18"/>
                <w:szCs w:val="18"/>
              </w:rPr>
            </w:pPr>
            <w:r w:rsidRPr="00CA2B04">
              <w:rPr>
                <w:rFonts w:ascii="Arial" w:hAnsi="Arial" w:cs="Arial"/>
                <w:sz w:val="18"/>
                <w:szCs w:val="18"/>
              </w:rPr>
              <w:t>I have read the contents of this submission. By submitting this Form, I certify that I am legally authorized to bind the payer. I further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 I understand that the knowing omission, misrepresentation, or falsification of any information contained in this document or in any communication supplying information to CMS may be punished by criminal, civil, or administrative penalties, including fines, civil damages and/or imprisonment.</w:t>
            </w:r>
          </w:p>
          <w:p w14:paraId="1C1EBB8B" w14:textId="29F3E88B" w:rsidR="007D16FD" w:rsidRPr="003B7700" w:rsidRDefault="007D16FD" w:rsidP="007D16FD"/>
        </w:tc>
        <w:tc>
          <w:tcPr>
            <w:tcW w:w="1660" w:type="pct"/>
          </w:tcPr>
          <w:p w14:paraId="73EE1657" w14:textId="77777777" w:rsidR="007D16FD" w:rsidRPr="00CA2B04" w:rsidRDefault="007D16FD" w:rsidP="007D16FD">
            <w:pPr>
              <w:pStyle w:val="NormalWeb"/>
              <w:rPr>
                <w:rFonts w:ascii="Arial" w:hAnsi="Arial" w:cs="Arial"/>
                <w:sz w:val="18"/>
                <w:szCs w:val="18"/>
              </w:rPr>
            </w:pPr>
            <w:r w:rsidRPr="00CA2B04">
              <w:rPr>
                <w:rFonts w:ascii="Arial" w:hAnsi="Arial" w:cs="Arial"/>
                <w:sz w:val="18"/>
                <w:szCs w:val="18"/>
              </w:rPr>
              <w:t>I have read the contents of this submission. By submitting this Form, I certify that I am legally authorized to bind the APM Entity submitting this Form. I further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   I understand that any person who knowingly files a statement of claim containing any false, incomplete, or misleading information, may be guilty of a criminal act punishable under Federal and state law and may be subject to civil penalties</w:t>
            </w:r>
          </w:p>
          <w:p w14:paraId="620D7672" w14:textId="600B3B6F" w:rsidR="007D16FD" w:rsidRPr="00F50C28" w:rsidRDefault="007D16FD" w:rsidP="007D16FD">
            <w:pPr>
              <w:rPr>
                <w:color w:val="FF0000"/>
              </w:rPr>
            </w:pPr>
          </w:p>
        </w:tc>
        <w:tc>
          <w:tcPr>
            <w:tcW w:w="1170" w:type="pct"/>
          </w:tcPr>
          <w:p w14:paraId="3985E109" w14:textId="7970E753" w:rsidR="007D16FD" w:rsidRPr="00F50C28" w:rsidRDefault="007D16FD" w:rsidP="007D16FD">
            <w:pPr>
              <w:rPr>
                <w:color w:val="FF0000"/>
              </w:rPr>
            </w:pPr>
            <w:r>
              <w:t>Edited for clarity.</w:t>
            </w:r>
          </w:p>
        </w:tc>
      </w:tr>
    </w:tbl>
    <w:p w14:paraId="1591F0A1" w14:textId="77777777" w:rsidR="00B454A2" w:rsidRDefault="00B454A2"/>
    <w:sectPr w:rsidR="00B454A2" w:rsidSect="00F50C28">
      <w:pgSz w:w="15840" w:h="12240" w:orient="landscape"/>
      <w:pgMar w:top="1417"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0FAE5" w14:textId="77777777" w:rsidR="00872DFA" w:rsidRDefault="00872DFA" w:rsidP="00F50C28">
      <w:pPr>
        <w:spacing w:after="0" w:line="240" w:lineRule="auto"/>
      </w:pPr>
      <w:r>
        <w:separator/>
      </w:r>
    </w:p>
  </w:endnote>
  <w:endnote w:type="continuationSeparator" w:id="0">
    <w:p w14:paraId="7FB9C720" w14:textId="77777777" w:rsidR="00872DFA" w:rsidRDefault="00872DFA" w:rsidP="00F5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B1858" w14:textId="77777777" w:rsidR="00872DFA" w:rsidRDefault="00872DFA" w:rsidP="00F50C28">
      <w:pPr>
        <w:spacing w:after="0" w:line="240" w:lineRule="auto"/>
      </w:pPr>
      <w:r>
        <w:separator/>
      </w:r>
    </w:p>
  </w:footnote>
  <w:footnote w:type="continuationSeparator" w:id="0">
    <w:p w14:paraId="43F85C6C" w14:textId="77777777" w:rsidR="00872DFA" w:rsidRDefault="00872DFA" w:rsidP="00F50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2C"/>
    <w:multiLevelType w:val="hybridMultilevel"/>
    <w:tmpl w:val="A1AA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51FB7"/>
    <w:multiLevelType w:val="hybridMultilevel"/>
    <w:tmpl w:val="C488332A"/>
    <w:lvl w:ilvl="0" w:tplc="48BA95A0">
      <w:start w:val="1115"/>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4C6337"/>
    <w:multiLevelType w:val="hybridMultilevel"/>
    <w:tmpl w:val="48C6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B0EA2"/>
    <w:multiLevelType w:val="hybridMultilevel"/>
    <w:tmpl w:val="3C1EAF6C"/>
    <w:lvl w:ilvl="0" w:tplc="39BC62F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339FB"/>
    <w:multiLevelType w:val="hybridMultilevel"/>
    <w:tmpl w:val="FA0AFEA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8BA95A0">
      <w:start w:val="1115"/>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F13B3E"/>
    <w:multiLevelType w:val="hybridMultilevel"/>
    <w:tmpl w:val="EF8EA160"/>
    <w:lvl w:ilvl="0" w:tplc="1A082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62620"/>
    <w:multiLevelType w:val="hybridMultilevel"/>
    <w:tmpl w:val="38741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75139"/>
    <w:multiLevelType w:val="hybridMultilevel"/>
    <w:tmpl w:val="A1AA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233DE"/>
    <w:multiLevelType w:val="hybridMultilevel"/>
    <w:tmpl w:val="06A665BC"/>
    <w:lvl w:ilvl="0" w:tplc="8F5AFF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E5465"/>
    <w:multiLevelType w:val="hybridMultilevel"/>
    <w:tmpl w:val="4320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F3726"/>
    <w:multiLevelType w:val="hybridMultilevel"/>
    <w:tmpl w:val="8A4C20F4"/>
    <w:lvl w:ilvl="0" w:tplc="9C2A6894">
      <w:start w:val="3"/>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E95128"/>
    <w:multiLevelType w:val="hybridMultilevel"/>
    <w:tmpl w:val="4320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A48DB"/>
    <w:multiLevelType w:val="hybridMultilevel"/>
    <w:tmpl w:val="519E6B04"/>
    <w:lvl w:ilvl="0" w:tplc="FF3663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D5198C"/>
    <w:multiLevelType w:val="hybridMultilevel"/>
    <w:tmpl w:val="E69EE9F8"/>
    <w:lvl w:ilvl="0" w:tplc="8E34C2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4"/>
  </w:num>
  <w:num w:numId="5">
    <w:abstractNumId w:val="1"/>
  </w:num>
  <w:num w:numId="6">
    <w:abstractNumId w:val="12"/>
  </w:num>
  <w:num w:numId="7">
    <w:abstractNumId w:val="2"/>
  </w:num>
  <w:num w:numId="8">
    <w:abstractNumId w:val="0"/>
  </w:num>
  <w:num w:numId="9">
    <w:abstractNumId w:val="10"/>
  </w:num>
  <w:num w:numId="10">
    <w:abstractNumId w:val="3"/>
  </w:num>
  <w:num w:numId="11">
    <w:abstractNumId w:val="8"/>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8"/>
    <w:rsid w:val="00105FD0"/>
    <w:rsid w:val="00120C0B"/>
    <w:rsid w:val="002E7AA5"/>
    <w:rsid w:val="003B7700"/>
    <w:rsid w:val="00422CF3"/>
    <w:rsid w:val="00441D6D"/>
    <w:rsid w:val="00524814"/>
    <w:rsid w:val="006A7AFB"/>
    <w:rsid w:val="006F0F33"/>
    <w:rsid w:val="007B17CC"/>
    <w:rsid w:val="007D16FD"/>
    <w:rsid w:val="0085684E"/>
    <w:rsid w:val="00872DFA"/>
    <w:rsid w:val="008A4EA0"/>
    <w:rsid w:val="008B2674"/>
    <w:rsid w:val="00953342"/>
    <w:rsid w:val="009F6DF6"/>
    <w:rsid w:val="00A553FA"/>
    <w:rsid w:val="00AC24AB"/>
    <w:rsid w:val="00B454A2"/>
    <w:rsid w:val="00B6782F"/>
    <w:rsid w:val="00CA2B04"/>
    <w:rsid w:val="00CC0454"/>
    <w:rsid w:val="00EB52A8"/>
    <w:rsid w:val="00F50C28"/>
    <w:rsid w:val="00F7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18"/>
    </w:rPr>
  </w:style>
  <w:style w:type="paragraph" w:styleId="Heading1">
    <w:name w:val="heading 1"/>
    <w:basedOn w:val="Normal"/>
    <w:next w:val="Normal"/>
    <w:link w:val="Heading1Char"/>
    <w:uiPriority w:val="9"/>
    <w:qFormat/>
    <w:rsid w:val="002E7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28"/>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50C28"/>
    <w:rPr>
      <w:rFonts w:ascii="Arial" w:hAnsi="Arial" w:cs="Arial"/>
      <w:sz w:val="16"/>
    </w:rPr>
  </w:style>
  <w:style w:type="paragraph" w:styleId="Footer">
    <w:name w:val="footer"/>
    <w:basedOn w:val="Normal"/>
    <w:link w:val="FooterChar"/>
    <w:uiPriority w:val="99"/>
    <w:unhideWhenUsed/>
    <w:rsid w:val="00F5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28"/>
  </w:style>
  <w:style w:type="table" w:styleId="TableGrid">
    <w:name w:val="Table Grid"/>
    <w:basedOn w:val="TableNormal"/>
    <w:uiPriority w:val="39"/>
    <w:rsid w:val="0044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A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7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AA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7B17CC"/>
    <w:pPr>
      <w:spacing w:after="160"/>
      <w:ind w:left="720"/>
      <w:contextualSpacing/>
    </w:pPr>
    <w:rPr>
      <w:rFonts w:asciiTheme="minorHAnsi" w:hAnsiTheme="minorHAnsi" w:cstheme="minorBidi"/>
      <w:sz w:val="22"/>
    </w:rPr>
  </w:style>
  <w:style w:type="character" w:customStyle="1" w:styleId="ListParagraphChar">
    <w:name w:val="List Paragraph Char"/>
    <w:basedOn w:val="DefaultParagraphFont"/>
    <w:link w:val="ListParagraph"/>
    <w:uiPriority w:val="34"/>
    <w:rsid w:val="007B17CC"/>
  </w:style>
  <w:style w:type="paragraph" w:styleId="NormalWeb">
    <w:name w:val="Normal (Web)"/>
    <w:basedOn w:val="Normal"/>
    <w:uiPriority w:val="99"/>
    <w:unhideWhenUsed/>
    <w:rsid w:val="007B17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18"/>
    </w:rPr>
  </w:style>
  <w:style w:type="paragraph" w:styleId="Heading1">
    <w:name w:val="heading 1"/>
    <w:basedOn w:val="Normal"/>
    <w:next w:val="Normal"/>
    <w:link w:val="Heading1Char"/>
    <w:uiPriority w:val="9"/>
    <w:qFormat/>
    <w:rsid w:val="002E7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28"/>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50C28"/>
    <w:rPr>
      <w:rFonts w:ascii="Arial" w:hAnsi="Arial" w:cs="Arial"/>
      <w:sz w:val="16"/>
    </w:rPr>
  </w:style>
  <w:style w:type="paragraph" w:styleId="Footer">
    <w:name w:val="footer"/>
    <w:basedOn w:val="Normal"/>
    <w:link w:val="FooterChar"/>
    <w:uiPriority w:val="99"/>
    <w:unhideWhenUsed/>
    <w:rsid w:val="00F5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28"/>
  </w:style>
  <w:style w:type="table" w:styleId="TableGrid">
    <w:name w:val="Table Grid"/>
    <w:basedOn w:val="TableNormal"/>
    <w:uiPriority w:val="39"/>
    <w:rsid w:val="0044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A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7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AA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7B17CC"/>
    <w:pPr>
      <w:spacing w:after="160"/>
      <w:ind w:left="720"/>
      <w:contextualSpacing/>
    </w:pPr>
    <w:rPr>
      <w:rFonts w:asciiTheme="minorHAnsi" w:hAnsiTheme="minorHAnsi" w:cstheme="minorBidi"/>
      <w:sz w:val="22"/>
    </w:rPr>
  </w:style>
  <w:style w:type="character" w:customStyle="1" w:styleId="ListParagraphChar">
    <w:name w:val="List Paragraph Char"/>
    <w:basedOn w:val="DefaultParagraphFont"/>
    <w:link w:val="ListParagraph"/>
    <w:uiPriority w:val="34"/>
    <w:rsid w:val="007B17CC"/>
  </w:style>
  <w:style w:type="paragraph" w:styleId="NormalWeb">
    <w:name w:val="Normal (Web)"/>
    <w:basedOn w:val="Normal"/>
    <w:uiPriority w:val="99"/>
    <w:unhideWhenUsed/>
    <w:rsid w:val="007B1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FF8E5364ABE664B93B9DE9976799628" ma:contentTypeVersion="11" ma:contentTypeDescription="Create a new document." ma:contentTypeScope="" ma:versionID="7703334414c2f61b9c985d9f6c0797ef">
  <xsd:schema xmlns:xsd="http://www.w3.org/2001/XMLSchema" xmlns:xs="http://www.w3.org/2001/XMLSchema" xmlns:p="http://schemas.microsoft.com/office/2006/metadata/properties" xmlns:ns2="d544ba90-c39e-46fd-a653-8c9f627e6b94" targetNamespace="http://schemas.microsoft.com/office/2006/metadata/properties" ma:root="true" ma:fieldsID="ce120ec18862747e6f211b56cd5cee06" ns2:_="">
    <xsd:import namespace="d544ba90-c39e-46fd-a653-8c9f627e6b94"/>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ba90-c39e-46fd-a653-8c9f627e6b94"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d544ba90-c39e-46fd-a653-8c9f627e6b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5BFD0-9EF0-4ED5-9AC5-2C1B499ECCC2}">
  <ds:schemaRefs>
    <ds:schemaRef ds:uri="Microsoft.SharePoint.Taxonomy.ContentTypeSync"/>
  </ds:schemaRefs>
</ds:datastoreItem>
</file>

<file path=customXml/itemProps2.xml><?xml version="1.0" encoding="utf-8"?>
<ds:datastoreItem xmlns:ds="http://schemas.openxmlformats.org/officeDocument/2006/customXml" ds:itemID="{8F06246C-27F1-4EB8-B2FD-7B6F97B0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4ba90-c39e-46fd-a653-8c9f627e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0FF75-1285-461E-92DB-2EB89A4516CB}">
  <ds:schemaRefs>
    <ds:schemaRef ds:uri="http://schemas.microsoft.com/office/2006/metadata/properties"/>
    <ds:schemaRef ds:uri="http://schemas.microsoft.com/office/infopath/2007/PartnerControls"/>
    <ds:schemaRef ds:uri="d544ba90-c39e-46fd-a653-8c9f627e6b94"/>
  </ds:schemaRefs>
</ds:datastoreItem>
</file>

<file path=customXml/itemProps4.xml><?xml version="1.0" encoding="utf-8"?>
<ds:datastoreItem xmlns:ds="http://schemas.openxmlformats.org/officeDocument/2006/customXml" ds:itemID="{A4967084-EBC1-4DB1-A87E-89D9DED7F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Sara</dc:creator>
  <cp:keywords/>
  <dc:description/>
  <cp:lastModifiedBy>SYSTEM</cp:lastModifiedBy>
  <cp:revision>2</cp:revision>
  <dcterms:created xsi:type="dcterms:W3CDTF">2019-12-10T17:53:00Z</dcterms:created>
  <dcterms:modified xsi:type="dcterms:W3CDTF">2019-12-10T17:53:00Z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0x0101008FF8E5364ABE664B93B9DE9976799628</vt:lpwstr>
  </property>
  <property fmtid="{D5CDD505-2E9C-101B-9397-08002B2CF9AE}" pid="3" name="_NewReviewCycle">
    <vt:lpwstr/>
  </property>
</Properties>
</file>