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0397E" w14:textId="77777777" w:rsidR="0095368B" w:rsidRDefault="0095368B" w:rsidP="00CC7275">
      <w:pPr>
        <w:spacing w:after="0"/>
        <w:jc w:val="center"/>
        <w:rPr>
          <w:b/>
          <w:bCs/>
        </w:rPr>
      </w:pPr>
      <w:bookmarkStart w:id="0" w:name="_GoBack"/>
      <w:bookmarkEnd w:id="0"/>
    </w:p>
    <w:p w14:paraId="6E256758" w14:textId="4CD5A16B" w:rsidR="0095368B" w:rsidRDefault="0095368B" w:rsidP="0095368B">
      <w:pPr>
        <w:pStyle w:val="AppHeading1"/>
      </w:pPr>
      <w:r>
        <w:t>Appendix B:</w:t>
      </w:r>
      <w:r>
        <w:br/>
      </w:r>
      <w:r>
        <w:rPr>
          <w:rFonts w:cstheme="minorHAnsi"/>
        </w:rPr>
        <w:t>Recruitment Script</w:t>
      </w:r>
      <w:r>
        <w:t xml:space="preserve"> for Two-Week </w:t>
      </w:r>
      <w:r>
        <w:rPr>
          <w:rFonts w:cstheme="minorHAnsi"/>
        </w:rPr>
        <w:t>Follow-Up</w:t>
      </w:r>
    </w:p>
    <w:p w14:paraId="3BD70CBC" w14:textId="2BFA80E0" w:rsidR="0095368B" w:rsidRDefault="0095368B">
      <w:pPr>
        <w:spacing w:after="0" w:line="240" w:lineRule="auto"/>
        <w:rPr>
          <w:b/>
          <w:bCs/>
        </w:rPr>
      </w:pPr>
    </w:p>
    <w:p w14:paraId="1FBE174C" w14:textId="77777777" w:rsidR="0095368B" w:rsidRDefault="0095368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4AFAC86" w14:textId="681CB2A6" w:rsidR="00CC7275" w:rsidRDefault="00581016" w:rsidP="00CC7275">
      <w:pPr>
        <w:spacing w:after="0"/>
        <w:jc w:val="center"/>
        <w:rPr>
          <w:b/>
          <w:bCs/>
        </w:rPr>
      </w:pPr>
      <w:r>
        <w:rPr>
          <w:rFonts w:cstheme="minorHAnsi"/>
          <w:b/>
          <w:bCs/>
        </w:rPr>
        <w:lastRenderedPageBreak/>
        <w:t>Recruitment Script</w:t>
      </w:r>
      <w:r>
        <w:rPr>
          <w:b/>
          <w:bCs/>
        </w:rPr>
        <w:t xml:space="preserve"> for</w:t>
      </w:r>
      <w:r w:rsidR="00CC7275">
        <w:rPr>
          <w:b/>
          <w:bCs/>
        </w:rPr>
        <w:t xml:space="preserve"> </w:t>
      </w:r>
      <w:r w:rsidR="002A25AB">
        <w:rPr>
          <w:b/>
          <w:bCs/>
        </w:rPr>
        <w:t xml:space="preserve">Two-Week </w:t>
      </w:r>
      <w:r w:rsidR="00D04CA8">
        <w:rPr>
          <w:rFonts w:cstheme="minorHAnsi"/>
          <w:b/>
          <w:bCs/>
        </w:rPr>
        <w:t>Follow-Up</w:t>
      </w:r>
    </w:p>
    <w:p w14:paraId="427A74B6" w14:textId="77777777" w:rsidR="00CC7275" w:rsidRDefault="00CC7275" w:rsidP="00CC7275">
      <w:pPr>
        <w:spacing w:after="0"/>
        <w:rPr>
          <w:b/>
          <w:bCs/>
        </w:rPr>
      </w:pPr>
    </w:p>
    <w:p w14:paraId="6EDC3066" w14:textId="6FC1C156" w:rsidR="00CC7275" w:rsidRDefault="00D04CA8" w:rsidP="00CC7275">
      <w:r>
        <w:rPr>
          <w:rFonts w:cstheme="minorHAnsi"/>
        </w:rPr>
        <w:t xml:space="preserve">Individuals who elect to participate in the </w:t>
      </w:r>
      <w:r>
        <w:rPr>
          <w:rFonts w:cstheme="minorHAnsi"/>
          <w:i/>
          <w:iCs/>
        </w:rPr>
        <w:t>Two-Week Follow Up Survey</w:t>
      </w:r>
      <w:r>
        <w:rPr>
          <w:rFonts w:cstheme="minorHAnsi"/>
        </w:rPr>
        <w:t xml:space="preserve"> will be contacted by RTI through their preferred mode (phone, text, or e-mail) approximately two weeks from the date on which they completed the </w:t>
      </w:r>
      <w:r>
        <w:rPr>
          <w:rFonts w:cstheme="minorHAnsi"/>
          <w:i/>
          <w:iCs/>
        </w:rPr>
        <w:t>Immediate Survey</w:t>
      </w:r>
      <w:r>
        <w:rPr>
          <w:rFonts w:cstheme="minorHAnsi"/>
        </w:rPr>
        <w:t xml:space="preserve">. </w:t>
      </w:r>
      <w:r w:rsidR="004C7567" w:rsidRPr="004C7567">
        <w:rPr>
          <w:rFonts w:cstheme="minorHAnsi"/>
        </w:rPr>
        <w:t xml:space="preserve">The following </w:t>
      </w:r>
      <w:r w:rsidR="004C7567">
        <w:rPr>
          <w:rFonts w:cstheme="minorHAnsi"/>
        </w:rPr>
        <w:t xml:space="preserve">are the </w:t>
      </w:r>
      <w:r w:rsidR="00C978F0">
        <w:rPr>
          <w:rFonts w:cstheme="minorHAnsi"/>
        </w:rPr>
        <w:t>recruitment</w:t>
      </w:r>
      <w:r w:rsidR="004C7567">
        <w:rPr>
          <w:rFonts w:cstheme="minorHAnsi"/>
        </w:rPr>
        <w:t xml:space="preserve"> scripts for the telephone and Web-based </w:t>
      </w:r>
      <w:r w:rsidR="004C7567" w:rsidRPr="004C7567">
        <w:rPr>
          <w:rFonts w:cstheme="minorHAnsi"/>
          <w:i/>
          <w:iCs/>
        </w:rPr>
        <w:t>Two-Week Follow-Up Survey</w:t>
      </w:r>
      <w:r w:rsidR="004C7567">
        <w:rPr>
          <w:rFonts w:cstheme="minorHAnsi"/>
        </w:rPr>
        <w:t>.</w:t>
      </w:r>
    </w:p>
    <w:p w14:paraId="1039A16F" w14:textId="77777777" w:rsidR="00CC7275" w:rsidRDefault="00CC7275" w:rsidP="00CC7275">
      <w:pPr>
        <w:rPr>
          <w:b/>
          <w:bCs/>
        </w:rPr>
      </w:pPr>
    </w:p>
    <w:p w14:paraId="0DF2D3DA" w14:textId="39CBF55B" w:rsidR="00CC7275" w:rsidRPr="009F4AE8" w:rsidRDefault="00CC7275" w:rsidP="00351AC8">
      <w:pPr>
        <w:spacing w:line="320" w:lineRule="exact"/>
        <w:rPr>
          <w:b/>
          <w:bCs/>
          <w:u w:val="single"/>
        </w:rPr>
      </w:pPr>
      <w:r w:rsidRPr="009F4AE8">
        <w:rPr>
          <w:b/>
          <w:bCs/>
          <w:u w:val="single"/>
        </w:rPr>
        <w:t xml:space="preserve">Telephone </w:t>
      </w:r>
      <w:r w:rsidR="00351AC8">
        <w:rPr>
          <w:b/>
          <w:bCs/>
          <w:u w:val="single"/>
        </w:rPr>
        <w:t>Survey</w:t>
      </w:r>
      <w:r>
        <w:rPr>
          <w:b/>
          <w:bCs/>
          <w:u w:val="single"/>
        </w:rPr>
        <w:t xml:space="preserve"> </w:t>
      </w:r>
    </w:p>
    <w:p w14:paraId="74E4E8CD" w14:textId="13CDB671" w:rsidR="00351AC8" w:rsidRDefault="00351AC8" w:rsidP="00351AC8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Telephone Interviewer Script</w:t>
      </w:r>
    </w:p>
    <w:p w14:paraId="61B3AA4E" w14:textId="77777777" w:rsidR="00D04CA8" w:rsidRDefault="00D04CA8" w:rsidP="00D04CA8">
      <w:r>
        <w:t xml:space="preserve">Hello, this is ____________ calling from the </w:t>
      </w:r>
      <w:r w:rsidRPr="0046088F">
        <w:t>Customer Service Survey.</w:t>
      </w:r>
      <w:r>
        <w:t xml:space="preserve"> Have I reached the same person who participated in a similar survey about two weeks ago? </w:t>
      </w:r>
    </w:p>
    <w:p w14:paraId="44995431" w14:textId="6247BDEA" w:rsidR="00D04CA8" w:rsidRPr="00351AC8" w:rsidRDefault="00D04CA8" w:rsidP="00D04CA8">
      <w:pPr>
        <w:rPr>
          <w:u w:val="single"/>
        </w:rPr>
      </w:pPr>
      <w:r w:rsidRPr="00351AC8">
        <w:rPr>
          <w:i/>
          <w:iCs/>
          <w:u w:val="single"/>
        </w:rPr>
        <w:t xml:space="preserve">If </w:t>
      </w:r>
      <w:r w:rsidR="005B51D6" w:rsidRPr="00351AC8">
        <w:rPr>
          <w:i/>
          <w:iCs/>
          <w:u w:val="single"/>
        </w:rPr>
        <w:t>NO</w:t>
      </w:r>
    </w:p>
    <w:p w14:paraId="493FBE2E" w14:textId="77777777" w:rsidR="00D04CA8" w:rsidRDefault="00D04CA8" w:rsidP="00D04CA8">
      <w:r>
        <w:t xml:space="preserve">I’m sorry. I’m trying to reach someone else. I’ll try back another time. </w:t>
      </w:r>
    </w:p>
    <w:p w14:paraId="47B86DE0" w14:textId="12D31B42" w:rsidR="005B51D6" w:rsidRPr="00351AC8" w:rsidRDefault="005B51D6" w:rsidP="00D04CA8">
      <w:pPr>
        <w:rPr>
          <w:u w:val="single"/>
        </w:rPr>
      </w:pPr>
      <w:r w:rsidRPr="00351AC8">
        <w:rPr>
          <w:i/>
          <w:iCs/>
          <w:u w:val="single"/>
        </w:rPr>
        <w:t>If YES</w:t>
      </w:r>
      <w:r w:rsidRPr="00351AC8">
        <w:rPr>
          <w:u w:val="single"/>
        </w:rPr>
        <w:t xml:space="preserve"> </w:t>
      </w:r>
    </w:p>
    <w:p w14:paraId="36AB662D" w14:textId="76E84553" w:rsidR="00D04CA8" w:rsidRDefault="00D04CA8" w:rsidP="00D04CA8">
      <w:r>
        <w:t xml:space="preserve">Great. Is this a good time for you to safely complete the survey and receive your $10 electronic gift card? </w:t>
      </w:r>
    </w:p>
    <w:p w14:paraId="687B9EEB" w14:textId="368BB471" w:rsidR="00D04CA8" w:rsidRDefault="005B51D6" w:rsidP="00D04CA8">
      <w:pPr>
        <w:ind w:firstLine="720"/>
        <w:rPr>
          <w:i/>
          <w:iCs/>
        </w:rPr>
      </w:pPr>
      <w:r w:rsidRPr="00F80D7E">
        <w:rPr>
          <w:i/>
          <w:iCs/>
        </w:rPr>
        <w:t xml:space="preserve">If </w:t>
      </w:r>
      <w:r>
        <w:rPr>
          <w:i/>
          <w:iCs/>
        </w:rPr>
        <w:t>NO</w:t>
      </w:r>
    </w:p>
    <w:p w14:paraId="5CA02023" w14:textId="77777777" w:rsidR="005B51D6" w:rsidRPr="009D1704" w:rsidRDefault="00D04CA8" w:rsidP="005B51D6">
      <w:pPr>
        <w:ind w:firstLine="720"/>
      </w:pPr>
      <w:r>
        <w:t xml:space="preserve">Okay. Is there another time later today or tomorrow that I should call back? </w:t>
      </w:r>
      <w:r w:rsidR="005B51D6">
        <w:t>(</w:t>
      </w:r>
      <w:r w:rsidR="005B51D6" w:rsidRPr="009D1704">
        <w:rPr>
          <w:i/>
          <w:iCs/>
        </w:rPr>
        <w:t>Schedule call)</w:t>
      </w:r>
    </w:p>
    <w:p w14:paraId="741296DE" w14:textId="72AD6E09" w:rsidR="00D04CA8" w:rsidRDefault="005B51D6" w:rsidP="00D04CA8">
      <w:pPr>
        <w:ind w:firstLine="720"/>
      </w:pPr>
      <w:r w:rsidRPr="00F80D7E">
        <w:rPr>
          <w:i/>
          <w:iCs/>
        </w:rPr>
        <w:t xml:space="preserve">If </w:t>
      </w:r>
      <w:r>
        <w:rPr>
          <w:i/>
          <w:iCs/>
        </w:rPr>
        <w:t>YES</w:t>
      </w:r>
    </w:p>
    <w:p w14:paraId="0832B119" w14:textId="77777777" w:rsidR="00D04CA8" w:rsidRDefault="00D04CA8" w:rsidP="00D04CA8">
      <w:pPr>
        <w:ind w:firstLine="720"/>
      </w:pPr>
      <w:r>
        <w:t xml:space="preserve">Good. Before we continue, could you provide me with your 4-digit PIN number? </w:t>
      </w:r>
    </w:p>
    <w:p w14:paraId="1BC0B5AB" w14:textId="5D7446B3" w:rsidR="00D04CA8" w:rsidRDefault="00D04CA8" w:rsidP="005B51D6">
      <w:r w:rsidRPr="005B51D6">
        <w:rPr>
          <w:i/>
          <w:iCs/>
          <w:u w:val="single"/>
        </w:rPr>
        <w:t xml:space="preserve">If PIN is </w:t>
      </w:r>
      <w:r w:rsidR="005B51D6" w:rsidRPr="000C6C6E">
        <w:rPr>
          <w:i/>
          <w:iCs/>
          <w:u w:val="single"/>
        </w:rPr>
        <w:t>CORREC</w:t>
      </w:r>
      <w:r w:rsidR="000C6C6E" w:rsidRPr="000C6C6E">
        <w:rPr>
          <w:i/>
          <w:iCs/>
          <w:u w:val="single"/>
        </w:rPr>
        <w:t>T</w:t>
      </w:r>
      <w:r w:rsidR="000C6C6E">
        <w:t xml:space="preserve"> </w:t>
      </w:r>
      <w:r w:rsidR="000C6C6E">
        <w:sym w:font="Wingdings" w:char="F0E0"/>
      </w:r>
      <w:r w:rsidR="000C6C6E">
        <w:t xml:space="preserve"> </w:t>
      </w:r>
      <w:r w:rsidR="00C978F0">
        <w:t xml:space="preserve">go to </w:t>
      </w:r>
      <w:r w:rsidR="005B51D6" w:rsidRPr="007E5B67">
        <w:rPr>
          <w:rFonts w:cstheme="minorHAnsi"/>
          <w:b/>
          <w:bCs/>
          <w:i/>
          <w:iCs/>
        </w:rPr>
        <w:t xml:space="preserve">Consent for </w:t>
      </w:r>
      <w:r w:rsidR="005B51D6">
        <w:rPr>
          <w:rFonts w:cstheme="minorHAnsi"/>
          <w:b/>
          <w:bCs/>
          <w:i/>
          <w:iCs/>
        </w:rPr>
        <w:t>T</w:t>
      </w:r>
      <w:r w:rsidR="000C6C6E">
        <w:rPr>
          <w:rFonts w:cstheme="minorHAnsi"/>
          <w:b/>
          <w:bCs/>
          <w:i/>
          <w:iCs/>
        </w:rPr>
        <w:t>wo-Week T</w:t>
      </w:r>
      <w:r w:rsidR="005B51D6" w:rsidRPr="007E5B67">
        <w:rPr>
          <w:rFonts w:cstheme="minorHAnsi"/>
          <w:b/>
          <w:bCs/>
          <w:i/>
          <w:iCs/>
        </w:rPr>
        <w:t>elephone</w:t>
      </w:r>
      <w:r w:rsidR="000C6C6E">
        <w:rPr>
          <w:rFonts w:cstheme="minorHAnsi"/>
          <w:b/>
          <w:bCs/>
          <w:i/>
          <w:iCs/>
        </w:rPr>
        <w:t xml:space="preserve"> Survey</w:t>
      </w:r>
    </w:p>
    <w:p w14:paraId="0DC44238" w14:textId="79DEACD8" w:rsidR="00D04CA8" w:rsidRPr="005B51D6" w:rsidRDefault="00D04CA8" w:rsidP="00D04CA8">
      <w:pPr>
        <w:pStyle w:val="BodyText"/>
        <w:rPr>
          <w:rFonts w:asciiTheme="minorHAnsi" w:hAnsiTheme="minorHAnsi" w:cstheme="minorHAnsi"/>
          <w:sz w:val="22"/>
          <w:szCs w:val="22"/>
          <w:u w:val="single"/>
        </w:rPr>
      </w:pPr>
      <w:r w:rsidRPr="005B51D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If </w:t>
      </w:r>
      <w:r w:rsidR="005B51D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PIN is </w:t>
      </w:r>
      <w:r w:rsid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>INCORRECT</w:t>
      </w:r>
      <w:r w:rsidR="005B51D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or </w:t>
      </w:r>
      <w:r w:rsidRPr="005B51D6">
        <w:rPr>
          <w:rFonts w:asciiTheme="minorHAnsi" w:hAnsiTheme="minorHAnsi" w:cstheme="minorHAnsi"/>
          <w:i/>
          <w:iCs/>
          <w:sz w:val="22"/>
          <w:szCs w:val="22"/>
          <w:u w:val="single"/>
        </w:rPr>
        <w:t>caller does not remember PIN</w:t>
      </w:r>
    </w:p>
    <w:p w14:paraId="3D2D0B14" w14:textId="77777777" w:rsidR="00D04CA8" w:rsidRPr="00100ED5" w:rsidRDefault="00D04CA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I’ll need to get you to confirm some additional information to </w:t>
      </w:r>
      <w:r w:rsidRPr="00100ED5">
        <w:rPr>
          <w:rFonts w:asciiTheme="minorHAnsi" w:hAnsiTheme="minorHAnsi" w:cstheme="minorHAnsi"/>
          <w:sz w:val="22"/>
          <w:szCs w:val="22"/>
        </w:rPr>
        <w:t xml:space="preserve">ensure that I’m speaking to the right person. Do you remember the date that you completed the first Customer Service Survey? </w:t>
      </w:r>
    </w:p>
    <w:p w14:paraId="040EC29B" w14:textId="1C3198F7" w:rsidR="00D04CA8" w:rsidRPr="00100ED5" w:rsidRDefault="00D04CA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00ED5">
        <w:rPr>
          <w:rFonts w:asciiTheme="minorHAnsi" w:hAnsiTheme="minorHAnsi" w:cstheme="minorHAnsi"/>
          <w:sz w:val="22"/>
          <w:szCs w:val="22"/>
        </w:rPr>
        <w:tab/>
      </w:r>
      <w:r w:rsidR="005B51D6">
        <w:rPr>
          <w:rFonts w:asciiTheme="minorHAnsi" w:hAnsiTheme="minorHAnsi" w:cstheme="minorHAnsi"/>
          <w:sz w:val="22"/>
          <w:szCs w:val="22"/>
        </w:rPr>
        <w:t>(C</w:t>
      </w:r>
      <w:r w:rsidRPr="00100ED5">
        <w:rPr>
          <w:rFonts w:asciiTheme="minorHAnsi" w:hAnsiTheme="minorHAnsi" w:cstheme="minorHAnsi"/>
          <w:i/>
          <w:iCs/>
          <w:sz w:val="22"/>
          <w:szCs w:val="22"/>
        </w:rPr>
        <w:t>onfirm that completion date is correct for that number</w:t>
      </w:r>
      <w:r w:rsidR="005B51D6">
        <w:rPr>
          <w:rFonts w:asciiTheme="minorHAnsi" w:hAnsiTheme="minorHAnsi" w:cstheme="minorHAnsi"/>
          <w:i/>
          <w:iCs/>
          <w:sz w:val="22"/>
          <w:szCs w:val="22"/>
        </w:rPr>
        <w:t>.)</w:t>
      </w:r>
    </w:p>
    <w:p w14:paraId="454C5A99" w14:textId="77777777" w:rsidR="00D04CA8" w:rsidRDefault="00D04CA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00ED5">
        <w:rPr>
          <w:rFonts w:asciiTheme="minorHAnsi" w:hAnsiTheme="minorHAnsi" w:cstheme="minorHAnsi"/>
          <w:sz w:val="22"/>
          <w:szCs w:val="22"/>
        </w:rPr>
        <w:t>And how did you complete the survey? Was it over the phone, over text, or on the web?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7275" w14:textId="1BA6B56E" w:rsidR="00D04CA8" w:rsidRDefault="00D04CA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51AC8">
        <w:rPr>
          <w:rFonts w:asciiTheme="minorHAnsi" w:hAnsiTheme="minorHAnsi" w:cstheme="minorHAnsi"/>
          <w:sz w:val="22"/>
          <w:szCs w:val="22"/>
        </w:rPr>
        <w:t>(</w:t>
      </w:r>
      <w:r w:rsidR="005B51D6">
        <w:rPr>
          <w:rFonts w:asciiTheme="minorHAnsi" w:hAnsiTheme="minorHAnsi" w:cstheme="minorHAnsi"/>
          <w:sz w:val="22"/>
          <w:szCs w:val="22"/>
        </w:rPr>
        <w:t>C</w:t>
      </w:r>
      <w:r w:rsidRPr="009D1704">
        <w:rPr>
          <w:rFonts w:asciiTheme="minorHAnsi" w:hAnsiTheme="minorHAnsi" w:cstheme="minorHAnsi"/>
          <w:i/>
          <w:iCs/>
          <w:sz w:val="22"/>
          <w:szCs w:val="22"/>
        </w:rPr>
        <w:t>onfirm that the mode is correct</w:t>
      </w:r>
      <w:r w:rsidR="005B51D6">
        <w:rPr>
          <w:rFonts w:asciiTheme="minorHAnsi" w:hAnsiTheme="minorHAnsi" w:cstheme="minorHAnsi"/>
          <w:sz w:val="22"/>
          <w:szCs w:val="22"/>
        </w:rPr>
        <w:t>.</w:t>
      </w:r>
      <w:r w:rsidR="00351AC8">
        <w:rPr>
          <w:rFonts w:asciiTheme="minorHAnsi" w:hAnsiTheme="minorHAnsi" w:cstheme="minorHAnsi"/>
          <w:sz w:val="22"/>
          <w:szCs w:val="22"/>
        </w:rPr>
        <w:t>)</w:t>
      </w:r>
    </w:p>
    <w:p w14:paraId="32FFA1EF" w14:textId="15FB734B" w:rsidR="00D04CA8" w:rsidRDefault="00351AC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>I</w:t>
      </w:r>
      <w:r w:rsidR="00D04CA8"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f information is </w:t>
      </w:r>
      <w:r w:rsidR="005B51D6"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>provided satisfactorily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51AC8">
        <w:rPr>
          <w:rFonts w:asciiTheme="minorHAnsi" w:hAnsiTheme="minorHAnsi" w:cstheme="minorHAnsi"/>
          <w:i/>
          <w:iCs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04CA8" w:rsidRPr="009D1704">
        <w:rPr>
          <w:rFonts w:asciiTheme="minorHAnsi" w:hAnsiTheme="minorHAnsi" w:cstheme="minorHAnsi"/>
          <w:i/>
          <w:iCs/>
          <w:sz w:val="22"/>
          <w:szCs w:val="22"/>
        </w:rPr>
        <w:t xml:space="preserve"> go to </w:t>
      </w:r>
      <w:r w:rsidR="005B51D6"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</w:t>
      </w:r>
      <w:r w:rsidR="00D04CA8"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onsent for</w:t>
      </w:r>
      <w:r w:rsidR="005B51D6"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Two-Week </w:t>
      </w:r>
      <w:r w:rsidR="005B51D6"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T</w:t>
      </w:r>
      <w:r w:rsidR="00D04CA8"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elephone</w:t>
      </w:r>
      <w:r w:rsidRPr="00351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Survey</w:t>
      </w:r>
    </w:p>
    <w:p w14:paraId="13F426D8" w14:textId="4EAB201A" w:rsidR="00D04CA8" w:rsidRDefault="00351AC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>I</w:t>
      </w:r>
      <w:r w:rsidR="00D04CA8"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>f information is</w:t>
      </w:r>
      <w:r w:rsidR="005B51D6"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NOT </w:t>
      </w:r>
      <w:r w:rsidRPr="00351AC8">
        <w:rPr>
          <w:rFonts w:asciiTheme="minorHAnsi" w:hAnsiTheme="minorHAnsi" w:cstheme="minorHAnsi"/>
          <w:i/>
          <w:iCs/>
          <w:sz w:val="22"/>
          <w:szCs w:val="22"/>
          <w:u w:val="single"/>
        </w:rPr>
        <w:t>provided satisfactorily</w:t>
      </w:r>
    </w:p>
    <w:p w14:paraId="72E6CCD8" w14:textId="66D38F32" w:rsidR="004C7567" w:rsidRPr="00C978F0" w:rsidRDefault="00D04CA8" w:rsidP="00C978F0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I’m sorry. I’m unable to continue with the survey at this time. If you remember your PIN number later today or tomorrow and want to complete the survey, please call us back at </w:t>
      </w:r>
      <w:r w:rsidRPr="00A2290E">
        <w:rPr>
          <w:rFonts w:asciiTheme="minorHAnsi" w:hAnsiTheme="minorHAnsi" w:cstheme="minorHAnsi"/>
          <w:sz w:val="22"/>
          <w:szCs w:val="22"/>
          <w:highlight w:val="yellow"/>
        </w:rPr>
        <w:t>XXX-XXX-XXXX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C7567">
        <w:rPr>
          <w:rFonts w:cstheme="minorHAnsi"/>
          <w:b/>
          <w:bCs/>
          <w:u w:val="single"/>
        </w:rPr>
        <w:br w:type="page"/>
      </w:r>
    </w:p>
    <w:p w14:paraId="6E9FA68D" w14:textId="613CC1E1" w:rsidR="00D04CA8" w:rsidRDefault="00D04CA8" w:rsidP="00351AC8">
      <w:pPr>
        <w:pStyle w:val="Body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2D1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Web Survey</w:t>
      </w:r>
    </w:p>
    <w:p w14:paraId="7DC55FB0" w14:textId="76DC985E" w:rsidR="00D04CA8" w:rsidRDefault="00D04CA8" w:rsidP="00D04CA8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734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Text/Email Prompt</w:t>
      </w:r>
    </w:p>
    <w:p w14:paraId="17F4D581" w14:textId="77777777" w:rsidR="00D04CA8" w:rsidRPr="00E734A5" w:rsidRDefault="00D04CA8" w:rsidP="00D04CA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F224D0">
        <w:rPr>
          <w:rFonts w:asciiTheme="minorHAnsi" w:hAnsiTheme="minorHAnsi" w:cstheme="minorHAnsi"/>
          <w:sz w:val="22"/>
          <w:szCs w:val="22"/>
        </w:rPr>
        <w:t>Customer Service Survey is</w:t>
      </w:r>
      <w:r>
        <w:rPr>
          <w:rFonts w:asciiTheme="minorHAnsi" w:hAnsiTheme="minorHAnsi" w:cstheme="minorHAnsi"/>
          <w:sz w:val="22"/>
          <w:szCs w:val="22"/>
        </w:rPr>
        <w:t xml:space="preserve"> available for you to complete at this link [</w:t>
      </w:r>
      <w:r w:rsidRPr="00E734A5">
        <w:rPr>
          <w:rFonts w:asciiTheme="minorHAnsi" w:hAnsiTheme="minorHAnsi" w:cstheme="minorHAnsi"/>
          <w:sz w:val="22"/>
          <w:szCs w:val="22"/>
          <w:highlight w:val="yellow"/>
        </w:rPr>
        <w:t>web link</w:t>
      </w:r>
      <w:r>
        <w:rPr>
          <w:rFonts w:asciiTheme="minorHAnsi" w:hAnsiTheme="minorHAnsi" w:cstheme="minorHAnsi"/>
          <w:sz w:val="22"/>
          <w:szCs w:val="22"/>
        </w:rPr>
        <w:t>]. Please complete the survey as soon as possible to receive your $10 electronic gift card.</w:t>
      </w:r>
    </w:p>
    <w:p w14:paraId="26AF855D" w14:textId="377F5A2A" w:rsidR="00D04CA8" w:rsidRPr="00E734A5" w:rsidRDefault="00351AC8" w:rsidP="00D04CA8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Web Survey </w:t>
      </w:r>
      <w:r w:rsidR="00D04CA8" w:rsidRPr="00E734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Intro Screen</w:t>
      </w:r>
    </w:p>
    <w:p w14:paraId="369C0FE9" w14:textId="40A9D028" w:rsidR="00D04CA8" w:rsidRDefault="00D04CA8" w:rsidP="00D04CA8">
      <w:r>
        <w:rPr>
          <w:rFonts w:cstheme="minorHAnsi"/>
        </w:rPr>
        <w:t xml:space="preserve">Thank you for participating in the </w:t>
      </w:r>
      <w:r w:rsidRPr="00F224D0">
        <w:rPr>
          <w:rFonts w:cstheme="minorHAnsi"/>
        </w:rPr>
        <w:t>Customer Service Survey.</w:t>
      </w:r>
      <w:r>
        <w:rPr>
          <w:rFonts w:cstheme="minorHAnsi"/>
        </w:rPr>
        <w:t xml:space="preserve"> </w:t>
      </w:r>
      <w:r>
        <w:t xml:space="preserve">Please enter your 4-digit PIN number. If you do not remember your PIN number, please call </w:t>
      </w:r>
      <w:r w:rsidRPr="007B4C85">
        <w:rPr>
          <w:highlight w:val="yellow"/>
        </w:rPr>
        <w:t>XXX-XXX-XXXX</w:t>
      </w:r>
      <w:r>
        <w:t xml:space="preserve"> to speak to a survey representative who can help you with your PIN or to complete the survey over the phone.</w:t>
      </w:r>
    </w:p>
    <w:p w14:paraId="5D57FFAB" w14:textId="03270322" w:rsidR="00C978F0" w:rsidRDefault="00C978F0" w:rsidP="00C978F0">
      <w:pPr>
        <w:rPr>
          <w:rFonts w:cstheme="minorHAnsi"/>
        </w:rPr>
      </w:pPr>
      <w:r>
        <w:rPr>
          <w:rFonts w:cstheme="minorHAnsi"/>
          <w:i/>
          <w:iCs/>
          <w:u w:val="single"/>
        </w:rPr>
        <w:t>If PIN is CORRECT</w:t>
      </w:r>
      <w:r>
        <w:rPr>
          <w:rFonts w:cstheme="minorHAnsi"/>
        </w:rPr>
        <w:t xml:space="preserve"> </w:t>
      </w: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go to next Web page, </w:t>
      </w:r>
      <w:r>
        <w:rPr>
          <w:rFonts w:cstheme="minorHAnsi"/>
          <w:b/>
          <w:bCs/>
          <w:i/>
          <w:iCs/>
        </w:rPr>
        <w:t>Consent for Two-Week Follow-up Web Survey</w:t>
      </w:r>
      <w:r>
        <w:rPr>
          <w:rFonts w:cstheme="minorHAnsi"/>
        </w:rPr>
        <w:t xml:space="preserve"> </w:t>
      </w:r>
    </w:p>
    <w:p w14:paraId="294EDCAE" w14:textId="77777777" w:rsidR="00C978F0" w:rsidRDefault="00C978F0" w:rsidP="00D04CA8"/>
    <w:sectPr w:rsidR="00C9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75"/>
    <w:rsid w:val="00003A6D"/>
    <w:rsid w:val="00062DDB"/>
    <w:rsid w:val="000A6D06"/>
    <w:rsid w:val="000C6C6E"/>
    <w:rsid w:val="0012273B"/>
    <w:rsid w:val="00294FF8"/>
    <w:rsid w:val="002A25AB"/>
    <w:rsid w:val="00351AC8"/>
    <w:rsid w:val="00380581"/>
    <w:rsid w:val="004461DF"/>
    <w:rsid w:val="004533CE"/>
    <w:rsid w:val="004C7567"/>
    <w:rsid w:val="004E1335"/>
    <w:rsid w:val="00581016"/>
    <w:rsid w:val="005B51D6"/>
    <w:rsid w:val="0062289B"/>
    <w:rsid w:val="006848BE"/>
    <w:rsid w:val="006A0066"/>
    <w:rsid w:val="00796EA1"/>
    <w:rsid w:val="007F31FB"/>
    <w:rsid w:val="008B7329"/>
    <w:rsid w:val="008D24E6"/>
    <w:rsid w:val="008F6604"/>
    <w:rsid w:val="0095368B"/>
    <w:rsid w:val="00A82976"/>
    <w:rsid w:val="00BE537D"/>
    <w:rsid w:val="00C20201"/>
    <w:rsid w:val="00C83130"/>
    <w:rsid w:val="00C978F0"/>
    <w:rsid w:val="00CC7275"/>
    <w:rsid w:val="00CD40CD"/>
    <w:rsid w:val="00D04CA8"/>
    <w:rsid w:val="00DE783D"/>
    <w:rsid w:val="00E563B3"/>
    <w:rsid w:val="00F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9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7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04CA8"/>
    <w:rPr>
      <w:sz w:val="16"/>
      <w:szCs w:val="16"/>
    </w:rPr>
  </w:style>
  <w:style w:type="paragraph" w:styleId="BodyText">
    <w:name w:val="Body Text"/>
    <w:basedOn w:val="Normal"/>
    <w:link w:val="BodyTextChar1"/>
    <w:unhideWhenUsed/>
    <w:rsid w:val="00D04CA8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D04CA8"/>
  </w:style>
  <w:style w:type="character" w:customStyle="1" w:styleId="BodyTextChar1">
    <w:name w:val="Body Text Char1"/>
    <w:link w:val="BodyText"/>
    <w:locked/>
    <w:rsid w:val="00D04CA8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29"/>
    <w:rPr>
      <w:b/>
      <w:bCs/>
      <w:sz w:val="20"/>
      <w:szCs w:val="20"/>
    </w:rPr>
  </w:style>
  <w:style w:type="paragraph" w:customStyle="1" w:styleId="AppHeading1">
    <w:name w:val="App Heading 1"/>
    <w:basedOn w:val="Heading1"/>
    <w:rsid w:val="0095368B"/>
    <w:pPr>
      <w:keepLines w:val="0"/>
      <w:spacing w:after="240" w:line="240" w:lineRule="auto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5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7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04CA8"/>
    <w:rPr>
      <w:sz w:val="16"/>
      <w:szCs w:val="16"/>
    </w:rPr>
  </w:style>
  <w:style w:type="paragraph" w:styleId="BodyText">
    <w:name w:val="Body Text"/>
    <w:basedOn w:val="Normal"/>
    <w:link w:val="BodyTextChar1"/>
    <w:unhideWhenUsed/>
    <w:rsid w:val="00D04CA8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D04CA8"/>
  </w:style>
  <w:style w:type="character" w:customStyle="1" w:styleId="BodyTextChar1">
    <w:name w:val="Body Text Char1"/>
    <w:link w:val="BodyText"/>
    <w:locked/>
    <w:rsid w:val="00D04CA8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29"/>
    <w:rPr>
      <w:b/>
      <w:bCs/>
      <w:sz w:val="20"/>
      <w:szCs w:val="20"/>
    </w:rPr>
  </w:style>
  <w:style w:type="paragraph" w:customStyle="1" w:styleId="AppHeading1">
    <w:name w:val="App Heading 1"/>
    <w:basedOn w:val="Heading1"/>
    <w:rsid w:val="0095368B"/>
    <w:pPr>
      <w:keepLines w:val="0"/>
      <w:spacing w:after="240" w:line="240" w:lineRule="auto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5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Hardison Walters, Jennifer</dc:creator>
  <cp:keywords/>
  <dc:description/>
  <cp:lastModifiedBy>SYSTEM</cp:lastModifiedBy>
  <cp:revision>2</cp:revision>
  <dcterms:created xsi:type="dcterms:W3CDTF">2019-11-18T14:19:00Z</dcterms:created>
  <dcterms:modified xsi:type="dcterms:W3CDTF">2019-11-18T14:19:00Z</dcterms:modified>
</cp:coreProperties>
</file>