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CE" w:rsidRDefault="003D6BCE" w:rsidP="003D6BC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bookmarkStart w:id="0" w:name="_GoBack"/>
      <w:bookmarkEnd w:id="0"/>
      <w:r w:rsidRPr="003D6BCE">
        <w:rPr>
          <w:rFonts w:ascii="Bookman Old Style" w:eastAsia="Times New Roman" w:hAnsi="Bookman Old Style" w:cs="Times New Roman"/>
          <w:color w:val="000000"/>
          <w:sz w:val="24"/>
          <w:szCs w:val="24"/>
        </w:rPr>
        <w:t>BSEE is requesting a non-substantive change to the form BSEE-0131, Performance Measures Data.  The will not change hour burden, responses, or non-hour costs.  The changes are:</w:t>
      </w:r>
    </w:p>
    <w:p w:rsidR="002F4D57" w:rsidRPr="003D6BCE" w:rsidRDefault="002F4D57" w:rsidP="003D6BC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3D6BCE" w:rsidRPr="003D6BCE" w:rsidRDefault="003D6BCE" w:rsidP="002F4D57">
      <w:pPr>
        <w:shd w:val="clear" w:color="auto" w:fill="FFFFFF"/>
        <w:spacing w:after="0" w:line="240" w:lineRule="auto"/>
        <w:ind w:left="990" w:hanging="450"/>
        <w:rPr>
          <w:rFonts w:ascii="Bookman Old Style" w:eastAsia="Times New Roman" w:hAnsi="Bookman Old Style" w:cs="Times New Roman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</w:rPr>
        <w:t>1.   The retitling of Questions A and B to clarify that these specific requests are for non-DART recordable injuries / illnesses; and</w:t>
      </w:r>
    </w:p>
    <w:p w:rsidR="003D6BCE" w:rsidRPr="003D6BCE" w:rsidRDefault="003D6BCE" w:rsidP="002F4D57">
      <w:pPr>
        <w:shd w:val="clear" w:color="auto" w:fill="FFFFFF"/>
        <w:spacing w:after="0" w:line="240" w:lineRule="auto"/>
        <w:ind w:left="990" w:hanging="450"/>
        <w:rPr>
          <w:rFonts w:ascii="Bookman Old Style" w:eastAsia="Times New Roman" w:hAnsi="Bookman Old Style" w:cs="Times New Roman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</w:rPr>
        <w:t>2.   The elimination from the form of Question G. “No. of EPA NPDES Noncompliances” as this data is also available from the EPA’s Enforcement and Compliance Online (ECHO) database.</w:t>
      </w:r>
    </w:p>
    <w:p w:rsidR="00B74630" w:rsidRPr="003D6BCE" w:rsidRDefault="00ED2299" w:rsidP="003D6BCE">
      <w:pPr>
        <w:spacing w:after="0"/>
        <w:rPr>
          <w:rFonts w:ascii="Bookman Old Style" w:hAnsi="Bookman Old Style"/>
          <w:sz w:val="24"/>
          <w:szCs w:val="24"/>
        </w:rPr>
      </w:pPr>
    </w:p>
    <w:p w:rsidR="003D6BCE" w:rsidRPr="003D6BCE" w:rsidRDefault="003D6BCE" w:rsidP="003D6BC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The data we will no longer be requesting via form BSEE-0131, will still be available to us and to the public via </w:t>
      </w:r>
      <w:r w:rsidRPr="003D6BCE">
        <w:rPr>
          <w:rFonts w:ascii="Bookman Old Style" w:eastAsia="Times New Roman" w:hAnsi="Bookman Old Style" w:cs="Arial"/>
          <w:color w:val="212121"/>
          <w:sz w:val="24"/>
          <w:szCs w:val="24"/>
        </w:rPr>
        <w:t>EPA's Enforcement and Compliance History Online (ECHO) website (</w:t>
      </w:r>
      <w:hyperlink r:id="rId7" w:tgtFrame="_blank" w:history="1">
        <w:r w:rsidRPr="003D6BCE"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</w:rPr>
          <w:t>https://echo.epa.gov/</w:t>
        </w:r>
      </w:hyperlink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). Just as form BSEE-0131 is required to be sent to BSEE on an annual basis, all NPDES permit holders are required to submit their compliance history to EPA on an annual basis.</w:t>
      </w:r>
    </w:p>
    <w:p w:rsidR="003D6BCE" w:rsidRPr="003D6BCE" w:rsidRDefault="003D6BCE" w:rsidP="003D6BC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:rsidR="003D6BCE" w:rsidRPr="003D6BCE" w:rsidRDefault="003D6BCE" w:rsidP="003D6BC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Once we are approved to issue the proposed new form with the non-substantive changes, we will act as follows:</w:t>
      </w:r>
    </w:p>
    <w:p w:rsidR="003D6BCE" w:rsidRPr="003D6BCE" w:rsidRDefault="003D6BCE" w:rsidP="003D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Modify the website form to agree with the revised paper form</w:t>
      </w:r>
    </w:p>
    <w:p w:rsidR="003D6BCE" w:rsidRPr="003D6BCE" w:rsidRDefault="003D6BCE" w:rsidP="003D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Post the new form in a downloadable format on the </w:t>
      </w:r>
      <w:hyperlink r:id="rId8" w:tgtFrame="_blank" w:history="1">
        <w:r w:rsidRPr="003D6BCE"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</w:rPr>
          <w:t>bsee.gov</w:t>
        </w:r>
      </w:hyperlink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 website</w:t>
      </w:r>
    </w:p>
    <w:p w:rsidR="003D6BCE" w:rsidRPr="003D6BCE" w:rsidRDefault="003D6BCE" w:rsidP="003D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Include a description on the </w:t>
      </w:r>
      <w:hyperlink r:id="rId9" w:tgtFrame="_blank" w:history="1">
        <w:r w:rsidRPr="003D6BCE">
          <w:rPr>
            <w:rFonts w:ascii="Bookman Old Style" w:eastAsia="Times New Roman" w:hAnsi="Bookman Old Style" w:cs="Arial"/>
            <w:color w:val="1155CC"/>
            <w:sz w:val="24"/>
            <w:szCs w:val="24"/>
            <w:u w:val="single"/>
          </w:rPr>
          <w:t>bsee.gov</w:t>
        </w:r>
      </w:hyperlink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 website of the modification</w:t>
      </w:r>
    </w:p>
    <w:p w:rsidR="003D6BCE" w:rsidRPr="003D6BCE" w:rsidRDefault="003D6BCE" w:rsidP="003D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Include the statement above about where BSEE will obtain and track wastewater non-compliance data in the future</w:t>
      </w:r>
    </w:p>
    <w:p w:rsidR="003D6BCE" w:rsidRPr="003D6BCE" w:rsidRDefault="003D6BCE" w:rsidP="003D6B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3D6BCE">
        <w:rPr>
          <w:rFonts w:ascii="Bookman Old Style" w:eastAsia="Times New Roman" w:hAnsi="Bookman Old Style" w:cs="Arial"/>
          <w:color w:val="222222"/>
          <w:sz w:val="24"/>
          <w:szCs w:val="24"/>
        </w:rPr>
        <w:t>Issue an NTL advising the regulated community that the new form is available for recording calendar year 2019 safety and environmental performance data.</w:t>
      </w:r>
    </w:p>
    <w:p w:rsidR="003D6BCE" w:rsidRDefault="003D6BCE"/>
    <w:sectPr w:rsidR="003D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177"/>
    <w:multiLevelType w:val="multilevel"/>
    <w:tmpl w:val="C50A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E"/>
    <w:rsid w:val="00012D4F"/>
    <w:rsid w:val="000447D0"/>
    <w:rsid w:val="000C0FBB"/>
    <w:rsid w:val="002F4D57"/>
    <w:rsid w:val="003D6BCE"/>
    <w:rsid w:val="0080404B"/>
    <w:rsid w:val="00852578"/>
    <w:rsid w:val="0097142B"/>
    <w:rsid w:val="00E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0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5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ee.gov/" TargetMode="External"/><Relationship Id="rId3" Type="http://schemas.openxmlformats.org/officeDocument/2006/relationships/styles" Target="styles.xml"/><Relationship Id="rId7" Type="http://schemas.openxmlformats.org/officeDocument/2006/relationships/hyperlink" Target="https://echo.epa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se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8F83-9A61-42ED-8147-622678F8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Kye (Nikki)</dc:creator>
  <cp:keywords/>
  <dc:description/>
  <cp:lastModifiedBy>SYSTEM</cp:lastModifiedBy>
  <cp:revision>2</cp:revision>
  <dcterms:created xsi:type="dcterms:W3CDTF">2019-11-06T14:21:00Z</dcterms:created>
  <dcterms:modified xsi:type="dcterms:W3CDTF">2019-11-06T14:21:00Z</dcterms:modified>
</cp:coreProperties>
</file>